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78" w:lineRule="auto"/>
      </w:pPr>
    </w:p>
    <w:p>
      <w:pPr>
        <w:pStyle w:val="3"/>
        <w:spacing w:line="241" w:lineRule="auto"/>
        <w:jc w:val="center"/>
        <w:outlineLvl w:val="0"/>
        <w:rPr>
          <w:rFonts w:hint="eastAsia" w:eastAsia="宋体"/>
          <w:lang w:eastAsia="zh-CN"/>
        </w:rPr>
      </w:pPr>
      <w:bookmarkStart w:id="0" w:name="_Toc19106"/>
      <w:r>
        <w:rPr>
          <w:rFonts w:hint="eastAsia" w:ascii="宋体" w:hAnsi="宋体" w:eastAsia="宋体" w:cs="宋体"/>
          <w:b/>
          <w:bCs/>
          <w:spacing w:val="5"/>
          <w:sz w:val="35"/>
          <w:szCs w:val="35"/>
          <w:u w:val="single" w:color="auto"/>
          <w:lang w:eastAsia="zh-CN"/>
        </w:rPr>
        <w:t>垫江县五洞镇月江七组王家塆地质滑坡安置点场平（雨污管网）项目</w:t>
      </w:r>
      <w:bookmarkEnd w:id="0"/>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231" w:line="222" w:lineRule="auto"/>
        <w:ind w:left="895"/>
        <w:outlineLvl w:val="0"/>
        <w:rPr>
          <w:rFonts w:ascii="宋体" w:hAnsi="宋体" w:eastAsia="宋体" w:cs="宋体"/>
          <w:sz w:val="71"/>
          <w:szCs w:val="71"/>
        </w:rPr>
      </w:pPr>
      <w:bookmarkStart w:id="1" w:name="_Toc17706"/>
      <w:r>
        <w:rPr>
          <w:rFonts w:ascii="宋体" w:hAnsi="宋体" w:eastAsia="宋体" w:cs="宋体"/>
          <w:spacing w:val="-24"/>
          <w:sz w:val="71"/>
          <w:szCs w:val="71"/>
        </w:rPr>
        <w:t>竞</w:t>
      </w:r>
      <w:r>
        <w:rPr>
          <w:rFonts w:ascii="宋体" w:hAnsi="宋体" w:eastAsia="宋体" w:cs="宋体"/>
          <w:spacing w:val="47"/>
          <w:sz w:val="71"/>
          <w:szCs w:val="71"/>
        </w:rPr>
        <w:t xml:space="preserve"> </w:t>
      </w:r>
      <w:r>
        <w:rPr>
          <w:rFonts w:ascii="宋体" w:hAnsi="宋体" w:eastAsia="宋体" w:cs="宋体"/>
          <w:spacing w:val="-24"/>
          <w:sz w:val="71"/>
          <w:szCs w:val="71"/>
        </w:rPr>
        <w:t>争</w:t>
      </w:r>
      <w:r>
        <w:rPr>
          <w:rFonts w:ascii="宋体" w:hAnsi="宋体" w:eastAsia="宋体" w:cs="宋体"/>
          <w:spacing w:val="41"/>
          <w:sz w:val="71"/>
          <w:szCs w:val="71"/>
        </w:rPr>
        <w:t xml:space="preserve"> </w:t>
      </w:r>
      <w:r>
        <w:rPr>
          <w:rFonts w:ascii="宋体" w:hAnsi="宋体" w:eastAsia="宋体" w:cs="宋体"/>
          <w:spacing w:val="-24"/>
          <w:sz w:val="71"/>
          <w:szCs w:val="71"/>
        </w:rPr>
        <w:t>性</w:t>
      </w:r>
      <w:r>
        <w:rPr>
          <w:rFonts w:ascii="宋体" w:hAnsi="宋体" w:eastAsia="宋体" w:cs="宋体"/>
          <w:spacing w:val="112"/>
          <w:sz w:val="71"/>
          <w:szCs w:val="71"/>
        </w:rPr>
        <w:t xml:space="preserve"> </w:t>
      </w:r>
      <w:r>
        <w:rPr>
          <w:rFonts w:ascii="宋体" w:hAnsi="宋体" w:eastAsia="宋体" w:cs="宋体"/>
          <w:spacing w:val="-24"/>
          <w:sz w:val="71"/>
          <w:szCs w:val="71"/>
        </w:rPr>
        <w:t>比 选</w:t>
      </w:r>
      <w:r>
        <w:rPr>
          <w:rFonts w:ascii="宋体" w:hAnsi="宋体" w:eastAsia="宋体" w:cs="宋体"/>
          <w:spacing w:val="39"/>
          <w:sz w:val="71"/>
          <w:szCs w:val="71"/>
        </w:rPr>
        <w:t xml:space="preserve"> </w:t>
      </w:r>
      <w:r>
        <w:rPr>
          <w:rFonts w:ascii="宋体" w:hAnsi="宋体" w:eastAsia="宋体" w:cs="宋体"/>
          <w:spacing w:val="-24"/>
          <w:sz w:val="71"/>
          <w:szCs w:val="71"/>
        </w:rPr>
        <w:t>文</w:t>
      </w:r>
      <w:r>
        <w:rPr>
          <w:rFonts w:ascii="宋体" w:hAnsi="宋体" w:eastAsia="宋体" w:cs="宋体"/>
          <w:spacing w:val="30"/>
          <w:sz w:val="71"/>
          <w:szCs w:val="71"/>
        </w:rPr>
        <w:t xml:space="preserve"> </w:t>
      </w:r>
      <w:r>
        <w:rPr>
          <w:rFonts w:ascii="宋体" w:hAnsi="宋体" w:eastAsia="宋体" w:cs="宋体"/>
          <w:spacing w:val="-24"/>
          <w:sz w:val="71"/>
          <w:szCs w:val="71"/>
        </w:rPr>
        <w:t>件</w:t>
      </w:r>
      <w:bookmarkEnd w:id="1"/>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91" w:line="344" w:lineRule="auto"/>
        <w:ind w:left="270" w:right="855" w:hanging="270"/>
        <w:rPr>
          <w:rFonts w:ascii="宋体" w:hAnsi="宋体" w:eastAsia="宋体" w:cs="宋体"/>
          <w:sz w:val="28"/>
          <w:szCs w:val="28"/>
        </w:rPr>
      </w:pPr>
      <w:r>
        <w:rPr>
          <w:rFonts w:ascii="宋体" w:hAnsi="宋体" w:eastAsia="宋体" w:cs="宋体"/>
          <w:b/>
          <w:bCs/>
          <w:spacing w:val="13"/>
          <w:sz w:val="28"/>
          <w:szCs w:val="28"/>
        </w:rPr>
        <w:t>比选人：</w:t>
      </w:r>
      <w:r>
        <w:rPr>
          <w:rFonts w:ascii="宋体" w:hAnsi="宋体" w:eastAsia="宋体" w:cs="宋体"/>
          <w:spacing w:val="-89"/>
          <w:sz w:val="28"/>
          <w:szCs w:val="28"/>
        </w:rPr>
        <w:t xml:space="preserve"> </w:t>
      </w:r>
      <w:r>
        <w:rPr>
          <w:rFonts w:ascii="宋体" w:hAnsi="宋体" w:eastAsia="宋体" w:cs="宋体"/>
          <w:spacing w:val="-126"/>
          <w:sz w:val="28"/>
          <w:szCs w:val="28"/>
          <w:u w:val="single" w:color="auto"/>
        </w:rPr>
        <w:t xml:space="preserve"> </w:t>
      </w:r>
      <w:r>
        <w:rPr>
          <w:rFonts w:ascii="宋体" w:hAnsi="宋体" w:eastAsia="宋体" w:cs="宋体"/>
          <w:b/>
          <w:bCs/>
          <w:spacing w:val="13"/>
          <w:sz w:val="28"/>
          <w:szCs w:val="28"/>
          <w:u w:val="single" w:color="auto"/>
        </w:rPr>
        <w:t>垫江县</w:t>
      </w:r>
      <w:r>
        <w:rPr>
          <w:rFonts w:hint="eastAsia" w:ascii="宋体" w:hAnsi="宋体" w:eastAsia="宋体" w:cs="宋体"/>
          <w:b/>
          <w:bCs/>
          <w:spacing w:val="13"/>
          <w:sz w:val="28"/>
          <w:szCs w:val="28"/>
          <w:u w:val="single" w:color="auto"/>
          <w:lang w:val="en-US" w:eastAsia="zh-CN"/>
        </w:rPr>
        <w:t>五洞镇人民政府</w:t>
      </w:r>
      <w:r>
        <w:rPr>
          <w:rFonts w:ascii="宋体" w:hAnsi="宋体" w:eastAsia="宋体" w:cs="宋体"/>
          <w:b/>
          <w:bCs/>
          <w:spacing w:val="13"/>
          <w:sz w:val="28"/>
          <w:szCs w:val="28"/>
        </w:rPr>
        <w:t>（盖单位法人章）</w:t>
      </w:r>
      <w:r>
        <w:rPr>
          <w:rFonts w:ascii="宋体" w:hAnsi="宋体" w:eastAsia="宋体" w:cs="宋体"/>
          <w:sz w:val="28"/>
          <w:szCs w:val="28"/>
        </w:rPr>
        <w:t xml:space="preserve"> </w:t>
      </w:r>
    </w:p>
    <w:p>
      <w:pPr>
        <w:spacing w:before="91" w:line="344" w:lineRule="auto"/>
        <w:ind w:left="270" w:right="855" w:hanging="270"/>
        <w:rPr>
          <w:rFonts w:ascii="宋体" w:hAnsi="宋体" w:eastAsia="宋体" w:cs="宋体"/>
          <w:sz w:val="28"/>
          <w:szCs w:val="28"/>
        </w:rPr>
      </w:pPr>
      <w:r>
        <w:rPr>
          <w:rFonts w:ascii="宋体" w:hAnsi="宋体" w:eastAsia="宋体" w:cs="宋体"/>
          <w:b/>
          <w:bCs/>
          <w:spacing w:val="14"/>
          <w:sz w:val="28"/>
          <w:szCs w:val="28"/>
        </w:rPr>
        <w:t>招标代理机构：</w:t>
      </w:r>
      <w:r>
        <w:rPr>
          <w:rFonts w:ascii="宋体" w:hAnsi="宋体" w:eastAsia="宋体" w:cs="宋体"/>
          <w:spacing w:val="-97"/>
          <w:sz w:val="28"/>
          <w:szCs w:val="28"/>
        </w:rPr>
        <w:t xml:space="preserve"> </w:t>
      </w:r>
      <w:r>
        <w:rPr>
          <w:rFonts w:ascii="宋体" w:hAnsi="宋体" w:eastAsia="宋体" w:cs="宋体"/>
          <w:spacing w:val="-127"/>
          <w:sz w:val="28"/>
          <w:szCs w:val="28"/>
          <w:u w:val="single" w:color="auto"/>
        </w:rPr>
        <w:t xml:space="preserve"> </w:t>
      </w:r>
      <w:r>
        <w:rPr>
          <w:rFonts w:ascii="宋体" w:hAnsi="宋体" w:eastAsia="宋体" w:cs="宋体"/>
          <w:b/>
          <w:bCs/>
          <w:spacing w:val="14"/>
          <w:sz w:val="28"/>
          <w:szCs w:val="28"/>
          <w:u w:val="single" w:color="auto"/>
        </w:rPr>
        <w:t>重庆</w:t>
      </w:r>
      <w:r>
        <w:rPr>
          <w:rFonts w:hint="eastAsia" w:ascii="宋体" w:hAnsi="宋体" w:eastAsia="宋体" w:cs="宋体"/>
          <w:b/>
          <w:bCs/>
          <w:spacing w:val="14"/>
          <w:sz w:val="28"/>
          <w:szCs w:val="28"/>
          <w:u w:val="single" w:color="auto"/>
          <w:lang w:val="en-US" w:eastAsia="zh-CN"/>
        </w:rPr>
        <w:t>鸿祥工程管理</w:t>
      </w:r>
      <w:r>
        <w:rPr>
          <w:rFonts w:ascii="宋体" w:hAnsi="宋体" w:eastAsia="宋体" w:cs="宋体"/>
          <w:b/>
          <w:bCs/>
          <w:spacing w:val="14"/>
          <w:sz w:val="28"/>
          <w:szCs w:val="28"/>
          <w:u w:val="single" w:color="auto"/>
        </w:rPr>
        <w:t>有限公司</w:t>
      </w:r>
      <w:r>
        <w:rPr>
          <w:rFonts w:ascii="宋体" w:hAnsi="宋体" w:eastAsia="宋体" w:cs="宋体"/>
          <w:b/>
          <w:bCs/>
          <w:spacing w:val="14"/>
          <w:sz w:val="28"/>
          <w:szCs w:val="28"/>
        </w:rPr>
        <w:t>（盖单位法人章）</w:t>
      </w:r>
    </w:p>
    <w:p>
      <w:pPr>
        <w:pStyle w:val="3"/>
        <w:spacing w:line="292" w:lineRule="auto"/>
      </w:pPr>
    </w:p>
    <w:p>
      <w:pPr>
        <w:spacing w:before="91" w:line="220" w:lineRule="auto"/>
        <w:ind w:firstLine="2960" w:firstLineChars="1100"/>
        <w:outlineLvl w:val="0"/>
        <w:rPr>
          <w:rFonts w:hint="default" w:ascii="宋体" w:hAnsi="宋体" w:eastAsia="宋体" w:cs="宋体"/>
          <w:b/>
          <w:bCs/>
          <w:spacing w:val="-6"/>
          <w:sz w:val="28"/>
          <w:szCs w:val="28"/>
          <w:lang w:val="en-US" w:eastAsia="zh-CN"/>
        </w:rPr>
        <w:sectPr>
          <w:footerReference r:id="rId5" w:type="default"/>
          <w:pgSz w:w="11907" w:h="16840"/>
          <w:pgMar w:top="1431" w:right="526" w:bottom="0" w:left="1579" w:header="0" w:footer="0" w:gutter="0"/>
          <w:pgNumType w:fmt="decimal"/>
          <w:cols w:space="720" w:num="1"/>
        </w:sectPr>
      </w:pPr>
      <w:bookmarkStart w:id="2" w:name="_Toc812"/>
      <w:r>
        <w:rPr>
          <w:rFonts w:ascii="宋体" w:hAnsi="宋体" w:eastAsia="宋体" w:cs="宋体"/>
          <w:b/>
          <w:bCs/>
          <w:spacing w:val="-6"/>
          <w:sz w:val="28"/>
          <w:szCs w:val="28"/>
        </w:rPr>
        <w:t>2024</w:t>
      </w:r>
      <w:r>
        <w:rPr>
          <w:rFonts w:ascii="宋体" w:hAnsi="宋体" w:eastAsia="宋体" w:cs="宋体"/>
          <w:spacing w:val="-38"/>
          <w:sz w:val="28"/>
          <w:szCs w:val="28"/>
        </w:rPr>
        <w:t xml:space="preserve"> </w:t>
      </w:r>
      <w:r>
        <w:rPr>
          <w:rFonts w:ascii="宋体" w:hAnsi="宋体" w:eastAsia="宋体" w:cs="宋体"/>
          <w:b/>
          <w:bCs/>
          <w:spacing w:val="-6"/>
          <w:sz w:val="28"/>
          <w:szCs w:val="28"/>
        </w:rPr>
        <w:t>年</w:t>
      </w:r>
      <w:r>
        <w:rPr>
          <w:rFonts w:ascii="宋体" w:hAnsi="宋体" w:eastAsia="宋体" w:cs="宋体"/>
          <w:spacing w:val="-15"/>
          <w:sz w:val="28"/>
          <w:szCs w:val="28"/>
        </w:rPr>
        <w:t xml:space="preserve"> </w:t>
      </w:r>
      <w:r>
        <w:rPr>
          <w:rFonts w:ascii="宋体" w:hAnsi="宋体" w:eastAsia="宋体" w:cs="宋体"/>
          <w:b/>
          <w:bCs/>
          <w:spacing w:val="-6"/>
          <w:sz w:val="28"/>
          <w:szCs w:val="28"/>
        </w:rPr>
        <w:t>10 月</w:t>
      </w:r>
      <w:bookmarkEnd w:id="2"/>
      <w:r>
        <w:rPr>
          <w:rFonts w:hint="eastAsia" w:ascii="宋体" w:hAnsi="宋体" w:eastAsia="宋体" w:cs="宋体"/>
          <w:b/>
          <w:bCs/>
          <w:spacing w:val="-6"/>
          <w:sz w:val="28"/>
          <w:szCs w:val="28"/>
          <w:lang w:val="en-US" w:eastAsia="zh-CN"/>
        </w:rPr>
        <w:t xml:space="preserve"> 24 日</w:t>
      </w:r>
    </w:p>
    <w:p>
      <w:pPr>
        <w:spacing w:before="0" w:beforeLines="0" w:after="0" w:afterLines="0" w:line="240" w:lineRule="auto"/>
        <w:ind w:left="0" w:leftChars="0" w:right="0" w:rightChars="0" w:firstLine="0" w:firstLineChars="0"/>
        <w:jc w:val="both"/>
      </w:pPr>
      <w:bookmarkStart w:id="3" w:name="bookmark3"/>
      <w:bookmarkEnd w:id="3"/>
      <w:bookmarkStart w:id="4" w:name="_Toc27597"/>
    </w:p>
    <w:p>
      <w:pPr>
        <w:spacing w:before="87" w:line="222" w:lineRule="auto"/>
        <w:ind w:left="4401"/>
        <w:outlineLvl w:val="0"/>
        <w:rPr>
          <w:rFonts w:ascii="宋体" w:hAnsi="宋体" w:eastAsia="宋体" w:cs="宋体"/>
          <w:sz w:val="43"/>
          <w:szCs w:val="43"/>
        </w:rPr>
      </w:pPr>
      <w:r>
        <w:rPr>
          <w:rFonts w:ascii="宋体" w:hAnsi="宋体" w:eastAsia="宋体" w:cs="宋体"/>
          <w:b/>
          <w:bCs/>
          <w:spacing w:val="-6"/>
          <w:sz w:val="43"/>
          <w:szCs w:val="43"/>
        </w:rPr>
        <w:t>第一章</w:t>
      </w:r>
      <w:r>
        <w:rPr>
          <w:rFonts w:ascii="宋体" w:hAnsi="宋体" w:eastAsia="宋体" w:cs="宋体"/>
          <w:spacing w:val="76"/>
          <w:sz w:val="43"/>
          <w:szCs w:val="43"/>
        </w:rPr>
        <w:t xml:space="preserve"> </w:t>
      </w:r>
      <w:r>
        <w:rPr>
          <w:rFonts w:ascii="宋体" w:hAnsi="宋体" w:eastAsia="宋体" w:cs="宋体"/>
          <w:b/>
          <w:bCs/>
          <w:spacing w:val="-6"/>
          <w:sz w:val="43"/>
          <w:szCs w:val="43"/>
        </w:rPr>
        <w:t>比选公告</w:t>
      </w:r>
      <w:bookmarkEnd w:id="4"/>
    </w:p>
    <w:p>
      <w:pPr>
        <w:pStyle w:val="3"/>
        <w:spacing w:line="291" w:lineRule="auto"/>
      </w:pPr>
    </w:p>
    <w:p>
      <w:pPr>
        <w:spacing w:before="91" w:line="219" w:lineRule="auto"/>
        <w:jc w:val="center"/>
        <w:rPr>
          <w:rFonts w:ascii="宋体" w:hAnsi="宋体" w:eastAsia="宋体" w:cs="宋体"/>
          <w:sz w:val="28"/>
          <w:szCs w:val="28"/>
        </w:rPr>
      </w:pPr>
      <w:r>
        <w:rPr>
          <w:rFonts w:hint="eastAsia" w:ascii="宋体" w:hAnsi="宋体" w:eastAsia="宋体" w:cs="宋体"/>
          <w:b/>
          <w:bCs/>
          <w:spacing w:val="-5"/>
          <w:sz w:val="28"/>
          <w:szCs w:val="28"/>
          <w:lang w:val="en-US" w:eastAsia="zh-CN"/>
        </w:rPr>
        <w:t xml:space="preserve">       </w:t>
      </w:r>
      <w:r>
        <w:rPr>
          <w:rFonts w:hint="eastAsia" w:ascii="宋体" w:hAnsi="宋体" w:eastAsia="宋体" w:cs="宋体"/>
          <w:b/>
          <w:bCs/>
          <w:spacing w:val="-5"/>
          <w:sz w:val="28"/>
          <w:szCs w:val="28"/>
          <w:lang w:eastAsia="zh-CN"/>
        </w:rPr>
        <w:t>垫江县五洞镇月江七组王家塆地质滑坡安置点场平（雨污管网）项目</w:t>
      </w:r>
      <w:r>
        <w:rPr>
          <w:rFonts w:ascii="宋体" w:hAnsi="宋体" w:eastAsia="宋体" w:cs="宋体"/>
          <w:b/>
          <w:bCs/>
          <w:spacing w:val="-5"/>
          <w:sz w:val="28"/>
          <w:szCs w:val="28"/>
        </w:rPr>
        <w:t>比选公告</w:t>
      </w:r>
    </w:p>
    <w:p>
      <w:pPr>
        <w:pStyle w:val="3"/>
        <w:spacing w:line="305" w:lineRule="auto"/>
      </w:pPr>
    </w:p>
    <w:p>
      <w:pPr>
        <w:spacing w:before="91" w:line="220" w:lineRule="auto"/>
        <w:ind w:left="1334"/>
        <w:outlineLvl w:val="1"/>
        <w:rPr>
          <w:rFonts w:ascii="宋体" w:hAnsi="宋体" w:eastAsia="宋体" w:cs="宋体"/>
          <w:sz w:val="28"/>
          <w:szCs w:val="28"/>
        </w:rPr>
      </w:pPr>
      <w:bookmarkStart w:id="5" w:name="bookmark5"/>
      <w:bookmarkEnd w:id="5"/>
      <w:bookmarkStart w:id="6" w:name="_Toc31277"/>
      <w:r>
        <w:rPr>
          <w:rFonts w:ascii="宋体" w:hAnsi="宋体" w:eastAsia="宋体" w:cs="宋体"/>
          <w:b/>
          <w:bCs/>
          <w:spacing w:val="-15"/>
          <w:sz w:val="28"/>
          <w:szCs w:val="28"/>
        </w:rPr>
        <w:t>1.</w:t>
      </w:r>
      <w:r>
        <w:rPr>
          <w:rFonts w:ascii="宋体" w:hAnsi="宋体" w:eastAsia="宋体" w:cs="宋体"/>
          <w:spacing w:val="23"/>
          <w:sz w:val="28"/>
          <w:szCs w:val="28"/>
        </w:rPr>
        <w:t xml:space="preserve">  </w:t>
      </w:r>
      <w:r>
        <w:rPr>
          <w:rFonts w:ascii="宋体" w:hAnsi="宋体" w:eastAsia="宋体" w:cs="宋体"/>
          <w:b/>
          <w:bCs/>
          <w:spacing w:val="-15"/>
          <w:sz w:val="28"/>
          <w:szCs w:val="28"/>
        </w:rPr>
        <w:t>比选条件</w:t>
      </w:r>
      <w:bookmarkEnd w:id="6"/>
    </w:p>
    <w:p>
      <w:pPr>
        <w:spacing w:before="240" w:line="360" w:lineRule="auto"/>
        <w:ind w:left="1312" w:right="70" w:firstLine="420"/>
        <w:jc w:val="both"/>
        <w:rPr>
          <w:rFonts w:ascii="宋体" w:hAnsi="宋体" w:eastAsia="宋体" w:cs="宋体"/>
          <w:sz w:val="20"/>
          <w:szCs w:val="20"/>
        </w:rPr>
      </w:pPr>
      <w:r>
        <w:rPr>
          <w:rFonts w:ascii="宋体" w:hAnsi="宋体" w:eastAsia="宋体" w:cs="宋体"/>
          <w:spacing w:val="7"/>
          <w:sz w:val="20"/>
          <w:szCs w:val="20"/>
        </w:rPr>
        <w:t>本比选项目</w:t>
      </w:r>
      <w:r>
        <w:rPr>
          <w:rFonts w:hint="eastAsia" w:ascii="宋体" w:hAnsi="宋体" w:eastAsia="宋体" w:cs="宋体"/>
          <w:spacing w:val="7"/>
          <w:sz w:val="20"/>
          <w:szCs w:val="20"/>
          <w:u w:val="single" w:color="auto"/>
          <w:lang w:eastAsia="zh-CN"/>
        </w:rPr>
        <w:t>垫江县五洞镇月江七组王家塆地质滑坡安置点场平（雨污管网）项目</w:t>
      </w:r>
      <w:r>
        <w:rPr>
          <w:rFonts w:ascii="宋体" w:hAnsi="宋体" w:eastAsia="宋体" w:cs="宋体"/>
          <w:spacing w:val="7"/>
          <w:sz w:val="20"/>
          <w:szCs w:val="20"/>
        </w:rPr>
        <w:t>，项目业主为</w:t>
      </w:r>
      <w:r>
        <w:rPr>
          <w:rFonts w:ascii="宋体" w:hAnsi="宋体" w:eastAsia="宋体" w:cs="宋体"/>
          <w:spacing w:val="7"/>
          <w:sz w:val="20"/>
          <w:szCs w:val="20"/>
          <w:u w:val="single" w:color="auto"/>
        </w:rPr>
        <w:t xml:space="preserve"> 垫江县</w:t>
      </w:r>
      <w:r>
        <w:rPr>
          <w:rFonts w:hint="eastAsia" w:ascii="宋体" w:hAnsi="宋体" w:eastAsia="宋体" w:cs="宋体"/>
          <w:spacing w:val="7"/>
          <w:sz w:val="20"/>
          <w:szCs w:val="20"/>
          <w:u w:val="single" w:color="auto"/>
          <w:lang w:val="en-US" w:eastAsia="zh-CN"/>
        </w:rPr>
        <w:t>五洞镇人民政府</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，建设资金来自</w:t>
      </w:r>
      <w:r>
        <w:rPr>
          <w:rFonts w:ascii="宋体" w:hAnsi="宋体" w:eastAsia="宋体" w:cs="宋体"/>
          <w:spacing w:val="7"/>
          <w:sz w:val="20"/>
          <w:szCs w:val="20"/>
          <w:u w:val="single" w:color="auto"/>
        </w:rPr>
        <w:t xml:space="preserve"> 财政资金 </w:t>
      </w:r>
      <w:r>
        <w:rPr>
          <w:rFonts w:ascii="宋体" w:hAnsi="宋体" w:eastAsia="宋体" w:cs="宋体"/>
          <w:spacing w:val="7"/>
          <w:sz w:val="20"/>
          <w:szCs w:val="20"/>
        </w:rPr>
        <w:t>，项目出资比例为</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100%  </w:t>
      </w:r>
      <w:r>
        <w:rPr>
          <w:rFonts w:ascii="宋体" w:hAnsi="宋体" w:eastAsia="宋体" w:cs="宋体"/>
          <w:spacing w:val="-74"/>
          <w:sz w:val="20"/>
          <w:szCs w:val="20"/>
        </w:rPr>
        <w:t xml:space="preserve"> </w:t>
      </w:r>
      <w:r>
        <w:rPr>
          <w:rFonts w:ascii="宋体" w:hAnsi="宋体" w:eastAsia="宋体" w:cs="宋体"/>
          <w:spacing w:val="6"/>
          <w:sz w:val="20"/>
          <w:szCs w:val="20"/>
        </w:rPr>
        <w:t>，比选人为</w:t>
      </w:r>
      <w:r>
        <w:rPr>
          <w:rFonts w:ascii="宋体" w:hAnsi="宋体" w:eastAsia="宋体" w:cs="宋体"/>
          <w:spacing w:val="6"/>
          <w:sz w:val="20"/>
          <w:szCs w:val="20"/>
          <w:u w:val="single" w:color="auto"/>
        </w:rPr>
        <w:t>垫江县</w:t>
      </w:r>
      <w:r>
        <w:rPr>
          <w:rFonts w:hint="eastAsia" w:ascii="宋体" w:hAnsi="宋体" w:eastAsia="宋体" w:cs="宋体"/>
          <w:spacing w:val="7"/>
          <w:sz w:val="20"/>
          <w:szCs w:val="20"/>
          <w:u w:val="single" w:color="auto"/>
          <w:lang w:val="en-US" w:eastAsia="zh-CN"/>
        </w:rPr>
        <w:t>五洞镇人民政府</w:t>
      </w:r>
      <w:r>
        <w:rPr>
          <w:rFonts w:ascii="宋体" w:hAnsi="宋体" w:eastAsia="宋体" w:cs="宋体"/>
          <w:spacing w:val="37"/>
          <w:position w:val="1"/>
          <w:sz w:val="20"/>
          <w:szCs w:val="20"/>
          <w:u w:val="single" w:color="auto"/>
        </w:rPr>
        <w:t xml:space="preserve"> </w:t>
      </w:r>
      <w:r>
        <w:rPr>
          <w:rFonts w:ascii="宋体" w:hAnsi="宋体" w:eastAsia="宋体" w:cs="宋体"/>
          <w:spacing w:val="8"/>
          <w:sz w:val="20"/>
          <w:szCs w:val="20"/>
        </w:rPr>
        <w:t>。项目已具备比选条件，现对</w:t>
      </w:r>
      <w:r>
        <w:rPr>
          <w:rFonts w:ascii="宋体" w:hAnsi="宋体" w:eastAsia="宋体" w:cs="宋体"/>
          <w:spacing w:val="8"/>
          <w:position w:val="1"/>
          <w:sz w:val="20"/>
          <w:szCs w:val="20"/>
          <w:u w:val="single" w:color="auto"/>
        </w:rPr>
        <w:t>施工</w:t>
      </w:r>
      <w:r>
        <w:rPr>
          <w:rFonts w:ascii="宋体" w:hAnsi="宋体" w:eastAsia="宋体" w:cs="宋体"/>
          <w:spacing w:val="8"/>
          <w:sz w:val="20"/>
          <w:szCs w:val="20"/>
        </w:rPr>
        <w:t>进行公开比选。</w:t>
      </w:r>
    </w:p>
    <w:p>
      <w:pPr>
        <w:spacing w:before="58" w:line="220" w:lineRule="auto"/>
        <w:ind w:left="1317"/>
        <w:outlineLvl w:val="1"/>
        <w:rPr>
          <w:rFonts w:ascii="宋体" w:hAnsi="宋体" w:eastAsia="宋体" w:cs="宋体"/>
          <w:sz w:val="28"/>
          <w:szCs w:val="28"/>
        </w:rPr>
      </w:pPr>
      <w:bookmarkStart w:id="7" w:name="bookmark7"/>
      <w:bookmarkEnd w:id="7"/>
      <w:bookmarkStart w:id="8" w:name="_Toc12247"/>
      <w:r>
        <w:rPr>
          <w:rFonts w:ascii="宋体" w:hAnsi="宋体" w:eastAsia="宋体" w:cs="宋体"/>
          <w:b/>
          <w:bCs/>
          <w:spacing w:val="-3"/>
          <w:sz w:val="28"/>
          <w:szCs w:val="28"/>
        </w:rPr>
        <w:t>2.</w:t>
      </w:r>
      <w:r>
        <w:rPr>
          <w:rFonts w:ascii="宋体" w:hAnsi="宋体" w:eastAsia="宋体" w:cs="宋体"/>
          <w:spacing w:val="-3"/>
          <w:sz w:val="28"/>
          <w:szCs w:val="28"/>
        </w:rPr>
        <w:t xml:space="preserve">  </w:t>
      </w:r>
      <w:r>
        <w:rPr>
          <w:rFonts w:ascii="宋体" w:hAnsi="宋体" w:eastAsia="宋体" w:cs="宋体"/>
          <w:b/>
          <w:bCs/>
          <w:spacing w:val="-3"/>
          <w:sz w:val="28"/>
          <w:szCs w:val="28"/>
        </w:rPr>
        <w:t>项目概况与招标范围</w:t>
      </w:r>
      <w:bookmarkEnd w:id="8"/>
    </w:p>
    <w:p>
      <w:pPr>
        <w:spacing w:before="227" w:line="227" w:lineRule="auto"/>
        <w:ind w:left="1733"/>
        <w:outlineLvl w:val="2"/>
        <w:rPr>
          <w:rFonts w:ascii="宋体" w:hAnsi="宋体" w:eastAsia="宋体" w:cs="宋体"/>
          <w:sz w:val="20"/>
          <w:szCs w:val="20"/>
        </w:rPr>
      </w:pPr>
      <w:r>
        <w:rPr>
          <w:rFonts w:ascii="宋体" w:hAnsi="宋体" w:eastAsia="宋体" w:cs="宋体"/>
          <w:spacing w:val="9"/>
          <w:sz w:val="20"/>
          <w:szCs w:val="20"/>
        </w:rPr>
        <w:t>2.1 建设地点：</w:t>
      </w:r>
      <w:r>
        <w:rPr>
          <w:rFonts w:hint="eastAsia" w:ascii="宋体" w:hAnsi="宋体" w:eastAsia="宋体" w:cs="宋体"/>
          <w:b w:val="0"/>
          <w:snapToGrid w:val="0"/>
          <w:spacing w:val="0"/>
          <w:w w:val="100"/>
          <w:kern w:val="0"/>
          <w:sz w:val="21"/>
          <w:szCs w:val="21"/>
          <w:u w:val="single" w:color="auto"/>
        </w:rPr>
        <w:t>垫江县五洞镇月江</w:t>
      </w:r>
      <w:r>
        <w:rPr>
          <w:rFonts w:hint="eastAsia" w:ascii="宋体" w:hAnsi="宋体" w:eastAsia="宋体" w:cs="宋体"/>
          <w:b w:val="0"/>
          <w:snapToGrid w:val="0"/>
          <w:spacing w:val="0"/>
          <w:w w:val="100"/>
          <w:kern w:val="0"/>
          <w:sz w:val="21"/>
          <w:szCs w:val="21"/>
          <w:u w:val="single" w:color="auto"/>
          <w:lang w:val="en-US" w:eastAsia="zh-CN"/>
        </w:rPr>
        <w:t>村</w:t>
      </w:r>
      <w:r>
        <w:rPr>
          <w:rFonts w:hint="eastAsia" w:ascii="宋体" w:hAnsi="宋体" w:eastAsia="宋体" w:cs="宋体"/>
          <w:b w:val="0"/>
          <w:snapToGrid w:val="0"/>
          <w:spacing w:val="0"/>
          <w:w w:val="100"/>
          <w:kern w:val="0"/>
          <w:sz w:val="21"/>
          <w:szCs w:val="21"/>
          <w:u w:val="single" w:color="auto"/>
        </w:rPr>
        <w:t>七组王家塆</w:t>
      </w:r>
      <w:r>
        <w:rPr>
          <w:rFonts w:ascii="宋体" w:hAnsi="宋体" w:eastAsia="宋体" w:cs="宋体"/>
          <w:spacing w:val="9"/>
          <w:sz w:val="20"/>
          <w:szCs w:val="20"/>
          <w:u w:val="single" w:color="auto"/>
        </w:rPr>
        <w:t>。</w:t>
      </w:r>
    </w:p>
    <w:p>
      <w:pPr>
        <w:spacing w:before="240" w:line="360" w:lineRule="auto"/>
        <w:ind w:left="1312" w:right="70" w:firstLine="420"/>
        <w:jc w:val="both"/>
        <w:rPr>
          <w:rFonts w:ascii="宋体" w:hAnsi="宋体" w:eastAsia="宋体" w:cs="宋体"/>
          <w:sz w:val="20"/>
          <w:szCs w:val="20"/>
        </w:rPr>
      </w:pPr>
      <w:r>
        <w:rPr>
          <w:rFonts w:ascii="宋体" w:hAnsi="宋体" w:eastAsia="宋体" w:cs="宋体"/>
          <w:spacing w:val="7"/>
          <w:sz w:val="20"/>
          <w:szCs w:val="20"/>
        </w:rPr>
        <w:t>2.2 项目概况与建设规模：</w:t>
      </w:r>
      <w:r>
        <w:rPr>
          <w:rFonts w:hint="eastAsia" w:ascii="宋体" w:hAnsi="宋体" w:eastAsia="宋体" w:cs="宋体"/>
          <w:spacing w:val="7"/>
          <w:sz w:val="20"/>
          <w:szCs w:val="20"/>
        </w:rPr>
        <w:t>施工内容主要包含土石方工程，挡墙（含踏步），综合管网，室外排水沟，生化池等设计施工图纸包含的所有内容。本次雨污水排水管网施工图设计D300污水主管总长230.6米，HDPE双壁波纹管，环刚度SN</w:t>
      </w:r>
      <w:r>
        <w:rPr>
          <w:rFonts w:ascii="宋体" w:hAnsi="宋体" w:eastAsia="宋体" w:cs="宋体"/>
          <w:spacing w:val="7"/>
          <w:sz w:val="20"/>
          <w:szCs w:val="20"/>
        </w:rPr>
        <w:t>≥</w:t>
      </w:r>
      <w:r>
        <w:rPr>
          <w:rFonts w:hint="eastAsia" w:ascii="宋体" w:hAnsi="宋体" w:eastAsia="宋体" w:cs="宋体"/>
          <w:spacing w:val="7"/>
          <w:sz w:val="20"/>
          <w:szCs w:val="20"/>
        </w:rPr>
        <w:t>8KN/㎡,出户支管共约60米，均为D100UPVC硬聚氯乙烯排水管，300砖砌雨水明沟共360米，雨水暗沟120米，污水检查井共计15座，玻璃钢生化池两座。建安总投资为1195382.38元（含所有税费等）。</w:t>
      </w:r>
    </w:p>
    <w:p>
      <w:pPr>
        <w:spacing w:before="154" w:line="226" w:lineRule="auto"/>
        <w:ind w:left="1733"/>
        <w:outlineLvl w:val="2"/>
        <w:rPr>
          <w:rFonts w:ascii="宋体" w:hAnsi="宋体" w:eastAsia="宋体" w:cs="宋体"/>
          <w:sz w:val="20"/>
          <w:szCs w:val="20"/>
        </w:rPr>
      </w:pPr>
      <w:r>
        <w:rPr>
          <w:rFonts w:ascii="宋体" w:hAnsi="宋体" w:eastAsia="宋体" w:cs="宋体"/>
          <w:spacing w:val="8"/>
          <w:sz w:val="20"/>
          <w:szCs w:val="20"/>
        </w:rPr>
        <w:t>2.3 本次招标项目合同估算金额：</w:t>
      </w:r>
      <w:r>
        <w:rPr>
          <w:rFonts w:hint="eastAsia" w:ascii="宋体" w:hAnsi="宋体" w:eastAsia="宋体" w:cs="宋体"/>
          <w:spacing w:val="8"/>
          <w:sz w:val="20"/>
          <w:szCs w:val="20"/>
          <w:u w:val="single" w:color="auto"/>
          <w:lang w:val="en-US" w:eastAsia="zh-CN"/>
        </w:rPr>
        <w:t>100</w:t>
      </w:r>
      <w:r>
        <w:rPr>
          <w:rFonts w:ascii="宋体" w:hAnsi="宋体" w:eastAsia="宋体" w:cs="宋体"/>
          <w:spacing w:val="8"/>
          <w:sz w:val="20"/>
          <w:szCs w:val="20"/>
          <w:u w:val="single" w:color="auto"/>
        </w:rPr>
        <w:t>万元。</w:t>
      </w:r>
    </w:p>
    <w:p>
      <w:pPr>
        <w:spacing w:before="155" w:line="227" w:lineRule="auto"/>
        <w:ind w:left="1733"/>
        <w:rPr>
          <w:rFonts w:ascii="宋体" w:hAnsi="宋体" w:eastAsia="宋体" w:cs="宋体"/>
          <w:sz w:val="20"/>
          <w:szCs w:val="20"/>
        </w:rPr>
      </w:pPr>
      <w:r>
        <w:rPr>
          <w:rFonts w:ascii="宋体" w:hAnsi="宋体" w:eastAsia="宋体" w:cs="宋体"/>
          <w:spacing w:val="8"/>
          <w:sz w:val="20"/>
          <w:szCs w:val="20"/>
        </w:rPr>
        <w:t>2.4</w:t>
      </w:r>
      <w:r>
        <w:rPr>
          <w:rFonts w:ascii="宋体" w:hAnsi="宋体" w:eastAsia="宋体" w:cs="宋体"/>
          <w:spacing w:val="52"/>
          <w:sz w:val="20"/>
          <w:szCs w:val="20"/>
        </w:rPr>
        <w:t xml:space="preserve"> </w:t>
      </w:r>
      <w:r>
        <w:rPr>
          <w:rFonts w:ascii="宋体" w:hAnsi="宋体" w:eastAsia="宋体" w:cs="宋体"/>
          <w:spacing w:val="8"/>
          <w:sz w:val="20"/>
          <w:szCs w:val="20"/>
        </w:rPr>
        <w:t>比选范围：</w:t>
      </w:r>
      <w:r>
        <w:rPr>
          <w:rFonts w:hint="eastAsia" w:ascii="宋体" w:hAnsi="宋体" w:eastAsia="宋体" w:cs="宋体"/>
          <w:spacing w:val="8"/>
          <w:sz w:val="20"/>
          <w:szCs w:val="20"/>
          <w:u w:val="single" w:color="auto"/>
          <w:lang w:eastAsia="zh-CN"/>
        </w:rPr>
        <w:t>垫江县五洞镇月江七组王家塆地质滑坡安置点场平（雨污管网）项目</w:t>
      </w:r>
      <w:r>
        <w:rPr>
          <w:rFonts w:ascii="宋体" w:hAnsi="宋体" w:eastAsia="宋体" w:cs="宋体"/>
          <w:spacing w:val="8"/>
          <w:sz w:val="20"/>
          <w:szCs w:val="20"/>
          <w:u w:val="single" w:color="auto"/>
        </w:rPr>
        <w:t>施工图范围的全部内容。</w:t>
      </w:r>
    </w:p>
    <w:p>
      <w:pPr>
        <w:spacing w:before="153" w:line="228" w:lineRule="auto"/>
        <w:ind w:left="1733"/>
        <w:outlineLvl w:val="2"/>
        <w:rPr>
          <w:rFonts w:ascii="宋体" w:hAnsi="宋体" w:eastAsia="宋体" w:cs="宋体"/>
          <w:sz w:val="20"/>
          <w:szCs w:val="20"/>
        </w:rPr>
      </w:pPr>
      <w:r>
        <w:rPr>
          <w:rFonts w:ascii="宋体" w:hAnsi="宋体" w:eastAsia="宋体" w:cs="宋体"/>
          <w:spacing w:val="7"/>
          <w:sz w:val="20"/>
          <w:szCs w:val="20"/>
        </w:rPr>
        <w:t>2.5 工期要求：</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lang w:val="en-US" w:eastAsia="zh-CN"/>
        </w:rPr>
        <w:t>6</w:t>
      </w:r>
      <w:r>
        <w:rPr>
          <w:rFonts w:ascii="宋体" w:hAnsi="宋体" w:eastAsia="宋体" w:cs="宋体"/>
          <w:spacing w:val="7"/>
          <w:sz w:val="20"/>
          <w:szCs w:val="20"/>
          <w:u w:val="single" w:color="auto"/>
        </w:rPr>
        <w:t>0日历天。</w:t>
      </w:r>
    </w:p>
    <w:p>
      <w:pPr>
        <w:spacing w:before="153" w:line="228" w:lineRule="auto"/>
        <w:ind w:left="2151"/>
        <w:rPr>
          <w:rFonts w:ascii="宋体" w:hAnsi="宋体" w:eastAsia="宋体" w:cs="宋体"/>
          <w:sz w:val="20"/>
          <w:szCs w:val="20"/>
        </w:rPr>
      </w:pPr>
      <w:r>
        <w:rPr>
          <w:rFonts w:ascii="宋体" w:hAnsi="宋体" w:eastAsia="宋体" w:cs="宋体"/>
          <w:spacing w:val="9"/>
          <w:sz w:val="20"/>
          <w:szCs w:val="20"/>
        </w:rPr>
        <w:t>缺陷责任期要求：</w:t>
      </w:r>
      <w:r>
        <w:rPr>
          <w:rFonts w:ascii="宋体" w:hAnsi="宋体" w:eastAsia="宋体" w:cs="宋体"/>
          <w:spacing w:val="9"/>
          <w:sz w:val="20"/>
          <w:szCs w:val="20"/>
          <w:u w:val="single" w:color="auto"/>
        </w:rPr>
        <w:t xml:space="preserve">  24个月。</w:t>
      </w:r>
    </w:p>
    <w:p>
      <w:pPr>
        <w:spacing w:before="155" w:line="228" w:lineRule="auto"/>
        <w:ind w:left="1733"/>
        <w:rPr>
          <w:rFonts w:ascii="宋体" w:hAnsi="宋体" w:eastAsia="宋体" w:cs="宋体"/>
          <w:sz w:val="20"/>
          <w:szCs w:val="20"/>
        </w:rPr>
      </w:pPr>
      <w:r>
        <w:rPr>
          <w:rFonts w:ascii="宋体" w:hAnsi="宋体" w:eastAsia="宋体" w:cs="宋体"/>
          <w:spacing w:val="6"/>
          <w:sz w:val="20"/>
          <w:szCs w:val="20"/>
        </w:rPr>
        <w:t>2.6 标段划分（如有</w:t>
      </w:r>
      <w:r>
        <w:rPr>
          <w:rFonts w:ascii="宋体" w:hAnsi="宋体" w:eastAsia="宋体" w:cs="宋体"/>
          <w:spacing w:val="12"/>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z w:val="20"/>
          <w:szCs w:val="20"/>
          <w:u w:val="single" w:color="auto"/>
        </w:rPr>
        <w:t xml:space="preserve">   </w:t>
      </w:r>
    </w:p>
    <w:p>
      <w:pPr>
        <w:spacing w:before="151" w:line="228" w:lineRule="auto"/>
        <w:ind w:left="1733"/>
        <w:rPr>
          <w:rFonts w:ascii="宋体" w:hAnsi="宋体" w:eastAsia="宋体" w:cs="宋体"/>
          <w:sz w:val="20"/>
          <w:szCs w:val="20"/>
        </w:rPr>
      </w:pPr>
      <w:r>
        <w:rPr>
          <w:rFonts w:ascii="宋体" w:hAnsi="宋体" w:eastAsia="宋体" w:cs="宋体"/>
          <w:spacing w:val="3"/>
          <w:sz w:val="20"/>
          <w:szCs w:val="20"/>
        </w:rPr>
        <w:t>2.7</w:t>
      </w:r>
      <w:r>
        <w:rPr>
          <w:rFonts w:ascii="宋体" w:hAnsi="宋体" w:eastAsia="宋体" w:cs="宋体"/>
          <w:spacing w:val="15"/>
          <w:sz w:val="20"/>
          <w:szCs w:val="20"/>
        </w:rPr>
        <w:t xml:space="preserve"> </w:t>
      </w:r>
      <w:r>
        <w:rPr>
          <w:rFonts w:ascii="宋体" w:hAnsi="宋体" w:eastAsia="宋体" w:cs="宋体"/>
          <w:spacing w:val="3"/>
          <w:sz w:val="20"/>
          <w:szCs w:val="20"/>
        </w:rPr>
        <w:t>其他：</w:t>
      </w:r>
      <w:r>
        <w:rPr>
          <w:rFonts w:ascii="宋体" w:hAnsi="宋体" w:eastAsia="宋体" w:cs="宋体"/>
          <w:spacing w:val="8"/>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z w:val="20"/>
          <w:szCs w:val="20"/>
          <w:u w:val="single" w:color="auto"/>
        </w:rPr>
        <w:t xml:space="preserve">     </w:t>
      </w:r>
    </w:p>
    <w:p>
      <w:pPr>
        <w:spacing w:before="193" w:line="220" w:lineRule="auto"/>
        <w:ind w:left="1319"/>
        <w:outlineLvl w:val="1"/>
        <w:rPr>
          <w:rFonts w:ascii="宋体" w:hAnsi="宋体" w:eastAsia="宋体" w:cs="宋体"/>
          <w:sz w:val="28"/>
          <w:szCs w:val="28"/>
        </w:rPr>
      </w:pPr>
      <w:bookmarkStart w:id="9" w:name="bookmark9"/>
      <w:bookmarkEnd w:id="9"/>
      <w:bookmarkStart w:id="10" w:name="_Toc13931"/>
      <w:r>
        <w:rPr>
          <w:rFonts w:ascii="宋体" w:hAnsi="宋体" w:eastAsia="宋体" w:cs="宋体"/>
          <w:b/>
          <w:bCs/>
          <w:spacing w:val="-3"/>
          <w:sz w:val="28"/>
          <w:szCs w:val="28"/>
        </w:rPr>
        <w:t>3.</w:t>
      </w:r>
      <w:r>
        <w:rPr>
          <w:rFonts w:ascii="宋体" w:hAnsi="宋体" w:eastAsia="宋体" w:cs="宋体"/>
          <w:spacing w:val="-3"/>
          <w:sz w:val="28"/>
          <w:szCs w:val="28"/>
        </w:rPr>
        <w:t xml:space="preserve">  </w:t>
      </w:r>
      <w:r>
        <w:rPr>
          <w:rFonts w:ascii="宋体" w:hAnsi="宋体" w:eastAsia="宋体" w:cs="宋体"/>
          <w:b/>
          <w:bCs/>
          <w:spacing w:val="-3"/>
          <w:sz w:val="28"/>
          <w:szCs w:val="28"/>
        </w:rPr>
        <w:t>投标人资格要求</w:t>
      </w:r>
      <w:bookmarkEnd w:id="10"/>
    </w:p>
    <w:p>
      <w:pPr>
        <w:spacing w:before="227" w:line="227" w:lineRule="auto"/>
        <w:ind w:left="1735"/>
        <w:outlineLvl w:val="2"/>
        <w:rPr>
          <w:rFonts w:ascii="宋体" w:hAnsi="宋体" w:eastAsia="宋体" w:cs="宋体"/>
          <w:sz w:val="20"/>
          <w:szCs w:val="20"/>
        </w:rPr>
      </w:pPr>
      <w:r>
        <w:rPr>
          <w:rFonts w:ascii="宋体" w:hAnsi="宋体" w:eastAsia="宋体" w:cs="宋体"/>
          <w:spacing w:val="7"/>
          <w:sz w:val="20"/>
          <w:szCs w:val="20"/>
        </w:rPr>
        <w:t>3.1  本次比选要求投标人须具备以下条件：</w:t>
      </w:r>
    </w:p>
    <w:p>
      <w:pPr>
        <w:spacing w:before="142" w:line="330" w:lineRule="auto"/>
        <w:ind w:left="1311" w:right="90" w:firstLine="424"/>
        <w:rPr>
          <w:rFonts w:ascii="宋体" w:hAnsi="宋体" w:eastAsia="宋体" w:cs="宋体"/>
          <w:sz w:val="20"/>
          <w:szCs w:val="20"/>
        </w:rPr>
      </w:pPr>
      <w:r>
        <w:rPr>
          <w:rFonts w:ascii="宋体" w:hAnsi="宋体" w:eastAsia="宋体" w:cs="宋体"/>
          <w:spacing w:val="9"/>
          <w:sz w:val="20"/>
          <w:szCs w:val="20"/>
        </w:rPr>
        <w:t>3.1.1 本次比选要求投标人具备的资质条件：</w:t>
      </w:r>
      <w:r>
        <w:rPr>
          <w:rFonts w:ascii="宋体" w:hAnsi="宋体" w:eastAsia="宋体" w:cs="宋体"/>
          <w:spacing w:val="9"/>
          <w:sz w:val="20"/>
          <w:szCs w:val="20"/>
          <w:u w:val="single" w:color="auto"/>
        </w:rPr>
        <w:t>须具备建设行政主管部门颁发的</w:t>
      </w:r>
      <w:r>
        <w:rPr>
          <w:rFonts w:ascii="宋体" w:hAnsi="宋体" w:eastAsia="宋体" w:cs="宋体"/>
          <w:spacing w:val="10"/>
          <w:sz w:val="20"/>
          <w:szCs w:val="20"/>
          <w:u w:val="single" w:color="auto"/>
        </w:rPr>
        <w:t>市政公用工程施工总承包三级及以上资质。</w:t>
      </w:r>
    </w:p>
    <w:p>
      <w:pPr>
        <w:spacing w:before="300" w:line="329" w:lineRule="auto"/>
        <w:ind w:left="1313" w:right="90" w:firstLine="422"/>
        <w:rPr>
          <w:rFonts w:ascii="宋体" w:hAnsi="宋体" w:eastAsia="宋体" w:cs="宋体"/>
          <w:sz w:val="20"/>
          <w:szCs w:val="20"/>
        </w:rPr>
      </w:pPr>
      <w:r>
        <w:rPr>
          <w:rFonts w:ascii="宋体" w:hAnsi="宋体" w:eastAsia="宋体" w:cs="宋体"/>
          <w:spacing w:val="9"/>
          <w:sz w:val="20"/>
          <w:szCs w:val="20"/>
        </w:rPr>
        <w:t>3.1.2 投标人还应在人员、设备、资金等方面具有相应的劳务施工能力，详见比选文件第二章投标</w:t>
      </w:r>
      <w:r>
        <w:rPr>
          <w:rFonts w:ascii="宋体" w:hAnsi="宋体" w:eastAsia="宋体" w:cs="宋体"/>
          <w:spacing w:val="1"/>
          <w:sz w:val="20"/>
          <w:szCs w:val="20"/>
        </w:rPr>
        <w:t xml:space="preserve"> </w:t>
      </w:r>
      <w:r>
        <w:rPr>
          <w:rFonts w:ascii="宋体" w:hAnsi="宋体" w:eastAsia="宋体" w:cs="宋体"/>
          <w:spacing w:val="4"/>
          <w:sz w:val="20"/>
          <w:szCs w:val="20"/>
        </w:rPr>
        <w:t>人须知前附表第</w:t>
      </w:r>
      <w:r>
        <w:rPr>
          <w:rFonts w:ascii="宋体" w:hAnsi="宋体" w:eastAsia="宋体" w:cs="宋体"/>
          <w:spacing w:val="-12"/>
          <w:sz w:val="20"/>
          <w:szCs w:val="20"/>
        </w:rPr>
        <w:t xml:space="preserve"> </w:t>
      </w:r>
      <w:r>
        <w:rPr>
          <w:rFonts w:ascii="宋体" w:hAnsi="宋体" w:eastAsia="宋体" w:cs="宋体"/>
          <w:spacing w:val="4"/>
          <w:sz w:val="20"/>
          <w:szCs w:val="20"/>
        </w:rPr>
        <w:t>1.4.1</w:t>
      </w:r>
      <w:r>
        <w:rPr>
          <w:rFonts w:ascii="宋体" w:hAnsi="宋体" w:eastAsia="宋体" w:cs="宋体"/>
          <w:spacing w:val="-34"/>
          <w:sz w:val="20"/>
          <w:szCs w:val="20"/>
        </w:rPr>
        <w:t xml:space="preserve"> </w:t>
      </w:r>
      <w:r>
        <w:rPr>
          <w:rFonts w:ascii="宋体" w:hAnsi="宋体" w:eastAsia="宋体" w:cs="宋体"/>
          <w:spacing w:val="4"/>
          <w:sz w:val="20"/>
          <w:szCs w:val="20"/>
        </w:rPr>
        <w:t>项内容。</w:t>
      </w:r>
    </w:p>
    <w:p>
      <w:pPr>
        <w:pStyle w:val="3"/>
        <w:spacing w:line="359" w:lineRule="auto"/>
      </w:pPr>
    </w:p>
    <w:p>
      <w:pPr>
        <w:spacing w:before="67" w:line="215" w:lineRule="auto"/>
        <w:ind w:left="1735"/>
        <w:outlineLvl w:val="2"/>
        <w:rPr>
          <w:rFonts w:ascii="宋体" w:hAnsi="宋体" w:eastAsia="宋体" w:cs="宋体"/>
          <w:sz w:val="20"/>
          <w:szCs w:val="20"/>
        </w:rPr>
      </w:pPr>
      <w:r>
        <w:rPr>
          <w:rFonts w:ascii="宋体" w:hAnsi="宋体" w:eastAsia="宋体" w:cs="宋体"/>
          <w:spacing w:val="7"/>
          <w:sz w:val="20"/>
          <w:szCs w:val="20"/>
        </w:rPr>
        <w:t xml:space="preserve">3.2  本次招标□接受 </w:t>
      </w:r>
      <w:r>
        <w:rPr>
          <w:rFonts w:ascii="Segoe UI Symbol" w:hAnsi="Segoe UI Symbol" w:eastAsia="Segoe UI Symbol" w:cs="Segoe UI Symbol"/>
          <w:spacing w:val="7"/>
          <w:sz w:val="20"/>
          <w:szCs w:val="20"/>
        </w:rPr>
        <w:t>☑</w:t>
      </w:r>
      <w:r>
        <w:rPr>
          <w:rFonts w:ascii="Segoe UI Symbol" w:hAnsi="Segoe UI Symbol" w:eastAsia="Segoe UI Symbol" w:cs="Segoe UI Symbol"/>
          <w:spacing w:val="-13"/>
          <w:sz w:val="20"/>
          <w:szCs w:val="20"/>
        </w:rPr>
        <w:t xml:space="preserve"> </w:t>
      </w:r>
      <w:r>
        <w:rPr>
          <w:rFonts w:ascii="宋体" w:hAnsi="宋体" w:eastAsia="宋体" w:cs="宋体"/>
          <w:spacing w:val="7"/>
          <w:sz w:val="20"/>
          <w:szCs w:val="20"/>
        </w:rPr>
        <w:t>不接受联合体投标。</w:t>
      </w:r>
    </w:p>
    <w:p>
      <w:pPr>
        <w:spacing w:before="193" w:line="220" w:lineRule="auto"/>
        <w:ind w:left="1313"/>
        <w:outlineLvl w:val="1"/>
        <w:rPr>
          <w:rFonts w:ascii="宋体" w:hAnsi="宋体" w:eastAsia="宋体" w:cs="宋体"/>
          <w:sz w:val="28"/>
          <w:szCs w:val="28"/>
        </w:rPr>
      </w:pPr>
      <w:bookmarkStart w:id="11" w:name="bookmark11"/>
      <w:bookmarkEnd w:id="11"/>
      <w:bookmarkStart w:id="12" w:name="_Toc3623"/>
      <w:r>
        <w:rPr>
          <w:rFonts w:ascii="宋体" w:hAnsi="宋体" w:eastAsia="宋体" w:cs="宋体"/>
          <w:b/>
          <w:bCs/>
          <w:spacing w:val="-8"/>
          <w:sz w:val="28"/>
          <w:szCs w:val="28"/>
        </w:rPr>
        <w:t>4.</w:t>
      </w:r>
      <w:r>
        <w:rPr>
          <w:rFonts w:ascii="宋体" w:hAnsi="宋体" w:eastAsia="宋体" w:cs="宋体"/>
          <w:spacing w:val="22"/>
          <w:sz w:val="28"/>
          <w:szCs w:val="28"/>
        </w:rPr>
        <w:t xml:space="preserve">  </w:t>
      </w:r>
      <w:r>
        <w:rPr>
          <w:rFonts w:ascii="宋体" w:hAnsi="宋体" w:eastAsia="宋体" w:cs="宋体"/>
          <w:b/>
          <w:bCs/>
          <w:spacing w:val="-8"/>
          <w:sz w:val="28"/>
          <w:szCs w:val="28"/>
        </w:rPr>
        <w:t>比选文件的获取</w:t>
      </w:r>
      <w:bookmarkEnd w:id="12"/>
    </w:p>
    <w:p>
      <w:pPr>
        <w:spacing w:before="300" w:line="329" w:lineRule="auto"/>
        <w:ind w:left="1313" w:right="90" w:firstLine="422"/>
        <w:rPr>
          <w:rFonts w:ascii="宋体" w:hAnsi="宋体" w:eastAsia="宋体" w:cs="宋体"/>
          <w:spacing w:val="9"/>
          <w:sz w:val="20"/>
          <w:szCs w:val="20"/>
        </w:rPr>
      </w:pPr>
      <w:bookmarkStart w:id="13" w:name="bookmark17"/>
      <w:bookmarkEnd w:id="13"/>
      <w:r>
        <w:rPr>
          <w:rFonts w:hint="eastAsia" w:ascii="宋体" w:hAnsi="宋体" w:eastAsia="宋体" w:cs="宋体"/>
          <w:spacing w:val="9"/>
          <w:sz w:val="20"/>
          <w:szCs w:val="20"/>
        </w:rPr>
        <w:t>4.1凡有意参加比选者，请于2024年10月2</w:t>
      </w:r>
      <w:r>
        <w:rPr>
          <w:rFonts w:hint="eastAsia" w:ascii="宋体" w:hAnsi="宋体" w:eastAsia="宋体" w:cs="宋体"/>
          <w:spacing w:val="9"/>
          <w:sz w:val="20"/>
          <w:szCs w:val="20"/>
          <w:lang w:val="en-US" w:eastAsia="zh-CN"/>
        </w:rPr>
        <w:t>4</w:t>
      </w:r>
      <w:r>
        <w:rPr>
          <w:rFonts w:hint="eastAsia" w:ascii="宋体" w:hAnsi="宋体" w:eastAsia="宋体" w:cs="宋体"/>
          <w:spacing w:val="9"/>
          <w:sz w:val="20"/>
          <w:szCs w:val="20"/>
        </w:rPr>
        <w:t>日起，在垫江县人民政府网（http://www.cqsdj.gov.cn）下载本比选项目的比选文件、工程量清单、答疑、补遗、最高限价等投标截止时间前公布的所有相关资料，不管投标人下载与否，比选人都视为投标人收到以上资料并全部知晓有关比选过程和事宜，由此产生的一切后果投标人自负。</w:t>
      </w:r>
    </w:p>
    <w:p>
      <w:pPr>
        <w:spacing w:before="300" w:line="329" w:lineRule="auto"/>
        <w:ind w:left="1313" w:right="90" w:firstLine="422"/>
        <w:rPr>
          <w:rFonts w:ascii="宋体" w:hAnsi="宋体" w:eastAsia="宋体" w:cs="宋体"/>
          <w:spacing w:val="9"/>
          <w:sz w:val="20"/>
          <w:szCs w:val="20"/>
        </w:rPr>
      </w:pPr>
      <w:r>
        <w:rPr>
          <w:rFonts w:hint="eastAsia" w:ascii="宋体" w:hAnsi="宋体" w:eastAsia="宋体" w:cs="宋体"/>
          <w:spacing w:val="9"/>
          <w:sz w:val="20"/>
          <w:szCs w:val="20"/>
        </w:rPr>
        <w:t>4.2比选文件每套售价1000元，递交比选申请文件截止时间前通过对公账户转入垫江县五洞镇人民政府（开户行：重庆农村商业银行垫江支行；账户名：垫江县财政局-五洞镇人民政府，账号：2501010120010007754-716001），注明垫江县五洞镇月江七组王家塆地质滑坡安置点场平（雨污管网）项目资料费，递交比选申请文件时一并递交回单，否则比选人拒绝接收其比选申请文件，比选文件售后不退。</w:t>
      </w:r>
    </w:p>
    <w:p>
      <w:pPr>
        <w:spacing w:before="195" w:line="221" w:lineRule="auto"/>
        <w:ind w:left="1320"/>
        <w:outlineLvl w:val="1"/>
        <w:rPr>
          <w:rFonts w:ascii="宋体" w:hAnsi="宋体" w:eastAsia="宋体" w:cs="宋体"/>
          <w:b/>
          <w:bCs/>
          <w:spacing w:val="-7"/>
          <w:sz w:val="28"/>
          <w:szCs w:val="28"/>
        </w:rPr>
      </w:pPr>
      <w:bookmarkStart w:id="14" w:name="_Toc24060"/>
      <w:r>
        <w:rPr>
          <w:rFonts w:hint="eastAsia" w:ascii="宋体" w:hAnsi="宋体" w:eastAsia="宋体" w:cs="宋体"/>
          <w:b/>
          <w:bCs/>
          <w:spacing w:val="-7"/>
          <w:sz w:val="28"/>
          <w:szCs w:val="28"/>
        </w:rPr>
        <w:t>5. 比选申请文件的递交</w:t>
      </w:r>
      <w:bookmarkEnd w:id="14"/>
    </w:p>
    <w:p>
      <w:pPr>
        <w:spacing w:before="227" w:line="227" w:lineRule="auto"/>
        <w:ind w:left="1735"/>
        <w:rPr>
          <w:rFonts w:ascii="宋体" w:hAnsi="宋体" w:eastAsia="宋体" w:cs="宋体"/>
          <w:spacing w:val="7"/>
          <w:sz w:val="20"/>
          <w:szCs w:val="20"/>
        </w:rPr>
      </w:pPr>
      <w:r>
        <w:rPr>
          <w:rFonts w:hint="eastAsia" w:ascii="宋体" w:hAnsi="宋体" w:eastAsia="宋体" w:cs="宋体"/>
          <w:spacing w:val="7"/>
          <w:sz w:val="20"/>
          <w:szCs w:val="20"/>
        </w:rPr>
        <w:t>5.1 比选申请文件递交时间：2024年10月28日9:30起—2024年10月</w:t>
      </w:r>
      <w:r>
        <w:rPr>
          <w:rFonts w:hint="eastAsia" w:ascii="宋体" w:hAnsi="宋体" w:eastAsia="宋体" w:cs="宋体"/>
          <w:spacing w:val="7"/>
          <w:sz w:val="20"/>
          <w:szCs w:val="20"/>
          <w:lang w:val="en-US" w:eastAsia="zh-CN"/>
        </w:rPr>
        <w:t>31</w:t>
      </w:r>
      <w:r>
        <w:rPr>
          <w:rFonts w:hint="eastAsia" w:ascii="宋体" w:hAnsi="宋体" w:eastAsia="宋体" w:cs="宋体"/>
          <w:spacing w:val="7"/>
          <w:sz w:val="20"/>
          <w:szCs w:val="20"/>
        </w:rPr>
        <w:t>日10:</w:t>
      </w:r>
      <w:r>
        <w:rPr>
          <w:rFonts w:hint="eastAsia" w:ascii="宋体" w:hAnsi="宋体" w:eastAsia="宋体" w:cs="宋体"/>
          <w:spacing w:val="7"/>
          <w:sz w:val="20"/>
          <w:szCs w:val="20"/>
          <w:lang w:val="en-US" w:eastAsia="zh-CN"/>
        </w:rPr>
        <w:t>0</w:t>
      </w:r>
      <w:r>
        <w:rPr>
          <w:rFonts w:hint="eastAsia" w:ascii="宋体" w:hAnsi="宋体" w:eastAsia="宋体" w:cs="宋体"/>
          <w:spacing w:val="7"/>
          <w:sz w:val="20"/>
          <w:szCs w:val="20"/>
        </w:rPr>
        <w:t>0时止。</w:t>
      </w:r>
    </w:p>
    <w:p>
      <w:pPr>
        <w:spacing w:before="227" w:line="227" w:lineRule="auto"/>
        <w:ind w:left="1735"/>
        <w:outlineLvl w:val="2"/>
        <w:rPr>
          <w:rFonts w:ascii="宋体" w:hAnsi="宋体" w:eastAsia="宋体" w:cs="宋体"/>
          <w:spacing w:val="7"/>
          <w:sz w:val="20"/>
          <w:szCs w:val="20"/>
        </w:rPr>
      </w:pPr>
      <w:r>
        <w:rPr>
          <w:rFonts w:hint="eastAsia" w:ascii="宋体" w:hAnsi="宋体" w:eastAsia="宋体" w:cs="宋体"/>
          <w:spacing w:val="7"/>
          <w:sz w:val="20"/>
          <w:szCs w:val="20"/>
        </w:rPr>
        <w:t>5.2 比选时间：2024年10月</w:t>
      </w:r>
      <w:r>
        <w:rPr>
          <w:rFonts w:hint="eastAsia" w:ascii="宋体" w:hAnsi="宋体" w:eastAsia="宋体" w:cs="宋体"/>
          <w:spacing w:val="7"/>
          <w:sz w:val="20"/>
          <w:szCs w:val="20"/>
          <w:lang w:val="en-US" w:eastAsia="zh-CN"/>
        </w:rPr>
        <w:t>31</w:t>
      </w:r>
      <w:r>
        <w:rPr>
          <w:rFonts w:hint="eastAsia" w:ascii="宋体" w:hAnsi="宋体" w:eastAsia="宋体" w:cs="宋体"/>
          <w:spacing w:val="7"/>
          <w:sz w:val="20"/>
          <w:szCs w:val="20"/>
        </w:rPr>
        <w:t>日10:</w:t>
      </w:r>
      <w:r>
        <w:rPr>
          <w:rFonts w:hint="eastAsia" w:ascii="宋体" w:hAnsi="宋体" w:eastAsia="宋体" w:cs="宋体"/>
          <w:spacing w:val="7"/>
          <w:sz w:val="20"/>
          <w:szCs w:val="20"/>
          <w:lang w:val="en-US" w:eastAsia="zh-CN"/>
        </w:rPr>
        <w:t>0</w:t>
      </w:r>
      <w:r>
        <w:rPr>
          <w:rFonts w:hint="eastAsia" w:ascii="宋体" w:hAnsi="宋体" w:eastAsia="宋体" w:cs="宋体"/>
          <w:spacing w:val="7"/>
          <w:sz w:val="20"/>
          <w:szCs w:val="20"/>
        </w:rPr>
        <w:t>0时。</w:t>
      </w:r>
    </w:p>
    <w:p>
      <w:pPr>
        <w:spacing w:before="227" w:line="227" w:lineRule="auto"/>
        <w:ind w:left="1735"/>
        <w:rPr>
          <w:rFonts w:ascii="宋体" w:hAnsi="宋体" w:eastAsia="宋体" w:cs="宋体"/>
          <w:spacing w:val="7"/>
          <w:sz w:val="20"/>
          <w:szCs w:val="20"/>
        </w:rPr>
      </w:pPr>
      <w:r>
        <w:rPr>
          <w:rFonts w:hint="eastAsia" w:ascii="宋体" w:hAnsi="宋体" w:eastAsia="宋体" w:cs="宋体"/>
          <w:spacing w:val="7"/>
          <w:sz w:val="20"/>
          <w:szCs w:val="20"/>
        </w:rPr>
        <w:t xml:space="preserve">比选地点：垫江县五洞镇人民政府多功能厅会议室。   </w:t>
      </w:r>
    </w:p>
    <w:p>
      <w:pPr>
        <w:spacing w:before="227" w:line="227" w:lineRule="auto"/>
        <w:ind w:left="1735"/>
        <w:rPr>
          <w:rFonts w:ascii="宋体" w:hAnsi="宋体" w:eastAsia="宋体" w:cs="宋体"/>
          <w:spacing w:val="7"/>
          <w:sz w:val="20"/>
          <w:szCs w:val="20"/>
        </w:rPr>
      </w:pPr>
      <w:r>
        <w:rPr>
          <w:rFonts w:hint="eastAsia" w:ascii="宋体" w:hAnsi="宋体" w:eastAsia="宋体" w:cs="宋体"/>
          <w:spacing w:val="7"/>
          <w:sz w:val="20"/>
          <w:szCs w:val="20"/>
        </w:rPr>
        <w:t>5.3  逾期送达的或者未送达指定地点的比选申请文件，比选人不予受理。（时间以北京时间为准）</w:t>
      </w:r>
    </w:p>
    <w:p>
      <w:pPr>
        <w:spacing w:before="195" w:line="221" w:lineRule="auto"/>
        <w:ind w:left="1320"/>
        <w:outlineLvl w:val="1"/>
        <w:rPr>
          <w:rFonts w:hint="eastAsia" w:ascii="宋体" w:hAnsi="宋体" w:eastAsia="宋体" w:cs="宋体"/>
          <w:b/>
          <w:bCs/>
          <w:spacing w:val="-7"/>
          <w:sz w:val="28"/>
          <w:szCs w:val="28"/>
        </w:rPr>
      </w:pPr>
      <w:bookmarkStart w:id="15" w:name="_Toc23825"/>
      <w:r>
        <w:rPr>
          <w:rFonts w:hint="eastAsia" w:ascii="宋体" w:hAnsi="宋体" w:eastAsia="宋体" w:cs="宋体"/>
          <w:b/>
          <w:bCs/>
          <w:spacing w:val="-7"/>
          <w:sz w:val="28"/>
          <w:szCs w:val="28"/>
        </w:rPr>
        <w:t>6. 发布公告的媒介</w:t>
      </w:r>
      <w:bookmarkEnd w:id="15"/>
    </w:p>
    <w:p>
      <w:pPr>
        <w:spacing w:before="227" w:line="227" w:lineRule="auto"/>
        <w:ind w:left="1735"/>
        <w:rPr>
          <w:rFonts w:ascii="宋体" w:hAnsi="宋体" w:eastAsia="宋体" w:cs="宋体"/>
          <w:spacing w:val="7"/>
          <w:sz w:val="20"/>
          <w:szCs w:val="20"/>
        </w:rPr>
      </w:pPr>
      <w:r>
        <w:rPr>
          <w:rFonts w:hint="eastAsia" w:ascii="宋体" w:hAnsi="宋体" w:eastAsia="宋体" w:cs="宋体"/>
          <w:spacing w:val="7"/>
          <w:sz w:val="20"/>
          <w:szCs w:val="20"/>
        </w:rPr>
        <w:t>本次比选公告在垫江县人民政府网（http://www.cqsdj.gov.cn）发布。</w:t>
      </w:r>
    </w:p>
    <w:p>
      <w:pPr>
        <w:spacing w:before="195" w:line="221" w:lineRule="auto"/>
        <w:ind w:left="1320"/>
        <w:outlineLvl w:val="1"/>
        <w:rPr>
          <w:rFonts w:ascii="宋体" w:hAnsi="宋体" w:eastAsia="宋体" w:cs="宋体"/>
          <w:sz w:val="28"/>
          <w:szCs w:val="28"/>
        </w:rPr>
      </w:pPr>
      <w:bookmarkStart w:id="16" w:name="_Toc30981"/>
      <w:r>
        <w:rPr>
          <w:rFonts w:ascii="宋体" w:hAnsi="宋体" w:eastAsia="宋体" w:cs="宋体"/>
          <w:b/>
          <w:bCs/>
          <w:spacing w:val="-7"/>
          <w:sz w:val="28"/>
          <w:szCs w:val="28"/>
        </w:rPr>
        <w:t>7.</w:t>
      </w:r>
      <w:r>
        <w:rPr>
          <w:rFonts w:ascii="宋体" w:hAnsi="宋体" w:eastAsia="宋体" w:cs="宋体"/>
          <w:spacing w:val="6"/>
          <w:sz w:val="28"/>
          <w:szCs w:val="28"/>
        </w:rPr>
        <w:t xml:space="preserve">  </w:t>
      </w:r>
      <w:r>
        <w:rPr>
          <w:rFonts w:ascii="宋体" w:hAnsi="宋体" w:eastAsia="宋体" w:cs="宋体"/>
          <w:b/>
          <w:bCs/>
          <w:spacing w:val="-7"/>
          <w:sz w:val="28"/>
          <w:szCs w:val="28"/>
        </w:rPr>
        <w:t>联系方式</w:t>
      </w:r>
      <w:bookmarkEnd w:id="16"/>
    </w:p>
    <w:p>
      <w:pPr>
        <w:pStyle w:val="3"/>
        <w:spacing w:line="277" w:lineRule="auto"/>
      </w:pPr>
    </w:p>
    <w:p>
      <w:pPr>
        <w:pStyle w:val="3"/>
        <w:spacing w:line="278" w:lineRule="auto"/>
      </w:pPr>
    </w:p>
    <w:p>
      <w:pPr>
        <w:spacing w:before="65" w:line="355" w:lineRule="auto"/>
        <w:ind w:left="1731" w:right="4482" w:firstLine="22"/>
        <w:rPr>
          <w:rFonts w:hint="eastAsia" w:ascii="宋体" w:hAnsi="宋体" w:eastAsia="宋体" w:cs="宋体"/>
          <w:spacing w:val="8"/>
          <w:sz w:val="20"/>
          <w:szCs w:val="20"/>
          <w:lang w:val="en-US" w:eastAsia="zh-CN"/>
        </w:rPr>
      </w:pPr>
      <w:r>
        <w:rPr>
          <w:rFonts w:ascii="宋体" w:hAnsi="宋体" w:eastAsia="宋体" w:cs="宋体"/>
          <w:spacing w:val="8"/>
          <w:sz w:val="20"/>
          <w:szCs w:val="20"/>
        </w:rPr>
        <w:t>比选人：垫江县</w:t>
      </w:r>
      <w:r>
        <w:rPr>
          <w:rFonts w:hint="eastAsia" w:ascii="宋体" w:hAnsi="宋体" w:eastAsia="宋体" w:cs="宋体"/>
          <w:spacing w:val="8"/>
          <w:sz w:val="20"/>
          <w:szCs w:val="20"/>
          <w:lang w:val="en-US" w:eastAsia="zh-CN"/>
        </w:rPr>
        <w:t>五洞镇人民政府</w:t>
      </w:r>
    </w:p>
    <w:p>
      <w:pPr>
        <w:spacing w:before="65" w:line="355" w:lineRule="auto"/>
        <w:ind w:left="1731" w:right="4482" w:firstLine="22"/>
        <w:rPr>
          <w:rFonts w:hint="default" w:ascii="宋体" w:hAnsi="宋体" w:eastAsia="宋体" w:cs="宋体"/>
          <w:sz w:val="20"/>
          <w:szCs w:val="20"/>
          <w:lang w:val="en-US" w:eastAsia="zh-CN"/>
        </w:rPr>
      </w:pPr>
      <w:r>
        <w:rPr>
          <w:rFonts w:ascii="宋体" w:hAnsi="宋体" w:eastAsia="宋体" w:cs="宋体"/>
          <w:spacing w:val="7"/>
          <w:sz w:val="20"/>
          <w:szCs w:val="20"/>
        </w:rPr>
        <w:t>地    址：</w:t>
      </w:r>
      <w:r>
        <w:rPr>
          <w:rFonts w:ascii="宋体" w:hAnsi="宋体" w:eastAsia="宋体" w:cs="宋体"/>
          <w:spacing w:val="32"/>
          <w:sz w:val="20"/>
          <w:szCs w:val="20"/>
        </w:rPr>
        <w:t xml:space="preserve"> </w:t>
      </w:r>
      <w:r>
        <w:rPr>
          <w:rFonts w:ascii="宋体" w:hAnsi="宋体" w:eastAsia="宋体" w:cs="宋体"/>
          <w:spacing w:val="7"/>
          <w:sz w:val="20"/>
          <w:szCs w:val="20"/>
        </w:rPr>
        <w:t>重庆市垫江县</w:t>
      </w:r>
      <w:r>
        <w:rPr>
          <w:rFonts w:hint="eastAsia" w:ascii="宋体" w:hAnsi="宋体" w:eastAsia="宋体" w:cs="宋体"/>
          <w:spacing w:val="7"/>
          <w:sz w:val="20"/>
          <w:szCs w:val="20"/>
          <w:lang w:val="en-US" w:eastAsia="zh-CN"/>
        </w:rPr>
        <w:t>五洞镇人民政府</w:t>
      </w:r>
    </w:p>
    <w:p>
      <w:pPr>
        <w:spacing w:before="33" w:line="228" w:lineRule="auto"/>
        <w:ind w:left="1732"/>
        <w:rPr>
          <w:rFonts w:ascii="宋体" w:hAnsi="宋体" w:eastAsia="宋体" w:cs="宋体"/>
          <w:sz w:val="20"/>
          <w:szCs w:val="20"/>
        </w:rPr>
      </w:pPr>
      <w:r>
        <w:rPr>
          <w:rFonts w:ascii="宋体" w:hAnsi="宋体" w:eastAsia="宋体" w:cs="宋体"/>
          <w:spacing w:val="6"/>
          <w:sz w:val="20"/>
          <w:szCs w:val="20"/>
        </w:rPr>
        <w:t>联</w:t>
      </w:r>
      <w:r>
        <w:rPr>
          <w:rFonts w:ascii="宋体" w:hAnsi="宋体" w:eastAsia="宋体" w:cs="宋体"/>
          <w:spacing w:val="22"/>
          <w:sz w:val="20"/>
          <w:szCs w:val="20"/>
        </w:rPr>
        <w:t xml:space="preserve"> </w:t>
      </w:r>
      <w:r>
        <w:rPr>
          <w:rFonts w:ascii="宋体" w:hAnsi="宋体" w:eastAsia="宋体" w:cs="宋体"/>
          <w:spacing w:val="6"/>
          <w:sz w:val="20"/>
          <w:szCs w:val="20"/>
        </w:rPr>
        <w:t>系 人：</w:t>
      </w:r>
      <w:r>
        <w:rPr>
          <w:rFonts w:hint="eastAsia" w:ascii="宋体" w:hAnsi="宋体" w:eastAsia="宋体" w:cs="宋体"/>
          <w:spacing w:val="6"/>
          <w:sz w:val="20"/>
          <w:szCs w:val="20"/>
          <w:lang w:val="en-US" w:eastAsia="zh-CN"/>
        </w:rPr>
        <w:t>胡</w:t>
      </w:r>
      <w:r>
        <w:rPr>
          <w:rFonts w:ascii="宋体" w:hAnsi="宋体" w:eastAsia="宋体" w:cs="宋体"/>
          <w:spacing w:val="6"/>
          <w:sz w:val="20"/>
          <w:szCs w:val="20"/>
        </w:rPr>
        <w:t>老师</w:t>
      </w:r>
    </w:p>
    <w:p>
      <w:pPr>
        <w:spacing w:before="185" w:line="230" w:lineRule="auto"/>
        <w:ind w:left="1755"/>
        <w:rPr>
          <w:rFonts w:hint="default" w:ascii="宋体" w:hAnsi="宋体" w:eastAsia="宋体" w:cs="宋体"/>
          <w:sz w:val="20"/>
          <w:szCs w:val="20"/>
          <w:lang w:val="en-US" w:eastAsia="zh-CN"/>
        </w:rPr>
      </w:pPr>
      <w:r>
        <w:rPr>
          <w:rFonts w:ascii="宋体" w:hAnsi="宋体" w:eastAsia="宋体" w:cs="宋体"/>
          <w:spacing w:val="3"/>
          <w:sz w:val="20"/>
          <w:szCs w:val="20"/>
        </w:rPr>
        <w:t>电</w:t>
      </w:r>
      <w:r>
        <w:rPr>
          <w:rFonts w:ascii="宋体" w:hAnsi="宋体" w:eastAsia="宋体" w:cs="宋体"/>
          <w:spacing w:val="7"/>
          <w:sz w:val="20"/>
          <w:szCs w:val="20"/>
        </w:rPr>
        <w:t xml:space="preserve">    </w:t>
      </w:r>
      <w:r>
        <w:rPr>
          <w:rFonts w:ascii="宋体" w:hAnsi="宋体" w:eastAsia="宋体" w:cs="宋体"/>
          <w:spacing w:val="3"/>
          <w:sz w:val="20"/>
          <w:szCs w:val="20"/>
        </w:rPr>
        <w:t>话：</w:t>
      </w:r>
      <w:r>
        <w:rPr>
          <w:rFonts w:hint="eastAsia" w:ascii="宋体" w:hAnsi="宋体" w:eastAsia="宋体" w:cs="宋体"/>
          <w:spacing w:val="3"/>
          <w:sz w:val="20"/>
          <w:szCs w:val="20"/>
          <w:lang w:val="en-US" w:eastAsia="zh-CN"/>
        </w:rPr>
        <w:t>13883885817</w:t>
      </w:r>
    </w:p>
    <w:p>
      <w:pPr>
        <w:pStyle w:val="3"/>
        <w:spacing w:line="280" w:lineRule="auto"/>
      </w:pPr>
    </w:p>
    <w:p>
      <w:pPr>
        <w:pStyle w:val="3"/>
        <w:spacing w:line="280" w:lineRule="auto"/>
      </w:pPr>
    </w:p>
    <w:p>
      <w:pPr>
        <w:spacing w:before="66" w:line="227" w:lineRule="auto"/>
        <w:ind w:left="1732"/>
        <w:rPr>
          <w:rFonts w:ascii="宋体" w:hAnsi="宋体" w:eastAsia="宋体" w:cs="宋体"/>
          <w:sz w:val="20"/>
          <w:szCs w:val="20"/>
        </w:rPr>
      </w:pPr>
      <w:r>
        <w:rPr>
          <w:rFonts w:ascii="宋体" w:hAnsi="宋体" w:eastAsia="宋体" w:cs="宋体"/>
          <w:spacing w:val="9"/>
          <w:sz w:val="20"/>
          <w:szCs w:val="20"/>
        </w:rPr>
        <w:t>招标代理机构：重庆</w:t>
      </w:r>
      <w:r>
        <w:rPr>
          <w:rFonts w:hint="eastAsia" w:ascii="宋体" w:hAnsi="宋体" w:eastAsia="宋体" w:cs="宋体"/>
          <w:spacing w:val="9"/>
          <w:sz w:val="20"/>
          <w:szCs w:val="20"/>
          <w:lang w:val="en-US" w:eastAsia="zh-CN"/>
        </w:rPr>
        <w:t>鸿祥工程管理有限公司</w:t>
      </w:r>
      <w:r>
        <w:rPr>
          <w:rFonts w:ascii="宋体" w:hAnsi="宋体" w:eastAsia="宋体" w:cs="宋体"/>
          <w:spacing w:val="9"/>
          <w:sz w:val="20"/>
          <w:szCs w:val="20"/>
        </w:rPr>
        <w:t>有限公司</w:t>
      </w:r>
    </w:p>
    <w:p>
      <w:pPr>
        <w:spacing w:before="195" w:line="228" w:lineRule="auto"/>
        <w:ind w:left="1731"/>
        <w:rPr>
          <w:rFonts w:ascii="宋体" w:hAnsi="宋体" w:eastAsia="宋体" w:cs="宋体"/>
          <w:sz w:val="20"/>
          <w:szCs w:val="20"/>
        </w:rPr>
      </w:pPr>
      <w:r>
        <w:rPr>
          <w:rFonts w:ascii="宋体" w:hAnsi="宋体" w:eastAsia="宋体" w:cs="宋体"/>
          <w:spacing w:val="8"/>
          <w:sz w:val="20"/>
          <w:szCs w:val="20"/>
        </w:rPr>
        <w:t>地    址： 重庆市</w:t>
      </w:r>
      <w:r>
        <w:rPr>
          <w:rFonts w:hint="eastAsia" w:ascii="宋体" w:hAnsi="宋体" w:eastAsia="宋体" w:cs="宋体"/>
          <w:spacing w:val="8"/>
          <w:sz w:val="20"/>
          <w:szCs w:val="20"/>
          <w:lang w:val="en-US" w:eastAsia="zh-CN"/>
        </w:rPr>
        <w:t>垫江县桂阳街道文笔安置房146</w:t>
      </w:r>
      <w:r>
        <w:rPr>
          <w:rFonts w:ascii="宋体" w:hAnsi="宋体" w:eastAsia="宋体" w:cs="宋体"/>
          <w:spacing w:val="7"/>
          <w:sz w:val="20"/>
          <w:szCs w:val="20"/>
        </w:rPr>
        <w:t>号</w:t>
      </w:r>
    </w:p>
    <w:p>
      <w:pPr>
        <w:spacing w:before="192" w:line="228" w:lineRule="auto"/>
        <w:ind w:left="1732"/>
        <w:rPr>
          <w:rFonts w:ascii="宋体" w:hAnsi="宋体" w:eastAsia="宋体" w:cs="宋体"/>
          <w:sz w:val="20"/>
          <w:szCs w:val="20"/>
        </w:rPr>
      </w:pPr>
      <w:r>
        <w:rPr>
          <w:rFonts w:ascii="宋体" w:hAnsi="宋体" w:eastAsia="宋体" w:cs="宋体"/>
          <w:spacing w:val="1"/>
          <w:sz w:val="20"/>
          <w:szCs w:val="20"/>
        </w:rPr>
        <w:t>联</w:t>
      </w:r>
      <w:r>
        <w:rPr>
          <w:rFonts w:ascii="宋体" w:hAnsi="宋体" w:eastAsia="宋体" w:cs="宋体"/>
          <w:spacing w:val="22"/>
          <w:sz w:val="20"/>
          <w:szCs w:val="20"/>
        </w:rPr>
        <w:t xml:space="preserve"> </w:t>
      </w:r>
      <w:r>
        <w:rPr>
          <w:rFonts w:ascii="宋体" w:hAnsi="宋体" w:eastAsia="宋体" w:cs="宋体"/>
          <w:spacing w:val="1"/>
          <w:sz w:val="20"/>
          <w:szCs w:val="20"/>
        </w:rPr>
        <w:t>系</w:t>
      </w:r>
      <w:r>
        <w:rPr>
          <w:rFonts w:ascii="宋体" w:hAnsi="宋体" w:eastAsia="宋体" w:cs="宋体"/>
          <w:spacing w:val="15"/>
          <w:sz w:val="20"/>
          <w:szCs w:val="20"/>
        </w:rPr>
        <w:t xml:space="preserve"> </w:t>
      </w:r>
      <w:r>
        <w:rPr>
          <w:rFonts w:ascii="宋体" w:hAnsi="宋体" w:eastAsia="宋体" w:cs="宋体"/>
          <w:spacing w:val="1"/>
          <w:sz w:val="20"/>
          <w:szCs w:val="20"/>
        </w:rPr>
        <w:t>人：</w:t>
      </w:r>
      <w:r>
        <w:rPr>
          <w:rFonts w:ascii="宋体" w:hAnsi="宋体" w:eastAsia="宋体" w:cs="宋体"/>
          <w:spacing w:val="29"/>
          <w:sz w:val="20"/>
          <w:szCs w:val="20"/>
        </w:rPr>
        <w:t xml:space="preserve"> </w:t>
      </w:r>
      <w:r>
        <w:rPr>
          <w:rFonts w:hint="eastAsia" w:ascii="宋体" w:hAnsi="宋体" w:eastAsia="宋体" w:cs="宋体"/>
          <w:spacing w:val="29"/>
          <w:sz w:val="20"/>
          <w:szCs w:val="20"/>
          <w:lang w:val="en-US" w:eastAsia="zh-CN"/>
        </w:rPr>
        <w:t>陈</w:t>
      </w:r>
      <w:r>
        <w:rPr>
          <w:rFonts w:ascii="宋体" w:hAnsi="宋体" w:eastAsia="宋体" w:cs="宋体"/>
          <w:spacing w:val="1"/>
          <w:sz w:val="20"/>
          <w:szCs w:val="20"/>
        </w:rPr>
        <w:t>老师</w:t>
      </w:r>
    </w:p>
    <w:p>
      <w:pPr>
        <w:spacing w:before="193" w:line="230" w:lineRule="auto"/>
        <w:ind w:left="1755"/>
        <w:rPr>
          <w:rFonts w:hint="default" w:ascii="宋体" w:hAnsi="宋体" w:eastAsia="宋体" w:cs="宋体"/>
          <w:sz w:val="20"/>
          <w:szCs w:val="20"/>
          <w:lang w:val="en-US" w:eastAsia="zh-CN"/>
        </w:rPr>
      </w:pPr>
      <w:r>
        <w:rPr>
          <w:rFonts w:ascii="宋体" w:hAnsi="宋体" w:eastAsia="宋体" w:cs="宋体"/>
          <w:sz w:val="20"/>
          <w:szCs w:val="20"/>
        </w:rPr>
        <w:t>电</w:t>
      </w:r>
      <w:r>
        <w:rPr>
          <w:rFonts w:ascii="宋体" w:hAnsi="宋体" w:eastAsia="宋体" w:cs="宋体"/>
          <w:spacing w:val="10"/>
          <w:sz w:val="20"/>
          <w:szCs w:val="20"/>
        </w:rPr>
        <w:t xml:space="preserve">    </w:t>
      </w:r>
      <w:r>
        <w:rPr>
          <w:rFonts w:ascii="宋体" w:hAnsi="宋体" w:eastAsia="宋体" w:cs="宋体"/>
          <w:sz w:val="20"/>
          <w:szCs w:val="20"/>
        </w:rPr>
        <w:t>话：</w:t>
      </w:r>
      <w:r>
        <w:rPr>
          <w:rFonts w:ascii="宋体" w:hAnsi="宋体" w:eastAsia="宋体" w:cs="宋体"/>
          <w:spacing w:val="38"/>
          <w:sz w:val="20"/>
          <w:szCs w:val="20"/>
        </w:rPr>
        <w:t xml:space="preserve"> </w:t>
      </w:r>
      <w:r>
        <w:rPr>
          <w:rFonts w:hint="eastAsia" w:ascii="宋体" w:hAnsi="宋体" w:eastAsia="宋体" w:cs="宋体"/>
          <w:sz w:val="20"/>
          <w:szCs w:val="20"/>
          <w:lang w:val="en-US" w:eastAsia="zh-CN"/>
        </w:rPr>
        <w:t>15111926213</w:t>
      </w:r>
    </w:p>
    <w:p>
      <w:pPr>
        <w:tabs>
          <w:tab w:val="left" w:pos="7370"/>
        </w:tabs>
        <w:spacing w:before="158" w:line="228" w:lineRule="auto"/>
        <w:ind w:left="7255"/>
        <w:rPr>
          <w:rFonts w:hint="default" w:ascii="宋体" w:hAnsi="宋体" w:eastAsia="宋体" w:cs="宋体"/>
          <w:sz w:val="20"/>
          <w:szCs w:val="20"/>
          <w:lang w:val="en-US" w:eastAsia="zh-CN"/>
        </w:rPr>
        <w:sectPr>
          <w:footerReference r:id="rId6" w:type="default"/>
          <w:pgSz w:w="11906" w:h="16839"/>
          <w:pgMar w:top="1402" w:right="1083" w:bottom="1156" w:left="0" w:header="0" w:footer="994" w:gutter="0"/>
          <w:pgNumType w:fmt="decimal" w:start="1"/>
          <w:cols w:space="720" w:num="1"/>
        </w:sectPr>
      </w:pPr>
      <w:r>
        <w:rPr>
          <w:rFonts w:ascii="宋体" w:hAnsi="宋体" w:eastAsia="宋体" w:cs="宋体"/>
          <w:sz w:val="20"/>
          <w:szCs w:val="20"/>
          <w:u w:val="single" w:color="auto"/>
        </w:rPr>
        <w:tab/>
      </w:r>
      <w:r>
        <w:rPr>
          <w:rFonts w:ascii="宋体" w:hAnsi="宋体" w:eastAsia="宋体" w:cs="宋体"/>
          <w:spacing w:val="-1"/>
          <w:sz w:val="20"/>
          <w:szCs w:val="20"/>
          <w:u w:val="single" w:color="auto"/>
        </w:rPr>
        <w:t>2024</w:t>
      </w:r>
      <w:r>
        <w:rPr>
          <w:rFonts w:ascii="宋体" w:hAnsi="宋体" w:eastAsia="宋体" w:cs="宋体"/>
          <w:spacing w:val="17"/>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29"/>
          <w:sz w:val="20"/>
          <w:szCs w:val="20"/>
          <w:u w:val="single" w:color="auto"/>
        </w:rPr>
        <w:t xml:space="preserve"> </w:t>
      </w:r>
      <w:r>
        <w:rPr>
          <w:rFonts w:ascii="宋体" w:hAnsi="宋体" w:eastAsia="宋体" w:cs="宋体"/>
          <w:spacing w:val="-1"/>
          <w:sz w:val="20"/>
          <w:szCs w:val="20"/>
          <w:u w:val="single" w:color="auto"/>
        </w:rPr>
        <w:t>10</w:t>
      </w:r>
      <w:r>
        <w:rPr>
          <w:rFonts w:ascii="宋体" w:hAnsi="宋体" w:eastAsia="宋体" w:cs="宋体"/>
          <w:spacing w:val="18"/>
          <w:sz w:val="20"/>
          <w:szCs w:val="20"/>
          <w:u w:val="single" w:color="auto"/>
        </w:rPr>
        <w:t xml:space="preserve"> </w:t>
      </w:r>
      <w:r>
        <w:rPr>
          <w:rFonts w:ascii="宋体" w:hAnsi="宋体" w:eastAsia="宋体" w:cs="宋体"/>
          <w:spacing w:val="-1"/>
          <w:sz w:val="20"/>
          <w:szCs w:val="20"/>
        </w:rPr>
        <w:t>月</w:t>
      </w:r>
      <w:r>
        <w:rPr>
          <w:rFonts w:hint="eastAsia" w:ascii="宋体" w:hAnsi="宋体" w:eastAsia="宋体" w:cs="宋体"/>
          <w:spacing w:val="-1"/>
          <w:sz w:val="20"/>
          <w:szCs w:val="20"/>
          <w:lang w:val="en-US" w:eastAsia="zh-CN"/>
        </w:rPr>
        <w:t xml:space="preserve"> </w:t>
      </w:r>
      <w:r>
        <w:rPr>
          <w:rFonts w:hint="eastAsia" w:ascii="宋体" w:hAnsi="宋体" w:eastAsia="宋体" w:cs="宋体"/>
          <w:spacing w:val="-1"/>
          <w:sz w:val="20"/>
          <w:szCs w:val="20"/>
          <w:u w:val="single"/>
          <w:lang w:val="en-US" w:eastAsia="zh-CN"/>
        </w:rPr>
        <w:t xml:space="preserve"> </w:t>
      </w:r>
      <w:r>
        <w:rPr>
          <w:rFonts w:hint="eastAsia" w:ascii="宋体" w:hAnsi="宋体" w:eastAsia="宋体" w:cs="宋体"/>
          <w:sz w:val="20"/>
          <w:szCs w:val="20"/>
          <w:u w:val="single"/>
          <w:lang w:val="en-US" w:eastAsia="zh-CN"/>
        </w:rPr>
        <w:t xml:space="preserve">24 </w:t>
      </w:r>
      <w:r>
        <w:rPr>
          <w:rFonts w:hint="eastAsia" w:ascii="宋体" w:hAnsi="宋体" w:eastAsia="宋体" w:cs="宋体"/>
          <w:sz w:val="20"/>
          <w:szCs w:val="20"/>
          <w:lang w:val="en-US" w:eastAsia="zh-CN"/>
        </w:rPr>
        <w:t>日</w:t>
      </w:r>
    </w:p>
    <w:p>
      <w:pPr>
        <w:spacing w:before="88" w:line="222" w:lineRule="auto"/>
        <w:ind w:left="4070"/>
        <w:outlineLvl w:val="0"/>
        <w:rPr>
          <w:rFonts w:ascii="宋体" w:hAnsi="宋体" w:eastAsia="宋体" w:cs="宋体"/>
          <w:sz w:val="43"/>
          <w:szCs w:val="43"/>
        </w:rPr>
      </w:pPr>
      <w:bookmarkStart w:id="17" w:name="bookmark19"/>
      <w:bookmarkEnd w:id="17"/>
      <w:bookmarkStart w:id="18" w:name="_Toc27328"/>
      <w:r>
        <w:rPr>
          <w:rFonts w:ascii="宋体" w:hAnsi="宋体" w:eastAsia="宋体" w:cs="宋体"/>
          <w:b/>
          <w:bCs/>
          <w:spacing w:val="4"/>
          <w:sz w:val="43"/>
          <w:szCs w:val="43"/>
        </w:rPr>
        <w:t>第二章</w:t>
      </w:r>
      <w:r>
        <w:rPr>
          <w:rFonts w:ascii="宋体" w:hAnsi="宋体" w:eastAsia="宋体" w:cs="宋体"/>
          <w:spacing w:val="4"/>
          <w:sz w:val="43"/>
          <w:szCs w:val="43"/>
        </w:rPr>
        <w:t xml:space="preserve">  </w:t>
      </w:r>
      <w:r>
        <w:rPr>
          <w:rFonts w:ascii="宋体" w:hAnsi="宋体" w:eastAsia="宋体" w:cs="宋体"/>
          <w:b/>
          <w:bCs/>
          <w:spacing w:val="4"/>
          <w:sz w:val="43"/>
          <w:szCs w:val="43"/>
        </w:rPr>
        <w:t>投标人须知</w:t>
      </w:r>
      <w:bookmarkEnd w:id="18"/>
    </w:p>
    <w:p>
      <w:pPr>
        <w:pStyle w:val="3"/>
        <w:spacing w:line="393" w:lineRule="auto"/>
      </w:pPr>
    </w:p>
    <w:p>
      <w:pPr>
        <w:spacing w:before="101" w:line="224" w:lineRule="auto"/>
        <w:ind w:left="1319"/>
        <w:jc w:val="center"/>
        <w:outlineLvl w:val="1"/>
        <w:rPr>
          <w:rFonts w:ascii="宋体" w:hAnsi="宋体" w:eastAsia="宋体" w:cs="宋体"/>
          <w:sz w:val="31"/>
          <w:szCs w:val="31"/>
        </w:rPr>
      </w:pPr>
      <w:bookmarkStart w:id="19" w:name="bookmark21"/>
      <w:bookmarkEnd w:id="19"/>
      <w:bookmarkStart w:id="20" w:name="_Toc20790"/>
      <w:r>
        <w:rPr>
          <w:rFonts w:ascii="宋体" w:hAnsi="宋体" w:eastAsia="宋体" w:cs="宋体"/>
          <w:b/>
          <w:bCs/>
          <w:spacing w:val="5"/>
          <w:sz w:val="31"/>
          <w:szCs w:val="31"/>
        </w:rPr>
        <w:t>投标人须知前附表</w:t>
      </w:r>
      <w:bookmarkEnd w:id="20"/>
    </w:p>
    <w:p>
      <w:pPr>
        <w:pStyle w:val="3"/>
        <w:spacing w:line="256" w:lineRule="auto"/>
      </w:pPr>
    </w:p>
    <w:p>
      <w:pPr>
        <w:spacing w:before="65" w:line="227" w:lineRule="auto"/>
        <w:ind w:left="1735"/>
        <w:rPr>
          <w:rFonts w:ascii="宋体" w:hAnsi="宋体" w:eastAsia="宋体" w:cs="宋体"/>
          <w:sz w:val="20"/>
          <w:szCs w:val="20"/>
        </w:rPr>
      </w:pPr>
      <w:r>
        <w:rPr>
          <w:rFonts w:ascii="宋体" w:hAnsi="宋体" w:eastAsia="宋体" w:cs="宋体"/>
          <w:spacing w:val="9"/>
          <w:sz w:val="20"/>
          <w:szCs w:val="20"/>
        </w:rPr>
        <w:t>正文内容不允许修改。若投标人须知前附表与正文不一致的地方，以投标人须知前附表为准。</w:t>
      </w:r>
    </w:p>
    <w:p>
      <w:pPr>
        <w:spacing w:line="92" w:lineRule="exact"/>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5"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5"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5"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343" w:type="dxa"/>
            <w:tcBorders>
              <w:left w:val="single" w:color="000000" w:sz="6" w:space="0"/>
            </w:tcBorders>
            <w:vAlign w:val="top"/>
          </w:tcPr>
          <w:p>
            <w:pPr>
              <w:spacing w:line="352" w:lineRule="auto"/>
              <w:rPr>
                <w:rFonts w:ascii="Arial"/>
                <w:sz w:val="21"/>
              </w:rPr>
            </w:pPr>
          </w:p>
          <w:p>
            <w:pPr>
              <w:spacing w:line="352" w:lineRule="auto"/>
              <w:rPr>
                <w:rFonts w:ascii="Arial"/>
                <w:sz w:val="21"/>
              </w:rPr>
            </w:pPr>
          </w:p>
          <w:p>
            <w:pPr>
              <w:pStyle w:val="9"/>
              <w:spacing w:before="65" w:line="190" w:lineRule="auto"/>
              <w:ind w:left="424"/>
            </w:pPr>
            <w:r>
              <w:t>1.1.2</w:t>
            </w:r>
          </w:p>
        </w:tc>
        <w:tc>
          <w:tcPr>
            <w:tcW w:w="1641" w:type="dxa"/>
            <w:vAlign w:val="top"/>
          </w:tcPr>
          <w:p>
            <w:pPr>
              <w:spacing w:line="472" w:lineRule="auto"/>
              <w:rPr>
                <w:rFonts w:ascii="Arial"/>
                <w:sz w:val="21"/>
              </w:rPr>
            </w:pPr>
          </w:p>
          <w:p>
            <w:pPr>
              <w:pStyle w:val="9"/>
              <w:spacing w:before="65" w:line="357" w:lineRule="auto"/>
              <w:ind w:left="609" w:right="192" w:hanging="415"/>
            </w:pPr>
            <w:r>
              <w:rPr>
                <w:spacing w:val="8"/>
              </w:rPr>
              <w:t>项目业主及比</w:t>
            </w:r>
            <w:r>
              <w:t xml:space="preserve"> </w:t>
            </w:r>
            <w:r>
              <w:rPr>
                <w:spacing w:val="5"/>
              </w:rPr>
              <w:t>选人</w:t>
            </w:r>
          </w:p>
        </w:tc>
        <w:tc>
          <w:tcPr>
            <w:tcW w:w="6489" w:type="dxa"/>
            <w:tcBorders>
              <w:right w:val="single" w:color="000000" w:sz="6" w:space="0"/>
            </w:tcBorders>
            <w:vAlign w:val="top"/>
          </w:tcPr>
          <w:p>
            <w:pPr>
              <w:pStyle w:val="9"/>
              <w:spacing w:before="142" w:line="227" w:lineRule="auto"/>
              <w:ind w:left="133"/>
              <w:rPr>
                <w:rFonts w:hint="eastAsia" w:eastAsia="宋体"/>
                <w:lang w:eastAsia="zh-CN"/>
              </w:rPr>
            </w:pPr>
            <w:r>
              <w:rPr>
                <w:spacing w:val="8"/>
              </w:rPr>
              <w:t>比选人：</w:t>
            </w:r>
            <w:r>
              <w:rPr>
                <w:rFonts w:hint="eastAsia"/>
                <w:spacing w:val="8"/>
                <w:u w:val="single" w:color="auto"/>
                <w:lang w:eastAsia="zh-CN"/>
              </w:rPr>
              <w:t>垫江县五洞镇人民政府</w:t>
            </w:r>
          </w:p>
          <w:p>
            <w:pPr>
              <w:pStyle w:val="9"/>
              <w:spacing w:before="152" w:line="227" w:lineRule="auto"/>
              <w:ind w:left="110"/>
              <w:rPr>
                <w:rFonts w:hint="eastAsia" w:eastAsia="宋体"/>
                <w:lang w:val="en-US" w:eastAsia="zh-CN"/>
              </w:rPr>
            </w:pPr>
            <w:r>
              <w:rPr>
                <w:spacing w:val="7"/>
              </w:rPr>
              <w:t>地    址：</w:t>
            </w:r>
            <w:r>
              <w:rPr>
                <w:spacing w:val="29"/>
              </w:rPr>
              <w:t xml:space="preserve"> </w:t>
            </w:r>
            <w:r>
              <w:rPr>
                <w:spacing w:val="7"/>
              </w:rPr>
              <w:t>重庆市垫江县</w:t>
            </w:r>
            <w:r>
              <w:rPr>
                <w:rFonts w:hint="eastAsia"/>
                <w:spacing w:val="7"/>
                <w:lang w:val="en-US" w:eastAsia="zh-CN"/>
              </w:rPr>
              <w:t>五洞镇</w:t>
            </w:r>
          </w:p>
          <w:p>
            <w:pPr>
              <w:pStyle w:val="9"/>
              <w:spacing w:before="154" w:line="228" w:lineRule="auto"/>
              <w:ind w:left="111"/>
            </w:pPr>
            <w:r>
              <w:rPr>
                <w:spacing w:val="2"/>
              </w:rPr>
              <w:t>联</w:t>
            </w:r>
            <w:r>
              <w:rPr>
                <w:spacing w:val="20"/>
              </w:rPr>
              <w:t xml:space="preserve"> </w:t>
            </w:r>
            <w:r>
              <w:rPr>
                <w:spacing w:val="2"/>
              </w:rPr>
              <w:t>系</w:t>
            </w:r>
            <w:r>
              <w:rPr>
                <w:spacing w:val="18"/>
              </w:rPr>
              <w:t xml:space="preserve"> </w:t>
            </w:r>
            <w:r>
              <w:rPr>
                <w:spacing w:val="2"/>
              </w:rPr>
              <w:t>人：</w:t>
            </w:r>
            <w:r>
              <w:rPr>
                <w:spacing w:val="21"/>
              </w:rPr>
              <w:t xml:space="preserve"> </w:t>
            </w:r>
            <w:r>
              <w:rPr>
                <w:rFonts w:hint="eastAsia"/>
                <w:spacing w:val="21"/>
                <w:lang w:val="en-US" w:eastAsia="zh-CN"/>
              </w:rPr>
              <w:t>胡</w:t>
            </w:r>
            <w:r>
              <w:rPr>
                <w:spacing w:val="2"/>
              </w:rPr>
              <w:t>老师</w:t>
            </w:r>
          </w:p>
          <w:p>
            <w:pPr>
              <w:pStyle w:val="9"/>
              <w:spacing w:before="153" w:line="230" w:lineRule="auto"/>
              <w:ind w:left="134"/>
              <w:rPr>
                <w:rFonts w:hint="default" w:eastAsia="宋体"/>
                <w:lang w:val="en-US" w:eastAsia="zh-CN"/>
              </w:rPr>
            </w:pPr>
            <w:r>
              <w:rPr>
                <w:spacing w:val="3"/>
              </w:rPr>
              <w:t>电</w:t>
            </w:r>
            <w:r>
              <w:rPr>
                <w:spacing w:val="7"/>
              </w:rPr>
              <w:t xml:space="preserve">    </w:t>
            </w:r>
            <w:r>
              <w:rPr>
                <w:spacing w:val="3"/>
              </w:rPr>
              <w:t>话：1</w:t>
            </w:r>
            <w:r>
              <w:rPr>
                <w:rFonts w:hint="eastAsia"/>
                <w:spacing w:val="3"/>
                <w:lang w:val="en-US" w:eastAsia="zh-CN"/>
              </w:rPr>
              <w:t>3883885817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343" w:type="dxa"/>
            <w:tcBorders>
              <w:left w:val="single" w:color="000000" w:sz="6" w:space="0"/>
            </w:tcBorders>
            <w:vAlign w:val="top"/>
          </w:tcPr>
          <w:p>
            <w:pPr>
              <w:spacing w:line="352" w:lineRule="auto"/>
              <w:rPr>
                <w:rFonts w:ascii="Arial"/>
                <w:sz w:val="21"/>
              </w:rPr>
            </w:pPr>
          </w:p>
          <w:p>
            <w:pPr>
              <w:spacing w:line="352" w:lineRule="auto"/>
              <w:rPr>
                <w:rFonts w:ascii="Arial"/>
                <w:sz w:val="21"/>
              </w:rPr>
            </w:pPr>
          </w:p>
          <w:p>
            <w:pPr>
              <w:pStyle w:val="9"/>
              <w:spacing w:before="65" w:line="190" w:lineRule="auto"/>
              <w:ind w:left="424"/>
            </w:pPr>
            <w:r>
              <w:t>1.1.3</w:t>
            </w:r>
          </w:p>
        </w:tc>
        <w:tc>
          <w:tcPr>
            <w:tcW w:w="1641" w:type="dxa"/>
            <w:vAlign w:val="top"/>
          </w:tcPr>
          <w:p>
            <w:pPr>
              <w:spacing w:line="336" w:lineRule="auto"/>
              <w:rPr>
                <w:rFonts w:ascii="Arial"/>
                <w:sz w:val="21"/>
              </w:rPr>
            </w:pPr>
          </w:p>
          <w:p>
            <w:pPr>
              <w:spacing w:line="337" w:lineRule="auto"/>
              <w:rPr>
                <w:rFonts w:ascii="Arial"/>
                <w:sz w:val="21"/>
              </w:rPr>
            </w:pPr>
          </w:p>
          <w:p>
            <w:pPr>
              <w:pStyle w:val="9"/>
              <w:spacing w:before="65" w:line="227" w:lineRule="auto"/>
              <w:ind w:left="192"/>
            </w:pPr>
            <w:r>
              <w:rPr>
                <w:spacing w:val="8"/>
              </w:rPr>
              <w:t>招标代理机构</w:t>
            </w:r>
          </w:p>
        </w:tc>
        <w:tc>
          <w:tcPr>
            <w:tcW w:w="6489" w:type="dxa"/>
            <w:tcBorders>
              <w:right w:val="single" w:color="000000" w:sz="6" w:space="0"/>
            </w:tcBorders>
            <w:vAlign w:val="top"/>
          </w:tcPr>
          <w:p>
            <w:pPr>
              <w:pStyle w:val="9"/>
              <w:spacing w:before="142" w:line="228" w:lineRule="auto"/>
              <w:ind w:left="112"/>
              <w:rPr>
                <w:rFonts w:hint="eastAsia" w:eastAsia="宋体"/>
                <w:lang w:eastAsia="zh-CN"/>
              </w:rPr>
            </w:pPr>
            <w:r>
              <w:rPr>
                <w:spacing w:val="9"/>
              </w:rPr>
              <w:t>名称：</w:t>
            </w:r>
            <w:r>
              <w:rPr>
                <w:rFonts w:hint="eastAsia"/>
                <w:spacing w:val="9"/>
                <w:lang w:eastAsia="zh-CN"/>
              </w:rPr>
              <w:t>重庆鸿祥工程管理有限公司</w:t>
            </w:r>
          </w:p>
          <w:p>
            <w:pPr>
              <w:spacing w:before="195" w:line="228" w:lineRule="auto"/>
              <w:ind w:firstLine="226" w:firstLineChars="100"/>
            </w:pPr>
            <w:r>
              <w:rPr>
                <w:spacing w:val="8"/>
              </w:rPr>
              <w:t xml:space="preserve">地    址： </w:t>
            </w:r>
            <w:r>
              <w:rPr>
                <w:rFonts w:ascii="宋体" w:hAnsi="宋体" w:eastAsia="宋体" w:cs="宋体"/>
                <w:spacing w:val="8"/>
                <w:sz w:val="20"/>
                <w:szCs w:val="20"/>
              </w:rPr>
              <w:t>重庆市</w:t>
            </w:r>
            <w:r>
              <w:rPr>
                <w:rFonts w:hint="eastAsia" w:ascii="宋体" w:hAnsi="宋体" w:eastAsia="宋体" w:cs="宋体"/>
                <w:spacing w:val="8"/>
                <w:sz w:val="20"/>
                <w:szCs w:val="20"/>
                <w:lang w:val="en-US" w:eastAsia="zh-CN"/>
              </w:rPr>
              <w:t>垫江县桂阳街道文笔安置房146</w:t>
            </w:r>
            <w:r>
              <w:rPr>
                <w:rFonts w:ascii="宋体" w:hAnsi="宋体" w:eastAsia="宋体" w:cs="宋体"/>
                <w:spacing w:val="7"/>
                <w:sz w:val="20"/>
                <w:szCs w:val="20"/>
              </w:rPr>
              <w:t>号</w:t>
            </w:r>
          </w:p>
          <w:p>
            <w:pPr>
              <w:pStyle w:val="9"/>
              <w:spacing w:before="153" w:line="228" w:lineRule="auto"/>
              <w:ind w:left="111"/>
            </w:pPr>
            <w:r>
              <w:rPr>
                <w:spacing w:val="1"/>
              </w:rPr>
              <w:t>联</w:t>
            </w:r>
            <w:r>
              <w:rPr>
                <w:spacing w:val="22"/>
              </w:rPr>
              <w:t xml:space="preserve"> </w:t>
            </w:r>
            <w:r>
              <w:rPr>
                <w:spacing w:val="1"/>
              </w:rPr>
              <w:t>系</w:t>
            </w:r>
            <w:r>
              <w:rPr>
                <w:spacing w:val="17"/>
              </w:rPr>
              <w:t xml:space="preserve"> </w:t>
            </w:r>
            <w:r>
              <w:rPr>
                <w:spacing w:val="1"/>
              </w:rPr>
              <w:t>人：</w:t>
            </w:r>
            <w:r>
              <w:rPr>
                <w:spacing w:val="27"/>
              </w:rPr>
              <w:t xml:space="preserve"> </w:t>
            </w:r>
            <w:r>
              <w:rPr>
                <w:rFonts w:hint="eastAsia"/>
                <w:spacing w:val="27"/>
                <w:lang w:val="en-US" w:eastAsia="zh-CN"/>
              </w:rPr>
              <w:t>陈</w:t>
            </w:r>
            <w:r>
              <w:rPr>
                <w:spacing w:val="1"/>
              </w:rPr>
              <w:t>老师</w:t>
            </w:r>
          </w:p>
          <w:p>
            <w:pPr>
              <w:pStyle w:val="9"/>
              <w:spacing w:before="151" w:line="230" w:lineRule="auto"/>
              <w:ind w:left="134"/>
              <w:rPr>
                <w:rFonts w:hint="default" w:eastAsia="宋体"/>
                <w:lang w:val="en-US" w:eastAsia="zh-CN"/>
              </w:rPr>
            </w:pPr>
            <w:r>
              <w:t>电</w:t>
            </w:r>
            <w:r>
              <w:rPr>
                <w:spacing w:val="10"/>
              </w:rPr>
              <w:t xml:space="preserve">    </w:t>
            </w:r>
            <w:r>
              <w:t>话：</w:t>
            </w:r>
            <w:r>
              <w:rPr>
                <w:spacing w:val="36"/>
              </w:rPr>
              <w:t xml:space="preserve"> </w:t>
            </w:r>
            <w:r>
              <w:rPr>
                <w:rFonts w:hint="eastAsia"/>
                <w:lang w:val="en-US" w:eastAsia="zh-CN"/>
              </w:rPr>
              <w:t>15111926213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3" w:type="dxa"/>
            <w:tcBorders>
              <w:left w:val="single" w:color="000000" w:sz="6" w:space="0"/>
            </w:tcBorders>
            <w:vAlign w:val="top"/>
          </w:tcPr>
          <w:p>
            <w:pPr>
              <w:pStyle w:val="9"/>
              <w:spacing w:before="176" w:line="190" w:lineRule="auto"/>
              <w:ind w:left="424"/>
            </w:pPr>
            <w:r>
              <w:t>1.1.4</w:t>
            </w:r>
          </w:p>
        </w:tc>
        <w:tc>
          <w:tcPr>
            <w:tcW w:w="1641" w:type="dxa"/>
            <w:vAlign w:val="top"/>
          </w:tcPr>
          <w:p>
            <w:pPr>
              <w:pStyle w:val="9"/>
              <w:spacing w:before="145" w:line="228" w:lineRule="auto"/>
              <w:ind w:left="405"/>
            </w:pPr>
            <w:r>
              <w:rPr>
                <w:spacing w:val="6"/>
              </w:rPr>
              <w:t>项目名称</w:t>
            </w:r>
          </w:p>
        </w:tc>
        <w:tc>
          <w:tcPr>
            <w:tcW w:w="6489" w:type="dxa"/>
            <w:tcBorders>
              <w:right w:val="single" w:color="000000" w:sz="6" w:space="0"/>
            </w:tcBorders>
            <w:vAlign w:val="top"/>
          </w:tcPr>
          <w:p>
            <w:pPr>
              <w:pStyle w:val="9"/>
              <w:spacing w:before="144" w:line="227" w:lineRule="auto"/>
              <w:ind w:left="112"/>
            </w:pPr>
            <w:r>
              <w:rPr>
                <w:rFonts w:hint="eastAsia" w:ascii="宋体" w:hAnsi="宋体" w:eastAsia="宋体" w:cs="宋体"/>
                <w:b w:val="0"/>
                <w:snapToGrid w:val="0"/>
                <w:spacing w:val="0"/>
                <w:w w:val="100"/>
                <w:kern w:val="0"/>
                <w:sz w:val="21"/>
                <w:szCs w:val="21"/>
              </w:rPr>
              <w:t>垫江县五洞镇月江七组王家塆地质滑坡安置点场平（雨污管网）项目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3" w:type="dxa"/>
            <w:tcBorders>
              <w:left w:val="single" w:color="000000" w:sz="6" w:space="0"/>
            </w:tcBorders>
            <w:vAlign w:val="top"/>
          </w:tcPr>
          <w:p>
            <w:pPr>
              <w:pStyle w:val="9"/>
              <w:spacing w:before="178" w:line="190" w:lineRule="auto"/>
              <w:ind w:left="424"/>
            </w:pPr>
            <w:r>
              <w:t>1.1.5</w:t>
            </w:r>
          </w:p>
        </w:tc>
        <w:tc>
          <w:tcPr>
            <w:tcW w:w="1641" w:type="dxa"/>
            <w:vAlign w:val="top"/>
          </w:tcPr>
          <w:p>
            <w:pPr>
              <w:pStyle w:val="9"/>
              <w:spacing w:before="145" w:line="229" w:lineRule="auto"/>
              <w:ind w:left="405"/>
            </w:pPr>
            <w:r>
              <w:rPr>
                <w:spacing w:val="6"/>
              </w:rPr>
              <w:t>建设地点</w:t>
            </w:r>
          </w:p>
        </w:tc>
        <w:tc>
          <w:tcPr>
            <w:tcW w:w="6489" w:type="dxa"/>
            <w:tcBorders>
              <w:right w:val="single" w:color="000000" w:sz="6" w:space="0"/>
            </w:tcBorders>
            <w:vAlign w:val="top"/>
          </w:tcPr>
          <w:p>
            <w:pPr>
              <w:pStyle w:val="9"/>
              <w:spacing w:before="146" w:line="227" w:lineRule="auto"/>
              <w:ind w:left="111"/>
              <w:rPr>
                <w:rFonts w:hint="default" w:eastAsia="宋体"/>
                <w:lang w:val="en-US" w:eastAsia="zh-CN"/>
              </w:rPr>
            </w:pPr>
            <w:r>
              <w:rPr>
                <w:spacing w:val="9"/>
                <w:u w:val="single" w:color="auto"/>
              </w:rPr>
              <w:t>重庆市垫江县</w:t>
            </w:r>
            <w:r>
              <w:rPr>
                <w:rFonts w:hint="eastAsia"/>
                <w:spacing w:val="9"/>
                <w:u w:val="single" w:color="auto"/>
                <w:lang w:val="en-US" w:eastAsia="zh-CN"/>
              </w:rPr>
              <w:t>五洞镇月江村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43" w:type="dxa"/>
            <w:tcBorders>
              <w:left w:val="single" w:color="000000" w:sz="6" w:space="0"/>
            </w:tcBorders>
            <w:vAlign w:val="top"/>
          </w:tcPr>
          <w:p>
            <w:pPr>
              <w:spacing w:line="256" w:lineRule="auto"/>
              <w:rPr>
                <w:rFonts w:ascii="Arial"/>
                <w:sz w:val="21"/>
              </w:rPr>
            </w:pPr>
          </w:p>
          <w:p>
            <w:pPr>
              <w:spacing w:line="256" w:lineRule="auto"/>
              <w:rPr>
                <w:rFonts w:ascii="Arial"/>
                <w:sz w:val="21"/>
              </w:rPr>
            </w:pPr>
          </w:p>
          <w:p>
            <w:pPr>
              <w:pStyle w:val="9"/>
              <w:spacing w:before="65" w:line="190" w:lineRule="auto"/>
              <w:ind w:left="424"/>
            </w:pPr>
            <w:r>
              <w:t>1.1.6</w:t>
            </w:r>
          </w:p>
        </w:tc>
        <w:tc>
          <w:tcPr>
            <w:tcW w:w="1641" w:type="dxa"/>
            <w:vAlign w:val="top"/>
          </w:tcPr>
          <w:p>
            <w:pPr>
              <w:rPr>
                <w:rFonts w:ascii="Arial"/>
                <w:sz w:val="21"/>
              </w:rPr>
            </w:pPr>
          </w:p>
          <w:p>
            <w:pPr>
              <w:rPr>
                <w:rFonts w:ascii="Arial"/>
                <w:sz w:val="21"/>
              </w:rPr>
            </w:pPr>
          </w:p>
          <w:p>
            <w:pPr>
              <w:pStyle w:val="9"/>
              <w:spacing w:before="65" w:line="228" w:lineRule="auto"/>
              <w:ind w:left="405"/>
            </w:pPr>
            <w:r>
              <w:rPr>
                <w:spacing w:val="6"/>
              </w:rPr>
              <w:t>建设规模</w:t>
            </w:r>
          </w:p>
        </w:tc>
        <w:tc>
          <w:tcPr>
            <w:tcW w:w="6489" w:type="dxa"/>
            <w:tcBorders>
              <w:right w:val="single" w:color="000000" w:sz="6" w:space="0"/>
            </w:tcBorders>
            <w:vAlign w:val="top"/>
          </w:tcPr>
          <w:p>
            <w:pPr>
              <w:pStyle w:val="9"/>
              <w:spacing w:before="147" w:line="322" w:lineRule="auto"/>
              <w:ind w:left="112" w:right="103" w:firstLine="433"/>
              <w:jc w:val="both"/>
            </w:pPr>
            <w:r>
              <w:rPr>
                <w:rFonts w:hint="eastAsia" w:ascii="宋体" w:hAnsi="宋体" w:eastAsia="宋体" w:cs="宋体"/>
                <w:b w:val="0"/>
                <w:snapToGrid w:val="0"/>
                <w:spacing w:val="0"/>
                <w:w w:val="100"/>
                <w:kern w:val="0"/>
                <w:sz w:val="21"/>
                <w:szCs w:val="21"/>
              </w:rPr>
              <w:t>垫江县五洞镇月江七组王家塆地质滑坡安置点场平（雨污管网）项目：施工内容主要包含土石方工程，挡墙（含踏步），综合管网，室外排水沟，生化池等设计施工图纸包含的所有内容。本次雨污水排水管网施工图设计D300污水主管总长230.6米，HDPE双壁波纹管，环刚度SN</w:t>
            </w:r>
            <w:r>
              <w:rPr>
                <w:rFonts w:ascii="Arial" w:hAnsi="Arial" w:eastAsia="宋体" w:cs="Arial"/>
                <w:b w:val="0"/>
                <w:snapToGrid w:val="0"/>
                <w:spacing w:val="0"/>
                <w:w w:val="100"/>
                <w:kern w:val="0"/>
                <w:sz w:val="21"/>
                <w:szCs w:val="21"/>
              </w:rPr>
              <w:t>≥</w:t>
            </w:r>
            <w:r>
              <w:rPr>
                <w:rFonts w:hint="eastAsia" w:ascii="宋体" w:hAnsi="宋体" w:eastAsia="宋体" w:cs="宋体"/>
                <w:b w:val="0"/>
                <w:snapToGrid w:val="0"/>
                <w:spacing w:val="0"/>
                <w:w w:val="100"/>
                <w:kern w:val="0"/>
                <w:sz w:val="21"/>
                <w:szCs w:val="21"/>
              </w:rPr>
              <w:t>8KN/㎡,出户支管共约60米，均为D100UPVC硬聚氯乙烯排水管，300砖砌雨水明沟共360米，雨水暗沟120米，污水检查井共计15座，玻璃钢生化池两座。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43" w:type="dxa"/>
            <w:tcBorders>
              <w:left w:val="single" w:color="000000" w:sz="6" w:space="0"/>
            </w:tcBorders>
            <w:vAlign w:val="top"/>
          </w:tcPr>
          <w:p>
            <w:pPr>
              <w:pStyle w:val="9"/>
              <w:spacing w:before="211" w:line="190" w:lineRule="auto"/>
              <w:ind w:left="424"/>
            </w:pPr>
            <w:r>
              <w:t>1.2.1</w:t>
            </w:r>
          </w:p>
        </w:tc>
        <w:tc>
          <w:tcPr>
            <w:tcW w:w="1641" w:type="dxa"/>
            <w:vAlign w:val="top"/>
          </w:tcPr>
          <w:p>
            <w:pPr>
              <w:pStyle w:val="9"/>
              <w:spacing w:before="179" w:line="228" w:lineRule="auto"/>
              <w:ind w:left="411"/>
            </w:pPr>
            <w:r>
              <w:rPr>
                <w:spacing w:val="5"/>
              </w:rPr>
              <w:t>资金来源</w:t>
            </w:r>
          </w:p>
        </w:tc>
        <w:tc>
          <w:tcPr>
            <w:tcW w:w="6489" w:type="dxa"/>
            <w:tcBorders>
              <w:right w:val="single" w:color="000000" w:sz="6" w:space="0"/>
            </w:tcBorders>
            <w:vAlign w:val="top"/>
          </w:tcPr>
          <w:p>
            <w:pPr>
              <w:pStyle w:val="9"/>
              <w:spacing w:before="196" w:line="229" w:lineRule="auto"/>
              <w:ind w:left="531"/>
            </w:pPr>
            <w:r>
              <w:rPr>
                <w:spacing w:val="7"/>
                <w:u w:val="single" w:color="auto"/>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43" w:type="dxa"/>
            <w:tcBorders>
              <w:left w:val="single" w:color="000000" w:sz="6" w:space="0"/>
            </w:tcBorders>
            <w:vAlign w:val="top"/>
          </w:tcPr>
          <w:p>
            <w:pPr>
              <w:pStyle w:val="9"/>
              <w:spacing w:before="181" w:line="190" w:lineRule="auto"/>
              <w:ind w:left="424"/>
            </w:pPr>
            <w:r>
              <w:t>1.2.2</w:t>
            </w:r>
          </w:p>
        </w:tc>
        <w:tc>
          <w:tcPr>
            <w:tcW w:w="1641" w:type="dxa"/>
            <w:vAlign w:val="top"/>
          </w:tcPr>
          <w:p>
            <w:pPr>
              <w:pStyle w:val="9"/>
              <w:spacing w:before="150" w:line="226" w:lineRule="auto"/>
              <w:ind w:left="420"/>
            </w:pPr>
            <w:r>
              <w:rPr>
                <w:spacing w:val="2"/>
              </w:rPr>
              <w:t>出资比例</w:t>
            </w:r>
          </w:p>
        </w:tc>
        <w:tc>
          <w:tcPr>
            <w:tcW w:w="6489" w:type="dxa"/>
            <w:tcBorders>
              <w:right w:val="single" w:color="000000" w:sz="6" w:space="0"/>
            </w:tcBorders>
            <w:vAlign w:val="top"/>
          </w:tcPr>
          <w:p>
            <w:pPr>
              <w:pStyle w:val="9"/>
              <w:spacing w:before="150" w:line="226" w:lineRule="auto"/>
              <w:ind w:left="545"/>
            </w:pPr>
            <w:r>
              <w:rPr>
                <w:spacing w:val="-1"/>
                <w:u w:val="single" w:color="auto"/>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3" w:type="dxa"/>
            <w:tcBorders>
              <w:left w:val="single" w:color="000000" w:sz="6" w:space="0"/>
            </w:tcBorders>
            <w:vAlign w:val="top"/>
          </w:tcPr>
          <w:p>
            <w:pPr>
              <w:pStyle w:val="9"/>
              <w:spacing w:before="181" w:line="190" w:lineRule="auto"/>
              <w:ind w:left="424"/>
            </w:pPr>
            <w:r>
              <w:t>1.2.3</w:t>
            </w:r>
          </w:p>
        </w:tc>
        <w:tc>
          <w:tcPr>
            <w:tcW w:w="1641" w:type="dxa"/>
            <w:vAlign w:val="top"/>
          </w:tcPr>
          <w:p>
            <w:pPr>
              <w:pStyle w:val="9"/>
              <w:spacing w:before="150" w:line="225" w:lineRule="auto"/>
              <w:ind w:left="200"/>
            </w:pPr>
            <w:r>
              <w:rPr>
                <w:spacing w:val="6"/>
              </w:rPr>
              <w:t>资金落实情况</w:t>
            </w:r>
          </w:p>
        </w:tc>
        <w:tc>
          <w:tcPr>
            <w:tcW w:w="6489" w:type="dxa"/>
            <w:tcBorders>
              <w:right w:val="single" w:color="000000" w:sz="6" w:space="0"/>
            </w:tcBorders>
            <w:vAlign w:val="top"/>
          </w:tcPr>
          <w:p>
            <w:pPr>
              <w:pStyle w:val="9"/>
              <w:spacing w:before="150" w:line="225" w:lineRule="auto"/>
              <w:ind w:left="553"/>
            </w:pPr>
            <w:r>
              <w:rPr>
                <w:spacing w:val="-1"/>
                <w:u w:val="single" w:color="auto"/>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43" w:type="dxa"/>
            <w:tcBorders>
              <w:left w:val="single" w:color="000000" w:sz="6" w:space="0"/>
            </w:tcBorders>
            <w:vAlign w:val="top"/>
          </w:tcPr>
          <w:p>
            <w:pPr>
              <w:pStyle w:val="9"/>
              <w:spacing w:before="183" w:line="190" w:lineRule="auto"/>
              <w:ind w:left="424"/>
            </w:pPr>
            <w:r>
              <w:t>1.3.1</w:t>
            </w:r>
          </w:p>
        </w:tc>
        <w:tc>
          <w:tcPr>
            <w:tcW w:w="1641" w:type="dxa"/>
            <w:vAlign w:val="top"/>
          </w:tcPr>
          <w:p>
            <w:pPr>
              <w:pStyle w:val="9"/>
              <w:spacing w:before="151" w:line="225" w:lineRule="auto"/>
              <w:ind w:left="403"/>
            </w:pPr>
            <w:r>
              <w:rPr>
                <w:spacing w:val="7"/>
              </w:rPr>
              <w:t>招标范围</w:t>
            </w:r>
          </w:p>
        </w:tc>
        <w:tc>
          <w:tcPr>
            <w:tcW w:w="6489" w:type="dxa"/>
            <w:tcBorders>
              <w:right w:val="single" w:color="000000" w:sz="6" w:space="0"/>
            </w:tcBorders>
            <w:vAlign w:val="top"/>
          </w:tcPr>
          <w:p>
            <w:pPr>
              <w:pStyle w:val="9"/>
              <w:spacing w:before="151" w:line="225" w:lineRule="auto"/>
              <w:ind w:left="532"/>
            </w:pPr>
            <w:r>
              <w:rPr>
                <w:rFonts w:hint="eastAsia"/>
                <w:spacing w:val="8"/>
                <w:lang w:eastAsia="zh-CN"/>
              </w:rPr>
              <w:t>垫江县五洞镇月江七组王家塆地质滑坡安置点场平（雨污管网）项目</w:t>
            </w:r>
            <w:r>
              <w:rPr>
                <w:spacing w:val="8"/>
              </w:rPr>
              <w:t>施工图范围的全部内容。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9" w:hRule="atLeast"/>
        </w:trPr>
        <w:tc>
          <w:tcPr>
            <w:tcW w:w="1343" w:type="dxa"/>
            <w:tcBorders>
              <w:left w:val="single" w:color="000000" w:sz="6"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9"/>
              <w:spacing w:before="65" w:line="190" w:lineRule="auto"/>
              <w:ind w:left="424"/>
            </w:pPr>
            <w:r>
              <w:t>1.3.2</w:t>
            </w:r>
          </w:p>
        </w:tc>
        <w:tc>
          <w:tcPr>
            <w:tcW w:w="1641" w:type="dxa"/>
            <w:vAlign w:val="top"/>
          </w:tcPr>
          <w:p>
            <w:pPr>
              <w:spacing w:line="304" w:lineRule="auto"/>
              <w:rPr>
                <w:rFonts w:ascii="Arial"/>
                <w:sz w:val="21"/>
              </w:rPr>
            </w:pPr>
          </w:p>
          <w:p>
            <w:pPr>
              <w:spacing w:line="305" w:lineRule="auto"/>
              <w:rPr>
                <w:rFonts w:ascii="Arial"/>
                <w:sz w:val="21"/>
              </w:rPr>
            </w:pPr>
          </w:p>
          <w:p>
            <w:pPr>
              <w:pStyle w:val="9"/>
              <w:spacing w:before="65" w:line="355" w:lineRule="auto"/>
              <w:ind w:left="296" w:right="298" w:firstLine="105"/>
            </w:pPr>
            <w:r>
              <w:rPr>
                <w:spacing w:val="7"/>
              </w:rPr>
              <w:t>计划工期</w:t>
            </w:r>
            <w:r>
              <w:t xml:space="preserve">  </w:t>
            </w:r>
            <w:r>
              <w:rPr>
                <w:spacing w:val="8"/>
              </w:rPr>
              <w:t>缺陷责任期</w:t>
            </w:r>
          </w:p>
        </w:tc>
        <w:tc>
          <w:tcPr>
            <w:tcW w:w="6489" w:type="dxa"/>
            <w:tcBorders>
              <w:right w:val="single" w:color="000000" w:sz="6" w:space="0"/>
            </w:tcBorders>
            <w:vAlign w:val="top"/>
          </w:tcPr>
          <w:p>
            <w:pPr>
              <w:pStyle w:val="9"/>
              <w:spacing w:before="149" w:line="228" w:lineRule="auto"/>
              <w:ind w:left="532"/>
            </w:pPr>
            <w:r>
              <w:rPr>
                <w:spacing w:val="1"/>
              </w:rPr>
              <w:t>工期：</w:t>
            </w:r>
            <w:r>
              <w:rPr>
                <w:rFonts w:hint="eastAsia"/>
                <w:spacing w:val="1"/>
                <w:lang w:val="en-US" w:eastAsia="zh-CN"/>
              </w:rPr>
              <w:t>6</w:t>
            </w:r>
            <w:r>
              <w:rPr>
                <w:spacing w:val="1"/>
                <w:u w:val="single" w:color="auto"/>
              </w:rPr>
              <w:t>0 日历天</w:t>
            </w:r>
          </w:p>
          <w:p>
            <w:pPr>
              <w:pStyle w:val="9"/>
              <w:spacing w:before="153" w:line="228" w:lineRule="auto"/>
              <w:ind w:left="530"/>
            </w:pPr>
            <w:r>
              <w:rPr>
                <w:spacing w:val="6"/>
              </w:rPr>
              <w:t>缺陷责任期：</w:t>
            </w:r>
            <w:r>
              <w:rPr>
                <w:spacing w:val="6"/>
                <w:u w:val="single" w:color="auto"/>
              </w:rPr>
              <w:t xml:space="preserve">  24</w:t>
            </w:r>
            <w:r>
              <w:rPr>
                <w:spacing w:val="22"/>
                <w:u w:val="single" w:color="auto"/>
              </w:rPr>
              <w:t xml:space="preserve"> </w:t>
            </w:r>
            <w:r>
              <w:rPr>
                <w:spacing w:val="6"/>
                <w:u w:val="single" w:color="auto"/>
              </w:rPr>
              <w:t>个月</w:t>
            </w:r>
          </w:p>
          <w:p>
            <w:pPr>
              <w:pStyle w:val="9"/>
              <w:spacing w:before="65" w:line="278" w:lineRule="auto"/>
              <w:ind w:left="110" w:right="101" w:firstLine="422"/>
            </w:pPr>
            <w:r>
              <w:rPr>
                <w:spacing w:val="12"/>
              </w:rPr>
              <w:t>工程进度计划:投标人需在投标文件资格审查部分其他资料中提</w:t>
            </w:r>
            <w:r>
              <w:rPr>
                <w:spacing w:val="3"/>
              </w:rPr>
              <w:t xml:space="preserve"> </w:t>
            </w:r>
            <w:r>
              <w:rPr>
                <w:spacing w:val="5"/>
              </w:rPr>
              <w:t>供工程进度计划，以图表形式明确倒排工期计划，明确开、竣工日期,</w:t>
            </w:r>
            <w:r>
              <w:rPr>
                <w:spacing w:val="10"/>
              </w:rPr>
              <w:t xml:space="preserve"> </w:t>
            </w:r>
            <w:r>
              <w:rPr>
                <w:spacing w:val="8"/>
              </w:rPr>
              <w:t>未提供的由评标委员会作否决投标处理。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43" w:type="dxa"/>
            <w:tcBorders>
              <w:left w:val="single" w:color="000000" w:sz="6" w:space="0"/>
            </w:tcBorders>
            <w:vAlign w:val="top"/>
          </w:tcPr>
          <w:p>
            <w:pPr>
              <w:spacing w:line="316" w:lineRule="auto"/>
              <w:rPr>
                <w:rFonts w:ascii="Arial"/>
                <w:sz w:val="21"/>
              </w:rPr>
            </w:pPr>
          </w:p>
          <w:p>
            <w:pPr>
              <w:pStyle w:val="9"/>
              <w:spacing w:before="65" w:line="190" w:lineRule="auto"/>
              <w:ind w:left="424"/>
            </w:pPr>
            <w:r>
              <w:t>1.3.3</w:t>
            </w:r>
          </w:p>
        </w:tc>
        <w:tc>
          <w:tcPr>
            <w:tcW w:w="1641" w:type="dxa"/>
            <w:vAlign w:val="top"/>
          </w:tcPr>
          <w:p>
            <w:pPr>
              <w:spacing w:line="285" w:lineRule="auto"/>
              <w:rPr>
                <w:rFonts w:ascii="Arial"/>
                <w:sz w:val="21"/>
              </w:rPr>
            </w:pPr>
          </w:p>
          <w:p>
            <w:pPr>
              <w:pStyle w:val="9"/>
              <w:spacing w:before="65" w:line="228" w:lineRule="auto"/>
              <w:ind w:left="403"/>
            </w:pPr>
            <w:r>
              <w:rPr>
                <w:spacing w:val="7"/>
              </w:rPr>
              <w:t>质量要求</w:t>
            </w:r>
          </w:p>
        </w:tc>
        <w:tc>
          <w:tcPr>
            <w:tcW w:w="6489" w:type="dxa"/>
            <w:tcBorders>
              <w:right w:val="single" w:color="000000" w:sz="6" w:space="0"/>
            </w:tcBorders>
            <w:vAlign w:val="top"/>
          </w:tcPr>
          <w:p>
            <w:pPr>
              <w:pStyle w:val="9"/>
              <w:spacing w:before="152" w:line="296" w:lineRule="auto"/>
              <w:ind w:left="109" w:right="103" w:firstLine="422"/>
            </w:pPr>
            <w:r>
              <w:rPr>
                <w:spacing w:val="8"/>
              </w:rPr>
              <w:t>符合强制性质量标准，达到国家和地方行业现行标准、规范及比</w:t>
            </w:r>
            <w:r>
              <w:rPr>
                <w:spacing w:val="18"/>
              </w:rPr>
              <w:t xml:space="preserve"> </w:t>
            </w:r>
            <w:r>
              <w:rPr>
                <w:spacing w:val="9"/>
              </w:rPr>
              <w:t>选人要求，相关标准不一致的，按最高标准执行。</w:t>
            </w:r>
          </w:p>
        </w:tc>
      </w:tr>
    </w:tbl>
    <w:p>
      <w:pPr>
        <w:spacing w:line="150" w:lineRule="exact"/>
        <w:rPr>
          <w:sz w:val="13"/>
          <w:szCs w:val="13"/>
        </w:rPr>
        <w:sectPr>
          <w:footerReference r:id="rId7" w:type="default"/>
          <w:pgSz w:w="11906" w:h="16839"/>
          <w:pgMar w:top="1309" w:right="1124" w:bottom="1153"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3" w:hRule="atLeast"/>
        </w:trPr>
        <w:tc>
          <w:tcPr>
            <w:tcW w:w="1343" w:type="dxa"/>
            <w:tcBorders>
              <w:left w:val="single" w:color="000000" w:sz="6" w:space="0"/>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65" w:line="190" w:lineRule="auto"/>
              <w:ind w:left="424"/>
            </w:pPr>
            <w:r>
              <w:t>1.4.1</w:t>
            </w:r>
          </w:p>
        </w:tc>
        <w:tc>
          <w:tcPr>
            <w:tcW w:w="1641" w:type="dxa"/>
            <w:tcBorders>
              <w:bottom w:val="single" w:color="00000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65" w:line="355" w:lineRule="auto"/>
              <w:ind w:left="106" w:right="108" w:firstLine="87"/>
            </w:pPr>
            <w:r>
              <w:rPr>
                <w:spacing w:val="7"/>
              </w:rPr>
              <w:t>投标人资质条</w:t>
            </w:r>
            <w:r>
              <w:rPr>
                <w:spacing w:val="2"/>
              </w:rPr>
              <w:t xml:space="preserve">  件、能力和信誉</w:t>
            </w:r>
          </w:p>
        </w:tc>
        <w:tc>
          <w:tcPr>
            <w:tcW w:w="6489" w:type="dxa"/>
            <w:tcBorders>
              <w:bottom w:val="single" w:color="000000" w:sz="6" w:space="0"/>
              <w:right w:val="single" w:color="000000" w:sz="6" w:space="0"/>
            </w:tcBorders>
            <w:vAlign w:val="top"/>
          </w:tcPr>
          <w:p>
            <w:pPr>
              <w:pStyle w:val="9"/>
              <w:spacing w:before="257" w:line="227" w:lineRule="auto"/>
              <w:ind w:left="531"/>
            </w:pPr>
            <w:r>
              <w:rPr>
                <w:spacing w:val="9"/>
              </w:rPr>
              <w:t>本工程施工招标实行资格后审，投标人应具备以下资格条件：</w:t>
            </w:r>
          </w:p>
          <w:p>
            <w:pPr>
              <w:pStyle w:val="9"/>
              <w:spacing w:before="233" w:line="228" w:lineRule="auto"/>
              <w:ind w:left="545"/>
            </w:pPr>
            <w:r>
              <w:rPr>
                <w:b/>
                <w:bCs/>
                <w:spacing w:val="6"/>
              </w:rPr>
              <w:t>1.资质条件、营业执照及安全生产条件</w:t>
            </w:r>
          </w:p>
          <w:p>
            <w:pPr>
              <w:pStyle w:val="9"/>
              <w:spacing w:before="204" w:line="228" w:lineRule="auto"/>
              <w:ind w:left="112"/>
            </w:pPr>
            <w:r>
              <w:rPr>
                <w:spacing w:val="8"/>
              </w:rPr>
              <w:t>（1）具备建设行政主管部门颁发的有效的</w:t>
            </w:r>
            <w:r>
              <w:rPr>
                <w:spacing w:val="8"/>
                <w:u w:val="single" w:color="auto"/>
              </w:rPr>
              <w:t xml:space="preserve"> 须具备建设行政主管</w:t>
            </w:r>
            <w:r>
              <w:rPr>
                <w:spacing w:val="16"/>
                <w:u w:val="single" w:color="auto"/>
              </w:rPr>
              <w:t>部门颁发市政公用工</w:t>
            </w:r>
            <w:r>
              <w:rPr>
                <w:spacing w:val="15"/>
                <w:u w:val="single" w:color="auto"/>
              </w:rPr>
              <w:t>程施</w:t>
            </w:r>
            <w:r>
              <w:rPr>
                <w:spacing w:val="10"/>
                <w:u w:val="single" w:color="auto"/>
              </w:rPr>
              <w:t>工总承包三级及以上资质。。</w:t>
            </w:r>
          </w:p>
          <w:p>
            <w:pPr>
              <w:pStyle w:val="9"/>
              <w:spacing w:before="233" w:line="227" w:lineRule="auto"/>
              <w:ind w:left="532"/>
            </w:pPr>
            <w:r>
              <w:rPr>
                <w:spacing w:val="9"/>
              </w:rPr>
              <w:t>投标人须在投标文件资格审查部分提供有效的资质证书。</w:t>
            </w:r>
          </w:p>
          <w:p>
            <w:pPr>
              <w:pStyle w:val="9"/>
              <w:spacing w:before="233" w:line="228" w:lineRule="auto"/>
              <w:ind w:left="540"/>
            </w:pPr>
            <w:r>
              <w:rPr>
                <w:spacing w:val="7"/>
              </w:rPr>
              <w:t>（2）具备有效的营业执照。</w:t>
            </w:r>
          </w:p>
          <w:p>
            <w:pPr>
              <w:pStyle w:val="9"/>
              <w:spacing w:before="234" w:line="428" w:lineRule="auto"/>
              <w:ind w:left="111" w:right="103" w:firstLine="421"/>
            </w:pPr>
            <w:r>
              <w:rPr>
                <w:spacing w:val="8"/>
              </w:rPr>
              <w:t>投标人须在投标文件资格审查部分提供有效的营业执照。注：不</w:t>
            </w:r>
            <w:r>
              <w:rPr>
                <w:spacing w:val="18"/>
              </w:rPr>
              <w:t xml:space="preserve"> </w:t>
            </w:r>
            <w:r>
              <w:rPr>
                <w:spacing w:val="9"/>
              </w:rPr>
              <w:t>得将投标人营业执照记载的经营范围作为评审因素。</w:t>
            </w:r>
          </w:p>
          <w:p>
            <w:pPr>
              <w:pStyle w:val="9"/>
              <w:spacing w:before="32" w:line="433" w:lineRule="auto"/>
              <w:ind w:left="109" w:right="103" w:firstLine="430"/>
            </w:pPr>
            <w:r>
              <w:rPr>
                <w:spacing w:val="12"/>
              </w:rPr>
              <w:t>（3）具备建设行政主管部门颁发的有效的安全生产</w:t>
            </w:r>
            <w:r>
              <w:rPr>
                <w:spacing w:val="11"/>
              </w:rPr>
              <w:t>许可证，企</w:t>
            </w:r>
            <w:r>
              <w:t xml:space="preserve"> </w:t>
            </w:r>
            <w:r>
              <w:rPr>
                <w:spacing w:val="9"/>
              </w:rPr>
              <w:t>业主要负责人、拟担任该项目项目经理具备相应的由建设</w:t>
            </w:r>
            <w:r>
              <w:rPr>
                <w:spacing w:val="8"/>
              </w:rPr>
              <w:t>行政主管部</w:t>
            </w:r>
            <w:r>
              <w:t xml:space="preserve"> </w:t>
            </w:r>
            <w:r>
              <w:rPr>
                <w:spacing w:val="8"/>
              </w:rPr>
              <w:t>门颁发的有效的安全生产考核合格证书。</w:t>
            </w:r>
          </w:p>
          <w:p>
            <w:pPr>
              <w:pStyle w:val="9"/>
              <w:spacing w:before="32" w:line="428" w:lineRule="auto"/>
              <w:ind w:left="109" w:right="103" w:firstLine="423"/>
            </w:pPr>
            <w:r>
              <w:rPr>
                <w:spacing w:val="16"/>
              </w:rPr>
              <w:t>投标人须在投标文件资格审查部分提供有效的安全生产许可证</w:t>
            </w:r>
            <w:r>
              <w:rPr>
                <w:spacing w:val="10"/>
              </w:rPr>
              <w:t xml:space="preserve"> </w:t>
            </w:r>
            <w:r>
              <w:rPr>
                <w:spacing w:val="8"/>
              </w:rPr>
              <w:t>及安全生产考核合格证书。</w:t>
            </w:r>
          </w:p>
          <w:p>
            <w:pPr>
              <w:pStyle w:val="9"/>
              <w:spacing w:before="33" w:line="216" w:lineRule="auto"/>
              <w:ind w:left="539"/>
            </w:pPr>
            <w:r>
              <w:rPr>
                <w:rFonts w:ascii="Segoe UI Symbol" w:hAnsi="Segoe UI Symbol" w:eastAsia="Segoe UI Symbol" w:cs="Segoe UI Symbol"/>
                <w:b/>
                <w:bCs/>
                <w:spacing w:val="2"/>
              </w:rPr>
              <w:t>☑</w:t>
            </w:r>
            <w:r>
              <w:rPr>
                <w:rFonts w:ascii="Segoe UI Symbol" w:hAnsi="Segoe UI Symbol" w:eastAsia="Segoe UI Symbol" w:cs="Segoe UI Symbol"/>
                <w:spacing w:val="-9"/>
              </w:rPr>
              <w:t xml:space="preserve"> </w:t>
            </w:r>
            <w:r>
              <w:rPr>
                <w:b/>
                <w:bCs/>
                <w:spacing w:val="2"/>
              </w:rPr>
              <w:t>2.业绩要求</w:t>
            </w:r>
          </w:p>
          <w:p>
            <w:pPr>
              <w:pStyle w:val="9"/>
              <w:spacing w:before="233" w:line="228" w:lineRule="auto"/>
              <w:ind w:left="532"/>
            </w:pPr>
            <w:r>
              <w:rPr>
                <w:spacing w:val="6"/>
              </w:rPr>
              <w:t>无要求</w:t>
            </w:r>
          </w:p>
          <w:p>
            <w:pPr>
              <w:pStyle w:val="9"/>
              <w:numPr>
                <w:ilvl w:val="0"/>
                <w:numId w:val="1"/>
              </w:numPr>
              <w:spacing w:before="232" w:line="227" w:lineRule="auto"/>
              <w:ind w:left="534"/>
              <w:rPr>
                <w:b/>
                <w:bCs/>
                <w:spacing w:val="4"/>
              </w:rPr>
            </w:pPr>
            <w:r>
              <w:rPr>
                <w:b/>
                <w:bCs/>
                <w:spacing w:val="4"/>
              </w:rPr>
              <w:t>信誉要求</w:t>
            </w:r>
          </w:p>
          <w:p>
            <w:pPr>
              <w:pStyle w:val="9"/>
              <w:numPr>
                <w:ilvl w:val="0"/>
                <w:numId w:val="0"/>
              </w:numPr>
              <w:spacing w:before="232" w:line="227" w:lineRule="auto"/>
              <w:rPr>
                <w:rFonts w:hint="default" w:eastAsia="宋体"/>
                <w:b/>
                <w:bCs/>
                <w:spacing w:val="4"/>
                <w:lang w:val="en-US" w:eastAsia="zh-CN"/>
              </w:rPr>
            </w:pPr>
            <w:r>
              <w:rPr>
                <w:rFonts w:hint="eastAsia"/>
                <w:b/>
                <w:bCs/>
                <w:spacing w:val="4"/>
                <w:lang w:val="en-US" w:eastAsia="zh-CN"/>
              </w:rPr>
              <w:t xml:space="preserve">      无</w:t>
            </w:r>
          </w:p>
          <w:p>
            <w:pPr>
              <w:pStyle w:val="9"/>
              <w:spacing w:before="234" w:line="228" w:lineRule="auto"/>
              <w:ind w:left="529"/>
            </w:pPr>
            <w:r>
              <w:rPr>
                <w:b/>
                <w:bCs/>
                <w:spacing w:val="7"/>
              </w:rPr>
              <w:t>4.</w:t>
            </w:r>
            <w:r>
              <w:rPr>
                <w:spacing w:val="7"/>
              </w:rPr>
              <w:t xml:space="preserve"> </w:t>
            </w:r>
            <w:r>
              <w:rPr>
                <w:b/>
                <w:bCs/>
                <w:spacing w:val="7"/>
              </w:rPr>
              <w:t>投标截止日投标资格情况</w:t>
            </w:r>
          </w:p>
          <w:p>
            <w:pPr>
              <w:pStyle w:val="9"/>
              <w:spacing w:before="235" w:line="429" w:lineRule="auto"/>
              <w:ind w:left="112" w:right="103" w:firstLine="420"/>
            </w:pPr>
            <w:r>
              <w:rPr>
                <w:spacing w:val="8"/>
              </w:rPr>
              <w:t>投标人自行承诺（格式见第八章投标文件格式）不得存在下列情</w:t>
            </w:r>
            <w:r>
              <w:rPr>
                <w:spacing w:val="18"/>
              </w:rPr>
              <w:t xml:space="preserve"> </w:t>
            </w:r>
            <w:r>
              <w:rPr>
                <w:spacing w:val="4"/>
              </w:rPr>
              <w:t>形之一：</w:t>
            </w:r>
          </w:p>
          <w:p>
            <w:pPr>
              <w:pStyle w:val="9"/>
              <w:spacing w:before="29" w:line="228" w:lineRule="auto"/>
              <w:ind w:left="540"/>
            </w:pPr>
            <w:r>
              <w:rPr>
                <w:spacing w:val="8"/>
              </w:rPr>
              <w:t>（1）被人民法院列入失信被执行人名单且在被执行期内；</w:t>
            </w:r>
          </w:p>
          <w:p>
            <w:pPr>
              <w:pStyle w:val="9"/>
              <w:spacing w:before="234" w:line="428" w:lineRule="auto"/>
              <w:ind w:left="111" w:right="10" w:firstLine="429"/>
            </w:pPr>
            <w:r>
              <w:rPr>
                <w:spacing w:val="8"/>
              </w:rPr>
              <w:t>（2）被列入《重庆市工程建设领域招标投标信用管理</w:t>
            </w:r>
            <w:r>
              <w:rPr>
                <w:spacing w:val="7"/>
              </w:rPr>
              <w:t>暂行办法》</w:t>
            </w:r>
            <w:r>
              <w:t xml:space="preserve"> </w:t>
            </w:r>
            <w:r>
              <w:rPr>
                <w:spacing w:val="7"/>
              </w:rPr>
              <w:t>规定的重点关注名单且记分达到</w:t>
            </w:r>
            <w:r>
              <w:rPr>
                <w:spacing w:val="-11"/>
              </w:rPr>
              <w:t xml:space="preserve"> </w:t>
            </w:r>
            <w:r>
              <w:rPr>
                <w:spacing w:val="7"/>
              </w:rPr>
              <w:t>12</w:t>
            </w:r>
            <w:r>
              <w:rPr>
                <w:spacing w:val="-38"/>
              </w:rPr>
              <w:t xml:space="preserve"> </w:t>
            </w:r>
            <w:r>
              <w:rPr>
                <w:spacing w:val="7"/>
              </w:rPr>
              <w:t>分且在记分有效期内；</w:t>
            </w:r>
          </w:p>
          <w:p>
            <w:pPr>
              <w:pStyle w:val="9"/>
              <w:spacing w:before="33" w:line="433" w:lineRule="auto"/>
              <w:ind w:left="111" w:right="10" w:firstLine="429"/>
            </w:pPr>
            <w:r>
              <w:rPr>
                <w:spacing w:val="8"/>
              </w:rPr>
              <w:t>（3）被列入《重庆市工程建设领域招标投标信用管理</w:t>
            </w:r>
            <w:r>
              <w:rPr>
                <w:spacing w:val="7"/>
              </w:rPr>
              <w:t>暂行办法》</w:t>
            </w:r>
            <w:r>
              <w:t xml:space="preserve"> </w:t>
            </w:r>
            <w:r>
              <w:rPr>
                <w:spacing w:val="9"/>
              </w:rPr>
              <w:t>规定的重庆市工程建设领域招标投标失信惩戒对象名</w:t>
            </w:r>
            <w:r>
              <w:rPr>
                <w:spacing w:val="8"/>
              </w:rPr>
              <w:t>单（以下称黑名</w:t>
            </w:r>
            <w:r>
              <w:t xml:space="preserve">  </w:t>
            </w:r>
            <w:r>
              <w:rPr>
                <w:spacing w:val="8"/>
              </w:rPr>
              <w:t>单）且在记分有效期内；</w:t>
            </w:r>
          </w:p>
          <w:p>
            <w:pPr>
              <w:pStyle w:val="9"/>
              <w:spacing w:before="32" w:line="428" w:lineRule="auto"/>
              <w:ind w:left="111" w:right="105" w:firstLine="429"/>
            </w:pPr>
            <w:r>
              <w:rPr>
                <w:spacing w:val="12"/>
              </w:rPr>
              <w:t>（4）被国家、重庆市（含市或任意区县）有关行政</w:t>
            </w:r>
            <w:r>
              <w:rPr>
                <w:spacing w:val="11"/>
              </w:rPr>
              <w:t>部门处以暂</w:t>
            </w:r>
            <w:r>
              <w:t xml:space="preserve"> </w:t>
            </w:r>
            <w:r>
              <w:rPr>
                <w:spacing w:val="8"/>
              </w:rPr>
              <w:t>停投标资格行政处罚，且在处罚期限内；</w:t>
            </w:r>
          </w:p>
          <w:p>
            <w:pPr>
              <w:pStyle w:val="9"/>
              <w:spacing w:before="33" w:line="428" w:lineRule="auto"/>
              <w:ind w:left="116" w:right="105" w:firstLine="423"/>
            </w:pPr>
            <w:r>
              <w:rPr>
                <w:spacing w:val="12"/>
              </w:rPr>
              <w:t>（5）被重庆市市级有关行业主管部门暂停在渝承揽</w:t>
            </w:r>
            <w:r>
              <w:rPr>
                <w:spacing w:val="11"/>
              </w:rPr>
              <w:t>新业务且在</w:t>
            </w:r>
            <w:r>
              <w:t xml:space="preserve"> </w:t>
            </w:r>
            <w:r>
              <w:rPr>
                <w:spacing w:val="4"/>
              </w:rPr>
              <w:t>暂停期内。</w:t>
            </w:r>
          </w:p>
          <w:p>
            <w:pPr>
              <w:pStyle w:val="9"/>
              <w:spacing w:before="32" w:line="227" w:lineRule="auto"/>
              <w:ind w:left="532"/>
            </w:pPr>
            <w:r>
              <w:rPr>
                <w:spacing w:val="8"/>
              </w:rPr>
              <w:t>投标人须在投标文件资格审查部分提供承诺。</w:t>
            </w:r>
          </w:p>
          <w:p>
            <w:pPr>
              <w:pStyle w:val="9"/>
              <w:spacing w:before="205" w:line="428" w:lineRule="auto"/>
              <w:ind w:left="112" w:right="100" w:firstLine="1"/>
            </w:pPr>
            <w:r>
              <w:rPr>
                <w:spacing w:val="8"/>
              </w:rPr>
              <w:t>上述第（2）、（3）款信用状况在开标现场进行查询，查询结果交由评标委员会评审；若投标人针对上述第（2）、（3）款的承诺内</w:t>
            </w:r>
            <w:r>
              <w:rPr>
                <w:spacing w:val="14"/>
              </w:rPr>
              <w:t xml:space="preserve"> </w:t>
            </w:r>
            <w:r>
              <w:rPr>
                <w:spacing w:val="9"/>
              </w:rPr>
              <w:t>容与查询结果不符，由评标委员会作否决投标处</w:t>
            </w:r>
            <w:r>
              <w:rPr>
                <w:spacing w:val="8"/>
              </w:rPr>
              <w:t>理。</w:t>
            </w:r>
          </w:p>
          <w:p>
            <w:pPr>
              <w:pStyle w:val="9"/>
              <w:spacing w:before="33" w:line="433" w:lineRule="auto"/>
              <w:ind w:left="109" w:right="48" w:firstLine="420"/>
              <w:jc w:val="both"/>
            </w:pPr>
            <w:r>
              <w:rPr>
                <w:spacing w:val="8"/>
              </w:rPr>
              <w:t>注：投标人是否因有不良行为记分、进入重点关注名单或黑名单</w:t>
            </w:r>
            <w:r>
              <w:rPr>
                <w:spacing w:val="18"/>
              </w:rPr>
              <w:t xml:space="preserve"> </w:t>
            </w:r>
            <w:r>
              <w:rPr>
                <w:spacing w:val="4"/>
              </w:rPr>
              <w:t>而被限制投标的，以开标环节信用状况查询结果为准。联合</w:t>
            </w:r>
            <w:r>
              <w:rPr>
                <w:spacing w:val="3"/>
              </w:rPr>
              <w:t>体投标的，</w:t>
            </w:r>
            <w:r>
              <w:t xml:space="preserve"> </w:t>
            </w:r>
            <w:r>
              <w:rPr>
                <w:spacing w:val="9"/>
              </w:rPr>
              <w:t>任一成员单位出现被限制投标的情形，该联合体将被否决投标。</w:t>
            </w:r>
          </w:p>
          <w:p>
            <w:pPr>
              <w:pStyle w:val="9"/>
              <w:spacing w:before="31" w:line="228" w:lineRule="auto"/>
              <w:ind w:left="529"/>
            </w:pPr>
            <w:r>
              <w:rPr>
                <w:b/>
                <w:bCs/>
                <w:spacing w:val="6"/>
              </w:rPr>
              <w:t>4.项目经理资格要求</w:t>
            </w:r>
          </w:p>
          <w:p>
            <w:pPr>
              <w:pStyle w:val="9"/>
              <w:spacing w:before="233" w:line="428" w:lineRule="auto"/>
              <w:ind w:left="112" w:right="103" w:firstLine="416"/>
            </w:pPr>
            <w:r>
              <w:rPr>
                <w:spacing w:val="10"/>
              </w:rPr>
              <w:t>4.1</w:t>
            </w:r>
            <w:r>
              <w:rPr>
                <w:spacing w:val="-38"/>
              </w:rPr>
              <w:t xml:space="preserve"> </w:t>
            </w:r>
            <w:r>
              <w:rPr>
                <w:spacing w:val="10"/>
              </w:rPr>
              <w:t>投标人拟派的项目经理必须已在投标人本单</w:t>
            </w:r>
            <w:r>
              <w:rPr>
                <w:spacing w:val="9"/>
              </w:rPr>
              <w:t>位注册并应具有</w:t>
            </w:r>
            <w:r>
              <w:t xml:space="preserve"> </w:t>
            </w:r>
            <w:r>
              <w:rPr>
                <w:spacing w:val="9"/>
                <w:u w:val="single" w:color="auto"/>
              </w:rPr>
              <w:t>市政公用工程专业贰级及以上</w:t>
            </w:r>
            <w:r>
              <w:rPr>
                <w:spacing w:val="9"/>
              </w:rPr>
              <w:t>注册建造师执业资格。</w:t>
            </w:r>
          </w:p>
          <w:p>
            <w:pPr>
              <w:pStyle w:val="9"/>
              <w:spacing w:before="33" w:line="428" w:lineRule="auto"/>
              <w:ind w:left="113" w:right="131" w:firstLine="415"/>
            </w:pPr>
            <w:r>
              <w:rPr>
                <w:spacing w:val="9"/>
              </w:rPr>
              <w:t>4.2</w:t>
            </w:r>
            <w:r>
              <w:rPr>
                <w:spacing w:val="-37"/>
              </w:rPr>
              <w:t xml:space="preserve"> </w:t>
            </w:r>
            <w:r>
              <w:rPr>
                <w:spacing w:val="9"/>
              </w:rPr>
              <w:t>项目经理承诺要求：投标人须承诺拟派项</w:t>
            </w:r>
            <w:r>
              <w:rPr>
                <w:spacing w:val="8"/>
              </w:rPr>
              <w:t>目经理按注册建造</w:t>
            </w:r>
            <w:r>
              <w:t xml:space="preserve"> </w:t>
            </w:r>
            <w:r>
              <w:rPr>
                <w:spacing w:val="8"/>
              </w:rPr>
              <w:t>师的相关规定到岗履职和未被禁止参与投标。</w:t>
            </w:r>
          </w:p>
          <w:p>
            <w:pPr>
              <w:pStyle w:val="9"/>
              <w:spacing w:before="32" w:line="437" w:lineRule="auto"/>
              <w:ind w:left="111" w:right="103" w:firstLine="418"/>
            </w:pPr>
            <w:r>
              <w:rPr>
                <w:spacing w:val="9"/>
              </w:rPr>
              <w:t>4.2.1</w:t>
            </w:r>
            <w:r>
              <w:rPr>
                <w:spacing w:val="-25"/>
              </w:rPr>
              <w:t xml:space="preserve"> </w:t>
            </w:r>
            <w:r>
              <w:rPr>
                <w:spacing w:val="9"/>
              </w:rPr>
              <w:t>到岗履职承诺要求：承诺拟派项目经理中标后在本项目任</w:t>
            </w:r>
            <w:r>
              <w:t xml:space="preserve"> </w:t>
            </w:r>
            <w:r>
              <w:rPr>
                <w:spacing w:val="9"/>
              </w:rPr>
              <w:t>职，签订合同时拟派的项目经理必须与投标文件中的</w:t>
            </w:r>
            <w:r>
              <w:rPr>
                <w:spacing w:val="8"/>
              </w:rPr>
              <w:t>项目经理一致，</w:t>
            </w:r>
            <w:r>
              <w:t xml:space="preserve"> </w:t>
            </w:r>
            <w:r>
              <w:rPr>
                <w:spacing w:val="9"/>
              </w:rPr>
              <w:t>并满足办理施工许可手续的相关要求。不能按承</w:t>
            </w:r>
            <w:r>
              <w:rPr>
                <w:spacing w:val="8"/>
              </w:rPr>
              <w:t>诺到岗履约的，按合</w:t>
            </w:r>
            <w:r>
              <w:t xml:space="preserve"> </w:t>
            </w:r>
            <w:r>
              <w:rPr>
                <w:spacing w:val="9"/>
              </w:rPr>
              <w:t>同相关条款处罚并上报行政主管部门，给比选人造成</w:t>
            </w:r>
            <w:r>
              <w:rPr>
                <w:spacing w:val="8"/>
              </w:rPr>
              <w:t>损失的，投标人</w:t>
            </w:r>
            <w:r>
              <w:t xml:space="preserve"> </w:t>
            </w:r>
            <w:r>
              <w:rPr>
                <w:spacing w:val="9"/>
              </w:rPr>
              <w:t>依法承担违约赔偿责任。拟派项目经理中标后不得随意更换。</w:t>
            </w:r>
          </w:p>
          <w:p>
            <w:pPr>
              <w:pStyle w:val="9"/>
              <w:spacing w:before="33" w:line="437" w:lineRule="auto"/>
              <w:ind w:left="109" w:right="103" w:firstLine="420"/>
            </w:pPr>
            <w:r>
              <w:rPr>
                <w:spacing w:val="9"/>
              </w:rPr>
              <w:t>4.2.2</w:t>
            </w:r>
            <w:r>
              <w:rPr>
                <w:spacing w:val="-25"/>
              </w:rPr>
              <w:t xml:space="preserve"> </w:t>
            </w:r>
            <w:r>
              <w:rPr>
                <w:spacing w:val="9"/>
              </w:rPr>
              <w:t>未被禁止参与投标承诺要求：承诺拟派项目经理未被重庆</w:t>
            </w:r>
            <w:r>
              <w:t xml:space="preserve"> </w:t>
            </w:r>
            <w:r>
              <w:rPr>
                <w:spacing w:val="9"/>
              </w:rPr>
              <w:t>市市级有关行业主管部门暂停在渝承揽新业务。若被暂停</w:t>
            </w:r>
            <w:r>
              <w:rPr>
                <w:spacing w:val="8"/>
              </w:rPr>
              <w:t>在渝承揽新</w:t>
            </w:r>
            <w:r>
              <w:t xml:space="preserve"> </w:t>
            </w:r>
            <w:r>
              <w:rPr>
                <w:spacing w:val="9"/>
              </w:rPr>
              <w:t>业务但仍参加投标，将被否决投标；已取得中标候</w:t>
            </w:r>
            <w:r>
              <w:rPr>
                <w:spacing w:val="8"/>
              </w:rPr>
              <w:t>选人资格或中标资</w:t>
            </w:r>
            <w:r>
              <w:t xml:space="preserve"> </w:t>
            </w:r>
            <w:r>
              <w:rPr>
                <w:spacing w:val="9"/>
              </w:rPr>
              <w:t>格的，比选人有权取消其中标候选人资格或中标资格</w:t>
            </w:r>
            <w:r>
              <w:rPr>
                <w:spacing w:val="8"/>
              </w:rPr>
              <w:t>；给比选人造成</w:t>
            </w:r>
            <w:r>
              <w:t xml:space="preserve"> </w:t>
            </w:r>
            <w:r>
              <w:rPr>
                <w:spacing w:val="8"/>
              </w:rPr>
              <w:t>损失的，投标人依法承担违约赔偿责任。</w:t>
            </w:r>
          </w:p>
          <w:p>
            <w:pPr>
              <w:pStyle w:val="9"/>
              <w:spacing w:before="32" w:line="428" w:lineRule="auto"/>
              <w:ind w:left="115" w:right="103" w:firstLine="413"/>
              <w:rPr>
                <w:spacing w:val="8"/>
              </w:rPr>
            </w:pPr>
            <w:r>
              <w:rPr>
                <w:spacing w:val="9"/>
              </w:rPr>
              <w:t>4.2.3</w:t>
            </w:r>
            <w:r>
              <w:rPr>
                <w:spacing w:val="-25"/>
              </w:rPr>
              <w:t xml:space="preserve"> </w:t>
            </w:r>
            <w:r>
              <w:rPr>
                <w:spacing w:val="9"/>
              </w:rPr>
              <w:t>项目经理的其它承诺要求：为保证投标人拟派的项目经理</w:t>
            </w:r>
            <w:r>
              <w:t xml:space="preserve"> </w:t>
            </w:r>
            <w:r>
              <w:rPr>
                <w:spacing w:val="8"/>
              </w:rPr>
              <w:t>到本项目到岗履职，投标人还需承诺：</w:t>
            </w:r>
          </w:p>
          <w:p>
            <w:pPr>
              <w:pStyle w:val="9"/>
              <w:spacing w:before="32" w:line="428" w:lineRule="auto"/>
              <w:ind w:left="115" w:right="103" w:firstLine="413"/>
            </w:pPr>
            <w:r>
              <w:rPr>
                <w:spacing w:val="9"/>
              </w:rPr>
              <w:t>若投标人拟派本项目的项目经理有在其他项</w:t>
            </w:r>
            <w:r>
              <w:rPr>
                <w:spacing w:val="8"/>
              </w:rPr>
              <w:t>目任职的情形的（或</w:t>
            </w:r>
            <w:r>
              <w:t xml:space="preserve"> </w:t>
            </w:r>
            <w:r>
              <w:rPr>
                <w:spacing w:val="10"/>
              </w:rPr>
              <w:t>有在其他项目中标或拟中标的情形的</w:t>
            </w:r>
            <w:r>
              <w:rPr>
                <w:spacing w:val="3"/>
              </w:rPr>
              <w:t>）</w:t>
            </w:r>
            <w:r>
              <w:rPr>
                <w:spacing w:val="-58"/>
              </w:rPr>
              <w:t xml:space="preserve"> </w:t>
            </w:r>
            <w:r>
              <w:rPr>
                <w:spacing w:val="3"/>
              </w:rPr>
              <w:t>，</w:t>
            </w:r>
            <w:r>
              <w:rPr>
                <w:spacing w:val="10"/>
              </w:rPr>
              <w:t>应在收到中标通知书后</w:t>
            </w:r>
            <w:r>
              <w:rPr>
                <w:spacing w:val="36"/>
                <w:u w:val="single" w:color="auto"/>
              </w:rPr>
              <w:t xml:space="preserve"> </w:t>
            </w:r>
            <w:r>
              <w:rPr>
                <w:spacing w:val="10"/>
                <w:u w:val="single" w:color="auto"/>
              </w:rPr>
              <w:t>14</w:t>
            </w:r>
            <w:r>
              <w:t xml:space="preserve"> </w:t>
            </w:r>
            <w:r>
              <w:rPr>
                <w:spacing w:val="9"/>
              </w:rPr>
              <w:t>日</w:t>
            </w:r>
            <w:r>
              <w:rPr>
                <w:i/>
                <w:iCs/>
                <w:spacing w:val="9"/>
                <w:sz w:val="21"/>
                <w:szCs w:val="21"/>
              </w:rPr>
              <w:t>[提示：7～30日]</w:t>
            </w:r>
            <w:r>
              <w:rPr>
                <w:spacing w:val="9"/>
              </w:rPr>
              <w:t>内，办理完成放弃在其他项目任职的手续（</w:t>
            </w:r>
            <w:r>
              <w:rPr>
                <w:spacing w:val="8"/>
              </w:rPr>
              <w:t>或办</w:t>
            </w:r>
            <w:r>
              <w:t xml:space="preserve"> </w:t>
            </w:r>
            <w:r>
              <w:rPr>
                <w:spacing w:val="8"/>
              </w:rPr>
              <w:t>理完成放弃在其他项目中标或拟中标的手续</w:t>
            </w:r>
            <w:r>
              <w:rPr>
                <w:spacing w:val="18"/>
              </w:rPr>
              <w:t>），</w:t>
            </w:r>
            <w:r>
              <w:rPr>
                <w:spacing w:val="8"/>
              </w:rPr>
              <w:t>比选人在合同签订前</w:t>
            </w:r>
            <w:r>
              <w:rPr>
                <w:spacing w:val="1"/>
              </w:rPr>
              <w:t xml:space="preserve"> </w:t>
            </w:r>
            <w:r>
              <w:rPr>
                <w:spacing w:val="9"/>
              </w:rPr>
              <w:t>有权对投标人拟派项目经理在其他项目的任职情形（</w:t>
            </w:r>
            <w:r>
              <w:rPr>
                <w:spacing w:val="8"/>
              </w:rPr>
              <w:t>或在其他项目的</w:t>
            </w:r>
            <w:r>
              <w:t xml:space="preserve"> </w:t>
            </w:r>
            <w:r>
              <w:rPr>
                <w:spacing w:val="9"/>
              </w:rPr>
              <w:t>中标或拟中标情形）进行核查，若与投标人承诺内容</w:t>
            </w:r>
            <w:r>
              <w:rPr>
                <w:spacing w:val="8"/>
              </w:rPr>
              <w:t>不符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3" w:hRule="atLeast"/>
        </w:trPr>
        <w:tc>
          <w:tcPr>
            <w:tcW w:w="1343" w:type="dxa"/>
            <w:tcBorders>
              <w:left w:val="single" w:color="000000" w:sz="6" w:space="0"/>
              <w:bottom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65" w:line="190" w:lineRule="auto"/>
              <w:ind w:left="424"/>
            </w:pPr>
            <w:r>
              <w:t>1.4.1</w:t>
            </w:r>
          </w:p>
        </w:tc>
        <w:tc>
          <w:tcPr>
            <w:tcW w:w="1641"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65" w:line="355" w:lineRule="auto"/>
              <w:ind w:left="106" w:right="108" w:firstLine="87"/>
            </w:pPr>
            <w:r>
              <w:rPr>
                <w:spacing w:val="7"/>
              </w:rPr>
              <w:t>投标人资质条</w:t>
            </w:r>
            <w:r>
              <w:rPr>
                <w:spacing w:val="2"/>
              </w:rPr>
              <w:t xml:space="preserve">  件、能力和信誉</w:t>
            </w:r>
          </w:p>
        </w:tc>
        <w:tc>
          <w:tcPr>
            <w:tcW w:w="6489" w:type="dxa"/>
            <w:tcBorders>
              <w:bottom w:val="single" w:color="000000" w:sz="6" w:space="0"/>
              <w:right w:val="single" w:color="000000" w:sz="6" w:space="0"/>
            </w:tcBorders>
            <w:vAlign w:val="top"/>
          </w:tcPr>
          <w:p>
            <w:pPr>
              <w:pStyle w:val="9"/>
              <w:spacing w:before="206" w:line="437" w:lineRule="auto"/>
              <w:ind w:left="109" w:right="103"/>
              <w:jc w:val="both"/>
            </w:pPr>
            <w:r>
              <w:rPr>
                <w:spacing w:val="8"/>
              </w:rPr>
              <w:t>或投标人未</w:t>
            </w:r>
            <w:r>
              <w:rPr>
                <w:spacing w:val="9"/>
              </w:rPr>
              <w:t>在上述时间内按照比选文件规定递交放弃在其他项目</w:t>
            </w:r>
            <w:r>
              <w:rPr>
                <w:spacing w:val="8"/>
              </w:rPr>
              <w:t>任职、中标或拟</w:t>
            </w:r>
            <w:r>
              <w:t xml:space="preserve"> </w:t>
            </w:r>
            <w:r>
              <w:rPr>
                <w:spacing w:val="9"/>
              </w:rPr>
              <w:t>中标的相关资料，视为投标人放弃中标资格，比选人不退</w:t>
            </w:r>
            <w:r>
              <w:rPr>
                <w:spacing w:val="8"/>
              </w:rPr>
              <w:t>还其投标保</w:t>
            </w:r>
            <w:r>
              <w:t xml:space="preserve"> </w:t>
            </w:r>
            <w:r>
              <w:rPr>
                <w:spacing w:val="9"/>
              </w:rPr>
              <w:t>证金。在合同签订时，投标人需确保拟派项目经理符合《</w:t>
            </w:r>
            <w:r>
              <w:rPr>
                <w:spacing w:val="8"/>
              </w:rPr>
              <w:t>建筑施工企</w:t>
            </w:r>
            <w:r>
              <w:t xml:space="preserve"> </w:t>
            </w:r>
            <w:r>
              <w:rPr>
                <w:spacing w:val="9"/>
              </w:rPr>
              <w:t>业项目经理资质管理办法》规定的项目经理任职条件</w:t>
            </w:r>
            <w:r>
              <w:rPr>
                <w:spacing w:val="8"/>
              </w:rPr>
              <w:t>，否则视为投标</w:t>
            </w:r>
            <w:r>
              <w:t xml:space="preserve"> </w:t>
            </w:r>
            <w:r>
              <w:rPr>
                <w:spacing w:val="9"/>
              </w:rPr>
              <w:t>人放弃中标资格，比选人不退还其投标保证金。</w:t>
            </w:r>
          </w:p>
          <w:p>
            <w:pPr>
              <w:pStyle w:val="9"/>
              <w:spacing w:before="31" w:line="433" w:lineRule="auto"/>
              <w:ind w:left="110" w:right="105" w:firstLine="420"/>
              <w:jc w:val="both"/>
            </w:pPr>
            <w:r>
              <w:rPr>
                <w:spacing w:val="8"/>
              </w:rPr>
              <w:t>放弃在其他项目任职的需提供：①经业主或建设单位同意任职变</w:t>
            </w:r>
            <w:r>
              <w:rPr>
                <w:spacing w:val="18"/>
              </w:rPr>
              <w:t xml:space="preserve"> </w:t>
            </w:r>
            <w:r>
              <w:rPr>
                <w:spacing w:val="9"/>
              </w:rPr>
              <w:t>更的文件；②负责项目监管的行业行政主管部门出</w:t>
            </w:r>
            <w:r>
              <w:rPr>
                <w:spacing w:val="8"/>
              </w:rPr>
              <w:t>具同意任职变更的</w:t>
            </w:r>
            <w:r>
              <w:t xml:space="preserve"> </w:t>
            </w:r>
            <w:r>
              <w:rPr>
                <w:spacing w:val="5"/>
              </w:rPr>
              <w:t>证明材料。</w:t>
            </w:r>
          </w:p>
          <w:p>
            <w:pPr>
              <w:pStyle w:val="9"/>
              <w:spacing w:before="33" w:line="428" w:lineRule="auto"/>
              <w:ind w:left="110" w:right="103" w:firstLine="420"/>
            </w:pPr>
            <w:r>
              <w:rPr>
                <w:spacing w:val="9"/>
              </w:rPr>
              <w:t>放弃在其他项目中标或拟中标的需提供：①经</w:t>
            </w:r>
            <w:r>
              <w:rPr>
                <w:spacing w:val="8"/>
              </w:rPr>
              <w:t>中标或拟中标的其</w:t>
            </w:r>
            <w:r>
              <w:t xml:space="preserve"> </w:t>
            </w:r>
            <w:r>
              <w:rPr>
                <w:spacing w:val="8"/>
              </w:rPr>
              <w:t>他项目建设单位同意的放弃中标函。</w:t>
            </w:r>
          </w:p>
          <w:p>
            <w:pPr>
              <w:pStyle w:val="9"/>
              <w:spacing w:before="32" w:line="428" w:lineRule="auto"/>
              <w:ind w:left="111" w:right="103" w:firstLine="418"/>
            </w:pPr>
            <w:r>
              <w:rPr>
                <w:spacing w:val="8"/>
              </w:rPr>
              <w:t>4.2.4</w:t>
            </w:r>
            <w:r>
              <w:rPr>
                <w:spacing w:val="-37"/>
              </w:rPr>
              <w:t xml:space="preserve"> </w:t>
            </w:r>
            <w:r>
              <w:rPr>
                <w:spacing w:val="8"/>
              </w:rPr>
              <w:t>未提供上述承诺或承诺内容不符合要求的，</w:t>
            </w:r>
            <w:r>
              <w:rPr>
                <w:spacing w:val="-58"/>
              </w:rPr>
              <w:t xml:space="preserve"> </w:t>
            </w:r>
            <w:r>
              <w:rPr>
                <w:spacing w:val="8"/>
              </w:rPr>
              <w:t>由评标委员会</w:t>
            </w:r>
            <w:r>
              <w:t xml:space="preserve"> </w:t>
            </w:r>
            <w:r>
              <w:rPr>
                <w:spacing w:val="7"/>
              </w:rPr>
              <w:t>作否决投标处理。</w:t>
            </w:r>
          </w:p>
          <w:p>
            <w:pPr>
              <w:pStyle w:val="9"/>
              <w:spacing w:before="31" w:line="436" w:lineRule="auto"/>
              <w:ind w:left="109" w:right="103" w:firstLine="423"/>
              <w:jc w:val="both"/>
            </w:pPr>
            <w:r>
              <w:rPr>
                <w:spacing w:val="16"/>
              </w:rPr>
              <w:t>投标人须在投标文件资格审查部分提供有效的拟派项目经理建</w:t>
            </w:r>
            <w:r>
              <w:rPr>
                <w:spacing w:val="10"/>
              </w:rPr>
              <w:t xml:space="preserve"> </w:t>
            </w:r>
            <w:r>
              <w:rPr>
                <w:spacing w:val="9"/>
              </w:rPr>
              <w:t>造师注册证、身份证、投标人为其缴纳的养老保险证明材</w:t>
            </w:r>
            <w:r>
              <w:rPr>
                <w:spacing w:val="8"/>
              </w:rPr>
              <w:t>料，拟派项</w:t>
            </w:r>
            <w:r>
              <w:t xml:space="preserve"> </w:t>
            </w:r>
            <w:r>
              <w:rPr>
                <w:spacing w:val="9"/>
              </w:rPr>
              <w:t>目经理到岗履职和未被禁止参与投标的承诺（承诺格</w:t>
            </w:r>
            <w:r>
              <w:rPr>
                <w:spacing w:val="8"/>
              </w:rPr>
              <w:t>式见第八章投标</w:t>
            </w:r>
            <w:r>
              <w:t xml:space="preserve"> </w:t>
            </w:r>
            <w:r>
              <w:rPr>
                <w:spacing w:val="5"/>
              </w:rPr>
              <w:t>文件格式）。</w:t>
            </w:r>
          </w:p>
          <w:p>
            <w:pPr>
              <w:pStyle w:val="9"/>
              <w:spacing w:before="32" w:line="433" w:lineRule="auto"/>
              <w:ind w:left="110" w:right="103" w:firstLine="420"/>
              <w:jc w:val="both"/>
            </w:pPr>
            <w:r>
              <w:rPr>
                <w:spacing w:val="14"/>
              </w:rPr>
              <w:t>注</w:t>
            </w:r>
            <w:r>
              <w:rPr>
                <w:spacing w:val="-10"/>
              </w:rPr>
              <w:t>：（</w:t>
            </w:r>
            <w:r>
              <w:rPr>
                <w:spacing w:val="14"/>
              </w:rPr>
              <w:t>1）提供拟派的项目经理为一级建造师或重庆市二级建造</w:t>
            </w:r>
            <w:r>
              <w:t xml:space="preserve"> </w:t>
            </w:r>
            <w:r>
              <w:rPr>
                <w:spacing w:val="9"/>
              </w:rPr>
              <w:t>师注册人员的，必须提供建造师电子注册证书，且该建</w:t>
            </w:r>
            <w:r>
              <w:rPr>
                <w:spacing w:val="8"/>
              </w:rPr>
              <w:t>造师电子注册</w:t>
            </w:r>
            <w:r>
              <w:t xml:space="preserve"> </w:t>
            </w:r>
            <w:r>
              <w:rPr>
                <w:spacing w:val="9"/>
              </w:rPr>
              <w:t>证书须由建造师本人在个人签名处手写本人签名。</w:t>
            </w:r>
          </w:p>
          <w:p>
            <w:pPr>
              <w:pStyle w:val="9"/>
              <w:spacing w:before="32" w:line="433" w:lineRule="auto"/>
              <w:ind w:left="111" w:right="103" w:firstLine="429"/>
              <w:jc w:val="both"/>
            </w:pPr>
            <w:r>
              <w:rPr>
                <w:spacing w:val="12"/>
              </w:rPr>
              <w:t>（2）重庆市以外的省级住房城乡建设主管部门对二</w:t>
            </w:r>
            <w:r>
              <w:rPr>
                <w:spacing w:val="11"/>
              </w:rPr>
              <w:t>级建造师电</w:t>
            </w:r>
            <w:r>
              <w:t xml:space="preserve"> </w:t>
            </w:r>
            <w:r>
              <w:rPr>
                <w:spacing w:val="9"/>
              </w:rPr>
              <w:t>子注册证书使用有明确规定的，从其规定。未规定使</w:t>
            </w:r>
            <w:r>
              <w:rPr>
                <w:spacing w:val="8"/>
              </w:rPr>
              <w:t>用电子注册证书</w:t>
            </w:r>
            <w:r>
              <w:t xml:space="preserve"> </w:t>
            </w:r>
            <w:r>
              <w:rPr>
                <w:spacing w:val="8"/>
              </w:rPr>
              <w:t>的，可提供纸质证书扫描件。</w:t>
            </w:r>
          </w:p>
          <w:p>
            <w:pPr>
              <w:pStyle w:val="9"/>
              <w:spacing w:before="34" w:line="428" w:lineRule="auto"/>
              <w:ind w:left="110" w:right="105" w:firstLine="430"/>
            </w:pPr>
            <w:r>
              <w:rPr>
                <w:spacing w:val="12"/>
              </w:rPr>
              <w:t>（3）建造师电子注册证书本人手写签名与签名图像</w:t>
            </w:r>
            <w:r>
              <w:rPr>
                <w:spacing w:val="11"/>
              </w:rPr>
              <w:t>笔迹是否一</w:t>
            </w:r>
            <w:r>
              <w:t xml:space="preserve"> </w:t>
            </w:r>
            <w:r>
              <w:rPr>
                <w:spacing w:val="8"/>
              </w:rPr>
              <w:t>致不作为否决投标的情形。</w:t>
            </w:r>
          </w:p>
          <w:p>
            <w:pPr>
              <w:pStyle w:val="9"/>
              <w:spacing w:before="32" w:line="228" w:lineRule="auto"/>
              <w:ind w:left="534"/>
            </w:pPr>
            <w:r>
              <w:rPr>
                <w:b/>
                <w:bCs/>
                <w:spacing w:val="4"/>
              </w:rPr>
              <w:t>5.其他要求</w:t>
            </w:r>
          </w:p>
          <w:p>
            <w:pPr>
              <w:pStyle w:val="9"/>
              <w:spacing w:before="232" w:line="228" w:lineRule="auto"/>
              <w:ind w:left="540"/>
            </w:pPr>
            <w:r>
              <w:rPr>
                <w:spacing w:val="6"/>
              </w:rPr>
              <w:t>（1）项目技术负责人：</w:t>
            </w:r>
          </w:p>
          <w:p>
            <w:pPr>
              <w:pStyle w:val="9"/>
              <w:spacing w:before="233" w:line="228" w:lineRule="auto"/>
              <w:ind w:left="530"/>
            </w:pPr>
            <w:r>
              <w:rPr>
                <w:spacing w:val="6"/>
              </w:rPr>
              <w:t>应具有</w:t>
            </w:r>
            <w:r>
              <w:rPr>
                <w:spacing w:val="6"/>
                <w:u w:val="single" w:color="auto"/>
              </w:rPr>
              <w:t>工程类</w:t>
            </w:r>
            <w:r>
              <w:rPr>
                <w:spacing w:val="38"/>
                <w:u w:val="single" w:color="auto"/>
              </w:rPr>
              <w:t xml:space="preserve"> </w:t>
            </w:r>
            <w:r>
              <w:rPr>
                <w:spacing w:val="6"/>
                <w:u w:val="single" w:color="auto"/>
              </w:rPr>
              <w:t>中 级及以上</w:t>
            </w:r>
            <w:r>
              <w:rPr>
                <w:spacing w:val="6"/>
              </w:rPr>
              <w:t>职称；</w:t>
            </w:r>
          </w:p>
          <w:p>
            <w:pPr>
              <w:pStyle w:val="9"/>
              <w:spacing w:before="234" w:line="227" w:lineRule="auto"/>
              <w:ind w:left="532"/>
            </w:pPr>
            <w:r>
              <w:rPr>
                <w:spacing w:val="9"/>
              </w:rPr>
              <w:t>投标人须在投标文件资格审查部分提供拟派技术负责人身份证、</w:t>
            </w:r>
          </w:p>
        </w:tc>
      </w:tr>
    </w:tbl>
    <w:p>
      <w:pPr>
        <w:pStyle w:val="3"/>
      </w:pPr>
    </w:p>
    <w:p>
      <w:pPr>
        <w:sectPr>
          <w:footerReference r:id="rId8"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3" w:hRule="atLeast"/>
        </w:trPr>
        <w:tc>
          <w:tcPr>
            <w:tcW w:w="1343" w:type="dxa"/>
            <w:tcBorders>
              <w:left w:val="single" w:color="000000" w:sz="6" w:space="0"/>
              <w:bottom w:val="single" w:color="000000" w:sz="6" w:space="0"/>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65" w:line="190" w:lineRule="auto"/>
              <w:ind w:left="424"/>
            </w:pPr>
            <w:r>
              <w:t>1.4.1</w:t>
            </w:r>
          </w:p>
        </w:tc>
        <w:tc>
          <w:tcPr>
            <w:tcW w:w="1641" w:type="dxa"/>
            <w:tcBorders>
              <w:bottom w:val="single" w:color="000000" w:sz="6"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9"/>
              <w:spacing w:before="65" w:line="355" w:lineRule="auto"/>
              <w:ind w:left="106" w:right="108" w:firstLine="87"/>
            </w:pPr>
            <w:r>
              <w:rPr>
                <w:spacing w:val="7"/>
              </w:rPr>
              <w:t>投标人资质条</w:t>
            </w:r>
            <w:r>
              <w:rPr>
                <w:spacing w:val="2"/>
              </w:rPr>
              <w:t xml:space="preserve">  件、能力和信誉</w:t>
            </w:r>
          </w:p>
        </w:tc>
        <w:tc>
          <w:tcPr>
            <w:tcW w:w="6489" w:type="dxa"/>
            <w:tcBorders>
              <w:bottom w:val="single" w:color="000000" w:sz="6" w:space="0"/>
              <w:right w:val="single" w:color="000000" w:sz="6" w:space="0"/>
            </w:tcBorders>
            <w:vAlign w:val="top"/>
          </w:tcPr>
          <w:p>
            <w:pPr>
              <w:pStyle w:val="9"/>
              <w:spacing w:before="205" w:line="227" w:lineRule="auto"/>
              <w:ind w:left="111"/>
            </w:pPr>
            <w:r>
              <w:rPr>
                <w:spacing w:val="9"/>
              </w:rPr>
              <w:t>职称证及投标人本单位为其缴纳的养老保险证明材料。</w:t>
            </w:r>
          </w:p>
          <w:p>
            <w:pPr>
              <w:pStyle w:val="9"/>
              <w:spacing w:before="233" w:line="228" w:lineRule="auto"/>
              <w:ind w:left="540"/>
            </w:pPr>
            <w:r>
              <w:rPr>
                <w:spacing w:val="6"/>
              </w:rPr>
              <w:t>（2）主要管理人员：</w:t>
            </w:r>
          </w:p>
          <w:p>
            <w:pPr>
              <w:pStyle w:val="9"/>
              <w:spacing w:before="234" w:line="428" w:lineRule="auto"/>
              <w:ind w:left="111" w:right="103" w:firstLine="421"/>
            </w:pPr>
            <w:r>
              <w:rPr>
                <w:spacing w:val="8"/>
              </w:rPr>
              <w:t>持有有效证件的安全员不少于 1 人； 持有有效证件的施工员不</w:t>
            </w:r>
            <w:r>
              <w:rPr>
                <w:spacing w:val="2"/>
              </w:rPr>
              <w:t xml:space="preserve"> </w:t>
            </w:r>
            <w:r>
              <w:rPr>
                <w:spacing w:val="6"/>
              </w:rPr>
              <w:t>少于</w:t>
            </w:r>
            <w:r>
              <w:rPr>
                <w:spacing w:val="31"/>
              </w:rPr>
              <w:t xml:space="preserve"> </w:t>
            </w:r>
            <w:r>
              <w:rPr>
                <w:spacing w:val="6"/>
              </w:rPr>
              <w:t>1 人；持有有效证件的资料员不少于</w:t>
            </w:r>
            <w:r>
              <w:rPr>
                <w:spacing w:val="32"/>
              </w:rPr>
              <w:t xml:space="preserve"> </w:t>
            </w:r>
            <w:r>
              <w:rPr>
                <w:spacing w:val="6"/>
              </w:rPr>
              <w:t xml:space="preserve">1 </w:t>
            </w:r>
            <w:r>
              <w:rPr>
                <w:spacing w:val="5"/>
              </w:rPr>
              <w:t>人。</w:t>
            </w:r>
          </w:p>
          <w:p>
            <w:pPr>
              <w:pStyle w:val="9"/>
              <w:spacing w:before="32" w:line="428" w:lineRule="auto"/>
              <w:ind w:left="109" w:right="103" w:firstLine="423"/>
            </w:pPr>
            <w:r>
              <w:rPr>
                <w:spacing w:val="16"/>
              </w:rPr>
              <w:t>投标人须在投标文件资格审查部分提供拟以上人员的相关证书</w:t>
            </w:r>
            <w:r>
              <w:rPr>
                <w:spacing w:val="10"/>
              </w:rPr>
              <w:t xml:space="preserve"> </w:t>
            </w:r>
            <w:r>
              <w:rPr>
                <w:spacing w:val="8"/>
              </w:rPr>
              <w:t>及投标人为其缴纳的养老保险证明。</w:t>
            </w:r>
          </w:p>
          <w:p>
            <w:pPr>
              <w:pStyle w:val="9"/>
              <w:spacing w:before="31" w:line="228" w:lineRule="auto"/>
              <w:ind w:left="540"/>
            </w:pPr>
            <w:r>
              <w:rPr>
                <w:spacing w:val="5"/>
              </w:rPr>
              <w:t>（3）委托代理人：</w:t>
            </w:r>
          </w:p>
          <w:p>
            <w:pPr>
              <w:pStyle w:val="9"/>
              <w:spacing w:before="233" w:line="227" w:lineRule="auto"/>
              <w:ind w:left="529"/>
            </w:pPr>
            <w:r>
              <w:rPr>
                <w:spacing w:val="8"/>
              </w:rPr>
              <w:t>委托代理人必须为投标人本单位人员。</w:t>
            </w:r>
          </w:p>
          <w:p>
            <w:pPr>
              <w:pStyle w:val="9"/>
              <w:spacing w:before="234" w:line="428" w:lineRule="auto"/>
              <w:ind w:left="108" w:right="103" w:firstLine="424"/>
            </w:pPr>
            <w:r>
              <w:rPr>
                <w:spacing w:val="16"/>
              </w:rPr>
              <w:t>投标人须在投标文件资格审查部分提供投标人为该委托代理人</w:t>
            </w:r>
            <w:r>
              <w:rPr>
                <w:spacing w:val="10"/>
              </w:rPr>
              <w:t xml:space="preserve"> </w:t>
            </w:r>
            <w:r>
              <w:rPr>
                <w:spacing w:val="9"/>
              </w:rPr>
              <w:t>缴纳的养老保险证明。否则，将由评标委员会作否决投标处理。</w:t>
            </w:r>
          </w:p>
          <w:p>
            <w:pPr>
              <w:pStyle w:val="9"/>
              <w:spacing w:before="33" w:line="228" w:lineRule="auto"/>
              <w:ind w:left="525"/>
            </w:pPr>
            <w:r>
              <w:rPr>
                <w:b/>
                <w:bCs/>
                <w:spacing w:val="4"/>
              </w:rPr>
              <w:t>特别说明：</w:t>
            </w:r>
          </w:p>
          <w:p>
            <w:pPr>
              <w:pStyle w:val="9"/>
              <w:spacing w:before="233" w:line="433" w:lineRule="auto"/>
              <w:ind w:left="109" w:right="103" w:firstLine="426"/>
              <w:jc w:val="both"/>
            </w:pPr>
            <w:r>
              <w:rPr>
                <w:spacing w:val="12"/>
              </w:rPr>
              <w:t>（1）上述要求须提交的相关证明材料均为扫描件（原件或复印</w:t>
            </w:r>
            <w:r>
              <w:rPr>
                <w:spacing w:val="3"/>
              </w:rPr>
              <w:t xml:space="preserve"> </w:t>
            </w:r>
            <w:r>
              <w:rPr>
                <w:spacing w:val="9"/>
              </w:rPr>
              <w:t>件的扫描件均可），扫描件须清晰可辨，有一条不满足</w:t>
            </w:r>
            <w:r>
              <w:rPr>
                <w:spacing w:val="8"/>
              </w:rPr>
              <w:t>，则投标文件</w:t>
            </w:r>
            <w:r>
              <w:rPr>
                <w:spacing w:val="1"/>
              </w:rPr>
              <w:t xml:space="preserve"> </w:t>
            </w:r>
            <w:r>
              <w:rPr>
                <w:spacing w:val="8"/>
              </w:rPr>
              <w:t>由评标委员会作否决投标处理。</w:t>
            </w:r>
          </w:p>
          <w:p>
            <w:pPr>
              <w:pStyle w:val="9"/>
              <w:spacing w:before="35" w:line="438" w:lineRule="auto"/>
              <w:ind w:left="110" w:right="103" w:firstLine="425"/>
              <w:jc w:val="both"/>
            </w:pPr>
            <w:r>
              <w:rPr>
                <w:spacing w:val="12"/>
              </w:rPr>
              <w:t>（2）投标人须自行承诺其提供的上述相关证明材料真实有效，</w:t>
            </w:r>
            <w:r>
              <w:rPr>
                <w:spacing w:val="3"/>
              </w:rPr>
              <w:t xml:space="preserve"> </w:t>
            </w:r>
            <w:r>
              <w:rPr>
                <w:spacing w:val="9"/>
              </w:rPr>
              <w:t>不存在弄虚作假情形（格式见第八章投标文件格式）。</w:t>
            </w:r>
            <w:r>
              <w:rPr>
                <w:spacing w:val="8"/>
                <w:u w:val="single" w:color="auto"/>
              </w:rPr>
              <w:t>比选人在合同</w:t>
            </w:r>
            <w:r>
              <w:t xml:space="preserve"> </w:t>
            </w:r>
            <w:r>
              <w:rPr>
                <w:spacing w:val="9"/>
                <w:u w:val="single" w:color="auto"/>
              </w:rPr>
              <w:t>签订前均有权对投标人提供的资料进行核实，若发</w:t>
            </w:r>
            <w:r>
              <w:rPr>
                <w:spacing w:val="8"/>
                <w:u w:val="single" w:color="auto"/>
              </w:rPr>
              <w:t>现弄虚作假，按相</w:t>
            </w:r>
            <w:r>
              <w:t xml:space="preserve"> </w:t>
            </w:r>
            <w:r>
              <w:rPr>
                <w:spacing w:val="9"/>
                <w:u w:val="single" w:color="auto"/>
              </w:rPr>
              <w:t>关规定取消其中标资格，并按相关法律法规报招标投标</w:t>
            </w:r>
            <w:r>
              <w:rPr>
                <w:spacing w:val="8"/>
                <w:u w:val="single" w:color="auto"/>
              </w:rPr>
              <w:t>监督部门，其</w:t>
            </w:r>
            <w:r>
              <w:t xml:space="preserve"> </w:t>
            </w:r>
            <w:r>
              <w:rPr>
                <w:spacing w:val="9"/>
                <w:u w:val="single" w:color="auto"/>
              </w:rPr>
              <w:t>投标保证金不予退还，投标人承担因此造成的相关</w:t>
            </w:r>
            <w:r>
              <w:rPr>
                <w:spacing w:val="8"/>
                <w:u w:val="single" w:color="auto"/>
              </w:rPr>
              <w:t>责任并赔偿相应损</w:t>
            </w:r>
            <w:r>
              <w:t xml:space="preserve"> </w:t>
            </w:r>
            <w:r>
              <w:rPr>
                <w:u w:val="single" w:color="auto"/>
              </w:rPr>
              <w:t>失</w:t>
            </w:r>
            <w:r>
              <w:t>。</w:t>
            </w:r>
          </w:p>
          <w:p>
            <w:pPr>
              <w:pStyle w:val="9"/>
              <w:spacing w:before="31" w:line="227" w:lineRule="auto"/>
              <w:ind w:left="540"/>
            </w:pPr>
            <w:r>
              <w:rPr>
                <w:spacing w:val="8"/>
              </w:rPr>
              <w:t>（3）本比选文件中所要求的人员养老保险证明要求如下：</w:t>
            </w:r>
          </w:p>
          <w:p>
            <w:pPr>
              <w:pStyle w:val="9"/>
              <w:spacing w:before="235" w:line="428" w:lineRule="auto"/>
              <w:ind w:left="115" w:right="105" w:firstLine="414"/>
            </w:pPr>
            <w:r>
              <w:rPr>
                <w:spacing w:val="9"/>
              </w:rPr>
              <w:t>①企业提供养老保险证明，事业单位提供养</w:t>
            </w:r>
            <w:r>
              <w:rPr>
                <w:spacing w:val="8"/>
              </w:rPr>
              <w:t>老保险证明或行政主</w:t>
            </w:r>
            <w:r>
              <w:t xml:space="preserve"> </w:t>
            </w:r>
            <w:r>
              <w:rPr>
                <w:spacing w:val="6"/>
              </w:rPr>
              <w:t>管部门在编证明。</w:t>
            </w:r>
          </w:p>
          <w:p>
            <w:pPr>
              <w:pStyle w:val="9"/>
              <w:spacing w:before="31" w:line="404" w:lineRule="auto"/>
              <w:ind w:left="111" w:right="98" w:firstLine="417"/>
              <w:jc w:val="both"/>
            </w:pPr>
            <w:r>
              <w:rPr>
                <w:b/>
                <w:bCs/>
                <w:spacing w:val="9"/>
              </w:rPr>
              <w:t>②项目经理、项目技术负责人和委托代理人</w:t>
            </w:r>
            <w:r>
              <w:rPr>
                <w:b/>
                <w:bCs/>
                <w:spacing w:val="8"/>
              </w:rPr>
              <w:t>的连续养老保险证明</w:t>
            </w:r>
            <w:r>
              <w:rPr>
                <w:b/>
                <w:bCs/>
              </w:rPr>
              <w:t xml:space="preserve"> </w:t>
            </w:r>
            <w:r>
              <w:rPr>
                <w:b/>
                <w:bCs/>
                <w:spacing w:val="4"/>
              </w:rPr>
              <w:t>期限须包含</w:t>
            </w:r>
            <w:r>
              <w:rPr>
                <w:b/>
                <w:bCs/>
                <w:spacing w:val="-34"/>
              </w:rPr>
              <w:t xml:space="preserve"> </w:t>
            </w:r>
            <w:r>
              <w:rPr>
                <w:b/>
                <w:bCs/>
                <w:spacing w:val="4"/>
              </w:rPr>
              <w:t>2024</w:t>
            </w:r>
            <w:r>
              <w:rPr>
                <w:b/>
                <w:bCs/>
                <w:spacing w:val="-40"/>
              </w:rPr>
              <w:t xml:space="preserve"> </w:t>
            </w:r>
            <w:r>
              <w:rPr>
                <w:b/>
                <w:bCs/>
                <w:spacing w:val="4"/>
              </w:rPr>
              <w:t>年</w:t>
            </w:r>
            <w:r>
              <w:rPr>
                <w:b/>
                <w:bCs/>
                <w:spacing w:val="-38"/>
              </w:rPr>
              <w:t xml:space="preserve"> </w:t>
            </w:r>
            <w:r>
              <w:rPr>
                <w:b/>
                <w:bCs/>
                <w:spacing w:val="4"/>
              </w:rPr>
              <w:t>4</w:t>
            </w:r>
            <w:r>
              <w:rPr>
                <w:b/>
                <w:bCs/>
                <w:spacing w:val="-33"/>
              </w:rPr>
              <w:t xml:space="preserve"> </w:t>
            </w:r>
            <w:r>
              <w:rPr>
                <w:b/>
                <w:bCs/>
                <w:spacing w:val="4"/>
              </w:rPr>
              <w:t>月-2024</w:t>
            </w:r>
            <w:r>
              <w:rPr>
                <w:b/>
                <w:bCs/>
                <w:spacing w:val="-37"/>
              </w:rPr>
              <w:t xml:space="preserve"> </w:t>
            </w:r>
            <w:r>
              <w:rPr>
                <w:b/>
                <w:bCs/>
                <w:spacing w:val="4"/>
              </w:rPr>
              <w:t>年</w:t>
            </w:r>
            <w:r>
              <w:rPr>
                <w:b/>
                <w:bCs/>
                <w:spacing w:val="-38"/>
              </w:rPr>
              <w:t xml:space="preserve"> </w:t>
            </w:r>
            <w:r>
              <w:rPr>
                <w:b/>
                <w:bCs/>
                <w:spacing w:val="4"/>
              </w:rPr>
              <w:t>9</w:t>
            </w:r>
            <w:r>
              <w:rPr>
                <w:b/>
                <w:bCs/>
                <w:spacing w:val="-33"/>
              </w:rPr>
              <w:t xml:space="preserve"> </w:t>
            </w:r>
            <w:r>
              <w:rPr>
                <w:b/>
                <w:bCs/>
                <w:spacing w:val="3"/>
              </w:rPr>
              <w:t>月。</w:t>
            </w:r>
            <w:r>
              <w:rPr>
                <w:spacing w:val="3"/>
              </w:rPr>
              <w:t>提供的养老保险参保证明须体</w:t>
            </w:r>
            <w:r>
              <w:t xml:space="preserve"> </w:t>
            </w:r>
            <w:r>
              <w:rPr>
                <w:spacing w:val="9"/>
              </w:rPr>
              <w:t>现上述人员的姓名、身份证号（或社保号）、单位名称、本</w:t>
            </w:r>
            <w:r>
              <w:rPr>
                <w:spacing w:val="8"/>
              </w:rPr>
              <w:t>单位参保</w:t>
            </w:r>
            <w:r>
              <w:t xml:space="preserve"> </w:t>
            </w:r>
            <w:r>
              <w:rPr>
                <w:spacing w:val="9"/>
              </w:rPr>
              <w:t>时间（或起始参保时间</w:t>
            </w:r>
            <w:r>
              <w:rPr>
                <w:spacing w:val="8"/>
              </w:rPr>
              <w:t>），</w:t>
            </w:r>
            <w:r>
              <w:rPr>
                <w:spacing w:val="9"/>
              </w:rPr>
              <w:t>并带有社保部门公章或社保部</w:t>
            </w:r>
            <w:r>
              <w:rPr>
                <w:spacing w:val="8"/>
              </w:rPr>
              <w:t>门的有效电</w:t>
            </w:r>
            <w:r>
              <w:t xml:space="preserve"> </w:t>
            </w:r>
            <w:r>
              <w:rPr>
                <w:spacing w:val="4"/>
              </w:rPr>
              <w:t>子印章。</w:t>
            </w:r>
          </w:p>
        </w:tc>
      </w:tr>
    </w:tbl>
    <w:p>
      <w:pPr>
        <w:pStyle w:val="3"/>
      </w:pPr>
    </w:p>
    <w:p>
      <w:pPr>
        <w:sectPr>
          <w:footerReference r:id="rId9"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43" w:type="dxa"/>
            <w:tcBorders>
              <w:left w:val="single" w:color="000000" w:sz="6" w:space="0"/>
            </w:tcBorders>
            <w:vAlign w:val="top"/>
          </w:tcPr>
          <w:p>
            <w:pPr>
              <w:spacing w:line="306" w:lineRule="auto"/>
              <w:rPr>
                <w:rFonts w:ascii="Arial"/>
                <w:sz w:val="21"/>
              </w:rPr>
            </w:pPr>
          </w:p>
          <w:p>
            <w:pPr>
              <w:pStyle w:val="9"/>
              <w:spacing w:before="65" w:line="190" w:lineRule="auto"/>
              <w:ind w:left="424"/>
            </w:pPr>
            <w:r>
              <w:t>1.4.2</w:t>
            </w:r>
          </w:p>
        </w:tc>
        <w:tc>
          <w:tcPr>
            <w:tcW w:w="1641" w:type="dxa"/>
            <w:vAlign w:val="top"/>
          </w:tcPr>
          <w:p>
            <w:pPr>
              <w:pStyle w:val="9"/>
              <w:spacing w:before="139" w:line="302" w:lineRule="auto"/>
              <w:ind w:left="505" w:right="195" w:hanging="311"/>
            </w:pPr>
            <w:r>
              <w:rPr>
                <w:spacing w:val="7"/>
              </w:rPr>
              <w:t>是否接受联合</w:t>
            </w:r>
            <w:r>
              <w:rPr>
                <w:spacing w:val="3"/>
              </w:rPr>
              <w:t xml:space="preserve"> </w:t>
            </w:r>
            <w:r>
              <w:rPr>
                <w:spacing w:val="6"/>
              </w:rPr>
              <w:t>体投标</w:t>
            </w:r>
          </w:p>
        </w:tc>
        <w:tc>
          <w:tcPr>
            <w:tcW w:w="6489" w:type="dxa"/>
            <w:tcBorders>
              <w:right w:val="single" w:color="000000" w:sz="6" w:space="0"/>
            </w:tcBorders>
            <w:vAlign w:val="top"/>
          </w:tcPr>
          <w:p>
            <w:pPr>
              <w:spacing w:line="273" w:lineRule="auto"/>
              <w:rPr>
                <w:rFonts w:ascii="Arial"/>
                <w:sz w:val="21"/>
              </w:rPr>
            </w:pPr>
          </w:p>
          <w:p>
            <w:pPr>
              <w:pStyle w:val="9"/>
              <w:spacing w:before="67" w:line="217" w:lineRule="auto"/>
              <w:ind w:left="539"/>
            </w:pPr>
            <w:r>
              <w:rPr>
                <w:rFonts w:ascii="Segoe UI Symbol" w:hAnsi="Segoe UI Symbol" w:eastAsia="Segoe UI Symbol" w:cs="Segoe UI Symbol"/>
                <w:spacing w:val="2"/>
              </w:rPr>
              <w:t>☑</w:t>
            </w:r>
            <w:r>
              <w:rPr>
                <w:rFonts w:ascii="Segoe UI Symbol" w:hAnsi="Segoe UI Symbol" w:eastAsia="Segoe UI Symbol" w:cs="Segoe UI Symbol"/>
                <w:spacing w:val="-13"/>
              </w:rPr>
              <w:t xml:space="preserve"> </w:t>
            </w:r>
            <w:r>
              <w:rPr>
                <w:spacing w:val="2"/>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343" w:type="dxa"/>
            <w:tcBorders>
              <w:left w:val="single" w:color="000000" w:sz="6" w:space="0"/>
            </w:tcBorders>
            <w:vAlign w:val="top"/>
          </w:tcPr>
          <w:p>
            <w:pPr>
              <w:spacing w:line="352" w:lineRule="auto"/>
              <w:rPr>
                <w:rFonts w:ascii="Arial"/>
                <w:sz w:val="21"/>
              </w:rPr>
            </w:pPr>
          </w:p>
          <w:p>
            <w:pPr>
              <w:spacing w:line="353" w:lineRule="auto"/>
              <w:rPr>
                <w:rFonts w:ascii="Arial"/>
                <w:sz w:val="21"/>
              </w:rPr>
            </w:pPr>
          </w:p>
          <w:p>
            <w:pPr>
              <w:pStyle w:val="9"/>
              <w:spacing w:before="65" w:line="190" w:lineRule="auto"/>
              <w:ind w:left="424"/>
            </w:pPr>
            <w:r>
              <w:t>1.9.1</w:t>
            </w:r>
          </w:p>
        </w:tc>
        <w:tc>
          <w:tcPr>
            <w:tcW w:w="1641" w:type="dxa"/>
            <w:vAlign w:val="top"/>
          </w:tcPr>
          <w:p>
            <w:pPr>
              <w:spacing w:line="336" w:lineRule="auto"/>
              <w:rPr>
                <w:rFonts w:ascii="Arial"/>
                <w:sz w:val="21"/>
              </w:rPr>
            </w:pPr>
          </w:p>
          <w:p>
            <w:pPr>
              <w:spacing w:line="337" w:lineRule="auto"/>
              <w:rPr>
                <w:rFonts w:ascii="Arial"/>
                <w:sz w:val="21"/>
              </w:rPr>
            </w:pPr>
          </w:p>
          <w:p>
            <w:pPr>
              <w:pStyle w:val="9"/>
              <w:spacing w:before="65" w:line="228" w:lineRule="auto"/>
              <w:ind w:left="403"/>
            </w:pPr>
            <w:r>
              <w:rPr>
                <w:spacing w:val="7"/>
              </w:rPr>
              <w:t>踏勘现场</w:t>
            </w:r>
          </w:p>
        </w:tc>
        <w:tc>
          <w:tcPr>
            <w:tcW w:w="6489" w:type="dxa"/>
            <w:tcBorders>
              <w:right w:val="single" w:color="000000" w:sz="6" w:space="0"/>
            </w:tcBorders>
            <w:vAlign w:val="top"/>
          </w:tcPr>
          <w:p>
            <w:pPr>
              <w:pStyle w:val="9"/>
              <w:spacing w:before="142" w:line="331" w:lineRule="auto"/>
              <w:ind w:left="109" w:right="103" w:firstLine="429"/>
              <w:jc w:val="both"/>
            </w:pPr>
            <w:r>
              <w:rPr>
                <w:rFonts w:ascii="Segoe UI Symbol" w:hAnsi="Segoe UI Symbol" w:eastAsia="Segoe UI Symbol" w:cs="Segoe UI Symbol"/>
                <w:spacing w:val="8"/>
              </w:rPr>
              <w:t>☑</w:t>
            </w:r>
            <w:r>
              <w:rPr>
                <w:rFonts w:ascii="Segoe UI Symbol" w:hAnsi="Segoe UI Symbol" w:eastAsia="Segoe UI Symbol" w:cs="Segoe UI Symbol"/>
                <w:spacing w:val="-12"/>
              </w:rPr>
              <w:t xml:space="preserve"> </w:t>
            </w:r>
            <w:r>
              <w:rPr>
                <w:spacing w:val="8"/>
              </w:rPr>
              <w:t>不组织，但投标人应自行前往踏勘。无论投标人是否</w:t>
            </w:r>
            <w:r>
              <w:rPr>
                <w:spacing w:val="7"/>
              </w:rPr>
              <w:t>踏勘过现</w:t>
            </w:r>
            <w:r>
              <w:t xml:space="preserve"> </w:t>
            </w:r>
            <w:r>
              <w:rPr>
                <w:spacing w:val="9"/>
              </w:rPr>
              <w:t>场，均被认为在递交投标文件之前已经踏勘现场，对</w:t>
            </w:r>
            <w:r>
              <w:rPr>
                <w:spacing w:val="8"/>
              </w:rPr>
              <w:t>本项目的风险和</w:t>
            </w:r>
            <w:r>
              <w:t xml:space="preserve"> </w:t>
            </w:r>
            <w:r>
              <w:rPr>
                <w:spacing w:val="16"/>
              </w:rPr>
              <w:t>义务已经十分了解，并在其投标文件中已充分考虑了现场和环境条</w:t>
            </w:r>
            <w:r>
              <w:rPr>
                <w:spacing w:val="1"/>
              </w:rPr>
              <w:t xml:space="preserve"> </w:t>
            </w:r>
            <w: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43" w:type="dxa"/>
            <w:tcBorders>
              <w:left w:val="single" w:color="000000" w:sz="6" w:space="0"/>
            </w:tcBorders>
            <w:vAlign w:val="top"/>
          </w:tcPr>
          <w:p>
            <w:pPr>
              <w:pStyle w:val="9"/>
              <w:spacing w:before="176" w:line="190" w:lineRule="auto"/>
              <w:ind w:left="371"/>
            </w:pPr>
            <w:r>
              <w:rPr>
                <w:spacing w:val="1"/>
              </w:rPr>
              <w:t>1.10.1</w:t>
            </w:r>
          </w:p>
        </w:tc>
        <w:tc>
          <w:tcPr>
            <w:tcW w:w="1641" w:type="dxa"/>
            <w:vAlign w:val="top"/>
          </w:tcPr>
          <w:p>
            <w:pPr>
              <w:pStyle w:val="9"/>
              <w:spacing w:before="144" w:line="227" w:lineRule="auto"/>
              <w:ind w:left="299"/>
            </w:pPr>
            <w:r>
              <w:rPr>
                <w:spacing w:val="7"/>
              </w:rPr>
              <w:t>投标预备会</w:t>
            </w:r>
          </w:p>
        </w:tc>
        <w:tc>
          <w:tcPr>
            <w:tcW w:w="6489" w:type="dxa"/>
            <w:tcBorders>
              <w:right w:val="single" w:color="000000" w:sz="6" w:space="0"/>
            </w:tcBorders>
            <w:vAlign w:val="top"/>
          </w:tcPr>
          <w:p>
            <w:pPr>
              <w:pStyle w:val="9"/>
              <w:spacing w:before="144" w:line="217" w:lineRule="auto"/>
              <w:ind w:left="539"/>
            </w:pPr>
            <w:r>
              <w:rPr>
                <w:rFonts w:ascii="Segoe UI Symbol" w:hAnsi="Segoe UI Symbol" w:eastAsia="Segoe UI Symbol" w:cs="Segoe UI Symbol"/>
                <w:spacing w:val="2"/>
              </w:rPr>
              <w:t>☑</w:t>
            </w:r>
            <w:r>
              <w:rPr>
                <w:rFonts w:ascii="Segoe UI Symbol" w:hAnsi="Segoe UI Symbol" w:eastAsia="Segoe UI Symbol" w:cs="Segoe UI Symbol"/>
                <w:spacing w:val="-13"/>
              </w:rPr>
              <w:t xml:space="preserve"> </w:t>
            </w:r>
            <w:r>
              <w:rPr>
                <w:spacing w:val="2"/>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43" w:type="dxa"/>
            <w:tcBorders>
              <w:left w:val="single" w:color="000000" w:sz="6" w:space="0"/>
            </w:tcBorders>
            <w:vAlign w:val="top"/>
          </w:tcPr>
          <w:p>
            <w:pPr>
              <w:pStyle w:val="9"/>
              <w:spacing w:before="177" w:line="190" w:lineRule="auto"/>
              <w:ind w:left="474"/>
            </w:pPr>
            <w:r>
              <w:rPr>
                <w:spacing w:val="-1"/>
              </w:rPr>
              <w:t>1.11</w:t>
            </w:r>
          </w:p>
        </w:tc>
        <w:tc>
          <w:tcPr>
            <w:tcW w:w="1641" w:type="dxa"/>
            <w:vAlign w:val="top"/>
          </w:tcPr>
          <w:p>
            <w:pPr>
              <w:pStyle w:val="9"/>
              <w:spacing w:before="145" w:line="228" w:lineRule="auto"/>
              <w:ind w:left="613"/>
            </w:pPr>
            <w:r>
              <w:rPr>
                <w:spacing w:val="3"/>
              </w:rPr>
              <w:t>分包</w:t>
            </w:r>
          </w:p>
        </w:tc>
        <w:tc>
          <w:tcPr>
            <w:tcW w:w="6489" w:type="dxa"/>
            <w:tcBorders>
              <w:right w:val="single" w:color="000000" w:sz="6" w:space="0"/>
            </w:tcBorders>
            <w:vAlign w:val="top"/>
          </w:tcPr>
          <w:p>
            <w:pPr>
              <w:pStyle w:val="9"/>
              <w:spacing w:before="145" w:line="215" w:lineRule="auto"/>
              <w:ind w:left="539"/>
            </w:pPr>
            <w:r>
              <w:rPr>
                <w:rFonts w:ascii="Segoe UI Symbol" w:hAnsi="Segoe UI Symbol" w:eastAsia="Segoe UI Symbol" w:cs="Segoe UI Symbol"/>
                <w:spacing w:val="2"/>
              </w:rPr>
              <w:t>☑</w:t>
            </w:r>
            <w:r>
              <w:rPr>
                <w:rFonts w:ascii="Segoe UI Symbol" w:hAnsi="Segoe UI Symbol" w:eastAsia="Segoe UI Symbol" w:cs="Segoe UI Symbol"/>
                <w:spacing w:val="-13"/>
              </w:rPr>
              <w:t xml:space="preserve"> </w:t>
            </w:r>
            <w:r>
              <w:rPr>
                <w:spacing w:val="2"/>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343" w:type="dxa"/>
            <w:tcBorders>
              <w:left w:val="single" w:color="000000" w:sz="6" w:space="0"/>
            </w:tcBorders>
            <w:vAlign w:val="top"/>
          </w:tcPr>
          <w:p>
            <w:pPr>
              <w:spacing w:line="317" w:lineRule="auto"/>
              <w:rPr>
                <w:rFonts w:ascii="Arial"/>
                <w:sz w:val="21"/>
              </w:rPr>
            </w:pPr>
          </w:p>
          <w:p>
            <w:pPr>
              <w:pStyle w:val="9"/>
              <w:spacing w:before="65" w:line="190" w:lineRule="auto"/>
              <w:ind w:left="514"/>
            </w:pPr>
            <w:r>
              <w:rPr>
                <w:spacing w:val="1"/>
              </w:rPr>
              <w:t>2.1</w:t>
            </w:r>
          </w:p>
        </w:tc>
        <w:tc>
          <w:tcPr>
            <w:tcW w:w="1641" w:type="dxa"/>
            <w:vAlign w:val="top"/>
          </w:tcPr>
          <w:p>
            <w:pPr>
              <w:pStyle w:val="9"/>
              <w:spacing w:before="142" w:line="308" w:lineRule="auto"/>
              <w:ind w:left="313" w:right="195" w:hanging="120"/>
            </w:pPr>
            <w:r>
              <w:rPr>
                <w:spacing w:val="7"/>
              </w:rPr>
              <w:t>构成比选文件</w:t>
            </w:r>
            <w:r>
              <w:rPr>
                <w:spacing w:val="4"/>
              </w:rPr>
              <w:t xml:space="preserve"> 的其他材料</w:t>
            </w:r>
          </w:p>
        </w:tc>
        <w:tc>
          <w:tcPr>
            <w:tcW w:w="6489" w:type="dxa"/>
            <w:tcBorders>
              <w:right w:val="single" w:color="000000" w:sz="6" w:space="0"/>
            </w:tcBorders>
            <w:vAlign w:val="top"/>
          </w:tcPr>
          <w:p>
            <w:pPr>
              <w:spacing w:line="285" w:lineRule="auto"/>
              <w:rPr>
                <w:rFonts w:ascii="Arial"/>
                <w:sz w:val="21"/>
              </w:rPr>
            </w:pPr>
          </w:p>
          <w:p>
            <w:pPr>
              <w:pStyle w:val="9"/>
              <w:spacing w:before="65" w:line="228" w:lineRule="auto"/>
              <w:ind w:left="553"/>
            </w:pPr>
            <w:r>
              <w:rPr>
                <w:spacing w:val="7"/>
              </w:rPr>
              <w:t>比选人发出的澄清及修改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343" w:type="dxa"/>
            <w:tcBorders>
              <w:left w:val="single" w:color="000000" w:sz="6" w:space="0"/>
            </w:tcBorders>
            <w:vAlign w:val="top"/>
          </w:tcPr>
          <w:p>
            <w:pPr>
              <w:spacing w:line="354" w:lineRule="auto"/>
              <w:rPr>
                <w:rFonts w:ascii="Arial"/>
                <w:sz w:val="21"/>
              </w:rPr>
            </w:pPr>
          </w:p>
          <w:p>
            <w:pPr>
              <w:spacing w:line="354" w:lineRule="auto"/>
              <w:rPr>
                <w:rFonts w:ascii="Arial"/>
                <w:sz w:val="21"/>
              </w:rPr>
            </w:pPr>
          </w:p>
          <w:p>
            <w:pPr>
              <w:pStyle w:val="9"/>
              <w:spacing w:before="65" w:line="190" w:lineRule="auto"/>
              <w:ind w:left="411"/>
            </w:pPr>
            <w:r>
              <w:rPr>
                <w:spacing w:val="2"/>
              </w:rPr>
              <w:t>2.2.1</w:t>
            </w:r>
          </w:p>
        </w:tc>
        <w:tc>
          <w:tcPr>
            <w:tcW w:w="1641" w:type="dxa"/>
            <w:vAlign w:val="top"/>
          </w:tcPr>
          <w:p>
            <w:pPr>
              <w:spacing w:line="279" w:lineRule="auto"/>
              <w:rPr>
                <w:rFonts w:ascii="Arial"/>
                <w:sz w:val="21"/>
              </w:rPr>
            </w:pPr>
          </w:p>
          <w:p>
            <w:pPr>
              <w:pStyle w:val="9"/>
              <w:spacing w:before="65" w:line="228" w:lineRule="auto"/>
              <w:ind w:left="193"/>
            </w:pPr>
            <w:r>
              <w:rPr>
                <w:spacing w:val="7"/>
              </w:rPr>
              <w:t>投标人对比选</w:t>
            </w:r>
          </w:p>
          <w:p>
            <w:pPr>
              <w:pStyle w:val="9"/>
              <w:spacing w:before="153" w:line="228" w:lineRule="auto"/>
              <w:ind w:left="193"/>
            </w:pPr>
            <w:r>
              <w:rPr>
                <w:spacing w:val="7"/>
              </w:rPr>
              <w:t>文件提出疑问</w:t>
            </w:r>
          </w:p>
          <w:p>
            <w:pPr>
              <w:pStyle w:val="9"/>
              <w:spacing w:before="152" w:line="228" w:lineRule="auto"/>
              <w:ind w:left="314"/>
            </w:pPr>
            <w:r>
              <w:rPr>
                <w:spacing w:val="4"/>
              </w:rPr>
              <w:t>的截止时间</w:t>
            </w:r>
          </w:p>
        </w:tc>
        <w:tc>
          <w:tcPr>
            <w:tcW w:w="6489" w:type="dxa"/>
            <w:tcBorders>
              <w:right w:val="single" w:color="000000" w:sz="6" w:space="0"/>
            </w:tcBorders>
            <w:vAlign w:val="top"/>
          </w:tcPr>
          <w:p>
            <w:pPr>
              <w:pStyle w:val="9"/>
              <w:spacing w:before="145" w:line="334" w:lineRule="auto"/>
              <w:ind w:left="110" w:right="100" w:firstLine="422"/>
              <w:jc w:val="both"/>
            </w:pPr>
            <w:r>
              <w:rPr>
                <w:spacing w:val="8"/>
              </w:rPr>
              <w:t>投标人应仔细阅读比选文件及附件的所有内容，如有文字表述不</w:t>
            </w:r>
            <w:r>
              <w:rPr>
                <w:spacing w:val="18"/>
              </w:rPr>
              <w:t xml:space="preserve"> </w:t>
            </w:r>
            <w:r>
              <w:rPr>
                <w:spacing w:val="9"/>
              </w:rPr>
              <w:t>清，图纸尺寸标注不明以及存在错、漏、缺、概念模糊和有</w:t>
            </w:r>
            <w:r>
              <w:rPr>
                <w:spacing w:val="8"/>
              </w:rPr>
              <w:t>可能出现</w:t>
            </w:r>
            <w:r>
              <w:t xml:space="preserve"> </w:t>
            </w:r>
            <w:r>
              <w:rPr>
                <w:spacing w:val="16"/>
              </w:rPr>
              <w:t>歧义或理解上的偏差的内容等应在招标公告规定的时间前在本项目</w:t>
            </w:r>
            <w:r>
              <w:t xml:space="preserve"> </w:t>
            </w:r>
            <w:r>
              <w:rPr>
                <w:spacing w:val="7"/>
              </w:rPr>
              <w:t>招标公告网页下方“我要提问</w:t>
            </w:r>
            <w:r>
              <w:rPr>
                <w:spacing w:val="-67"/>
              </w:rPr>
              <w:t xml:space="preserve"> </w:t>
            </w:r>
            <w:r>
              <w:rPr>
                <w:spacing w:val="7"/>
              </w:rPr>
              <w:t>”栏提交。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43" w:type="dxa"/>
            <w:vMerge w:val="restart"/>
            <w:tcBorders>
              <w:left w:val="single" w:color="000000" w:sz="6"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65" w:line="189" w:lineRule="auto"/>
              <w:ind w:left="411"/>
            </w:pPr>
            <w:r>
              <w:rPr>
                <w:spacing w:val="2"/>
              </w:rPr>
              <w:t>2.2.2</w:t>
            </w:r>
          </w:p>
        </w:tc>
        <w:tc>
          <w:tcPr>
            <w:tcW w:w="1641" w:type="dxa"/>
            <w:vAlign w:val="top"/>
          </w:tcPr>
          <w:p>
            <w:pPr>
              <w:pStyle w:val="9"/>
              <w:spacing w:before="146" w:line="229" w:lineRule="auto"/>
              <w:ind w:left="214"/>
            </w:pPr>
            <w:r>
              <w:rPr>
                <w:spacing w:val="4"/>
              </w:rPr>
              <w:t>比选人对比选</w:t>
            </w:r>
          </w:p>
          <w:p>
            <w:pPr>
              <w:pStyle w:val="9"/>
              <w:spacing w:before="152" w:line="228" w:lineRule="auto"/>
              <w:ind w:left="193"/>
            </w:pPr>
            <w:r>
              <w:rPr>
                <w:spacing w:val="7"/>
              </w:rPr>
              <w:t>文件澄清的截</w:t>
            </w:r>
          </w:p>
          <w:p>
            <w:pPr>
              <w:pStyle w:val="9"/>
              <w:spacing w:before="154" w:line="227" w:lineRule="auto"/>
              <w:ind w:left="506"/>
            </w:pPr>
            <w:r>
              <w:rPr>
                <w:spacing w:val="6"/>
              </w:rPr>
              <w:t>止时间</w:t>
            </w:r>
          </w:p>
        </w:tc>
        <w:tc>
          <w:tcPr>
            <w:tcW w:w="6489" w:type="dxa"/>
            <w:tcBorders>
              <w:right w:val="single" w:color="000000" w:sz="6" w:space="0"/>
            </w:tcBorders>
            <w:vAlign w:val="top"/>
          </w:tcPr>
          <w:p>
            <w:pPr>
              <w:spacing w:line="280" w:lineRule="auto"/>
              <w:rPr>
                <w:rFonts w:ascii="Arial"/>
                <w:sz w:val="21"/>
              </w:rPr>
            </w:pPr>
          </w:p>
          <w:p>
            <w:pPr>
              <w:pStyle w:val="9"/>
              <w:spacing w:before="65" w:line="353" w:lineRule="auto"/>
              <w:ind w:left="120" w:right="103" w:firstLine="432"/>
            </w:pPr>
            <w:r>
              <w:rPr>
                <w:spacing w:val="15"/>
              </w:rPr>
              <w:t>比选人应在招标公告规定的时间前，在</w:t>
            </w:r>
            <w:r>
              <w:rPr>
                <w:rFonts w:hint="eastAsia"/>
                <w:spacing w:val="15"/>
                <w:lang w:eastAsia="zh-CN"/>
              </w:rPr>
              <w:t>垫江县人民政府网</w:t>
            </w:r>
            <w:r>
              <w:rPr>
                <w:spacing w:val="7"/>
              </w:rPr>
              <w:t>发布澄清。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343" w:type="dxa"/>
            <w:vMerge w:val="continue"/>
            <w:tcBorders>
              <w:top w:val="nil"/>
              <w:left w:val="single" w:color="000000" w:sz="6" w:space="0"/>
            </w:tcBorders>
            <w:vAlign w:val="top"/>
          </w:tcPr>
          <w:p>
            <w:pPr>
              <w:rPr>
                <w:rFonts w:ascii="Arial"/>
                <w:sz w:val="21"/>
              </w:rPr>
            </w:pPr>
          </w:p>
        </w:tc>
        <w:tc>
          <w:tcPr>
            <w:tcW w:w="1641" w:type="dxa"/>
            <w:vAlign w:val="top"/>
          </w:tcPr>
          <w:p>
            <w:pPr>
              <w:pStyle w:val="9"/>
              <w:spacing w:before="161" w:line="228" w:lineRule="auto"/>
              <w:ind w:left="193"/>
            </w:pPr>
            <w:r>
              <w:rPr>
                <w:spacing w:val="7"/>
              </w:rPr>
              <w:t>投标截止时间</w:t>
            </w:r>
          </w:p>
        </w:tc>
        <w:tc>
          <w:tcPr>
            <w:tcW w:w="6489" w:type="dxa"/>
            <w:tcBorders>
              <w:right w:val="single" w:color="000000" w:sz="6" w:space="0"/>
            </w:tcBorders>
            <w:vAlign w:val="top"/>
          </w:tcPr>
          <w:p>
            <w:pPr>
              <w:pStyle w:val="9"/>
              <w:spacing w:before="161" w:line="226" w:lineRule="auto"/>
              <w:ind w:left="532"/>
            </w:pPr>
            <w:r>
              <w:rPr>
                <w:spacing w:val="8"/>
              </w:rPr>
              <w:t>详见招标公告规定的投标截止时间。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1343" w:type="dxa"/>
            <w:tcBorders>
              <w:left w:val="single" w:color="000000" w:sz="6" w:space="0"/>
            </w:tcBorders>
            <w:vAlign w:val="top"/>
          </w:tcPr>
          <w:p>
            <w:pPr>
              <w:spacing w:line="260" w:lineRule="auto"/>
              <w:rPr>
                <w:rFonts w:ascii="Arial"/>
                <w:sz w:val="21"/>
              </w:rPr>
            </w:pPr>
          </w:p>
          <w:p>
            <w:pPr>
              <w:spacing w:line="261" w:lineRule="auto"/>
              <w:rPr>
                <w:rFonts w:ascii="Arial"/>
                <w:sz w:val="21"/>
              </w:rPr>
            </w:pPr>
          </w:p>
          <w:p>
            <w:pPr>
              <w:pStyle w:val="9"/>
              <w:spacing w:before="65" w:line="189" w:lineRule="auto"/>
              <w:ind w:left="411"/>
            </w:pPr>
            <w:r>
              <w:rPr>
                <w:spacing w:val="2"/>
              </w:rPr>
              <w:t>2.2.3</w:t>
            </w:r>
          </w:p>
        </w:tc>
        <w:tc>
          <w:tcPr>
            <w:tcW w:w="1641" w:type="dxa"/>
            <w:vAlign w:val="top"/>
          </w:tcPr>
          <w:p>
            <w:pPr>
              <w:pStyle w:val="9"/>
              <w:spacing w:before="148" w:line="229" w:lineRule="auto"/>
              <w:ind w:left="214"/>
            </w:pPr>
            <w:r>
              <w:rPr>
                <w:spacing w:val="4"/>
              </w:rPr>
              <w:t>比选人对比选</w:t>
            </w:r>
          </w:p>
          <w:p>
            <w:pPr>
              <w:pStyle w:val="9"/>
              <w:spacing w:before="152" w:line="228" w:lineRule="auto"/>
              <w:ind w:left="193"/>
            </w:pPr>
            <w:r>
              <w:rPr>
                <w:spacing w:val="7"/>
              </w:rPr>
              <w:t>文件进行修改</w:t>
            </w:r>
          </w:p>
          <w:p>
            <w:pPr>
              <w:pStyle w:val="9"/>
              <w:spacing w:before="153" w:line="230" w:lineRule="auto"/>
              <w:ind w:left="522"/>
            </w:pPr>
            <w:r>
              <w:rPr>
                <w:spacing w:val="1"/>
              </w:rPr>
              <w:t>的时间</w:t>
            </w:r>
          </w:p>
        </w:tc>
        <w:tc>
          <w:tcPr>
            <w:tcW w:w="6489" w:type="dxa"/>
            <w:tcBorders>
              <w:right w:val="single" w:color="000000" w:sz="6" w:space="0"/>
            </w:tcBorders>
            <w:vAlign w:val="top"/>
          </w:tcPr>
          <w:p>
            <w:pPr>
              <w:spacing w:line="290" w:lineRule="auto"/>
              <w:rPr>
                <w:rFonts w:ascii="Arial"/>
                <w:sz w:val="21"/>
              </w:rPr>
            </w:pPr>
          </w:p>
          <w:p>
            <w:pPr>
              <w:pStyle w:val="9"/>
              <w:spacing w:before="65" w:line="355" w:lineRule="auto"/>
              <w:ind w:left="110" w:right="32" w:firstLine="420"/>
            </w:pPr>
            <w:r>
              <w:rPr>
                <w:spacing w:val="6"/>
              </w:rPr>
              <w:t>修改内容可能影响投标文件编制的，须在投标截止时间</w:t>
            </w:r>
            <w:r>
              <w:rPr>
                <w:spacing w:val="-30"/>
              </w:rPr>
              <w:t xml:space="preserve"> </w:t>
            </w:r>
            <w:r>
              <w:rPr>
                <w:spacing w:val="6"/>
              </w:rPr>
              <w:t>3 日前发</w:t>
            </w:r>
            <w:r>
              <w:t xml:space="preserve"> </w:t>
            </w:r>
            <w:r>
              <w:rPr>
                <w:spacing w:val="2"/>
              </w:rPr>
              <w:t>布，发布时间至投标截止时间不足</w:t>
            </w:r>
            <w:r>
              <w:rPr>
                <w:spacing w:val="-29"/>
              </w:rPr>
              <w:t xml:space="preserve"> </w:t>
            </w:r>
            <w:r>
              <w:rPr>
                <w:spacing w:val="2"/>
              </w:rPr>
              <w:t>3 日的，须相应延后投标截止时间。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1343" w:type="dxa"/>
            <w:tcBorders>
              <w:left w:val="single" w:color="000000" w:sz="6" w:space="0"/>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9"/>
              <w:spacing w:before="65" w:line="189" w:lineRule="auto"/>
              <w:ind w:left="411"/>
            </w:pPr>
            <w:r>
              <w:rPr>
                <w:spacing w:val="2"/>
              </w:rPr>
              <w:t>2.2.4</w:t>
            </w:r>
          </w:p>
        </w:tc>
        <w:tc>
          <w:tcPr>
            <w:tcW w:w="1641" w:type="dxa"/>
            <w:vAlign w:val="top"/>
          </w:tcPr>
          <w:p>
            <w:pPr>
              <w:spacing w:line="241" w:lineRule="auto"/>
              <w:rPr>
                <w:rFonts w:ascii="Arial"/>
                <w:sz w:val="21"/>
              </w:rPr>
            </w:pPr>
          </w:p>
          <w:p>
            <w:pPr>
              <w:spacing w:line="242" w:lineRule="auto"/>
              <w:rPr>
                <w:rFonts w:ascii="Arial"/>
                <w:sz w:val="21"/>
              </w:rPr>
            </w:pPr>
          </w:p>
          <w:p>
            <w:pPr>
              <w:pStyle w:val="9"/>
              <w:spacing w:before="65" w:line="228" w:lineRule="auto"/>
              <w:ind w:left="193"/>
            </w:pPr>
            <w:r>
              <w:rPr>
                <w:spacing w:val="7"/>
              </w:rPr>
              <w:t>投标人对比选</w:t>
            </w:r>
          </w:p>
          <w:p>
            <w:pPr>
              <w:pStyle w:val="9"/>
              <w:spacing w:before="150" w:line="228" w:lineRule="auto"/>
              <w:ind w:left="193"/>
            </w:pPr>
            <w:r>
              <w:rPr>
                <w:spacing w:val="7"/>
              </w:rPr>
              <w:t>文件及澄清修</w:t>
            </w:r>
          </w:p>
          <w:p>
            <w:pPr>
              <w:pStyle w:val="9"/>
              <w:spacing w:before="153" w:line="228" w:lineRule="auto"/>
              <w:ind w:left="198"/>
            </w:pPr>
            <w:r>
              <w:rPr>
                <w:spacing w:val="7"/>
              </w:rPr>
              <w:t>改提出异议的</w:t>
            </w:r>
          </w:p>
          <w:p>
            <w:pPr>
              <w:pStyle w:val="9"/>
              <w:spacing w:before="154" w:line="228" w:lineRule="auto"/>
              <w:ind w:left="401"/>
            </w:pPr>
            <w:r>
              <w:rPr>
                <w:spacing w:val="7"/>
              </w:rPr>
              <w:t>截止时间</w:t>
            </w:r>
          </w:p>
        </w:tc>
        <w:tc>
          <w:tcPr>
            <w:tcW w:w="6489" w:type="dxa"/>
            <w:tcBorders>
              <w:right w:val="single" w:color="000000" w:sz="6" w:space="0"/>
            </w:tcBorders>
            <w:vAlign w:val="top"/>
          </w:tcPr>
          <w:p>
            <w:pPr>
              <w:pStyle w:val="9"/>
              <w:spacing w:before="149" w:line="345" w:lineRule="auto"/>
              <w:ind w:left="109" w:right="103" w:firstLine="423"/>
              <w:jc w:val="both"/>
            </w:pPr>
            <w:r>
              <w:rPr>
                <w:spacing w:val="9"/>
              </w:rPr>
              <w:t>投标人对比选文件和澄清修改有异议的，应当在投标截止时间</w:t>
            </w:r>
            <w:r>
              <w:rPr>
                <w:spacing w:val="-35"/>
              </w:rPr>
              <w:t xml:space="preserve"> </w:t>
            </w:r>
            <w:r>
              <w:rPr>
                <w:spacing w:val="9"/>
              </w:rPr>
              <w:t>3</w:t>
            </w:r>
            <w:r>
              <w:t xml:space="preserve"> </w:t>
            </w:r>
            <w:r>
              <w:rPr>
                <w:spacing w:val="9"/>
              </w:rPr>
              <w:t>日前，通过重庆市电子招投标系统提出。比选人应当自收</w:t>
            </w:r>
            <w:r>
              <w:rPr>
                <w:spacing w:val="8"/>
              </w:rPr>
              <w:t>到异议之日</w:t>
            </w:r>
            <w:r>
              <w:t xml:space="preserve"> </w:t>
            </w:r>
            <w:r>
              <w:rPr>
                <w:spacing w:val="6"/>
              </w:rPr>
              <w:t>起</w:t>
            </w:r>
            <w:r>
              <w:rPr>
                <w:spacing w:val="-21"/>
              </w:rPr>
              <w:t xml:space="preserve"> </w:t>
            </w:r>
            <w:r>
              <w:rPr>
                <w:spacing w:val="6"/>
              </w:rPr>
              <w:t>1 日内做出答复，答复内容可能影响投标文件编制的，将以修改的</w:t>
            </w:r>
            <w:r>
              <w:t xml:space="preserve"> </w:t>
            </w:r>
            <w:r>
              <w:rPr>
                <w:spacing w:val="6"/>
              </w:rPr>
              <w:t>形式于投标截止时间</w:t>
            </w:r>
            <w:r>
              <w:rPr>
                <w:spacing w:val="-21"/>
              </w:rPr>
              <w:t xml:space="preserve"> </w:t>
            </w:r>
            <w:r>
              <w:rPr>
                <w:spacing w:val="6"/>
              </w:rPr>
              <w:t>3 日前在重庆市</w:t>
            </w:r>
            <w:r>
              <w:rPr>
                <w:rFonts w:hint="eastAsia"/>
                <w:spacing w:val="6"/>
                <w:lang w:val="en-US" w:eastAsia="zh-CN"/>
              </w:rPr>
              <w:t>垫江县人民政府网</w:t>
            </w:r>
            <w:r>
              <w:rPr>
                <w:spacing w:val="6"/>
              </w:rPr>
              <w:t>澄清修改区发布，发布时间至投标截止时间不足</w:t>
            </w:r>
            <w:r>
              <w:rPr>
                <w:spacing w:val="-21"/>
              </w:rPr>
              <w:t xml:space="preserve"> </w:t>
            </w:r>
            <w:r>
              <w:rPr>
                <w:spacing w:val="6"/>
              </w:rPr>
              <w:t>3 日的，须相应延后投标截止时间。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343" w:type="dxa"/>
            <w:tcBorders>
              <w:left w:val="single" w:color="000000" w:sz="6" w:space="0"/>
            </w:tcBorders>
            <w:vAlign w:val="top"/>
          </w:tcPr>
          <w:p>
            <w:pPr>
              <w:spacing w:line="333" w:lineRule="auto"/>
              <w:rPr>
                <w:rFonts w:ascii="Arial"/>
                <w:sz w:val="21"/>
              </w:rPr>
            </w:pPr>
          </w:p>
          <w:p>
            <w:pPr>
              <w:pStyle w:val="9"/>
              <w:spacing w:before="65" w:line="190" w:lineRule="auto"/>
              <w:ind w:left="412"/>
            </w:pPr>
            <w:r>
              <w:rPr>
                <w:spacing w:val="2"/>
              </w:rPr>
              <w:t>3.1.1</w:t>
            </w:r>
          </w:p>
        </w:tc>
        <w:tc>
          <w:tcPr>
            <w:tcW w:w="1641" w:type="dxa"/>
            <w:vAlign w:val="top"/>
          </w:tcPr>
          <w:p>
            <w:pPr>
              <w:pStyle w:val="9"/>
              <w:spacing w:before="153" w:line="310" w:lineRule="auto"/>
              <w:ind w:left="313" w:right="195" w:hanging="120"/>
            </w:pPr>
            <w:r>
              <w:rPr>
                <w:spacing w:val="7"/>
              </w:rPr>
              <w:t>构成投标文件</w:t>
            </w:r>
            <w:r>
              <w:rPr>
                <w:spacing w:val="4"/>
              </w:rPr>
              <w:t xml:space="preserve"> 的其他材料</w:t>
            </w:r>
          </w:p>
        </w:tc>
        <w:tc>
          <w:tcPr>
            <w:tcW w:w="6489" w:type="dxa"/>
            <w:tcBorders>
              <w:right w:val="single" w:color="000000" w:sz="6" w:space="0"/>
            </w:tcBorders>
            <w:vAlign w:val="top"/>
          </w:tcPr>
          <w:p>
            <w:pPr>
              <w:pStyle w:val="9"/>
              <w:spacing w:before="166" w:line="304" w:lineRule="auto"/>
              <w:ind w:left="135" w:right="103" w:firstLine="397"/>
            </w:pPr>
            <w:r>
              <w:rPr>
                <w:spacing w:val="8"/>
              </w:rPr>
              <w:t>投标人的书面澄清、说明和补正（但不得改变投标文件的实质性</w:t>
            </w:r>
            <w:r>
              <w:rPr>
                <w:spacing w:val="18"/>
              </w:rPr>
              <w:t xml:space="preserve"> </w:t>
            </w:r>
            <w:r>
              <w:rPr>
                <w:spacing w:val="-6"/>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1343" w:type="dxa"/>
            <w:tcBorders>
              <w:left w:val="single" w:color="000000" w:sz="6" w:space="0"/>
              <w:bottom w:val="single" w:color="000000" w:sz="6" w:space="0"/>
            </w:tcBorders>
            <w:vAlign w:val="top"/>
          </w:tcPr>
          <w:p>
            <w:pPr>
              <w:spacing w:line="359" w:lineRule="auto"/>
              <w:rPr>
                <w:rFonts w:ascii="Arial"/>
                <w:sz w:val="21"/>
              </w:rPr>
            </w:pPr>
          </w:p>
          <w:p>
            <w:pPr>
              <w:spacing w:line="359" w:lineRule="auto"/>
              <w:rPr>
                <w:rFonts w:ascii="Arial"/>
                <w:sz w:val="21"/>
              </w:rPr>
            </w:pPr>
          </w:p>
          <w:p>
            <w:pPr>
              <w:pStyle w:val="9"/>
              <w:spacing w:before="65" w:line="189" w:lineRule="auto"/>
              <w:ind w:left="515"/>
            </w:pPr>
            <w:r>
              <w:rPr>
                <w:spacing w:val="1"/>
              </w:rPr>
              <w:t>3.2</w:t>
            </w:r>
          </w:p>
        </w:tc>
        <w:tc>
          <w:tcPr>
            <w:tcW w:w="1641" w:type="dxa"/>
            <w:tcBorders>
              <w:bottom w:val="single" w:color="000000" w:sz="6" w:space="0"/>
            </w:tcBorders>
            <w:vAlign w:val="top"/>
          </w:tcPr>
          <w:p>
            <w:pPr>
              <w:spacing w:line="343" w:lineRule="auto"/>
              <w:rPr>
                <w:rFonts w:ascii="Arial"/>
                <w:sz w:val="21"/>
              </w:rPr>
            </w:pPr>
          </w:p>
          <w:p>
            <w:pPr>
              <w:spacing w:line="343" w:lineRule="auto"/>
              <w:rPr>
                <w:rFonts w:ascii="Arial"/>
                <w:sz w:val="21"/>
              </w:rPr>
            </w:pPr>
          </w:p>
          <w:p>
            <w:pPr>
              <w:pStyle w:val="9"/>
              <w:spacing w:before="65" w:line="226" w:lineRule="auto"/>
              <w:ind w:left="405"/>
            </w:pPr>
            <w:r>
              <w:rPr>
                <w:spacing w:val="6"/>
              </w:rPr>
              <w:t>投标报价</w:t>
            </w:r>
          </w:p>
        </w:tc>
        <w:tc>
          <w:tcPr>
            <w:tcW w:w="6489" w:type="dxa"/>
            <w:tcBorders>
              <w:bottom w:val="single" w:color="000000" w:sz="6" w:space="0"/>
              <w:right w:val="single" w:color="000000" w:sz="6" w:space="0"/>
            </w:tcBorders>
            <w:vAlign w:val="top"/>
          </w:tcPr>
          <w:p>
            <w:pPr>
              <w:pStyle w:val="9"/>
              <w:spacing w:before="156" w:line="352" w:lineRule="auto"/>
              <w:ind w:left="111" w:right="103" w:firstLine="420"/>
            </w:pPr>
            <w:r>
              <w:rPr>
                <w:spacing w:val="16"/>
              </w:rPr>
              <w:t>使用国有资金投资的建设工程发承包，必须采用工程量清单计</w:t>
            </w:r>
            <w:r>
              <w:rPr>
                <w:spacing w:val="11"/>
              </w:rPr>
              <w:t xml:space="preserve"> </w:t>
            </w:r>
            <w:r>
              <w:rPr>
                <w:spacing w:val="8"/>
              </w:rPr>
              <w:t>价。工程量清单应采用综合单价计价。</w:t>
            </w:r>
          </w:p>
          <w:p>
            <w:pPr>
              <w:pStyle w:val="9"/>
              <w:spacing w:before="35" w:line="301" w:lineRule="auto"/>
              <w:ind w:left="127" w:right="105" w:firstLine="418"/>
            </w:pPr>
            <w:r>
              <w:rPr>
                <w:spacing w:val="7"/>
              </w:rPr>
              <w:t>1.投标人应按本工程招标范围内的全部工程“工程量清</w:t>
            </w:r>
            <w:r>
              <w:rPr>
                <w:spacing w:val="6"/>
              </w:rPr>
              <w:t>单</w:t>
            </w:r>
            <w:r>
              <w:rPr>
                <w:spacing w:val="-73"/>
              </w:rPr>
              <w:t xml:space="preserve"> </w:t>
            </w:r>
            <w:r>
              <w:rPr>
                <w:spacing w:val="6"/>
              </w:rPr>
              <w:t>”给定</w:t>
            </w:r>
            <w:r>
              <w:t xml:space="preserve"> </w:t>
            </w:r>
            <w:r>
              <w:rPr>
                <w:spacing w:val="8"/>
              </w:rPr>
              <w:t>的清单内容及格式填写各工程子目的单价或总价。</w:t>
            </w:r>
          </w:p>
        </w:tc>
      </w:tr>
    </w:tbl>
    <w:p>
      <w:pPr>
        <w:pStyle w:val="3"/>
      </w:pPr>
    </w:p>
    <w:p>
      <w:pPr>
        <w:sectPr>
          <w:footerReference r:id="rId10"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3" w:hRule="atLeast"/>
        </w:trPr>
        <w:tc>
          <w:tcPr>
            <w:tcW w:w="1343" w:type="dxa"/>
            <w:tcBorders>
              <w:left w:val="single" w:color="000000" w:sz="6" w:space="0"/>
              <w:bottom w:val="single" w:color="000000" w:sz="6" w:space="0"/>
            </w:tcBorders>
            <w:vAlign w:val="top"/>
          </w:tcPr>
          <w:p>
            <w:pPr>
              <w:rPr>
                <w:rFonts w:ascii="Arial"/>
                <w:sz w:val="21"/>
              </w:rPr>
            </w:pPr>
          </w:p>
        </w:tc>
        <w:tc>
          <w:tcPr>
            <w:tcW w:w="1641" w:type="dxa"/>
            <w:tcBorders>
              <w:bottom w:val="single" w:color="000000" w:sz="6" w:space="0"/>
            </w:tcBorders>
            <w:vAlign w:val="top"/>
          </w:tcPr>
          <w:p>
            <w:pPr>
              <w:rPr>
                <w:rFonts w:ascii="Arial"/>
                <w:sz w:val="21"/>
              </w:rPr>
            </w:pPr>
          </w:p>
        </w:tc>
        <w:tc>
          <w:tcPr>
            <w:tcW w:w="6489" w:type="dxa"/>
            <w:tcBorders>
              <w:bottom w:val="single" w:color="000000" w:sz="6" w:space="0"/>
              <w:right w:val="single" w:color="000000" w:sz="6" w:space="0"/>
            </w:tcBorders>
            <w:vAlign w:val="top"/>
          </w:tcPr>
          <w:p>
            <w:pPr>
              <w:pStyle w:val="9"/>
              <w:spacing w:before="143" w:line="364" w:lineRule="auto"/>
              <w:ind w:left="109" w:right="103" w:firstLine="419"/>
              <w:jc w:val="both"/>
            </w:pPr>
            <w:r>
              <w:rPr>
                <w:spacing w:val="9"/>
              </w:rPr>
              <w:t>报价空白或报价为零，则视为该子项的价款</w:t>
            </w:r>
            <w:r>
              <w:rPr>
                <w:spacing w:val="8"/>
              </w:rPr>
              <w:t>已包括在工程量清单</w:t>
            </w:r>
            <w:r>
              <w:t xml:space="preserve"> </w:t>
            </w:r>
            <w:r>
              <w:rPr>
                <w:spacing w:val="9"/>
              </w:rPr>
              <w:t>其他子目的单价和合价中，中标后必须完成该子项工作内</w:t>
            </w:r>
            <w:r>
              <w:rPr>
                <w:spacing w:val="8"/>
              </w:rPr>
              <w:t>容，比选人</w:t>
            </w:r>
            <w:r>
              <w:t xml:space="preserve"> </w:t>
            </w:r>
            <w:r>
              <w:rPr>
                <w:spacing w:val="9"/>
              </w:rPr>
              <w:t>不对该子项进行结算与支付。施工过程中，因比选人原因</w:t>
            </w:r>
            <w:r>
              <w:rPr>
                <w:spacing w:val="8"/>
              </w:rPr>
              <w:t>需要对报价</w:t>
            </w:r>
            <w:r>
              <w:t xml:space="preserve"> </w:t>
            </w:r>
            <w:r>
              <w:rPr>
                <w:spacing w:val="9"/>
              </w:rPr>
              <w:t>空白或报价为零的项目减少实施工程量或不予实施，</w:t>
            </w:r>
            <w:r>
              <w:rPr>
                <w:spacing w:val="8"/>
              </w:rPr>
              <w:t>比选人将按招标</w:t>
            </w:r>
            <w:r>
              <w:t xml:space="preserve"> </w:t>
            </w:r>
            <w:r>
              <w:rPr>
                <w:spacing w:val="9"/>
              </w:rPr>
              <w:t>图纸计算出该项的工程量，按合同结算原则计算出</w:t>
            </w:r>
            <w:r>
              <w:rPr>
                <w:spacing w:val="8"/>
              </w:rPr>
              <w:t>该项的综合单价以</w:t>
            </w:r>
            <w:r>
              <w:t xml:space="preserve"> </w:t>
            </w:r>
            <w:r>
              <w:rPr>
                <w:spacing w:val="9"/>
              </w:rPr>
              <w:t>及相应的规费、措施费和税金，并据此从结算价中扣除。</w:t>
            </w:r>
          </w:p>
          <w:p>
            <w:pPr>
              <w:pStyle w:val="9"/>
              <w:spacing w:before="29" w:line="364" w:lineRule="auto"/>
              <w:ind w:left="117" w:right="103" w:firstLine="422"/>
              <w:jc w:val="both"/>
            </w:pPr>
            <w:r>
              <w:rPr>
                <w:spacing w:val="15"/>
              </w:rPr>
              <w:t>2.投标人应认真填写工程量清单中所列的本合同各工程子目的</w:t>
            </w:r>
            <w:r>
              <w:rPr>
                <w:spacing w:val="14"/>
              </w:rPr>
              <w:t xml:space="preserve"> </w:t>
            </w:r>
            <w:r>
              <w:rPr>
                <w:spacing w:val="8"/>
              </w:rPr>
              <w:t>单价或总价。投标人没有填入单价或总价的工程子目，比选人将认为</w:t>
            </w:r>
            <w:r>
              <w:rPr>
                <w:spacing w:val="17"/>
              </w:rPr>
              <w:t xml:space="preserve"> </w:t>
            </w:r>
            <w:r>
              <w:rPr>
                <w:spacing w:val="8"/>
              </w:rPr>
              <w:t>该子目的价款已包括在工程量清单其他子目的单价和总价中。投标人</w:t>
            </w:r>
            <w:r>
              <w:rPr>
                <w:spacing w:val="17"/>
              </w:rPr>
              <w:t xml:space="preserve"> </w:t>
            </w:r>
            <w:r>
              <w:rPr>
                <w:spacing w:val="8"/>
              </w:rPr>
              <w:t>必须按招标工程量清单填报价格。项目编码、项目名称、项目特征、</w:t>
            </w:r>
            <w:r>
              <w:rPr>
                <w:spacing w:val="17"/>
              </w:rPr>
              <w:t xml:space="preserve"> </w:t>
            </w:r>
            <w:r>
              <w:rPr>
                <w:spacing w:val="9"/>
              </w:rPr>
              <w:t>计量单位、工程量必须与招标工程量清单一致。</w:t>
            </w:r>
          </w:p>
          <w:p>
            <w:pPr>
              <w:pStyle w:val="9"/>
              <w:spacing w:before="31" w:line="353" w:lineRule="auto"/>
              <w:ind w:left="142" w:right="105" w:firstLine="398"/>
            </w:pPr>
            <w:r>
              <w:rPr>
                <w:spacing w:val="8"/>
              </w:rPr>
              <w:t>3.投标函中的总报价必须与已标价工程量清单总报价一致。</w:t>
            </w:r>
            <w:r>
              <w:rPr>
                <w:spacing w:val="7"/>
              </w:rPr>
              <w:t>否则</w:t>
            </w:r>
            <w:r>
              <w:t xml:space="preserve"> </w:t>
            </w:r>
            <w:r>
              <w:rPr>
                <w:spacing w:val="6"/>
              </w:rPr>
              <w:t>由评标委员会作否决投标处理。</w:t>
            </w:r>
          </w:p>
          <w:p>
            <w:pPr>
              <w:pStyle w:val="9"/>
              <w:spacing w:before="34" w:line="356" w:lineRule="auto"/>
              <w:ind w:left="118" w:right="100" w:firstLine="418"/>
            </w:pPr>
            <w:r>
              <w:rPr>
                <w:spacing w:val="7"/>
              </w:rPr>
              <w:t>4.</w:t>
            </w:r>
            <w:r>
              <w:rPr>
                <w:spacing w:val="7"/>
                <w:u w:val="single" w:color="auto"/>
              </w:rPr>
              <w:t>（1）在合同实施期间，单价和总价按专</w:t>
            </w:r>
            <w:r>
              <w:rPr>
                <w:spacing w:val="6"/>
                <w:u w:val="single" w:color="auto"/>
              </w:rPr>
              <w:t>用合同条款第</w:t>
            </w:r>
            <w:r>
              <w:rPr>
                <w:spacing w:val="-21"/>
                <w:u w:val="single" w:color="auto"/>
              </w:rPr>
              <w:t xml:space="preserve"> </w:t>
            </w:r>
            <w:r>
              <w:rPr>
                <w:spacing w:val="6"/>
                <w:u w:val="single" w:color="auto"/>
              </w:rPr>
              <w:t>11</w:t>
            </w:r>
            <w:r>
              <w:rPr>
                <w:spacing w:val="-39"/>
                <w:u w:val="single" w:color="auto"/>
              </w:rPr>
              <w:t xml:space="preserve"> </w:t>
            </w:r>
            <w:r>
              <w:rPr>
                <w:spacing w:val="6"/>
                <w:u w:val="single" w:color="auto"/>
              </w:rPr>
              <w:t>条的</w:t>
            </w:r>
            <w:r>
              <w:t xml:space="preserve"> </w:t>
            </w:r>
            <w:r>
              <w:rPr>
                <w:spacing w:val="6"/>
                <w:u w:val="single" w:color="auto"/>
              </w:rPr>
              <w:t>规定可调整</w:t>
            </w:r>
            <w:r>
              <w:rPr>
                <w:spacing w:val="6"/>
              </w:rPr>
              <w:t>。</w:t>
            </w:r>
          </w:p>
          <w:p>
            <w:pPr>
              <w:pStyle w:val="9"/>
              <w:spacing w:before="28" w:line="348" w:lineRule="auto"/>
              <w:ind w:left="546" w:right="858" w:firstLine="1"/>
            </w:pPr>
            <w:r>
              <w:rPr>
                <w:spacing w:val="7"/>
              </w:rPr>
              <w:t>（2）增值税计税方法由比选人依据国家税法规</w:t>
            </w:r>
            <w:r>
              <w:rPr>
                <w:spacing w:val="6"/>
              </w:rPr>
              <w:t>定选择：</w:t>
            </w:r>
            <w:r>
              <w:t xml:space="preserve"> </w:t>
            </w:r>
            <w:r>
              <w:rPr>
                <w:rFonts w:ascii="Segoe UI Symbol" w:hAnsi="Segoe UI Symbol" w:eastAsia="Segoe UI Symbol" w:cs="Segoe UI Symbol"/>
                <w:spacing w:val="4"/>
              </w:rPr>
              <w:t>☑</w:t>
            </w:r>
            <w:r>
              <w:rPr>
                <w:rFonts w:ascii="Segoe UI Symbol" w:hAnsi="Segoe UI Symbol" w:eastAsia="Segoe UI Symbol" w:cs="Segoe UI Symbol"/>
                <w:spacing w:val="-12"/>
              </w:rPr>
              <w:t xml:space="preserve"> </w:t>
            </w:r>
            <w:r>
              <w:rPr>
                <w:spacing w:val="4"/>
              </w:rPr>
              <w:t>一般计税法</w:t>
            </w:r>
          </w:p>
          <w:p>
            <w:pPr>
              <w:pStyle w:val="9"/>
              <w:spacing w:before="31" w:line="359" w:lineRule="auto"/>
              <w:ind w:left="117" w:right="103" w:firstLine="421"/>
              <w:jc w:val="both"/>
            </w:pPr>
            <w:r>
              <w:rPr>
                <w:spacing w:val="8"/>
              </w:rPr>
              <w:t>6.如发现工程量清单中的数量与图纸中数量不一致，应于本须知</w:t>
            </w:r>
            <w:r>
              <w:rPr>
                <w:spacing w:val="3"/>
              </w:rPr>
              <w:t xml:space="preserve"> </w:t>
            </w:r>
            <w:r>
              <w:rPr>
                <w:spacing w:val="7"/>
              </w:rPr>
              <w:t>第</w:t>
            </w:r>
            <w:r>
              <w:rPr>
                <w:spacing w:val="-32"/>
              </w:rPr>
              <w:t xml:space="preserve"> </w:t>
            </w:r>
            <w:r>
              <w:rPr>
                <w:spacing w:val="7"/>
              </w:rPr>
              <w:t>2.2.1</w:t>
            </w:r>
            <w:r>
              <w:rPr>
                <w:spacing w:val="-35"/>
              </w:rPr>
              <w:t xml:space="preserve"> </w:t>
            </w:r>
            <w:r>
              <w:rPr>
                <w:spacing w:val="7"/>
              </w:rPr>
              <w:t>项中规定的时间前书面通知比选人核查，除非比选人以修改</w:t>
            </w:r>
            <w:r>
              <w:t xml:space="preserve"> </w:t>
            </w:r>
            <w:r>
              <w:rPr>
                <w:spacing w:val="9"/>
              </w:rPr>
              <w:t>的形式予以更正，否则，应以工程量清单中列出的数量为准。</w:t>
            </w:r>
          </w:p>
          <w:p>
            <w:pPr>
              <w:pStyle w:val="9"/>
              <w:spacing w:before="33" w:line="353" w:lineRule="auto"/>
              <w:ind w:left="110" w:right="103" w:firstLine="425"/>
            </w:pPr>
            <w:r>
              <w:rPr>
                <w:spacing w:val="16"/>
              </w:rPr>
              <w:t>7.比选人在工程量清单中所列出的暂列金</w:t>
            </w:r>
            <w:r>
              <w:rPr>
                <w:spacing w:val="15"/>
              </w:rPr>
              <w:t>额、暂估价等暂定金</w:t>
            </w:r>
            <w:r>
              <w:t xml:space="preserve"> </w:t>
            </w:r>
            <w:r>
              <w:rPr>
                <w:spacing w:val="8"/>
              </w:rPr>
              <w:t>额，投标人不得修改。</w:t>
            </w:r>
          </w:p>
          <w:p>
            <w:pPr>
              <w:pStyle w:val="9"/>
              <w:spacing w:before="33" w:line="359" w:lineRule="auto"/>
              <w:ind w:left="109" w:right="100" w:firstLine="421"/>
              <w:jc w:val="both"/>
            </w:pPr>
            <w:r>
              <w:rPr>
                <w:spacing w:val="8"/>
              </w:rPr>
              <w:t>8.</w:t>
            </w:r>
            <w:r>
              <w:rPr>
                <w:b/>
                <w:bCs/>
                <w:spacing w:val="8"/>
              </w:rPr>
              <w:t>本工程招标将设置投标总报价最高限价，投标总报价最高限价</w:t>
            </w:r>
            <w:r>
              <w:rPr>
                <w:b/>
                <w:bCs/>
                <w:spacing w:val="6"/>
              </w:rPr>
              <w:t>为：</w:t>
            </w:r>
            <w:r>
              <w:rPr>
                <w:rFonts w:hint="eastAsia" w:ascii="宋体" w:hAnsi="宋体" w:cs="宋体"/>
                <w:b/>
                <w:bCs/>
                <w:kern w:val="0"/>
                <w:szCs w:val="21"/>
              </w:rPr>
              <w:t>980213.55元（大写人民币玖拾捌万零贰佰壹拾叁元伍角伍分）</w:t>
            </w:r>
            <w:r>
              <w:rPr>
                <w:rFonts w:hint="eastAsia" w:ascii="宋体" w:hAnsi="宋体" w:cs="宋体"/>
              </w:rPr>
              <w:t>，</w:t>
            </w:r>
            <w:r>
              <w:rPr>
                <w:rFonts w:hint="eastAsia" w:ascii="宋体" w:hAnsi="宋体" w:cs="宋体"/>
                <w:b/>
                <w:bCs/>
              </w:rPr>
              <w:t>以所发工程量清单下浮1</w:t>
            </w:r>
            <w:r>
              <w:rPr>
                <w:rFonts w:hint="eastAsia" w:ascii="宋体" w:hAnsi="宋体" w:cs="宋体"/>
                <w:b/>
                <w:bCs/>
                <w:lang w:val="en-US" w:eastAsia="zh-CN"/>
              </w:rPr>
              <w:t>8</w:t>
            </w:r>
            <w:r>
              <w:rPr>
                <w:rFonts w:hint="eastAsia" w:ascii="宋体" w:hAnsi="宋体" w:cs="宋体"/>
                <w:b/>
                <w:bCs/>
              </w:rPr>
              <w:t>%作为总价最高限价</w:t>
            </w:r>
            <w:r>
              <w:rPr>
                <w:b/>
                <w:bCs/>
                <w:spacing w:val="6"/>
              </w:rPr>
              <w:t>。</w:t>
            </w:r>
            <w:r>
              <w:rPr>
                <w:spacing w:val="6"/>
              </w:rPr>
              <w:t>投标人的投标总报价不得超过最高限价</w:t>
            </w:r>
            <w:r>
              <w:rPr>
                <w:spacing w:val="5"/>
              </w:rPr>
              <w:t>，否则由</w:t>
            </w:r>
            <w:r>
              <w:rPr>
                <w:spacing w:val="8"/>
              </w:rPr>
              <w:t>评标委员会作废标处理。</w:t>
            </w:r>
          </w:p>
          <w:p>
            <w:pPr>
              <w:pStyle w:val="9"/>
              <w:spacing w:before="32" w:line="362" w:lineRule="auto"/>
              <w:ind w:left="112" w:right="103" w:firstLine="418"/>
              <w:jc w:val="both"/>
            </w:pPr>
            <w:r>
              <w:rPr>
                <w:spacing w:val="9"/>
              </w:rPr>
              <w:t>本工程招标将设置全部全费用工程量清单综</w:t>
            </w:r>
            <w:r>
              <w:rPr>
                <w:spacing w:val="8"/>
              </w:rPr>
              <w:t>合单价最高限价，全</w:t>
            </w:r>
            <w:r>
              <w:t xml:space="preserve"> </w:t>
            </w:r>
            <w:r>
              <w:rPr>
                <w:spacing w:val="9"/>
              </w:rPr>
              <w:t>部全费用清单综合单价最高限价最迟比选文件一并</w:t>
            </w:r>
            <w:r>
              <w:rPr>
                <w:spacing w:val="8"/>
              </w:rPr>
              <w:t>发布，投标人的每</w:t>
            </w:r>
            <w:r>
              <w:t xml:space="preserve"> </w:t>
            </w:r>
            <w:r>
              <w:rPr>
                <w:spacing w:val="16"/>
              </w:rPr>
              <w:t>项全费用清单综合单价报价不得超过每项全费用清单综合单价</w:t>
            </w:r>
            <w:r>
              <w:rPr>
                <w:spacing w:val="15"/>
              </w:rPr>
              <w:t>最高</w:t>
            </w:r>
            <w:r>
              <w:t xml:space="preserve"> </w:t>
            </w:r>
            <w:r>
              <w:rPr>
                <w:spacing w:val="2"/>
              </w:rPr>
              <w:t>限价。</w:t>
            </w:r>
          </w:p>
          <w:p>
            <w:pPr>
              <w:pStyle w:val="9"/>
              <w:spacing w:before="33" w:line="342" w:lineRule="auto"/>
              <w:ind w:left="110" w:right="103" w:firstLine="442"/>
              <w:jc w:val="both"/>
            </w:pPr>
            <w:r>
              <w:rPr>
                <w:spacing w:val="15"/>
              </w:rPr>
              <w:t>比选人在合同签订前将对中标人已标价全费用工程量清单进行</w:t>
            </w:r>
            <w:r>
              <w:rPr>
                <w:spacing w:val="16"/>
              </w:rPr>
              <w:t xml:space="preserve"> </w:t>
            </w:r>
            <w:r>
              <w:rPr>
                <w:spacing w:val="9"/>
              </w:rPr>
              <w:t>清标。若发现中标人的全费用工程量清单综合单价报价</w:t>
            </w:r>
            <w:r>
              <w:rPr>
                <w:spacing w:val="8"/>
              </w:rPr>
              <w:t>超过招标时给</w:t>
            </w:r>
            <w:r>
              <w:t xml:space="preserve"> </w:t>
            </w:r>
            <w:r>
              <w:rPr>
                <w:spacing w:val="9"/>
              </w:rPr>
              <w:t>出的全费用工程量清单综合单价最高限价的，在工程结</w:t>
            </w:r>
            <w:r>
              <w:rPr>
                <w:spacing w:val="8"/>
              </w:rPr>
              <w:t>算时比选人将</w:t>
            </w:r>
            <w:r>
              <w:t xml:space="preserve"> </w:t>
            </w:r>
            <w:r>
              <w:rPr>
                <w:spacing w:val="9"/>
              </w:rPr>
              <w:t>以发出的全费用工程量清单综合单价最高限价为基</w:t>
            </w:r>
            <w:r>
              <w:rPr>
                <w:spacing w:val="8"/>
              </w:rPr>
              <w:t>础，按照中标人的</w:t>
            </w:r>
            <w:r>
              <w:t xml:space="preserve"> </w:t>
            </w:r>
          </w:p>
        </w:tc>
      </w:tr>
    </w:tbl>
    <w:p>
      <w:pPr>
        <w:pStyle w:val="3"/>
      </w:pPr>
    </w:p>
    <w:p>
      <w:pPr>
        <w:sectPr>
          <w:footerReference r:id="rId11"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43" w:type="dxa"/>
            <w:tcBorders>
              <w:left w:val="single" w:color="000000" w:sz="6" w:space="0"/>
            </w:tcBorders>
            <w:vAlign w:val="top"/>
          </w:tcPr>
          <w:p>
            <w:pPr>
              <w:rPr>
                <w:rFonts w:ascii="Arial"/>
                <w:sz w:val="21"/>
              </w:rPr>
            </w:pPr>
          </w:p>
        </w:tc>
        <w:tc>
          <w:tcPr>
            <w:tcW w:w="1641" w:type="dxa"/>
            <w:vAlign w:val="top"/>
          </w:tcPr>
          <w:p>
            <w:pPr>
              <w:rPr>
                <w:rFonts w:ascii="Arial"/>
                <w:sz w:val="21"/>
              </w:rPr>
            </w:pPr>
          </w:p>
        </w:tc>
        <w:tc>
          <w:tcPr>
            <w:tcW w:w="6489" w:type="dxa"/>
            <w:tcBorders>
              <w:right w:val="single" w:color="000000" w:sz="6" w:space="0"/>
            </w:tcBorders>
            <w:vAlign w:val="top"/>
          </w:tcPr>
          <w:p>
            <w:pPr>
              <w:pStyle w:val="9"/>
              <w:spacing w:before="139" w:line="355" w:lineRule="auto"/>
              <w:ind w:left="119" w:right="103" w:hanging="8"/>
            </w:pPr>
            <w:r>
              <w:rPr>
                <w:spacing w:val="9"/>
              </w:rPr>
              <w:t>中标总报价与本工程的总价最高限价的下浮比例进行同</w:t>
            </w:r>
            <w:r>
              <w:rPr>
                <w:spacing w:val="8"/>
              </w:rPr>
              <w:t>比例下调，中</w:t>
            </w:r>
            <w:r>
              <w:rPr>
                <w:spacing w:val="9"/>
              </w:rPr>
              <w:t>标人必须无条件接受，否则按中标人违约处理。投标</w:t>
            </w:r>
            <w:r>
              <w:rPr>
                <w:spacing w:val="8"/>
              </w:rPr>
              <w:t>人须在投标文件</w:t>
            </w:r>
            <w:r>
              <w:t xml:space="preserve"> </w:t>
            </w:r>
            <w:r>
              <w:rPr>
                <w:spacing w:val="8"/>
              </w:rPr>
              <w:t>资格审查部分提供承诺函，承诺函包括以下内容：</w:t>
            </w:r>
          </w:p>
          <w:p>
            <w:pPr>
              <w:pStyle w:val="9"/>
              <w:spacing w:before="32" w:line="227" w:lineRule="auto"/>
              <w:ind w:left="540"/>
            </w:pPr>
            <w:r>
              <w:rPr>
                <w:spacing w:val="7"/>
              </w:rPr>
              <w:t>（1）符合第五章“全费用工程量清单</w:t>
            </w:r>
            <w:r>
              <w:rPr>
                <w:spacing w:val="-57"/>
              </w:rPr>
              <w:t xml:space="preserve"> </w:t>
            </w:r>
            <w:r>
              <w:rPr>
                <w:spacing w:val="7"/>
              </w:rPr>
              <w:t>”给出的范围及数量。</w:t>
            </w:r>
          </w:p>
          <w:p>
            <w:pPr>
              <w:pStyle w:val="9"/>
              <w:spacing w:before="152" w:line="299" w:lineRule="auto"/>
              <w:ind w:left="110" w:right="103" w:firstLine="430"/>
            </w:pPr>
            <w:r>
              <w:rPr>
                <w:spacing w:val="10"/>
              </w:rPr>
              <w:t>（2）</w:t>
            </w:r>
            <w:r>
              <w:rPr>
                <w:spacing w:val="-46"/>
              </w:rPr>
              <w:t xml:space="preserve"> </w:t>
            </w:r>
            <w:r>
              <w:rPr>
                <w:spacing w:val="10"/>
              </w:rPr>
              <w:t>比选文件中规定全费用工程量清单不允许修改的内容不得</w:t>
            </w:r>
            <w:r>
              <w:t xml:space="preserve"> </w:t>
            </w:r>
            <w:r>
              <w:rPr>
                <w:spacing w:val="3"/>
              </w:rPr>
              <w:t>修改。</w:t>
            </w:r>
          </w:p>
          <w:p>
            <w:pPr>
              <w:pStyle w:val="9"/>
              <w:spacing w:before="154" w:line="297" w:lineRule="auto"/>
              <w:ind w:left="112" w:right="105" w:firstLine="427"/>
            </w:pPr>
            <w:r>
              <w:rPr>
                <w:spacing w:val="12"/>
              </w:rPr>
              <w:t>（3）每项全费用工程量清单综合单价报价不得高于对</w:t>
            </w:r>
            <w:r>
              <w:rPr>
                <w:spacing w:val="11"/>
              </w:rPr>
              <w:t>应全费用</w:t>
            </w:r>
            <w:r>
              <w:t xml:space="preserve"> </w:t>
            </w:r>
            <w:r>
              <w:rPr>
                <w:spacing w:val="8"/>
              </w:rPr>
              <w:t>工程量清单综合单价最高限价。</w:t>
            </w:r>
          </w:p>
          <w:p>
            <w:pPr>
              <w:pStyle w:val="9"/>
              <w:spacing w:before="153" w:line="362" w:lineRule="auto"/>
              <w:ind w:left="109" w:right="24" w:firstLine="436"/>
              <w:jc w:val="both"/>
            </w:pPr>
            <w:r>
              <w:rPr>
                <w:spacing w:val="11"/>
              </w:rPr>
              <w:t>10.本工程所需材料（含设备）价格由投标人参照重庆市建设工</w:t>
            </w:r>
            <w:r>
              <w:rPr>
                <w:spacing w:val="9"/>
              </w:rPr>
              <w:t xml:space="preserve"> 程造价管理总站发布的《重庆工程造价信息》或工程</w:t>
            </w:r>
            <w:r>
              <w:rPr>
                <w:spacing w:val="8"/>
              </w:rPr>
              <w:t>造价管理机构发</w:t>
            </w:r>
            <w:r>
              <w:t xml:space="preserve">  </w:t>
            </w:r>
            <w:r>
              <w:rPr>
                <w:spacing w:val="8"/>
              </w:rPr>
              <w:t>布的工程造价信息（造价信息引用时限为招标公告发布</w:t>
            </w:r>
            <w:r>
              <w:rPr>
                <w:spacing w:val="7"/>
              </w:rPr>
              <w:t>日期前一期</w:t>
            </w:r>
            <w:r>
              <w:rPr>
                <w:spacing w:val="-42"/>
              </w:rPr>
              <w:t>），</w:t>
            </w:r>
            <w:r>
              <w:t xml:space="preserve"> </w:t>
            </w:r>
            <w:r>
              <w:rPr>
                <w:spacing w:val="8"/>
              </w:rPr>
              <w:t>并结合市场行情及自身实力进行自主报价。</w:t>
            </w:r>
          </w:p>
          <w:p>
            <w:pPr>
              <w:pStyle w:val="9"/>
              <w:spacing w:before="35" w:line="362" w:lineRule="auto"/>
              <w:ind w:left="112" w:right="103" w:firstLine="433"/>
            </w:pPr>
            <w:r>
              <w:rPr>
                <w:spacing w:val="11"/>
              </w:rPr>
              <w:t>11.本项目建筑安装材料价格风险按照《重庆市城乡建设委员会</w:t>
            </w:r>
            <w:r>
              <w:rPr>
                <w:spacing w:val="9"/>
              </w:rPr>
              <w:t xml:space="preserve"> </w:t>
            </w:r>
            <w:r>
              <w:rPr>
                <w:spacing w:val="22"/>
              </w:rPr>
              <w:t>关于进一步加强建筑安装材料价格风险管控的指导意见》</w:t>
            </w:r>
            <w:r>
              <w:rPr>
                <w:spacing w:val="-53"/>
              </w:rPr>
              <w:t xml:space="preserve"> </w:t>
            </w:r>
            <w:r>
              <w:rPr>
                <w:spacing w:val="22"/>
              </w:rPr>
              <w:t>（渝建</w:t>
            </w:r>
            <w:r>
              <w:t xml:space="preserve"> </w:t>
            </w:r>
            <w:r>
              <w:rPr>
                <w:spacing w:val="6"/>
              </w:rPr>
              <w:t>〔2018〕61</w:t>
            </w:r>
            <w:r>
              <w:rPr>
                <w:spacing w:val="-36"/>
              </w:rPr>
              <w:t xml:space="preserve"> </w:t>
            </w:r>
            <w:r>
              <w:rPr>
                <w:spacing w:val="6"/>
              </w:rPr>
              <w:t>号）执行。本项目主要材料及设备价格风险内容、范围及</w:t>
            </w:r>
            <w:r>
              <w:t xml:space="preserve"> </w:t>
            </w:r>
            <w:r>
              <w:rPr>
                <w:spacing w:val="8"/>
              </w:rPr>
              <w:t>调整方法为：</w:t>
            </w:r>
            <w:r>
              <w:rPr>
                <w:spacing w:val="8"/>
                <w:u w:val="single" w:color="auto"/>
              </w:rPr>
              <w:t>不调整</w:t>
            </w:r>
            <w:r>
              <w:rPr>
                <w:spacing w:val="2"/>
                <w:u w:val="single" w:color="auto"/>
              </w:rPr>
              <w:t xml:space="preserve">   </w:t>
            </w:r>
          </w:p>
          <w:p>
            <w:pPr>
              <w:pStyle w:val="9"/>
              <w:spacing w:before="29" w:line="322" w:lineRule="auto"/>
              <w:ind w:left="115" w:right="103" w:firstLine="430"/>
              <w:jc w:val="both"/>
              <w:rPr>
                <w:spacing w:val="7"/>
              </w:rPr>
            </w:pPr>
            <w:r>
              <w:rPr>
                <w:spacing w:val="11"/>
              </w:rPr>
              <w:t>12.本项目所采用技术、工艺和产品等必须执行重庆市住房和城</w:t>
            </w:r>
            <w:r>
              <w:rPr>
                <w:spacing w:val="9"/>
              </w:rPr>
              <w:t xml:space="preserve"> 乡建设委员会关于发布《重庆市建设领域禁</w:t>
            </w:r>
            <w:r>
              <w:rPr>
                <w:spacing w:val="8"/>
              </w:rPr>
              <w:t>止、限制使用落后技术通</w:t>
            </w:r>
            <w:r>
              <w:t xml:space="preserve"> </w:t>
            </w:r>
            <w:r>
              <w:rPr>
                <w:spacing w:val="7"/>
              </w:rPr>
              <w:t>告（2019</w:t>
            </w:r>
            <w:r>
              <w:rPr>
                <w:spacing w:val="-38"/>
              </w:rPr>
              <w:t xml:space="preserve"> </w:t>
            </w:r>
            <w:r>
              <w:rPr>
                <w:spacing w:val="7"/>
              </w:rPr>
              <w:t>年版</w:t>
            </w:r>
            <w:r>
              <w:rPr>
                <w:spacing w:val="-2"/>
              </w:rPr>
              <w:t>）（</w:t>
            </w:r>
            <w:r>
              <w:rPr>
                <w:spacing w:val="7"/>
              </w:rPr>
              <w:t>渝建发〔2019〕25</w:t>
            </w:r>
            <w:r>
              <w:rPr>
                <w:spacing w:val="-33"/>
              </w:rPr>
              <w:t xml:space="preserve"> </w:t>
            </w:r>
            <w:r>
              <w:rPr>
                <w:spacing w:val="7"/>
              </w:rPr>
              <w:t>号）的规定。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343" w:type="dxa"/>
            <w:tcBorders>
              <w:left w:val="single" w:color="000000" w:sz="6" w:space="0"/>
            </w:tcBorders>
            <w:vAlign w:val="top"/>
          </w:tcPr>
          <w:p>
            <w:pPr>
              <w:pStyle w:val="9"/>
              <w:spacing w:before="181" w:line="178" w:lineRule="auto"/>
              <w:ind w:left="412"/>
            </w:pPr>
            <w:r>
              <w:rPr>
                <w:spacing w:val="2"/>
              </w:rPr>
              <w:t>3.3.1</w:t>
            </w:r>
          </w:p>
        </w:tc>
        <w:tc>
          <w:tcPr>
            <w:tcW w:w="1641" w:type="dxa"/>
            <w:vAlign w:val="top"/>
          </w:tcPr>
          <w:p>
            <w:pPr>
              <w:pStyle w:val="9"/>
              <w:spacing w:before="149" w:line="207" w:lineRule="auto"/>
              <w:ind w:left="299"/>
            </w:pPr>
            <w:r>
              <w:rPr>
                <w:spacing w:val="7"/>
              </w:rPr>
              <w:t>投标有效期</w:t>
            </w:r>
          </w:p>
        </w:tc>
        <w:tc>
          <w:tcPr>
            <w:tcW w:w="6489" w:type="dxa"/>
            <w:tcBorders>
              <w:right w:val="single" w:color="000000" w:sz="6" w:space="0"/>
            </w:tcBorders>
            <w:vAlign w:val="top"/>
          </w:tcPr>
          <w:p>
            <w:pPr>
              <w:pStyle w:val="9"/>
              <w:spacing w:before="149" w:line="207" w:lineRule="auto"/>
              <w:ind w:left="636"/>
            </w:pPr>
            <w:r>
              <w:rPr>
                <w:spacing w:val="6"/>
              </w:rPr>
              <w:t>90</w:t>
            </w:r>
            <w:r>
              <w:rPr>
                <w:spacing w:val="53"/>
              </w:rPr>
              <w:t xml:space="preserve"> </w:t>
            </w:r>
            <w:r>
              <w:rPr>
                <w:spacing w:val="6"/>
              </w:rPr>
              <w:t>日历天（从提交投标文件截止日起计算）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1" w:hRule="atLeast"/>
        </w:trPr>
        <w:tc>
          <w:tcPr>
            <w:tcW w:w="1343" w:type="dxa"/>
            <w:tcBorders>
              <w:left w:val="single" w:color="000000" w:sz="6" w:space="0"/>
              <w:bottom w:val="single" w:color="000000" w:sz="6" w:space="0"/>
            </w:tcBorders>
            <w:vAlign w:val="center"/>
          </w:tcPr>
          <w:p>
            <w:pPr>
              <w:spacing w:line="243" w:lineRule="auto"/>
              <w:jc w:val="center"/>
              <w:rPr>
                <w:rFonts w:ascii="Arial"/>
                <w:sz w:val="21"/>
              </w:rPr>
            </w:pPr>
          </w:p>
          <w:p>
            <w:pPr>
              <w:pStyle w:val="9"/>
              <w:spacing w:before="65" w:line="189" w:lineRule="auto"/>
              <w:jc w:val="center"/>
            </w:pPr>
            <w:r>
              <w:rPr>
                <w:spacing w:val="1"/>
              </w:rPr>
              <w:t>3.4</w:t>
            </w:r>
          </w:p>
        </w:tc>
        <w:tc>
          <w:tcPr>
            <w:tcW w:w="1641" w:type="dxa"/>
            <w:tcBorders>
              <w:bottom w:val="single" w:color="000000" w:sz="6" w:space="0"/>
            </w:tcBorders>
            <w:vAlign w:val="center"/>
          </w:tcPr>
          <w:p>
            <w:pPr>
              <w:pStyle w:val="9"/>
              <w:spacing w:before="65" w:line="228" w:lineRule="auto"/>
              <w:ind w:left="299"/>
              <w:jc w:val="center"/>
            </w:pPr>
            <w:r>
              <w:rPr>
                <w:spacing w:val="7"/>
              </w:rPr>
              <w:t>投标保证金</w:t>
            </w:r>
          </w:p>
        </w:tc>
        <w:tc>
          <w:tcPr>
            <w:tcW w:w="6489" w:type="dxa"/>
            <w:tcBorders>
              <w:bottom w:val="single" w:color="000000" w:sz="6" w:space="0"/>
              <w:right w:val="single" w:color="000000" w:sz="6" w:space="0"/>
            </w:tcBorders>
            <w:vAlign w:val="center"/>
          </w:tcPr>
          <w:p>
            <w:pPr>
              <w:pStyle w:val="9"/>
              <w:numPr>
                <w:ilvl w:val="0"/>
                <w:numId w:val="2"/>
              </w:numPr>
              <w:spacing w:before="151" w:line="324" w:lineRule="auto"/>
              <w:ind w:left="115" w:right="100" w:firstLine="411"/>
              <w:jc w:val="left"/>
              <w:rPr>
                <w:rFonts w:hint="eastAsia" w:ascii="宋体" w:hAnsi="宋体" w:cs="宋体"/>
              </w:rPr>
            </w:pPr>
            <w:r>
              <w:rPr>
                <w:rFonts w:hint="eastAsia" w:ascii="宋体" w:hAnsi="宋体" w:cs="宋体"/>
              </w:rPr>
              <w:t>投标人在递交投标文件时，</w:t>
            </w:r>
            <w:r>
              <w:rPr>
                <w:rFonts w:hint="eastAsia" w:ascii="宋体" w:hAnsi="宋体" w:cs="宋体"/>
                <w:b/>
                <w:bCs/>
              </w:rPr>
              <w:t>将投标保证金18000元（大写：壹万捌仟元整），</w:t>
            </w:r>
            <w:r>
              <w:rPr>
                <w:rFonts w:hint="eastAsia" w:ascii="宋体" w:hAnsi="宋体" w:cs="宋体"/>
              </w:rPr>
              <w:t>以现金（人民币）形式交比选人收取，投标保证金应装入袋中密封，并加盖单位公章鲜章，同时标注保证金金额。评标结束后现场退还中标候选人以外的投标保证金。</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1" w:firstLineChars="200"/>
              <w:rPr>
                <w:rFonts w:ascii="宋体" w:hAnsi="宋体" w:cs="宋体"/>
                <w:snapToGrid w:val="0"/>
                <w:kern w:val="0"/>
                <w:szCs w:val="21"/>
              </w:rPr>
            </w:pPr>
            <w:r>
              <w:rPr>
                <w:rFonts w:hint="eastAsia" w:ascii="宋体" w:hAnsi="宋体" w:eastAsia="宋体" w:cs="宋体"/>
                <w:b/>
                <w:bCs/>
                <w:lang w:val="en-US" w:eastAsia="zh-CN"/>
              </w:rPr>
              <w:t>2、</w:t>
            </w:r>
            <w:r>
              <w:rPr>
                <w:rFonts w:hint="eastAsia" w:ascii="宋体" w:hAnsi="宋体" w:cs="宋体"/>
                <w:b/>
                <w:bCs/>
              </w:rPr>
              <w:t>资料费1000元（大写：壹仟元整），</w:t>
            </w:r>
            <w:r>
              <w:rPr>
                <w:rFonts w:hint="eastAsia" w:ascii="宋体" w:hAnsi="宋体" w:cs="宋体"/>
                <w:snapToGrid w:val="0"/>
                <w:kern w:val="0"/>
                <w:szCs w:val="21"/>
              </w:rPr>
              <w:t>递交比选申请文件截止时间前通过对公账户转入垫江县五洞镇人民政府（开户行：重庆农村商业银行垫江支行；账户名：垫江县财政局-五洞镇人民政府，账号：2501010120010007754-716001），</w:t>
            </w:r>
            <w:r>
              <w:rPr>
                <w:rFonts w:hint="eastAsia" w:ascii="宋体" w:hAnsi="宋体" w:cs="宋体"/>
              </w:rPr>
              <w:t>打款时必须备注：</w:t>
            </w:r>
            <w:r>
              <w:rPr>
                <w:rFonts w:hint="eastAsia" w:ascii="宋体" w:hAnsi="宋体" w:cs="宋体"/>
                <w:kern w:val="0"/>
                <w:szCs w:val="21"/>
              </w:rPr>
              <w:t>垫江县五洞镇月江七组王家塆地质滑坡安置点场平（雨污管网）项目</w:t>
            </w:r>
            <w:r>
              <w:rPr>
                <w:rFonts w:hint="eastAsia" w:ascii="宋体" w:hAnsi="宋体" w:cs="宋体"/>
                <w:snapToGrid w:val="0"/>
                <w:kern w:val="0"/>
                <w:szCs w:val="21"/>
              </w:rPr>
              <w:t>资料费（可简写），递交比选申请文件时一并递交回单复印件及附有法定代表人证明的授权委托书，否则比选人拒绝接收其比选申请文件，比选文件售后不退。</w:t>
            </w:r>
          </w:p>
          <w:p>
            <w:pPr>
              <w:snapToGrid w:val="0"/>
              <w:spacing w:line="360" w:lineRule="auto"/>
              <w:ind w:firstLine="420" w:firstLineChars="200"/>
              <w:rPr>
                <w:rFonts w:ascii="宋体" w:hAnsi="宋体" w:cs="宋体"/>
              </w:rPr>
            </w:pPr>
            <w:r>
              <w:rPr>
                <w:rFonts w:hint="eastAsia" w:ascii="宋体" w:hAnsi="宋体" w:cs="宋体"/>
              </w:rPr>
              <w:t>2.投标文件资料费不退。</w:t>
            </w:r>
          </w:p>
          <w:p>
            <w:pPr>
              <w:snapToGrid w:val="0"/>
              <w:spacing w:line="360" w:lineRule="auto"/>
              <w:ind w:firstLine="420" w:firstLineChars="200"/>
              <w:rPr>
                <w:rFonts w:ascii="宋体" w:hAnsi="宋体" w:cs="宋体"/>
              </w:rPr>
            </w:pPr>
            <w:r>
              <w:rPr>
                <w:rFonts w:hint="eastAsia" w:ascii="宋体" w:hAnsi="宋体" w:cs="宋体"/>
              </w:rPr>
              <w:t>3.投标保证金退还；在中标人与比选人签订书面合同后，全额无息退还；中标人自愿将投标保证金转为履约保证金，退还时，按照履约保证金退还要求无息退还。</w:t>
            </w:r>
          </w:p>
          <w:p>
            <w:pPr>
              <w:snapToGrid w:val="0"/>
              <w:spacing w:line="360" w:lineRule="auto"/>
              <w:ind w:firstLine="420" w:firstLineChars="200"/>
              <w:rPr>
                <w:rFonts w:ascii="宋体" w:hAnsi="宋体" w:cs="宋体"/>
                <w:kern w:val="0"/>
                <w:szCs w:val="21"/>
              </w:rPr>
            </w:pPr>
            <w:r>
              <w:rPr>
                <w:rFonts w:hint="eastAsia" w:ascii="宋体" w:hAnsi="宋体" w:cs="宋体"/>
              </w:rPr>
              <w:t>4.其他未中标的单位现场退还保证金。</w:t>
            </w:r>
            <w:r>
              <w:rPr>
                <w:rFonts w:hint="eastAsia" w:ascii="宋体" w:hAnsi="宋体" w:cs="宋体"/>
                <w:kern w:val="0"/>
                <w:szCs w:val="21"/>
              </w:rPr>
              <w:t>发生下列情况之一，竞标保证金不予退还：</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4.1公布报价后，竞标人撤回其竞标文件；</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4.2第一中标候选人放弃中标权益；</w:t>
            </w:r>
          </w:p>
          <w:p>
            <w:pPr>
              <w:pStyle w:val="9"/>
              <w:numPr>
                <w:ilvl w:val="0"/>
                <w:numId w:val="2"/>
              </w:numPr>
              <w:spacing w:before="151" w:line="324" w:lineRule="auto"/>
              <w:ind w:left="115" w:right="100" w:firstLine="411"/>
              <w:jc w:val="left"/>
            </w:pPr>
            <w:r>
              <w:rPr>
                <w:rFonts w:hint="eastAsia" w:ascii="宋体" w:hAnsi="宋体" w:cs="宋体"/>
                <w:kern w:val="0"/>
                <w:szCs w:val="21"/>
              </w:rPr>
              <w:t>4.3通过弄虚作假取得中标资格的；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343" w:type="dxa"/>
            <w:tcBorders>
              <w:left w:val="single" w:color="000000" w:sz="6" w:space="0"/>
            </w:tcBorders>
            <w:vAlign w:val="top"/>
          </w:tcPr>
          <w:p>
            <w:pPr>
              <w:spacing w:line="356" w:lineRule="auto"/>
              <w:rPr>
                <w:rFonts w:ascii="Arial"/>
                <w:sz w:val="21"/>
              </w:rPr>
            </w:pPr>
          </w:p>
          <w:p>
            <w:pPr>
              <w:pStyle w:val="9"/>
              <w:spacing w:before="65" w:line="189" w:lineRule="auto"/>
              <w:ind w:left="515"/>
            </w:pPr>
            <w:r>
              <w:rPr>
                <w:spacing w:val="1"/>
              </w:rPr>
              <w:t>3.6</w:t>
            </w:r>
          </w:p>
        </w:tc>
        <w:tc>
          <w:tcPr>
            <w:tcW w:w="1641" w:type="dxa"/>
            <w:vAlign w:val="top"/>
          </w:tcPr>
          <w:p>
            <w:pPr>
              <w:pStyle w:val="9"/>
              <w:spacing w:before="147" w:line="342" w:lineRule="auto"/>
              <w:ind w:left="193" w:right="195"/>
            </w:pPr>
            <w:r>
              <w:rPr>
                <w:spacing w:val="7"/>
              </w:rPr>
              <w:t>是否允许递交</w:t>
            </w:r>
            <w:r>
              <w:rPr>
                <w:spacing w:val="3"/>
              </w:rPr>
              <w:t xml:space="preserve"> </w:t>
            </w:r>
            <w:r>
              <w:rPr>
                <w:spacing w:val="7"/>
              </w:rPr>
              <w:t>备选投标方案</w:t>
            </w:r>
          </w:p>
        </w:tc>
        <w:tc>
          <w:tcPr>
            <w:tcW w:w="6489" w:type="dxa"/>
            <w:tcBorders>
              <w:right w:val="single" w:color="000000" w:sz="6" w:space="0"/>
            </w:tcBorders>
            <w:vAlign w:val="top"/>
          </w:tcPr>
          <w:p>
            <w:pPr>
              <w:spacing w:line="323" w:lineRule="auto"/>
              <w:rPr>
                <w:rFonts w:ascii="Arial"/>
                <w:sz w:val="21"/>
              </w:rPr>
            </w:pPr>
          </w:p>
          <w:p>
            <w:pPr>
              <w:pStyle w:val="9"/>
              <w:spacing w:before="65" w:line="228" w:lineRule="auto"/>
              <w:ind w:left="533"/>
            </w:pPr>
            <w:r>
              <w:rPr>
                <w:spacing w:val="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343" w:type="dxa"/>
            <w:tcBorders>
              <w:left w:val="single" w:color="000000" w:sz="6" w:space="0"/>
            </w:tcBorders>
            <w:vAlign w:val="top"/>
          </w:tcPr>
          <w:p>
            <w:pPr>
              <w:spacing w:line="357" w:lineRule="auto"/>
              <w:rPr>
                <w:rFonts w:ascii="Arial"/>
                <w:sz w:val="21"/>
              </w:rPr>
            </w:pPr>
          </w:p>
          <w:p>
            <w:pPr>
              <w:pStyle w:val="9"/>
              <w:spacing w:before="65" w:line="190" w:lineRule="auto"/>
              <w:ind w:left="412"/>
            </w:pPr>
            <w:r>
              <w:rPr>
                <w:spacing w:val="2"/>
              </w:rPr>
              <w:t>3.7.1</w:t>
            </w:r>
          </w:p>
        </w:tc>
        <w:tc>
          <w:tcPr>
            <w:tcW w:w="1641" w:type="dxa"/>
            <w:vAlign w:val="top"/>
          </w:tcPr>
          <w:p>
            <w:pPr>
              <w:pStyle w:val="9"/>
              <w:spacing w:before="144" w:line="343" w:lineRule="auto"/>
              <w:ind w:left="611" w:right="195" w:hanging="418"/>
            </w:pPr>
            <w:r>
              <w:rPr>
                <w:spacing w:val="7"/>
              </w:rPr>
              <w:t>投标文件格式</w:t>
            </w:r>
            <w:r>
              <w:rPr>
                <w:spacing w:val="4"/>
              </w:rPr>
              <w:t xml:space="preserve"> 要求</w:t>
            </w:r>
          </w:p>
        </w:tc>
        <w:tc>
          <w:tcPr>
            <w:tcW w:w="6489" w:type="dxa"/>
            <w:tcBorders>
              <w:right w:val="single" w:color="000000" w:sz="6" w:space="0"/>
            </w:tcBorders>
            <w:vAlign w:val="top"/>
          </w:tcPr>
          <w:p>
            <w:pPr>
              <w:pStyle w:val="9"/>
              <w:spacing w:before="194" w:line="320" w:lineRule="auto"/>
              <w:ind w:left="111" w:right="103" w:firstLine="420"/>
            </w:pPr>
            <w:r>
              <w:rPr>
                <w:spacing w:val="7"/>
              </w:rPr>
              <w:t>编制投标文件时不得对第八章“投标文件格式</w:t>
            </w:r>
            <w:r>
              <w:rPr>
                <w:spacing w:val="-54"/>
              </w:rPr>
              <w:t xml:space="preserve"> </w:t>
            </w:r>
            <w:r>
              <w:rPr>
                <w:spacing w:val="7"/>
              </w:rPr>
              <w:t>”的相应要素作实</w:t>
            </w:r>
            <w:r>
              <w:t xml:space="preserve"> </w:t>
            </w:r>
            <w:r>
              <w:rPr>
                <w:spacing w:val="8"/>
              </w:rPr>
              <w:t>质性修改，否则视为重大偏差，</w:t>
            </w:r>
            <w:r>
              <w:rPr>
                <w:spacing w:val="-58"/>
              </w:rPr>
              <w:t xml:space="preserve"> </w:t>
            </w:r>
            <w:r>
              <w:rPr>
                <w:spacing w:val="8"/>
              </w:rPr>
              <w:t>由评标委员会</w:t>
            </w:r>
            <w:r>
              <w:rPr>
                <w:spacing w:val="7"/>
              </w:rPr>
              <w:t>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2" w:hRule="atLeast"/>
        </w:trPr>
        <w:tc>
          <w:tcPr>
            <w:tcW w:w="1343" w:type="dxa"/>
            <w:tcBorders>
              <w:left w:val="single" w:color="000000" w:sz="6"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9"/>
              <w:spacing w:before="65" w:line="189" w:lineRule="auto"/>
              <w:ind w:left="412"/>
            </w:pPr>
            <w:r>
              <w:rPr>
                <w:spacing w:val="2"/>
              </w:rPr>
              <w:t>3.7.3</w:t>
            </w:r>
          </w:p>
        </w:tc>
        <w:tc>
          <w:tcPr>
            <w:tcW w:w="164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9"/>
              <w:spacing w:before="65" w:line="227" w:lineRule="auto"/>
              <w:ind w:left="191"/>
            </w:pPr>
            <w:r>
              <w:rPr>
                <w:spacing w:val="8"/>
              </w:rPr>
              <w:t>签名盖章要求</w:t>
            </w:r>
          </w:p>
        </w:tc>
        <w:tc>
          <w:tcPr>
            <w:tcW w:w="6489" w:type="dxa"/>
            <w:tcBorders>
              <w:right w:val="single" w:color="000000" w:sz="6" w:space="0"/>
            </w:tcBorders>
            <w:vAlign w:val="top"/>
          </w:tcPr>
          <w:p>
            <w:pPr>
              <w:pStyle w:val="9"/>
              <w:spacing w:before="148" w:line="364" w:lineRule="auto"/>
              <w:ind w:left="108" w:right="100" w:firstLine="424"/>
              <w:jc w:val="both"/>
            </w:pPr>
            <w:r>
              <w:rPr>
                <w:spacing w:val="7"/>
              </w:rPr>
              <w:t>投标文件</w:t>
            </w:r>
            <w:r>
              <w:rPr>
                <w:spacing w:val="12"/>
              </w:rPr>
              <w:t>第八章投标文件格式要求法定代表人或其委托代理人签名</w:t>
            </w:r>
            <w:r>
              <w:rPr>
                <w:spacing w:val="6"/>
              </w:rPr>
              <w:t xml:space="preserve"> </w:t>
            </w:r>
            <w:r>
              <w:rPr>
                <w:spacing w:val="9"/>
              </w:rPr>
              <w:t>（或盖章）的须齐全，要求签名的，签名采用手写签名或签</w:t>
            </w:r>
            <w:r>
              <w:rPr>
                <w:spacing w:val="8"/>
              </w:rPr>
              <w:t>章</w:t>
            </w:r>
            <w:r>
              <w:rPr>
                <w:spacing w:val="7"/>
              </w:rPr>
              <w:t>均可，要求加盖单位法人章的，应使用</w:t>
            </w:r>
            <w:r>
              <w:rPr>
                <w:rFonts w:hint="eastAsia"/>
                <w:spacing w:val="7"/>
                <w:lang w:val="en-US" w:eastAsia="zh-CN"/>
              </w:rPr>
              <w:t>单位法人章</w:t>
            </w:r>
            <w:r>
              <w:rPr>
                <w:spacing w:val="7"/>
              </w:rPr>
              <w:t>加盖</w:t>
            </w:r>
            <w:r>
              <w:rPr>
                <w:spacing w:val="5"/>
              </w:rPr>
              <w:t>。</w:t>
            </w:r>
          </w:p>
          <w:p>
            <w:pPr>
              <w:pStyle w:val="9"/>
              <w:spacing w:before="33" w:line="226" w:lineRule="auto"/>
              <w:ind w:left="533"/>
            </w:pPr>
            <w:r>
              <w:rPr>
                <w:spacing w:val="9"/>
              </w:rPr>
              <w:t>未按上述规定执行的，交由评标委员会作否决投标处理。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343" w:type="dxa"/>
            <w:tcBorders>
              <w:left w:val="single" w:color="000000" w:sz="6" w:space="0"/>
            </w:tcBorders>
            <w:vAlign w:val="top"/>
          </w:tcPr>
          <w:p>
            <w:pPr>
              <w:spacing w:line="363" w:lineRule="auto"/>
              <w:rPr>
                <w:rFonts w:ascii="Arial"/>
                <w:sz w:val="21"/>
              </w:rPr>
            </w:pPr>
          </w:p>
          <w:p>
            <w:pPr>
              <w:pStyle w:val="9"/>
              <w:spacing w:before="65" w:line="189" w:lineRule="auto"/>
              <w:ind w:left="412"/>
            </w:pPr>
            <w:r>
              <w:rPr>
                <w:spacing w:val="2"/>
              </w:rPr>
              <w:t>3.7.4</w:t>
            </w:r>
          </w:p>
        </w:tc>
        <w:tc>
          <w:tcPr>
            <w:tcW w:w="1641" w:type="dxa"/>
            <w:vAlign w:val="top"/>
          </w:tcPr>
          <w:p>
            <w:pPr>
              <w:spacing w:line="330" w:lineRule="auto"/>
              <w:rPr>
                <w:rFonts w:ascii="Arial"/>
                <w:sz w:val="21"/>
              </w:rPr>
            </w:pPr>
          </w:p>
          <w:p>
            <w:pPr>
              <w:pStyle w:val="9"/>
              <w:spacing w:before="65" w:line="228" w:lineRule="auto"/>
              <w:ind w:left="109"/>
            </w:pPr>
            <w:r>
              <w:rPr>
                <w:spacing w:val="-2"/>
              </w:rPr>
              <w:t>投标文件的份数</w:t>
            </w:r>
          </w:p>
        </w:tc>
        <w:tc>
          <w:tcPr>
            <w:tcW w:w="6489" w:type="dxa"/>
            <w:tcBorders>
              <w:right w:val="single" w:color="000000" w:sz="6" w:space="0"/>
            </w:tcBorders>
            <w:vAlign w:val="top"/>
          </w:tcPr>
          <w:p>
            <w:pPr>
              <w:pStyle w:val="9"/>
              <w:spacing w:before="151" w:line="340" w:lineRule="auto"/>
              <w:ind w:left="111" w:right="103" w:firstLine="420"/>
              <w:rPr>
                <w:rFonts w:hint="eastAsia" w:eastAsia="宋体"/>
                <w:lang w:eastAsia="zh-CN"/>
              </w:rPr>
            </w:pPr>
            <w:r>
              <w:rPr>
                <w:rFonts w:hint="eastAsia" w:ascii="宋体" w:hAnsi="宋体" w:cs="宋体"/>
                <w:kern w:val="0"/>
                <w:szCs w:val="21"/>
              </w:rPr>
              <w:t>投标文件</w:t>
            </w:r>
            <w:r>
              <w:rPr>
                <w:rFonts w:hint="eastAsia" w:ascii="宋体" w:hAnsi="宋体" w:cs="宋体"/>
              </w:rPr>
              <w:t>正本一份，副本二份</w:t>
            </w:r>
            <w:r>
              <w:rPr>
                <w:rFonts w:hint="eastAsia" w:cs="宋体"/>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3" w:hRule="atLeast"/>
        </w:trPr>
        <w:tc>
          <w:tcPr>
            <w:tcW w:w="1343" w:type="dxa"/>
            <w:tcBorders>
              <w:left w:val="single" w:color="000000" w:sz="6" w:space="0"/>
              <w:bottom w:val="single" w:color="000000" w:sz="6"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65" w:line="189" w:lineRule="auto"/>
              <w:ind w:left="412"/>
            </w:pPr>
            <w:r>
              <w:rPr>
                <w:spacing w:val="2"/>
              </w:rPr>
              <w:t>3.7.5</w:t>
            </w:r>
          </w:p>
        </w:tc>
        <w:tc>
          <w:tcPr>
            <w:tcW w:w="1641" w:type="dxa"/>
            <w:tcBorders>
              <w:bottom w:val="single" w:color="000000" w:sz="6" w:space="0"/>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9"/>
              <w:spacing w:before="65" w:line="228" w:lineRule="auto"/>
              <w:ind w:left="404"/>
            </w:pPr>
            <w:r>
              <w:rPr>
                <w:spacing w:val="6"/>
              </w:rPr>
              <w:t>编制要求</w:t>
            </w:r>
          </w:p>
        </w:tc>
        <w:tc>
          <w:tcPr>
            <w:tcW w:w="6489" w:type="dxa"/>
            <w:tcBorders>
              <w:bottom w:val="single" w:color="000000" w:sz="6" w:space="0"/>
              <w:right w:val="single" w:color="000000" w:sz="6" w:space="0"/>
            </w:tcBorders>
            <w:vAlign w:val="top"/>
          </w:tcPr>
          <w:p>
            <w:pPr>
              <w:pStyle w:val="9"/>
              <w:spacing w:before="150" w:line="229" w:lineRule="auto"/>
              <w:ind w:left="534"/>
            </w:pPr>
            <w:r>
              <w:rPr>
                <w:spacing w:val="5"/>
              </w:rPr>
              <w:t>具体要求：</w:t>
            </w:r>
          </w:p>
          <w:p>
            <w:pPr>
              <w:pStyle w:val="9"/>
              <w:spacing w:before="152" w:line="228" w:lineRule="auto"/>
              <w:ind w:left="540"/>
            </w:pPr>
            <w:r>
              <w:rPr>
                <w:spacing w:val="6"/>
              </w:rPr>
              <w:t>（1）投标函部分</w:t>
            </w:r>
          </w:p>
          <w:p>
            <w:pPr>
              <w:pStyle w:val="9"/>
              <w:spacing w:before="154" w:line="353" w:lineRule="auto"/>
              <w:ind w:left="112" w:right="105" w:firstLine="418"/>
            </w:pPr>
            <w:r>
              <w:rPr>
                <w:spacing w:val="8"/>
              </w:rPr>
              <w:t>应按照第八章规定格式排版，原则上应编制目录，但不得将目录</w:t>
            </w:r>
            <w:r>
              <w:rPr>
                <w:spacing w:val="18"/>
              </w:rPr>
              <w:t xml:space="preserve"> </w:t>
            </w:r>
            <w:r>
              <w:rPr>
                <w:spacing w:val="7"/>
              </w:rPr>
              <w:t>编制作为评审因素。</w:t>
            </w:r>
          </w:p>
          <w:p>
            <w:pPr>
              <w:pStyle w:val="9"/>
              <w:spacing w:before="33" w:line="228" w:lineRule="auto"/>
              <w:ind w:left="540"/>
            </w:pPr>
            <w:r>
              <w:rPr>
                <w:spacing w:val="6"/>
              </w:rPr>
              <w:t>（2）经济部分</w:t>
            </w:r>
          </w:p>
          <w:p>
            <w:pPr>
              <w:pStyle w:val="9"/>
              <w:spacing w:before="154" w:line="353" w:lineRule="auto"/>
              <w:ind w:left="112" w:right="105" w:firstLine="418"/>
            </w:pPr>
            <w:r>
              <w:rPr>
                <w:spacing w:val="8"/>
              </w:rPr>
              <w:t>应按照第八章规定格式排版，原则上应编制目录，但不得将目录</w:t>
            </w:r>
            <w:r>
              <w:rPr>
                <w:spacing w:val="18"/>
              </w:rPr>
              <w:t xml:space="preserve"> </w:t>
            </w:r>
            <w:r>
              <w:rPr>
                <w:spacing w:val="7"/>
              </w:rPr>
              <w:t>编制作为评审因素。</w:t>
            </w:r>
          </w:p>
          <w:p>
            <w:pPr>
              <w:pStyle w:val="9"/>
              <w:spacing w:before="28" w:line="228" w:lineRule="auto"/>
              <w:ind w:firstLine="428" w:firstLineChars="200"/>
            </w:pPr>
            <w:r>
              <w:rPr>
                <w:spacing w:val="7"/>
              </w:rPr>
              <w:t>（</w:t>
            </w:r>
            <w:r>
              <w:rPr>
                <w:rFonts w:hint="eastAsia"/>
                <w:spacing w:val="7"/>
                <w:lang w:val="en-US" w:eastAsia="zh-CN"/>
              </w:rPr>
              <w:t>3</w:t>
            </w:r>
            <w:r>
              <w:rPr>
                <w:spacing w:val="7"/>
              </w:rPr>
              <w:t>）资格审查部分</w:t>
            </w:r>
          </w:p>
          <w:p>
            <w:pPr>
              <w:pStyle w:val="9"/>
              <w:spacing w:before="155" w:line="323" w:lineRule="auto"/>
              <w:ind w:left="111" w:right="32" w:firstLine="443"/>
            </w:pPr>
            <w:r>
              <w:rPr>
                <w:spacing w:val="8"/>
              </w:rPr>
              <w:t>应按照第八章规定格式排版，原则上应编制目录，但不得将目录</w:t>
            </w:r>
            <w:r>
              <w:rPr>
                <w:spacing w:val="18"/>
              </w:rPr>
              <w:t xml:space="preserve"> </w:t>
            </w:r>
            <w:r>
              <w:rPr>
                <w:spacing w:val="7"/>
              </w:rPr>
              <w:t>编制作为评审因素。</w:t>
            </w:r>
          </w:p>
        </w:tc>
      </w:tr>
    </w:tbl>
    <w:p>
      <w:pPr>
        <w:pStyle w:val="3"/>
      </w:pPr>
    </w:p>
    <w:p>
      <w:pPr>
        <w:sectPr>
          <w:footerReference r:id="rId12"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2" w:hRule="atLeast"/>
        </w:trPr>
        <w:tc>
          <w:tcPr>
            <w:tcW w:w="1343" w:type="dxa"/>
            <w:tcBorders>
              <w:left w:val="single" w:color="000000" w:sz="6"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9"/>
              <w:spacing w:before="65" w:line="190" w:lineRule="auto"/>
              <w:ind w:left="407"/>
            </w:pPr>
            <w:r>
              <w:rPr>
                <w:spacing w:val="3"/>
              </w:rPr>
              <w:t>4.1.1</w:t>
            </w:r>
          </w:p>
        </w:tc>
        <w:tc>
          <w:tcPr>
            <w:tcW w:w="16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65" w:line="228" w:lineRule="auto"/>
              <w:ind w:left="131"/>
            </w:pPr>
            <w:r>
              <w:rPr>
                <w:spacing w:val="-2"/>
              </w:rPr>
              <w:t>投标文件的密封</w:t>
            </w:r>
          </w:p>
        </w:tc>
        <w:tc>
          <w:tcPr>
            <w:tcW w:w="6489" w:type="dxa"/>
            <w:tcBorders>
              <w:right w:val="single" w:color="000000" w:sz="6" w:space="0"/>
            </w:tcBorders>
            <w:vAlign w:val="top"/>
          </w:tcPr>
          <w:p>
            <w:pPr>
              <w:snapToGrid w:val="0"/>
              <w:spacing w:line="360" w:lineRule="auto"/>
              <w:ind w:firstLine="420" w:firstLineChars="200"/>
              <w:rPr>
                <w:rFonts w:ascii="宋体" w:hAnsi="宋体" w:cs="宋体"/>
              </w:rPr>
            </w:pPr>
            <w:r>
              <w:rPr>
                <w:rFonts w:hint="eastAsia" w:ascii="宋体" w:hAnsi="宋体" w:cs="宋体"/>
              </w:rPr>
              <w:t>1.投标文件袋统一使用牛皮纸信封袋</w:t>
            </w:r>
          </w:p>
          <w:p>
            <w:pPr>
              <w:snapToGrid w:val="0"/>
              <w:spacing w:line="360" w:lineRule="auto"/>
              <w:ind w:firstLine="420" w:firstLineChars="200"/>
              <w:rPr>
                <w:rFonts w:ascii="宋体" w:hAnsi="宋体" w:cs="宋体"/>
              </w:rPr>
            </w:pPr>
            <w:r>
              <w:rPr>
                <w:rFonts w:hint="eastAsia" w:ascii="宋体" w:hAnsi="宋体" w:cs="宋体"/>
                <w:szCs w:val="21"/>
              </w:rPr>
              <w:t>2.投标函部分装入投标函部分</w:t>
            </w:r>
            <w:r>
              <w:rPr>
                <w:rFonts w:hint="eastAsia" w:ascii="宋体" w:hAnsi="宋体" w:cs="宋体"/>
              </w:rPr>
              <w:t>袋中，密封并在封口处加盖投标人单位公章。封面按第四章投标文件格式中的封面格式贴在“投标函</w:t>
            </w:r>
            <w:r>
              <w:rPr>
                <w:rFonts w:hint="eastAsia" w:ascii="宋体" w:hAnsi="宋体" w:cs="宋体"/>
                <w:sz w:val="24"/>
              </w:rPr>
              <w:t>部分</w:t>
            </w:r>
            <w:r>
              <w:rPr>
                <w:rFonts w:hint="eastAsia" w:ascii="宋体" w:hAnsi="宋体" w:cs="宋体"/>
              </w:rPr>
              <w:t>”并按要求签字或</w:t>
            </w:r>
            <w:r>
              <w:rPr>
                <w:rFonts w:hint="eastAsia" w:ascii="宋体" w:hAnsi="宋体" w:cs="宋体"/>
                <w:szCs w:val="21"/>
              </w:rPr>
              <w:t>盖章</w:t>
            </w:r>
            <w:r>
              <w:rPr>
                <w:rFonts w:hint="eastAsia" w:ascii="宋体" w:hAnsi="宋体" w:cs="宋体"/>
                <w:b/>
              </w:rPr>
              <w:t>。</w:t>
            </w:r>
          </w:p>
          <w:p>
            <w:pPr>
              <w:snapToGrid w:val="0"/>
              <w:spacing w:line="360" w:lineRule="auto"/>
              <w:ind w:firstLine="420" w:firstLineChars="200"/>
              <w:rPr>
                <w:rFonts w:ascii="宋体" w:hAnsi="宋体" w:cs="宋体"/>
              </w:rPr>
            </w:pPr>
            <w:r>
              <w:rPr>
                <w:rFonts w:hint="eastAsia" w:ascii="宋体" w:hAnsi="宋体" w:cs="宋体"/>
              </w:rPr>
              <w:t>3.</w:t>
            </w:r>
            <w:r>
              <w:rPr>
                <w:rFonts w:hint="eastAsia" w:ascii="宋体" w:hAnsi="宋体" w:cs="宋体"/>
                <w:szCs w:val="21"/>
              </w:rPr>
              <w:t>投标函</w:t>
            </w:r>
            <w:r>
              <w:rPr>
                <w:rFonts w:hint="eastAsia" w:ascii="宋体" w:hAnsi="宋体" w:cs="宋体"/>
                <w:sz w:val="24"/>
              </w:rPr>
              <w:t>“</w:t>
            </w:r>
            <w:r>
              <w:rPr>
                <w:rFonts w:hint="eastAsia" w:ascii="宋体" w:hAnsi="宋体" w:cs="宋体"/>
              </w:rPr>
              <w:t>资格审查资料”装入“资格审查资料部分”袋中，密封并在封口处加盖投标人单位公章。封面按第四章投标文件格式中的封面格式贴在“资格审查资料”并按要求签字或</w:t>
            </w:r>
            <w:r>
              <w:rPr>
                <w:rFonts w:hint="eastAsia" w:ascii="宋体" w:hAnsi="宋体" w:cs="宋体"/>
                <w:szCs w:val="21"/>
              </w:rPr>
              <w:t>盖章</w:t>
            </w:r>
            <w:r>
              <w:rPr>
                <w:rFonts w:hint="eastAsia" w:ascii="宋体" w:hAnsi="宋体" w:cs="宋体"/>
                <w:b/>
              </w:rPr>
              <w:t>。</w:t>
            </w:r>
          </w:p>
          <w:p>
            <w:pPr>
              <w:pStyle w:val="9"/>
              <w:spacing w:before="30" w:line="334" w:lineRule="auto"/>
              <w:ind w:left="109" w:right="103" w:firstLine="423"/>
            </w:pPr>
            <w:r>
              <w:rPr>
                <w:rFonts w:hint="eastAsia" w:ascii="宋体" w:hAnsi="宋体" w:cs="宋体"/>
                <w:szCs w:val="21"/>
              </w:rPr>
              <w:t>4．若投标人未按比选文件规定使用投标文件袋或密封、标识、签字</w:t>
            </w:r>
            <w:r>
              <w:rPr>
                <w:rFonts w:hint="eastAsia" w:ascii="宋体" w:hAnsi="宋体" w:cs="宋体"/>
              </w:rPr>
              <w:t>和</w:t>
            </w:r>
            <w:r>
              <w:rPr>
                <w:rFonts w:hint="eastAsia" w:ascii="宋体" w:hAnsi="宋体" w:cs="宋体"/>
                <w:szCs w:val="21"/>
              </w:rPr>
              <w:t>盖章不符合比选文件规定的，其投标文件将被</w:t>
            </w:r>
            <w:r>
              <w:rPr>
                <w:rFonts w:hint="eastAsia" w:ascii="宋体" w:hAnsi="宋体" w:cs="宋体"/>
                <w:kern w:val="0"/>
                <w:szCs w:val="21"/>
              </w:rPr>
              <w:t>按废标处理</w:t>
            </w:r>
            <w:r>
              <w:rPr>
                <w:rFonts w:hint="eastAsia" w:ascii="宋体" w:hAnsi="宋体" w:cs="宋体"/>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8" w:hRule="atLeast"/>
        </w:trPr>
        <w:tc>
          <w:tcPr>
            <w:tcW w:w="1343" w:type="dxa"/>
            <w:tcBorders>
              <w:left w:val="single" w:color="000000" w:sz="6" w:space="0"/>
            </w:tcBorders>
            <w:vAlign w:val="top"/>
          </w:tcPr>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9"/>
              <w:spacing w:before="65" w:line="190" w:lineRule="auto"/>
              <w:ind w:left="407"/>
            </w:pPr>
            <w:r>
              <w:rPr>
                <w:spacing w:val="3"/>
              </w:rPr>
              <w:t>4.1.2</w:t>
            </w:r>
          </w:p>
        </w:tc>
        <w:tc>
          <w:tcPr>
            <w:tcW w:w="1641"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9"/>
              <w:spacing w:before="65" w:line="228" w:lineRule="auto"/>
              <w:ind w:left="296"/>
            </w:pPr>
            <w:r>
              <w:rPr>
                <w:spacing w:val="8"/>
              </w:rPr>
              <w:t>封套上写明</w:t>
            </w:r>
          </w:p>
        </w:tc>
        <w:tc>
          <w:tcPr>
            <w:tcW w:w="6489" w:type="dxa"/>
            <w:tcBorders>
              <w:right w:val="single" w:color="000000" w:sz="6" w:space="0"/>
            </w:tcBorders>
            <w:vAlign w:val="top"/>
          </w:tcPr>
          <w:p>
            <w:pPr>
              <w:pStyle w:val="9"/>
              <w:spacing w:before="154" w:line="226" w:lineRule="auto"/>
              <w:ind w:left="529"/>
            </w:pPr>
            <w:r>
              <w:rPr>
                <w:rFonts w:hint="eastAsia" w:ascii="宋体" w:hAnsi="宋体" w:cs="宋体"/>
              </w:rPr>
              <w:t>应在“投标函部分袋”和</w:t>
            </w:r>
            <w:r>
              <w:rPr>
                <w:rFonts w:hint="eastAsia" w:cs="宋体"/>
                <w:lang w:eastAsia="zh-CN"/>
              </w:rPr>
              <w:t>“</w:t>
            </w:r>
            <w:r>
              <w:rPr>
                <w:rFonts w:hint="eastAsia" w:cs="宋体"/>
                <w:lang w:val="en-US" w:eastAsia="zh-CN"/>
              </w:rPr>
              <w:t>商务部分袋</w:t>
            </w:r>
            <w:r>
              <w:rPr>
                <w:rFonts w:hint="eastAsia" w:cs="宋体"/>
                <w:lang w:eastAsia="zh-CN"/>
              </w:rPr>
              <w:t>”、</w:t>
            </w:r>
            <w:r>
              <w:rPr>
                <w:rFonts w:hint="eastAsia" w:ascii="宋体" w:hAnsi="宋体" w:cs="宋体"/>
              </w:rPr>
              <w:t>“资格审查资料部分”袋封套上写明的内容：“按第</w:t>
            </w:r>
            <w:r>
              <w:rPr>
                <w:rFonts w:hint="eastAsia" w:cs="宋体"/>
                <w:lang w:val="en-US" w:eastAsia="zh-CN"/>
              </w:rPr>
              <w:t>八</w:t>
            </w:r>
            <w:r>
              <w:rPr>
                <w:rFonts w:hint="eastAsia" w:ascii="宋体" w:hAnsi="宋体" w:cs="宋体"/>
              </w:rPr>
              <w:t>章投标文件格式中的封面格式”填写。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343" w:type="dxa"/>
            <w:tcBorders>
              <w:left w:val="single" w:color="000000" w:sz="6" w:space="0"/>
            </w:tcBorders>
            <w:vAlign w:val="top"/>
          </w:tcPr>
          <w:p>
            <w:pPr>
              <w:spacing w:line="278" w:lineRule="auto"/>
              <w:rPr>
                <w:rFonts w:ascii="Arial"/>
                <w:sz w:val="21"/>
              </w:rPr>
            </w:pPr>
          </w:p>
          <w:p>
            <w:pPr>
              <w:pStyle w:val="9"/>
              <w:spacing w:before="65" w:line="189" w:lineRule="auto"/>
              <w:ind w:left="407"/>
            </w:pPr>
            <w:r>
              <w:rPr>
                <w:spacing w:val="3"/>
              </w:rPr>
              <w:t>4.2.2</w:t>
            </w:r>
          </w:p>
        </w:tc>
        <w:tc>
          <w:tcPr>
            <w:tcW w:w="1641" w:type="dxa"/>
            <w:vAlign w:val="top"/>
          </w:tcPr>
          <w:p>
            <w:pPr>
              <w:pStyle w:val="9"/>
              <w:spacing w:before="65" w:line="357" w:lineRule="auto"/>
              <w:ind w:right="195"/>
            </w:pPr>
            <w:r>
              <w:rPr>
                <w:spacing w:val="8"/>
              </w:rPr>
              <w:t>递交投标文件</w:t>
            </w:r>
            <w:r>
              <w:t xml:space="preserve"> </w:t>
            </w:r>
            <w:r>
              <w:rPr>
                <w:rFonts w:hint="eastAsia"/>
                <w:lang w:val="en-US" w:eastAsia="zh-CN"/>
              </w:rPr>
              <w:t>截止时间、</w:t>
            </w:r>
            <w:r>
              <w:rPr>
                <w:spacing w:val="4"/>
              </w:rPr>
              <w:t>地点</w:t>
            </w:r>
          </w:p>
        </w:tc>
        <w:tc>
          <w:tcPr>
            <w:tcW w:w="6489" w:type="dxa"/>
            <w:tcBorders>
              <w:right w:val="single" w:color="000000" w:sz="6" w:space="0"/>
            </w:tcBorders>
            <w:vAlign w:val="top"/>
          </w:tcPr>
          <w:p>
            <w:pPr>
              <w:snapToGrid w:val="0"/>
              <w:spacing w:line="360" w:lineRule="auto"/>
              <w:ind w:firstLine="420" w:firstLineChars="200"/>
              <w:rPr>
                <w:rFonts w:hint="eastAsia" w:ascii="宋体" w:hAnsi="宋体" w:cs="宋体"/>
              </w:rPr>
            </w:pPr>
          </w:p>
          <w:p>
            <w:pPr>
              <w:snapToGrid w:val="0"/>
              <w:spacing w:line="360" w:lineRule="auto"/>
              <w:ind w:firstLine="420" w:firstLineChars="200"/>
              <w:rPr>
                <w:rFonts w:ascii="宋体" w:hAnsi="宋体" w:cs="宋体"/>
              </w:rPr>
            </w:pPr>
            <w:r>
              <w:rPr>
                <w:rFonts w:hint="eastAsia" w:ascii="宋体" w:hAnsi="宋体" w:cs="宋体"/>
              </w:rPr>
              <w:t>比选时间： 2024年 10月</w:t>
            </w:r>
            <w:r>
              <w:rPr>
                <w:rFonts w:hint="eastAsia" w:ascii="宋体" w:hAnsi="宋体" w:eastAsia="宋体" w:cs="宋体"/>
                <w:lang w:val="en-US" w:eastAsia="zh-CN"/>
              </w:rPr>
              <w:t>31</w:t>
            </w:r>
            <w:r>
              <w:rPr>
                <w:rFonts w:hint="eastAsia" w:ascii="宋体" w:hAnsi="宋体" w:cs="宋体"/>
              </w:rPr>
              <w:t>日10:</w:t>
            </w:r>
            <w:r>
              <w:rPr>
                <w:rFonts w:hint="eastAsia" w:ascii="宋体" w:hAnsi="宋体" w:eastAsia="宋体" w:cs="宋体"/>
                <w:lang w:val="en-US" w:eastAsia="zh-CN"/>
              </w:rPr>
              <w:t>0</w:t>
            </w:r>
            <w:r>
              <w:rPr>
                <w:rFonts w:hint="eastAsia" w:ascii="宋体" w:hAnsi="宋体" w:cs="宋体"/>
              </w:rPr>
              <w:t>0时（北京时间）。</w:t>
            </w:r>
          </w:p>
          <w:p>
            <w:pPr>
              <w:pStyle w:val="9"/>
              <w:spacing w:before="35" w:line="333" w:lineRule="auto"/>
              <w:ind w:left="111" w:right="15" w:firstLine="419"/>
            </w:pPr>
            <w:r>
              <w:rPr>
                <w:rFonts w:hint="eastAsia" w:ascii="宋体" w:hAnsi="宋体" w:cs="宋体"/>
              </w:rPr>
              <w:t>比选地点：</w:t>
            </w:r>
            <w:r>
              <w:rPr>
                <w:rFonts w:hint="eastAsia" w:ascii="宋体" w:hAnsi="宋体" w:cs="宋体"/>
                <w:u w:val="single"/>
              </w:rPr>
              <w:t xml:space="preserve"> 垫江县五洞镇人民政府多功能厅会议室。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43" w:type="dxa"/>
            <w:tcBorders>
              <w:left w:val="single" w:color="000000" w:sz="6" w:space="0"/>
            </w:tcBorders>
            <w:vAlign w:val="top"/>
          </w:tcPr>
          <w:p>
            <w:pPr>
              <w:spacing w:line="317" w:lineRule="auto"/>
              <w:rPr>
                <w:rFonts w:ascii="Arial"/>
                <w:sz w:val="21"/>
              </w:rPr>
            </w:pPr>
          </w:p>
          <w:p>
            <w:pPr>
              <w:pStyle w:val="9"/>
              <w:spacing w:before="65" w:line="189" w:lineRule="auto"/>
              <w:ind w:left="407"/>
            </w:pPr>
            <w:r>
              <w:rPr>
                <w:spacing w:val="3"/>
              </w:rPr>
              <w:t>4.2.3</w:t>
            </w:r>
          </w:p>
        </w:tc>
        <w:tc>
          <w:tcPr>
            <w:tcW w:w="1641" w:type="dxa"/>
            <w:vAlign w:val="top"/>
          </w:tcPr>
          <w:p>
            <w:pPr>
              <w:pStyle w:val="9"/>
              <w:spacing w:before="152" w:line="296" w:lineRule="auto"/>
              <w:ind w:left="612" w:right="195" w:hanging="418"/>
            </w:pPr>
            <w:r>
              <w:rPr>
                <w:spacing w:val="7"/>
              </w:rPr>
              <w:t>是否退还投标</w:t>
            </w:r>
            <w:r>
              <w:rPr>
                <w:spacing w:val="3"/>
              </w:rPr>
              <w:t xml:space="preserve"> 文件</w:t>
            </w:r>
          </w:p>
        </w:tc>
        <w:tc>
          <w:tcPr>
            <w:tcW w:w="6489" w:type="dxa"/>
            <w:tcBorders>
              <w:right w:val="single" w:color="000000" w:sz="6" w:space="0"/>
            </w:tcBorders>
            <w:vAlign w:val="top"/>
          </w:tcPr>
          <w:p>
            <w:pPr>
              <w:spacing w:line="284" w:lineRule="auto"/>
              <w:rPr>
                <w:rFonts w:ascii="Arial"/>
                <w:sz w:val="21"/>
              </w:rPr>
            </w:pPr>
          </w:p>
          <w:p>
            <w:pPr>
              <w:pStyle w:val="9"/>
              <w:spacing w:before="65" w:line="228" w:lineRule="auto"/>
              <w:ind w:left="536"/>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343" w:type="dxa"/>
            <w:tcBorders>
              <w:left w:val="single" w:color="000000" w:sz="6" w:space="0"/>
              <w:bottom w:val="single" w:color="000000" w:sz="6" w:space="0"/>
            </w:tcBorders>
            <w:vAlign w:val="top"/>
          </w:tcPr>
          <w:p>
            <w:pPr>
              <w:spacing w:line="262" w:lineRule="auto"/>
              <w:rPr>
                <w:rFonts w:ascii="Arial"/>
                <w:sz w:val="21"/>
              </w:rPr>
            </w:pPr>
          </w:p>
          <w:p>
            <w:pPr>
              <w:pStyle w:val="9"/>
              <w:spacing w:before="65" w:line="190" w:lineRule="auto"/>
              <w:ind w:left="412"/>
            </w:pPr>
            <w:r>
              <w:rPr>
                <w:spacing w:val="2"/>
              </w:rPr>
              <w:t>5.1.1</w:t>
            </w:r>
          </w:p>
        </w:tc>
        <w:tc>
          <w:tcPr>
            <w:tcW w:w="1641" w:type="dxa"/>
            <w:tcBorders>
              <w:bottom w:val="single" w:color="000000" w:sz="6" w:space="0"/>
            </w:tcBorders>
            <w:vAlign w:val="top"/>
          </w:tcPr>
          <w:p>
            <w:pPr>
              <w:spacing w:line="271" w:lineRule="auto"/>
              <w:rPr>
                <w:rFonts w:ascii="Arial"/>
                <w:sz w:val="21"/>
              </w:rPr>
            </w:pPr>
          </w:p>
          <w:p>
            <w:pPr>
              <w:pStyle w:val="9"/>
              <w:spacing w:before="65" w:line="357" w:lineRule="auto"/>
              <w:ind w:left="610" w:right="298" w:hanging="313"/>
            </w:pPr>
            <w:r>
              <w:rPr>
                <w:spacing w:val="7"/>
              </w:rPr>
              <w:t>开标时间和</w:t>
            </w:r>
            <w:r>
              <w:rPr>
                <w:spacing w:val="3"/>
              </w:rPr>
              <w:t xml:space="preserve"> </w:t>
            </w:r>
            <w:r>
              <w:rPr>
                <w:spacing w:val="4"/>
              </w:rPr>
              <w:t>地点</w:t>
            </w:r>
          </w:p>
        </w:tc>
        <w:tc>
          <w:tcPr>
            <w:tcW w:w="6489" w:type="dxa"/>
            <w:tcBorders>
              <w:bottom w:val="single" w:color="000000" w:sz="6" w:space="0"/>
              <w:right w:val="single" w:color="000000" w:sz="6" w:space="0"/>
            </w:tcBorders>
            <w:vAlign w:val="top"/>
          </w:tcPr>
          <w:p>
            <w:pPr>
              <w:snapToGrid w:val="0"/>
              <w:spacing w:line="360" w:lineRule="auto"/>
              <w:ind w:firstLine="420" w:firstLineChars="200"/>
              <w:rPr>
                <w:rFonts w:hint="eastAsia" w:ascii="宋体" w:hAnsi="宋体" w:cs="宋体"/>
              </w:rPr>
            </w:pPr>
          </w:p>
          <w:p>
            <w:pPr>
              <w:snapToGrid w:val="0"/>
              <w:spacing w:line="360" w:lineRule="auto"/>
              <w:ind w:firstLine="420" w:firstLineChars="200"/>
              <w:rPr>
                <w:rFonts w:ascii="宋体" w:hAnsi="宋体" w:cs="宋体"/>
              </w:rPr>
            </w:pPr>
            <w:r>
              <w:rPr>
                <w:rFonts w:hint="eastAsia" w:ascii="宋体" w:hAnsi="宋体" w:cs="宋体"/>
              </w:rPr>
              <w:t>比选时间： 2024年 10月</w:t>
            </w:r>
            <w:r>
              <w:rPr>
                <w:rFonts w:hint="eastAsia" w:ascii="宋体" w:hAnsi="宋体" w:eastAsia="宋体" w:cs="宋体"/>
                <w:lang w:val="en-US" w:eastAsia="zh-CN"/>
              </w:rPr>
              <w:t>31</w:t>
            </w:r>
            <w:r>
              <w:rPr>
                <w:rFonts w:hint="eastAsia" w:ascii="宋体" w:hAnsi="宋体" w:cs="宋体"/>
              </w:rPr>
              <w:t>日10:</w:t>
            </w:r>
            <w:r>
              <w:rPr>
                <w:rFonts w:hint="eastAsia" w:ascii="宋体" w:hAnsi="宋体" w:eastAsia="宋体" w:cs="宋体"/>
                <w:lang w:val="en-US" w:eastAsia="zh-CN"/>
              </w:rPr>
              <w:t>0</w:t>
            </w:r>
            <w:r>
              <w:rPr>
                <w:rFonts w:hint="eastAsia" w:ascii="宋体" w:hAnsi="宋体" w:cs="宋体"/>
              </w:rPr>
              <w:t>0时（北京时间）。</w:t>
            </w:r>
          </w:p>
          <w:p>
            <w:pPr>
              <w:pStyle w:val="9"/>
              <w:spacing w:before="33" w:line="323" w:lineRule="auto"/>
              <w:ind w:left="110" w:right="103" w:firstLine="420"/>
              <w:jc w:val="both"/>
            </w:pPr>
            <w:r>
              <w:rPr>
                <w:rFonts w:hint="eastAsia" w:ascii="宋体" w:hAnsi="宋体" w:cs="宋体"/>
              </w:rPr>
              <w:t>比选地点：</w:t>
            </w:r>
            <w:r>
              <w:rPr>
                <w:rFonts w:hint="eastAsia" w:ascii="宋体" w:hAnsi="宋体" w:cs="宋体"/>
                <w:u w:val="single"/>
              </w:rPr>
              <w:t xml:space="preserve"> 垫江县五洞镇人民政府多功能厅会议室。</w:t>
            </w:r>
          </w:p>
        </w:tc>
      </w:tr>
    </w:tbl>
    <w:p>
      <w:pPr>
        <w:pStyle w:val="3"/>
      </w:pPr>
    </w:p>
    <w:p>
      <w:pPr>
        <w:sectPr>
          <w:footerReference r:id="rId13"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6" w:hRule="atLeast"/>
        </w:trPr>
        <w:tc>
          <w:tcPr>
            <w:tcW w:w="1343" w:type="dxa"/>
            <w:tcBorders>
              <w:left w:val="single" w:color="000000" w:sz="6" w:space="0"/>
              <w:bottom w:val="single" w:color="000000" w:sz="6"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9"/>
              <w:spacing w:before="65" w:line="189" w:lineRule="auto"/>
              <w:ind w:left="515"/>
            </w:pPr>
            <w:r>
              <w:rPr>
                <w:spacing w:val="1"/>
              </w:rPr>
              <w:t>5.2</w:t>
            </w:r>
          </w:p>
        </w:tc>
        <w:tc>
          <w:tcPr>
            <w:tcW w:w="1641" w:type="dxa"/>
            <w:tcBorders>
              <w:bottom w:val="single" w:color="00000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65" w:line="228" w:lineRule="auto"/>
              <w:ind w:left="403"/>
            </w:pPr>
            <w:r>
              <w:rPr>
                <w:spacing w:val="7"/>
              </w:rPr>
              <w:t>开标程序</w:t>
            </w:r>
          </w:p>
        </w:tc>
        <w:tc>
          <w:tcPr>
            <w:tcW w:w="6489" w:type="dxa"/>
            <w:tcBorders>
              <w:bottom w:val="single" w:color="000000" w:sz="6" w:space="0"/>
              <w:right w:val="single" w:color="000000" w:sz="6" w:space="0"/>
            </w:tcBorders>
            <w:vAlign w:val="top"/>
          </w:tcPr>
          <w:p>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1. 宣布开标纪律；</w:t>
            </w:r>
          </w:p>
          <w:p>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2.公布在投标截止时间前递交比选文件的投标人名称，并点名确认投标人是否派人到场；</w:t>
            </w:r>
          </w:p>
          <w:p>
            <w:pPr>
              <w:snapToGrid w:val="0"/>
              <w:spacing w:line="360" w:lineRule="auto"/>
              <w:ind w:firstLine="420" w:firstLineChars="200"/>
              <w:rPr>
                <w:rFonts w:ascii="宋体" w:hAnsi="宋体" w:cs="宋体"/>
              </w:rPr>
            </w:pPr>
            <w:r>
              <w:rPr>
                <w:rFonts w:hint="eastAsia" w:ascii="宋体" w:hAnsi="宋体" w:cs="宋体"/>
                <w:snapToGrid w:val="0"/>
                <w:kern w:val="0"/>
              </w:rPr>
              <w:t>3.镇比选小组核验参加比选会议的投标人的法定代表人或委托代理人本人身份证（原件）、</w:t>
            </w:r>
            <w:r>
              <w:rPr>
                <w:rFonts w:hint="eastAsia" w:ascii="宋体" w:hAnsi="宋体" w:cs="宋体"/>
              </w:rPr>
              <w:t>法定代表人身份证明原件、</w:t>
            </w:r>
            <w:r>
              <w:rPr>
                <w:rFonts w:hint="eastAsia" w:ascii="宋体" w:hAnsi="宋体" w:cs="宋体"/>
                <w:snapToGrid w:val="0"/>
                <w:kern w:val="0"/>
              </w:rPr>
              <w:t>核验被授权代理人的授权委托书（原件）及递交投标保证金的情况，以确认其身份合法有效，</w:t>
            </w:r>
            <w:r>
              <w:rPr>
                <w:rFonts w:hint="eastAsia" w:ascii="宋体" w:hAnsi="宋体" w:cs="宋体"/>
              </w:rPr>
              <w:t>参会人未响应本项要求的，投标保证金未按规定递交的，均当众退还其</w:t>
            </w:r>
            <w:r>
              <w:rPr>
                <w:rFonts w:hint="eastAsia" w:ascii="宋体" w:hAnsi="宋体" w:cs="宋体"/>
                <w:snapToGrid w:val="0"/>
                <w:kern w:val="0"/>
                <w:szCs w:val="21"/>
              </w:rPr>
              <w:t>比选申请文件</w:t>
            </w:r>
            <w:r>
              <w:rPr>
                <w:rFonts w:hint="eastAsia" w:ascii="宋体" w:hAnsi="宋体" w:cs="宋体"/>
                <w:snapToGrid w:val="0"/>
                <w:kern w:val="0"/>
              </w:rPr>
              <w:t>；</w:t>
            </w:r>
          </w:p>
          <w:p>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4.宣布开标人、唱标人、记录人、监标人等有关人员姓名；</w:t>
            </w:r>
          </w:p>
          <w:p>
            <w:pPr>
              <w:tabs>
                <w:tab w:val="left" w:pos="436"/>
                <w:tab w:val="left" w:pos="492"/>
              </w:tabs>
              <w:snapToGrid w:val="0"/>
              <w:spacing w:line="360" w:lineRule="auto"/>
              <w:ind w:firstLine="425" w:firstLineChars="250"/>
              <w:rPr>
                <w:rFonts w:ascii="宋体" w:hAnsi="宋体" w:cs="宋体"/>
                <w:snapToGrid w:val="0"/>
                <w:kern w:val="0"/>
              </w:rPr>
            </w:pPr>
            <w:r>
              <w:rPr>
                <w:rFonts w:hint="eastAsia" w:ascii="宋体" w:hAnsi="宋体" w:cs="宋体"/>
                <w:spacing w:val="-20"/>
                <w:szCs w:val="21"/>
              </w:rPr>
              <w:t>5．</w:t>
            </w:r>
            <w:r>
              <w:rPr>
                <w:rFonts w:hint="eastAsia" w:ascii="宋体" w:hAnsi="宋体" w:cs="宋体"/>
                <w:szCs w:val="21"/>
              </w:rPr>
              <w:t>由所有投标人或其推选的代表上前检查</w:t>
            </w:r>
            <w:r>
              <w:rPr>
                <w:rFonts w:hint="eastAsia" w:ascii="宋体" w:hAnsi="宋体" w:cs="宋体"/>
                <w:snapToGrid w:val="0"/>
                <w:kern w:val="0"/>
                <w:szCs w:val="21"/>
              </w:rPr>
              <w:t>比选申请文件</w:t>
            </w:r>
            <w:r>
              <w:rPr>
                <w:rFonts w:hint="eastAsia" w:ascii="宋体" w:hAnsi="宋体" w:cs="宋体"/>
                <w:szCs w:val="21"/>
              </w:rPr>
              <w:t>的密封情况，并签字确认；</w:t>
            </w:r>
            <w:r>
              <w:rPr>
                <w:rFonts w:hint="eastAsia" w:ascii="宋体" w:hAnsi="宋体" w:cs="宋体"/>
              </w:rPr>
              <w:t>如发现</w:t>
            </w:r>
            <w:r>
              <w:rPr>
                <w:rFonts w:hint="eastAsia" w:ascii="宋体" w:hAnsi="宋体" w:cs="宋体"/>
                <w:snapToGrid w:val="0"/>
                <w:kern w:val="0"/>
                <w:szCs w:val="21"/>
              </w:rPr>
              <w:t>比选申请文件</w:t>
            </w:r>
            <w:r>
              <w:rPr>
                <w:rFonts w:hint="eastAsia" w:ascii="宋体" w:hAnsi="宋体" w:cs="宋体"/>
              </w:rPr>
              <w:t>没按本表4.1.1的规定密封，则当众原封退还。</w:t>
            </w:r>
          </w:p>
          <w:p>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rPr>
              <w:t>6</w:t>
            </w:r>
            <w:r>
              <w:rPr>
                <w:rFonts w:hint="eastAsia" w:ascii="宋体" w:hAnsi="宋体" w:cs="宋体"/>
                <w:snapToGrid w:val="0"/>
                <w:kern w:val="0"/>
              </w:rPr>
              <w:t>.比选顺序：随机开启；</w:t>
            </w:r>
          </w:p>
          <w:p>
            <w:pPr>
              <w:tabs>
                <w:tab w:val="left" w:pos="436"/>
                <w:tab w:val="left" w:pos="492"/>
              </w:tabs>
              <w:snapToGrid w:val="0"/>
              <w:spacing w:line="360" w:lineRule="auto"/>
              <w:ind w:firstLine="404" w:firstLineChars="200"/>
              <w:rPr>
                <w:rFonts w:ascii="宋体" w:hAnsi="宋体" w:cs="宋体"/>
                <w:snapToGrid w:val="0"/>
                <w:spacing w:val="-4"/>
                <w:kern w:val="0"/>
              </w:rPr>
            </w:pPr>
            <w:r>
              <w:rPr>
                <w:rFonts w:hint="eastAsia" w:ascii="宋体" w:hAnsi="宋体" w:cs="宋体"/>
                <w:snapToGrid w:val="0"/>
                <w:spacing w:val="-4"/>
                <w:kern w:val="0"/>
              </w:rPr>
              <w:t>7.首先开启资格审查资料袋，在监标人的监督下送评标委员会评审；</w:t>
            </w:r>
          </w:p>
          <w:p>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8.待资格审查完毕后当众宣布资格审查合格单位名单；</w:t>
            </w:r>
          </w:p>
          <w:p>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9.开启资格审查合格的投标人的比选文件大袋及投标函部分袋、资格部分袋，并当众公布投标人名称、比选报价、质量目标、工期及其他内容，并记录在案；</w:t>
            </w:r>
          </w:p>
          <w:p>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10.</w:t>
            </w:r>
            <w:r>
              <w:rPr>
                <w:rFonts w:hint="eastAsia" w:ascii="宋体" w:hAnsi="宋体" w:cs="宋体"/>
                <w:szCs w:val="21"/>
              </w:rPr>
              <w:t xml:space="preserve"> 由评标委员会对投标人的投标函部分和资格</w:t>
            </w:r>
            <w:r>
              <w:rPr>
                <w:rFonts w:hint="eastAsia" w:ascii="宋体" w:hAnsi="宋体" w:cs="宋体"/>
                <w:snapToGrid w:val="0"/>
                <w:kern w:val="0"/>
              </w:rPr>
              <w:t>部分</w:t>
            </w:r>
            <w:r>
              <w:rPr>
                <w:rFonts w:hint="eastAsia" w:ascii="宋体" w:hAnsi="宋体" w:cs="宋体"/>
                <w:szCs w:val="21"/>
              </w:rPr>
              <w:t>进行评审、比较、打分，最后由主持人宣布中标候选人顺序和中标价。</w:t>
            </w:r>
            <w:r>
              <w:rPr>
                <w:rFonts w:hint="eastAsia" w:ascii="宋体" w:hAnsi="宋体" w:cs="宋体"/>
                <w:snapToGrid w:val="0"/>
                <w:kern w:val="0"/>
              </w:rPr>
              <w:t xml:space="preserve"> 评标委员会对投标人的投标函部分和资格部分的评审包括形式评审和响应性评审等，如果投标人在资格审查、投标函部分的评审中有一项不合格，则按废标处理，其投标报价不纳入评标基准价的计算；</w:t>
            </w:r>
          </w:p>
          <w:p>
            <w:pPr>
              <w:tabs>
                <w:tab w:val="left" w:pos="436"/>
                <w:tab w:val="left" w:pos="492"/>
              </w:tabs>
              <w:snapToGrid w:val="0"/>
              <w:spacing w:line="360" w:lineRule="auto"/>
              <w:ind w:firstLine="420" w:firstLineChars="200"/>
              <w:rPr>
                <w:rFonts w:ascii="宋体" w:hAnsi="宋体" w:cs="宋体"/>
                <w:snapToGrid w:val="0"/>
                <w:kern w:val="0"/>
              </w:rPr>
            </w:pPr>
            <w:r>
              <w:rPr>
                <w:rFonts w:hint="eastAsia" w:ascii="宋体" w:hAnsi="宋体" w:cs="宋体"/>
                <w:snapToGrid w:val="0"/>
                <w:kern w:val="0"/>
              </w:rPr>
              <w:t>11.投标人代表、比选人代表、监标人、记录人等有关人员在开标记录上签字确认；</w:t>
            </w:r>
          </w:p>
          <w:p>
            <w:pPr>
              <w:pStyle w:val="9"/>
              <w:spacing w:before="154" w:line="228" w:lineRule="auto"/>
              <w:ind w:left="529"/>
            </w:pPr>
            <w:r>
              <w:rPr>
                <w:rFonts w:hint="eastAsia" w:ascii="宋体" w:hAnsi="宋体" w:cs="宋体"/>
                <w:kern w:val="0"/>
                <w:szCs w:val="21"/>
              </w:rPr>
              <w:t>12.主持人宣布开标会结束。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43" w:type="dxa"/>
            <w:tcBorders>
              <w:left w:val="single" w:color="000000" w:sz="6" w:space="0"/>
            </w:tcBorders>
            <w:vAlign w:val="top"/>
          </w:tcPr>
          <w:p>
            <w:pPr>
              <w:spacing w:line="316" w:lineRule="auto"/>
              <w:rPr>
                <w:rFonts w:ascii="Arial"/>
                <w:sz w:val="21"/>
              </w:rPr>
            </w:pPr>
          </w:p>
          <w:p>
            <w:pPr>
              <w:pStyle w:val="9"/>
              <w:spacing w:before="65" w:line="190" w:lineRule="auto"/>
              <w:ind w:left="410"/>
            </w:pPr>
            <w:r>
              <w:rPr>
                <w:spacing w:val="2"/>
              </w:rPr>
              <w:t>6.1.1</w:t>
            </w:r>
          </w:p>
        </w:tc>
        <w:tc>
          <w:tcPr>
            <w:tcW w:w="1641" w:type="dxa"/>
            <w:vAlign w:val="top"/>
          </w:tcPr>
          <w:p>
            <w:pPr>
              <w:pStyle w:val="9"/>
              <w:spacing w:before="150" w:line="297" w:lineRule="auto"/>
              <w:ind w:left="613" w:right="195" w:hanging="423"/>
            </w:pPr>
            <w:r>
              <w:rPr>
                <w:spacing w:val="8"/>
              </w:rPr>
              <w:t>评标委员会的</w:t>
            </w:r>
            <w:r>
              <w:rPr>
                <w:spacing w:val="1"/>
              </w:rPr>
              <w:t xml:space="preserve"> </w:t>
            </w:r>
            <w:r>
              <w:rPr>
                <w:spacing w:val="3"/>
              </w:rPr>
              <w:t>组建</w:t>
            </w:r>
          </w:p>
        </w:tc>
        <w:tc>
          <w:tcPr>
            <w:tcW w:w="6489" w:type="dxa"/>
            <w:tcBorders>
              <w:right w:val="single" w:color="000000" w:sz="6" w:space="0"/>
            </w:tcBorders>
            <w:vAlign w:val="top"/>
          </w:tcPr>
          <w:p>
            <w:pPr>
              <w:spacing w:line="284" w:lineRule="auto"/>
              <w:rPr>
                <w:rFonts w:ascii="Arial"/>
                <w:sz w:val="21"/>
              </w:rPr>
            </w:pPr>
          </w:p>
          <w:p>
            <w:pPr>
              <w:pStyle w:val="9"/>
              <w:spacing w:before="65" w:line="227" w:lineRule="auto"/>
              <w:ind w:left="572"/>
            </w:pPr>
            <w:r>
              <w:rPr>
                <w:spacing w:val="11"/>
              </w:rPr>
              <w:t>由比选人依法组建。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1343" w:type="dxa"/>
            <w:tcBorders>
              <w:left w:val="single" w:color="000000" w:sz="6" w:space="0"/>
            </w:tcBorders>
            <w:vAlign w:val="top"/>
          </w:tcPr>
          <w:p>
            <w:pPr>
              <w:spacing w:line="272" w:lineRule="auto"/>
              <w:rPr>
                <w:rFonts w:ascii="Arial"/>
                <w:sz w:val="21"/>
              </w:rPr>
            </w:pPr>
          </w:p>
          <w:p>
            <w:pPr>
              <w:spacing w:line="273" w:lineRule="auto"/>
              <w:rPr>
                <w:rFonts w:ascii="Arial"/>
                <w:sz w:val="21"/>
              </w:rPr>
            </w:pPr>
          </w:p>
          <w:p>
            <w:pPr>
              <w:pStyle w:val="9"/>
              <w:spacing w:before="65" w:line="190" w:lineRule="auto"/>
              <w:ind w:left="516"/>
            </w:pPr>
            <w:r>
              <w:t>7.1</w:t>
            </w:r>
          </w:p>
        </w:tc>
        <w:tc>
          <w:tcPr>
            <w:tcW w:w="1641" w:type="dxa"/>
            <w:vAlign w:val="top"/>
          </w:tcPr>
          <w:p>
            <w:pPr>
              <w:pStyle w:val="9"/>
              <w:spacing w:before="151" w:line="228" w:lineRule="auto"/>
              <w:ind w:left="194"/>
            </w:pPr>
            <w:r>
              <w:rPr>
                <w:spacing w:val="7"/>
              </w:rPr>
              <w:t>是否授权评标</w:t>
            </w:r>
          </w:p>
          <w:p>
            <w:pPr>
              <w:pStyle w:val="9"/>
              <w:spacing w:before="151" w:line="227" w:lineRule="auto"/>
              <w:ind w:left="190"/>
            </w:pPr>
            <w:r>
              <w:rPr>
                <w:spacing w:val="8"/>
              </w:rPr>
              <w:t>委员会确定中</w:t>
            </w:r>
          </w:p>
          <w:p>
            <w:pPr>
              <w:pStyle w:val="9"/>
              <w:spacing w:before="155" w:line="228" w:lineRule="auto"/>
              <w:ind w:left="612"/>
            </w:pPr>
            <w:r>
              <w:rPr>
                <w:spacing w:val="4"/>
              </w:rPr>
              <w:t>标人</w:t>
            </w:r>
          </w:p>
        </w:tc>
        <w:tc>
          <w:tcPr>
            <w:tcW w:w="6489" w:type="dxa"/>
            <w:tcBorders>
              <w:right w:val="single" w:color="000000" w:sz="6" w:space="0"/>
            </w:tcBorders>
            <w:vAlign w:val="top"/>
          </w:tcPr>
          <w:p>
            <w:pPr>
              <w:spacing w:line="256" w:lineRule="auto"/>
              <w:rPr>
                <w:rFonts w:ascii="Arial"/>
                <w:sz w:val="21"/>
              </w:rPr>
            </w:pPr>
          </w:p>
          <w:p>
            <w:pPr>
              <w:spacing w:line="257" w:lineRule="auto"/>
              <w:rPr>
                <w:rFonts w:ascii="Arial"/>
                <w:sz w:val="21"/>
              </w:rPr>
            </w:pPr>
          </w:p>
          <w:p>
            <w:pPr>
              <w:pStyle w:val="9"/>
              <w:spacing w:before="65" w:line="226" w:lineRule="auto"/>
              <w:ind w:left="536"/>
            </w:pPr>
            <w:r>
              <w:rPr>
                <w:spacing w:val="9"/>
              </w:rPr>
              <w:t>否，推荐经评审合格的报价由低到高排名前三名为中标候选人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1343" w:type="dxa"/>
            <w:tcBorders>
              <w:left w:val="single" w:color="000000" w:sz="6" w:space="0"/>
              <w:bottom w:val="single" w:color="000000" w:sz="6"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9"/>
              <w:spacing w:before="65" w:line="189" w:lineRule="auto"/>
              <w:ind w:left="516"/>
            </w:pPr>
            <w:r>
              <w:t>7.2</w:t>
            </w:r>
          </w:p>
        </w:tc>
        <w:tc>
          <w:tcPr>
            <w:tcW w:w="1641" w:type="dxa"/>
            <w:tcBorders>
              <w:bottom w:val="single" w:color="000000" w:sz="6" w:space="0"/>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65" w:line="228" w:lineRule="auto"/>
              <w:ind w:left="422"/>
            </w:pPr>
            <w:r>
              <w:rPr>
                <w:spacing w:val="2"/>
              </w:rPr>
              <w:t>中标公示</w:t>
            </w:r>
          </w:p>
        </w:tc>
        <w:tc>
          <w:tcPr>
            <w:tcW w:w="6489" w:type="dxa"/>
            <w:tcBorders>
              <w:bottom w:val="single" w:color="000000" w:sz="6" w:space="0"/>
              <w:right w:val="single" w:color="000000" w:sz="6" w:space="0"/>
            </w:tcBorders>
            <w:vAlign w:val="top"/>
          </w:tcPr>
          <w:p>
            <w:pPr>
              <w:pStyle w:val="9"/>
              <w:spacing w:before="149" w:line="350" w:lineRule="auto"/>
              <w:ind w:left="110" w:right="10" w:firstLine="442"/>
              <w:jc w:val="both"/>
            </w:pPr>
            <w:r>
              <w:rPr>
                <w:spacing w:val="9"/>
              </w:rPr>
              <w:t>比选人在收到评标报告后</w:t>
            </w:r>
            <w:r>
              <w:rPr>
                <w:spacing w:val="-30"/>
              </w:rPr>
              <w:t xml:space="preserve"> </w:t>
            </w:r>
            <w:r>
              <w:rPr>
                <w:spacing w:val="9"/>
              </w:rPr>
              <w:t>3 日内将评标结果在</w:t>
            </w:r>
            <w:r>
              <w:rPr>
                <w:spacing w:val="9"/>
                <w:u w:val="single" w:color="auto"/>
              </w:rPr>
              <w:t xml:space="preserve"> 重庆</w:t>
            </w:r>
            <w:r>
              <w:rPr>
                <w:spacing w:val="8"/>
                <w:u w:val="single" w:color="auto"/>
              </w:rPr>
              <w:t>市</w:t>
            </w:r>
            <w:r>
              <w:rPr>
                <w:rFonts w:hint="eastAsia"/>
                <w:spacing w:val="8"/>
                <w:u w:val="single" w:color="auto"/>
                <w:lang w:val="en-US" w:eastAsia="zh-CN"/>
              </w:rPr>
              <w:t>垫江县人民政府网</w:t>
            </w:r>
            <w:r>
              <w:rPr>
                <w:spacing w:val="3"/>
              </w:rPr>
              <w:t>上进行公示，公示期为</w:t>
            </w:r>
            <w:r>
              <w:rPr>
                <w:spacing w:val="-31"/>
              </w:rPr>
              <w:t xml:space="preserve"> </w:t>
            </w:r>
            <w:r>
              <w:rPr>
                <w:spacing w:val="3"/>
              </w:rPr>
              <w:t>3</w:t>
            </w:r>
            <w:r>
              <w:t xml:space="preserve"> </w:t>
            </w:r>
            <w:r>
              <w:rPr>
                <w:spacing w:val="9"/>
              </w:rPr>
              <w:t>日。为深化信息公开，接受社会监督，本项目将按照《招标公</w:t>
            </w:r>
            <w:r>
              <w:rPr>
                <w:spacing w:val="8"/>
              </w:rPr>
              <w:t>告和公示信息发布管理办法》</w:t>
            </w:r>
            <w:r>
              <w:rPr>
                <w:spacing w:val="-65"/>
              </w:rPr>
              <w:t xml:space="preserve"> </w:t>
            </w:r>
            <w:r>
              <w:rPr>
                <w:spacing w:val="8"/>
              </w:rPr>
              <w:t>（国家发改委令第</w:t>
            </w:r>
            <w:r>
              <w:rPr>
                <w:spacing w:val="-21"/>
              </w:rPr>
              <w:t xml:space="preserve"> </w:t>
            </w:r>
            <w:r>
              <w:rPr>
                <w:spacing w:val="8"/>
              </w:rPr>
              <w:t>10</w:t>
            </w:r>
            <w:r>
              <w:rPr>
                <w:spacing w:val="-31"/>
              </w:rPr>
              <w:t xml:space="preserve"> </w:t>
            </w:r>
            <w:r>
              <w:rPr>
                <w:spacing w:val="8"/>
              </w:rPr>
              <w:t>号）</w:t>
            </w:r>
            <w:r>
              <w:rPr>
                <w:spacing w:val="-59"/>
              </w:rPr>
              <w:t xml:space="preserve"> </w:t>
            </w:r>
            <w:r>
              <w:rPr>
                <w:spacing w:val="8"/>
              </w:rPr>
              <w:t>的要求，公示内容</w:t>
            </w:r>
            <w:r>
              <w:rPr>
                <w:spacing w:val="9"/>
              </w:rPr>
              <w:t>包括中标候选人名称、排序、投标报价、质量、工期；中标候选人资质、投标业绩名称，中标候选人项目经理姓名及其相关</w:t>
            </w:r>
            <w:r>
              <w:rPr>
                <w:spacing w:val="8"/>
              </w:rPr>
              <w:t>证书名称和编</w:t>
            </w:r>
            <w:r>
              <w:rPr>
                <w:spacing w:val="5"/>
              </w:rPr>
              <w:t>号、投标业绩名称；未递交投标保证金且提交了《中小微企业声明函》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8" w:hRule="atLeast"/>
        </w:trPr>
        <w:tc>
          <w:tcPr>
            <w:tcW w:w="1343" w:type="dxa"/>
            <w:tcBorders>
              <w:left w:val="single" w:color="000000" w:sz="6" w:space="0"/>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65" w:line="190" w:lineRule="auto"/>
              <w:ind w:left="413"/>
            </w:pPr>
            <w:r>
              <w:rPr>
                <w:spacing w:val="2"/>
              </w:rPr>
              <w:t>7.3.1</w:t>
            </w:r>
          </w:p>
        </w:tc>
        <w:tc>
          <w:tcPr>
            <w:tcW w:w="164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9"/>
              <w:spacing w:before="65" w:line="228" w:lineRule="auto"/>
              <w:ind w:left="405"/>
            </w:pPr>
            <w:r>
              <w:rPr>
                <w:spacing w:val="6"/>
              </w:rPr>
              <w:t>履约担保</w:t>
            </w:r>
          </w:p>
        </w:tc>
        <w:tc>
          <w:tcPr>
            <w:tcW w:w="6489" w:type="dxa"/>
            <w:tcBorders>
              <w:right w:val="single" w:color="000000" w:sz="6" w:space="0"/>
            </w:tcBorders>
            <w:vAlign w:val="top"/>
          </w:tcPr>
          <w:p>
            <w:pPr>
              <w:pStyle w:val="9"/>
              <w:spacing w:before="142" w:line="227" w:lineRule="auto"/>
              <w:ind w:left="545"/>
            </w:pPr>
            <w:r>
              <w:rPr>
                <w:spacing w:val="7"/>
              </w:rPr>
              <w:t>1、中标人是否提供履约担保：</w:t>
            </w:r>
            <w:r>
              <w:rPr>
                <w:spacing w:val="7"/>
                <w:u w:val="single" w:color="auto"/>
              </w:rPr>
              <w:t>提供</w:t>
            </w:r>
            <w:r>
              <w:rPr>
                <w:spacing w:val="7"/>
              </w:rPr>
              <w:t>。</w:t>
            </w:r>
          </w:p>
          <w:p>
            <w:pPr>
              <w:pStyle w:val="9"/>
              <w:spacing w:before="154" w:line="227" w:lineRule="auto"/>
              <w:ind w:left="532"/>
            </w:pPr>
            <w:r>
              <w:rPr>
                <w:spacing w:val="8"/>
              </w:rPr>
              <w:t>2、中标人提供履约担保的形式、金额及期限：</w:t>
            </w:r>
          </w:p>
          <w:p>
            <w:pPr>
              <w:pStyle w:val="9"/>
              <w:spacing w:before="150" w:line="346" w:lineRule="auto"/>
              <w:ind w:left="109" w:right="103" w:firstLine="430"/>
            </w:pPr>
            <w:r>
              <w:rPr>
                <w:spacing w:val="12"/>
              </w:rPr>
              <w:t>（1）履约担保的形式：现金担保或银行保函担保或</w:t>
            </w:r>
            <w:r>
              <w:rPr>
                <w:spacing w:val="11"/>
              </w:rPr>
              <w:t>工程担保公</w:t>
            </w:r>
            <w:r>
              <w:t xml:space="preserve"> </w:t>
            </w:r>
            <w:r>
              <w:rPr>
                <w:spacing w:val="9"/>
              </w:rPr>
              <w:t>司担保（采用银行保函的，银行应为支行及以上国</w:t>
            </w:r>
            <w:r>
              <w:rPr>
                <w:spacing w:val="8"/>
              </w:rPr>
              <w:t>有或股份制商业银</w:t>
            </w:r>
            <w:r>
              <w:t xml:space="preserve"> </w:t>
            </w:r>
            <w:r>
              <w:rPr>
                <w:spacing w:val="9"/>
              </w:rPr>
              <w:t>行；采用工程担保公司保函的，工程担保公司须为国有控</w:t>
            </w:r>
            <w:r>
              <w:rPr>
                <w:spacing w:val="8"/>
              </w:rPr>
              <w:t>股公司。工</w:t>
            </w:r>
            <w:r>
              <w:t xml:space="preserve"> </w:t>
            </w:r>
            <w:r>
              <w:rPr>
                <w:spacing w:val="9"/>
              </w:rPr>
              <w:t>程担保公司保函必须为连带责任担保）。银行保函</w:t>
            </w:r>
            <w:r>
              <w:rPr>
                <w:spacing w:val="8"/>
              </w:rPr>
              <w:t>必须为不可撤销且</w:t>
            </w:r>
            <w:r>
              <w:t xml:space="preserve"> </w:t>
            </w:r>
            <w:r>
              <w:rPr>
                <w:spacing w:val="9"/>
              </w:rPr>
              <w:t>无条件见索即付的独立保函。中标人提交的履约保函应严</w:t>
            </w:r>
            <w:r>
              <w:rPr>
                <w:spacing w:val="8"/>
              </w:rPr>
              <w:t>格执行其示</w:t>
            </w:r>
            <w:r>
              <w:t xml:space="preserve"> </w:t>
            </w:r>
            <w:r>
              <w:rPr>
                <w:spacing w:val="9"/>
              </w:rPr>
              <w:t>范文本，不得对示范文本中的实质性内容进行修改。</w:t>
            </w:r>
          </w:p>
          <w:p>
            <w:pPr>
              <w:pStyle w:val="9"/>
              <w:spacing w:before="153" w:line="355" w:lineRule="auto"/>
              <w:ind w:left="109" w:right="32" w:firstLine="430"/>
            </w:pPr>
            <w:r>
              <w:rPr>
                <w:spacing w:val="7"/>
              </w:rPr>
              <w:t>（2）具体要求：履约保函的开立人应当是具有相应资格的银行、</w:t>
            </w:r>
            <w:r>
              <w:rPr>
                <w:spacing w:val="2"/>
              </w:rPr>
              <w:t xml:space="preserve"> </w:t>
            </w:r>
            <w:r>
              <w:rPr>
                <w:spacing w:val="9"/>
              </w:rPr>
              <w:t>保险机构、融资担保公司，其信用资质、履约能力、担保能力、赔付</w:t>
            </w:r>
            <w:r>
              <w:t xml:space="preserve"> </w:t>
            </w:r>
            <w:r>
              <w:rPr>
                <w:spacing w:val="10"/>
              </w:rPr>
              <w:t>流程、安全保密等应符合履约保函业务条件。履约保函应合法合规，</w:t>
            </w:r>
            <w:r>
              <w:rPr>
                <w:spacing w:val="8"/>
              </w:rPr>
              <w:t xml:space="preserve"> </w:t>
            </w:r>
            <w:r>
              <w:rPr>
                <w:spacing w:val="16"/>
              </w:rPr>
              <w:t>符合招投标行政监督部门、行业主管部门和金融监管部门的相关规</w:t>
            </w:r>
            <w:r>
              <w:rPr>
                <w:spacing w:val="1"/>
              </w:rPr>
              <w:t xml:space="preserve"> </w:t>
            </w:r>
            <w:r>
              <w:rPr>
                <w:spacing w:val="9"/>
              </w:rPr>
              <w:t>定，满足比选文件约定要求。中标人应选择在渝依</w:t>
            </w:r>
            <w:r>
              <w:rPr>
                <w:spacing w:val="8"/>
              </w:rPr>
              <w:t>法设立总部或者设</w:t>
            </w:r>
            <w:r>
              <w:t xml:space="preserve"> </w:t>
            </w:r>
            <w:r>
              <w:rPr>
                <w:spacing w:val="9"/>
              </w:rPr>
              <w:t>有分支机构的金融机构开具履约保函（包括纸质保函或电子保函）</w:t>
            </w:r>
            <w:r>
              <w:rPr>
                <w:spacing w:val="-58"/>
              </w:rPr>
              <w:t xml:space="preserve"> </w:t>
            </w:r>
            <w:r>
              <w:rPr>
                <w:spacing w:val="9"/>
              </w:rPr>
              <w:t>。</w:t>
            </w:r>
            <w:r>
              <w:t xml:space="preserve"> </w:t>
            </w:r>
            <w:r>
              <w:rPr>
                <w:spacing w:val="9"/>
              </w:rPr>
              <w:t>履约保函为纸质保函的，纸质保函应注明在重庆市辖区范</w:t>
            </w:r>
            <w:r>
              <w:rPr>
                <w:spacing w:val="8"/>
              </w:rPr>
              <w:t>围内的核验</w:t>
            </w:r>
            <w:r>
              <w:t xml:space="preserve"> </w:t>
            </w:r>
            <w:r>
              <w:rPr>
                <w:spacing w:val="9"/>
              </w:rPr>
              <w:t>地址和核验方式，并确保该纸质保函能在开立人在</w:t>
            </w:r>
            <w:r>
              <w:rPr>
                <w:spacing w:val="8"/>
              </w:rPr>
              <w:t>渝的总部或者分支</w:t>
            </w:r>
            <w:r>
              <w:t xml:space="preserve"> </w:t>
            </w:r>
            <w:r>
              <w:rPr>
                <w:spacing w:val="9"/>
              </w:rPr>
              <w:t>机构进行核验。中标人对所提交的履约保函的真实性、合</w:t>
            </w:r>
            <w:r>
              <w:rPr>
                <w:spacing w:val="8"/>
              </w:rPr>
              <w:t>法性、有效</w:t>
            </w:r>
            <w:r>
              <w:t xml:space="preserve"> </w:t>
            </w:r>
            <w:r>
              <w:rPr>
                <w:spacing w:val="5"/>
              </w:rPr>
              <w:t>性负责。</w:t>
            </w:r>
          </w:p>
          <w:p>
            <w:pPr>
              <w:pStyle w:val="9"/>
              <w:spacing w:before="154" w:line="228" w:lineRule="auto"/>
              <w:ind w:left="540"/>
            </w:pPr>
            <w:r>
              <w:rPr>
                <w:spacing w:val="6"/>
              </w:rPr>
              <w:t>（3）履约担保的金额：</w:t>
            </w:r>
            <w:r>
              <w:rPr>
                <w:spacing w:val="43"/>
                <w:u w:val="single" w:color="auto"/>
              </w:rPr>
              <w:t xml:space="preserve"> </w:t>
            </w:r>
            <w:r>
              <w:rPr>
                <w:spacing w:val="6"/>
                <w:u w:val="single" w:color="auto"/>
              </w:rPr>
              <w:t xml:space="preserve">中标合同金额的 10% </w:t>
            </w:r>
            <w:r>
              <w:rPr>
                <w:spacing w:val="6"/>
              </w:rPr>
              <w:t>；</w:t>
            </w:r>
          </w:p>
          <w:p>
            <w:pPr>
              <w:pStyle w:val="9"/>
              <w:spacing w:before="154" w:line="228" w:lineRule="auto"/>
              <w:ind w:left="540"/>
            </w:pPr>
            <w:r>
              <w:rPr>
                <w:spacing w:val="8"/>
              </w:rPr>
              <w:t>（4）履约担保的提交时间：见专用合同条款。</w:t>
            </w:r>
          </w:p>
          <w:p>
            <w:pPr>
              <w:pStyle w:val="9"/>
              <w:spacing w:before="151" w:line="228" w:lineRule="auto"/>
              <w:ind w:left="540"/>
            </w:pPr>
            <w:r>
              <w:rPr>
                <w:spacing w:val="8"/>
              </w:rPr>
              <w:t>（5）履约担保的期限：见专用合同条款。</w:t>
            </w:r>
          </w:p>
          <w:p>
            <w:pPr>
              <w:pStyle w:val="9"/>
              <w:spacing w:before="154" w:line="228" w:lineRule="auto"/>
              <w:ind w:left="540"/>
            </w:pPr>
            <w:r>
              <w:rPr>
                <w:spacing w:val="8"/>
              </w:rPr>
              <w:t>（6）履约担保的退还时间：见专用合同条款。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1343" w:type="dxa"/>
            <w:tcBorders>
              <w:left w:val="single" w:color="000000" w:sz="6"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9"/>
              <w:spacing w:before="65" w:line="190" w:lineRule="auto"/>
              <w:ind w:left="413"/>
            </w:pPr>
            <w:r>
              <w:rPr>
                <w:spacing w:val="2"/>
              </w:rPr>
              <w:t>7.4.1</w:t>
            </w:r>
          </w:p>
        </w:tc>
        <w:tc>
          <w:tcPr>
            <w:tcW w:w="1641"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9"/>
              <w:spacing w:before="65" w:line="230" w:lineRule="auto"/>
              <w:ind w:left="402"/>
            </w:pPr>
            <w:r>
              <w:rPr>
                <w:spacing w:val="7"/>
              </w:rPr>
              <w:t>签订合同</w:t>
            </w:r>
          </w:p>
        </w:tc>
        <w:tc>
          <w:tcPr>
            <w:tcW w:w="6489" w:type="dxa"/>
            <w:tcBorders>
              <w:right w:val="single" w:color="000000" w:sz="6" w:space="0"/>
            </w:tcBorders>
            <w:vAlign w:val="top"/>
          </w:tcPr>
          <w:p>
            <w:pPr>
              <w:pStyle w:val="9"/>
              <w:spacing w:before="152" w:line="354" w:lineRule="auto"/>
              <w:ind w:left="110" w:right="10" w:firstLine="421"/>
              <w:jc w:val="both"/>
            </w:pPr>
            <w:r>
              <w:rPr>
                <w:spacing w:val="5"/>
              </w:rPr>
              <w:t>依法必须进行招标的项目，中标候选人有《</w:t>
            </w:r>
            <w:r>
              <w:rPr>
                <w:spacing w:val="4"/>
              </w:rPr>
              <w:t>招标投标法实施条例》</w:t>
            </w:r>
            <w:r>
              <w:t xml:space="preserve"> </w:t>
            </w:r>
            <w:r>
              <w:rPr>
                <w:spacing w:val="16"/>
              </w:rPr>
              <w:t>第七十四条规定行为的，视为特别严重信用不良行为且情节特别严</w:t>
            </w:r>
            <w:r>
              <w:t xml:space="preserve">  </w:t>
            </w:r>
            <w:r>
              <w:rPr>
                <w:spacing w:val="4"/>
              </w:rPr>
              <w:t>重，按信用记分上限一次性记</w:t>
            </w:r>
            <w:r>
              <w:rPr>
                <w:spacing w:val="-22"/>
              </w:rPr>
              <w:t xml:space="preserve"> </w:t>
            </w:r>
            <w:r>
              <w:rPr>
                <w:spacing w:val="4"/>
              </w:rPr>
              <w:t>12</w:t>
            </w:r>
            <w:r>
              <w:rPr>
                <w:spacing w:val="-35"/>
              </w:rPr>
              <w:t xml:space="preserve"> </w:t>
            </w:r>
            <w:r>
              <w:rPr>
                <w:spacing w:val="4"/>
              </w:rPr>
              <w:t>分，纳入黑名单管理；中标人有《招</w:t>
            </w:r>
            <w:r>
              <w:t xml:space="preserve">  </w:t>
            </w:r>
            <w:r>
              <w:rPr>
                <w:spacing w:val="6"/>
              </w:rPr>
              <w:t>标投标法实施条例》第七十四条规定行为的，按中标项目金额</w:t>
            </w:r>
            <w:r>
              <w:rPr>
                <w:spacing w:val="-19"/>
              </w:rPr>
              <w:t xml:space="preserve"> </w:t>
            </w:r>
            <w:r>
              <w:rPr>
                <w:spacing w:val="6"/>
              </w:rPr>
              <w:t>10‰罚</w:t>
            </w:r>
            <w:r>
              <w:t xml:space="preserve">  </w:t>
            </w:r>
            <w:r>
              <w:rPr>
                <w:spacing w:val="10"/>
              </w:rPr>
              <w:t>款上限予以行政处罚，按信用记分上限一次性并处记</w:t>
            </w:r>
            <w:r>
              <w:t xml:space="preserve"> </w:t>
            </w:r>
            <w:r>
              <w:rPr>
                <w:spacing w:val="10"/>
              </w:rPr>
              <w:t>12</w:t>
            </w:r>
            <w:r>
              <w:rPr>
                <w:spacing w:val="-36"/>
              </w:rPr>
              <w:t xml:space="preserve"> </w:t>
            </w:r>
            <w:r>
              <w:rPr>
                <w:spacing w:val="10"/>
              </w:rPr>
              <w:t>分，纳入黑</w:t>
            </w:r>
            <w:r>
              <w:t xml:space="preserve">  </w:t>
            </w:r>
            <w:r>
              <w:rPr>
                <w:spacing w:val="5"/>
              </w:rPr>
              <w:t>名单管理。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1343" w:type="dxa"/>
            <w:tcBorders>
              <w:left w:val="single" w:color="000000" w:sz="6" w:space="0"/>
              <w:bottom w:val="single" w:color="000000" w:sz="6" w:space="0"/>
            </w:tcBorders>
            <w:vAlign w:val="top"/>
          </w:tcPr>
          <w:p>
            <w:pPr>
              <w:spacing w:line="358" w:lineRule="auto"/>
              <w:rPr>
                <w:rFonts w:ascii="Arial"/>
                <w:sz w:val="21"/>
              </w:rPr>
            </w:pPr>
          </w:p>
          <w:p>
            <w:pPr>
              <w:spacing w:line="359" w:lineRule="auto"/>
              <w:rPr>
                <w:rFonts w:ascii="Arial"/>
                <w:sz w:val="21"/>
              </w:rPr>
            </w:pPr>
          </w:p>
          <w:p>
            <w:pPr>
              <w:pStyle w:val="9"/>
              <w:spacing w:before="65" w:line="190" w:lineRule="auto"/>
              <w:ind w:left="512"/>
            </w:pPr>
            <w:r>
              <w:rPr>
                <w:spacing w:val="2"/>
              </w:rPr>
              <w:t>8.1</w:t>
            </w:r>
          </w:p>
        </w:tc>
        <w:tc>
          <w:tcPr>
            <w:tcW w:w="1641" w:type="dxa"/>
            <w:tcBorders>
              <w:bottom w:val="single" w:color="000000" w:sz="6" w:space="0"/>
            </w:tcBorders>
            <w:vAlign w:val="top"/>
          </w:tcPr>
          <w:p>
            <w:pPr>
              <w:spacing w:line="243" w:lineRule="auto"/>
              <w:rPr>
                <w:rFonts w:ascii="Arial"/>
                <w:sz w:val="21"/>
              </w:rPr>
            </w:pPr>
          </w:p>
          <w:p>
            <w:pPr>
              <w:spacing w:line="243" w:lineRule="auto"/>
              <w:rPr>
                <w:rFonts w:ascii="Arial"/>
                <w:sz w:val="21"/>
              </w:rPr>
            </w:pPr>
          </w:p>
          <w:p>
            <w:pPr>
              <w:pStyle w:val="9"/>
              <w:spacing w:before="65" w:line="356" w:lineRule="auto"/>
              <w:ind w:left="719" w:right="195" w:hanging="527"/>
            </w:pPr>
            <w:r>
              <w:rPr>
                <w:spacing w:val="8"/>
              </w:rPr>
              <w:t>重新招标的情</w:t>
            </w:r>
            <w:r>
              <w:t xml:space="preserve"> 形</w:t>
            </w:r>
          </w:p>
        </w:tc>
        <w:tc>
          <w:tcPr>
            <w:tcW w:w="6489" w:type="dxa"/>
            <w:tcBorders>
              <w:bottom w:val="single" w:color="000000" w:sz="6" w:space="0"/>
              <w:right w:val="single" w:color="000000" w:sz="6" w:space="0"/>
            </w:tcBorders>
            <w:vAlign w:val="top"/>
          </w:tcPr>
          <w:p>
            <w:pPr>
              <w:pStyle w:val="9"/>
              <w:spacing w:before="154" w:line="335" w:lineRule="auto"/>
              <w:ind w:left="529" w:right="2789" w:firstLine="16"/>
              <w:jc w:val="both"/>
            </w:pPr>
            <w:r>
              <w:rPr>
                <w:spacing w:val="4"/>
              </w:rPr>
              <w:t>1.按投标人须知第</w:t>
            </w:r>
            <w:r>
              <w:rPr>
                <w:spacing w:val="-30"/>
              </w:rPr>
              <w:t xml:space="preserve"> </w:t>
            </w:r>
            <w:r>
              <w:rPr>
                <w:spacing w:val="4"/>
              </w:rPr>
              <w:t>8.1（1）执行；</w:t>
            </w:r>
            <w:r>
              <w:t xml:space="preserve"> </w:t>
            </w:r>
            <w:r>
              <w:rPr>
                <w:spacing w:val="5"/>
              </w:rPr>
              <w:t>2.按投标人须知第</w:t>
            </w:r>
            <w:r>
              <w:rPr>
                <w:spacing w:val="-32"/>
              </w:rPr>
              <w:t xml:space="preserve"> </w:t>
            </w:r>
            <w:r>
              <w:rPr>
                <w:spacing w:val="5"/>
              </w:rPr>
              <w:t>8.1（2）执行；</w:t>
            </w:r>
            <w:r>
              <w:t xml:space="preserve"> </w:t>
            </w:r>
            <w:r>
              <w:rPr>
                <w:spacing w:val="5"/>
              </w:rPr>
              <w:t>3.按投标人须知第</w:t>
            </w:r>
            <w:r>
              <w:rPr>
                <w:spacing w:val="-32"/>
              </w:rPr>
              <w:t xml:space="preserve"> </w:t>
            </w:r>
            <w:r>
              <w:rPr>
                <w:spacing w:val="5"/>
              </w:rPr>
              <w:t>8.1（3）执行；</w:t>
            </w:r>
            <w:r>
              <w:t xml:space="preserve"> </w:t>
            </w:r>
            <w:r>
              <w:rPr>
                <w:spacing w:val="5"/>
              </w:rPr>
              <w:t>4.按投标人须知第</w:t>
            </w:r>
            <w:r>
              <w:rPr>
                <w:spacing w:val="-32"/>
              </w:rPr>
              <w:t xml:space="preserve"> </w:t>
            </w:r>
            <w:r>
              <w:rPr>
                <w:spacing w:val="5"/>
              </w:rPr>
              <w:t>8.1（4）执行。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343" w:type="dxa"/>
            <w:tcBorders>
              <w:left w:val="single" w:color="000000" w:sz="6" w:space="0"/>
            </w:tcBorders>
            <w:vAlign w:val="top"/>
          </w:tcPr>
          <w:p>
            <w:pPr>
              <w:rPr>
                <w:rFonts w:ascii="Arial"/>
                <w:sz w:val="21"/>
              </w:rPr>
            </w:pPr>
          </w:p>
        </w:tc>
        <w:tc>
          <w:tcPr>
            <w:tcW w:w="1641" w:type="dxa"/>
            <w:vAlign w:val="top"/>
          </w:tcPr>
          <w:p>
            <w:pPr>
              <w:rPr>
                <w:rFonts w:ascii="Arial"/>
                <w:sz w:val="21"/>
              </w:rPr>
            </w:pPr>
          </w:p>
        </w:tc>
        <w:tc>
          <w:tcPr>
            <w:tcW w:w="6489" w:type="dxa"/>
            <w:tcBorders>
              <w:right w:val="single" w:color="000000" w:sz="6" w:space="0"/>
            </w:tcBorders>
            <w:vAlign w:val="top"/>
          </w:tcPr>
          <w:p>
            <w:pPr>
              <w:pStyle w:val="9"/>
              <w:spacing w:before="140" w:line="227" w:lineRule="auto"/>
              <w:ind w:left="530"/>
            </w:pPr>
            <w:r>
              <w:rPr>
                <w:spacing w:val="8"/>
              </w:rPr>
              <w:t>注：本款只适用于首次招标。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5" w:hRule="atLeast"/>
        </w:trPr>
        <w:tc>
          <w:tcPr>
            <w:tcW w:w="1343" w:type="dxa"/>
            <w:tcBorders>
              <w:left w:val="single" w:color="000000" w:sz="6" w:space="0"/>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9"/>
              <w:spacing w:before="65" w:line="189" w:lineRule="auto"/>
              <w:ind w:left="512"/>
            </w:pPr>
            <w:r>
              <w:rPr>
                <w:spacing w:val="2"/>
              </w:rPr>
              <w:t>8.2</w:t>
            </w:r>
          </w:p>
        </w:tc>
        <w:tc>
          <w:tcPr>
            <w:tcW w:w="1641" w:type="dxa"/>
            <w:vAlign w:val="top"/>
          </w:tcPr>
          <w:p>
            <w:pPr>
              <w:spacing w:line="351" w:lineRule="auto"/>
              <w:rPr>
                <w:rFonts w:ascii="Arial"/>
                <w:sz w:val="21"/>
              </w:rPr>
            </w:pPr>
          </w:p>
          <w:p>
            <w:pPr>
              <w:spacing w:line="351" w:lineRule="auto"/>
              <w:rPr>
                <w:rFonts w:ascii="Arial"/>
                <w:sz w:val="21"/>
              </w:rPr>
            </w:pPr>
          </w:p>
          <w:p>
            <w:pPr>
              <w:pStyle w:val="9"/>
              <w:spacing w:before="66" w:line="356" w:lineRule="auto"/>
              <w:ind w:left="507" w:right="195" w:hanging="315"/>
            </w:pPr>
            <w:r>
              <w:rPr>
                <w:spacing w:val="8"/>
              </w:rPr>
              <w:t>重新招标和不</w:t>
            </w:r>
            <w:r>
              <w:t xml:space="preserve"> </w:t>
            </w:r>
            <w:r>
              <w:rPr>
                <w:spacing w:val="6"/>
              </w:rPr>
              <w:t>再招标</w:t>
            </w:r>
          </w:p>
        </w:tc>
        <w:tc>
          <w:tcPr>
            <w:tcW w:w="6489" w:type="dxa"/>
            <w:tcBorders>
              <w:right w:val="single" w:color="000000" w:sz="6" w:space="0"/>
            </w:tcBorders>
            <w:vAlign w:val="top"/>
          </w:tcPr>
          <w:p>
            <w:pPr>
              <w:pStyle w:val="9"/>
              <w:spacing w:before="142" w:line="353" w:lineRule="auto"/>
              <w:ind w:left="110" w:right="103" w:firstLine="420"/>
            </w:pPr>
            <w:r>
              <w:rPr>
                <w:spacing w:val="8"/>
              </w:rPr>
              <w:t>重新招标的投标人仍然少于三个的，按照招标投标法律法规规定</w:t>
            </w:r>
            <w:r>
              <w:rPr>
                <w:spacing w:val="17"/>
              </w:rPr>
              <w:t xml:space="preserve"> </w:t>
            </w:r>
            <w:r>
              <w:rPr>
                <w:spacing w:val="9"/>
              </w:rPr>
              <w:t>的程序开标和评标。重新招标经评审有有效投标人</w:t>
            </w:r>
            <w:r>
              <w:rPr>
                <w:spacing w:val="8"/>
              </w:rPr>
              <w:t>的，应当依法确定</w:t>
            </w:r>
            <w:r>
              <w:t xml:space="preserve"> </w:t>
            </w:r>
            <w:r>
              <w:rPr>
                <w:spacing w:val="9"/>
              </w:rPr>
              <w:t>中标候选人；无有效投标人的，可以不再进行招标，但</w:t>
            </w:r>
            <w:r>
              <w:rPr>
                <w:spacing w:val="8"/>
              </w:rPr>
              <w:t>是按照国家有</w:t>
            </w:r>
            <w:r>
              <w:t xml:space="preserve"> </w:t>
            </w:r>
            <w:r>
              <w:rPr>
                <w:spacing w:val="9"/>
              </w:rPr>
              <w:t>关规定需要履行审批、核准、备案手续的依法必须进行</w:t>
            </w:r>
            <w:r>
              <w:rPr>
                <w:spacing w:val="8"/>
              </w:rPr>
              <w:t>招标的项目，</w:t>
            </w:r>
            <w:r>
              <w:t xml:space="preserve"> </w:t>
            </w:r>
            <w:r>
              <w:rPr>
                <w:spacing w:val="9"/>
              </w:rPr>
              <w:t>应当报原项目投资主管部门审批、核准、备案。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43" w:type="dxa"/>
            <w:tcBorders>
              <w:left w:val="single" w:color="000000" w:sz="6" w:space="0"/>
            </w:tcBorders>
            <w:vAlign w:val="top"/>
          </w:tcPr>
          <w:p>
            <w:pPr>
              <w:pStyle w:val="9"/>
              <w:spacing w:before="177" w:line="190" w:lineRule="auto"/>
              <w:ind w:left="580"/>
            </w:pPr>
            <w:r>
              <w:rPr>
                <w:spacing w:val="-7"/>
              </w:rPr>
              <w:t>10</w:t>
            </w:r>
          </w:p>
        </w:tc>
        <w:tc>
          <w:tcPr>
            <w:tcW w:w="8130" w:type="dxa"/>
            <w:gridSpan w:val="2"/>
            <w:tcBorders>
              <w:right w:val="single" w:color="000000" w:sz="6" w:space="0"/>
            </w:tcBorders>
            <w:vAlign w:val="top"/>
          </w:tcPr>
          <w:p>
            <w:pPr>
              <w:pStyle w:val="9"/>
              <w:spacing w:before="145" w:line="228" w:lineRule="auto"/>
              <w:ind w:left="3133"/>
            </w:pPr>
            <w:r>
              <w:rPr>
                <w:spacing w:val="7"/>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43" w:type="dxa"/>
            <w:tcBorders>
              <w:left w:val="single" w:color="000000" w:sz="6" w:space="0"/>
            </w:tcBorders>
            <w:vAlign w:val="top"/>
          </w:tcPr>
          <w:p>
            <w:pPr>
              <w:pStyle w:val="9"/>
              <w:spacing w:before="237" w:line="190" w:lineRule="auto"/>
              <w:ind w:left="474"/>
            </w:pPr>
            <w:r>
              <w:rPr>
                <w:spacing w:val="-1"/>
              </w:rPr>
              <w:t>10.1</w:t>
            </w:r>
          </w:p>
        </w:tc>
        <w:tc>
          <w:tcPr>
            <w:tcW w:w="1641" w:type="dxa"/>
            <w:vAlign w:val="top"/>
          </w:tcPr>
          <w:p>
            <w:pPr>
              <w:pStyle w:val="9"/>
              <w:spacing w:before="205" w:line="228" w:lineRule="auto"/>
              <w:ind w:left="403"/>
            </w:pPr>
            <w:r>
              <w:rPr>
                <w:spacing w:val="7"/>
              </w:rPr>
              <w:t>支付担保</w:t>
            </w:r>
          </w:p>
        </w:tc>
        <w:tc>
          <w:tcPr>
            <w:tcW w:w="6489" w:type="dxa"/>
            <w:tcBorders>
              <w:right w:val="single" w:color="000000" w:sz="6" w:space="0"/>
            </w:tcBorders>
            <w:vAlign w:val="top"/>
          </w:tcPr>
          <w:p>
            <w:pPr>
              <w:pStyle w:val="9"/>
              <w:spacing w:before="143" w:line="233" w:lineRule="auto"/>
              <w:ind w:left="529"/>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7" w:hRule="atLeast"/>
        </w:trPr>
        <w:tc>
          <w:tcPr>
            <w:tcW w:w="1343" w:type="dxa"/>
            <w:tcBorders>
              <w:left w:val="single" w:color="000000" w:sz="6" w:space="0"/>
              <w:bottom w:val="single" w:color="000000" w:sz="6"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65" w:line="190" w:lineRule="auto"/>
              <w:ind w:left="474"/>
              <w:rPr>
                <w:rFonts w:hint="eastAsia" w:eastAsia="宋体"/>
                <w:lang w:val="en-US" w:eastAsia="zh-CN"/>
              </w:rPr>
            </w:pPr>
            <w:r>
              <w:rPr>
                <w:spacing w:val="-1"/>
              </w:rPr>
              <w:t>10.</w:t>
            </w:r>
            <w:r>
              <w:rPr>
                <w:rFonts w:hint="eastAsia"/>
                <w:spacing w:val="-1"/>
                <w:lang w:val="en-US" w:eastAsia="zh-CN"/>
              </w:rPr>
              <w:t>2</w:t>
            </w:r>
          </w:p>
        </w:tc>
        <w:tc>
          <w:tcPr>
            <w:tcW w:w="1641" w:type="dxa"/>
            <w:tcBorders>
              <w:bottom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65" w:line="228" w:lineRule="auto"/>
              <w:ind w:left="109"/>
            </w:pPr>
            <w:r>
              <w:rPr>
                <w:spacing w:val="2"/>
              </w:rPr>
              <w:t>异议、投诉处理</w:t>
            </w:r>
          </w:p>
        </w:tc>
        <w:tc>
          <w:tcPr>
            <w:tcW w:w="6489" w:type="dxa"/>
            <w:tcBorders>
              <w:bottom w:val="single" w:color="000000" w:sz="6" w:space="0"/>
              <w:right w:val="single" w:color="000000" w:sz="6" w:space="0"/>
            </w:tcBorders>
            <w:vAlign w:val="top"/>
          </w:tcPr>
          <w:p>
            <w:pPr>
              <w:pStyle w:val="9"/>
              <w:spacing w:before="144" w:line="362" w:lineRule="auto"/>
              <w:ind w:left="112" w:right="100" w:firstLine="432"/>
              <w:jc w:val="both"/>
            </w:pPr>
            <w:r>
              <w:rPr>
                <w:spacing w:val="11"/>
              </w:rPr>
              <w:t>1. 投标人或者其他利害关系人就本项目的比选文件（含澄清修</w:t>
            </w:r>
            <w:r>
              <w:rPr>
                <w:spacing w:val="7"/>
              </w:rPr>
              <w:t xml:space="preserve"> </w:t>
            </w:r>
            <w:r>
              <w:rPr>
                <w:spacing w:val="9"/>
              </w:rPr>
              <w:t>改）、开标情况、评标结果等事项提出投诉的，应当先</w:t>
            </w:r>
            <w:r>
              <w:rPr>
                <w:spacing w:val="8"/>
              </w:rPr>
              <w:t>向比选人提出</w:t>
            </w:r>
            <w:r>
              <w:t xml:space="preserve"> </w:t>
            </w:r>
            <w:r>
              <w:rPr>
                <w:spacing w:val="9"/>
              </w:rPr>
              <w:t>异议；比选人应当在规定时间内答复；对比选人的</w:t>
            </w:r>
            <w:r>
              <w:rPr>
                <w:spacing w:val="8"/>
              </w:rPr>
              <w:t>答复不满意，可向</w:t>
            </w:r>
            <w:r>
              <w:t xml:space="preserve"> </w:t>
            </w:r>
            <w:r>
              <w:rPr>
                <w:spacing w:val="7"/>
              </w:rPr>
              <w:t>行政监督部门投诉。</w:t>
            </w:r>
          </w:p>
          <w:p>
            <w:pPr>
              <w:pStyle w:val="9"/>
              <w:spacing w:before="32" w:line="228" w:lineRule="auto"/>
              <w:ind w:left="531"/>
            </w:pPr>
            <w:r>
              <w:rPr>
                <w:spacing w:val="8"/>
              </w:rPr>
              <w:t>提出异议或投诉时应当包括下列内容：</w:t>
            </w:r>
          </w:p>
          <w:p>
            <w:pPr>
              <w:pStyle w:val="9"/>
              <w:spacing w:before="151" w:line="228" w:lineRule="auto"/>
              <w:ind w:left="540"/>
            </w:pPr>
            <w:r>
              <w:rPr>
                <w:spacing w:val="8"/>
              </w:rPr>
              <w:t>（1）异议人或投诉人的名称、地址及有效联系方式；</w:t>
            </w:r>
          </w:p>
          <w:p>
            <w:pPr>
              <w:pStyle w:val="9"/>
              <w:spacing w:before="153" w:line="228" w:lineRule="auto"/>
              <w:ind w:left="540"/>
            </w:pPr>
            <w:r>
              <w:rPr>
                <w:spacing w:val="8"/>
              </w:rPr>
              <w:t>（2）被异议人或被投诉人的名称、地址及有效联系方式；</w:t>
            </w:r>
          </w:p>
          <w:p>
            <w:pPr>
              <w:pStyle w:val="9"/>
              <w:spacing w:before="154" w:line="227" w:lineRule="auto"/>
              <w:ind w:left="540"/>
            </w:pPr>
            <w:r>
              <w:rPr>
                <w:spacing w:val="7"/>
              </w:rPr>
              <w:t>（3）异议或投诉事项的基本事实；</w:t>
            </w:r>
          </w:p>
          <w:p>
            <w:pPr>
              <w:pStyle w:val="9"/>
              <w:spacing w:before="153" w:line="228" w:lineRule="auto"/>
              <w:ind w:left="540"/>
            </w:pPr>
            <w:r>
              <w:rPr>
                <w:spacing w:val="5"/>
              </w:rPr>
              <w:t>（4）请求及主张；</w:t>
            </w:r>
          </w:p>
          <w:p>
            <w:pPr>
              <w:pStyle w:val="9"/>
              <w:spacing w:before="153" w:line="227" w:lineRule="auto"/>
              <w:ind w:left="540"/>
            </w:pPr>
            <w:r>
              <w:rPr>
                <w:spacing w:val="7"/>
              </w:rPr>
              <w:t>（5）涉及事项的证据、证明材料。</w:t>
            </w:r>
          </w:p>
          <w:p>
            <w:pPr>
              <w:pStyle w:val="9"/>
              <w:spacing w:before="154" w:line="363" w:lineRule="auto"/>
              <w:ind w:left="112" w:right="100" w:firstLine="420"/>
              <w:jc w:val="both"/>
            </w:pPr>
            <w:r>
              <w:rPr>
                <w:spacing w:val="8"/>
              </w:rPr>
              <w:t>异议人或投诉人是法人的，异议书或投诉书必须由其法定代表人</w:t>
            </w:r>
            <w:r>
              <w:rPr>
                <w:spacing w:val="15"/>
              </w:rPr>
              <w:t xml:space="preserve"> </w:t>
            </w:r>
            <w:r>
              <w:rPr>
                <w:spacing w:val="9"/>
              </w:rPr>
              <w:t>或者委托代理人签名并加盖单位公章；异议人或投</w:t>
            </w:r>
            <w:r>
              <w:rPr>
                <w:spacing w:val="8"/>
              </w:rPr>
              <w:t>诉人是其他组织或</w:t>
            </w:r>
            <w:r>
              <w:t xml:space="preserve"> </w:t>
            </w:r>
            <w:r>
              <w:rPr>
                <w:spacing w:val="16"/>
              </w:rPr>
              <w:t>者自然人的，异议书或投诉书必须由其主要负责人签名或者异</w:t>
            </w:r>
            <w:r>
              <w:rPr>
                <w:spacing w:val="15"/>
              </w:rPr>
              <w:t>议人</w:t>
            </w:r>
            <w:r>
              <w:t xml:space="preserve"> </w:t>
            </w:r>
            <w:r>
              <w:rPr>
                <w:spacing w:val="9"/>
              </w:rPr>
              <w:t>（或投诉人）本人签名，并附有效身份证明。如有关材料</w:t>
            </w:r>
            <w:r>
              <w:rPr>
                <w:spacing w:val="8"/>
              </w:rPr>
              <w:t>是外文，应</w:t>
            </w:r>
            <w:r>
              <w:t xml:space="preserve"> </w:t>
            </w:r>
            <w:r>
              <w:rPr>
                <w:spacing w:val="7"/>
              </w:rPr>
              <w:t>当同时提供中文译本。</w:t>
            </w:r>
          </w:p>
          <w:p>
            <w:pPr>
              <w:pStyle w:val="9"/>
              <w:spacing w:before="31" w:line="346" w:lineRule="auto"/>
              <w:ind w:left="109" w:right="100" w:firstLine="423"/>
            </w:pPr>
            <w:r>
              <w:rPr>
                <w:spacing w:val="10"/>
              </w:rPr>
              <w:t>2. 行政监督部门依照《中华人民共和国招标投标法》</w:t>
            </w:r>
            <w:r>
              <w:rPr>
                <w:spacing w:val="-48"/>
              </w:rPr>
              <w:t xml:space="preserve"> </w:t>
            </w:r>
            <w:r>
              <w:rPr>
                <w:spacing w:val="10"/>
              </w:rPr>
              <w:t>、《中华</w:t>
            </w:r>
            <w:r>
              <w:t xml:space="preserve"> </w:t>
            </w:r>
            <w:r>
              <w:rPr>
                <w:spacing w:val="9"/>
              </w:rPr>
              <w:t>人民共和国招标投标法实施条例》、《重庆市招标投标条例》</w:t>
            </w:r>
            <w:r>
              <w:rPr>
                <w:spacing w:val="8"/>
              </w:rPr>
              <w:t>、《工</w:t>
            </w:r>
            <w:r>
              <w:t xml:space="preserve"> </w:t>
            </w:r>
            <w:r>
              <w:rPr>
                <w:spacing w:val="10"/>
              </w:rPr>
              <w:t>程建设项目招标投标活动投诉处理办法》</w:t>
            </w:r>
            <w:r>
              <w:rPr>
                <w:spacing w:val="-79"/>
              </w:rPr>
              <w:t xml:space="preserve"> </w:t>
            </w:r>
            <w:r>
              <w:rPr>
                <w:spacing w:val="10"/>
              </w:rPr>
              <w:t>（七部委令第</w:t>
            </w:r>
            <w:r>
              <w:rPr>
                <w:spacing w:val="-19"/>
              </w:rPr>
              <w:t xml:space="preserve"> </w:t>
            </w:r>
            <w:r>
              <w:rPr>
                <w:spacing w:val="10"/>
              </w:rPr>
              <w:t>11</w:t>
            </w:r>
            <w:r>
              <w:rPr>
                <w:spacing w:val="-33"/>
              </w:rPr>
              <w:t xml:space="preserve"> </w:t>
            </w:r>
            <w:r>
              <w:rPr>
                <w:spacing w:val="9"/>
              </w:rPr>
              <w:t>号（根据</w:t>
            </w:r>
            <w:r>
              <w:t xml:space="preserve"> </w:t>
            </w:r>
            <w:r>
              <w:rPr>
                <w:spacing w:val="8"/>
              </w:rPr>
              <w:t>九部门</w:t>
            </w:r>
            <w:r>
              <w:rPr>
                <w:spacing w:val="-32"/>
              </w:rPr>
              <w:t xml:space="preserve"> </w:t>
            </w:r>
            <w:r>
              <w:rPr>
                <w:spacing w:val="8"/>
              </w:rPr>
              <w:t>2013</w:t>
            </w:r>
            <w:r>
              <w:rPr>
                <w:spacing w:val="-37"/>
              </w:rPr>
              <w:t xml:space="preserve"> </w:t>
            </w:r>
            <w:r>
              <w:rPr>
                <w:spacing w:val="8"/>
              </w:rPr>
              <w:t>年第</w:t>
            </w:r>
            <w:r>
              <w:rPr>
                <w:spacing w:val="-32"/>
              </w:rPr>
              <w:t xml:space="preserve"> </w:t>
            </w:r>
            <w:r>
              <w:rPr>
                <w:spacing w:val="8"/>
              </w:rPr>
              <w:t>23</w:t>
            </w:r>
            <w:r>
              <w:rPr>
                <w:spacing w:val="-33"/>
              </w:rPr>
              <w:t xml:space="preserve"> </w:t>
            </w:r>
            <w:r>
              <w:rPr>
                <w:spacing w:val="8"/>
              </w:rPr>
              <w:t>号令修正</w:t>
            </w:r>
            <w:r>
              <w:rPr>
                <w:spacing w:val="5"/>
              </w:rPr>
              <w:t>）</w:t>
            </w:r>
            <w:r>
              <w:rPr>
                <w:spacing w:val="-51"/>
              </w:rPr>
              <w:t xml:space="preserve"> </w:t>
            </w:r>
            <w:r>
              <w:rPr>
                <w:spacing w:val="5"/>
              </w:rPr>
              <w:t>）</w:t>
            </w:r>
            <w:r>
              <w:rPr>
                <w:spacing w:val="8"/>
              </w:rPr>
              <w:t>、《关于印发&lt;重庆市招标投标活</w:t>
            </w:r>
            <w:r>
              <w:t xml:space="preserve"> </w:t>
            </w:r>
            <w:r>
              <w:rPr>
                <w:spacing w:val="8"/>
              </w:rPr>
              <w:t>动投诉处理实施细则（修订）&gt;的通知》（渝公管发〔2021〕54</w:t>
            </w:r>
            <w:r>
              <w:rPr>
                <w:spacing w:val="-17"/>
              </w:rPr>
              <w:t xml:space="preserve"> </w:t>
            </w:r>
            <w:r>
              <w:rPr>
                <w:spacing w:val="8"/>
              </w:rPr>
              <w:t>号）</w:t>
            </w:r>
            <w:r>
              <w:t xml:space="preserve"> </w:t>
            </w:r>
            <w:r>
              <w:rPr>
                <w:spacing w:val="8"/>
              </w:rPr>
              <w:t>等法律法规文件处理投诉。</w:t>
            </w:r>
          </w:p>
          <w:p>
            <w:pPr>
              <w:pStyle w:val="9"/>
              <w:spacing w:before="152" w:line="322" w:lineRule="auto"/>
              <w:ind w:left="111" w:right="103" w:firstLine="423"/>
            </w:pPr>
            <w:r>
              <w:rPr>
                <w:spacing w:val="10"/>
              </w:rPr>
              <w:t>3. 根据《重庆市工程建设领域招标投标信用管理暂行办法》</w:t>
            </w:r>
            <w:r>
              <w:rPr>
                <w:spacing w:val="-50"/>
              </w:rPr>
              <w:t xml:space="preserve"> </w:t>
            </w:r>
            <w:r>
              <w:rPr>
                <w:spacing w:val="10"/>
              </w:rPr>
              <w:t>的</w:t>
            </w:r>
            <w:r>
              <w:t xml:space="preserve"> </w:t>
            </w:r>
            <w:r>
              <w:rPr>
                <w:spacing w:val="9"/>
              </w:rPr>
              <w:t>规定，投标人捏造事实、伪造材料，或者以非法手段</w:t>
            </w:r>
            <w:r>
              <w:rPr>
                <w:spacing w:val="8"/>
              </w:rPr>
              <w:t>获取证明材料进</w:t>
            </w:r>
            <w:r>
              <w:t xml:space="preserve"> </w:t>
            </w:r>
            <w:r>
              <w:rPr>
                <w:spacing w:val="9"/>
              </w:rPr>
              <w:t>行质疑或者投诉的，将被列入黑名单管理；给他人造</w:t>
            </w:r>
            <w:r>
              <w:rPr>
                <w:spacing w:val="8"/>
              </w:rPr>
              <w:t>成损失的，依法</w:t>
            </w:r>
          </w:p>
        </w:tc>
      </w:tr>
    </w:tbl>
    <w:p>
      <w:pPr>
        <w:pStyle w:val="3"/>
      </w:pPr>
    </w:p>
    <w:p>
      <w:pPr>
        <w:sectPr>
          <w:footerReference r:id="rId14"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1343" w:type="dxa"/>
            <w:tcBorders>
              <w:left w:val="single" w:color="000000" w:sz="6" w:space="0"/>
            </w:tcBorders>
            <w:vAlign w:val="top"/>
          </w:tcPr>
          <w:p>
            <w:pPr>
              <w:rPr>
                <w:rFonts w:ascii="Arial"/>
                <w:sz w:val="21"/>
              </w:rPr>
            </w:pPr>
          </w:p>
        </w:tc>
        <w:tc>
          <w:tcPr>
            <w:tcW w:w="1641" w:type="dxa"/>
            <w:vAlign w:val="top"/>
          </w:tcPr>
          <w:p>
            <w:pPr>
              <w:rPr>
                <w:rFonts w:ascii="Arial"/>
                <w:sz w:val="21"/>
              </w:rPr>
            </w:pPr>
          </w:p>
        </w:tc>
        <w:tc>
          <w:tcPr>
            <w:tcW w:w="6489" w:type="dxa"/>
            <w:tcBorders>
              <w:right w:val="single" w:color="000000" w:sz="6" w:space="0"/>
            </w:tcBorders>
            <w:vAlign w:val="top"/>
          </w:tcPr>
          <w:p>
            <w:pPr>
              <w:pStyle w:val="9"/>
              <w:spacing w:before="140" w:line="228" w:lineRule="auto"/>
              <w:ind w:left="110"/>
            </w:pPr>
            <w:r>
              <w:rPr>
                <w:spacing w:val="7"/>
              </w:rPr>
              <w:t>承担赔偿责任。</w:t>
            </w:r>
          </w:p>
          <w:p>
            <w:pPr>
              <w:pStyle w:val="9"/>
              <w:spacing w:before="155" w:line="356" w:lineRule="auto"/>
              <w:ind w:left="530" w:right="393" w:hanging="1"/>
            </w:pPr>
            <w:r>
              <w:rPr>
                <w:spacing w:val="9"/>
              </w:rPr>
              <w:t>4. 异议受理单位：</w:t>
            </w:r>
            <w:r>
              <w:rPr>
                <w:rFonts w:hint="eastAsia"/>
                <w:spacing w:val="9"/>
                <w:lang w:eastAsia="zh-CN"/>
              </w:rPr>
              <w:t>垫江县五洞镇人民政府</w:t>
            </w:r>
          </w:p>
          <w:p>
            <w:pPr>
              <w:pStyle w:val="9"/>
              <w:spacing w:before="27" w:line="301" w:lineRule="auto"/>
              <w:ind w:left="531" w:right="4486" w:firstLine="1"/>
            </w:pPr>
            <w:r>
              <w:rPr>
                <w:spacing w:val="7"/>
              </w:rPr>
              <w:t>投诉受理部门:/</w:t>
            </w:r>
            <w:r>
              <w:rPr>
                <w:spacing w:val="2"/>
              </w:rPr>
              <w:t xml:space="preserve"> </w:t>
            </w:r>
            <w:r>
              <w:rPr>
                <w:spacing w:val="6"/>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43" w:type="dxa"/>
            <w:tcBorders>
              <w:left w:val="single" w:color="000000" w:sz="6" w:space="0"/>
            </w:tcBorders>
            <w:vAlign w:val="top"/>
          </w:tcPr>
          <w:p>
            <w:pPr>
              <w:spacing w:line="307" w:lineRule="auto"/>
              <w:rPr>
                <w:rFonts w:ascii="Arial"/>
                <w:sz w:val="21"/>
              </w:rPr>
            </w:pPr>
          </w:p>
          <w:p>
            <w:pPr>
              <w:pStyle w:val="9"/>
              <w:spacing w:before="65" w:line="190" w:lineRule="auto"/>
              <w:ind w:left="474"/>
            </w:pPr>
            <w:r>
              <w:rPr>
                <w:spacing w:val="-1"/>
              </w:rPr>
              <w:t>10.4</w:t>
            </w:r>
          </w:p>
        </w:tc>
        <w:tc>
          <w:tcPr>
            <w:tcW w:w="1641" w:type="dxa"/>
            <w:vAlign w:val="top"/>
          </w:tcPr>
          <w:p>
            <w:pPr>
              <w:pStyle w:val="9"/>
              <w:spacing w:before="144" w:line="300" w:lineRule="auto"/>
              <w:ind w:left="403" w:right="298" w:hanging="104"/>
            </w:pPr>
            <w:r>
              <w:rPr>
                <w:spacing w:val="7"/>
              </w:rPr>
              <w:t>工程量清单</w:t>
            </w:r>
            <w:r>
              <w:rPr>
                <w:spacing w:val="2"/>
              </w:rPr>
              <w:t xml:space="preserve"> </w:t>
            </w:r>
            <w:r>
              <w:rPr>
                <w:spacing w:val="6"/>
              </w:rPr>
              <w:t>编制说明</w:t>
            </w:r>
          </w:p>
        </w:tc>
        <w:tc>
          <w:tcPr>
            <w:tcW w:w="6489" w:type="dxa"/>
            <w:tcBorders>
              <w:right w:val="single" w:color="000000" w:sz="6" w:space="0"/>
            </w:tcBorders>
            <w:vAlign w:val="top"/>
          </w:tcPr>
          <w:p>
            <w:pPr>
              <w:spacing w:line="276" w:lineRule="auto"/>
              <w:rPr>
                <w:rFonts w:ascii="Arial"/>
                <w:sz w:val="21"/>
              </w:rPr>
            </w:pPr>
          </w:p>
          <w:p>
            <w:pPr>
              <w:pStyle w:val="9"/>
              <w:spacing w:before="65" w:line="227" w:lineRule="auto"/>
              <w:ind w:left="532"/>
            </w:pPr>
            <w:r>
              <w:rPr>
                <w:spacing w:val="5"/>
              </w:rPr>
              <w:t>详见本附表 3.2</w:t>
            </w:r>
            <w:r>
              <w:rPr>
                <w:spacing w:val="16"/>
              </w:rPr>
              <w:t xml:space="preserve"> </w:t>
            </w:r>
            <w:r>
              <w:rPr>
                <w:spacing w:val="5"/>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1343" w:type="dxa"/>
            <w:vMerge w:val="restart"/>
            <w:tcBorders>
              <w:left w:val="single" w:color="000000" w:sz="6"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65" w:line="190" w:lineRule="auto"/>
              <w:ind w:left="474"/>
            </w:pPr>
            <w:r>
              <w:rPr>
                <w:spacing w:val="-1"/>
              </w:rPr>
              <w:t>10.5</w:t>
            </w:r>
          </w:p>
        </w:tc>
        <w:tc>
          <w:tcPr>
            <w:tcW w:w="1641"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9"/>
              <w:spacing w:before="65" w:line="228" w:lineRule="auto"/>
              <w:ind w:left="193"/>
            </w:pPr>
            <w:r>
              <w:rPr>
                <w:spacing w:val="7"/>
              </w:rPr>
              <w:t>建筑领域实施</w:t>
            </w:r>
          </w:p>
          <w:p>
            <w:pPr>
              <w:pStyle w:val="9"/>
              <w:spacing w:before="153" w:line="228" w:lineRule="auto"/>
              <w:ind w:left="191"/>
            </w:pPr>
            <w:r>
              <w:rPr>
                <w:spacing w:val="8"/>
              </w:rPr>
              <w:t>农民工工资专</w:t>
            </w:r>
          </w:p>
          <w:p>
            <w:pPr>
              <w:pStyle w:val="9"/>
              <w:spacing w:before="151" w:line="228" w:lineRule="auto"/>
              <w:ind w:left="193"/>
            </w:pPr>
            <w:r>
              <w:rPr>
                <w:spacing w:val="8"/>
              </w:rPr>
              <w:t>用账户相关要</w:t>
            </w:r>
          </w:p>
          <w:p>
            <w:pPr>
              <w:pStyle w:val="9"/>
              <w:spacing w:before="153" w:line="229" w:lineRule="auto"/>
              <w:ind w:left="718"/>
            </w:pPr>
            <w:r>
              <w:t>求</w:t>
            </w:r>
          </w:p>
        </w:tc>
        <w:tc>
          <w:tcPr>
            <w:tcW w:w="6489" w:type="dxa"/>
            <w:tcBorders>
              <w:right w:val="single" w:color="000000" w:sz="6" w:space="0"/>
            </w:tcBorders>
            <w:vAlign w:val="top"/>
          </w:tcPr>
          <w:p>
            <w:pPr>
              <w:pStyle w:val="9"/>
              <w:spacing w:before="142" w:line="321" w:lineRule="auto"/>
              <w:ind w:left="110" w:right="32" w:firstLine="420"/>
              <w:jc w:val="both"/>
            </w:pPr>
            <w:r>
              <w:rPr>
                <w:spacing w:val="8"/>
              </w:rPr>
              <w:t>本项目在实施过程中，中标人必须执行</w:t>
            </w:r>
            <w:r>
              <w:rPr>
                <w:spacing w:val="8"/>
                <w:u w:val="single" w:color="auto"/>
              </w:rPr>
              <w:t>《保障农民工工资支付条</w:t>
            </w:r>
            <w:r>
              <w:rPr>
                <w:spacing w:val="17"/>
              </w:rPr>
              <w:t xml:space="preserve"> </w:t>
            </w:r>
            <w:r>
              <w:rPr>
                <w:spacing w:val="8"/>
                <w:u w:val="single" w:color="auto"/>
              </w:rPr>
              <w:t>例》（中华人民共和国国务院令第</w:t>
            </w:r>
            <w:r>
              <w:rPr>
                <w:spacing w:val="-32"/>
                <w:u w:val="single" w:color="auto"/>
              </w:rPr>
              <w:t xml:space="preserve"> </w:t>
            </w:r>
            <w:r>
              <w:rPr>
                <w:spacing w:val="8"/>
                <w:u w:val="single" w:color="auto"/>
              </w:rPr>
              <w:t>724</w:t>
            </w:r>
            <w:r>
              <w:rPr>
                <w:spacing w:val="-35"/>
                <w:u w:val="single" w:color="auto"/>
              </w:rPr>
              <w:t xml:space="preserve"> </w:t>
            </w:r>
            <w:r>
              <w:rPr>
                <w:spacing w:val="8"/>
                <w:u w:val="single" w:color="auto"/>
              </w:rPr>
              <w:t>号</w:t>
            </w:r>
            <w:r>
              <w:rPr>
                <w:spacing w:val="7"/>
                <w:u w:val="single" w:color="auto"/>
              </w:rPr>
              <w:t>）、《重庆市人民政府办公</w:t>
            </w:r>
            <w:r>
              <w:t xml:space="preserve"> </w:t>
            </w:r>
            <w:r>
              <w:rPr>
                <w:spacing w:val="4"/>
                <w:u w:val="single" w:color="auto"/>
              </w:rPr>
              <w:t>厅关于全面治理拖欠农民工工资问题的实施意见》（渝府办发〔2016〕</w:t>
            </w:r>
            <w:r>
              <w:t xml:space="preserve"> </w:t>
            </w:r>
            <w:r>
              <w:rPr>
                <w:spacing w:val="5"/>
              </w:rPr>
              <w:t>101</w:t>
            </w:r>
            <w:r>
              <w:rPr>
                <w:spacing w:val="-25"/>
              </w:rPr>
              <w:t xml:space="preserve"> </w:t>
            </w:r>
            <w:r>
              <w:rPr>
                <w:spacing w:val="5"/>
              </w:rPr>
              <w:t>号）、《重庆市城乡建设委员会、中国人民银行重庆营业管理部、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0" w:hRule="atLeast"/>
        </w:trPr>
        <w:tc>
          <w:tcPr>
            <w:tcW w:w="1343" w:type="dxa"/>
            <w:vMerge w:val="continue"/>
            <w:tcBorders>
              <w:top w:val="nil"/>
              <w:left w:val="single" w:color="000000" w:sz="6" w:space="0"/>
            </w:tcBorders>
            <w:vAlign w:val="top"/>
          </w:tcPr>
          <w:p>
            <w:pPr>
              <w:rPr>
                <w:rFonts w:ascii="Arial"/>
                <w:sz w:val="21"/>
              </w:rPr>
            </w:pPr>
          </w:p>
        </w:tc>
        <w:tc>
          <w:tcPr>
            <w:tcW w:w="1641" w:type="dxa"/>
            <w:vMerge w:val="continue"/>
            <w:tcBorders>
              <w:top w:val="nil"/>
            </w:tcBorders>
            <w:vAlign w:val="top"/>
          </w:tcPr>
          <w:p>
            <w:pPr>
              <w:rPr>
                <w:rFonts w:ascii="Arial"/>
                <w:sz w:val="21"/>
              </w:rPr>
            </w:pPr>
          </w:p>
        </w:tc>
        <w:tc>
          <w:tcPr>
            <w:tcW w:w="6489" w:type="dxa"/>
            <w:tcBorders>
              <w:right w:val="single" w:color="000000" w:sz="6" w:space="0"/>
            </w:tcBorders>
            <w:vAlign w:val="top"/>
          </w:tcPr>
          <w:p>
            <w:pPr>
              <w:pStyle w:val="9"/>
              <w:tabs>
                <w:tab w:val="left" w:pos="237"/>
                <w:tab w:val="left" w:pos="6375"/>
              </w:tabs>
              <w:spacing w:before="195" w:line="366" w:lineRule="auto"/>
              <w:ind w:left="101" w:right="100" w:firstLine="28"/>
              <w:jc w:val="both"/>
            </w:pPr>
            <w:r>
              <w:rPr>
                <w:spacing w:val="15"/>
                <w:u w:val="single" w:color="auto"/>
              </w:rPr>
              <w:t>中国银行业监督管理委员会重庆监管局关于建筑领域实施农民工工</w:t>
            </w:r>
            <w:r>
              <w:rPr>
                <w:spacing w:val="7"/>
              </w:rPr>
              <w:t xml:space="preserve"> </w:t>
            </w:r>
            <w:r>
              <w:rPr>
                <w:spacing w:val="5"/>
                <w:u w:val="single" w:color="auto"/>
              </w:rPr>
              <w:t>资专用账户管理及银行代发制度（试行）的通知》（渝建发〔2017〕</w:t>
            </w:r>
            <w:r>
              <w:rPr>
                <w:u w:val="single" w:color="auto"/>
              </w:rPr>
              <w:tab/>
            </w:r>
            <w:r>
              <w:t xml:space="preserve"> </w:t>
            </w:r>
            <w:r>
              <w:rPr>
                <w:spacing w:val="7"/>
                <w:u w:val="single" w:color="auto"/>
              </w:rPr>
              <w:t>13</w:t>
            </w:r>
            <w:r>
              <w:rPr>
                <w:spacing w:val="-35"/>
                <w:u w:val="single" w:color="auto"/>
              </w:rPr>
              <w:t xml:space="preserve"> </w:t>
            </w:r>
            <w:r>
              <w:rPr>
                <w:spacing w:val="7"/>
                <w:u w:val="single" w:color="auto"/>
              </w:rPr>
              <w:t>号）、《重庆市住房和城乡建设委员会关于优化调</w:t>
            </w:r>
            <w:r>
              <w:rPr>
                <w:spacing w:val="6"/>
                <w:u w:val="single" w:color="auto"/>
              </w:rPr>
              <w:t>整建筑领域农民</w:t>
            </w:r>
            <w:r>
              <w:t xml:space="preserve"> </w:t>
            </w:r>
            <w:r>
              <w:rPr>
                <w:spacing w:val="11"/>
                <w:u w:val="single" w:color="auto"/>
              </w:rPr>
              <w:t>工工资专用账户管理及工资保证金制度的通知》</w:t>
            </w:r>
            <w:r>
              <w:rPr>
                <w:spacing w:val="-80"/>
                <w:u w:val="single" w:color="auto"/>
              </w:rPr>
              <w:t xml:space="preserve"> </w:t>
            </w:r>
            <w:r>
              <w:rPr>
                <w:spacing w:val="11"/>
                <w:u w:val="single" w:color="auto"/>
              </w:rPr>
              <w:t>（渝建发〔2020〕7</w:t>
            </w:r>
            <w:r>
              <w:t xml:space="preserve"> </w:t>
            </w:r>
            <w:r>
              <w:rPr>
                <w:spacing w:val="11"/>
                <w:u w:val="single" w:color="auto"/>
              </w:rPr>
              <w:t>号</w:t>
            </w:r>
            <w:r>
              <w:rPr>
                <w:spacing w:val="51"/>
                <w:u w:val="single" w:color="auto"/>
              </w:rPr>
              <w:t xml:space="preserve"> </w:t>
            </w:r>
            <w:r>
              <w:rPr>
                <w:spacing w:val="11"/>
                <w:u w:val="single" w:color="auto"/>
              </w:rPr>
              <w:t>）、《重庆市住房和城乡建设委员会关于调整市政及机电安装工</w:t>
            </w:r>
            <w:r>
              <w:t xml:space="preserve"> </w:t>
            </w:r>
            <w:r>
              <w:rPr>
                <w:spacing w:val="15"/>
                <w:u w:val="single" w:color="auto"/>
              </w:rPr>
              <w:t>程农民工工资专用账户人工费拨付比例有关事宜的通知》</w:t>
            </w:r>
            <w:r>
              <w:rPr>
                <w:spacing w:val="-62"/>
                <w:u w:val="single" w:color="auto"/>
              </w:rPr>
              <w:t xml:space="preserve"> </w:t>
            </w:r>
            <w:r>
              <w:rPr>
                <w:spacing w:val="15"/>
                <w:u w:val="single" w:color="auto"/>
              </w:rPr>
              <w:t>（渝建管</w:t>
            </w:r>
            <w:r>
              <w:t xml:space="preserve"> </w:t>
            </w:r>
            <w:r>
              <w:rPr>
                <w:u w:val="single" w:color="auto"/>
              </w:rPr>
              <w:tab/>
            </w:r>
            <w:r>
              <w:rPr>
                <w:spacing w:val="2"/>
                <w:u w:val="single" w:color="auto"/>
              </w:rPr>
              <w:t>〔2021〕211</w:t>
            </w:r>
            <w:r>
              <w:rPr>
                <w:spacing w:val="-32"/>
                <w:u w:val="single" w:color="auto"/>
              </w:rPr>
              <w:t xml:space="preserve"> </w:t>
            </w:r>
            <w:r>
              <w:rPr>
                <w:spacing w:val="2"/>
                <w:u w:val="single" w:color="auto"/>
              </w:rPr>
              <w:t>号 ）及《重庆市建设工程造价管理总站关于建筑领域农</w:t>
            </w:r>
            <w:r>
              <w:t xml:space="preserve"> </w:t>
            </w:r>
            <w:r>
              <w:rPr>
                <w:spacing w:val="9"/>
                <w:u w:val="single" w:color="auto"/>
              </w:rPr>
              <w:t>民工工资专户管理网络系统正式运行有关事宜的通知》</w:t>
            </w:r>
            <w:r>
              <w:rPr>
                <w:spacing w:val="9"/>
              </w:rPr>
              <w:t>，实行农民工</w:t>
            </w:r>
            <w:r>
              <w:rPr>
                <w:spacing w:val="3"/>
              </w:rPr>
              <w:t xml:space="preserve"> </w:t>
            </w:r>
            <w:r>
              <w:rPr>
                <w:spacing w:val="9"/>
              </w:rPr>
              <w:t>工资专用账户管理及银行代发制度，填报相应的网络管理系统。</w:t>
            </w:r>
          </w:p>
          <w:p>
            <w:pPr>
              <w:pStyle w:val="9"/>
              <w:spacing w:before="34" w:line="340" w:lineRule="auto"/>
              <w:ind w:left="109" w:right="48" w:firstLine="423"/>
              <w:jc w:val="both"/>
            </w:pPr>
            <w:r>
              <w:rPr>
                <w:spacing w:val="8"/>
              </w:rPr>
              <w:t>投标人中标后，在与发包人签订的合同中，必须明确在我市的农</w:t>
            </w:r>
            <w:r>
              <w:rPr>
                <w:spacing w:val="18"/>
              </w:rPr>
              <w:t xml:space="preserve"> </w:t>
            </w:r>
            <w:r>
              <w:rPr>
                <w:spacing w:val="4"/>
              </w:rPr>
              <w:t>民工工资专用账户信息、人工费（工资款）支付比例；在项</w:t>
            </w:r>
            <w:r>
              <w:rPr>
                <w:spacing w:val="3"/>
              </w:rPr>
              <w:t>目开工后，</w:t>
            </w:r>
            <w:r>
              <w:t xml:space="preserve"> </w:t>
            </w:r>
            <w:r>
              <w:rPr>
                <w:spacing w:val="9"/>
              </w:rPr>
              <w:t>为农民工办理平安卡和工资卡，委托银行通过农民</w:t>
            </w:r>
            <w:r>
              <w:rPr>
                <w:spacing w:val="8"/>
              </w:rPr>
              <w:t>工工资专用账户直</w:t>
            </w:r>
            <w:r>
              <w:t xml:space="preserve"> </w:t>
            </w:r>
            <w:r>
              <w:rPr>
                <w:spacing w:val="9"/>
              </w:rPr>
              <w:t>接将农民工工资发放至工资卡，并按照有关规定在“工资</w:t>
            </w:r>
            <w:r>
              <w:rPr>
                <w:spacing w:val="8"/>
              </w:rPr>
              <w:t>专户管理网</w:t>
            </w:r>
            <w:r>
              <w:t xml:space="preserve"> </w:t>
            </w:r>
            <w:r>
              <w:rPr>
                <w:spacing w:val="5"/>
              </w:rPr>
              <w:t>络系统</w:t>
            </w:r>
            <w:r>
              <w:rPr>
                <w:spacing w:val="-60"/>
              </w:rPr>
              <w:t xml:space="preserve"> </w:t>
            </w:r>
            <w:r>
              <w:rPr>
                <w:spacing w:val="5"/>
              </w:rPr>
              <w:t>”中填报相关信息。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3" w:hRule="atLeast"/>
        </w:trPr>
        <w:tc>
          <w:tcPr>
            <w:tcW w:w="1343" w:type="dxa"/>
            <w:tcBorders>
              <w:left w:val="single" w:color="000000" w:sz="6" w:space="0"/>
              <w:bottom w:val="single" w:color="000000" w:sz="6"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65" w:line="190" w:lineRule="auto"/>
              <w:ind w:left="474"/>
            </w:pPr>
            <w:r>
              <w:rPr>
                <w:spacing w:val="-1"/>
              </w:rPr>
              <w:t>10.6</w:t>
            </w:r>
          </w:p>
        </w:tc>
        <w:tc>
          <w:tcPr>
            <w:tcW w:w="1641" w:type="dxa"/>
            <w:tcBorders>
              <w:bottom w:val="single" w:color="000000" w:sz="6" w:space="0"/>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9"/>
              <w:spacing w:before="65" w:line="226" w:lineRule="auto"/>
              <w:ind w:left="190"/>
            </w:pPr>
            <w:r>
              <w:rPr>
                <w:spacing w:val="8"/>
              </w:rPr>
              <w:t>低价风险担保</w:t>
            </w:r>
          </w:p>
          <w:p>
            <w:pPr>
              <w:pStyle w:val="9"/>
              <w:spacing w:before="155" w:line="227" w:lineRule="auto"/>
              <w:ind w:left="201"/>
            </w:pPr>
            <w:r>
              <w:rPr>
                <w:spacing w:val="6"/>
              </w:rPr>
              <w:t>（采用经评审</w:t>
            </w:r>
          </w:p>
          <w:p>
            <w:pPr>
              <w:pStyle w:val="9"/>
              <w:spacing w:before="154" w:line="354" w:lineRule="auto"/>
              <w:ind w:left="402" w:right="195" w:hanging="194"/>
            </w:pPr>
            <w:r>
              <w:rPr>
                <w:spacing w:val="5"/>
              </w:rPr>
              <w:t>的最低投标价</w:t>
            </w:r>
            <w:r>
              <w:rPr>
                <w:spacing w:val="1"/>
              </w:rPr>
              <w:t xml:space="preserve"> </w:t>
            </w:r>
            <w:r>
              <w:rPr>
                <w:spacing w:val="4"/>
              </w:rPr>
              <w:t>法适用）</w:t>
            </w:r>
          </w:p>
        </w:tc>
        <w:tc>
          <w:tcPr>
            <w:tcW w:w="6489" w:type="dxa"/>
            <w:tcBorders>
              <w:bottom w:val="single" w:color="000000" w:sz="6" w:space="0"/>
              <w:right w:val="single" w:color="000000" w:sz="6" w:space="0"/>
            </w:tcBorders>
            <w:vAlign w:val="top"/>
          </w:tcPr>
          <w:p>
            <w:pPr>
              <w:pStyle w:val="9"/>
              <w:spacing w:before="150" w:line="363" w:lineRule="auto"/>
              <w:ind w:left="111" w:right="103" w:firstLine="434"/>
            </w:pPr>
            <w:r>
              <w:rPr>
                <w:spacing w:val="8"/>
              </w:rPr>
              <w:t>1、低价风险担保：中标价低于最高限价的</w:t>
            </w:r>
            <w:r>
              <w:rPr>
                <w:spacing w:val="7"/>
              </w:rPr>
              <w:t>85%时提供，如不按时</w:t>
            </w:r>
            <w:r>
              <w:t xml:space="preserve"> </w:t>
            </w:r>
            <w:r>
              <w:rPr>
                <w:spacing w:val="9"/>
              </w:rPr>
              <w:t>足额提供，视为中标人放弃中标，比选人有权不退还</w:t>
            </w:r>
            <w:r>
              <w:rPr>
                <w:spacing w:val="8"/>
              </w:rPr>
              <w:t>其投标保证金，</w:t>
            </w:r>
            <w:r>
              <w:t xml:space="preserve"> </w:t>
            </w:r>
            <w:r>
              <w:rPr>
                <w:spacing w:val="9"/>
              </w:rPr>
              <w:t>并报招标投标行政监督部门按照信用管理办法的</w:t>
            </w:r>
            <w:r>
              <w:rPr>
                <w:spacing w:val="8"/>
              </w:rPr>
              <w:t>规定处理，对中标人</w:t>
            </w:r>
            <w:r>
              <w:t xml:space="preserve"> </w:t>
            </w:r>
            <w:r>
              <w:rPr>
                <w:spacing w:val="8"/>
              </w:rPr>
              <w:t>的不良行为直接记12分，纳入重点关注名单。若投标人为联合体，由</w:t>
            </w:r>
            <w:r>
              <w:rPr>
                <w:spacing w:val="15"/>
              </w:rPr>
              <w:t xml:space="preserve"> </w:t>
            </w:r>
            <w:r>
              <w:rPr>
                <w:spacing w:val="9"/>
              </w:rPr>
              <w:t>联合体牵头人或按照联合体协议的约定提交低价风险担保。</w:t>
            </w:r>
          </w:p>
          <w:p>
            <w:pPr>
              <w:pStyle w:val="9"/>
              <w:spacing w:before="34" w:line="226" w:lineRule="auto"/>
              <w:ind w:left="532"/>
            </w:pPr>
            <w:r>
              <w:rPr>
                <w:spacing w:val="8"/>
              </w:rPr>
              <w:t>2、中标人提供低价风险担保的形式、金额及期限：</w:t>
            </w:r>
          </w:p>
          <w:p>
            <w:pPr>
              <w:pStyle w:val="9"/>
              <w:spacing w:before="156" w:line="323" w:lineRule="auto"/>
              <w:ind w:left="109" w:right="32" w:firstLine="430"/>
            </w:pPr>
            <w:r>
              <w:rPr>
                <w:spacing w:val="12"/>
              </w:rPr>
              <w:t>（1）低价风险担保的形式：现金担保或银行保函担</w:t>
            </w:r>
            <w:r>
              <w:rPr>
                <w:spacing w:val="11"/>
              </w:rPr>
              <w:t>保或工程担</w:t>
            </w:r>
            <w:r>
              <w:t xml:space="preserve"> </w:t>
            </w:r>
            <w:r>
              <w:rPr>
                <w:spacing w:val="9"/>
              </w:rPr>
              <w:t>保公司担保（采用银行保函的，银行应为支行及以</w:t>
            </w:r>
            <w:r>
              <w:rPr>
                <w:spacing w:val="8"/>
              </w:rPr>
              <w:t>上国有或股份制商</w:t>
            </w:r>
            <w:r>
              <w:t xml:space="preserve"> </w:t>
            </w:r>
            <w:r>
              <w:rPr>
                <w:spacing w:val="4"/>
              </w:rPr>
              <w:t>业银行；采用工程担保公司保函的，工程担保公司须为国有控股公司。</w:t>
            </w:r>
          </w:p>
        </w:tc>
      </w:tr>
    </w:tbl>
    <w:p>
      <w:pPr>
        <w:pStyle w:val="3"/>
      </w:pPr>
    </w:p>
    <w:p>
      <w:pPr>
        <w:sectPr>
          <w:footerReference r:id="rId15"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2" w:hRule="atLeast"/>
        </w:trPr>
        <w:tc>
          <w:tcPr>
            <w:tcW w:w="1343" w:type="dxa"/>
            <w:tcBorders>
              <w:left w:val="single" w:color="000000" w:sz="6" w:space="0"/>
            </w:tcBorders>
            <w:vAlign w:val="top"/>
          </w:tcPr>
          <w:p>
            <w:pPr>
              <w:rPr>
                <w:rFonts w:ascii="Arial"/>
                <w:sz w:val="21"/>
              </w:rPr>
            </w:pPr>
          </w:p>
        </w:tc>
        <w:tc>
          <w:tcPr>
            <w:tcW w:w="1641" w:type="dxa"/>
            <w:vAlign w:val="top"/>
          </w:tcPr>
          <w:p>
            <w:pPr>
              <w:rPr>
                <w:rFonts w:ascii="Arial"/>
                <w:sz w:val="21"/>
              </w:rPr>
            </w:pPr>
          </w:p>
        </w:tc>
        <w:tc>
          <w:tcPr>
            <w:tcW w:w="6489" w:type="dxa"/>
            <w:tcBorders>
              <w:right w:val="single" w:color="000000" w:sz="6" w:space="0"/>
            </w:tcBorders>
            <w:vAlign w:val="top"/>
          </w:tcPr>
          <w:p>
            <w:pPr>
              <w:pStyle w:val="9"/>
              <w:spacing w:before="138" w:line="364" w:lineRule="auto"/>
              <w:ind w:left="110" w:right="100" w:firstLine="2"/>
              <w:jc w:val="both"/>
            </w:pPr>
            <w:r>
              <w:rPr>
                <w:spacing w:val="9"/>
              </w:rPr>
              <w:t>工程担保公司保函必须为连带责任担保）。银行保</w:t>
            </w:r>
            <w:r>
              <w:rPr>
                <w:spacing w:val="8"/>
              </w:rPr>
              <w:t>函必须为不可撤销</w:t>
            </w:r>
            <w:r>
              <w:t xml:space="preserve"> </w:t>
            </w:r>
            <w:r>
              <w:rPr>
                <w:spacing w:val="9"/>
              </w:rPr>
              <w:t>且无条件见索即付的独立保函，保函格式详见第四</w:t>
            </w:r>
            <w:r>
              <w:rPr>
                <w:spacing w:val="8"/>
              </w:rPr>
              <w:t>章合同条款及格式</w:t>
            </w:r>
            <w:r>
              <w:t xml:space="preserve"> </w:t>
            </w:r>
            <w:r>
              <w:rPr>
                <w:spacing w:val="8"/>
              </w:rPr>
              <w:t>附件，中标人出具保函时，不得修改“低价风险担保保函</w:t>
            </w:r>
            <w:r>
              <w:rPr>
                <w:spacing w:val="-73"/>
              </w:rPr>
              <w:t xml:space="preserve"> </w:t>
            </w:r>
            <w:r>
              <w:rPr>
                <w:spacing w:val="8"/>
              </w:rPr>
              <w:t>”名称，也</w:t>
            </w:r>
            <w:r>
              <w:t xml:space="preserve"> </w:t>
            </w:r>
            <w:r>
              <w:rPr>
                <w:spacing w:val="16"/>
              </w:rPr>
              <w:t>不得对低价风险担保保函示范文本中付款条件等实质性内容进行修</w:t>
            </w:r>
            <w:r>
              <w:t xml:space="preserve"> </w:t>
            </w:r>
            <w:r>
              <w:rPr>
                <w:spacing w:val="8"/>
              </w:rPr>
              <w:t>改，否则视为不符合比选文件规定。</w:t>
            </w:r>
          </w:p>
          <w:p>
            <w:pPr>
              <w:pStyle w:val="9"/>
              <w:spacing w:before="32" w:line="297" w:lineRule="auto"/>
              <w:ind w:left="112" w:right="100" w:firstLine="427"/>
            </w:pPr>
            <w:r>
              <w:rPr>
                <w:spacing w:val="7"/>
              </w:rPr>
              <w:t>（2）低价风险担保的金额</w:t>
            </w:r>
            <w:r>
              <w:rPr>
                <w:spacing w:val="-5"/>
              </w:rPr>
              <w:t>：</w:t>
            </w:r>
            <w:r>
              <w:rPr>
                <w:spacing w:val="-5"/>
                <w:u w:val="single" w:color="auto"/>
              </w:rPr>
              <w:t>（</w:t>
            </w:r>
            <w:r>
              <w:rPr>
                <w:spacing w:val="7"/>
                <w:u w:val="single" w:color="auto"/>
              </w:rPr>
              <w:t>最高限价×85%-中标价）</w:t>
            </w:r>
            <w:r>
              <w:rPr>
                <w:spacing w:val="-57"/>
                <w:u w:val="single" w:color="auto"/>
              </w:rPr>
              <w:t xml:space="preserve"> </w:t>
            </w:r>
            <w:r>
              <w:rPr>
                <w:spacing w:val="7"/>
                <w:u w:val="single" w:color="auto"/>
              </w:rPr>
              <w:t>×3，且</w:t>
            </w:r>
            <w:r>
              <w:t xml:space="preserve"> </w:t>
            </w:r>
            <w:r>
              <w:rPr>
                <w:spacing w:val="7"/>
                <w:u w:val="single" w:color="auto"/>
              </w:rPr>
              <w:t>最高不超过最高限价的85%</w:t>
            </w:r>
            <w:r>
              <w:rPr>
                <w:spacing w:val="7"/>
              </w:rPr>
              <w:t>。</w:t>
            </w:r>
          </w:p>
          <w:p>
            <w:pPr>
              <w:pStyle w:val="9"/>
              <w:spacing w:before="156" w:line="298" w:lineRule="auto"/>
              <w:ind w:left="109" w:right="103" w:firstLine="430"/>
            </w:pPr>
            <w:r>
              <w:rPr>
                <w:spacing w:val="12"/>
              </w:rPr>
              <w:t>（3）低价风险担保送达比选人的时间：从比选人中标通知</w:t>
            </w:r>
            <w:r>
              <w:rPr>
                <w:spacing w:val="11"/>
              </w:rPr>
              <w:t>书送</w:t>
            </w:r>
            <w:r>
              <w:t xml:space="preserve"> </w:t>
            </w:r>
            <w:r>
              <w:rPr>
                <w:spacing w:val="6"/>
              </w:rPr>
              <w:t>达拟中标人之日起</w:t>
            </w:r>
            <w:r>
              <w:rPr>
                <w:spacing w:val="33"/>
                <w:u w:val="single" w:color="auto"/>
              </w:rPr>
              <w:t xml:space="preserve"> </w:t>
            </w:r>
            <w:r>
              <w:rPr>
                <w:spacing w:val="6"/>
                <w:u w:val="single" w:color="auto"/>
              </w:rPr>
              <w:t xml:space="preserve">15 </w:t>
            </w:r>
            <w:r>
              <w:rPr>
                <w:spacing w:val="6"/>
              </w:rPr>
              <w:t>工作日内；</w:t>
            </w:r>
          </w:p>
          <w:p>
            <w:pPr>
              <w:pStyle w:val="9"/>
              <w:spacing w:before="152" w:line="298" w:lineRule="auto"/>
              <w:ind w:left="112" w:right="105" w:firstLine="427"/>
            </w:pPr>
            <w:r>
              <w:rPr>
                <w:spacing w:val="10"/>
              </w:rPr>
              <w:t>（4）</w:t>
            </w:r>
            <w:r>
              <w:rPr>
                <w:spacing w:val="-48"/>
              </w:rPr>
              <w:t xml:space="preserve"> </w:t>
            </w:r>
            <w:r>
              <w:rPr>
                <w:spacing w:val="10"/>
              </w:rPr>
              <w:t>中标人因自身原因未按中标通知书规定的时限与比选人签</w:t>
            </w:r>
            <w:r>
              <w:t xml:space="preserve"> </w:t>
            </w:r>
            <w:r>
              <w:rPr>
                <w:spacing w:val="9"/>
              </w:rPr>
              <w:t>订合同的，比选人有权扣除其低价风险担保并取消中标资格。</w:t>
            </w:r>
          </w:p>
          <w:p>
            <w:pPr>
              <w:pStyle w:val="9"/>
              <w:spacing w:before="155" w:line="349" w:lineRule="auto"/>
              <w:ind w:left="109" w:right="103" w:firstLine="430"/>
            </w:pPr>
            <w:r>
              <w:rPr>
                <w:spacing w:val="10"/>
              </w:rPr>
              <w:t>（5）低价风险担保的期限：</w:t>
            </w:r>
            <w:r>
              <w:rPr>
                <w:spacing w:val="-37"/>
              </w:rPr>
              <w:t xml:space="preserve"> </w:t>
            </w:r>
            <w:r>
              <w:rPr>
                <w:spacing w:val="10"/>
                <w:u w:val="single" w:color="auto"/>
              </w:rPr>
              <w:t>自低价风险担</w:t>
            </w:r>
            <w:r>
              <w:rPr>
                <w:spacing w:val="9"/>
                <w:u w:val="single" w:color="auto"/>
              </w:rPr>
              <w:t>保生效之日起至竣工</w:t>
            </w:r>
            <w:r>
              <w:t xml:space="preserve"> </w:t>
            </w:r>
            <w:r>
              <w:rPr>
                <w:spacing w:val="9"/>
                <w:u w:val="single" w:color="auto"/>
              </w:rPr>
              <w:t>验收合格之日止</w:t>
            </w:r>
            <w:r>
              <w:rPr>
                <w:spacing w:val="9"/>
              </w:rPr>
              <w:t>。如果以保函的形式提供担保，则应保证</w:t>
            </w:r>
            <w:r>
              <w:rPr>
                <w:spacing w:val="8"/>
              </w:rPr>
              <w:t>保函在项目</w:t>
            </w:r>
            <w:r>
              <w:t xml:space="preserve"> </w:t>
            </w:r>
            <w:r>
              <w:rPr>
                <w:spacing w:val="7"/>
              </w:rPr>
              <w:t>竣工验收合格之前有效；若承包人提交的保函到期前 30</w:t>
            </w:r>
            <w:r>
              <w:rPr>
                <w:spacing w:val="49"/>
              </w:rPr>
              <w:t xml:space="preserve"> </w:t>
            </w:r>
            <w:r>
              <w:rPr>
                <w:spacing w:val="7"/>
              </w:rPr>
              <w:t>日前</w:t>
            </w:r>
            <w:r>
              <w:rPr>
                <w:spacing w:val="6"/>
              </w:rPr>
              <w:t>，工程</w:t>
            </w:r>
            <w:r>
              <w:t xml:space="preserve"> </w:t>
            </w:r>
            <w:r>
              <w:rPr>
                <w:spacing w:val="9"/>
              </w:rPr>
              <w:t>尚未竣工验收合格（无论何种原因</w:t>
            </w:r>
            <w:r>
              <w:rPr>
                <w:spacing w:val="7"/>
              </w:rPr>
              <w:t>），</w:t>
            </w:r>
            <w:r>
              <w:rPr>
                <w:spacing w:val="9"/>
              </w:rPr>
              <w:t>则承包人应重新提交符合</w:t>
            </w:r>
            <w:r>
              <w:rPr>
                <w:spacing w:val="8"/>
              </w:rPr>
              <w:t>要求</w:t>
            </w:r>
            <w:r>
              <w:rPr>
                <w:spacing w:val="1"/>
              </w:rPr>
              <w:t xml:space="preserve"> </w:t>
            </w:r>
            <w:r>
              <w:rPr>
                <w:spacing w:val="9"/>
              </w:rPr>
              <w:t>的低价风险担保（担保金额仍为原金额，且承包人</w:t>
            </w:r>
            <w:r>
              <w:rPr>
                <w:spacing w:val="8"/>
              </w:rPr>
              <w:t>不得以工程延期非</w:t>
            </w:r>
            <w:r>
              <w:t xml:space="preserve"> </w:t>
            </w:r>
            <w:r>
              <w:rPr>
                <w:spacing w:val="9"/>
              </w:rPr>
              <w:t>自身原因造成为由要求发包人承担重新开具保函的费用</w:t>
            </w:r>
            <w:r>
              <w:rPr>
                <w:spacing w:val="5"/>
              </w:rPr>
              <w:t>），</w:t>
            </w:r>
            <w:r>
              <w:rPr>
                <w:spacing w:val="9"/>
              </w:rPr>
              <w:t>否则视为</w:t>
            </w:r>
            <w:r>
              <w:rPr>
                <w:spacing w:val="1"/>
              </w:rPr>
              <w:t xml:space="preserve"> </w:t>
            </w:r>
            <w:r>
              <w:rPr>
                <w:spacing w:val="9"/>
              </w:rPr>
              <w:t>承包人违约，发包人有权兑付即将到期的保函作为现金担保。</w:t>
            </w:r>
          </w:p>
          <w:p>
            <w:pPr>
              <w:pStyle w:val="9"/>
              <w:spacing w:before="152" w:line="226" w:lineRule="auto"/>
              <w:ind w:left="534"/>
            </w:pPr>
            <w:r>
              <w:rPr>
                <w:spacing w:val="8"/>
              </w:rPr>
              <w:t>3、低价风险担保的退还时间：见专用合同条款。</w:t>
            </w:r>
          </w:p>
          <w:p>
            <w:pPr>
              <w:pStyle w:val="9"/>
              <w:spacing w:before="153" w:line="346" w:lineRule="auto"/>
              <w:ind w:left="111" w:right="103" w:firstLine="418"/>
            </w:pPr>
            <w:r>
              <w:rPr>
                <w:spacing w:val="12"/>
              </w:rPr>
              <w:t>4、采用经评审最低投标价法的项目，拟中标人或者中标人放弃</w:t>
            </w:r>
            <w:r>
              <w:rPr>
                <w:spacing w:val="9"/>
              </w:rPr>
              <w:t xml:space="preserve"> 中标项目，无正当理由不与比选人签订合同，在签订</w:t>
            </w:r>
            <w:r>
              <w:rPr>
                <w:spacing w:val="8"/>
              </w:rPr>
              <w:t>合同时向比选人</w:t>
            </w:r>
            <w:r>
              <w:t xml:space="preserve"> </w:t>
            </w:r>
            <w:r>
              <w:rPr>
                <w:spacing w:val="9"/>
              </w:rPr>
              <w:t>提出附加条件或者更改合同实质性内容，或者拒</w:t>
            </w:r>
            <w:r>
              <w:rPr>
                <w:spacing w:val="8"/>
              </w:rPr>
              <w:t>不按照比选文件规定</w:t>
            </w:r>
            <w:r>
              <w:t xml:space="preserve"> </w:t>
            </w:r>
            <w:r>
              <w:rPr>
                <w:spacing w:val="9"/>
              </w:rPr>
              <w:t>提交低价风险担保或履约担保的，取消其中标资格，</w:t>
            </w:r>
            <w:r>
              <w:rPr>
                <w:spacing w:val="8"/>
              </w:rPr>
              <w:t>投标保证金不予</w:t>
            </w:r>
            <w:r>
              <w:t xml:space="preserve"> </w:t>
            </w:r>
            <w:r>
              <w:rPr>
                <w:spacing w:val="9"/>
              </w:rPr>
              <w:t>退还，给比选人造成的损失超过投标保证金数额的，</w:t>
            </w:r>
            <w:r>
              <w:rPr>
                <w:spacing w:val="8"/>
              </w:rPr>
              <w:t>拟中标人或中标</w:t>
            </w:r>
            <w:r>
              <w:t xml:space="preserve"> </w:t>
            </w:r>
            <w:r>
              <w:rPr>
                <w:spacing w:val="8"/>
              </w:rPr>
              <w:t>人应对超过部分予以赔偿。</w:t>
            </w:r>
          </w:p>
          <w:p>
            <w:pPr>
              <w:pStyle w:val="9"/>
              <w:spacing w:before="153" w:line="359" w:lineRule="auto"/>
              <w:ind w:left="111" w:right="103" w:firstLine="421"/>
              <w:jc w:val="both"/>
            </w:pPr>
            <w:r>
              <w:rPr>
                <w:spacing w:val="8"/>
              </w:rPr>
              <w:t>备注：当中标人或拟中标人未按时提交低价风险担保，且属于可</w:t>
            </w:r>
            <w:r>
              <w:rPr>
                <w:spacing w:val="15"/>
              </w:rPr>
              <w:t xml:space="preserve"> </w:t>
            </w:r>
            <w:r>
              <w:rPr>
                <w:spacing w:val="9"/>
              </w:rPr>
              <w:t>以延长低价风险担保提交期限的特殊情形时，经比选</w:t>
            </w:r>
            <w:r>
              <w:rPr>
                <w:spacing w:val="8"/>
              </w:rPr>
              <w:t>人同意，可适当</w:t>
            </w:r>
            <w:r>
              <w:t xml:space="preserve"> </w:t>
            </w:r>
            <w:r>
              <w:rPr>
                <w:spacing w:val="8"/>
              </w:rPr>
              <w:t>延长低价风险担保的提交期限。</w:t>
            </w:r>
          </w:p>
          <w:p>
            <w:pPr>
              <w:pStyle w:val="9"/>
              <w:spacing w:before="35" w:line="357" w:lineRule="auto"/>
              <w:ind w:left="109" w:right="48" w:firstLine="425"/>
              <w:jc w:val="both"/>
            </w:pPr>
            <w:r>
              <w:rPr>
                <w:spacing w:val="1"/>
              </w:rPr>
              <w:t>5、投标总报价低于最高限价</w:t>
            </w:r>
            <w:r>
              <w:rPr>
                <w:spacing w:val="-36"/>
              </w:rPr>
              <w:t xml:space="preserve"> </w:t>
            </w:r>
            <w:r>
              <w:rPr>
                <w:spacing w:val="1"/>
              </w:rPr>
              <w:t>85%的，投标人应在编制投标文件时，</w:t>
            </w:r>
            <w:r>
              <w:t xml:space="preserve"> </w:t>
            </w:r>
            <w:r>
              <w:rPr>
                <w:spacing w:val="9"/>
              </w:rPr>
              <w:t>在投标函部分中递交低价风险担保提交承诺书。承诺书格</w:t>
            </w:r>
            <w:r>
              <w:rPr>
                <w:spacing w:val="8"/>
              </w:rPr>
              <w:t>式详见第八</w:t>
            </w:r>
            <w:r>
              <w:t xml:space="preserve"> </w:t>
            </w:r>
            <w:r>
              <w:rPr>
                <w:spacing w:val="7"/>
              </w:rPr>
              <w:t>章投标文件格式。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1343" w:type="dxa"/>
            <w:tcBorders>
              <w:left w:val="single" w:color="000000" w:sz="6" w:space="0"/>
              <w:bottom w:val="single" w:color="000000" w:sz="6" w:space="0"/>
            </w:tcBorders>
            <w:vAlign w:val="top"/>
          </w:tcPr>
          <w:p>
            <w:pPr>
              <w:spacing w:line="259" w:lineRule="auto"/>
              <w:rPr>
                <w:rFonts w:ascii="Arial"/>
                <w:sz w:val="21"/>
              </w:rPr>
            </w:pPr>
          </w:p>
          <w:p>
            <w:pPr>
              <w:spacing w:line="259" w:lineRule="auto"/>
              <w:rPr>
                <w:rFonts w:ascii="Arial"/>
                <w:sz w:val="21"/>
              </w:rPr>
            </w:pPr>
          </w:p>
          <w:p>
            <w:pPr>
              <w:pStyle w:val="9"/>
              <w:spacing w:before="65" w:line="190" w:lineRule="auto"/>
              <w:ind w:left="474"/>
            </w:pPr>
            <w:r>
              <w:rPr>
                <w:spacing w:val="-1"/>
              </w:rPr>
              <w:t>10.7</w:t>
            </w:r>
          </w:p>
        </w:tc>
        <w:tc>
          <w:tcPr>
            <w:tcW w:w="1641" w:type="dxa"/>
            <w:tcBorders>
              <w:bottom w:val="single" w:color="000000" w:sz="6" w:space="0"/>
            </w:tcBorders>
            <w:vAlign w:val="top"/>
          </w:tcPr>
          <w:p>
            <w:pPr>
              <w:pStyle w:val="9"/>
              <w:spacing w:before="154" w:line="228" w:lineRule="auto"/>
              <w:ind w:left="194"/>
            </w:pPr>
            <w:r>
              <w:rPr>
                <w:spacing w:val="8"/>
              </w:rPr>
              <w:t>关于对比选文</w:t>
            </w:r>
          </w:p>
          <w:p>
            <w:pPr>
              <w:pStyle w:val="9"/>
              <w:spacing w:before="153" w:line="228" w:lineRule="auto"/>
              <w:ind w:left="190"/>
            </w:pPr>
            <w:r>
              <w:rPr>
                <w:spacing w:val="8"/>
              </w:rPr>
              <w:t>件及投标争议</w:t>
            </w:r>
          </w:p>
          <w:p>
            <w:pPr>
              <w:pStyle w:val="9"/>
              <w:spacing w:before="153" w:line="228" w:lineRule="auto"/>
              <w:ind w:left="522"/>
            </w:pPr>
            <w:r>
              <w:rPr>
                <w:spacing w:val="1"/>
              </w:rPr>
              <w:t>的解释</w:t>
            </w:r>
          </w:p>
        </w:tc>
        <w:tc>
          <w:tcPr>
            <w:tcW w:w="6489" w:type="dxa"/>
            <w:tcBorders>
              <w:bottom w:val="single" w:color="000000" w:sz="6" w:space="0"/>
              <w:right w:val="single" w:color="000000" w:sz="6" w:space="0"/>
            </w:tcBorders>
            <w:vAlign w:val="top"/>
          </w:tcPr>
          <w:p>
            <w:pPr>
              <w:pStyle w:val="9"/>
              <w:spacing w:before="153" w:line="324" w:lineRule="auto"/>
              <w:ind w:left="111" w:right="105" w:firstLine="418"/>
              <w:jc w:val="both"/>
            </w:pPr>
            <w:r>
              <w:rPr>
                <w:spacing w:val="9"/>
              </w:rPr>
              <w:t>对资格预审文件或者比选文件的评标标准和</w:t>
            </w:r>
            <w:r>
              <w:rPr>
                <w:spacing w:val="8"/>
              </w:rPr>
              <w:t>方法，以及资格审查</w:t>
            </w:r>
            <w:r>
              <w:t xml:space="preserve"> </w:t>
            </w:r>
            <w:r>
              <w:rPr>
                <w:spacing w:val="9"/>
              </w:rPr>
              <w:t>和否决投标条款理解有争议的，应当作出不利于</w:t>
            </w:r>
            <w:r>
              <w:rPr>
                <w:spacing w:val="8"/>
              </w:rPr>
              <w:t>比选人的解释，但违</w:t>
            </w:r>
            <w:r>
              <w:t xml:space="preserve"> </w:t>
            </w:r>
            <w:r>
              <w:rPr>
                <w:spacing w:val="8"/>
              </w:rPr>
              <w:t>背国家利益、社会公共利益的除外。</w:t>
            </w:r>
          </w:p>
        </w:tc>
      </w:tr>
    </w:tbl>
    <w:p>
      <w:pPr>
        <w:pStyle w:val="3"/>
        <w:spacing w:line="190" w:lineRule="exact"/>
        <w:rPr>
          <w:sz w:val="16"/>
        </w:rPr>
      </w:pPr>
    </w:p>
    <w:p>
      <w:pPr>
        <w:spacing w:line="190" w:lineRule="exact"/>
        <w:rPr>
          <w:sz w:val="16"/>
          <w:szCs w:val="16"/>
        </w:rPr>
        <w:sectPr>
          <w:footerReference r:id="rId16" w:type="default"/>
          <w:pgSz w:w="11906" w:h="16839"/>
          <w:pgMar w:top="1304" w:right="1124" w:bottom="1156" w:left="0" w:header="0" w:footer="994" w:gutter="0"/>
          <w:pgNumType w:fmt="decimal"/>
          <w:cols w:space="720" w:num="1"/>
        </w:sectPr>
      </w:pPr>
    </w:p>
    <w:tbl>
      <w:tblPr>
        <w:tblStyle w:val="8"/>
        <w:tblW w:w="9473" w:type="dxa"/>
        <w:tblInd w:w="13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43" w:type="dxa"/>
            <w:tcBorders>
              <w:left w:val="single" w:color="000000" w:sz="6" w:space="0"/>
            </w:tcBorders>
            <w:vAlign w:val="top"/>
          </w:tcPr>
          <w:p>
            <w:pPr>
              <w:rPr>
                <w:rFonts w:ascii="Arial"/>
                <w:sz w:val="21"/>
              </w:rPr>
            </w:pPr>
          </w:p>
        </w:tc>
        <w:tc>
          <w:tcPr>
            <w:tcW w:w="1641" w:type="dxa"/>
            <w:vAlign w:val="top"/>
          </w:tcPr>
          <w:p>
            <w:pPr>
              <w:rPr>
                <w:rFonts w:ascii="Arial"/>
                <w:sz w:val="21"/>
              </w:rPr>
            </w:pPr>
          </w:p>
        </w:tc>
        <w:tc>
          <w:tcPr>
            <w:tcW w:w="6489" w:type="dxa"/>
            <w:tcBorders>
              <w:right w:val="single" w:color="000000" w:sz="6" w:space="0"/>
            </w:tcBorders>
            <w:vAlign w:val="top"/>
          </w:tcPr>
          <w:p>
            <w:pPr>
              <w:pStyle w:val="9"/>
              <w:spacing w:before="139" w:line="302" w:lineRule="auto"/>
              <w:ind w:left="111" w:right="105" w:firstLine="418"/>
            </w:pPr>
            <w:r>
              <w:rPr>
                <w:spacing w:val="8"/>
              </w:rPr>
              <w:t>对投标文件理解有争议的，应当作出不利于提交该投标文件的投</w:t>
            </w:r>
            <w:r>
              <w:rPr>
                <w:spacing w:val="18"/>
              </w:rPr>
              <w:t xml:space="preserve"> </w:t>
            </w:r>
            <w:r>
              <w:rPr>
                <w:spacing w:val="6"/>
              </w:rPr>
              <w:t>标人的解释。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0" w:hRule="atLeast"/>
        </w:trPr>
        <w:tc>
          <w:tcPr>
            <w:tcW w:w="1343" w:type="dxa"/>
            <w:tcBorders>
              <w:left w:val="single" w:color="000000" w:sz="6"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9"/>
              <w:spacing w:before="65" w:line="190" w:lineRule="auto"/>
              <w:ind w:left="474"/>
            </w:pPr>
            <w:r>
              <w:rPr>
                <w:spacing w:val="-1"/>
              </w:rPr>
              <w:t>10.9</w:t>
            </w:r>
          </w:p>
        </w:tc>
        <w:tc>
          <w:tcPr>
            <w:tcW w:w="164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9"/>
              <w:spacing w:before="65" w:line="228" w:lineRule="auto"/>
              <w:ind w:left="407"/>
            </w:pPr>
            <w:r>
              <w:rPr>
                <w:spacing w:val="6"/>
              </w:rPr>
              <w:t>结算原则</w:t>
            </w:r>
          </w:p>
        </w:tc>
        <w:tc>
          <w:tcPr>
            <w:tcW w:w="6489" w:type="dxa"/>
            <w:tcBorders>
              <w:right w:val="single" w:color="000000" w:sz="6" w:space="0"/>
            </w:tcBorders>
            <w:vAlign w:val="top"/>
          </w:tcPr>
          <w:p>
            <w:pPr>
              <w:pStyle w:val="9"/>
              <w:spacing w:before="140" w:line="355" w:lineRule="auto"/>
              <w:ind w:left="110" w:right="105" w:firstLine="420"/>
            </w:pPr>
            <w:r>
              <w:rPr>
                <w:spacing w:val="10"/>
              </w:rPr>
              <w:t>合同竣工（完工）结算价=Σ分部分项工程结算价±</w:t>
            </w:r>
            <w:r>
              <w:rPr>
                <w:spacing w:val="-39"/>
              </w:rPr>
              <w:t xml:space="preserve"> </w:t>
            </w:r>
            <w:r>
              <w:rPr>
                <w:spacing w:val="10"/>
              </w:rPr>
              <w:t>Σ变更、索</w:t>
            </w:r>
            <w:r>
              <w:t xml:space="preserve"> </w:t>
            </w:r>
            <w:r>
              <w:rPr>
                <w:spacing w:val="7"/>
              </w:rPr>
              <w:t>赔与现场签证结算价±</w:t>
            </w:r>
            <w:r>
              <w:rPr>
                <w:spacing w:val="-43"/>
              </w:rPr>
              <w:t xml:space="preserve"> </w:t>
            </w:r>
            <w:r>
              <w:rPr>
                <w:spacing w:val="7"/>
              </w:rPr>
              <w:t>Σ奖励、罚金、违约金及其他费用。</w:t>
            </w:r>
          </w:p>
          <w:p>
            <w:pPr>
              <w:pStyle w:val="9"/>
              <w:spacing w:before="33" w:line="297" w:lineRule="auto"/>
              <w:ind w:left="111" w:right="105" w:firstLine="429"/>
            </w:pPr>
            <w:r>
              <w:rPr>
                <w:spacing w:val="11"/>
              </w:rPr>
              <w:t>（1）分部分项工程结算价=实际完成合格工程量*中标全费用综</w:t>
            </w:r>
            <w:r>
              <w:rPr>
                <w:spacing w:val="13"/>
              </w:rPr>
              <w:t xml:space="preserve"> </w:t>
            </w:r>
            <w:r>
              <w:rPr>
                <w:spacing w:val="4"/>
              </w:rPr>
              <w:t>合单价；</w:t>
            </w:r>
          </w:p>
          <w:p>
            <w:pPr>
              <w:pStyle w:val="9"/>
              <w:spacing w:before="155" w:line="322" w:lineRule="auto"/>
              <w:ind w:left="110" w:right="103" w:firstLine="430"/>
            </w:pPr>
            <w:r>
              <w:rPr>
                <w:spacing w:val="10"/>
              </w:rPr>
              <w:t>（2）安全文明施工费：根据分包单位报送使用计划，</w:t>
            </w:r>
            <w:r>
              <w:rPr>
                <w:spacing w:val="-48"/>
              </w:rPr>
              <w:t xml:space="preserve"> </w:t>
            </w:r>
            <w:r>
              <w:rPr>
                <w:spacing w:val="10"/>
              </w:rPr>
              <w:t>由比选人</w:t>
            </w:r>
            <w:r>
              <w:t xml:space="preserve"> </w:t>
            </w:r>
            <w:r>
              <w:rPr>
                <w:spacing w:val="9"/>
              </w:rPr>
              <w:t>审批后，按实计取，但安全文明施工费最终结算金额不</w:t>
            </w:r>
            <w:r>
              <w:rPr>
                <w:spacing w:val="8"/>
              </w:rPr>
              <w:t>得超过暂定金</w:t>
            </w:r>
            <w:r>
              <w:t xml:space="preserve"> 额。</w:t>
            </w:r>
          </w:p>
          <w:p>
            <w:pPr>
              <w:pStyle w:val="9"/>
              <w:spacing w:before="154" w:line="334" w:lineRule="auto"/>
              <w:ind w:left="110" w:right="103" w:firstLine="420"/>
              <w:jc w:val="both"/>
            </w:pPr>
            <w:r>
              <w:rPr>
                <w:spacing w:val="9"/>
              </w:rPr>
              <w:t>本项目最终结算金额以比选人审计（审核）</w:t>
            </w:r>
            <w:r>
              <w:rPr>
                <w:spacing w:val="8"/>
              </w:rPr>
              <w:t>金额为准。本合同所</w:t>
            </w:r>
            <w:r>
              <w:t xml:space="preserve"> </w:t>
            </w:r>
            <w:r>
              <w:rPr>
                <w:spacing w:val="8"/>
              </w:rPr>
              <w:t>述的“审计（审核）</w:t>
            </w:r>
            <w:r>
              <w:rPr>
                <w:spacing w:val="-71"/>
              </w:rPr>
              <w:t xml:space="preserve"> </w:t>
            </w:r>
            <w:r>
              <w:rPr>
                <w:spacing w:val="8"/>
              </w:rPr>
              <w:t>”是指行政部门的审计或审核，项目</w:t>
            </w:r>
            <w:r>
              <w:rPr>
                <w:spacing w:val="7"/>
              </w:rPr>
              <w:t>不需经行政</w:t>
            </w:r>
            <w:r>
              <w:t xml:space="preserve"> </w:t>
            </w:r>
            <w:r>
              <w:rPr>
                <w:spacing w:val="9"/>
              </w:rPr>
              <w:t>部门审计（审核）时为甲方内部的审核或甲方聘请</w:t>
            </w:r>
            <w:r>
              <w:rPr>
                <w:spacing w:val="8"/>
              </w:rPr>
              <w:t>的第三方机构的审</w:t>
            </w:r>
            <w:r>
              <w:t xml:space="preserve"> </w:t>
            </w:r>
            <w:r>
              <w:rPr>
                <w:spacing w:val="9"/>
              </w:rPr>
              <w:t>核为准（若本项目被上级审计单位抽审的，则为上级审计单位</w:t>
            </w:r>
            <w:r>
              <w:rPr>
                <w:spacing w:val="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1" w:hRule="atLeast"/>
        </w:trPr>
        <w:tc>
          <w:tcPr>
            <w:tcW w:w="1343" w:type="dxa"/>
            <w:tcBorders>
              <w:left w:val="single" w:color="000000" w:sz="6" w:space="0"/>
              <w:bottom w:val="single" w:color="00000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65" w:line="190" w:lineRule="auto"/>
              <w:ind w:left="424"/>
            </w:pPr>
            <w:r>
              <w:t>10.10</w:t>
            </w:r>
          </w:p>
        </w:tc>
        <w:tc>
          <w:tcPr>
            <w:tcW w:w="1641" w:type="dxa"/>
            <w:tcBorders>
              <w:bottom w:val="single" w:color="00000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65" w:line="228" w:lineRule="auto"/>
              <w:ind w:left="612"/>
            </w:pPr>
            <w:r>
              <w:rPr>
                <w:spacing w:val="4"/>
              </w:rPr>
              <w:t>其他</w:t>
            </w:r>
          </w:p>
        </w:tc>
        <w:tc>
          <w:tcPr>
            <w:tcW w:w="6489" w:type="dxa"/>
            <w:tcBorders>
              <w:bottom w:val="single" w:color="000000" w:sz="6" w:space="0"/>
              <w:right w:val="single" w:color="000000" w:sz="6" w:space="0"/>
            </w:tcBorders>
            <w:vAlign w:val="top"/>
          </w:tcPr>
          <w:p>
            <w:pPr>
              <w:pStyle w:val="9"/>
              <w:spacing w:before="151" w:line="334" w:lineRule="auto"/>
              <w:ind w:left="111" w:right="103" w:firstLine="455"/>
            </w:pPr>
            <w:r>
              <w:rPr>
                <w:spacing w:val="5"/>
              </w:rPr>
              <w:t>(</w:t>
            </w:r>
            <w:r>
              <w:rPr>
                <w:rFonts w:hint="eastAsia"/>
                <w:spacing w:val="5"/>
                <w:lang w:val="en-US" w:eastAsia="zh-CN"/>
              </w:rPr>
              <w:t>1</w:t>
            </w:r>
            <w:r>
              <w:rPr>
                <w:spacing w:val="5"/>
              </w:rPr>
              <w:t>)招标代理服务费</w:t>
            </w:r>
            <w:r>
              <w:rPr>
                <w:spacing w:val="-45"/>
              </w:rPr>
              <w:t xml:space="preserve"> </w:t>
            </w:r>
            <w:r>
              <w:rPr>
                <w:spacing w:val="5"/>
              </w:rPr>
              <w:t>:由中标人承担，各投标人在报价时应将此费</w:t>
            </w:r>
            <w:r>
              <w:t xml:space="preserve"> </w:t>
            </w:r>
            <w:r>
              <w:rPr>
                <w:spacing w:val="9"/>
              </w:rPr>
              <w:t>用考虑进项目成本，但不单列；中标后不得以任</w:t>
            </w:r>
            <w:r>
              <w:rPr>
                <w:spacing w:val="8"/>
              </w:rPr>
              <w:t>何理由要求招标人分</w:t>
            </w:r>
            <w:r>
              <w:t xml:space="preserve"> </w:t>
            </w:r>
            <w:r>
              <w:rPr>
                <w:spacing w:val="12"/>
              </w:rPr>
              <w:t>担或承担此部分费用。招标代理服务费缴纳方式与支付:中标人在领</w:t>
            </w:r>
            <w:r>
              <w:rPr>
                <w:spacing w:val="3"/>
              </w:rPr>
              <w:t xml:space="preserve"> </w:t>
            </w:r>
            <w:r>
              <w:rPr>
                <w:spacing w:val="9"/>
              </w:rPr>
              <w:t>取中标通知书前以一次性将招标代理服务费交纳至招标代理机构。</w:t>
            </w:r>
          </w:p>
          <w:p>
            <w:pPr>
              <w:pStyle w:val="9"/>
              <w:spacing w:before="154" w:line="299" w:lineRule="auto"/>
              <w:ind w:left="115" w:right="32" w:firstLine="425"/>
            </w:pPr>
            <w:r>
              <w:rPr>
                <w:spacing w:val="7"/>
              </w:rPr>
              <w:t>（</w:t>
            </w:r>
            <w:r>
              <w:rPr>
                <w:rFonts w:hint="eastAsia"/>
                <w:spacing w:val="7"/>
                <w:lang w:val="en-US" w:eastAsia="zh-CN"/>
              </w:rPr>
              <w:t>2</w:t>
            </w:r>
            <w:r>
              <w:rPr>
                <w:spacing w:val="7"/>
              </w:rPr>
              <w:t>）中标人应无条件协助配合项目审批手续办理及方案、质检、</w:t>
            </w:r>
            <w:r>
              <w:rPr>
                <w:spacing w:val="2"/>
              </w:rPr>
              <w:t xml:space="preserve"> </w:t>
            </w:r>
            <w:r>
              <w:rPr>
                <w:spacing w:val="7"/>
              </w:rPr>
              <w:t>结算等资料编制其他事项。</w:t>
            </w:r>
          </w:p>
          <w:p>
            <w:pPr>
              <w:pStyle w:val="9"/>
              <w:spacing w:before="61" w:line="273" w:lineRule="auto"/>
              <w:ind w:left="108" w:right="103" w:firstLine="431"/>
            </w:pPr>
            <w:r>
              <w:rPr>
                <w:spacing w:val="12"/>
              </w:rPr>
              <w:t>（</w:t>
            </w:r>
            <w:r>
              <w:rPr>
                <w:rFonts w:hint="eastAsia"/>
                <w:spacing w:val="12"/>
                <w:lang w:val="en-US" w:eastAsia="zh-CN"/>
              </w:rPr>
              <w:t>3</w:t>
            </w:r>
            <w:r>
              <w:rPr>
                <w:spacing w:val="12"/>
              </w:rPr>
              <w:t>）为了更好服务项目，应对突发情况，投标人应承诺“</w:t>
            </w:r>
            <w:r>
              <w:rPr>
                <w:spacing w:val="11"/>
              </w:rPr>
              <w:t>有求</w:t>
            </w:r>
            <w:r>
              <w:t xml:space="preserve"> </w:t>
            </w:r>
            <w:r>
              <w:rPr>
                <w:spacing w:val="8"/>
              </w:rPr>
              <w:t>必应，2</w:t>
            </w:r>
            <w:r>
              <w:rPr>
                <w:spacing w:val="-30"/>
              </w:rPr>
              <w:t xml:space="preserve"> </w:t>
            </w:r>
            <w:r>
              <w:rPr>
                <w:spacing w:val="8"/>
              </w:rPr>
              <w:t>小时到达</w:t>
            </w:r>
            <w:r>
              <w:rPr>
                <w:spacing w:val="-72"/>
              </w:rPr>
              <w:t xml:space="preserve"> </w:t>
            </w:r>
            <w:r>
              <w:rPr>
                <w:spacing w:val="8"/>
              </w:rPr>
              <w:t>”，积极配合比选人委派任务（含临时委派</w:t>
            </w:r>
            <w:r>
              <w:rPr>
                <w:spacing w:val="22"/>
              </w:rPr>
              <w:t>），</w:t>
            </w:r>
            <w:r>
              <w:rPr>
                <w:spacing w:val="8"/>
              </w:rPr>
              <w:t>如</w:t>
            </w:r>
            <w:r>
              <w:t xml:space="preserve"> </w:t>
            </w:r>
            <w:r>
              <w:rPr>
                <w:spacing w:val="9"/>
              </w:rPr>
              <w:t>逾期不能按时到达两次，直接取消中标资格，没收履约保证</w:t>
            </w:r>
            <w:r>
              <w:rPr>
                <w:spacing w:val="8"/>
              </w:rPr>
              <w:t>金，并追</w:t>
            </w:r>
            <w:r>
              <w:t xml:space="preserve"> </w:t>
            </w:r>
            <w:r>
              <w:rPr>
                <w:spacing w:val="7"/>
              </w:rPr>
              <w:t>究相关责任。</w:t>
            </w:r>
          </w:p>
          <w:p>
            <w:pPr>
              <w:pStyle w:val="9"/>
              <w:spacing w:before="186" w:line="227" w:lineRule="auto"/>
              <w:ind w:right="7"/>
              <w:jc w:val="right"/>
            </w:pPr>
            <w:r>
              <w:rPr>
                <w:spacing w:val="5"/>
              </w:rPr>
              <w:t>（</w:t>
            </w:r>
            <w:r>
              <w:rPr>
                <w:rFonts w:hint="eastAsia"/>
                <w:spacing w:val="5"/>
                <w:lang w:val="en-US" w:eastAsia="zh-CN"/>
              </w:rPr>
              <w:t>4</w:t>
            </w:r>
            <w:r>
              <w:rPr>
                <w:spacing w:val="5"/>
              </w:rPr>
              <w:t>）投标人应承诺如中标后在中标候选人公示发布之日当天</w:t>
            </w:r>
            <w:r>
              <w:rPr>
                <w:spacing w:val="-21"/>
              </w:rPr>
              <w:t xml:space="preserve"> </w:t>
            </w:r>
            <w:r>
              <w:rPr>
                <w:spacing w:val="5"/>
              </w:rPr>
              <w:t>17：</w:t>
            </w:r>
          </w:p>
          <w:p>
            <w:pPr>
              <w:pStyle w:val="9"/>
              <w:spacing w:before="66" w:line="278" w:lineRule="auto"/>
              <w:ind w:left="109" w:right="46" w:firstLine="2"/>
            </w:pPr>
            <w:r>
              <w:rPr>
                <w:spacing w:val="7"/>
              </w:rPr>
              <w:t>00</w:t>
            </w:r>
            <w:r>
              <w:rPr>
                <w:spacing w:val="-31"/>
              </w:rPr>
              <w:t xml:space="preserve"> </w:t>
            </w:r>
            <w:r>
              <w:rPr>
                <w:spacing w:val="7"/>
              </w:rPr>
              <w:t>时前，提供纸质版施工组织设计（承诺函格式自拟</w:t>
            </w:r>
            <w:r>
              <w:rPr>
                <w:spacing w:val="-5"/>
              </w:rPr>
              <w:t>），</w:t>
            </w:r>
            <w:r>
              <w:rPr>
                <w:spacing w:val="7"/>
              </w:rPr>
              <w:t>施工组织设</w:t>
            </w:r>
            <w:r>
              <w:t xml:space="preserve"> </w:t>
            </w:r>
            <w:r>
              <w:rPr>
                <w:spacing w:val="9"/>
              </w:rPr>
              <w:t>计内容中应包括但不限于对项目的实施总布置、人员</w:t>
            </w:r>
            <w:r>
              <w:rPr>
                <w:spacing w:val="8"/>
              </w:rPr>
              <w:t>责任制度、工期</w:t>
            </w:r>
            <w:r>
              <w:t xml:space="preserve"> </w:t>
            </w:r>
            <w:r>
              <w:rPr>
                <w:spacing w:val="9"/>
              </w:rPr>
              <w:t>计划、进度计划、应急措施、应急预案并附本项目所涉及</w:t>
            </w:r>
            <w:r>
              <w:rPr>
                <w:spacing w:val="8"/>
              </w:rPr>
              <w:t>现场踏勘照</w:t>
            </w:r>
            <w:r>
              <w:t xml:space="preserve"> </w:t>
            </w:r>
            <w:r>
              <w:rPr>
                <w:spacing w:val="9"/>
              </w:rPr>
              <w:t>片（照片应</w:t>
            </w:r>
            <w:r>
              <w:rPr>
                <w:rFonts w:hint="eastAsia"/>
                <w:spacing w:val="9"/>
                <w:lang w:eastAsia="zh-CN"/>
              </w:rPr>
              <w:t>清晰可辨</w:t>
            </w:r>
            <w:r>
              <w:rPr>
                <w:spacing w:val="9"/>
              </w:rPr>
              <w:t>，照片内容应体现具体位置或名称）、组</w:t>
            </w:r>
            <w:r>
              <w:rPr>
                <w:spacing w:val="8"/>
              </w:rPr>
              <w:t>织机构</w:t>
            </w:r>
            <w:r>
              <w:t xml:space="preserve"> </w:t>
            </w:r>
            <w:r>
              <w:rPr>
                <w:spacing w:val="5"/>
              </w:rPr>
              <w:t>及职责、</w:t>
            </w:r>
            <w:r>
              <w:t>bim</w:t>
            </w:r>
            <w:r>
              <w:rPr>
                <w:spacing w:val="-23"/>
              </w:rPr>
              <w:t xml:space="preserve"> </w:t>
            </w:r>
            <w:r>
              <w:rPr>
                <w:spacing w:val="5"/>
              </w:rPr>
              <w:t>管理与实施方案等内容。注：投标文件中应提交承诺函，</w:t>
            </w:r>
            <w:r>
              <w:t xml:space="preserve"> </w:t>
            </w:r>
            <w:r>
              <w:rPr>
                <w:spacing w:val="9"/>
              </w:rPr>
              <w:t>并对承诺函真实性负责，如中标后不能按照规定时间递交</w:t>
            </w:r>
            <w:r>
              <w:rPr>
                <w:spacing w:val="8"/>
              </w:rPr>
              <w:t>施工组织设</w:t>
            </w:r>
          </w:p>
        </w:tc>
      </w:tr>
    </w:tbl>
    <w:p>
      <w:pPr>
        <w:pStyle w:val="3"/>
      </w:pPr>
    </w:p>
    <w:p>
      <w:pPr>
        <w:sectPr>
          <w:footerReference r:id="rId17" w:type="default"/>
          <w:pgSz w:w="11906" w:h="16839"/>
          <w:pgMar w:top="1304" w:right="1124" w:bottom="1156" w:left="0" w:header="0" w:footer="994" w:gutter="0"/>
          <w:pgNumType w:fmt="decimal"/>
          <w:cols w:space="720" w:num="1"/>
        </w:sectPr>
      </w:pPr>
      <w:bookmarkStart w:id="113" w:name="_GoBack"/>
      <w:bookmarkEnd w:id="113"/>
    </w:p>
    <w:tbl>
      <w:tblPr>
        <w:tblStyle w:val="8"/>
        <w:tblW w:w="9473" w:type="dxa"/>
        <w:tblInd w:w="1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641"/>
        <w:gridCol w:w="6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343" w:type="dxa"/>
            <w:tcBorders>
              <w:top w:val="single" w:color="000000" w:sz="6" w:space="0"/>
              <w:left w:val="single" w:color="000000" w:sz="6" w:space="0"/>
            </w:tcBorders>
            <w:vAlign w:val="top"/>
          </w:tcPr>
          <w:p>
            <w:pPr>
              <w:pStyle w:val="9"/>
              <w:spacing w:before="146" w:line="228" w:lineRule="auto"/>
              <w:ind w:left="251"/>
            </w:pPr>
            <w:r>
              <w:rPr>
                <w:b/>
                <w:bCs/>
                <w:spacing w:val="-3"/>
              </w:rPr>
              <w:t>条</w:t>
            </w:r>
            <w:r>
              <w:rPr>
                <w:spacing w:val="15"/>
              </w:rPr>
              <w:t xml:space="preserve"> </w:t>
            </w:r>
            <w:r>
              <w:rPr>
                <w:b/>
                <w:bCs/>
                <w:spacing w:val="-3"/>
              </w:rPr>
              <w:t>款</w:t>
            </w:r>
            <w:r>
              <w:rPr>
                <w:spacing w:val="21"/>
              </w:rPr>
              <w:t xml:space="preserve"> </w:t>
            </w:r>
            <w:r>
              <w:rPr>
                <w:b/>
                <w:bCs/>
                <w:spacing w:val="-3"/>
              </w:rPr>
              <w:t>号</w:t>
            </w:r>
          </w:p>
        </w:tc>
        <w:tc>
          <w:tcPr>
            <w:tcW w:w="1641" w:type="dxa"/>
            <w:tcBorders>
              <w:top w:val="single" w:color="000000" w:sz="6" w:space="0"/>
            </w:tcBorders>
            <w:vAlign w:val="top"/>
          </w:tcPr>
          <w:p>
            <w:pPr>
              <w:pStyle w:val="9"/>
              <w:spacing w:before="146" w:line="228" w:lineRule="auto"/>
              <w:ind w:left="404"/>
            </w:pPr>
            <w:r>
              <w:rPr>
                <w:b/>
                <w:bCs/>
                <w:spacing w:val="6"/>
              </w:rPr>
              <w:t>条款名称</w:t>
            </w:r>
          </w:p>
        </w:tc>
        <w:tc>
          <w:tcPr>
            <w:tcW w:w="6489" w:type="dxa"/>
            <w:tcBorders>
              <w:top w:val="single" w:color="000000" w:sz="6" w:space="0"/>
              <w:right w:val="single" w:color="000000" w:sz="6" w:space="0"/>
            </w:tcBorders>
            <w:vAlign w:val="top"/>
          </w:tcPr>
          <w:p>
            <w:pPr>
              <w:pStyle w:val="9"/>
              <w:spacing w:before="146" w:line="228" w:lineRule="auto"/>
              <w:ind w:left="2514"/>
            </w:pPr>
            <w:r>
              <w:rPr>
                <w:b/>
                <w:bCs/>
                <w:spacing w:val="-10"/>
              </w:rPr>
              <w:t>编</w:t>
            </w:r>
            <w:r>
              <w:rPr>
                <w:spacing w:val="12"/>
              </w:rPr>
              <w:t xml:space="preserve">  </w:t>
            </w:r>
            <w:r>
              <w:rPr>
                <w:b/>
                <w:bCs/>
                <w:spacing w:val="-10"/>
              </w:rPr>
              <w:t>列</w:t>
            </w:r>
            <w:r>
              <w:rPr>
                <w:spacing w:val="24"/>
              </w:rPr>
              <w:t xml:space="preserve">  </w:t>
            </w:r>
            <w:r>
              <w:rPr>
                <w:b/>
                <w:bCs/>
                <w:spacing w:val="-10"/>
              </w:rPr>
              <w:t>内</w:t>
            </w:r>
            <w:r>
              <w:rPr>
                <w:spacing w:val="12"/>
              </w:rPr>
              <w:t xml:space="preserve">  </w:t>
            </w:r>
            <w:r>
              <w:rPr>
                <w:b/>
                <w:bCs/>
                <w:spacing w:val="-10"/>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1343" w:type="dxa"/>
            <w:tcBorders>
              <w:left w:val="single" w:color="000000" w:sz="6" w:space="0"/>
            </w:tcBorders>
            <w:vAlign w:val="top"/>
          </w:tcPr>
          <w:p>
            <w:pPr>
              <w:rPr>
                <w:rFonts w:ascii="Arial"/>
                <w:sz w:val="21"/>
              </w:rPr>
            </w:pPr>
          </w:p>
        </w:tc>
        <w:tc>
          <w:tcPr>
            <w:tcW w:w="1641" w:type="dxa"/>
            <w:vAlign w:val="top"/>
          </w:tcPr>
          <w:p>
            <w:pPr>
              <w:rPr>
                <w:rFonts w:ascii="Arial"/>
                <w:sz w:val="21"/>
              </w:rPr>
            </w:pPr>
          </w:p>
        </w:tc>
        <w:tc>
          <w:tcPr>
            <w:tcW w:w="6489" w:type="dxa"/>
            <w:tcBorders>
              <w:right w:val="single" w:color="000000" w:sz="6" w:space="0"/>
            </w:tcBorders>
            <w:vAlign w:val="top"/>
          </w:tcPr>
          <w:p>
            <w:pPr>
              <w:pStyle w:val="9"/>
              <w:spacing w:before="54" w:line="273" w:lineRule="auto"/>
              <w:ind w:left="111" w:right="105" w:hanging="1"/>
            </w:pPr>
            <w:r>
              <w:rPr>
                <w:spacing w:val="9"/>
              </w:rPr>
              <w:t>计或者递交的施工组织设计不符合，视为以虚假手</w:t>
            </w:r>
            <w:r>
              <w:rPr>
                <w:spacing w:val="8"/>
              </w:rPr>
              <w:t>段骗取中标，比选</w:t>
            </w:r>
            <w:r>
              <w:t xml:space="preserve"> </w:t>
            </w:r>
            <w:r>
              <w:rPr>
                <w:spacing w:val="9"/>
              </w:rPr>
              <w:t>人有权取消其中标资格，改由第二中标候选人替补，以此类推。</w:t>
            </w:r>
          </w:p>
          <w:p>
            <w:pPr>
              <w:pStyle w:val="9"/>
              <w:spacing w:before="151" w:line="282" w:lineRule="auto"/>
              <w:ind w:left="110" w:right="103" w:firstLine="430"/>
              <w:jc w:val="both"/>
            </w:pPr>
            <w:r>
              <w:rPr>
                <w:spacing w:val="8"/>
              </w:rPr>
              <w:t>（</w:t>
            </w:r>
            <w:r>
              <w:rPr>
                <w:rFonts w:hint="eastAsia"/>
                <w:spacing w:val="8"/>
                <w:lang w:val="en-US" w:eastAsia="zh-CN"/>
              </w:rPr>
              <w:t>5</w:t>
            </w:r>
            <w:r>
              <w:rPr>
                <w:spacing w:val="8"/>
              </w:rPr>
              <w:t>）投标人在投标总报价低于总报价最高限价的85</w:t>
            </w:r>
            <w:r>
              <w:rPr>
                <w:spacing w:val="7"/>
              </w:rPr>
              <w:t>%时，应在投</w:t>
            </w:r>
            <w:r>
              <w:t xml:space="preserve"> </w:t>
            </w:r>
            <w:r>
              <w:rPr>
                <w:spacing w:val="16"/>
              </w:rPr>
              <w:t>标文件投标函部分作出投标总报价及各清单子项逐项书面说明并提</w:t>
            </w:r>
            <w:r>
              <w:t xml:space="preserve"> </w:t>
            </w:r>
            <w:r>
              <w:rPr>
                <w:spacing w:val="9"/>
              </w:rPr>
              <w:t>供相关佐证证明材料证明其报价合理性。投标人不</w:t>
            </w:r>
            <w:r>
              <w:rPr>
                <w:spacing w:val="8"/>
              </w:rPr>
              <w:t>能合理说明或者不</w:t>
            </w:r>
            <w:r>
              <w:t xml:space="preserve"> </w:t>
            </w:r>
            <w:r>
              <w:rPr>
                <w:spacing w:val="16"/>
              </w:rPr>
              <w:t>能提供相关佐证证明材料或者佐证证明材料不能证明其报价合理性</w:t>
            </w:r>
            <w:r>
              <w:t xml:space="preserve"> </w:t>
            </w:r>
            <w:r>
              <w:rPr>
                <w:spacing w:val="6"/>
              </w:rPr>
              <w:t>的，</w:t>
            </w:r>
            <w:r>
              <w:rPr>
                <w:spacing w:val="-57"/>
              </w:rPr>
              <w:t xml:space="preserve"> </w:t>
            </w:r>
            <w:r>
              <w:rPr>
                <w:spacing w:val="6"/>
              </w:rPr>
              <w:t>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343" w:type="dxa"/>
            <w:tcBorders>
              <w:left w:val="single" w:color="000000" w:sz="6" w:space="0"/>
              <w:bottom w:val="single" w:color="000000" w:sz="6" w:space="0"/>
            </w:tcBorders>
            <w:vAlign w:val="top"/>
          </w:tcPr>
          <w:p>
            <w:pPr>
              <w:snapToGrid w:val="0"/>
              <w:spacing w:line="360" w:lineRule="auto"/>
              <w:jc w:val="center"/>
              <w:rPr>
                <w:rFonts w:hint="eastAsia" w:ascii="宋体" w:hAnsi="宋体" w:cs="宋体"/>
                <w:kern w:val="0"/>
                <w:szCs w:val="21"/>
                <w:lang w:val="en-US" w:eastAsia="zh-CN"/>
              </w:rPr>
            </w:pPr>
          </w:p>
          <w:p>
            <w:pPr>
              <w:snapToGrid w:val="0"/>
              <w:spacing w:line="360" w:lineRule="auto"/>
              <w:ind w:firstLine="630" w:firstLineChars="300"/>
              <w:jc w:val="both"/>
              <w:rPr>
                <w:rFonts w:hint="default" w:ascii="宋体" w:hAnsi="宋体" w:cs="宋体"/>
                <w:kern w:val="0"/>
                <w:szCs w:val="21"/>
                <w:lang w:val="en-US" w:eastAsia="zh-CN"/>
              </w:rPr>
            </w:pPr>
            <w:r>
              <w:rPr>
                <w:rFonts w:hint="eastAsia" w:ascii="宋体" w:hAnsi="宋体" w:cs="宋体"/>
                <w:kern w:val="0"/>
                <w:szCs w:val="21"/>
                <w:lang w:val="en-US" w:eastAsia="zh-CN"/>
              </w:rPr>
              <w:t>11</w:t>
            </w:r>
          </w:p>
        </w:tc>
        <w:tc>
          <w:tcPr>
            <w:tcW w:w="1641" w:type="dxa"/>
            <w:tcBorders>
              <w:bottom w:val="single" w:color="000000" w:sz="6" w:space="0"/>
            </w:tcBorders>
            <w:vAlign w:val="center"/>
          </w:tcPr>
          <w:p>
            <w:pPr>
              <w:snapToGrid w:val="0"/>
              <w:spacing w:line="360" w:lineRule="auto"/>
              <w:jc w:val="center"/>
              <w:rPr>
                <w:rFonts w:hint="eastAsia" w:ascii="宋体" w:hAnsi="宋体" w:cs="宋体"/>
                <w:kern w:val="0"/>
                <w:szCs w:val="21"/>
              </w:rPr>
            </w:pPr>
            <w:r>
              <w:rPr>
                <w:rFonts w:hint="eastAsia" w:ascii="宋体" w:hAnsi="宋体" w:cs="宋体"/>
                <w:kern w:val="0"/>
                <w:szCs w:val="21"/>
              </w:rPr>
              <w:t>比选代理服务费</w:t>
            </w:r>
          </w:p>
        </w:tc>
        <w:tc>
          <w:tcPr>
            <w:tcW w:w="6489" w:type="dxa"/>
            <w:tcBorders>
              <w:bottom w:val="single" w:color="000000" w:sz="6" w:space="0"/>
              <w:right w:val="single" w:color="000000" w:sz="6" w:space="0"/>
            </w:tcBorders>
            <w:vAlign w:val="center"/>
          </w:tcPr>
          <w:p>
            <w:pPr>
              <w:snapToGrid w:val="0"/>
              <w:spacing w:line="360" w:lineRule="auto"/>
              <w:ind w:firstLine="420" w:firstLineChars="200"/>
              <w:rPr>
                <w:spacing w:val="8"/>
              </w:rPr>
            </w:pPr>
            <w:r>
              <w:rPr>
                <w:rFonts w:hint="eastAsia" w:ascii="宋体" w:hAnsi="宋体" w:cs="宋体"/>
                <w:kern w:val="0"/>
                <w:szCs w:val="21"/>
              </w:rPr>
              <w:t>包干价人民币4000元整，由中标人在领取中标通知书前一次性现金缴纳。</w:t>
            </w:r>
          </w:p>
        </w:tc>
      </w:tr>
    </w:tbl>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4" w:lineRule="auto"/>
      </w:pPr>
    </w:p>
    <w:p>
      <w:pPr>
        <w:pStyle w:val="3"/>
        <w:spacing w:line="244" w:lineRule="auto"/>
      </w:pPr>
    </w:p>
    <w:p>
      <w:pPr>
        <w:spacing w:line="980" w:lineRule="exact"/>
        <w:sectPr>
          <w:footerReference r:id="rId18" w:type="default"/>
          <w:pgSz w:w="11906" w:h="16839"/>
          <w:pgMar w:top="1304" w:right="1124" w:bottom="1156" w:left="20" w:header="0" w:footer="994" w:gutter="0"/>
          <w:pgNumType w:fmt="decimal"/>
          <w:cols w:space="720" w:num="1"/>
        </w:sectPr>
      </w:pPr>
    </w:p>
    <w:p>
      <w:pPr>
        <w:pStyle w:val="3"/>
        <w:spacing w:line="331" w:lineRule="auto"/>
      </w:pPr>
      <w:bookmarkStart w:id="21" w:name="bookmark23"/>
      <w:bookmarkEnd w:id="21"/>
    </w:p>
    <w:p>
      <w:pPr>
        <w:pStyle w:val="3"/>
        <w:spacing w:line="331" w:lineRule="auto"/>
      </w:pPr>
    </w:p>
    <w:p>
      <w:pPr>
        <w:spacing w:before="65" w:line="227" w:lineRule="auto"/>
        <w:ind w:left="1327"/>
        <w:rPr>
          <w:rFonts w:ascii="宋体" w:hAnsi="宋体" w:eastAsia="宋体" w:cs="宋体"/>
          <w:sz w:val="20"/>
          <w:szCs w:val="20"/>
        </w:rPr>
      </w:pPr>
      <w:r>
        <w:rPr>
          <w:rFonts w:ascii="宋体" w:hAnsi="宋体" w:eastAsia="宋体" w:cs="宋体"/>
          <w:b/>
          <w:bCs/>
          <w:spacing w:val="5"/>
          <w:sz w:val="20"/>
          <w:szCs w:val="20"/>
        </w:rPr>
        <w:t>附表一：开标记录表</w:t>
      </w:r>
    </w:p>
    <w:p>
      <w:pPr>
        <w:pStyle w:val="3"/>
        <w:spacing w:line="242" w:lineRule="auto"/>
      </w:pPr>
    </w:p>
    <w:p>
      <w:pPr>
        <w:pStyle w:val="3"/>
        <w:spacing w:line="243" w:lineRule="auto"/>
      </w:pPr>
    </w:p>
    <w:p>
      <w:pPr>
        <w:tabs>
          <w:tab w:val="left" w:pos="8805"/>
        </w:tabs>
        <w:spacing w:before="91" w:line="221" w:lineRule="auto"/>
        <w:ind w:left="4627"/>
        <w:outlineLvl w:val="0"/>
        <w:rPr>
          <w:rFonts w:ascii="宋体" w:hAnsi="宋体" w:eastAsia="宋体" w:cs="宋体"/>
          <w:sz w:val="28"/>
          <w:szCs w:val="28"/>
        </w:rPr>
      </w:pPr>
      <w:r>
        <w:rPr>
          <w:rFonts w:ascii="宋体" w:hAnsi="宋体" w:eastAsia="宋体" w:cs="宋体"/>
          <w:sz w:val="28"/>
          <w:szCs w:val="28"/>
          <w:u w:val="single" w:color="auto"/>
        </w:rPr>
        <w:tab/>
      </w:r>
      <w:bookmarkStart w:id="22" w:name="_Toc20084"/>
      <w:r>
        <w:rPr>
          <w:rFonts w:ascii="宋体" w:hAnsi="宋体" w:eastAsia="宋体" w:cs="宋体"/>
          <w:b/>
          <w:bCs/>
          <w:spacing w:val="-19"/>
          <w:sz w:val="28"/>
          <w:szCs w:val="28"/>
          <w:u w:val="single" w:color="auto"/>
        </w:rPr>
        <w:t>（项目名称）</w:t>
      </w:r>
      <w:r>
        <w:rPr>
          <w:rFonts w:ascii="宋体" w:hAnsi="宋体" w:eastAsia="宋体" w:cs="宋体"/>
          <w:b/>
          <w:bCs/>
          <w:spacing w:val="-19"/>
          <w:sz w:val="28"/>
          <w:szCs w:val="28"/>
        </w:rPr>
        <w:t>开标记录表</w:t>
      </w:r>
      <w:bookmarkEnd w:id="22"/>
    </w:p>
    <w:p>
      <w:pPr>
        <w:spacing w:before="199" w:line="228" w:lineRule="auto"/>
        <w:jc w:val="right"/>
        <w:rPr>
          <w:rFonts w:ascii="宋体" w:hAnsi="宋体" w:eastAsia="宋体" w:cs="宋体"/>
          <w:sz w:val="20"/>
          <w:szCs w:val="20"/>
        </w:rPr>
      </w:pPr>
      <w:r>
        <w:rPr>
          <w:rFonts w:ascii="宋体" w:hAnsi="宋体" w:eastAsia="宋体" w:cs="宋体"/>
          <w:spacing w:val="-2"/>
          <w:sz w:val="20"/>
          <w:szCs w:val="20"/>
        </w:rPr>
        <w:t>开标时间：</w:t>
      </w:r>
      <w:r>
        <w:rPr>
          <w:rFonts w:ascii="宋体" w:hAnsi="宋体" w:eastAsia="宋体" w:cs="宋体"/>
          <w:spacing w:val="5"/>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2"/>
          <w:sz w:val="20"/>
          <w:szCs w:val="20"/>
        </w:rPr>
        <w:t>时</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分</w:t>
      </w:r>
    </w:p>
    <w:p>
      <w:pPr>
        <w:spacing w:line="131" w:lineRule="exact"/>
      </w:pPr>
    </w:p>
    <w:tbl>
      <w:tblPr>
        <w:tblStyle w:val="8"/>
        <w:tblW w:w="13761" w:type="dxa"/>
        <w:tblInd w:w="1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2"/>
        <w:gridCol w:w="3256"/>
        <w:gridCol w:w="1133"/>
        <w:gridCol w:w="1557"/>
        <w:gridCol w:w="1558"/>
        <w:gridCol w:w="1274"/>
        <w:gridCol w:w="992"/>
        <w:gridCol w:w="1284"/>
        <w:gridCol w:w="946"/>
        <w:gridCol w:w="13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42" w:type="dxa"/>
            <w:tcBorders>
              <w:top w:val="single" w:color="000000" w:sz="6" w:space="0"/>
              <w:left w:val="single" w:color="000000" w:sz="6" w:space="0"/>
            </w:tcBorders>
            <w:textDirection w:val="tbRlV"/>
            <w:vAlign w:val="top"/>
          </w:tcPr>
          <w:p>
            <w:pPr>
              <w:pStyle w:val="9"/>
              <w:spacing w:before="114" w:line="218" w:lineRule="auto"/>
              <w:ind w:left="177"/>
            </w:pPr>
            <w:r>
              <w:rPr>
                <w:spacing w:val="8"/>
              </w:rPr>
              <w:t>序</w:t>
            </w:r>
            <w:r>
              <w:rPr>
                <w:spacing w:val="-35"/>
              </w:rPr>
              <w:t xml:space="preserve"> </w:t>
            </w:r>
            <w:r>
              <w:rPr>
                <w:spacing w:val="8"/>
              </w:rPr>
              <w:t>号</w:t>
            </w:r>
          </w:p>
        </w:tc>
        <w:tc>
          <w:tcPr>
            <w:tcW w:w="3256" w:type="dxa"/>
            <w:tcBorders>
              <w:top w:val="single" w:color="000000" w:sz="6" w:space="0"/>
            </w:tcBorders>
            <w:vAlign w:val="top"/>
          </w:tcPr>
          <w:p>
            <w:pPr>
              <w:spacing w:line="248" w:lineRule="auto"/>
              <w:rPr>
                <w:rFonts w:ascii="Arial"/>
                <w:sz w:val="21"/>
              </w:rPr>
            </w:pPr>
          </w:p>
          <w:p>
            <w:pPr>
              <w:pStyle w:val="9"/>
              <w:spacing w:before="65" w:line="228" w:lineRule="auto"/>
              <w:ind w:left="1316"/>
            </w:pPr>
            <w:r>
              <w:rPr>
                <w:spacing w:val="6"/>
              </w:rPr>
              <w:t>投标人</w:t>
            </w:r>
          </w:p>
        </w:tc>
        <w:tc>
          <w:tcPr>
            <w:tcW w:w="1133" w:type="dxa"/>
            <w:tcBorders>
              <w:top w:val="single" w:color="000000" w:sz="6" w:space="0"/>
            </w:tcBorders>
            <w:vAlign w:val="top"/>
          </w:tcPr>
          <w:p>
            <w:pPr>
              <w:spacing w:line="248" w:lineRule="auto"/>
              <w:rPr>
                <w:rFonts w:ascii="Arial"/>
                <w:sz w:val="21"/>
              </w:rPr>
            </w:pPr>
          </w:p>
          <w:p>
            <w:pPr>
              <w:pStyle w:val="9"/>
              <w:spacing w:before="65" w:line="228" w:lineRule="auto"/>
              <w:ind w:left="149"/>
            </w:pPr>
            <w:r>
              <w:rPr>
                <w:spacing w:val="7"/>
              </w:rPr>
              <w:t>解密情况</w:t>
            </w:r>
          </w:p>
        </w:tc>
        <w:tc>
          <w:tcPr>
            <w:tcW w:w="1557" w:type="dxa"/>
            <w:tcBorders>
              <w:top w:val="single" w:color="000000" w:sz="6" w:space="0"/>
            </w:tcBorders>
            <w:vAlign w:val="top"/>
          </w:tcPr>
          <w:p>
            <w:pPr>
              <w:spacing w:line="248" w:lineRule="auto"/>
              <w:rPr>
                <w:rFonts w:ascii="Arial"/>
                <w:sz w:val="21"/>
              </w:rPr>
            </w:pPr>
          </w:p>
          <w:p>
            <w:pPr>
              <w:pStyle w:val="9"/>
              <w:spacing w:before="65" w:line="226" w:lineRule="auto"/>
              <w:ind w:left="260"/>
            </w:pPr>
            <w:r>
              <w:rPr>
                <w:spacing w:val="7"/>
              </w:rPr>
              <w:t>投标总报价</w:t>
            </w:r>
          </w:p>
        </w:tc>
        <w:tc>
          <w:tcPr>
            <w:tcW w:w="1558" w:type="dxa"/>
            <w:tcBorders>
              <w:top w:val="single" w:color="000000" w:sz="6" w:space="0"/>
            </w:tcBorders>
            <w:vAlign w:val="top"/>
          </w:tcPr>
          <w:p>
            <w:pPr>
              <w:pStyle w:val="9"/>
              <w:spacing w:before="178"/>
              <w:ind w:left="370" w:right="42" w:hanging="316"/>
            </w:pPr>
            <w:r>
              <w:rPr>
                <w:spacing w:val="8"/>
              </w:rPr>
              <w:t>安全文明施工费</w:t>
            </w:r>
            <w:r>
              <w:t xml:space="preserve"> </w:t>
            </w:r>
            <w:r>
              <w:rPr>
                <w:spacing w:val="5"/>
              </w:rPr>
              <w:t>暂定金额</w:t>
            </w:r>
          </w:p>
        </w:tc>
        <w:tc>
          <w:tcPr>
            <w:tcW w:w="1274" w:type="dxa"/>
            <w:tcBorders>
              <w:top w:val="single" w:color="000000" w:sz="6" w:space="0"/>
            </w:tcBorders>
            <w:vAlign w:val="top"/>
          </w:tcPr>
          <w:p>
            <w:pPr>
              <w:spacing w:line="248" w:lineRule="auto"/>
              <w:rPr>
                <w:rFonts w:ascii="Arial"/>
                <w:sz w:val="21"/>
              </w:rPr>
            </w:pPr>
          </w:p>
          <w:p>
            <w:pPr>
              <w:pStyle w:val="9"/>
              <w:spacing w:before="65" w:line="228" w:lineRule="auto"/>
              <w:ind w:left="225"/>
            </w:pPr>
            <w:r>
              <w:rPr>
                <w:spacing w:val="7"/>
              </w:rPr>
              <w:t>质量目标</w:t>
            </w:r>
          </w:p>
        </w:tc>
        <w:tc>
          <w:tcPr>
            <w:tcW w:w="992" w:type="dxa"/>
            <w:tcBorders>
              <w:top w:val="single" w:color="000000" w:sz="6" w:space="0"/>
            </w:tcBorders>
            <w:vAlign w:val="top"/>
          </w:tcPr>
          <w:p>
            <w:pPr>
              <w:spacing w:line="248" w:lineRule="auto"/>
              <w:rPr>
                <w:rFonts w:ascii="Arial"/>
                <w:sz w:val="21"/>
              </w:rPr>
            </w:pPr>
          </w:p>
          <w:p>
            <w:pPr>
              <w:pStyle w:val="9"/>
              <w:spacing w:before="65" w:line="228" w:lineRule="auto"/>
              <w:ind w:left="297"/>
            </w:pPr>
            <w:r>
              <w:rPr>
                <w:spacing w:val="3"/>
              </w:rPr>
              <w:t>工期</w:t>
            </w:r>
          </w:p>
        </w:tc>
        <w:tc>
          <w:tcPr>
            <w:tcW w:w="1284" w:type="dxa"/>
            <w:tcBorders>
              <w:top w:val="single" w:color="000000" w:sz="6" w:space="0"/>
            </w:tcBorders>
            <w:vAlign w:val="top"/>
          </w:tcPr>
          <w:p>
            <w:pPr>
              <w:spacing w:line="248" w:lineRule="auto"/>
              <w:rPr>
                <w:rFonts w:ascii="Arial"/>
                <w:sz w:val="21"/>
              </w:rPr>
            </w:pPr>
          </w:p>
          <w:p>
            <w:pPr>
              <w:pStyle w:val="9"/>
              <w:spacing w:before="65" w:line="228" w:lineRule="auto"/>
              <w:ind w:left="235"/>
            </w:pPr>
            <w:r>
              <w:rPr>
                <w:spacing w:val="6"/>
              </w:rPr>
              <w:t>项目经理</w:t>
            </w:r>
          </w:p>
        </w:tc>
        <w:tc>
          <w:tcPr>
            <w:tcW w:w="946" w:type="dxa"/>
            <w:tcBorders>
              <w:top w:val="single" w:color="000000" w:sz="6" w:space="0"/>
            </w:tcBorders>
            <w:vAlign w:val="top"/>
          </w:tcPr>
          <w:p>
            <w:pPr>
              <w:spacing w:line="248" w:lineRule="auto"/>
              <w:rPr>
                <w:rFonts w:ascii="Arial"/>
                <w:sz w:val="21"/>
              </w:rPr>
            </w:pPr>
          </w:p>
          <w:p>
            <w:pPr>
              <w:pStyle w:val="9"/>
              <w:spacing w:before="65" w:line="229" w:lineRule="auto"/>
              <w:ind w:left="275"/>
            </w:pPr>
            <w:r>
              <w:rPr>
                <w:spacing w:val="3"/>
              </w:rPr>
              <w:t>备注</w:t>
            </w:r>
          </w:p>
        </w:tc>
        <w:tc>
          <w:tcPr>
            <w:tcW w:w="1319" w:type="dxa"/>
            <w:tcBorders>
              <w:top w:val="single" w:color="000000" w:sz="6" w:space="0"/>
              <w:right w:val="single" w:color="000000" w:sz="6" w:space="0"/>
            </w:tcBorders>
            <w:vAlign w:val="top"/>
          </w:tcPr>
          <w:p>
            <w:pPr>
              <w:spacing w:line="248" w:lineRule="auto"/>
              <w:rPr>
                <w:rFonts w:ascii="Arial"/>
                <w:sz w:val="21"/>
              </w:rPr>
            </w:pPr>
          </w:p>
          <w:p>
            <w:pPr>
              <w:pStyle w:val="9"/>
              <w:spacing w:before="65" w:line="231" w:lineRule="auto"/>
              <w:ind w:left="454"/>
            </w:pPr>
            <w:r>
              <w:rPr>
                <w:spacing w:val="4"/>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42" w:type="dxa"/>
            <w:tcBorders>
              <w:left w:val="single" w:color="000000" w:sz="6" w:space="0"/>
            </w:tcBorders>
            <w:vAlign w:val="top"/>
          </w:tcPr>
          <w:p>
            <w:pPr>
              <w:rPr>
                <w:rFonts w:ascii="Arial"/>
                <w:sz w:val="21"/>
              </w:rPr>
            </w:pPr>
          </w:p>
        </w:tc>
        <w:tc>
          <w:tcPr>
            <w:tcW w:w="3256" w:type="dxa"/>
            <w:vAlign w:val="top"/>
          </w:tcPr>
          <w:p>
            <w:pPr>
              <w:rPr>
                <w:rFonts w:ascii="Arial"/>
                <w:sz w:val="21"/>
              </w:rPr>
            </w:pPr>
          </w:p>
        </w:tc>
        <w:tc>
          <w:tcPr>
            <w:tcW w:w="1133" w:type="dxa"/>
            <w:vAlign w:val="top"/>
          </w:tcPr>
          <w:p>
            <w:pPr>
              <w:rPr>
                <w:rFonts w:ascii="Arial"/>
                <w:sz w:val="21"/>
              </w:rPr>
            </w:pPr>
          </w:p>
        </w:tc>
        <w:tc>
          <w:tcPr>
            <w:tcW w:w="1557" w:type="dxa"/>
            <w:vAlign w:val="top"/>
          </w:tcPr>
          <w:p>
            <w:pPr>
              <w:rPr>
                <w:rFonts w:ascii="Arial"/>
                <w:sz w:val="21"/>
              </w:rPr>
            </w:pPr>
          </w:p>
        </w:tc>
        <w:tc>
          <w:tcPr>
            <w:tcW w:w="1558" w:type="dxa"/>
            <w:vAlign w:val="top"/>
          </w:tcPr>
          <w:p>
            <w:pPr>
              <w:rPr>
                <w:rFonts w:ascii="Arial"/>
                <w:sz w:val="21"/>
              </w:rPr>
            </w:pPr>
          </w:p>
        </w:tc>
        <w:tc>
          <w:tcPr>
            <w:tcW w:w="1274" w:type="dxa"/>
            <w:vAlign w:val="top"/>
          </w:tcPr>
          <w:p>
            <w:pPr>
              <w:rPr>
                <w:rFonts w:ascii="Arial"/>
                <w:sz w:val="21"/>
              </w:rPr>
            </w:pPr>
          </w:p>
        </w:tc>
        <w:tc>
          <w:tcPr>
            <w:tcW w:w="992" w:type="dxa"/>
            <w:vAlign w:val="top"/>
          </w:tcPr>
          <w:p>
            <w:pPr>
              <w:rPr>
                <w:rFonts w:ascii="Arial"/>
                <w:sz w:val="21"/>
              </w:rPr>
            </w:pPr>
          </w:p>
        </w:tc>
        <w:tc>
          <w:tcPr>
            <w:tcW w:w="1284" w:type="dxa"/>
            <w:vAlign w:val="top"/>
          </w:tcPr>
          <w:p>
            <w:pPr>
              <w:rPr>
                <w:rFonts w:ascii="Arial"/>
                <w:sz w:val="21"/>
              </w:rPr>
            </w:pPr>
          </w:p>
        </w:tc>
        <w:tc>
          <w:tcPr>
            <w:tcW w:w="946" w:type="dxa"/>
            <w:vAlign w:val="top"/>
          </w:tcPr>
          <w:p>
            <w:pPr>
              <w:rPr>
                <w:rFonts w:ascii="Arial"/>
                <w:sz w:val="21"/>
              </w:rPr>
            </w:pPr>
          </w:p>
        </w:tc>
        <w:tc>
          <w:tcPr>
            <w:tcW w:w="13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pPr>
              <w:rPr>
                <w:rFonts w:ascii="Arial"/>
                <w:sz w:val="21"/>
              </w:rPr>
            </w:pPr>
          </w:p>
        </w:tc>
        <w:tc>
          <w:tcPr>
            <w:tcW w:w="3256" w:type="dxa"/>
            <w:vAlign w:val="top"/>
          </w:tcPr>
          <w:p>
            <w:pPr>
              <w:rPr>
                <w:rFonts w:ascii="Arial"/>
                <w:sz w:val="21"/>
              </w:rPr>
            </w:pPr>
          </w:p>
        </w:tc>
        <w:tc>
          <w:tcPr>
            <w:tcW w:w="1133" w:type="dxa"/>
            <w:vAlign w:val="top"/>
          </w:tcPr>
          <w:p>
            <w:pPr>
              <w:rPr>
                <w:rFonts w:ascii="Arial"/>
                <w:sz w:val="21"/>
              </w:rPr>
            </w:pPr>
          </w:p>
        </w:tc>
        <w:tc>
          <w:tcPr>
            <w:tcW w:w="1557" w:type="dxa"/>
            <w:vAlign w:val="top"/>
          </w:tcPr>
          <w:p>
            <w:pPr>
              <w:rPr>
                <w:rFonts w:ascii="Arial"/>
                <w:sz w:val="21"/>
              </w:rPr>
            </w:pPr>
          </w:p>
        </w:tc>
        <w:tc>
          <w:tcPr>
            <w:tcW w:w="1558" w:type="dxa"/>
            <w:vAlign w:val="top"/>
          </w:tcPr>
          <w:p>
            <w:pPr>
              <w:rPr>
                <w:rFonts w:ascii="Arial"/>
                <w:sz w:val="21"/>
              </w:rPr>
            </w:pPr>
          </w:p>
        </w:tc>
        <w:tc>
          <w:tcPr>
            <w:tcW w:w="1274" w:type="dxa"/>
            <w:vAlign w:val="top"/>
          </w:tcPr>
          <w:p>
            <w:pPr>
              <w:rPr>
                <w:rFonts w:ascii="Arial"/>
                <w:sz w:val="21"/>
              </w:rPr>
            </w:pPr>
          </w:p>
        </w:tc>
        <w:tc>
          <w:tcPr>
            <w:tcW w:w="992" w:type="dxa"/>
            <w:vAlign w:val="top"/>
          </w:tcPr>
          <w:p>
            <w:pPr>
              <w:rPr>
                <w:rFonts w:ascii="Arial"/>
                <w:sz w:val="21"/>
              </w:rPr>
            </w:pPr>
          </w:p>
        </w:tc>
        <w:tc>
          <w:tcPr>
            <w:tcW w:w="1284" w:type="dxa"/>
            <w:vAlign w:val="top"/>
          </w:tcPr>
          <w:p>
            <w:pPr>
              <w:rPr>
                <w:rFonts w:ascii="Arial"/>
                <w:sz w:val="21"/>
              </w:rPr>
            </w:pPr>
          </w:p>
        </w:tc>
        <w:tc>
          <w:tcPr>
            <w:tcW w:w="946" w:type="dxa"/>
            <w:vAlign w:val="top"/>
          </w:tcPr>
          <w:p>
            <w:pPr>
              <w:rPr>
                <w:rFonts w:ascii="Arial"/>
                <w:sz w:val="21"/>
              </w:rPr>
            </w:pPr>
          </w:p>
        </w:tc>
        <w:tc>
          <w:tcPr>
            <w:tcW w:w="13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pPr>
              <w:rPr>
                <w:rFonts w:ascii="Arial"/>
                <w:sz w:val="21"/>
              </w:rPr>
            </w:pPr>
          </w:p>
        </w:tc>
        <w:tc>
          <w:tcPr>
            <w:tcW w:w="3256" w:type="dxa"/>
            <w:vAlign w:val="top"/>
          </w:tcPr>
          <w:p>
            <w:pPr>
              <w:rPr>
                <w:rFonts w:ascii="Arial"/>
                <w:sz w:val="21"/>
              </w:rPr>
            </w:pPr>
          </w:p>
        </w:tc>
        <w:tc>
          <w:tcPr>
            <w:tcW w:w="1133" w:type="dxa"/>
            <w:vAlign w:val="top"/>
          </w:tcPr>
          <w:p>
            <w:pPr>
              <w:rPr>
                <w:rFonts w:ascii="Arial"/>
                <w:sz w:val="21"/>
              </w:rPr>
            </w:pPr>
          </w:p>
        </w:tc>
        <w:tc>
          <w:tcPr>
            <w:tcW w:w="1557" w:type="dxa"/>
            <w:vAlign w:val="top"/>
          </w:tcPr>
          <w:p>
            <w:pPr>
              <w:rPr>
                <w:rFonts w:ascii="Arial"/>
                <w:sz w:val="21"/>
              </w:rPr>
            </w:pPr>
          </w:p>
        </w:tc>
        <w:tc>
          <w:tcPr>
            <w:tcW w:w="1558" w:type="dxa"/>
            <w:vAlign w:val="top"/>
          </w:tcPr>
          <w:p>
            <w:pPr>
              <w:rPr>
                <w:rFonts w:ascii="Arial"/>
                <w:sz w:val="21"/>
              </w:rPr>
            </w:pPr>
          </w:p>
        </w:tc>
        <w:tc>
          <w:tcPr>
            <w:tcW w:w="1274" w:type="dxa"/>
            <w:vAlign w:val="top"/>
          </w:tcPr>
          <w:p>
            <w:pPr>
              <w:rPr>
                <w:rFonts w:ascii="Arial"/>
                <w:sz w:val="21"/>
              </w:rPr>
            </w:pPr>
          </w:p>
        </w:tc>
        <w:tc>
          <w:tcPr>
            <w:tcW w:w="992" w:type="dxa"/>
            <w:vAlign w:val="top"/>
          </w:tcPr>
          <w:p>
            <w:pPr>
              <w:rPr>
                <w:rFonts w:ascii="Arial"/>
                <w:sz w:val="21"/>
              </w:rPr>
            </w:pPr>
          </w:p>
        </w:tc>
        <w:tc>
          <w:tcPr>
            <w:tcW w:w="1284" w:type="dxa"/>
            <w:vAlign w:val="top"/>
          </w:tcPr>
          <w:p>
            <w:pPr>
              <w:rPr>
                <w:rFonts w:ascii="Arial"/>
                <w:sz w:val="21"/>
              </w:rPr>
            </w:pPr>
          </w:p>
        </w:tc>
        <w:tc>
          <w:tcPr>
            <w:tcW w:w="946" w:type="dxa"/>
            <w:vAlign w:val="top"/>
          </w:tcPr>
          <w:p>
            <w:pPr>
              <w:rPr>
                <w:rFonts w:ascii="Arial"/>
                <w:sz w:val="21"/>
              </w:rPr>
            </w:pPr>
          </w:p>
        </w:tc>
        <w:tc>
          <w:tcPr>
            <w:tcW w:w="13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pPr>
              <w:rPr>
                <w:rFonts w:ascii="Arial"/>
                <w:sz w:val="21"/>
              </w:rPr>
            </w:pPr>
          </w:p>
        </w:tc>
        <w:tc>
          <w:tcPr>
            <w:tcW w:w="3256" w:type="dxa"/>
            <w:vAlign w:val="top"/>
          </w:tcPr>
          <w:p>
            <w:pPr>
              <w:rPr>
                <w:rFonts w:ascii="Arial"/>
                <w:sz w:val="21"/>
              </w:rPr>
            </w:pPr>
          </w:p>
        </w:tc>
        <w:tc>
          <w:tcPr>
            <w:tcW w:w="1133" w:type="dxa"/>
            <w:vAlign w:val="top"/>
          </w:tcPr>
          <w:p>
            <w:pPr>
              <w:rPr>
                <w:rFonts w:ascii="Arial"/>
                <w:sz w:val="21"/>
              </w:rPr>
            </w:pPr>
          </w:p>
        </w:tc>
        <w:tc>
          <w:tcPr>
            <w:tcW w:w="1557" w:type="dxa"/>
            <w:vAlign w:val="top"/>
          </w:tcPr>
          <w:p>
            <w:pPr>
              <w:rPr>
                <w:rFonts w:ascii="Arial"/>
                <w:sz w:val="21"/>
              </w:rPr>
            </w:pPr>
          </w:p>
        </w:tc>
        <w:tc>
          <w:tcPr>
            <w:tcW w:w="1558" w:type="dxa"/>
            <w:vAlign w:val="top"/>
          </w:tcPr>
          <w:p>
            <w:pPr>
              <w:rPr>
                <w:rFonts w:ascii="Arial"/>
                <w:sz w:val="21"/>
              </w:rPr>
            </w:pPr>
          </w:p>
        </w:tc>
        <w:tc>
          <w:tcPr>
            <w:tcW w:w="1274" w:type="dxa"/>
            <w:vAlign w:val="top"/>
          </w:tcPr>
          <w:p>
            <w:pPr>
              <w:rPr>
                <w:rFonts w:ascii="Arial"/>
                <w:sz w:val="21"/>
              </w:rPr>
            </w:pPr>
          </w:p>
        </w:tc>
        <w:tc>
          <w:tcPr>
            <w:tcW w:w="992" w:type="dxa"/>
            <w:vAlign w:val="top"/>
          </w:tcPr>
          <w:p>
            <w:pPr>
              <w:rPr>
                <w:rFonts w:ascii="Arial"/>
                <w:sz w:val="21"/>
              </w:rPr>
            </w:pPr>
          </w:p>
        </w:tc>
        <w:tc>
          <w:tcPr>
            <w:tcW w:w="1284" w:type="dxa"/>
            <w:vAlign w:val="top"/>
          </w:tcPr>
          <w:p>
            <w:pPr>
              <w:rPr>
                <w:rFonts w:ascii="Arial"/>
                <w:sz w:val="21"/>
              </w:rPr>
            </w:pPr>
          </w:p>
        </w:tc>
        <w:tc>
          <w:tcPr>
            <w:tcW w:w="946" w:type="dxa"/>
            <w:vAlign w:val="top"/>
          </w:tcPr>
          <w:p>
            <w:pPr>
              <w:rPr>
                <w:rFonts w:ascii="Arial"/>
                <w:sz w:val="21"/>
              </w:rPr>
            </w:pPr>
          </w:p>
        </w:tc>
        <w:tc>
          <w:tcPr>
            <w:tcW w:w="13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pPr>
              <w:rPr>
                <w:rFonts w:ascii="Arial"/>
                <w:sz w:val="21"/>
              </w:rPr>
            </w:pPr>
          </w:p>
        </w:tc>
        <w:tc>
          <w:tcPr>
            <w:tcW w:w="3256" w:type="dxa"/>
            <w:vAlign w:val="top"/>
          </w:tcPr>
          <w:p>
            <w:pPr>
              <w:rPr>
                <w:rFonts w:ascii="Arial"/>
                <w:sz w:val="21"/>
              </w:rPr>
            </w:pPr>
          </w:p>
        </w:tc>
        <w:tc>
          <w:tcPr>
            <w:tcW w:w="1133" w:type="dxa"/>
            <w:vAlign w:val="top"/>
          </w:tcPr>
          <w:p>
            <w:pPr>
              <w:rPr>
                <w:rFonts w:ascii="Arial"/>
                <w:sz w:val="21"/>
              </w:rPr>
            </w:pPr>
          </w:p>
        </w:tc>
        <w:tc>
          <w:tcPr>
            <w:tcW w:w="1557" w:type="dxa"/>
            <w:vAlign w:val="top"/>
          </w:tcPr>
          <w:p>
            <w:pPr>
              <w:rPr>
                <w:rFonts w:ascii="Arial"/>
                <w:sz w:val="21"/>
              </w:rPr>
            </w:pPr>
          </w:p>
        </w:tc>
        <w:tc>
          <w:tcPr>
            <w:tcW w:w="1558" w:type="dxa"/>
            <w:vAlign w:val="top"/>
          </w:tcPr>
          <w:p>
            <w:pPr>
              <w:rPr>
                <w:rFonts w:ascii="Arial"/>
                <w:sz w:val="21"/>
              </w:rPr>
            </w:pPr>
          </w:p>
        </w:tc>
        <w:tc>
          <w:tcPr>
            <w:tcW w:w="1274" w:type="dxa"/>
            <w:vAlign w:val="top"/>
          </w:tcPr>
          <w:p>
            <w:pPr>
              <w:rPr>
                <w:rFonts w:ascii="Arial"/>
                <w:sz w:val="21"/>
              </w:rPr>
            </w:pPr>
          </w:p>
        </w:tc>
        <w:tc>
          <w:tcPr>
            <w:tcW w:w="992" w:type="dxa"/>
            <w:vAlign w:val="top"/>
          </w:tcPr>
          <w:p>
            <w:pPr>
              <w:rPr>
                <w:rFonts w:ascii="Arial"/>
                <w:sz w:val="21"/>
              </w:rPr>
            </w:pPr>
          </w:p>
        </w:tc>
        <w:tc>
          <w:tcPr>
            <w:tcW w:w="1284" w:type="dxa"/>
            <w:vAlign w:val="top"/>
          </w:tcPr>
          <w:p>
            <w:pPr>
              <w:rPr>
                <w:rFonts w:ascii="Arial"/>
                <w:sz w:val="21"/>
              </w:rPr>
            </w:pPr>
          </w:p>
        </w:tc>
        <w:tc>
          <w:tcPr>
            <w:tcW w:w="946" w:type="dxa"/>
            <w:vAlign w:val="top"/>
          </w:tcPr>
          <w:p>
            <w:pPr>
              <w:rPr>
                <w:rFonts w:ascii="Arial"/>
                <w:sz w:val="21"/>
              </w:rPr>
            </w:pPr>
          </w:p>
        </w:tc>
        <w:tc>
          <w:tcPr>
            <w:tcW w:w="13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42" w:type="dxa"/>
            <w:tcBorders>
              <w:left w:val="single" w:color="000000" w:sz="6" w:space="0"/>
            </w:tcBorders>
            <w:vAlign w:val="top"/>
          </w:tcPr>
          <w:p>
            <w:pPr>
              <w:rPr>
                <w:rFonts w:ascii="Arial"/>
                <w:sz w:val="21"/>
              </w:rPr>
            </w:pPr>
          </w:p>
        </w:tc>
        <w:tc>
          <w:tcPr>
            <w:tcW w:w="3256" w:type="dxa"/>
            <w:vAlign w:val="top"/>
          </w:tcPr>
          <w:p>
            <w:pPr>
              <w:rPr>
                <w:rFonts w:ascii="Arial"/>
                <w:sz w:val="21"/>
              </w:rPr>
            </w:pPr>
          </w:p>
        </w:tc>
        <w:tc>
          <w:tcPr>
            <w:tcW w:w="1133" w:type="dxa"/>
            <w:vAlign w:val="top"/>
          </w:tcPr>
          <w:p>
            <w:pPr>
              <w:rPr>
                <w:rFonts w:ascii="Arial"/>
                <w:sz w:val="21"/>
              </w:rPr>
            </w:pPr>
          </w:p>
        </w:tc>
        <w:tc>
          <w:tcPr>
            <w:tcW w:w="1557" w:type="dxa"/>
            <w:vAlign w:val="top"/>
          </w:tcPr>
          <w:p>
            <w:pPr>
              <w:rPr>
                <w:rFonts w:ascii="Arial"/>
                <w:sz w:val="21"/>
              </w:rPr>
            </w:pPr>
          </w:p>
        </w:tc>
        <w:tc>
          <w:tcPr>
            <w:tcW w:w="1558" w:type="dxa"/>
            <w:vAlign w:val="top"/>
          </w:tcPr>
          <w:p>
            <w:pPr>
              <w:rPr>
                <w:rFonts w:ascii="Arial"/>
                <w:sz w:val="21"/>
              </w:rPr>
            </w:pPr>
          </w:p>
        </w:tc>
        <w:tc>
          <w:tcPr>
            <w:tcW w:w="1274" w:type="dxa"/>
            <w:vAlign w:val="top"/>
          </w:tcPr>
          <w:p>
            <w:pPr>
              <w:rPr>
                <w:rFonts w:ascii="Arial"/>
                <w:sz w:val="21"/>
              </w:rPr>
            </w:pPr>
          </w:p>
        </w:tc>
        <w:tc>
          <w:tcPr>
            <w:tcW w:w="992" w:type="dxa"/>
            <w:vAlign w:val="top"/>
          </w:tcPr>
          <w:p>
            <w:pPr>
              <w:rPr>
                <w:rFonts w:ascii="Arial"/>
                <w:sz w:val="21"/>
              </w:rPr>
            </w:pPr>
          </w:p>
        </w:tc>
        <w:tc>
          <w:tcPr>
            <w:tcW w:w="1284" w:type="dxa"/>
            <w:vAlign w:val="top"/>
          </w:tcPr>
          <w:p>
            <w:pPr>
              <w:rPr>
                <w:rFonts w:ascii="Arial"/>
                <w:sz w:val="21"/>
              </w:rPr>
            </w:pPr>
          </w:p>
        </w:tc>
        <w:tc>
          <w:tcPr>
            <w:tcW w:w="946" w:type="dxa"/>
            <w:vAlign w:val="top"/>
          </w:tcPr>
          <w:p>
            <w:pPr>
              <w:rPr>
                <w:rFonts w:ascii="Arial"/>
                <w:sz w:val="21"/>
              </w:rPr>
            </w:pPr>
          </w:p>
        </w:tc>
        <w:tc>
          <w:tcPr>
            <w:tcW w:w="1319"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3698" w:type="dxa"/>
            <w:gridSpan w:val="2"/>
            <w:tcBorders>
              <w:left w:val="single" w:color="000000" w:sz="6" w:space="0"/>
            </w:tcBorders>
            <w:vAlign w:val="top"/>
          </w:tcPr>
          <w:p>
            <w:pPr>
              <w:pStyle w:val="9"/>
              <w:spacing w:before="196" w:line="226" w:lineRule="auto"/>
              <w:ind w:left="1434"/>
            </w:pPr>
            <w:r>
              <w:rPr>
                <w:spacing w:val="6"/>
              </w:rPr>
              <w:t>最高限价</w:t>
            </w:r>
          </w:p>
        </w:tc>
        <w:tc>
          <w:tcPr>
            <w:tcW w:w="10063" w:type="dxa"/>
            <w:gridSpan w:val="8"/>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698" w:type="dxa"/>
            <w:gridSpan w:val="2"/>
            <w:tcBorders>
              <w:left w:val="single" w:color="000000" w:sz="6" w:space="0"/>
            </w:tcBorders>
            <w:vAlign w:val="top"/>
          </w:tcPr>
          <w:p>
            <w:pPr>
              <w:pStyle w:val="9"/>
              <w:spacing w:before="164" w:line="226" w:lineRule="auto"/>
              <w:ind w:left="1136"/>
              <w:rPr>
                <w:rFonts w:ascii="Times New Roman" w:hAnsi="Times New Roman" w:eastAsia="Times New Roman" w:cs="Times New Roman"/>
              </w:rPr>
            </w:pPr>
            <w:r>
              <w:rPr>
                <w:spacing w:val="7"/>
              </w:rPr>
              <w:t>最高限价的</w:t>
            </w:r>
            <w:r>
              <w:rPr>
                <w:rFonts w:ascii="Times New Roman" w:hAnsi="Times New Roman" w:eastAsia="Times New Roman" w:cs="Times New Roman"/>
                <w:spacing w:val="7"/>
              </w:rPr>
              <w:t>85%</w:t>
            </w:r>
          </w:p>
        </w:tc>
        <w:tc>
          <w:tcPr>
            <w:tcW w:w="10063" w:type="dxa"/>
            <w:gridSpan w:val="8"/>
            <w:tcBorders>
              <w:right w:val="single" w:color="000000" w:sz="6" w:space="0"/>
            </w:tcBorders>
            <w:vAlign w:val="top"/>
          </w:tcPr>
          <w:p>
            <w:pPr>
              <w:pStyle w:val="9"/>
              <w:spacing w:before="164" w:line="217" w:lineRule="auto"/>
              <w:ind w:left="29"/>
              <w:rPr>
                <w:sz w:val="21"/>
                <w:szCs w:val="21"/>
              </w:rPr>
            </w:pPr>
            <w:r>
              <w:rPr>
                <w:i/>
                <w:iCs/>
                <w:spacing w:val="1"/>
                <w:sz w:val="21"/>
                <w:szCs w:val="21"/>
              </w:rPr>
              <w:t>[提示：经评审的最低投标价法适用]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3698" w:type="dxa"/>
            <w:gridSpan w:val="2"/>
            <w:tcBorders>
              <w:left w:val="single" w:color="000000" w:sz="6" w:space="0"/>
              <w:bottom w:val="single" w:color="000000" w:sz="6" w:space="0"/>
            </w:tcBorders>
            <w:vAlign w:val="top"/>
          </w:tcPr>
          <w:p>
            <w:pPr>
              <w:pStyle w:val="9"/>
              <w:spacing w:before="165" w:line="228" w:lineRule="auto"/>
              <w:ind w:left="1434"/>
            </w:pPr>
            <w:r>
              <w:rPr>
                <w:spacing w:val="6"/>
              </w:rPr>
              <w:t>异常情况</w:t>
            </w:r>
          </w:p>
        </w:tc>
        <w:tc>
          <w:tcPr>
            <w:tcW w:w="10063" w:type="dxa"/>
            <w:gridSpan w:val="8"/>
            <w:tcBorders>
              <w:bottom w:val="single" w:color="000000" w:sz="6" w:space="0"/>
              <w:right w:val="single" w:color="000000" w:sz="6" w:space="0"/>
            </w:tcBorders>
            <w:vAlign w:val="top"/>
          </w:tcPr>
          <w:p>
            <w:pPr>
              <w:rPr>
                <w:rFonts w:ascii="Arial"/>
                <w:sz w:val="21"/>
              </w:rPr>
            </w:pPr>
          </w:p>
        </w:tc>
      </w:tr>
    </w:tbl>
    <w:p>
      <w:pPr>
        <w:pStyle w:val="3"/>
        <w:spacing w:line="372" w:lineRule="auto"/>
      </w:pPr>
    </w:p>
    <w:p>
      <w:pPr>
        <w:spacing w:before="65" w:line="228" w:lineRule="auto"/>
        <w:ind w:left="1754"/>
        <w:rPr>
          <w:rFonts w:ascii="宋体" w:hAnsi="宋体" w:eastAsia="宋体" w:cs="宋体"/>
          <w:sz w:val="20"/>
          <w:szCs w:val="20"/>
        </w:rPr>
      </w:pPr>
      <w:r>
        <w:rPr>
          <w:rFonts w:ascii="宋体" w:hAnsi="宋体" w:eastAsia="宋体" w:cs="宋体"/>
          <w:spacing w:val="4"/>
          <w:sz w:val="20"/>
          <w:szCs w:val="20"/>
        </w:rPr>
        <w:t>比选人代表：</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监标人：</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4"/>
          <w:sz w:val="20"/>
          <w:szCs w:val="20"/>
        </w:rPr>
        <w:t>主持人：</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4"/>
          <w:sz w:val="20"/>
          <w:szCs w:val="20"/>
        </w:rPr>
        <w:t>记录人：</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tabs>
          <w:tab w:val="left" w:pos="13730"/>
        </w:tabs>
        <w:spacing w:before="229" w:line="219" w:lineRule="auto"/>
        <w:ind w:left="1289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7"/>
          <w:sz w:val="24"/>
          <w:szCs w:val="24"/>
        </w:rPr>
        <w:t xml:space="preserve"> </w:t>
      </w:r>
      <w:r>
        <w:rPr>
          <w:rFonts w:ascii="宋体" w:hAnsi="宋体" w:eastAsia="宋体" w:cs="宋体"/>
          <w:spacing w:val="-26"/>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6"/>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6"/>
          <w:sz w:val="24"/>
          <w:szCs w:val="24"/>
        </w:rPr>
        <w:t>日</w:t>
      </w:r>
    </w:p>
    <w:p>
      <w:pPr>
        <w:spacing w:line="219" w:lineRule="auto"/>
        <w:rPr>
          <w:rFonts w:ascii="宋体" w:hAnsi="宋体" w:eastAsia="宋体" w:cs="宋体"/>
          <w:sz w:val="24"/>
          <w:szCs w:val="24"/>
        </w:rPr>
        <w:sectPr>
          <w:footerReference r:id="rId19" w:type="default"/>
          <w:pgSz w:w="16839" w:h="11906"/>
          <w:pgMar w:top="1012" w:right="1288" w:bottom="1156" w:left="0" w:header="0" w:footer="994" w:gutter="0"/>
          <w:pgNumType w:fmt="decimal"/>
          <w:cols w:space="720" w:num="1"/>
        </w:sectPr>
      </w:pPr>
    </w:p>
    <w:p>
      <w:pPr>
        <w:pStyle w:val="3"/>
        <w:spacing w:line="319" w:lineRule="auto"/>
      </w:pPr>
    </w:p>
    <w:p>
      <w:pPr>
        <w:spacing w:before="65" w:line="227" w:lineRule="auto"/>
        <w:ind w:left="1327"/>
        <w:rPr>
          <w:rFonts w:ascii="宋体" w:hAnsi="宋体" w:eastAsia="宋体" w:cs="宋体"/>
          <w:sz w:val="20"/>
          <w:szCs w:val="20"/>
        </w:rPr>
      </w:pPr>
      <w:r>
        <w:rPr>
          <w:rFonts w:ascii="宋体" w:hAnsi="宋体" w:eastAsia="宋体" w:cs="宋体"/>
          <w:b/>
          <w:bCs/>
          <w:spacing w:val="6"/>
          <w:sz w:val="20"/>
          <w:szCs w:val="20"/>
        </w:rPr>
        <w:t>附表二：投标</w:t>
      </w:r>
      <w:r>
        <w:rPr>
          <w:rFonts w:hint="eastAsia" w:ascii="宋体" w:hAnsi="宋体" w:eastAsia="宋体" w:cs="宋体"/>
          <w:b/>
          <w:bCs/>
          <w:spacing w:val="6"/>
          <w:sz w:val="20"/>
          <w:szCs w:val="20"/>
          <w:lang w:val="en-US" w:eastAsia="zh-CN"/>
        </w:rPr>
        <w:t>保证金</w:t>
      </w:r>
      <w:r>
        <w:rPr>
          <w:rFonts w:ascii="宋体" w:hAnsi="宋体" w:eastAsia="宋体" w:cs="宋体"/>
          <w:b/>
          <w:bCs/>
          <w:spacing w:val="6"/>
          <w:sz w:val="20"/>
          <w:szCs w:val="20"/>
        </w:rPr>
        <w:t>递交情况一览表（如有）</w:t>
      </w:r>
    </w:p>
    <w:p>
      <w:pPr>
        <w:tabs>
          <w:tab w:val="left" w:pos="7947"/>
        </w:tabs>
        <w:spacing w:before="231" w:line="221" w:lineRule="auto"/>
        <w:ind w:left="376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b/>
          <w:bCs/>
          <w:spacing w:val="-13"/>
          <w:sz w:val="28"/>
          <w:szCs w:val="28"/>
          <w:u w:val="single" w:color="auto"/>
        </w:rPr>
        <w:t>（项目名称）</w:t>
      </w:r>
      <w:r>
        <w:rPr>
          <w:rFonts w:hint="eastAsia" w:ascii="宋体" w:hAnsi="宋体" w:eastAsia="宋体" w:cs="宋体"/>
          <w:b/>
          <w:bCs/>
          <w:spacing w:val="-13"/>
          <w:sz w:val="28"/>
          <w:szCs w:val="28"/>
          <w:u w:val="single" w:color="auto"/>
          <w:lang w:val="en-US" w:eastAsia="zh-CN"/>
        </w:rPr>
        <w:t>投标保证金</w:t>
      </w:r>
      <w:r>
        <w:rPr>
          <w:rFonts w:ascii="宋体" w:hAnsi="宋体" w:eastAsia="宋体" w:cs="宋体"/>
          <w:b/>
          <w:bCs/>
          <w:spacing w:val="-13"/>
          <w:sz w:val="28"/>
          <w:szCs w:val="28"/>
          <w:u w:val="single" w:color="auto"/>
        </w:rPr>
        <w:t>递交情况一览表</w:t>
      </w:r>
    </w:p>
    <w:p>
      <w:pPr>
        <w:spacing w:before="261" w:line="228" w:lineRule="auto"/>
        <w:jc w:val="right"/>
        <w:rPr>
          <w:rFonts w:ascii="宋体" w:hAnsi="宋体" w:eastAsia="宋体" w:cs="宋体"/>
          <w:sz w:val="20"/>
          <w:szCs w:val="20"/>
        </w:rPr>
      </w:pPr>
      <w:r>
        <w:rPr>
          <w:rFonts w:ascii="宋体" w:hAnsi="宋体" w:eastAsia="宋体" w:cs="宋体"/>
          <w:spacing w:val="-4"/>
          <w:sz w:val="20"/>
          <w:szCs w:val="20"/>
        </w:rPr>
        <w:t>投标截止时间：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4"/>
          <w:sz w:val="20"/>
          <w:szCs w:val="20"/>
        </w:rPr>
        <w:t>日</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4"/>
          <w:sz w:val="20"/>
          <w:szCs w:val="20"/>
        </w:rPr>
        <w:t>时</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4"/>
          <w:sz w:val="20"/>
          <w:szCs w:val="20"/>
        </w:rPr>
        <w:t>分</w:t>
      </w:r>
    </w:p>
    <w:p>
      <w:pPr>
        <w:spacing w:line="131" w:lineRule="exact"/>
      </w:pPr>
    </w:p>
    <w:tbl>
      <w:tblPr>
        <w:tblStyle w:val="8"/>
        <w:tblW w:w="14290" w:type="dxa"/>
        <w:tblInd w:w="1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4158"/>
        <w:gridCol w:w="3087"/>
        <w:gridCol w:w="2986"/>
        <w:gridCol w:w="31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80" w:type="dxa"/>
            <w:vAlign w:val="top"/>
          </w:tcPr>
          <w:p>
            <w:pPr>
              <w:pStyle w:val="9"/>
              <w:spacing w:before="96" w:line="229" w:lineRule="auto"/>
              <w:ind w:left="234"/>
            </w:pPr>
            <w:r>
              <w:rPr>
                <w:spacing w:val="5"/>
              </w:rPr>
              <w:t>序号</w:t>
            </w:r>
          </w:p>
        </w:tc>
        <w:tc>
          <w:tcPr>
            <w:tcW w:w="4158" w:type="dxa"/>
            <w:vAlign w:val="top"/>
          </w:tcPr>
          <w:p>
            <w:pPr>
              <w:pStyle w:val="9"/>
              <w:spacing w:before="96" w:line="228" w:lineRule="auto"/>
              <w:ind w:left="1772"/>
            </w:pPr>
            <w:r>
              <w:rPr>
                <w:spacing w:val="6"/>
              </w:rPr>
              <w:t>投标人</w:t>
            </w:r>
          </w:p>
        </w:tc>
        <w:tc>
          <w:tcPr>
            <w:tcW w:w="3087" w:type="dxa"/>
            <w:vAlign w:val="top"/>
          </w:tcPr>
          <w:p>
            <w:pPr>
              <w:pStyle w:val="9"/>
              <w:spacing w:before="96" w:line="228" w:lineRule="auto"/>
              <w:ind w:left="1026"/>
            </w:pPr>
            <w:r>
              <w:rPr>
                <w:spacing w:val="5"/>
              </w:rPr>
              <w:t>金额（元）</w:t>
            </w:r>
          </w:p>
        </w:tc>
        <w:tc>
          <w:tcPr>
            <w:tcW w:w="2986" w:type="dxa"/>
            <w:vAlign w:val="top"/>
          </w:tcPr>
          <w:p>
            <w:pPr>
              <w:pStyle w:val="9"/>
              <w:spacing w:before="96" w:line="229" w:lineRule="auto"/>
              <w:ind w:left="1079"/>
            </w:pPr>
            <w:r>
              <w:rPr>
                <w:spacing w:val="7"/>
              </w:rPr>
              <w:t>递交时间</w:t>
            </w:r>
          </w:p>
        </w:tc>
        <w:tc>
          <w:tcPr>
            <w:tcW w:w="3179" w:type="dxa"/>
            <w:vAlign w:val="top"/>
          </w:tcPr>
          <w:p>
            <w:pPr>
              <w:pStyle w:val="9"/>
              <w:spacing w:before="96" w:line="229" w:lineRule="auto"/>
              <w:ind w:left="1388"/>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880" w:type="dxa"/>
            <w:vAlign w:val="top"/>
          </w:tcPr>
          <w:p>
            <w:pPr>
              <w:rPr>
                <w:rFonts w:ascii="Arial"/>
                <w:sz w:val="21"/>
              </w:rPr>
            </w:pPr>
          </w:p>
        </w:tc>
        <w:tc>
          <w:tcPr>
            <w:tcW w:w="4158" w:type="dxa"/>
            <w:vAlign w:val="top"/>
          </w:tcPr>
          <w:p>
            <w:pPr>
              <w:rPr>
                <w:rFonts w:ascii="Arial"/>
                <w:sz w:val="21"/>
              </w:rPr>
            </w:pPr>
          </w:p>
        </w:tc>
        <w:tc>
          <w:tcPr>
            <w:tcW w:w="3087" w:type="dxa"/>
            <w:vAlign w:val="top"/>
          </w:tcPr>
          <w:p>
            <w:pPr>
              <w:rPr>
                <w:rFonts w:ascii="Arial"/>
                <w:sz w:val="21"/>
              </w:rPr>
            </w:pPr>
          </w:p>
        </w:tc>
        <w:tc>
          <w:tcPr>
            <w:tcW w:w="2986" w:type="dxa"/>
            <w:vAlign w:val="top"/>
          </w:tcPr>
          <w:p>
            <w:pPr>
              <w:rPr>
                <w:rFonts w:ascii="Arial"/>
                <w:sz w:val="21"/>
              </w:rPr>
            </w:pPr>
          </w:p>
        </w:tc>
        <w:tc>
          <w:tcPr>
            <w:tcW w:w="3179" w:type="dxa"/>
            <w:vAlign w:val="top"/>
          </w:tcPr>
          <w:p>
            <w:pPr>
              <w:rPr>
                <w:rFonts w:ascii="Arial"/>
                <w:sz w:val="21"/>
              </w:rPr>
            </w:pPr>
          </w:p>
        </w:tc>
      </w:tr>
    </w:tbl>
    <w:p>
      <w:pPr>
        <w:pStyle w:val="3"/>
        <w:spacing w:line="370" w:lineRule="auto"/>
      </w:pPr>
    </w:p>
    <w:p>
      <w:pPr>
        <w:spacing w:before="66" w:line="228" w:lineRule="auto"/>
        <w:ind w:left="1754"/>
        <w:rPr>
          <w:rFonts w:ascii="宋体" w:hAnsi="宋体" w:eastAsia="宋体" w:cs="宋体"/>
          <w:sz w:val="20"/>
          <w:szCs w:val="20"/>
        </w:rPr>
      </w:pPr>
      <w:r>
        <w:rPr>
          <w:rFonts w:ascii="宋体" w:hAnsi="宋体" w:eastAsia="宋体" w:cs="宋体"/>
          <w:spacing w:val="3"/>
          <w:sz w:val="20"/>
          <w:szCs w:val="20"/>
        </w:rPr>
        <w:t>比选人代表：</w:t>
      </w:r>
      <w:r>
        <w:rPr>
          <w:rFonts w:ascii="宋体" w:hAnsi="宋体" w:eastAsia="宋体" w:cs="宋体"/>
          <w:spacing w:val="3"/>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3"/>
          <w:sz w:val="20"/>
          <w:szCs w:val="20"/>
        </w:rPr>
        <w:t>监标人：</w:t>
      </w:r>
      <w:r>
        <w:rPr>
          <w:rFonts w:ascii="宋体" w:hAnsi="宋体" w:eastAsia="宋体" w:cs="宋体"/>
          <w:spacing w:val="3"/>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3"/>
          <w:sz w:val="20"/>
          <w:szCs w:val="20"/>
        </w:rPr>
        <w:t>记录人：</w:t>
      </w:r>
      <w:r>
        <w:rPr>
          <w:rFonts w:ascii="宋体" w:hAnsi="宋体" w:eastAsia="宋体" w:cs="宋体"/>
          <w:spacing w:val="3"/>
          <w:sz w:val="20"/>
          <w:szCs w:val="20"/>
          <w:u w:val="single" w:color="auto"/>
        </w:rPr>
        <w:t xml:space="preserve">             </w:t>
      </w:r>
    </w:p>
    <w:p>
      <w:pPr>
        <w:tabs>
          <w:tab w:val="left" w:pos="13730"/>
        </w:tabs>
        <w:spacing w:before="169" w:line="219" w:lineRule="auto"/>
        <w:ind w:left="1289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7"/>
          <w:sz w:val="24"/>
          <w:szCs w:val="24"/>
        </w:rPr>
        <w:t xml:space="preserve"> </w:t>
      </w:r>
      <w:r>
        <w:rPr>
          <w:rFonts w:ascii="宋体" w:hAnsi="宋体" w:eastAsia="宋体" w:cs="宋体"/>
          <w:spacing w:val="-26"/>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6"/>
          <w:sz w:val="24"/>
          <w:szCs w:val="24"/>
        </w:rPr>
        <w:t>月</w:t>
      </w:r>
      <w:r>
        <w:rPr>
          <w:rFonts w:ascii="宋体" w:hAnsi="宋体" w:eastAsia="宋体" w:cs="宋体"/>
          <w:spacing w:val="3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26"/>
          <w:sz w:val="24"/>
          <w:szCs w:val="24"/>
        </w:rPr>
        <w:t>日</w:t>
      </w:r>
    </w:p>
    <w:p>
      <w:pPr>
        <w:spacing w:line="219" w:lineRule="auto"/>
        <w:rPr>
          <w:rFonts w:ascii="宋体" w:hAnsi="宋体" w:eastAsia="宋体" w:cs="宋体"/>
          <w:sz w:val="24"/>
          <w:szCs w:val="24"/>
        </w:rPr>
        <w:sectPr>
          <w:footerReference r:id="rId20" w:type="default"/>
          <w:pgSz w:w="16839" w:h="11906"/>
          <w:pgMar w:top="1012" w:right="1305" w:bottom="1156" w:left="0" w:header="0" w:footer="994" w:gutter="0"/>
          <w:pgNumType w:fmt="decimal"/>
          <w:cols w:space="720" w:num="1"/>
        </w:sectPr>
      </w:pPr>
    </w:p>
    <w:p>
      <w:pPr>
        <w:pStyle w:val="3"/>
        <w:spacing w:line="246" w:lineRule="auto"/>
      </w:pPr>
    </w:p>
    <w:p>
      <w:pPr>
        <w:pStyle w:val="3"/>
        <w:spacing w:line="246" w:lineRule="auto"/>
      </w:pPr>
    </w:p>
    <w:p>
      <w:pPr>
        <w:spacing w:before="65" w:line="227" w:lineRule="auto"/>
        <w:ind w:left="1104"/>
        <w:rPr>
          <w:rFonts w:ascii="宋体" w:hAnsi="宋体" w:eastAsia="宋体" w:cs="宋体"/>
          <w:sz w:val="20"/>
          <w:szCs w:val="20"/>
        </w:rPr>
      </w:pPr>
      <w:r>
        <w:rPr>
          <w:rFonts w:ascii="宋体" w:hAnsi="宋体" w:eastAsia="宋体" w:cs="宋体"/>
          <w:b/>
          <w:bCs/>
          <w:spacing w:val="1"/>
          <w:sz w:val="20"/>
          <w:szCs w:val="20"/>
        </w:rPr>
        <w:t>附表三：</w:t>
      </w:r>
      <w:r>
        <w:rPr>
          <w:rFonts w:ascii="宋体" w:hAnsi="宋体" w:eastAsia="宋体" w:cs="宋体"/>
          <w:spacing w:val="-52"/>
          <w:sz w:val="20"/>
          <w:szCs w:val="20"/>
        </w:rPr>
        <w:t xml:space="preserve"> </w:t>
      </w:r>
      <w:r>
        <w:rPr>
          <w:rFonts w:ascii="宋体" w:hAnsi="宋体" w:eastAsia="宋体" w:cs="宋体"/>
          <w:b/>
          <w:bCs/>
          <w:spacing w:val="1"/>
          <w:sz w:val="20"/>
          <w:szCs w:val="20"/>
        </w:rPr>
        <w:t>问题澄清通知</w:t>
      </w:r>
    </w:p>
    <w:p>
      <w:pPr>
        <w:pStyle w:val="3"/>
        <w:spacing w:line="271" w:lineRule="auto"/>
      </w:pPr>
    </w:p>
    <w:p>
      <w:pPr>
        <w:pStyle w:val="3"/>
        <w:spacing w:line="271" w:lineRule="auto"/>
      </w:pPr>
    </w:p>
    <w:p>
      <w:pPr>
        <w:spacing w:before="101" w:line="225" w:lineRule="auto"/>
        <w:ind w:left="5047"/>
        <w:rPr>
          <w:rFonts w:ascii="宋体" w:hAnsi="宋体" w:eastAsia="宋体" w:cs="宋体"/>
          <w:sz w:val="31"/>
          <w:szCs w:val="31"/>
        </w:rPr>
      </w:pPr>
      <w:r>
        <w:rPr>
          <w:rFonts w:ascii="宋体" w:hAnsi="宋体" w:eastAsia="宋体" w:cs="宋体"/>
          <w:b/>
          <w:bCs/>
          <w:spacing w:val="-3"/>
          <w:sz w:val="31"/>
          <w:szCs w:val="31"/>
        </w:rPr>
        <w:t>问题澄清通知</w:t>
      </w:r>
    </w:p>
    <w:p>
      <w:pPr>
        <w:pStyle w:val="3"/>
        <w:spacing w:line="311" w:lineRule="auto"/>
      </w:pPr>
    </w:p>
    <w:p>
      <w:pPr>
        <w:pStyle w:val="3"/>
        <w:spacing w:line="312" w:lineRule="auto"/>
      </w:pPr>
    </w:p>
    <w:p>
      <w:pPr>
        <w:spacing w:before="65" w:line="228" w:lineRule="auto"/>
        <w:ind w:left="4344"/>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pPr>
        <w:pStyle w:val="3"/>
        <w:spacing w:line="275" w:lineRule="auto"/>
      </w:pPr>
    </w:p>
    <w:p>
      <w:pPr>
        <w:pStyle w:val="3"/>
        <w:spacing w:line="275" w:lineRule="auto"/>
      </w:pPr>
    </w:p>
    <w:p>
      <w:pPr>
        <w:pStyle w:val="3"/>
        <w:spacing w:line="276" w:lineRule="auto"/>
      </w:pPr>
    </w:p>
    <w:p>
      <w:pPr>
        <w:pStyle w:val="3"/>
        <w:spacing w:line="276" w:lineRule="auto"/>
      </w:pPr>
    </w:p>
    <w:p>
      <w:pPr>
        <w:tabs>
          <w:tab w:val="left" w:pos="2777"/>
        </w:tabs>
        <w:spacing w:before="65" w:line="228" w:lineRule="auto"/>
        <w:ind w:left="108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（投标人名称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pPr>
        <w:tabs>
          <w:tab w:val="left" w:pos="3518"/>
        </w:tabs>
        <w:spacing w:before="297" w:line="489" w:lineRule="auto"/>
        <w:ind w:left="1094" w:right="76" w:firstLine="40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u w:val="single" w:color="auto"/>
        </w:rPr>
        <w:t>（项目名称）</w:t>
      </w:r>
      <w:r>
        <w:rPr>
          <w:rFonts w:ascii="宋体" w:hAnsi="宋体" w:eastAsia="宋体" w:cs="宋体"/>
          <w:spacing w:val="7"/>
          <w:sz w:val="20"/>
          <w:szCs w:val="20"/>
        </w:rPr>
        <w:t>的评标委员会，对你方的投标</w:t>
      </w:r>
      <w:r>
        <w:rPr>
          <w:rFonts w:ascii="宋体" w:hAnsi="宋体" w:eastAsia="宋体" w:cs="宋体"/>
          <w:spacing w:val="6"/>
          <w:sz w:val="20"/>
          <w:szCs w:val="20"/>
        </w:rPr>
        <w:t>文件进行了仔细的审查，现需你方对</w:t>
      </w:r>
      <w:r>
        <w:rPr>
          <w:rFonts w:ascii="宋体" w:hAnsi="宋体" w:eastAsia="宋体" w:cs="宋体"/>
          <w:sz w:val="20"/>
          <w:szCs w:val="20"/>
        </w:rPr>
        <w:t xml:space="preserve"> </w:t>
      </w:r>
      <w:r>
        <w:rPr>
          <w:rFonts w:ascii="宋体" w:hAnsi="宋体" w:eastAsia="宋体" w:cs="宋体"/>
          <w:spacing w:val="7"/>
          <w:sz w:val="20"/>
          <w:szCs w:val="20"/>
        </w:rPr>
        <w:t>下列问题予以澄清：</w:t>
      </w:r>
    </w:p>
    <w:p>
      <w:pPr>
        <w:pStyle w:val="3"/>
        <w:spacing w:line="460" w:lineRule="auto"/>
      </w:pPr>
    </w:p>
    <w:p>
      <w:pPr>
        <w:spacing w:before="65" w:line="190" w:lineRule="auto"/>
        <w:ind w:left="1103"/>
        <w:rPr>
          <w:rFonts w:ascii="宋体" w:hAnsi="宋体" w:eastAsia="宋体" w:cs="宋体"/>
          <w:sz w:val="20"/>
          <w:szCs w:val="20"/>
        </w:rPr>
      </w:pPr>
      <w:r>
        <w:rPr>
          <w:rFonts w:ascii="宋体" w:hAnsi="宋体" w:eastAsia="宋体" w:cs="宋体"/>
          <w:spacing w:val="-7"/>
          <w:sz w:val="20"/>
          <w:szCs w:val="20"/>
        </w:rPr>
        <w:t>1.</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spacing w:before="65" w:line="189" w:lineRule="auto"/>
        <w:ind w:left="1090"/>
        <w:rPr>
          <w:rFonts w:ascii="宋体" w:hAnsi="宋体" w:eastAsia="宋体" w:cs="宋体"/>
          <w:sz w:val="20"/>
          <w:szCs w:val="20"/>
        </w:rPr>
      </w:pPr>
      <w:r>
        <w:rPr>
          <w:rFonts w:ascii="宋体" w:hAnsi="宋体" w:eastAsia="宋体" w:cs="宋体"/>
          <w:spacing w:val="-1"/>
          <w:sz w:val="20"/>
          <w:szCs w:val="20"/>
        </w:rPr>
        <w:t>2.</w:t>
      </w:r>
    </w:p>
    <w:p>
      <w:pPr>
        <w:pStyle w:val="3"/>
        <w:spacing w:line="331" w:lineRule="auto"/>
      </w:pPr>
    </w:p>
    <w:p>
      <w:pPr>
        <w:pStyle w:val="3"/>
        <w:spacing w:line="332" w:lineRule="auto"/>
      </w:pPr>
    </w:p>
    <w:p>
      <w:pPr>
        <w:spacing w:before="66" w:line="83" w:lineRule="exact"/>
        <w:ind w:left="1093"/>
        <w:rPr>
          <w:rFonts w:ascii="宋体" w:hAnsi="宋体" w:eastAsia="宋体" w:cs="宋体"/>
          <w:sz w:val="20"/>
          <w:szCs w:val="20"/>
        </w:rPr>
      </w:pPr>
      <w:r>
        <w:rPr>
          <w:rFonts w:ascii="宋体" w:hAnsi="宋体" w:eastAsia="宋体" w:cs="宋体"/>
          <w:spacing w:val="4"/>
          <w:position w:val="1"/>
          <w:sz w:val="20"/>
          <w:szCs w:val="20"/>
        </w:rPr>
        <w:t>......</w:t>
      </w:r>
    </w:p>
    <w:p>
      <w:pPr>
        <w:pStyle w:val="3"/>
        <w:spacing w:line="260" w:lineRule="auto"/>
      </w:pPr>
    </w:p>
    <w:p>
      <w:pPr>
        <w:pStyle w:val="3"/>
        <w:spacing w:line="261" w:lineRule="auto"/>
      </w:pPr>
    </w:p>
    <w:p>
      <w:pPr>
        <w:pStyle w:val="3"/>
        <w:spacing w:line="261" w:lineRule="auto"/>
      </w:pPr>
    </w:p>
    <w:p>
      <w:pPr>
        <w:pStyle w:val="3"/>
        <w:spacing w:line="261" w:lineRule="auto"/>
      </w:pPr>
    </w:p>
    <w:p>
      <w:pPr>
        <w:pStyle w:val="3"/>
        <w:spacing w:line="261" w:lineRule="auto"/>
      </w:pPr>
    </w:p>
    <w:p>
      <w:pPr>
        <w:spacing w:before="66" w:line="228" w:lineRule="auto"/>
        <w:ind w:left="1506"/>
        <w:rPr>
          <w:rFonts w:ascii="宋体" w:hAnsi="宋体" w:eastAsia="宋体" w:cs="宋体"/>
          <w:sz w:val="20"/>
          <w:szCs w:val="20"/>
        </w:rPr>
      </w:pPr>
      <w:r>
        <w:rPr>
          <w:rFonts w:ascii="宋体" w:hAnsi="宋体" w:eastAsia="宋体" w:cs="宋体"/>
          <w:spacing w:val="6"/>
          <w:sz w:val="20"/>
          <w:szCs w:val="20"/>
        </w:rPr>
        <w:t>请将上述问题的澄清于</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6"/>
          <w:sz w:val="20"/>
          <w:szCs w:val="20"/>
        </w:rPr>
        <w:t>日</w:t>
      </w:r>
      <w:r>
        <w:rPr>
          <w:rFonts w:ascii="宋体" w:hAnsi="宋体" w:eastAsia="宋体" w:cs="宋体"/>
          <w:spacing w:val="6"/>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6"/>
          <w:sz w:val="20"/>
          <w:szCs w:val="20"/>
        </w:rPr>
        <w:t>时前通过重庆市电子招投标系统提交。</w:t>
      </w:r>
    </w:p>
    <w:p>
      <w:pPr>
        <w:pStyle w:val="3"/>
        <w:spacing w:line="309" w:lineRule="auto"/>
      </w:pPr>
    </w:p>
    <w:p>
      <w:pPr>
        <w:pStyle w:val="3"/>
        <w:spacing w:line="309" w:lineRule="auto"/>
      </w:pPr>
    </w:p>
    <w:p>
      <w:pPr>
        <w:spacing w:before="65" w:line="227" w:lineRule="auto"/>
        <w:ind w:right="13"/>
        <w:jc w:val="right"/>
        <w:rPr>
          <w:rFonts w:ascii="宋体" w:hAnsi="宋体" w:eastAsia="宋体" w:cs="宋体"/>
          <w:sz w:val="20"/>
          <w:szCs w:val="20"/>
        </w:rPr>
      </w:pPr>
      <w:r>
        <w:rPr>
          <w:rFonts w:ascii="宋体" w:hAnsi="宋体" w:eastAsia="宋体" w:cs="宋体"/>
          <w:spacing w:val="11"/>
          <w:sz w:val="20"/>
          <w:szCs w:val="20"/>
        </w:rPr>
        <w:t>评标委员会</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签名）</w:t>
      </w:r>
    </w:p>
    <w:p>
      <w:pPr>
        <w:pStyle w:val="3"/>
        <w:spacing w:line="243" w:lineRule="auto"/>
      </w:pPr>
    </w:p>
    <w:p>
      <w:pPr>
        <w:pStyle w:val="3"/>
        <w:spacing w:line="244" w:lineRule="auto"/>
      </w:pPr>
    </w:p>
    <w:p>
      <w:pPr>
        <w:pStyle w:val="3"/>
        <w:spacing w:line="244" w:lineRule="auto"/>
      </w:pPr>
    </w:p>
    <w:p>
      <w:pPr>
        <w:pStyle w:val="3"/>
        <w:spacing w:line="244" w:lineRule="auto"/>
      </w:pPr>
    </w:p>
    <w:p>
      <w:pPr>
        <w:tabs>
          <w:tab w:val="left" w:pos="8725"/>
        </w:tabs>
        <w:spacing w:before="65" w:line="228" w:lineRule="auto"/>
        <w:ind w:left="788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headerReference r:id="rId21" w:type="default"/>
          <w:footerReference r:id="rId22" w:type="default"/>
          <w:pgSz w:w="11906" w:h="16839"/>
          <w:pgMar w:top="1528" w:right="1079" w:bottom="765" w:left="0" w:header="1514" w:footer="602" w:gutter="0"/>
          <w:pgNumType w:fmt="decimal"/>
          <w:cols w:space="720" w:num="1"/>
        </w:sectPr>
      </w:pPr>
    </w:p>
    <w:p>
      <w:pPr>
        <w:pStyle w:val="3"/>
        <w:spacing w:line="288" w:lineRule="auto"/>
      </w:pPr>
    </w:p>
    <w:p>
      <w:pPr>
        <w:spacing w:before="101" w:line="225" w:lineRule="auto"/>
        <w:ind w:left="5206"/>
        <w:rPr>
          <w:rFonts w:ascii="宋体" w:hAnsi="宋体" w:eastAsia="宋体" w:cs="宋体"/>
          <w:sz w:val="31"/>
          <w:szCs w:val="31"/>
        </w:rPr>
      </w:pPr>
      <w:r>
        <w:rPr>
          <w:rFonts w:ascii="宋体" w:hAnsi="宋体" w:eastAsia="宋体" w:cs="宋体"/>
          <w:b/>
          <w:bCs/>
          <w:spacing w:val="-5"/>
          <w:sz w:val="31"/>
          <w:szCs w:val="31"/>
        </w:rPr>
        <w:t>问题的澄清</w:t>
      </w:r>
    </w:p>
    <w:p>
      <w:pPr>
        <w:pStyle w:val="3"/>
        <w:spacing w:line="283" w:lineRule="auto"/>
      </w:pPr>
    </w:p>
    <w:p>
      <w:pPr>
        <w:pStyle w:val="3"/>
        <w:spacing w:line="283" w:lineRule="auto"/>
      </w:pPr>
    </w:p>
    <w:p>
      <w:pPr>
        <w:spacing w:before="65" w:line="228" w:lineRule="auto"/>
        <w:ind w:left="4344"/>
        <w:rPr>
          <w:rFonts w:ascii="宋体" w:hAnsi="宋体" w:eastAsia="宋体" w:cs="宋体"/>
          <w:sz w:val="20"/>
          <w:szCs w:val="20"/>
        </w:rPr>
      </w:pPr>
      <w:r>
        <w:rPr>
          <w:rFonts w:ascii="宋体" w:hAnsi="宋体" w:eastAsia="宋体" w:cs="宋体"/>
          <w:spacing w:val="6"/>
          <w:sz w:val="20"/>
          <w:szCs w:val="20"/>
        </w:rPr>
        <w:t>编号：</w:t>
      </w:r>
      <w:r>
        <w:rPr>
          <w:rFonts w:ascii="宋体" w:hAnsi="宋体" w:eastAsia="宋体" w:cs="宋体"/>
          <w:sz w:val="20"/>
          <w:szCs w:val="20"/>
          <w:u w:val="single" w:color="auto"/>
        </w:rPr>
        <w:t xml:space="preserve">                       </w:t>
      </w:r>
    </w:p>
    <w:p>
      <w:pPr>
        <w:pStyle w:val="3"/>
        <w:spacing w:line="303" w:lineRule="auto"/>
      </w:pPr>
    </w:p>
    <w:p>
      <w:pPr>
        <w:pStyle w:val="3"/>
        <w:spacing w:line="303" w:lineRule="auto"/>
      </w:pPr>
    </w:p>
    <w:p>
      <w:pPr>
        <w:pStyle w:val="3"/>
        <w:spacing w:line="303" w:lineRule="auto"/>
      </w:pPr>
    </w:p>
    <w:p>
      <w:pPr>
        <w:tabs>
          <w:tab w:val="left" w:pos="1931"/>
        </w:tabs>
        <w:spacing w:before="65" w:line="227" w:lineRule="auto"/>
        <w:ind w:left="108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
          <w:sz w:val="20"/>
          <w:szCs w:val="20"/>
          <w:u w:val="single" w:color="auto"/>
        </w:rPr>
        <w:t>（项目名称）</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
          <w:sz w:val="20"/>
          <w:szCs w:val="20"/>
        </w:rPr>
        <w:t>招标评标委员会：</w:t>
      </w:r>
    </w:p>
    <w:p>
      <w:pPr>
        <w:spacing w:before="298" w:line="228" w:lineRule="auto"/>
        <w:ind w:left="1111"/>
        <w:rPr>
          <w:rFonts w:ascii="宋体" w:hAnsi="宋体" w:eastAsia="宋体" w:cs="宋体"/>
          <w:sz w:val="20"/>
          <w:szCs w:val="20"/>
        </w:rPr>
      </w:pPr>
      <w:r>
        <w:rPr>
          <w:rFonts w:ascii="宋体" w:hAnsi="宋体" w:eastAsia="宋体" w:cs="宋体"/>
          <w:spacing w:val="6"/>
          <w:sz w:val="20"/>
          <w:szCs w:val="20"/>
        </w:rPr>
        <w:t>问题澄清通知（编号</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10"/>
          <w:sz w:val="20"/>
          <w:szCs w:val="20"/>
        </w:rPr>
        <w:t>）</w:t>
      </w:r>
      <w:r>
        <w:rPr>
          <w:rFonts w:ascii="宋体" w:hAnsi="宋体" w:eastAsia="宋体" w:cs="宋体"/>
          <w:spacing w:val="6"/>
          <w:sz w:val="20"/>
          <w:szCs w:val="20"/>
        </w:rPr>
        <w:t>已收悉，现澄清如下：</w:t>
      </w:r>
    </w:p>
    <w:p>
      <w:pPr>
        <w:pStyle w:val="3"/>
        <w:spacing w:line="268" w:lineRule="auto"/>
      </w:pPr>
    </w:p>
    <w:p>
      <w:pPr>
        <w:pStyle w:val="3"/>
        <w:spacing w:line="268" w:lineRule="auto"/>
      </w:pPr>
    </w:p>
    <w:p>
      <w:pPr>
        <w:pStyle w:val="3"/>
        <w:spacing w:line="269" w:lineRule="auto"/>
      </w:pPr>
    </w:p>
    <w:p>
      <w:pPr>
        <w:pStyle w:val="3"/>
        <w:spacing w:line="269" w:lineRule="auto"/>
      </w:pPr>
    </w:p>
    <w:p>
      <w:pPr>
        <w:spacing w:before="65" w:line="190" w:lineRule="auto"/>
        <w:ind w:left="1103"/>
        <w:rPr>
          <w:rFonts w:ascii="宋体" w:hAnsi="宋体" w:eastAsia="宋体" w:cs="宋体"/>
          <w:sz w:val="20"/>
          <w:szCs w:val="20"/>
        </w:rPr>
      </w:pPr>
      <w:r>
        <w:rPr>
          <w:rFonts w:ascii="宋体" w:hAnsi="宋体" w:eastAsia="宋体" w:cs="宋体"/>
          <w:spacing w:val="-7"/>
          <w:sz w:val="20"/>
          <w:szCs w:val="20"/>
        </w:rPr>
        <w:t>1.</w:t>
      </w:r>
    </w:p>
    <w:p>
      <w:pPr>
        <w:pStyle w:val="3"/>
        <w:spacing w:line="268" w:lineRule="auto"/>
      </w:pPr>
    </w:p>
    <w:p>
      <w:pPr>
        <w:pStyle w:val="3"/>
        <w:spacing w:line="268" w:lineRule="auto"/>
      </w:pPr>
    </w:p>
    <w:p>
      <w:pPr>
        <w:pStyle w:val="3"/>
        <w:spacing w:line="268" w:lineRule="auto"/>
      </w:pPr>
    </w:p>
    <w:p>
      <w:pPr>
        <w:pStyle w:val="3"/>
        <w:spacing w:line="268" w:lineRule="auto"/>
      </w:pPr>
    </w:p>
    <w:p>
      <w:pPr>
        <w:pStyle w:val="3"/>
        <w:spacing w:line="268" w:lineRule="auto"/>
      </w:pPr>
    </w:p>
    <w:p>
      <w:pPr>
        <w:pStyle w:val="3"/>
        <w:spacing w:line="269" w:lineRule="auto"/>
      </w:pPr>
    </w:p>
    <w:p>
      <w:pPr>
        <w:pStyle w:val="3"/>
        <w:spacing w:line="269" w:lineRule="auto"/>
      </w:pPr>
    </w:p>
    <w:p>
      <w:pPr>
        <w:spacing w:before="65" w:line="189" w:lineRule="auto"/>
        <w:ind w:left="1090"/>
        <w:rPr>
          <w:rFonts w:ascii="宋体" w:hAnsi="宋体" w:eastAsia="宋体" w:cs="宋体"/>
          <w:sz w:val="20"/>
          <w:szCs w:val="20"/>
        </w:rPr>
      </w:pPr>
      <w:r>
        <w:rPr>
          <w:rFonts w:ascii="宋体" w:hAnsi="宋体" w:eastAsia="宋体" w:cs="宋体"/>
          <w:spacing w:val="-1"/>
          <w:sz w:val="20"/>
          <w:szCs w:val="20"/>
        </w:rPr>
        <w:t>2.</w:t>
      </w:r>
    </w:p>
    <w:p>
      <w:pPr>
        <w:pStyle w:val="3"/>
        <w:spacing w:line="247" w:lineRule="auto"/>
      </w:pPr>
    </w:p>
    <w:p>
      <w:pPr>
        <w:pStyle w:val="3"/>
        <w:spacing w:line="247"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spacing w:before="65" w:line="84" w:lineRule="exact"/>
        <w:ind w:left="1093"/>
        <w:rPr>
          <w:rFonts w:ascii="宋体" w:hAnsi="宋体" w:eastAsia="宋体" w:cs="宋体"/>
          <w:sz w:val="20"/>
          <w:szCs w:val="20"/>
        </w:rPr>
      </w:pPr>
      <w:r>
        <w:rPr>
          <w:rFonts w:ascii="宋体" w:hAnsi="宋体" w:eastAsia="宋体" w:cs="宋体"/>
          <w:spacing w:val="3"/>
          <w:position w:val="1"/>
          <w:sz w:val="20"/>
          <w:szCs w:val="20"/>
        </w:rPr>
        <w:t>.....</w:t>
      </w:r>
    </w:p>
    <w:p>
      <w:pPr>
        <w:pStyle w:val="3"/>
        <w:spacing w:line="249" w:lineRule="auto"/>
      </w:pPr>
    </w:p>
    <w:p>
      <w:pPr>
        <w:pStyle w:val="3"/>
        <w:spacing w:line="249"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spacing w:before="65" w:line="488" w:lineRule="auto"/>
        <w:ind w:left="3937" w:right="20" w:firstLine="2068"/>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1"/>
          <w:sz w:val="20"/>
          <w:szCs w:val="20"/>
        </w:rPr>
        <w:t>：</w:t>
      </w:r>
      <w:r>
        <w:rPr>
          <w:rFonts w:ascii="宋体" w:hAnsi="宋体" w:eastAsia="宋体" w:cs="宋体"/>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9"/>
          <w:sz w:val="20"/>
          <w:szCs w:val="20"/>
        </w:rPr>
        <w:t>盖单位法人章）</w:t>
      </w:r>
      <w:r>
        <w:rPr>
          <w:rFonts w:ascii="宋体" w:hAnsi="宋体" w:eastAsia="宋体" w:cs="宋体"/>
          <w:spacing w:val="11"/>
          <w:sz w:val="20"/>
          <w:szCs w:val="20"/>
        </w:rPr>
        <w:t xml:space="preserve"> </w:t>
      </w:r>
      <w:r>
        <w:rPr>
          <w:rFonts w:ascii="宋体" w:hAnsi="宋体" w:eastAsia="宋体" w:cs="宋体"/>
          <w:spacing w:val="10"/>
          <w:sz w:val="20"/>
          <w:szCs w:val="20"/>
        </w:rPr>
        <w:t>法定代表人或其委托代理人</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签名或盖章）</w:t>
      </w:r>
    </w:p>
    <w:p>
      <w:pPr>
        <w:pStyle w:val="3"/>
        <w:spacing w:line="353" w:lineRule="auto"/>
      </w:pPr>
    </w:p>
    <w:p>
      <w:pPr>
        <w:tabs>
          <w:tab w:val="left" w:pos="8832"/>
        </w:tabs>
        <w:spacing w:before="66" w:line="228" w:lineRule="auto"/>
        <w:ind w:left="799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headerReference r:id="rId23" w:type="default"/>
          <w:footerReference r:id="rId24" w:type="default"/>
          <w:pgSz w:w="11906" w:h="16839"/>
          <w:pgMar w:top="1789" w:right="1080" w:bottom="765" w:left="0" w:header="1495" w:footer="602" w:gutter="0"/>
          <w:pgNumType w:fmt="decimal"/>
          <w:cols w:space="720" w:num="1"/>
        </w:sectPr>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9" w:lineRule="auto"/>
      </w:pPr>
    </w:p>
    <w:p>
      <w:pPr>
        <w:pStyle w:val="3"/>
        <w:spacing w:line="249" w:lineRule="auto"/>
      </w:pPr>
    </w:p>
    <w:p>
      <w:pPr>
        <w:spacing w:before="100" w:line="224" w:lineRule="auto"/>
        <w:ind w:left="4057"/>
        <w:rPr>
          <w:rFonts w:ascii="宋体" w:hAnsi="宋体" w:eastAsia="宋体" w:cs="宋体"/>
          <w:sz w:val="31"/>
          <w:szCs w:val="31"/>
        </w:rPr>
      </w:pPr>
      <w:r>
        <w:rPr>
          <w:rFonts w:ascii="宋体" w:hAnsi="宋体" w:eastAsia="宋体" w:cs="宋体"/>
          <w:b/>
          <w:bCs/>
          <w:spacing w:val="4"/>
          <w:sz w:val="31"/>
          <w:szCs w:val="31"/>
        </w:rPr>
        <w:t>重庆市建设工程中标通知书</w:t>
      </w:r>
    </w:p>
    <w:p>
      <w:pPr>
        <w:pStyle w:val="3"/>
        <w:spacing w:line="261" w:lineRule="auto"/>
      </w:pPr>
    </w:p>
    <w:p>
      <w:pPr>
        <w:tabs>
          <w:tab w:val="left" w:pos="1841"/>
        </w:tabs>
        <w:spacing w:before="65" w:line="228" w:lineRule="auto"/>
        <w:ind w:left="108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
          <w:sz w:val="20"/>
          <w:szCs w:val="20"/>
          <w:u w:val="single" w:color="auto"/>
        </w:rPr>
        <w:t>中标单位</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p>
    <w:p>
      <w:pPr>
        <w:spacing w:before="219" w:line="425" w:lineRule="auto"/>
        <w:ind w:left="1088" w:firstLine="420"/>
        <w:jc w:val="both"/>
        <w:rPr>
          <w:rFonts w:ascii="宋体" w:hAnsi="宋体" w:eastAsia="宋体" w:cs="宋体"/>
          <w:sz w:val="20"/>
          <w:szCs w:val="20"/>
        </w:rPr>
      </w:pPr>
      <w:r>
        <w:rPr>
          <w:rFonts w:ascii="宋体" w:hAnsi="宋体" w:eastAsia="宋体" w:cs="宋体"/>
          <w:spacing w:val="8"/>
          <w:sz w:val="20"/>
          <w:szCs w:val="20"/>
        </w:rPr>
        <w:t xml:space="preserve">我单位拟建的 </w:t>
      </w:r>
      <w:r>
        <w:rPr>
          <w:rFonts w:ascii="宋体" w:hAnsi="宋体" w:eastAsia="宋体" w:cs="宋体"/>
          <w:spacing w:val="8"/>
          <w:sz w:val="20"/>
          <w:szCs w:val="20"/>
          <w:u w:val="single" w:color="auto"/>
        </w:rPr>
        <w:t xml:space="preserve">   （项目名称）    </w:t>
      </w:r>
      <w:r>
        <w:rPr>
          <w:rFonts w:ascii="宋体" w:hAnsi="宋体" w:eastAsia="宋体" w:cs="宋体"/>
          <w:spacing w:val="-78"/>
          <w:sz w:val="20"/>
          <w:szCs w:val="20"/>
        </w:rPr>
        <w:t xml:space="preserve"> </w:t>
      </w:r>
      <w:r>
        <w:rPr>
          <w:rFonts w:ascii="宋体" w:hAnsi="宋体" w:eastAsia="宋体" w:cs="宋体"/>
          <w:spacing w:val="8"/>
          <w:sz w:val="20"/>
          <w:szCs w:val="20"/>
        </w:rPr>
        <w:t>于</w:t>
      </w:r>
      <w:r>
        <w:rPr>
          <w:rFonts w:ascii="宋体" w:hAnsi="宋体" w:eastAsia="宋体" w:cs="宋体"/>
          <w:spacing w:val="-96"/>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年</w:t>
      </w:r>
      <w:r>
        <w:rPr>
          <w:rFonts w:ascii="宋体" w:hAnsi="宋体" w:eastAsia="宋体" w:cs="宋体"/>
          <w:spacing w:val="-99"/>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月</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8"/>
          <w:sz w:val="20"/>
          <w:szCs w:val="20"/>
        </w:rPr>
        <w:t>日开标，经评标委员会评定，确定你单位为</w:t>
      </w:r>
      <w:r>
        <w:rPr>
          <w:rFonts w:ascii="宋体" w:hAnsi="宋体" w:eastAsia="宋体" w:cs="宋体"/>
          <w:sz w:val="20"/>
          <w:szCs w:val="20"/>
        </w:rPr>
        <w:t xml:space="preserve"> </w:t>
      </w:r>
      <w:r>
        <w:rPr>
          <w:rFonts w:ascii="宋体" w:hAnsi="宋体" w:eastAsia="宋体" w:cs="宋体"/>
          <w:spacing w:val="4"/>
          <w:sz w:val="20"/>
          <w:szCs w:val="20"/>
        </w:rPr>
        <w:t>中标人，中标额为（大写</w:t>
      </w:r>
      <w:r>
        <w:rPr>
          <w:rFonts w:ascii="宋体" w:hAnsi="宋体" w:eastAsia="宋体" w:cs="宋体"/>
          <w:spacing w:val="-1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1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（其中含安全</w:t>
      </w:r>
      <w:r>
        <w:rPr>
          <w:rFonts w:ascii="宋体" w:hAnsi="宋体" w:eastAsia="宋体" w:cs="宋体"/>
          <w:spacing w:val="3"/>
          <w:sz w:val="20"/>
          <w:szCs w:val="20"/>
        </w:rPr>
        <w:t>文明施工费</w:t>
      </w:r>
      <w:r>
        <w:rPr>
          <w:rFonts w:ascii="宋体" w:hAnsi="宋体" w:eastAsia="宋体" w:cs="宋体"/>
          <w:spacing w:val="26"/>
          <w:sz w:val="20"/>
          <w:szCs w:val="20"/>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 xml:space="preserve">    </w:t>
      </w:r>
      <w:r>
        <w:rPr>
          <w:rFonts w:ascii="宋体" w:hAnsi="宋体" w:eastAsia="宋体" w:cs="宋体"/>
          <w:spacing w:val="-68"/>
          <w:sz w:val="20"/>
          <w:szCs w:val="20"/>
        </w:rPr>
        <w:t xml:space="preserve"> </w:t>
      </w:r>
      <w:r>
        <w:rPr>
          <w:rFonts w:ascii="宋体" w:hAnsi="宋体" w:eastAsia="宋体" w:cs="宋体"/>
          <w:spacing w:val="3"/>
          <w:sz w:val="20"/>
          <w:szCs w:val="20"/>
        </w:rPr>
        <w:t>)</w:t>
      </w:r>
      <w:r>
        <w:rPr>
          <w:rFonts w:ascii="宋体" w:hAnsi="宋体" w:eastAsia="宋体" w:cs="宋体"/>
          <w:spacing w:val="32"/>
          <w:sz w:val="20"/>
          <w:szCs w:val="20"/>
        </w:rPr>
        <w:t xml:space="preserve"> </w:t>
      </w:r>
      <w:r>
        <w:rPr>
          <w:rFonts w:ascii="宋体" w:hAnsi="宋体" w:eastAsia="宋体" w:cs="宋体"/>
          <w:spacing w:val="3"/>
          <w:sz w:val="20"/>
          <w:szCs w:val="20"/>
        </w:rPr>
        <w:t>。中标工程范围</w:t>
      </w:r>
      <w:r>
        <w:rPr>
          <w:rFonts w:ascii="宋体" w:hAnsi="宋体" w:eastAsia="宋体" w:cs="宋体"/>
          <w:spacing w:val="-16"/>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w:t>
      </w:r>
      <w:r>
        <w:rPr>
          <w:rFonts w:ascii="宋体" w:hAnsi="宋体" w:eastAsia="宋体" w:cs="宋体"/>
          <w:sz w:val="20"/>
          <w:szCs w:val="20"/>
        </w:rPr>
        <w:t xml:space="preserve"> </w:t>
      </w:r>
      <w:r>
        <w:rPr>
          <w:rFonts w:ascii="宋体" w:hAnsi="宋体" w:eastAsia="宋体" w:cs="宋体"/>
          <w:spacing w:val="19"/>
          <w:sz w:val="20"/>
          <w:szCs w:val="20"/>
        </w:rPr>
        <w:t>工程规模为</w:t>
      </w:r>
      <w:r>
        <w:rPr>
          <w:rFonts w:ascii="宋体" w:hAnsi="宋体" w:eastAsia="宋体" w:cs="宋体"/>
          <w:spacing w:val="44"/>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8"/>
          <w:sz w:val="20"/>
          <w:szCs w:val="20"/>
        </w:rPr>
        <w:t xml:space="preserve"> </w:t>
      </w:r>
      <w:r>
        <w:rPr>
          <w:rFonts w:ascii="宋体" w:hAnsi="宋体" w:eastAsia="宋体" w:cs="宋体"/>
          <w:spacing w:val="19"/>
          <w:sz w:val="20"/>
          <w:szCs w:val="20"/>
        </w:rPr>
        <w:t>，</w:t>
      </w:r>
      <w:r>
        <w:rPr>
          <w:rFonts w:ascii="宋体" w:hAnsi="宋体" w:eastAsia="宋体" w:cs="宋体"/>
          <w:spacing w:val="-45"/>
          <w:sz w:val="20"/>
          <w:szCs w:val="20"/>
        </w:rPr>
        <w:t xml:space="preserve"> </w:t>
      </w:r>
      <w:r>
        <w:rPr>
          <w:rFonts w:ascii="宋体" w:hAnsi="宋体" w:eastAsia="宋体" w:cs="宋体"/>
          <w:spacing w:val="19"/>
          <w:sz w:val="20"/>
          <w:szCs w:val="20"/>
        </w:rPr>
        <w:t>中标工期</w:t>
      </w:r>
      <w:r>
        <w:rPr>
          <w:rFonts w:ascii="宋体" w:hAnsi="宋体" w:eastAsia="宋体" w:cs="宋体"/>
          <w:spacing w:val="44"/>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19"/>
          <w:sz w:val="20"/>
          <w:szCs w:val="20"/>
          <w:u w:val="single" w:color="auto"/>
        </w:rPr>
        <w:t>日历天</w:t>
      </w:r>
      <w:r>
        <w:rPr>
          <w:rFonts w:ascii="宋体" w:hAnsi="宋体" w:eastAsia="宋体" w:cs="宋体"/>
          <w:spacing w:val="-76"/>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19"/>
          <w:sz w:val="20"/>
          <w:szCs w:val="20"/>
        </w:rPr>
        <w:t>，工程质量达到</w:t>
      </w:r>
      <w:r>
        <w:rPr>
          <w:rFonts w:ascii="宋体" w:hAnsi="宋体" w:eastAsia="宋体" w:cs="宋体"/>
          <w:spacing w:val="18"/>
          <w:sz w:val="20"/>
          <w:szCs w:val="20"/>
        </w:rPr>
        <w:t>国家施工验收规范标准</w:t>
      </w:r>
      <w:r>
        <w:rPr>
          <w:rFonts w:ascii="宋体" w:hAnsi="宋体" w:eastAsia="宋体" w:cs="宋体"/>
          <w:spacing w:val="-49"/>
          <w:sz w:val="20"/>
          <w:szCs w:val="20"/>
        </w:rPr>
        <w:t xml:space="preserve"> </w:t>
      </w:r>
      <w:r>
        <w:rPr>
          <w:rFonts w:ascii="宋体" w:hAnsi="宋体" w:eastAsia="宋体" w:cs="宋体"/>
          <w:spacing w:val="18"/>
          <w:sz w:val="20"/>
          <w:szCs w:val="20"/>
        </w:rPr>
        <w:t>。</w:t>
      </w:r>
      <w:r>
        <w:rPr>
          <w:rFonts w:ascii="宋体" w:hAnsi="宋体" w:eastAsia="宋体" w:cs="宋体"/>
          <w:spacing w:val="63"/>
          <w:sz w:val="20"/>
          <w:szCs w:val="20"/>
        </w:rPr>
        <w:t xml:space="preserve"> </w:t>
      </w:r>
      <w:r>
        <w:rPr>
          <w:rFonts w:ascii="宋体" w:hAnsi="宋体" w:eastAsia="宋体" w:cs="宋体"/>
          <w:spacing w:val="18"/>
          <w:sz w:val="20"/>
          <w:szCs w:val="20"/>
        </w:rPr>
        <w:t>项</w:t>
      </w:r>
      <w:r>
        <w:rPr>
          <w:rFonts w:ascii="宋体" w:hAnsi="宋体" w:eastAsia="宋体" w:cs="宋体"/>
          <w:spacing w:val="-30"/>
          <w:sz w:val="20"/>
          <w:szCs w:val="20"/>
        </w:rPr>
        <w:t xml:space="preserve"> </w:t>
      </w:r>
      <w:r>
        <w:rPr>
          <w:rFonts w:ascii="宋体" w:hAnsi="宋体" w:eastAsia="宋体" w:cs="宋体"/>
          <w:spacing w:val="18"/>
          <w:sz w:val="20"/>
          <w:szCs w:val="20"/>
        </w:rPr>
        <w:t>目经理由</w:t>
      </w:r>
      <w:r>
        <w:rPr>
          <w:rFonts w:ascii="宋体" w:hAnsi="宋体" w:eastAsia="宋体" w:cs="宋体"/>
          <w:sz w:val="20"/>
          <w:szCs w:val="20"/>
        </w:rPr>
        <w:t xml:space="preserve"> </w:t>
      </w:r>
      <w:r>
        <w:rPr>
          <w:rFonts w:ascii="宋体" w:hAnsi="宋体" w:eastAsia="宋体" w:cs="宋体"/>
          <w:spacing w:val="2"/>
          <w:sz w:val="20"/>
          <w:szCs w:val="20"/>
        </w:rPr>
        <w:t>担任。</w:t>
      </w:r>
    </w:p>
    <w:p>
      <w:pPr>
        <w:spacing w:before="32" w:line="417" w:lineRule="auto"/>
        <w:ind w:left="1078" w:right="59" w:firstLine="430"/>
        <w:rPr>
          <w:rFonts w:ascii="宋体" w:hAnsi="宋体" w:eastAsia="宋体" w:cs="宋体"/>
          <w:sz w:val="20"/>
          <w:szCs w:val="20"/>
        </w:rPr>
      </w:pPr>
      <w:r>
        <w:rPr>
          <w:rFonts w:ascii="宋体" w:hAnsi="宋体" w:eastAsia="宋体" w:cs="宋体"/>
          <w:spacing w:val="8"/>
          <w:sz w:val="20"/>
          <w:szCs w:val="20"/>
        </w:rPr>
        <w:t xml:space="preserve">你单位收到中标通知书后，在 </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7"/>
          <w:sz w:val="20"/>
          <w:szCs w:val="20"/>
        </w:rPr>
        <w:t>日内到我单位签订承发包合同。在此之前按比选文件第二章</w:t>
      </w:r>
      <w:r>
        <w:rPr>
          <w:rFonts w:ascii="宋体" w:hAnsi="宋体" w:eastAsia="宋体" w:cs="宋体"/>
          <w:sz w:val="20"/>
          <w:szCs w:val="20"/>
        </w:rPr>
        <w:t xml:space="preserve"> </w:t>
      </w:r>
      <w:r>
        <w:rPr>
          <w:rFonts w:ascii="宋体" w:hAnsi="宋体" w:eastAsia="宋体" w:cs="宋体"/>
          <w:spacing w:val="7"/>
          <w:sz w:val="20"/>
          <w:szCs w:val="20"/>
        </w:rPr>
        <w:t>“投标人须知</w:t>
      </w:r>
      <w:r>
        <w:rPr>
          <w:rFonts w:ascii="宋体" w:hAnsi="宋体" w:eastAsia="宋体" w:cs="宋体"/>
          <w:spacing w:val="-70"/>
          <w:sz w:val="20"/>
          <w:szCs w:val="20"/>
        </w:rPr>
        <w:t xml:space="preserve"> </w:t>
      </w:r>
      <w:r>
        <w:rPr>
          <w:rFonts w:ascii="宋体" w:hAnsi="宋体" w:eastAsia="宋体" w:cs="宋体"/>
          <w:spacing w:val="7"/>
          <w:sz w:val="20"/>
          <w:szCs w:val="20"/>
        </w:rPr>
        <w:t>”第</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 xml:space="preserve">7.3 </w:t>
      </w:r>
      <w:r>
        <w:rPr>
          <w:rFonts w:ascii="宋体" w:hAnsi="宋体" w:eastAsia="宋体" w:cs="宋体"/>
          <w:spacing w:val="7"/>
          <w:sz w:val="20"/>
          <w:szCs w:val="20"/>
        </w:rPr>
        <w:t>款规定向我方提交履约担</w:t>
      </w:r>
      <w:r>
        <w:rPr>
          <w:rFonts w:ascii="宋体" w:hAnsi="宋体" w:eastAsia="宋体" w:cs="宋体"/>
          <w:spacing w:val="6"/>
          <w:sz w:val="20"/>
          <w:szCs w:val="20"/>
        </w:rPr>
        <w:t>保。</w:t>
      </w:r>
    </w:p>
    <w:p>
      <w:pPr>
        <w:spacing w:before="31" w:line="228" w:lineRule="auto"/>
        <w:ind w:left="1508"/>
        <w:rPr>
          <w:rFonts w:ascii="宋体" w:hAnsi="宋体" w:eastAsia="宋体" w:cs="宋体"/>
          <w:sz w:val="20"/>
          <w:szCs w:val="20"/>
        </w:rPr>
      </w:pPr>
      <w:r>
        <w:rPr>
          <w:rFonts w:ascii="宋体" w:hAnsi="宋体" w:eastAsia="宋体" w:cs="宋体"/>
          <w:spacing w:val="5"/>
          <w:sz w:val="20"/>
          <w:szCs w:val="20"/>
        </w:rPr>
        <w:t>特此通知。</w:t>
      </w:r>
    </w:p>
    <w:p>
      <w:pPr>
        <w:pStyle w:val="3"/>
        <w:spacing w:line="261" w:lineRule="auto"/>
      </w:pPr>
    </w:p>
    <w:p>
      <w:pPr>
        <w:pStyle w:val="3"/>
        <w:spacing w:line="261" w:lineRule="auto"/>
      </w:pPr>
    </w:p>
    <w:p>
      <w:pPr>
        <w:pStyle w:val="3"/>
        <w:spacing w:line="261" w:lineRule="auto"/>
      </w:pPr>
    </w:p>
    <w:p>
      <w:pPr>
        <w:pStyle w:val="3"/>
        <w:spacing w:line="261" w:lineRule="auto"/>
      </w:pPr>
    </w:p>
    <w:p>
      <w:pPr>
        <w:pStyle w:val="3"/>
        <w:spacing w:line="262" w:lineRule="auto"/>
      </w:pPr>
    </w:p>
    <w:p>
      <w:pPr>
        <w:pStyle w:val="3"/>
        <w:spacing w:line="262" w:lineRule="auto"/>
      </w:pPr>
    </w:p>
    <w:p>
      <w:pPr>
        <w:pStyle w:val="3"/>
        <w:spacing w:line="262" w:lineRule="auto"/>
      </w:pPr>
    </w:p>
    <w:p>
      <w:pPr>
        <w:pStyle w:val="3"/>
        <w:spacing w:line="262" w:lineRule="auto"/>
      </w:pPr>
    </w:p>
    <w:p>
      <w:pPr>
        <w:spacing w:before="66" w:line="561" w:lineRule="auto"/>
        <w:ind w:left="4973" w:right="732" w:hanging="23"/>
        <w:rPr>
          <w:rFonts w:ascii="宋体" w:hAnsi="宋体" w:eastAsia="宋体" w:cs="宋体"/>
          <w:sz w:val="20"/>
          <w:szCs w:val="20"/>
        </w:rPr>
      </w:pPr>
      <w:r>
        <w:rPr>
          <w:rFonts w:ascii="宋体" w:hAnsi="宋体" w:eastAsia="宋体" w:cs="宋体"/>
          <w:spacing w:val="8"/>
          <w:sz w:val="20"/>
          <w:szCs w:val="20"/>
        </w:rPr>
        <w:t>比选人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8"/>
          <w:sz w:val="20"/>
          <w:szCs w:val="20"/>
        </w:rPr>
        <w:t>盖单位法人章）</w:t>
      </w:r>
      <w:r>
        <w:rPr>
          <w:rFonts w:ascii="宋体" w:hAnsi="宋体" w:eastAsia="宋体" w:cs="宋体"/>
          <w:spacing w:val="1"/>
          <w:sz w:val="20"/>
          <w:szCs w:val="20"/>
        </w:rPr>
        <w:t xml:space="preserve"> </w:t>
      </w:r>
      <w:r>
        <w:rPr>
          <w:rFonts w:ascii="宋体" w:hAnsi="宋体" w:eastAsia="宋体" w:cs="宋体"/>
          <w:spacing w:val="11"/>
          <w:sz w:val="20"/>
          <w:szCs w:val="20"/>
        </w:rPr>
        <w:t>法定代表人</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签名或盖章）</w:t>
      </w:r>
    </w:p>
    <w:p>
      <w:pPr>
        <w:spacing w:before="33" w:line="562" w:lineRule="auto"/>
        <w:ind w:left="4974" w:right="2349"/>
        <w:rPr>
          <w:rFonts w:ascii="宋体" w:hAnsi="宋体" w:eastAsia="宋体" w:cs="宋体"/>
          <w:sz w:val="20"/>
          <w:szCs w:val="20"/>
        </w:rPr>
      </w:pPr>
      <w:r>
        <w:rPr>
          <w:rFonts w:ascii="宋体" w:hAnsi="宋体" w:eastAsia="宋体" w:cs="宋体"/>
          <w:spacing w:val="5"/>
          <w:sz w:val="20"/>
          <w:szCs w:val="20"/>
        </w:rPr>
        <w:t>联系人：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 xml:space="preserve"> </w:t>
      </w: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spacing w:before="66" w:line="228" w:lineRule="auto"/>
        <w:ind w:right="24"/>
        <w:jc w:val="right"/>
        <w:outlineLvl w:val="0"/>
        <w:rPr>
          <w:rFonts w:ascii="宋体" w:hAnsi="宋体" w:eastAsia="宋体" w:cs="宋体"/>
          <w:sz w:val="20"/>
          <w:szCs w:val="20"/>
        </w:rPr>
      </w:pPr>
      <w:bookmarkStart w:id="23" w:name="_Toc27460"/>
      <w:r>
        <w:rPr>
          <w:rFonts w:ascii="宋体" w:hAnsi="宋体" w:eastAsia="宋体" w:cs="宋体"/>
          <w:spacing w:val="4"/>
          <w:sz w:val="20"/>
          <w:szCs w:val="20"/>
        </w:rPr>
        <w:t>签发日期：</w:t>
      </w:r>
      <w:r>
        <w:rPr>
          <w:rFonts w:ascii="宋体" w:hAnsi="宋体" w:eastAsia="宋体" w:cs="宋体"/>
          <w:spacing w:val="4"/>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4"/>
          <w:sz w:val="20"/>
          <w:szCs w:val="20"/>
        </w:rPr>
        <w:t>日</w:t>
      </w:r>
      <w:bookmarkEnd w:id="23"/>
    </w:p>
    <w:p>
      <w:pPr>
        <w:spacing w:line="228" w:lineRule="auto"/>
        <w:rPr>
          <w:rFonts w:ascii="宋体" w:hAnsi="宋体" w:eastAsia="宋体" w:cs="宋体"/>
          <w:sz w:val="20"/>
          <w:szCs w:val="20"/>
        </w:rPr>
        <w:sectPr>
          <w:headerReference r:id="rId25" w:type="default"/>
          <w:footerReference r:id="rId26" w:type="default"/>
          <w:pgSz w:w="11906" w:h="16839"/>
          <w:pgMar w:top="1789" w:right="1022" w:bottom="765" w:left="0" w:header="1495" w:footer="603" w:gutter="0"/>
          <w:pgNumType w:fmt="decimal"/>
          <w:cols w:space="720" w:num="1"/>
        </w:sectPr>
      </w:pPr>
    </w:p>
    <w:p>
      <w:pPr>
        <w:pStyle w:val="3"/>
        <w:spacing w:line="282" w:lineRule="auto"/>
      </w:pPr>
    </w:p>
    <w:p>
      <w:pPr>
        <w:pStyle w:val="3"/>
        <w:spacing w:line="282" w:lineRule="auto"/>
      </w:pPr>
    </w:p>
    <w:p>
      <w:pPr>
        <w:pStyle w:val="3"/>
        <w:spacing w:line="282" w:lineRule="auto"/>
      </w:pPr>
    </w:p>
    <w:p>
      <w:pPr>
        <w:pStyle w:val="3"/>
        <w:spacing w:line="283" w:lineRule="auto"/>
      </w:pPr>
      <w:r>
        <w:pict>
          <v:shape id="_x0000_s1026" o:spid="_x0000_s1026" style="position:absolute;left:0pt;margin-left:54pt;margin-top:13.1pt;height:0.75pt;width:487.3pt;z-index:251663360;mso-width-relative:page;mso-height-relative:page;" fillcolor="#000000" filled="t" stroked="f" coordsize="9745,15" path="m0,0l9745,0,9745,14,0,14,0,0xe">
            <v:path/>
            <v:fill on="t" focussize="0,0"/>
            <v:stroke on="f"/>
            <v:imagedata o:title=""/>
            <o:lock v:ext="edit"/>
          </v:shape>
        </w:pict>
      </w:r>
    </w:p>
    <w:p>
      <w:pPr>
        <w:pStyle w:val="3"/>
        <w:spacing w:line="283" w:lineRule="auto"/>
      </w:pPr>
    </w:p>
    <w:p>
      <w:pPr>
        <w:spacing w:before="140" w:line="222" w:lineRule="auto"/>
        <w:ind w:left="1560"/>
        <w:outlineLvl w:val="0"/>
        <w:rPr>
          <w:rFonts w:ascii="宋体" w:hAnsi="宋体" w:eastAsia="宋体" w:cs="宋体"/>
          <w:sz w:val="43"/>
          <w:szCs w:val="43"/>
        </w:rPr>
      </w:pPr>
      <w:bookmarkStart w:id="24" w:name="bookmark128"/>
      <w:bookmarkEnd w:id="24"/>
      <w:bookmarkStart w:id="25" w:name="bookmark127"/>
      <w:bookmarkEnd w:id="25"/>
      <w:bookmarkStart w:id="26" w:name="bookmark130"/>
      <w:bookmarkEnd w:id="26"/>
      <w:bookmarkStart w:id="27" w:name="_Toc6061"/>
      <w:r>
        <w:rPr>
          <w:rFonts w:ascii="宋体" w:hAnsi="宋体" w:eastAsia="宋体" w:cs="宋体"/>
          <w:b/>
          <w:bCs/>
          <w:spacing w:val="5"/>
          <w:sz w:val="43"/>
          <w:szCs w:val="43"/>
        </w:rPr>
        <w:t>第三章</w:t>
      </w:r>
      <w:r>
        <w:rPr>
          <w:rFonts w:ascii="宋体" w:hAnsi="宋体" w:eastAsia="宋体" w:cs="宋体"/>
          <w:spacing w:val="5"/>
          <w:sz w:val="43"/>
          <w:szCs w:val="43"/>
        </w:rPr>
        <w:t xml:space="preserve">  </w:t>
      </w:r>
      <w:r>
        <w:rPr>
          <w:rFonts w:ascii="宋体" w:hAnsi="宋体" w:eastAsia="宋体" w:cs="宋体"/>
          <w:b/>
          <w:bCs/>
          <w:spacing w:val="5"/>
          <w:sz w:val="43"/>
          <w:szCs w:val="43"/>
        </w:rPr>
        <w:t>评标办法（经评审的最低投标价法）</w:t>
      </w:r>
      <w:bookmarkEnd w:id="27"/>
    </w:p>
    <w:p>
      <w:pPr>
        <w:pStyle w:val="3"/>
        <w:spacing w:line="395" w:lineRule="auto"/>
      </w:pPr>
    </w:p>
    <w:p>
      <w:pPr>
        <w:spacing w:before="101" w:line="224" w:lineRule="auto"/>
        <w:ind w:left="1091"/>
        <w:jc w:val="center"/>
        <w:outlineLvl w:val="1"/>
        <w:rPr>
          <w:rFonts w:ascii="宋体" w:hAnsi="宋体" w:eastAsia="宋体" w:cs="宋体"/>
          <w:sz w:val="31"/>
          <w:szCs w:val="31"/>
        </w:rPr>
      </w:pPr>
      <w:bookmarkStart w:id="28" w:name="bookmark129"/>
      <w:bookmarkEnd w:id="28"/>
      <w:bookmarkStart w:id="29" w:name="_Toc15067"/>
      <w:r>
        <w:rPr>
          <w:rFonts w:ascii="宋体" w:hAnsi="宋体" w:eastAsia="宋体" w:cs="宋体"/>
          <w:b/>
          <w:bCs/>
          <w:spacing w:val="6"/>
          <w:sz w:val="31"/>
          <w:szCs w:val="31"/>
        </w:rPr>
        <w:t>评标办法前附表</w:t>
      </w:r>
      <w:bookmarkEnd w:id="29"/>
    </w:p>
    <w:p>
      <w:pPr>
        <w:pStyle w:val="3"/>
        <w:spacing w:line="269" w:lineRule="auto"/>
        <w:jc w:val="center"/>
      </w:pPr>
    </w:p>
    <w:p>
      <w:pPr>
        <w:spacing w:before="65" w:line="304" w:lineRule="auto"/>
        <w:ind w:left="1088" w:right="8" w:firstLine="425"/>
        <w:rPr>
          <w:rFonts w:ascii="宋体" w:hAnsi="宋体" w:eastAsia="宋体" w:cs="宋体"/>
          <w:sz w:val="20"/>
          <w:szCs w:val="20"/>
        </w:rPr>
      </w:pPr>
      <w:r>
        <w:rPr>
          <w:rFonts w:ascii="宋体" w:hAnsi="宋体" w:eastAsia="宋体" w:cs="宋体"/>
          <w:spacing w:val="16"/>
          <w:sz w:val="20"/>
          <w:szCs w:val="20"/>
        </w:rPr>
        <w:t>评标办法中的评审内容必须和投标人须知中的对应内容一致，若投标人须知中未作要求的内容，不</w:t>
      </w:r>
      <w:r>
        <w:rPr>
          <w:rFonts w:ascii="宋体" w:hAnsi="宋体" w:eastAsia="宋体" w:cs="宋体"/>
          <w:spacing w:val="13"/>
          <w:sz w:val="20"/>
          <w:szCs w:val="20"/>
        </w:rPr>
        <w:t xml:space="preserve"> </w:t>
      </w:r>
      <w:r>
        <w:rPr>
          <w:rFonts w:ascii="宋体" w:hAnsi="宋体" w:eastAsia="宋体" w:cs="宋体"/>
          <w:spacing w:val="15"/>
          <w:sz w:val="20"/>
          <w:szCs w:val="20"/>
        </w:rPr>
        <w:t>得列入评标办法作为评定依据。</w:t>
      </w:r>
    </w:p>
    <w:tbl>
      <w:tblPr>
        <w:tblStyle w:val="8"/>
        <w:tblW w:w="9689"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247" w:type="dxa"/>
            <w:vAlign w:val="top"/>
          </w:tcPr>
          <w:p>
            <w:pPr>
              <w:pStyle w:val="9"/>
              <w:spacing w:before="269" w:line="228" w:lineRule="auto"/>
              <w:ind w:left="314"/>
            </w:pPr>
            <w:r>
              <w:rPr>
                <w:b/>
                <w:bCs/>
                <w:spacing w:val="5"/>
              </w:rPr>
              <w:t>条款号</w:t>
            </w:r>
          </w:p>
        </w:tc>
        <w:tc>
          <w:tcPr>
            <w:tcW w:w="1559" w:type="dxa"/>
            <w:vAlign w:val="top"/>
          </w:tcPr>
          <w:p>
            <w:pPr>
              <w:pStyle w:val="9"/>
              <w:spacing w:before="269" w:line="228" w:lineRule="auto"/>
              <w:ind w:left="363"/>
            </w:pPr>
            <w:r>
              <w:rPr>
                <w:b/>
                <w:bCs/>
                <w:spacing w:val="6"/>
              </w:rPr>
              <w:t>评审因素</w:t>
            </w:r>
          </w:p>
        </w:tc>
        <w:tc>
          <w:tcPr>
            <w:tcW w:w="6883" w:type="dxa"/>
            <w:gridSpan w:val="2"/>
            <w:vAlign w:val="top"/>
          </w:tcPr>
          <w:p>
            <w:pPr>
              <w:pStyle w:val="9"/>
              <w:spacing w:before="269" w:line="228" w:lineRule="auto"/>
              <w:ind w:left="3025"/>
            </w:pPr>
            <w:r>
              <w:rPr>
                <w:b/>
                <w:bCs/>
                <w:spacing w:val="6"/>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1247"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65" w:line="189" w:lineRule="auto"/>
              <w:ind w:left="551"/>
            </w:pPr>
            <w:r>
              <w:t>1</w:t>
            </w:r>
          </w:p>
        </w:tc>
        <w:tc>
          <w:tcPr>
            <w:tcW w:w="155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65" w:line="228" w:lineRule="auto"/>
              <w:ind w:left="363"/>
            </w:pPr>
            <w:r>
              <w:rPr>
                <w:spacing w:val="7"/>
              </w:rPr>
              <w:t>评标办法</w:t>
            </w:r>
          </w:p>
        </w:tc>
        <w:tc>
          <w:tcPr>
            <w:tcW w:w="6883" w:type="dxa"/>
            <w:gridSpan w:val="2"/>
            <w:vAlign w:val="top"/>
          </w:tcPr>
          <w:p>
            <w:pPr>
              <w:pStyle w:val="9"/>
              <w:spacing w:before="143" w:line="352" w:lineRule="auto"/>
              <w:ind w:left="112" w:firstLine="423"/>
            </w:pPr>
            <w:r>
              <w:rPr>
                <w:spacing w:val="12"/>
              </w:rPr>
              <w:t>本次评标采用经评审的最低投标价法，评标委员会按照本章第</w:t>
            </w:r>
            <w:r>
              <w:rPr>
                <w:spacing w:val="-21"/>
              </w:rPr>
              <w:t xml:space="preserve"> </w:t>
            </w:r>
            <w:r>
              <w:rPr>
                <w:spacing w:val="12"/>
              </w:rPr>
              <w:t>2.1</w:t>
            </w:r>
            <w:r>
              <w:t xml:space="preserve">   </w:t>
            </w:r>
            <w:r>
              <w:rPr>
                <w:spacing w:val="10"/>
              </w:rPr>
              <w:t>款进行报价排序，按照本章第</w:t>
            </w:r>
            <w:r>
              <w:rPr>
                <w:spacing w:val="-26"/>
              </w:rPr>
              <w:t xml:space="preserve"> </w:t>
            </w:r>
            <w:r>
              <w:rPr>
                <w:spacing w:val="10"/>
              </w:rPr>
              <w:t>2.2</w:t>
            </w:r>
            <w:r>
              <w:rPr>
                <w:spacing w:val="-31"/>
              </w:rPr>
              <w:t xml:space="preserve"> </w:t>
            </w:r>
            <w:r>
              <w:rPr>
                <w:spacing w:val="10"/>
              </w:rPr>
              <w:t>款进行符合性审查，符合性</w:t>
            </w:r>
            <w:r>
              <w:rPr>
                <w:spacing w:val="9"/>
              </w:rPr>
              <w:t>审查合格</w:t>
            </w:r>
            <w:r>
              <w:t xml:space="preserve">   </w:t>
            </w:r>
            <w:r>
              <w:rPr>
                <w:spacing w:val="11"/>
              </w:rPr>
              <w:t>的投标人中按报价由低到高推荐中标候选人，或根据比选人授权直接确</w:t>
            </w:r>
            <w:r>
              <w:rPr>
                <w:spacing w:val="5"/>
              </w:rPr>
              <w:t xml:space="preserve">   </w:t>
            </w:r>
            <w:r>
              <w:rPr>
                <w:spacing w:val="10"/>
              </w:rPr>
              <w:t>定中标人。若出现投标人投标报价相同的，以“投标人在红名单中优先</w:t>
            </w:r>
            <w:r>
              <w:rPr>
                <w:spacing w:val="-56"/>
              </w:rPr>
              <w:t xml:space="preserve"> </w:t>
            </w:r>
            <w:r>
              <w:rPr>
                <w:spacing w:val="10"/>
              </w:rPr>
              <w:t>”</w:t>
            </w:r>
            <w:r>
              <w:t xml:space="preserve"> </w:t>
            </w:r>
            <w:r>
              <w:rPr>
                <w:spacing w:val="12"/>
              </w:rPr>
              <w:t>的原则排序（联合体投标的，须联合体牵头人在红名单中</w:t>
            </w:r>
            <w:r>
              <w:rPr>
                <w:spacing w:val="4"/>
              </w:rPr>
              <w:t>），</w:t>
            </w:r>
            <w:r>
              <w:rPr>
                <w:spacing w:val="12"/>
              </w:rPr>
              <w:t>投标人是</w:t>
            </w:r>
            <w:r>
              <w:t xml:space="preserve">   </w:t>
            </w:r>
            <w:r>
              <w:rPr>
                <w:spacing w:val="11"/>
              </w:rPr>
              <w:t>否属于红名单，以开标环节信用状况查询结果为准；投标人均在红名单</w:t>
            </w:r>
            <w:r>
              <w:rPr>
                <w:spacing w:val="6"/>
              </w:rPr>
              <w:t xml:space="preserve">   </w:t>
            </w:r>
            <w:r>
              <w:rPr>
                <w:spacing w:val="13"/>
              </w:rPr>
              <w:t>中或均不在红名单中的，</w:t>
            </w:r>
            <w:r>
              <w:rPr>
                <w:spacing w:val="-46"/>
              </w:rPr>
              <w:t xml:space="preserve"> </w:t>
            </w:r>
            <w:r>
              <w:rPr>
                <w:spacing w:val="13"/>
              </w:rPr>
              <w:t>由评标委员会按照</w:t>
            </w:r>
            <w:r>
              <w:rPr>
                <w:spacing w:val="13"/>
                <w:u w:val="single" w:color="auto"/>
              </w:rPr>
              <w:t xml:space="preserve"> 缴纳投标保证金时间较早</w:t>
            </w:r>
            <w:r>
              <w:t xml:space="preserve">   </w:t>
            </w:r>
            <w:r>
              <w:rPr>
                <w:spacing w:val="7"/>
                <w:u w:val="single" w:color="auto"/>
              </w:rPr>
              <w:t>优先</w:t>
            </w:r>
            <w:r>
              <w:rPr>
                <w:spacing w:val="35"/>
                <w:u w:val="single" w:color="auto"/>
              </w:rPr>
              <w:t xml:space="preserve"> </w:t>
            </w:r>
            <w:r>
              <w:rPr>
                <w:spacing w:val="7"/>
              </w:rPr>
              <w:t>原则排序。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247" w:type="dxa"/>
            <w:vAlign w:val="top"/>
          </w:tcPr>
          <w:p>
            <w:pPr>
              <w:spacing w:line="252" w:lineRule="auto"/>
              <w:rPr>
                <w:rFonts w:ascii="Arial"/>
                <w:sz w:val="21"/>
              </w:rPr>
            </w:pPr>
          </w:p>
          <w:p>
            <w:pPr>
              <w:spacing w:line="253" w:lineRule="auto"/>
              <w:rPr>
                <w:rFonts w:ascii="Arial"/>
                <w:sz w:val="21"/>
              </w:rPr>
            </w:pPr>
          </w:p>
          <w:p>
            <w:pPr>
              <w:pStyle w:val="9"/>
              <w:spacing w:before="65" w:line="190" w:lineRule="auto"/>
              <w:ind w:left="473"/>
            </w:pPr>
            <w:r>
              <w:rPr>
                <w:spacing w:val="1"/>
              </w:rPr>
              <w:t>2.1</w:t>
            </w:r>
          </w:p>
        </w:tc>
        <w:tc>
          <w:tcPr>
            <w:tcW w:w="1559" w:type="dxa"/>
            <w:vAlign w:val="top"/>
          </w:tcPr>
          <w:p>
            <w:pPr>
              <w:spacing w:line="474" w:lineRule="auto"/>
              <w:rPr>
                <w:rFonts w:ascii="Arial"/>
                <w:sz w:val="21"/>
              </w:rPr>
            </w:pPr>
          </w:p>
          <w:p>
            <w:pPr>
              <w:pStyle w:val="9"/>
              <w:spacing w:before="65" w:line="226" w:lineRule="auto"/>
              <w:ind w:left="362"/>
            </w:pPr>
            <w:r>
              <w:rPr>
                <w:spacing w:val="7"/>
              </w:rPr>
              <w:t>报价排序</w:t>
            </w:r>
          </w:p>
        </w:tc>
        <w:tc>
          <w:tcPr>
            <w:tcW w:w="6883" w:type="dxa"/>
            <w:gridSpan w:val="2"/>
            <w:vAlign w:val="top"/>
          </w:tcPr>
          <w:p>
            <w:pPr>
              <w:pStyle w:val="9"/>
              <w:spacing w:before="144" w:line="323" w:lineRule="auto"/>
              <w:ind w:left="112" w:right="90" w:firstLine="420"/>
              <w:jc w:val="both"/>
            </w:pPr>
            <w:r>
              <w:rPr>
                <w:spacing w:val="8"/>
              </w:rPr>
              <w:t>对报价不高于最高限价的所有投标人的投标文件，按照</w:t>
            </w:r>
            <w:r>
              <w:rPr>
                <w:spacing w:val="7"/>
              </w:rPr>
              <w:t>报价由低到高</w:t>
            </w:r>
            <w:r>
              <w:t xml:space="preserve"> </w:t>
            </w:r>
            <w:r>
              <w:rPr>
                <w:spacing w:val="8"/>
              </w:rPr>
              <w:t>的顺序排序。需技术方案评审的，由电子评标系统对技术方案进行自动随</w:t>
            </w:r>
            <w:r>
              <w:t xml:space="preserve"> </w:t>
            </w:r>
            <w:r>
              <w:rPr>
                <w:spacing w:val="8"/>
              </w:rPr>
              <w:t>机编号。在投标函评审前，推送给评标委员会的投标文件不得显示排序。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247"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9"/>
              <w:spacing w:before="65" w:line="189" w:lineRule="auto"/>
              <w:ind w:left="473"/>
            </w:pPr>
            <w:r>
              <w:rPr>
                <w:spacing w:val="1"/>
              </w:rPr>
              <w:t>2.2</w:t>
            </w:r>
          </w:p>
        </w:tc>
        <w:tc>
          <w:tcPr>
            <w:tcW w:w="1559"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pStyle w:val="9"/>
              <w:spacing w:before="65" w:line="228" w:lineRule="auto"/>
              <w:ind w:left="260"/>
            </w:pPr>
            <w:r>
              <w:rPr>
                <w:spacing w:val="7"/>
              </w:rPr>
              <w:t>符合性审查</w:t>
            </w:r>
          </w:p>
        </w:tc>
        <w:tc>
          <w:tcPr>
            <w:tcW w:w="6883" w:type="dxa"/>
            <w:gridSpan w:val="2"/>
            <w:vAlign w:val="top"/>
          </w:tcPr>
          <w:p>
            <w:pPr>
              <w:pStyle w:val="9"/>
              <w:spacing w:before="146" w:line="338" w:lineRule="auto"/>
              <w:ind w:left="114" w:right="53" w:firstLine="420"/>
              <w:jc w:val="both"/>
            </w:pPr>
            <w:r>
              <w:rPr>
                <w:spacing w:val="8"/>
              </w:rPr>
              <w:t>取报价排序前</w:t>
            </w:r>
            <w:r>
              <w:rPr>
                <w:spacing w:val="-14"/>
              </w:rPr>
              <w:t xml:space="preserve"> </w:t>
            </w:r>
            <w:r>
              <w:rPr>
                <w:spacing w:val="8"/>
              </w:rPr>
              <w:t>5（若实际投标人数量小于勾选数量，则全部纳入）进</w:t>
            </w:r>
            <w:r>
              <w:t xml:space="preserve"> </w:t>
            </w:r>
            <w:r>
              <w:rPr>
                <w:spacing w:val="14"/>
              </w:rPr>
              <w:t>行符合性审查。符合性审查内容：</w:t>
            </w:r>
            <w:r>
              <w:rPr>
                <w:rFonts w:hint="eastAsia" w:ascii="Segoe UI Symbol" w:hAnsi="Segoe UI Symbol" w:cs="Segoe UI Symbol"/>
                <w:spacing w:val="14"/>
                <w:lang w:eastAsia="zh-CN"/>
              </w:rPr>
              <w:t>□</w:t>
            </w:r>
            <w:r>
              <w:rPr>
                <w:rFonts w:ascii="Segoe UI Symbol" w:hAnsi="Segoe UI Symbol" w:eastAsia="Segoe UI Symbol" w:cs="Segoe UI Symbol"/>
                <w:spacing w:val="-8"/>
              </w:rPr>
              <w:t xml:space="preserve"> </w:t>
            </w:r>
            <w:r>
              <w:rPr>
                <w:spacing w:val="14"/>
              </w:rPr>
              <w:t>技术方案评审、资</w:t>
            </w:r>
            <w:r>
              <w:rPr>
                <w:spacing w:val="13"/>
              </w:rPr>
              <w:t>格评审、形式评</w:t>
            </w:r>
            <w:r>
              <w:t xml:space="preserve"> </w:t>
            </w:r>
            <w:r>
              <w:rPr>
                <w:spacing w:val="15"/>
              </w:rPr>
              <w:t>审、响应性评审、投标函部分及经济部分评审</w:t>
            </w:r>
            <w:r>
              <w:rPr>
                <w:spacing w:val="14"/>
              </w:rPr>
              <w:t>。符合性审查合格的投标</w:t>
            </w:r>
            <w:r>
              <w:t xml:space="preserve"> </w:t>
            </w:r>
            <w:r>
              <w:rPr>
                <w:spacing w:val="3"/>
              </w:rPr>
              <w:t>人中，报价最低的成为第一中标候选人，报价次低的成为第二中标候选人，</w:t>
            </w:r>
            <w:r>
              <w:rPr>
                <w:spacing w:val="9"/>
              </w:rPr>
              <w:t xml:space="preserve"> </w:t>
            </w:r>
            <w:r>
              <w:rPr>
                <w:spacing w:val="5"/>
              </w:rPr>
              <w:t>依次类推。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247"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9"/>
              <w:spacing w:before="65" w:line="190" w:lineRule="auto"/>
              <w:ind w:left="370"/>
            </w:pPr>
            <w:r>
              <w:rPr>
                <w:spacing w:val="2"/>
              </w:rPr>
              <w:t>2.2.1</w:t>
            </w:r>
          </w:p>
        </w:tc>
        <w:tc>
          <w:tcPr>
            <w:tcW w:w="155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9"/>
              <w:spacing w:before="65" w:line="228" w:lineRule="auto"/>
              <w:ind w:left="129"/>
            </w:pPr>
            <w:r>
              <w:rPr>
                <w:spacing w:val="14"/>
              </w:rPr>
              <w:t>技术方案评审</w:t>
            </w:r>
          </w:p>
        </w:tc>
        <w:tc>
          <w:tcPr>
            <w:tcW w:w="2347" w:type="dxa"/>
            <w:vAlign w:val="top"/>
          </w:tcPr>
          <w:p>
            <w:pPr>
              <w:spacing w:line="337" w:lineRule="auto"/>
              <w:rPr>
                <w:rFonts w:ascii="Arial"/>
                <w:sz w:val="21"/>
              </w:rPr>
            </w:pPr>
          </w:p>
          <w:p>
            <w:pPr>
              <w:spacing w:line="338" w:lineRule="auto"/>
              <w:rPr>
                <w:rFonts w:ascii="Arial"/>
                <w:sz w:val="21"/>
              </w:rPr>
            </w:pPr>
          </w:p>
          <w:p>
            <w:pPr>
              <w:pStyle w:val="9"/>
              <w:spacing w:before="65" w:line="356" w:lineRule="auto"/>
              <w:ind w:left="112" w:right="139" w:firstLine="6"/>
            </w:pPr>
            <w:r>
              <w:rPr>
                <w:spacing w:val="8"/>
              </w:rPr>
              <w:t>总体施工组织布置及规</w:t>
            </w:r>
            <w:r>
              <w:rPr>
                <w:spacing w:val="2"/>
              </w:rPr>
              <w:t xml:space="preserve"> </w:t>
            </w:r>
            <w:r>
              <w:rPr>
                <w:spacing w:val="1"/>
              </w:rPr>
              <w:t>划</w:t>
            </w:r>
          </w:p>
        </w:tc>
        <w:tc>
          <w:tcPr>
            <w:tcW w:w="4536" w:type="dxa"/>
            <w:vAlign w:val="top"/>
          </w:tcPr>
          <w:p>
            <w:pPr>
              <w:pStyle w:val="9"/>
              <w:spacing w:before="141" w:line="342" w:lineRule="auto"/>
              <w:ind w:left="115" w:right="108" w:firstLine="419"/>
              <w:jc w:val="both"/>
            </w:pPr>
            <w:r>
              <w:rPr>
                <w:spacing w:val="4"/>
              </w:rPr>
              <w:t>合理布置施工现场、临时设施能够体现与施</w:t>
            </w:r>
            <w:r>
              <w:rPr>
                <w:spacing w:val="9"/>
              </w:rPr>
              <w:t xml:space="preserve"> </w:t>
            </w:r>
            <w:r>
              <w:rPr>
                <w:spacing w:val="5"/>
              </w:rPr>
              <w:t>工主体的关联关系的总体施工组织及规划，项目</w:t>
            </w:r>
            <w:r>
              <w:t xml:space="preserve"> </w:t>
            </w:r>
            <w:r>
              <w:rPr>
                <w:spacing w:val="5"/>
              </w:rPr>
              <w:t>部图（含玫瑰风向标），办公、生活、食堂、卫</w:t>
            </w:r>
            <w:r>
              <w:rPr>
                <w:spacing w:val="1"/>
              </w:rPr>
              <w:t xml:space="preserve"> </w:t>
            </w:r>
            <w:r>
              <w:rPr>
                <w:spacing w:val="5"/>
              </w:rPr>
              <w:t>生间等须安全、文明、可靠、环保、符合相关规</w:t>
            </w:r>
            <w:r>
              <w:rPr>
                <w:spacing w:val="1"/>
              </w:rPr>
              <w:t xml:space="preserve"> </w:t>
            </w:r>
            <w:r>
              <w:rPr>
                <w:spacing w:val="7"/>
              </w:rPr>
              <w:t>范。满足/不满足。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1247" w:type="dxa"/>
            <w:vMerge w:val="continue"/>
            <w:tcBorders>
              <w:top w:val="nil"/>
            </w:tcBorders>
            <w:vAlign w:val="top"/>
          </w:tcPr>
          <w:p>
            <w:pPr>
              <w:rPr>
                <w:rFonts w:ascii="Arial"/>
                <w:sz w:val="21"/>
              </w:rPr>
            </w:pPr>
          </w:p>
        </w:tc>
        <w:tc>
          <w:tcPr>
            <w:tcW w:w="1559" w:type="dxa"/>
            <w:vMerge w:val="continue"/>
            <w:tcBorders>
              <w:top w:val="nil"/>
            </w:tcBorders>
            <w:vAlign w:val="top"/>
          </w:tcPr>
          <w:p>
            <w:pPr>
              <w:rPr>
                <w:rFonts w:ascii="Arial"/>
                <w:sz w:val="21"/>
              </w:rPr>
            </w:pPr>
          </w:p>
        </w:tc>
        <w:tc>
          <w:tcPr>
            <w:tcW w:w="2347" w:type="dxa"/>
            <w:vAlign w:val="top"/>
          </w:tcPr>
          <w:p>
            <w:pPr>
              <w:spacing w:line="412" w:lineRule="auto"/>
              <w:rPr>
                <w:rFonts w:ascii="Arial"/>
                <w:sz w:val="21"/>
              </w:rPr>
            </w:pPr>
          </w:p>
          <w:p>
            <w:pPr>
              <w:pStyle w:val="9"/>
              <w:spacing w:before="65" w:line="361" w:lineRule="auto"/>
              <w:ind w:left="113" w:right="139" w:firstLine="418"/>
            </w:pPr>
            <w:r>
              <w:rPr>
                <w:spacing w:val="8"/>
              </w:rPr>
              <w:t>对工程施工重点、</w:t>
            </w:r>
            <w:r>
              <w:rPr>
                <w:spacing w:val="5"/>
              </w:rPr>
              <w:t xml:space="preserve"> </w:t>
            </w:r>
            <w:r>
              <w:rPr>
                <w:spacing w:val="8"/>
              </w:rPr>
              <w:t>技术关键点的理解和认</w:t>
            </w:r>
            <w:r>
              <w:rPr>
                <w:spacing w:val="7"/>
              </w:rPr>
              <w:t xml:space="preserve"> </w:t>
            </w:r>
            <w:r>
              <w:t>识</w:t>
            </w:r>
          </w:p>
        </w:tc>
        <w:tc>
          <w:tcPr>
            <w:tcW w:w="4536" w:type="dxa"/>
            <w:vAlign w:val="top"/>
          </w:tcPr>
          <w:p>
            <w:pPr>
              <w:pStyle w:val="9"/>
              <w:spacing w:before="55" w:line="279" w:lineRule="auto"/>
              <w:ind w:left="112" w:right="108" w:firstLine="421"/>
              <w:jc w:val="both"/>
            </w:pPr>
            <w:r>
              <w:rPr>
                <w:spacing w:val="4"/>
              </w:rPr>
              <w:t>要求投标人对现场环境和地形、交通情况等</w:t>
            </w:r>
            <w:r>
              <w:rPr>
                <w:spacing w:val="11"/>
              </w:rPr>
              <w:t xml:space="preserve"> </w:t>
            </w:r>
            <w:r>
              <w:rPr>
                <w:spacing w:val="5"/>
              </w:rPr>
              <w:t>有充分的了解，并提供踏勘现场获取的文字描述</w:t>
            </w:r>
            <w:r>
              <w:rPr>
                <w:spacing w:val="1"/>
              </w:rPr>
              <w:t xml:space="preserve"> </w:t>
            </w:r>
            <w:r>
              <w:rPr>
                <w:spacing w:val="9"/>
              </w:rPr>
              <w:t>资料和现场照片(包括但不限于交通情况、周边</w:t>
            </w:r>
            <w:r>
              <w:rPr>
                <w:spacing w:val="5"/>
              </w:rPr>
              <w:t xml:space="preserve"> </w:t>
            </w:r>
            <w:r>
              <w:rPr>
                <w:spacing w:val="9"/>
              </w:rPr>
              <w:t>环境等，照片内容应体现具体位置或名称)，以</w:t>
            </w:r>
            <w:r>
              <w:rPr>
                <w:spacing w:val="6"/>
              </w:rPr>
              <w:t xml:space="preserve"> </w:t>
            </w:r>
            <w:r>
              <w:rPr>
                <w:spacing w:val="5"/>
              </w:rPr>
              <w:t>及结合前述资料、照片对工程施工重点、技术关</w:t>
            </w:r>
            <w:r>
              <w:rPr>
                <w:spacing w:val="4"/>
              </w:rPr>
              <w:t xml:space="preserve"> </w:t>
            </w:r>
            <w:r>
              <w:rPr>
                <w:spacing w:val="8"/>
              </w:rPr>
              <w:t>键点的理解和认识。满足/不满足。</w:t>
            </w:r>
          </w:p>
        </w:tc>
      </w:tr>
    </w:tbl>
    <w:p>
      <w:pPr>
        <w:pStyle w:val="3"/>
      </w:pPr>
    </w:p>
    <w:p>
      <w:pPr>
        <w:sectPr>
          <w:headerReference r:id="rId27" w:type="default"/>
          <w:footerReference r:id="rId28" w:type="default"/>
          <w:pgSz w:w="11906" w:h="16839"/>
          <w:pgMar w:top="400" w:right="1080" w:bottom="765" w:left="0" w:header="0" w:footer="602" w:gutter="0"/>
          <w:pgNumType w:fmt="decimal"/>
          <w:cols w:space="720" w:num="1"/>
        </w:sectPr>
      </w:pPr>
    </w:p>
    <w:p>
      <w:pPr>
        <w:spacing w:before="37"/>
      </w:pPr>
    </w:p>
    <w:p>
      <w:pPr>
        <w:spacing w:before="37"/>
      </w:pPr>
    </w:p>
    <w:p>
      <w:pPr>
        <w:spacing w:before="37"/>
      </w:pPr>
    </w:p>
    <w:p>
      <w:pPr>
        <w:spacing w:before="37"/>
      </w:pPr>
    </w:p>
    <w:tbl>
      <w:tblPr>
        <w:tblStyle w:val="8"/>
        <w:tblW w:w="9853"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247" w:type="dxa"/>
            <w:vMerge w:val="restart"/>
            <w:tcBorders>
              <w:bottom w:val="nil"/>
            </w:tcBorders>
            <w:vAlign w:val="top"/>
          </w:tcPr>
          <w:p>
            <w:pPr>
              <w:rPr>
                <w:rFonts w:ascii="Arial"/>
                <w:sz w:val="21"/>
              </w:rPr>
            </w:pPr>
          </w:p>
        </w:tc>
        <w:tc>
          <w:tcPr>
            <w:tcW w:w="1559" w:type="dxa"/>
            <w:vMerge w:val="restart"/>
            <w:tcBorders>
              <w:bottom w:val="nil"/>
            </w:tcBorders>
            <w:vAlign w:val="top"/>
          </w:tcPr>
          <w:p>
            <w:pPr>
              <w:rPr>
                <w:rFonts w:ascii="Arial"/>
                <w:sz w:val="21"/>
              </w:rPr>
            </w:pPr>
          </w:p>
        </w:tc>
        <w:tc>
          <w:tcPr>
            <w:tcW w:w="2347" w:type="dxa"/>
            <w:vAlign w:val="top"/>
          </w:tcPr>
          <w:p>
            <w:pPr>
              <w:rPr>
                <w:rFonts w:ascii="Arial"/>
                <w:sz w:val="21"/>
              </w:rPr>
            </w:pPr>
          </w:p>
        </w:tc>
        <w:tc>
          <w:tcPr>
            <w:tcW w:w="470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408" w:lineRule="auto"/>
              <w:rPr>
                <w:rFonts w:ascii="Arial"/>
                <w:sz w:val="21"/>
              </w:rPr>
            </w:pPr>
          </w:p>
          <w:p>
            <w:pPr>
              <w:pStyle w:val="9"/>
              <w:spacing w:before="65" w:line="274" w:lineRule="auto"/>
              <w:ind w:left="113" w:right="105"/>
            </w:pPr>
            <w:r>
              <w:rPr>
                <w:spacing w:val="12"/>
              </w:rPr>
              <w:t>环境保护、水土保持保</w:t>
            </w:r>
            <w:r>
              <w:rPr>
                <w:spacing w:val="2"/>
              </w:rPr>
              <w:t xml:space="preserve"> </w:t>
            </w:r>
            <w:r>
              <w:rPr>
                <w:spacing w:val="8"/>
              </w:rPr>
              <w:t>证体系及保证措施</w:t>
            </w:r>
          </w:p>
        </w:tc>
        <w:tc>
          <w:tcPr>
            <w:tcW w:w="4700" w:type="dxa"/>
            <w:vAlign w:val="top"/>
          </w:tcPr>
          <w:p>
            <w:pPr>
              <w:pStyle w:val="9"/>
              <w:spacing w:before="52" w:line="279" w:lineRule="auto"/>
              <w:ind w:left="114" w:right="231" w:firstLine="421"/>
            </w:pPr>
            <w:r>
              <w:rPr>
                <w:spacing w:val="9"/>
              </w:rPr>
              <w:t>建立有环境保护管理体系并设有专职环境</w:t>
            </w:r>
            <w:r>
              <w:rPr>
                <w:spacing w:val="2"/>
              </w:rPr>
              <w:t xml:space="preserve">  </w:t>
            </w:r>
            <w:r>
              <w:rPr>
                <w:spacing w:val="5"/>
              </w:rPr>
              <w:t>保护监督机构，有原始地貌照片，针对项目环境</w:t>
            </w:r>
            <w:r>
              <w:t xml:space="preserve"> </w:t>
            </w:r>
            <w:r>
              <w:rPr>
                <w:spacing w:val="7"/>
              </w:rPr>
              <w:t>因素进行分析并具有环境保护目标和控制措施，</w:t>
            </w:r>
            <w:r>
              <w:t xml:space="preserve"> </w:t>
            </w:r>
            <w:r>
              <w:rPr>
                <w:spacing w:val="5"/>
              </w:rPr>
              <w:t>有完整的、可操作的项目环境保护管理制度和环</w:t>
            </w:r>
            <w:r>
              <w:t xml:space="preserve"> </w:t>
            </w:r>
            <w:r>
              <w:rPr>
                <w:spacing w:val="5"/>
              </w:rPr>
              <w:t>境保护措施，以及场容场貌、工地卫生、文明建</w:t>
            </w:r>
            <w:r>
              <w:rPr>
                <w:spacing w:val="2"/>
              </w:rPr>
              <w:t xml:space="preserve"> </w:t>
            </w:r>
            <w:r>
              <w:rPr>
                <w:spacing w:val="8"/>
              </w:rPr>
              <w:t>设的管理办法。满足/不满足。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pStyle w:val="9"/>
              <w:spacing w:before="65" w:line="273" w:lineRule="auto"/>
              <w:ind w:left="114" w:right="139"/>
            </w:pPr>
            <w:r>
              <w:rPr>
                <w:spacing w:val="8"/>
              </w:rPr>
              <w:t>主要工程项目的施工方</w:t>
            </w:r>
            <w:r>
              <w:rPr>
                <w:spacing w:val="6"/>
              </w:rPr>
              <w:t xml:space="preserve"> </w:t>
            </w:r>
            <w:r>
              <w:rPr>
                <w:spacing w:val="8"/>
              </w:rPr>
              <w:t>案、方法与技术措施</w:t>
            </w:r>
          </w:p>
        </w:tc>
        <w:tc>
          <w:tcPr>
            <w:tcW w:w="4700" w:type="dxa"/>
            <w:vAlign w:val="top"/>
          </w:tcPr>
          <w:p>
            <w:pPr>
              <w:pStyle w:val="9"/>
              <w:spacing w:before="52" w:line="282" w:lineRule="auto"/>
              <w:ind w:left="113" w:right="201" w:firstLine="425"/>
            </w:pPr>
            <w:r>
              <w:rPr>
                <w:spacing w:val="9"/>
              </w:rPr>
              <w:t>写明所有主要工程的施工工艺流程及施工</w:t>
            </w:r>
            <w:r>
              <w:t xml:space="preserve">   </w:t>
            </w:r>
            <w:r>
              <w:rPr>
                <w:spacing w:val="5"/>
              </w:rPr>
              <w:t>工艺，即具体施工做法及过程；针对具体的施工</w:t>
            </w:r>
            <w:r>
              <w:rPr>
                <w:spacing w:val="3"/>
              </w:rPr>
              <w:t xml:space="preserve"> </w:t>
            </w:r>
            <w:r>
              <w:rPr>
                <w:spacing w:val="5"/>
              </w:rPr>
              <w:t>方案或施工工艺环节中的一些重点和难点，做出</w:t>
            </w:r>
            <w:r>
              <w:rPr>
                <w:spacing w:val="1"/>
              </w:rPr>
              <w:t xml:space="preserve"> </w:t>
            </w:r>
            <w:r>
              <w:rPr>
                <w:spacing w:val="5"/>
              </w:rPr>
              <w:t>必要的施工过程的安排；对具体做法提出一些具</w:t>
            </w:r>
            <w:r>
              <w:rPr>
                <w:spacing w:val="1"/>
              </w:rPr>
              <w:t xml:space="preserve"> </w:t>
            </w:r>
            <w:r>
              <w:rPr>
                <w:spacing w:val="5"/>
              </w:rPr>
              <w:t>体的做法要求；取有效方法避免易造成的质量安</w:t>
            </w:r>
            <w:r>
              <w:rPr>
                <w:spacing w:val="1"/>
              </w:rPr>
              <w:t xml:space="preserve"> </w:t>
            </w:r>
            <w:r>
              <w:rPr>
                <w:spacing w:val="5"/>
              </w:rPr>
              <w:t>全隐患；采取有效方法保证施工质量和提高施工</w:t>
            </w:r>
            <w:r>
              <w:rPr>
                <w:spacing w:val="3"/>
              </w:rPr>
              <w:t xml:space="preserve"> </w:t>
            </w:r>
            <w:r>
              <w:rPr>
                <w:spacing w:val="5"/>
              </w:rPr>
              <w:t>作业的可靠性；施工工艺过程清晰，其主要工程</w:t>
            </w:r>
            <w:r>
              <w:rPr>
                <w:spacing w:val="3"/>
              </w:rPr>
              <w:t xml:space="preserve"> </w:t>
            </w:r>
            <w:r>
              <w:rPr>
                <w:spacing w:val="-1"/>
              </w:rPr>
              <w:t>不能够出现遗漏；施工工艺符合设计、规范要求。</w:t>
            </w:r>
            <w:r>
              <w:rPr>
                <w:spacing w:val="1"/>
              </w:rPr>
              <w:t xml:space="preserve"> </w:t>
            </w:r>
            <w:r>
              <w:rPr>
                <w:spacing w:val="6"/>
              </w:rPr>
              <w:t>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9"/>
              <w:spacing w:before="65" w:line="228" w:lineRule="auto"/>
              <w:ind w:left="117"/>
            </w:pPr>
            <w:r>
              <w:rPr>
                <w:spacing w:val="8"/>
              </w:rPr>
              <w:t>安全管理体系与措施</w:t>
            </w:r>
          </w:p>
        </w:tc>
        <w:tc>
          <w:tcPr>
            <w:tcW w:w="4700" w:type="dxa"/>
            <w:vAlign w:val="top"/>
          </w:tcPr>
          <w:p>
            <w:pPr>
              <w:pStyle w:val="9"/>
              <w:spacing w:before="54" w:line="281" w:lineRule="auto"/>
              <w:ind w:left="112" w:right="215" w:firstLine="420"/>
            </w:pPr>
            <w:r>
              <w:rPr>
                <w:spacing w:val="9"/>
              </w:rPr>
              <w:t>根据实际情况制定安全文明施工保证计划</w:t>
            </w:r>
            <w:r>
              <w:rPr>
                <w:spacing w:val="3"/>
              </w:rPr>
              <w:t xml:space="preserve">  </w:t>
            </w:r>
            <w:r>
              <w:rPr>
                <w:spacing w:val="5"/>
              </w:rPr>
              <w:t>全面周到、完整；关键地点、工序、环节控制保</w:t>
            </w:r>
            <w:r>
              <w:rPr>
                <w:spacing w:val="4"/>
              </w:rPr>
              <w:t xml:space="preserve"> </w:t>
            </w:r>
            <w:r>
              <w:rPr>
                <w:spacing w:val="5"/>
              </w:rPr>
              <w:t>障措施得力；责任人具体；建立健全安全管理体</w:t>
            </w:r>
            <w:r>
              <w:rPr>
                <w:spacing w:val="4"/>
              </w:rPr>
              <w:t xml:space="preserve"> </w:t>
            </w:r>
            <w:r>
              <w:rPr>
                <w:spacing w:val="7"/>
              </w:rPr>
              <w:t>系、有可实操的安全管理制度、施工安全措施、</w:t>
            </w:r>
            <w:r>
              <w:rPr>
                <w:spacing w:val="18"/>
              </w:rPr>
              <w:t xml:space="preserve"> </w:t>
            </w:r>
            <w:r>
              <w:rPr>
                <w:spacing w:val="5"/>
              </w:rPr>
              <w:t>劳动保护措施、文明施工管理办法等符合现行安</w:t>
            </w:r>
            <w:r>
              <w:rPr>
                <w:spacing w:val="1"/>
              </w:rPr>
              <w:t xml:space="preserve"> </w:t>
            </w:r>
            <w:r>
              <w:rPr>
                <w:spacing w:val="5"/>
              </w:rPr>
              <w:t>全文明管理规范要求，承诺安全文明施工如果不</w:t>
            </w:r>
            <w:r>
              <w:rPr>
                <w:spacing w:val="4"/>
              </w:rPr>
              <w:t xml:space="preserve"> </w:t>
            </w:r>
            <w:r>
              <w:rPr>
                <w:spacing w:val="9"/>
              </w:rPr>
              <w:t>达标具有违约责任、需经济赔偿责任。满足/不</w:t>
            </w:r>
            <w:r>
              <w:rPr>
                <w:spacing w:val="6"/>
              </w:rPr>
              <w:t xml:space="preserve"> </w:t>
            </w:r>
            <w:r>
              <w:rPr>
                <w:spacing w:val="3"/>
              </w:rPr>
              <w:t>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9"/>
              <w:spacing w:before="65" w:line="228" w:lineRule="auto"/>
              <w:ind w:left="115"/>
            </w:pPr>
            <w:r>
              <w:rPr>
                <w:spacing w:val="8"/>
              </w:rPr>
              <w:t>工程进度计划与措施</w:t>
            </w:r>
          </w:p>
        </w:tc>
        <w:tc>
          <w:tcPr>
            <w:tcW w:w="4700" w:type="dxa"/>
            <w:vAlign w:val="top"/>
          </w:tcPr>
          <w:p>
            <w:pPr>
              <w:pStyle w:val="9"/>
              <w:spacing w:before="142" w:line="354" w:lineRule="auto"/>
              <w:ind w:left="113" w:right="231" w:firstLine="419"/>
            </w:pPr>
            <w:r>
              <w:rPr>
                <w:spacing w:val="9"/>
              </w:rPr>
              <w:t>评标委员会对施工组织设计中总计划和控</w:t>
            </w:r>
            <w:r>
              <w:rPr>
                <w:spacing w:val="3"/>
              </w:rPr>
              <w:t xml:space="preserve">  </w:t>
            </w:r>
            <w:r>
              <w:rPr>
                <w:spacing w:val="5"/>
              </w:rPr>
              <w:t>制性工期是否满足招标文件要求，各关键节点的</w:t>
            </w:r>
            <w:r>
              <w:rPr>
                <w:spacing w:val="1"/>
              </w:rPr>
              <w:t xml:space="preserve"> </w:t>
            </w:r>
            <w:r>
              <w:rPr>
                <w:spacing w:val="5"/>
              </w:rPr>
              <w:t>工期是否切实可行，保证工期的措施是否切实可</w:t>
            </w:r>
            <w:r>
              <w:rPr>
                <w:spacing w:val="1"/>
              </w:rPr>
              <w:t xml:space="preserve"> </w:t>
            </w:r>
            <w:r>
              <w:rPr>
                <w:spacing w:val="5"/>
              </w:rPr>
              <w:t>行，施工总体进度计划是否合理(附网络图)</w:t>
            </w:r>
            <w:r>
              <w:rPr>
                <w:spacing w:val="4"/>
              </w:rPr>
              <w:t>，控</w:t>
            </w:r>
            <w:r>
              <w:t xml:space="preserve"> </w:t>
            </w:r>
            <w:r>
              <w:rPr>
                <w:spacing w:val="5"/>
              </w:rPr>
              <w:t>制性项目是否安排得当，工程进度补救措施是否</w:t>
            </w:r>
            <w:r>
              <w:rPr>
                <w:spacing w:val="1"/>
              </w:rPr>
              <w:t xml:space="preserve"> </w:t>
            </w:r>
            <w:r>
              <w:rPr>
                <w:spacing w:val="7"/>
              </w:rPr>
              <w:t>可行，是否保证在招标人规定的总工期内完成，</w:t>
            </w:r>
            <w:r>
              <w:rPr>
                <w:spacing w:val="1"/>
              </w:rPr>
              <w:t xml:space="preserve"> </w:t>
            </w:r>
            <w:r>
              <w:rPr>
                <w:spacing w:val="5"/>
              </w:rPr>
              <w:t>承诺计划不达标具有违约责任、需经济赔偿。是</w:t>
            </w:r>
            <w:r>
              <w:rPr>
                <w:spacing w:val="3"/>
              </w:rPr>
              <w:t xml:space="preserve"> </w:t>
            </w:r>
            <w:r>
              <w:rPr>
                <w:spacing w:val="5"/>
              </w:rPr>
              <w:t>否制定合理可行的赶工措施，尽量实现提前完工</w:t>
            </w:r>
            <w:r>
              <w:rPr>
                <w:spacing w:val="1"/>
              </w:rPr>
              <w:t xml:space="preserve"> </w:t>
            </w:r>
            <w:r>
              <w:rPr>
                <w:spacing w:val="8"/>
              </w:rPr>
              <w:t>的目标等情况进行综合评审。满足/不满足。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410" w:lineRule="auto"/>
              <w:rPr>
                <w:rFonts w:ascii="Arial"/>
                <w:sz w:val="21"/>
              </w:rPr>
            </w:pPr>
          </w:p>
          <w:p>
            <w:pPr>
              <w:pStyle w:val="9"/>
              <w:spacing w:before="65" w:line="228" w:lineRule="auto"/>
              <w:ind w:left="113"/>
            </w:pPr>
            <w:r>
              <w:rPr>
                <w:spacing w:val="8"/>
              </w:rPr>
              <w:t>质量管理体系与措施</w:t>
            </w:r>
          </w:p>
        </w:tc>
        <w:tc>
          <w:tcPr>
            <w:tcW w:w="4700" w:type="dxa"/>
            <w:vAlign w:val="top"/>
          </w:tcPr>
          <w:p>
            <w:pPr>
              <w:pStyle w:val="9"/>
              <w:spacing w:before="58" w:line="276" w:lineRule="auto"/>
              <w:ind w:left="112" w:right="272" w:firstLine="423"/>
              <w:jc w:val="both"/>
            </w:pPr>
            <w:r>
              <w:rPr>
                <w:spacing w:val="4"/>
              </w:rPr>
              <w:t>工程质量保证计划全面细致、结合实际；措</w:t>
            </w:r>
            <w:r>
              <w:rPr>
                <w:spacing w:val="10"/>
              </w:rPr>
              <w:t xml:space="preserve"> </w:t>
            </w:r>
            <w:r>
              <w:rPr>
                <w:spacing w:val="5"/>
              </w:rPr>
              <w:t>施具体，责任到人；工程质量管理体系健全、质</w:t>
            </w:r>
            <w:r>
              <w:rPr>
                <w:spacing w:val="4"/>
              </w:rPr>
              <w:t xml:space="preserve"> </w:t>
            </w:r>
            <w:r>
              <w:rPr>
                <w:spacing w:val="5"/>
              </w:rPr>
              <w:t>量目标明确、对材料、设备、半成品有严格的控</w:t>
            </w:r>
            <w:r>
              <w:rPr>
                <w:spacing w:val="2"/>
              </w:rPr>
              <w:t xml:space="preserve"> </w:t>
            </w:r>
            <w:r>
              <w:rPr>
                <w:spacing w:val="5"/>
              </w:rPr>
              <w:t>制措施且思路清晰，承诺因工程质量违约具有违</w:t>
            </w:r>
            <w:r>
              <w:rPr>
                <w:spacing w:val="2"/>
              </w:rPr>
              <w:t xml:space="preserve"> </w:t>
            </w:r>
            <w:r>
              <w:rPr>
                <w:spacing w:val="8"/>
              </w:rPr>
              <w:t>约责任、需经济赔偿。满足/不满足。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1247" w:type="dxa"/>
            <w:vMerge w:val="continue"/>
            <w:tcBorders>
              <w:top w:val="nil"/>
            </w:tcBorders>
            <w:vAlign w:val="top"/>
          </w:tcPr>
          <w:p>
            <w:pPr>
              <w:rPr>
                <w:rFonts w:ascii="Arial"/>
                <w:sz w:val="21"/>
              </w:rPr>
            </w:pPr>
          </w:p>
        </w:tc>
        <w:tc>
          <w:tcPr>
            <w:tcW w:w="1559" w:type="dxa"/>
            <w:vMerge w:val="continue"/>
            <w:tcBorders>
              <w:top w:val="nil"/>
            </w:tcBorders>
            <w:vAlign w:val="top"/>
          </w:tcPr>
          <w:p>
            <w:pPr>
              <w:rPr>
                <w:rFonts w:ascii="Arial"/>
                <w:sz w:val="21"/>
              </w:rPr>
            </w:pPr>
          </w:p>
        </w:tc>
        <w:tc>
          <w:tcPr>
            <w:tcW w:w="2347" w:type="dxa"/>
            <w:vAlign w:val="top"/>
          </w:tcPr>
          <w:p>
            <w:pPr>
              <w:pStyle w:val="9"/>
              <w:spacing w:before="57" w:line="273" w:lineRule="auto"/>
              <w:ind w:left="115" w:right="139" w:hanging="3"/>
            </w:pPr>
            <w:r>
              <w:rPr>
                <w:spacing w:val="9"/>
              </w:rPr>
              <w:t>施工整体布局、规划合</w:t>
            </w:r>
            <w:r>
              <w:t xml:space="preserve"> </w:t>
            </w:r>
            <w:r>
              <w:rPr>
                <w:spacing w:val="8"/>
              </w:rPr>
              <w:t>理，须包含施工内容</w:t>
            </w:r>
          </w:p>
        </w:tc>
        <w:tc>
          <w:tcPr>
            <w:tcW w:w="4700" w:type="dxa"/>
            <w:vAlign w:val="top"/>
          </w:tcPr>
          <w:p>
            <w:pPr>
              <w:pStyle w:val="9"/>
              <w:spacing w:before="100" w:line="278" w:lineRule="auto"/>
              <w:ind w:left="111" w:right="272" w:firstLine="422"/>
              <w:jc w:val="both"/>
            </w:pPr>
            <w:r>
              <w:rPr>
                <w:spacing w:val="4"/>
              </w:rPr>
              <w:t>合理布置施工现场、能够体现与施工主体的</w:t>
            </w:r>
            <w:r>
              <w:rPr>
                <w:spacing w:val="9"/>
              </w:rPr>
              <w:t xml:space="preserve"> </w:t>
            </w:r>
            <w:r>
              <w:rPr>
                <w:spacing w:val="5"/>
              </w:rPr>
              <w:t>关联关系的总体施工组织及规划，确保工程实施</w:t>
            </w:r>
            <w:r>
              <w:rPr>
                <w:spacing w:val="2"/>
              </w:rPr>
              <w:t xml:space="preserve"> </w:t>
            </w:r>
            <w:r>
              <w:rPr>
                <w:spacing w:val="5"/>
              </w:rPr>
              <w:t>进度。投标人递交一份施工总面图，绘出现场临</w:t>
            </w:r>
          </w:p>
        </w:tc>
      </w:tr>
    </w:tbl>
    <w:p>
      <w:pPr>
        <w:pStyle w:val="3"/>
      </w:pPr>
    </w:p>
    <w:p>
      <w:pPr>
        <w:sectPr>
          <w:footerReference r:id="rId29" w:type="default"/>
          <w:pgSz w:w="11906" w:h="16839"/>
          <w:pgMar w:top="400" w:right="1080" w:bottom="765" w:left="0" w:header="0" w:footer="603" w:gutter="0"/>
          <w:pgNumType w:fmt="decimal"/>
          <w:cols w:space="720" w:num="1"/>
        </w:sectPr>
      </w:pPr>
    </w:p>
    <w:p>
      <w:pPr>
        <w:spacing w:before="37"/>
      </w:pPr>
    </w:p>
    <w:p>
      <w:pPr>
        <w:spacing w:before="37"/>
      </w:pPr>
    </w:p>
    <w:p>
      <w:pPr>
        <w:spacing w:before="37"/>
      </w:pPr>
    </w:p>
    <w:p>
      <w:pPr>
        <w:spacing w:before="37"/>
      </w:pPr>
    </w:p>
    <w:tbl>
      <w:tblPr>
        <w:tblStyle w:val="8"/>
        <w:tblW w:w="9853"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1247" w:type="dxa"/>
            <w:vAlign w:val="top"/>
          </w:tcPr>
          <w:p>
            <w:pPr>
              <w:rPr>
                <w:rFonts w:ascii="Arial"/>
                <w:sz w:val="21"/>
              </w:rPr>
            </w:pPr>
          </w:p>
        </w:tc>
        <w:tc>
          <w:tcPr>
            <w:tcW w:w="1559" w:type="dxa"/>
            <w:vAlign w:val="top"/>
          </w:tcPr>
          <w:p>
            <w:pPr>
              <w:rPr>
                <w:rFonts w:ascii="Arial"/>
                <w:sz w:val="21"/>
              </w:rPr>
            </w:pPr>
          </w:p>
        </w:tc>
        <w:tc>
          <w:tcPr>
            <w:tcW w:w="2347" w:type="dxa"/>
            <w:vAlign w:val="top"/>
          </w:tcPr>
          <w:p>
            <w:pPr>
              <w:rPr>
                <w:rFonts w:ascii="Arial"/>
                <w:sz w:val="21"/>
              </w:rPr>
            </w:pPr>
          </w:p>
        </w:tc>
        <w:tc>
          <w:tcPr>
            <w:tcW w:w="4700" w:type="dxa"/>
            <w:vAlign w:val="top"/>
          </w:tcPr>
          <w:p>
            <w:pPr>
              <w:pStyle w:val="9"/>
              <w:spacing w:before="70" w:line="275" w:lineRule="auto"/>
              <w:ind w:left="113" w:right="201" w:firstLine="9"/>
              <w:jc w:val="both"/>
            </w:pPr>
            <w:r>
              <w:rPr>
                <w:spacing w:val="8"/>
              </w:rPr>
              <w:t>时设施布置图表并附文字说明，说明临时设施、</w:t>
            </w:r>
            <w:r>
              <w:rPr>
                <w:spacing w:val="1"/>
              </w:rPr>
              <w:t xml:space="preserve"> </w:t>
            </w:r>
            <w:r>
              <w:rPr>
                <w:spacing w:val="-1"/>
              </w:rPr>
              <w:t>加工车间、现场办公、设备及仓储、供电、供水、</w:t>
            </w:r>
            <w:r>
              <w:rPr>
                <w:spacing w:val="1"/>
              </w:rPr>
              <w:t xml:space="preserve"> </w:t>
            </w:r>
            <w:r>
              <w:rPr>
                <w:spacing w:val="5"/>
              </w:rPr>
              <w:t>卫生、生活、道路、消防等设施的情况和布置并</w:t>
            </w:r>
            <w:r>
              <w:rPr>
                <w:spacing w:val="1"/>
              </w:rPr>
              <w:t xml:space="preserve"> </w:t>
            </w:r>
            <w:r>
              <w:rPr>
                <w:spacing w:val="8"/>
              </w:rPr>
              <w:t>符合现场实际。满足/不满足。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9"/>
              <w:spacing w:before="65" w:line="189" w:lineRule="auto"/>
              <w:ind w:left="370"/>
            </w:pPr>
            <w:r>
              <w:rPr>
                <w:spacing w:val="2"/>
              </w:rPr>
              <w:t>2.2.2</w:t>
            </w:r>
          </w:p>
        </w:tc>
        <w:tc>
          <w:tcPr>
            <w:tcW w:w="1559"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9"/>
              <w:spacing w:before="65" w:line="228" w:lineRule="auto"/>
              <w:ind w:left="161"/>
            </w:pPr>
            <w:r>
              <w:rPr>
                <w:spacing w:val="6"/>
              </w:rPr>
              <w:t>资格评审标准</w:t>
            </w:r>
          </w:p>
        </w:tc>
        <w:tc>
          <w:tcPr>
            <w:tcW w:w="2347" w:type="dxa"/>
            <w:vAlign w:val="top"/>
          </w:tcPr>
          <w:p>
            <w:pPr>
              <w:pStyle w:val="9"/>
              <w:spacing w:before="140" w:line="228" w:lineRule="auto"/>
              <w:ind w:left="122"/>
            </w:pPr>
            <w:r>
              <w:rPr>
                <w:spacing w:val="5"/>
              </w:rPr>
              <w:t>资质条件</w:t>
            </w:r>
          </w:p>
        </w:tc>
        <w:tc>
          <w:tcPr>
            <w:tcW w:w="4700" w:type="dxa"/>
            <w:vAlign w:val="top"/>
          </w:tcPr>
          <w:p>
            <w:pPr>
              <w:pStyle w:val="9"/>
              <w:spacing w:before="140" w:line="227" w:lineRule="auto"/>
              <w:ind w:left="535"/>
            </w:pPr>
            <w:r>
              <w:rPr>
                <w:spacing w:val="-4"/>
              </w:rPr>
              <w:t>符合第二章“投标人须知</w:t>
            </w:r>
            <w:r>
              <w:rPr>
                <w:spacing w:val="-73"/>
              </w:rPr>
              <w:t xml:space="preserve"> </w:t>
            </w:r>
            <w:r>
              <w:rPr>
                <w:spacing w:val="-4"/>
              </w:rPr>
              <w:t>”第</w:t>
            </w:r>
            <w:r>
              <w:rPr>
                <w:spacing w:val="-24"/>
              </w:rPr>
              <w:t xml:space="preserve"> </w:t>
            </w:r>
            <w:r>
              <w:rPr>
                <w:spacing w:val="-4"/>
              </w:rPr>
              <w:t>1.4.1</w:t>
            </w:r>
            <w:r>
              <w:rPr>
                <w:spacing w:val="-34"/>
              </w:rPr>
              <w:t xml:space="preserve"> </w:t>
            </w:r>
            <w:r>
              <w:rPr>
                <w:spacing w:val="-4"/>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pStyle w:val="9"/>
              <w:spacing w:before="179" w:line="228" w:lineRule="auto"/>
              <w:ind w:left="119"/>
            </w:pPr>
            <w:r>
              <w:rPr>
                <w:spacing w:val="5"/>
              </w:rPr>
              <w:t>营业执照</w:t>
            </w:r>
          </w:p>
        </w:tc>
        <w:tc>
          <w:tcPr>
            <w:tcW w:w="4700" w:type="dxa"/>
            <w:vAlign w:val="top"/>
          </w:tcPr>
          <w:p>
            <w:pPr>
              <w:pStyle w:val="9"/>
              <w:spacing w:before="140" w:line="227" w:lineRule="auto"/>
              <w:ind w:left="535"/>
            </w:pPr>
            <w:r>
              <w:rPr>
                <w:spacing w:val="-4"/>
              </w:rPr>
              <w:t>符合第二章“投标人须知</w:t>
            </w:r>
            <w:r>
              <w:rPr>
                <w:spacing w:val="-73"/>
              </w:rPr>
              <w:t xml:space="preserve"> </w:t>
            </w:r>
            <w:r>
              <w:rPr>
                <w:spacing w:val="-4"/>
              </w:rPr>
              <w:t>”第</w:t>
            </w:r>
            <w:r>
              <w:rPr>
                <w:spacing w:val="-24"/>
              </w:rPr>
              <w:t xml:space="preserve"> </w:t>
            </w:r>
            <w:r>
              <w:rPr>
                <w:spacing w:val="-4"/>
              </w:rPr>
              <w:t>1.4.1</w:t>
            </w:r>
            <w:r>
              <w:rPr>
                <w:spacing w:val="-34"/>
              </w:rPr>
              <w:t xml:space="preserve"> </w:t>
            </w:r>
            <w:r>
              <w:rPr>
                <w:spacing w:val="-4"/>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pStyle w:val="9"/>
              <w:spacing w:before="139" w:line="228" w:lineRule="auto"/>
              <w:ind w:left="117"/>
            </w:pPr>
            <w:r>
              <w:rPr>
                <w:spacing w:val="7"/>
              </w:rPr>
              <w:t>安全生产条件</w:t>
            </w:r>
          </w:p>
        </w:tc>
        <w:tc>
          <w:tcPr>
            <w:tcW w:w="4700" w:type="dxa"/>
            <w:vAlign w:val="top"/>
          </w:tcPr>
          <w:p>
            <w:pPr>
              <w:pStyle w:val="9"/>
              <w:spacing w:before="140" w:line="227" w:lineRule="auto"/>
              <w:ind w:left="535"/>
            </w:pPr>
            <w:r>
              <w:t>符合第二章“投标人须知</w:t>
            </w:r>
            <w:r>
              <w:rPr>
                <w:spacing w:val="-55"/>
              </w:rPr>
              <w:t xml:space="preserve"> </w:t>
            </w:r>
            <w:r>
              <w:t>”第</w:t>
            </w:r>
            <w:r>
              <w:rPr>
                <w:spacing w:val="-24"/>
              </w:rPr>
              <w:t xml:space="preserve"> </w:t>
            </w:r>
            <w:r>
              <w:t>1.4.1</w:t>
            </w:r>
            <w:r>
              <w:rPr>
                <w:spacing w:val="-35"/>
              </w:rPr>
              <w:t xml:space="preserve"> </w:t>
            </w:r>
            <w: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pStyle w:val="9"/>
              <w:spacing w:before="139" w:line="338" w:lineRule="auto"/>
              <w:ind w:left="114" w:right="139"/>
            </w:pPr>
            <w:r>
              <w:rPr>
                <w:spacing w:val="8"/>
              </w:rPr>
              <w:t>投标截止日投标资格情</w:t>
            </w:r>
            <w:r>
              <w:rPr>
                <w:spacing w:val="6"/>
              </w:rPr>
              <w:t xml:space="preserve"> </w:t>
            </w:r>
            <w:r>
              <w:t>况</w:t>
            </w:r>
          </w:p>
        </w:tc>
        <w:tc>
          <w:tcPr>
            <w:tcW w:w="4700" w:type="dxa"/>
            <w:vAlign w:val="top"/>
          </w:tcPr>
          <w:p>
            <w:pPr>
              <w:spacing w:line="313" w:lineRule="auto"/>
              <w:rPr>
                <w:rFonts w:ascii="Arial"/>
                <w:sz w:val="21"/>
              </w:rPr>
            </w:pPr>
          </w:p>
          <w:p>
            <w:pPr>
              <w:pStyle w:val="9"/>
              <w:spacing w:before="65" w:line="227" w:lineRule="auto"/>
              <w:ind w:left="535"/>
            </w:pPr>
            <w:r>
              <w:t>符合第二章“投标人须知</w:t>
            </w:r>
            <w:r>
              <w:rPr>
                <w:spacing w:val="-55"/>
              </w:rPr>
              <w:t xml:space="preserve"> </w:t>
            </w:r>
            <w:r>
              <w:t>”第</w:t>
            </w:r>
            <w:r>
              <w:rPr>
                <w:spacing w:val="-24"/>
              </w:rPr>
              <w:t xml:space="preserve"> </w:t>
            </w:r>
            <w:r>
              <w:t>1.4.1</w:t>
            </w:r>
            <w:r>
              <w:rPr>
                <w:spacing w:val="-35"/>
              </w:rPr>
              <w:t xml:space="preserve"> </w:t>
            </w:r>
            <w: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pStyle w:val="9"/>
              <w:spacing w:before="141" w:line="228" w:lineRule="auto"/>
              <w:ind w:left="116"/>
            </w:pPr>
            <w:r>
              <w:rPr>
                <w:spacing w:val="8"/>
              </w:rPr>
              <w:t>项目经理资格要求</w:t>
            </w:r>
          </w:p>
        </w:tc>
        <w:tc>
          <w:tcPr>
            <w:tcW w:w="4700" w:type="dxa"/>
            <w:vAlign w:val="top"/>
          </w:tcPr>
          <w:p>
            <w:pPr>
              <w:pStyle w:val="9"/>
              <w:spacing w:before="141" w:line="227" w:lineRule="auto"/>
              <w:ind w:left="535"/>
            </w:pPr>
            <w:r>
              <w:t>符合第二章“投标人须知</w:t>
            </w:r>
            <w:r>
              <w:rPr>
                <w:spacing w:val="-55"/>
              </w:rPr>
              <w:t xml:space="preserve"> </w:t>
            </w:r>
            <w:r>
              <w:t>”第</w:t>
            </w:r>
            <w:r>
              <w:rPr>
                <w:spacing w:val="-24"/>
              </w:rPr>
              <w:t xml:space="preserve"> </w:t>
            </w:r>
            <w:r>
              <w:t>1.4.1</w:t>
            </w:r>
            <w:r>
              <w:rPr>
                <w:spacing w:val="-35"/>
              </w:rPr>
              <w:t xml:space="preserve"> </w:t>
            </w:r>
            <w: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continue"/>
            <w:tcBorders>
              <w:top w:val="nil"/>
            </w:tcBorders>
            <w:vAlign w:val="top"/>
          </w:tcPr>
          <w:p>
            <w:pPr>
              <w:rPr>
                <w:rFonts w:ascii="Arial"/>
                <w:sz w:val="21"/>
              </w:rPr>
            </w:pPr>
          </w:p>
        </w:tc>
        <w:tc>
          <w:tcPr>
            <w:tcW w:w="1559" w:type="dxa"/>
            <w:vMerge w:val="continue"/>
            <w:tcBorders>
              <w:top w:val="nil"/>
            </w:tcBorders>
            <w:vAlign w:val="top"/>
          </w:tcPr>
          <w:p>
            <w:pPr>
              <w:rPr>
                <w:rFonts w:ascii="Arial"/>
                <w:sz w:val="21"/>
              </w:rPr>
            </w:pPr>
          </w:p>
        </w:tc>
        <w:tc>
          <w:tcPr>
            <w:tcW w:w="2347" w:type="dxa"/>
            <w:vAlign w:val="top"/>
          </w:tcPr>
          <w:p>
            <w:pPr>
              <w:pStyle w:val="9"/>
              <w:spacing w:before="142" w:line="228" w:lineRule="auto"/>
              <w:ind w:left="113"/>
            </w:pPr>
            <w:r>
              <w:rPr>
                <w:spacing w:val="7"/>
              </w:rPr>
              <w:t>其他要求</w:t>
            </w:r>
          </w:p>
        </w:tc>
        <w:tc>
          <w:tcPr>
            <w:tcW w:w="4700" w:type="dxa"/>
            <w:vAlign w:val="top"/>
          </w:tcPr>
          <w:p>
            <w:pPr>
              <w:pStyle w:val="9"/>
              <w:spacing w:before="141" w:line="227" w:lineRule="auto"/>
              <w:ind w:left="535"/>
            </w:pPr>
            <w:r>
              <w:t>符合第二章“投标人须知</w:t>
            </w:r>
            <w:r>
              <w:rPr>
                <w:spacing w:val="-55"/>
              </w:rPr>
              <w:t xml:space="preserve"> </w:t>
            </w:r>
            <w:r>
              <w:t>”第</w:t>
            </w:r>
            <w:r>
              <w:rPr>
                <w:spacing w:val="-24"/>
              </w:rPr>
              <w:t xml:space="preserve"> </w:t>
            </w:r>
            <w:r>
              <w:t>1.4.1</w:t>
            </w:r>
            <w:r>
              <w:rPr>
                <w:spacing w:val="-35"/>
              </w:rPr>
              <w:t xml:space="preserve"> </w:t>
            </w:r>
            <w: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4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65" w:line="189" w:lineRule="auto"/>
              <w:ind w:left="370"/>
            </w:pPr>
            <w:r>
              <w:rPr>
                <w:spacing w:val="2"/>
              </w:rPr>
              <w:t>2.2.3</w:t>
            </w:r>
          </w:p>
        </w:tc>
        <w:tc>
          <w:tcPr>
            <w:tcW w:w="155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65" w:line="228" w:lineRule="auto"/>
              <w:ind w:left="155"/>
            </w:pPr>
            <w:r>
              <w:rPr>
                <w:spacing w:val="7"/>
              </w:rPr>
              <w:t>形式评审标准</w:t>
            </w:r>
          </w:p>
        </w:tc>
        <w:tc>
          <w:tcPr>
            <w:tcW w:w="2347" w:type="dxa"/>
            <w:vAlign w:val="top"/>
          </w:tcPr>
          <w:p>
            <w:pPr>
              <w:spacing w:line="275" w:lineRule="auto"/>
              <w:rPr>
                <w:rFonts w:ascii="Arial"/>
                <w:sz w:val="21"/>
              </w:rPr>
            </w:pPr>
          </w:p>
          <w:p>
            <w:pPr>
              <w:pStyle w:val="9"/>
              <w:spacing w:before="65" w:line="228" w:lineRule="auto"/>
              <w:ind w:left="115"/>
            </w:pPr>
            <w:r>
              <w:rPr>
                <w:spacing w:val="7"/>
              </w:rPr>
              <w:t>投标人名称</w:t>
            </w:r>
          </w:p>
        </w:tc>
        <w:tc>
          <w:tcPr>
            <w:tcW w:w="4700" w:type="dxa"/>
            <w:vAlign w:val="top"/>
          </w:tcPr>
          <w:p>
            <w:pPr>
              <w:pStyle w:val="9"/>
              <w:spacing w:before="142" w:line="301" w:lineRule="auto"/>
              <w:ind w:left="113" w:right="274" w:firstLine="424"/>
            </w:pPr>
            <w:r>
              <w:rPr>
                <w:spacing w:val="4"/>
              </w:rPr>
              <w:t>与营业执照、资质证书、安全生产许可证一</w:t>
            </w:r>
            <w:r>
              <w:rPr>
                <w:spacing w:val="6"/>
              </w:rPr>
              <w:t xml:space="preserve"> </w:t>
            </w:r>
            <w:r>
              <w:rPr>
                <w:spacing w:val="8"/>
              </w:rPr>
              <w:t>致，依法变更名称的应提交相应证明材料。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75" w:lineRule="auto"/>
              <w:rPr>
                <w:rFonts w:ascii="Arial"/>
                <w:sz w:val="21"/>
              </w:rPr>
            </w:pPr>
          </w:p>
          <w:p>
            <w:pPr>
              <w:pStyle w:val="9"/>
              <w:spacing w:before="65" w:line="228" w:lineRule="auto"/>
              <w:ind w:left="115"/>
            </w:pPr>
            <w:r>
              <w:rPr>
                <w:spacing w:val="7"/>
              </w:rPr>
              <w:t>投标文件格式</w:t>
            </w:r>
          </w:p>
        </w:tc>
        <w:tc>
          <w:tcPr>
            <w:tcW w:w="4700" w:type="dxa"/>
            <w:vAlign w:val="top"/>
          </w:tcPr>
          <w:p>
            <w:pPr>
              <w:pStyle w:val="9"/>
              <w:spacing w:before="140" w:line="302" w:lineRule="auto"/>
              <w:ind w:left="123" w:right="272" w:firstLine="373"/>
            </w:pPr>
            <w:r>
              <w:rPr>
                <w:spacing w:val="3"/>
              </w:rPr>
              <w:t>符合第二章“投标人须知</w:t>
            </w:r>
            <w:r>
              <w:rPr>
                <w:spacing w:val="-61"/>
              </w:rPr>
              <w:t xml:space="preserve"> </w:t>
            </w:r>
            <w:r>
              <w:rPr>
                <w:spacing w:val="3"/>
              </w:rPr>
              <w:t>”第</w:t>
            </w:r>
            <w:r>
              <w:rPr>
                <w:spacing w:val="-35"/>
              </w:rPr>
              <w:t xml:space="preserve"> </w:t>
            </w:r>
            <w:r>
              <w:rPr>
                <w:spacing w:val="3"/>
              </w:rPr>
              <w:t>3.7</w:t>
            </w:r>
            <w:r>
              <w:rPr>
                <w:spacing w:val="-39"/>
              </w:rPr>
              <w:t xml:space="preserve"> </w:t>
            </w:r>
            <w:r>
              <w:rPr>
                <w:spacing w:val="3"/>
              </w:rPr>
              <w:t>款的要求</w:t>
            </w:r>
            <w:r>
              <w:t xml:space="preserve"> </w:t>
            </w:r>
            <w:r>
              <w:rPr>
                <w:spacing w:val="5"/>
              </w:rPr>
              <w:t>（不含投标函部分）。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65" w:line="228" w:lineRule="auto"/>
              <w:ind w:left="115"/>
            </w:pPr>
            <w:r>
              <w:rPr>
                <w:spacing w:val="8"/>
              </w:rPr>
              <w:t>投标文件的签署</w:t>
            </w:r>
          </w:p>
        </w:tc>
        <w:tc>
          <w:tcPr>
            <w:tcW w:w="4700" w:type="dxa"/>
            <w:vAlign w:val="top"/>
          </w:tcPr>
          <w:p>
            <w:pPr>
              <w:pStyle w:val="9"/>
              <w:spacing w:before="141" w:line="362" w:lineRule="auto"/>
              <w:ind w:left="114" w:right="199" w:firstLine="419"/>
            </w:pPr>
            <w:r>
              <w:rPr>
                <w:spacing w:val="8"/>
              </w:rPr>
              <w:t>第八章 投标文件格式（不含投标函部分）</w:t>
            </w:r>
            <w:r>
              <w:rPr>
                <w:spacing w:val="7"/>
              </w:rPr>
              <w:t xml:space="preserve">  </w:t>
            </w:r>
            <w:r>
              <w:rPr>
                <w:spacing w:val="8"/>
              </w:rPr>
              <w:t>要求法定代表人或其委托代理人签名（或盖章）</w:t>
            </w:r>
            <w:r>
              <w:rPr>
                <w:spacing w:val="12"/>
              </w:rPr>
              <w:t xml:space="preserve"> </w:t>
            </w:r>
            <w:r>
              <w:rPr>
                <w:spacing w:val="5"/>
              </w:rPr>
              <w:t>的须齐全，要求签名的，签名采用手写签名或签</w:t>
            </w:r>
            <w:r>
              <w:t xml:space="preserve"> </w:t>
            </w:r>
            <w:r>
              <w:rPr>
                <w:spacing w:val="9"/>
              </w:rPr>
              <w:t>章均可。</w:t>
            </w:r>
          </w:p>
          <w:p>
            <w:pPr>
              <w:pStyle w:val="9"/>
              <w:spacing w:before="34" w:line="323" w:lineRule="auto"/>
              <w:ind w:left="114" w:right="272" w:firstLine="419"/>
            </w:pPr>
            <w:r>
              <w:rPr>
                <w:spacing w:val="8"/>
              </w:rPr>
              <w:t>第八章 投标文件格式（不含投标函部分）</w:t>
            </w:r>
            <w:r>
              <w:rPr>
                <w:spacing w:val="15"/>
              </w:rPr>
              <w:t xml:space="preserve"> </w:t>
            </w:r>
            <w:r>
              <w:rPr>
                <w:spacing w:val="5"/>
              </w:rPr>
              <w:t>要求加盖单位法人章的，应加</w:t>
            </w:r>
            <w:r>
              <w:rPr>
                <w:spacing w:val="8"/>
              </w:rPr>
              <w:t>盖投标人的单位印章。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1247" w:type="dxa"/>
            <w:vMerge w:val="continue"/>
            <w:tcBorders>
              <w:top w:val="nil"/>
            </w:tcBorders>
            <w:vAlign w:val="top"/>
          </w:tcPr>
          <w:p>
            <w:pPr>
              <w:rPr>
                <w:rFonts w:ascii="Arial"/>
                <w:sz w:val="21"/>
              </w:rPr>
            </w:pPr>
          </w:p>
        </w:tc>
        <w:tc>
          <w:tcPr>
            <w:tcW w:w="1559" w:type="dxa"/>
            <w:vMerge w:val="continue"/>
            <w:tcBorders>
              <w:top w:val="nil"/>
            </w:tcBorders>
            <w:vAlign w:val="top"/>
          </w:tcPr>
          <w:p>
            <w:pPr>
              <w:rPr>
                <w:rFonts w:ascii="Arial"/>
                <w:sz w:val="21"/>
              </w:rPr>
            </w:pPr>
          </w:p>
        </w:tc>
        <w:tc>
          <w:tcPr>
            <w:tcW w:w="2347" w:type="dxa"/>
            <w:vAlign w:val="top"/>
          </w:tcPr>
          <w:p>
            <w:pPr>
              <w:spacing w:line="257" w:lineRule="auto"/>
              <w:rPr>
                <w:rFonts w:ascii="Arial"/>
                <w:sz w:val="21"/>
              </w:rPr>
            </w:pPr>
          </w:p>
          <w:p>
            <w:pPr>
              <w:spacing w:line="257" w:lineRule="auto"/>
              <w:rPr>
                <w:rFonts w:ascii="Arial"/>
                <w:sz w:val="21"/>
              </w:rPr>
            </w:pPr>
          </w:p>
          <w:p>
            <w:pPr>
              <w:pStyle w:val="9"/>
              <w:spacing w:before="65" w:line="228" w:lineRule="auto"/>
              <w:ind w:left="112"/>
            </w:pPr>
            <w:r>
              <w:rPr>
                <w:spacing w:val="8"/>
              </w:rPr>
              <w:t>委托代理人</w:t>
            </w:r>
          </w:p>
        </w:tc>
        <w:tc>
          <w:tcPr>
            <w:tcW w:w="4700" w:type="dxa"/>
            <w:vAlign w:val="top"/>
          </w:tcPr>
          <w:p>
            <w:pPr>
              <w:pStyle w:val="9"/>
              <w:spacing w:before="144" w:line="347" w:lineRule="auto"/>
              <w:ind w:left="112" w:right="272" w:firstLine="423"/>
              <w:jc w:val="both"/>
            </w:pPr>
            <w:r>
              <w:rPr>
                <w:spacing w:val="15"/>
              </w:rPr>
              <w:t>投标人法定代表人的委托代理人有法定代</w:t>
            </w:r>
            <w:r>
              <w:rPr>
                <w:spacing w:val="16"/>
              </w:rPr>
              <w:t xml:space="preserve"> </w:t>
            </w:r>
            <w:r>
              <w:rPr>
                <w:spacing w:val="15"/>
              </w:rPr>
              <w:t>表人签署的授权委托书和投标人为其缴纳的养</w:t>
            </w:r>
            <w:r>
              <w:rPr>
                <w:spacing w:val="9"/>
              </w:rPr>
              <w:t xml:space="preserve"> </w:t>
            </w:r>
            <w:r>
              <w:rPr>
                <w:spacing w:val="5"/>
              </w:rPr>
              <w:t>老保险。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4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65" w:line="189" w:lineRule="auto"/>
              <w:ind w:left="370"/>
            </w:pPr>
            <w:r>
              <w:rPr>
                <w:spacing w:val="2"/>
              </w:rPr>
              <w:t>2.2.4</w:t>
            </w:r>
          </w:p>
        </w:tc>
        <w:tc>
          <w:tcPr>
            <w:tcW w:w="155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65" w:line="356" w:lineRule="auto"/>
              <w:ind w:left="679" w:right="151" w:hanging="516"/>
            </w:pPr>
            <w:r>
              <w:rPr>
                <w:spacing w:val="6"/>
              </w:rPr>
              <w:t>响应性评审标</w:t>
            </w:r>
            <w:r>
              <w:rPr>
                <w:spacing w:val="1"/>
              </w:rPr>
              <w:t xml:space="preserve"> </w:t>
            </w:r>
            <w:r>
              <w:t>准</w:t>
            </w:r>
          </w:p>
        </w:tc>
        <w:tc>
          <w:tcPr>
            <w:tcW w:w="2347" w:type="dxa"/>
            <w:vAlign w:val="top"/>
          </w:tcPr>
          <w:p>
            <w:pPr>
              <w:pStyle w:val="9"/>
              <w:spacing w:before="142" w:line="228" w:lineRule="auto"/>
              <w:ind w:left="115"/>
            </w:pPr>
            <w:r>
              <w:rPr>
                <w:spacing w:val="6"/>
              </w:rPr>
              <w:t>投标内容</w:t>
            </w:r>
          </w:p>
        </w:tc>
        <w:tc>
          <w:tcPr>
            <w:tcW w:w="4700" w:type="dxa"/>
            <w:vAlign w:val="top"/>
          </w:tcPr>
          <w:p>
            <w:pPr>
              <w:pStyle w:val="9"/>
              <w:spacing w:before="143" w:line="227" w:lineRule="auto"/>
              <w:ind w:left="535"/>
            </w:pPr>
            <w:r>
              <w:t>符合第二章“投标人须知</w:t>
            </w:r>
            <w:r>
              <w:rPr>
                <w:spacing w:val="-55"/>
              </w:rPr>
              <w:t xml:space="preserve"> </w:t>
            </w:r>
            <w:r>
              <w:t>”第</w:t>
            </w:r>
            <w:r>
              <w:rPr>
                <w:spacing w:val="-24"/>
              </w:rPr>
              <w:t xml:space="preserve"> </w:t>
            </w:r>
            <w:r>
              <w:t>1.3.1</w:t>
            </w:r>
            <w:r>
              <w:rPr>
                <w:spacing w:val="-35"/>
              </w:rPr>
              <w:t xml:space="preserve"> </w:t>
            </w:r>
            <w: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78" w:lineRule="auto"/>
              <w:rPr>
                <w:rFonts w:ascii="Arial"/>
                <w:sz w:val="21"/>
              </w:rPr>
            </w:pPr>
          </w:p>
          <w:p>
            <w:pPr>
              <w:pStyle w:val="9"/>
              <w:spacing w:before="65" w:line="228" w:lineRule="auto"/>
              <w:ind w:left="115"/>
            </w:pPr>
            <w:r>
              <w:rPr>
                <w:spacing w:val="7"/>
              </w:rPr>
              <w:t>投标保证金</w:t>
            </w:r>
          </w:p>
        </w:tc>
        <w:tc>
          <w:tcPr>
            <w:tcW w:w="4700" w:type="dxa"/>
            <w:vAlign w:val="top"/>
          </w:tcPr>
          <w:p>
            <w:pPr>
              <w:pStyle w:val="9"/>
              <w:spacing w:before="142" w:line="301" w:lineRule="auto"/>
              <w:ind w:left="114" w:right="270" w:firstLine="420"/>
            </w:pPr>
            <w:r>
              <w:rPr>
                <w:spacing w:val="14"/>
              </w:rPr>
              <w:t>符合第二章“投标人须知前附表</w:t>
            </w:r>
            <w:r>
              <w:rPr>
                <w:spacing w:val="-55"/>
              </w:rPr>
              <w:t xml:space="preserve"> </w:t>
            </w:r>
            <w:r>
              <w:rPr>
                <w:spacing w:val="14"/>
              </w:rPr>
              <w:t>”第</w:t>
            </w:r>
            <w:r>
              <w:rPr>
                <w:spacing w:val="-23"/>
              </w:rPr>
              <w:t xml:space="preserve"> </w:t>
            </w:r>
            <w:r>
              <w:rPr>
                <w:spacing w:val="14"/>
              </w:rPr>
              <w:t>3.4</w:t>
            </w:r>
            <w:r>
              <w:t xml:space="preserve"> </w:t>
            </w:r>
            <w:r>
              <w:rPr>
                <w:spacing w:val="4"/>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45" w:lineRule="auto"/>
              <w:rPr>
                <w:rFonts w:ascii="Arial"/>
                <w:sz w:val="21"/>
              </w:rPr>
            </w:pPr>
          </w:p>
          <w:p>
            <w:pPr>
              <w:spacing w:line="246" w:lineRule="auto"/>
              <w:rPr>
                <w:rFonts w:ascii="Arial"/>
                <w:sz w:val="21"/>
              </w:rPr>
            </w:pPr>
          </w:p>
          <w:p>
            <w:pPr>
              <w:pStyle w:val="9"/>
              <w:spacing w:before="65" w:line="228" w:lineRule="auto"/>
              <w:ind w:left="112"/>
            </w:pPr>
            <w:r>
              <w:rPr>
                <w:spacing w:val="7"/>
              </w:rPr>
              <w:t>权利义务</w:t>
            </w:r>
          </w:p>
        </w:tc>
        <w:tc>
          <w:tcPr>
            <w:tcW w:w="4700" w:type="dxa"/>
            <w:vAlign w:val="top"/>
          </w:tcPr>
          <w:p>
            <w:pPr>
              <w:pStyle w:val="9"/>
              <w:spacing w:before="146" w:line="332" w:lineRule="auto"/>
              <w:ind w:left="115" w:right="93" w:firstLine="420"/>
              <w:jc w:val="both"/>
            </w:pPr>
            <w:r>
              <w:rPr>
                <w:spacing w:val="3"/>
              </w:rPr>
              <w:t>符合第四章“合同条款及格式</w:t>
            </w:r>
            <w:r>
              <w:rPr>
                <w:spacing w:val="-70"/>
              </w:rPr>
              <w:t xml:space="preserve"> </w:t>
            </w:r>
            <w:r>
              <w:rPr>
                <w:spacing w:val="3"/>
              </w:rPr>
              <w:t>”规定，投标</w:t>
            </w:r>
            <w:r>
              <w:t xml:space="preserve">  </w:t>
            </w:r>
            <w:r>
              <w:rPr>
                <w:spacing w:val="5"/>
              </w:rPr>
              <w:t>文件不应附有比选人不能接受的条件。（由投标</w:t>
            </w:r>
            <w:r>
              <w:t xml:space="preserve">  </w:t>
            </w:r>
            <w:r>
              <w:rPr>
                <w:spacing w:val="4"/>
              </w:rPr>
              <w:t>人承诺，承诺书格式详见第八章投标文件格</w:t>
            </w:r>
            <w:r>
              <w:rPr>
                <w:spacing w:val="3"/>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1247" w:type="dxa"/>
            <w:vMerge w:val="continue"/>
            <w:tcBorders>
              <w:top w:val="nil"/>
            </w:tcBorders>
            <w:vAlign w:val="top"/>
          </w:tcPr>
          <w:p>
            <w:pPr>
              <w:rPr>
                <w:rFonts w:ascii="Arial"/>
                <w:sz w:val="21"/>
              </w:rPr>
            </w:pPr>
          </w:p>
        </w:tc>
        <w:tc>
          <w:tcPr>
            <w:tcW w:w="1559" w:type="dxa"/>
            <w:vMerge w:val="continue"/>
            <w:tcBorders>
              <w:top w:val="nil"/>
            </w:tcBorders>
            <w:vAlign w:val="top"/>
          </w:tcPr>
          <w:p>
            <w:pPr>
              <w:rPr>
                <w:rFonts w:ascii="Arial"/>
                <w:sz w:val="21"/>
              </w:rPr>
            </w:pPr>
          </w:p>
        </w:tc>
        <w:tc>
          <w:tcPr>
            <w:tcW w:w="2347" w:type="dxa"/>
            <w:vAlign w:val="top"/>
          </w:tcPr>
          <w:p>
            <w:pPr>
              <w:spacing w:line="246" w:lineRule="auto"/>
              <w:rPr>
                <w:rFonts w:ascii="Arial"/>
                <w:sz w:val="21"/>
              </w:rPr>
            </w:pPr>
          </w:p>
          <w:p>
            <w:pPr>
              <w:spacing w:line="246" w:lineRule="auto"/>
              <w:rPr>
                <w:rFonts w:ascii="Arial"/>
                <w:sz w:val="21"/>
              </w:rPr>
            </w:pPr>
          </w:p>
          <w:p>
            <w:pPr>
              <w:pStyle w:val="9"/>
              <w:spacing w:before="65" w:line="228" w:lineRule="auto"/>
              <w:ind w:left="113"/>
            </w:pPr>
            <w:r>
              <w:rPr>
                <w:spacing w:val="8"/>
              </w:rPr>
              <w:t>技术标准和要求</w:t>
            </w:r>
          </w:p>
        </w:tc>
        <w:tc>
          <w:tcPr>
            <w:tcW w:w="4700" w:type="dxa"/>
            <w:vAlign w:val="top"/>
          </w:tcPr>
          <w:p>
            <w:pPr>
              <w:pStyle w:val="9"/>
              <w:spacing w:before="145" w:line="333" w:lineRule="auto"/>
              <w:ind w:left="115" w:right="272" w:firstLine="419"/>
              <w:jc w:val="both"/>
            </w:pPr>
            <w:r>
              <w:rPr>
                <w:spacing w:val="3"/>
              </w:rPr>
              <w:t>符合第七章“技术标准和要求</w:t>
            </w:r>
            <w:r>
              <w:rPr>
                <w:spacing w:val="-71"/>
              </w:rPr>
              <w:t xml:space="preserve"> </w:t>
            </w:r>
            <w:r>
              <w:rPr>
                <w:spacing w:val="3"/>
              </w:rPr>
              <w:t>”规定。（由</w:t>
            </w:r>
            <w:r>
              <w:t xml:space="preserve"> </w:t>
            </w:r>
            <w:r>
              <w:rPr>
                <w:spacing w:val="5"/>
              </w:rPr>
              <w:t>投标人承诺，承诺书格式详见第八章投标文件格</w:t>
            </w:r>
            <w:r>
              <w:rPr>
                <w:spacing w:val="1"/>
              </w:rPr>
              <w:t xml:space="preserve"> </w:t>
            </w:r>
            <w:r>
              <w:t>式。）</w:t>
            </w:r>
          </w:p>
        </w:tc>
      </w:tr>
    </w:tbl>
    <w:p>
      <w:pPr>
        <w:pStyle w:val="3"/>
      </w:pPr>
    </w:p>
    <w:p>
      <w:pPr>
        <w:sectPr>
          <w:footerReference r:id="rId30" w:type="default"/>
          <w:pgSz w:w="11906" w:h="16839"/>
          <w:pgMar w:top="400" w:right="1080" w:bottom="765" w:left="0" w:header="0" w:footer="603" w:gutter="0"/>
          <w:pgNumType w:fmt="decimal"/>
          <w:cols w:space="720" w:num="1"/>
        </w:sectPr>
      </w:pPr>
    </w:p>
    <w:p>
      <w:pPr>
        <w:spacing w:before="37"/>
      </w:pPr>
    </w:p>
    <w:p>
      <w:pPr>
        <w:spacing w:before="37"/>
      </w:pPr>
    </w:p>
    <w:p>
      <w:pPr>
        <w:spacing w:before="37"/>
      </w:pPr>
    </w:p>
    <w:p>
      <w:pPr>
        <w:spacing w:before="37"/>
      </w:pPr>
    </w:p>
    <w:tbl>
      <w:tblPr>
        <w:tblStyle w:val="8"/>
        <w:tblW w:w="9853"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7" w:hRule="atLeast"/>
        </w:trPr>
        <w:tc>
          <w:tcPr>
            <w:tcW w:w="1247" w:type="dxa"/>
            <w:vAlign w:val="top"/>
          </w:tcPr>
          <w:p>
            <w:pPr>
              <w:rPr>
                <w:rFonts w:ascii="Arial"/>
                <w:sz w:val="21"/>
              </w:rPr>
            </w:pPr>
          </w:p>
        </w:tc>
        <w:tc>
          <w:tcPr>
            <w:tcW w:w="1559" w:type="dxa"/>
            <w:vAlign w:val="top"/>
          </w:tcPr>
          <w:p>
            <w:pPr>
              <w:rPr>
                <w:rFonts w:ascii="Arial"/>
                <w:sz w:val="21"/>
              </w:rPr>
            </w:pPr>
          </w:p>
        </w:tc>
        <w:tc>
          <w:tcPr>
            <w:tcW w:w="2347"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9"/>
              <w:spacing w:before="65" w:line="228" w:lineRule="auto"/>
              <w:ind w:left="118"/>
            </w:pPr>
            <w:r>
              <w:rPr>
                <w:spacing w:val="7"/>
              </w:rPr>
              <w:t>实质性要求</w:t>
            </w:r>
          </w:p>
        </w:tc>
        <w:tc>
          <w:tcPr>
            <w:tcW w:w="4700" w:type="dxa"/>
            <w:vAlign w:val="top"/>
          </w:tcPr>
          <w:p>
            <w:pPr>
              <w:pStyle w:val="9"/>
              <w:spacing w:before="159" w:line="227" w:lineRule="auto"/>
              <w:ind w:left="535"/>
            </w:pPr>
            <w:r>
              <w:rPr>
                <w:spacing w:val="-4"/>
              </w:rPr>
              <w:t>符合第二章“投标人须知</w:t>
            </w:r>
            <w:r>
              <w:rPr>
                <w:spacing w:val="-73"/>
              </w:rPr>
              <w:t xml:space="preserve"> </w:t>
            </w:r>
            <w:r>
              <w:rPr>
                <w:spacing w:val="-4"/>
              </w:rPr>
              <w:t>”第</w:t>
            </w:r>
            <w:r>
              <w:rPr>
                <w:spacing w:val="-24"/>
              </w:rPr>
              <w:t xml:space="preserve"> </w:t>
            </w:r>
            <w:r>
              <w:rPr>
                <w:spacing w:val="-4"/>
              </w:rPr>
              <w:t>1.4.3</w:t>
            </w:r>
            <w:r>
              <w:rPr>
                <w:spacing w:val="-34"/>
              </w:rPr>
              <w:t xml:space="preserve"> </w:t>
            </w:r>
            <w:r>
              <w:rPr>
                <w:spacing w:val="-4"/>
              </w:rPr>
              <w:t>项规定。</w:t>
            </w:r>
          </w:p>
          <w:p>
            <w:pPr>
              <w:pStyle w:val="9"/>
              <w:spacing w:before="186" w:line="353" w:lineRule="auto"/>
              <w:ind w:left="113" w:right="272" w:firstLine="420"/>
            </w:pPr>
            <w:r>
              <w:rPr>
                <w:spacing w:val="4"/>
              </w:rPr>
              <w:t>本次投标不得有串通投标、弄虚作假等其他</w:t>
            </w:r>
            <w:r>
              <w:rPr>
                <w:spacing w:val="11"/>
              </w:rPr>
              <w:t xml:space="preserve"> </w:t>
            </w:r>
            <w:r>
              <w:rPr>
                <w:spacing w:val="8"/>
              </w:rPr>
              <w:t>违反招投标相关法律、法规行为。</w:t>
            </w:r>
          </w:p>
          <w:p>
            <w:pPr>
              <w:pStyle w:val="9"/>
              <w:spacing w:before="65" w:line="227" w:lineRule="auto"/>
              <w:ind w:left="535"/>
            </w:pPr>
            <w:r>
              <w:rPr>
                <w:spacing w:val="8"/>
              </w:rPr>
              <w:t>按评标委员会要求澄清、说明或补正。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6" w:hRule="atLeast"/>
        </w:trPr>
        <w:tc>
          <w:tcPr>
            <w:tcW w:w="1247"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65" w:line="189" w:lineRule="auto"/>
              <w:ind w:left="370"/>
            </w:pPr>
            <w:r>
              <w:rPr>
                <w:spacing w:val="2"/>
              </w:rPr>
              <w:t>2.2.5</w:t>
            </w:r>
          </w:p>
        </w:tc>
        <w:tc>
          <w:tcPr>
            <w:tcW w:w="155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65" w:line="228" w:lineRule="auto"/>
              <w:ind w:left="155"/>
            </w:pPr>
            <w:r>
              <w:rPr>
                <w:spacing w:val="7"/>
              </w:rPr>
              <w:t>投标函部分及</w:t>
            </w:r>
          </w:p>
          <w:p>
            <w:pPr>
              <w:pStyle w:val="9"/>
              <w:spacing w:before="153" w:line="228" w:lineRule="auto"/>
              <w:ind w:left="154"/>
            </w:pPr>
            <w:r>
              <w:rPr>
                <w:spacing w:val="7"/>
              </w:rPr>
              <w:t>经济部分评审</w:t>
            </w:r>
          </w:p>
          <w:p>
            <w:pPr>
              <w:pStyle w:val="9"/>
              <w:spacing w:before="154" w:line="228" w:lineRule="auto"/>
              <w:ind w:left="573"/>
            </w:pPr>
            <w:r>
              <w:rPr>
                <w:spacing w:val="4"/>
              </w:rPr>
              <w:t>标准</w:t>
            </w:r>
          </w:p>
        </w:tc>
        <w:tc>
          <w:tcPr>
            <w:tcW w:w="2347"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65" w:line="227" w:lineRule="auto"/>
              <w:ind w:left="115"/>
            </w:pPr>
            <w:r>
              <w:rPr>
                <w:spacing w:val="8"/>
              </w:rPr>
              <w:t>投标函部分的签名盖章</w:t>
            </w:r>
          </w:p>
        </w:tc>
        <w:tc>
          <w:tcPr>
            <w:tcW w:w="4700" w:type="dxa"/>
            <w:vAlign w:val="top"/>
          </w:tcPr>
          <w:p>
            <w:pPr>
              <w:pStyle w:val="9"/>
              <w:spacing w:before="141" w:line="363" w:lineRule="auto"/>
              <w:ind w:left="113" w:right="217" w:firstLine="422"/>
              <w:jc w:val="both"/>
            </w:pPr>
            <w:r>
              <w:rPr>
                <w:spacing w:val="15"/>
              </w:rPr>
              <w:t>投标函部分的格式要求法定代表人或其委</w:t>
            </w:r>
            <w:r>
              <w:rPr>
                <w:spacing w:val="16"/>
              </w:rPr>
              <w:t xml:space="preserve"> </w:t>
            </w:r>
            <w:r>
              <w:rPr>
                <w:spacing w:val="-2"/>
              </w:rPr>
              <w:t>托代理人签名（或盖章）的须齐全，要求签名的，</w:t>
            </w:r>
            <w:r>
              <w:rPr>
                <w:spacing w:val="7"/>
              </w:rPr>
              <w:t xml:space="preserve"> </w:t>
            </w:r>
            <w:r>
              <w:rPr>
                <w:spacing w:val="9"/>
              </w:rPr>
              <w:t>签名采用手写签名或签章均</w:t>
            </w:r>
            <w:r>
              <w:rPr>
                <w:spacing w:val="5"/>
              </w:rPr>
              <w:t>可，要求加盖单位法人章的，应</w:t>
            </w:r>
            <w:r>
              <w:rPr>
                <w:spacing w:val="8"/>
              </w:rPr>
              <w:t>加盖投标人的单位印章。</w:t>
            </w:r>
          </w:p>
          <w:p>
            <w:pPr>
              <w:pStyle w:val="9"/>
              <w:spacing w:before="66" w:line="333" w:lineRule="auto"/>
              <w:ind w:left="111" w:right="274" w:firstLine="422"/>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pStyle w:val="9"/>
              <w:spacing w:before="157" w:line="228" w:lineRule="auto"/>
              <w:ind w:left="115"/>
            </w:pPr>
            <w:r>
              <w:rPr>
                <w:spacing w:val="3"/>
              </w:rPr>
              <w:t>工期</w:t>
            </w:r>
          </w:p>
        </w:tc>
        <w:tc>
          <w:tcPr>
            <w:tcW w:w="4700" w:type="dxa"/>
            <w:vAlign w:val="top"/>
          </w:tcPr>
          <w:p>
            <w:pPr>
              <w:pStyle w:val="9"/>
              <w:spacing w:before="142" w:line="227" w:lineRule="auto"/>
              <w:ind w:left="535"/>
            </w:pPr>
            <w:r>
              <w:t>符合第二章“投标人须知</w:t>
            </w:r>
            <w:r>
              <w:rPr>
                <w:spacing w:val="-55"/>
              </w:rPr>
              <w:t xml:space="preserve"> </w:t>
            </w:r>
            <w:r>
              <w:t>”第</w:t>
            </w:r>
            <w:r>
              <w:rPr>
                <w:spacing w:val="-24"/>
              </w:rPr>
              <w:t xml:space="preserve"> </w:t>
            </w:r>
            <w:r>
              <w:t>1.3.2</w:t>
            </w:r>
            <w:r>
              <w:rPr>
                <w:spacing w:val="-35"/>
              </w:rPr>
              <w:t xml:space="preserve"> </w:t>
            </w:r>
            <w: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pStyle w:val="9"/>
              <w:spacing w:before="157" w:line="228" w:lineRule="auto"/>
              <w:ind w:left="115"/>
            </w:pPr>
            <w:r>
              <w:rPr>
                <w:spacing w:val="6"/>
              </w:rPr>
              <w:t>工程质量</w:t>
            </w:r>
          </w:p>
        </w:tc>
        <w:tc>
          <w:tcPr>
            <w:tcW w:w="4700" w:type="dxa"/>
            <w:vAlign w:val="top"/>
          </w:tcPr>
          <w:p>
            <w:pPr>
              <w:pStyle w:val="9"/>
              <w:spacing w:before="142" w:line="227" w:lineRule="auto"/>
              <w:ind w:left="535"/>
            </w:pPr>
            <w:r>
              <w:t>符合第二章“投标人须知</w:t>
            </w:r>
            <w:r>
              <w:rPr>
                <w:spacing w:val="-55"/>
              </w:rPr>
              <w:t xml:space="preserve"> </w:t>
            </w:r>
            <w:r>
              <w:t>”第</w:t>
            </w:r>
            <w:r>
              <w:rPr>
                <w:spacing w:val="-24"/>
              </w:rPr>
              <w:t xml:space="preserve"> </w:t>
            </w:r>
            <w:r>
              <w:t>1.3.3</w:t>
            </w:r>
            <w:r>
              <w:rPr>
                <w:spacing w:val="-35"/>
              </w:rPr>
              <w:t xml:space="preserve"> </w:t>
            </w:r>
            <w: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pStyle w:val="9"/>
              <w:spacing w:before="158" w:line="228" w:lineRule="auto"/>
              <w:ind w:left="115"/>
            </w:pPr>
            <w:r>
              <w:rPr>
                <w:spacing w:val="7"/>
              </w:rPr>
              <w:t>投标有效期</w:t>
            </w:r>
          </w:p>
        </w:tc>
        <w:tc>
          <w:tcPr>
            <w:tcW w:w="4700" w:type="dxa"/>
            <w:vAlign w:val="top"/>
          </w:tcPr>
          <w:p>
            <w:pPr>
              <w:pStyle w:val="9"/>
              <w:spacing w:before="143" w:line="227" w:lineRule="auto"/>
              <w:ind w:left="535"/>
            </w:pPr>
            <w:r>
              <w:rPr>
                <w:spacing w:val="1"/>
              </w:rPr>
              <w:t>符合第二章“投标人须知</w:t>
            </w:r>
            <w:r>
              <w:rPr>
                <w:spacing w:val="-65"/>
              </w:rPr>
              <w:t xml:space="preserve"> </w:t>
            </w:r>
            <w:r>
              <w:rPr>
                <w:spacing w:val="1"/>
              </w:rPr>
              <w:t>”第</w:t>
            </w:r>
            <w:r>
              <w:rPr>
                <w:spacing w:val="-35"/>
              </w:rPr>
              <w:t xml:space="preserve"> </w:t>
            </w:r>
            <w:r>
              <w:rPr>
                <w:spacing w:val="1"/>
              </w:rPr>
              <w:t>3.3.1</w:t>
            </w:r>
            <w:r>
              <w:rPr>
                <w:spacing w:val="-35"/>
              </w:rPr>
              <w:t xml:space="preserve"> </w:t>
            </w:r>
            <w:r>
              <w:rPr>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6"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9"/>
              <w:spacing w:before="65" w:line="226" w:lineRule="auto"/>
              <w:ind w:left="115"/>
            </w:pPr>
            <w:r>
              <w:rPr>
                <w:spacing w:val="7"/>
              </w:rPr>
              <w:t>投标总报价</w:t>
            </w:r>
          </w:p>
        </w:tc>
        <w:tc>
          <w:tcPr>
            <w:tcW w:w="4700" w:type="dxa"/>
            <w:vAlign w:val="top"/>
          </w:tcPr>
          <w:p>
            <w:pPr>
              <w:pStyle w:val="9"/>
              <w:spacing w:before="141" w:line="362" w:lineRule="auto"/>
              <w:ind w:left="114" w:right="272" w:firstLine="434"/>
              <w:jc w:val="both"/>
            </w:pPr>
            <w:r>
              <w:rPr>
                <w:spacing w:val="14"/>
              </w:rPr>
              <w:t>1.投标函中的总报价应与已标价工程量清</w:t>
            </w:r>
            <w:r>
              <w:rPr>
                <w:spacing w:val="7"/>
              </w:rPr>
              <w:t xml:space="preserve"> </w:t>
            </w:r>
            <w:r>
              <w:rPr>
                <w:spacing w:val="15"/>
              </w:rPr>
              <w:t>单总报价一致，工程量清单总报价应与依据单</w:t>
            </w:r>
            <w:r>
              <w:rPr>
                <w:spacing w:val="5"/>
              </w:rPr>
              <w:t xml:space="preserve"> 价、工程数量、分部分项工程合价计算出的结果</w:t>
            </w:r>
            <w:r>
              <w:t xml:space="preserve"> </w:t>
            </w:r>
            <w:r>
              <w:rPr>
                <w:spacing w:val="2"/>
              </w:rPr>
              <w:t>一致。</w:t>
            </w:r>
          </w:p>
          <w:p>
            <w:pPr>
              <w:pStyle w:val="9"/>
              <w:spacing w:before="62" w:line="355" w:lineRule="auto"/>
              <w:ind w:left="118" w:right="272" w:firstLine="416"/>
            </w:pPr>
            <w:r>
              <w:rPr>
                <w:spacing w:val="15"/>
              </w:rPr>
              <w:t>2.投标总报价不得高于比选人公布的投标</w:t>
            </w:r>
            <w:r>
              <w:rPr>
                <w:spacing w:val="1"/>
              </w:rPr>
              <w:t xml:space="preserve"> </w:t>
            </w:r>
            <w:r>
              <w:rPr>
                <w:spacing w:val="6"/>
              </w:rPr>
              <w:t>总报价最高限价。</w:t>
            </w:r>
          </w:p>
          <w:p>
            <w:pPr>
              <w:pStyle w:val="9"/>
              <w:spacing w:before="62" w:line="342" w:lineRule="auto"/>
              <w:ind w:left="113" w:right="272" w:firstLine="424"/>
              <w:jc w:val="both"/>
            </w:pPr>
            <w:r>
              <w:rPr>
                <w:spacing w:val="5"/>
              </w:rPr>
              <w:t>3.投标总报价低于最高限价</w:t>
            </w:r>
            <w:r>
              <w:rPr>
                <w:spacing w:val="-21"/>
              </w:rPr>
              <w:t xml:space="preserve"> </w:t>
            </w:r>
            <w:r>
              <w:rPr>
                <w:spacing w:val="5"/>
              </w:rPr>
              <w:t>85%的，投标人</w:t>
            </w:r>
            <w:r>
              <w:t xml:space="preserve"> </w:t>
            </w:r>
            <w:r>
              <w:rPr>
                <w:spacing w:val="5"/>
              </w:rPr>
              <w:t>应在编制投标文件时，在投标函部分中递交低价</w:t>
            </w:r>
            <w:r>
              <w:rPr>
                <w:spacing w:val="3"/>
              </w:rPr>
              <w:t xml:space="preserve"> </w:t>
            </w:r>
            <w:r>
              <w:rPr>
                <w:spacing w:val="5"/>
              </w:rPr>
              <w:t>风险担保提交承诺书。承诺书格式详见第八章投</w:t>
            </w:r>
            <w:r>
              <w:rPr>
                <w:spacing w:val="3"/>
              </w:rPr>
              <w:t xml:space="preserve"> </w:t>
            </w:r>
            <w:r>
              <w:rPr>
                <w:spacing w:val="6"/>
              </w:rPr>
              <w:t>标文件格式。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91" w:lineRule="auto"/>
              <w:rPr>
                <w:rFonts w:ascii="Arial"/>
                <w:sz w:val="21"/>
              </w:rPr>
            </w:pPr>
          </w:p>
          <w:p>
            <w:pPr>
              <w:pStyle w:val="9"/>
              <w:spacing w:before="65" w:line="228" w:lineRule="auto"/>
              <w:ind w:left="119"/>
            </w:pPr>
            <w:r>
              <w:rPr>
                <w:spacing w:val="5"/>
              </w:rPr>
              <w:t>暂定金额</w:t>
            </w:r>
          </w:p>
        </w:tc>
        <w:tc>
          <w:tcPr>
            <w:tcW w:w="4700" w:type="dxa"/>
            <w:vAlign w:val="top"/>
          </w:tcPr>
          <w:p>
            <w:pPr>
              <w:pStyle w:val="9"/>
              <w:spacing w:before="145" w:line="314" w:lineRule="auto"/>
              <w:ind w:left="115" w:right="274" w:firstLine="424"/>
            </w:pPr>
            <w:r>
              <w:rPr>
                <w:spacing w:val="4"/>
              </w:rPr>
              <w:t>暂列金额、暂估价等暂定金额必须按照比选</w:t>
            </w:r>
            <w:r>
              <w:rPr>
                <w:spacing w:val="3"/>
              </w:rPr>
              <w:t xml:space="preserve"> </w:t>
            </w:r>
            <w:r>
              <w:rPr>
                <w:spacing w:val="7"/>
              </w:rPr>
              <w:t>文件给定的金额填报。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247" w:type="dxa"/>
            <w:vMerge w:val="continue"/>
            <w:tcBorders>
              <w:top w:val="nil"/>
              <w:bottom w:val="nil"/>
            </w:tcBorders>
            <w:vAlign w:val="top"/>
          </w:tcPr>
          <w:p>
            <w:pPr>
              <w:rPr>
                <w:rFonts w:ascii="Arial"/>
                <w:sz w:val="21"/>
              </w:rPr>
            </w:pPr>
          </w:p>
        </w:tc>
        <w:tc>
          <w:tcPr>
            <w:tcW w:w="1559" w:type="dxa"/>
            <w:vMerge w:val="continue"/>
            <w:tcBorders>
              <w:top w:val="nil"/>
              <w:bottom w:val="nil"/>
            </w:tcBorders>
            <w:vAlign w:val="top"/>
          </w:tcPr>
          <w:p>
            <w:pPr>
              <w:rPr>
                <w:rFonts w:ascii="Arial"/>
                <w:sz w:val="21"/>
              </w:rPr>
            </w:pPr>
          </w:p>
        </w:tc>
        <w:tc>
          <w:tcPr>
            <w:tcW w:w="2347" w:type="dxa"/>
            <w:vAlign w:val="top"/>
          </w:tcPr>
          <w:p>
            <w:pPr>
              <w:spacing w:line="293" w:lineRule="auto"/>
              <w:rPr>
                <w:rFonts w:ascii="Arial"/>
                <w:sz w:val="21"/>
              </w:rPr>
            </w:pPr>
          </w:p>
          <w:p>
            <w:pPr>
              <w:pStyle w:val="9"/>
              <w:spacing w:before="65" w:line="226" w:lineRule="auto"/>
              <w:ind w:left="111"/>
            </w:pPr>
            <w:r>
              <w:rPr>
                <w:spacing w:val="8"/>
              </w:rPr>
              <w:t>报价唯一</w:t>
            </w:r>
          </w:p>
        </w:tc>
        <w:tc>
          <w:tcPr>
            <w:tcW w:w="4700" w:type="dxa"/>
            <w:vAlign w:val="top"/>
          </w:tcPr>
          <w:p>
            <w:pPr>
              <w:pStyle w:val="9"/>
              <w:spacing w:before="144" w:line="314" w:lineRule="auto"/>
              <w:ind w:left="130" w:right="274" w:firstLine="415"/>
            </w:pPr>
            <w:r>
              <w:rPr>
                <w:spacing w:val="3"/>
              </w:rPr>
              <w:t>只能有一个有效报价。在比选文件没有规定</w:t>
            </w:r>
            <w:r>
              <w:rPr>
                <w:spacing w:val="16"/>
              </w:rPr>
              <w:t xml:space="preserve"> </w:t>
            </w:r>
            <w:r>
              <w:rPr>
                <w:spacing w:val="7"/>
              </w:rPr>
              <w:t>的情况下，不得提交选择性报价。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9" w:hRule="atLeast"/>
        </w:trPr>
        <w:tc>
          <w:tcPr>
            <w:tcW w:w="1247" w:type="dxa"/>
            <w:vMerge w:val="continue"/>
            <w:tcBorders>
              <w:top w:val="nil"/>
            </w:tcBorders>
            <w:vAlign w:val="top"/>
          </w:tcPr>
          <w:p>
            <w:pPr>
              <w:rPr>
                <w:rFonts w:ascii="Arial"/>
                <w:sz w:val="21"/>
              </w:rPr>
            </w:pPr>
          </w:p>
        </w:tc>
        <w:tc>
          <w:tcPr>
            <w:tcW w:w="1559" w:type="dxa"/>
            <w:vMerge w:val="continue"/>
            <w:tcBorders>
              <w:top w:val="nil"/>
            </w:tcBorders>
            <w:vAlign w:val="top"/>
          </w:tcPr>
          <w:p>
            <w:pPr>
              <w:rPr>
                <w:rFonts w:ascii="Arial"/>
                <w:sz w:val="21"/>
              </w:rPr>
            </w:pPr>
          </w:p>
        </w:tc>
        <w:tc>
          <w:tcPr>
            <w:tcW w:w="2347" w:type="dxa"/>
            <w:vAlign w:val="top"/>
          </w:tcPr>
          <w:p>
            <w:pPr>
              <w:spacing w:line="354" w:lineRule="auto"/>
              <w:rPr>
                <w:rFonts w:ascii="Arial"/>
                <w:sz w:val="21"/>
              </w:rPr>
            </w:pPr>
          </w:p>
          <w:p>
            <w:pPr>
              <w:spacing w:line="354" w:lineRule="auto"/>
              <w:rPr>
                <w:rFonts w:ascii="Arial"/>
                <w:sz w:val="21"/>
              </w:rPr>
            </w:pPr>
          </w:p>
          <w:p>
            <w:pPr>
              <w:pStyle w:val="9"/>
              <w:spacing w:before="65" w:line="226" w:lineRule="auto"/>
              <w:ind w:left="135"/>
            </w:pPr>
            <w:r>
              <w:rPr>
                <w:spacing w:val="5"/>
              </w:rPr>
              <w:t>已标价工程量清单</w:t>
            </w:r>
          </w:p>
        </w:tc>
        <w:tc>
          <w:tcPr>
            <w:tcW w:w="4700" w:type="dxa"/>
            <w:vAlign w:val="top"/>
          </w:tcPr>
          <w:p>
            <w:pPr>
              <w:pStyle w:val="9"/>
              <w:spacing w:before="147" w:line="359" w:lineRule="auto"/>
              <w:ind w:left="112" w:right="215" w:firstLine="436"/>
              <w:jc w:val="both"/>
            </w:pPr>
            <w:r>
              <w:rPr>
                <w:spacing w:val="6"/>
              </w:rPr>
              <w:t>1.投标人应当按招标工程量清单填报价格。</w:t>
            </w:r>
            <w:r>
              <w:rPr>
                <w:spacing w:val="9"/>
              </w:rPr>
              <w:t xml:space="preserve"> </w:t>
            </w:r>
            <w:r>
              <w:rPr>
                <w:spacing w:val="5"/>
              </w:rPr>
              <w:t>项目编码、项目名称、项目特征、计量单位、工</w:t>
            </w:r>
            <w:r>
              <w:rPr>
                <w:spacing w:val="4"/>
              </w:rPr>
              <w:t xml:space="preserve"> </w:t>
            </w:r>
            <w:r>
              <w:rPr>
                <w:spacing w:val="8"/>
              </w:rPr>
              <w:t>程量应当与招标工程量清单一致。</w:t>
            </w:r>
          </w:p>
          <w:p>
            <w:pPr>
              <w:pStyle w:val="9"/>
              <w:spacing w:before="94" w:line="226" w:lineRule="auto"/>
              <w:ind w:left="535"/>
            </w:pPr>
            <w:r>
              <w:rPr>
                <w:spacing w:val="14"/>
              </w:rPr>
              <w:t>2.每项清单综合单价报价不得高于每项清</w:t>
            </w:r>
          </w:p>
        </w:tc>
      </w:tr>
    </w:tbl>
    <w:p>
      <w:pPr>
        <w:pStyle w:val="3"/>
      </w:pPr>
    </w:p>
    <w:p>
      <w:pPr>
        <w:sectPr>
          <w:footerReference r:id="rId31" w:type="default"/>
          <w:pgSz w:w="11906" w:h="16839"/>
          <w:pgMar w:top="400" w:right="1080" w:bottom="765" w:left="0" w:header="0" w:footer="603" w:gutter="0"/>
          <w:pgNumType w:fmt="decimal"/>
          <w:cols w:space="720" w:num="1"/>
        </w:sectPr>
      </w:pPr>
    </w:p>
    <w:p>
      <w:pPr>
        <w:spacing w:before="37"/>
      </w:pPr>
    </w:p>
    <w:p>
      <w:pPr>
        <w:spacing w:before="37"/>
      </w:pPr>
    </w:p>
    <w:p>
      <w:pPr>
        <w:spacing w:before="37"/>
      </w:pPr>
    </w:p>
    <w:p>
      <w:pPr>
        <w:spacing w:before="37"/>
      </w:pPr>
    </w:p>
    <w:tbl>
      <w:tblPr>
        <w:tblStyle w:val="8"/>
        <w:tblW w:w="9853" w:type="dxa"/>
        <w:tblInd w:w="9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559"/>
        <w:gridCol w:w="2347"/>
        <w:gridCol w:w="4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47" w:type="dxa"/>
            <w:vMerge w:val="restart"/>
            <w:tcBorders>
              <w:bottom w:val="nil"/>
            </w:tcBorders>
            <w:vAlign w:val="top"/>
          </w:tcPr>
          <w:p>
            <w:pPr>
              <w:rPr>
                <w:rFonts w:ascii="Arial"/>
                <w:sz w:val="21"/>
              </w:rPr>
            </w:pPr>
          </w:p>
        </w:tc>
        <w:tc>
          <w:tcPr>
            <w:tcW w:w="1559" w:type="dxa"/>
            <w:vMerge w:val="restart"/>
            <w:tcBorders>
              <w:bottom w:val="nil"/>
            </w:tcBorders>
            <w:vAlign w:val="top"/>
          </w:tcPr>
          <w:p>
            <w:pPr>
              <w:rPr>
                <w:rFonts w:ascii="Arial"/>
                <w:sz w:val="21"/>
              </w:rPr>
            </w:pPr>
          </w:p>
        </w:tc>
        <w:tc>
          <w:tcPr>
            <w:tcW w:w="2347" w:type="dxa"/>
            <w:vAlign w:val="top"/>
          </w:tcPr>
          <w:p>
            <w:pPr>
              <w:rPr>
                <w:rFonts w:ascii="Arial"/>
                <w:sz w:val="21"/>
              </w:rPr>
            </w:pPr>
          </w:p>
        </w:tc>
        <w:tc>
          <w:tcPr>
            <w:tcW w:w="4700" w:type="dxa"/>
            <w:vAlign w:val="top"/>
          </w:tcPr>
          <w:p>
            <w:pPr>
              <w:pStyle w:val="9"/>
              <w:spacing w:before="160" w:line="226" w:lineRule="auto"/>
              <w:ind w:left="115"/>
            </w:pPr>
            <w:r>
              <w:rPr>
                <w:spacing w:val="7"/>
              </w:rPr>
              <w:t>单综合单价最高限价。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47" w:type="dxa"/>
            <w:vMerge w:val="continue"/>
            <w:tcBorders>
              <w:top w:val="nil"/>
            </w:tcBorders>
            <w:vAlign w:val="top"/>
          </w:tcPr>
          <w:p>
            <w:pPr>
              <w:rPr>
                <w:rFonts w:ascii="Arial"/>
                <w:sz w:val="21"/>
              </w:rPr>
            </w:pPr>
          </w:p>
        </w:tc>
        <w:tc>
          <w:tcPr>
            <w:tcW w:w="1559" w:type="dxa"/>
            <w:vMerge w:val="continue"/>
            <w:tcBorders>
              <w:top w:val="nil"/>
            </w:tcBorders>
            <w:vAlign w:val="top"/>
          </w:tcPr>
          <w:p>
            <w:pPr>
              <w:rPr>
                <w:rFonts w:ascii="Arial"/>
                <w:sz w:val="21"/>
              </w:rPr>
            </w:pPr>
          </w:p>
        </w:tc>
        <w:tc>
          <w:tcPr>
            <w:tcW w:w="2347" w:type="dxa"/>
            <w:vAlign w:val="top"/>
          </w:tcPr>
          <w:p>
            <w:pPr>
              <w:pStyle w:val="9"/>
              <w:spacing w:before="156" w:line="226" w:lineRule="auto"/>
              <w:ind w:left="115"/>
            </w:pPr>
            <w:r>
              <w:rPr>
                <w:spacing w:val="8"/>
              </w:rPr>
              <w:t>投标报价算术错误修正</w:t>
            </w:r>
          </w:p>
        </w:tc>
        <w:tc>
          <w:tcPr>
            <w:tcW w:w="4700" w:type="dxa"/>
            <w:vAlign w:val="top"/>
          </w:tcPr>
          <w:p>
            <w:pPr>
              <w:pStyle w:val="9"/>
              <w:spacing w:before="141" w:line="227" w:lineRule="auto"/>
              <w:ind w:left="535"/>
            </w:pPr>
            <w:r>
              <w:rPr>
                <w:spacing w:val="5"/>
              </w:rPr>
              <w:t>符合第三章“评标办法</w:t>
            </w:r>
            <w:r>
              <w:rPr>
                <w:spacing w:val="-66"/>
              </w:rPr>
              <w:t xml:space="preserve"> </w:t>
            </w:r>
            <w:r>
              <w:rPr>
                <w:spacing w:val="5"/>
              </w:rPr>
              <w:t>”第</w:t>
            </w:r>
            <w:r>
              <w:rPr>
                <w:spacing w:val="-36"/>
              </w:rPr>
              <w:t xml:space="preserve"> </w:t>
            </w:r>
            <w:r>
              <w:rPr>
                <w:spacing w:val="5"/>
              </w:rPr>
              <w:t>3.2.3</w:t>
            </w:r>
            <w:r>
              <w:rPr>
                <w:spacing w:val="-34"/>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0" w:hRule="atLeast"/>
        </w:trPr>
        <w:tc>
          <w:tcPr>
            <w:tcW w:w="1247"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9"/>
              <w:spacing w:before="65" w:line="189" w:lineRule="auto"/>
              <w:ind w:left="580"/>
            </w:pPr>
            <w:r>
              <w:t>3</w:t>
            </w:r>
          </w:p>
        </w:tc>
        <w:tc>
          <w:tcPr>
            <w:tcW w:w="155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65" w:line="228" w:lineRule="auto"/>
              <w:ind w:left="363"/>
            </w:pPr>
            <w:r>
              <w:rPr>
                <w:spacing w:val="7"/>
              </w:rPr>
              <w:t>评标程序</w:t>
            </w:r>
          </w:p>
        </w:tc>
        <w:tc>
          <w:tcPr>
            <w:tcW w:w="7047" w:type="dxa"/>
            <w:gridSpan w:val="2"/>
            <w:vAlign w:val="top"/>
          </w:tcPr>
          <w:p>
            <w:pPr>
              <w:pStyle w:val="9"/>
              <w:spacing w:before="141" w:line="362" w:lineRule="auto"/>
              <w:ind w:left="112" w:right="272" w:firstLine="436"/>
              <w:jc w:val="both"/>
            </w:pPr>
            <w:r>
              <w:rPr>
                <w:spacing w:val="7"/>
              </w:rPr>
              <w:t>1.对报价不高于最高限价的所有投标人的投标文件，按照报价由低到</w:t>
            </w:r>
            <w:r>
              <w:rPr>
                <w:spacing w:val="3"/>
              </w:rPr>
              <w:t xml:space="preserve"> </w:t>
            </w:r>
            <w:r>
              <w:rPr>
                <w:spacing w:val="8"/>
              </w:rPr>
              <w:t>高的顺序排序。需技术方案评审的，由电子评标系统对技术方案进行</w:t>
            </w:r>
            <w:r>
              <w:rPr>
                <w:spacing w:val="7"/>
              </w:rPr>
              <w:t>自动</w:t>
            </w:r>
            <w:r>
              <w:t xml:space="preserve"> </w:t>
            </w:r>
            <w:r>
              <w:rPr>
                <w:spacing w:val="8"/>
              </w:rPr>
              <w:t>随机编号。在投标函部分及经济部分评审前，推送给评标委员会的投</w:t>
            </w:r>
            <w:r>
              <w:rPr>
                <w:spacing w:val="7"/>
              </w:rPr>
              <w:t>标文</w:t>
            </w:r>
            <w:r>
              <w:t xml:space="preserve"> </w:t>
            </w:r>
            <w:r>
              <w:rPr>
                <w:spacing w:val="7"/>
              </w:rPr>
              <w:t>件不得显示排序。</w:t>
            </w:r>
          </w:p>
          <w:p>
            <w:pPr>
              <w:pStyle w:val="9"/>
              <w:spacing w:before="61" w:line="360" w:lineRule="auto"/>
              <w:ind w:left="114" w:right="270" w:firstLine="420"/>
              <w:jc w:val="both"/>
            </w:pPr>
            <w:r>
              <w:rPr>
                <w:spacing w:val="6"/>
              </w:rPr>
              <w:t>2.根据本章第</w:t>
            </w:r>
            <w:r>
              <w:rPr>
                <w:spacing w:val="-22"/>
              </w:rPr>
              <w:t xml:space="preserve"> </w:t>
            </w:r>
            <w:r>
              <w:rPr>
                <w:spacing w:val="6"/>
              </w:rPr>
              <w:t>2.2</w:t>
            </w:r>
            <w:r>
              <w:rPr>
                <w:spacing w:val="-40"/>
              </w:rPr>
              <w:t xml:space="preserve"> </w:t>
            </w:r>
            <w:r>
              <w:rPr>
                <w:spacing w:val="6"/>
              </w:rPr>
              <w:t>款约定进行符合性审查。符合性审查合格的投标人</w:t>
            </w:r>
            <w:r>
              <w:t xml:space="preserve"> </w:t>
            </w:r>
            <w:r>
              <w:rPr>
                <w:spacing w:val="8"/>
              </w:rPr>
              <w:t>中，报价最低的成为第一中标候选人，报价次低的成为第二中标候选人，</w:t>
            </w:r>
            <w:r>
              <w:t xml:space="preserve"> </w:t>
            </w:r>
            <w:r>
              <w:rPr>
                <w:spacing w:val="5"/>
              </w:rPr>
              <w:t>依次类推。</w:t>
            </w:r>
          </w:p>
          <w:p>
            <w:pPr>
              <w:pStyle w:val="9"/>
              <w:spacing w:before="61" w:line="359" w:lineRule="auto"/>
              <w:ind w:left="113" w:right="272" w:firstLine="424"/>
              <w:jc w:val="both"/>
            </w:pPr>
            <w:r>
              <w:rPr>
                <w:spacing w:val="13"/>
              </w:rPr>
              <w:t>3.若上述程序未能评出三名中标候选人，则评标委员会对剩余投标</w:t>
            </w:r>
            <w:r>
              <w:rPr>
                <w:spacing w:val="12"/>
              </w:rPr>
              <w:t xml:space="preserve"> </w:t>
            </w:r>
            <w:r>
              <w:rPr>
                <w:spacing w:val="7"/>
              </w:rPr>
              <w:t>文件继续按上述第</w:t>
            </w:r>
            <w:r>
              <w:rPr>
                <w:spacing w:val="-30"/>
              </w:rPr>
              <w:t xml:space="preserve"> </w:t>
            </w:r>
            <w:r>
              <w:rPr>
                <w:spacing w:val="7"/>
              </w:rPr>
              <w:t>2</w:t>
            </w:r>
            <w:r>
              <w:rPr>
                <w:spacing w:val="-39"/>
              </w:rPr>
              <w:t xml:space="preserve"> </w:t>
            </w:r>
            <w:r>
              <w:rPr>
                <w:spacing w:val="7"/>
              </w:rPr>
              <w:t>条进行评审，直至评出三名中标候选人，或者评审完</w:t>
            </w:r>
            <w:r>
              <w:t xml:space="preserve"> </w:t>
            </w:r>
            <w:r>
              <w:rPr>
                <w:spacing w:val="7"/>
              </w:rPr>
              <w:t>所有投标文件。</w:t>
            </w:r>
          </w:p>
          <w:p>
            <w:pPr>
              <w:pStyle w:val="9"/>
              <w:spacing w:before="63" w:line="362" w:lineRule="auto"/>
              <w:ind w:left="113" w:right="274" w:firstLine="418"/>
              <w:jc w:val="both"/>
            </w:pPr>
            <w:r>
              <w:rPr>
                <w:spacing w:val="9"/>
              </w:rPr>
              <w:t>4. 因评标委员会作否决投标处理，导致有效投标人不足三个的，评</w:t>
            </w:r>
            <w:r>
              <w:rPr>
                <w:spacing w:val="4"/>
              </w:rPr>
              <w:t xml:space="preserve"> </w:t>
            </w:r>
            <w:r>
              <w:rPr>
                <w:spacing w:val="8"/>
              </w:rPr>
              <w:t>标委员会应当否决所有投标。但是有效投标人的经济、技术等指</w:t>
            </w:r>
            <w:r>
              <w:rPr>
                <w:spacing w:val="7"/>
              </w:rPr>
              <w:t>标仍然具</w:t>
            </w:r>
            <w:r>
              <w:t xml:space="preserve"> </w:t>
            </w:r>
            <w:r>
              <w:rPr>
                <w:spacing w:val="8"/>
              </w:rPr>
              <w:t>有市场竞争力，并满足比选文件要求的，评标委员会可以继续评</w:t>
            </w:r>
            <w:r>
              <w:rPr>
                <w:spacing w:val="7"/>
              </w:rPr>
              <w:t>标并确定</w:t>
            </w:r>
            <w:r>
              <w:t xml:space="preserve"> </w:t>
            </w:r>
            <w:r>
              <w:rPr>
                <w:spacing w:val="6"/>
              </w:rPr>
              <w:t>中标候选人。</w:t>
            </w:r>
          </w:p>
          <w:p>
            <w:pPr>
              <w:pStyle w:val="9"/>
              <w:spacing w:before="61" w:line="339" w:lineRule="auto"/>
              <w:ind w:left="114" w:right="272" w:firstLine="418"/>
              <w:jc w:val="both"/>
            </w:pPr>
            <w:r>
              <w:rPr>
                <w:spacing w:val="7"/>
              </w:rPr>
              <w:t>注：若出现投标人投标报价相同的，以“投标人在红名单</w:t>
            </w:r>
            <w:r>
              <w:rPr>
                <w:spacing w:val="6"/>
              </w:rPr>
              <w:t>中优先</w:t>
            </w:r>
            <w:r>
              <w:rPr>
                <w:spacing w:val="-70"/>
              </w:rPr>
              <w:t xml:space="preserve"> </w:t>
            </w:r>
            <w:r>
              <w:rPr>
                <w:spacing w:val="6"/>
              </w:rPr>
              <w:t>”的</w:t>
            </w:r>
            <w:r>
              <w:t xml:space="preserve"> </w:t>
            </w:r>
            <w:r>
              <w:rPr>
                <w:spacing w:val="14"/>
              </w:rPr>
              <w:t>原则排序（联合体投标的，须联合体牵头人在红名单中</w:t>
            </w:r>
            <w:r>
              <w:rPr>
                <w:spacing w:val="19"/>
              </w:rPr>
              <w:t>），</w:t>
            </w:r>
            <w:r>
              <w:rPr>
                <w:spacing w:val="14"/>
              </w:rPr>
              <w:t>投标人是否</w:t>
            </w:r>
            <w:r>
              <w:t xml:space="preserve"> </w:t>
            </w:r>
            <w:r>
              <w:rPr>
                <w:spacing w:val="13"/>
              </w:rPr>
              <w:t>属于红名单，</w:t>
            </w:r>
            <w:r>
              <w:rPr>
                <w:spacing w:val="-49"/>
              </w:rPr>
              <w:t xml:space="preserve"> </w:t>
            </w:r>
            <w:r>
              <w:rPr>
                <w:spacing w:val="13"/>
              </w:rPr>
              <w:t>以开标环节信用状况查询结果为准；投标人均在红名单中</w:t>
            </w:r>
            <w:r>
              <w:t xml:space="preserve"> </w:t>
            </w:r>
            <w:r>
              <w:rPr>
                <w:spacing w:val="15"/>
              </w:rPr>
              <w:t>或均不在红名单中的，</w:t>
            </w:r>
            <w:r>
              <w:rPr>
                <w:spacing w:val="-33"/>
              </w:rPr>
              <w:t xml:space="preserve"> </w:t>
            </w:r>
            <w:r>
              <w:rPr>
                <w:spacing w:val="15"/>
              </w:rPr>
              <w:t>由评标委员会按照</w:t>
            </w:r>
            <w:r>
              <w:rPr>
                <w:spacing w:val="15"/>
                <w:u w:val="single" w:color="auto"/>
              </w:rPr>
              <w:t xml:space="preserve"> 缴纳投标保证金时间较早优</w:t>
            </w:r>
            <w:r>
              <w:t xml:space="preserve"> </w:t>
            </w:r>
            <w:r>
              <w:rPr>
                <w:spacing w:val="7"/>
              </w:rPr>
              <w:t>先</w:t>
            </w:r>
            <w:r>
              <w:rPr>
                <w:spacing w:val="26"/>
              </w:rPr>
              <w:t xml:space="preserve">  </w:t>
            </w:r>
            <w:r>
              <w:rPr>
                <w:spacing w:val="7"/>
              </w:rPr>
              <w:t>原则排序。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247" w:type="dxa"/>
            <w:vAlign w:val="top"/>
          </w:tcPr>
          <w:p>
            <w:pPr>
              <w:spacing w:line="278" w:lineRule="auto"/>
              <w:rPr>
                <w:rFonts w:ascii="Arial"/>
                <w:sz w:val="21"/>
              </w:rPr>
            </w:pPr>
          </w:p>
          <w:p>
            <w:pPr>
              <w:spacing w:line="278" w:lineRule="auto"/>
              <w:rPr>
                <w:rFonts w:ascii="Arial"/>
                <w:sz w:val="21"/>
              </w:rPr>
            </w:pPr>
          </w:p>
          <w:p>
            <w:pPr>
              <w:pStyle w:val="9"/>
              <w:spacing w:before="65" w:line="189" w:lineRule="auto"/>
              <w:ind w:left="475"/>
            </w:pPr>
            <w:r>
              <w:rPr>
                <w:spacing w:val="1"/>
              </w:rPr>
              <w:t>3.4</w:t>
            </w:r>
          </w:p>
        </w:tc>
        <w:tc>
          <w:tcPr>
            <w:tcW w:w="1559" w:type="dxa"/>
            <w:vAlign w:val="top"/>
          </w:tcPr>
          <w:p>
            <w:pPr>
              <w:spacing w:line="262" w:lineRule="auto"/>
              <w:rPr>
                <w:rFonts w:ascii="Arial"/>
                <w:sz w:val="21"/>
              </w:rPr>
            </w:pPr>
          </w:p>
          <w:p>
            <w:pPr>
              <w:spacing w:line="262" w:lineRule="auto"/>
              <w:rPr>
                <w:rFonts w:ascii="Arial"/>
                <w:sz w:val="21"/>
              </w:rPr>
            </w:pPr>
          </w:p>
          <w:p>
            <w:pPr>
              <w:pStyle w:val="9"/>
              <w:spacing w:before="65" w:line="228" w:lineRule="auto"/>
              <w:ind w:left="363"/>
              <w:outlineLvl w:val="1"/>
            </w:pPr>
            <w:bookmarkStart w:id="30" w:name="_Toc1347"/>
            <w:r>
              <w:rPr>
                <w:spacing w:val="7"/>
              </w:rPr>
              <w:t>评标结果</w:t>
            </w:r>
            <w:bookmarkEnd w:id="30"/>
          </w:p>
        </w:tc>
        <w:tc>
          <w:tcPr>
            <w:tcW w:w="7047" w:type="dxa"/>
            <w:gridSpan w:val="2"/>
            <w:vAlign w:val="top"/>
          </w:tcPr>
          <w:p>
            <w:pPr>
              <w:pStyle w:val="9"/>
              <w:spacing w:before="191" w:line="298" w:lineRule="auto"/>
              <w:ind w:left="112" w:right="274" w:firstLine="425"/>
            </w:pPr>
            <w:r>
              <w:rPr>
                <w:spacing w:val="6"/>
              </w:rPr>
              <w:t>3.4.1 除第二章“投标人须知</w:t>
            </w:r>
            <w:r>
              <w:rPr>
                <w:spacing w:val="-69"/>
              </w:rPr>
              <w:t xml:space="preserve"> </w:t>
            </w:r>
            <w:r>
              <w:rPr>
                <w:spacing w:val="6"/>
              </w:rPr>
              <w:t>”前附表授权直接确定中标人外，评标</w:t>
            </w:r>
            <w:r>
              <w:t xml:space="preserve"> </w:t>
            </w:r>
            <w:r>
              <w:rPr>
                <w:spacing w:val="9"/>
              </w:rPr>
              <w:t>委员会按经评审的最低投标价法推荐中标候选人。</w:t>
            </w:r>
          </w:p>
          <w:p>
            <w:pPr>
              <w:pStyle w:val="9"/>
              <w:spacing w:before="153" w:line="226" w:lineRule="auto"/>
              <w:ind w:left="542"/>
            </w:pPr>
            <w:r>
              <w:rPr>
                <w:spacing w:val="8"/>
              </w:rPr>
              <w:t>3.4.2 评标委员会完成评标后，应当向比选人提交书面评标报告。</w:t>
            </w:r>
          </w:p>
        </w:tc>
      </w:tr>
    </w:tbl>
    <w:p>
      <w:pPr>
        <w:pStyle w:val="3"/>
      </w:pPr>
    </w:p>
    <w:p>
      <w:pPr>
        <w:sectPr>
          <w:footerReference r:id="rId32" w:type="default"/>
          <w:pgSz w:w="11906" w:h="16839"/>
          <w:pgMar w:top="400" w:right="1080" w:bottom="765" w:left="0" w:header="0" w:footer="603" w:gutter="0"/>
          <w:pgNumType w:fmt="decimal"/>
          <w:cols w:space="720" w:num="1"/>
        </w:sectPr>
      </w:pPr>
    </w:p>
    <w:p>
      <w:pPr>
        <w:spacing w:before="155" w:line="225" w:lineRule="auto"/>
        <w:ind w:left="1116"/>
        <w:outlineLvl w:val="1"/>
        <w:rPr>
          <w:rFonts w:ascii="宋体" w:hAnsi="宋体" w:eastAsia="宋体" w:cs="宋体"/>
          <w:sz w:val="31"/>
          <w:szCs w:val="31"/>
        </w:rPr>
      </w:pPr>
      <w:bookmarkStart w:id="31" w:name="bookmark132"/>
      <w:bookmarkEnd w:id="31"/>
      <w:bookmarkStart w:id="32" w:name="bookmark131"/>
      <w:bookmarkEnd w:id="32"/>
      <w:bookmarkStart w:id="33" w:name="_Toc17056"/>
      <w:r>
        <w:rPr>
          <w:rFonts w:ascii="宋体" w:hAnsi="宋体" w:eastAsia="宋体" w:cs="宋体"/>
          <w:sz w:val="31"/>
          <w:szCs w:val="31"/>
        </w:rPr>
        <w:t>1.</w:t>
      </w:r>
      <w:r>
        <w:rPr>
          <w:rFonts w:ascii="宋体" w:hAnsi="宋体" w:eastAsia="宋体" w:cs="宋体"/>
          <w:spacing w:val="11"/>
          <w:sz w:val="31"/>
          <w:szCs w:val="31"/>
        </w:rPr>
        <w:t xml:space="preserve">  </w:t>
      </w:r>
      <w:r>
        <w:rPr>
          <w:rFonts w:ascii="宋体" w:hAnsi="宋体" w:eastAsia="宋体" w:cs="宋体"/>
          <w:sz w:val="31"/>
          <w:szCs w:val="31"/>
        </w:rPr>
        <w:t>评标方法</w:t>
      </w:r>
      <w:bookmarkEnd w:id="33"/>
    </w:p>
    <w:p>
      <w:pPr>
        <w:spacing w:before="219" w:line="422" w:lineRule="auto"/>
        <w:ind w:left="1088" w:right="53" w:firstLine="420"/>
        <w:jc w:val="both"/>
        <w:rPr>
          <w:rFonts w:ascii="宋体" w:hAnsi="宋体" w:eastAsia="宋体" w:cs="宋体"/>
          <w:sz w:val="20"/>
          <w:szCs w:val="20"/>
        </w:rPr>
      </w:pPr>
      <w:r>
        <w:rPr>
          <w:rFonts w:ascii="宋体" w:hAnsi="宋体" w:eastAsia="宋体" w:cs="宋体"/>
          <w:spacing w:val="11"/>
          <w:sz w:val="20"/>
          <w:szCs w:val="20"/>
        </w:rPr>
        <w:t>本次评标采用经评审的最低投标价法，评标委员会按照本章第</w:t>
      </w:r>
      <w:r>
        <w:rPr>
          <w:rFonts w:ascii="宋体" w:hAnsi="宋体" w:eastAsia="宋体" w:cs="宋体"/>
          <w:spacing w:val="-25"/>
          <w:sz w:val="20"/>
          <w:szCs w:val="20"/>
        </w:rPr>
        <w:t xml:space="preserve"> </w:t>
      </w:r>
      <w:r>
        <w:rPr>
          <w:rFonts w:ascii="宋体" w:hAnsi="宋体" w:eastAsia="宋体" w:cs="宋体"/>
          <w:spacing w:val="11"/>
          <w:sz w:val="20"/>
          <w:szCs w:val="20"/>
        </w:rPr>
        <w:t>2.1</w:t>
      </w:r>
      <w:r>
        <w:rPr>
          <w:rFonts w:ascii="宋体" w:hAnsi="宋体" w:eastAsia="宋体" w:cs="宋体"/>
          <w:spacing w:val="-34"/>
          <w:sz w:val="20"/>
          <w:szCs w:val="20"/>
        </w:rPr>
        <w:t xml:space="preserve"> </w:t>
      </w:r>
      <w:r>
        <w:rPr>
          <w:rFonts w:ascii="宋体" w:hAnsi="宋体" w:eastAsia="宋体" w:cs="宋体"/>
          <w:spacing w:val="11"/>
          <w:sz w:val="20"/>
          <w:szCs w:val="20"/>
        </w:rPr>
        <w:t>款进行报价排序，按照本章第</w:t>
      </w:r>
      <w:r>
        <w:rPr>
          <w:rFonts w:ascii="宋体" w:hAnsi="宋体" w:eastAsia="宋体" w:cs="宋体"/>
          <w:spacing w:val="-32"/>
          <w:sz w:val="20"/>
          <w:szCs w:val="20"/>
        </w:rPr>
        <w:t xml:space="preserve"> </w:t>
      </w:r>
      <w:r>
        <w:rPr>
          <w:rFonts w:ascii="宋体" w:hAnsi="宋体" w:eastAsia="宋体" w:cs="宋体"/>
          <w:spacing w:val="11"/>
          <w:sz w:val="20"/>
          <w:szCs w:val="20"/>
        </w:rPr>
        <w:t>2.2</w:t>
      </w:r>
      <w:r>
        <w:rPr>
          <w:rFonts w:ascii="宋体" w:hAnsi="宋体" w:eastAsia="宋体" w:cs="宋体"/>
          <w:sz w:val="20"/>
          <w:szCs w:val="20"/>
        </w:rPr>
        <w:t xml:space="preserve"> </w:t>
      </w:r>
      <w:r>
        <w:rPr>
          <w:rFonts w:ascii="宋体" w:hAnsi="宋体" w:eastAsia="宋体" w:cs="宋体"/>
          <w:spacing w:val="12"/>
          <w:sz w:val="20"/>
          <w:szCs w:val="20"/>
        </w:rPr>
        <w:t>款进行符合性审查，符合性审查合格的投标人中按报价由低到高</w:t>
      </w:r>
      <w:r>
        <w:rPr>
          <w:rFonts w:ascii="宋体" w:hAnsi="宋体" w:eastAsia="宋体" w:cs="宋体"/>
          <w:spacing w:val="11"/>
          <w:sz w:val="20"/>
          <w:szCs w:val="20"/>
        </w:rPr>
        <w:t>推荐中标候选人，或根据比选人授权直接</w:t>
      </w:r>
      <w:r>
        <w:rPr>
          <w:rFonts w:ascii="宋体" w:hAnsi="宋体" w:eastAsia="宋体" w:cs="宋体"/>
          <w:sz w:val="20"/>
          <w:szCs w:val="20"/>
        </w:rPr>
        <w:t xml:space="preserve"> </w:t>
      </w:r>
      <w:r>
        <w:rPr>
          <w:rFonts w:ascii="宋体" w:hAnsi="宋体" w:eastAsia="宋体" w:cs="宋体"/>
          <w:spacing w:val="8"/>
          <w:sz w:val="20"/>
          <w:szCs w:val="20"/>
        </w:rPr>
        <w:t>确定中标人。若出现投标人投标报价相同的，</w:t>
      </w:r>
      <w:r>
        <w:rPr>
          <w:rFonts w:ascii="宋体" w:hAnsi="宋体" w:eastAsia="宋体" w:cs="宋体"/>
          <w:spacing w:val="-45"/>
          <w:sz w:val="20"/>
          <w:szCs w:val="20"/>
        </w:rPr>
        <w:t xml:space="preserve"> </w:t>
      </w:r>
      <w:r>
        <w:rPr>
          <w:rFonts w:ascii="宋体" w:hAnsi="宋体" w:eastAsia="宋体" w:cs="宋体"/>
          <w:spacing w:val="8"/>
          <w:sz w:val="20"/>
          <w:szCs w:val="20"/>
        </w:rPr>
        <w:t>以评标办法前附表约定的原则确定排序。</w:t>
      </w:r>
    </w:p>
    <w:p>
      <w:pPr>
        <w:spacing w:before="59" w:line="225" w:lineRule="auto"/>
        <w:ind w:left="1096"/>
        <w:outlineLvl w:val="1"/>
        <w:rPr>
          <w:rFonts w:ascii="宋体" w:hAnsi="宋体" w:eastAsia="宋体" w:cs="宋体"/>
          <w:sz w:val="31"/>
          <w:szCs w:val="31"/>
        </w:rPr>
      </w:pPr>
      <w:bookmarkStart w:id="34" w:name="bookmark136"/>
      <w:bookmarkEnd w:id="34"/>
      <w:bookmarkStart w:id="35" w:name="bookmark133"/>
      <w:bookmarkEnd w:id="35"/>
      <w:bookmarkStart w:id="36" w:name="bookmark134"/>
      <w:bookmarkEnd w:id="36"/>
      <w:bookmarkStart w:id="37" w:name="_Toc19321"/>
      <w:r>
        <w:rPr>
          <w:rFonts w:ascii="宋体" w:hAnsi="宋体" w:eastAsia="宋体" w:cs="宋体"/>
          <w:spacing w:val="3"/>
          <w:sz w:val="31"/>
          <w:szCs w:val="31"/>
        </w:rPr>
        <w:t>2.</w:t>
      </w:r>
      <w:r>
        <w:rPr>
          <w:rFonts w:ascii="宋体" w:hAnsi="宋体" w:eastAsia="宋体" w:cs="宋体"/>
          <w:spacing w:val="12"/>
          <w:sz w:val="31"/>
          <w:szCs w:val="31"/>
        </w:rPr>
        <w:t xml:space="preserve">  </w:t>
      </w:r>
      <w:r>
        <w:rPr>
          <w:rFonts w:ascii="宋体" w:hAnsi="宋体" w:eastAsia="宋体" w:cs="宋体"/>
          <w:spacing w:val="3"/>
          <w:sz w:val="31"/>
          <w:szCs w:val="31"/>
        </w:rPr>
        <w:t>评审标准</w:t>
      </w:r>
      <w:bookmarkEnd w:id="37"/>
    </w:p>
    <w:p>
      <w:pPr>
        <w:spacing w:before="220" w:line="226" w:lineRule="auto"/>
        <w:ind w:left="1090"/>
        <w:outlineLvl w:val="2"/>
        <w:rPr>
          <w:rFonts w:ascii="宋体" w:hAnsi="宋体" w:eastAsia="宋体" w:cs="宋体"/>
          <w:sz w:val="20"/>
          <w:szCs w:val="20"/>
        </w:rPr>
      </w:pPr>
      <w:bookmarkStart w:id="38" w:name="bookmark135"/>
      <w:bookmarkEnd w:id="38"/>
      <w:r>
        <w:rPr>
          <w:rFonts w:ascii="宋体" w:hAnsi="宋体" w:eastAsia="宋体" w:cs="宋体"/>
          <w:b/>
          <w:bCs/>
          <w:spacing w:val="4"/>
          <w:sz w:val="20"/>
          <w:szCs w:val="20"/>
        </w:rPr>
        <w:t>2.1</w:t>
      </w:r>
      <w:r>
        <w:rPr>
          <w:rFonts w:ascii="宋体" w:hAnsi="宋体" w:eastAsia="宋体" w:cs="宋体"/>
          <w:spacing w:val="-35"/>
          <w:sz w:val="20"/>
          <w:szCs w:val="20"/>
        </w:rPr>
        <w:t xml:space="preserve"> </w:t>
      </w:r>
      <w:r>
        <w:rPr>
          <w:rFonts w:ascii="宋体" w:hAnsi="宋体" w:eastAsia="宋体" w:cs="宋体"/>
          <w:b/>
          <w:bCs/>
          <w:spacing w:val="4"/>
          <w:sz w:val="20"/>
          <w:szCs w:val="20"/>
        </w:rPr>
        <w:t>报价排序标准</w:t>
      </w:r>
    </w:p>
    <w:p>
      <w:pPr>
        <w:spacing w:before="126" w:line="227" w:lineRule="auto"/>
        <w:ind w:left="1511"/>
        <w:rPr>
          <w:rFonts w:ascii="宋体" w:hAnsi="宋体" w:eastAsia="宋体" w:cs="宋体"/>
          <w:sz w:val="20"/>
          <w:szCs w:val="20"/>
        </w:rPr>
      </w:pPr>
      <w:r>
        <w:rPr>
          <w:rFonts w:ascii="宋体" w:hAnsi="宋体" w:eastAsia="宋体" w:cs="宋体"/>
          <w:spacing w:val="7"/>
          <w:sz w:val="20"/>
          <w:szCs w:val="20"/>
        </w:rPr>
        <w:t>见评标办法前附表。</w:t>
      </w:r>
    </w:p>
    <w:p>
      <w:pPr>
        <w:spacing w:before="257" w:line="228" w:lineRule="auto"/>
        <w:ind w:left="1090"/>
        <w:outlineLvl w:val="2"/>
        <w:rPr>
          <w:rFonts w:ascii="宋体" w:hAnsi="宋体" w:eastAsia="宋体" w:cs="宋体"/>
          <w:sz w:val="20"/>
          <w:szCs w:val="20"/>
        </w:rPr>
      </w:pPr>
      <w:bookmarkStart w:id="39" w:name="bookmark138"/>
      <w:bookmarkEnd w:id="39"/>
      <w:bookmarkStart w:id="40" w:name="bookmark137"/>
      <w:bookmarkEnd w:id="40"/>
      <w:r>
        <w:rPr>
          <w:rFonts w:ascii="宋体" w:hAnsi="宋体" w:eastAsia="宋体" w:cs="宋体"/>
          <w:b/>
          <w:bCs/>
          <w:spacing w:val="4"/>
          <w:sz w:val="20"/>
          <w:szCs w:val="20"/>
        </w:rPr>
        <w:t>2.2</w:t>
      </w:r>
      <w:r>
        <w:rPr>
          <w:rFonts w:ascii="宋体" w:hAnsi="宋体" w:eastAsia="宋体" w:cs="宋体"/>
          <w:spacing w:val="-30"/>
          <w:sz w:val="20"/>
          <w:szCs w:val="20"/>
        </w:rPr>
        <w:t xml:space="preserve"> </w:t>
      </w:r>
      <w:r>
        <w:rPr>
          <w:rFonts w:ascii="宋体" w:hAnsi="宋体" w:eastAsia="宋体" w:cs="宋体"/>
          <w:b/>
          <w:bCs/>
          <w:spacing w:val="4"/>
          <w:sz w:val="20"/>
          <w:szCs w:val="20"/>
        </w:rPr>
        <w:t>符合性审查标准</w:t>
      </w:r>
    </w:p>
    <w:p>
      <w:pPr>
        <w:spacing w:before="126" w:line="362" w:lineRule="auto"/>
        <w:ind w:left="1088" w:right="61" w:firstLine="420"/>
        <w:rPr>
          <w:rFonts w:ascii="宋体" w:hAnsi="宋体" w:eastAsia="宋体" w:cs="宋体"/>
          <w:sz w:val="20"/>
          <w:szCs w:val="20"/>
        </w:rPr>
      </w:pPr>
      <w:r>
        <w:rPr>
          <w:rFonts w:ascii="宋体" w:hAnsi="宋体" w:eastAsia="宋体" w:cs="宋体"/>
          <w:spacing w:val="7"/>
          <w:sz w:val="20"/>
          <w:szCs w:val="20"/>
        </w:rPr>
        <w:t>按评标办法前附表约定的投标单位报价排序数量进行符合性审查。符合性审查内容</w:t>
      </w:r>
      <w:r>
        <w:rPr>
          <w:rFonts w:ascii="宋体" w:hAnsi="宋体" w:eastAsia="宋体" w:cs="宋体"/>
          <w:spacing w:val="6"/>
          <w:sz w:val="20"/>
          <w:szCs w:val="20"/>
        </w:rPr>
        <w:t>：技术方案评审（如</w:t>
      </w:r>
      <w:r>
        <w:rPr>
          <w:rFonts w:ascii="宋体" w:hAnsi="宋体" w:eastAsia="宋体" w:cs="宋体"/>
          <w:sz w:val="20"/>
          <w:szCs w:val="20"/>
        </w:rPr>
        <w:t xml:space="preserve"> </w:t>
      </w:r>
      <w:r>
        <w:rPr>
          <w:rFonts w:ascii="宋体" w:hAnsi="宋体" w:eastAsia="宋体" w:cs="宋体"/>
          <w:spacing w:val="15"/>
          <w:sz w:val="20"/>
          <w:szCs w:val="20"/>
        </w:rPr>
        <w:t>有）</w:t>
      </w:r>
      <w:r>
        <w:rPr>
          <w:rFonts w:ascii="宋体" w:hAnsi="宋体" w:eastAsia="宋体" w:cs="宋体"/>
          <w:spacing w:val="-48"/>
          <w:sz w:val="20"/>
          <w:szCs w:val="20"/>
        </w:rPr>
        <w:t xml:space="preserve"> </w:t>
      </w:r>
      <w:r>
        <w:rPr>
          <w:rFonts w:ascii="宋体" w:hAnsi="宋体" w:eastAsia="宋体" w:cs="宋体"/>
          <w:spacing w:val="15"/>
          <w:sz w:val="20"/>
          <w:szCs w:val="20"/>
        </w:rPr>
        <w:t>、资格评审、形式评审、响应性、投标函部分及经济部分评审。</w:t>
      </w:r>
    </w:p>
    <w:p>
      <w:pPr>
        <w:spacing w:before="31" w:line="227" w:lineRule="auto"/>
        <w:ind w:left="1510"/>
        <w:rPr>
          <w:rFonts w:ascii="宋体" w:hAnsi="宋体" w:eastAsia="宋体" w:cs="宋体"/>
          <w:sz w:val="20"/>
          <w:szCs w:val="20"/>
        </w:rPr>
      </w:pPr>
      <w:r>
        <w:rPr>
          <w:rFonts w:ascii="宋体" w:hAnsi="宋体" w:eastAsia="宋体" w:cs="宋体"/>
          <w:spacing w:val="7"/>
          <w:sz w:val="20"/>
          <w:szCs w:val="20"/>
        </w:rPr>
        <w:t>2.2.1  技术方案评审标准：见评标办法前附表。</w:t>
      </w:r>
    </w:p>
    <w:p>
      <w:pPr>
        <w:spacing w:before="162" w:line="227" w:lineRule="auto"/>
        <w:ind w:left="1510"/>
        <w:rPr>
          <w:rFonts w:ascii="宋体" w:hAnsi="宋体" w:eastAsia="宋体" w:cs="宋体"/>
          <w:sz w:val="20"/>
          <w:szCs w:val="20"/>
        </w:rPr>
      </w:pPr>
      <w:r>
        <w:rPr>
          <w:rFonts w:ascii="宋体" w:hAnsi="宋体" w:eastAsia="宋体" w:cs="宋体"/>
          <w:spacing w:val="7"/>
          <w:sz w:val="20"/>
          <w:szCs w:val="20"/>
        </w:rPr>
        <w:t>2.2.2  资格评审标准：见评标办法前附表。</w:t>
      </w:r>
    </w:p>
    <w:p>
      <w:pPr>
        <w:spacing w:before="162" w:line="227" w:lineRule="auto"/>
        <w:ind w:left="1510"/>
        <w:rPr>
          <w:rFonts w:ascii="宋体" w:hAnsi="宋体" w:eastAsia="宋体" w:cs="宋体"/>
          <w:sz w:val="20"/>
          <w:szCs w:val="20"/>
        </w:rPr>
      </w:pPr>
      <w:r>
        <w:rPr>
          <w:rFonts w:ascii="宋体" w:hAnsi="宋体" w:eastAsia="宋体" w:cs="宋体"/>
          <w:spacing w:val="7"/>
          <w:sz w:val="20"/>
          <w:szCs w:val="20"/>
        </w:rPr>
        <w:t>2.2.3  形式评审标准：见评标办法前附表。</w:t>
      </w:r>
    </w:p>
    <w:p>
      <w:pPr>
        <w:spacing w:before="165" w:line="227" w:lineRule="auto"/>
        <w:ind w:left="1510"/>
        <w:rPr>
          <w:rFonts w:ascii="宋体" w:hAnsi="宋体" w:eastAsia="宋体" w:cs="宋体"/>
          <w:sz w:val="20"/>
          <w:szCs w:val="20"/>
        </w:rPr>
      </w:pPr>
      <w:r>
        <w:rPr>
          <w:rFonts w:ascii="宋体" w:hAnsi="宋体" w:eastAsia="宋体" w:cs="宋体"/>
          <w:spacing w:val="7"/>
          <w:sz w:val="20"/>
          <w:szCs w:val="20"/>
        </w:rPr>
        <w:t>2.2.4  响应性评审标准：见评标办法前附表。</w:t>
      </w:r>
    </w:p>
    <w:p>
      <w:pPr>
        <w:spacing w:before="162" w:line="227" w:lineRule="auto"/>
        <w:ind w:left="1510"/>
        <w:rPr>
          <w:rFonts w:ascii="宋体" w:hAnsi="宋体" w:eastAsia="宋体" w:cs="宋体"/>
          <w:sz w:val="20"/>
          <w:szCs w:val="20"/>
        </w:rPr>
      </w:pPr>
      <w:r>
        <w:rPr>
          <w:rFonts w:ascii="宋体" w:hAnsi="宋体" w:eastAsia="宋体" w:cs="宋体"/>
          <w:spacing w:val="8"/>
          <w:sz w:val="20"/>
          <w:szCs w:val="20"/>
        </w:rPr>
        <w:t>2.2.5  投标函部分及经济部分评审标准：见评标办法前附表。</w:t>
      </w:r>
    </w:p>
    <w:p>
      <w:pPr>
        <w:spacing w:before="287" w:line="225" w:lineRule="auto"/>
        <w:ind w:left="1098"/>
        <w:outlineLvl w:val="1"/>
        <w:rPr>
          <w:rFonts w:ascii="宋体" w:hAnsi="宋体" w:eastAsia="宋体" w:cs="宋体"/>
          <w:sz w:val="31"/>
          <w:szCs w:val="31"/>
        </w:rPr>
      </w:pPr>
      <w:bookmarkStart w:id="41" w:name="bookmark142"/>
      <w:bookmarkEnd w:id="41"/>
      <w:bookmarkStart w:id="42" w:name="bookmark140"/>
      <w:bookmarkEnd w:id="42"/>
      <w:bookmarkStart w:id="43" w:name="bookmark139"/>
      <w:bookmarkEnd w:id="43"/>
      <w:bookmarkStart w:id="44" w:name="_Toc27156"/>
      <w:r>
        <w:rPr>
          <w:rFonts w:ascii="宋体" w:hAnsi="宋体" w:eastAsia="宋体" w:cs="宋体"/>
          <w:spacing w:val="3"/>
          <w:sz w:val="31"/>
          <w:szCs w:val="31"/>
        </w:rPr>
        <w:t>3.</w:t>
      </w:r>
      <w:r>
        <w:rPr>
          <w:rFonts w:ascii="宋体" w:hAnsi="宋体" w:eastAsia="宋体" w:cs="宋体"/>
          <w:spacing w:val="10"/>
          <w:sz w:val="31"/>
          <w:szCs w:val="31"/>
        </w:rPr>
        <w:t xml:space="preserve">  </w:t>
      </w:r>
      <w:r>
        <w:rPr>
          <w:rFonts w:ascii="宋体" w:hAnsi="宋体" w:eastAsia="宋体" w:cs="宋体"/>
          <w:spacing w:val="3"/>
          <w:sz w:val="31"/>
          <w:szCs w:val="31"/>
        </w:rPr>
        <w:t>评标程序</w:t>
      </w:r>
      <w:bookmarkEnd w:id="44"/>
    </w:p>
    <w:p>
      <w:pPr>
        <w:spacing w:before="220" w:line="226" w:lineRule="auto"/>
        <w:ind w:left="1092"/>
        <w:outlineLvl w:val="2"/>
        <w:rPr>
          <w:rFonts w:ascii="宋体" w:hAnsi="宋体" w:eastAsia="宋体" w:cs="宋体"/>
          <w:sz w:val="20"/>
          <w:szCs w:val="20"/>
        </w:rPr>
      </w:pPr>
      <w:bookmarkStart w:id="45" w:name="bookmark141"/>
      <w:bookmarkEnd w:id="45"/>
      <w:r>
        <w:rPr>
          <w:rFonts w:ascii="宋体" w:hAnsi="宋体" w:eastAsia="宋体" w:cs="宋体"/>
          <w:b/>
          <w:bCs/>
          <w:spacing w:val="3"/>
          <w:sz w:val="20"/>
          <w:szCs w:val="20"/>
        </w:rPr>
        <w:t>3.1</w:t>
      </w:r>
      <w:r>
        <w:rPr>
          <w:rFonts w:ascii="宋体" w:hAnsi="宋体" w:eastAsia="宋体" w:cs="宋体"/>
          <w:spacing w:val="-37"/>
          <w:sz w:val="20"/>
          <w:szCs w:val="20"/>
        </w:rPr>
        <w:t xml:space="preserve"> </w:t>
      </w:r>
      <w:r>
        <w:rPr>
          <w:rFonts w:ascii="宋体" w:hAnsi="宋体" w:eastAsia="宋体" w:cs="宋体"/>
          <w:b/>
          <w:bCs/>
          <w:spacing w:val="3"/>
          <w:sz w:val="20"/>
          <w:szCs w:val="20"/>
        </w:rPr>
        <w:t>报价排序</w:t>
      </w:r>
    </w:p>
    <w:p>
      <w:pPr>
        <w:spacing w:before="224" w:line="422" w:lineRule="auto"/>
        <w:ind w:left="1088" w:firstLine="411"/>
        <w:jc w:val="both"/>
        <w:rPr>
          <w:rFonts w:ascii="宋体" w:hAnsi="宋体" w:eastAsia="宋体" w:cs="宋体"/>
          <w:sz w:val="20"/>
          <w:szCs w:val="20"/>
        </w:rPr>
      </w:pPr>
      <w:r>
        <w:rPr>
          <w:rFonts w:ascii="宋体" w:hAnsi="宋体" w:eastAsia="宋体" w:cs="宋体"/>
          <w:spacing w:val="8"/>
          <w:sz w:val="20"/>
          <w:szCs w:val="20"/>
        </w:rPr>
        <w:t>对报价不高于最高限价的所有投标人的投标文件，按照报价由低到高的顺序排序。需技术方案评审的，</w:t>
      </w:r>
      <w:r>
        <w:rPr>
          <w:rFonts w:ascii="宋体" w:hAnsi="宋体" w:eastAsia="宋体" w:cs="宋体"/>
          <w:spacing w:val="17"/>
          <w:sz w:val="20"/>
          <w:szCs w:val="20"/>
        </w:rPr>
        <w:t xml:space="preserve"> </w:t>
      </w:r>
      <w:r>
        <w:rPr>
          <w:rFonts w:ascii="宋体" w:hAnsi="宋体" w:eastAsia="宋体" w:cs="宋体"/>
          <w:spacing w:val="12"/>
          <w:sz w:val="20"/>
          <w:szCs w:val="20"/>
        </w:rPr>
        <w:t>由电子评标系统对技术方案进行自动随机编号。在投标函部分</w:t>
      </w:r>
      <w:r>
        <w:rPr>
          <w:rFonts w:ascii="宋体" w:hAnsi="宋体" w:eastAsia="宋体" w:cs="宋体"/>
          <w:spacing w:val="11"/>
          <w:sz w:val="20"/>
          <w:szCs w:val="20"/>
        </w:rPr>
        <w:t>及经济部分评审前，推送给评标委员会的投</w:t>
      </w:r>
      <w:r>
        <w:rPr>
          <w:rFonts w:ascii="宋体" w:hAnsi="宋体" w:eastAsia="宋体" w:cs="宋体"/>
          <w:sz w:val="20"/>
          <w:szCs w:val="20"/>
        </w:rPr>
        <w:t xml:space="preserve"> </w:t>
      </w:r>
      <w:r>
        <w:rPr>
          <w:rFonts w:ascii="宋体" w:hAnsi="宋体" w:eastAsia="宋体" w:cs="宋体"/>
          <w:spacing w:val="7"/>
          <w:sz w:val="20"/>
          <w:szCs w:val="20"/>
        </w:rPr>
        <w:t>标文件不得显示排序。</w:t>
      </w:r>
    </w:p>
    <w:p>
      <w:pPr>
        <w:spacing w:before="31" w:line="228" w:lineRule="auto"/>
        <w:ind w:left="1092"/>
        <w:outlineLvl w:val="2"/>
        <w:rPr>
          <w:rFonts w:ascii="宋体" w:hAnsi="宋体" w:eastAsia="宋体" w:cs="宋体"/>
          <w:sz w:val="20"/>
          <w:szCs w:val="20"/>
        </w:rPr>
      </w:pPr>
      <w:bookmarkStart w:id="46" w:name="bookmark143"/>
      <w:bookmarkEnd w:id="46"/>
      <w:bookmarkStart w:id="47" w:name="bookmark144"/>
      <w:bookmarkEnd w:id="47"/>
      <w:r>
        <w:rPr>
          <w:rFonts w:ascii="宋体" w:hAnsi="宋体" w:eastAsia="宋体" w:cs="宋体"/>
          <w:b/>
          <w:bCs/>
          <w:spacing w:val="3"/>
          <w:sz w:val="20"/>
          <w:szCs w:val="20"/>
        </w:rPr>
        <w:t>3.2</w:t>
      </w:r>
      <w:r>
        <w:rPr>
          <w:rFonts w:ascii="宋体" w:hAnsi="宋体" w:eastAsia="宋体" w:cs="宋体"/>
          <w:spacing w:val="-34"/>
          <w:sz w:val="20"/>
          <w:szCs w:val="20"/>
        </w:rPr>
        <w:t xml:space="preserve"> </w:t>
      </w:r>
      <w:r>
        <w:rPr>
          <w:rFonts w:ascii="宋体" w:hAnsi="宋体" w:eastAsia="宋体" w:cs="宋体"/>
          <w:b/>
          <w:bCs/>
          <w:spacing w:val="3"/>
          <w:sz w:val="20"/>
          <w:szCs w:val="20"/>
        </w:rPr>
        <w:t>符合性审查</w:t>
      </w:r>
    </w:p>
    <w:p>
      <w:pPr>
        <w:spacing w:before="222" w:line="417" w:lineRule="auto"/>
        <w:ind w:left="1088" w:right="54" w:firstLine="416"/>
        <w:rPr>
          <w:rFonts w:ascii="宋体" w:hAnsi="宋体" w:eastAsia="宋体" w:cs="宋体"/>
          <w:sz w:val="20"/>
          <w:szCs w:val="20"/>
        </w:rPr>
      </w:pPr>
      <w:r>
        <w:rPr>
          <w:rFonts w:ascii="宋体" w:hAnsi="宋体" w:eastAsia="宋体" w:cs="宋体"/>
          <w:spacing w:val="10"/>
          <w:sz w:val="20"/>
          <w:szCs w:val="20"/>
        </w:rPr>
        <w:t>3.2.1</w:t>
      </w:r>
      <w:r>
        <w:rPr>
          <w:rFonts w:ascii="宋体" w:hAnsi="宋体" w:eastAsia="宋体" w:cs="宋体"/>
          <w:spacing w:val="-28"/>
          <w:sz w:val="20"/>
          <w:szCs w:val="20"/>
        </w:rPr>
        <w:t xml:space="preserve"> </w:t>
      </w:r>
      <w:r>
        <w:rPr>
          <w:rFonts w:ascii="宋体" w:hAnsi="宋体" w:eastAsia="宋体" w:cs="宋体"/>
          <w:spacing w:val="10"/>
          <w:sz w:val="20"/>
          <w:szCs w:val="20"/>
        </w:rPr>
        <w:t>评标委员会依据本章第</w:t>
      </w:r>
      <w:r>
        <w:rPr>
          <w:rFonts w:ascii="宋体" w:hAnsi="宋体" w:eastAsia="宋体" w:cs="宋体"/>
          <w:spacing w:val="-35"/>
          <w:sz w:val="20"/>
          <w:szCs w:val="20"/>
        </w:rPr>
        <w:t xml:space="preserve"> </w:t>
      </w:r>
      <w:r>
        <w:rPr>
          <w:rFonts w:ascii="宋体" w:hAnsi="宋体" w:eastAsia="宋体" w:cs="宋体"/>
          <w:spacing w:val="10"/>
          <w:sz w:val="20"/>
          <w:szCs w:val="20"/>
        </w:rPr>
        <w:t>2.2 款规定的标准对投标文件进行符合性审查。符合性审查顺序：技术</w:t>
      </w:r>
      <w:r>
        <w:rPr>
          <w:rFonts w:ascii="宋体" w:hAnsi="宋体" w:eastAsia="宋体" w:cs="宋体"/>
          <w:sz w:val="20"/>
          <w:szCs w:val="20"/>
        </w:rPr>
        <w:t xml:space="preserve"> </w:t>
      </w:r>
      <w:r>
        <w:rPr>
          <w:rFonts w:ascii="宋体" w:hAnsi="宋体" w:eastAsia="宋体" w:cs="宋体"/>
          <w:spacing w:val="9"/>
          <w:sz w:val="20"/>
          <w:szCs w:val="20"/>
        </w:rPr>
        <w:t>方案评审（如有）、资格评审、形式评审、响应性、投标函部分及经济部分评审。</w:t>
      </w:r>
    </w:p>
    <w:p>
      <w:pPr>
        <w:spacing w:before="33" w:line="417" w:lineRule="auto"/>
        <w:ind w:left="1090" w:right="54" w:firstLine="411"/>
        <w:rPr>
          <w:rFonts w:ascii="宋体" w:hAnsi="宋体" w:eastAsia="宋体" w:cs="宋体"/>
          <w:sz w:val="20"/>
          <w:szCs w:val="20"/>
        </w:rPr>
      </w:pPr>
      <w:r>
        <w:rPr>
          <w:rFonts w:ascii="宋体" w:hAnsi="宋体" w:eastAsia="宋体" w:cs="宋体"/>
          <w:spacing w:val="12"/>
          <w:sz w:val="20"/>
          <w:szCs w:val="20"/>
        </w:rPr>
        <w:t>勾选技术方案评审的，符合性审查应首先进行技术方案审查，再按照资格、形式、</w:t>
      </w:r>
      <w:r>
        <w:rPr>
          <w:rFonts w:ascii="宋体" w:hAnsi="宋体" w:eastAsia="宋体" w:cs="宋体"/>
          <w:spacing w:val="11"/>
          <w:sz w:val="20"/>
          <w:szCs w:val="20"/>
        </w:rPr>
        <w:t>响应性、投标函部</w:t>
      </w:r>
      <w:r>
        <w:rPr>
          <w:rFonts w:ascii="宋体" w:hAnsi="宋体" w:eastAsia="宋体" w:cs="宋体"/>
          <w:sz w:val="20"/>
          <w:szCs w:val="20"/>
        </w:rPr>
        <w:t xml:space="preserve"> </w:t>
      </w:r>
      <w:r>
        <w:rPr>
          <w:rFonts w:ascii="宋体" w:hAnsi="宋体" w:eastAsia="宋体" w:cs="宋体"/>
          <w:spacing w:val="9"/>
          <w:sz w:val="20"/>
          <w:szCs w:val="20"/>
        </w:rPr>
        <w:t>分及经济部分的顺序进行评审。有一项不符合评审标准的，作否决投标处理。</w:t>
      </w:r>
    </w:p>
    <w:p>
      <w:pPr>
        <w:spacing w:before="31" w:line="228" w:lineRule="auto"/>
        <w:ind w:left="1512"/>
        <w:rPr>
          <w:rFonts w:ascii="宋体" w:hAnsi="宋体" w:eastAsia="宋体" w:cs="宋体"/>
          <w:sz w:val="20"/>
          <w:szCs w:val="20"/>
        </w:rPr>
      </w:pPr>
      <w:r>
        <w:rPr>
          <w:rFonts w:ascii="宋体" w:hAnsi="宋体" w:eastAsia="宋体" w:cs="宋体"/>
          <w:spacing w:val="8"/>
          <w:sz w:val="20"/>
          <w:szCs w:val="20"/>
        </w:rPr>
        <w:t>3.2.2 投标人有以下情形之一的，其投标文件将被否决：</w:t>
      </w:r>
    </w:p>
    <w:p>
      <w:pPr>
        <w:spacing w:before="221" w:line="227" w:lineRule="auto"/>
        <w:ind w:left="1503"/>
        <w:rPr>
          <w:rFonts w:ascii="宋体" w:hAnsi="宋体" w:eastAsia="宋体" w:cs="宋体"/>
          <w:sz w:val="20"/>
          <w:szCs w:val="20"/>
        </w:rPr>
      </w:pPr>
      <w:r>
        <w:rPr>
          <w:rFonts w:ascii="宋体" w:hAnsi="宋体" w:eastAsia="宋体" w:cs="宋体"/>
          <w:spacing w:val="6"/>
          <w:sz w:val="20"/>
          <w:szCs w:val="20"/>
        </w:rPr>
        <w:t>（1）第二章“投标人须知</w:t>
      </w:r>
      <w:r>
        <w:rPr>
          <w:rFonts w:ascii="宋体" w:hAnsi="宋体" w:eastAsia="宋体" w:cs="宋体"/>
          <w:spacing w:val="-65"/>
          <w:sz w:val="20"/>
          <w:szCs w:val="20"/>
        </w:rPr>
        <w:t xml:space="preserve"> </w:t>
      </w:r>
      <w:r>
        <w:rPr>
          <w:rFonts w:ascii="宋体" w:hAnsi="宋体" w:eastAsia="宋体" w:cs="宋体"/>
          <w:spacing w:val="6"/>
          <w:sz w:val="20"/>
          <w:szCs w:val="20"/>
        </w:rPr>
        <w:t>”第</w:t>
      </w:r>
      <w:r>
        <w:rPr>
          <w:rFonts w:ascii="宋体" w:hAnsi="宋体" w:eastAsia="宋体" w:cs="宋体"/>
          <w:spacing w:val="-22"/>
          <w:sz w:val="20"/>
          <w:szCs w:val="20"/>
        </w:rPr>
        <w:t xml:space="preserve"> </w:t>
      </w:r>
      <w:r>
        <w:rPr>
          <w:rFonts w:ascii="宋体" w:hAnsi="宋体" w:eastAsia="宋体" w:cs="宋体"/>
          <w:spacing w:val="6"/>
          <w:sz w:val="20"/>
          <w:szCs w:val="20"/>
        </w:rPr>
        <w:t>1.4.3 项规定的任何一种情形的；</w:t>
      </w:r>
    </w:p>
    <w:p>
      <w:pPr>
        <w:spacing w:before="222" w:line="227" w:lineRule="auto"/>
        <w:ind w:left="1518"/>
        <w:rPr>
          <w:rFonts w:ascii="宋体" w:hAnsi="宋体" w:eastAsia="宋体" w:cs="宋体"/>
          <w:sz w:val="20"/>
          <w:szCs w:val="20"/>
        </w:rPr>
      </w:pPr>
      <w:r>
        <w:rPr>
          <w:rFonts w:ascii="宋体" w:hAnsi="宋体" w:eastAsia="宋体" w:cs="宋体"/>
          <w:spacing w:val="9"/>
          <w:sz w:val="20"/>
          <w:szCs w:val="20"/>
        </w:rPr>
        <w:t>（2）本次投标有串通投标、弄虚作假等其他违反招投标相关法律、法规行为的；</w:t>
      </w:r>
    </w:p>
    <w:p>
      <w:pPr>
        <w:spacing w:before="223" w:line="227" w:lineRule="auto"/>
        <w:ind w:left="1518"/>
        <w:rPr>
          <w:rFonts w:ascii="宋体" w:hAnsi="宋体" w:eastAsia="宋体" w:cs="宋体"/>
          <w:sz w:val="20"/>
          <w:szCs w:val="20"/>
        </w:rPr>
      </w:pPr>
      <w:r>
        <w:rPr>
          <w:rFonts w:ascii="宋体" w:hAnsi="宋体" w:eastAsia="宋体" w:cs="宋体"/>
          <w:spacing w:val="8"/>
          <w:sz w:val="20"/>
          <w:szCs w:val="20"/>
        </w:rPr>
        <w:t>（3）拒绝按评标委员会要求澄清、说明或补正的。</w:t>
      </w:r>
    </w:p>
    <w:p>
      <w:pPr>
        <w:spacing w:line="227" w:lineRule="auto"/>
        <w:rPr>
          <w:rFonts w:ascii="宋体" w:hAnsi="宋体" w:eastAsia="宋体" w:cs="宋体"/>
          <w:sz w:val="20"/>
          <w:szCs w:val="20"/>
        </w:rPr>
        <w:sectPr>
          <w:headerReference r:id="rId33" w:type="default"/>
          <w:footerReference r:id="rId34" w:type="default"/>
          <w:pgSz w:w="11906" w:h="16839"/>
          <w:pgMar w:top="1528" w:right="1027" w:bottom="765" w:left="0" w:header="1514" w:footer="603" w:gutter="0"/>
          <w:pgNumType w:fmt="decimal"/>
          <w:cols w:space="720" w:num="1"/>
        </w:sectPr>
      </w:pPr>
    </w:p>
    <w:p>
      <w:pPr>
        <w:pStyle w:val="3"/>
        <w:spacing w:line="296" w:lineRule="auto"/>
      </w:pPr>
    </w:p>
    <w:p>
      <w:pPr>
        <w:pStyle w:val="3"/>
        <w:spacing w:line="296" w:lineRule="auto"/>
      </w:pPr>
    </w:p>
    <w:p>
      <w:pPr>
        <w:pStyle w:val="3"/>
        <w:spacing w:line="296" w:lineRule="auto"/>
      </w:pPr>
    </w:p>
    <w:p>
      <w:pPr>
        <w:pStyle w:val="3"/>
        <w:spacing w:line="296" w:lineRule="auto"/>
      </w:pPr>
      <w:r>
        <w:pict>
          <v:shape id="_x0000_s1027" o:spid="_x0000_s1027" style="position:absolute;left:0pt;margin-left:54pt;margin-top:11pt;height:0.75pt;width:487.3pt;z-index:251665408;mso-width-relative:page;mso-height-relative:page;" fillcolor="#000000" filled="t" stroked="f" coordsize="9745,15" path="m0,0l9745,0,9745,14,0,14,0,0xe">
            <v:path/>
            <v:fill on="t" focussize="0,0"/>
            <v:stroke on="f"/>
            <v:imagedata o:title=""/>
            <o:lock v:ext="edit"/>
          </v:shape>
        </w:pict>
      </w:r>
    </w:p>
    <w:p>
      <w:pPr>
        <w:spacing w:before="65" w:line="330" w:lineRule="auto"/>
        <w:ind w:left="1088" w:right="2" w:firstLine="423"/>
        <w:rPr>
          <w:rFonts w:ascii="宋体" w:hAnsi="宋体" w:eastAsia="宋体" w:cs="宋体"/>
          <w:sz w:val="20"/>
          <w:szCs w:val="20"/>
        </w:rPr>
      </w:pPr>
      <w:r>
        <w:rPr>
          <w:rFonts w:ascii="宋体" w:hAnsi="宋体" w:eastAsia="宋体" w:cs="宋体"/>
          <w:spacing w:val="11"/>
          <w:sz w:val="20"/>
          <w:szCs w:val="20"/>
        </w:rPr>
        <w:t>3.2.3 投标报价有算术错误的，评标委员会按以下原则对投标报价进行修正，修正的</w:t>
      </w:r>
      <w:r>
        <w:rPr>
          <w:rFonts w:ascii="宋体" w:hAnsi="宋体" w:eastAsia="宋体" w:cs="宋体"/>
          <w:spacing w:val="10"/>
          <w:sz w:val="20"/>
          <w:szCs w:val="20"/>
        </w:rPr>
        <w:t>价格经投标人书</w:t>
      </w:r>
      <w:r>
        <w:rPr>
          <w:rFonts w:ascii="宋体" w:hAnsi="宋体" w:eastAsia="宋体" w:cs="宋体"/>
          <w:sz w:val="20"/>
          <w:szCs w:val="20"/>
        </w:rPr>
        <w:t xml:space="preserve"> </w:t>
      </w:r>
      <w:r>
        <w:rPr>
          <w:rFonts w:ascii="宋体" w:hAnsi="宋体" w:eastAsia="宋体" w:cs="宋体"/>
          <w:spacing w:val="8"/>
          <w:sz w:val="20"/>
          <w:szCs w:val="20"/>
        </w:rPr>
        <w:t>面确认后具有约束力，修正原则如下：</w:t>
      </w:r>
    </w:p>
    <w:p>
      <w:pPr>
        <w:spacing w:before="221" w:line="228" w:lineRule="auto"/>
        <w:ind w:left="1518"/>
        <w:rPr>
          <w:rFonts w:ascii="宋体" w:hAnsi="宋体" w:eastAsia="宋体" w:cs="宋体"/>
          <w:sz w:val="20"/>
          <w:szCs w:val="20"/>
        </w:rPr>
      </w:pPr>
      <w:r>
        <w:rPr>
          <w:rFonts w:ascii="宋体" w:hAnsi="宋体" w:eastAsia="宋体" w:cs="宋体"/>
          <w:spacing w:val="9"/>
          <w:sz w:val="20"/>
          <w:szCs w:val="20"/>
        </w:rPr>
        <w:t>（1）投标文件中的大写金额与小写金额不一致的，以</w:t>
      </w:r>
      <w:r>
        <w:rPr>
          <w:rFonts w:ascii="宋体" w:hAnsi="宋体" w:eastAsia="宋体" w:cs="宋体"/>
          <w:spacing w:val="8"/>
          <w:sz w:val="20"/>
          <w:szCs w:val="20"/>
        </w:rPr>
        <w:t>大写金额为准；</w:t>
      </w:r>
    </w:p>
    <w:p>
      <w:pPr>
        <w:spacing w:before="221" w:line="329" w:lineRule="auto"/>
        <w:ind w:left="1088" w:firstLine="430"/>
        <w:rPr>
          <w:rFonts w:ascii="宋体" w:hAnsi="宋体" w:eastAsia="宋体" w:cs="宋体"/>
          <w:sz w:val="20"/>
          <w:szCs w:val="20"/>
        </w:rPr>
      </w:pPr>
      <w:r>
        <w:rPr>
          <w:rFonts w:ascii="宋体" w:hAnsi="宋体" w:eastAsia="宋体" w:cs="宋体"/>
          <w:spacing w:val="9"/>
          <w:sz w:val="20"/>
          <w:szCs w:val="20"/>
        </w:rPr>
        <w:t>（2）投标函中的总报价与已标价工程量清单总报价不一致，或工程量清单总报价与依据单价、工程数</w:t>
      </w:r>
      <w:r>
        <w:rPr>
          <w:rFonts w:ascii="宋体" w:hAnsi="宋体" w:eastAsia="宋体" w:cs="宋体"/>
          <w:spacing w:val="2"/>
          <w:sz w:val="20"/>
          <w:szCs w:val="20"/>
        </w:rPr>
        <w:t xml:space="preserve"> </w:t>
      </w:r>
      <w:r>
        <w:rPr>
          <w:rFonts w:ascii="宋体" w:hAnsi="宋体" w:eastAsia="宋体" w:cs="宋体"/>
          <w:spacing w:val="9"/>
          <w:sz w:val="20"/>
          <w:szCs w:val="20"/>
        </w:rPr>
        <w:t>量、分部分项工程合价计算出的结果不一致的，由评标委员会作否决投标处理。</w:t>
      </w:r>
    </w:p>
    <w:p>
      <w:pPr>
        <w:spacing w:before="222" w:line="228" w:lineRule="auto"/>
        <w:ind w:left="1092"/>
        <w:outlineLvl w:val="2"/>
        <w:rPr>
          <w:rFonts w:ascii="宋体" w:hAnsi="宋体" w:eastAsia="宋体" w:cs="宋体"/>
          <w:sz w:val="20"/>
          <w:szCs w:val="20"/>
        </w:rPr>
      </w:pPr>
      <w:bookmarkStart w:id="48" w:name="bookmark146"/>
      <w:bookmarkEnd w:id="48"/>
      <w:bookmarkStart w:id="49" w:name="bookmark145"/>
      <w:bookmarkEnd w:id="49"/>
      <w:r>
        <w:rPr>
          <w:rFonts w:ascii="宋体" w:hAnsi="宋体" w:eastAsia="宋体" w:cs="宋体"/>
          <w:b/>
          <w:bCs/>
          <w:spacing w:val="6"/>
          <w:sz w:val="20"/>
          <w:szCs w:val="20"/>
        </w:rPr>
        <w:t>3.3</w:t>
      </w:r>
      <w:r>
        <w:rPr>
          <w:rFonts w:ascii="宋体" w:hAnsi="宋体" w:eastAsia="宋体" w:cs="宋体"/>
          <w:spacing w:val="6"/>
          <w:sz w:val="20"/>
          <w:szCs w:val="20"/>
        </w:rPr>
        <w:t xml:space="preserve"> </w:t>
      </w:r>
      <w:r>
        <w:rPr>
          <w:rFonts w:ascii="宋体" w:hAnsi="宋体" w:eastAsia="宋体" w:cs="宋体"/>
          <w:b/>
          <w:bCs/>
          <w:spacing w:val="6"/>
          <w:sz w:val="20"/>
          <w:szCs w:val="20"/>
        </w:rPr>
        <w:t>投标文件的澄清和补正</w:t>
      </w:r>
    </w:p>
    <w:p>
      <w:pPr>
        <w:spacing w:before="222" w:line="329" w:lineRule="auto"/>
        <w:ind w:left="1088" w:right="2" w:firstLine="423"/>
        <w:rPr>
          <w:rFonts w:ascii="宋体" w:hAnsi="宋体" w:eastAsia="宋体" w:cs="宋体"/>
          <w:sz w:val="20"/>
          <w:szCs w:val="20"/>
        </w:rPr>
      </w:pPr>
      <w:r>
        <w:rPr>
          <w:rFonts w:ascii="宋体" w:hAnsi="宋体" w:eastAsia="宋体" w:cs="宋体"/>
          <w:spacing w:val="11"/>
          <w:sz w:val="20"/>
          <w:szCs w:val="20"/>
        </w:rPr>
        <w:t>3.3.1 在评标过程中，评标委员会可以书面形式要求投标人对所提交投标文件中不明</w:t>
      </w:r>
      <w:r>
        <w:rPr>
          <w:rFonts w:ascii="宋体" w:hAnsi="宋体" w:eastAsia="宋体" w:cs="宋体"/>
          <w:spacing w:val="10"/>
          <w:sz w:val="20"/>
          <w:szCs w:val="20"/>
        </w:rPr>
        <w:t>确的内容进行书</w:t>
      </w:r>
      <w:r>
        <w:rPr>
          <w:rFonts w:ascii="宋体" w:hAnsi="宋体" w:eastAsia="宋体" w:cs="宋体"/>
          <w:sz w:val="20"/>
          <w:szCs w:val="20"/>
        </w:rPr>
        <w:t xml:space="preserve"> </w:t>
      </w:r>
      <w:r>
        <w:rPr>
          <w:rFonts w:ascii="宋体" w:hAnsi="宋体" w:eastAsia="宋体" w:cs="宋体"/>
          <w:spacing w:val="10"/>
          <w:sz w:val="20"/>
          <w:szCs w:val="20"/>
        </w:rPr>
        <w:t>面澄清或说明，或者对细微偏差进行补正。评标委</w:t>
      </w:r>
      <w:r>
        <w:rPr>
          <w:rFonts w:ascii="宋体" w:hAnsi="宋体" w:eastAsia="宋体" w:cs="宋体"/>
          <w:spacing w:val="9"/>
          <w:sz w:val="20"/>
          <w:szCs w:val="20"/>
        </w:rPr>
        <w:t>员会不接受投标人主动提出的澄清、说明或补正。</w:t>
      </w:r>
    </w:p>
    <w:p>
      <w:pPr>
        <w:spacing w:before="222" w:line="330" w:lineRule="auto"/>
        <w:ind w:left="1088" w:right="2" w:firstLine="424"/>
        <w:rPr>
          <w:rFonts w:ascii="宋体" w:hAnsi="宋体" w:eastAsia="宋体" w:cs="宋体"/>
          <w:sz w:val="20"/>
          <w:szCs w:val="20"/>
        </w:rPr>
      </w:pPr>
      <w:r>
        <w:rPr>
          <w:rFonts w:ascii="宋体" w:hAnsi="宋体" w:eastAsia="宋体" w:cs="宋体"/>
          <w:spacing w:val="10"/>
          <w:sz w:val="20"/>
          <w:szCs w:val="20"/>
        </w:rPr>
        <w:t>3.3.2 澄清、说明和补正不得改变投标文件的实质性内容（算术性错误修正的除外）</w:t>
      </w:r>
      <w:r>
        <w:rPr>
          <w:rFonts w:ascii="宋体" w:hAnsi="宋体" w:eastAsia="宋体" w:cs="宋体"/>
          <w:spacing w:val="-56"/>
          <w:sz w:val="20"/>
          <w:szCs w:val="20"/>
        </w:rPr>
        <w:t xml:space="preserve"> </w:t>
      </w:r>
      <w:r>
        <w:rPr>
          <w:rFonts w:ascii="宋体" w:hAnsi="宋体" w:eastAsia="宋体" w:cs="宋体"/>
          <w:spacing w:val="10"/>
          <w:sz w:val="20"/>
          <w:szCs w:val="20"/>
        </w:rPr>
        <w:t>。投标</w:t>
      </w:r>
      <w:r>
        <w:rPr>
          <w:rFonts w:ascii="宋体" w:hAnsi="宋体" w:eastAsia="宋体" w:cs="宋体"/>
          <w:spacing w:val="9"/>
          <w:sz w:val="20"/>
          <w:szCs w:val="20"/>
        </w:rPr>
        <w:t>人的书面</w:t>
      </w:r>
      <w:r>
        <w:rPr>
          <w:rFonts w:ascii="宋体" w:hAnsi="宋体" w:eastAsia="宋体" w:cs="宋体"/>
          <w:sz w:val="20"/>
          <w:szCs w:val="20"/>
        </w:rPr>
        <w:t xml:space="preserve"> </w:t>
      </w:r>
      <w:r>
        <w:rPr>
          <w:rFonts w:ascii="宋体" w:hAnsi="宋体" w:eastAsia="宋体" w:cs="宋体"/>
          <w:spacing w:val="9"/>
          <w:sz w:val="20"/>
          <w:szCs w:val="20"/>
        </w:rPr>
        <w:t>澄清、说明和补正属于投标文件的组成部分。</w:t>
      </w:r>
    </w:p>
    <w:p>
      <w:pPr>
        <w:spacing w:before="222" w:line="329" w:lineRule="auto"/>
        <w:ind w:left="1088" w:right="2" w:firstLine="424"/>
        <w:rPr>
          <w:rFonts w:ascii="宋体" w:hAnsi="宋体" w:eastAsia="宋体" w:cs="宋体"/>
          <w:sz w:val="20"/>
          <w:szCs w:val="20"/>
        </w:rPr>
      </w:pPr>
      <w:r>
        <w:rPr>
          <w:rFonts w:ascii="宋体" w:hAnsi="宋体" w:eastAsia="宋体" w:cs="宋体"/>
          <w:spacing w:val="11"/>
          <w:sz w:val="20"/>
          <w:szCs w:val="20"/>
        </w:rPr>
        <w:t>3.3.3 评标委员会对投标人提交的澄清、说明或补正有疑问的，可以要求投标人进一</w:t>
      </w:r>
      <w:r>
        <w:rPr>
          <w:rFonts w:ascii="宋体" w:hAnsi="宋体" w:eastAsia="宋体" w:cs="宋体"/>
          <w:spacing w:val="10"/>
          <w:sz w:val="20"/>
          <w:szCs w:val="20"/>
        </w:rPr>
        <w:t>步澄清、说明或</w:t>
      </w:r>
      <w:r>
        <w:rPr>
          <w:rFonts w:ascii="宋体" w:hAnsi="宋体" w:eastAsia="宋体" w:cs="宋体"/>
          <w:sz w:val="20"/>
          <w:szCs w:val="20"/>
        </w:rPr>
        <w:t xml:space="preserve"> </w:t>
      </w:r>
      <w:r>
        <w:rPr>
          <w:rFonts w:ascii="宋体" w:hAnsi="宋体" w:eastAsia="宋体" w:cs="宋体"/>
          <w:spacing w:val="8"/>
          <w:sz w:val="20"/>
          <w:szCs w:val="20"/>
        </w:rPr>
        <w:t>补正，直至满足评标委员会的要求。</w:t>
      </w:r>
    </w:p>
    <w:p>
      <w:pPr>
        <w:spacing w:before="223" w:line="228" w:lineRule="auto"/>
        <w:ind w:left="1092"/>
        <w:outlineLvl w:val="2"/>
        <w:rPr>
          <w:rFonts w:ascii="宋体" w:hAnsi="宋体" w:eastAsia="宋体" w:cs="宋体"/>
          <w:sz w:val="20"/>
          <w:szCs w:val="20"/>
        </w:rPr>
      </w:pPr>
      <w:bookmarkStart w:id="50" w:name="bookmark148"/>
      <w:bookmarkEnd w:id="50"/>
      <w:bookmarkStart w:id="51" w:name="bookmark147"/>
      <w:bookmarkEnd w:id="51"/>
      <w:r>
        <w:rPr>
          <w:rFonts w:ascii="宋体" w:hAnsi="宋体" w:eastAsia="宋体" w:cs="宋体"/>
          <w:b/>
          <w:bCs/>
          <w:spacing w:val="4"/>
          <w:sz w:val="20"/>
          <w:szCs w:val="20"/>
        </w:rPr>
        <w:t>3.4</w:t>
      </w:r>
      <w:r>
        <w:rPr>
          <w:rFonts w:ascii="宋体" w:hAnsi="宋体" w:eastAsia="宋体" w:cs="宋体"/>
          <w:spacing w:val="4"/>
          <w:sz w:val="20"/>
          <w:szCs w:val="20"/>
        </w:rPr>
        <w:t xml:space="preserve"> </w:t>
      </w:r>
      <w:r>
        <w:rPr>
          <w:rFonts w:ascii="宋体" w:hAnsi="宋体" w:eastAsia="宋体" w:cs="宋体"/>
          <w:b/>
          <w:bCs/>
          <w:spacing w:val="4"/>
          <w:sz w:val="20"/>
          <w:szCs w:val="20"/>
        </w:rPr>
        <w:t>评标结果</w:t>
      </w:r>
    </w:p>
    <w:p>
      <w:pPr>
        <w:spacing w:before="221" w:line="329" w:lineRule="auto"/>
        <w:ind w:left="1088" w:right="88" w:firstLine="424"/>
        <w:rPr>
          <w:rFonts w:ascii="宋体" w:hAnsi="宋体" w:eastAsia="宋体" w:cs="宋体"/>
          <w:sz w:val="20"/>
          <w:szCs w:val="20"/>
        </w:rPr>
      </w:pPr>
      <w:r>
        <w:rPr>
          <w:rFonts w:ascii="宋体" w:hAnsi="宋体" w:eastAsia="宋体" w:cs="宋体"/>
          <w:spacing w:val="9"/>
          <w:sz w:val="20"/>
          <w:szCs w:val="20"/>
        </w:rPr>
        <w:t>3.4.1 除第二章“投标人须知</w:t>
      </w:r>
      <w:r>
        <w:rPr>
          <w:rFonts w:ascii="宋体" w:hAnsi="宋体" w:eastAsia="宋体" w:cs="宋体"/>
          <w:spacing w:val="-72"/>
          <w:sz w:val="20"/>
          <w:szCs w:val="20"/>
        </w:rPr>
        <w:t xml:space="preserve"> </w:t>
      </w:r>
      <w:r>
        <w:rPr>
          <w:rFonts w:ascii="宋体" w:hAnsi="宋体" w:eastAsia="宋体" w:cs="宋体"/>
          <w:spacing w:val="9"/>
          <w:sz w:val="20"/>
          <w:szCs w:val="20"/>
        </w:rPr>
        <w:t>”前附表</w:t>
      </w:r>
      <w:r>
        <w:rPr>
          <w:rFonts w:ascii="宋体" w:hAnsi="宋体" w:eastAsia="宋体" w:cs="宋体"/>
          <w:spacing w:val="8"/>
          <w:sz w:val="20"/>
          <w:szCs w:val="20"/>
        </w:rPr>
        <w:t>授权直接确定中标人外，评标委员会按经评审的最低投标价法</w:t>
      </w:r>
      <w:r>
        <w:rPr>
          <w:rFonts w:ascii="宋体" w:hAnsi="宋体" w:eastAsia="宋体" w:cs="宋体"/>
          <w:sz w:val="20"/>
          <w:szCs w:val="20"/>
        </w:rPr>
        <w:t xml:space="preserve"> </w:t>
      </w:r>
      <w:r>
        <w:rPr>
          <w:rFonts w:ascii="宋体" w:hAnsi="宋体" w:eastAsia="宋体" w:cs="宋体"/>
          <w:spacing w:val="7"/>
          <w:sz w:val="20"/>
          <w:szCs w:val="20"/>
        </w:rPr>
        <w:t>推荐中标候选人。</w:t>
      </w:r>
    </w:p>
    <w:p>
      <w:pPr>
        <w:spacing w:before="223" w:line="226" w:lineRule="auto"/>
        <w:ind w:left="1512"/>
        <w:rPr>
          <w:rFonts w:ascii="宋体" w:hAnsi="宋体" w:eastAsia="宋体" w:cs="宋体"/>
          <w:sz w:val="20"/>
          <w:szCs w:val="20"/>
        </w:rPr>
      </w:pPr>
      <w:r>
        <w:rPr>
          <w:rFonts w:ascii="宋体" w:hAnsi="宋体" w:eastAsia="宋体" w:cs="宋体"/>
          <w:spacing w:val="9"/>
          <w:sz w:val="20"/>
          <w:szCs w:val="20"/>
        </w:rPr>
        <w:t>3.4.2 评标委员会完成评标后，应当向比选人提</w:t>
      </w:r>
      <w:r>
        <w:rPr>
          <w:rFonts w:ascii="宋体" w:hAnsi="宋体" w:eastAsia="宋体" w:cs="宋体"/>
          <w:spacing w:val="8"/>
          <w:sz w:val="20"/>
          <w:szCs w:val="20"/>
        </w:rPr>
        <w:t>交书面评标报告和中标候选人名单。</w:t>
      </w:r>
    </w:p>
    <w:p>
      <w:pPr>
        <w:pStyle w:val="3"/>
        <w:spacing w:line="243" w:lineRule="auto"/>
      </w:pPr>
    </w:p>
    <w:p>
      <w:pPr>
        <w:pStyle w:val="3"/>
        <w:spacing w:line="243" w:lineRule="auto"/>
      </w:pPr>
    </w:p>
    <w:p>
      <w:pPr>
        <w:pStyle w:val="3"/>
        <w:spacing w:line="244" w:lineRule="auto"/>
      </w:pPr>
    </w:p>
    <w:p>
      <w:pPr>
        <w:spacing w:before="1" w:line="2740" w:lineRule="exact"/>
      </w:pPr>
    </w:p>
    <w:p>
      <w:pPr>
        <w:spacing w:line="2740" w:lineRule="exact"/>
        <w:sectPr>
          <w:headerReference r:id="rId35" w:type="default"/>
          <w:footerReference r:id="rId36" w:type="default"/>
          <w:pgSz w:w="11906" w:h="16839"/>
          <w:pgMar w:top="400" w:right="1079" w:bottom="765" w:left="0" w:header="0" w:footer="603" w:gutter="0"/>
          <w:pgNumType w:fmt="decimal"/>
          <w:cols w:space="720" w:num="1"/>
        </w:sectPr>
      </w:pPr>
    </w:p>
    <w:p>
      <w:pPr>
        <w:pStyle w:val="3"/>
      </w:pPr>
    </w:p>
    <w:p>
      <w:pPr>
        <w:pStyle w:val="3"/>
      </w:pPr>
    </w:p>
    <w:p>
      <w:pPr>
        <w:pStyle w:val="3"/>
      </w:pPr>
    </w:p>
    <w:p>
      <w:pPr>
        <w:pStyle w:val="3"/>
        <w:spacing w:line="241" w:lineRule="auto"/>
      </w:pPr>
    </w:p>
    <w:p>
      <w:pPr>
        <w:pStyle w:val="3"/>
        <w:spacing w:line="241" w:lineRule="auto"/>
      </w:pPr>
      <w:r>
        <w:pict>
          <v:shape id="_x0000_s1028" o:spid="_x0000_s1028" style="position:absolute;left:0pt;margin-left:54pt;margin-top:7.3pt;height:0.75pt;width:487.3pt;z-index:251667456;mso-width-relative:page;mso-height-relative:page;" fillcolor="#000000" filled="t" stroked="f" coordsize="9745,15" path="m0,0l9745,0,9745,14,0,14,0,0xe">
            <v:path/>
            <v:fill on="t" focussize="0,0"/>
            <v:stroke on="f"/>
            <v:imagedata o:title=""/>
            <o:lock v:ext="edit"/>
          </v:shape>
        </w:pict>
      </w:r>
    </w:p>
    <w:p>
      <w:pPr>
        <w:spacing w:before="91" w:line="219" w:lineRule="auto"/>
        <w:ind w:left="2788"/>
        <w:outlineLvl w:val="0"/>
        <w:rPr>
          <w:rFonts w:ascii="宋体" w:hAnsi="宋体" w:eastAsia="宋体" w:cs="宋体"/>
          <w:sz w:val="28"/>
          <w:szCs w:val="28"/>
        </w:rPr>
      </w:pPr>
      <w:bookmarkStart w:id="52" w:name="_Toc12033"/>
      <w:r>
        <w:rPr>
          <w:rFonts w:ascii="宋体" w:hAnsi="宋体" w:eastAsia="宋体" w:cs="宋体"/>
          <w:b/>
          <w:bCs/>
          <w:spacing w:val="-1"/>
          <w:sz w:val="28"/>
          <w:szCs w:val="28"/>
        </w:rPr>
        <w:t>附件A：经评审的最低投标价法否决投标情况一览表</w:t>
      </w:r>
      <w:bookmarkEnd w:id="52"/>
    </w:p>
    <w:p>
      <w:pPr>
        <w:spacing w:before="248" w:line="373" w:lineRule="auto"/>
        <w:ind w:left="1087" w:right="2" w:firstLine="423"/>
        <w:rPr>
          <w:rFonts w:ascii="宋体" w:hAnsi="宋体" w:eastAsia="宋体" w:cs="宋体"/>
          <w:sz w:val="20"/>
          <w:szCs w:val="20"/>
        </w:rPr>
      </w:pPr>
      <w:r>
        <w:rPr>
          <w:rFonts w:ascii="宋体" w:hAnsi="宋体" w:eastAsia="宋体" w:cs="宋体"/>
          <w:spacing w:val="12"/>
          <w:sz w:val="20"/>
          <w:szCs w:val="20"/>
        </w:rPr>
        <w:t>投标文件存在本一览表下列情形之一的，投标文件视为重大偏差</w:t>
      </w:r>
      <w:r>
        <w:rPr>
          <w:rFonts w:ascii="宋体" w:hAnsi="宋体" w:eastAsia="宋体" w:cs="宋体"/>
          <w:spacing w:val="11"/>
          <w:sz w:val="20"/>
          <w:szCs w:val="20"/>
        </w:rPr>
        <w:t>并作否决投标处理，否则，评标委员</w:t>
      </w:r>
      <w:r>
        <w:rPr>
          <w:rFonts w:ascii="宋体" w:hAnsi="宋体" w:eastAsia="宋体" w:cs="宋体"/>
          <w:sz w:val="20"/>
          <w:szCs w:val="20"/>
        </w:rPr>
        <w:t xml:space="preserve"> </w:t>
      </w:r>
      <w:r>
        <w:rPr>
          <w:rFonts w:ascii="宋体" w:hAnsi="宋体" w:eastAsia="宋体" w:cs="宋体"/>
          <w:spacing w:val="9"/>
          <w:sz w:val="20"/>
          <w:szCs w:val="20"/>
        </w:rPr>
        <w:t>会不得视为重大偏差而否决投标人的投标文件。</w:t>
      </w:r>
    </w:p>
    <w:tbl>
      <w:tblPr>
        <w:tblStyle w:val="8"/>
        <w:tblW w:w="8813" w:type="dxa"/>
        <w:tblInd w:w="15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12"/>
        <w:gridCol w:w="6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9" w:type="dxa"/>
            <w:tcBorders>
              <w:top w:val="single" w:color="000000" w:sz="6" w:space="0"/>
              <w:left w:val="single" w:color="000000" w:sz="6" w:space="0"/>
            </w:tcBorders>
            <w:vAlign w:val="top"/>
          </w:tcPr>
          <w:p>
            <w:pPr>
              <w:pStyle w:val="9"/>
              <w:spacing w:before="144" w:line="227" w:lineRule="auto"/>
              <w:ind w:left="175"/>
            </w:pPr>
            <w:r>
              <w:rPr>
                <w:b/>
                <w:bCs/>
                <w:spacing w:val="3"/>
              </w:rPr>
              <w:t>章节号</w:t>
            </w:r>
          </w:p>
        </w:tc>
        <w:tc>
          <w:tcPr>
            <w:tcW w:w="1512" w:type="dxa"/>
            <w:tcBorders>
              <w:top w:val="single" w:color="000000" w:sz="6" w:space="0"/>
            </w:tcBorders>
            <w:vAlign w:val="top"/>
          </w:tcPr>
          <w:p>
            <w:pPr>
              <w:pStyle w:val="9"/>
              <w:spacing w:before="144" w:line="228" w:lineRule="auto"/>
              <w:ind w:left="338"/>
            </w:pPr>
            <w:r>
              <w:rPr>
                <w:b/>
                <w:bCs/>
                <w:spacing w:val="6"/>
              </w:rPr>
              <w:t>条款名称</w:t>
            </w:r>
          </w:p>
        </w:tc>
        <w:tc>
          <w:tcPr>
            <w:tcW w:w="6332" w:type="dxa"/>
            <w:tcBorders>
              <w:top w:val="single" w:color="000000" w:sz="6" w:space="0"/>
              <w:right w:val="single" w:color="000000" w:sz="6" w:space="0"/>
            </w:tcBorders>
            <w:vAlign w:val="top"/>
          </w:tcPr>
          <w:p>
            <w:pPr>
              <w:pStyle w:val="9"/>
              <w:spacing w:before="144" w:line="228" w:lineRule="auto"/>
              <w:ind w:left="2544"/>
            </w:pPr>
            <w:r>
              <w:rPr>
                <w:b/>
                <w:bCs/>
                <w:spacing w:val="5"/>
              </w:rPr>
              <w:t>否决投标条件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969" w:type="dxa"/>
            <w:vMerge w:val="restart"/>
            <w:tcBorders>
              <w:left w:val="single" w:color="000000" w:sz="6" w:space="0"/>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65" w:line="227" w:lineRule="auto"/>
              <w:ind w:left="168"/>
            </w:pPr>
            <w:r>
              <w:rPr>
                <w:spacing w:val="6"/>
              </w:rPr>
              <w:t>第三章</w:t>
            </w:r>
          </w:p>
        </w:tc>
        <w:tc>
          <w:tcPr>
            <w:tcW w:w="1512" w:type="dxa"/>
            <w:vAlign w:val="top"/>
          </w:tcPr>
          <w:p>
            <w:pPr>
              <w:spacing w:line="473" w:lineRule="auto"/>
              <w:rPr>
                <w:rFonts w:ascii="Arial"/>
                <w:sz w:val="21"/>
              </w:rPr>
            </w:pPr>
          </w:p>
          <w:p>
            <w:pPr>
              <w:pStyle w:val="9"/>
              <w:spacing w:before="65" w:line="228" w:lineRule="auto"/>
              <w:ind w:left="126"/>
            </w:pPr>
            <w:r>
              <w:rPr>
                <w:spacing w:val="8"/>
              </w:rPr>
              <w:t>技术方案评审</w:t>
            </w:r>
          </w:p>
          <w:p>
            <w:pPr>
              <w:pStyle w:val="9"/>
              <w:spacing w:before="152" w:line="228" w:lineRule="auto"/>
              <w:ind w:left="347"/>
            </w:pPr>
            <w:r>
              <w:rPr>
                <w:spacing w:val="2"/>
              </w:rPr>
              <w:t>（如有）</w:t>
            </w:r>
          </w:p>
        </w:tc>
        <w:tc>
          <w:tcPr>
            <w:tcW w:w="6332" w:type="dxa"/>
            <w:tcBorders>
              <w:right w:val="single" w:color="000000" w:sz="6" w:space="0"/>
            </w:tcBorders>
            <w:vAlign w:val="top"/>
          </w:tcPr>
          <w:p>
            <w:pPr>
              <w:pStyle w:val="9"/>
              <w:spacing w:before="141" w:line="335" w:lineRule="auto"/>
              <w:ind w:left="114" w:right="103" w:firstLine="411"/>
              <w:jc w:val="both"/>
            </w:pPr>
            <w:r>
              <w:rPr>
                <w:spacing w:val="10"/>
              </w:rPr>
              <w:t>A-1</w:t>
            </w:r>
            <w:r>
              <w:rPr>
                <w:spacing w:val="-32"/>
              </w:rPr>
              <w:t xml:space="preserve"> </w:t>
            </w:r>
            <w:r>
              <w:rPr>
                <w:spacing w:val="10"/>
              </w:rPr>
              <w:t>投标人的技术方案各项评审不合格，</w:t>
            </w:r>
            <w:r>
              <w:rPr>
                <w:spacing w:val="-56"/>
              </w:rPr>
              <w:t xml:space="preserve"> </w:t>
            </w:r>
            <w:r>
              <w:rPr>
                <w:spacing w:val="10"/>
              </w:rPr>
              <w:t>由评标委员会作否决</w:t>
            </w:r>
            <w:r>
              <w:t xml:space="preserve"> </w:t>
            </w:r>
            <w:r>
              <w:rPr>
                <w:spacing w:val="10"/>
              </w:rPr>
              <w:t>投标处理。技术方案采用暗标评审时，其形式应符合第二章投标人</w:t>
            </w:r>
            <w:r>
              <w:rPr>
                <w:spacing w:val="13"/>
              </w:rPr>
              <w:t xml:space="preserve"> </w:t>
            </w:r>
            <w:r>
              <w:rPr>
                <w:spacing w:val="5"/>
              </w:rPr>
              <w:t>须知前附表第</w:t>
            </w:r>
            <w:r>
              <w:rPr>
                <w:spacing w:val="-22"/>
              </w:rPr>
              <w:t xml:space="preserve"> </w:t>
            </w:r>
            <w:r>
              <w:rPr>
                <w:spacing w:val="5"/>
              </w:rPr>
              <w:t>3.7.5</w:t>
            </w:r>
            <w:r>
              <w:rPr>
                <w:spacing w:val="-35"/>
              </w:rPr>
              <w:t xml:space="preserve"> </w:t>
            </w:r>
            <w:r>
              <w:rPr>
                <w:spacing w:val="5"/>
              </w:rPr>
              <w:t>项（3）技术部分的要求，否则由评标委员会作</w:t>
            </w:r>
            <w:r>
              <w:t xml:space="preserve"> </w:t>
            </w:r>
            <w:r>
              <w:rPr>
                <w:spacing w:val="6"/>
              </w:rPr>
              <w:t>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9"/>
              <w:spacing w:before="65" w:line="228" w:lineRule="auto"/>
              <w:ind w:left="346"/>
            </w:pPr>
            <w:r>
              <w:rPr>
                <w:spacing w:val="5"/>
              </w:rPr>
              <w:t>资格评审</w:t>
            </w:r>
          </w:p>
        </w:tc>
        <w:tc>
          <w:tcPr>
            <w:tcW w:w="6332" w:type="dxa"/>
            <w:tcBorders>
              <w:right w:val="single" w:color="000000" w:sz="6" w:space="0"/>
            </w:tcBorders>
            <w:vAlign w:val="top"/>
          </w:tcPr>
          <w:p>
            <w:pPr>
              <w:pStyle w:val="9"/>
              <w:spacing w:before="143" w:line="323" w:lineRule="auto"/>
              <w:ind w:left="113" w:right="103" w:firstLine="411"/>
              <w:jc w:val="both"/>
            </w:pPr>
            <w:r>
              <w:rPr>
                <w:spacing w:val="12"/>
              </w:rPr>
              <w:t>A-2</w:t>
            </w:r>
            <w:r>
              <w:rPr>
                <w:spacing w:val="-35"/>
              </w:rPr>
              <w:t xml:space="preserve"> </w:t>
            </w:r>
            <w:r>
              <w:rPr>
                <w:spacing w:val="12"/>
              </w:rPr>
              <w:t>投标人的资质条件、营业执照及安全</w:t>
            </w:r>
            <w:r>
              <w:rPr>
                <w:spacing w:val="11"/>
              </w:rPr>
              <w:t>生产条件须满足投标</w:t>
            </w:r>
            <w:r>
              <w:t xml:space="preserve"> </w:t>
            </w:r>
            <w:r>
              <w:rPr>
                <w:spacing w:val="8"/>
              </w:rPr>
              <w:t>人须知前附表第</w:t>
            </w:r>
            <w:r>
              <w:rPr>
                <w:spacing w:val="-10"/>
              </w:rPr>
              <w:t xml:space="preserve"> </w:t>
            </w:r>
            <w:r>
              <w:rPr>
                <w:spacing w:val="8"/>
              </w:rPr>
              <w:t>1.4.1</w:t>
            </w:r>
            <w:r>
              <w:rPr>
                <w:spacing w:val="-34"/>
              </w:rPr>
              <w:t xml:space="preserve"> </w:t>
            </w:r>
            <w:r>
              <w:rPr>
                <w:spacing w:val="8"/>
              </w:rPr>
              <w:t>项的要求，否则由评标委员会作否决投标处</w:t>
            </w:r>
            <w:r>
              <w:t xml:space="preserve"> </w:t>
            </w:r>
            <w:r>
              <w:rPr>
                <w:spacing w:val="-1"/>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4" w:line="300" w:lineRule="auto"/>
              <w:ind w:left="118" w:right="48" w:firstLine="407"/>
            </w:pPr>
            <w:r>
              <w:rPr>
                <w:spacing w:val="5"/>
              </w:rPr>
              <w:t>A-3</w:t>
            </w:r>
            <w:r>
              <w:rPr>
                <w:spacing w:val="-33"/>
              </w:rPr>
              <w:t xml:space="preserve"> </w:t>
            </w:r>
            <w:r>
              <w:rPr>
                <w:spacing w:val="5"/>
              </w:rPr>
              <w:t>投标人的财务须满足投标人须知前附表第</w:t>
            </w:r>
            <w:r>
              <w:rPr>
                <w:spacing w:val="-31"/>
              </w:rPr>
              <w:t xml:space="preserve"> </w:t>
            </w:r>
            <w:r>
              <w:rPr>
                <w:spacing w:val="5"/>
              </w:rPr>
              <w:t>1.4.1</w:t>
            </w:r>
            <w:r>
              <w:rPr>
                <w:spacing w:val="-44"/>
              </w:rPr>
              <w:t xml:space="preserve"> </w:t>
            </w:r>
            <w:r>
              <w:rPr>
                <w:spacing w:val="5"/>
              </w:rPr>
              <w:t>项的要求，</w:t>
            </w:r>
            <w:r>
              <w:t xml:space="preserve"> </w:t>
            </w:r>
            <w:r>
              <w:rPr>
                <w:spacing w:val="8"/>
              </w:rPr>
              <w:t>否则由评标委员会作否决投标处理（如有）。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8" w:line="298" w:lineRule="auto"/>
              <w:ind w:left="118" w:right="48" w:firstLine="407"/>
            </w:pPr>
            <w:r>
              <w:rPr>
                <w:spacing w:val="5"/>
              </w:rPr>
              <w:t>A-4</w:t>
            </w:r>
            <w:r>
              <w:rPr>
                <w:spacing w:val="-33"/>
              </w:rPr>
              <w:t xml:space="preserve"> </w:t>
            </w:r>
            <w:r>
              <w:rPr>
                <w:spacing w:val="5"/>
              </w:rPr>
              <w:t>投标人的业绩须满足投标人须知前附表第</w:t>
            </w:r>
            <w:r>
              <w:rPr>
                <w:spacing w:val="-31"/>
              </w:rPr>
              <w:t xml:space="preserve"> </w:t>
            </w:r>
            <w:r>
              <w:rPr>
                <w:spacing w:val="5"/>
              </w:rPr>
              <w:t>1.4.1</w:t>
            </w:r>
            <w:r>
              <w:rPr>
                <w:spacing w:val="-44"/>
              </w:rPr>
              <w:t xml:space="preserve"> </w:t>
            </w:r>
            <w:r>
              <w:rPr>
                <w:spacing w:val="5"/>
              </w:rPr>
              <w:t>项的要求，</w:t>
            </w:r>
            <w:r>
              <w:t xml:space="preserve"> </w:t>
            </w:r>
            <w:r>
              <w:rPr>
                <w:spacing w:val="8"/>
              </w:rPr>
              <w:t>否则由评标委员会作否决投标处理（如有）。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6" w:line="299" w:lineRule="auto"/>
              <w:ind w:left="110" w:right="103" w:firstLine="414"/>
            </w:pPr>
            <w:r>
              <w:rPr>
                <w:spacing w:val="12"/>
              </w:rPr>
              <w:t>A-5</w:t>
            </w:r>
            <w:r>
              <w:rPr>
                <w:spacing w:val="-35"/>
              </w:rPr>
              <w:t xml:space="preserve"> </w:t>
            </w:r>
            <w:r>
              <w:rPr>
                <w:spacing w:val="12"/>
              </w:rPr>
              <w:t>投标人的投标截止日投标资格情况须</w:t>
            </w:r>
            <w:r>
              <w:rPr>
                <w:spacing w:val="11"/>
              </w:rPr>
              <w:t>满足投标人须知前附</w:t>
            </w:r>
            <w:r>
              <w:t xml:space="preserve"> </w:t>
            </w:r>
            <w:r>
              <w:rPr>
                <w:spacing w:val="7"/>
              </w:rPr>
              <w:t>表第</w:t>
            </w:r>
            <w:r>
              <w:rPr>
                <w:spacing w:val="-24"/>
              </w:rPr>
              <w:t xml:space="preserve"> </w:t>
            </w:r>
            <w:r>
              <w:rPr>
                <w:spacing w:val="7"/>
              </w:rPr>
              <w:t>1.4.1</w:t>
            </w:r>
            <w:r>
              <w:rPr>
                <w:spacing w:val="-34"/>
              </w:rPr>
              <w:t xml:space="preserve"> </w:t>
            </w:r>
            <w:r>
              <w:rPr>
                <w:spacing w:val="7"/>
              </w:rPr>
              <w:t>项的要求，否则由评标委员会作否决投标处理。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8" w:line="298" w:lineRule="auto"/>
              <w:ind w:left="114" w:right="102" w:firstLine="410"/>
            </w:pPr>
            <w:r>
              <w:rPr>
                <w:spacing w:val="11"/>
              </w:rPr>
              <w:t>A-6</w:t>
            </w:r>
            <w:r>
              <w:rPr>
                <w:spacing w:val="-20"/>
              </w:rPr>
              <w:t xml:space="preserve"> </w:t>
            </w:r>
            <w:r>
              <w:rPr>
                <w:spacing w:val="11"/>
              </w:rPr>
              <w:t>投标人的项目经理资格须满足投标人须知前附表第</w:t>
            </w:r>
            <w:r>
              <w:rPr>
                <w:spacing w:val="-17"/>
              </w:rPr>
              <w:t xml:space="preserve"> </w:t>
            </w:r>
            <w:r>
              <w:rPr>
                <w:spacing w:val="11"/>
              </w:rPr>
              <w:t>1.4.1</w:t>
            </w:r>
            <w:r>
              <w:t xml:space="preserve"> </w:t>
            </w:r>
            <w:r>
              <w:rPr>
                <w:spacing w:val="8"/>
              </w:rPr>
              <w:t>项的要求，否则由评标委员会作否决投标处理。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8" w:line="298" w:lineRule="auto"/>
              <w:ind w:left="112" w:right="103" w:firstLine="412"/>
            </w:pPr>
            <w:r>
              <w:rPr>
                <w:spacing w:val="9"/>
              </w:rPr>
              <w:t>A-7</w:t>
            </w:r>
            <w:r>
              <w:rPr>
                <w:spacing w:val="-27"/>
              </w:rPr>
              <w:t xml:space="preserve"> </w:t>
            </w:r>
            <w:r>
              <w:rPr>
                <w:spacing w:val="9"/>
              </w:rPr>
              <w:t>投标人的其他要求须满足投标人须知前附表第</w:t>
            </w:r>
            <w:r>
              <w:rPr>
                <w:spacing w:val="-19"/>
              </w:rPr>
              <w:t xml:space="preserve"> </w:t>
            </w:r>
            <w:r>
              <w:rPr>
                <w:spacing w:val="9"/>
              </w:rPr>
              <w:t>1.4.1</w:t>
            </w:r>
            <w:r>
              <w:rPr>
                <w:spacing w:val="-32"/>
              </w:rPr>
              <w:t xml:space="preserve"> </w:t>
            </w:r>
            <w:r>
              <w:rPr>
                <w:spacing w:val="9"/>
              </w:rPr>
              <w:t>项的</w:t>
            </w:r>
            <w:r>
              <w:t xml:space="preserve"> </w:t>
            </w:r>
            <w:r>
              <w:rPr>
                <w:spacing w:val="8"/>
              </w:rPr>
              <w:t>要求，否则由评标委员会作否决投标处理。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1"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tcBorders>
            <w:vAlign w:val="top"/>
          </w:tcPr>
          <w:p>
            <w:pPr>
              <w:rPr>
                <w:rFonts w:ascii="Arial"/>
                <w:sz w:val="21"/>
              </w:rPr>
            </w:pPr>
          </w:p>
        </w:tc>
        <w:tc>
          <w:tcPr>
            <w:tcW w:w="6332" w:type="dxa"/>
            <w:tcBorders>
              <w:right w:val="single" w:color="000000" w:sz="6" w:space="0"/>
            </w:tcBorders>
            <w:vAlign w:val="top"/>
          </w:tcPr>
          <w:p>
            <w:pPr>
              <w:pStyle w:val="9"/>
              <w:spacing w:before="151" w:line="228" w:lineRule="auto"/>
              <w:ind w:left="525"/>
            </w:pPr>
            <w:r>
              <w:rPr>
                <w:spacing w:val="7"/>
              </w:rPr>
              <w:t>A-8</w:t>
            </w:r>
            <w:r>
              <w:rPr>
                <w:spacing w:val="-36"/>
              </w:rPr>
              <w:t xml:space="preserve"> </w:t>
            </w:r>
            <w:r>
              <w:rPr>
                <w:spacing w:val="7"/>
              </w:rPr>
              <w:t>若有联合体投标人，则：</w:t>
            </w:r>
          </w:p>
          <w:p>
            <w:pPr>
              <w:pStyle w:val="9"/>
              <w:spacing w:before="151" w:line="298" w:lineRule="auto"/>
              <w:ind w:left="115" w:right="103" w:firstLine="425"/>
            </w:pPr>
            <w:r>
              <w:rPr>
                <w:spacing w:val="14"/>
              </w:rPr>
              <w:t>（1）联合体各方应按照比选文件提供的格式签订联合体</w:t>
            </w:r>
            <w:r>
              <w:rPr>
                <w:spacing w:val="13"/>
              </w:rPr>
              <w:t>协议</w:t>
            </w:r>
            <w:r>
              <w:t xml:space="preserve"> </w:t>
            </w:r>
            <w:r>
              <w:rPr>
                <w:spacing w:val="8"/>
              </w:rPr>
              <w:t>书，明确联合体牵头人和各方权利义务；</w:t>
            </w:r>
          </w:p>
          <w:p>
            <w:pPr>
              <w:pStyle w:val="9"/>
              <w:spacing w:before="154" w:line="322" w:lineRule="auto"/>
              <w:ind w:left="112" w:right="103" w:firstLine="429"/>
            </w:pPr>
            <w:r>
              <w:rPr>
                <w:spacing w:val="6"/>
              </w:rPr>
              <w:t>（2）联合体各方均应当具备承担招标项目的相应能力，联合体</w:t>
            </w:r>
            <w:r>
              <w:rPr>
                <w:spacing w:val="8"/>
              </w:rPr>
              <w:t xml:space="preserve"> </w:t>
            </w:r>
            <w:r>
              <w:rPr>
                <w:spacing w:val="10"/>
              </w:rPr>
              <w:t>协议约定同一专业分工由两个及以上单位共同承担的，按照资质等</w:t>
            </w:r>
            <w:r>
              <w:rPr>
                <w:spacing w:val="15"/>
              </w:rPr>
              <w:t xml:space="preserve"> </w:t>
            </w:r>
            <w:r>
              <w:rPr>
                <w:spacing w:val="8"/>
              </w:rPr>
              <w:t>级较低的单位确定资质等级；</w:t>
            </w:r>
          </w:p>
          <w:p>
            <w:pPr>
              <w:pStyle w:val="9"/>
              <w:spacing w:before="154" w:line="298" w:lineRule="auto"/>
              <w:ind w:left="114" w:right="103" w:firstLine="426"/>
            </w:pPr>
            <w:r>
              <w:rPr>
                <w:spacing w:val="6"/>
              </w:rPr>
              <w:t>（3）联合体各方不得再以自己名义单独或参加其他联合体在同</w:t>
            </w:r>
            <w:r>
              <w:rPr>
                <w:spacing w:val="7"/>
              </w:rPr>
              <w:t xml:space="preserve"> </w:t>
            </w:r>
            <w:r>
              <w:rPr>
                <w:spacing w:val="6"/>
              </w:rPr>
              <w:t>一标段中投标。</w:t>
            </w:r>
          </w:p>
          <w:p>
            <w:pPr>
              <w:pStyle w:val="9"/>
              <w:spacing w:before="153" w:line="222" w:lineRule="auto"/>
              <w:ind w:left="538"/>
            </w:pPr>
            <w:r>
              <w:rPr>
                <w:spacing w:val="8"/>
              </w:rPr>
              <w:t>否则由评标委员会作否决投标处理。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969" w:type="dxa"/>
            <w:vMerge w:val="continue"/>
            <w:tcBorders>
              <w:top w:val="nil"/>
              <w:left w:val="single" w:color="000000" w:sz="6" w:space="0"/>
              <w:bottom w:val="single" w:color="000000" w:sz="6" w:space="0"/>
            </w:tcBorders>
            <w:vAlign w:val="top"/>
          </w:tcPr>
          <w:p>
            <w:pPr>
              <w:rPr>
                <w:rFonts w:ascii="Arial"/>
                <w:sz w:val="21"/>
              </w:rPr>
            </w:pPr>
          </w:p>
        </w:tc>
        <w:tc>
          <w:tcPr>
            <w:tcW w:w="1512" w:type="dxa"/>
            <w:tcBorders>
              <w:bottom w:val="single" w:color="000000" w:sz="6" w:space="0"/>
            </w:tcBorders>
            <w:vAlign w:val="top"/>
          </w:tcPr>
          <w:p>
            <w:pPr>
              <w:spacing w:line="242" w:lineRule="auto"/>
              <w:rPr>
                <w:rFonts w:ascii="Arial"/>
                <w:sz w:val="21"/>
              </w:rPr>
            </w:pPr>
          </w:p>
          <w:p>
            <w:pPr>
              <w:spacing w:line="243" w:lineRule="auto"/>
              <w:rPr>
                <w:rFonts w:ascii="Arial"/>
                <w:sz w:val="21"/>
              </w:rPr>
            </w:pPr>
          </w:p>
          <w:p>
            <w:pPr>
              <w:pStyle w:val="9"/>
              <w:spacing w:before="65" w:line="228" w:lineRule="auto"/>
              <w:ind w:left="339"/>
            </w:pPr>
            <w:r>
              <w:rPr>
                <w:spacing w:val="6"/>
              </w:rPr>
              <w:t>形式评审</w:t>
            </w:r>
          </w:p>
        </w:tc>
        <w:tc>
          <w:tcPr>
            <w:tcW w:w="6332" w:type="dxa"/>
            <w:tcBorders>
              <w:bottom w:val="single" w:color="000000" w:sz="6" w:space="0"/>
              <w:right w:val="single" w:color="000000" w:sz="6" w:space="0"/>
            </w:tcBorders>
            <w:vAlign w:val="top"/>
          </w:tcPr>
          <w:p>
            <w:pPr>
              <w:pStyle w:val="9"/>
              <w:spacing w:before="156" w:line="323" w:lineRule="auto"/>
              <w:ind w:left="114" w:right="103" w:firstLine="410"/>
              <w:jc w:val="both"/>
            </w:pPr>
            <w:r>
              <w:rPr>
                <w:spacing w:val="12"/>
              </w:rPr>
              <w:t>A-9</w:t>
            </w:r>
            <w:r>
              <w:rPr>
                <w:spacing w:val="-35"/>
              </w:rPr>
              <w:t xml:space="preserve"> </w:t>
            </w:r>
            <w:r>
              <w:rPr>
                <w:spacing w:val="12"/>
              </w:rPr>
              <w:t>投标人名称必须与营业执照、资质证</w:t>
            </w:r>
            <w:r>
              <w:rPr>
                <w:spacing w:val="11"/>
              </w:rPr>
              <w:t>书、安全生产许可证</w:t>
            </w:r>
            <w:r>
              <w:t xml:space="preserve"> </w:t>
            </w:r>
            <w:r>
              <w:rPr>
                <w:spacing w:val="10"/>
              </w:rPr>
              <w:t xml:space="preserve">一致，依法变更名称的应提交相应证明材料，否则由评标委员会作 </w:t>
            </w:r>
            <w:r>
              <w:rPr>
                <w:spacing w:val="6"/>
              </w:rPr>
              <w:t>否决投标处理。</w:t>
            </w:r>
          </w:p>
        </w:tc>
      </w:tr>
    </w:tbl>
    <w:p>
      <w:pPr>
        <w:pStyle w:val="3"/>
      </w:pPr>
    </w:p>
    <w:p>
      <w:pPr>
        <w:sectPr>
          <w:footerReference r:id="rId37" w:type="default"/>
          <w:pgSz w:w="11906" w:h="16839"/>
          <w:pgMar w:top="400" w:right="1080" w:bottom="765" w:left="0" w:header="0" w:footer="603" w:gutter="0"/>
          <w:pgNumType w:fmt="decimal"/>
          <w:cols w:space="720" w:num="1"/>
        </w:sectPr>
      </w:pPr>
    </w:p>
    <w:p>
      <w:pPr>
        <w:spacing w:before="41"/>
      </w:pPr>
      <w:r>
        <w:pict>
          <v:shape id="_x0000_s1029" o:spid="_x0000_s1029" style="position:absolute;left:0pt;margin-left:54pt;margin-top:75.7pt;height:0.75pt;width:487.3pt;mso-position-horizontal-relative:page;mso-position-vertical-relative:page;z-index:251668480;mso-width-relative:page;mso-height-relative:page;" fillcolor="#000000" filled="t" stroked="f" coordsize="9745,15" o:allowincell="f" path="m0,0l9745,0,9745,14,0,14,0,0xe">
            <v:path/>
            <v:fill on="t" focussize="0,0"/>
            <v:stroke on="f"/>
            <v:imagedata o:title=""/>
            <o:lock v:ext="edit"/>
          </v:shape>
        </w:pict>
      </w:r>
    </w:p>
    <w:p>
      <w:pPr>
        <w:spacing w:before="41"/>
      </w:pPr>
    </w:p>
    <w:p>
      <w:pPr>
        <w:spacing w:before="41"/>
      </w:pPr>
    </w:p>
    <w:p>
      <w:pPr>
        <w:spacing w:before="40"/>
      </w:pPr>
    </w:p>
    <w:tbl>
      <w:tblPr>
        <w:tblStyle w:val="8"/>
        <w:tblW w:w="8813" w:type="dxa"/>
        <w:tblInd w:w="15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12"/>
        <w:gridCol w:w="6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969" w:type="dxa"/>
            <w:vMerge w:val="restart"/>
            <w:tcBorders>
              <w:top w:val="single" w:color="000000" w:sz="6" w:space="0"/>
              <w:left w:val="single" w:color="000000" w:sz="6" w:space="0"/>
              <w:bottom w:val="nil"/>
            </w:tcBorders>
            <w:vAlign w:val="top"/>
          </w:tcPr>
          <w:p>
            <w:pPr>
              <w:rPr>
                <w:rFonts w:ascii="Arial"/>
                <w:sz w:val="21"/>
              </w:rPr>
            </w:pPr>
          </w:p>
        </w:tc>
        <w:tc>
          <w:tcPr>
            <w:tcW w:w="1512" w:type="dxa"/>
            <w:vMerge w:val="restart"/>
            <w:tcBorders>
              <w:top w:val="single" w:color="000000" w:sz="6" w:space="0"/>
              <w:bottom w:val="nil"/>
            </w:tcBorders>
            <w:vAlign w:val="top"/>
          </w:tcPr>
          <w:p>
            <w:pPr>
              <w:rPr>
                <w:rFonts w:ascii="Arial"/>
                <w:sz w:val="21"/>
              </w:rPr>
            </w:pPr>
          </w:p>
        </w:tc>
        <w:tc>
          <w:tcPr>
            <w:tcW w:w="6332" w:type="dxa"/>
            <w:tcBorders>
              <w:top w:val="single" w:color="000000" w:sz="6" w:space="0"/>
              <w:right w:val="single" w:color="000000" w:sz="6" w:space="0"/>
            </w:tcBorders>
            <w:vAlign w:val="top"/>
          </w:tcPr>
          <w:p>
            <w:pPr>
              <w:pStyle w:val="9"/>
              <w:spacing w:before="144" w:line="355" w:lineRule="auto"/>
              <w:ind w:left="115" w:right="100" w:firstLine="409"/>
            </w:pPr>
            <w:r>
              <w:rPr>
                <w:spacing w:val="8"/>
              </w:rPr>
              <w:t>A-10</w:t>
            </w:r>
            <w:r>
              <w:rPr>
                <w:spacing w:val="-37"/>
              </w:rPr>
              <w:t xml:space="preserve"> </w:t>
            </w:r>
            <w:r>
              <w:rPr>
                <w:spacing w:val="8"/>
              </w:rPr>
              <w:t>投标文件格式（不含投标函部分）符合第二章“投标人须</w:t>
            </w:r>
            <w:r>
              <w:t xml:space="preserve"> </w:t>
            </w:r>
            <w:r>
              <w:rPr>
                <w:spacing w:val="6"/>
              </w:rPr>
              <w:t>知</w:t>
            </w:r>
            <w:r>
              <w:rPr>
                <w:spacing w:val="-55"/>
              </w:rPr>
              <w:t xml:space="preserve"> </w:t>
            </w:r>
            <w:r>
              <w:rPr>
                <w:spacing w:val="6"/>
              </w:rPr>
              <w:t>”第</w:t>
            </w:r>
            <w:r>
              <w:rPr>
                <w:spacing w:val="-35"/>
              </w:rPr>
              <w:t xml:space="preserve"> </w:t>
            </w:r>
            <w:r>
              <w:rPr>
                <w:spacing w:val="6"/>
              </w:rPr>
              <w:t>3.7</w:t>
            </w:r>
            <w:r>
              <w:rPr>
                <w:spacing w:val="-39"/>
              </w:rPr>
              <w:t xml:space="preserve"> </w:t>
            </w:r>
            <w:r>
              <w:rPr>
                <w:spacing w:val="6"/>
              </w:rPr>
              <w:t>款的要求，否则由评标委员会作否决投标处理。</w:t>
            </w:r>
          </w:p>
          <w:p>
            <w:pPr>
              <w:pStyle w:val="9"/>
              <w:spacing w:before="32" w:line="301" w:lineRule="auto"/>
              <w:ind w:left="116" w:right="103" w:firstLine="416"/>
            </w:pPr>
            <w:r>
              <w:rPr>
                <w:spacing w:val="9"/>
              </w:rPr>
              <w:t>编制投标文件时不得对第八章“投标文件格式</w:t>
            </w:r>
            <w:r>
              <w:rPr>
                <w:spacing w:val="-59"/>
              </w:rPr>
              <w:t xml:space="preserve"> </w:t>
            </w:r>
            <w:r>
              <w:rPr>
                <w:spacing w:val="9"/>
              </w:rPr>
              <w:t>”的相应要素作</w:t>
            </w:r>
            <w:r>
              <w:t xml:space="preserve"> </w:t>
            </w:r>
            <w:r>
              <w:rPr>
                <w:spacing w:val="9"/>
              </w:rPr>
              <w:t>实质性修改，否则视为重大偏差，由评标委员会作否决投标处理。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3"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0" w:line="342" w:lineRule="auto"/>
              <w:ind w:left="112" w:right="100" w:firstLine="412"/>
              <w:jc w:val="both"/>
            </w:pPr>
            <w:r>
              <w:rPr>
                <w:spacing w:val="8"/>
              </w:rPr>
              <w:t>A-11</w:t>
            </w:r>
            <w:r>
              <w:rPr>
                <w:spacing w:val="-40"/>
              </w:rPr>
              <w:t xml:space="preserve"> </w:t>
            </w:r>
            <w:r>
              <w:rPr>
                <w:spacing w:val="8"/>
              </w:rPr>
              <w:t>联合体参与投标的应提交联合体协议书，并明确联合体牵</w:t>
            </w:r>
            <w:r>
              <w:t xml:space="preserve"> </w:t>
            </w:r>
            <w:r>
              <w:rPr>
                <w:spacing w:val="9"/>
              </w:rPr>
              <w:t>头人。在联合体协议书第</w:t>
            </w:r>
            <w:r>
              <w:rPr>
                <w:spacing w:val="-20"/>
              </w:rPr>
              <w:t xml:space="preserve"> </w:t>
            </w:r>
            <w:r>
              <w:rPr>
                <w:spacing w:val="9"/>
              </w:rPr>
              <w:t>5</w:t>
            </w:r>
            <w:r>
              <w:rPr>
                <w:spacing w:val="-34"/>
              </w:rPr>
              <w:t xml:space="preserve"> </w:t>
            </w:r>
            <w:r>
              <w:rPr>
                <w:spacing w:val="9"/>
              </w:rPr>
              <w:t>条联合体各成员单位内部的职责分工中</w:t>
            </w:r>
            <w:r>
              <w:t xml:space="preserve"> </w:t>
            </w:r>
            <w:r>
              <w:rPr>
                <w:spacing w:val="10"/>
              </w:rPr>
              <w:t>填写的联合体所有成员单位名称应与其营业执照、资质证书、安全</w:t>
            </w:r>
            <w:r>
              <w:rPr>
                <w:spacing w:val="15"/>
              </w:rPr>
              <w:t xml:space="preserve"> </w:t>
            </w:r>
            <w:r>
              <w:rPr>
                <w:spacing w:val="10"/>
              </w:rPr>
              <w:t>生产许可证一致，依法变更名称的应提交相应证明材料，否则由评</w:t>
            </w:r>
            <w:r>
              <w:rPr>
                <w:spacing w:val="15"/>
              </w:rPr>
              <w:t xml:space="preserve"> </w:t>
            </w:r>
            <w:r>
              <w:rPr>
                <w:spacing w:val="8"/>
              </w:rPr>
              <w:t>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8"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4" w:line="362" w:lineRule="auto"/>
              <w:ind w:left="113" w:right="103" w:firstLine="411"/>
              <w:jc w:val="both"/>
            </w:pPr>
            <w:r>
              <w:rPr>
                <w:spacing w:val="11"/>
              </w:rPr>
              <w:t>A-12</w:t>
            </w:r>
            <w:r>
              <w:rPr>
                <w:spacing w:val="-27"/>
              </w:rPr>
              <w:t xml:space="preserve"> </w:t>
            </w:r>
            <w:r>
              <w:rPr>
                <w:spacing w:val="11"/>
              </w:rPr>
              <w:t>第八章 投标文件格式（不含投标函部分）要求法定代表</w:t>
            </w:r>
            <w:r>
              <w:t xml:space="preserve"> </w:t>
            </w:r>
            <w:r>
              <w:rPr>
                <w:spacing w:val="10"/>
              </w:rPr>
              <w:t>人或其委托代理人签名（或盖章）的须齐全，要求签名的，签名采</w:t>
            </w:r>
            <w:r>
              <w:rPr>
                <w:spacing w:val="14"/>
              </w:rPr>
              <w:t xml:space="preserve"> </w:t>
            </w:r>
            <w:r>
              <w:rPr>
                <w:spacing w:val="6"/>
              </w:rPr>
              <w:t>用手写签名或签章均可，否则由评标委员会作否</w:t>
            </w:r>
            <w:r>
              <w:t xml:space="preserve"> </w:t>
            </w:r>
            <w:r>
              <w:rPr>
                <w:spacing w:val="6"/>
              </w:rPr>
              <w:t>决投标处理。</w:t>
            </w:r>
          </w:p>
          <w:p>
            <w:pPr>
              <w:pStyle w:val="9"/>
              <w:spacing w:before="27" w:line="364" w:lineRule="auto"/>
              <w:ind w:left="112" w:right="103" w:firstLine="420"/>
              <w:jc w:val="both"/>
            </w:pPr>
            <w:r>
              <w:rPr>
                <w:spacing w:val="10"/>
              </w:rPr>
              <w:t>若投标单位为联合体，则联合体协议书中各联合体成员单位签</w:t>
            </w:r>
            <w:r>
              <w:rPr>
                <w:spacing w:val="15"/>
              </w:rPr>
              <w:t xml:space="preserve"> </w:t>
            </w:r>
            <w:r>
              <w:rPr>
                <w:spacing w:val="10"/>
              </w:rPr>
              <w:t>名（或盖章）须齐全，联合体协议书以外的投标文件格式中，要求</w:t>
            </w:r>
            <w:r>
              <w:rPr>
                <w:spacing w:val="15"/>
              </w:rPr>
              <w:t xml:space="preserve"> </w:t>
            </w:r>
            <w:r>
              <w:rPr>
                <w:spacing w:val="10"/>
              </w:rPr>
              <w:t>法定代表人或其委托代理人签名（或盖章）的均由联合体牵头人法</w:t>
            </w:r>
            <w:r>
              <w:rPr>
                <w:spacing w:val="15"/>
              </w:rPr>
              <w:t xml:space="preserve"> </w:t>
            </w:r>
            <w:r>
              <w:rPr>
                <w:spacing w:val="10"/>
              </w:rPr>
              <w:t>定代表人或其委托代理人签名（或盖章</w:t>
            </w:r>
            <w:r>
              <w:rPr>
                <w:spacing w:val="20"/>
              </w:rPr>
              <w:t>），</w:t>
            </w:r>
            <w:r>
              <w:rPr>
                <w:spacing w:val="10"/>
              </w:rPr>
              <w:t>否则由评标</w:t>
            </w:r>
            <w:r>
              <w:rPr>
                <w:spacing w:val="9"/>
              </w:rPr>
              <w:t>委员会作否</w:t>
            </w:r>
            <w:r>
              <w:t xml:space="preserve"> </w:t>
            </w:r>
            <w:r>
              <w:rPr>
                <w:spacing w:val="6"/>
              </w:rPr>
              <w:t>决投标处理。</w:t>
            </w:r>
          </w:p>
          <w:p>
            <w:pPr>
              <w:pStyle w:val="9"/>
              <w:spacing w:before="31" w:line="359" w:lineRule="auto"/>
              <w:ind w:left="110" w:right="103" w:firstLine="420"/>
              <w:jc w:val="both"/>
            </w:pPr>
            <w:r>
              <w:rPr>
                <w:spacing w:val="6"/>
              </w:rPr>
              <w:t>第八章 投标文件格式（不含投标函部分）要求加盖单位法人章</w:t>
            </w:r>
            <w:r>
              <w:rPr>
                <w:spacing w:val="18"/>
              </w:rPr>
              <w:t xml:space="preserve"> </w:t>
            </w:r>
            <w:r>
              <w:rPr>
                <w:spacing w:val="10"/>
              </w:rPr>
              <w:t>的，应加盖投标人的单位印章，否则由评标</w:t>
            </w:r>
            <w:r>
              <w:rPr>
                <w:spacing w:val="16"/>
              </w:rPr>
              <w:t xml:space="preserve"> </w:t>
            </w:r>
            <w:r>
              <w:rPr>
                <w:spacing w:val="8"/>
              </w:rPr>
              <w:t>委员会作否决投标处理。</w:t>
            </w:r>
          </w:p>
          <w:p>
            <w:pPr>
              <w:pStyle w:val="9"/>
              <w:spacing w:before="33" w:line="333" w:lineRule="auto"/>
              <w:ind w:left="112" w:right="103" w:firstLine="420"/>
              <w:jc w:val="both"/>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tcBorders>
            <w:vAlign w:val="top"/>
          </w:tcPr>
          <w:p>
            <w:pPr>
              <w:rPr>
                <w:rFonts w:ascii="Arial"/>
                <w:sz w:val="21"/>
              </w:rPr>
            </w:pPr>
          </w:p>
        </w:tc>
        <w:tc>
          <w:tcPr>
            <w:tcW w:w="6332" w:type="dxa"/>
            <w:tcBorders>
              <w:right w:val="single" w:color="000000" w:sz="6" w:space="0"/>
            </w:tcBorders>
            <w:vAlign w:val="top"/>
          </w:tcPr>
          <w:p>
            <w:pPr>
              <w:pStyle w:val="9"/>
              <w:spacing w:before="149" w:line="321" w:lineRule="auto"/>
              <w:ind w:left="110" w:right="103" w:firstLine="414"/>
              <w:jc w:val="both"/>
            </w:pPr>
            <w:r>
              <w:rPr>
                <w:spacing w:val="10"/>
              </w:rPr>
              <w:t>A-13投标人法定代表人的委托代理人有法定代表人签署的授权</w:t>
            </w:r>
            <w:r>
              <w:rPr>
                <w:spacing w:val="2"/>
              </w:rPr>
              <w:t xml:space="preserve"> </w:t>
            </w:r>
            <w:r>
              <w:rPr>
                <w:spacing w:val="10"/>
              </w:rPr>
              <w:t>委托书和投标人为其缴纳的养老保险证明材料。否则由评标委员会</w:t>
            </w:r>
            <w:r>
              <w:rPr>
                <w:spacing w:val="16"/>
              </w:rPr>
              <w:t xml:space="preserve"> </w:t>
            </w:r>
            <w:r>
              <w:rPr>
                <w:spacing w:val="7"/>
              </w:rPr>
              <w:t>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9"/>
              <w:spacing w:before="65" w:line="228" w:lineRule="auto"/>
              <w:ind w:left="242"/>
            </w:pPr>
            <w:r>
              <w:rPr>
                <w:spacing w:val="6"/>
              </w:rPr>
              <w:t>响应性评审</w:t>
            </w:r>
          </w:p>
        </w:tc>
        <w:tc>
          <w:tcPr>
            <w:tcW w:w="6332" w:type="dxa"/>
            <w:tcBorders>
              <w:right w:val="single" w:color="000000" w:sz="6" w:space="0"/>
            </w:tcBorders>
            <w:vAlign w:val="top"/>
          </w:tcPr>
          <w:p>
            <w:pPr>
              <w:pStyle w:val="9"/>
              <w:spacing w:before="154" w:line="295" w:lineRule="auto"/>
              <w:ind w:left="115" w:right="100" w:firstLine="409"/>
            </w:pPr>
            <w:r>
              <w:rPr>
                <w:spacing w:val="5"/>
              </w:rPr>
              <w:t>A-14</w:t>
            </w:r>
            <w:r>
              <w:rPr>
                <w:spacing w:val="-32"/>
              </w:rPr>
              <w:t xml:space="preserve"> </w:t>
            </w:r>
            <w:r>
              <w:rPr>
                <w:spacing w:val="5"/>
              </w:rPr>
              <w:t>投标内容符合第二章“投标人须知</w:t>
            </w:r>
            <w:r>
              <w:rPr>
                <w:spacing w:val="-70"/>
              </w:rPr>
              <w:t xml:space="preserve"> </w:t>
            </w:r>
            <w:r>
              <w:rPr>
                <w:spacing w:val="5"/>
              </w:rPr>
              <w:t>”第</w:t>
            </w:r>
            <w:r>
              <w:rPr>
                <w:spacing w:val="-21"/>
              </w:rPr>
              <w:t xml:space="preserve"> </w:t>
            </w:r>
            <w:r>
              <w:rPr>
                <w:spacing w:val="5"/>
              </w:rPr>
              <w:t>1.3.1</w:t>
            </w:r>
            <w:r>
              <w:rPr>
                <w:spacing w:val="-37"/>
              </w:rPr>
              <w:t xml:space="preserve"> </w:t>
            </w:r>
            <w:r>
              <w:rPr>
                <w:spacing w:val="5"/>
              </w:rPr>
              <w:t>项规定，否</w:t>
            </w:r>
            <w:r>
              <w:t xml:space="preserve"> </w:t>
            </w:r>
            <w:r>
              <w:rPr>
                <w:spacing w:val="8"/>
              </w:rPr>
              <w:t>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53" w:line="320" w:lineRule="auto"/>
              <w:ind w:left="113" w:right="103" w:firstLine="411"/>
              <w:jc w:val="both"/>
            </w:pPr>
            <w:r>
              <w:rPr>
                <w:spacing w:val="7"/>
              </w:rPr>
              <w:t>A-15</w:t>
            </w:r>
            <w:r>
              <w:rPr>
                <w:spacing w:val="-29"/>
              </w:rPr>
              <w:t xml:space="preserve"> </w:t>
            </w:r>
            <w:r>
              <w:rPr>
                <w:spacing w:val="7"/>
              </w:rPr>
              <w:t>投标人应按投标人须知前附表第</w:t>
            </w:r>
            <w:r>
              <w:rPr>
                <w:spacing w:val="-42"/>
              </w:rPr>
              <w:t xml:space="preserve"> </w:t>
            </w:r>
            <w:r>
              <w:rPr>
                <w:spacing w:val="7"/>
              </w:rPr>
              <w:t>3.4</w:t>
            </w:r>
            <w:r>
              <w:rPr>
                <w:spacing w:val="-47"/>
              </w:rPr>
              <w:t xml:space="preserve"> </w:t>
            </w:r>
            <w:r>
              <w:rPr>
                <w:spacing w:val="7"/>
              </w:rPr>
              <w:t>款规定递交投标保证</w:t>
            </w:r>
            <w:r>
              <w:t xml:space="preserve"> </w:t>
            </w:r>
            <w:r>
              <w:rPr>
                <w:spacing w:val="10"/>
              </w:rPr>
              <w:t>金，并作为其投标文件的组成部分，否则由评标委员会作否决投标</w:t>
            </w:r>
            <w:r>
              <w:rPr>
                <w:spacing w:val="14"/>
              </w:rPr>
              <w:t xml:space="preserve"> </w:t>
            </w:r>
            <w:r>
              <w:rPr>
                <w:spacing w:val="2"/>
              </w:rPr>
              <w:t>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69" w:type="dxa"/>
            <w:vMerge w:val="continue"/>
            <w:tcBorders>
              <w:top w:val="nil"/>
              <w:left w:val="single" w:color="000000" w:sz="6" w:space="0"/>
              <w:bottom w:val="single" w:color="000000" w:sz="6" w:space="0"/>
            </w:tcBorders>
            <w:vAlign w:val="top"/>
          </w:tcPr>
          <w:p>
            <w:pPr>
              <w:rPr>
                <w:rFonts w:ascii="Arial"/>
                <w:sz w:val="21"/>
              </w:rPr>
            </w:pPr>
          </w:p>
        </w:tc>
        <w:tc>
          <w:tcPr>
            <w:tcW w:w="1512" w:type="dxa"/>
            <w:vMerge w:val="continue"/>
            <w:tcBorders>
              <w:top w:val="nil"/>
              <w:bottom w:val="single" w:color="000000" w:sz="6" w:space="0"/>
            </w:tcBorders>
            <w:vAlign w:val="top"/>
          </w:tcPr>
          <w:p>
            <w:pPr>
              <w:rPr>
                <w:rFonts w:ascii="Arial"/>
                <w:sz w:val="21"/>
              </w:rPr>
            </w:pPr>
          </w:p>
        </w:tc>
        <w:tc>
          <w:tcPr>
            <w:tcW w:w="6332" w:type="dxa"/>
            <w:tcBorders>
              <w:bottom w:val="single" w:color="000000" w:sz="6" w:space="0"/>
              <w:right w:val="single" w:color="000000" w:sz="6" w:space="0"/>
            </w:tcBorders>
            <w:vAlign w:val="top"/>
          </w:tcPr>
          <w:p>
            <w:pPr>
              <w:pStyle w:val="9"/>
              <w:spacing w:before="154" w:line="227" w:lineRule="auto"/>
              <w:ind w:left="525"/>
            </w:pPr>
            <w:r>
              <w:rPr>
                <w:spacing w:val="7"/>
              </w:rPr>
              <w:t>A-16</w:t>
            </w:r>
            <w:r>
              <w:rPr>
                <w:spacing w:val="-38"/>
              </w:rPr>
              <w:t xml:space="preserve"> </w:t>
            </w:r>
            <w:r>
              <w:rPr>
                <w:spacing w:val="7"/>
              </w:rPr>
              <w:t>符合第四章“合同条款及格式</w:t>
            </w:r>
            <w:r>
              <w:rPr>
                <w:spacing w:val="-70"/>
              </w:rPr>
              <w:t xml:space="preserve"> </w:t>
            </w:r>
            <w:r>
              <w:rPr>
                <w:spacing w:val="7"/>
              </w:rPr>
              <w:t>”规定，投标文件不应附有</w:t>
            </w:r>
          </w:p>
        </w:tc>
      </w:tr>
    </w:tbl>
    <w:p>
      <w:pPr>
        <w:pStyle w:val="3"/>
      </w:pPr>
    </w:p>
    <w:p>
      <w:pPr>
        <w:sectPr>
          <w:footerReference r:id="rId38" w:type="default"/>
          <w:pgSz w:w="11906" w:h="16839"/>
          <w:pgMar w:top="400" w:right="1080" w:bottom="765" w:left="0" w:header="0" w:footer="603" w:gutter="0"/>
          <w:pgNumType w:fmt="decimal"/>
          <w:cols w:space="720" w:num="1"/>
        </w:sectPr>
      </w:pPr>
    </w:p>
    <w:p>
      <w:pPr>
        <w:spacing w:before="41"/>
      </w:pPr>
      <w:r>
        <w:pict>
          <v:shape id="_x0000_s1030" o:spid="_x0000_s1030" style="position:absolute;left:0pt;margin-left:54pt;margin-top:75.7pt;height:0.75pt;width:487.3pt;mso-position-horizontal-relative:page;mso-position-vertical-relative:page;z-index:251670528;mso-width-relative:page;mso-height-relative:page;" fillcolor="#000000" filled="t" stroked="f" coordsize="9745,15" o:allowincell="f" path="m0,0l9745,0,9745,14,0,14,0,0xe">
            <v:path/>
            <v:fill on="t" focussize="0,0"/>
            <v:stroke on="f"/>
            <v:imagedata o:title=""/>
            <o:lock v:ext="edit"/>
          </v:shape>
        </w:pict>
      </w:r>
    </w:p>
    <w:p>
      <w:pPr>
        <w:spacing w:before="41"/>
      </w:pPr>
    </w:p>
    <w:p>
      <w:pPr>
        <w:spacing w:before="41"/>
      </w:pPr>
    </w:p>
    <w:p>
      <w:pPr>
        <w:spacing w:before="40"/>
      </w:pPr>
    </w:p>
    <w:tbl>
      <w:tblPr>
        <w:tblStyle w:val="8"/>
        <w:tblW w:w="8813" w:type="dxa"/>
        <w:tblInd w:w="15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12"/>
        <w:gridCol w:w="6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969" w:type="dxa"/>
            <w:vMerge w:val="restart"/>
            <w:tcBorders>
              <w:top w:val="single" w:color="000000" w:sz="6" w:space="0"/>
              <w:left w:val="single" w:color="000000" w:sz="6" w:space="0"/>
              <w:bottom w:val="nil"/>
            </w:tcBorders>
            <w:vAlign w:val="top"/>
          </w:tcPr>
          <w:p>
            <w:pPr>
              <w:rPr>
                <w:rFonts w:ascii="Arial"/>
                <w:sz w:val="21"/>
              </w:rPr>
            </w:pPr>
          </w:p>
        </w:tc>
        <w:tc>
          <w:tcPr>
            <w:tcW w:w="1512" w:type="dxa"/>
            <w:vMerge w:val="restart"/>
            <w:tcBorders>
              <w:top w:val="single" w:color="000000" w:sz="6" w:space="0"/>
              <w:bottom w:val="nil"/>
            </w:tcBorders>
            <w:vAlign w:val="top"/>
          </w:tcPr>
          <w:p>
            <w:pPr>
              <w:rPr>
                <w:rFonts w:ascii="Arial"/>
                <w:sz w:val="21"/>
              </w:rPr>
            </w:pPr>
          </w:p>
        </w:tc>
        <w:tc>
          <w:tcPr>
            <w:tcW w:w="6332" w:type="dxa"/>
            <w:tcBorders>
              <w:top w:val="single" w:color="000000" w:sz="6" w:space="0"/>
              <w:right w:val="single" w:color="000000" w:sz="6" w:space="0"/>
            </w:tcBorders>
            <w:vAlign w:val="top"/>
          </w:tcPr>
          <w:p>
            <w:pPr>
              <w:pStyle w:val="9"/>
              <w:spacing w:before="134" w:line="227" w:lineRule="auto"/>
              <w:ind w:left="134"/>
            </w:pPr>
            <w:r>
              <w:rPr>
                <w:spacing w:val="10"/>
              </w:rPr>
              <w:t>比选人不能接受的条件。否则由评标委员会作否决</w:t>
            </w:r>
            <w:r>
              <w:rPr>
                <w:spacing w:val="9"/>
              </w:rPr>
              <w:t>投标处理。（由</w:t>
            </w:r>
          </w:p>
          <w:p>
            <w:pPr>
              <w:pStyle w:val="9"/>
              <w:spacing w:before="154" w:line="227" w:lineRule="auto"/>
              <w:ind w:left="114"/>
            </w:pPr>
            <w:r>
              <w:rPr>
                <w:spacing w:val="9"/>
              </w:rPr>
              <w:t>投标人承诺，承诺书格式详见第八章投标文</w:t>
            </w:r>
            <w:r>
              <w:rPr>
                <w:spacing w:val="8"/>
              </w:rPr>
              <w:t>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1" w:line="324" w:lineRule="auto"/>
              <w:ind w:left="112" w:right="100" w:firstLine="412"/>
              <w:jc w:val="both"/>
            </w:pPr>
            <w:r>
              <w:rPr>
                <w:spacing w:val="7"/>
              </w:rPr>
              <w:t>A-17</w:t>
            </w:r>
            <w:r>
              <w:rPr>
                <w:spacing w:val="-38"/>
              </w:rPr>
              <w:t xml:space="preserve"> </w:t>
            </w:r>
            <w:r>
              <w:rPr>
                <w:spacing w:val="7"/>
              </w:rPr>
              <w:t>符合第七章“技术标准和要求</w:t>
            </w:r>
            <w:r>
              <w:rPr>
                <w:spacing w:val="-70"/>
              </w:rPr>
              <w:t xml:space="preserve"> </w:t>
            </w:r>
            <w:r>
              <w:rPr>
                <w:spacing w:val="7"/>
              </w:rPr>
              <w:t>”规定。否则由评标委员会</w:t>
            </w:r>
            <w:r>
              <w:t xml:space="preserve"> </w:t>
            </w:r>
            <w:r>
              <w:rPr>
                <w:spacing w:val="9"/>
              </w:rPr>
              <w:t>作否决投标处理（如有）</w:t>
            </w:r>
            <w:r>
              <w:rPr>
                <w:spacing w:val="-56"/>
              </w:rPr>
              <w:t xml:space="preserve"> </w:t>
            </w:r>
            <w:r>
              <w:rPr>
                <w:spacing w:val="9"/>
              </w:rPr>
              <w:t>。（由投标人承诺，承诺书格式详见第八</w:t>
            </w:r>
            <w:r>
              <w:t xml:space="preserve"> </w:t>
            </w:r>
            <w:r>
              <w:rPr>
                <w:spacing w:val="6"/>
              </w:rPr>
              <w:t>章投标文件格式。）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tcBorders>
            <w:vAlign w:val="top"/>
          </w:tcPr>
          <w:p>
            <w:pPr>
              <w:rPr>
                <w:rFonts w:ascii="Arial"/>
                <w:sz w:val="21"/>
              </w:rPr>
            </w:pPr>
          </w:p>
        </w:tc>
        <w:tc>
          <w:tcPr>
            <w:tcW w:w="6332" w:type="dxa"/>
            <w:tcBorders>
              <w:right w:val="single" w:color="000000" w:sz="6" w:space="0"/>
            </w:tcBorders>
            <w:vAlign w:val="top"/>
          </w:tcPr>
          <w:p>
            <w:pPr>
              <w:pStyle w:val="9"/>
              <w:spacing w:before="143" w:line="353" w:lineRule="auto"/>
              <w:ind w:left="118" w:right="103" w:firstLine="407"/>
            </w:pPr>
            <w:r>
              <w:rPr>
                <w:spacing w:val="8"/>
              </w:rPr>
              <w:t>A-18</w:t>
            </w:r>
            <w:r>
              <w:rPr>
                <w:spacing w:val="-38"/>
              </w:rPr>
              <w:t xml:space="preserve"> </w:t>
            </w:r>
            <w:r>
              <w:rPr>
                <w:spacing w:val="8"/>
              </w:rPr>
              <w:t>投标人有以下情形之一的，其投标文件由评标委员会</w:t>
            </w:r>
            <w:r>
              <w:rPr>
                <w:spacing w:val="7"/>
              </w:rPr>
              <w:t>作否</w:t>
            </w:r>
            <w:r>
              <w:t xml:space="preserve"> </w:t>
            </w:r>
            <w:r>
              <w:rPr>
                <w:spacing w:val="5"/>
              </w:rPr>
              <w:t>决投标处理：</w:t>
            </w:r>
          </w:p>
          <w:p>
            <w:pPr>
              <w:pStyle w:val="9"/>
              <w:spacing w:before="34" w:line="227" w:lineRule="auto"/>
              <w:ind w:left="547"/>
            </w:pPr>
            <w:r>
              <w:rPr>
                <w:spacing w:val="5"/>
              </w:rPr>
              <w:t>1.第二章“投标人须知</w:t>
            </w:r>
            <w:r>
              <w:rPr>
                <w:spacing w:val="-59"/>
              </w:rPr>
              <w:t xml:space="preserve"> </w:t>
            </w:r>
            <w:r>
              <w:rPr>
                <w:spacing w:val="5"/>
              </w:rPr>
              <w:t>”第</w:t>
            </w:r>
            <w:r>
              <w:rPr>
                <w:spacing w:val="-24"/>
              </w:rPr>
              <w:t xml:space="preserve"> </w:t>
            </w:r>
            <w:r>
              <w:rPr>
                <w:spacing w:val="5"/>
              </w:rPr>
              <w:t>1.4.3</w:t>
            </w:r>
            <w:r>
              <w:rPr>
                <w:spacing w:val="-34"/>
              </w:rPr>
              <w:t xml:space="preserve"> </w:t>
            </w:r>
            <w:r>
              <w:rPr>
                <w:spacing w:val="5"/>
              </w:rPr>
              <w:t>项规定的任何一种情形的；</w:t>
            </w:r>
          </w:p>
          <w:p>
            <w:pPr>
              <w:pStyle w:val="9"/>
              <w:spacing w:before="155" w:line="353" w:lineRule="auto"/>
              <w:ind w:left="112" w:right="103" w:firstLine="421"/>
            </w:pPr>
            <w:r>
              <w:rPr>
                <w:spacing w:val="10"/>
              </w:rPr>
              <w:t>2.本次投标有串通投标、弄虚作假等违反招投标相关法律、法</w:t>
            </w:r>
            <w:r>
              <w:rPr>
                <w:spacing w:val="3"/>
              </w:rPr>
              <w:t xml:space="preserve"> </w:t>
            </w:r>
            <w:r>
              <w:rPr>
                <w:spacing w:val="6"/>
              </w:rPr>
              <w:t>规的行为的；</w:t>
            </w:r>
          </w:p>
          <w:p>
            <w:pPr>
              <w:pStyle w:val="9"/>
              <w:spacing w:before="33" w:line="227" w:lineRule="auto"/>
              <w:ind w:left="535"/>
            </w:pPr>
            <w:r>
              <w:rPr>
                <w:spacing w:val="8"/>
              </w:rPr>
              <w:t>3.拒绝按评标委员会要求澄清、说明或补正的。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2"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65" w:line="353" w:lineRule="auto"/>
              <w:ind w:left="127" w:right="131"/>
            </w:pPr>
            <w:r>
              <w:rPr>
                <w:spacing w:val="7"/>
              </w:rPr>
              <w:t>投标函部分及</w:t>
            </w:r>
            <w:r>
              <w:rPr>
                <w:spacing w:val="4"/>
              </w:rPr>
              <w:t xml:space="preserve"> </w:t>
            </w:r>
            <w:r>
              <w:rPr>
                <w:spacing w:val="7"/>
              </w:rPr>
              <w:t>经济部分评审</w:t>
            </w:r>
          </w:p>
        </w:tc>
        <w:tc>
          <w:tcPr>
            <w:tcW w:w="6332" w:type="dxa"/>
            <w:tcBorders>
              <w:right w:val="single" w:color="000000" w:sz="6" w:space="0"/>
            </w:tcBorders>
            <w:vAlign w:val="top"/>
          </w:tcPr>
          <w:p>
            <w:pPr>
              <w:pStyle w:val="9"/>
              <w:spacing w:before="144" w:line="362" w:lineRule="auto"/>
              <w:ind w:left="111" w:right="103" w:firstLine="413"/>
            </w:pPr>
            <w:r>
              <w:rPr>
                <w:spacing w:val="15"/>
              </w:rPr>
              <w:t>A-19</w:t>
            </w:r>
            <w:r>
              <w:rPr>
                <w:spacing w:val="-28"/>
              </w:rPr>
              <w:t xml:space="preserve"> </w:t>
            </w:r>
            <w:r>
              <w:rPr>
                <w:spacing w:val="15"/>
              </w:rPr>
              <w:t>投标函部分的格式要求法定代表人或其委托代理人签名</w:t>
            </w:r>
            <w:r>
              <w:t xml:space="preserve"> </w:t>
            </w:r>
            <w:r>
              <w:rPr>
                <w:spacing w:val="10"/>
              </w:rPr>
              <w:t>（或盖章）的须齐全，要求签名的，签名采用手写签名或签章</w:t>
            </w:r>
            <w:r>
              <w:rPr>
                <w:spacing w:val="6"/>
              </w:rPr>
              <w:t>均可，要求加盖单位法人章的，应</w:t>
            </w:r>
            <w:r>
              <w:rPr>
                <w:spacing w:val="9"/>
              </w:rPr>
              <w:t>加盖投标人的单位印章，否则由评标委员会作否决投标处理。</w:t>
            </w:r>
          </w:p>
          <w:p>
            <w:pPr>
              <w:pStyle w:val="9"/>
              <w:spacing w:before="32" w:line="322" w:lineRule="auto"/>
              <w:ind w:left="118" w:right="103" w:firstLine="414"/>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8" w:line="298" w:lineRule="auto"/>
              <w:ind w:left="110" w:right="100" w:firstLine="414"/>
            </w:pPr>
            <w:r>
              <w:rPr>
                <w:spacing w:val="5"/>
              </w:rPr>
              <w:t>A-20</w:t>
            </w:r>
            <w:r>
              <w:rPr>
                <w:spacing w:val="-32"/>
              </w:rPr>
              <w:t xml:space="preserve"> </w:t>
            </w:r>
            <w:r>
              <w:rPr>
                <w:spacing w:val="5"/>
              </w:rPr>
              <w:t>工期符合第二章“投标人须知</w:t>
            </w:r>
            <w:r>
              <w:rPr>
                <w:spacing w:val="-70"/>
              </w:rPr>
              <w:t xml:space="preserve"> </w:t>
            </w:r>
            <w:r>
              <w:rPr>
                <w:spacing w:val="5"/>
              </w:rPr>
              <w:t>”第</w:t>
            </w:r>
            <w:r>
              <w:rPr>
                <w:spacing w:val="-21"/>
              </w:rPr>
              <w:t xml:space="preserve"> </w:t>
            </w:r>
            <w:r>
              <w:rPr>
                <w:spacing w:val="5"/>
              </w:rPr>
              <w:t>1.3.2</w:t>
            </w:r>
            <w:r>
              <w:rPr>
                <w:spacing w:val="-37"/>
              </w:rPr>
              <w:t xml:space="preserve"> </w:t>
            </w:r>
            <w:r>
              <w:rPr>
                <w:spacing w:val="5"/>
              </w:rPr>
              <w:t>项规定，否则由</w:t>
            </w:r>
            <w:r>
              <w:t xml:space="preserve"> </w:t>
            </w:r>
            <w:r>
              <w:rPr>
                <w:spacing w:val="8"/>
              </w:rPr>
              <w:t>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8" w:line="298" w:lineRule="auto"/>
              <w:ind w:left="115" w:right="100" w:firstLine="409"/>
            </w:pPr>
            <w:r>
              <w:rPr>
                <w:spacing w:val="5"/>
              </w:rPr>
              <w:t>A-21</w:t>
            </w:r>
            <w:r>
              <w:rPr>
                <w:spacing w:val="-32"/>
              </w:rPr>
              <w:t xml:space="preserve"> </w:t>
            </w:r>
            <w:r>
              <w:rPr>
                <w:spacing w:val="5"/>
              </w:rPr>
              <w:t>工程质量符合第二章“投标人须知</w:t>
            </w:r>
            <w:r>
              <w:rPr>
                <w:spacing w:val="-70"/>
              </w:rPr>
              <w:t xml:space="preserve"> </w:t>
            </w:r>
            <w:r>
              <w:rPr>
                <w:spacing w:val="5"/>
              </w:rPr>
              <w:t>”第</w:t>
            </w:r>
            <w:r>
              <w:rPr>
                <w:spacing w:val="-21"/>
              </w:rPr>
              <w:t xml:space="preserve"> </w:t>
            </w:r>
            <w:r>
              <w:rPr>
                <w:spacing w:val="5"/>
              </w:rPr>
              <w:t>1.3.3</w:t>
            </w:r>
            <w:r>
              <w:rPr>
                <w:spacing w:val="-37"/>
              </w:rPr>
              <w:t xml:space="preserve"> </w:t>
            </w:r>
            <w:r>
              <w:rPr>
                <w:spacing w:val="5"/>
              </w:rPr>
              <w:t>项规定，否</w:t>
            </w:r>
            <w:r>
              <w:t xml:space="preserve"> </w:t>
            </w:r>
            <w:r>
              <w:rPr>
                <w:spacing w:val="8"/>
              </w:rPr>
              <w:t>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50" w:line="297" w:lineRule="auto"/>
              <w:ind w:left="118" w:right="127" w:firstLine="407"/>
            </w:pPr>
            <w:r>
              <w:rPr>
                <w:spacing w:val="5"/>
              </w:rPr>
              <w:t>A-22</w:t>
            </w:r>
            <w:r>
              <w:rPr>
                <w:spacing w:val="-38"/>
              </w:rPr>
              <w:t xml:space="preserve"> </w:t>
            </w:r>
            <w:r>
              <w:rPr>
                <w:spacing w:val="5"/>
              </w:rPr>
              <w:t>投标有效期符合第二章“投标人须知</w:t>
            </w:r>
            <w:r>
              <w:rPr>
                <w:spacing w:val="-70"/>
              </w:rPr>
              <w:t xml:space="preserve"> </w:t>
            </w:r>
            <w:r>
              <w:rPr>
                <w:spacing w:val="5"/>
              </w:rPr>
              <w:t>”</w:t>
            </w:r>
            <w:r>
              <w:rPr>
                <w:spacing w:val="4"/>
              </w:rPr>
              <w:t>第</w:t>
            </w:r>
            <w:r>
              <w:rPr>
                <w:spacing w:val="-35"/>
              </w:rPr>
              <w:t xml:space="preserve"> </w:t>
            </w:r>
            <w:r>
              <w:rPr>
                <w:spacing w:val="4"/>
              </w:rPr>
              <w:t>3.3.1</w:t>
            </w:r>
            <w:r>
              <w:rPr>
                <w:spacing w:val="-34"/>
              </w:rPr>
              <w:t xml:space="preserve"> </w:t>
            </w:r>
            <w:r>
              <w:rPr>
                <w:spacing w:val="4"/>
              </w:rPr>
              <w:t>项规定，</w:t>
            </w:r>
            <w:r>
              <w:t xml:space="preserve"> </w:t>
            </w:r>
            <w:r>
              <w:rPr>
                <w:spacing w:val="8"/>
              </w:rPr>
              <w:t>否则由评标委员会作否决投标处理。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50" w:line="321" w:lineRule="auto"/>
              <w:ind w:left="114" w:right="103" w:firstLine="411"/>
              <w:jc w:val="both"/>
            </w:pPr>
            <w:r>
              <w:rPr>
                <w:spacing w:val="8"/>
              </w:rPr>
              <w:t>A-23</w:t>
            </w:r>
            <w:r>
              <w:rPr>
                <w:spacing w:val="-38"/>
              </w:rPr>
              <w:t xml:space="preserve"> </w:t>
            </w:r>
            <w:r>
              <w:rPr>
                <w:spacing w:val="8"/>
              </w:rPr>
              <w:t>投标函中的总报价与已标价工程量清单总报价不一致</w:t>
            </w:r>
            <w:r>
              <w:rPr>
                <w:spacing w:val="7"/>
              </w:rPr>
              <w:t>，或</w:t>
            </w:r>
            <w:r>
              <w:t xml:space="preserve"> </w:t>
            </w:r>
            <w:r>
              <w:rPr>
                <w:spacing w:val="10"/>
              </w:rPr>
              <w:t>工程量清单总报价与依据单价、工程数量、分部分项工程合价计算</w:t>
            </w:r>
            <w:r>
              <w:rPr>
                <w:spacing w:val="13"/>
              </w:rPr>
              <w:t xml:space="preserve"> </w:t>
            </w:r>
            <w:r>
              <w:rPr>
                <w:spacing w:val="8"/>
              </w:rPr>
              <w:t>出的结果不一致，由评标委员会作否决投标处理。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50" w:line="297" w:lineRule="auto"/>
              <w:ind w:left="117" w:right="103" w:firstLine="407"/>
            </w:pPr>
            <w:r>
              <w:rPr>
                <w:spacing w:val="13"/>
              </w:rPr>
              <w:t>A-24 投标函中的总报价不得高于比选人公布的投标总报价最</w:t>
            </w:r>
            <w:r>
              <w:rPr>
                <w:spacing w:val="15"/>
              </w:rPr>
              <w:t xml:space="preserve"> </w:t>
            </w:r>
            <w:r>
              <w:rPr>
                <w:spacing w:val="8"/>
              </w:rPr>
              <w:t>高限价，否则由评标委员会作否决投标处理。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53" w:line="320" w:lineRule="auto"/>
              <w:ind w:left="110" w:right="103" w:firstLine="414"/>
              <w:jc w:val="both"/>
            </w:pPr>
            <w:r>
              <w:rPr>
                <w:spacing w:val="9"/>
              </w:rPr>
              <w:t>A-25</w:t>
            </w:r>
            <w:r>
              <w:rPr>
                <w:spacing w:val="-36"/>
              </w:rPr>
              <w:t xml:space="preserve"> </w:t>
            </w:r>
            <w:r>
              <w:rPr>
                <w:spacing w:val="9"/>
              </w:rPr>
              <w:t>投标总报价低于最高限价</w:t>
            </w:r>
            <w:r>
              <w:rPr>
                <w:spacing w:val="-38"/>
              </w:rPr>
              <w:t xml:space="preserve"> </w:t>
            </w:r>
            <w:r>
              <w:rPr>
                <w:spacing w:val="9"/>
              </w:rPr>
              <w:t>85%的，投标人应在编</w:t>
            </w:r>
            <w:r>
              <w:rPr>
                <w:spacing w:val="8"/>
              </w:rPr>
              <w:t>制投标文</w:t>
            </w:r>
            <w:r>
              <w:t xml:space="preserve"> </w:t>
            </w:r>
            <w:r>
              <w:rPr>
                <w:spacing w:val="10"/>
              </w:rPr>
              <w:t>件时，在投标函部分中递交低价风险担保提交承诺书。承诺书格式</w:t>
            </w:r>
            <w:r>
              <w:rPr>
                <w:spacing w:val="16"/>
              </w:rPr>
              <w:t xml:space="preserve"> </w:t>
            </w:r>
            <w:r>
              <w:rPr>
                <w:spacing w:val="9"/>
              </w:rPr>
              <w:t>详见第八章投标文件格式,否则由评标委员会作否决投标处理。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69" w:type="dxa"/>
            <w:vMerge w:val="continue"/>
            <w:tcBorders>
              <w:top w:val="nil"/>
              <w:left w:val="single" w:color="000000" w:sz="6" w:space="0"/>
              <w:bottom w:val="single" w:color="000000" w:sz="6" w:space="0"/>
            </w:tcBorders>
            <w:vAlign w:val="top"/>
          </w:tcPr>
          <w:p>
            <w:pPr>
              <w:rPr>
                <w:rFonts w:ascii="Arial"/>
                <w:sz w:val="21"/>
              </w:rPr>
            </w:pPr>
          </w:p>
        </w:tc>
        <w:tc>
          <w:tcPr>
            <w:tcW w:w="1512" w:type="dxa"/>
            <w:vMerge w:val="continue"/>
            <w:tcBorders>
              <w:top w:val="nil"/>
              <w:bottom w:val="single" w:color="000000" w:sz="6" w:space="0"/>
            </w:tcBorders>
            <w:vAlign w:val="top"/>
          </w:tcPr>
          <w:p>
            <w:pPr>
              <w:rPr>
                <w:rFonts w:ascii="Arial"/>
                <w:sz w:val="21"/>
              </w:rPr>
            </w:pPr>
          </w:p>
        </w:tc>
        <w:tc>
          <w:tcPr>
            <w:tcW w:w="6332" w:type="dxa"/>
            <w:tcBorders>
              <w:bottom w:val="single" w:color="000000" w:sz="6" w:space="0"/>
              <w:right w:val="single" w:color="000000" w:sz="6" w:space="0"/>
            </w:tcBorders>
            <w:vAlign w:val="top"/>
          </w:tcPr>
          <w:p>
            <w:pPr>
              <w:pStyle w:val="9"/>
              <w:spacing w:before="153" w:line="301" w:lineRule="auto"/>
              <w:ind w:left="111" w:right="103" w:firstLine="413"/>
            </w:pPr>
            <w:r>
              <w:rPr>
                <w:spacing w:val="10"/>
              </w:rPr>
              <w:t>A-26投标函中的已标价工程量清单中安全文明施工费的汇总金</w:t>
            </w:r>
            <w:r>
              <w:rPr>
                <w:spacing w:val="2"/>
              </w:rPr>
              <w:t xml:space="preserve"> </w:t>
            </w:r>
            <w:r>
              <w:rPr>
                <w:spacing w:val="9"/>
              </w:rPr>
              <w:t>额未按照比选人给出的暂定金额填报的，</w:t>
            </w:r>
            <w:r>
              <w:rPr>
                <w:spacing w:val="-55"/>
              </w:rPr>
              <w:t xml:space="preserve"> </w:t>
            </w:r>
            <w:r>
              <w:rPr>
                <w:spacing w:val="9"/>
              </w:rPr>
              <w:t>由评标委员会作否决投标</w:t>
            </w:r>
          </w:p>
        </w:tc>
      </w:tr>
    </w:tbl>
    <w:p>
      <w:pPr>
        <w:pStyle w:val="3"/>
      </w:pPr>
    </w:p>
    <w:p>
      <w:pPr>
        <w:sectPr>
          <w:footerReference r:id="rId39" w:type="default"/>
          <w:pgSz w:w="11906" w:h="16839"/>
          <w:pgMar w:top="400" w:right="1080" w:bottom="765" w:left="0" w:header="0" w:footer="603" w:gutter="0"/>
          <w:pgNumType w:fmt="decimal"/>
          <w:cols w:space="720" w:num="1"/>
        </w:sectPr>
      </w:pPr>
    </w:p>
    <w:p>
      <w:pPr>
        <w:spacing w:before="41"/>
      </w:pPr>
      <w:r>
        <w:pict>
          <v:shape id="_x0000_s1031" o:spid="_x0000_s1031" style="position:absolute;left:0pt;margin-left:54pt;margin-top:75.7pt;height:0.75pt;width:487.3pt;mso-position-horizontal-relative:page;mso-position-vertical-relative:page;z-index:251671552;mso-width-relative:page;mso-height-relative:page;" fillcolor="#000000" filled="t" stroked="f" coordsize="9745,15" o:allowincell="f" path="m0,0l9745,0,9745,14,0,14,0,0xe">
            <v:path/>
            <v:fill on="t" focussize="0,0"/>
            <v:stroke on="f"/>
            <v:imagedata o:title=""/>
            <o:lock v:ext="edit"/>
          </v:shape>
        </w:pict>
      </w:r>
    </w:p>
    <w:p>
      <w:pPr>
        <w:spacing w:before="41"/>
      </w:pPr>
    </w:p>
    <w:p>
      <w:pPr>
        <w:spacing w:before="41"/>
      </w:pPr>
    </w:p>
    <w:p>
      <w:pPr>
        <w:spacing w:before="40"/>
      </w:pPr>
    </w:p>
    <w:tbl>
      <w:tblPr>
        <w:tblStyle w:val="8"/>
        <w:tblW w:w="8813" w:type="dxa"/>
        <w:tblInd w:w="15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512"/>
        <w:gridCol w:w="6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969" w:type="dxa"/>
            <w:vMerge w:val="restart"/>
            <w:tcBorders>
              <w:top w:val="single" w:color="000000" w:sz="6" w:space="0"/>
              <w:left w:val="single" w:color="000000" w:sz="6" w:space="0"/>
              <w:bottom w:val="nil"/>
            </w:tcBorders>
            <w:vAlign w:val="top"/>
          </w:tcPr>
          <w:p>
            <w:pPr>
              <w:rPr>
                <w:rFonts w:ascii="Arial"/>
                <w:sz w:val="21"/>
              </w:rPr>
            </w:pPr>
          </w:p>
        </w:tc>
        <w:tc>
          <w:tcPr>
            <w:tcW w:w="1512" w:type="dxa"/>
            <w:vMerge w:val="restart"/>
            <w:tcBorders>
              <w:top w:val="single" w:color="000000" w:sz="6" w:space="0"/>
              <w:bottom w:val="nil"/>
            </w:tcBorders>
            <w:vAlign w:val="top"/>
          </w:tcPr>
          <w:p>
            <w:pPr>
              <w:rPr>
                <w:rFonts w:ascii="Arial"/>
                <w:sz w:val="21"/>
              </w:rPr>
            </w:pPr>
          </w:p>
        </w:tc>
        <w:tc>
          <w:tcPr>
            <w:tcW w:w="6332" w:type="dxa"/>
            <w:tcBorders>
              <w:top w:val="single" w:color="000000" w:sz="6" w:space="0"/>
              <w:right w:val="single" w:color="000000" w:sz="6" w:space="0"/>
            </w:tcBorders>
            <w:vAlign w:val="top"/>
          </w:tcPr>
          <w:p>
            <w:pPr>
              <w:pStyle w:val="9"/>
              <w:spacing w:before="134" w:line="301" w:lineRule="auto"/>
              <w:ind w:left="113" w:right="105" w:firstLine="2"/>
            </w:pPr>
            <w:r>
              <w:rPr>
                <w:spacing w:val="10"/>
              </w:rPr>
              <w:t>处理。暂列金额、暂估价等暂定金额未按照比选人给出的暂定金额</w:t>
            </w:r>
            <w:r>
              <w:rPr>
                <w:spacing w:val="9"/>
              </w:rPr>
              <w:t xml:space="preserve"> </w:t>
            </w:r>
            <w:r>
              <w:rPr>
                <w:spacing w:val="6"/>
              </w:rPr>
              <w:t>填报的，</w:t>
            </w:r>
            <w:r>
              <w:rPr>
                <w:spacing w:val="-50"/>
              </w:rPr>
              <w:t xml:space="preserve"> </w:t>
            </w:r>
            <w:r>
              <w:rPr>
                <w:spacing w:val="6"/>
              </w:rPr>
              <w:t>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5" w:line="299" w:lineRule="auto"/>
              <w:ind w:left="112" w:right="103" w:firstLine="412"/>
            </w:pPr>
            <w:r>
              <w:rPr>
                <w:spacing w:val="7"/>
              </w:rPr>
              <w:t>A-27</w:t>
            </w:r>
            <w:r>
              <w:rPr>
                <w:spacing w:val="-11"/>
              </w:rPr>
              <w:t xml:space="preserve"> </w:t>
            </w:r>
            <w:r>
              <w:rPr>
                <w:spacing w:val="7"/>
              </w:rPr>
              <w:t>只能有一个有效报价。在比选文件没有规定的情况下，不</w:t>
            </w:r>
            <w:r>
              <w:t xml:space="preserve"> </w:t>
            </w:r>
            <w:r>
              <w:rPr>
                <w:spacing w:val="9"/>
              </w:rPr>
              <w:t>得提交选择性报价，否则由评标委员会作否决投标处理。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4" w:line="322" w:lineRule="auto"/>
              <w:ind w:left="114" w:right="103" w:firstLine="411"/>
            </w:pPr>
            <w:r>
              <w:rPr>
                <w:spacing w:val="8"/>
              </w:rPr>
              <w:t>A-28</w:t>
            </w:r>
            <w:r>
              <w:rPr>
                <w:spacing w:val="-38"/>
              </w:rPr>
              <w:t xml:space="preserve"> </w:t>
            </w:r>
            <w:r>
              <w:rPr>
                <w:spacing w:val="8"/>
              </w:rPr>
              <w:t>投标人必须按招标工程量清单填报价格。项目编码、</w:t>
            </w:r>
            <w:r>
              <w:rPr>
                <w:spacing w:val="7"/>
              </w:rPr>
              <w:t>项目</w:t>
            </w:r>
            <w:r>
              <w:t xml:space="preserve"> </w:t>
            </w:r>
            <w:r>
              <w:rPr>
                <w:spacing w:val="10"/>
              </w:rPr>
              <w:t>名称、项目特征、计量单位、工程量必须与招标工程量清单一致。</w:t>
            </w:r>
            <w:r>
              <w:rPr>
                <w:spacing w:val="13"/>
              </w:rPr>
              <w:t xml:space="preserve"> </w:t>
            </w:r>
            <w:r>
              <w:rPr>
                <w:spacing w:val="8"/>
              </w:rPr>
              <w:t>否则交由评标委员会作否决投标处理。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9" w:type="dxa"/>
            <w:vMerge w:val="continue"/>
            <w:tcBorders>
              <w:top w:val="nil"/>
              <w:left w:val="single" w:color="000000" w:sz="6" w:space="0"/>
              <w:bottom w:val="nil"/>
            </w:tcBorders>
            <w:vAlign w:val="top"/>
          </w:tcPr>
          <w:p>
            <w:pPr>
              <w:rPr>
                <w:rFonts w:ascii="Arial"/>
                <w:sz w:val="21"/>
              </w:rPr>
            </w:pPr>
          </w:p>
        </w:tc>
        <w:tc>
          <w:tcPr>
            <w:tcW w:w="1512" w:type="dxa"/>
            <w:vMerge w:val="continue"/>
            <w:tcBorders>
              <w:top w:val="nil"/>
              <w:bottom w:val="nil"/>
            </w:tcBorders>
            <w:vAlign w:val="top"/>
          </w:tcPr>
          <w:p>
            <w:pPr>
              <w:rPr>
                <w:rFonts w:ascii="Arial"/>
                <w:sz w:val="21"/>
              </w:rPr>
            </w:pPr>
          </w:p>
        </w:tc>
        <w:tc>
          <w:tcPr>
            <w:tcW w:w="6332" w:type="dxa"/>
            <w:tcBorders>
              <w:right w:val="single" w:color="000000" w:sz="6" w:space="0"/>
            </w:tcBorders>
            <w:vAlign w:val="top"/>
          </w:tcPr>
          <w:p>
            <w:pPr>
              <w:pStyle w:val="9"/>
              <w:spacing w:before="149" w:line="297" w:lineRule="auto"/>
              <w:ind w:left="112" w:right="103" w:firstLine="412"/>
            </w:pPr>
            <w:r>
              <w:rPr>
                <w:spacing w:val="10"/>
              </w:rPr>
              <w:t>A-29投标人的每项清单综合单价报价不得超过每项清单综合单</w:t>
            </w:r>
            <w:r>
              <w:rPr>
                <w:spacing w:val="2"/>
              </w:rPr>
              <w:t xml:space="preserve"> </w:t>
            </w:r>
            <w:r>
              <w:rPr>
                <w:spacing w:val="9"/>
              </w:rPr>
              <w:t>价最高限价，否则由评标委员会作否决投标处理。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9" w:type="dxa"/>
            <w:vMerge w:val="continue"/>
            <w:tcBorders>
              <w:top w:val="nil"/>
              <w:left w:val="single" w:color="000000" w:sz="6" w:space="0"/>
            </w:tcBorders>
            <w:vAlign w:val="top"/>
          </w:tcPr>
          <w:p>
            <w:pPr>
              <w:rPr>
                <w:rFonts w:ascii="Arial"/>
                <w:sz w:val="21"/>
              </w:rPr>
            </w:pPr>
          </w:p>
        </w:tc>
        <w:tc>
          <w:tcPr>
            <w:tcW w:w="1512" w:type="dxa"/>
            <w:vMerge w:val="continue"/>
            <w:tcBorders>
              <w:top w:val="nil"/>
            </w:tcBorders>
            <w:vAlign w:val="top"/>
          </w:tcPr>
          <w:p>
            <w:pPr>
              <w:rPr>
                <w:rFonts w:ascii="Arial"/>
                <w:sz w:val="21"/>
              </w:rPr>
            </w:pPr>
          </w:p>
        </w:tc>
        <w:tc>
          <w:tcPr>
            <w:tcW w:w="6332" w:type="dxa"/>
            <w:tcBorders>
              <w:right w:val="single" w:color="000000" w:sz="6" w:space="0"/>
            </w:tcBorders>
            <w:vAlign w:val="top"/>
          </w:tcPr>
          <w:p>
            <w:pPr>
              <w:pStyle w:val="9"/>
              <w:spacing w:before="151" w:line="296" w:lineRule="auto"/>
              <w:ind w:left="114" w:right="102" w:firstLine="410"/>
            </w:pPr>
            <w:r>
              <w:rPr>
                <w:spacing w:val="1"/>
              </w:rPr>
              <w:t>A-30</w:t>
            </w:r>
            <w:r>
              <w:rPr>
                <w:spacing w:val="-34"/>
              </w:rPr>
              <w:t xml:space="preserve"> </w:t>
            </w:r>
            <w:r>
              <w:rPr>
                <w:spacing w:val="1"/>
              </w:rPr>
              <w:t>投标报价有算术错误的，按照第三章“评标办法</w:t>
            </w:r>
            <w:r>
              <w:rPr>
                <w:spacing w:val="-72"/>
              </w:rPr>
              <w:t xml:space="preserve"> </w:t>
            </w:r>
            <w:r>
              <w:rPr>
                <w:spacing w:val="1"/>
              </w:rPr>
              <w:t>”第</w:t>
            </w:r>
            <w:r>
              <w:rPr>
                <w:spacing w:val="-33"/>
              </w:rPr>
              <w:t xml:space="preserve"> </w:t>
            </w:r>
            <w:r>
              <w:rPr>
                <w:spacing w:val="1"/>
              </w:rPr>
              <w:t>3.2.3</w:t>
            </w:r>
            <w:r>
              <w:t xml:space="preserve"> </w:t>
            </w:r>
            <w:r>
              <w:rPr>
                <w:spacing w:val="9"/>
              </w:rPr>
              <w:t>项规定执行，否则由评标委员会作否决投标处</w:t>
            </w:r>
            <w:r>
              <w:rPr>
                <w:spacing w:val="8"/>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69" w:type="dxa"/>
            <w:tcBorders>
              <w:left w:val="single" w:color="000000" w:sz="6" w:space="0"/>
              <w:bottom w:val="single" w:color="000000" w:sz="6" w:space="0"/>
            </w:tcBorders>
            <w:vAlign w:val="top"/>
          </w:tcPr>
          <w:p>
            <w:pPr>
              <w:spacing w:line="287" w:lineRule="auto"/>
              <w:rPr>
                <w:rFonts w:ascii="Arial"/>
                <w:sz w:val="21"/>
              </w:rPr>
            </w:pPr>
          </w:p>
          <w:p>
            <w:pPr>
              <w:pStyle w:val="9"/>
              <w:spacing w:before="65" w:line="228" w:lineRule="auto"/>
              <w:ind w:left="272"/>
            </w:pPr>
            <w:r>
              <w:rPr>
                <w:spacing w:val="4"/>
              </w:rPr>
              <w:t>其他</w:t>
            </w:r>
          </w:p>
        </w:tc>
        <w:tc>
          <w:tcPr>
            <w:tcW w:w="1512" w:type="dxa"/>
            <w:tcBorders>
              <w:bottom w:val="single" w:color="000000" w:sz="6" w:space="0"/>
            </w:tcBorders>
            <w:vAlign w:val="top"/>
          </w:tcPr>
          <w:p>
            <w:pPr>
              <w:rPr>
                <w:rFonts w:ascii="Arial"/>
                <w:sz w:val="21"/>
              </w:rPr>
            </w:pPr>
          </w:p>
        </w:tc>
        <w:tc>
          <w:tcPr>
            <w:tcW w:w="6332" w:type="dxa"/>
            <w:tcBorders>
              <w:bottom w:val="single" w:color="000000" w:sz="6" w:space="0"/>
              <w:right w:val="single" w:color="000000" w:sz="6" w:space="0"/>
            </w:tcBorders>
            <w:vAlign w:val="top"/>
          </w:tcPr>
          <w:p>
            <w:pPr>
              <w:pStyle w:val="9"/>
              <w:spacing w:before="152" w:line="302" w:lineRule="auto"/>
              <w:ind w:left="115" w:right="103" w:firstLine="409"/>
            </w:pPr>
            <w:r>
              <w:rPr>
                <w:spacing w:val="6"/>
              </w:rPr>
              <w:t>A-31</w:t>
            </w:r>
            <w:r>
              <w:rPr>
                <w:spacing w:val="-35"/>
              </w:rPr>
              <w:t xml:space="preserve"> </w:t>
            </w:r>
            <w:r>
              <w:rPr>
                <w:spacing w:val="6"/>
              </w:rPr>
              <w:t>投标人应满足投标须知前附表</w:t>
            </w:r>
            <w:r>
              <w:rPr>
                <w:spacing w:val="-22"/>
              </w:rPr>
              <w:t xml:space="preserve"> </w:t>
            </w:r>
            <w:r>
              <w:rPr>
                <w:spacing w:val="6"/>
              </w:rPr>
              <w:t>10.10</w:t>
            </w:r>
            <w:r>
              <w:rPr>
                <w:spacing w:val="-37"/>
              </w:rPr>
              <w:t xml:space="preserve"> </w:t>
            </w:r>
            <w:r>
              <w:rPr>
                <w:spacing w:val="6"/>
              </w:rPr>
              <w:t>其他要求中规定，否</w:t>
            </w:r>
            <w:r>
              <w:t xml:space="preserve"> </w:t>
            </w:r>
            <w:r>
              <w:rPr>
                <w:spacing w:val="8"/>
              </w:rPr>
              <w:t>则由评标委员会作否决投标处理。</w:t>
            </w:r>
          </w:p>
        </w:tc>
      </w:tr>
    </w:tbl>
    <w:p>
      <w:pPr>
        <w:pStyle w:val="3"/>
        <w:spacing w:line="255" w:lineRule="auto"/>
      </w:pPr>
    </w:p>
    <w:p>
      <w:pPr>
        <w:pStyle w:val="3"/>
        <w:spacing w:line="255"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spacing w:line="2260" w:lineRule="exact"/>
      </w:pPr>
    </w:p>
    <w:p>
      <w:pPr>
        <w:spacing w:line="2260" w:lineRule="exact"/>
        <w:sectPr>
          <w:footerReference r:id="rId40" w:type="default"/>
          <w:pgSz w:w="11906" w:h="16839"/>
          <w:pgMar w:top="400" w:right="1080" w:bottom="765" w:left="0" w:header="0" w:footer="603" w:gutter="0"/>
          <w:pgNumType w:fmt="decimal"/>
          <w:cols w:space="720" w:num="1"/>
        </w:sectPr>
      </w:pPr>
    </w:p>
    <w:p>
      <w:pPr>
        <w:pStyle w:val="3"/>
        <w:spacing w:line="268" w:lineRule="auto"/>
      </w:pPr>
    </w:p>
    <w:p>
      <w:pPr>
        <w:pStyle w:val="3"/>
        <w:spacing w:line="269" w:lineRule="auto"/>
      </w:pPr>
    </w:p>
    <w:p>
      <w:pPr>
        <w:pStyle w:val="3"/>
        <w:spacing w:line="269" w:lineRule="auto"/>
      </w:pPr>
    </w:p>
    <w:p>
      <w:pPr>
        <w:pStyle w:val="3"/>
        <w:spacing w:line="269" w:lineRule="auto"/>
      </w:pPr>
      <w:r>
        <w:pict>
          <v:shape id="_x0000_s1032" o:spid="_x0000_s1032" style="position:absolute;left:0pt;margin-left:54pt;margin-top:15.2pt;height:0.75pt;width:487.3pt;z-index:251672576;mso-width-relative:page;mso-height-relative:page;" fillcolor="#000000" filled="t" stroked="f" coordsize="9745,15" path="m0,0l9745,0,9745,14,0,14,0,0xe">
            <v:path/>
            <v:fill on="t" focussize="0,0"/>
            <v:stroke on="f"/>
            <v:imagedata o:title=""/>
            <o:lock v:ext="edit"/>
          </v:shape>
        </w:pict>
      </w:r>
    </w:p>
    <w:p>
      <w:pPr>
        <w:spacing w:before="140" w:line="222" w:lineRule="auto"/>
        <w:ind w:left="3545"/>
        <w:outlineLvl w:val="0"/>
        <w:rPr>
          <w:rFonts w:ascii="宋体" w:hAnsi="宋体" w:eastAsia="宋体" w:cs="宋体"/>
          <w:sz w:val="43"/>
          <w:szCs w:val="43"/>
        </w:rPr>
      </w:pPr>
      <w:bookmarkStart w:id="53" w:name="bookmark149"/>
      <w:bookmarkEnd w:id="53"/>
      <w:bookmarkStart w:id="54" w:name="bookmark150"/>
      <w:bookmarkEnd w:id="54"/>
      <w:bookmarkStart w:id="55" w:name="_Toc22889"/>
      <w:r>
        <w:rPr>
          <w:rFonts w:ascii="宋体" w:hAnsi="宋体" w:eastAsia="宋体" w:cs="宋体"/>
          <w:b/>
          <w:bCs/>
          <w:spacing w:val="5"/>
          <w:sz w:val="43"/>
          <w:szCs w:val="43"/>
        </w:rPr>
        <w:t>第四章</w:t>
      </w:r>
      <w:r>
        <w:rPr>
          <w:rFonts w:ascii="宋体" w:hAnsi="宋体" w:eastAsia="宋体" w:cs="宋体"/>
          <w:spacing w:val="5"/>
          <w:sz w:val="43"/>
          <w:szCs w:val="43"/>
        </w:rPr>
        <w:t xml:space="preserve">  </w:t>
      </w:r>
      <w:r>
        <w:rPr>
          <w:rFonts w:ascii="宋体" w:hAnsi="宋体" w:eastAsia="宋体" w:cs="宋体"/>
          <w:b/>
          <w:bCs/>
          <w:spacing w:val="5"/>
          <w:sz w:val="43"/>
          <w:szCs w:val="43"/>
        </w:rPr>
        <w:t>合同条款及格式</w:t>
      </w:r>
      <w:bookmarkEnd w:id="55"/>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spacing w:line="2060" w:lineRule="exact"/>
      </w:pPr>
    </w:p>
    <w:p>
      <w:pPr>
        <w:spacing w:line="2060" w:lineRule="exact"/>
        <w:sectPr>
          <w:footerReference r:id="rId41" w:type="default"/>
          <w:pgSz w:w="11906" w:h="16839"/>
          <w:pgMar w:top="400" w:right="1080" w:bottom="762" w:left="0" w:header="0" w:footer="603" w:gutter="0"/>
          <w:pgNumType w:fmt="decimal"/>
          <w:cols w:space="720" w:num="1"/>
        </w:sectPr>
      </w:pPr>
    </w:p>
    <w:p>
      <w:pPr>
        <w:pStyle w:val="3"/>
        <w:spacing w:line="268" w:lineRule="auto"/>
      </w:pPr>
    </w:p>
    <w:p>
      <w:pPr>
        <w:pStyle w:val="3"/>
        <w:spacing w:line="269" w:lineRule="auto"/>
      </w:pPr>
    </w:p>
    <w:p>
      <w:pPr>
        <w:pStyle w:val="3"/>
        <w:spacing w:line="269" w:lineRule="auto"/>
      </w:pPr>
    </w:p>
    <w:p>
      <w:pPr>
        <w:pStyle w:val="3"/>
        <w:spacing w:line="269" w:lineRule="auto"/>
      </w:pPr>
      <w:r>
        <w:pict>
          <v:shape id="_x0000_s1033" o:spid="_x0000_s1033" style="position:absolute;left:0pt;margin-left:54pt;margin-top:15.2pt;height:0.75pt;width:487.3pt;z-index:251673600;mso-width-relative:page;mso-height-relative:page;" fillcolor="#000000" filled="t" stroked="f" coordsize="9745,15" path="m0,0l9745,0,9745,14,0,14,0,0xe">
            <v:path/>
            <v:fill on="t" focussize="0,0"/>
            <v:stroke on="f"/>
            <v:imagedata o:title=""/>
            <o:lock v:ext="edit"/>
          </v:shape>
        </w:pict>
      </w:r>
    </w:p>
    <w:p>
      <w:pPr>
        <w:spacing w:before="140" w:line="222" w:lineRule="auto"/>
        <w:ind w:left="3881"/>
        <w:outlineLvl w:val="1"/>
        <w:rPr>
          <w:rFonts w:ascii="宋体" w:hAnsi="宋体" w:eastAsia="宋体" w:cs="宋体"/>
          <w:sz w:val="43"/>
          <w:szCs w:val="43"/>
        </w:rPr>
      </w:pPr>
      <w:bookmarkStart w:id="56" w:name="_Toc7251"/>
      <w:r>
        <w:rPr>
          <w:rFonts w:ascii="宋体" w:hAnsi="宋体" w:eastAsia="宋体" w:cs="宋体"/>
          <w:spacing w:val="7"/>
          <w:sz w:val="43"/>
          <w:szCs w:val="43"/>
        </w:rPr>
        <w:t>第一部分 合同协议书</w:t>
      </w:r>
      <w:bookmarkEnd w:id="56"/>
    </w:p>
    <w:p>
      <w:pPr>
        <w:pStyle w:val="3"/>
        <w:spacing w:line="307" w:lineRule="auto"/>
      </w:pPr>
    </w:p>
    <w:p>
      <w:pPr>
        <w:pStyle w:val="3"/>
        <w:spacing w:line="308" w:lineRule="auto"/>
      </w:pPr>
    </w:p>
    <w:p>
      <w:pPr>
        <w:spacing w:before="68" w:line="218" w:lineRule="auto"/>
        <w:ind w:right="29"/>
        <w:jc w:val="right"/>
        <w:rPr>
          <w:rFonts w:ascii="宋体" w:hAnsi="宋体" w:eastAsia="宋体" w:cs="宋体"/>
          <w:sz w:val="21"/>
          <w:szCs w:val="21"/>
        </w:rPr>
      </w:pPr>
      <w:r>
        <w:rPr>
          <w:rFonts w:ascii="宋体" w:hAnsi="宋体" w:eastAsia="宋体" w:cs="宋体"/>
          <w:i/>
          <w:iCs/>
          <w:spacing w:val="1"/>
          <w:sz w:val="21"/>
          <w:szCs w:val="21"/>
        </w:rPr>
        <w:t>[提示：合同协议书为示范性内容，比选人在编制比</w:t>
      </w:r>
      <w:r>
        <w:rPr>
          <w:rFonts w:ascii="宋体" w:hAnsi="宋体" w:eastAsia="宋体" w:cs="宋体"/>
          <w:i/>
          <w:iCs/>
          <w:sz w:val="21"/>
          <w:szCs w:val="21"/>
        </w:rPr>
        <w:t>选文件时不必填写，供中标后签订合同时填写。]</w:t>
      </w: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line="1820" w:lineRule="exact"/>
      </w:pPr>
    </w:p>
    <w:p>
      <w:pPr>
        <w:spacing w:line="1820" w:lineRule="exact"/>
        <w:sectPr>
          <w:footerReference r:id="rId42" w:type="default"/>
          <w:pgSz w:w="11906" w:h="16839"/>
          <w:pgMar w:top="400" w:right="1080" w:bottom="765" w:left="0" w:header="0" w:footer="603" w:gutter="0"/>
          <w:pgNumType w:fmt="decimal"/>
          <w:cols w:space="720" w:num="1"/>
        </w:sectPr>
      </w:pPr>
    </w:p>
    <w:p>
      <w:pPr>
        <w:pStyle w:val="3"/>
        <w:spacing w:line="454" w:lineRule="auto"/>
      </w:pPr>
    </w:p>
    <w:p>
      <w:pPr>
        <w:spacing w:before="153" w:line="222" w:lineRule="auto"/>
        <w:ind w:left="2766"/>
        <w:outlineLvl w:val="0"/>
        <w:rPr>
          <w:rFonts w:ascii="宋体" w:hAnsi="宋体" w:eastAsia="宋体" w:cs="宋体"/>
          <w:sz w:val="43"/>
          <w:szCs w:val="43"/>
        </w:rPr>
      </w:pPr>
      <w:bookmarkStart w:id="57" w:name="bookmark152"/>
      <w:bookmarkEnd w:id="57"/>
      <w:bookmarkStart w:id="58" w:name="bookmark165"/>
      <w:bookmarkEnd w:id="58"/>
      <w:bookmarkStart w:id="59" w:name="bookmark151"/>
      <w:bookmarkEnd w:id="59"/>
      <w:bookmarkStart w:id="60" w:name="_Toc17443"/>
      <w:r>
        <w:rPr>
          <w:rFonts w:ascii="宋体" w:hAnsi="宋体" w:eastAsia="宋体" w:cs="宋体"/>
          <w:b/>
          <w:bCs/>
          <w:spacing w:val="4"/>
          <w:sz w:val="43"/>
          <w:szCs w:val="43"/>
        </w:rPr>
        <w:t>第五章</w:t>
      </w:r>
      <w:r>
        <w:rPr>
          <w:rFonts w:ascii="宋体" w:hAnsi="宋体" w:eastAsia="宋体" w:cs="宋体"/>
          <w:spacing w:val="4"/>
          <w:sz w:val="43"/>
          <w:szCs w:val="43"/>
        </w:rPr>
        <w:t xml:space="preserve">  </w:t>
      </w:r>
      <w:r>
        <w:rPr>
          <w:rFonts w:ascii="宋体" w:hAnsi="宋体" w:eastAsia="宋体" w:cs="宋体"/>
          <w:b/>
          <w:bCs/>
          <w:spacing w:val="4"/>
          <w:sz w:val="43"/>
          <w:szCs w:val="43"/>
        </w:rPr>
        <w:t>工程量清单</w:t>
      </w:r>
      <w:bookmarkEnd w:id="60"/>
    </w:p>
    <w:p>
      <w:pPr>
        <w:spacing w:before="142" w:line="228" w:lineRule="auto"/>
        <w:ind w:left="2747"/>
        <w:rPr>
          <w:rFonts w:ascii="宋体" w:hAnsi="宋体" w:eastAsia="宋体" w:cs="宋体"/>
          <w:sz w:val="20"/>
          <w:szCs w:val="20"/>
        </w:rPr>
      </w:pPr>
      <w:r>
        <w:rPr>
          <w:rFonts w:ascii="宋体" w:hAnsi="宋体" w:eastAsia="宋体" w:cs="宋体"/>
          <w:spacing w:val="8"/>
          <w:sz w:val="20"/>
          <w:szCs w:val="20"/>
        </w:rPr>
        <w:t>在重庆市</w:t>
      </w:r>
      <w:r>
        <w:rPr>
          <w:rFonts w:hint="eastAsia"/>
          <w:spacing w:val="6"/>
          <w:lang w:val="en-US" w:eastAsia="zh-CN"/>
        </w:rPr>
        <w:t>垫江县人民政府网</w:t>
      </w:r>
      <w:r>
        <w:rPr>
          <w:rFonts w:ascii="宋体" w:hAnsi="宋体" w:eastAsia="宋体" w:cs="宋体"/>
          <w:spacing w:val="8"/>
          <w:sz w:val="20"/>
          <w:szCs w:val="20"/>
        </w:rPr>
        <w:t>下载。</w:t>
      </w:r>
    </w:p>
    <w:p>
      <w:pPr>
        <w:spacing w:line="228" w:lineRule="auto"/>
        <w:rPr>
          <w:rFonts w:ascii="宋体" w:hAnsi="宋体" w:eastAsia="宋体" w:cs="宋体"/>
          <w:sz w:val="20"/>
          <w:szCs w:val="20"/>
        </w:rPr>
        <w:sectPr>
          <w:headerReference r:id="rId43" w:type="default"/>
          <w:footerReference r:id="rId44" w:type="default"/>
          <w:pgSz w:w="11906" w:h="16839"/>
          <w:pgMar w:top="1245" w:right="1134" w:bottom="1190" w:left="1303" w:header="1230" w:footer="1027" w:gutter="0"/>
          <w:pgNumType w:fmt="decimal"/>
          <w:cols w:space="720" w:num="1"/>
        </w:sectPr>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before="169" w:line="220" w:lineRule="auto"/>
        <w:ind w:left="3710"/>
        <w:outlineLvl w:val="1"/>
        <w:rPr>
          <w:rFonts w:ascii="宋体" w:hAnsi="宋体" w:eastAsia="宋体" w:cs="宋体"/>
          <w:sz w:val="52"/>
          <w:szCs w:val="52"/>
        </w:rPr>
      </w:pPr>
      <w:bookmarkStart w:id="61" w:name="bookmark167"/>
      <w:bookmarkEnd w:id="61"/>
      <w:bookmarkStart w:id="62" w:name="bookmark168"/>
      <w:bookmarkEnd w:id="62"/>
      <w:bookmarkStart w:id="63" w:name="_Toc5692"/>
      <w:r>
        <w:rPr>
          <w:rFonts w:ascii="宋体" w:hAnsi="宋体" w:eastAsia="宋体" w:cs="宋体"/>
          <w:b/>
          <w:bCs/>
          <w:spacing w:val="-22"/>
          <w:sz w:val="52"/>
          <w:szCs w:val="52"/>
        </w:rPr>
        <w:t>第</w:t>
      </w:r>
      <w:r>
        <w:rPr>
          <w:rFonts w:ascii="宋体" w:hAnsi="宋体" w:eastAsia="宋体" w:cs="宋体"/>
          <w:spacing w:val="31"/>
          <w:sz w:val="52"/>
          <w:szCs w:val="52"/>
        </w:rPr>
        <w:t xml:space="preserve"> </w:t>
      </w:r>
      <w:r>
        <w:rPr>
          <w:rFonts w:ascii="宋体" w:hAnsi="宋体" w:eastAsia="宋体" w:cs="宋体"/>
          <w:b/>
          <w:bCs/>
          <w:spacing w:val="-22"/>
          <w:sz w:val="52"/>
          <w:szCs w:val="52"/>
        </w:rPr>
        <w:t>二</w:t>
      </w:r>
      <w:r>
        <w:rPr>
          <w:rFonts w:ascii="宋体" w:hAnsi="宋体" w:eastAsia="宋体" w:cs="宋体"/>
          <w:spacing w:val="26"/>
          <w:sz w:val="52"/>
          <w:szCs w:val="52"/>
        </w:rPr>
        <w:t xml:space="preserve"> </w:t>
      </w:r>
      <w:r>
        <w:rPr>
          <w:rFonts w:ascii="宋体" w:hAnsi="宋体" w:eastAsia="宋体" w:cs="宋体"/>
          <w:b/>
          <w:bCs/>
          <w:spacing w:val="-22"/>
          <w:sz w:val="52"/>
          <w:szCs w:val="52"/>
        </w:rPr>
        <w:t>卷</w:t>
      </w:r>
      <w:bookmarkEnd w:id="63"/>
    </w:p>
    <w:p>
      <w:pPr>
        <w:spacing w:line="220" w:lineRule="auto"/>
        <w:rPr>
          <w:rFonts w:ascii="宋体" w:hAnsi="宋体" w:eastAsia="宋体" w:cs="宋体"/>
          <w:sz w:val="52"/>
          <w:szCs w:val="52"/>
        </w:rPr>
        <w:sectPr>
          <w:footerReference r:id="rId45" w:type="default"/>
          <w:pgSz w:w="11906" w:h="16839"/>
          <w:pgMar w:top="1245" w:right="1134" w:bottom="1190" w:left="1303" w:header="1230" w:footer="1027" w:gutter="0"/>
          <w:pgNumType w:fmt="decimal"/>
          <w:cols w:space="720" w:num="1"/>
        </w:sectPr>
      </w:pPr>
    </w:p>
    <w:p>
      <w:pPr>
        <w:spacing w:before="153" w:line="222" w:lineRule="auto"/>
        <w:ind w:left="4733"/>
        <w:outlineLvl w:val="0"/>
        <w:rPr>
          <w:rFonts w:ascii="宋体" w:hAnsi="宋体" w:eastAsia="宋体" w:cs="宋体"/>
          <w:sz w:val="43"/>
          <w:szCs w:val="43"/>
        </w:rPr>
      </w:pPr>
      <w:bookmarkStart w:id="64" w:name="bookmark169"/>
      <w:bookmarkEnd w:id="64"/>
      <w:bookmarkStart w:id="65" w:name="bookmark170"/>
      <w:bookmarkEnd w:id="65"/>
      <w:bookmarkStart w:id="66" w:name="_Toc12741"/>
      <w:r>
        <w:rPr>
          <w:rFonts w:ascii="宋体" w:hAnsi="宋体" w:eastAsia="宋体" w:cs="宋体"/>
          <w:b/>
          <w:bCs/>
          <w:spacing w:val="-10"/>
          <w:sz w:val="43"/>
          <w:szCs w:val="43"/>
        </w:rPr>
        <w:t>第六章</w:t>
      </w:r>
      <w:r>
        <w:rPr>
          <w:rFonts w:ascii="宋体" w:hAnsi="宋体" w:eastAsia="宋体" w:cs="宋体"/>
          <w:spacing w:val="36"/>
          <w:sz w:val="43"/>
          <w:szCs w:val="43"/>
        </w:rPr>
        <w:t xml:space="preserve">  </w:t>
      </w:r>
      <w:r>
        <w:rPr>
          <w:rFonts w:ascii="宋体" w:hAnsi="宋体" w:eastAsia="宋体" w:cs="宋体"/>
          <w:b/>
          <w:bCs/>
          <w:spacing w:val="-10"/>
          <w:sz w:val="43"/>
          <w:szCs w:val="43"/>
        </w:rPr>
        <w:t>图纸</w:t>
      </w:r>
      <w:bookmarkEnd w:id="66"/>
    </w:p>
    <w:p>
      <w:pPr>
        <w:pStyle w:val="3"/>
        <w:spacing w:line="403" w:lineRule="auto"/>
      </w:pPr>
    </w:p>
    <w:p>
      <w:pPr>
        <w:spacing w:before="65" w:line="228" w:lineRule="auto"/>
        <w:ind w:left="4051"/>
        <w:rPr>
          <w:rFonts w:ascii="宋体" w:hAnsi="宋体" w:eastAsia="宋体" w:cs="宋体"/>
          <w:sz w:val="20"/>
          <w:szCs w:val="20"/>
        </w:rPr>
      </w:pPr>
      <w:r>
        <w:rPr>
          <w:rFonts w:ascii="宋体" w:hAnsi="宋体" w:eastAsia="宋体" w:cs="宋体"/>
          <w:spacing w:val="8"/>
          <w:sz w:val="20"/>
          <w:szCs w:val="20"/>
        </w:rPr>
        <w:t>在重庆市</w:t>
      </w:r>
      <w:r>
        <w:rPr>
          <w:rFonts w:hint="eastAsia"/>
          <w:spacing w:val="6"/>
          <w:lang w:val="en-US" w:eastAsia="zh-CN"/>
        </w:rPr>
        <w:t>垫江县人民政府网</w:t>
      </w:r>
      <w:r>
        <w:rPr>
          <w:rFonts w:ascii="宋体" w:hAnsi="宋体" w:eastAsia="宋体" w:cs="宋体"/>
          <w:spacing w:val="8"/>
          <w:sz w:val="20"/>
          <w:szCs w:val="20"/>
        </w:rPr>
        <w:t>下载。</w:t>
      </w: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line="580" w:lineRule="exact"/>
      </w:pPr>
    </w:p>
    <w:p>
      <w:pPr>
        <w:spacing w:line="580" w:lineRule="exact"/>
        <w:sectPr>
          <w:headerReference r:id="rId46" w:type="default"/>
          <w:footerReference r:id="rId47" w:type="default"/>
          <w:pgSz w:w="11906" w:h="16839"/>
          <w:pgMar w:top="1245" w:right="1134" w:bottom="1190" w:left="0" w:header="1230" w:footer="1027" w:gutter="0"/>
          <w:pgNumType w:fmt="decimal"/>
          <w:cols w:space="720" w:num="1"/>
        </w:sectPr>
      </w:pPr>
    </w:p>
    <w:p>
      <w:pPr>
        <w:spacing w:before="263" w:line="220" w:lineRule="auto"/>
        <w:ind w:left="5014"/>
        <w:outlineLvl w:val="1"/>
        <w:rPr>
          <w:rFonts w:ascii="宋体" w:hAnsi="宋体" w:eastAsia="宋体" w:cs="宋体"/>
          <w:sz w:val="52"/>
          <w:szCs w:val="52"/>
        </w:rPr>
      </w:pPr>
      <w:bookmarkStart w:id="67" w:name="bookmark172"/>
      <w:bookmarkEnd w:id="67"/>
      <w:bookmarkStart w:id="68" w:name="bookmark171"/>
      <w:bookmarkEnd w:id="68"/>
      <w:bookmarkStart w:id="69" w:name="_Toc7772"/>
      <w:r>
        <w:rPr>
          <w:rFonts w:ascii="宋体" w:hAnsi="宋体" w:eastAsia="宋体" w:cs="宋体"/>
          <w:b/>
          <w:bCs/>
          <w:spacing w:val="-19"/>
          <w:sz w:val="52"/>
          <w:szCs w:val="52"/>
        </w:rPr>
        <w:t>第</w:t>
      </w:r>
      <w:r>
        <w:rPr>
          <w:rFonts w:ascii="宋体" w:hAnsi="宋体" w:eastAsia="宋体" w:cs="宋体"/>
          <w:spacing w:val="22"/>
          <w:sz w:val="52"/>
          <w:szCs w:val="52"/>
        </w:rPr>
        <w:t xml:space="preserve"> </w:t>
      </w:r>
      <w:r>
        <w:rPr>
          <w:rFonts w:ascii="宋体" w:hAnsi="宋体" w:eastAsia="宋体" w:cs="宋体"/>
          <w:b/>
          <w:bCs/>
          <w:spacing w:val="-19"/>
          <w:sz w:val="52"/>
          <w:szCs w:val="52"/>
        </w:rPr>
        <w:t>三</w:t>
      </w:r>
      <w:r>
        <w:rPr>
          <w:rFonts w:ascii="宋体" w:hAnsi="宋体" w:eastAsia="宋体" w:cs="宋体"/>
          <w:spacing w:val="26"/>
          <w:sz w:val="52"/>
          <w:szCs w:val="52"/>
        </w:rPr>
        <w:t xml:space="preserve"> </w:t>
      </w:r>
      <w:r>
        <w:rPr>
          <w:rFonts w:ascii="宋体" w:hAnsi="宋体" w:eastAsia="宋体" w:cs="宋体"/>
          <w:b/>
          <w:bCs/>
          <w:spacing w:val="-19"/>
          <w:sz w:val="52"/>
          <w:szCs w:val="52"/>
        </w:rPr>
        <w:t>卷</w:t>
      </w:r>
      <w:bookmarkEnd w:id="69"/>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spacing w:line="1200" w:lineRule="exact"/>
      </w:pPr>
    </w:p>
    <w:p>
      <w:pPr>
        <w:spacing w:line="1200" w:lineRule="exact"/>
        <w:sectPr>
          <w:footerReference r:id="rId48" w:type="default"/>
          <w:pgSz w:w="11906" w:h="16839"/>
          <w:pgMar w:top="1245" w:right="1134" w:bottom="1190" w:left="0" w:header="1230" w:footer="1027" w:gutter="0"/>
          <w:pgNumType w:fmt="decimal"/>
          <w:cols w:space="720" w:num="1"/>
        </w:sectPr>
      </w:pPr>
    </w:p>
    <w:p>
      <w:pPr>
        <w:pStyle w:val="3"/>
        <w:spacing w:line="284" w:lineRule="auto"/>
      </w:pPr>
    </w:p>
    <w:p>
      <w:pPr>
        <w:pStyle w:val="3"/>
        <w:spacing w:line="284" w:lineRule="auto"/>
      </w:pPr>
    </w:p>
    <w:p>
      <w:pPr>
        <w:pStyle w:val="3"/>
        <w:spacing w:line="285" w:lineRule="auto"/>
      </w:pPr>
      <w:r>
        <w:pict>
          <v:shape id="_x0000_s1111" o:spid="_x0000_s1111" style="position:absolute;left:0pt;margin-left:65.2pt;margin-top:13pt;height:0.75pt;width:473.4pt;z-index:251678720;mso-width-relative:page;mso-height-relative:page;" fillcolor="#000000" filled="t" stroked="f" coordsize="9467,15" path="m0,0l9467,0,9467,14,0,14,0,0xe">
            <v:path/>
            <v:fill on="t" focussize="0,0"/>
            <v:stroke on="f"/>
            <v:imagedata o:title=""/>
            <o:lock v:ext="edit"/>
          </v:shape>
        </w:pict>
      </w:r>
    </w:p>
    <w:p>
      <w:pPr>
        <w:spacing w:before="140" w:line="222" w:lineRule="auto"/>
        <w:ind w:left="3629"/>
        <w:outlineLvl w:val="0"/>
        <w:rPr>
          <w:rFonts w:ascii="宋体" w:hAnsi="宋体" w:eastAsia="宋体" w:cs="宋体"/>
          <w:sz w:val="43"/>
          <w:szCs w:val="43"/>
        </w:rPr>
      </w:pPr>
      <w:bookmarkStart w:id="70" w:name="bookmark173"/>
      <w:bookmarkEnd w:id="70"/>
      <w:bookmarkStart w:id="71" w:name="bookmark174"/>
      <w:bookmarkEnd w:id="71"/>
      <w:bookmarkStart w:id="72" w:name="_Toc31991"/>
      <w:r>
        <w:rPr>
          <w:rFonts w:ascii="宋体" w:hAnsi="宋体" w:eastAsia="宋体" w:cs="宋体"/>
          <w:b/>
          <w:bCs/>
          <w:spacing w:val="5"/>
          <w:sz w:val="43"/>
          <w:szCs w:val="43"/>
        </w:rPr>
        <w:t>第七章</w:t>
      </w:r>
      <w:r>
        <w:rPr>
          <w:rFonts w:ascii="宋体" w:hAnsi="宋体" w:eastAsia="宋体" w:cs="宋体"/>
          <w:spacing w:val="5"/>
          <w:sz w:val="43"/>
          <w:szCs w:val="43"/>
        </w:rPr>
        <w:t xml:space="preserve">  </w:t>
      </w:r>
      <w:r>
        <w:rPr>
          <w:rFonts w:ascii="宋体" w:hAnsi="宋体" w:eastAsia="宋体" w:cs="宋体"/>
          <w:b/>
          <w:bCs/>
          <w:spacing w:val="5"/>
          <w:sz w:val="43"/>
          <w:szCs w:val="43"/>
        </w:rPr>
        <w:t>技术标准和要求</w:t>
      </w:r>
      <w:bookmarkEnd w:id="72"/>
    </w:p>
    <w:p>
      <w:pPr>
        <w:pStyle w:val="3"/>
        <w:spacing w:line="403" w:lineRule="auto"/>
      </w:pPr>
    </w:p>
    <w:p>
      <w:pPr>
        <w:spacing w:before="65" w:line="228" w:lineRule="auto"/>
        <w:ind w:left="3760"/>
        <w:rPr>
          <w:rFonts w:ascii="宋体" w:hAnsi="宋体" w:eastAsia="宋体" w:cs="宋体"/>
          <w:sz w:val="20"/>
          <w:szCs w:val="20"/>
        </w:rPr>
      </w:pPr>
      <w:r>
        <w:rPr>
          <w:rFonts w:ascii="宋体" w:hAnsi="宋体" w:eastAsia="宋体" w:cs="宋体"/>
          <w:spacing w:val="7"/>
          <w:sz w:val="20"/>
          <w:szCs w:val="20"/>
        </w:rPr>
        <w:t>由比选人根据招标项目的实际情况编写（如有）。</w:t>
      </w: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line="1620" w:lineRule="exact"/>
      </w:pPr>
    </w:p>
    <w:p>
      <w:pPr>
        <w:spacing w:line="1620" w:lineRule="exact"/>
        <w:sectPr>
          <w:headerReference r:id="rId49" w:type="default"/>
          <w:footerReference r:id="rId50" w:type="default"/>
          <w:pgSz w:w="11906" w:h="16839"/>
          <w:pgMar w:top="400" w:right="1134" w:bottom="1190" w:left="0" w:header="0" w:footer="1027" w:gutter="0"/>
          <w:pgNumType w:fmt="decimal"/>
          <w:cols w:space="720" w:num="1"/>
        </w:sectPr>
      </w:pPr>
    </w:p>
    <w:p>
      <w:pPr>
        <w:spacing w:before="263" w:line="220" w:lineRule="auto"/>
        <w:ind w:left="5014"/>
        <w:outlineLvl w:val="1"/>
        <w:rPr>
          <w:rFonts w:ascii="宋体" w:hAnsi="宋体" w:eastAsia="宋体" w:cs="宋体"/>
          <w:sz w:val="52"/>
          <w:szCs w:val="52"/>
        </w:rPr>
      </w:pPr>
      <w:bookmarkStart w:id="73" w:name="bookmark175"/>
      <w:bookmarkEnd w:id="73"/>
      <w:bookmarkStart w:id="74" w:name="bookmark176"/>
      <w:bookmarkEnd w:id="74"/>
      <w:bookmarkStart w:id="75" w:name="_Toc3635"/>
      <w:r>
        <w:rPr>
          <w:rFonts w:ascii="宋体" w:hAnsi="宋体" w:eastAsia="宋体" w:cs="宋体"/>
          <w:b/>
          <w:bCs/>
          <w:spacing w:val="-35"/>
          <w:sz w:val="52"/>
          <w:szCs w:val="52"/>
        </w:rPr>
        <w:t>第</w:t>
      </w:r>
      <w:r>
        <w:rPr>
          <w:rFonts w:ascii="宋体" w:hAnsi="宋体" w:eastAsia="宋体" w:cs="宋体"/>
          <w:spacing w:val="70"/>
          <w:sz w:val="52"/>
          <w:szCs w:val="52"/>
        </w:rPr>
        <w:t xml:space="preserve"> </w:t>
      </w:r>
      <w:r>
        <w:rPr>
          <w:rFonts w:ascii="宋体" w:hAnsi="宋体" w:eastAsia="宋体" w:cs="宋体"/>
          <w:b/>
          <w:bCs/>
          <w:spacing w:val="-35"/>
          <w:sz w:val="52"/>
          <w:szCs w:val="52"/>
        </w:rPr>
        <w:t>四</w:t>
      </w:r>
      <w:r>
        <w:rPr>
          <w:rFonts w:ascii="宋体" w:hAnsi="宋体" w:eastAsia="宋体" w:cs="宋体"/>
          <w:spacing w:val="26"/>
          <w:sz w:val="52"/>
          <w:szCs w:val="52"/>
        </w:rPr>
        <w:t xml:space="preserve"> </w:t>
      </w:r>
      <w:r>
        <w:rPr>
          <w:rFonts w:ascii="宋体" w:hAnsi="宋体" w:eastAsia="宋体" w:cs="宋体"/>
          <w:b/>
          <w:bCs/>
          <w:spacing w:val="-35"/>
          <w:sz w:val="52"/>
          <w:szCs w:val="52"/>
        </w:rPr>
        <w:t>卷</w:t>
      </w:r>
      <w:bookmarkEnd w:id="75"/>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1900" w:lineRule="exact"/>
      </w:pPr>
    </w:p>
    <w:p>
      <w:pPr>
        <w:spacing w:line="1900" w:lineRule="exact"/>
        <w:sectPr>
          <w:headerReference r:id="rId51" w:type="default"/>
          <w:footerReference r:id="rId52" w:type="default"/>
          <w:pgSz w:w="11906" w:h="16839"/>
          <w:pgMar w:top="1245" w:right="1134" w:bottom="1190" w:left="0" w:header="1230" w:footer="1027" w:gutter="0"/>
          <w:pgNumType w:fmt="decimal"/>
          <w:cols w:space="720" w:num="1"/>
        </w:sectPr>
      </w:pPr>
    </w:p>
    <w:p>
      <w:pPr>
        <w:spacing w:before="153" w:line="222" w:lineRule="auto"/>
        <w:ind w:left="3849"/>
        <w:outlineLvl w:val="0"/>
        <w:rPr>
          <w:rFonts w:ascii="宋体" w:hAnsi="宋体" w:eastAsia="宋体" w:cs="宋体"/>
          <w:sz w:val="43"/>
          <w:szCs w:val="43"/>
        </w:rPr>
      </w:pPr>
      <w:bookmarkStart w:id="76" w:name="bookmark178"/>
      <w:bookmarkEnd w:id="76"/>
      <w:bookmarkStart w:id="77" w:name="bookmark177"/>
      <w:bookmarkEnd w:id="77"/>
      <w:bookmarkStart w:id="78" w:name="_Toc17607"/>
      <w:r>
        <w:rPr>
          <w:rFonts w:ascii="宋体" w:hAnsi="宋体" w:eastAsia="宋体" w:cs="宋体"/>
          <w:b/>
          <w:bCs/>
          <w:spacing w:val="5"/>
          <w:sz w:val="43"/>
          <w:szCs w:val="43"/>
        </w:rPr>
        <w:t>第八章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bookmarkEnd w:id="78"/>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line="2140" w:lineRule="exact"/>
      </w:pPr>
    </w:p>
    <w:p>
      <w:pPr>
        <w:spacing w:line="2140" w:lineRule="exact"/>
        <w:sectPr>
          <w:footerReference r:id="rId53" w:type="default"/>
          <w:pgSz w:w="11906" w:h="16839"/>
          <w:pgMar w:top="1245" w:right="1134" w:bottom="1190" w:left="0" w:header="1230" w:footer="1027" w:gutter="0"/>
          <w:pgNumType w:fmt="decimal"/>
          <w:cols w:space="720" w:num="1"/>
        </w:sectPr>
      </w:pPr>
    </w:p>
    <w:p>
      <w:pPr>
        <w:spacing w:before="190" w:line="227" w:lineRule="auto"/>
        <w:ind w:left="5581"/>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12"/>
          <w:sz w:val="35"/>
          <w:szCs w:val="35"/>
        </w:rPr>
        <w:t xml:space="preserve">  </w:t>
      </w:r>
      <w:r>
        <w:rPr>
          <w:rFonts w:ascii="宋体" w:hAnsi="宋体" w:eastAsia="宋体" w:cs="宋体"/>
          <w:spacing w:val="-37"/>
          <w:sz w:val="35"/>
          <w:szCs w:val="35"/>
        </w:rPr>
        <w:t>录</w:t>
      </w:r>
    </w:p>
    <w:p>
      <w:pPr>
        <w:pStyle w:val="3"/>
        <w:spacing w:line="295" w:lineRule="auto"/>
      </w:pPr>
    </w:p>
    <w:p>
      <w:pPr>
        <w:pStyle w:val="3"/>
        <w:spacing w:line="295" w:lineRule="auto"/>
      </w:pPr>
    </w:p>
    <w:p>
      <w:pPr>
        <w:spacing w:before="65" w:line="228" w:lineRule="auto"/>
        <w:ind w:left="1314"/>
        <w:outlineLvl w:val="1"/>
        <w:rPr>
          <w:rFonts w:ascii="宋体" w:hAnsi="宋体" w:eastAsia="宋体" w:cs="宋体"/>
          <w:sz w:val="20"/>
          <w:szCs w:val="20"/>
        </w:rPr>
      </w:pPr>
      <w:bookmarkStart w:id="79" w:name="_Toc19941"/>
      <w:r>
        <w:rPr>
          <w:rFonts w:ascii="宋体" w:hAnsi="宋体" w:eastAsia="宋体" w:cs="宋体"/>
          <w:b/>
          <w:bCs/>
          <w:spacing w:val="6"/>
          <w:sz w:val="20"/>
          <w:szCs w:val="20"/>
        </w:rPr>
        <w:t>一、投标函部分</w:t>
      </w:r>
      <w:bookmarkEnd w:id="79"/>
    </w:p>
    <w:p>
      <w:pPr>
        <w:spacing w:before="221" w:line="228" w:lineRule="auto"/>
        <w:ind w:left="1741"/>
        <w:rPr>
          <w:rFonts w:ascii="宋体" w:hAnsi="宋体" w:eastAsia="宋体" w:cs="宋体"/>
          <w:sz w:val="20"/>
          <w:szCs w:val="20"/>
        </w:rPr>
      </w:pPr>
      <w:r>
        <w:rPr>
          <w:rFonts w:ascii="宋体" w:hAnsi="宋体" w:eastAsia="宋体" w:cs="宋体"/>
          <w:spacing w:val="6"/>
          <w:sz w:val="20"/>
          <w:szCs w:val="20"/>
        </w:rPr>
        <w:t>（一）投标函</w:t>
      </w:r>
    </w:p>
    <w:p>
      <w:pPr>
        <w:spacing w:before="220" w:line="227" w:lineRule="auto"/>
        <w:ind w:left="1741"/>
        <w:rPr>
          <w:rFonts w:ascii="宋体" w:hAnsi="宋体" w:eastAsia="宋体" w:cs="宋体"/>
          <w:sz w:val="20"/>
          <w:szCs w:val="20"/>
        </w:rPr>
      </w:pPr>
      <w:r>
        <w:rPr>
          <w:rFonts w:ascii="宋体" w:hAnsi="宋体" w:eastAsia="宋体" w:cs="宋体"/>
          <w:spacing w:val="7"/>
          <w:sz w:val="20"/>
          <w:szCs w:val="20"/>
        </w:rPr>
        <w:t>（二）投标函附录</w:t>
      </w:r>
    </w:p>
    <w:p>
      <w:pPr>
        <w:spacing w:before="222" w:line="227" w:lineRule="auto"/>
        <w:ind w:left="1741"/>
        <w:rPr>
          <w:rFonts w:ascii="宋体" w:hAnsi="宋体" w:eastAsia="宋体" w:cs="宋体"/>
          <w:sz w:val="20"/>
          <w:szCs w:val="20"/>
        </w:rPr>
      </w:pPr>
      <w:r>
        <w:rPr>
          <w:rFonts w:ascii="宋体" w:hAnsi="宋体" w:eastAsia="宋体" w:cs="宋体"/>
          <w:spacing w:val="9"/>
          <w:sz w:val="20"/>
          <w:szCs w:val="20"/>
        </w:rPr>
        <w:t>（三）法定代表人身份证明或附有法定代表人身份证明的授权委托书</w:t>
      </w:r>
    </w:p>
    <w:p>
      <w:pPr>
        <w:spacing w:before="223" w:line="226" w:lineRule="auto"/>
        <w:ind w:left="1741"/>
        <w:rPr>
          <w:rFonts w:ascii="宋体" w:hAnsi="宋体" w:eastAsia="宋体" w:cs="宋体"/>
          <w:sz w:val="20"/>
          <w:szCs w:val="20"/>
        </w:rPr>
      </w:pPr>
      <w:r>
        <w:rPr>
          <w:rFonts w:ascii="宋体" w:hAnsi="宋体" w:eastAsia="宋体" w:cs="宋体"/>
          <w:spacing w:val="8"/>
          <w:sz w:val="20"/>
          <w:szCs w:val="20"/>
        </w:rPr>
        <w:t>（四）低价风险担保提交承诺书（如有）</w:t>
      </w:r>
    </w:p>
    <w:p>
      <w:pPr>
        <w:spacing w:before="222" w:line="228" w:lineRule="auto"/>
        <w:ind w:left="1314"/>
        <w:outlineLvl w:val="1"/>
        <w:rPr>
          <w:rFonts w:ascii="宋体" w:hAnsi="宋体" w:eastAsia="宋体" w:cs="宋体"/>
          <w:sz w:val="20"/>
          <w:szCs w:val="20"/>
        </w:rPr>
      </w:pPr>
      <w:bookmarkStart w:id="80" w:name="_Toc10475"/>
      <w:r>
        <w:rPr>
          <w:rFonts w:ascii="宋体" w:hAnsi="宋体" w:eastAsia="宋体" w:cs="宋体"/>
          <w:b/>
          <w:bCs/>
          <w:spacing w:val="6"/>
          <w:sz w:val="20"/>
          <w:szCs w:val="20"/>
        </w:rPr>
        <w:t>二、经济部分</w:t>
      </w:r>
      <w:bookmarkEnd w:id="80"/>
    </w:p>
    <w:p>
      <w:pPr>
        <w:spacing w:before="75" w:line="227" w:lineRule="auto"/>
        <w:ind w:left="1732"/>
        <w:rPr>
          <w:rFonts w:ascii="宋体" w:hAnsi="宋体" w:eastAsia="宋体" w:cs="宋体"/>
          <w:sz w:val="20"/>
          <w:szCs w:val="20"/>
        </w:rPr>
      </w:pPr>
      <w:r>
        <w:rPr>
          <w:rFonts w:ascii="宋体" w:hAnsi="宋体" w:eastAsia="宋体" w:cs="宋体"/>
          <w:spacing w:val="5"/>
          <w:sz w:val="20"/>
          <w:szCs w:val="20"/>
        </w:rPr>
        <w:t xml:space="preserve">已标价工程量清单 </w:t>
      </w:r>
    </w:p>
    <w:p>
      <w:pPr>
        <w:spacing w:before="145" w:line="228" w:lineRule="auto"/>
        <w:ind w:left="1330"/>
        <w:outlineLvl w:val="1"/>
        <w:rPr>
          <w:rFonts w:ascii="宋体" w:hAnsi="宋体" w:eastAsia="宋体" w:cs="宋体"/>
          <w:sz w:val="20"/>
          <w:szCs w:val="20"/>
        </w:rPr>
      </w:pPr>
      <w:bookmarkStart w:id="81" w:name="_Toc32231"/>
      <w:r>
        <w:rPr>
          <w:rFonts w:hint="eastAsia" w:ascii="宋体" w:hAnsi="宋体" w:eastAsia="宋体" w:cs="宋体"/>
          <w:b/>
          <w:bCs/>
          <w:spacing w:val="5"/>
          <w:sz w:val="20"/>
          <w:szCs w:val="20"/>
          <w:lang w:val="en-US" w:eastAsia="zh-CN"/>
        </w:rPr>
        <w:t>三</w:t>
      </w:r>
      <w:r>
        <w:rPr>
          <w:rFonts w:ascii="宋体" w:hAnsi="宋体" w:eastAsia="宋体" w:cs="宋体"/>
          <w:b/>
          <w:bCs/>
          <w:spacing w:val="5"/>
          <w:sz w:val="20"/>
          <w:szCs w:val="20"/>
        </w:rPr>
        <w:t>、资格审查部分</w:t>
      </w:r>
      <w:bookmarkEnd w:id="81"/>
    </w:p>
    <w:p>
      <w:pPr>
        <w:spacing w:before="221" w:line="227" w:lineRule="auto"/>
        <w:ind w:left="1741"/>
        <w:rPr>
          <w:rFonts w:ascii="宋体" w:hAnsi="宋体" w:eastAsia="宋体" w:cs="宋体"/>
          <w:sz w:val="20"/>
          <w:szCs w:val="20"/>
        </w:rPr>
      </w:pPr>
      <w:r>
        <w:rPr>
          <w:rFonts w:ascii="宋体" w:hAnsi="宋体" w:eastAsia="宋体" w:cs="宋体"/>
          <w:spacing w:val="9"/>
          <w:sz w:val="20"/>
          <w:szCs w:val="20"/>
        </w:rPr>
        <w:t>（一）法定代表人身份证明或附有法定代表人身份证明的授权委托书</w:t>
      </w:r>
    </w:p>
    <w:p>
      <w:pPr>
        <w:spacing w:before="222" w:line="227" w:lineRule="auto"/>
        <w:ind w:left="1741"/>
        <w:rPr>
          <w:rFonts w:ascii="宋体" w:hAnsi="宋体" w:eastAsia="宋体" w:cs="宋体"/>
          <w:sz w:val="20"/>
          <w:szCs w:val="20"/>
        </w:rPr>
      </w:pPr>
      <w:r>
        <w:rPr>
          <w:rFonts w:ascii="宋体" w:hAnsi="宋体" w:eastAsia="宋体" w:cs="宋体"/>
          <w:spacing w:val="8"/>
          <w:sz w:val="20"/>
          <w:szCs w:val="20"/>
        </w:rPr>
        <w:t>（二）投标人基本情况表</w:t>
      </w:r>
    </w:p>
    <w:p>
      <w:pPr>
        <w:spacing w:before="223" w:line="227" w:lineRule="auto"/>
        <w:ind w:left="1741"/>
        <w:rPr>
          <w:rFonts w:ascii="宋体" w:hAnsi="宋体" w:eastAsia="宋体" w:cs="宋体"/>
          <w:sz w:val="20"/>
          <w:szCs w:val="20"/>
        </w:rPr>
      </w:pPr>
      <w:r>
        <w:rPr>
          <w:rFonts w:ascii="宋体" w:hAnsi="宋体" w:eastAsia="宋体" w:cs="宋体"/>
          <w:spacing w:val="7"/>
          <w:sz w:val="20"/>
          <w:szCs w:val="20"/>
        </w:rPr>
        <w:t>（三）项目管理机构</w:t>
      </w:r>
    </w:p>
    <w:p>
      <w:pPr>
        <w:spacing w:before="221" w:line="228" w:lineRule="auto"/>
        <w:ind w:left="1741"/>
        <w:rPr>
          <w:rFonts w:ascii="宋体" w:hAnsi="宋体" w:eastAsia="宋体" w:cs="宋体"/>
          <w:sz w:val="20"/>
          <w:szCs w:val="20"/>
        </w:rPr>
      </w:pPr>
      <w:r>
        <w:rPr>
          <w:rFonts w:ascii="宋体" w:hAnsi="宋体" w:eastAsia="宋体" w:cs="宋体"/>
          <w:spacing w:val="6"/>
          <w:sz w:val="20"/>
          <w:szCs w:val="20"/>
        </w:rPr>
        <w:t>（四）承诺</w:t>
      </w:r>
    </w:p>
    <w:p>
      <w:pPr>
        <w:spacing w:before="222" w:line="228" w:lineRule="auto"/>
        <w:ind w:left="1741"/>
        <w:rPr>
          <w:rFonts w:ascii="宋体" w:hAnsi="宋体" w:eastAsia="宋体" w:cs="宋体"/>
          <w:sz w:val="20"/>
          <w:szCs w:val="20"/>
        </w:rPr>
      </w:pPr>
      <w:r>
        <w:rPr>
          <w:rFonts w:ascii="宋体" w:hAnsi="宋体" w:eastAsia="宋体" w:cs="宋体"/>
          <w:spacing w:val="7"/>
          <w:sz w:val="20"/>
          <w:szCs w:val="20"/>
        </w:rPr>
        <w:t>（五）其他资料</w:t>
      </w:r>
    </w:p>
    <w:p>
      <w:pPr>
        <w:pStyle w:val="3"/>
        <w:spacing w:line="246" w:lineRule="auto"/>
      </w:pPr>
    </w:p>
    <w:p>
      <w:pPr>
        <w:pStyle w:val="3"/>
        <w:spacing w:line="246" w:lineRule="auto"/>
      </w:pPr>
    </w:p>
    <w:p>
      <w:pPr>
        <w:pStyle w:val="3"/>
        <w:spacing w:line="247" w:lineRule="auto"/>
      </w:pPr>
    </w:p>
    <w:p>
      <w:pPr>
        <w:spacing w:before="1" w:line="2340" w:lineRule="exact"/>
      </w:pPr>
    </w:p>
    <w:p>
      <w:pPr>
        <w:spacing w:line="2340" w:lineRule="exact"/>
        <w:sectPr>
          <w:footerReference r:id="rId54" w:type="default"/>
          <w:pgSz w:w="11906" w:h="16839"/>
          <w:pgMar w:top="1245" w:right="1134" w:bottom="1190" w:left="0" w:header="1230" w:footer="1027" w:gutter="0"/>
          <w:pgNumType w:fmt="decimal"/>
          <w:cols w:space="720" w:num="1"/>
        </w:sectPr>
      </w:pPr>
    </w:p>
    <w:p>
      <w:pPr>
        <w:spacing w:before="152" w:line="223" w:lineRule="auto"/>
        <w:ind w:left="4521"/>
        <w:outlineLvl w:val="1"/>
        <w:rPr>
          <w:rFonts w:ascii="宋体" w:hAnsi="宋体" w:eastAsia="宋体" w:cs="宋体"/>
          <w:sz w:val="43"/>
          <w:szCs w:val="43"/>
        </w:rPr>
      </w:pPr>
      <w:bookmarkStart w:id="82" w:name="bookmark179"/>
      <w:bookmarkEnd w:id="82"/>
      <w:bookmarkStart w:id="83" w:name="bookmark180"/>
      <w:bookmarkEnd w:id="83"/>
      <w:bookmarkStart w:id="84" w:name="_Toc12600"/>
      <w:r>
        <w:rPr>
          <w:rFonts w:ascii="宋体" w:hAnsi="宋体" w:eastAsia="宋体" w:cs="宋体"/>
          <w:spacing w:val="6"/>
          <w:sz w:val="43"/>
          <w:szCs w:val="43"/>
        </w:rPr>
        <w:t>一、投标函部分</w:t>
      </w:r>
      <w:bookmarkEnd w:id="84"/>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line="2500" w:lineRule="exact"/>
      </w:pPr>
    </w:p>
    <w:p>
      <w:pPr>
        <w:spacing w:line="2500" w:lineRule="exact"/>
        <w:sectPr>
          <w:footerReference r:id="rId55" w:type="default"/>
          <w:pgSz w:w="11906" w:h="16839"/>
          <w:pgMar w:top="1245" w:right="1134" w:bottom="1190" w:left="0" w:header="1230" w:footer="1027" w:gutter="0"/>
          <w:pgNumType w:fmt="decimal"/>
          <w:cols w:space="720" w:num="1"/>
        </w:sectPr>
      </w:pPr>
    </w:p>
    <w:p>
      <w:pPr>
        <w:tabs>
          <w:tab w:val="left" w:pos="6777"/>
        </w:tabs>
        <w:spacing w:before="212" w:line="225" w:lineRule="auto"/>
        <w:ind w:left="3556"/>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1"/>
          <w:sz w:val="31"/>
          <w:szCs w:val="31"/>
          <w:u w:val="single" w:color="auto"/>
        </w:rPr>
        <w:t>（项目名称）</w:t>
      </w: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spacing w:before="231" w:line="222" w:lineRule="auto"/>
        <w:ind w:left="4095"/>
        <w:outlineLvl w:val="2"/>
        <w:rPr>
          <w:rFonts w:ascii="宋体" w:hAnsi="宋体" w:eastAsia="宋体" w:cs="宋体"/>
          <w:sz w:val="71"/>
          <w:szCs w:val="71"/>
        </w:rPr>
      </w:pPr>
      <w:r>
        <w:rPr>
          <w:rFonts w:ascii="宋体" w:hAnsi="宋体" w:eastAsia="宋体" w:cs="宋体"/>
          <w:spacing w:val="-18"/>
          <w:sz w:val="71"/>
          <w:szCs w:val="71"/>
        </w:rPr>
        <w:t>投</w:t>
      </w:r>
      <w:r>
        <w:rPr>
          <w:rFonts w:ascii="宋体" w:hAnsi="宋体" w:eastAsia="宋体" w:cs="宋体"/>
          <w:spacing w:val="35"/>
          <w:sz w:val="71"/>
          <w:szCs w:val="71"/>
        </w:rPr>
        <w:t xml:space="preserve"> </w:t>
      </w:r>
      <w:r>
        <w:rPr>
          <w:rFonts w:ascii="宋体" w:hAnsi="宋体" w:eastAsia="宋体" w:cs="宋体"/>
          <w:spacing w:val="-18"/>
          <w:sz w:val="71"/>
          <w:szCs w:val="71"/>
        </w:rPr>
        <w:t>标</w:t>
      </w:r>
      <w:r>
        <w:rPr>
          <w:rFonts w:ascii="宋体" w:hAnsi="宋体" w:eastAsia="宋体" w:cs="宋体"/>
          <w:spacing w:val="39"/>
          <w:sz w:val="71"/>
          <w:szCs w:val="71"/>
        </w:rPr>
        <w:t xml:space="preserve"> </w:t>
      </w:r>
      <w:r>
        <w:rPr>
          <w:rFonts w:ascii="宋体" w:hAnsi="宋体" w:eastAsia="宋体" w:cs="宋体"/>
          <w:spacing w:val="-18"/>
          <w:sz w:val="71"/>
          <w:szCs w:val="71"/>
        </w:rPr>
        <w:t>文</w:t>
      </w:r>
      <w:r>
        <w:rPr>
          <w:rFonts w:ascii="宋体" w:hAnsi="宋体" w:eastAsia="宋体" w:cs="宋体"/>
          <w:spacing w:val="30"/>
          <w:sz w:val="71"/>
          <w:szCs w:val="71"/>
        </w:rPr>
        <w:t xml:space="preserve"> </w:t>
      </w:r>
      <w:r>
        <w:rPr>
          <w:rFonts w:ascii="宋体" w:hAnsi="宋体" w:eastAsia="宋体" w:cs="宋体"/>
          <w:spacing w:val="-18"/>
          <w:sz w:val="71"/>
          <w:szCs w:val="71"/>
        </w:rPr>
        <w:t>件</w:t>
      </w:r>
    </w:p>
    <w:p>
      <w:pPr>
        <w:pStyle w:val="3"/>
        <w:spacing w:line="342" w:lineRule="auto"/>
      </w:pPr>
    </w:p>
    <w:p>
      <w:pPr>
        <w:pStyle w:val="3"/>
        <w:spacing w:line="343" w:lineRule="auto"/>
      </w:pPr>
    </w:p>
    <w:p>
      <w:pPr>
        <w:spacing w:before="114" w:line="225" w:lineRule="auto"/>
        <w:ind w:left="5156"/>
        <w:rPr>
          <w:rFonts w:ascii="宋体" w:hAnsi="宋体" w:eastAsia="宋体" w:cs="宋体"/>
          <w:sz w:val="35"/>
          <w:szCs w:val="35"/>
        </w:rPr>
      </w:pPr>
      <w:r>
        <w:rPr>
          <w:rFonts w:ascii="宋体" w:hAnsi="宋体" w:eastAsia="宋体" w:cs="宋体"/>
          <w:spacing w:val="6"/>
          <w:sz w:val="35"/>
          <w:szCs w:val="35"/>
        </w:rPr>
        <w:t>投标函部分</w:t>
      </w:r>
    </w:p>
    <w:p>
      <w:pPr>
        <w:pStyle w:val="3"/>
        <w:spacing w:line="262" w:lineRule="auto"/>
      </w:pPr>
    </w:p>
    <w:p>
      <w:pPr>
        <w:pStyle w:val="3"/>
        <w:spacing w:line="262" w:lineRule="auto"/>
      </w:pPr>
    </w:p>
    <w:p>
      <w:pPr>
        <w:pStyle w:val="3"/>
        <w:spacing w:line="262" w:lineRule="auto"/>
      </w:pPr>
    </w:p>
    <w:p>
      <w:pPr>
        <w:pStyle w:val="3"/>
        <w:spacing w:line="263" w:lineRule="auto"/>
      </w:pPr>
    </w:p>
    <w:p>
      <w:pPr>
        <w:pStyle w:val="3"/>
        <w:spacing w:line="263" w:lineRule="auto"/>
      </w:pPr>
    </w:p>
    <w:p>
      <w:pPr>
        <w:spacing w:line="2640" w:lineRule="exact"/>
      </w:pPr>
    </w:p>
    <w:p>
      <w:pPr>
        <w:pStyle w:val="3"/>
        <w:spacing w:line="244" w:lineRule="auto"/>
      </w:pPr>
    </w:p>
    <w:p>
      <w:pPr>
        <w:pStyle w:val="3"/>
        <w:spacing w:line="244" w:lineRule="auto"/>
      </w:pPr>
    </w:p>
    <w:p>
      <w:pPr>
        <w:spacing w:before="91" w:line="219" w:lineRule="auto"/>
        <w:ind w:left="2459"/>
        <w:rPr>
          <w:rFonts w:ascii="宋体" w:hAnsi="宋体" w:eastAsia="宋体" w:cs="宋体"/>
          <w:sz w:val="28"/>
          <w:szCs w:val="28"/>
        </w:rPr>
      </w:pPr>
      <w:r>
        <w:rPr>
          <w:rFonts w:ascii="宋体" w:hAnsi="宋体" w:eastAsia="宋体" w:cs="宋体"/>
          <w:spacing w:val="-2"/>
          <w:sz w:val="28"/>
          <w:szCs w:val="28"/>
        </w:rPr>
        <w:t>投标人</w:t>
      </w:r>
      <w:r>
        <w:rPr>
          <w:rFonts w:ascii="宋体" w:hAnsi="宋体" w:eastAsia="宋体" w:cs="宋体"/>
          <w:spacing w:val="-19"/>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2"/>
          <w:sz w:val="28"/>
          <w:szCs w:val="28"/>
        </w:rPr>
        <w:t>盖单位法人章）</w:t>
      </w:r>
    </w:p>
    <w:p>
      <w:pPr>
        <w:pStyle w:val="3"/>
        <w:spacing w:line="274" w:lineRule="auto"/>
      </w:pPr>
    </w:p>
    <w:p>
      <w:pPr>
        <w:tabs>
          <w:tab w:val="left" w:pos="5352"/>
        </w:tabs>
        <w:spacing w:before="92" w:line="449" w:lineRule="auto"/>
        <w:ind w:left="4796" w:right="1154" w:hanging="2332"/>
        <w:rPr>
          <w:rFonts w:ascii="宋体" w:hAnsi="宋体" w:eastAsia="宋体" w:cs="宋体"/>
          <w:sz w:val="28"/>
          <w:szCs w:val="28"/>
        </w:rPr>
      </w:pPr>
      <w:r>
        <w:rPr>
          <w:rFonts w:ascii="宋体" w:hAnsi="宋体" w:eastAsia="宋体" w:cs="宋体"/>
          <w:spacing w:val="-4"/>
          <w:sz w:val="28"/>
          <w:szCs w:val="28"/>
        </w:rPr>
        <w:t>法定代表人或其委托代理人</w:t>
      </w:r>
      <w:r>
        <w:rPr>
          <w:rFonts w:ascii="宋体" w:hAnsi="宋体" w:eastAsia="宋体" w:cs="宋体"/>
          <w:spacing w:val="-20"/>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20"/>
          <w:sz w:val="28"/>
          <w:szCs w:val="28"/>
        </w:rPr>
        <w:t>（</w:t>
      </w:r>
      <w:r>
        <w:rPr>
          <w:rFonts w:ascii="宋体" w:hAnsi="宋体" w:eastAsia="宋体" w:cs="宋体"/>
          <w:spacing w:val="-4"/>
          <w:sz w:val="28"/>
          <w:szCs w:val="28"/>
        </w:rPr>
        <w:t>签名或盖章）</w:t>
      </w:r>
      <w:r>
        <w:rPr>
          <w:rFonts w:ascii="宋体" w:hAnsi="宋体" w:eastAsia="宋体" w:cs="宋体"/>
          <w:spacing w:val="2"/>
          <w:sz w:val="28"/>
          <w:szCs w:val="28"/>
        </w:rPr>
        <w:t xml:space="preserve"> </w:t>
      </w:r>
      <w:r>
        <w:rPr>
          <w:rFonts w:ascii="宋体" w:hAnsi="宋体" w:eastAsia="宋体" w:cs="宋体"/>
          <w:sz w:val="28"/>
          <w:szCs w:val="28"/>
          <w:u w:val="single" w:color="auto"/>
        </w:rPr>
        <w:tab/>
      </w:r>
      <w:r>
        <w:rPr>
          <w:rFonts w:ascii="宋体" w:hAnsi="宋体" w:eastAsia="宋体" w:cs="宋体"/>
          <w:spacing w:val="-129"/>
          <w:sz w:val="28"/>
          <w:szCs w:val="28"/>
        </w:rPr>
        <w:t xml:space="preserve"> </w:t>
      </w:r>
      <w:r>
        <w:rPr>
          <w:rFonts w:ascii="宋体" w:hAnsi="宋体" w:eastAsia="宋体" w:cs="宋体"/>
          <w:spacing w:val="-13"/>
          <w:sz w:val="28"/>
          <w:szCs w:val="28"/>
        </w:rPr>
        <w:t>年</w:t>
      </w:r>
      <w:r>
        <w:rPr>
          <w:rFonts w:ascii="宋体" w:hAnsi="宋体" w:eastAsia="宋体" w:cs="宋体"/>
          <w:spacing w:val="-139"/>
          <w:sz w:val="28"/>
          <w:szCs w:val="28"/>
        </w:rPr>
        <w:t xml:space="preserve"> </w:t>
      </w:r>
      <w:r>
        <w:rPr>
          <w:rFonts w:ascii="宋体" w:hAnsi="宋体" w:eastAsia="宋体" w:cs="宋体"/>
          <w:spacing w:val="44"/>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13"/>
          <w:sz w:val="28"/>
          <w:szCs w:val="28"/>
        </w:rPr>
        <w:t>月</w:t>
      </w:r>
      <w:r>
        <w:rPr>
          <w:rFonts w:ascii="宋体" w:hAnsi="宋体" w:eastAsia="宋体" w:cs="宋体"/>
          <w:spacing w:val="-140"/>
          <w:sz w:val="28"/>
          <w:szCs w:val="28"/>
        </w:rPr>
        <w:t xml:space="preserve"> </w:t>
      </w:r>
      <w:r>
        <w:rPr>
          <w:rFonts w:ascii="宋体" w:hAnsi="宋体" w:eastAsia="宋体" w:cs="宋体"/>
          <w:spacing w:val="44"/>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3"/>
          <w:sz w:val="28"/>
          <w:szCs w:val="28"/>
        </w:rPr>
        <w:t>日</w:t>
      </w:r>
    </w:p>
    <w:p>
      <w:pPr>
        <w:spacing w:line="449" w:lineRule="auto"/>
        <w:rPr>
          <w:rFonts w:ascii="宋体" w:hAnsi="宋体" w:eastAsia="宋体" w:cs="宋体"/>
          <w:sz w:val="28"/>
          <w:szCs w:val="28"/>
        </w:rPr>
        <w:sectPr>
          <w:footerReference r:id="rId56" w:type="default"/>
          <w:pgSz w:w="11906" w:h="16839"/>
          <w:pgMar w:top="1245" w:right="1134" w:bottom="1190" w:left="0" w:header="1230" w:footer="1027" w:gutter="0"/>
          <w:pgNumType w:fmt="decimal"/>
          <w:cols w:space="720" w:num="1"/>
        </w:sectPr>
      </w:pPr>
    </w:p>
    <w:p>
      <w:pPr>
        <w:pStyle w:val="3"/>
        <w:spacing w:line="279" w:lineRule="auto"/>
      </w:pPr>
    </w:p>
    <w:p>
      <w:pPr>
        <w:pStyle w:val="3"/>
        <w:spacing w:line="279" w:lineRule="auto"/>
      </w:pPr>
    </w:p>
    <w:p>
      <w:pPr>
        <w:pStyle w:val="3"/>
        <w:spacing w:line="280" w:lineRule="auto"/>
      </w:pPr>
      <w:r>
        <w:pict>
          <v:shape id="_x0000_s1112" o:spid="_x0000_s1112" style="position:absolute;left:0pt;margin-left:65.2pt;margin-top:13.45pt;height:0.75pt;width:473.4pt;z-index:251679744;mso-width-relative:page;mso-height-relative:page;" fillcolor="#000000" filled="t" stroked="f" coordsize="9467,15" path="m0,0l9467,0,9467,14,0,14,0,0xe">
            <v:path/>
            <v:fill on="t" focussize="0,0"/>
            <v:stroke on="f"/>
            <v:imagedata o:title=""/>
            <o:lock v:ext="edit"/>
          </v:shape>
        </w:pict>
      </w:r>
    </w:p>
    <w:p>
      <w:pPr>
        <w:spacing w:before="113" w:line="227" w:lineRule="auto"/>
        <w:ind w:left="5581"/>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12"/>
          <w:sz w:val="35"/>
          <w:szCs w:val="35"/>
        </w:rPr>
        <w:t xml:space="preserve">  </w:t>
      </w:r>
      <w:r>
        <w:rPr>
          <w:rFonts w:ascii="宋体" w:hAnsi="宋体" w:eastAsia="宋体" w:cs="宋体"/>
          <w:spacing w:val="-37"/>
          <w:sz w:val="35"/>
          <w:szCs w:val="35"/>
        </w:rPr>
        <w:t>录</w:t>
      </w:r>
    </w:p>
    <w:p>
      <w:pPr>
        <w:pStyle w:val="3"/>
        <w:spacing w:line="358" w:lineRule="auto"/>
      </w:pPr>
    </w:p>
    <w:p>
      <w:pPr>
        <w:pStyle w:val="3"/>
        <w:spacing w:line="358" w:lineRule="auto"/>
      </w:pPr>
    </w:p>
    <w:p>
      <w:pPr>
        <w:spacing w:before="78" w:line="220" w:lineRule="auto"/>
        <w:ind w:left="1804"/>
        <w:outlineLvl w:val="2"/>
        <w:rPr>
          <w:rFonts w:ascii="宋体" w:hAnsi="宋体" w:eastAsia="宋体" w:cs="宋体"/>
          <w:sz w:val="24"/>
          <w:szCs w:val="24"/>
        </w:rPr>
      </w:pPr>
      <w:r>
        <w:rPr>
          <w:rFonts w:ascii="宋体" w:hAnsi="宋体" w:eastAsia="宋体" w:cs="宋体"/>
          <w:spacing w:val="-4"/>
          <w:sz w:val="24"/>
          <w:szCs w:val="24"/>
        </w:rPr>
        <w:t>（一）投标函</w:t>
      </w:r>
    </w:p>
    <w:p>
      <w:pPr>
        <w:spacing w:before="181" w:line="219" w:lineRule="auto"/>
        <w:ind w:left="1804"/>
        <w:rPr>
          <w:rFonts w:ascii="宋体" w:hAnsi="宋体" w:eastAsia="宋体" w:cs="宋体"/>
          <w:sz w:val="24"/>
          <w:szCs w:val="24"/>
        </w:rPr>
      </w:pPr>
      <w:r>
        <w:rPr>
          <w:rFonts w:ascii="宋体" w:hAnsi="宋体" w:eastAsia="宋体" w:cs="宋体"/>
          <w:spacing w:val="-3"/>
          <w:sz w:val="24"/>
          <w:szCs w:val="24"/>
        </w:rPr>
        <w:t>（二）投标函附录</w:t>
      </w:r>
    </w:p>
    <w:p>
      <w:pPr>
        <w:spacing w:before="183" w:line="219" w:lineRule="auto"/>
        <w:ind w:left="1804"/>
        <w:rPr>
          <w:rFonts w:ascii="宋体" w:hAnsi="宋体" w:eastAsia="宋体" w:cs="宋体"/>
          <w:sz w:val="24"/>
          <w:szCs w:val="24"/>
        </w:rPr>
      </w:pPr>
      <w:r>
        <w:rPr>
          <w:rFonts w:ascii="宋体" w:hAnsi="宋体" w:eastAsia="宋体" w:cs="宋体"/>
          <w:spacing w:val="-1"/>
          <w:sz w:val="24"/>
          <w:szCs w:val="24"/>
        </w:rPr>
        <w:t>（三）法定代表人身份证明或附有法定代表人身份证明的授权委托书</w:t>
      </w:r>
    </w:p>
    <w:p>
      <w:pPr>
        <w:spacing w:before="183" w:line="218" w:lineRule="auto"/>
        <w:ind w:left="1804"/>
        <w:rPr>
          <w:rFonts w:ascii="宋体" w:hAnsi="宋体" w:eastAsia="宋体" w:cs="宋体"/>
          <w:sz w:val="24"/>
          <w:szCs w:val="24"/>
        </w:rPr>
      </w:pPr>
      <w:r>
        <w:rPr>
          <w:rFonts w:ascii="宋体" w:hAnsi="宋体" w:eastAsia="宋体" w:cs="宋体"/>
          <w:spacing w:val="-2"/>
          <w:sz w:val="24"/>
          <w:szCs w:val="24"/>
        </w:rPr>
        <w:t>（四）低价风险担保提交承诺书（如有）</w:t>
      </w: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spacing w:before="1" w:line="2720" w:lineRule="exact"/>
      </w:pPr>
    </w:p>
    <w:p>
      <w:pPr>
        <w:spacing w:line="2720" w:lineRule="exact"/>
        <w:sectPr>
          <w:headerReference r:id="rId57" w:type="default"/>
          <w:footerReference r:id="rId58" w:type="default"/>
          <w:pgSz w:w="11906" w:h="16839"/>
          <w:pgMar w:top="400" w:right="1134" w:bottom="1190" w:left="0" w:header="0" w:footer="1027" w:gutter="0"/>
          <w:pgNumType w:fmt="decimal"/>
          <w:cols w:space="720" w:num="1"/>
        </w:sectPr>
      </w:pPr>
    </w:p>
    <w:p>
      <w:pPr>
        <w:spacing w:before="212" w:line="225" w:lineRule="auto"/>
        <w:ind w:left="5103"/>
        <w:outlineLvl w:val="2"/>
        <w:rPr>
          <w:rFonts w:ascii="宋体" w:hAnsi="宋体" w:eastAsia="宋体" w:cs="宋体"/>
          <w:sz w:val="31"/>
          <w:szCs w:val="31"/>
        </w:rPr>
      </w:pPr>
      <w:bookmarkStart w:id="85" w:name="bookmark181"/>
      <w:bookmarkEnd w:id="85"/>
      <w:bookmarkStart w:id="86" w:name="bookmark182"/>
      <w:bookmarkEnd w:id="86"/>
      <w:r>
        <w:rPr>
          <w:rFonts w:ascii="宋体" w:hAnsi="宋体" w:eastAsia="宋体" w:cs="宋体"/>
          <w:spacing w:val="5"/>
          <w:sz w:val="31"/>
          <w:szCs w:val="31"/>
        </w:rPr>
        <w:t>（一）投标函</w:t>
      </w:r>
    </w:p>
    <w:p>
      <w:pPr>
        <w:tabs>
          <w:tab w:val="left" w:pos="4061"/>
        </w:tabs>
        <w:spacing w:before="231" w:line="230" w:lineRule="auto"/>
        <w:ind w:left="130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（比选人名称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pPr>
        <w:tabs>
          <w:tab w:val="left" w:pos="3960"/>
        </w:tabs>
        <w:spacing w:before="152" w:line="341" w:lineRule="auto"/>
        <w:ind w:left="1303" w:firstLine="443"/>
        <w:rPr>
          <w:rFonts w:ascii="宋体" w:hAnsi="宋体" w:eastAsia="宋体" w:cs="宋体"/>
          <w:sz w:val="20"/>
          <w:szCs w:val="20"/>
        </w:rPr>
      </w:pPr>
      <w:r>
        <w:rPr>
          <w:rFonts w:ascii="宋体" w:hAnsi="宋体" w:eastAsia="宋体" w:cs="宋体"/>
          <w:spacing w:val="15"/>
          <w:sz w:val="20"/>
          <w:szCs w:val="20"/>
        </w:rPr>
        <w:t>1. 我方已仔细研究了</w:t>
      </w:r>
      <w:r>
        <w:rPr>
          <w:rFonts w:ascii="宋体" w:hAnsi="宋体" w:eastAsia="宋体" w:cs="宋体"/>
          <w:spacing w:val="15"/>
          <w:sz w:val="20"/>
          <w:szCs w:val="20"/>
          <w:u w:val="single" w:color="auto"/>
        </w:rPr>
        <w:t xml:space="preserve">          （项</w:t>
      </w:r>
      <w:r>
        <w:rPr>
          <w:rFonts w:ascii="宋体" w:hAnsi="宋体" w:eastAsia="宋体" w:cs="宋体"/>
          <w:spacing w:val="-27"/>
          <w:sz w:val="20"/>
          <w:szCs w:val="20"/>
          <w:u w:val="single" w:color="auto"/>
        </w:rPr>
        <w:t xml:space="preserve"> </w:t>
      </w:r>
      <w:r>
        <w:rPr>
          <w:rFonts w:ascii="宋体" w:hAnsi="宋体" w:eastAsia="宋体" w:cs="宋体"/>
          <w:spacing w:val="15"/>
          <w:sz w:val="20"/>
          <w:szCs w:val="20"/>
          <w:u w:val="single" w:color="auto"/>
        </w:rPr>
        <w:t>目名称）</w:t>
      </w:r>
      <w:r>
        <w:rPr>
          <w:rFonts w:ascii="宋体" w:hAnsi="宋体" w:eastAsia="宋体" w:cs="宋体"/>
          <w:spacing w:val="-20"/>
          <w:sz w:val="20"/>
          <w:szCs w:val="20"/>
          <w:u w:val="single" w:color="auto"/>
        </w:rPr>
        <w:t xml:space="preserve"> </w:t>
      </w:r>
      <w:r>
        <w:rPr>
          <w:rFonts w:ascii="宋体" w:hAnsi="宋体" w:eastAsia="宋体" w:cs="宋体"/>
          <w:spacing w:val="15"/>
          <w:sz w:val="20"/>
          <w:szCs w:val="20"/>
        </w:rPr>
        <w:t>比选文件的全部内容</w:t>
      </w:r>
      <w:r>
        <w:rPr>
          <w:rFonts w:ascii="宋体" w:hAnsi="宋体" w:eastAsia="宋体" w:cs="宋体"/>
          <w:spacing w:val="-56"/>
          <w:sz w:val="20"/>
          <w:szCs w:val="20"/>
        </w:rPr>
        <w:t xml:space="preserve"> </w:t>
      </w:r>
      <w:r>
        <w:rPr>
          <w:rFonts w:ascii="宋体" w:hAnsi="宋体" w:eastAsia="宋体" w:cs="宋体"/>
          <w:spacing w:val="15"/>
          <w:sz w:val="20"/>
          <w:szCs w:val="20"/>
        </w:rPr>
        <w:t>，愿意以人民币（大写）</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23"/>
          <w:sz w:val="20"/>
          <w:szCs w:val="20"/>
        </w:rPr>
        <w:t xml:space="preserve"> </w:t>
      </w:r>
      <w:r>
        <w:rPr>
          <w:rFonts w:ascii="宋体" w:hAnsi="宋体" w:eastAsia="宋体" w:cs="宋体"/>
          <w:spacing w:val="6"/>
          <w:sz w:val="20"/>
          <w:szCs w:val="20"/>
        </w:rPr>
        <w:t>(¥</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6"/>
          <w:sz w:val="20"/>
          <w:szCs w:val="20"/>
        </w:rPr>
        <w:t>)</w:t>
      </w:r>
      <w:r>
        <w:rPr>
          <w:rFonts w:ascii="宋体" w:hAnsi="宋体" w:eastAsia="宋体" w:cs="宋体"/>
          <w:spacing w:val="44"/>
          <w:sz w:val="20"/>
          <w:szCs w:val="20"/>
        </w:rPr>
        <w:t xml:space="preserve"> </w:t>
      </w:r>
      <w:r>
        <w:rPr>
          <w:rFonts w:ascii="宋体" w:hAnsi="宋体" w:eastAsia="宋体" w:cs="宋体"/>
          <w:spacing w:val="6"/>
          <w:sz w:val="20"/>
          <w:szCs w:val="20"/>
        </w:rPr>
        <w:t>的投标总报价进行报价，其中安全生产费金额为人民币（大写）</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33"/>
          <w:sz w:val="20"/>
          <w:szCs w:val="20"/>
        </w:rPr>
        <w:t xml:space="preserve"> </w:t>
      </w:r>
      <w:r>
        <w:rPr>
          <w:rFonts w:ascii="宋体" w:hAnsi="宋体" w:eastAsia="宋体" w:cs="宋体"/>
          <w:spacing w:val="1"/>
          <w:sz w:val="20"/>
          <w:szCs w:val="20"/>
        </w:rPr>
        <w:t>(¥</w:t>
      </w:r>
      <w:r>
        <w:rPr>
          <w:rFonts w:ascii="宋体" w:hAnsi="宋体" w:eastAsia="宋体" w:cs="宋体"/>
          <w:spacing w:val="-10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1"/>
          <w:sz w:val="20"/>
          <w:szCs w:val="20"/>
        </w:rPr>
        <w:t>)</w:t>
      </w:r>
      <w:r>
        <w:rPr>
          <w:rFonts w:ascii="宋体" w:hAnsi="宋体" w:eastAsia="宋体" w:cs="宋体"/>
          <w:spacing w:val="41"/>
          <w:sz w:val="20"/>
          <w:szCs w:val="20"/>
        </w:rPr>
        <w:t xml:space="preserve"> </w:t>
      </w:r>
      <w:r>
        <w:rPr>
          <w:rFonts w:ascii="宋体" w:hAnsi="宋体" w:eastAsia="宋体" w:cs="宋体"/>
          <w:spacing w:val="1"/>
          <w:sz w:val="20"/>
          <w:szCs w:val="20"/>
        </w:rPr>
        <w:t>,</w:t>
      </w:r>
      <w:r>
        <w:rPr>
          <w:rFonts w:ascii="宋体" w:hAnsi="宋体" w:eastAsia="宋体" w:cs="宋体"/>
          <w:spacing w:val="60"/>
          <w:sz w:val="20"/>
          <w:szCs w:val="20"/>
        </w:rPr>
        <w:t xml:space="preserve"> </w:t>
      </w:r>
      <w:r>
        <w:rPr>
          <w:rFonts w:ascii="宋体" w:hAnsi="宋体" w:eastAsia="宋体" w:cs="宋体"/>
          <w:spacing w:val="1"/>
          <w:sz w:val="20"/>
          <w:szCs w:val="20"/>
        </w:rPr>
        <w:t>该工程项目经理为</w:t>
      </w:r>
      <w:r>
        <w:rPr>
          <w:rFonts w:ascii="宋体" w:hAnsi="宋体" w:eastAsia="宋体" w:cs="宋体"/>
          <w:spacing w:val="1"/>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
          <w:sz w:val="20"/>
          <w:szCs w:val="20"/>
        </w:rPr>
        <w:t>，身份证号码为</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
          <w:sz w:val="20"/>
          <w:szCs w:val="20"/>
        </w:rPr>
        <w:t>；委托代</w:t>
      </w:r>
      <w:r>
        <w:rPr>
          <w:rFonts w:ascii="宋体" w:hAnsi="宋体" w:eastAsia="宋体" w:cs="宋体"/>
          <w:sz w:val="20"/>
          <w:szCs w:val="20"/>
        </w:rPr>
        <w:t xml:space="preserve"> </w:t>
      </w:r>
      <w:r>
        <w:rPr>
          <w:rFonts w:ascii="宋体" w:hAnsi="宋体" w:eastAsia="宋体" w:cs="宋体"/>
          <w:spacing w:val="6"/>
          <w:sz w:val="20"/>
          <w:szCs w:val="20"/>
        </w:rPr>
        <w:t>理人为</w:t>
      </w:r>
      <w:r>
        <w:rPr>
          <w:rFonts w:ascii="宋体" w:hAnsi="宋体" w:eastAsia="宋体" w:cs="宋体"/>
          <w:spacing w:val="-1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3"/>
          <w:sz w:val="20"/>
          <w:szCs w:val="20"/>
        </w:rPr>
        <w:t>，</w:t>
      </w:r>
      <w:r>
        <w:rPr>
          <w:rFonts w:ascii="宋体" w:hAnsi="宋体" w:eastAsia="宋体" w:cs="宋体"/>
          <w:spacing w:val="6"/>
          <w:sz w:val="20"/>
          <w:szCs w:val="20"/>
        </w:rPr>
        <w:t>身份证号码为</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6"/>
          <w:sz w:val="20"/>
          <w:szCs w:val="20"/>
        </w:rPr>
        <w:t>。工期</w:t>
      </w:r>
      <w:r>
        <w:rPr>
          <w:rFonts w:ascii="宋体" w:hAnsi="宋体" w:eastAsia="宋体" w:cs="宋体"/>
          <w:spacing w:val="6"/>
          <w:sz w:val="20"/>
          <w:szCs w:val="20"/>
          <w:u w:val="single" w:color="auto"/>
        </w:rPr>
        <w:t>达到比选文件的要求</w:t>
      </w:r>
      <w:r>
        <w:rPr>
          <w:rFonts w:ascii="宋体" w:hAnsi="宋体" w:eastAsia="宋体" w:cs="宋体"/>
          <w:spacing w:val="6"/>
          <w:sz w:val="20"/>
          <w:szCs w:val="20"/>
        </w:rPr>
        <w:t>，缺陷责任期</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5"/>
          <w:sz w:val="20"/>
          <w:szCs w:val="20"/>
        </w:rPr>
        <w:t>， 按合同</w:t>
      </w:r>
      <w:r>
        <w:rPr>
          <w:rFonts w:ascii="宋体" w:hAnsi="宋体" w:eastAsia="宋体" w:cs="宋体"/>
          <w:sz w:val="20"/>
          <w:szCs w:val="20"/>
        </w:rPr>
        <w:t xml:space="preserve"> </w:t>
      </w:r>
      <w:r>
        <w:rPr>
          <w:rFonts w:ascii="宋体" w:hAnsi="宋体" w:eastAsia="宋体" w:cs="宋体"/>
          <w:spacing w:val="10"/>
          <w:sz w:val="20"/>
          <w:szCs w:val="20"/>
        </w:rPr>
        <w:t>约定实施和完成承包工程，修补工程中的任何缺陷，工程质</w:t>
      </w:r>
      <w:r>
        <w:rPr>
          <w:rFonts w:ascii="宋体" w:hAnsi="宋体" w:eastAsia="宋体" w:cs="宋体"/>
          <w:spacing w:val="9"/>
          <w:sz w:val="20"/>
          <w:szCs w:val="20"/>
        </w:rPr>
        <w:t>量</w:t>
      </w:r>
      <w:r>
        <w:rPr>
          <w:rFonts w:ascii="宋体" w:hAnsi="宋体" w:eastAsia="宋体" w:cs="宋体"/>
          <w:spacing w:val="9"/>
          <w:sz w:val="20"/>
          <w:szCs w:val="20"/>
          <w:u w:val="single" w:color="auto"/>
        </w:rPr>
        <w:t>达到比选文件的要求</w:t>
      </w:r>
      <w:r>
        <w:rPr>
          <w:rFonts w:ascii="宋体" w:hAnsi="宋体" w:eastAsia="宋体" w:cs="宋体"/>
          <w:spacing w:val="9"/>
          <w:sz w:val="20"/>
          <w:szCs w:val="20"/>
        </w:rPr>
        <w:t>。</w:t>
      </w:r>
    </w:p>
    <w:p>
      <w:pPr>
        <w:spacing w:before="151" w:line="228" w:lineRule="auto"/>
        <w:ind w:left="1733"/>
        <w:rPr>
          <w:rFonts w:ascii="宋体" w:hAnsi="宋体" w:eastAsia="宋体" w:cs="宋体"/>
          <w:sz w:val="20"/>
          <w:szCs w:val="20"/>
        </w:rPr>
      </w:pPr>
      <w:r>
        <w:rPr>
          <w:rFonts w:ascii="宋体" w:hAnsi="宋体" w:eastAsia="宋体" w:cs="宋体"/>
          <w:spacing w:val="9"/>
          <w:sz w:val="20"/>
          <w:szCs w:val="20"/>
        </w:rPr>
        <w:t>2. 我方承诺响应比选文件规定的投标有效期，在投标有效期内不修改、撤销投标文件。</w:t>
      </w:r>
    </w:p>
    <w:p>
      <w:pPr>
        <w:spacing w:before="154" w:line="322" w:lineRule="auto"/>
        <w:ind w:left="1312" w:right="2" w:firstLine="423"/>
        <w:rPr>
          <w:rFonts w:ascii="宋体" w:hAnsi="宋体" w:eastAsia="宋体" w:cs="宋体"/>
          <w:sz w:val="20"/>
          <w:szCs w:val="20"/>
        </w:rPr>
      </w:pPr>
      <w:r>
        <w:rPr>
          <w:rFonts w:ascii="宋体" w:hAnsi="宋体" w:eastAsia="宋体" w:cs="宋体"/>
          <w:spacing w:val="6"/>
          <w:sz w:val="20"/>
          <w:szCs w:val="20"/>
        </w:rPr>
        <w:t>3. 随同本投标函提交投标保证金一份，金额为人民币（大写）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24"/>
          <w:sz w:val="20"/>
          <w:szCs w:val="20"/>
        </w:rPr>
        <w:t xml:space="preserve"> </w:t>
      </w:r>
      <w:r>
        <w:rPr>
          <w:rFonts w:ascii="宋体" w:hAnsi="宋体" w:eastAsia="宋体" w:cs="宋体"/>
          <w:spacing w:val="5"/>
          <w:sz w:val="20"/>
          <w:szCs w:val="20"/>
        </w:rPr>
        <w:t>。投标</w:t>
      </w:r>
      <w:r>
        <w:rPr>
          <w:rFonts w:ascii="宋体" w:hAnsi="宋体" w:eastAsia="宋体" w:cs="宋体"/>
          <w:sz w:val="20"/>
          <w:szCs w:val="20"/>
        </w:rPr>
        <w:t xml:space="preserve"> </w:t>
      </w:r>
      <w:r>
        <w:rPr>
          <w:rFonts w:ascii="宋体" w:hAnsi="宋体" w:eastAsia="宋体" w:cs="宋体"/>
          <w:spacing w:val="10"/>
          <w:sz w:val="20"/>
          <w:szCs w:val="20"/>
        </w:rPr>
        <w:t>保证金有效期与投标有效期一致，在此期间，若我方违反招投标有关法律、法规及本比选文件的相关规</w:t>
      </w:r>
      <w:r>
        <w:rPr>
          <w:rFonts w:ascii="宋体" w:hAnsi="宋体" w:eastAsia="宋体" w:cs="宋体"/>
          <w:spacing w:val="5"/>
          <w:sz w:val="20"/>
          <w:szCs w:val="20"/>
        </w:rPr>
        <w:t xml:space="preserve"> </w:t>
      </w:r>
      <w:r>
        <w:rPr>
          <w:rFonts w:ascii="宋体" w:hAnsi="宋体" w:eastAsia="宋体" w:cs="宋体"/>
          <w:spacing w:val="8"/>
          <w:sz w:val="20"/>
          <w:szCs w:val="20"/>
        </w:rPr>
        <w:t>定，投标保证金的受益人为比选人。</w:t>
      </w:r>
    </w:p>
    <w:p>
      <w:pPr>
        <w:spacing w:before="154" w:line="228" w:lineRule="auto"/>
        <w:ind w:left="1730"/>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18"/>
          <w:sz w:val="20"/>
          <w:szCs w:val="20"/>
        </w:rPr>
        <w:t xml:space="preserve"> </w:t>
      </w:r>
      <w:r>
        <w:rPr>
          <w:rFonts w:ascii="宋体" w:hAnsi="宋体" w:eastAsia="宋体" w:cs="宋体"/>
          <w:spacing w:val="5"/>
          <w:sz w:val="20"/>
          <w:szCs w:val="20"/>
        </w:rPr>
        <w:t>如我方中标：</w:t>
      </w:r>
    </w:p>
    <w:p>
      <w:pPr>
        <w:spacing w:before="153" w:line="227" w:lineRule="auto"/>
        <w:ind w:left="1741"/>
        <w:rPr>
          <w:rFonts w:ascii="宋体" w:hAnsi="宋体" w:eastAsia="宋体" w:cs="宋体"/>
          <w:sz w:val="20"/>
          <w:szCs w:val="20"/>
        </w:rPr>
      </w:pPr>
      <w:r>
        <w:rPr>
          <w:rFonts w:ascii="宋体" w:hAnsi="宋体" w:eastAsia="宋体" w:cs="宋体"/>
          <w:spacing w:val="9"/>
          <w:sz w:val="20"/>
          <w:szCs w:val="20"/>
        </w:rPr>
        <w:t>（1）我方承诺在收到中标通知书后，在中标通知书规定的期限内与你方签订合同。</w:t>
      </w:r>
    </w:p>
    <w:p>
      <w:pPr>
        <w:spacing w:before="152" w:line="227" w:lineRule="auto"/>
        <w:ind w:left="1741"/>
        <w:rPr>
          <w:rFonts w:ascii="宋体" w:hAnsi="宋体" w:eastAsia="宋体" w:cs="宋体"/>
          <w:sz w:val="20"/>
          <w:szCs w:val="20"/>
        </w:rPr>
      </w:pPr>
      <w:r>
        <w:rPr>
          <w:rFonts w:ascii="宋体" w:hAnsi="宋体" w:eastAsia="宋体" w:cs="宋体"/>
          <w:spacing w:val="9"/>
          <w:sz w:val="20"/>
          <w:szCs w:val="20"/>
        </w:rPr>
        <w:t>（2）随同本投标函递交的投标函附录属于合同文件</w:t>
      </w:r>
      <w:r>
        <w:rPr>
          <w:rFonts w:ascii="宋体" w:hAnsi="宋体" w:eastAsia="宋体" w:cs="宋体"/>
          <w:spacing w:val="8"/>
          <w:sz w:val="20"/>
          <w:szCs w:val="20"/>
        </w:rPr>
        <w:t>的组成部分。</w:t>
      </w:r>
    </w:p>
    <w:p>
      <w:pPr>
        <w:spacing w:before="155" w:line="228" w:lineRule="auto"/>
        <w:ind w:left="1741"/>
        <w:rPr>
          <w:rFonts w:ascii="宋体" w:hAnsi="宋体" w:eastAsia="宋体" w:cs="宋体"/>
          <w:sz w:val="20"/>
          <w:szCs w:val="20"/>
        </w:rPr>
      </w:pPr>
      <w:r>
        <w:rPr>
          <w:rFonts w:ascii="宋体" w:hAnsi="宋体" w:eastAsia="宋体" w:cs="宋体"/>
          <w:spacing w:val="8"/>
          <w:sz w:val="20"/>
          <w:szCs w:val="20"/>
        </w:rPr>
        <w:t>（3）我方承诺按照比选文件规定向你方递交履约担保。</w:t>
      </w:r>
    </w:p>
    <w:p>
      <w:pPr>
        <w:spacing w:before="154" w:line="228" w:lineRule="auto"/>
        <w:ind w:left="1741"/>
        <w:rPr>
          <w:rFonts w:ascii="宋体" w:hAnsi="宋体" w:eastAsia="宋体" w:cs="宋体"/>
          <w:sz w:val="20"/>
          <w:szCs w:val="20"/>
        </w:rPr>
      </w:pPr>
      <w:r>
        <w:rPr>
          <w:rFonts w:ascii="宋体" w:hAnsi="宋体" w:eastAsia="宋体" w:cs="宋体"/>
          <w:spacing w:val="9"/>
          <w:sz w:val="20"/>
          <w:szCs w:val="20"/>
        </w:rPr>
        <w:t>（4）我方承诺在合同约定的期限内完成并移交全</w:t>
      </w:r>
      <w:r>
        <w:rPr>
          <w:rFonts w:ascii="宋体" w:hAnsi="宋体" w:eastAsia="宋体" w:cs="宋体"/>
          <w:spacing w:val="8"/>
          <w:sz w:val="20"/>
          <w:szCs w:val="20"/>
        </w:rPr>
        <w:t>部合同工程。</w:t>
      </w:r>
    </w:p>
    <w:p>
      <w:pPr>
        <w:spacing w:before="152" w:line="299" w:lineRule="auto"/>
        <w:ind w:left="1331" w:right="5" w:firstLine="409"/>
        <w:rPr>
          <w:rFonts w:ascii="宋体" w:hAnsi="宋体" w:eastAsia="宋体" w:cs="宋体"/>
          <w:sz w:val="20"/>
          <w:szCs w:val="20"/>
        </w:rPr>
      </w:pPr>
      <w:r>
        <w:rPr>
          <w:rFonts w:ascii="宋体" w:hAnsi="宋体" w:eastAsia="宋体" w:cs="宋体"/>
          <w:spacing w:val="10"/>
          <w:sz w:val="20"/>
          <w:szCs w:val="20"/>
        </w:rPr>
        <w:t>（5）我方承诺以不低于比选文件第七章 技术标准和要求中所列的</w:t>
      </w:r>
      <w:r>
        <w:rPr>
          <w:rFonts w:ascii="宋体" w:hAnsi="宋体" w:eastAsia="宋体" w:cs="宋体"/>
          <w:spacing w:val="9"/>
          <w:sz w:val="20"/>
          <w:szCs w:val="20"/>
        </w:rPr>
        <w:t>技术指标和参数要求完成全部合</w:t>
      </w:r>
      <w:r>
        <w:rPr>
          <w:rFonts w:ascii="宋体" w:hAnsi="宋体" w:eastAsia="宋体" w:cs="宋体"/>
          <w:sz w:val="20"/>
          <w:szCs w:val="20"/>
        </w:rPr>
        <w:t xml:space="preserve"> 同工程。</w:t>
      </w:r>
    </w:p>
    <w:p>
      <w:pPr>
        <w:spacing w:before="153" w:line="322" w:lineRule="auto"/>
        <w:ind w:left="1314" w:firstLine="420"/>
        <w:rPr>
          <w:rFonts w:ascii="宋体" w:hAnsi="宋体" w:eastAsia="宋体" w:cs="宋体"/>
          <w:sz w:val="20"/>
          <w:szCs w:val="20"/>
        </w:rPr>
      </w:pPr>
      <w:r>
        <w:rPr>
          <w:rFonts w:ascii="宋体" w:hAnsi="宋体" w:eastAsia="宋体" w:cs="宋体"/>
          <w:spacing w:val="8"/>
          <w:sz w:val="20"/>
          <w:szCs w:val="20"/>
        </w:rPr>
        <w:t>5. 我方在此声明，所递交的投标文件及有关资</w:t>
      </w:r>
      <w:r>
        <w:rPr>
          <w:rFonts w:ascii="宋体" w:hAnsi="宋体" w:eastAsia="宋体" w:cs="宋体"/>
          <w:spacing w:val="7"/>
          <w:sz w:val="20"/>
          <w:szCs w:val="20"/>
        </w:rPr>
        <w:t>料内容完整、真实和准确，且不存在第二章“投标人</w:t>
      </w:r>
      <w:r>
        <w:rPr>
          <w:rFonts w:ascii="宋体" w:hAnsi="宋体" w:eastAsia="宋体" w:cs="宋体"/>
          <w:sz w:val="20"/>
          <w:szCs w:val="20"/>
        </w:rPr>
        <w:t xml:space="preserve"> </w:t>
      </w:r>
      <w:r>
        <w:rPr>
          <w:rFonts w:ascii="宋体" w:hAnsi="宋体" w:eastAsia="宋体" w:cs="宋体"/>
          <w:spacing w:val="7"/>
          <w:sz w:val="20"/>
          <w:szCs w:val="20"/>
        </w:rPr>
        <w:t>须知</w:t>
      </w:r>
      <w:r>
        <w:rPr>
          <w:rFonts w:ascii="宋体" w:hAnsi="宋体" w:eastAsia="宋体" w:cs="宋体"/>
          <w:spacing w:val="-73"/>
          <w:sz w:val="20"/>
          <w:szCs w:val="20"/>
        </w:rPr>
        <w:t xml:space="preserve"> </w:t>
      </w:r>
      <w:r>
        <w:rPr>
          <w:rFonts w:ascii="宋体" w:hAnsi="宋体" w:eastAsia="宋体" w:cs="宋体"/>
          <w:spacing w:val="7"/>
          <w:sz w:val="20"/>
          <w:szCs w:val="20"/>
        </w:rPr>
        <w:t>”第 1.4.3 项规定的任何一种情形。同时我方承诺接受比选文件</w:t>
      </w:r>
      <w:r>
        <w:rPr>
          <w:rFonts w:ascii="宋体" w:hAnsi="宋体" w:eastAsia="宋体" w:cs="宋体"/>
          <w:spacing w:val="6"/>
          <w:sz w:val="20"/>
          <w:szCs w:val="20"/>
        </w:rPr>
        <w:t>及附件、澄清及修改通知中所有的</w:t>
      </w:r>
      <w:r>
        <w:rPr>
          <w:rFonts w:ascii="宋体" w:hAnsi="宋体" w:eastAsia="宋体" w:cs="宋体"/>
          <w:sz w:val="20"/>
          <w:szCs w:val="20"/>
        </w:rPr>
        <w:t xml:space="preserve"> </w:t>
      </w:r>
      <w:r>
        <w:rPr>
          <w:rFonts w:ascii="宋体" w:hAnsi="宋体" w:eastAsia="宋体" w:cs="宋体"/>
          <w:spacing w:val="2"/>
          <w:sz w:val="20"/>
          <w:szCs w:val="20"/>
        </w:rPr>
        <w:t>内容。</w:t>
      </w:r>
    </w:p>
    <w:p>
      <w:pPr>
        <w:spacing w:before="155" w:line="297" w:lineRule="auto"/>
        <w:ind w:left="1733" w:right="1630"/>
        <w:rPr>
          <w:rFonts w:ascii="宋体" w:hAnsi="宋体" w:eastAsia="宋体" w:cs="宋体"/>
          <w:sz w:val="20"/>
          <w:szCs w:val="20"/>
        </w:rPr>
      </w:pPr>
      <w:r>
        <w:rPr>
          <w:rFonts w:ascii="宋体" w:hAnsi="宋体" w:eastAsia="宋体" w:cs="宋体"/>
          <w:spacing w:val="4"/>
          <w:sz w:val="20"/>
          <w:szCs w:val="20"/>
        </w:rPr>
        <w:t xml:space="preserve">6. </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（其他补充说明）</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1"/>
          <w:sz w:val="20"/>
          <w:szCs w:val="20"/>
        </w:rPr>
        <w:t>投  标  人</w:t>
      </w:r>
      <w:r>
        <w:rPr>
          <w:rFonts w:ascii="宋体" w:hAnsi="宋体" w:eastAsia="宋体" w:cs="宋体"/>
          <w:spacing w:val="-18"/>
          <w:sz w:val="20"/>
          <w:szCs w:val="20"/>
        </w:rPr>
        <w:t>：</w:t>
      </w:r>
      <w:r>
        <w:rPr>
          <w:rFonts w:ascii="宋体" w:hAnsi="宋体" w:eastAsia="宋体" w:cs="宋体"/>
          <w:sz w:val="20"/>
          <w:szCs w:val="20"/>
          <w:u w:val="single" w:color="auto"/>
        </w:rPr>
        <w:t xml:space="preserve">                                           </w:t>
      </w:r>
      <w:r>
        <w:rPr>
          <w:rFonts w:ascii="宋体" w:hAnsi="宋体" w:eastAsia="宋体" w:cs="宋体"/>
          <w:spacing w:val="-18"/>
          <w:sz w:val="20"/>
          <w:szCs w:val="20"/>
        </w:rPr>
        <w:t>（</w:t>
      </w:r>
      <w:r>
        <w:rPr>
          <w:rFonts w:ascii="宋体" w:hAnsi="宋体" w:eastAsia="宋体" w:cs="宋体"/>
          <w:spacing w:val="11"/>
          <w:sz w:val="20"/>
          <w:szCs w:val="20"/>
        </w:rPr>
        <w:t>盖单位法人章）</w:t>
      </w:r>
    </w:p>
    <w:p>
      <w:pPr>
        <w:spacing w:before="154" w:line="227" w:lineRule="auto"/>
        <w:ind w:left="173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rPr>
        <w:t>（</w:t>
      </w:r>
      <w:r>
        <w:rPr>
          <w:rFonts w:ascii="宋体" w:hAnsi="宋体" w:eastAsia="宋体" w:cs="宋体"/>
          <w:spacing w:val="10"/>
          <w:sz w:val="20"/>
          <w:szCs w:val="20"/>
        </w:rPr>
        <w:t>签名或盖章）</w:t>
      </w:r>
    </w:p>
    <w:p>
      <w:pPr>
        <w:tabs>
          <w:tab w:val="left" w:pos="10754"/>
        </w:tabs>
        <w:spacing w:before="155" w:line="363" w:lineRule="auto"/>
        <w:ind w:left="1729" w:right="19" w:firstLine="1"/>
        <w:jc w:val="both"/>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7"/>
          <w:sz w:val="20"/>
          <w:szCs w:val="20"/>
        </w:rPr>
        <w:t xml:space="preserve">    </w:t>
      </w:r>
      <w:r>
        <w:rPr>
          <w:rFonts w:ascii="宋体" w:hAnsi="宋体" w:eastAsia="宋体" w:cs="宋体"/>
          <w:spacing w:val="-5"/>
          <w:sz w:val="20"/>
          <w:szCs w:val="20"/>
        </w:rPr>
        <w:t>址</w:t>
      </w:r>
      <w:r>
        <w:rPr>
          <w:rFonts w:ascii="宋体" w:hAnsi="宋体" w:eastAsia="宋体" w:cs="宋体"/>
          <w:spacing w:val="-72"/>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网</w:t>
      </w:r>
      <w:r>
        <w:rPr>
          <w:rFonts w:ascii="宋体" w:hAnsi="宋体" w:eastAsia="宋体" w:cs="宋体"/>
          <w:spacing w:val="8"/>
          <w:sz w:val="20"/>
          <w:szCs w:val="20"/>
        </w:rPr>
        <w:t xml:space="preserve">    </w:t>
      </w:r>
      <w:r>
        <w:rPr>
          <w:rFonts w:ascii="宋体" w:hAnsi="宋体" w:eastAsia="宋体" w:cs="宋体"/>
          <w:spacing w:val="-5"/>
          <w:sz w:val="20"/>
          <w:szCs w:val="20"/>
        </w:rPr>
        <w:t>址</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单位电话（座机</w:t>
      </w:r>
      <w:r>
        <w:rPr>
          <w:rFonts w:ascii="宋体" w:hAnsi="宋体" w:eastAsia="宋体" w:cs="宋体"/>
          <w:spacing w:val="14"/>
          <w:sz w:val="20"/>
          <w:szCs w:val="20"/>
        </w:rPr>
        <w:t>）：</w:t>
      </w:r>
      <w:r>
        <w:rPr>
          <w:rFonts w:ascii="宋体" w:hAnsi="宋体" w:eastAsia="宋体" w:cs="宋体"/>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8"/>
          <w:sz w:val="20"/>
          <w:szCs w:val="20"/>
        </w:rPr>
        <w:t>委托代理人电话（手机</w:t>
      </w:r>
      <w:r>
        <w:rPr>
          <w:rFonts w:ascii="宋体" w:hAnsi="宋体" w:eastAsia="宋体" w:cs="宋体"/>
          <w:spacing w:val="14"/>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传</w:t>
      </w:r>
      <w:r>
        <w:rPr>
          <w:rFonts w:ascii="宋体" w:hAnsi="宋体" w:eastAsia="宋体" w:cs="宋体"/>
          <w:spacing w:val="8"/>
          <w:sz w:val="20"/>
          <w:szCs w:val="20"/>
        </w:rPr>
        <w:t xml:space="preserve">    </w:t>
      </w:r>
      <w:r>
        <w:rPr>
          <w:rFonts w:ascii="宋体" w:hAnsi="宋体" w:eastAsia="宋体" w:cs="宋体"/>
          <w:spacing w:val="-5"/>
          <w:sz w:val="20"/>
          <w:szCs w:val="20"/>
        </w:rPr>
        <w:t>真</w:t>
      </w:r>
      <w:r>
        <w:rPr>
          <w:rFonts w:ascii="宋体" w:hAnsi="宋体" w:eastAsia="宋体" w:cs="宋体"/>
          <w:spacing w:val="-74"/>
          <w:sz w:val="20"/>
          <w:szCs w:val="20"/>
        </w:rPr>
        <w:t xml:space="preserve"> </w:t>
      </w:r>
      <w:r>
        <w:rPr>
          <w:rFonts w:ascii="宋体" w:hAnsi="宋体" w:eastAsia="宋体" w:cs="宋体"/>
          <w:spacing w:val="-5"/>
          <w:sz w:val="20"/>
          <w:szCs w:val="20"/>
        </w:rPr>
        <w:t>：</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邮政编码：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pStyle w:val="3"/>
        <w:spacing w:line="366" w:lineRule="auto"/>
      </w:pPr>
    </w:p>
    <w:p>
      <w:pPr>
        <w:tabs>
          <w:tab w:val="left" w:pos="9302"/>
        </w:tabs>
        <w:spacing w:before="66" w:line="228" w:lineRule="auto"/>
        <w:ind w:left="8882"/>
        <w:outlineLvl w:val="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headerReference r:id="rId59" w:type="default"/>
          <w:footerReference r:id="rId60" w:type="default"/>
          <w:pgSz w:w="11906" w:h="16839"/>
          <w:pgMar w:top="1245" w:right="1132" w:bottom="1190" w:left="0" w:header="1230" w:footer="1027" w:gutter="0"/>
          <w:pgNumType w:fmt="decimal"/>
          <w:cols w:space="720" w:num="1"/>
        </w:sectPr>
      </w:pPr>
    </w:p>
    <w:p>
      <w:pPr>
        <w:pStyle w:val="3"/>
        <w:spacing w:line="316" w:lineRule="auto"/>
      </w:pPr>
    </w:p>
    <w:p>
      <w:pPr>
        <w:pStyle w:val="3"/>
        <w:spacing w:line="317" w:lineRule="auto"/>
      </w:pPr>
    </w:p>
    <w:p>
      <w:pPr>
        <w:pStyle w:val="3"/>
        <w:spacing w:line="317" w:lineRule="auto"/>
      </w:pPr>
      <w:r>
        <w:pict>
          <v:shape id="_x0000_s1113" o:spid="_x0000_s1113" style="position:absolute;left:0pt;margin-left:65.2pt;margin-top:9.7pt;height:0.75pt;width:473.4pt;z-index:251680768;mso-width-relative:page;mso-height-relative:page;" fillcolor="#000000" filled="t" stroked="f" coordsize="9467,15" path="m0,0l9467,0,9467,14,0,14,0,0xe">
            <v:path/>
            <v:fill on="t" focussize="0,0"/>
            <v:stroke on="f"/>
            <v:imagedata o:title=""/>
            <o:lock v:ext="edit"/>
          </v:shape>
        </w:pict>
      </w:r>
    </w:p>
    <w:p>
      <w:pPr>
        <w:spacing w:before="101" w:line="224" w:lineRule="auto"/>
        <w:ind w:left="4782"/>
        <w:outlineLvl w:val="2"/>
        <w:rPr>
          <w:rFonts w:ascii="宋体" w:hAnsi="宋体" w:eastAsia="宋体" w:cs="宋体"/>
          <w:sz w:val="31"/>
          <w:szCs w:val="31"/>
        </w:rPr>
      </w:pPr>
      <w:bookmarkStart w:id="87" w:name="bookmark183"/>
      <w:bookmarkEnd w:id="87"/>
      <w:bookmarkStart w:id="88" w:name="bookmark184"/>
      <w:bookmarkEnd w:id="88"/>
      <w:r>
        <w:rPr>
          <w:rFonts w:ascii="宋体" w:hAnsi="宋体" w:eastAsia="宋体" w:cs="宋体"/>
          <w:spacing w:val="6"/>
          <w:sz w:val="31"/>
          <w:szCs w:val="31"/>
        </w:rPr>
        <w:t>（二）投标函附录</w:t>
      </w:r>
    </w:p>
    <w:p>
      <w:pPr>
        <w:spacing w:line="94" w:lineRule="exact"/>
      </w:pPr>
    </w:p>
    <w:tbl>
      <w:tblPr>
        <w:tblStyle w:val="8"/>
        <w:tblW w:w="9473" w:type="dxa"/>
        <w:tblInd w:w="12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2578"/>
        <w:gridCol w:w="2384"/>
        <w:gridCol w:w="2982"/>
        <w:gridCol w:w="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729" w:type="dxa"/>
            <w:tcBorders>
              <w:top w:val="single" w:color="000000" w:sz="6" w:space="0"/>
              <w:left w:val="single" w:color="000000" w:sz="6" w:space="0"/>
            </w:tcBorders>
            <w:vAlign w:val="top"/>
          </w:tcPr>
          <w:p>
            <w:pPr>
              <w:pStyle w:val="9"/>
              <w:spacing w:before="146" w:line="229" w:lineRule="auto"/>
              <w:ind w:left="152"/>
            </w:pPr>
            <w:r>
              <w:rPr>
                <w:spacing w:val="5"/>
              </w:rPr>
              <w:t>序号</w:t>
            </w:r>
          </w:p>
        </w:tc>
        <w:tc>
          <w:tcPr>
            <w:tcW w:w="2578" w:type="dxa"/>
            <w:tcBorders>
              <w:top w:val="single" w:color="000000" w:sz="6" w:space="0"/>
            </w:tcBorders>
            <w:vAlign w:val="top"/>
          </w:tcPr>
          <w:p>
            <w:pPr>
              <w:pStyle w:val="9"/>
              <w:spacing w:before="146" w:line="228" w:lineRule="auto"/>
              <w:ind w:left="871"/>
            </w:pPr>
            <w:r>
              <w:rPr>
                <w:spacing w:val="6"/>
              </w:rPr>
              <w:t>条款名称</w:t>
            </w:r>
          </w:p>
        </w:tc>
        <w:tc>
          <w:tcPr>
            <w:tcW w:w="2384" w:type="dxa"/>
            <w:tcBorders>
              <w:top w:val="single" w:color="000000" w:sz="6" w:space="0"/>
            </w:tcBorders>
            <w:vAlign w:val="top"/>
          </w:tcPr>
          <w:p>
            <w:pPr>
              <w:pStyle w:val="9"/>
              <w:spacing w:before="146" w:line="228" w:lineRule="auto"/>
              <w:ind w:left="673"/>
            </w:pPr>
            <w:r>
              <w:rPr>
                <w:spacing w:val="7"/>
              </w:rPr>
              <w:t>合同条款号</w:t>
            </w:r>
          </w:p>
        </w:tc>
        <w:tc>
          <w:tcPr>
            <w:tcW w:w="2982" w:type="dxa"/>
            <w:tcBorders>
              <w:top w:val="single" w:color="000000" w:sz="6" w:space="0"/>
            </w:tcBorders>
            <w:vAlign w:val="top"/>
          </w:tcPr>
          <w:p>
            <w:pPr>
              <w:pStyle w:val="9"/>
              <w:spacing w:before="146" w:line="228" w:lineRule="auto"/>
              <w:ind w:left="1084"/>
            </w:pPr>
            <w:r>
              <w:rPr>
                <w:spacing w:val="6"/>
              </w:rPr>
              <w:t>约定内容</w:t>
            </w:r>
          </w:p>
        </w:tc>
        <w:tc>
          <w:tcPr>
            <w:tcW w:w="800" w:type="dxa"/>
            <w:tcBorders>
              <w:top w:val="single" w:color="000000" w:sz="6" w:space="0"/>
              <w:right w:val="single" w:color="000000" w:sz="6" w:space="0"/>
            </w:tcBorders>
            <w:vAlign w:val="top"/>
          </w:tcPr>
          <w:p>
            <w:pPr>
              <w:pStyle w:val="9"/>
              <w:spacing w:before="146" w:line="229" w:lineRule="auto"/>
              <w:ind w:left="197"/>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29" w:type="dxa"/>
            <w:tcBorders>
              <w:left w:val="single" w:color="000000" w:sz="6" w:space="0"/>
            </w:tcBorders>
            <w:vAlign w:val="top"/>
          </w:tcPr>
          <w:p>
            <w:pPr>
              <w:pStyle w:val="9"/>
              <w:spacing w:before="181" w:line="189" w:lineRule="auto"/>
              <w:ind w:left="327"/>
            </w:pPr>
            <w:r>
              <w:t>1</w:t>
            </w:r>
          </w:p>
        </w:tc>
        <w:tc>
          <w:tcPr>
            <w:tcW w:w="2578" w:type="dxa"/>
            <w:vAlign w:val="top"/>
          </w:tcPr>
          <w:p>
            <w:pPr>
              <w:pStyle w:val="9"/>
              <w:spacing w:before="148" w:line="228" w:lineRule="auto"/>
              <w:ind w:left="1083"/>
            </w:pPr>
            <w:r>
              <w:rPr>
                <w:spacing w:val="3"/>
              </w:rPr>
              <w:t>工期</w:t>
            </w:r>
          </w:p>
        </w:tc>
        <w:tc>
          <w:tcPr>
            <w:tcW w:w="2384" w:type="dxa"/>
            <w:vAlign w:val="top"/>
          </w:tcPr>
          <w:p>
            <w:pPr>
              <w:pStyle w:val="9"/>
              <w:spacing w:before="148" w:line="324" w:lineRule="exact"/>
              <w:ind w:left="999"/>
            </w:pPr>
            <w:r>
              <w:rPr>
                <w:spacing w:val="-2"/>
                <w:position w:val="2"/>
              </w:rPr>
              <w:t>……</w:t>
            </w:r>
          </w:p>
        </w:tc>
        <w:tc>
          <w:tcPr>
            <w:tcW w:w="2982" w:type="dxa"/>
            <w:vAlign w:val="top"/>
          </w:tcPr>
          <w:p>
            <w:pPr>
              <w:rPr>
                <w:rFonts w:ascii="Arial"/>
                <w:sz w:val="21"/>
              </w:rPr>
            </w:pPr>
          </w:p>
        </w:tc>
        <w:tc>
          <w:tcPr>
            <w:tcW w:w="80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729" w:type="dxa"/>
            <w:tcBorders>
              <w:left w:val="single" w:color="000000" w:sz="6" w:space="0"/>
            </w:tcBorders>
            <w:vAlign w:val="top"/>
          </w:tcPr>
          <w:p>
            <w:pPr>
              <w:pStyle w:val="9"/>
              <w:spacing w:before="182" w:line="189" w:lineRule="auto"/>
              <w:ind w:left="314"/>
            </w:pPr>
            <w:r>
              <w:t>2</w:t>
            </w:r>
          </w:p>
        </w:tc>
        <w:tc>
          <w:tcPr>
            <w:tcW w:w="2578" w:type="dxa"/>
            <w:vAlign w:val="top"/>
          </w:tcPr>
          <w:p>
            <w:pPr>
              <w:pStyle w:val="9"/>
              <w:spacing w:before="150" w:line="228" w:lineRule="auto"/>
              <w:ind w:left="1083"/>
            </w:pPr>
            <w:r>
              <w:rPr>
                <w:spacing w:val="3"/>
              </w:rPr>
              <w:t>分包</w:t>
            </w:r>
          </w:p>
        </w:tc>
        <w:tc>
          <w:tcPr>
            <w:tcW w:w="2384" w:type="dxa"/>
            <w:vAlign w:val="top"/>
          </w:tcPr>
          <w:p>
            <w:pPr>
              <w:pStyle w:val="9"/>
              <w:spacing w:before="150" w:line="324" w:lineRule="exact"/>
              <w:ind w:left="999"/>
            </w:pPr>
            <w:r>
              <w:rPr>
                <w:spacing w:val="-2"/>
                <w:position w:val="2"/>
              </w:rPr>
              <w:t>……</w:t>
            </w:r>
          </w:p>
        </w:tc>
        <w:tc>
          <w:tcPr>
            <w:tcW w:w="2982" w:type="dxa"/>
            <w:vAlign w:val="top"/>
          </w:tcPr>
          <w:p>
            <w:pPr>
              <w:rPr>
                <w:rFonts w:ascii="Arial"/>
                <w:sz w:val="21"/>
              </w:rPr>
            </w:pPr>
          </w:p>
        </w:tc>
        <w:tc>
          <w:tcPr>
            <w:tcW w:w="80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29" w:type="dxa"/>
            <w:tcBorders>
              <w:left w:val="single" w:color="000000" w:sz="6" w:space="0"/>
            </w:tcBorders>
            <w:vAlign w:val="top"/>
          </w:tcPr>
          <w:p>
            <w:pPr>
              <w:pStyle w:val="9"/>
              <w:spacing w:before="187" w:line="189" w:lineRule="auto"/>
              <w:ind w:left="316"/>
            </w:pPr>
            <w:r>
              <w:t>3</w:t>
            </w:r>
          </w:p>
        </w:tc>
        <w:tc>
          <w:tcPr>
            <w:tcW w:w="2578" w:type="dxa"/>
            <w:vAlign w:val="top"/>
          </w:tcPr>
          <w:p>
            <w:pPr>
              <w:pStyle w:val="9"/>
              <w:spacing w:before="154" w:line="228" w:lineRule="auto"/>
              <w:ind w:left="872"/>
            </w:pPr>
            <w:r>
              <w:rPr>
                <w:spacing w:val="6"/>
              </w:rPr>
              <w:t>工程质量</w:t>
            </w:r>
          </w:p>
        </w:tc>
        <w:tc>
          <w:tcPr>
            <w:tcW w:w="2384" w:type="dxa"/>
            <w:vAlign w:val="top"/>
          </w:tcPr>
          <w:p>
            <w:pPr>
              <w:pStyle w:val="9"/>
              <w:spacing w:before="154" w:line="324" w:lineRule="exact"/>
              <w:ind w:left="999"/>
            </w:pPr>
            <w:r>
              <w:rPr>
                <w:spacing w:val="-2"/>
                <w:position w:val="2"/>
              </w:rPr>
              <w:t>……</w:t>
            </w:r>
          </w:p>
        </w:tc>
        <w:tc>
          <w:tcPr>
            <w:tcW w:w="2982" w:type="dxa"/>
            <w:vAlign w:val="top"/>
          </w:tcPr>
          <w:p>
            <w:pPr>
              <w:rPr>
                <w:rFonts w:ascii="Arial"/>
                <w:sz w:val="21"/>
              </w:rPr>
            </w:pPr>
          </w:p>
        </w:tc>
        <w:tc>
          <w:tcPr>
            <w:tcW w:w="80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29" w:type="dxa"/>
            <w:tcBorders>
              <w:left w:val="single" w:color="000000" w:sz="6" w:space="0"/>
            </w:tcBorders>
            <w:vAlign w:val="top"/>
          </w:tcPr>
          <w:p>
            <w:pPr>
              <w:pStyle w:val="9"/>
              <w:spacing w:before="155" w:line="324" w:lineRule="exact"/>
              <w:ind w:left="272"/>
            </w:pPr>
            <w:r>
              <w:rPr>
                <w:position w:val="2"/>
              </w:rPr>
              <w:t>…</w:t>
            </w:r>
          </w:p>
        </w:tc>
        <w:tc>
          <w:tcPr>
            <w:tcW w:w="2578" w:type="dxa"/>
            <w:vAlign w:val="top"/>
          </w:tcPr>
          <w:p>
            <w:pPr>
              <w:pStyle w:val="9"/>
              <w:spacing w:before="155" w:line="324" w:lineRule="exact"/>
              <w:ind w:left="1093"/>
            </w:pPr>
            <w:r>
              <w:rPr>
                <w:spacing w:val="-2"/>
                <w:position w:val="2"/>
              </w:rPr>
              <w:t>……</w:t>
            </w:r>
          </w:p>
        </w:tc>
        <w:tc>
          <w:tcPr>
            <w:tcW w:w="2384" w:type="dxa"/>
            <w:vAlign w:val="top"/>
          </w:tcPr>
          <w:p>
            <w:pPr>
              <w:pStyle w:val="9"/>
              <w:spacing w:before="155" w:line="324" w:lineRule="exact"/>
              <w:ind w:left="999"/>
            </w:pPr>
            <w:r>
              <w:rPr>
                <w:spacing w:val="-2"/>
                <w:position w:val="2"/>
              </w:rPr>
              <w:t>……</w:t>
            </w:r>
          </w:p>
        </w:tc>
        <w:tc>
          <w:tcPr>
            <w:tcW w:w="2982" w:type="dxa"/>
            <w:vAlign w:val="top"/>
          </w:tcPr>
          <w:p>
            <w:pPr>
              <w:pStyle w:val="9"/>
              <w:spacing w:before="155" w:line="324" w:lineRule="exact"/>
              <w:ind w:left="1303"/>
            </w:pPr>
            <w:r>
              <w:rPr>
                <w:spacing w:val="-2"/>
                <w:position w:val="2"/>
              </w:rPr>
              <w:t>……</w:t>
            </w:r>
          </w:p>
        </w:tc>
        <w:tc>
          <w:tcPr>
            <w:tcW w:w="800"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29" w:type="dxa"/>
            <w:tcBorders>
              <w:left w:val="single" w:color="000000" w:sz="6" w:space="0"/>
              <w:bottom w:val="single" w:color="000000" w:sz="6" w:space="0"/>
            </w:tcBorders>
            <w:vAlign w:val="top"/>
          </w:tcPr>
          <w:p>
            <w:pPr>
              <w:pStyle w:val="9"/>
              <w:spacing w:before="158" w:line="324" w:lineRule="exact"/>
              <w:ind w:left="272"/>
            </w:pPr>
            <w:r>
              <w:rPr>
                <w:position w:val="2"/>
              </w:rPr>
              <w:t>…</w:t>
            </w:r>
          </w:p>
        </w:tc>
        <w:tc>
          <w:tcPr>
            <w:tcW w:w="2578" w:type="dxa"/>
            <w:tcBorders>
              <w:bottom w:val="single" w:color="000000" w:sz="6" w:space="0"/>
            </w:tcBorders>
            <w:vAlign w:val="top"/>
          </w:tcPr>
          <w:p>
            <w:pPr>
              <w:pStyle w:val="9"/>
              <w:spacing w:before="158" w:line="324" w:lineRule="exact"/>
              <w:ind w:left="1093"/>
            </w:pPr>
            <w:r>
              <w:rPr>
                <w:spacing w:val="-2"/>
                <w:position w:val="2"/>
              </w:rPr>
              <w:t>……</w:t>
            </w:r>
          </w:p>
        </w:tc>
        <w:tc>
          <w:tcPr>
            <w:tcW w:w="2384" w:type="dxa"/>
            <w:tcBorders>
              <w:bottom w:val="single" w:color="000000" w:sz="6" w:space="0"/>
            </w:tcBorders>
            <w:vAlign w:val="top"/>
          </w:tcPr>
          <w:p>
            <w:pPr>
              <w:pStyle w:val="9"/>
              <w:spacing w:before="158" w:line="324" w:lineRule="exact"/>
              <w:ind w:left="999"/>
            </w:pPr>
            <w:r>
              <w:rPr>
                <w:spacing w:val="-2"/>
                <w:position w:val="2"/>
              </w:rPr>
              <w:t>……</w:t>
            </w:r>
          </w:p>
        </w:tc>
        <w:tc>
          <w:tcPr>
            <w:tcW w:w="2982" w:type="dxa"/>
            <w:tcBorders>
              <w:bottom w:val="single" w:color="000000" w:sz="6" w:space="0"/>
            </w:tcBorders>
            <w:vAlign w:val="top"/>
          </w:tcPr>
          <w:p>
            <w:pPr>
              <w:pStyle w:val="9"/>
              <w:spacing w:before="158" w:line="324" w:lineRule="exact"/>
              <w:ind w:left="1303"/>
            </w:pPr>
            <w:r>
              <w:rPr>
                <w:spacing w:val="-2"/>
                <w:position w:val="2"/>
              </w:rPr>
              <w:t>……</w:t>
            </w:r>
          </w:p>
        </w:tc>
        <w:tc>
          <w:tcPr>
            <w:tcW w:w="800" w:type="dxa"/>
            <w:tcBorders>
              <w:bottom w:val="single" w:color="000000" w:sz="6" w:space="0"/>
              <w:right w:val="single" w:color="000000" w:sz="6" w:space="0"/>
            </w:tcBorders>
            <w:vAlign w:val="top"/>
          </w:tcPr>
          <w:p>
            <w:pPr>
              <w:rPr>
                <w:rFonts w:ascii="Arial"/>
                <w:sz w:val="21"/>
              </w:rPr>
            </w:pPr>
          </w:p>
        </w:tc>
      </w:tr>
    </w:tbl>
    <w:p>
      <w:pPr>
        <w:pStyle w:val="3"/>
        <w:spacing w:line="269" w:lineRule="auto"/>
      </w:pPr>
    </w:p>
    <w:p>
      <w:pPr>
        <w:pStyle w:val="3"/>
        <w:spacing w:line="269" w:lineRule="auto"/>
      </w:pPr>
    </w:p>
    <w:p>
      <w:pPr>
        <w:pStyle w:val="3"/>
        <w:spacing w:line="269" w:lineRule="auto"/>
      </w:pPr>
    </w:p>
    <w:p>
      <w:pPr>
        <w:pStyle w:val="3"/>
        <w:spacing w:line="269" w:lineRule="auto"/>
      </w:pPr>
    </w:p>
    <w:p>
      <w:pPr>
        <w:pStyle w:val="3"/>
        <w:spacing w:line="269" w:lineRule="auto"/>
      </w:pPr>
    </w:p>
    <w:p>
      <w:pPr>
        <w:pStyle w:val="3"/>
        <w:spacing w:line="270" w:lineRule="auto"/>
      </w:pPr>
    </w:p>
    <w:p>
      <w:pPr>
        <w:spacing w:before="65" w:line="227" w:lineRule="auto"/>
        <w:ind w:left="3711"/>
        <w:rPr>
          <w:rFonts w:ascii="宋体" w:hAnsi="宋体" w:eastAsia="宋体" w:cs="宋体"/>
          <w:sz w:val="20"/>
          <w:szCs w:val="20"/>
        </w:rPr>
      </w:pPr>
      <w:r>
        <w:rPr>
          <w:rFonts w:ascii="宋体" w:hAnsi="宋体" w:eastAsia="宋体" w:cs="宋体"/>
          <w:spacing w:val="11"/>
          <w:sz w:val="20"/>
          <w:szCs w:val="20"/>
        </w:rPr>
        <w:t>投  标  人</w:t>
      </w:r>
      <w:r>
        <w:rPr>
          <w:rFonts w:ascii="宋体" w:hAnsi="宋体" w:eastAsia="宋体" w:cs="宋体"/>
          <w:spacing w:val="-19"/>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1"/>
          <w:sz w:val="20"/>
          <w:szCs w:val="20"/>
        </w:rPr>
        <w:t>盖单位法人章）</w:t>
      </w:r>
    </w:p>
    <w:p>
      <w:pPr>
        <w:pStyle w:val="3"/>
        <w:spacing w:line="310" w:lineRule="auto"/>
      </w:pPr>
    </w:p>
    <w:p>
      <w:pPr>
        <w:pStyle w:val="3"/>
        <w:spacing w:line="311" w:lineRule="auto"/>
      </w:pPr>
    </w:p>
    <w:p>
      <w:pPr>
        <w:spacing w:before="65" w:line="227" w:lineRule="auto"/>
        <w:ind w:left="3728"/>
        <w:outlineLvl w:val="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签名或盖章）</w:t>
      </w: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spacing w:line="2880" w:lineRule="exact"/>
      </w:pPr>
    </w:p>
    <w:p>
      <w:pPr>
        <w:spacing w:line="2880" w:lineRule="exact"/>
        <w:sectPr>
          <w:headerReference r:id="rId61" w:type="default"/>
          <w:footerReference r:id="rId62" w:type="default"/>
          <w:pgSz w:w="11906" w:h="16839"/>
          <w:pgMar w:top="400" w:right="1133" w:bottom="1190" w:left="0" w:header="0" w:footer="1027" w:gutter="0"/>
          <w:pgNumType w:fmt="decimal"/>
          <w:cols w:space="720" w:num="1"/>
        </w:sectPr>
      </w:pPr>
    </w:p>
    <w:p>
      <w:pPr>
        <w:spacing w:before="211" w:line="224" w:lineRule="auto"/>
        <w:ind w:right="23"/>
        <w:jc w:val="right"/>
        <w:outlineLvl w:val="2"/>
        <w:rPr>
          <w:rFonts w:ascii="宋体" w:hAnsi="宋体" w:eastAsia="宋体" w:cs="宋体"/>
          <w:sz w:val="31"/>
          <w:szCs w:val="31"/>
        </w:rPr>
      </w:pPr>
      <w:bookmarkStart w:id="89" w:name="bookmark185"/>
      <w:bookmarkEnd w:id="89"/>
      <w:bookmarkStart w:id="90" w:name="bookmark186"/>
      <w:bookmarkEnd w:id="90"/>
      <w:r>
        <w:rPr>
          <w:rFonts w:ascii="宋体" w:hAnsi="宋体" w:eastAsia="宋体" w:cs="宋体"/>
          <w:spacing w:val="5"/>
          <w:sz w:val="31"/>
          <w:szCs w:val="31"/>
        </w:rPr>
        <w:t>（三）法定代表人身份证明或附有法定代表人</w:t>
      </w:r>
      <w:r>
        <w:rPr>
          <w:rFonts w:ascii="宋体" w:hAnsi="宋体" w:eastAsia="宋体" w:cs="宋体"/>
          <w:spacing w:val="4"/>
          <w:sz w:val="31"/>
          <w:szCs w:val="31"/>
        </w:rPr>
        <w:t>身份证明的授权委托书</w:t>
      </w:r>
    </w:p>
    <w:p>
      <w:pPr>
        <w:spacing w:before="266" w:line="220" w:lineRule="auto"/>
        <w:ind w:left="4790"/>
        <w:rPr>
          <w:rFonts w:ascii="宋体" w:hAnsi="宋体" w:eastAsia="宋体" w:cs="宋体"/>
          <w:sz w:val="28"/>
          <w:szCs w:val="28"/>
        </w:rPr>
      </w:pPr>
      <w:r>
        <w:rPr>
          <w:rFonts w:ascii="宋体" w:hAnsi="宋体" w:eastAsia="宋体" w:cs="宋体"/>
          <w:spacing w:val="-2"/>
          <w:sz w:val="28"/>
          <w:szCs w:val="28"/>
        </w:rPr>
        <w:t>法定代表人身份证明</w:t>
      </w:r>
    </w:p>
    <w:p>
      <w:pPr>
        <w:pStyle w:val="3"/>
        <w:spacing w:line="353" w:lineRule="auto"/>
      </w:pPr>
    </w:p>
    <w:p>
      <w:pPr>
        <w:pStyle w:val="3"/>
        <w:spacing w:line="353" w:lineRule="auto"/>
      </w:pPr>
    </w:p>
    <w:p>
      <w:pPr>
        <w:spacing w:before="65" w:line="486" w:lineRule="auto"/>
        <w:ind w:left="1704" w:right="69"/>
        <w:rPr>
          <w:rFonts w:ascii="宋体" w:hAnsi="宋体" w:eastAsia="宋体" w:cs="宋体"/>
          <w:sz w:val="20"/>
          <w:szCs w:val="20"/>
        </w:rPr>
      </w:pPr>
      <w:r>
        <w:rPr>
          <w:rFonts w:ascii="宋体" w:hAnsi="宋体" w:eastAsia="宋体" w:cs="宋体"/>
          <w:spacing w:val="5"/>
          <w:sz w:val="20"/>
          <w:szCs w:val="20"/>
        </w:rPr>
        <w:t>投标人名称：</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4"/>
          <w:sz w:val="20"/>
          <w:szCs w:val="20"/>
        </w:rPr>
        <w:t>单位性质：</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36" w:line="488" w:lineRule="auto"/>
        <w:ind w:left="1703" w:right="280" w:hanging="1"/>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12"/>
          <w:sz w:val="20"/>
          <w:szCs w:val="20"/>
        </w:rPr>
        <w:t xml:space="preserve">    </w:t>
      </w:r>
      <w:r>
        <w:rPr>
          <w:rFonts w:ascii="宋体" w:hAnsi="宋体" w:eastAsia="宋体" w:cs="宋体"/>
          <w:spacing w:val="-2"/>
          <w:sz w:val="20"/>
          <w:szCs w:val="20"/>
        </w:rPr>
        <w:t>址</w:t>
      </w:r>
      <w:r>
        <w:rPr>
          <w:rFonts w:ascii="宋体" w:hAnsi="宋体" w:eastAsia="宋体" w:cs="宋体"/>
          <w:spacing w:val="-7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成立时间：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pPr>
        <w:spacing w:before="29" w:line="488" w:lineRule="auto"/>
        <w:ind w:left="1702" w:right="280" w:firstLine="1"/>
        <w:rPr>
          <w:rFonts w:ascii="宋体" w:hAnsi="宋体" w:eastAsia="宋体" w:cs="宋体"/>
          <w:sz w:val="20"/>
          <w:szCs w:val="20"/>
        </w:rPr>
      </w:pPr>
      <w:r>
        <w:rPr>
          <w:rFonts w:ascii="宋体" w:hAnsi="宋体" w:eastAsia="宋体" w:cs="宋体"/>
          <w:spacing w:val="5"/>
          <w:sz w:val="20"/>
          <w:szCs w:val="20"/>
        </w:rPr>
        <w:t>经营期限：</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pPr>
        <w:spacing w:before="32" w:line="488" w:lineRule="auto"/>
        <w:ind w:left="1702" w:firstLine="4"/>
        <w:rPr>
          <w:rFonts w:ascii="宋体" w:hAnsi="宋体" w:eastAsia="宋体" w:cs="宋体"/>
          <w:sz w:val="20"/>
          <w:szCs w:val="20"/>
        </w:rPr>
      </w:pPr>
      <w:r>
        <w:rPr>
          <w:rFonts w:ascii="宋体" w:hAnsi="宋体" w:eastAsia="宋体" w:cs="宋体"/>
          <w:spacing w:val="4"/>
          <w:sz w:val="20"/>
          <w:szCs w:val="20"/>
        </w:rPr>
        <w:t>系</w:t>
      </w:r>
      <w:r>
        <w:rPr>
          <w:rFonts w:ascii="宋体" w:hAnsi="宋体" w:eastAsia="宋体" w:cs="宋体"/>
          <w:spacing w:val="4"/>
          <w:sz w:val="20"/>
          <w:szCs w:val="20"/>
          <w:u w:val="single" w:color="auto"/>
        </w:rPr>
        <w:t xml:space="preserve">                                                          （投标人名称）</w:t>
      </w:r>
      <w:r>
        <w:rPr>
          <w:rFonts w:ascii="宋体" w:hAnsi="宋体" w:eastAsia="宋体" w:cs="宋体"/>
          <w:spacing w:val="4"/>
          <w:sz w:val="20"/>
          <w:szCs w:val="20"/>
        </w:rPr>
        <w:t>的</w:t>
      </w:r>
      <w:r>
        <w:rPr>
          <w:rFonts w:ascii="宋体" w:hAnsi="宋体" w:eastAsia="宋体" w:cs="宋体"/>
          <w:spacing w:val="3"/>
          <w:sz w:val="20"/>
          <w:szCs w:val="20"/>
        </w:rPr>
        <w:t>法定代表人。</w:t>
      </w:r>
      <w:r>
        <w:rPr>
          <w:rFonts w:ascii="宋体" w:hAnsi="宋体" w:eastAsia="宋体" w:cs="宋体"/>
          <w:sz w:val="20"/>
          <w:szCs w:val="20"/>
        </w:rPr>
        <w:t xml:space="preserve"> </w:t>
      </w:r>
      <w:r>
        <w:rPr>
          <w:rFonts w:ascii="宋体" w:hAnsi="宋体" w:eastAsia="宋体" w:cs="宋体"/>
          <w:spacing w:val="5"/>
          <w:sz w:val="20"/>
          <w:szCs w:val="20"/>
        </w:rPr>
        <w:t>特此证明。</w:t>
      </w:r>
    </w:p>
    <w:p>
      <w:pPr>
        <w:spacing w:before="32" w:line="227" w:lineRule="auto"/>
        <w:ind w:left="2138"/>
        <w:rPr>
          <w:rFonts w:ascii="宋体" w:hAnsi="宋体" w:eastAsia="宋体" w:cs="宋体"/>
          <w:sz w:val="20"/>
          <w:szCs w:val="20"/>
        </w:rPr>
      </w:pPr>
      <w:r>
        <w:rPr>
          <w:rFonts w:ascii="宋体" w:hAnsi="宋体" w:eastAsia="宋体" w:cs="宋体"/>
          <w:spacing w:val="7"/>
          <w:sz w:val="20"/>
          <w:szCs w:val="20"/>
        </w:rPr>
        <w:t>附：法定代表人身份证扫描件（双面）</w:t>
      </w: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8"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spacing w:before="65" w:line="227" w:lineRule="auto"/>
        <w:ind w:right="34"/>
        <w:jc w:val="right"/>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0"/>
          <w:sz w:val="20"/>
          <w:szCs w:val="20"/>
        </w:rPr>
        <w:t>盖单位法人章）</w:t>
      </w:r>
    </w:p>
    <w:p>
      <w:pPr>
        <w:pStyle w:val="3"/>
        <w:spacing w:line="248" w:lineRule="auto"/>
      </w:pPr>
    </w:p>
    <w:p>
      <w:pPr>
        <w:pStyle w:val="3"/>
        <w:spacing w:line="248" w:lineRule="auto"/>
      </w:pPr>
    </w:p>
    <w:p>
      <w:pPr>
        <w:pStyle w:val="3"/>
        <w:spacing w:line="248" w:lineRule="auto"/>
      </w:pPr>
    </w:p>
    <w:p>
      <w:pPr>
        <w:tabs>
          <w:tab w:val="left" w:pos="8462"/>
        </w:tabs>
        <w:spacing w:before="66" w:line="228" w:lineRule="auto"/>
        <w:ind w:left="720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pPr>
        <w:pStyle w:val="3"/>
        <w:spacing w:line="285" w:lineRule="auto"/>
      </w:pPr>
    </w:p>
    <w:p>
      <w:pPr>
        <w:pStyle w:val="3"/>
        <w:spacing w:line="285" w:lineRule="auto"/>
      </w:pPr>
    </w:p>
    <w:p>
      <w:pPr>
        <w:pStyle w:val="3"/>
        <w:spacing w:line="286" w:lineRule="auto"/>
      </w:pPr>
    </w:p>
    <w:p>
      <w:pPr>
        <w:pStyle w:val="3"/>
        <w:spacing w:line="286" w:lineRule="auto"/>
      </w:pPr>
    </w:p>
    <w:p>
      <w:pPr>
        <w:spacing w:before="65" w:line="418" w:lineRule="auto"/>
        <w:ind w:left="1312" w:right="25" w:firstLine="419"/>
        <w:rPr>
          <w:rFonts w:ascii="宋体" w:hAnsi="宋体" w:eastAsia="宋体" w:cs="宋体"/>
          <w:sz w:val="20"/>
          <w:szCs w:val="20"/>
        </w:rPr>
      </w:pPr>
      <w:r>
        <w:rPr>
          <w:rFonts w:ascii="宋体" w:hAnsi="宋体" w:eastAsia="宋体" w:cs="宋体"/>
          <w:spacing w:val="10"/>
          <w:sz w:val="20"/>
          <w:szCs w:val="20"/>
        </w:rPr>
        <w:t>注：法定代表人身份证明需按上述格式填写完整，不可缺少内容。在此基础上增加内容的不影响其</w:t>
      </w:r>
      <w:r>
        <w:rPr>
          <w:rFonts w:ascii="宋体" w:hAnsi="宋体" w:eastAsia="宋体" w:cs="宋体"/>
          <w:spacing w:val="6"/>
          <w:sz w:val="20"/>
          <w:szCs w:val="20"/>
        </w:rPr>
        <w:t xml:space="preserve"> </w:t>
      </w:r>
      <w:r>
        <w:rPr>
          <w:rFonts w:ascii="宋体" w:hAnsi="宋体" w:eastAsia="宋体" w:cs="宋体"/>
          <w:spacing w:val="4"/>
          <w:sz w:val="20"/>
          <w:szCs w:val="20"/>
        </w:rPr>
        <w:t>有效性。</w:t>
      </w:r>
    </w:p>
    <w:p>
      <w:pPr>
        <w:spacing w:line="418" w:lineRule="auto"/>
        <w:rPr>
          <w:rFonts w:ascii="宋体" w:hAnsi="宋体" w:eastAsia="宋体" w:cs="宋体"/>
          <w:sz w:val="20"/>
          <w:szCs w:val="20"/>
        </w:rPr>
        <w:sectPr>
          <w:headerReference r:id="rId63" w:type="default"/>
          <w:footerReference r:id="rId64" w:type="default"/>
          <w:pgSz w:w="11906" w:h="16839"/>
          <w:pgMar w:top="1245" w:right="1111" w:bottom="1190" w:left="0" w:header="1230" w:footer="1027" w:gutter="0"/>
          <w:pgNumType w:fmt="decimal"/>
          <w:cols w:space="720" w:num="1"/>
        </w:sectPr>
      </w:pPr>
    </w:p>
    <w:p>
      <w:pPr>
        <w:pStyle w:val="3"/>
        <w:spacing w:line="281" w:lineRule="auto"/>
      </w:pPr>
    </w:p>
    <w:p>
      <w:pPr>
        <w:pStyle w:val="3"/>
        <w:spacing w:line="282" w:lineRule="auto"/>
      </w:pPr>
    </w:p>
    <w:p>
      <w:pPr>
        <w:pStyle w:val="3"/>
        <w:spacing w:line="282" w:lineRule="auto"/>
      </w:pPr>
      <w:r>
        <w:pict>
          <v:shape id="_x0000_s1114" o:spid="_x0000_s1114" style="position:absolute;left:0pt;margin-left:65.2pt;margin-top:13.2pt;height:0.75pt;width:473.4pt;z-index:251681792;mso-width-relative:page;mso-height-relative:page;" fillcolor="#000000" filled="t" stroked="f" coordsize="9467,15" path="m0,0l9467,0,9467,14,0,14,0,0xe">
            <v:path/>
            <v:fill on="t" focussize="0,0"/>
            <v:stroke on="f"/>
            <v:imagedata o:title=""/>
            <o:lock v:ext="edit"/>
          </v:shape>
        </w:pict>
      </w:r>
    </w:p>
    <w:p>
      <w:pPr>
        <w:spacing w:before="101" w:line="224" w:lineRule="auto"/>
        <w:ind w:left="5247"/>
        <w:rPr>
          <w:rFonts w:ascii="宋体" w:hAnsi="宋体" w:eastAsia="宋体" w:cs="宋体"/>
          <w:sz w:val="31"/>
          <w:szCs w:val="31"/>
        </w:rPr>
      </w:pPr>
      <w:r>
        <w:rPr>
          <w:rFonts w:ascii="宋体" w:hAnsi="宋体" w:eastAsia="宋体" w:cs="宋体"/>
          <w:spacing w:val="7"/>
          <w:sz w:val="31"/>
          <w:szCs w:val="31"/>
        </w:rPr>
        <w:t>授权委托书</w:t>
      </w:r>
    </w:p>
    <w:p>
      <w:pPr>
        <w:tabs>
          <w:tab w:val="left" w:pos="1421"/>
          <w:tab w:val="left" w:pos="10770"/>
        </w:tabs>
        <w:spacing w:before="229" w:line="493" w:lineRule="auto"/>
        <w:ind w:left="1303" w:firstLine="429"/>
        <w:jc w:val="both"/>
        <w:rPr>
          <w:rFonts w:ascii="宋体" w:hAnsi="宋体" w:eastAsia="宋体" w:cs="宋体"/>
          <w:sz w:val="20"/>
          <w:szCs w:val="20"/>
        </w:rPr>
      </w:pPr>
      <w:r>
        <w:rPr>
          <w:rFonts w:ascii="宋体" w:hAnsi="宋体" w:eastAsia="宋体" w:cs="宋体"/>
          <w:spacing w:val="6"/>
          <w:sz w:val="20"/>
          <w:szCs w:val="20"/>
        </w:rPr>
        <w:t>本人</w:t>
      </w:r>
      <w:r>
        <w:rPr>
          <w:rFonts w:ascii="宋体" w:hAnsi="宋体" w:eastAsia="宋体" w:cs="宋体"/>
          <w:spacing w:val="6"/>
          <w:sz w:val="20"/>
          <w:szCs w:val="20"/>
          <w:u w:val="single" w:color="auto"/>
        </w:rPr>
        <w:t xml:space="preserve">        （姓名）</w:t>
      </w: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（投标人名称）</w:t>
      </w:r>
      <w:r>
        <w:rPr>
          <w:rFonts w:ascii="宋体" w:hAnsi="宋体" w:eastAsia="宋体" w:cs="宋体"/>
          <w:spacing w:val="5"/>
          <w:sz w:val="20"/>
          <w:szCs w:val="20"/>
        </w:rPr>
        <w:t>的法定代表人，现委托</w:t>
      </w:r>
      <w:r>
        <w:rPr>
          <w:rFonts w:ascii="宋体" w:hAnsi="宋体" w:eastAsia="宋体" w:cs="宋体"/>
          <w:spacing w:val="5"/>
          <w:sz w:val="20"/>
          <w:szCs w:val="20"/>
          <w:u w:val="single" w:color="auto"/>
        </w:rPr>
        <w:t xml:space="preserve">        （姓名）</w:t>
      </w:r>
      <w:r>
        <w:rPr>
          <w:rFonts w:ascii="宋体" w:hAnsi="宋体" w:eastAsia="宋体" w:cs="宋体"/>
          <w:sz w:val="20"/>
          <w:szCs w:val="20"/>
        </w:rPr>
        <w:t xml:space="preserve"> </w:t>
      </w:r>
      <w:r>
        <w:rPr>
          <w:rFonts w:ascii="宋体" w:hAnsi="宋体" w:eastAsia="宋体" w:cs="宋体"/>
          <w:spacing w:val="10"/>
          <w:sz w:val="20"/>
          <w:szCs w:val="20"/>
        </w:rPr>
        <w:t>为我方代理人。代理人根据授权，以我方名义签署、澄清、说明、补正、递</w:t>
      </w:r>
      <w:r>
        <w:rPr>
          <w:rFonts w:ascii="宋体" w:hAnsi="宋体" w:eastAsia="宋体" w:cs="宋体"/>
          <w:spacing w:val="9"/>
          <w:sz w:val="20"/>
          <w:szCs w:val="20"/>
        </w:rPr>
        <w:t>交、撤回、 修改</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6"/>
          <w:sz w:val="20"/>
          <w:szCs w:val="20"/>
          <w:u w:val="single" w:color="auto"/>
        </w:rPr>
        <w:t>（项目名称）</w:t>
      </w:r>
      <w:r>
        <w:rPr>
          <w:rFonts w:ascii="宋体" w:hAnsi="宋体" w:eastAsia="宋体" w:cs="宋体"/>
          <w:spacing w:val="6"/>
          <w:sz w:val="20"/>
          <w:szCs w:val="20"/>
        </w:rPr>
        <w:t>投标文件、签订合同和处理有关事宜， 其法律后果由我方承担。</w:t>
      </w:r>
    </w:p>
    <w:p>
      <w:pPr>
        <w:spacing w:before="32" w:line="488" w:lineRule="auto"/>
        <w:ind w:left="1730" w:right="6232"/>
        <w:rPr>
          <w:rFonts w:ascii="宋体" w:hAnsi="宋体" w:eastAsia="宋体" w:cs="宋体"/>
          <w:sz w:val="20"/>
          <w:szCs w:val="20"/>
        </w:rPr>
      </w:pPr>
      <w:r>
        <w:rPr>
          <w:rFonts w:ascii="宋体" w:hAnsi="宋体" w:eastAsia="宋体" w:cs="宋体"/>
          <w:spacing w:val="2"/>
          <w:sz w:val="20"/>
          <w:szCs w:val="20"/>
        </w:rPr>
        <w:t>委托期限：</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7"/>
          <w:sz w:val="20"/>
          <w:szCs w:val="20"/>
        </w:rPr>
        <w:t>代理人无转委托权。</w:t>
      </w:r>
    </w:p>
    <w:p>
      <w:pPr>
        <w:pStyle w:val="3"/>
        <w:spacing w:line="254" w:lineRule="auto"/>
      </w:pPr>
    </w:p>
    <w:p>
      <w:pPr>
        <w:pStyle w:val="3"/>
        <w:spacing w:line="254" w:lineRule="auto"/>
      </w:pPr>
    </w:p>
    <w:p>
      <w:pPr>
        <w:spacing w:before="65" w:line="488" w:lineRule="auto"/>
        <w:ind w:left="1732" w:right="556" w:firstLine="1"/>
        <w:rPr>
          <w:rFonts w:ascii="宋体" w:hAnsi="宋体" w:eastAsia="宋体" w:cs="宋体"/>
          <w:sz w:val="20"/>
          <w:szCs w:val="20"/>
        </w:rPr>
      </w:pPr>
      <w:r>
        <w:rPr>
          <w:rFonts w:ascii="宋体" w:hAnsi="宋体" w:eastAsia="宋体" w:cs="宋体"/>
          <w:spacing w:val="9"/>
          <w:sz w:val="20"/>
          <w:szCs w:val="20"/>
        </w:rPr>
        <w:t>投  标</w:t>
      </w:r>
      <w:r>
        <w:rPr>
          <w:rFonts w:ascii="宋体" w:hAnsi="宋体" w:eastAsia="宋体" w:cs="宋体"/>
          <w:spacing w:val="11"/>
          <w:sz w:val="20"/>
          <w:szCs w:val="20"/>
        </w:rPr>
        <w:t xml:space="preserve">  </w:t>
      </w:r>
      <w:r>
        <w:rPr>
          <w:rFonts w:ascii="宋体" w:hAnsi="宋体" w:eastAsia="宋体" w:cs="宋体"/>
          <w:spacing w:val="9"/>
          <w:sz w:val="20"/>
          <w:szCs w:val="20"/>
        </w:rPr>
        <w:t>人</w:t>
      </w:r>
      <w:r>
        <w:rPr>
          <w:rFonts w:ascii="宋体" w:hAnsi="宋体" w:eastAsia="宋体" w:cs="宋体"/>
          <w:spacing w:val="-1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盖单位法人章）</w:t>
      </w:r>
      <w:r>
        <w:rPr>
          <w:rFonts w:ascii="宋体" w:hAnsi="宋体" w:eastAsia="宋体" w:cs="宋体"/>
          <w:spacing w:val="15"/>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签名或盖章）</w:t>
      </w:r>
    </w:p>
    <w:p>
      <w:pPr>
        <w:spacing w:before="32" w:line="228" w:lineRule="auto"/>
        <w:ind w:left="1736"/>
        <w:rPr>
          <w:rFonts w:ascii="宋体" w:hAnsi="宋体" w:eastAsia="宋体" w:cs="宋体"/>
          <w:sz w:val="20"/>
          <w:szCs w:val="20"/>
        </w:rPr>
      </w:pPr>
      <w:r>
        <w:rPr>
          <w:rFonts w:ascii="宋体" w:hAnsi="宋体" w:eastAsia="宋体" w:cs="宋体"/>
          <w:spacing w:val="4"/>
          <w:sz w:val="20"/>
          <w:szCs w:val="20"/>
        </w:rPr>
        <w:t>身份证号码：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96" w:line="490" w:lineRule="auto"/>
        <w:ind w:left="1736" w:right="1384" w:hanging="6"/>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签名）</w:t>
      </w:r>
      <w:r>
        <w:rPr>
          <w:rFonts w:ascii="宋体" w:hAnsi="宋体" w:eastAsia="宋体" w:cs="宋体"/>
          <w:spacing w:val="16"/>
          <w:sz w:val="20"/>
          <w:szCs w:val="20"/>
        </w:rPr>
        <w:t xml:space="preserve"> </w:t>
      </w:r>
      <w:r>
        <w:rPr>
          <w:rFonts w:ascii="宋体" w:hAnsi="宋体" w:eastAsia="宋体" w:cs="宋体"/>
          <w:spacing w:val="4"/>
          <w:sz w:val="20"/>
          <w:szCs w:val="20"/>
        </w:rPr>
        <w:t>身份证号码：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9" w:line="486" w:lineRule="auto"/>
        <w:ind w:left="1730" w:right="2204" w:firstLine="2"/>
        <w:rPr>
          <w:rFonts w:ascii="宋体" w:hAnsi="宋体" w:eastAsia="宋体" w:cs="宋体"/>
          <w:sz w:val="20"/>
          <w:szCs w:val="20"/>
        </w:rPr>
      </w:pPr>
      <w:r>
        <w:rPr>
          <w:rFonts w:ascii="宋体" w:hAnsi="宋体" w:eastAsia="宋体" w:cs="宋体"/>
          <w:spacing w:val="8"/>
          <w:sz w:val="20"/>
          <w:szCs w:val="20"/>
        </w:rPr>
        <w:t>单位电话（座机</w:t>
      </w:r>
      <w:r>
        <w:rPr>
          <w:rFonts w:ascii="宋体" w:hAnsi="宋体" w:eastAsia="宋体" w:cs="宋体"/>
          <w:spacing w:val="11"/>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委托代理人电话（手机</w:t>
      </w:r>
      <w:r>
        <w:rPr>
          <w:rFonts w:ascii="宋体" w:hAnsi="宋体" w:eastAsia="宋体" w:cs="宋体"/>
          <w:sz w:val="20"/>
          <w:szCs w:val="20"/>
        </w:rPr>
        <w:t>）：</w:t>
      </w:r>
    </w:p>
    <w:p>
      <w:pPr>
        <w:spacing w:before="35" w:line="227" w:lineRule="auto"/>
        <w:ind w:left="2138"/>
        <w:rPr>
          <w:rFonts w:ascii="宋体" w:hAnsi="宋体" w:eastAsia="宋体" w:cs="宋体"/>
          <w:sz w:val="20"/>
          <w:szCs w:val="20"/>
        </w:rPr>
      </w:pPr>
      <w:r>
        <w:rPr>
          <w:rFonts w:ascii="宋体" w:hAnsi="宋体" w:eastAsia="宋体" w:cs="宋体"/>
          <w:spacing w:val="8"/>
          <w:sz w:val="20"/>
          <w:szCs w:val="20"/>
        </w:rPr>
        <w:t>附：法定代表人和委托代理人身份证扫描件（双面）</w:t>
      </w:r>
    </w:p>
    <w:p>
      <w:pPr>
        <w:pStyle w:val="3"/>
        <w:spacing w:line="292" w:lineRule="auto"/>
      </w:pPr>
    </w:p>
    <w:p>
      <w:pPr>
        <w:spacing w:before="1" w:line="2920" w:lineRule="exact"/>
      </w:pPr>
    </w:p>
    <w:p>
      <w:pPr>
        <w:tabs>
          <w:tab w:val="left" w:pos="9195"/>
        </w:tabs>
        <w:spacing w:before="79" w:line="228" w:lineRule="auto"/>
        <w:ind w:left="877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2"/>
          <w:sz w:val="20"/>
          <w:szCs w:val="20"/>
        </w:rPr>
        <w:t>日</w:t>
      </w:r>
    </w:p>
    <w:p>
      <w:pPr>
        <w:pStyle w:val="3"/>
        <w:spacing w:line="241" w:lineRule="auto"/>
      </w:pPr>
    </w:p>
    <w:p>
      <w:pPr>
        <w:pStyle w:val="3"/>
        <w:spacing w:line="242" w:lineRule="auto"/>
      </w:pPr>
    </w:p>
    <w:p>
      <w:pPr>
        <w:pStyle w:val="3"/>
        <w:spacing w:line="242" w:lineRule="auto"/>
      </w:pPr>
    </w:p>
    <w:p>
      <w:pPr>
        <w:pStyle w:val="3"/>
        <w:spacing w:line="242" w:lineRule="auto"/>
      </w:pPr>
    </w:p>
    <w:p>
      <w:pPr>
        <w:spacing w:before="66" w:line="362" w:lineRule="auto"/>
        <w:ind w:left="1314" w:right="54" w:firstLine="416"/>
        <w:rPr>
          <w:rFonts w:ascii="宋体" w:hAnsi="宋体" w:eastAsia="宋体" w:cs="宋体"/>
          <w:sz w:val="20"/>
          <w:szCs w:val="20"/>
        </w:rPr>
      </w:pPr>
      <w:r>
        <w:rPr>
          <w:rFonts w:ascii="宋体" w:hAnsi="宋体" w:eastAsia="宋体" w:cs="宋体"/>
          <w:spacing w:val="9"/>
          <w:sz w:val="20"/>
          <w:szCs w:val="20"/>
        </w:rPr>
        <w:t>注：1、法定代表人参加投标活动并签署文件</w:t>
      </w:r>
      <w:r>
        <w:rPr>
          <w:rFonts w:ascii="宋体" w:hAnsi="宋体" w:eastAsia="宋体" w:cs="宋体"/>
          <w:spacing w:val="8"/>
          <w:sz w:val="20"/>
          <w:szCs w:val="20"/>
        </w:rPr>
        <w:t>的不需要授权委托书，只需提供法定代表人身份证明；</w:t>
      </w:r>
      <w:r>
        <w:rPr>
          <w:rFonts w:ascii="宋体" w:hAnsi="宋体" w:eastAsia="宋体" w:cs="宋体"/>
          <w:sz w:val="20"/>
          <w:szCs w:val="20"/>
        </w:rPr>
        <w:t xml:space="preserve"> </w:t>
      </w:r>
      <w:r>
        <w:rPr>
          <w:rFonts w:ascii="宋体" w:hAnsi="宋体" w:eastAsia="宋体" w:cs="宋体"/>
          <w:spacing w:val="9"/>
          <w:sz w:val="20"/>
          <w:szCs w:val="20"/>
        </w:rPr>
        <w:t>非法定代表人参加投标活动及签署文件的除提供法定代表人身份证明外还须提供授权委托书。</w:t>
      </w:r>
    </w:p>
    <w:p>
      <w:pPr>
        <w:spacing w:before="32" w:line="227" w:lineRule="auto"/>
        <w:ind w:left="1733"/>
        <w:rPr>
          <w:rFonts w:ascii="宋体" w:hAnsi="宋体" w:eastAsia="宋体" w:cs="宋体"/>
          <w:sz w:val="20"/>
          <w:szCs w:val="20"/>
        </w:rPr>
      </w:pPr>
      <w:r>
        <w:rPr>
          <w:rFonts w:ascii="宋体" w:hAnsi="宋体" w:eastAsia="宋体" w:cs="宋体"/>
          <w:spacing w:val="9"/>
          <w:sz w:val="20"/>
          <w:szCs w:val="20"/>
        </w:rPr>
        <w:t>2.授权委托书需按上述格式填写完整，不可缺少内容。在此基础上增加内容的不影响其有效性。</w:t>
      </w:r>
    </w:p>
    <w:p>
      <w:pPr>
        <w:spacing w:line="227" w:lineRule="auto"/>
        <w:rPr>
          <w:rFonts w:ascii="宋体" w:hAnsi="宋体" w:eastAsia="宋体" w:cs="宋体"/>
          <w:sz w:val="20"/>
          <w:szCs w:val="20"/>
        </w:rPr>
        <w:sectPr>
          <w:headerReference r:id="rId65" w:type="default"/>
          <w:footerReference r:id="rId66" w:type="default"/>
          <w:pgSz w:w="11906" w:h="16839"/>
          <w:pgMar w:top="400" w:right="1047" w:bottom="1190" w:left="0" w:header="0" w:footer="1027" w:gutter="0"/>
          <w:pgNumType w:fmt="decimal"/>
          <w:cols w:space="720" w:num="1"/>
        </w:sectPr>
      </w:pPr>
    </w:p>
    <w:p>
      <w:pPr>
        <w:spacing w:before="212" w:line="223" w:lineRule="auto"/>
        <w:ind w:left="3822"/>
        <w:outlineLvl w:val="2"/>
        <w:rPr>
          <w:rFonts w:ascii="宋体" w:hAnsi="宋体" w:eastAsia="宋体" w:cs="宋体"/>
          <w:sz w:val="31"/>
          <w:szCs w:val="31"/>
        </w:rPr>
      </w:pPr>
      <w:bookmarkStart w:id="91" w:name="bookmark187"/>
      <w:bookmarkEnd w:id="91"/>
      <w:bookmarkStart w:id="92" w:name="bookmark188"/>
      <w:bookmarkEnd w:id="92"/>
      <w:r>
        <w:rPr>
          <w:rFonts w:ascii="宋体" w:hAnsi="宋体" w:eastAsia="宋体" w:cs="宋体"/>
          <w:spacing w:val="8"/>
          <w:sz w:val="31"/>
          <w:szCs w:val="31"/>
        </w:rPr>
        <w:t>（四）低价风险担保提交承诺书</w:t>
      </w:r>
    </w:p>
    <w:p>
      <w:pPr>
        <w:pStyle w:val="3"/>
        <w:spacing w:line="331" w:lineRule="auto"/>
      </w:pPr>
    </w:p>
    <w:p>
      <w:pPr>
        <w:pStyle w:val="3"/>
        <w:spacing w:line="332" w:lineRule="auto"/>
      </w:pPr>
    </w:p>
    <w:p>
      <w:pPr>
        <w:spacing w:before="100" w:line="223" w:lineRule="auto"/>
        <w:ind w:left="2622"/>
        <w:rPr>
          <w:rFonts w:ascii="宋体" w:hAnsi="宋体" w:eastAsia="宋体" w:cs="宋体"/>
          <w:sz w:val="31"/>
          <w:szCs w:val="31"/>
        </w:rPr>
      </w:pPr>
      <w:r>
        <w:rPr>
          <w:rFonts w:ascii="宋体" w:hAnsi="宋体" w:eastAsia="宋体" w:cs="宋体"/>
          <w:spacing w:val="7"/>
          <w:sz w:val="31"/>
          <w:szCs w:val="31"/>
        </w:rPr>
        <w:t>（投标报价低于招标项目最高限价的85%时采用）</w:t>
      </w:r>
    </w:p>
    <w:p>
      <w:pPr>
        <w:pStyle w:val="3"/>
        <w:spacing w:line="260" w:lineRule="auto"/>
      </w:pPr>
    </w:p>
    <w:p>
      <w:pPr>
        <w:pStyle w:val="3"/>
        <w:spacing w:line="261" w:lineRule="auto"/>
      </w:pPr>
    </w:p>
    <w:p>
      <w:pPr>
        <w:pStyle w:val="3"/>
        <w:spacing w:line="261" w:lineRule="auto"/>
      </w:pPr>
    </w:p>
    <w:p>
      <w:pPr>
        <w:tabs>
          <w:tab w:val="left" w:pos="2261"/>
        </w:tabs>
        <w:spacing w:before="65" w:line="230" w:lineRule="auto"/>
        <w:ind w:left="130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（比选人名称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pPr>
        <w:spacing w:before="157" w:line="370" w:lineRule="auto"/>
        <w:ind w:left="1310" w:firstLine="422"/>
        <w:jc w:val="both"/>
        <w:rPr>
          <w:rFonts w:ascii="宋体" w:hAnsi="宋体" w:eastAsia="宋体" w:cs="宋体"/>
          <w:sz w:val="20"/>
          <w:szCs w:val="20"/>
        </w:rPr>
      </w:pPr>
      <w:r>
        <w:rPr>
          <w:rFonts w:ascii="宋体" w:hAnsi="宋体" w:eastAsia="宋体" w:cs="宋体"/>
          <w:spacing w:val="9"/>
          <w:sz w:val="20"/>
          <w:szCs w:val="20"/>
        </w:rPr>
        <w:t>我公司</w:t>
      </w:r>
      <w:r>
        <w:rPr>
          <w:rFonts w:ascii="宋体" w:hAnsi="宋体" w:eastAsia="宋体" w:cs="宋体"/>
          <w:spacing w:val="9"/>
          <w:sz w:val="20"/>
          <w:szCs w:val="20"/>
          <w:u w:val="single" w:color="auto"/>
        </w:rPr>
        <w:t xml:space="preserve">        （投标人名称）</w:t>
      </w:r>
      <w:r>
        <w:rPr>
          <w:rFonts w:ascii="宋体" w:hAnsi="宋体" w:eastAsia="宋体" w:cs="宋体"/>
          <w:spacing w:val="9"/>
          <w:sz w:val="20"/>
          <w:szCs w:val="20"/>
        </w:rPr>
        <w:t>参加了你单位</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 xml:space="preserve">   （项目名称）</w:t>
      </w:r>
      <w:r>
        <w:rPr>
          <w:rFonts w:ascii="宋体" w:hAnsi="宋体" w:eastAsia="宋体" w:cs="宋体"/>
          <w:spacing w:val="8"/>
          <w:sz w:val="20"/>
          <w:szCs w:val="20"/>
        </w:rPr>
        <w:t>的投标。我公司投标报价低于</w:t>
      </w:r>
      <w:r>
        <w:rPr>
          <w:rFonts w:ascii="宋体" w:hAnsi="宋体" w:eastAsia="宋体" w:cs="宋体"/>
          <w:sz w:val="20"/>
          <w:szCs w:val="20"/>
        </w:rPr>
        <w:t xml:space="preserve"> </w:t>
      </w:r>
      <w:r>
        <w:rPr>
          <w:rFonts w:ascii="宋体" w:hAnsi="宋体" w:eastAsia="宋体" w:cs="宋体"/>
          <w:spacing w:val="8"/>
          <w:sz w:val="20"/>
          <w:szCs w:val="20"/>
        </w:rPr>
        <w:t>最高限价的85%，若获得中标资格，我公司承诺按照比选文件的规</w:t>
      </w:r>
      <w:r>
        <w:rPr>
          <w:rFonts w:ascii="宋体" w:hAnsi="宋体" w:eastAsia="宋体" w:cs="宋体"/>
          <w:spacing w:val="7"/>
          <w:sz w:val="20"/>
          <w:szCs w:val="20"/>
        </w:rPr>
        <w:t>定递交低价风险担保。同时，我公司已</w:t>
      </w:r>
      <w:r>
        <w:rPr>
          <w:rFonts w:ascii="宋体" w:hAnsi="宋体" w:eastAsia="宋体" w:cs="宋体"/>
          <w:sz w:val="20"/>
          <w:szCs w:val="20"/>
        </w:rPr>
        <w:t xml:space="preserve"> </w:t>
      </w:r>
      <w:r>
        <w:rPr>
          <w:rFonts w:ascii="宋体" w:hAnsi="宋体" w:eastAsia="宋体" w:cs="宋体"/>
          <w:spacing w:val="10"/>
          <w:sz w:val="20"/>
          <w:szCs w:val="20"/>
        </w:rPr>
        <w:t>落实低价风险担保的提交方案，承诺如采用保函形式提交低价风险担保，保函的格式和内容符合比选文</w:t>
      </w:r>
      <w:r>
        <w:rPr>
          <w:rFonts w:ascii="宋体" w:hAnsi="宋体" w:eastAsia="宋体" w:cs="宋体"/>
          <w:spacing w:val="7"/>
          <w:sz w:val="20"/>
          <w:szCs w:val="20"/>
        </w:rPr>
        <w:t xml:space="preserve"> </w:t>
      </w:r>
      <w:r>
        <w:rPr>
          <w:rFonts w:ascii="宋体" w:hAnsi="宋体" w:eastAsia="宋体" w:cs="宋体"/>
          <w:spacing w:val="10"/>
          <w:sz w:val="20"/>
          <w:szCs w:val="20"/>
        </w:rPr>
        <w:t>件的要求。否则，我公司愿承担比选文件中约定的</w:t>
      </w:r>
      <w:r>
        <w:rPr>
          <w:rFonts w:ascii="宋体" w:hAnsi="宋体" w:eastAsia="宋体" w:cs="宋体"/>
          <w:spacing w:val="9"/>
          <w:sz w:val="20"/>
          <w:szCs w:val="20"/>
        </w:rPr>
        <w:t>，因未按规定递交低价风险担保的相应责任。</w:t>
      </w:r>
    </w:p>
    <w:p>
      <w:pPr>
        <w:pStyle w:val="3"/>
        <w:spacing w:line="372" w:lineRule="auto"/>
      </w:pPr>
    </w:p>
    <w:p>
      <w:pPr>
        <w:spacing w:before="66" w:line="228" w:lineRule="auto"/>
        <w:ind w:left="1952"/>
        <w:rPr>
          <w:rFonts w:ascii="宋体" w:hAnsi="宋体" w:eastAsia="宋体" w:cs="宋体"/>
          <w:sz w:val="20"/>
          <w:szCs w:val="20"/>
        </w:rPr>
      </w:pPr>
      <w:r>
        <w:rPr>
          <w:rFonts w:ascii="宋体" w:hAnsi="宋体" w:eastAsia="宋体" w:cs="宋体"/>
          <w:spacing w:val="5"/>
          <w:sz w:val="20"/>
          <w:szCs w:val="20"/>
        </w:rPr>
        <w:t>特此承诺。</w:t>
      </w: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spacing w:before="65" w:line="362" w:lineRule="auto"/>
        <w:ind w:left="1732" w:right="470" w:firstLine="1"/>
        <w:rPr>
          <w:rFonts w:ascii="宋体" w:hAnsi="宋体" w:eastAsia="宋体" w:cs="宋体"/>
          <w:sz w:val="20"/>
          <w:szCs w:val="20"/>
        </w:rPr>
      </w:pPr>
      <w:r>
        <w:rPr>
          <w:rFonts w:ascii="宋体" w:hAnsi="宋体" w:eastAsia="宋体" w:cs="宋体"/>
          <w:spacing w:val="9"/>
          <w:sz w:val="20"/>
          <w:szCs w:val="20"/>
        </w:rPr>
        <w:t>投  标</w:t>
      </w:r>
      <w:r>
        <w:rPr>
          <w:rFonts w:ascii="宋体" w:hAnsi="宋体" w:eastAsia="宋体" w:cs="宋体"/>
          <w:spacing w:val="11"/>
          <w:sz w:val="20"/>
          <w:szCs w:val="20"/>
        </w:rPr>
        <w:t xml:space="preserve">  </w:t>
      </w:r>
      <w:r>
        <w:rPr>
          <w:rFonts w:ascii="宋体" w:hAnsi="宋体" w:eastAsia="宋体" w:cs="宋体"/>
          <w:spacing w:val="9"/>
          <w:sz w:val="20"/>
          <w:szCs w:val="20"/>
        </w:rPr>
        <w:t>人</w:t>
      </w:r>
      <w:r>
        <w:rPr>
          <w:rFonts w:ascii="宋体" w:hAnsi="宋体" w:eastAsia="宋体" w:cs="宋体"/>
          <w:spacing w:val="-1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盖单位法人章）</w:t>
      </w:r>
      <w:r>
        <w:rPr>
          <w:rFonts w:ascii="宋体" w:hAnsi="宋体" w:eastAsia="宋体" w:cs="宋体"/>
          <w:spacing w:val="15"/>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签名或盖章）</w:t>
      </w:r>
    </w:p>
    <w:p>
      <w:pPr>
        <w:pStyle w:val="3"/>
        <w:spacing w:line="293" w:lineRule="auto"/>
      </w:pPr>
    </w:p>
    <w:p>
      <w:pPr>
        <w:pStyle w:val="3"/>
        <w:spacing w:line="294" w:lineRule="auto"/>
      </w:pPr>
    </w:p>
    <w:p>
      <w:pPr>
        <w:tabs>
          <w:tab w:val="left" w:pos="8882"/>
        </w:tabs>
        <w:spacing w:before="66" w:line="228" w:lineRule="auto"/>
        <w:ind w:left="846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headerReference r:id="rId67" w:type="default"/>
          <w:footerReference r:id="rId68" w:type="default"/>
          <w:pgSz w:w="11906" w:h="16839"/>
          <w:pgMar w:top="1245" w:right="1134" w:bottom="1190" w:left="0" w:header="1230" w:footer="1027" w:gutter="0"/>
          <w:pgNumType w:fmt="decimal"/>
          <w:cols w:space="720" w:num="1"/>
        </w:sectPr>
      </w:pPr>
    </w:p>
    <w:p>
      <w:pPr>
        <w:spacing w:before="152" w:line="223" w:lineRule="auto"/>
        <w:ind w:left="4742"/>
        <w:outlineLvl w:val="1"/>
        <w:rPr>
          <w:rFonts w:ascii="宋体" w:hAnsi="宋体" w:eastAsia="宋体" w:cs="宋体"/>
          <w:sz w:val="43"/>
          <w:szCs w:val="43"/>
        </w:rPr>
      </w:pPr>
      <w:bookmarkStart w:id="93" w:name="bookmark189"/>
      <w:bookmarkEnd w:id="93"/>
      <w:bookmarkStart w:id="94" w:name="bookmark190"/>
      <w:bookmarkEnd w:id="94"/>
      <w:bookmarkStart w:id="95" w:name="bookmark194"/>
      <w:bookmarkEnd w:id="95"/>
      <w:bookmarkStart w:id="96" w:name="bookmark196"/>
      <w:bookmarkEnd w:id="96"/>
      <w:bookmarkStart w:id="97" w:name="_Toc4903"/>
      <w:r>
        <w:rPr>
          <w:rFonts w:ascii="宋体" w:hAnsi="宋体" w:eastAsia="宋体" w:cs="宋体"/>
          <w:spacing w:val="5"/>
          <w:sz w:val="43"/>
          <w:szCs w:val="43"/>
        </w:rPr>
        <w:t>二、经济部分</w:t>
      </w:r>
      <w:bookmarkEnd w:id="97"/>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line="2940" w:lineRule="exact"/>
      </w:pPr>
    </w:p>
    <w:p>
      <w:pPr>
        <w:spacing w:line="2940" w:lineRule="exact"/>
        <w:sectPr>
          <w:footerReference r:id="rId69" w:type="default"/>
          <w:pgSz w:w="11906" w:h="16839"/>
          <w:pgMar w:top="1245" w:right="1134" w:bottom="1190" w:left="0" w:header="1230" w:footer="1027" w:gutter="0"/>
          <w:pgNumType w:fmt="decimal"/>
          <w:cols w:space="720" w:num="1"/>
        </w:sectPr>
      </w:pPr>
    </w:p>
    <w:p>
      <w:pPr>
        <w:tabs>
          <w:tab w:val="left" w:pos="6777"/>
        </w:tabs>
        <w:spacing w:before="212" w:line="225" w:lineRule="auto"/>
        <w:ind w:left="3556"/>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1"/>
          <w:sz w:val="31"/>
          <w:szCs w:val="31"/>
          <w:u w:val="single" w:color="auto"/>
        </w:rPr>
        <w:t>（项目名称）</w:t>
      </w: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spacing w:before="230" w:line="428" w:lineRule="auto"/>
        <w:ind w:left="5335" w:right="2753" w:hanging="1240"/>
        <w:rPr>
          <w:rFonts w:ascii="宋体" w:hAnsi="宋体" w:eastAsia="宋体" w:cs="宋体"/>
          <w:sz w:val="35"/>
          <w:szCs w:val="35"/>
        </w:rPr>
      </w:pPr>
      <w:r>
        <w:rPr>
          <w:rFonts w:ascii="宋体" w:hAnsi="宋体" w:eastAsia="宋体" w:cs="宋体"/>
          <w:spacing w:val="-22"/>
          <w:sz w:val="71"/>
          <w:szCs w:val="71"/>
        </w:rPr>
        <w:t>投</w:t>
      </w:r>
      <w:r>
        <w:rPr>
          <w:rFonts w:ascii="宋体" w:hAnsi="宋体" w:eastAsia="宋体" w:cs="宋体"/>
          <w:spacing w:val="36"/>
          <w:sz w:val="71"/>
          <w:szCs w:val="71"/>
        </w:rPr>
        <w:t xml:space="preserve"> </w:t>
      </w:r>
      <w:r>
        <w:rPr>
          <w:rFonts w:ascii="宋体" w:hAnsi="宋体" w:eastAsia="宋体" w:cs="宋体"/>
          <w:spacing w:val="-22"/>
          <w:sz w:val="71"/>
          <w:szCs w:val="71"/>
        </w:rPr>
        <w:t>标</w:t>
      </w:r>
      <w:r>
        <w:rPr>
          <w:rFonts w:ascii="宋体" w:hAnsi="宋体" w:eastAsia="宋体" w:cs="宋体"/>
          <w:spacing w:val="39"/>
          <w:sz w:val="71"/>
          <w:szCs w:val="71"/>
        </w:rPr>
        <w:t xml:space="preserve"> </w:t>
      </w:r>
      <w:r>
        <w:rPr>
          <w:rFonts w:ascii="宋体" w:hAnsi="宋体" w:eastAsia="宋体" w:cs="宋体"/>
          <w:spacing w:val="-22"/>
          <w:sz w:val="71"/>
          <w:szCs w:val="71"/>
        </w:rPr>
        <w:t>文</w:t>
      </w:r>
      <w:r>
        <w:rPr>
          <w:rFonts w:ascii="宋体" w:hAnsi="宋体" w:eastAsia="宋体" w:cs="宋体"/>
          <w:spacing w:val="30"/>
          <w:sz w:val="71"/>
          <w:szCs w:val="71"/>
        </w:rPr>
        <w:t xml:space="preserve"> </w:t>
      </w:r>
      <w:r>
        <w:rPr>
          <w:rFonts w:ascii="宋体" w:hAnsi="宋体" w:eastAsia="宋体" w:cs="宋体"/>
          <w:spacing w:val="-22"/>
          <w:sz w:val="71"/>
          <w:szCs w:val="71"/>
        </w:rPr>
        <w:t>件</w:t>
      </w:r>
      <w:r>
        <w:rPr>
          <w:rFonts w:ascii="宋体" w:hAnsi="宋体" w:eastAsia="宋体" w:cs="宋体"/>
          <w:sz w:val="71"/>
          <w:szCs w:val="71"/>
        </w:rPr>
        <w:t xml:space="preserve"> </w:t>
      </w:r>
      <w:r>
        <w:rPr>
          <w:rFonts w:ascii="宋体" w:hAnsi="宋体" w:eastAsia="宋体" w:cs="宋体"/>
          <w:spacing w:val="5"/>
          <w:sz w:val="35"/>
          <w:szCs w:val="35"/>
        </w:rPr>
        <w:t>经济部分</w:t>
      </w:r>
    </w:p>
    <w:p>
      <w:pPr>
        <w:pStyle w:val="3"/>
        <w:spacing w:line="271" w:lineRule="auto"/>
      </w:pPr>
    </w:p>
    <w:p>
      <w:pPr>
        <w:pStyle w:val="3"/>
        <w:spacing w:line="271" w:lineRule="auto"/>
      </w:pPr>
    </w:p>
    <w:p>
      <w:pPr>
        <w:pStyle w:val="3"/>
        <w:spacing w:line="271" w:lineRule="auto"/>
      </w:pPr>
    </w:p>
    <w:p>
      <w:pPr>
        <w:pStyle w:val="3"/>
        <w:spacing w:line="271" w:lineRule="auto"/>
      </w:pPr>
    </w:p>
    <w:p>
      <w:pPr>
        <w:pStyle w:val="3"/>
        <w:spacing w:line="272" w:lineRule="auto"/>
      </w:pPr>
    </w:p>
    <w:p>
      <w:pPr>
        <w:pStyle w:val="3"/>
        <w:spacing w:line="272" w:lineRule="auto"/>
      </w:pPr>
    </w:p>
    <w:p>
      <w:pPr>
        <w:spacing w:line="2940" w:lineRule="exact"/>
      </w:pPr>
    </w:p>
    <w:p>
      <w:pPr>
        <w:pStyle w:val="3"/>
        <w:spacing w:line="273" w:lineRule="auto"/>
      </w:pPr>
    </w:p>
    <w:p>
      <w:pPr>
        <w:spacing w:before="91" w:line="219" w:lineRule="auto"/>
        <w:ind w:left="2459"/>
        <w:rPr>
          <w:rFonts w:ascii="宋体" w:hAnsi="宋体" w:eastAsia="宋体" w:cs="宋体"/>
          <w:sz w:val="28"/>
          <w:szCs w:val="28"/>
        </w:rPr>
      </w:pPr>
      <w:r>
        <w:rPr>
          <w:rFonts w:ascii="宋体" w:hAnsi="宋体" w:eastAsia="宋体" w:cs="宋体"/>
          <w:spacing w:val="-2"/>
          <w:sz w:val="28"/>
          <w:szCs w:val="28"/>
        </w:rPr>
        <w:t>投标人</w:t>
      </w:r>
      <w:r>
        <w:rPr>
          <w:rFonts w:ascii="宋体" w:hAnsi="宋体" w:eastAsia="宋体" w:cs="宋体"/>
          <w:spacing w:val="-19"/>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2"/>
          <w:sz w:val="28"/>
          <w:szCs w:val="28"/>
        </w:rPr>
        <w:t>盖单位法人章）</w:t>
      </w:r>
    </w:p>
    <w:p>
      <w:pPr>
        <w:pStyle w:val="3"/>
        <w:spacing w:line="275" w:lineRule="auto"/>
      </w:pPr>
    </w:p>
    <w:p>
      <w:pPr>
        <w:spacing w:before="92" w:line="219" w:lineRule="auto"/>
        <w:ind w:left="2464"/>
        <w:rPr>
          <w:rFonts w:ascii="宋体" w:hAnsi="宋体" w:eastAsia="宋体" w:cs="宋体"/>
          <w:sz w:val="28"/>
          <w:szCs w:val="28"/>
        </w:rPr>
      </w:pPr>
      <w:r>
        <w:rPr>
          <w:rFonts w:ascii="宋体" w:hAnsi="宋体" w:eastAsia="宋体" w:cs="宋体"/>
          <w:spacing w:val="-3"/>
          <w:sz w:val="28"/>
          <w:szCs w:val="28"/>
        </w:rPr>
        <w:t>法定代表人或其委托代理人</w:t>
      </w:r>
      <w:r>
        <w:rPr>
          <w:rFonts w:ascii="宋体" w:hAnsi="宋体" w:eastAsia="宋体" w:cs="宋体"/>
          <w:spacing w:val="-19"/>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3"/>
          <w:sz w:val="28"/>
          <w:szCs w:val="28"/>
        </w:rPr>
        <w:t>签名或盖章）</w:t>
      </w:r>
    </w:p>
    <w:p>
      <w:pPr>
        <w:pStyle w:val="3"/>
        <w:spacing w:line="275" w:lineRule="auto"/>
      </w:pPr>
    </w:p>
    <w:p>
      <w:pPr>
        <w:tabs>
          <w:tab w:val="left" w:pos="5071"/>
        </w:tabs>
        <w:spacing w:before="92" w:line="220" w:lineRule="auto"/>
        <w:ind w:left="3962"/>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8"/>
          <w:sz w:val="28"/>
          <w:szCs w:val="28"/>
        </w:rPr>
        <w:t xml:space="preserve"> </w:t>
      </w:r>
      <w:r>
        <w:rPr>
          <w:rFonts w:ascii="宋体" w:hAnsi="宋体" w:eastAsia="宋体" w:cs="宋体"/>
          <w:spacing w:val="-13"/>
          <w:sz w:val="28"/>
          <w:szCs w:val="28"/>
        </w:rPr>
        <w:t>年</w:t>
      </w:r>
      <w:r>
        <w:rPr>
          <w:rFonts w:ascii="宋体" w:hAnsi="宋体" w:eastAsia="宋体" w:cs="宋体"/>
          <w:spacing w:val="-140"/>
          <w:sz w:val="28"/>
          <w:szCs w:val="28"/>
        </w:rPr>
        <w:t xml:space="preserve"> </w:t>
      </w:r>
      <w:r>
        <w:rPr>
          <w:rFonts w:ascii="宋体" w:hAnsi="宋体" w:eastAsia="宋体" w:cs="宋体"/>
          <w:spacing w:val="18"/>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3"/>
          <w:sz w:val="28"/>
          <w:szCs w:val="28"/>
        </w:rPr>
        <w:t>月</w:t>
      </w:r>
      <w:r>
        <w:rPr>
          <w:rFonts w:ascii="宋体" w:hAnsi="宋体" w:eastAsia="宋体" w:cs="宋体"/>
          <w:spacing w:val="-140"/>
          <w:sz w:val="28"/>
          <w:szCs w:val="28"/>
        </w:rPr>
        <w:t xml:space="preserve"> </w:t>
      </w:r>
      <w:r>
        <w:rPr>
          <w:rFonts w:ascii="宋体" w:hAnsi="宋体" w:eastAsia="宋体" w:cs="宋体"/>
          <w:spacing w:val="18"/>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3"/>
          <w:sz w:val="28"/>
          <w:szCs w:val="28"/>
        </w:rPr>
        <w:t>日</w:t>
      </w:r>
    </w:p>
    <w:p>
      <w:pPr>
        <w:spacing w:line="220" w:lineRule="auto"/>
        <w:rPr>
          <w:rFonts w:ascii="宋体" w:hAnsi="宋体" w:eastAsia="宋体" w:cs="宋体"/>
          <w:sz w:val="28"/>
          <w:szCs w:val="28"/>
        </w:rPr>
        <w:sectPr>
          <w:footerReference r:id="rId70" w:type="default"/>
          <w:pgSz w:w="11906" w:h="16839"/>
          <w:pgMar w:top="1245" w:right="1134" w:bottom="1190" w:left="0" w:header="1230" w:footer="1027" w:gutter="0"/>
          <w:pgNumType w:fmt="decimal"/>
          <w:cols w:space="720" w:num="1"/>
        </w:sectPr>
      </w:pPr>
    </w:p>
    <w:p>
      <w:pPr>
        <w:pStyle w:val="3"/>
        <w:spacing w:line="279" w:lineRule="auto"/>
      </w:pPr>
    </w:p>
    <w:p>
      <w:pPr>
        <w:pStyle w:val="3"/>
        <w:spacing w:line="279" w:lineRule="auto"/>
      </w:pPr>
    </w:p>
    <w:p>
      <w:pPr>
        <w:pStyle w:val="3"/>
        <w:spacing w:line="280" w:lineRule="auto"/>
      </w:pPr>
      <w:r>
        <w:pict>
          <v:shape id="_x0000_s1115" o:spid="_x0000_s1115" style="position:absolute;left:0pt;margin-left:65.2pt;margin-top:13.45pt;height:0.75pt;width:473.4pt;z-index:251682816;mso-width-relative:page;mso-height-relative:page;" fillcolor="#000000" filled="t" stroked="f" coordsize="9467,15" path="m0,0l9467,0,9467,14,0,14,0,0xe">
            <v:path/>
            <v:fill on="t" focussize="0,0"/>
            <v:stroke on="f"/>
            <v:imagedata o:title=""/>
            <o:lock v:ext="edit"/>
          </v:shape>
        </w:pict>
      </w:r>
    </w:p>
    <w:p>
      <w:pPr>
        <w:spacing w:before="113" w:line="227" w:lineRule="auto"/>
        <w:ind w:left="5581"/>
        <w:outlineLvl w:val="2"/>
        <w:rPr>
          <w:rFonts w:ascii="宋体" w:hAnsi="宋体" w:eastAsia="宋体" w:cs="宋体"/>
          <w:sz w:val="35"/>
          <w:szCs w:val="35"/>
        </w:rPr>
      </w:pPr>
      <w:bookmarkStart w:id="98" w:name="bookmark193"/>
      <w:bookmarkEnd w:id="98"/>
      <w:r>
        <w:rPr>
          <w:rFonts w:ascii="宋体" w:hAnsi="宋体" w:eastAsia="宋体" w:cs="宋体"/>
          <w:spacing w:val="-37"/>
          <w:sz w:val="35"/>
          <w:szCs w:val="35"/>
        </w:rPr>
        <w:t>目</w:t>
      </w:r>
      <w:r>
        <w:rPr>
          <w:rFonts w:ascii="宋体" w:hAnsi="宋体" w:eastAsia="宋体" w:cs="宋体"/>
          <w:spacing w:val="12"/>
          <w:sz w:val="35"/>
          <w:szCs w:val="35"/>
        </w:rPr>
        <w:t xml:space="preserve">  </w:t>
      </w:r>
      <w:r>
        <w:rPr>
          <w:rFonts w:ascii="宋体" w:hAnsi="宋体" w:eastAsia="宋体" w:cs="宋体"/>
          <w:spacing w:val="-37"/>
          <w:sz w:val="35"/>
          <w:szCs w:val="35"/>
        </w:rPr>
        <w:t>录</w:t>
      </w:r>
    </w:p>
    <w:p>
      <w:pPr>
        <w:pStyle w:val="3"/>
        <w:spacing w:line="291" w:lineRule="auto"/>
      </w:pPr>
    </w:p>
    <w:p>
      <w:pPr>
        <w:pStyle w:val="3"/>
        <w:spacing w:line="292" w:lineRule="auto"/>
      </w:pPr>
    </w:p>
    <w:p>
      <w:pPr>
        <w:spacing w:before="68" w:line="218" w:lineRule="auto"/>
        <w:ind w:left="4598"/>
        <w:rPr>
          <w:rFonts w:ascii="宋体" w:hAnsi="宋体" w:eastAsia="宋体" w:cs="宋体"/>
          <w:sz w:val="21"/>
          <w:szCs w:val="21"/>
        </w:rPr>
      </w:pPr>
      <w:r>
        <w:rPr>
          <w:rFonts w:ascii="宋体" w:hAnsi="宋体" w:eastAsia="宋体" w:cs="宋体"/>
          <w:i/>
          <w:iCs/>
          <w:spacing w:val="1"/>
          <w:sz w:val="21"/>
          <w:szCs w:val="21"/>
        </w:rPr>
        <w:t>[提示：目录由投标人自行编制]</w:t>
      </w: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4"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spacing w:line="2900" w:lineRule="exact"/>
      </w:pPr>
    </w:p>
    <w:p>
      <w:pPr>
        <w:spacing w:line="2900" w:lineRule="exact"/>
        <w:sectPr>
          <w:headerReference r:id="rId71" w:type="default"/>
          <w:footerReference r:id="rId72" w:type="default"/>
          <w:pgSz w:w="11906" w:h="16839"/>
          <w:pgMar w:top="400" w:right="1134" w:bottom="1190" w:left="0" w:header="0" w:footer="1027" w:gutter="0"/>
          <w:pgNumType w:fmt="decimal"/>
          <w:cols w:space="720" w:num="1"/>
        </w:sectPr>
      </w:pPr>
    </w:p>
    <w:p>
      <w:pPr>
        <w:spacing w:before="212" w:line="223" w:lineRule="auto"/>
        <w:ind w:left="4302"/>
        <w:outlineLvl w:val="2"/>
        <w:rPr>
          <w:rFonts w:ascii="宋体" w:hAnsi="宋体" w:eastAsia="宋体" w:cs="宋体"/>
          <w:sz w:val="31"/>
          <w:szCs w:val="31"/>
        </w:rPr>
      </w:pPr>
      <w:bookmarkStart w:id="99" w:name="bookmark192"/>
      <w:bookmarkEnd w:id="99"/>
      <w:bookmarkStart w:id="100" w:name="bookmark191"/>
      <w:bookmarkEnd w:id="100"/>
      <w:r>
        <w:rPr>
          <w:rFonts w:ascii="宋体" w:hAnsi="宋体" w:eastAsia="宋体" w:cs="宋体"/>
          <w:spacing w:val="7"/>
          <w:sz w:val="31"/>
          <w:szCs w:val="31"/>
        </w:rPr>
        <w:t>（一）已标价工程量清单</w:t>
      </w: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spacing w:line="2880" w:lineRule="exact"/>
      </w:pPr>
    </w:p>
    <w:p>
      <w:pPr>
        <w:spacing w:line="2880" w:lineRule="exact"/>
        <w:sectPr>
          <w:headerReference r:id="rId73" w:type="default"/>
          <w:footerReference r:id="rId74" w:type="default"/>
          <w:pgSz w:w="11906" w:h="16839"/>
          <w:pgMar w:top="1245" w:right="1134" w:bottom="1190" w:left="0" w:header="1230" w:footer="1027" w:gutter="0"/>
          <w:pgNumType w:fmt="decimal"/>
          <w:cols w:space="720" w:num="1"/>
        </w:sectPr>
      </w:pPr>
    </w:p>
    <w:p>
      <w:pPr>
        <w:pStyle w:val="3"/>
        <w:spacing w:line="274" w:lineRule="auto"/>
      </w:pPr>
    </w:p>
    <w:p>
      <w:pPr>
        <w:pStyle w:val="3"/>
        <w:spacing w:line="275" w:lineRule="auto"/>
      </w:pPr>
    </w:p>
    <w:p>
      <w:pPr>
        <w:pStyle w:val="3"/>
        <w:spacing w:line="275" w:lineRule="auto"/>
      </w:pPr>
      <w:r>
        <w:pict>
          <v:shape id="_x0000_s1116" o:spid="_x0000_s1116" style="position:absolute;left:0pt;margin-left:65.2pt;margin-top:13.95pt;height:0.75pt;width:473.4pt;z-index:251683840;mso-width-relative:page;mso-height-relative:page;" fillcolor="#000000" filled="t" stroked="f" coordsize="9467,15" path="m0,0l9467,0,9467,14,0,14,0,0xe">
            <v:path/>
            <v:fill on="t" focussize="0,0"/>
            <v:stroke on="f"/>
            <v:imagedata o:title=""/>
            <o:lock v:ext="edit"/>
          </v:shape>
        </w:pict>
      </w:r>
    </w:p>
    <w:p>
      <w:pPr>
        <w:spacing w:before="140" w:line="223" w:lineRule="auto"/>
        <w:ind w:left="4335"/>
        <w:outlineLvl w:val="1"/>
        <w:rPr>
          <w:rFonts w:ascii="宋体" w:hAnsi="宋体" w:eastAsia="宋体" w:cs="宋体"/>
          <w:sz w:val="43"/>
          <w:szCs w:val="43"/>
        </w:rPr>
      </w:pPr>
      <w:bookmarkStart w:id="101" w:name="_Toc422"/>
      <w:r>
        <w:rPr>
          <w:rFonts w:ascii="宋体" w:hAnsi="宋体" w:eastAsia="宋体" w:cs="宋体"/>
          <w:spacing w:val="6"/>
          <w:sz w:val="43"/>
          <w:szCs w:val="43"/>
        </w:rPr>
        <w:t>三、</w:t>
      </w:r>
      <w:r>
        <w:rPr>
          <w:rFonts w:ascii="宋体" w:hAnsi="宋体" w:eastAsia="宋体" w:cs="宋体"/>
          <w:spacing w:val="2"/>
          <w:sz w:val="43"/>
          <w:szCs w:val="43"/>
        </w:rPr>
        <w:t>、资格审查部分</w:t>
      </w:r>
      <w:bookmarkEnd w:id="101"/>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5"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pStyle w:val="3"/>
        <w:spacing w:line="246" w:lineRule="auto"/>
      </w:pPr>
    </w:p>
    <w:p>
      <w:pPr>
        <w:spacing w:line="2740" w:lineRule="exact"/>
      </w:pPr>
    </w:p>
    <w:p>
      <w:pPr>
        <w:spacing w:line="2740" w:lineRule="exact"/>
        <w:sectPr>
          <w:headerReference r:id="rId75" w:type="default"/>
          <w:footerReference r:id="rId76" w:type="default"/>
          <w:pgSz w:w="11906" w:h="16839"/>
          <w:pgMar w:top="1245" w:right="1134" w:bottom="1190" w:left="0" w:header="1230" w:footer="1027" w:gutter="0"/>
          <w:pgNumType w:fmt="decimal"/>
          <w:cols w:space="720" w:num="1"/>
        </w:sectPr>
      </w:pPr>
    </w:p>
    <w:p>
      <w:pPr>
        <w:tabs>
          <w:tab w:val="left" w:pos="6777"/>
        </w:tabs>
        <w:spacing w:before="212" w:line="225" w:lineRule="auto"/>
        <w:ind w:left="3556"/>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21"/>
          <w:sz w:val="31"/>
          <w:szCs w:val="31"/>
          <w:u w:val="single" w:color="auto"/>
        </w:rPr>
        <w:t>（项目名称）</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spacing w:before="230" w:line="222" w:lineRule="auto"/>
        <w:ind w:left="4095"/>
        <w:outlineLvl w:val="2"/>
        <w:rPr>
          <w:rFonts w:ascii="宋体" w:hAnsi="宋体" w:eastAsia="宋体" w:cs="宋体"/>
          <w:sz w:val="71"/>
          <w:szCs w:val="71"/>
        </w:rPr>
      </w:pPr>
      <w:r>
        <w:rPr>
          <w:rFonts w:ascii="宋体" w:hAnsi="宋体" w:eastAsia="宋体" w:cs="宋体"/>
          <w:spacing w:val="-18"/>
          <w:sz w:val="71"/>
          <w:szCs w:val="71"/>
        </w:rPr>
        <w:t>投</w:t>
      </w:r>
      <w:r>
        <w:rPr>
          <w:rFonts w:ascii="宋体" w:hAnsi="宋体" w:eastAsia="宋体" w:cs="宋体"/>
          <w:spacing w:val="35"/>
          <w:sz w:val="71"/>
          <w:szCs w:val="71"/>
        </w:rPr>
        <w:t xml:space="preserve"> </w:t>
      </w:r>
      <w:r>
        <w:rPr>
          <w:rFonts w:ascii="宋体" w:hAnsi="宋体" w:eastAsia="宋体" w:cs="宋体"/>
          <w:spacing w:val="-18"/>
          <w:sz w:val="71"/>
          <w:szCs w:val="71"/>
        </w:rPr>
        <w:t>标</w:t>
      </w:r>
      <w:r>
        <w:rPr>
          <w:rFonts w:ascii="宋体" w:hAnsi="宋体" w:eastAsia="宋体" w:cs="宋体"/>
          <w:spacing w:val="39"/>
          <w:sz w:val="71"/>
          <w:szCs w:val="71"/>
        </w:rPr>
        <w:t xml:space="preserve"> </w:t>
      </w:r>
      <w:r>
        <w:rPr>
          <w:rFonts w:ascii="宋体" w:hAnsi="宋体" w:eastAsia="宋体" w:cs="宋体"/>
          <w:spacing w:val="-18"/>
          <w:sz w:val="71"/>
          <w:szCs w:val="71"/>
        </w:rPr>
        <w:t>文</w:t>
      </w:r>
      <w:r>
        <w:rPr>
          <w:rFonts w:ascii="宋体" w:hAnsi="宋体" w:eastAsia="宋体" w:cs="宋体"/>
          <w:spacing w:val="30"/>
          <w:sz w:val="71"/>
          <w:szCs w:val="71"/>
        </w:rPr>
        <w:t xml:space="preserve"> </w:t>
      </w:r>
      <w:r>
        <w:rPr>
          <w:rFonts w:ascii="宋体" w:hAnsi="宋体" w:eastAsia="宋体" w:cs="宋体"/>
          <w:spacing w:val="-18"/>
          <w:sz w:val="71"/>
          <w:szCs w:val="71"/>
        </w:rPr>
        <w:t>件</w:t>
      </w:r>
    </w:p>
    <w:p>
      <w:pPr>
        <w:pStyle w:val="3"/>
        <w:spacing w:line="342" w:lineRule="auto"/>
      </w:pPr>
    </w:p>
    <w:p>
      <w:pPr>
        <w:pStyle w:val="3"/>
        <w:spacing w:line="343" w:lineRule="auto"/>
      </w:pPr>
    </w:p>
    <w:p>
      <w:pPr>
        <w:spacing w:before="114" w:line="225" w:lineRule="auto"/>
        <w:ind w:left="4987"/>
        <w:rPr>
          <w:rFonts w:ascii="宋体" w:hAnsi="宋体" w:eastAsia="宋体" w:cs="宋体"/>
          <w:sz w:val="35"/>
          <w:szCs w:val="35"/>
        </w:rPr>
      </w:pPr>
      <w:r>
        <w:rPr>
          <w:rFonts w:ascii="宋体" w:hAnsi="宋体" w:eastAsia="宋体" w:cs="宋体"/>
          <w:spacing w:val="5"/>
          <w:sz w:val="35"/>
          <w:szCs w:val="35"/>
        </w:rPr>
        <w:t>资格审查部分</w:t>
      </w: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49"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spacing w:line="2660" w:lineRule="exact"/>
      </w:pPr>
    </w:p>
    <w:p>
      <w:pPr>
        <w:pStyle w:val="3"/>
        <w:spacing w:line="245" w:lineRule="auto"/>
      </w:pPr>
    </w:p>
    <w:p>
      <w:pPr>
        <w:spacing w:before="91" w:line="219" w:lineRule="auto"/>
        <w:ind w:left="2320"/>
        <w:rPr>
          <w:rFonts w:ascii="宋体" w:hAnsi="宋体" w:eastAsia="宋体" w:cs="宋体"/>
          <w:sz w:val="28"/>
          <w:szCs w:val="28"/>
        </w:rPr>
      </w:pPr>
      <w:r>
        <w:rPr>
          <w:rFonts w:ascii="宋体" w:hAnsi="宋体" w:eastAsia="宋体" w:cs="宋体"/>
          <w:spacing w:val="-2"/>
          <w:sz w:val="28"/>
          <w:szCs w:val="28"/>
        </w:rPr>
        <w:t>投标人</w:t>
      </w:r>
      <w:r>
        <w:rPr>
          <w:rFonts w:ascii="宋体" w:hAnsi="宋体" w:eastAsia="宋体" w:cs="宋体"/>
          <w:spacing w:val="-19"/>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2"/>
          <w:sz w:val="28"/>
          <w:szCs w:val="28"/>
        </w:rPr>
        <w:t>盖单位法人章）</w:t>
      </w:r>
    </w:p>
    <w:p>
      <w:pPr>
        <w:pStyle w:val="3"/>
        <w:spacing w:line="299" w:lineRule="auto"/>
      </w:pPr>
    </w:p>
    <w:p>
      <w:pPr>
        <w:spacing w:before="92" w:line="219" w:lineRule="auto"/>
        <w:ind w:left="2464"/>
        <w:rPr>
          <w:rFonts w:ascii="宋体" w:hAnsi="宋体" w:eastAsia="宋体" w:cs="宋体"/>
          <w:sz w:val="28"/>
          <w:szCs w:val="28"/>
        </w:rPr>
      </w:pPr>
      <w:r>
        <w:rPr>
          <w:rFonts w:ascii="宋体" w:hAnsi="宋体" w:eastAsia="宋体" w:cs="宋体"/>
          <w:spacing w:val="-3"/>
          <w:sz w:val="28"/>
          <w:szCs w:val="28"/>
        </w:rPr>
        <w:t>法定代表人或其委托代理人</w:t>
      </w:r>
      <w:r>
        <w:rPr>
          <w:rFonts w:ascii="宋体" w:hAnsi="宋体" w:eastAsia="宋体" w:cs="宋体"/>
          <w:spacing w:val="-19"/>
          <w:sz w:val="28"/>
          <w:szCs w:val="28"/>
        </w:rPr>
        <w:t>：</w:t>
      </w:r>
      <w:r>
        <w:rPr>
          <w:rFonts w:ascii="宋体" w:hAnsi="宋体" w:eastAsia="宋体" w:cs="宋体"/>
          <w:spacing w:val="11"/>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3"/>
          <w:sz w:val="28"/>
          <w:szCs w:val="28"/>
        </w:rPr>
        <w:t>签名或盖章）</w:t>
      </w:r>
    </w:p>
    <w:p>
      <w:pPr>
        <w:pStyle w:val="3"/>
        <w:spacing w:line="301" w:lineRule="auto"/>
      </w:pPr>
    </w:p>
    <w:p>
      <w:pPr>
        <w:tabs>
          <w:tab w:val="left" w:pos="5071"/>
        </w:tabs>
        <w:spacing w:before="92" w:line="220" w:lineRule="auto"/>
        <w:ind w:left="3962"/>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8"/>
          <w:sz w:val="28"/>
          <w:szCs w:val="28"/>
        </w:rPr>
        <w:t xml:space="preserve"> </w:t>
      </w:r>
      <w:r>
        <w:rPr>
          <w:rFonts w:ascii="宋体" w:hAnsi="宋体" w:eastAsia="宋体" w:cs="宋体"/>
          <w:spacing w:val="-13"/>
          <w:sz w:val="28"/>
          <w:szCs w:val="28"/>
        </w:rPr>
        <w:t>年</w:t>
      </w:r>
      <w:r>
        <w:rPr>
          <w:rFonts w:ascii="宋体" w:hAnsi="宋体" w:eastAsia="宋体" w:cs="宋体"/>
          <w:spacing w:val="-140"/>
          <w:sz w:val="28"/>
          <w:szCs w:val="28"/>
        </w:rPr>
        <w:t xml:space="preserve"> </w:t>
      </w:r>
      <w:r>
        <w:rPr>
          <w:rFonts w:ascii="宋体" w:hAnsi="宋体" w:eastAsia="宋体" w:cs="宋体"/>
          <w:spacing w:val="18"/>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3"/>
          <w:sz w:val="28"/>
          <w:szCs w:val="28"/>
        </w:rPr>
        <w:t>月</w:t>
      </w:r>
      <w:r>
        <w:rPr>
          <w:rFonts w:ascii="宋体" w:hAnsi="宋体" w:eastAsia="宋体" w:cs="宋体"/>
          <w:spacing w:val="-140"/>
          <w:sz w:val="28"/>
          <w:szCs w:val="28"/>
        </w:rPr>
        <w:t xml:space="preserve"> </w:t>
      </w:r>
      <w:r>
        <w:rPr>
          <w:rFonts w:ascii="宋体" w:hAnsi="宋体" w:eastAsia="宋体" w:cs="宋体"/>
          <w:spacing w:val="18"/>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3"/>
          <w:sz w:val="28"/>
          <w:szCs w:val="28"/>
        </w:rPr>
        <w:t>日</w:t>
      </w:r>
    </w:p>
    <w:p>
      <w:pPr>
        <w:spacing w:line="220" w:lineRule="auto"/>
        <w:rPr>
          <w:rFonts w:ascii="宋体" w:hAnsi="宋体" w:eastAsia="宋体" w:cs="宋体"/>
          <w:sz w:val="28"/>
          <w:szCs w:val="28"/>
        </w:rPr>
        <w:sectPr>
          <w:footerReference r:id="rId77" w:type="default"/>
          <w:pgSz w:w="11906" w:h="16839"/>
          <w:pgMar w:top="1245" w:right="1134" w:bottom="1190" w:left="0" w:header="1230" w:footer="1027" w:gutter="0"/>
          <w:pgNumType w:fmt="decimal"/>
          <w:cols w:space="720" w:num="1"/>
        </w:sectPr>
      </w:pPr>
    </w:p>
    <w:p>
      <w:pPr>
        <w:pStyle w:val="3"/>
        <w:spacing w:line="279" w:lineRule="auto"/>
      </w:pPr>
    </w:p>
    <w:p>
      <w:pPr>
        <w:pStyle w:val="3"/>
        <w:spacing w:line="279" w:lineRule="auto"/>
      </w:pPr>
    </w:p>
    <w:p>
      <w:pPr>
        <w:pStyle w:val="3"/>
        <w:spacing w:line="280" w:lineRule="auto"/>
      </w:pPr>
      <w:r>
        <w:pict>
          <v:shape id="_x0000_s1117" o:spid="_x0000_s1117" style="position:absolute;left:0pt;margin-left:65.2pt;margin-top:13.45pt;height:0.75pt;width:473.4pt;z-index:251684864;mso-width-relative:page;mso-height-relative:page;" fillcolor="#000000" filled="t" stroked="f" coordsize="9467,15" path="m0,0l9467,0,9467,14,0,14,0,0xe">
            <v:path/>
            <v:fill on="t" focussize="0,0"/>
            <v:stroke on="f"/>
            <v:imagedata o:title=""/>
            <o:lock v:ext="edit"/>
          </v:shape>
        </w:pict>
      </w:r>
    </w:p>
    <w:p>
      <w:pPr>
        <w:spacing w:before="113" w:line="227" w:lineRule="auto"/>
        <w:ind w:left="5581"/>
        <w:rPr>
          <w:rFonts w:ascii="宋体" w:hAnsi="宋体" w:eastAsia="宋体" w:cs="宋体"/>
          <w:sz w:val="35"/>
          <w:szCs w:val="35"/>
        </w:rPr>
      </w:pPr>
      <w:r>
        <w:rPr>
          <w:rFonts w:ascii="宋体" w:hAnsi="宋体" w:eastAsia="宋体" w:cs="宋体"/>
          <w:spacing w:val="-37"/>
          <w:sz w:val="35"/>
          <w:szCs w:val="35"/>
        </w:rPr>
        <w:t>目</w:t>
      </w:r>
      <w:r>
        <w:rPr>
          <w:rFonts w:ascii="宋体" w:hAnsi="宋体" w:eastAsia="宋体" w:cs="宋体"/>
          <w:spacing w:val="12"/>
          <w:sz w:val="35"/>
          <w:szCs w:val="35"/>
        </w:rPr>
        <w:t xml:space="preserve">  </w:t>
      </w:r>
      <w:r>
        <w:rPr>
          <w:rFonts w:ascii="宋体" w:hAnsi="宋体" w:eastAsia="宋体" w:cs="宋体"/>
          <w:spacing w:val="-37"/>
          <w:sz w:val="35"/>
          <w:szCs w:val="35"/>
        </w:rPr>
        <w:t>录</w:t>
      </w:r>
    </w:p>
    <w:p>
      <w:pPr>
        <w:pStyle w:val="3"/>
        <w:spacing w:line="333" w:lineRule="auto"/>
      </w:pPr>
    </w:p>
    <w:p>
      <w:pPr>
        <w:pStyle w:val="3"/>
        <w:spacing w:line="334" w:lineRule="auto"/>
      </w:pPr>
    </w:p>
    <w:p>
      <w:pPr>
        <w:spacing w:before="65" w:line="227" w:lineRule="auto"/>
        <w:ind w:left="1741"/>
        <w:outlineLvl w:val="2"/>
        <w:rPr>
          <w:rFonts w:ascii="宋体" w:hAnsi="宋体" w:eastAsia="宋体" w:cs="宋体"/>
          <w:sz w:val="20"/>
          <w:szCs w:val="20"/>
        </w:rPr>
      </w:pPr>
      <w:r>
        <w:rPr>
          <w:rFonts w:ascii="宋体" w:hAnsi="宋体" w:eastAsia="宋体" w:cs="宋体"/>
          <w:spacing w:val="9"/>
          <w:sz w:val="20"/>
          <w:szCs w:val="20"/>
        </w:rPr>
        <w:t>（一）法定代表人身份证明或附有法定代表人身份证明的授权委托书</w:t>
      </w:r>
    </w:p>
    <w:p>
      <w:pPr>
        <w:spacing w:before="222" w:line="227" w:lineRule="auto"/>
        <w:ind w:left="1741"/>
        <w:rPr>
          <w:rFonts w:ascii="宋体" w:hAnsi="宋体" w:eastAsia="宋体" w:cs="宋体"/>
          <w:sz w:val="20"/>
          <w:szCs w:val="20"/>
        </w:rPr>
      </w:pPr>
      <w:r>
        <w:rPr>
          <w:rFonts w:ascii="宋体" w:hAnsi="宋体" w:eastAsia="宋体" w:cs="宋体"/>
          <w:spacing w:val="8"/>
          <w:sz w:val="20"/>
          <w:szCs w:val="20"/>
        </w:rPr>
        <w:t>（二）投标人基本情况表</w:t>
      </w:r>
    </w:p>
    <w:p>
      <w:pPr>
        <w:spacing w:before="222" w:line="227" w:lineRule="auto"/>
        <w:ind w:left="1741"/>
        <w:rPr>
          <w:rFonts w:ascii="宋体" w:hAnsi="宋体" w:eastAsia="宋体" w:cs="宋体"/>
          <w:sz w:val="20"/>
          <w:szCs w:val="20"/>
        </w:rPr>
      </w:pPr>
      <w:r>
        <w:rPr>
          <w:rFonts w:ascii="宋体" w:hAnsi="宋体" w:eastAsia="宋体" w:cs="宋体"/>
          <w:spacing w:val="7"/>
          <w:sz w:val="20"/>
          <w:szCs w:val="20"/>
        </w:rPr>
        <w:t>（三）项目管理机构</w:t>
      </w:r>
    </w:p>
    <w:p>
      <w:pPr>
        <w:spacing w:before="221" w:line="228" w:lineRule="auto"/>
        <w:ind w:left="1741"/>
        <w:rPr>
          <w:rFonts w:ascii="宋体" w:hAnsi="宋体" w:eastAsia="宋体" w:cs="宋体"/>
          <w:sz w:val="20"/>
          <w:szCs w:val="20"/>
        </w:rPr>
      </w:pPr>
      <w:r>
        <w:rPr>
          <w:rFonts w:ascii="宋体" w:hAnsi="宋体" w:eastAsia="宋体" w:cs="宋体"/>
          <w:spacing w:val="6"/>
          <w:sz w:val="20"/>
          <w:szCs w:val="20"/>
        </w:rPr>
        <w:t>（四）承诺</w:t>
      </w:r>
    </w:p>
    <w:p>
      <w:pPr>
        <w:spacing w:before="221" w:line="228" w:lineRule="auto"/>
        <w:ind w:left="1741"/>
        <w:rPr>
          <w:rFonts w:ascii="宋体" w:hAnsi="宋体" w:eastAsia="宋体" w:cs="宋体"/>
          <w:sz w:val="20"/>
          <w:szCs w:val="20"/>
        </w:rPr>
      </w:pPr>
      <w:r>
        <w:rPr>
          <w:rFonts w:ascii="宋体" w:hAnsi="宋体" w:eastAsia="宋体" w:cs="宋体"/>
          <w:spacing w:val="7"/>
          <w:sz w:val="20"/>
          <w:szCs w:val="20"/>
        </w:rPr>
        <w:t>（五）其他资料</w:t>
      </w: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p>
    <w:p>
      <w:pPr>
        <w:spacing w:before="1" w:line="2560" w:lineRule="exact"/>
      </w:pPr>
    </w:p>
    <w:p>
      <w:pPr>
        <w:spacing w:line="2560" w:lineRule="exact"/>
        <w:sectPr>
          <w:headerReference r:id="rId78" w:type="default"/>
          <w:footerReference r:id="rId79" w:type="default"/>
          <w:pgSz w:w="11906" w:h="16839"/>
          <w:pgMar w:top="400" w:right="1134" w:bottom="1190" w:left="0" w:header="0" w:footer="1027" w:gutter="0"/>
          <w:pgNumType w:fmt="decimal"/>
          <w:cols w:space="720" w:num="1"/>
        </w:sectPr>
      </w:pPr>
    </w:p>
    <w:p>
      <w:pPr>
        <w:spacing w:before="211" w:line="224" w:lineRule="auto"/>
        <w:ind w:right="23"/>
        <w:jc w:val="right"/>
        <w:outlineLvl w:val="2"/>
        <w:rPr>
          <w:rFonts w:ascii="宋体" w:hAnsi="宋体" w:eastAsia="宋体" w:cs="宋体"/>
          <w:sz w:val="31"/>
          <w:szCs w:val="31"/>
        </w:rPr>
      </w:pPr>
      <w:bookmarkStart w:id="102" w:name="bookmark198"/>
      <w:bookmarkEnd w:id="102"/>
      <w:bookmarkStart w:id="103" w:name="bookmark197"/>
      <w:bookmarkEnd w:id="103"/>
      <w:r>
        <w:rPr>
          <w:rFonts w:ascii="宋体" w:hAnsi="宋体" w:eastAsia="宋体" w:cs="宋体"/>
          <w:spacing w:val="5"/>
          <w:sz w:val="31"/>
          <w:szCs w:val="31"/>
        </w:rPr>
        <w:t>（一）法定代表人身份证明或附有法定代表人</w:t>
      </w:r>
      <w:r>
        <w:rPr>
          <w:rFonts w:ascii="宋体" w:hAnsi="宋体" w:eastAsia="宋体" w:cs="宋体"/>
          <w:spacing w:val="4"/>
          <w:sz w:val="31"/>
          <w:szCs w:val="31"/>
        </w:rPr>
        <w:t>身份证明的授权委托书</w:t>
      </w:r>
    </w:p>
    <w:p>
      <w:pPr>
        <w:spacing w:before="266" w:line="220" w:lineRule="auto"/>
        <w:ind w:left="4790"/>
        <w:rPr>
          <w:rFonts w:ascii="宋体" w:hAnsi="宋体" w:eastAsia="宋体" w:cs="宋体"/>
          <w:sz w:val="28"/>
          <w:szCs w:val="28"/>
        </w:rPr>
      </w:pPr>
      <w:r>
        <w:rPr>
          <w:rFonts w:ascii="宋体" w:hAnsi="宋体" w:eastAsia="宋体" w:cs="宋体"/>
          <w:spacing w:val="-2"/>
          <w:sz w:val="28"/>
          <w:szCs w:val="28"/>
        </w:rPr>
        <w:t>法定代表人身份证明</w:t>
      </w:r>
    </w:p>
    <w:p>
      <w:pPr>
        <w:pStyle w:val="3"/>
        <w:spacing w:line="353" w:lineRule="auto"/>
      </w:pPr>
    </w:p>
    <w:p>
      <w:pPr>
        <w:pStyle w:val="3"/>
        <w:spacing w:line="353" w:lineRule="auto"/>
      </w:pPr>
    </w:p>
    <w:p>
      <w:pPr>
        <w:spacing w:before="65" w:line="486" w:lineRule="auto"/>
        <w:ind w:left="1704" w:right="69"/>
        <w:rPr>
          <w:rFonts w:ascii="宋体" w:hAnsi="宋体" w:eastAsia="宋体" w:cs="宋体"/>
          <w:sz w:val="20"/>
          <w:szCs w:val="20"/>
        </w:rPr>
      </w:pPr>
      <w:r>
        <w:rPr>
          <w:rFonts w:ascii="宋体" w:hAnsi="宋体" w:eastAsia="宋体" w:cs="宋体"/>
          <w:spacing w:val="5"/>
          <w:sz w:val="20"/>
          <w:szCs w:val="20"/>
        </w:rPr>
        <w:t>投标人名称：</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4"/>
          <w:sz w:val="20"/>
          <w:szCs w:val="20"/>
        </w:rPr>
        <w:t>单位性质：</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36" w:line="488" w:lineRule="auto"/>
        <w:ind w:left="1703" w:right="280" w:hanging="1"/>
        <w:rPr>
          <w:rFonts w:ascii="宋体" w:hAnsi="宋体" w:eastAsia="宋体" w:cs="宋体"/>
          <w:sz w:val="20"/>
          <w:szCs w:val="20"/>
        </w:rPr>
      </w:pPr>
      <w:r>
        <w:rPr>
          <w:rFonts w:ascii="宋体" w:hAnsi="宋体" w:eastAsia="宋体" w:cs="宋体"/>
          <w:spacing w:val="-2"/>
          <w:sz w:val="20"/>
          <w:szCs w:val="20"/>
        </w:rPr>
        <w:t>地</w:t>
      </w:r>
      <w:r>
        <w:rPr>
          <w:rFonts w:ascii="宋体" w:hAnsi="宋体" w:eastAsia="宋体" w:cs="宋体"/>
          <w:spacing w:val="12"/>
          <w:sz w:val="20"/>
          <w:szCs w:val="20"/>
        </w:rPr>
        <w:t xml:space="preserve">    </w:t>
      </w:r>
      <w:r>
        <w:rPr>
          <w:rFonts w:ascii="宋体" w:hAnsi="宋体" w:eastAsia="宋体" w:cs="宋体"/>
          <w:spacing w:val="-2"/>
          <w:sz w:val="20"/>
          <w:szCs w:val="20"/>
        </w:rPr>
        <w:t>址</w:t>
      </w:r>
      <w:r>
        <w:rPr>
          <w:rFonts w:ascii="宋体" w:hAnsi="宋体" w:eastAsia="宋体" w:cs="宋体"/>
          <w:spacing w:val="-74"/>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成立时间：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pPr>
        <w:spacing w:before="29" w:line="488" w:lineRule="auto"/>
        <w:ind w:left="1702" w:right="280" w:firstLine="1"/>
        <w:rPr>
          <w:rFonts w:ascii="宋体" w:hAnsi="宋体" w:eastAsia="宋体" w:cs="宋体"/>
          <w:sz w:val="20"/>
          <w:szCs w:val="20"/>
        </w:rPr>
      </w:pPr>
      <w:r>
        <w:rPr>
          <w:rFonts w:ascii="宋体" w:hAnsi="宋体" w:eastAsia="宋体" w:cs="宋体"/>
          <w:spacing w:val="5"/>
          <w:sz w:val="20"/>
          <w:szCs w:val="20"/>
        </w:rPr>
        <w:t>经营期限：</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3"/>
          <w:sz w:val="20"/>
          <w:szCs w:val="20"/>
        </w:rPr>
        <w:t>姓名：</w:t>
      </w:r>
      <w:r>
        <w:rPr>
          <w:rFonts w:ascii="宋体" w:hAnsi="宋体" w:eastAsia="宋体" w:cs="宋体"/>
          <w:spacing w:val="3"/>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性别：</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3"/>
          <w:sz w:val="20"/>
          <w:szCs w:val="20"/>
        </w:rPr>
        <w:t>职务：</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p>
    <w:p>
      <w:pPr>
        <w:spacing w:before="32" w:line="488" w:lineRule="auto"/>
        <w:ind w:left="1702" w:firstLine="4"/>
        <w:rPr>
          <w:rFonts w:ascii="宋体" w:hAnsi="宋体" w:eastAsia="宋体" w:cs="宋体"/>
          <w:sz w:val="20"/>
          <w:szCs w:val="20"/>
        </w:rPr>
      </w:pPr>
      <w:r>
        <w:rPr>
          <w:rFonts w:ascii="宋体" w:hAnsi="宋体" w:eastAsia="宋体" w:cs="宋体"/>
          <w:spacing w:val="4"/>
          <w:sz w:val="20"/>
          <w:szCs w:val="20"/>
        </w:rPr>
        <w:t>系</w:t>
      </w:r>
      <w:r>
        <w:rPr>
          <w:rFonts w:ascii="宋体" w:hAnsi="宋体" w:eastAsia="宋体" w:cs="宋体"/>
          <w:spacing w:val="4"/>
          <w:sz w:val="20"/>
          <w:szCs w:val="20"/>
          <w:u w:val="single" w:color="auto"/>
        </w:rPr>
        <w:t xml:space="preserve">                                                          （投标人名称）</w:t>
      </w:r>
      <w:r>
        <w:rPr>
          <w:rFonts w:ascii="宋体" w:hAnsi="宋体" w:eastAsia="宋体" w:cs="宋体"/>
          <w:spacing w:val="4"/>
          <w:sz w:val="20"/>
          <w:szCs w:val="20"/>
        </w:rPr>
        <w:t>的</w:t>
      </w:r>
      <w:r>
        <w:rPr>
          <w:rFonts w:ascii="宋体" w:hAnsi="宋体" w:eastAsia="宋体" w:cs="宋体"/>
          <w:spacing w:val="3"/>
          <w:sz w:val="20"/>
          <w:szCs w:val="20"/>
        </w:rPr>
        <w:t>法定代表人。</w:t>
      </w:r>
      <w:r>
        <w:rPr>
          <w:rFonts w:ascii="宋体" w:hAnsi="宋体" w:eastAsia="宋体" w:cs="宋体"/>
          <w:sz w:val="20"/>
          <w:szCs w:val="20"/>
        </w:rPr>
        <w:t xml:space="preserve"> </w:t>
      </w:r>
      <w:r>
        <w:rPr>
          <w:rFonts w:ascii="宋体" w:hAnsi="宋体" w:eastAsia="宋体" w:cs="宋体"/>
          <w:spacing w:val="5"/>
          <w:sz w:val="20"/>
          <w:szCs w:val="20"/>
        </w:rPr>
        <w:t>特此证明。</w:t>
      </w:r>
    </w:p>
    <w:p>
      <w:pPr>
        <w:spacing w:before="32" w:line="227" w:lineRule="auto"/>
        <w:ind w:left="2138"/>
        <w:rPr>
          <w:rFonts w:ascii="宋体" w:hAnsi="宋体" w:eastAsia="宋体" w:cs="宋体"/>
          <w:sz w:val="20"/>
          <w:szCs w:val="20"/>
        </w:rPr>
      </w:pPr>
      <w:r>
        <w:rPr>
          <w:rFonts w:ascii="宋体" w:hAnsi="宋体" w:eastAsia="宋体" w:cs="宋体"/>
          <w:spacing w:val="7"/>
          <w:sz w:val="20"/>
          <w:szCs w:val="20"/>
        </w:rPr>
        <w:t>附：法定代表人身份证扫描件（双面）</w:t>
      </w:r>
    </w:p>
    <w:p>
      <w:pPr>
        <w:pStyle w:val="3"/>
        <w:spacing w:line="246"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pStyle w:val="3"/>
        <w:spacing w:line="247" w:lineRule="auto"/>
      </w:pPr>
    </w:p>
    <w:p>
      <w:pPr>
        <w:spacing w:before="65" w:line="227" w:lineRule="auto"/>
        <w:ind w:right="34"/>
        <w:jc w:val="right"/>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4"/>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0"/>
          <w:sz w:val="20"/>
          <w:szCs w:val="20"/>
        </w:rPr>
        <w:t>盖单位法人章）</w:t>
      </w:r>
    </w:p>
    <w:p>
      <w:pPr>
        <w:pStyle w:val="3"/>
        <w:spacing w:line="249" w:lineRule="auto"/>
      </w:pPr>
    </w:p>
    <w:p>
      <w:pPr>
        <w:pStyle w:val="3"/>
        <w:spacing w:line="250" w:lineRule="auto"/>
      </w:pPr>
    </w:p>
    <w:p>
      <w:pPr>
        <w:pStyle w:val="3"/>
        <w:spacing w:line="250" w:lineRule="auto"/>
      </w:pPr>
    </w:p>
    <w:p>
      <w:pPr>
        <w:tabs>
          <w:tab w:val="left" w:pos="8462"/>
        </w:tabs>
        <w:spacing w:before="66" w:line="228" w:lineRule="auto"/>
        <w:ind w:left="7202"/>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2"/>
          <w:sz w:val="20"/>
          <w:szCs w:val="20"/>
        </w:rPr>
        <w:t>日</w:t>
      </w:r>
    </w:p>
    <w:p>
      <w:pPr>
        <w:pStyle w:val="3"/>
        <w:spacing w:line="260" w:lineRule="auto"/>
      </w:pPr>
    </w:p>
    <w:p>
      <w:pPr>
        <w:pStyle w:val="3"/>
        <w:spacing w:line="261" w:lineRule="auto"/>
      </w:pPr>
    </w:p>
    <w:p>
      <w:pPr>
        <w:pStyle w:val="3"/>
        <w:spacing w:line="261" w:lineRule="auto"/>
      </w:pPr>
    </w:p>
    <w:p>
      <w:pPr>
        <w:pStyle w:val="3"/>
        <w:spacing w:line="261" w:lineRule="auto"/>
      </w:pPr>
    </w:p>
    <w:p>
      <w:pPr>
        <w:spacing w:before="66" w:line="362" w:lineRule="auto"/>
        <w:ind w:left="1312" w:right="49" w:firstLine="411"/>
        <w:rPr>
          <w:rFonts w:ascii="宋体" w:hAnsi="宋体" w:eastAsia="宋体" w:cs="宋体"/>
          <w:sz w:val="20"/>
          <w:szCs w:val="20"/>
        </w:rPr>
      </w:pPr>
      <w:r>
        <w:rPr>
          <w:rFonts w:ascii="宋体" w:hAnsi="宋体" w:eastAsia="宋体" w:cs="宋体"/>
          <w:spacing w:val="10"/>
          <w:sz w:val="20"/>
          <w:szCs w:val="20"/>
        </w:rPr>
        <w:t>注：法定代表人身份证明需按上述格式填写完整，不可缺少内容。在此基</w:t>
      </w:r>
      <w:r>
        <w:rPr>
          <w:rFonts w:ascii="宋体" w:hAnsi="宋体" w:eastAsia="宋体" w:cs="宋体"/>
          <w:spacing w:val="9"/>
          <w:sz w:val="20"/>
          <w:szCs w:val="20"/>
        </w:rPr>
        <w:t>础上增加内容的不影响其</w:t>
      </w:r>
      <w:r>
        <w:rPr>
          <w:rFonts w:ascii="宋体" w:hAnsi="宋体" w:eastAsia="宋体" w:cs="宋体"/>
          <w:sz w:val="20"/>
          <w:szCs w:val="20"/>
        </w:rPr>
        <w:t xml:space="preserve"> </w:t>
      </w:r>
      <w:r>
        <w:rPr>
          <w:rFonts w:ascii="宋体" w:hAnsi="宋体" w:eastAsia="宋体" w:cs="宋体"/>
          <w:spacing w:val="4"/>
          <w:sz w:val="20"/>
          <w:szCs w:val="20"/>
        </w:rPr>
        <w:t>有效性。</w:t>
      </w:r>
    </w:p>
    <w:p>
      <w:pPr>
        <w:spacing w:line="362" w:lineRule="auto"/>
        <w:rPr>
          <w:rFonts w:ascii="宋体" w:hAnsi="宋体" w:eastAsia="宋体" w:cs="宋体"/>
          <w:sz w:val="20"/>
          <w:szCs w:val="20"/>
        </w:rPr>
        <w:sectPr>
          <w:headerReference r:id="rId80" w:type="default"/>
          <w:footerReference r:id="rId81" w:type="default"/>
          <w:pgSz w:w="11906" w:h="16839"/>
          <w:pgMar w:top="1245" w:right="1111" w:bottom="1190" w:left="0" w:header="1230" w:footer="1027" w:gutter="0"/>
          <w:pgNumType w:fmt="decimal"/>
          <w:cols w:space="720" w:num="1"/>
        </w:sectPr>
      </w:pPr>
    </w:p>
    <w:p>
      <w:pPr>
        <w:pStyle w:val="3"/>
        <w:spacing w:line="281" w:lineRule="auto"/>
      </w:pPr>
    </w:p>
    <w:p>
      <w:pPr>
        <w:pStyle w:val="3"/>
        <w:spacing w:line="282" w:lineRule="auto"/>
      </w:pPr>
    </w:p>
    <w:p>
      <w:pPr>
        <w:pStyle w:val="3"/>
        <w:spacing w:line="282" w:lineRule="auto"/>
      </w:pPr>
      <w:r>
        <w:pict>
          <v:shape id="_x0000_s1118" o:spid="_x0000_s1118" style="position:absolute;left:0pt;margin-left:65.2pt;margin-top:13.2pt;height:0.75pt;width:473.4pt;z-index:251685888;mso-width-relative:page;mso-height-relative:page;" fillcolor="#000000" filled="t" stroked="f" coordsize="9467,15" path="m0,0l9467,0,9467,14,0,14,0,0xe">
            <v:path/>
            <v:fill on="t" focussize="0,0"/>
            <v:stroke on="f"/>
            <v:imagedata o:title=""/>
            <o:lock v:ext="edit"/>
          </v:shape>
        </w:pict>
      </w:r>
    </w:p>
    <w:p>
      <w:pPr>
        <w:spacing w:before="101" w:line="224" w:lineRule="auto"/>
        <w:ind w:left="5247"/>
        <w:rPr>
          <w:rFonts w:ascii="宋体" w:hAnsi="宋体" w:eastAsia="宋体" w:cs="宋体"/>
          <w:sz w:val="31"/>
          <w:szCs w:val="31"/>
        </w:rPr>
      </w:pPr>
      <w:r>
        <w:rPr>
          <w:rFonts w:ascii="宋体" w:hAnsi="宋体" w:eastAsia="宋体" w:cs="宋体"/>
          <w:spacing w:val="7"/>
          <w:sz w:val="31"/>
          <w:szCs w:val="31"/>
        </w:rPr>
        <w:t>授权委托书</w:t>
      </w:r>
    </w:p>
    <w:p>
      <w:pPr>
        <w:tabs>
          <w:tab w:val="left" w:pos="1421"/>
          <w:tab w:val="left" w:pos="10770"/>
        </w:tabs>
        <w:spacing w:before="229" w:line="493" w:lineRule="auto"/>
        <w:ind w:left="1303" w:firstLine="429"/>
        <w:jc w:val="both"/>
        <w:rPr>
          <w:rFonts w:ascii="宋体" w:hAnsi="宋体" w:eastAsia="宋体" w:cs="宋体"/>
          <w:sz w:val="20"/>
          <w:szCs w:val="20"/>
        </w:rPr>
      </w:pPr>
      <w:r>
        <w:rPr>
          <w:rFonts w:ascii="宋体" w:hAnsi="宋体" w:eastAsia="宋体" w:cs="宋体"/>
          <w:spacing w:val="6"/>
          <w:sz w:val="20"/>
          <w:szCs w:val="20"/>
        </w:rPr>
        <w:t>本人</w:t>
      </w:r>
      <w:r>
        <w:rPr>
          <w:rFonts w:ascii="宋体" w:hAnsi="宋体" w:eastAsia="宋体" w:cs="宋体"/>
          <w:spacing w:val="6"/>
          <w:sz w:val="20"/>
          <w:szCs w:val="20"/>
          <w:u w:val="single" w:color="auto"/>
        </w:rPr>
        <w:t xml:space="preserve">        （姓名）</w:t>
      </w:r>
      <w:r>
        <w:rPr>
          <w:rFonts w:ascii="宋体" w:hAnsi="宋体" w:eastAsia="宋体" w:cs="宋体"/>
          <w:spacing w:val="6"/>
          <w:sz w:val="20"/>
          <w:szCs w:val="20"/>
        </w:rPr>
        <w:t>系</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（投标人名称）</w:t>
      </w:r>
      <w:r>
        <w:rPr>
          <w:rFonts w:ascii="宋体" w:hAnsi="宋体" w:eastAsia="宋体" w:cs="宋体"/>
          <w:spacing w:val="5"/>
          <w:sz w:val="20"/>
          <w:szCs w:val="20"/>
        </w:rPr>
        <w:t>的法定代表人，现委托</w:t>
      </w:r>
      <w:r>
        <w:rPr>
          <w:rFonts w:ascii="宋体" w:hAnsi="宋体" w:eastAsia="宋体" w:cs="宋体"/>
          <w:spacing w:val="5"/>
          <w:sz w:val="20"/>
          <w:szCs w:val="20"/>
          <w:u w:val="single" w:color="auto"/>
        </w:rPr>
        <w:t xml:space="preserve">        （姓名）</w:t>
      </w:r>
      <w:r>
        <w:rPr>
          <w:rFonts w:ascii="宋体" w:hAnsi="宋体" w:eastAsia="宋体" w:cs="宋体"/>
          <w:sz w:val="20"/>
          <w:szCs w:val="20"/>
        </w:rPr>
        <w:t xml:space="preserve"> </w:t>
      </w:r>
      <w:r>
        <w:rPr>
          <w:rFonts w:ascii="宋体" w:hAnsi="宋体" w:eastAsia="宋体" w:cs="宋体"/>
          <w:spacing w:val="10"/>
          <w:sz w:val="20"/>
          <w:szCs w:val="20"/>
        </w:rPr>
        <w:t>为我方代理人。代理人根据授权，以我方名义签署、澄清、说明、补正、递</w:t>
      </w:r>
      <w:r>
        <w:rPr>
          <w:rFonts w:ascii="宋体" w:hAnsi="宋体" w:eastAsia="宋体" w:cs="宋体"/>
          <w:spacing w:val="9"/>
          <w:sz w:val="20"/>
          <w:szCs w:val="20"/>
        </w:rPr>
        <w:t>交、撤回、 修改</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6"/>
          <w:sz w:val="20"/>
          <w:szCs w:val="20"/>
          <w:u w:val="single" w:color="auto"/>
        </w:rPr>
        <w:t>（项目名称）</w:t>
      </w:r>
      <w:r>
        <w:rPr>
          <w:rFonts w:ascii="宋体" w:hAnsi="宋体" w:eastAsia="宋体" w:cs="宋体"/>
          <w:spacing w:val="6"/>
          <w:sz w:val="20"/>
          <w:szCs w:val="20"/>
        </w:rPr>
        <w:t>投标文件、签订合同和处理有关事宜， 其法律后果由我方承担。</w:t>
      </w:r>
    </w:p>
    <w:p>
      <w:pPr>
        <w:spacing w:before="32" w:line="488" w:lineRule="auto"/>
        <w:ind w:left="1730" w:right="6232"/>
        <w:rPr>
          <w:rFonts w:ascii="宋体" w:hAnsi="宋体" w:eastAsia="宋体" w:cs="宋体"/>
          <w:sz w:val="20"/>
          <w:szCs w:val="20"/>
        </w:rPr>
      </w:pPr>
      <w:r>
        <w:rPr>
          <w:rFonts w:ascii="宋体" w:hAnsi="宋体" w:eastAsia="宋体" w:cs="宋体"/>
          <w:spacing w:val="2"/>
          <w:sz w:val="20"/>
          <w:szCs w:val="20"/>
        </w:rPr>
        <w:t>委托期限：</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 xml:space="preserve">。 </w:t>
      </w:r>
      <w:r>
        <w:rPr>
          <w:rFonts w:ascii="宋体" w:hAnsi="宋体" w:eastAsia="宋体" w:cs="宋体"/>
          <w:spacing w:val="7"/>
          <w:sz w:val="20"/>
          <w:szCs w:val="20"/>
        </w:rPr>
        <w:t>代理人无转委托权。</w:t>
      </w:r>
    </w:p>
    <w:p>
      <w:pPr>
        <w:pStyle w:val="3"/>
        <w:spacing w:line="254" w:lineRule="auto"/>
      </w:pPr>
    </w:p>
    <w:p>
      <w:pPr>
        <w:pStyle w:val="3"/>
        <w:spacing w:line="254" w:lineRule="auto"/>
      </w:pPr>
    </w:p>
    <w:p>
      <w:pPr>
        <w:spacing w:before="65" w:line="488" w:lineRule="auto"/>
        <w:ind w:left="1732" w:right="556" w:firstLine="1"/>
        <w:rPr>
          <w:rFonts w:ascii="宋体" w:hAnsi="宋体" w:eastAsia="宋体" w:cs="宋体"/>
          <w:sz w:val="20"/>
          <w:szCs w:val="20"/>
        </w:rPr>
      </w:pPr>
      <w:r>
        <w:rPr>
          <w:rFonts w:ascii="宋体" w:hAnsi="宋体" w:eastAsia="宋体" w:cs="宋体"/>
          <w:spacing w:val="9"/>
          <w:sz w:val="20"/>
          <w:szCs w:val="20"/>
        </w:rPr>
        <w:t>投  标</w:t>
      </w:r>
      <w:r>
        <w:rPr>
          <w:rFonts w:ascii="宋体" w:hAnsi="宋体" w:eastAsia="宋体" w:cs="宋体"/>
          <w:spacing w:val="11"/>
          <w:sz w:val="20"/>
          <w:szCs w:val="20"/>
        </w:rPr>
        <w:t xml:space="preserve">  </w:t>
      </w:r>
      <w:r>
        <w:rPr>
          <w:rFonts w:ascii="宋体" w:hAnsi="宋体" w:eastAsia="宋体" w:cs="宋体"/>
          <w:spacing w:val="9"/>
          <w:sz w:val="20"/>
          <w:szCs w:val="20"/>
        </w:rPr>
        <w:t>人</w:t>
      </w:r>
      <w:r>
        <w:rPr>
          <w:rFonts w:ascii="宋体" w:hAnsi="宋体" w:eastAsia="宋体" w:cs="宋体"/>
          <w:spacing w:val="-1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盖单位法人章）</w:t>
      </w:r>
      <w:r>
        <w:rPr>
          <w:rFonts w:ascii="宋体" w:hAnsi="宋体" w:eastAsia="宋体" w:cs="宋体"/>
          <w:spacing w:val="15"/>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签名或盖章）</w:t>
      </w:r>
    </w:p>
    <w:p>
      <w:pPr>
        <w:spacing w:before="32" w:line="228" w:lineRule="auto"/>
        <w:ind w:left="1736"/>
        <w:rPr>
          <w:rFonts w:ascii="宋体" w:hAnsi="宋体" w:eastAsia="宋体" w:cs="宋体"/>
          <w:sz w:val="20"/>
          <w:szCs w:val="20"/>
        </w:rPr>
      </w:pPr>
      <w:r>
        <w:rPr>
          <w:rFonts w:ascii="宋体" w:hAnsi="宋体" w:eastAsia="宋体" w:cs="宋体"/>
          <w:spacing w:val="4"/>
          <w:sz w:val="20"/>
          <w:szCs w:val="20"/>
        </w:rPr>
        <w:t>身份证号码：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96" w:line="490" w:lineRule="auto"/>
        <w:ind w:left="1736" w:right="1384" w:hanging="6"/>
        <w:rPr>
          <w:rFonts w:ascii="宋体" w:hAnsi="宋体" w:eastAsia="宋体" w:cs="宋体"/>
          <w:sz w:val="20"/>
          <w:szCs w:val="20"/>
        </w:rPr>
      </w:pPr>
      <w:r>
        <w:rPr>
          <w:rFonts w:ascii="宋体" w:hAnsi="宋体" w:eastAsia="宋体" w:cs="宋体"/>
          <w:spacing w:val="10"/>
          <w:sz w:val="20"/>
          <w:szCs w:val="20"/>
        </w:rPr>
        <w:t>委托代理人</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0"/>
          <w:sz w:val="20"/>
          <w:szCs w:val="20"/>
        </w:rPr>
        <w:t>签名）</w:t>
      </w:r>
      <w:r>
        <w:rPr>
          <w:rFonts w:ascii="宋体" w:hAnsi="宋体" w:eastAsia="宋体" w:cs="宋体"/>
          <w:spacing w:val="16"/>
          <w:sz w:val="20"/>
          <w:szCs w:val="20"/>
        </w:rPr>
        <w:t xml:space="preserve"> </w:t>
      </w:r>
      <w:r>
        <w:rPr>
          <w:rFonts w:ascii="宋体" w:hAnsi="宋体" w:eastAsia="宋体" w:cs="宋体"/>
          <w:spacing w:val="4"/>
          <w:sz w:val="20"/>
          <w:szCs w:val="20"/>
        </w:rPr>
        <w:t>身份证号码：</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9" w:line="486" w:lineRule="auto"/>
        <w:ind w:left="1730" w:right="2204" w:firstLine="2"/>
        <w:rPr>
          <w:rFonts w:ascii="宋体" w:hAnsi="宋体" w:eastAsia="宋体" w:cs="宋体"/>
          <w:sz w:val="20"/>
          <w:szCs w:val="20"/>
        </w:rPr>
      </w:pPr>
      <w:r>
        <w:rPr>
          <w:rFonts w:ascii="宋体" w:hAnsi="宋体" w:eastAsia="宋体" w:cs="宋体"/>
          <w:spacing w:val="8"/>
          <w:sz w:val="20"/>
          <w:szCs w:val="20"/>
        </w:rPr>
        <w:t>单位电话（座机</w:t>
      </w:r>
      <w:r>
        <w:rPr>
          <w:rFonts w:ascii="宋体" w:hAnsi="宋体" w:eastAsia="宋体" w:cs="宋体"/>
          <w:spacing w:val="11"/>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委托代理人电话（手机</w:t>
      </w:r>
      <w:r>
        <w:rPr>
          <w:rFonts w:ascii="宋体" w:hAnsi="宋体" w:eastAsia="宋体" w:cs="宋体"/>
          <w:sz w:val="20"/>
          <w:szCs w:val="20"/>
        </w:rPr>
        <w:t>）：</w:t>
      </w:r>
    </w:p>
    <w:p>
      <w:pPr>
        <w:spacing w:before="35" w:line="227" w:lineRule="auto"/>
        <w:ind w:left="2138"/>
        <w:rPr>
          <w:rFonts w:ascii="宋体" w:hAnsi="宋体" w:eastAsia="宋体" w:cs="宋体"/>
          <w:sz w:val="20"/>
          <w:szCs w:val="20"/>
        </w:rPr>
      </w:pPr>
      <w:r>
        <w:rPr>
          <w:rFonts w:ascii="宋体" w:hAnsi="宋体" w:eastAsia="宋体" w:cs="宋体"/>
          <w:spacing w:val="8"/>
          <w:sz w:val="20"/>
          <w:szCs w:val="20"/>
        </w:rPr>
        <w:t>附：法定代表人和委托代理人身份证扫描件（双面）</w:t>
      </w:r>
    </w:p>
    <w:p>
      <w:pPr>
        <w:pStyle w:val="3"/>
        <w:spacing w:line="305" w:lineRule="auto"/>
      </w:pPr>
    </w:p>
    <w:p>
      <w:pPr>
        <w:pStyle w:val="3"/>
        <w:spacing w:line="305" w:lineRule="auto"/>
      </w:pPr>
    </w:p>
    <w:p>
      <w:pPr>
        <w:spacing w:before="1" w:line="2260" w:lineRule="exact"/>
      </w:pPr>
    </w:p>
    <w:p>
      <w:pPr>
        <w:pStyle w:val="3"/>
        <w:spacing w:line="351" w:lineRule="auto"/>
      </w:pPr>
    </w:p>
    <w:p>
      <w:pPr>
        <w:tabs>
          <w:tab w:val="left" w:pos="9195"/>
        </w:tabs>
        <w:spacing w:before="66" w:line="228" w:lineRule="auto"/>
        <w:ind w:left="877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2"/>
          <w:sz w:val="20"/>
          <w:szCs w:val="20"/>
        </w:rPr>
        <w:t>日</w:t>
      </w:r>
    </w:p>
    <w:p>
      <w:pPr>
        <w:pStyle w:val="3"/>
        <w:spacing w:line="241" w:lineRule="auto"/>
      </w:pPr>
    </w:p>
    <w:p>
      <w:pPr>
        <w:pStyle w:val="3"/>
        <w:spacing w:line="242" w:lineRule="auto"/>
      </w:pPr>
    </w:p>
    <w:p>
      <w:pPr>
        <w:pStyle w:val="3"/>
        <w:spacing w:line="242" w:lineRule="auto"/>
      </w:pPr>
    </w:p>
    <w:p>
      <w:pPr>
        <w:pStyle w:val="3"/>
        <w:spacing w:line="242" w:lineRule="auto"/>
      </w:pPr>
    </w:p>
    <w:p>
      <w:pPr>
        <w:spacing w:before="66" w:line="362" w:lineRule="auto"/>
        <w:ind w:left="1314" w:right="54" w:firstLine="416"/>
        <w:rPr>
          <w:rFonts w:ascii="宋体" w:hAnsi="宋体" w:eastAsia="宋体" w:cs="宋体"/>
          <w:sz w:val="20"/>
          <w:szCs w:val="20"/>
        </w:rPr>
      </w:pPr>
      <w:r>
        <w:rPr>
          <w:rFonts w:ascii="宋体" w:hAnsi="宋体" w:eastAsia="宋体" w:cs="宋体"/>
          <w:spacing w:val="9"/>
          <w:sz w:val="20"/>
          <w:szCs w:val="20"/>
        </w:rPr>
        <w:t>注：1、法定代表人参加投标活动并签署文件</w:t>
      </w:r>
      <w:r>
        <w:rPr>
          <w:rFonts w:ascii="宋体" w:hAnsi="宋体" w:eastAsia="宋体" w:cs="宋体"/>
          <w:spacing w:val="8"/>
          <w:sz w:val="20"/>
          <w:szCs w:val="20"/>
        </w:rPr>
        <w:t>的不需要授权委托书，只需提供法定代表人身份证明；</w:t>
      </w:r>
      <w:r>
        <w:rPr>
          <w:rFonts w:ascii="宋体" w:hAnsi="宋体" w:eastAsia="宋体" w:cs="宋体"/>
          <w:sz w:val="20"/>
          <w:szCs w:val="20"/>
        </w:rPr>
        <w:t xml:space="preserve"> </w:t>
      </w:r>
      <w:r>
        <w:rPr>
          <w:rFonts w:ascii="宋体" w:hAnsi="宋体" w:eastAsia="宋体" w:cs="宋体"/>
          <w:spacing w:val="9"/>
          <w:sz w:val="20"/>
          <w:szCs w:val="20"/>
        </w:rPr>
        <w:t>非法定代表人参加投标活动及签署文件的除提供法定代表人身份证明外还须提供授权委托书。</w:t>
      </w:r>
    </w:p>
    <w:p>
      <w:pPr>
        <w:spacing w:before="32" w:line="227" w:lineRule="auto"/>
        <w:ind w:left="1733"/>
        <w:rPr>
          <w:rFonts w:ascii="宋体" w:hAnsi="宋体" w:eastAsia="宋体" w:cs="宋体"/>
          <w:sz w:val="20"/>
          <w:szCs w:val="20"/>
        </w:rPr>
      </w:pPr>
      <w:r>
        <w:rPr>
          <w:rFonts w:ascii="宋体" w:hAnsi="宋体" w:eastAsia="宋体" w:cs="宋体"/>
          <w:spacing w:val="9"/>
          <w:sz w:val="20"/>
          <w:szCs w:val="20"/>
        </w:rPr>
        <w:t>2.授权委托书需按上述格式填写完整，不可缺少内容。在此基础上增加内容的不影响其有效性。</w:t>
      </w:r>
    </w:p>
    <w:p>
      <w:pPr>
        <w:spacing w:line="227" w:lineRule="auto"/>
        <w:rPr>
          <w:rFonts w:ascii="宋体" w:hAnsi="宋体" w:eastAsia="宋体" w:cs="宋体"/>
          <w:sz w:val="20"/>
          <w:szCs w:val="20"/>
        </w:rPr>
        <w:sectPr>
          <w:headerReference r:id="rId82" w:type="default"/>
          <w:footerReference r:id="rId83" w:type="default"/>
          <w:pgSz w:w="11906" w:h="16839"/>
          <w:pgMar w:top="400" w:right="1047" w:bottom="1190" w:left="0" w:header="0" w:footer="1027" w:gutter="0"/>
          <w:pgNumType w:fmt="decimal"/>
          <w:cols w:space="720" w:num="1"/>
        </w:sectPr>
      </w:pPr>
    </w:p>
    <w:p>
      <w:pPr>
        <w:pStyle w:val="3"/>
        <w:spacing w:line="316" w:lineRule="auto"/>
      </w:pPr>
    </w:p>
    <w:p>
      <w:pPr>
        <w:pStyle w:val="3"/>
        <w:spacing w:line="317" w:lineRule="auto"/>
      </w:pPr>
    </w:p>
    <w:p>
      <w:pPr>
        <w:pStyle w:val="3"/>
        <w:spacing w:line="317" w:lineRule="auto"/>
      </w:pPr>
      <w:r>
        <w:pict>
          <v:shape id="_x0000_s1119" o:spid="_x0000_s1119" style="position:absolute;left:0pt;margin-left:65.2pt;margin-top:9.7pt;height:0.75pt;width:473.4pt;z-index:251686912;mso-width-relative:page;mso-height-relative:page;" fillcolor="#000000" filled="t" stroked="f" coordsize="9467,15" path="m0,0l9467,0,9467,14,0,14,0,0xe">
            <v:path/>
            <v:fill on="t" focussize="0,0"/>
            <v:stroke on="f"/>
            <v:imagedata o:title=""/>
            <o:lock v:ext="edit"/>
          </v:shape>
        </w:pict>
      </w:r>
    </w:p>
    <w:p>
      <w:pPr>
        <w:spacing w:before="101" w:line="224" w:lineRule="auto"/>
        <w:ind w:left="4302"/>
        <w:outlineLvl w:val="2"/>
        <w:rPr>
          <w:rFonts w:ascii="宋体" w:hAnsi="宋体" w:eastAsia="宋体" w:cs="宋体"/>
          <w:sz w:val="31"/>
          <w:szCs w:val="31"/>
        </w:rPr>
      </w:pPr>
      <w:bookmarkStart w:id="104" w:name="bookmark200"/>
      <w:bookmarkEnd w:id="104"/>
      <w:bookmarkStart w:id="105" w:name="bookmark199"/>
      <w:bookmarkEnd w:id="105"/>
      <w:r>
        <w:rPr>
          <w:rFonts w:ascii="宋体" w:hAnsi="宋体" w:eastAsia="宋体" w:cs="宋体"/>
          <w:spacing w:val="7"/>
          <w:sz w:val="31"/>
          <w:szCs w:val="31"/>
        </w:rPr>
        <w:t>（二）投标人基本情况表</w:t>
      </w:r>
    </w:p>
    <w:p>
      <w:pPr>
        <w:spacing w:line="94" w:lineRule="exact"/>
      </w:pPr>
    </w:p>
    <w:tbl>
      <w:tblPr>
        <w:tblStyle w:val="8"/>
        <w:tblW w:w="9473" w:type="dxa"/>
        <w:tblInd w:w="12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9"/>
        <w:gridCol w:w="965"/>
        <w:gridCol w:w="1022"/>
        <w:gridCol w:w="903"/>
        <w:gridCol w:w="451"/>
        <w:gridCol w:w="103"/>
        <w:gridCol w:w="1390"/>
        <w:gridCol w:w="528"/>
        <w:gridCol w:w="924"/>
        <w:gridCol w:w="13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869" w:type="dxa"/>
            <w:tcBorders>
              <w:top w:val="single" w:color="000000" w:sz="6" w:space="0"/>
              <w:left w:val="single" w:color="000000" w:sz="6" w:space="0"/>
            </w:tcBorders>
            <w:vAlign w:val="top"/>
          </w:tcPr>
          <w:p>
            <w:pPr>
              <w:spacing w:line="248" w:lineRule="auto"/>
              <w:rPr>
                <w:rFonts w:ascii="Arial"/>
                <w:sz w:val="21"/>
              </w:rPr>
            </w:pPr>
          </w:p>
          <w:p>
            <w:pPr>
              <w:pStyle w:val="9"/>
              <w:spacing w:before="65" w:line="228" w:lineRule="auto"/>
              <w:ind w:left="412"/>
            </w:pPr>
            <w:r>
              <w:rPr>
                <w:spacing w:val="7"/>
              </w:rPr>
              <w:t>投标人名称</w:t>
            </w:r>
          </w:p>
        </w:tc>
        <w:tc>
          <w:tcPr>
            <w:tcW w:w="7604" w:type="dxa"/>
            <w:gridSpan w:val="9"/>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50" w:lineRule="auto"/>
              <w:rPr>
                <w:rFonts w:ascii="Arial"/>
                <w:sz w:val="21"/>
              </w:rPr>
            </w:pPr>
          </w:p>
          <w:p>
            <w:pPr>
              <w:pStyle w:val="9"/>
              <w:spacing w:before="65" w:line="229" w:lineRule="auto"/>
              <w:ind w:left="515"/>
            </w:pPr>
            <w:r>
              <w:rPr>
                <w:spacing w:val="7"/>
              </w:rPr>
              <w:t>注册地址</w:t>
            </w:r>
          </w:p>
        </w:tc>
        <w:tc>
          <w:tcPr>
            <w:tcW w:w="3444" w:type="dxa"/>
            <w:gridSpan w:val="5"/>
            <w:vAlign w:val="top"/>
          </w:tcPr>
          <w:p>
            <w:pPr>
              <w:rPr>
                <w:rFonts w:ascii="Arial"/>
                <w:sz w:val="21"/>
              </w:rPr>
            </w:pPr>
          </w:p>
        </w:tc>
        <w:tc>
          <w:tcPr>
            <w:tcW w:w="1390" w:type="dxa"/>
            <w:vAlign w:val="top"/>
          </w:tcPr>
          <w:p>
            <w:pPr>
              <w:spacing w:line="249" w:lineRule="auto"/>
              <w:rPr>
                <w:rFonts w:ascii="Arial"/>
                <w:sz w:val="21"/>
              </w:rPr>
            </w:pPr>
          </w:p>
          <w:p>
            <w:pPr>
              <w:pStyle w:val="9"/>
              <w:spacing w:before="65" w:line="228" w:lineRule="auto"/>
              <w:ind w:left="297"/>
            </w:pPr>
            <w:r>
              <w:rPr>
                <w:spacing w:val="3"/>
              </w:rPr>
              <w:t>邮政编码</w:t>
            </w:r>
          </w:p>
        </w:tc>
        <w:tc>
          <w:tcPr>
            <w:tcW w:w="2770"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vMerge w:val="restart"/>
            <w:tcBorders>
              <w:left w:val="single" w:color="000000" w:sz="6" w:space="0"/>
              <w:bottom w:val="nil"/>
            </w:tcBorders>
            <w:vAlign w:val="top"/>
          </w:tcPr>
          <w:p>
            <w:pPr>
              <w:spacing w:line="337" w:lineRule="auto"/>
              <w:rPr>
                <w:rFonts w:ascii="Arial"/>
                <w:sz w:val="21"/>
              </w:rPr>
            </w:pPr>
          </w:p>
          <w:p>
            <w:pPr>
              <w:spacing w:line="337" w:lineRule="auto"/>
              <w:rPr>
                <w:rFonts w:ascii="Arial"/>
                <w:sz w:val="21"/>
              </w:rPr>
            </w:pPr>
          </w:p>
          <w:p>
            <w:pPr>
              <w:pStyle w:val="9"/>
              <w:spacing w:before="65" w:line="229" w:lineRule="auto"/>
              <w:ind w:left="516"/>
            </w:pPr>
            <w:r>
              <w:rPr>
                <w:spacing w:val="7"/>
              </w:rPr>
              <w:t>联系方式</w:t>
            </w:r>
          </w:p>
        </w:tc>
        <w:tc>
          <w:tcPr>
            <w:tcW w:w="965" w:type="dxa"/>
            <w:vAlign w:val="top"/>
          </w:tcPr>
          <w:p>
            <w:pPr>
              <w:spacing w:line="249" w:lineRule="auto"/>
              <w:rPr>
                <w:rFonts w:ascii="Arial"/>
                <w:sz w:val="21"/>
              </w:rPr>
            </w:pPr>
          </w:p>
          <w:p>
            <w:pPr>
              <w:pStyle w:val="9"/>
              <w:spacing w:before="65" w:line="230" w:lineRule="auto"/>
              <w:ind w:left="169"/>
            </w:pPr>
            <w:r>
              <w:rPr>
                <w:spacing w:val="6"/>
              </w:rPr>
              <w:t>联系人</w:t>
            </w:r>
          </w:p>
        </w:tc>
        <w:tc>
          <w:tcPr>
            <w:tcW w:w="2479" w:type="dxa"/>
            <w:gridSpan w:val="4"/>
            <w:vAlign w:val="top"/>
          </w:tcPr>
          <w:p>
            <w:pPr>
              <w:rPr>
                <w:rFonts w:ascii="Arial"/>
                <w:sz w:val="21"/>
              </w:rPr>
            </w:pPr>
          </w:p>
        </w:tc>
        <w:tc>
          <w:tcPr>
            <w:tcW w:w="1390" w:type="dxa"/>
            <w:vAlign w:val="top"/>
          </w:tcPr>
          <w:p>
            <w:pPr>
              <w:spacing w:line="249" w:lineRule="auto"/>
              <w:rPr>
                <w:rFonts w:ascii="Arial"/>
                <w:sz w:val="21"/>
              </w:rPr>
            </w:pPr>
          </w:p>
          <w:p>
            <w:pPr>
              <w:pStyle w:val="9"/>
              <w:spacing w:before="65" w:line="230" w:lineRule="auto"/>
              <w:ind w:left="517"/>
            </w:pPr>
            <w:r>
              <w:rPr>
                <w:spacing w:val="-8"/>
              </w:rPr>
              <w:t>电话</w:t>
            </w:r>
          </w:p>
        </w:tc>
        <w:tc>
          <w:tcPr>
            <w:tcW w:w="2770"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vMerge w:val="continue"/>
            <w:tcBorders>
              <w:top w:val="nil"/>
              <w:left w:val="single" w:color="000000" w:sz="6" w:space="0"/>
            </w:tcBorders>
            <w:vAlign w:val="top"/>
          </w:tcPr>
          <w:p>
            <w:pPr>
              <w:rPr>
                <w:rFonts w:ascii="Arial"/>
                <w:sz w:val="21"/>
              </w:rPr>
            </w:pPr>
          </w:p>
        </w:tc>
        <w:tc>
          <w:tcPr>
            <w:tcW w:w="965" w:type="dxa"/>
            <w:vAlign w:val="top"/>
          </w:tcPr>
          <w:p>
            <w:pPr>
              <w:spacing w:line="251" w:lineRule="auto"/>
              <w:rPr>
                <w:rFonts w:ascii="Arial"/>
                <w:sz w:val="21"/>
              </w:rPr>
            </w:pPr>
          </w:p>
          <w:p>
            <w:pPr>
              <w:pStyle w:val="9"/>
              <w:spacing w:before="65" w:line="227" w:lineRule="auto"/>
              <w:ind w:left="167"/>
            </w:pPr>
            <w:r>
              <w:rPr>
                <w:spacing w:val="1"/>
              </w:rPr>
              <w:t>传</w:t>
            </w:r>
            <w:r>
              <w:rPr>
                <w:spacing w:val="10"/>
              </w:rPr>
              <w:t xml:space="preserve">  </w:t>
            </w:r>
            <w:r>
              <w:rPr>
                <w:spacing w:val="1"/>
              </w:rPr>
              <w:t>真</w:t>
            </w:r>
          </w:p>
        </w:tc>
        <w:tc>
          <w:tcPr>
            <w:tcW w:w="2479" w:type="dxa"/>
            <w:gridSpan w:val="4"/>
            <w:vAlign w:val="top"/>
          </w:tcPr>
          <w:p>
            <w:pPr>
              <w:rPr>
                <w:rFonts w:ascii="Arial"/>
                <w:sz w:val="21"/>
              </w:rPr>
            </w:pPr>
          </w:p>
        </w:tc>
        <w:tc>
          <w:tcPr>
            <w:tcW w:w="1390" w:type="dxa"/>
            <w:vAlign w:val="top"/>
          </w:tcPr>
          <w:p>
            <w:pPr>
              <w:spacing w:line="251" w:lineRule="auto"/>
              <w:rPr>
                <w:rFonts w:ascii="Arial"/>
                <w:sz w:val="21"/>
              </w:rPr>
            </w:pPr>
          </w:p>
          <w:p>
            <w:pPr>
              <w:pStyle w:val="9"/>
              <w:spacing w:before="65" w:line="233" w:lineRule="auto"/>
              <w:ind w:left="509"/>
            </w:pPr>
            <w:r>
              <w:rPr>
                <w:spacing w:val="-4"/>
              </w:rPr>
              <w:t>网址</w:t>
            </w:r>
          </w:p>
        </w:tc>
        <w:tc>
          <w:tcPr>
            <w:tcW w:w="2770" w:type="dxa"/>
            <w:gridSpan w:val="3"/>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54" w:lineRule="auto"/>
              <w:rPr>
                <w:rFonts w:ascii="Arial"/>
                <w:sz w:val="21"/>
              </w:rPr>
            </w:pPr>
          </w:p>
          <w:p>
            <w:pPr>
              <w:pStyle w:val="9"/>
              <w:spacing w:before="65" w:line="228" w:lineRule="auto"/>
              <w:ind w:left="518"/>
            </w:pPr>
            <w:r>
              <w:rPr>
                <w:spacing w:val="6"/>
              </w:rPr>
              <w:t>组织结构</w:t>
            </w:r>
          </w:p>
        </w:tc>
        <w:tc>
          <w:tcPr>
            <w:tcW w:w="7604" w:type="dxa"/>
            <w:gridSpan w:val="9"/>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52" w:lineRule="auto"/>
              <w:rPr>
                <w:rFonts w:ascii="Arial"/>
                <w:sz w:val="21"/>
              </w:rPr>
            </w:pPr>
          </w:p>
          <w:p>
            <w:pPr>
              <w:pStyle w:val="9"/>
              <w:spacing w:before="65" w:line="228" w:lineRule="auto"/>
              <w:ind w:left="411"/>
            </w:pPr>
            <w:r>
              <w:rPr>
                <w:spacing w:val="7"/>
              </w:rPr>
              <w:t>法定代表人</w:t>
            </w:r>
          </w:p>
        </w:tc>
        <w:tc>
          <w:tcPr>
            <w:tcW w:w="965" w:type="dxa"/>
            <w:vAlign w:val="top"/>
          </w:tcPr>
          <w:p>
            <w:pPr>
              <w:spacing w:line="252" w:lineRule="auto"/>
              <w:rPr>
                <w:rFonts w:ascii="Arial"/>
                <w:sz w:val="21"/>
              </w:rPr>
            </w:pPr>
          </w:p>
          <w:p>
            <w:pPr>
              <w:pStyle w:val="9"/>
              <w:spacing w:before="65" w:line="228" w:lineRule="auto"/>
              <w:ind w:left="168"/>
            </w:pPr>
            <w:r>
              <w:t>姓</w:t>
            </w:r>
            <w:r>
              <w:rPr>
                <w:spacing w:val="10"/>
              </w:rPr>
              <w:t xml:space="preserve">  </w:t>
            </w:r>
            <w:r>
              <w:t>名</w:t>
            </w:r>
          </w:p>
        </w:tc>
        <w:tc>
          <w:tcPr>
            <w:tcW w:w="1022" w:type="dxa"/>
            <w:vAlign w:val="top"/>
          </w:tcPr>
          <w:p>
            <w:pPr>
              <w:rPr>
                <w:rFonts w:ascii="Arial"/>
                <w:sz w:val="21"/>
              </w:rPr>
            </w:pPr>
          </w:p>
        </w:tc>
        <w:tc>
          <w:tcPr>
            <w:tcW w:w="1354" w:type="dxa"/>
            <w:gridSpan w:val="2"/>
            <w:vAlign w:val="top"/>
          </w:tcPr>
          <w:p>
            <w:pPr>
              <w:spacing w:line="252" w:lineRule="auto"/>
              <w:rPr>
                <w:rFonts w:ascii="Arial"/>
                <w:sz w:val="21"/>
              </w:rPr>
            </w:pPr>
          </w:p>
          <w:p>
            <w:pPr>
              <w:pStyle w:val="9"/>
              <w:spacing w:before="65" w:line="228" w:lineRule="auto"/>
              <w:ind w:left="263"/>
            </w:pPr>
            <w:r>
              <w:rPr>
                <w:spacing w:val="7"/>
              </w:rPr>
              <w:t>技术职称</w:t>
            </w:r>
          </w:p>
        </w:tc>
        <w:tc>
          <w:tcPr>
            <w:tcW w:w="2021" w:type="dxa"/>
            <w:gridSpan w:val="3"/>
            <w:vAlign w:val="top"/>
          </w:tcPr>
          <w:p>
            <w:pPr>
              <w:rPr>
                <w:rFonts w:ascii="Arial"/>
                <w:sz w:val="21"/>
              </w:rPr>
            </w:pPr>
          </w:p>
        </w:tc>
        <w:tc>
          <w:tcPr>
            <w:tcW w:w="924" w:type="dxa"/>
            <w:vAlign w:val="top"/>
          </w:tcPr>
          <w:p>
            <w:pPr>
              <w:spacing w:line="253" w:lineRule="auto"/>
              <w:rPr>
                <w:rFonts w:ascii="Arial"/>
                <w:sz w:val="21"/>
              </w:rPr>
            </w:pPr>
          </w:p>
          <w:p>
            <w:pPr>
              <w:pStyle w:val="9"/>
              <w:spacing w:before="65" w:line="230" w:lineRule="auto"/>
              <w:ind w:left="180"/>
            </w:pPr>
            <w:r>
              <w:rPr>
                <w:spacing w:val="-12"/>
              </w:rPr>
              <w:t>电</w:t>
            </w:r>
            <w:r>
              <w:rPr>
                <w:spacing w:val="9"/>
              </w:rPr>
              <w:t xml:space="preserve">  </w:t>
            </w:r>
            <w:r>
              <w:rPr>
                <w:spacing w:val="-12"/>
              </w:rPr>
              <w:t>话</w:t>
            </w:r>
          </w:p>
        </w:tc>
        <w:tc>
          <w:tcPr>
            <w:tcW w:w="131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54" w:lineRule="auto"/>
              <w:rPr>
                <w:rFonts w:ascii="Arial"/>
                <w:sz w:val="21"/>
              </w:rPr>
            </w:pPr>
          </w:p>
          <w:p>
            <w:pPr>
              <w:pStyle w:val="9"/>
              <w:spacing w:before="65" w:line="228" w:lineRule="auto"/>
              <w:ind w:left="411"/>
            </w:pPr>
            <w:r>
              <w:rPr>
                <w:spacing w:val="7"/>
              </w:rPr>
              <w:t>技术负责人</w:t>
            </w:r>
          </w:p>
        </w:tc>
        <w:tc>
          <w:tcPr>
            <w:tcW w:w="965" w:type="dxa"/>
            <w:vAlign w:val="top"/>
          </w:tcPr>
          <w:p>
            <w:pPr>
              <w:spacing w:line="254" w:lineRule="auto"/>
              <w:rPr>
                <w:rFonts w:ascii="Arial"/>
                <w:sz w:val="21"/>
              </w:rPr>
            </w:pPr>
          </w:p>
          <w:p>
            <w:pPr>
              <w:pStyle w:val="9"/>
              <w:spacing w:before="65" w:line="228" w:lineRule="auto"/>
              <w:ind w:left="168"/>
            </w:pPr>
            <w:r>
              <w:t>姓</w:t>
            </w:r>
            <w:r>
              <w:rPr>
                <w:spacing w:val="10"/>
              </w:rPr>
              <w:t xml:space="preserve">  </w:t>
            </w:r>
            <w:r>
              <w:t>名</w:t>
            </w:r>
          </w:p>
        </w:tc>
        <w:tc>
          <w:tcPr>
            <w:tcW w:w="1022" w:type="dxa"/>
            <w:vAlign w:val="top"/>
          </w:tcPr>
          <w:p>
            <w:pPr>
              <w:rPr>
                <w:rFonts w:ascii="Arial"/>
                <w:sz w:val="21"/>
              </w:rPr>
            </w:pPr>
          </w:p>
        </w:tc>
        <w:tc>
          <w:tcPr>
            <w:tcW w:w="1354" w:type="dxa"/>
            <w:gridSpan w:val="2"/>
            <w:vAlign w:val="top"/>
          </w:tcPr>
          <w:p>
            <w:pPr>
              <w:spacing w:line="254" w:lineRule="auto"/>
              <w:rPr>
                <w:rFonts w:ascii="Arial"/>
                <w:sz w:val="21"/>
              </w:rPr>
            </w:pPr>
          </w:p>
          <w:p>
            <w:pPr>
              <w:pStyle w:val="9"/>
              <w:spacing w:before="65" w:line="228" w:lineRule="auto"/>
              <w:ind w:left="263"/>
            </w:pPr>
            <w:r>
              <w:rPr>
                <w:spacing w:val="7"/>
              </w:rPr>
              <w:t>技术职称</w:t>
            </w:r>
          </w:p>
        </w:tc>
        <w:tc>
          <w:tcPr>
            <w:tcW w:w="2021" w:type="dxa"/>
            <w:gridSpan w:val="3"/>
            <w:vAlign w:val="top"/>
          </w:tcPr>
          <w:p>
            <w:pPr>
              <w:rPr>
                <w:rFonts w:ascii="Arial"/>
                <w:sz w:val="21"/>
              </w:rPr>
            </w:pPr>
          </w:p>
        </w:tc>
        <w:tc>
          <w:tcPr>
            <w:tcW w:w="924" w:type="dxa"/>
            <w:vAlign w:val="top"/>
          </w:tcPr>
          <w:p>
            <w:pPr>
              <w:spacing w:line="255" w:lineRule="auto"/>
              <w:rPr>
                <w:rFonts w:ascii="Arial"/>
                <w:sz w:val="21"/>
              </w:rPr>
            </w:pPr>
          </w:p>
          <w:p>
            <w:pPr>
              <w:pStyle w:val="9"/>
              <w:spacing w:before="65" w:line="230" w:lineRule="auto"/>
              <w:ind w:left="180"/>
            </w:pPr>
            <w:r>
              <w:rPr>
                <w:spacing w:val="-12"/>
              </w:rPr>
              <w:t>电</w:t>
            </w:r>
            <w:r>
              <w:rPr>
                <w:spacing w:val="9"/>
              </w:rPr>
              <w:t xml:space="preserve">  </w:t>
            </w:r>
            <w:r>
              <w:rPr>
                <w:spacing w:val="-12"/>
              </w:rPr>
              <w:t>话</w:t>
            </w:r>
          </w:p>
        </w:tc>
        <w:tc>
          <w:tcPr>
            <w:tcW w:w="1318"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54" w:lineRule="auto"/>
              <w:rPr>
                <w:rFonts w:ascii="Arial"/>
                <w:sz w:val="21"/>
              </w:rPr>
            </w:pPr>
          </w:p>
          <w:p>
            <w:pPr>
              <w:pStyle w:val="9"/>
              <w:spacing w:before="65" w:line="229" w:lineRule="auto"/>
              <w:ind w:left="517"/>
            </w:pPr>
            <w:r>
              <w:rPr>
                <w:spacing w:val="6"/>
              </w:rPr>
              <w:t>成立时间</w:t>
            </w:r>
          </w:p>
        </w:tc>
        <w:tc>
          <w:tcPr>
            <w:tcW w:w="1987" w:type="dxa"/>
            <w:gridSpan w:val="2"/>
            <w:vAlign w:val="top"/>
          </w:tcPr>
          <w:p>
            <w:pPr>
              <w:rPr>
                <w:rFonts w:ascii="Arial"/>
                <w:sz w:val="21"/>
              </w:rPr>
            </w:pPr>
          </w:p>
        </w:tc>
        <w:tc>
          <w:tcPr>
            <w:tcW w:w="5617" w:type="dxa"/>
            <w:gridSpan w:val="7"/>
            <w:tcBorders>
              <w:right w:val="single" w:color="000000" w:sz="6" w:space="0"/>
            </w:tcBorders>
            <w:vAlign w:val="top"/>
          </w:tcPr>
          <w:p>
            <w:pPr>
              <w:spacing w:line="254" w:lineRule="auto"/>
              <w:rPr>
                <w:rFonts w:ascii="Arial"/>
                <w:sz w:val="21"/>
              </w:rPr>
            </w:pPr>
          </w:p>
          <w:p>
            <w:pPr>
              <w:pStyle w:val="9"/>
              <w:spacing w:before="65" w:line="228" w:lineRule="auto"/>
              <w:ind w:left="2188"/>
            </w:pPr>
            <w:r>
              <w:rPr>
                <w:spacing w:val="5"/>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56" w:lineRule="auto"/>
              <w:rPr>
                <w:rFonts w:ascii="Arial"/>
                <w:sz w:val="21"/>
              </w:rPr>
            </w:pPr>
          </w:p>
          <w:p>
            <w:pPr>
              <w:pStyle w:val="9"/>
              <w:spacing w:before="65" w:line="228" w:lineRule="auto"/>
              <w:ind w:left="308"/>
            </w:pPr>
            <w:r>
              <w:rPr>
                <w:spacing w:val="7"/>
              </w:rPr>
              <w:t>企业资质等级</w:t>
            </w:r>
          </w:p>
        </w:tc>
        <w:tc>
          <w:tcPr>
            <w:tcW w:w="1987" w:type="dxa"/>
            <w:gridSpan w:val="2"/>
            <w:vAlign w:val="top"/>
          </w:tcPr>
          <w:p>
            <w:pPr>
              <w:rPr>
                <w:rFonts w:ascii="Arial"/>
                <w:sz w:val="21"/>
              </w:rPr>
            </w:pPr>
          </w:p>
        </w:tc>
        <w:tc>
          <w:tcPr>
            <w:tcW w:w="90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65" w:line="228" w:lineRule="auto"/>
              <w:ind w:left="246"/>
            </w:pPr>
            <w:r>
              <w:rPr>
                <w:spacing w:val="4"/>
              </w:rPr>
              <w:t>其中</w:t>
            </w:r>
          </w:p>
        </w:tc>
        <w:tc>
          <w:tcPr>
            <w:tcW w:w="2472" w:type="dxa"/>
            <w:gridSpan w:val="4"/>
            <w:vAlign w:val="top"/>
          </w:tcPr>
          <w:p>
            <w:pPr>
              <w:spacing w:line="257" w:lineRule="auto"/>
              <w:rPr>
                <w:rFonts w:ascii="Arial"/>
                <w:sz w:val="21"/>
              </w:rPr>
            </w:pPr>
          </w:p>
          <w:p>
            <w:pPr>
              <w:pStyle w:val="9"/>
              <w:spacing w:before="65" w:line="228" w:lineRule="auto"/>
              <w:ind w:left="826"/>
            </w:pPr>
            <w:r>
              <w:rPr>
                <w:spacing w:val="6"/>
              </w:rPr>
              <w:t>项目经理</w:t>
            </w:r>
          </w:p>
        </w:tc>
        <w:tc>
          <w:tcPr>
            <w:tcW w:w="224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58" w:lineRule="auto"/>
              <w:rPr>
                <w:rFonts w:ascii="Arial"/>
                <w:sz w:val="21"/>
              </w:rPr>
            </w:pPr>
          </w:p>
          <w:p>
            <w:pPr>
              <w:pStyle w:val="9"/>
              <w:spacing w:before="65" w:line="227" w:lineRule="auto"/>
              <w:ind w:left="100"/>
            </w:pPr>
            <w:r>
              <w:rPr>
                <w:spacing w:val="8"/>
              </w:rPr>
              <w:t>统一社会信用代码</w:t>
            </w:r>
          </w:p>
        </w:tc>
        <w:tc>
          <w:tcPr>
            <w:tcW w:w="1987" w:type="dxa"/>
            <w:gridSpan w:val="2"/>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2472" w:type="dxa"/>
            <w:gridSpan w:val="4"/>
            <w:vAlign w:val="top"/>
          </w:tcPr>
          <w:p>
            <w:pPr>
              <w:spacing w:line="258" w:lineRule="auto"/>
              <w:rPr>
                <w:rFonts w:ascii="Arial"/>
                <w:sz w:val="21"/>
              </w:rPr>
            </w:pPr>
          </w:p>
          <w:p>
            <w:pPr>
              <w:pStyle w:val="9"/>
              <w:spacing w:before="65" w:line="228" w:lineRule="auto"/>
              <w:ind w:left="620"/>
            </w:pPr>
            <w:r>
              <w:rPr>
                <w:spacing w:val="7"/>
              </w:rPr>
              <w:t>高级职称人员</w:t>
            </w:r>
          </w:p>
        </w:tc>
        <w:tc>
          <w:tcPr>
            <w:tcW w:w="224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58" w:lineRule="auto"/>
              <w:rPr>
                <w:rFonts w:ascii="Arial"/>
                <w:sz w:val="21"/>
              </w:rPr>
            </w:pPr>
          </w:p>
          <w:p>
            <w:pPr>
              <w:pStyle w:val="9"/>
              <w:spacing w:before="65" w:line="229" w:lineRule="auto"/>
              <w:ind w:left="515"/>
            </w:pPr>
            <w:r>
              <w:rPr>
                <w:spacing w:val="7"/>
              </w:rPr>
              <w:t>注册资金</w:t>
            </w:r>
          </w:p>
        </w:tc>
        <w:tc>
          <w:tcPr>
            <w:tcW w:w="1987" w:type="dxa"/>
            <w:gridSpan w:val="2"/>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2472" w:type="dxa"/>
            <w:gridSpan w:val="4"/>
            <w:vAlign w:val="top"/>
          </w:tcPr>
          <w:p>
            <w:pPr>
              <w:spacing w:line="258" w:lineRule="auto"/>
              <w:rPr>
                <w:rFonts w:ascii="Arial"/>
                <w:sz w:val="21"/>
              </w:rPr>
            </w:pPr>
          </w:p>
          <w:p>
            <w:pPr>
              <w:pStyle w:val="9"/>
              <w:spacing w:before="65" w:line="228" w:lineRule="auto"/>
              <w:ind w:left="634"/>
            </w:pPr>
            <w:r>
              <w:rPr>
                <w:spacing w:val="4"/>
              </w:rPr>
              <w:t>中级职称人员</w:t>
            </w:r>
          </w:p>
        </w:tc>
        <w:tc>
          <w:tcPr>
            <w:tcW w:w="224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60" w:lineRule="auto"/>
              <w:rPr>
                <w:rFonts w:ascii="Arial"/>
                <w:sz w:val="21"/>
              </w:rPr>
            </w:pPr>
          </w:p>
          <w:p>
            <w:pPr>
              <w:pStyle w:val="9"/>
              <w:spacing w:before="65" w:line="228" w:lineRule="auto"/>
              <w:ind w:left="516"/>
            </w:pPr>
            <w:r>
              <w:rPr>
                <w:spacing w:val="7"/>
              </w:rPr>
              <w:t>开户银行</w:t>
            </w:r>
          </w:p>
        </w:tc>
        <w:tc>
          <w:tcPr>
            <w:tcW w:w="1987" w:type="dxa"/>
            <w:gridSpan w:val="2"/>
            <w:vAlign w:val="top"/>
          </w:tcPr>
          <w:p>
            <w:pPr>
              <w:rPr>
                <w:rFonts w:ascii="Arial"/>
                <w:sz w:val="21"/>
              </w:rPr>
            </w:pPr>
          </w:p>
        </w:tc>
        <w:tc>
          <w:tcPr>
            <w:tcW w:w="903" w:type="dxa"/>
            <w:vMerge w:val="continue"/>
            <w:tcBorders>
              <w:top w:val="nil"/>
              <w:bottom w:val="nil"/>
            </w:tcBorders>
            <w:vAlign w:val="top"/>
          </w:tcPr>
          <w:p>
            <w:pPr>
              <w:rPr>
                <w:rFonts w:ascii="Arial"/>
                <w:sz w:val="21"/>
              </w:rPr>
            </w:pPr>
          </w:p>
        </w:tc>
        <w:tc>
          <w:tcPr>
            <w:tcW w:w="2472" w:type="dxa"/>
            <w:gridSpan w:val="4"/>
            <w:vAlign w:val="top"/>
          </w:tcPr>
          <w:p>
            <w:pPr>
              <w:spacing w:line="260" w:lineRule="auto"/>
              <w:rPr>
                <w:rFonts w:ascii="Arial"/>
                <w:sz w:val="21"/>
              </w:rPr>
            </w:pPr>
          </w:p>
          <w:p>
            <w:pPr>
              <w:pStyle w:val="9"/>
              <w:spacing w:before="65" w:line="229" w:lineRule="auto"/>
              <w:ind w:left="613"/>
            </w:pPr>
            <w:r>
              <w:rPr>
                <w:spacing w:val="8"/>
              </w:rPr>
              <w:t>初级职称人员</w:t>
            </w:r>
          </w:p>
        </w:tc>
        <w:tc>
          <w:tcPr>
            <w:tcW w:w="224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60" w:lineRule="auto"/>
              <w:rPr>
                <w:rFonts w:ascii="Arial"/>
                <w:sz w:val="21"/>
              </w:rPr>
            </w:pPr>
          </w:p>
          <w:p>
            <w:pPr>
              <w:pStyle w:val="9"/>
              <w:spacing w:before="65" w:line="229" w:lineRule="auto"/>
              <w:ind w:left="728"/>
            </w:pPr>
            <w:r>
              <w:rPr>
                <w:spacing w:val="3"/>
              </w:rPr>
              <w:t>账号</w:t>
            </w:r>
          </w:p>
        </w:tc>
        <w:tc>
          <w:tcPr>
            <w:tcW w:w="1987" w:type="dxa"/>
            <w:gridSpan w:val="2"/>
            <w:vAlign w:val="top"/>
          </w:tcPr>
          <w:p>
            <w:pPr>
              <w:rPr>
                <w:rFonts w:ascii="Arial"/>
                <w:sz w:val="21"/>
              </w:rPr>
            </w:pPr>
          </w:p>
        </w:tc>
        <w:tc>
          <w:tcPr>
            <w:tcW w:w="903" w:type="dxa"/>
            <w:vMerge w:val="continue"/>
            <w:tcBorders>
              <w:top w:val="nil"/>
            </w:tcBorders>
            <w:vAlign w:val="top"/>
          </w:tcPr>
          <w:p>
            <w:pPr>
              <w:rPr>
                <w:rFonts w:ascii="Arial"/>
                <w:sz w:val="21"/>
              </w:rPr>
            </w:pPr>
          </w:p>
        </w:tc>
        <w:tc>
          <w:tcPr>
            <w:tcW w:w="2472" w:type="dxa"/>
            <w:gridSpan w:val="4"/>
            <w:vAlign w:val="top"/>
          </w:tcPr>
          <w:p>
            <w:pPr>
              <w:spacing w:line="260" w:lineRule="auto"/>
              <w:rPr>
                <w:rFonts w:ascii="Arial"/>
                <w:sz w:val="21"/>
              </w:rPr>
            </w:pPr>
          </w:p>
          <w:p>
            <w:pPr>
              <w:pStyle w:val="9"/>
              <w:spacing w:before="65" w:line="229" w:lineRule="auto"/>
              <w:ind w:left="519"/>
            </w:pPr>
            <w:r>
              <w:t>技</w:t>
            </w:r>
            <w:r>
              <w:rPr>
                <w:spacing w:val="4"/>
              </w:rPr>
              <w:t xml:space="preserve">          </w:t>
            </w:r>
            <w:r>
              <w:t>工</w:t>
            </w:r>
          </w:p>
        </w:tc>
        <w:tc>
          <w:tcPr>
            <w:tcW w:w="224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869" w:type="dxa"/>
            <w:tcBorders>
              <w:left w:val="single" w:color="000000" w:sz="6" w:space="0"/>
            </w:tcBorders>
            <w:vAlign w:val="top"/>
          </w:tcPr>
          <w:p>
            <w:pPr>
              <w:spacing w:line="262" w:lineRule="auto"/>
              <w:rPr>
                <w:rFonts w:ascii="Arial"/>
                <w:sz w:val="21"/>
              </w:rPr>
            </w:pPr>
          </w:p>
          <w:p>
            <w:pPr>
              <w:pStyle w:val="9"/>
              <w:spacing w:before="65" w:line="228" w:lineRule="auto"/>
              <w:ind w:left="517"/>
            </w:pPr>
            <w:r>
              <w:rPr>
                <w:spacing w:val="6"/>
              </w:rPr>
              <w:t>经营范围</w:t>
            </w:r>
          </w:p>
        </w:tc>
        <w:tc>
          <w:tcPr>
            <w:tcW w:w="7604" w:type="dxa"/>
            <w:gridSpan w:val="9"/>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869" w:type="dxa"/>
            <w:tcBorders>
              <w:left w:val="single" w:color="000000" w:sz="6" w:space="0"/>
              <w:bottom w:val="single" w:color="000000" w:sz="6" w:space="0"/>
            </w:tcBorders>
            <w:vAlign w:val="top"/>
          </w:tcPr>
          <w:p>
            <w:pPr>
              <w:spacing w:line="261" w:lineRule="auto"/>
              <w:rPr>
                <w:rFonts w:ascii="Arial"/>
                <w:sz w:val="21"/>
              </w:rPr>
            </w:pPr>
          </w:p>
          <w:p>
            <w:pPr>
              <w:pStyle w:val="9"/>
              <w:spacing w:before="65" w:line="229" w:lineRule="auto"/>
              <w:ind w:left="727"/>
              <w:outlineLvl w:val="2"/>
            </w:pPr>
            <w:r>
              <w:rPr>
                <w:spacing w:val="3"/>
              </w:rPr>
              <w:t>备注</w:t>
            </w:r>
          </w:p>
        </w:tc>
        <w:tc>
          <w:tcPr>
            <w:tcW w:w="7604" w:type="dxa"/>
            <w:gridSpan w:val="9"/>
            <w:tcBorders>
              <w:bottom w:val="single" w:color="000000" w:sz="6" w:space="0"/>
              <w:right w:val="single" w:color="000000" w:sz="6" w:space="0"/>
            </w:tcBorders>
            <w:vAlign w:val="top"/>
          </w:tcPr>
          <w:p>
            <w:pPr>
              <w:rPr>
                <w:rFonts w:ascii="Arial"/>
                <w:sz w:val="21"/>
              </w:rPr>
            </w:pPr>
          </w:p>
        </w:tc>
      </w:tr>
    </w:tbl>
    <w:p>
      <w:pPr>
        <w:pStyle w:val="3"/>
      </w:pPr>
    </w:p>
    <w:p>
      <w:pPr>
        <w:sectPr>
          <w:footerReference r:id="rId84" w:type="default"/>
          <w:pgSz w:w="11906" w:h="16839"/>
          <w:pgMar w:top="400" w:right="1133" w:bottom="1190" w:left="0" w:header="0" w:footer="1027" w:gutter="0"/>
          <w:pgNumType w:fmt="decimal"/>
          <w:cols w:space="720" w:num="1"/>
        </w:sectPr>
      </w:pPr>
    </w:p>
    <w:p>
      <w:pPr>
        <w:pStyle w:val="3"/>
        <w:spacing w:line="316" w:lineRule="auto"/>
      </w:pPr>
    </w:p>
    <w:p>
      <w:pPr>
        <w:pStyle w:val="3"/>
        <w:spacing w:line="317" w:lineRule="auto"/>
      </w:pPr>
    </w:p>
    <w:p>
      <w:pPr>
        <w:pStyle w:val="3"/>
        <w:spacing w:line="317" w:lineRule="auto"/>
      </w:pPr>
      <w:r>
        <w:pict>
          <v:shape id="_x0000_s1120" o:spid="_x0000_s1120" style="position:absolute;left:0pt;margin-left:65.2pt;margin-top:9.7pt;height:0.75pt;width:473.4pt;z-index:251687936;mso-width-relative:page;mso-height-relative:page;" fillcolor="#000000" filled="t" stroked="f" coordsize="9467,15" path="m0,0l9467,0,9467,14,0,14,0,0xe">
            <v:path/>
            <v:fill on="t" focussize="0,0"/>
            <v:stroke on="f"/>
            <v:imagedata o:title=""/>
            <o:lock v:ext="edit"/>
          </v:shape>
        </w:pict>
      </w:r>
    </w:p>
    <w:p>
      <w:pPr>
        <w:spacing w:before="101" w:line="224" w:lineRule="auto"/>
        <w:ind w:left="4623"/>
        <w:outlineLvl w:val="2"/>
        <w:rPr>
          <w:rFonts w:ascii="宋体" w:hAnsi="宋体" w:eastAsia="宋体" w:cs="宋体"/>
          <w:sz w:val="31"/>
          <w:szCs w:val="31"/>
        </w:rPr>
      </w:pPr>
      <w:bookmarkStart w:id="106" w:name="bookmark201"/>
      <w:bookmarkEnd w:id="106"/>
      <w:bookmarkStart w:id="107" w:name="bookmark202"/>
      <w:bookmarkEnd w:id="107"/>
      <w:r>
        <w:rPr>
          <w:rFonts w:ascii="宋体" w:hAnsi="宋体" w:eastAsia="宋体" w:cs="宋体"/>
          <w:spacing w:val="6"/>
          <w:sz w:val="31"/>
          <w:szCs w:val="31"/>
        </w:rPr>
        <w:t>（三）项目管理机构</w:t>
      </w:r>
    </w:p>
    <w:p>
      <w:pPr>
        <w:pStyle w:val="3"/>
        <w:spacing w:line="255" w:lineRule="auto"/>
      </w:pPr>
    </w:p>
    <w:p>
      <w:pPr>
        <w:pStyle w:val="3"/>
        <w:spacing w:line="255" w:lineRule="auto"/>
      </w:pPr>
    </w:p>
    <w:p>
      <w:pPr>
        <w:spacing w:before="91" w:line="219" w:lineRule="auto"/>
        <w:ind w:left="4793"/>
        <w:rPr>
          <w:rFonts w:ascii="宋体" w:hAnsi="宋体" w:eastAsia="宋体" w:cs="宋体"/>
          <w:sz w:val="28"/>
          <w:szCs w:val="28"/>
        </w:rPr>
      </w:pPr>
      <w:r>
        <w:rPr>
          <w:rFonts w:ascii="宋体" w:hAnsi="宋体" w:eastAsia="宋体" w:cs="宋体"/>
          <w:spacing w:val="-2"/>
          <w:sz w:val="28"/>
          <w:szCs w:val="28"/>
        </w:rPr>
        <w:t>项目管理机构组成表</w:t>
      </w:r>
    </w:p>
    <w:p>
      <w:pPr>
        <w:spacing w:line="170" w:lineRule="exact"/>
      </w:pPr>
    </w:p>
    <w:tbl>
      <w:tblPr>
        <w:tblStyle w:val="8"/>
        <w:tblW w:w="9486" w:type="dxa"/>
        <w:tblInd w:w="1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4"/>
        <w:gridCol w:w="733"/>
        <w:gridCol w:w="775"/>
        <w:gridCol w:w="1165"/>
        <w:gridCol w:w="775"/>
        <w:gridCol w:w="777"/>
        <w:gridCol w:w="775"/>
        <w:gridCol w:w="2718"/>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64" w:type="dxa"/>
            <w:vMerge w:val="restart"/>
            <w:tcBorders>
              <w:top w:val="single" w:color="000000" w:sz="6" w:space="0"/>
              <w:left w:val="single" w:color="000000" w:sz="6" w:space="0"/>
              <w:bottom w:val="nil"/>
            </w:tcBorders>
            <w:vAlign w:val="top"/>
          </w:tcPr>
          <w:p>
            <w:pPr>
              <w:spacing w:line="328" w:lineRule="auto"/>
              <w:rPr>
                <w:rFonts w:ascii="Arial"/>
                <w:sz w:val="21"/>
              </w:rPr>
            </w:pPr>
          </w:p>
          <w:p>
            <w:pPr>
              <w:pStyle w:val="9"/>
              <w:spacing w:before="65" w:line="228" w:lineRule="auto"/>
              <w:ind w:left="223"/>
            </w:pPr>
            <w:r>
              <w:rPr>
                <w:spacing w:val="4"/>
              </w:rPr>
              <w:t>职务</w:t>
            </w:r>
          </w:p>
        </w:tc>
        <w:tc>
          <w:tcPr>
            <w:tcW w:w="733" w:type="dxa"/>
            <w:vMerge w:val="restart"/>
            <w:tcBorders>
              <w:top w:val="single" w:color="000000" w:sz="6" w:space="0"/>
              <w:bottom w:val="nil"/>
            </w:tcBorders>
            <w:vAlign w:val="top"/>
          </w:tcPr>
          <w:p>
            <w:pPr>
              <w:spacing w:line="328" w:lineRule="auto"/>
              <w:rPr>
                <w:rFonts w:ascii="Arial"/>
                <w:sz w:val="21"/>
              </w:rPr>
            </w:pPr>
          </w:p>
          <w:p>
            <w:pPr>
              <w:pStyle w:val="9"/>
              <w:spacing w:before="65" w:line="228" w:lineRule="auto"/>
              <w:ind w:left="155"/>
            </w:pPr>
            <w:r>
              <w:rPr>
                <w:spacing w:val="4"/>
              </w:rPr>
              <w:t>姓名</w:t>
            </w:r>
          </w:p>
        </w:tc>
        <w:tc>
          <w:tcPr>
            <w:tcW w:w="775" w:type="dxa"/>
            <w:vMerge w:val="restart"/>
            <w:tcBorders>
              <w:top w:val="single" w:color="000000" w:sz="6" w:space="0"/>
              <w:bottom w:val="nil"/>
            </w:tcBorders>
            <w:vAlign w:val="top"/>
          </w:tcPr>
          <w:p>
            <w:pPr>
              <w:spacing w:line="328" w:lineRule="auto"/>
              <w:rPr>
                <w:rFonts w:ascii="Arial"/>
                <w:sz w:val="21"/>
              </w:rPr>
            </w:pPr>
          </w:p>
          <w:p>
            <w:pPr>
              <w:pStyle w:val="9"/>
              <w:spacing w:before="65" w:line="230" w:lineRule="auto"/>
              <w:ind w:left="179"/>
            </w:pPr>
            <w:r>
              <w:rPr>
                <w:spacing w:val="4"/>
              </w:rPr>
              <w:t>职称</w:t>
            </w:r>
          </w:p>
        </w:tc>
        <w:tc>
          <w:tcPr>
            <w:tcW w:w="6210" w:type="dxa"/>
            <w:gridSpan w:val="5"/>
            <w:tcBorders>
              <w:top w:val="single" w:color="000000" w:sz="6" w:space="0"/>
            </w:tcBorders>
            <w:vAlign w:val="top"/>
          </w:tcPr>
          <w:p>
            <w:pPr>
              <w:pStyle w:val="9"/>
              <w:spacing w:before="141" w:line="228" w:lineRule="auto"/>
              <w:ind w:left="2166"/>
            </w:pPr>
            <w:r>
              <w:rPr>
                <w:spacing w:val="8"/>
              </w:rPr>
              <w:t>执业或职业资格证明</w:t>
            </w:r>
          </w:p>
        </w:tc>
        <w:tc>
          <w:tcPr>
            <w:tcW w:w="904" w:type="dxa"/>
            <w:tcBorders>
              <w:top w:val="single" w:color="000000" w:sz="6" w:space="0"/>
              <w:right w:val="single" w:color="000000" w:sz="6" w:space="0"/>
            </w:tcBorders>
            <w:vAlign w:val="top"/>
          </w:tcPr>
          <w:p>
            <w:pPr>
              <w:pStyle w:val="9"/>
              <w:spacing w:before="141" w:line="229" w:lineRule="auto"/>
              <w:ind w:left="250"/>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vMerge w:val="continue"/>
            <w:tcBorders>
              <w:top w:val="nil"/>
              <w:left w:val="single" w:color="000000" w:sz="6" w:space="0"/>
            </w:tcBorders>
            <w:vAlign w:val="top"/>
          </w:tcPr>
          <w:p>
            <w:pPr>
              <w:rPr>
                <w:rFonts w:ascii="Arial"/>
                <w:sz w:val="21"/>
              </w:rPr>
            </w:pPr>
          </w:p>
        </w:tc>
        <w:tc>
          <w:tcPr>
            <w:tcW w:w="733"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1165" w:type="dxa"/>
            <w:vAlign w:val="top"/>
          </w:tcPr>
          <w:p>
            <w:pPr>
              <w:pStyle w:val="9"/>
              <w:spacing w:before="143" w:line="227" w:lineRule="auto"/>
              <w:ind w:left="164"/>
            </w:pPr>
            <w:r>
              <w:rPr>
                <w:spacing w:val="7"/>
              </w:rPr>
              <w:t>证书名称</w:t>
            </w:r>
          </w:p>
        </w:tc>
        <w:tc>
          <w:tcPr>
            <w:tcW w:w="775" w:type="dxa"/>
            <w:vAlign w:val="top"/>
          </w:tcPr>
          <w:p>
            <w:pPr>
              <w:pStyle w:val="9"/>
              <w:spacing w:before="143" w:line="228" w:lineRule="auto"/>
              <w:ind w:left="183"/>
            </w:pPr>
            <w:r>
              <w:rPr>
                <w:spacing w:val="3"/>
              </w:rPr>
              <w:t>级别</w:t>
            </w:r>
          </w:p>
        </w:tc>
        <w:tc>
          <w:tcPr>
            <w:tcW w:w="777" w:type="dxa"/>
            <w:vAlign w:val="top"/>
          </w:tcPr>
          <w:p>
            <w:pPr>
              <w:pStyle w:val="9"/>
              <w:spacing w:before="143" w:line="229" w:lineRule="auto"/>
              <w:ind w:left="183"/>
            </w:pPr>
            <w:r>
              <w:rPr>
                <w:spacing w:val="4"/>
              </w:rPr>
              <w:t>证号</w:t>
            </w:r>
          </w:p>
        </w:tc>
        <w:tc>
          <w:tcPr>
            <w:tcW w:w="775" w:type="dxa"/>
            <w:vAlign w:val="top"/>
          </w:tcPr>
          <w:p>
            <w:pPr>
              <w:pStyle w:val="9"/>
              <w:spacing w:before="143" w:line="228" w:lineRule="auto"/>
              <w:ind w:left="184"/>
            </w:pPr>
            <w:r>
              <w:rPr>
                <w:spacing w:val="4"/>
              </w:rPr>
              <w:t>专业</w:t>
            </w:r>
          </w:p>
        </w:tc>
        <w:tc>
          <w:tcPr>
            <w:tcW w:w="2718" w:type="dxa"/>
            <w:vAlign w:val="top"/>
          </w:tcPr>
          <w:p>
            <w:pPr>
              <w:pStyle w:val="9"/>
              <w:spacing w:before="143" w:line="228" w:lineRule="auto"/>
              <w:ind w:left="947"/>
            </w:pPr>
            <w:r>
              <w:rPr>
                <w:spacing w:val="7"/>
              </w:rPr>
              <w:t>养老保险</w:t>
            </w: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pStyle w:val="9"/>
              <w:spacing w:before="145" w:line="228" w:lineRule="auto"/>
              <w:ind w:left="15"/>
            </w:pPr>
            <w:r>
              <w:rPr>
                <w:spacing w:val="6"/>
              </w:rPr>
              <w:t>项目经理</w:t>
            </w: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864" w:type="dxa"/>
            <w:tcBorders>
              <w:left w:val="single" w:color="000000" w:sz="6" w:space="0"/>
            </w:tcBorders>
            <w:vAlign w:val="top"/>
          </w:tcPr>
          <w:p>
            <w:pPr>
              <w:pStyle w:val="9"/>
              <w:spacing w:before="156"/>
              <w:ind w:left="125" w:right="12" w:hanging="110"/>
            </w:pPr>
            <w:r>
              <w:rPr>
                <w:spacing w:val="6"/>
              </w:rPr>
              <w:t>项目技术</w:t>
            </w:r>
            <w:r>
              <w:rPr>
                <w:spacing w:val="1"/>
              </w:rPr>
              <w:t xml:space="preserve"> </w:t>
            </w:r>
            <w:r>
              <w:rPr>
                <w:spacing w:val="4"/>
              </w:rPr>
              <w:t>负责人</w:t>
            </w: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64" w:type="dxa"/>
            <w:tcBorders>
              <w:left w:val="single" w:color="000000" w:sz="6" w:space="0"/>
            </w:tcBorders>
            <w:vAlign w:val="top"/>
          </w:tcPr>
          <w:p>
            <w:pPr>
              <w:rPr>
                <w:rFonts w:ascii="Arial"/>
                <w:sz w:val="21"/>
              </w:rPr>
            </w:pPr>
          </w:p>
        </w:tc>
        <w:tc>
          <w:tcPr>
            <w:tcW w:w="733" w:type="dxa"/>
            <w:vAlign w:val="top"/>
          </w:tcPr>
          <w:p>
            <w:pPr>
              <w:rPr>
                <w:rFonts w:ascii="Arial"/>
                <w:sz w:val="21"/>
              </w:rPr>
            </w:pPr>
          </w:p>
        </w:tc>
        <w:tc>
          <w:tcPr>
            <w:tcW w:w="775" w:type="dxa"/>
            <w:vAlign w:val="top"/>
          </w:tcPr>
          <w:p>
            <w:pPr>
              <w:rPr>
                <w:rFonts w:ascii="Arial"/>
                <w:sz w:val="21"/>
              </w:rPr>
            </w:pPr>
          </w:p>
        </w:tc>
        <w:tc>
          <w:tcPr>
            <w:tcW w:w="1165" w:type="dxa"/>
            <w:vAlign w:val="top"/>
          </w:tcPr>
          <w:p>
            <w:pPr>
              <w:rPr>
                <w:rFonts w:ascii="Arial"/>
                <w:sz w:val="21"/>
              </w:rPr>
            </w:pPr>
          </w:p>
        </w:tc>
        <w:tc>
          <w:tcPr>
            <w:tcW w:w="775" w:type="dxa"/>
            <w:vAlign w:val="top"/>
          </w:tcPr>
          <w:p>
            <w:pPr>
              <w:rPr>
                <w:rFonts w:ascii="Arial"/>
                <w:sz w:val="21"/>
              </w:rPr>
            </w:pPr>
          </w:p>
        </w:tc>
        <w:tc>
          <w:tcPr>
            <w:tcW w:w="777" w:type="dxa"/>
            <w:vAlign w:val="top"/>
          </w:tcPr>
          <w:p>
            <w:pPr>
              <w:rPr>
                <w:rFonts w:ascii="Arial"/>
                <w:sz w:val="21"/>
              </w:rPr>
            </w:pPr>
          </w:p>
        </w:tc>
        <w:tc>
          <w:tcPr>
            <w:tcW w:w="775" w:type="dxa"/>
            <w:vAlign w:val="top"/>
          </w:tcPr>
          <w:p>
            <w:pPr>
              <w:rPr>
                <w:rFonts w:ascii="Arial"/>
                <w:sz w:val="21"/>
              </w:rPr>
            </w:pPr>
          </w:p>
        </w:tc>
        <w:tc>
          <w:tcPr>
            <w:tcW w:w="2718" w:type="dxa"/>
            <w:vAlign w:val="top"/>
          </w:tcPr>
          <w:p>
            <w:pPr>
              <w:rPr>
                <w:rFonts w:ascii="Arial"/>
                <w:sz w:val="21"/>
              </w:rPr>
            </w:pPr>
          </w:p>
        </w:tc>
        <w:tc>
          <w:tcPr>
            <w:tcW w:w="90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64" w:type="dxa"/>
            <w:tcBorders>
              <w:left w:val="single" w:color="000000" w:sz="6" w:space="0"/>
              <w:bottom w:val="single" w:color="000000" w:sz="6" w:space="0"/>
            </w:tcBorders>
            <w:vAlign w:val="top"/>
          </w:tcPr>
          <w:p>
            <w:pPr>
              <w:rPr>
                <w:rFonts w:ascii="Arial"/>
                <w:sz w:val="21"/>
              </w:rPr>
            </w:pPr>
          </w:p>
        </w:tc>
        <w:tc>
          <w:tcPr>
            <w:tcW w:w="733" w:type="dxa"/>
            <w:tcBorders>
              <w:bottom w:val="single" w:color="000000" w:sz="6" w:space="0"/>
            </w:tcBorders>
            <w:vAlign w:val="top"/>
          </w:tcPr>
          <w:p>
            <w:pPr>
              <w:rPr>
                <w:rFonts w:ascii="Arial"/>
                <w:sz w:val="21"/>
              </w:rPr>
            </w:pPr>
          </w:p>
        </w:tc>
        <w:tc>
          <w:tcPr>
            <w:tcW w:w="775" w:type="dxa"/>
            <w:tcBorders>
              <w:bottom w:val="single" w:color="000000" w:sz="6" w:space="0"/>
            </w:tcBorders>
            <w:vAlign w:val="top"/>
          </w:tcPr>
          <w:p>
            <w:pPr>
              <w:rPr>
                <w:rFonts w:ascii="Arial"/>
                <w:sz w:val="21"/>
              </w:rPr>
            </w:pPr>
          </w:p>
        </w:tc>
        <w:tc>
          <w:tcPr>
            <w:tcW w:w="1165" w:type="dxa"/>
            <w:tcBorders>
              <w:bottom w:val="single" w:color="000000" w:sz="6" w:space="0"/>
            </w:tcBorders>
            <w:vAlign w:val="top"/>
          </w:tcPr>
          <w:p>
            <w:pPr>
              <w:rPr>
                <w:rFonts w:ascii="Arial"/>
                <w:sz w:val="21"/>
              </w:rPr>
            </w:pPr>
          </w:p>
        </w:tc>
        <w:tc>
          <w:tcPr>
            <w:tcW w:w="775" w:type="dxa"/>
            <w:tcBorders>
              <w:bottom w:val="single" w:color="000000" w:sz="6" w:space="0"/>
            </w:tcBorders>
            <w:vAlign w:val="top"/>
          </w:tcPr>
          <w:p>
            <w:pPr>
              <w:rPr>
                <w:rFonts w:ascii="Arial"/>
                <w:sz w:val="21"/>
              </w:rPr>
            </w:pPr>
          </w:p>
        </w:tc>
        <w:tc>
          <w:tcPr>
            <w:tcW w:w="777" w:type="dxa"/>
            <w:tcBorders>
              <w:bottom w:val="single" w:color="000000" w:sz="6" w:space="0"/>
            </w:tcBorders>
            <w:vAlign w:val="top"/>
          </w:tcPr>
          <w:p>
            <w:pPr>
              <w:rPr>
                <w:rFonts w:ascii="Arial"/>
                <w:sz w:val="21"/>
              </w:rPr>
            </w:pPr>
          </w:p>
        </w:tc>
        <w:tc>
          <w:tcPr>
            <w:tcW w:w="775" w:type="dxa"/>
            <w:tcBorders>
              <w:bottom w:val="single" w:color="000000" w:sz="6" w:space="0"/>
            </w:tcBorders>
            <w:vAlign w:val="top"/>
          </w:tcPr>
          <w:p>
            <w:pPr>
              <w:rPr>
                <w:rFonts w:ascii="Arial"/>
                <w:sz w:val="21"/>
              </w:rPr>
            </w:pPr>
          </w:p>
        </w:tc>
        <w:tc>
          <w:tcPr>
            <w:tcW w:w="2718" w:type="dxa"/>
            <w:tcBorders>
              <w:bottom w:val="single" w:color="000000" w:sz="6" w:space="0"/>
            </w:tcBorders>
            <w:vAlign w:val="top"/>
          </w:tcPr>
          <w:p>
            <w:pPr>
              <w:rPr>
                <w:rFonts w:ascii="Arial"/>
                <w:sz w:val="21"/>
              </w:rPr>
            </w:pPr>
          </w:p>
        </w:tc>
        <w:tc>
          <w:tcPr>
            <w:tcW w:w="904" w:type="dxa"/>
            <w:tcBorders>
              <w:bottom w:val="single" w:color="000000" w:sz="6" w:space="0"/>
              <w:right w:val="single" w:color="000000" w:sz="6" w:space="0"/>
            </w:tcBorders>
            <w:vAlign w:val="top"/>
          </w:tcPr>
          <w:p>
            <w:pPr>
              <w:rPr>
                <w:rFonts w:ascii="Arial"/>
                <w:sz w:val="21"/>
              </w:rPr>
            </w:pPr>
          </w:p>
        </w:tc>
      </w:tr>
    </w:tbl>
    <w:p>
      <w:pPr>
        <w:pStyle w:val="3"/>
      </w:pPr>
    </w:p>
    <w:p>
      <w:pPr>
        <w:sectPr>
          <w:footerReference r:id="rId85" w:type="default"/>
          <w:pgSz w:w="11906" w:h="16839"/>
          <w:pgMar w:top="400" w:right="1115" w:bottom="1190" w:left="0" w:header="0" w:footer="1027" w:gutter="0"/>
          <w:pgNumType w:fmt="decimal"/>
          <w:cols w:space="720" w:num="1"/>
        </w:sectPr>
      </w:pPr>
    </w:p>
    <w:p>
      <w:pPr>
        <w:pStyle w:val="3"/>
        <w:spacing w:line="316" w:lineRule="auto"/>
      </w:pPr>
    </w:p>
    <w:p>
      <w:pPr>
        <w:pStyle w:val="3"/>
        <w:spacing w:line="317" w:lineRule="auto"/>
      </w:pPr>
    </w:p>
    <w:p>
      <w:pPr>
        <w:pStyle w:val="3"/>
        <w:spacing w:line="317" w:lineRule="auto"/>
      </w:pPr>
      <w:r>
        <w:pict>
          <v:shape id="_x0000_s1121" o:spid="_x0000_s1121" style="position:absolute;left:0pt;margin-left:65.2pt;margin-top:9.7pt;height:0.75pt;width:473.4pt;z-index:251688960;mso-width-relative:page;mso-height-relative:page;" fillcolor="#000000" filled="t" stroked="f" coordsize="9467,15" path="m0,0l9467,0,9467,14,0,14,0,0xe">
            <v:path/>
            <v:fill on="t" focussize="0,0"/>
            <v:stroke on="f"/>
            <v:imagedata o:title=""/>
            <o:lock v:ext="edit"/>
          </v:shape>
        </w:pict>
      </w:r>
    </w:p>
    <w:p>
      <w:pPr>
        <w:spacing w:before="101" w:line="224" w:lineRule="auto"/>
        <w:ind w:left="5577"/>
        <w:rPr>
          <w:rFonts w:ascii="宋体" w:hAnsi="宋体" w:eastAsia="宋体" w:cs="宋体"/>
          <w:sz w:val="31"/>
          <w:szCs w:val="31"/>
        </w:rPr>
      </w:pPr>
      <w:r>
        <w:rPr>
          <w:rFonts w:ascii="宋体" w:hAnsi="宋体" w:eastAsia="宋体" w:cs="宋体"/>
          <w:spacing w:val="3"/>
          <w:sz w:val="31"/>
          <w:szCs w:val="31"/>
        </w:rPr>
        <w:t>简历表</w:t>
      </w:r>
    </w:p>
    <w:p>
      <w:pPr>
        <w:spacing w:line="94" w:lineRule="exact"/>
      </w:pPr>
    </w:p>
    <w:tbl>
      <w:tblPr>
        <w:tblStyle w:val="8"/>
        <w:tblW w:w="9569" w:type="dxa"/>
        <w:tblInd w:w="12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3"/>
        <w:gridCol w:w="396"/>
        <w:gridCol w:w="792"/>
        <w:gridCol w:w="1018"/>
        <w:gridCol w:w="1173"/>
        <w:gridCol w:w="779"/>
        <w:gridCol w:w="1386"/>
        <w:gridCol w:w="178"/>
        <w:gridCol w:w="25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313" w:type="dxa"/>
            <w:tcBorders>
              <w:top w:val="single" w:color="000000" w:sz="6" w:space="0"/>
              <w:left w:val="single" w:color="000000" w:sz="6" w:space="0"/>
            </w:tcBorders>
            <w:vAlign w:val="top"/>
          </w:tcPr>
          <w:p>
            <w:pPr>
              <w:pStyle w:val="9"/>
              <w:spacing w:before="244" w:line="228" w:lineRule="auto"/>
              <w:ind w:left="448"/>
            </w:pPr>
            <w:r>
              <w:rPr>
                <w:spacing w:val="4"/>
              </w:rPr>
              <w:t>姓名</w:t>
            </w:r>
          </w:p>
        </w:tc>
        <w:tc>
          <w:tcPr>
            <w:tcW w:w="1188" w:type="dxa"/>
            <w:gridSpan w:val="2"/>
            <w:tcBorders>
              <w:top w:val="single" w:color="000000" w:sz="6" w:space="0"/>
            </w:tcBorders>
            <w:vAlign w:val="top"/>
          </w:tcPr>
          <w:p>
            <w:pPr>
              <w:rPr>
                <w:rFonts w:ascii="Arial"/>
                <w:sz w:val="21"/>
              </w:rPr>
            </w:pPr>
          </w:p>
        </w:tc>
        <w:tc>
          <w:tcPr>
            <w:tcW w:w="1018" w:type="dxa"/>
            <w:tcBorders>
              <w:top w:val="single" w:color="000000" w:sz="6" w:space="0"/>
            </w:tcBorders>
            <w:vAlign w:val="top"/>
          </w:tcPr>
          <w:p>
            <w:pPr>
              <w:pStyle w:val="9"/>
              <w:spacing w:before="244" w:line="228" w:lineRule="auto"/>
              <w:ind w:left="303"/>
            </w:pPr>
            <w:r>
              <w:rPr>
                <w:spacing w:val="4"/>
              </w:rPr>
              <w:t>年龄</w:t>
            </w:r>
          </w:p>
        </w:tc>
        <w:tc>
          <w:tcPr>
            <w:tcW w:w="1173" w:type="dxa"/>
            <w:tcBorders>
              <w:top w:val="single" w:color="000000" w:sz="6" w:space="0"/>
            </w:tcBorders>
            <w:vAlign w:val="top"/>
          </w:tcPr>
          <w:p>
            <w:pPr>
              <w:rPr>
                <w:rFonts w:ascii="Arial"/>
                <w:sz w:val="21"/>
              </w:rPr>
            </w:pPr>
          </w:p>
        </w:tc>
        <w:tc>
          <w:tcPr>
            <w:tcW w:w="2343" w:type="dxa"/>
            <w:gridSpan w:val="3"/>
            <w:tcBorders>
              <w:top w:val="single" w:color="000000" w:sz="6" w:space="0"/>
            </w:tcBorders>
            <w:vAlign w:val="top"/>
          </w:tcPr>
          <w:p>
            <w:pPr>
              <w:pStyle w:val="9"/>
              <w:spacing w:before="244" w:line="229" w:lineRule="auto"/>
              <w:ind w:left="973"/>
            </w:pPr>
            <w:r>
              <w:rPr>
                <w:spacing w:val="2"/>
              </w:rPr>
              <w:t>学历</w:t>
            </w:r>
          </w:p>
        </w:tc>
        <w:tc>
          <w:tcPr>
            <w:tcW w:w="2534" w:type="dxa"/>
            <w:tcBorders>
              <w:top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13" w:type="dxa"/>
            <w:tcBorders>
              <w:left w:val="single" w:color="000000" w:sz="6" w:space="0"/>
            </w:tcBorders>
            <w:vAlign w:val="top"/>
          </w:tcPr>
          <w:p>
            <w:pPr>
              <w:pStyle w:val="9"/>
              <w:spacing w:before="246" w:line="230" w:lineRule="auto"/>
              <w:ind w:left="449"/>
            </w:pPr>
            <w:r>
              <w:rPr>
                <w:spacing w:val="4"/>
              </w:rPr>
              <w:t>职称</w:t>
            </w:r>
          </w:p>
        </w:tc>
        <w:tc>
          <w:tcPr>
            <w:tcW w:w="1188" w:type="dxa"/>
            <w:gridSpan w:val="2"/>
            <w:vAlign w:val="top"/>
          </w:tcPr>
          <w:p>
            <w:pPr>
              <w:rPr>
                <w:rFonts w:ascii="Arial"/>
                <w:sz w:val="21"/>
              </w:rPr>
            </w:pPr>
          </w:p>
        </w:tc>
        <w:tc>
          <w:tcPr>
            <w:tcW w:w="1018" w:type="dxa"/>
            <w:vAlign w:val="top"/>
          </w:tcPr>
          <w:p>
            <w:pPr>
              <w:pStyle w:val="9"/>
              <w:spacing w:before="246" w:line="228" w:lineRule="auto"/>
              <w:ind w:left="303"/>
            </w:pPr>
            <w:r>
              <w:rPr>
                <w:spacing w:val="4"/>
              </w:rPr>
              <w:t>职务</w:t>
            </w:r>
          </w:p>
        </w:tc>
        <w:tc>
          <w:tcPr>
            <w:tcW w:w="1173" w:type="dxa"/>
            <w:vAlign w:val="top"/>
          </w:tcPr>
          <w:p>
            <w:pPr>
              <w:rPr>
                <w:rFonts w:ascii="Arial"/>
                <w:sz w:val="21"/>
              </w:rPr>
            </w:pPr>
          </w:p>
        </w:tc>
        <w:tc>
          <w:tcPr>
            <w:tcW w:w="2343" w:type="dxa"/>
            <w:gridSpan w:val="3"/>
            <w:vAlign w:val="top"/>
          </w:tcPr>
          <w:p>
            <w:pPr>
              <w:pStyle w:val="9"/>
              <w:spacing w:before="246" w:line="227" w:lineRule="auto"/>
              <w:ind w:left="444"/>
            </w:pPr>
            <w:r>
              <w:rPr>
                <w:spacing w:val="8"/>
              </w:rPr>
              <w:t>拟在本合同任职</w:t>
            </w:r>
          </w:p>
        </w:tc>
        <w:tc>
          <w:tcPr>
            <w:tcW w:w="2534"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313" w:type="dxa"/>
            <w:tcBorders>
              <w:left w:val="single" w:color="000000" w:sz="6" w:space="0"/>
            </w:tcBorders>
            <w:vAlign w:val="top"/>
          </w:tcPr>
          <w:p>
            <w:pPr>
              <w:pStyle w:val="9"/>
              <w:spacing w:before="245" w:line="228" w:lineRule="auto"/>
              <w:ind w:left="241"/>
            </w:pPr>
            <w:r>
              <w:rPr>
                <w:spacing w:val="6"/>
              </w:rPr>
              <w:t>毕业学校</w:t>
            </w:r>
          </w:p>
        </w:tc>
        <w:tc>
          <w:tcPr>
            <w:tcW w:w="8256" w:type="dxa"/>
            <w:gridSpan w:val="8"/>
            <w:tcBorders>
              <w:right w:val="single" w:color="000000" w:sz="6" w:space="0"/>
            </w:tcBorders>
            <w:vAlign w:val="top"/>
          </w:tcPr>
          <w:p>
            <w:pPr>
              <w:pStyle w:val="9"/>
              <w:spacing w:before="245" w:line="228" w:lineRule="auto"/>
              <w:ind w:left="1877"/>
            </w:pPr>
            <w:r>
              <w:rPr>
                <w:spacing w:val="5"/>
              </w:rPr>
              <w:t>年毕业于                   学校</w:t>
            </w:r>
            <w:r>
              <w:rPr>
                <w:spacing w:val="6"/>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569" w:type="dxa"/>
            <w:gridSpan w:val="9"/>
            <w:tcBorders>
              <w:left w:val="single" w:color="000000" w:sz="6" w:space="0"/>
              <w:right w:val="single" w:color="000000" w:sz="6" w:space="0"/>
            </w:tcBorders>
            <w:vAlign w:val="top"/>
          </w:tcPr>
          <w:p>
            <w:pPr>
              <w:pStyle w:val="9"/>
              <w:spacing w:before="248" w:line="228" w:lineRule="auto"/>
              <w:ind w:left="4156"/>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pStyle w:val="9"/>
              <w:spacing w:before="248" w:line="230" w:lineRule="auto"/>
              <w:ind w:left="655"/>
            </w:pPr>
            <w:r>
              <w:rPr>
                <w:spacing w:val="-1"/>
              </w:rPr>
              <w:t>时间</w:t>
            </w:r>
          </w:p>
        </w:tc>
        <w:tc>
          <w:tcPr>
            <w:tcW w:w="3762" w:type="dxa"/>
            <w:gridSpan w:val="4"/>
            <w:vAlign w:val="top"/>
          </w:tcPr>
          <w:p>
            <w:pPr>
              <w:pStyle w:val="9"/>
              <w:spacing w:before="248" w:line="228" w:lineRule="auto"/>
              <w:ind w:left="1048"/>
            </w:pPr>
            <w:r>
              <w:rPr>
                <w:spacing w:val="8"/>
              </w:rPr>
              <w:t>参加过的类似项目</w:t>
            </w:r>
          </w:p>
        </w:tc>
        <w:tc>
          <w:tcPr>
            <w:tcW w:w="1386" w:type="dxa"/>
            <w:vAlign w:val="top"/>
          </w:tcPr>
          <w:p>
            <w:pPr>
              <w:pStyle w:val="9"/>
              <w:spacing w:before="248" w:line="228" w:lineRule="auto"/>
              <w:ind w:left="282"/>
            </w:pPr>
            <w:r>
              <w:rPr>
                <w:spacing w:val="7"/>
              </w:rPr>
              <w:t>担任职务</w:t>
            </w:r>
          </w:p>
        </w:tc>
        <w:tc>
          <w:tcPr>
            <w:tcW w:w="2712" w:type="dxa"/>
            <w:gridSpan w:val="2"/>
            <w:tcBorders>
              <w:right w:val="single" w:color="000000" w:sz="6" w:space="0"/>
            </w:tcBorders>
            <w:vAlign w:val="top"/>
          </w:tcPr>
          <w:p>
            <w:pPr>
              <w:pStyle w:val="9"/>
              <w:spacing w:before="249" w:line="228" w:lineRule="auto"/>
              <w:ind w:left="524"/>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709" w:type="dxa"/>
            <w:gridSpan w:val="2"/>
            <w:tcBorders>
              <w:left w:val="single" w:color="000000" w:sz="6" w:space="0"/>
            </w:tcBorders>
            <w:vAlign w:val="top"/>
          </w:tcPr>
          <w:p>
            <w:pPr>
              <w:rPr>
                <w:rFonts w:ascii="Arial"/>
                <w:sz w:val="21"/>
              </w:rPr>
            </w:pPr>
          </w:p>
        </w:tc>
        <w:tc>
          <w:tcPr>
            <w:tcW w:w="3762" w:type="dxa"/>
            <w:gridSpan w:val="4"/>
            <w:vAlign w:val="top"/>
          </w:tcPr>
          <w:p>
            <w:pPr>
              <w:rPr>
                <w:rFonts w:ascii="Arial"/>
                <w:sz w:val="21"/>
              </w:rPr>
            </w:pPr>
          </w:p>
        </w:tc>
        <w:tc>
          <w:tcPr>
            <w:tcW w:w="1386" w:type="dxa"/>
            <w:vAlign w:val="top"/>
          </w:tcPr>
          <w:p>
            <w:pPr>
              <w:rPr>
                <w:rFonts w:ascii="Arial"/>
                <w:sz w:val="21"/>
              </w:rPr>
            </w:pPr>
          </w:p>
        </w:tc>
        <w:tc>
          <w:tcPr>
            <w:tcW w:w="2712" w:type="dxa"/>
            <w:gridSpan w:val="2"/>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709" w:type="dxa"/>
            <w:gridSpan w:val="2"/>
            <w:tcBorders>
              <w:left w:val="single" w:color="000000" w:sz="6" w:space="0"/>
              <w:bottom w:val="single" w:color="000000" w:sz="6" w:space="0"/>
            </w:tcBorders>
            <w:vAlign w:val="top"/>
          </w:tcPr>
          <w:p>
            <w:pPr>
              <w:rPr>
                <w:rFonts w:ascii="Arial"/>
                <w:sz w:val="21"/>
              </w:rPr>
            </w:pPr>
          </w:p>
        </w:tc>
        <w:tc>
          <w:tcPr>
            <w:tcW w:w="3762" w:type="dxa"/>
            <w:gridSpan w:val="4"/>
            <w:tcBorders>
              <w:bottom w:val="single" w:color="000000" w:sz="6" w:space="0"/>
            </w:tcBorders>
            <w:vAlign w:val="top"/>
          </w:tcPr>
          <w:p>
            <w:pPr>
              <w:rPr>
                <w:rFonts w:ascii="Arial"/>
                <w:sz w:val="21"/>
              </w:rPr>
            </w:pPr>
          </w:p>
        </w:tc>
        <w:tc>
          <w:tcPr>
            <w:tcW w:w="1386" w:type="dxa"/>
            <w:tcBorders>
              <w:bottom w:val="single" w:color="000000" w:sz="6" w:space="0"/>
            </w:tcBorders>
            <w:vAlign w:val="top"/>
          </w:tcPr>
          <w:p>
            <w:pPr>
              <w:rPr>
                <w:rFonts w:ascii="Arial"/>
                <w:sz w:val="21"/>
              </w:rPr>
            </w:pPr>
          </w:p>
        </w:tc>
        <w:tc>
          <w:tcPr>
            <w:tcW w:w="2712" w:type="dxa"/>
            <w:gridSpan w:val="2"/>
            <w:tcBorders>
              <w:bottom w:val="single" w:color="000000" w:sz="6" w:space="0"/>
              <w:right w:val="single" w:color="000000" w:sz="6" w:space="0"/>
            </w:tcBorders>
            <w:vAlign w:val="top"/>
          </w:tcPr>
          <w:p>
            <w:pPr>
              <w:rPr>
                <w:rFonts w:ascii="Arial"/>
                <w:sz w:val="21"/>
              </w:rPr>
            </w:pPr>
          </w:p>
        </w:tc>
      </w:tr>
    </w:tbl>
    <w:p>
      <w:pPr>
        <w:pStyle w:val="3"/>
      </w:pPr>
    </w:p>
    <w:p>
      <w:pPr>
        <w:sectPr>
          <w:footerReference r:id="rId86" w:type="default"/>
          <w:pgSz w:w="11906" w:h="16839"/>
          <w:pgMar w:top="400" w:right="1037" w:bottom="1190" w:left="0" w:header="0" w:footer="1027" w:gutter="0"/>
          <w:pgNumType w:fmt="decimal"/>
          <w:cols w:space="720" w:num="1"/>
        </w:sectPr>
      </w:pPr>
    </w:p>
    <w:p>
      <w:pPr>
        <w:spacing w:before="211" w:line="225" w:lineRule="auto"/>
        <w:ind w:left="5242"/>
        <w:outlineLvl w:val="2"/>
        <w:rPr>
          <w:rFonts w:ascii="宋体" w:hAnsi="宋体" w:eastAsia="宋体" w:cs="宋体"/>
          <w:sz w:val="31"/>
          <w:szCs w:val="31"/>
        </w:rPr>
      </w:pPr>
      <w:bookmarkStart w:id="108" w:name="bookmark203"/>
      <w:bookmarkEnd w:id="108"/>
      <w:bookmarkStart w:id="109" w:name="bookmark204"/>
      <w:bookmarkEnd w:id="109"/>
      <w:r>
        <w:rPr>
          <w:rFonts w:ascii="宋体" w:hAnsi="宋体" w:eastAsia="宋体" w:cs="宋体"/>
          <w:spacing w:val="4"/>
          <w:sz w:val="31"/>
          <w:szCs w:val="31"/>
        </w:rPr>
        <w:t>（四）承诺</w:t>
      </w:r>
    </w:p>
    <w:p>
      <w:pPr>
        <w:pStyle w:val="3"/>
        <w:spacing w:line="410" w:lineRule="auto"/>
      </w:pPr>
    </w:p>
    <w:p>
      <w:pPr>
        <w:tabs>
          <w:tab w:val="left" w:pos="2241"/>
        </w:tabs>
        <w:spacing w:before="65" w:line="230" w:lineRule="auto"/>
        <w:ind w:left="128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1"/>
          <w:sz w:val="20"/>
          <w:szCs w:val="20"/>
          <w:u w:val="single" w:color="auto"/>
        </w:rPr>
        <w:t>（比选人名称</w:t>
      </w:r>
      <w:r>
        <w:rPr>
          <w:rFonts w:ascii="宋体" w:hAnsi="宋体" w:eastAsia="宋体" w:cs="宋体"/>
          <w:spacing w:val="2"/>
          <w:sz w:val="20"/>
          <w:szCs w:val="20"/>
          <w:u w:val="single" w:color="auto"/>
        </w:rPr>
        <w:t>）</w:t>
      </w:r>
      <w:r>
        <w:rPr>
          <w:rFonts w:ascii="宋体" w:hAnsi="宋体" w:eastAsia="宋体" w:cs="宋体"/>
          <w:spacing w:val="2"/>
          <w:sz w:val="20"/>
          <w:szCs w:val="20"/>
        </w:rPr>
        <w:t>：</w:t>
      </w:r>
    </w:p>
    <w:p>
      <w:pPr>
        <w:spacing w:before="129" w:line="228" w:lineRule="auto"/>
        <w:ind w:left="1713"/>
        <w:rPr>
          <w:rFonts w:ascii="宋体" w:hAnsi="宋体" w:eastAsia="宋体" w:cs="宋体"/>
          <w:sz w:val="20"/>
          <w:szCs w:val="20"/>
        </w:rPr>
      </w:pPr>
      <w:r>
        <w:rPr>
          <w:rFonts w:ascii="宋体" w:hAnsi="宋体" w:eastAsia="宋体" w:cs="宋体"/>
          <w:spacing w:val="7"/>
          <w:sz w:val="20"/>
          <w:szCs w:val="20"/>
        </w:rPr>
        <w:t>我公司</w:t>
      </w:r>
      <w:r>
        <w:rPr>
          <w:rFonts w:ascii="宋体" w:hAnsi="宋体" w:eastAsia="宋体" w:cs="宋体"/>
          <w:spacing w:val="7"/>
          <w:sz w:val="20"/>
          <w:szCs w:val="20"/>
          <w:u w:val="single" w:color="auto"/>
        </w:rPr>
        <w:t xml:space="preserve">        （投标人名称）</w:t>
      </w:r>
      <w:r>
        <w:rPr>
          <w:rFonts w:ascii="宋体" w:hAnsi="宋体" w:eastAsia="宋体" w:cs="宋体"/>
          <w:spacing w:val="7"/>
          <w:sz w:val="20"/>
          <w:szCs w:val="20"/>
        </w:rPr>
        <w:t>参加了贵单位</w:t>
      </w:r>
      <w:r>
        <w:rPr>
          <w:rFonts w:ascii="宋体" w:hAnsi="宋体" w:eastAsia="宋体" w:cs="宋体"/>
          <w:spacing w:val="7"/>
          <w:sz w:val="20"/>
          <w:szCs w:val="20"/>
          <w:u w:val="single" w:color="auto"/>
        </w:rPr>
        <w:t xml:space="preserve">        （项目名称）</w:t>
      </w:r>
      <w:r>
        <w:rPr>
          <w:rFonts w:ascii="宋体" w:hAnsi="宋体" w:eastAsia="宋体" w:cs="宋体"/>
          <w:spacing w:val="7"/>
          <w:sz w:val="20"/>
          <w:szCs w:val="20"/>
        </w:rPr>
        <w:t>的投标，</w:t>
      </w:r>
      <w:r>
        <w:rPr>
          <w:rFonts w:ascii="宋体" w:hAnsi="宋体" w:eastAsia="宋体" w:cs="宋体"/>
          <w:spacing w:val="-49"/>
          <w:sz w:val="20"/>
          <w:szCs w:val="20"/>
        </w:rPr>
        <w:t xml:space="preserve"> </w:t>
      </w:r>
      <w:r>
        <w:rPr>
          <w:rFonts w:ascii="宋体" w:hAnsi="宋体" w:eastAsia="宋体" w:cs="宋体"/>
          <w:spacing w:val="7"/>
          <w:sz w:val="20"/>
          <w:szCs w:val="20"/>
        </w:rPr>
        <w:t>自愿作出以下承</w:t>
      </w:r>
      <w:r>
        <w:rPr>
          <w:rFonts w:ascii="宋体" w:hAnsi="宋体" w:eastAsia="宋体" w:cs="宋体"/>
          <w:spacing w:val="6"/>
          <w:sz w:val="20"/>
          <w:szCs w:val="20"/>
        </w:rPr>
        <w:t>诺：</w:t>
      </w:r>
    </w:p>
    <w:p>
      <w:pPr>
        <w:spacing w:before="134" w:line="228" w:lineRule="auto"/>
        <w:ind w:left="1726"/>
        <w:rPr>
          <w:rFonts w:ascii="宋体" w:hAnsi="宋体" w:eastAsia="宋体" w:cs="宋体"/>
          <w:sz w:val="20"/>
          <w:szCs w:val="20"/>
        </w:rPr>
      </w:pPr>
      <w:r>
        <w:rPr>
          <w:rFonts w:ascii="宋体" w:hAnsi="宋体" w:eastAsia="宋体" w:cs="宋体"/>
          <w:spacing w:val="8"/>
          <w:sz w:val="20"/>
          <w:szCs w:val="20"/>
        </w:rPr>
        <w:t>1、我公司投标截止日投标资格情况不存在下列情形之一：</w:t>
      </w:r>
    </w:p>
    <w:p>
      <w:pPr>
        <w:spacing w:before="132" w:line="228" w:lineRule="auto"/>
        <w:ind w:left="1721"/>
        <w:rPr>
          <w:rFonts w:ascii="宋体" w:hAnsi="宋体" w:eastAsia="宋体" w:cs="宋体"/>
          <w:sz w:val="20"/>
          <w:szCs w:val="20"/>
        </w:rPr>
      </w:pPr>
      <w:r>
        <w:rPr>
          <w:rFonts w:ascii="宋体" w:hAnsi="宋体" w:eastAsia="宋体" w:cs="宋体"/>
          <w:spacing w:val="8"/>
          <w:sz w:val="20"/>
          <w:szCs w:val="20"/>
        </w:rPr>
        <w:t>（1）被人民法院列入失信被执行人名单且在被执行期内；</w:t>
      </w:r>
    </w:p>
    <w:p>
      <w:pPr>
        <w:spacing w:before="132" w:line="228" w:lineRule="auto"/>
        <w:ind w:right="32"/>
        <w:jc w:val="right"/>
        <w:rPr>
          <w:rFonts w:ascii="宋体" w:hAnsi="宋体" w:eastAsia="宋体" w:cs="宋体"/>
          <w:sz w:val="20"/>
          <w:szCs w:val="20"/>
        </w:rPr>
      </w:pPr>
      <w:r>
        <w:rPr>
          <w:rFonts w:ascii="宋体" w:hAnsi="宋体" w:eastAsia="宋体" w:cs="宋体"/>
          <w:spacing w:val="12"/>
          <w:sz w:val="20"/>
          <w:szCs w:val="20"/>
        </w:rPr>
        <w:t>（2）被列入《重庆市工程建设领域招标投标信用管理暂行办法》规定的重点关注名单且记分达到</w:t>
      </w:r>
    </w:p>
    <w:p>
      <w:pPr>
        <w:spacing w:before="135" w:line="228" w:lineRule="auto"/>
        <w:ind w:left="1306"/>
        <w:rPr>
          <w:rFonts w:ascii="宋体" w:hAnsi="宋体" w:eastAsia="宋体" w:cs="宋体"/>
          <w:sz w:val="20"/>
          <w:szCs w:val="20"/>
        </w:rPr>
      </w:pPr>
      <w:r>
        <w:rPr>
          <w:rFonts w:ascii="宋体" w:hAnsi="宋体" w:eastAsia="宋体" w:cs="宋体"/>
          <w:spacing w:val="5"/>
          <w:sz w:val="20"/>
          <w:szCs w:val="20"/>
        </w:rPr>
        <w:t>12</w:t>
      </w:r>
      <w:r>
        <w:rPr>
          <w:rFonts w:ascii="宋体" w:hAnsi="宋体" w:eastAsia="宋体" w:cs="宋体"/>
          <w:spacing w:val="-35"/>
          <w:sz w:val="20"/>
          <w:szCs w:val="20"/>
        </w:rPr>
        <w:t xml:space="preserve"> </w:t>
      </w:r>
      <w:r>
        <w:rPr>
          <w:rFonts w:ascii="宋体" w:hAnsi="宋体" w:eastAsia="宋体" w:cs="宋体"/>
          <w:spacing w:val="5"/>
          <w:sz w:val="20"/>
          <w:szCs w:val="20"/>
        </w:rPr>
        <w:t>分且在记分有效期内；</w:t>
      </w:r>
    </w:p>
    <w:p>
      <w:pPr>
        <w:spacing w:before="132" w:line="228" w:lineRule="auto"/>
        <w:jc w:val="right"/>
        <w:rPr>
          <w:rFonts w:ascii="宋体" w:hAnsi="宋体" w:eastAsia="宋体" w:cs="宋体"/>
          <w:sz w:val="20"/>
          <w:szCs w:val="20"/>
        </w:rPr>
      </w:pPr>
      <w:r>
        <w:rPr>
          <w:rFonts w:ascii="宋体" w:hAnsi="宋体" w:eastAsia="宋体" w:cs="宋体"/>
          <w:spacing w:val="8"/>
          <w:sz w:val="20"/>
          <w:szCs w:val="20"/>
        </w:rPr>
        <w:t>（3）被列入《重庆市工程建设领域招标投标信用管理暂行办法》规定的黑名单且在记分有效期内；</w:t>
      </w:r>
    </w:p>
    <w:p>
      <w:pPr>
        <w:spacing w:before="132" w:line="290" w:lineRule="auto"/>
        <w:ind w:left="1316" w:right="30" w:firstLine="404"/>
        <w:rPr>
          <w:rFonts w:ascii="宋体" w:hAnsi="宋体" w:eastAsia="宋体" w:cs="宋体"/>
          <w:sz w:val="20"/>
          <w:szCs w:val="20"/>
        </w:rPr>
      </w:pPr>
      <w:r>
        <w:rPr>
          <w:rFonts w:ascii="宋体" w:hAnsi="宋体" w:eastAsia="宋体" w:cs="宋体"/>
          <w:spacing w:val="8"/>
          <w:sz w:val="20"/>
          <w:szCs w:val="20"/>
        </w:rPr>
        <w:t>（4）被国家、重庆市（含市或任意区县）有关行政</w:t>
      </w:r>
      <w:r>
        <w:rPr>
          <w:rFonts w:ascii="宋体" w:hAnsi="宋体" w:eastAsia="宋体" w:cs="宋体"/>
          <w:spacing w:val="7"/>
          <w:sz w:val="20"/>
          <w:szCs w:val="20"/>
        </w:rPr>
        <w:t>部门处以暂停投标资格行政处罚，且在处罚期限</w:t>
      </w:r>
      <w:r>
        <w:rPr>
          <w:rFonts w:ascii="宋体" w:hAnsi="宋体" w:eastAsia="宋体" w:cs="宋体"/>
          <w:sz w:val="20"/>
          <w:szCs w:val="20"/>
        </w:rPr>
        <w:t xml:space="preserve"> </w:t>
      </w:r>
      <w:r>
        <w:rPr>
          <w:rFonts w:ascii="宋体" w:hAnsi="宋体" w:eastAsia="宋体" w:cs="宋体"/>
          <w:spacing w:val="-13"/>
          <w:sz w:val="20"/>
          <w:szCs w:val="20"/>
        </w:rPr>
        <w:t>内；</w:t>
      </w:r>
    </w:p>
    <w:p>
      <w:pPr>
        <w:spacing w:before="133" w:line="228" w:lineRule="auto"/>
        <w:ind w:left="1721"/>
        <w:rPr>
          <w:rFonts w:ascii="宋体" w:hAnsi="宋体" w:eastAsia="宋体" w:cs="宋体"/>
          <w:sz w:val="20"/>
          <w:szCs w:val="20"/>
        </w:rPr>
      </w:pPr>
      <w:r>
        <w:rPr>
          <w:rFonts w:ascii="宋体" w:hAnsi="宋体" w:eastAsia="宋体" w:cs="宋体"/>
          <w:spacing w:val="9"/>
          <w:sz w:val="20"/>
          <w:szCs w:val="20"/>
        </w:rPr>
        <w:t>（5）被重庆市市级有关行业主管部门暂停在渝承揽新业务且在暂停期</w:t>
      </w:r>
      <w:r>
        <w:rPr>
          <w:rFonts w:ascii="宋体" w:hAnsi="宋体" w:eastAsia="宋体" w:cs="宋体"/>
          <w:spacing w:val="8"/>
          <w:sz w:val="20"/>
          <w:szCs w:val="20"/>
        </w:rPr>
        <w:t>内。</w:t>
      </w:r>
    </w:p>
    <w:p>
      <w:pPr>
        <w:spacing w:before="132" w:line="227" w:lineRule="auto"/>
        <w:ind w:left="1713"/>
        <w:rPr>
          <w:rFonts w:ascii="宋体" w:hAnsi="宋体" w:eastAsia="宋体" w:cs="宋体"/>
          <w:sz w:val="20"/>
          <w:szCs w:val="20"/>
        </w:rPr>
      </w:pPr>
      <w:r>
        <w:rPr>
          <w:rFonts w:ascii="宋体" w:hAnsi="宋体" w:eastAsia="宋体" w:cs="宋体"/>
          <w:spacing w:val="9"/>
          <w:sz w:val="20"/>
          <w:szCs w:val="20"/>
        </w:rPr>
        <w:t>2、我公司拟派的项目经理按注册建造师的相关规定到岗履职和未被禁止参与投标。</w:t>
      </w:r>
    </w:p>
    <w:p>
      <w:pPr>
        <w:spacing w:before="137" w:line="320" w:lineRule="auto"/>
        <w:ind w:left="1290" w:right="33" w:firstLine="423"/>
        <w:rPr>
          <w:rFonts w:ascii="宋体" w:hAnsi="宋体" w:eastAsia="宋体" w:cs="宋体"/>
          <w:sz w:val="20"/>
          <w:szCs w:val="20"/>
        </w:rPr>
      </w:pPr>
      <w:r>
        <w:rPr>
          <w:rFonts w:ascii="宋体" w:hAnsi="宋体" w:eastAsia="宋体" w:cs="宋体"/>
          <w:spacing w:val="11"/>
          <w:sz w:val="20"/>
          <w:szCs w:val="20"/>
        </w:rPr>
        <w:t>2.1</w:t>
      </w:r>
      <w:r>
        <w:rPr>
          <w:rFonts w:ascii="宋体" w:hAnsi="宋体" w:eastAsia="宋体" w:cs="宋体"/>
          <w:spacing w:val="-38"/>
          <w:sz w:val="20"/>
          <w:szCs w:val="20"/>
        </w:rPr>
        <w:t xml:space="preserve"> </w:t>
      </w:r>
      <w:r>
        <w:rPr>
          <w:rFonts w:ascii="宋体" w:hAnsi="宋体" w:eastAsia="宋体" w:cs="宋体"/>
          <w:spacing w:val="11"/>
          <w:sz w:val="20"/>
          <w:szCs w:val="20"/>
        </w:rPr>
        <w:t>拟派的项目经理中标后在本项目任职，签订合同时拟派的项目经理必须</w:t>
      </w:r>
      <w:r>
        <w:rPr>
          <w:rFonts w:ascii="宋体" w:hAnsi="宋体" w:eastAsia="宋体" w:cs="宋体"/>
          <w:spacing w:val="10"/>
          <w:sz w:val="20"/>
          <w:szCs w:val="20"/>
        </w:rPr>
        <w:t>与投标文件中的项目经</w:t>
      </w:r>
      <w:r>
        <w:rPr>
          <w:rFonts w:ascii="宋体" w:hAnsi="宋体" w:eastAsia="宋体" w:cs="宋体"/>
          <w:sz w:val="20"/>
          <w:szCs w:val="20"/>
        </w:rPr>
        <w:t xml:space="preserve"> </w:t>
      </w:r>
      <w:r>
        <w:rPr>
          <w:rFonts w:ascii="宋体" w:hAnsi="宋体" w:eastAsia="宋体" w:cs="宋体"/>
          <w:spacing w:val="10"/>
          <w:sz w:val="20"/>
          <w:szCs w:val="20"/>
        </w:rPr>
        <w:t>理一致，并满足办理施工许可手续的相关要求。不能按承诺到岗履约的，按合同相关条款处罚并上报行</w:t>
      </w:r>
      <w:r>
        <w:rPr>
          <w:rFonts w:ascii="宋体" w:hAnsi="宋体" w:eastAsia="宋体" w:cs="宋体"/>
          <w:spacing w:val="7"/>
          <w:sz w:val="20"/>
          <w:szCs w:val="20"/>
        </w:rPr>
        <w:t xml:space="preserve"> </w:t>
      </w:r>
      <w:r>
        <w:rPr>
          <w:rFonts w:ascii="宋体" w:hAnsi="宋体" w:eastAsia="宋体" w:cs="宋体"/>
          <w:spacing w:val="10"/>
          <w:sz w:val="20"/>
          <w:szCs w:val="20"/>
        </w:rPr>
        <w:t>政主管部门，给贵单位造成损失的，我公司依法承担违约赔偿责任。拟派的项目经理中标后不得随意更</w:t>
      </w:r>
      <w:r>
        <w:rPr>
          <w:rFonts w:ascii="宋体" w:hAnsi="宋体" w:eastAsia="宋体" w:cs="宋体"/>
          <w:spacing w:val="7"/>
          <w:sz w:val="20"/>
          <w:szCs w:val="20"/>
        </w:rPr>
        <w:t xml:space="preserve"> </w:t>
      </w:r>
      <w:r>
        <w:rPr>
          <w:rFonts w:ascii="宋体" w:hAnsi="宋体" w:eastAsia="宋体" w:cs="宋体"/>
          <w:sz w:val="20"/>
          <w:szCs w:val="20"/>
        </w:rPr>
        <w:t>换。</w:t>
      </w:r>
    </w:p>
    <w:p>
      <w:pPr>
        <w:spacing w:before="130" w:line="310" w:lineRule="auto"/>
        <w:ind w:left="1300" w:right="33" w:firstLine="413"/>
        <w:rPr>
          <w:rFonts w:ascii="宋体" w:hAnsi="宋体" w:eastAsia="宋体" w:cs="宋体"/>
          <w:sz w:val="20"/>
          <w:szCs w:val="20"/>
        </w:rPr>
      </w:pPr>
      <w:r>
        <w:rPr>
          <w:rFonts w:ascii="宋体" w:hAnsi="宋体" w:eastAsia="宋体" w:cs="宋体"/>
          <w:spacing w:val="11"/>
          <w:sz w:val="20"/>
          <w:szCs w:val="20"/>
        </w:rPr>
        <w:t>2.2</w:t>
      </w:r>
      <w:r>
        <w:rPr>
          <w:rFonts w:ascii="宋体" w:hAnsi="宋体" w:eastAsia="宋体" w:cs="宋体"/>
          <w:spacing w:val="-38"/>
          <w:sz w:val="20"/>
          <w:szCs w:val="20"/>
        </w:rPr>
        <w:t xml:space="preserve"> </w:t>
      </w:r>
      <w:r>
        <w:rPr>
          <w:rFonts w:ascii="宋体" w:hAnsi="宋体" w:eastAsia="宋体" w:cs="宋体"/>
          <w:spacing w:val="11"/>
          <w:sz w:val="20"/>
          <w:szCs w:val="20"/>
        </w:rPr>
        <w:t>拟派的项目经理未被重庆市市级有关行业主管部门暂停在渝承揽新业务</w:t>
      </w:r>
      <w:r>
        <w:rPr>
          <w:rFonts w:ascii="宋体" w:hAnsi="宋体" w:eastAsia="宋体" w:cs="宋体"/>
          <w:spacing w:val="10"/>
          <w:sz w:val="20"/>
          <w:szCs w:val="20"/>
        </w:rPr>
        <w:t>，若被暂停且参加投标</w:t>
      </w:r>
      <w:r>
        <w:rPr>
          <w:rFonts w:ascii="宋体" w:hAnsi="宋体" w:eastAsia="宋体" w:cs="宋体"/>
          <w:sz w:val="20"/>
          <w:szCs w:val="20"/>
        </w:rPr>
        <w:t xml:space="preserve"> </w:t>
      </w:r>
      <w:r>
        <w:rPr>
          <w:rFonts w:ascii="宋体" w:hAnsi="宋体" w:eastAsia="宋体" w:cs="宋体"/>
          <w:spacing w:val="9"/>
          <w:sz w:val="20"/>
          <w:szCs w:val="20"/>
        </w:rPr>
        <w:t>的投标将被否决；</w:t>
      </w:r>
      <w:r>
        <w:rPr>
          <w:rFonts w:ascii="宋体" w:hAnsi="宋体" w:eastAsia="宋体" w:cs="宋体"/>
          <w:spacing w:val="-58"/>
          <w:sz w:val="20"/>
          <w:szCs w:val="20"/>
        </w:rPr>
        <w:t xml:space="preserve"> </w:t>
      </w:r>
      <w:r>
        <w:rPr>
          <w:rFonts w:ascii="宋体" w:hAnsi="宋体" w:eastAsia="宋体" w:cs="宋体"/>
          <w:spacing w:val="9"/>
          <w:sz w:val="20"/>
          <w:szCs w:val="20"/>
        </w:rPr>
        <w:t>已取得中标候选人资格或中标资格的，贵单位有权取消我公司中标候选人资格或中标</w:t>
      </w:r>
      <w:r>
        <w:rPr>
          <w:rFonts w:ascii="宋体" w:hAnsi="宋体" w:eastAsia="宋体" w:cs="宋体"/>
          <w:sz w:val="20"/>
          <w:szCs w:val="20"/>
        </w:rPr>
        <w:t xml:space="preserve"> </w:t>
      </w:r>
      <w:r>
        <w:rPr>
          <w:rFonts w:ascii="宋体" w:hAnsi="宋体" w:eastAsia="宋体" w:cs="宋体"/>
          <w:spacing w:val="9"/>
          <w:sz w:val="20"/>
          <w:szCs w:val="20"/>
        </w:rPr>
        <w:t>资格；给贵单位造成损失的，我公司依法承担违约赔</w:t>
      </w:r>
      <w:r>
        <w:rPr>
          <w:rFonts w:ascii="宋体" w:hAnsi="宋体" w:eastAsia="宋体" w:cs="宋体"/>
          <w:spacing w:val="8"/>
          <w:sz w:val="20"/>
          <w:szCs w:val="20"/>
        </w:rPr>
        <w:t>偿责任。</w:t>
      </w:r>
    </w:p>
    <w:p>
      <w:pPr>
        <w:spacing w:before="134" w:line="227" w:lineRule="auto"/>
        <w:ind w:left="1713"/>
        <w:rPr>
          <w:rFonts w:ascii="宋体" w:hAnsi="宋体" w:eastAsia="宋体" w:cs="宋体"/>
          <w:sz w:val="20"/>
          <w:szCs w:val="20"/>
        </w:rPr>
      </w:pPr>
      <w:r>
        <w:rPr>
          <w:rFonts w:ascii="宋体" w:hAnsi="宋体" w:eastAsia="宋体" w:cs="宋体"/>
          <w:spacing w:val="8"/>
          <w:sz w:val="20"/>
          <w:szCs w:val="20"/>
        </w:rPr>
        <w:t>2.3</w:t>
      </w:r>
      <w:r>
        <w:rPr>
          <w:rFonts w:ascii="宋体" w:hAnsi="宋体" w:eastAsia="宋体" w:cs="宋体"/>
          <w:spacing w:val="-23"/>
          <w:sz w:val="20"/>
          <w:szCs w:val="20"/>
        </w:rPr>
        <w:t xml:space="preserve"> </w:t>
      </w:r>
      <w:r>
        <w:rPr>
          <w:rFonts w:ascii="宋体" w:hAnsi="宋体" w:eastAsia="宋体" w:cs="宋体"/>
          <w:spacing w:val="8"/>
          <w:sz w:val="20"/>
          <w:szCs w:val="20"/>
        </w:rPr>
        <w:t>为保证我公司拟派的项目经理到本项目到岗履职，我公司还承诺：</w:t>
      </w:r>
    </w:p>
    <w:p>
      <w:pPr>
        <w:spacing w:before="135" w:line="345" w:lineRule="auto"/>
        <w:ind w:left="1290" w:right="35" w:firstLine="421"/>
        <w:jc w:val="both"/>
        <w:rPr>
          <w:rFonts w:ascii="宋体" w:hAnsi="宋体" w:eastAsia="宋体" w:cs="宋体"/>
          <w:sz w:val="20"/>
          <w:szCs w:val="20"/>
        </w:rPr>
      </w:pPr>
      <w:r>
        <w:rPr>
          <w:rFonts w:ascii="宋体" w:hAnsi="宋体" w:eastAsia="宋体" w:cs="宋体"/>
          <w:spacing w:val="10"/>
          <w:sz w:val="20"/>
          <w:szCs w:val="20"/>
        </w:rPr>
        <w:t>若我公司拟派本项目的项目经理有在其他项目任职的情形的（或有在其他项目中标或拟中标的情形</w:t>
      </w:r>
      <w:r>
        <w:rPr>
          <w:rFonts w:ascii="宋体" w:hAnsi="宋体" w:eastAsia="宋体" w:cs="宋体"/>
          <w:spacing w:val="5"/>
          <w:sz w:val="20"/>
          <w:szCs w:val="20"/>
        </w:rPr>
        <w:t xml:space="preserve"> </w:t>
      </w:r>
      <w:r>
        <w:rPr>
          <w:rFonts w:ascii="宋体" w:hAnsi="宋体" w:eastAsia="宋体" w:cs="宋体"/>
          <w:spacing w:val="8"/>
          <w:sz w:val="20"/>
          <w:szCs w:val="20"/>
        </w:rPr>
        <w:t>的</w:t>
      </w:r>
      <w:r>
        <w:rPr>
          <w:rFonts w:ascii="宋体" w:hAnsi="宋体" w:eastAsia="宋体" w:cs="宋体"/>
          <w:spacing w:val="19"/>
          <w:sz w:val="20"/>
          <w:szCs w:val="20"/>
        </w:rPr>
        <w:t>），</w:t>
      </w:r>
      <w:r>
        <w:rPr>
          <w:rFonts w:ascii="宋体" w:hAnsi="宋体" w:eastAsia="宋体" w:cs="宋体"/>
          <w:spacing w:val="8"/>
          <w:sz w:val="20"/>
          <w:szCs w:val="20"/>
        </w:rPr>
        <w:t>应在收到中标通知书后</w:t>
      </w:r>
      <w:r>
        <w:rPr>
          <w:rFonts w:ascii="宋体" w:hAnsi="宋体" w:eastAsia="宋体" w:cs="宋体"/>
          <w:spacing w:val="35"/>
          <w:sz w:val="20"/>
          <w:szCs w:val="20"/>
          <w:u w:val="single" w:color="auto"/>
        </w:rPr>
        <w:t xml:space="preserve"> </w:t>
      </w:r>
      <w:r>
        <w:rPr>
          <w:rFonts w:ascii="宋体" w:hAnsi="宋体" w:eastAsia="宋体" w:cs="宋体"/>
          <w:spacing w:val="8"/>
          <w:sz w:val="20"/>
          <w:szCs w:val="20"/>
          <w:u w:val="single" w:color="auto"/>
        </w:rPr>
        <w:t>14</w:t>
      </w:r>
      <w:r>
        <w:rPr>
          <w:rFonts w:ascii="宋体" w:hAnsi="宋体" w:eastAsia="宋体" w:cs="宋体"/>
          <w:spacing w:val="49"/>
          <w:sz w:val="20"/>
          <w:szCs w:val="20"/>
          <w:u w:val="single" w:color="auto"/>
        </w:rPr>
        <w:t xml:space="preserve"> </w:t>
      </w:r>
      <w:r>
        <w:rPr>
          <w:rFonts w:ascii="宋体" w:hAnsi="宋体" w:eastAsia="宋体" w:cs="宋体"/>
          <w:spacing w:val="8"/>
          <w:sz w:val="20"/>
          <w:szCs w:val="20"/>
        </w:rPr>
        <w:t>日</w:t>
      </w:r>
      <w:r>
        <w:rPr>
          <w:rFonts w:ascii="宋体" w:hAnsi="宋体" w:eastAsia="宋体" w:cs="宋体"/>
          <w:i/>
          <w:iCs/>
          <w:spacing w:val="8"/>
          <w:sz w:val="21"/>
          <w:szCs w:val="21"/>
        </w:rPr>
        <w:t>[提示：7～30日]</w:t>
      </w:r>
      <w:r>
        <w:rPr>
          <w:rFonts w:ascii="宋体" w:hAnsi="宋体" w:eastAsia="宋体" w:cs="宋体"/>
          <w:spacing w:val="8"/>
          <w:sz w:val="20"/>
          <w:szCs w:val="20"/>
        </w:rPr>
        <w:t>内，办理完成放弃在其他项目任职的手续（或办</w:t>
      </w:r>
      <w:r>
        <w:rPr>
          <w:rFonts w:ascii="宋体" w:hAnsi="宋体" w:eastAsia="宋体" w:cs="宋体"/>
          <w:sz w:val="20"/>
          <w:szCs w:val="20"/>
        </w:rPr>
        <w:t xml:space="preserve"> </w:t>
      </w:r>
      <w:r>
        <w:rPr>
          <w:rFonts w:ascii="宋体" w:hAnsi="宋体" w:eastAsia="宋体" w:cs="宋体"/>
          <w:spacing w:val="10"/>
          <w:sz w:val="20"/>
          <w:szCs w:val="20"/>
        </w:rPr>
        <w:t>理完成放弃在其他项目中标或拟中标的手续</w:t>
      </w:r>
      <w:r>
        <w:rPr>
          <w:rFonts w:ascii="宋体" w:hAnsi="宋体" w:eastAsia="宋体" w:cs="宋体"/>
          <w:spacing w:val="16"/>
          <w:sz w:val="20"/>
          <w:szCs w:val="20"/>
        </w:rPr>
        <w:t>），</w:t>
      </w:r>
      <w:r>
        <w:rPr>
          <w:rFonts w:ascii="宋体" w:hAnsi="宋体" w:eastAsia="宋体" w:cs="宋体"/>
          <w:spacing w:val="10"/>
          <w:sz w:val="20"/>
          <w:szCs w:val="20"/>
        </w:rPr>
        <w:t>贵单位在合同签订前有权对我公司拟派项</w:t>
      </w:r>
      <w:r>
        <w:rPr>
          <w:rFonts w:ascii="宋体" w:hAnsi="宋体" w:eastAsia="宋体" w:cs="宋体"/>
          <w:spacing w:val="9"/>
          <w:sz w:val="20"/>
          <w:szCs w:val="20"/>
        </w:rPr>
        <w:t>目经理在其他</w:t>
      </w:r>
      <w:r>
        <w:rPr>
          <w:rFonts w:ascii="宋体" w:hAnsi="宋体" w:eastAsia="宋体" w:cs="宋体"/>
          <w:spacing w:val="1"/>
          <w:sz w:val="20"/>
          <w:szCs w:val="20"/>
        </w:rPr>
        <w:t xml:space="preserve"> </w:t>
      </w:r>
      <w:r>
        <w:rPr>
          <w:rFonts w:ascii="宋体" w:hAnsi="宋体" w:eastAsia="宋体" w:cs="宋体"/>
          <w:spacing w:val="10"/>
          <w:sz w:val="20"/>
          <w:szCs w:val="20"/>
        </w:rPr>
        <w:t>项目的任职情形（或在其他项目的中标或拟中标情形）进行核查，若与我公司承诺内容不符或我公司未</w:t>
      </w:r>
      <w:r>
        <w:rPr>
          <w:rFonts w:ascii="宋体" w:hAnsi="宋体" w:eastAsia="宋体" w:cs="宋体"/>
          <w:spacing w:val="7"/>
          <w:sz w:val="20"/>
          <w:szCs w:val="20"/>
        </w:rPr>
        <w:t xml:space="preserve"> </w:t>
      </w:r>
      <w:r>
        <w:rPr>
          <w:rFonts w:ascii="宋体" w:hAnsi="宋体" w:eastAsia="宋体" w:cs="宋体"/>
          <w:spacing w:val="10"/>
          <w:sz w:val="20"/>
          <w:szCs w:val="20"/>
        </w:rPr>
        <w:t>在上述时间内按照比选文件规定递交放弃在其他项目任职、中标或拟中标的相关资料，我公司自愿放弃</w:t>
      </w:r>
      <w:r>
        <w:rPr>
          <w:rFonts w:ascii="宋体" w:hAnsi="宋体" w:eastAsia="宋体" w:cs="宋体"/>
          <w:spacing w:val="7"/>
          <w:sz w:val="20"/>
          <w:szCs w:val="20"/>
        </w:rPr>
        <w:t xml:space="preserve"> </w:t>
      </w:r>
      <w:r>
        <w:rPr>
          <w:rFonts w:ascii="宋体" w:hAnsi="宋体" w:eastAsia="宋体" w:cs="宋体"/>
          <w:spacing w:val="10"/>
          <w:sz w:val="20"/>
          <w:szCs w:val="20"/>
        </w:rPr>
        <w:t>中标资格，贵单位不退还我公司的投标保证金。在合同签订时，我公司确保拟派项目经理符合《建筑施</w:t>
      </w:r>
      <w:r>
        <w:rPr>
          <w:rFonts w:ascii="宋体" w:hAnsi="宋体" w:eastAsia="宋体" w:cs="宋体"/>
          <w:spacing w:val="7"/>
          <w:sz w:val="20"/>
          <w:szCs w:val="20"/>
        </w:rPr>
        <w:t xml:space="preserve"> </w:t>
      </w:r>
      <w:r>
        <w:rPr>
          <w:rFonts w:ascii="宋体" w:hAnsi="宋体" w:eastAsia="宋体" w:cs="宋体"/>
          <w:spacing w:val="10"/>
          <w:sz w:val="20"/>
          <w:szCs w:val="20"/>
        </w:rPr>
        <w:t>工企业项目经理资质管理办法》规定的项目经理任职条件，否则我公司自愿放弃中标资格，贵单位不退</w:t>
      </w:r>
      <w:r>
        <w:rPr>
          <w:rFonts w:ascii="宋体" w:hAnsi="宋体" w:eastAsia="宋体" w:cs="宋体"/>
          <w:spacing w:val="7"/>
          <w:sz w:val="20"/>
          <w:szCs w:val="20"/>
        </w:rPr>
        <w:t xml:space="preserve"> </w:t>
      </w:r>
      <w:r>
        <w:rPr>
          <w:rFonts w:ascii="宋体" w:hAnsi="宋体" w:eastAsia="宋体" w:cs="宋体"/>
          <w:spacing w:val="8"/>
          <w:sz w:val="20"/>
          <w:szCs w:val="20"/>
        </w:rPr>
        <w:t>还我公司的投标保证金。</w:t>
      </w:r>
    </w:p>
    <w:p>
      <w:pPr>
        <w:spacing w:before="31" w:line="334" w:lineRule="auto"/>
        <w:ind w:left="1289" w:right="86" w:firstLine="422"/>
        <w:rPr>
          <w:rFonts w:ascii="宋体" w:hAnsi="宋体" w:eastAsia="宋体" w:cs="宋体"/>
          <w:sz w:val="20"/>
          <w:szCs w:val="20"/>
        </w:rPr>
      </w:pPr>
      <w:r>
        <w:rPr>
          <w:rFonts w:ascii="宋体" w:hAnsi="宋体" w:eastAsia="宋体" w:cs="宋体"/>
          <w:spacing w:val="9"/>
          <w:sz w:val="20"/>
          <w:szCs w:val="20"/>
        </w:rPr>
        <w:t>若我公司拟派项目经理放弃在其他项目任职的将提供：①经业主或建设单位同意任职变更的</w:t>
      </w:r>
      <w:r>
        <w:rPr>
          <w:rFonts w:ascii="宋体" w:hAnsi="宋体" w:eastAsia="宋体" w:cs="宋体"/>
          <w:spacing w:val="8"/>
          <w:sz w:val="20"/>
          <w:szCs w:val="20"/>
        </w:rPr>
        <w:t>文件；</w:t>
      </w:r>
      <w:r>
        <w:rPr>
          <w:rFonts w:ascii="宋体" w:hAnsi="宋体" w:eastAsia="宋体" w:cs="宋体"/>
          <w:sz w:val="20"/>
          <w:szCs w:val="20"/>
        </w:rPr>
        <w:t xml:space="preserve"> </w:t>
      </w:r>
      <w:r>
        <w:rPr>
          <w:rFonts w:ascii="宋体" w:hAnsi="宋体" w:eastAsia="宋体" w:cs="宋体"/>
          <w:spacing w:val="9"/>
          <w:sz w:val="20"/>
          <w:szCs w:val="20"/>
        </w:rPr>
        <w:t>②负责项目监管的行业行政主管部门出具同意任职变更的证明材料。</w:t>
      </w:r>
    </w:p>
    <w:p>
      <w:pPr>
        <w:spacing w:before="37" w:line="335" w:lineRule="auto"/>
        <w:ind w:left="1293" w:right="33" w:firstLine="419"/>
        <w:rPr>
          <w:rFonts w:ascii="宋体" w:hAnsi="宋体" w:eastAsia="宋体" w:cs="宋体"/>
          <w:sz w:val="20"/>
          <w:szCs w:val="20"/>
        </w:rPr>
      </w:pPr>
      <w:r>
        <w:rPr>
          <w:rFonts w:ascii="宋体" w:hAnsi="宋体" w:eastAsia="宋体" w:cs="宋体"/>
          <w:spacing w:val="10"/>
          <w:sz w:val="20"/>
          <w:szCs w:val="20"/>
        </w:rPr>
        <w:t>若我公司拟派项目经理放弃在其他项目中标或拟中标的将提供：①经中标或拟中标的其他项目建设</w:t>
      </w:r>
      <w:r>
        <w:rPr>
          <w:rFonts w:ascii="宋体" w:hAnsi="宋体" w:eastAsia="宋体" w:cs="宋体"/>
          <w:spacing w:val="8"/>
          <w:sz w:val="20"/>
          <w:szCs w:val="20"/>
        </w:rPr>
        <w:t xml:space="preserve"> </w:t>
      </w:r>
      <w:r>
        <w:rPr>
          <w:rFonts w:ascii="宋体" w:hAnsi="宋体" w:eastAsia="宋体" w:cs="宋体"/>
          <w:spacing w:val="7"/>
          <w:sz w:val="20"/>
          <w:szCs w:val="20"/>
        </w:rPr>
        <w:t>单位同意的放弃中标函。</w:t>
      </w:r>
    </w:p>
    <w:p>
      <w:pPr>
        <w:spacing w:before="33" w:line="343" w:lineRule="auto"/>
        <w:ind w:left="1291" w:right="33" w:firstLine="424"/>
        <w:jc w:val="both"/>
        <w:rPr>
          <w:rFonts w:ascii="宋体" w:hAnsi="宋体" w:eastAsia="宋体" w:cs="宋体"/>
          <w:sz w:val="20"/>
          <w:szCs w:val="20"/>
        </w:rPr>
      </w:pPr>
      <w:r>
        <w:rPr>
          <w:rFonts w:ascii="宋体" w:hAnsi="宋体" w:eastAsia="宋体" w:cs="宋体"/>
          <w:spacing w:val="8"/>
          <w:sz w:val="20"/>
          <w:szCs w:val="20"/>
        </w:rPr>
        <w:t>3、我公司若中标，在签订合同之前，将按照建设行政主管</w:t>
      </w:r>
      <w:r>
        <w:rPr>
          <w:rFonts w:ascii="宋体" w:hAnsi="宋体" w:eastAsia="宋体" w:cs="宋体"/>
          <w:spacing w:val="7"/>
          <w:sz w:val="20"/>
          <w:szCs w:val="20"/>
        </w:rPr>
        <w:t>部门的要求组建施工项目部，配置项目管</w:t>
      </w:r>
      <w:r>
        <w:rPr>
          <w:rFonts w:ascii="宋体" w:hAnsi="宋体" w:eastAsia="宋体" w:cs="宋体"/>
          <w:sz w:val="20"/>
          <w:szCs w:val="20"/>
        </w:rPr>
        <w:t xml:space="preserve"> </w:t>
      </w:r>
      <w:r>
        <w:rPr>
          <w:rFonts w:ascii="宋体" w:hAnsi="宋体" w:eastAsia="宋体" w:cs="宋体"/>
          <w:spacing w:val="10"/>
          <w:sz w:val="20"/>
          <w:szCs w:val="20"/>
        </w:rPr>
        <w:t>理班子，出具任命文件。任命文件应当明确施工项目部的职责、岗位设置、人员配备，并书面通知贵单</w:t>
      </w:r>
      <w:r>
        <w:rPr>
          <w:rFonts w:ascii="宋体" w:hAnsi="宋体" w:eastAsia="宋体" w:cs="宋体"/>
          <w:spacing w:val="9"/>
          <w:sz w:val="20"/>
          <w:szCs w:val="20"/>
        </w:rPr>
        <w:t xml:space="preserve"> </w:t>
      </w:r>
      <w:r>
        <w:rPr>
          <w:rFonts w:ascii="宋体" w:hAnsi="宋体" w:eastAsia="宋体" w:cs="宋体"/>
          <w:spacing w:val="10"/>
          <w:sz w:val="20"/>
          <w:szCs w:val="20"/>
        </w:rPr>
        <w:t>位。相关岗位管理人员应持有建设行政主管部门要求的岗位证书，并提供我公司为其缴纳的养老保险证</w:t>
      </w:r>
      <w:r>
        <w:rPr>
          <w:rFonts w:ascii="宋体" w:hAnsi="宋体" w:eastAsia="宋体" w:cs="宋体"/>
          <w:spacing w:val="8"/>
          <w:sz w:val="20"/>
          <w:szCs w:val="20"/>
        </w:rPr>
        <w:t xml:space="preserve"> </w:t>
      </w:r>
      <w:r>
        <w:rPr>
          <w:rFonts w:ascii="宋体" w:hAnsi="宋体" w:eastAsia="宋体" w:cs="宋体"/>
          <w:spacing w:val="10"/>
          <w:sz w:val="20"/>
          <w:szCs w:val="20"/>
        </w:rPr>
        <w:t>明材料。中标后不能满足该要求的，取消我公司中标资格，给贵单位造成损失的，我公司依法承担违约</w:t>
      </w:r>
    </w:p>
    <w:p>
      <w:pPr>
        <w:spacing w:line="343" w:lineRule="auto"/>
        <w:rPr>
          <w:rFonts w:ascii="宋体" w:hAnsi="宋体" w:eastAsia="宋体" w:cs="宋体"/>
          <w:sz w:val="20"/>
          <w:szCs w:val="20"/>
        </w:rPr>
        <w:sectPr>
          <w:headerReference r:id="rId87" w:type="default"/>
          <w:footerReference r:id="rId88" w:type="default"/>
          <w:pgSz w:w="11906" w:h="16839"/>
          <w:pgMar w:top="1245" w:right="1101" w:bottom="1190" w:left="20" w:header="1230" w:footer="1027" w:gutter="0"/>
          <w:pgNumType w:fmt="decimal"/>
          <w:cols w:space="720" w:num="1"/>
        </w:sectPr>
      </w:pPr>
    </w:p>
    <w:p>
      <w:pPr>
        <w:pStyle w:val="3"/>
        <w:spacing w:line="319" w:lineRule="auto"/>
      </w:pPr>
    </w:p>
    <w:p>
      <w:pPr>
        <w:pStyle w:val="3"/>
        <w:spacing w:line="319" w:lineRule="auto"/>
      </w:pPr>
    </w:p>
    <w:p>
      <w:pPr>
        <w:pStyle w:val="3"/>
        <w:spacing w:line="320" w:lineRule="auto"/>
      </w:pPr>
      <w:r>
        <w:pict>
          <v:shape id="_x0000_s1122" o:spid="_x0000_s1122" style="position:absolute;left:0pt;margin-left:0pt;margin-top:9.4pt;height:0.75pt;width:473.4pt;z-index:251689984;mso-width-relative:page;mso-height-relative:page;" fillcolor="#000000" filled="t" stroked="f" coordsize="9467,15" path="m0,0l9467,0,9467,14,0,14,0,0xe">
            <v:path/>
            <v:fill on="t" focussize="0,0"/>
            <v:stroke on="f"/>
            <v:imagedata o:title=""/>
            <o:lock v:ext="edit"/>
          </v:shape>
        </w:pict>
      </w:r>
    </w:p>
    <w:p>
      <w:pPr>
        <w:spacing w:before="65" w:line="228" w:lineRule="auto"/>
        <w:ind w:left="7"/>
        <w:rPr>
          <w:rFonts w:ascii="宋体" w:hAnsi="宋体" w:eastAsia="宋体" w:cs="宋体"/>
          <w:sz w:val="20"/>
          <w:szCs w:val="20"/>
        </w:rPr>
      </w:pPr>
      <w:r>
        <w:rPr>
          <w:rFonts w:ascii="宋体" w:hAnsi="宋体" w:eastAsia="宋体" w:cs="宋体"/>
          <w:spacing w:val="5"/>
          <w:sz w:val="20"/>
          <w:szCs w:val="20"/>
        </w:rPr>
        <w:t>赔偿责任。</w:t>
      </w:r>
    </w:p>
    <w:p>
      <w:pPr>
        <w:spacing w:before="136" w:line="333" w:lineRule="auto"/>
        <w:ind w:left="6" w:firstLine="420"/>
        <w:rPr>
          <w:rFonts w:ascii="宋体" w:hAnsi="宋体" w:eastAsia="宋体" w:cs="宋体"/>
          <w:sz w:val="20"/>
          <w:szCs w:val="20"/>
        </w:rPr>
      </w:pPr>
      <w:r>
        <w:rPr>
          <w:rFonts w:ascii="宋体" w:hAnsi="宋体" w:eastAsia="宋体" w:cs="宋体"/>
          <w:spacing w:val="7"/>
          <w:sz w:val="20"/>
          <w:szCs w:val="20"/>
        </w:rPr>
        <w:t>4、我公司承诺：已标价全费用工程量清单符合第五章“全费用工程量清单</w:t>
      </w:r>
      <w:r>
        <w:rPr>
          <w:rFonts w:ascii="宋体" w:hAnsi="宋体" w:eastAsia="宋体" w:cs="宋体"/>
          <w:spacing w:val="-66"/>
          <w:sz w:val="20"/>
          <w:szCs w:val="20"/>
        </w:rPr>
        <w:t xml:space="preserve"> </w:t>
      </w:r>
      <w:r>
        <w:rPr>
          <w:rFonts w:ascii="宋体" w:hAnsi="宋体" w:eastAsia="宋体" w:cs="宋体"/>
          <w:spacing w:val="7"/>
          <w:sz w:val="20"/>
          <w:szCs w:val="20"/>
        </w:rPr>
        <w:t>”给出的范围及数量，比</w:t>
      </w:r>
      <w:r>
        <w:rPr>
          <w:rFonts w:ascii="宋体" w:hAnsi="宋体" w:eastAsia="宋体" w:cs="宋体"/>
          <w:sz w:val="20"/>
          <w:szCs w:val="20"/>
        </w:rPr>
        <w:t xml:space="preserve"> </w:t>
      </w:r>
      <w:r>
        <w:rPr>
          <w:rFonts w:ascii="宋体" w:hAnsi="宋体" w:eastAsia="宋体" w:cs="宋体"/>
          <w:spacing w:val="10"/>
          <w:sz w:val="20"/>
          <w:szCs w:val="20"/>
        </w:rPr>
        <w:t>选文件中规定全费用工程量清单不允许修改的内容不得修改，每项全费用工程量清单综合单价报价不得</w:t>
      </w:r>
      <w:r>
        <w:rPr>
          <w:rFonts w:ascii="宋体" w:hAnsi="宋体" w:eastAsia="宋体" w:cs="宋体"/>
          <w:spacing w:val="9"/>
          <w:sz w:val="20"/>
          <w:szCs w:val="20"/>
        </w:rPr>
        <w:t xml:space="preserve"> </w:t>
      </w:r>
      <w:r>
        <w:rPr>
          <w:rFonts w:ascii="宋体" w:hAnsi="宋体" w:eastAsia="宋体" w:cs="宋体"/>
          <w:spacing w:val="10"/>
          <w:sz w:val="20"/>
          <w:szCs w:val="20"/>
        </w:rPr>
        <w:t>高于对应全费用工程量清单综合单价最高限价。贵单位可在合同签订前对我公司已标价全费用工程量清</w:t>
      </w:r>
      <w:r>
        <w:rPr>
          <w:rFonts w:ascii="宋体" w:hAnsi="宋体" w:eastAsia="宋体" w:cs="宋体"/>
          <w:spacing w:val="7"/>
          <w:sz w:val="20"/>
          <w:szCs w:val="20"/>
        </w:rPr>
        <w:t xml:space="preserve"> </w:t>
      </w:r>
      <w:r>
        <w:rPr>
          <w:rFonts w:ascii="宋体" w:hAnsi="宋体" w:eastAsia="宋体" w:cs="宋体"/>
          <w:spacing w:val="10"/>
          <w:sz w:val="20"/>
          <w:szCs w:val="20"/>
        </w:rPr>
        <w:t>单进行清标。若发现我公司的全费用工程量清单综合单价报价超过招标时给出的全费用工程量清单综合</w:t>
      </w:r>
      <w:r>
        <w:rPr>
          <w:rFonts w:ascii="宋体" w:hAnsi="宋体" w:eastAsia="宋体" w:cs="宋体"/>
          <w:spacing w:val="9"/>
          <w:sz w:val="20"/>
          <w:szCs w:val="20"/>
        </w:rPr>
        <w:t xml:space="preserve"> </w:t>
      </w:r>
      <w:r>
        <w:rPr>
          <w:rFonts w:ascii="宋体" w:hAnsi="宋体" w:eastAsia="宋体" w:cs="宋体"/>
          <w:spacing w:val="10"/>
          <w:sz w:val="20"/>
          <w:szCs w:val="20"/>
        </w:rPr>
        <w:t>单价最高限价的，在工程结算时贵单位以发出的全费用工程量清单综合单价最高限价为基础，按照我公</w:t>
      </w:r>
      <w:r>
        <w:rPr>
          <w:rFonts w:ascii="宋体" w:hAnsi="宋体" w:eastAsia="宋体" w:cs="宋体"/>
          <w:spacing w:val="7"/>
          <w:sz w:val="20"/>
          <w:szCs w:val="20"/>
        </w:rPr>
        <w:t xml:space="preserve"> </w:t>
      </w:r>
      <w:r>
        <w:rPr>
          <w:rFonts w:ascii="宋体" w:hAnsi="宋体" w:eastAsia="宋体" w:cs="宋体"/>
          <w:spacing w:val="10"/>
          <w:sz w:val="20"/>
          <w:szCs w:val="20"/>
        </w:rPr>
        <w:t>司的中标总报价与本工程的总价最高限价的下浮比例进行同比例下调，我公司无条件接受，否则按我公</w:t>
      </w:r>
      <w:r>
        <w:rPr>
          <w:rFonts w:ascii="宋体" w:hAnsi="宋体" w:eastAsia="宋体" w:cs="宋体"/>
          <w:spacing w:val="7"/>
          <w:sz w:val="20"/>
          <w:szCs w:val="20"/>
        </w:rPr>
        <w:t xml:space="preserve"> </w:t>
      </w:r>
      <w:r>
        <w:rPr>
          <w:rFonts w:ascii="宋体" w:hAnsi="宋体" w:eastAsia="宋体" w:cs="宋体"/>
          <w:spacing w:val="8"/>
          <w:sz w:val="20"/>
          <w:szCs w:val="20"/>
        </w:rPr>
        <w:t>司违约处理</w:t>
      </w:r>
    </w:p>
    <w:p>
      <w:pPr>
        <w:spacing w:before="131" w:line="320" w:lineRule="auto"/>
        <w:ind w:left="7" w:right="2" w:firstLine="424"/>
        <w:rPr>
          <w:rFonts w:ascii="宋体" w:hAnsi="宋体" w:eastAsia="宋体" w:cs="宋体"/>
          <w:sz w:val="20"/>
          <w:szCs w:val="20"/>
        </w:rPr>
      </w:pPr>
      <w:r>
        <w:rPr>
          <w:rFonts w:ascii="宋体" w:hAnsi="宋体" w:eastAsia="宋体" w:cs="宋体"/>
          <w:spacing w:val="8"/>
          <w:sz w:val="20"/>
          <w:szCs w:val="20"/>
        </w:rPr>
        <w:t>5、我公司在资格审查部分中提供的相关证明材料真实</w:t>
      </w:r>
      <w:r>
        <w:rPr>
          <w:rFonts w:ascii="宋体" w:hAnsi="宋体" w:eastAsia="宋体" w:cs="宋体"/>
          <w:spacing w:val="7"/>
          <w:sz w:val="20"/>
          <w:szCs w:val="20"/>
        </w:rPr>
        <w:t>有效，不存在弄虚作假情形。</w:t>
      </w:r>
      <w:r>
        <w:rPr>
          <w:rFonts w:ascii="宋体" w:hAnsi="宋体" w:eastAsia="宋体" w:cs="宋体"/>
          <w:spacing w:val="7"/>
          <w:sz w:val="20"/>
          <w:szCs w:val="20"/>
          <w:u w:val="single" w:color="auto"/>
        </w:rPr>
        <w:t>贵单位在合同签</w:t>
      </w:r>
      <w:r>
        <w:rPr>
          <w:rFonts w:ascii="宋体" w:hAnsi="宋体" w:eastAsia="宋体" w:cs="宋体"/>
          <w:sz w:val="20"/>
          <w:szCs w:val="20"/>
        </w:rPr>
        <w:t xml:space="preserve"> </w:t>
      </w:r>
      <w:r>
        <w:rPr>
          <w:rFonts w:ascii="宋体" w:hAnsi="宋体" w:eastAsia="宋体" w:cs="宋体"/>
          <w:spacing w:val="10"/>
          <w:sz w:val="20"/>
          <w:szCs w:val="20"/>
          <w:u w:val="single" w:color="auto"/>
        </w:rPr>
        <w:t>订前均有权对我公司提供的资料进行核实，若发现弄虚作假，按相关规定取消我公司中标资格，并按相</w:t>
      </w:r>
      <w:r>
        <w:rPr>
          <w:rFonts w:ascii="宋体" w:hAnsi="宋体" w:eastAsia="宋体" w:cs="宋体"/>
          <w:spacing w:val="9"/>
          <w:sz w:val="20"/>
          <w:szCs w:val="20"/>
        </w:rPr>
        <w:t xml:space="preserve"> </w:t>
      </w:r>
      <w:r>
        <w:rPr>
          <w:rFonts w:ascii="宋体" w:hAnsi="宋体" w:eastAsia="宋体" w:cs="宋体"/>
          <w:spacing w:val="10"/>
          <w:sz w:val="20"/>
          <w:szCs w:val="20"/>
          <w:u w:val="single" w:color="auto"/>
        </w:rPr>
        <w:t>关法律法规报招标投标监督部门，投标保证金不予退还，我公司自愿承担因此造成的相关责任并赔偿相</w:t>
      </w:r>
      <w:r>
        <w:rPr>
          <w:rFonts w:ascii="宋体" w:hAnsi="宋体" w:eastAsia="宋体" w:cs="宋体"/>
          <w:spacing w:val="6"/>
          <w:sz w:val="20"/>
          <w:szCs w:val="20"/>
        </w:rPr>
        <w:t xml:space="preserve"> </w:t>
      </w:r>
      <w:r>
        <w:rPr>
          <w:rFonts w:ascii="宋体" w:hAnsi="宋体" w:eastAsia="宋体" w:cs="宋体"/>
          <w:spacing w:val="5"/>
          <w:sz w:val="20"/>
          <w:szCs w:val="20"/>
          <w:u w:val="single" w:color="auto"/>
        </w:rPr>
        <w:t>应损失</w:t>
      </w:r>
      <w:r>
        <w:rPr>
          <w:rFonts w:ascii="宋体" w:hAnsi="宋体" w:eastAsia="宋体" w:cs="宋体"/>
          <w:spacing w:val="5"/>
          <w:sz w:val="20"/>
          <w:szCs w:val="20"/>
        </w:rPr>
        <w:t>。</w:t>
      </w:r>
    </w:p>
    <w:p>
      <w:pPr>
        <w:spacing w:before="133" w:line="227" w:lineRule="auto"/>
        <w:ind w:left="429"/>
        <w:rPr>
          <w:rFonts w:ascii="宋体" w:hAnsi="宋体" w:eastAsia="宋体" w:cs="宋体"/>
          <w:sz w:val="20"/>
          <w:szCs w:val="20"/>
        </w:rPr>
      </w:pPr>
      <w:r>
        <w:rPr>
          <w:rFonts w:ascii="宋体" w:hAnsi="宋体" w:eastAsia="宋体" w:cs="宋体"/>
          <w:spacing w:val="7"/>
          <w:sz w:val="20"/>
          <w:szCs w:val="20"/>
        </w:rPr>
        <w:t>6、我公司不存在第二章 投标人须知第</w:t>
      </w:r>
      <w:r>
        <w:rPr>
          <w:rFonts w:ascii="宋体" w:hAnsi="宋体" w:eastAsia="宋体" w:cs="宋体"/>
          <w:spacing w:val="47"/>
          <w:sz w:val="20"/>
          <w:szCs w:val="20"/>
        </w:rPr>
        <w:t xml:space="preserve"> </w:t>
      </w:r>
      <w:r>
        <w:rPr>
          <w:rFonts w:ascii="宋体" w:hAnsi="宋体" w:eastAsia="宋体" w:cs="宋体"/>
          <w:spacing w:val="7"/>
          <w:sz w:val="20"/>
          <w:szCs w:val="20"/>
        </w:rPr>
        <w:t>1.4.3 项规定的任何一种情形。</w:t>
      </w:r>
    </w:p>
    <w:p>
      <w:pPr>
        <w:spacing w:before="133" w:line="227" w:lineRule="auto"/>
        <w:ind w:left="432"/>
        <w:rPr>
          <w:rFonts w:ascii="宋体" w:hAnsi="宋体" w:eastAsia="宋体" w:cs="宋体"/>
          <w:sz w:val="20"/>
          <w:szCs w:val="20"/>
        </w:rPr>
      </w:pPr>
      <w:r>
        <w:rPr>
          <w:rFonts w:ascii="宋体" w:hAnsi="宋体" w:eastAsia="宋体" w:cs="宋体"/>
          <w:spacing w:val="7"/>
          <w:sz w:val="20"/>
          <w:szCs w:val="20"/>
        </w:rPr>
        <w:t>7、我公司的投标文件符合第二章 投标人须知第</w:t>
      </w:r>
      <w:r>
        <w:rPr>
          <w:rFonts w:ascii="宋体" w:hAnsi="宋体" w:eastAsia="宋体" w:cs="宋体"/>
          <w:spacing w:val="38"/>
          <w:sz w:val="20"/>
          <w:szCs w:val="20"/>
        </w:rPr>
        <w:t xml:space="preserve"> </w:t>
      </w:r>
      <w:r>
        <w:rPr>
          <w:rFonts w:ascii="宋体" w:hAnsi="宋体" w:eastAsia="宋体" w:cs="宋体"/>
          <w:spacing w:val="7"/>
          <w:sz w:val="20"/>
          <w:szCs w:val="20"/>
        </w:rPr>
        <w:t>1.3.1 项的规定。</w:t>
      </w:r>
    </w:p>
    <w:p>
      <w:pPr>
        <w:spacing w:before="133" w:line="227" w:lineRule="auto"/>
        <w:ind w:right="30"/>
        <w:jc w:val="right"/>
        <w:rPr>
          <w:rFonts w:ascii="宋体" w:hAnsi="宋体" w:eastAsia="宋体" w:cs="宋体"/>
          <w:sz w:val="20"/>
          <w:szCs w:val="20"/>
        </w:rPr>
      </w:pPr>
      <w:r>
        <w:rPr>
          <w:rFonts w:ascii="宋体" w:hAnsi="宋体" w:eastAsia="宋体" w:cs="宋体"/>
          <w:spacing w:val="9"/>
          <w:sz w:val="20"/>
          <w:szCs w:val="20"/>
        </w:rPr>
        <w:t>8、我公司的投标文件符合第四章 合同条款及格式规定，投标文件中没有贵单位不能接受的条件。</w:t>
      </w:r>
    </w:p>
    <w:p>
      <w:pPr>
        <w:spacing w:before="135" w:line="227" w:lineRule="auto"/>
        <w:ind w:left="428"/>
        <w:rPr>
          <w:rFonts w:ascii="宋体" w:hAnsi="宋体" w:eastAsia="宋体" w:cs="宋体"/>
          <w:sz w:val="20"/>
          <w:szCs w:val="20"/>
        </w:rPr>
      </w:pPr>
      <w:r>
        <w:rPr>
          <w:rFonts w:ascii="宋体" w:hAnsi="宋体" w:eastAsia="宋体" w:cs="宋体"/>
          <w:spacing w:val="8"/>
          <w:sz w:val="20"/>
          <w:szCs w:val="20"/>
        </w:rPr>
        <w:t>9、我公司的投标文件符合第七章 技术标准和要求（如有）。</w:t>
      </w:r>
    </w:p>
    <w:p>
      <w:pPr>
        <w:spacing w:before="134" w:line="226" w:lineRule="auto"/>
        <w:ind w:left="442"/>
        <w:rPr>
          <w:rFonts w:ascii="宋体" w:hAnsi="宋体" w:eastAsia="宋体" w:cs="宋体"/>
          <w:sz w:val="20"/>
          <w:szCs w:val="20"/>
        </w:rPr>
      </w:pPr>
      <w:r>
        <w:rPr>
          <w:rFonts w:ascii="宋体" w:hAnsi="宋体" w:eastAsia="宋体" w:cs="宋体"/>
          <w:spacing w:val="7"/>
          <w:sz w:val="20"/>
          <w:szCs w:val="20"/>
        </w:rPr>
        <w:t>10、我公司接受比选文件中关于“不平衡报价</w:t>
      </w:r>
      <w:r>
        <w:rPr>
          <w:rFonts w:ascii="宋体" w:hAnsi="宋体" w:eastAsia="宋体" w:cs="宋体"/>
          <w:spacing w:val="-60"/>
          <w:sz w:val="20"/>
          <w:szCs w:val="20"/>
        </w:rPr>
        <w:t xml:space="preserve"> </w:t>
      </w:r>
      <w:r>
        <w:rPr>
          <w:rFonts w:ascii="宋体" w:hAnsi="宋体" w:eastAsia="宋体" w:cs="宋体"/>
          <w:spacing w:val="7"/>
          <w:sz w:val="20"/>
          <w:szCs w:val="20"/>
        </w:rPr>
        <w:t>”的相关约定（如有）。</w:t>
      </w:r>
    </w:p>
    <w:p>
      <w:pPr>
        <w:spacing w:before="134" w:line="226" w:lineRule="auto"/>
        <w:ind w:left="442"/>
        <w:rPr>
          <w:rFonts w:ascii="宋体" w:hAnsi="宋体" w:eastAsia="宋体" w:cs="宋体"/>
          <w:sz w:val="20"/>
          <w:szCs w:val="20"/>
        </w:rPr>
      </w:pPr>
      <w:r>
        <w:rPr>
          <w:rFonts w:ascii="宋体" w:hAnsi="宋体" w:eastAsia="宋体" w:cs="宋体"/>
          <w:spacing w:val="7"/>
          <w:sz w:val="20"/>
          <w:szCs w:val="20"/>
        </w:rPr>
        <w:t>11、我公司接受比选文件中关于“不允许负数报价</w:t>
      </w:r>
      <w:r>
        <w:rPr>
          <w:rFonts w:ascii="宋体" w:hAnsi="宋体" w:eastAsia="宋体" w:cs="宋体"/>
          <w:spacing w:val="-54"/>
          <w:sz w:val="20"/>
          <w:szCs w:val="20"/>
        </w:rPr>
        <w:t xml:space="preserve"> </w:t>
      </w:r>
      <w:r>
        <w:rPr>
          <w:rFonts w:ascii="宋体" w:hAnsi="宋体" w:eastAsia="宋体" w:cs="宋体"/>
          <w:spacing w:val="7"/>
          <w:sz w:val="20"/>
          <w:szCs w:val="20"/>
        </w:rPr>
        <w:t>”的相关要求（如有）。</w:t>
      </w:r>
    </w:p>
    <w:p>
      <w:pPr>
        <w:pStyle w:val="3"/>
        <w:spacing w:line="448" w:lineRule="auto"/>
      </w:pPr>
    </w:p>
    <w:p>
      <w:pPr>
        <w:spacing w:before="65" w:line="335" w:lineRule="auto"/>
        <w:ind w:left="428" w:right="471" w:firstLine="1"/>
        <w:rPr>
          <w:rFonts w:ascii="宋体" w:hAnsi="宋体" w:eastAsia="宋体" w:cs="宋体"/>
          <w:sz w:val="20"/>
          <w:szCs w:val="20"/>
        </w:rPr>
      </w:pPr>
      <w:r>
        <w:rPr>
          <w:rFonts w:ascii="宋体" w:hAnsi="宋体" w:eastAsia="宋体" w:cs="宋体"/>
          <w:spacing w:val="9"/>
          <w:sz w:val="20"/>
          <w:szCs w:val="20"/>
        </w:rPr>
        <w:t>投  标</w:t>
      </w:r>
      <w:r>
        <w:rPr>
          <w:rFonts w:ascii="宋体" w:hAnsi="宋体" w:eastAsia="宋体" w:cs="宋体"/>
          <w:spacing w:val="11"/>
          <w:sz w:val="20"/>
          <w:szCs w:val="20"/>
        </w:rPr>
        <w:t xml:space="preserve">  </w:t>
      </w:r>
      <w:r>
        <w:rPr>
          <w:rFonts w:ascii="宋体" w:hAnsi="宋体" w:eastAsia="宋体" w:cs="宋体"/>
          <w:spacing w:val="9"/>
          <w:sz w:val="20"/>
          <w:szCs w:val="20"/>
        </w:rPr>
        <w:t>人</w:t>
      </w:r>
      <w:r>
        <w:rPr>
          <w:rFonts w:ascii="宋体" w:hAnsi="宋体" w:eastAsia="宋体" w:cs="宋体"/>
          <w:spacing w:val="-17"/>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7"/>
          <w:sz w:val="20"/>
          <w:szCs w:val="20"/>
        </w:rPr>
        <w:t>（</w:t>
      </w:r>
      <w:r>
        <w:rPr>
          <w:rFonts w:ascii="宋体" w:hAnsi="宋体" w:eastAsia="宋体" w:cs="宋体"/>
          <w:spacing w:val="9"/>
          <w:sz w:val="20"/>
          <w:szCs w:val="20"/>
        </w:rPr>
        <w:t>盖单位法人章）</w:t>
      </w:r>
      <w:r>
        <w:rPr>
          <w:rFonts w:ascii="宋体" w:hAnsi="宋体" w:eastAsia="宋体" w:cs="宋体"/>
          <w:spacing w:val="15"/>
          <w:sz w:val="20"/>
          <w:szCs w:val="20"/>
        </w:rPr>
        <w:t xml:space="preserve"> </w:t>
      </w: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签名或盖章）</w:t>
      </w:r>
    </w:p>
    <w:p>
      <w:pPr>
        <w:tabs>
          <w:tab w:val="left" w:pos="7997"/>
        </w:tabs>
        <w:spacing w:before="35" w:line="228" w:lineRule="auto"/>
        <w:ind w:left="757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pPr>
        <w:spacing w:line="228" w:lineRule="auto"/>
        <w:rPr>
          <w:rFonts w:ascii="宋体" w:hAnsi="宋体" w:eastAsia="宋体" w:cs="宋体"/>
          <w:sz w:val="20"/>
          <w:szCs w:val="20"/>
        </w:rPr>
        <w:sectPr>
          <w:headerReference r:id="rId89" w:type="default"/>
          <w:footerReference r:id="rId90" w:type="default"/>
          <w:pgSz w:w="11906" w:h="16839"/>
          <w:pgMar w:top="400" w:right="1132" w:bottom="1190" w:left="1303" w:header="0" w:footer="1027" w:gutter="0"/>
          <w:pgNumType w:fmt="decimal"/>
          <w:cols w:space="720" w:num="1"/>
        </w:sectPr>
      </w:pPr>
    </w:p>
    <w:p>
      <w:pPr>
        <w:spacing w:before="212" w:line="225" w:lineRule="auto"/>
        <w:ind w:left="4823"/>
        <w:outlineLvl w:val="2"/>
        <w:rPr>
          <w:rFonts w:ascii="宋体" w:hAnsi="宋体" w:eastAsia="宋体" w:cs="宋体"/>
          <w:sz w:val="31"/>
          <w:szCs w:val="31"/>
        </w:rPr>
      </w:pPr>
      <w:bookmarkStart w:id="110" w:name="bookmark205"/>
      <w:bookmarkEnd w:id="110"/>
      <w:bookmarkStart w:id="111" w:name="bookmark206"/>
      <w:bookmarkEnd w:id="111"/>
      <w:r>
        <w:rPr>
          <w:rFonts w:ascii="宋体" w:hAnsi="宋体" w:eastAsia="宋体" w:cs="宋体"/>
          <w:spacing w:val="6"/>
          <w:sz w:val="31"/>
          <w:szCs w:val="31"/>
        </w:rPr>
        <w:t>（五）其他资料</w:t>
      </w:r>
    </w:p>
    <w:p>
      <w:pPr>
        <w:pStyle w:val="3"/>
        <w:spacing w:line="414" w:lineRule="auto"/>
      </w:pPr>
    </w:p>
    <w:p>
      <w:pPr>
        <w:spacing w:before="65" w:line="228" w:lineRule="auto"/>
        <w:ind w:left="1626"/>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20"/>
          <w:sz w:val="20"/>
          <w:szCs w:val="20"/>
        </w:rPr>
        <w:t xml:space="preserve"> </w:t>
      </w:r>
      <w:r>
        <w:rPr>
          <w:rFonts w:ascii="宋体" w:hAnsi="宋体" w:eastAsia="宋体" w:cs="宋体"/>
          <w:spacing w:val="3"/>
          <w:sz w:val="20"/>
          <w:szCs w:val="20"/>
        </w:rPr>
        <w:t>投标保证金</w:t>
      </w:r>
    </w:p>
    <w:p>
      <w:pPr>
        <w:spacing w:before="220" w:line="218" w:lineRule="auto"/>
        <w:ind w:left="1634"/>
        <w:rPr>
          <w:rFonts w:ascii="宋体" w:hAnsi="宋体" w:eastAsia="宋体" w:cs="宋体"/>
          <w:sz w:val="21"/>
          <w:szCs w:val="21"/>
        </w:rPr>
      </w:pPr>
      <w:r>
        <w:rPr>
          <w:rFonts w:ascii="宋体" w:hAnsi="宋体" w:eastAsia="宋体" w:cs="宋体"/>
          <w:i/>
          <w:iCs/>
          <w:spacing w:val="1"/>
          <w:sz w:val="21"/>
          <w:szCs w:val="21"/>
        </w:rPr>
        <w:t>[提示：以转账支票或电汇形式交纳投标保证金的提供以下</w:t>
      </w:r>
      <w:r>
        <w:rPr>
          <w:rFonts w:ascii="宋体" w:hAnsi="宋体" w:eastAsia="宋体" w:cs="宋体"/>
          <w:i/>
          <w:iCs/>
          <w:sz w:val="21"/>
          <w:szCs w:val="21"/>
        </w:rPr>
        <w:t>资料]</w:t>
      </w:r>
    </w:p>
    <w:p>
      <w:pPr>
        <w:spacing w:before="220" w:line="227" w:lineRule="auto"/>
        <w:ind w:left="1621"/>
        <w:rPr>
          <w:rFonts w:ascii="宋体" w:hAnsi="宋体" w:eastAsia="宋体" w:cs="宋体"/>
          <w:sz w:val="20"/>
          <w:szCs w:val="20"/>
        </w:rPr>
      </w:pPr>
      <w:r>
        <w:rPr>
          <w:rFonts w:ascii="宋体" w:hAnsi="宋体" w:eastAsia="宋体" w:cs="宋体"/>
          <w:spacing w:val="7"/>
          <w:sz w:val="20"/>
          <w:szCs w:val="20"/>
        </w:rPr>
        <w:t>（1）企业基本账户开户证明文件。</w:t>
      </w: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line="2400" w:lineRule="exact"/>
        <w:sectPr>
          <w:headerReference r:id="rId91" w:type="default"/>
          <w:footerReference r:id="rId92" w:type="default"/>
          <w:pgSz w:w="11906" w:h="16839"/>
          <w:pgMar w:top="1245" w:right="1134" w:bottom="1190" w:left="120" w:header="1230" w:footer="1027" w:gutter="0"/>
          <w:pgNumType w:fmt="decimal"/>
          <w:cols w:space="720" w:num="1"/>
        </w:sectPr>
      </w:pPr>
    </w:p>
    <w:p>
      <w:pPr>
        <w:spacing w:line="2480" w:lineRule="exact"/>
      </w:pPr>
    </w:p>
    <w:sectPr>
      <w:headerReference r:id="rId93" w:type="default"/>
      <w:footerReference r:id="rId94" w:type="default"/>
      <w:pgSz w:w="11906" w:h="16839"/>
      <w:pgMar w:top="1245" w:right="1134" w:bottom="1190" w:left="240" w:header="1230" w:footer="102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MingLiU">
    <w:altName w:val="DejaVu Sans"/>
    <w:panose1 w:val="02010609000101010101"/>
    <w:charset w:val="88"/>
    <w:family w:val="modern"/>
    <w:pitch w:val="default"/>
    <w:sig w:usb0="00000000" w:usb1="00000000" w:usb2="00000010" w:usb3="00000000" w:csb0="00100000" w:csb1="00000000"/>
  </w:font>
  <w:font w:name="Segoe UI Symbol">
    <w:altName w:val="Noto Sans"/>
    <w:panose1 w:val="020B0502040204020203"/>
    <w:charset w:val="00"/>
    <w:family w:val="auto"/>
    <w:pitch w:val="default"/>
    <w:sig w:usb0="00000000" w:usb1="00000000" w:usb2="00040000" w:usb3="04000000" w:csb0="00000001" w:csb1="4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RtWHgIAACsEAAAOAAAAZHJz&#10;L2Uyb0RvYy54bWytU82O0zAQviPxDpbvNGlXrK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8o0azBjE7fvp6+/zz9&#10;+ELwBoBa62fw21h4hu6N6Qoa3F4MJo/32HonXRNvNEXgArSPF4RFFwjH43g6mU5zmDhsg4IU2fW7&#10;dT68FaYhUSiowwgTsuyw9uHsOrjEbNqsaqXSGJUmbUFvb17n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E0RtWHgIAACs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kknW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G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SSdY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UK9q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8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qUK9qHgIAACs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EPV0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s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0Q9XQ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0hPI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G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SE8g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2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Z5cR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ZnlxE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2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pXGtHQIAACs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e0uJZgozOn39cvr24/T9&#10;M8EbAGqtn8FvY+EZutemK2hwezGYPN5j613lVLzRFIEL0D5eEBZdIByP4+lkOs1h4rANClJk1+/W&#10;+fBGGEWiUFCHESZk2WHtw9l1cInZtFk1UqYxSk3agt68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Slca0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4dDvHQIAAC0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h0O8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iL/sPGwIAAC0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R79vQ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35</w:t>
                    </w:r>
                    <w:r>
                      <w:fldChar w:fldCharType="end"/>
                    </w:r>
                  </w:p>
                </w:txbxContent>
              </v:textbox>
            </v:shape>
          </w:pict>
        </mc:Fallback>
      </mc:AlternateContent>
    </w:r>
    <w:r>
      <w:rPr>
        <w:rFonts w:ascii="Times New Roman" w:hAnsi="Times New Roman" w:eastAsia="Times New Roman" w:cs="Times New Roman"/>
        <w:spacing w:val="-1"/>
        <w:sz w:val="18"/>
        <w:szCs w:val="18"/>
      </w:rPr>
      <w:t>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5td0UHgIAAC0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5td0U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1J3ZHgIAAC0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Z1J3Z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GrY5HgIAAC0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UGrY5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TrvC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JOu8I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gJAiHgIAAC0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PgJAi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OKSoM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ORGFj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913nHQIAAC0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z3Xec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OXYHGwIAAC0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BOXYHGwIAAC0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bXv8HQIAAC0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dte/w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5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Z5+A4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o1AcHgIAAC0EAAAOAAAAZHJz&#10;L2Uyb0RvYy54bWytU82O0zAQviPxDpbvNGlXrK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ao1Ac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58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whDRHgIAAC0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fkWJYRpDOn37evr+dPrx&#10;haRHQNS4MIPnxsE3tm9sW9Do92IwBbyn5lvpdbrRFoEL8D5eMBZtJByP4+lkOs1h4rANClJk1+/O&#10;h/hWWE2SUFCPIXbYssM6xLPr4JKyGbuqleoGqQxpCnrz8n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6whDR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3DDsxHgIAAC0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3DDsx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WDbK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FYNso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lh0qHgIAAC0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fk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slh0q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gnMeLHQIAAC0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Ccx4s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tUuxrHgIAAC0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fk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tUuxr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pzMr+HQIAAC0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nMyv4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uEeGwIAAC0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kAuEeGwIAAC0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VuzlHQIAAC0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JW7OU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ux6yHQIAACs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e0uJZgozOn39cvr24/T9&#10;M8EbAGqtn8FvY+EZutemK2hwezGYPN5j613lVLzRFIEL0D5eEBZdIByP4+lkOs1h4rANClJk1+/W&#10;+fBGGEWiUFCHESZk2WHtw9l1cInZtFk1UqYxSk3agt68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S7HrI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McFHgIAAC0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mMcF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YfIHgIAAC0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eUWJYRpDOn37evr+dPrx&#10;haRHQNS4MIPnxsE3tm9sW9Do92IwBbyn5lvpdbrRFoEL8D5eMBZtJByP4+lkOs1h4rANClJk1+/O&#10;h/hWWE2SUFCPIXbYssM6xLPr4JKyGbuqleoGqQxpCnrz8n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f+YfI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N6woHgIAAC0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SN6wo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Y6HT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RjodM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rYozHgIAAC0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eU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JrYoz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p1CSHQIAAC0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WnUJIdAgAAL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aXtyHgIAAC0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eU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IaXty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2kf2HgIAAC0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2kf2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hxRsFhwCAAAt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GHtHgIAAC0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RQGHt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C3V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4LdU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jkoNHwIAAC0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XI5KDR8CAAAtBAAADgAAAAAAAAABACAAAAA1AQAAZHJzL2Uyb0RvYy54bWxQ&#10;SwUGAAAAAAYABgBZAQAAx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87wrAHgIAAC0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m5eUaKYwpNPXL6dvP07f&#10;P5P4CIha62fw3Fj4hu616Qoa3F4MJo/32HxXORVvtEXgAryPF4xFFwjH43g6mU5zmDhsg4IU2fW7&#10;dT68EUaRKBTUYYgJW3ZY+3B2HVxiNm1WjZRpkFKTtqC3N6/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87wrA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ISEgHgIAAC0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xISEg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dSzbHgIAAC0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ndSzb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uwc7HgIAAC0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quwc7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msd2a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f/Z6HgIAAC0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rf/Z6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uuTNHgIAAC0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juuTN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LnTPLRwCAAAt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IMLWHgIAAC0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akKJYRpDOn37evr+dPrx&#10;haRHQNS4MIPnxsE3tm9sW9Do92IwBbyn5lvpdbrRFoEL8D5eMBZtJByP4+lkOs1h4rANClJk1+/O&#10;h/hWWE2SUFCPIXbYssM6xLPr4JKyGbuqleoGqQxpCnrz8n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4IMLW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OstpHgIAACsEAAAOAAAAZHJz&#10;L2Uyb0RvYy54bWytU82O0zAQviPxDpbvNGkRS6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8hUlmjWY0enrl9O3H6fv&#10;nwneAFBr/Qx+GwvP0L02XUGD24vB5PEeW++ka+KNpghcgPbxgrDoAuF4HE8n02kOE4dtUJAiu363&#10;zoc3wjQkCgV1GGFClh3WPpxdB5eYTZtVrVQao9KkLejN8x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dOstpHgIAACs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uk2HgIAAC0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lzeUaKYwpNPXL6dvP07f&#10;P5P4CIha62fw3Fj4hu616Qoa3F4MJo/32HxXORVvtEXgAryPF4xFFwjH43g6mU5zmDhsg4IU2fW7&#10;dT68EUaRKBTUYYgJW3ZY+3B2HVxiNm1WjZRpkFKTtqC3N6/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17uk2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9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j6n7HgIAAC0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mxtKNFMY0unrl9O3H6fv&#10;n0l8BESt9TN4bix8Q/fadAUNbi8Gk8d7bL6rnIo32iJwAd7HC8aiC4TjcTydTKc5TBy2QUGK7Prd&#10;Oh/eCKNIFArqMMSELTusfTi7Di4xmzarRso0SKlJW9Dbl6/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Vj6n7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QYIbHgIAAC0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VzeUaKYwpNPXL6dvP07f&#10;P5P4CIha62fw3Fj4hu616Qoa3F4MJo/32HxXORVvtEXgAryPF4xFFwjH43g6mU5zmDhsg4IU2fW7&#10;dT68EUaRKBTUYYgJW3ZY+3B2HVxiNm1WjZRpkFKTtqC3L2/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YQYIb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FY/gHgIAAC0EAAAOAAAAZHJz&#10;L2Uyb0RvYy54bWytU82O0zAQviPxDpbvNGmBqqq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OFY/g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6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26QAHgIAAC0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D26QAHgIAAC0EAAAOAAAAAAAAAAEAIAAAADU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UFI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M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5FBSBwCAAAr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U6f0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a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hU6f0GwIAACs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E/3q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Sz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T/eo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49" o:spid="_x0000_s2049" style="position:absolute;left:0pt;margin-left:54pt;margin-top:75.7pt;height:0.75pt;width:487.3pt;mso-position-horizontal-relative:page;mso-position-vertical-relative:page;z-index:251659264;mso-width-relative:page;mso-height-relative:page;" fillcolor="#000000" filled="t" stroked="f" coordsize="9745,15" o:allowincell="f" path="m0,0l9745,0,9745,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74" o:spid="_x0000_s2074"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75" o:spid="_x0000_s2075" style="position:absolute;left:0pt;margin-left:65.2pt;margin-top:61.55pt;height:0.75pt;width:473.4pt;mso-position-horizontal-relative:page;mso-position-vertical-relative:page;z-index:251666432;mso-width-relative:page;mso-height-relative:page;" fillcolor="#000000" filled="t" stroked="f" coordsize="9467,15" o:allowincell="f" path="m0,0l9467,0,9467,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76" o:spid="_x0000_s2076" style="position:absolute;left:0pt;margin-left:65.2pt;margin-top:61.55pt;height:0.75pt;width:473.4pt;mso-position-horizontal-relative:page;mso-position-vertical-relative:page;z-index:251674624;mso-width-relative:page;mso-height-relative:page;" fillcolor="#000000" filled="t" stroked="f" coordsize="9467,15" o:allowincell="f" path="m0,0l9467,0,9467,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77" o:spid="_x0000_s2077"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78" o:spid="_x0000_s2078"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79" o:spid="_x0000_s2079"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201" w:lineRule="auto"/>
      <w:ind w:left="1104"/>
      <w:rPr>
        <w:rFonts w:ascii="宋体" w:hAnsi="宋体" w:eastAsia="宋体" w:cs="宋体"/>
        <w:sz w:val="20"/>
        <w:szCs w:val="20"/>
      </w:rPr>
    </w:pPr>
    <w:r>
      <w:pict>
        <v:shape id="_x0000_s2050" o:spid="_x0000_s2050" style="position:absolute;left:0pt;margin-left:54pt;margin-top:75.7pt;height:0.75pt;width:487.3pt;mso-position-horizontal-relative:page;mso-position-vertical-relative:page;z-index:251660288;mso-width-relative:page;mso-height-relative:page;" fillcolor="#000000" filled="t" stroked="f" coordsize="9745,15" o:allowincell="f" path="m0,0l9745,0,9745,14,0,14,0,0xe">
          <v:path/>
          <v:fill on="t" focussize="0,0"/>
          <v:stroke on="f"/>
          <v:imagedata o:title=""/>
          <o:lock v:ext="edit"/>
        </v:shape>
      </w:pict>
    </w:r>
    <w:r>
      <w:rPr>
        <w:rFonts w:ascii="宋体" w:hAnsi="宋体" w:eastAsia="宋体" w:cs="宋体"/>
        <w:b/>
        <w:bCs/>
        <w:sz w:val="20"/>
        <w:szCs w:val="20"/>
      </w:rPr>
      <w:t>附表四：</w:t>
    </w:r>
    <w:r>
      <w:rPr>
        <w:rFonts w:ascii="宋体" w:hAnsi="宋体" w:eastAsia="宋体" w:cs="宋体"/>
        <w:spacing w:val="-51"/>
        <w:sz w:val="20"/>
        <w:szCs w:val="20"/>
      </w:rPr>
      <w:t xml:space="preserve"> </w:t>
    </w:r>
    <w:r>
      <w:rPr>
        <w:rFonts w:ascii="宋体" w:hAnsi="宋体" w:eastAsia="宋体" w:cs="宋体"/>
        <w:b/>
        <w:bCs/>
        <w:sz w:val="20"/>
        <w:szCs w:val="20"/>
      </w:rPr>
      <w:t>问题的澄清</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80" o:spid="_x0000_s2080" style="position:absolute;left:0pt;margin-left:65.2pt;margin-top:61.55pt;height:0.75pt;width:473.4pt;mso-position-horizontal-relative:page;mso-position-vertical-relative:page;z-index:251674624;mso-width-relative:page;mso-height-relative:page;" fillcolor="#000000" filled="t" stroked="f" coordsize="9467,15" o:allowincell="f" path="m0,0l9467,0,9467,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81" o:spid="_x0000_s2081" style="position:absolute;left:0pt;margin-left:65.2pt;margin-top:61.55pt;height:0.75pt;width:473.4pt;mso-position-horizontal-relative:page;mso-position-vertical-relative:page;z-index:251675648;mso-width-relative:page;mso-height-relative:page;" fillcolor="#000000" filled="t" stroked="f" coordsize="9467,15" o:allowincell="f" path="m0,0l9467,0,9467,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82" o:spid="_x0000_s2082" style="position:absolute;left:0pt;margin-left:65.2pt;margin-top:61.55pt;height:0.75pt;width:473.4pt;mso-position-horizontal-relative:page;mso-position-vertical-relative:page;z-index:251676672;mso-width-relative:page;mso-height-relative:page;" fillcolor="#000000" filled="t" stroked="f" coordsize="9467,15" o:allowincell="f" path="m0,0l9467,0,9467,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85" o:spid="_x0000_s2085" style="position:absolute;left:0pt;margin-left:65.2pt;margin-top:61.55pt;height:0.75pt;width:473.4pt;mso-position-horizontal-relative:page;mso-position-vertical-relative:page;z-index:251677696;mso-width-relative:page;mso-height-relative:page;" fillcolor="#000000" filled="t" stroked="f" coordsize="9467,15" o:allowincell="f" path="m0,0l9467,0,9467,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6" w:line="201" w:lineRule="auto"/>
      <w:ind w:left="1104"/>
      <w:rPr>
        <w:rFonts w:ascii="宋体" w:hAnsi="宋体" w:eastAsia="宋体" w:cs="宋体"/>
        <w:sz w:val="20"/>
        <w:szCs w:val="20"/>
      </w:rPr>
    </w:pPr>
    <w:r>
      <w:pict>
        <v:shape id="_x0000_s2051" o:spid="_x0000_s2051" style="position:absolute;left:0pt;margin-left:54pt;margin-top:75.7pt;height:0.75pt;width:487.3pt;mso-position-horizontal-relative:page;mso-position-vertical-relative:page;z-index:251661312;mso-width-relative:page;mso-height-relative:page;" fillcolor="#000000" filled="t" stroked="f" coordsize="9745,15" o:allowincell="f" path="m0,0l9745,0,9745,14,0,14,0,0xe">
          <v:path/>
          <v:fill on="t" focussize="0,0"/>
          <v:stroke on="f"/>
          <v:imagedata o:title=""/>
          <o:lock v:ext="edit"/>
        </v:shape>
      </w:pict>
    </w:r>
    <w:r>
      <w:rPr>
        <w:rFonts w:ascii="宋体" w:hAnsi="宋体" w:eastAsia="宋体" w:cs="宋体"/>
        <w:b/>
        <w:bCs/>
        <w:spacing w:val="1"/>
        <w:sz w:val="20"/>
        <w:szCs w:val="20"/>
      </w:rPr>
      <w:t>附表五：</w:t>
    </w:r>
    <w:r>
      <w:rPr>
        <w:rFonts w:ascii="宋体" w:hAnsi="宋体" w:eastAsia="宋体" w:cs="宋体"/>
        <w:spacing w:val="-59"/>
        <w:sz w:val="20"/>
        <w:szCs w:val="20"/>
      </w:rPr>
      <w:t xml:space="preserve"> </w:t>
    </w:r>
    <w:r>
      <w:rPr>
        <w:rFonts w:ascii="宋体" w:hAnsi="宋体" w:eastAsia="宋体" w:cs="宋体"/>
        <w:b/>
        <w:bCs/>
        <w:spacing w:val="1"/>
        <w:sz w:val="20"/>
        <w:szCs w:val="20"/>
      </w:rPr>
      <w:t>中标通知书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52" o:spid="_x0000_s2052" style="position:absolute;left:0pt;margin-left:54pt;margin-top:75.7pt;height:0.75pt;width:487.3pt;mso-position-horizontal-relative:page;mso-position-vertical-relative:page;z-index:251662336;mso-width-relative:page;mso-height-relative:page;" fillcolor="#000000" filled="t" stroked="f" coordsize="9745,15" o:allowincell="f" path="m0,0l9745,0,9745,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bookmarkStart w:id="112" w:name="bookmark166"/>
    <w:bookmarkEnd w:id="112"/>
    <w:r>
      <w:pict>
        <v:shape id="_x0000_s2072" o:spid="_x0000_s2072" style="position:absolute;left:0pt;margin-left:65.2pt;margin-top:61.55pt;height:0.75pt;width:473.4pt;mso-position-horizontal-relative:page;mso-position-vertical-relative:page;z-index:251669504;mso-width-relative:page;mso-height-relative:page;" fillcolor="#000000" filled="t" stroked="f" coordsize="9467,15" o:allowincell="f" path="m0,0l9467,0,9467,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6" w:lineRule="auto"/>
      <w:rPr>
        <w:sz w:val="2"/>
      </w:rPr>
    </w:pPr>
    <w:r>
      <w:pict>
        <v:shape id="_x0000_s2073" o:spid="_x0000_s2073" style="position:absolute;left:0pt;margin-left:65.2pt;margin-top:61.55pt;height:0.75pt;width:473.4pt;mso-position-horizontal-relative:page;mso-position-vertical-relative:page;z-index:251664384;mso-width-relative:page;mso-height-relative:page;" fillcolor="#000000" filled="t" stroked="f" coordsize="9467,15" o:allowincell="f" path="m0,0l9467,0,9467,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331A3"/>
    <w:multiLevelType w:val="singleLevel"/>
    <w:tmpl w:val="64D331A3"/>
    <w:lvl w:ilvl="0" w:tentative="0">
      <w:start w:val="1"/>
      <w:numFmt w:val="decimal"/>
      <w:suff w:val="nothing"/>
      <w:lvlText w:val="%1、"/>
      <w:lvlJc w:val="left"/>
    </w:lvl>
  </w:abstractNum>
  <w:abstractNum w:abstractNumId="1">
    <w:nsid w:val="6F4212C7"/>
    <w:multiLevelType w:val="singleLevel"/>
    <w:tmpl w:val="6F4212C7"/>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BmZDY3YWI2YjY3YjlkYzRlZmEwNGMyYTllNDk2NDYifQ=="/>
  </w:docVars>
  <w:rsids>
    <w:rsidRoot w:val="00000000"/>
    <w:rsid w:val="063C74C0"/>
    <w:rsid w:val="1D2431F6"/>
    <w:rsid w:val="4756272F"/>
    <w:rsid w:val="70CD304B"/>
    <w:rsid w:val="AD97A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cs="MingLiU"/>
      <w:b/>
      <w:spacing w:val="1"/>
      <w:w w:val="99"/>
      <w:sz w:val="28"/>
      <w:szCs w:val="32"/>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paragraph" w:customStyle="1" w:styleId="10">
    <w:name w:val="WPSOffice手动目录 1"/>
    <w:qFormat/>
    <w:uiPriority w:val="0"/>
    <w:pPr>
      <w:ind w:leftChars="0"/>
    </w:pPr>
    <w:rPr>
      <w:rFonts w:ascii="Arial" w:hAnsi="Arial" w:eastAsia="Arial" w:cs="Arial"/>
      <w:sz w:val="20"/>
      <w:szCs w:val="20"/>
    </w:rPr>
  </w:style>
  <w:style w:type="paragraph" w:customStyle="1" w:styleId="11">
    <w:name w:val="WPSOffice手动目录 2"/>
    <w:qFormat/>
    <w:uiPriority w:val="0"/>
    <w:pPr>
      <w:ind w:leftChars="200"/>
    </w:pPr>
    <w:rPr>
      <w:rFonts w:ascii="Arial" w:hAnsi="Arial" w:eastAsia="Arial" w:cs="Arial"/>
      <w:sz w:val="20"/>
      <w:szCs w:val="20"/>
    </w:rPr>
  </w:style>
  <w:style w:type="paragraph" w:customStyle="1" w:styleId="12">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numbering" Target="numbering.xml"/><Relationship Id="rId96" Type="http://schemas.openxmlformats.org/officeDocument/2006/relationships/customXml" Target="../customXml/item1.xml"/><Relationship Id="rId95" Type="http://schemas.openxmlformats.org/officeDocument/2006/relationships/theme" Target="theme/theme1.xml"/><Relationship Id="rId94" Type="http://schemas.openxmlformats.org/officeDocument/2006/relationships/footer" Target="footer64.xml"/><Relationship Id="rId93" Type="http://schemas.openxmlformats.org/officeDocument/2006/relationships/header" Target="header26.xml"/><Relationship Id="rId92" Type="http://schemas.openxmlformats.org/officeDocument/2006/relationships/footer" Target="footer63.xml"/><Relationship Id="rId91" Type="http://schemas.openxmlformats.org/officeDocument/2006/relationships/header" Target="header25.xml"/><Relationship Id="rId90" Type="http://schemas.openxmlformats.org/officeDocument/2006/relationships/footer" Target="footer62.xml"/><Relationship Id="rId9" Type="http://schemas.openxmlformats.org/officeDocument/2006/relationships/footer" Target="footer5.xml"/><Relationship Id="rId89" Type="http://schemas.openxmlformats.org/officeDocument/2006/relationships/header" Target="header24.xml"/><Relationship Id="rId88" Type="http://schemas.openxmlformats.org/officeDocument/2006/relationships/footer" Target="footer61.xml"/><Relationship Id="rId87" Type="http://schemas.openxmlformats.org/officeDocument/2006/relationships/header" Target="header23.xml"/><Relationship Id="rId86" Type="http://schemas.openxmlformats.org/officeDocument/2006/relationships/footer" Target="footer60.xml"/><Relationship Id="rId85" Type="http://schemas.openxmlformats.org/officeDocument/2006/relationships/footer" Target="footer59.xml"/><Relationship Id="rId84" Type="http://schemas.openxmlformats.org/officeDocument/2006/relationships/footer" Target="footer58.xml"/><Relationship Id="rId83" Type="http://schemas.openxmlformats.org/officeDocument/2006/relationships/footer" Target="footer57.xml"/><Relationship Id="rId82" Type="http://schemas.openxmlformats.org/officeDocument/2006/relationships/header" Target="header22.xml"/><Relationship Id="rId81" Type="http://schemas.openxmlformats.org/officeDocument/2006/relationships/footer" Target="footer56.xml"/><Relationship Id="rId80" Type="http://schemas.openxmlformats.org/officeDocument/2006/relationships/header" Target="header21.xml"/><Relationship Id="rId8" Type="http://schemas.openxmlformats.org/officeDocument/2006/relationships/footer" Target="footer4.xml"/><Relationship Id="rId79" Type="http://schemas.openxmlformats.org/officeDocument/2006/relationships/footer" Target="footer55.xml"/><Relationship Id="rId78" Type="http://schemas.openxmlformats.org/officeDocument/2006/relationships/header" Target="header20.xml"/><Relationship Id="rId77" Type="http://schemas.openxmlformats.org/officeDocument/2006/relationships/footer" Target="footer54.xml"/><Relationship Id="rId76" Type="http://schemas.openxmlformats.org/officeDocument/2006/relationships/footer" Target="footer53.xml"/><Relationship Id="rId75" Type="http://schemas.openxmlformats.org/officeDocument/2006/relationships/header" Target="header19.xml"/><Relationship Id="rId74" Type="http://schemas.openxmlformats.org/officeDocument/2006/relationships/footer" Target="footer52.xml"/><Relationship Id="rId73" Type="http://schemas.openxmlformats.org/officeDocument/2006/relationships/header" Target="header18.xml"/><Relationship Id="rId72" Type="http://schemas.openxmlformats.org/officeDocument/2006/relationships/footer" Target="footer51.xml"/><Relationship Id="rId71" Type="http://schemas.openxmlformats.org/officeDocument/2006/relationships/header" Target="header17.xml"/><Relationship Id="rId70" Type="http://schemas.openxmlformats.org/officeDocument/2006/relationships/footer" Target="footer50.xml"/><Relationship Id="rId7" Type="http://schemas.openxmlformats.org/officeDocument/2006/relationships/footer" Target="footer3.xml"/><Relationship Id="rId69" Type="http://schemas.openxmlformats.org/officeDocument/2006/relationships/footer" Target="footer49.xml"/><Relationship Id="rId68" Type="http://schemas.openxmlformats.org/officeDocument/2006/relationships/footer" Target="footer48.xml"/><Relationship Id="rId67" Type="http://schemas.openxmlformats.org/officeDocument/2006/relationships/header" Target="header16.xml"/><Relationship Id="rId66" Type="http://schemas.openxmlformats.org/officeDocument/2006/relationships/footer" Target="footer47.xml"/><Relationship Id="rId65" Type="http://schemas.openxmlformats.org/officeDocument/2006/relationships/header" Target="header15.xml"/><Relationship Id="rId64" Type="http://schemas.openxmlformats.org/officeDocument/2006/relationships/footer" Target="footer46.xml"/><Relationship Id="rId63" Type="http://schemas.openxmlformats.org/officeDocument/2006/relationships/header" Target="header14.xml"/><Relationship Id="rId62" Type="http://schemas.openxmlformats.org/officeDocument/2006/relationships/footer" Target="footer45.xml"/><Relationship Id="rId61" Type="http://schemas.openxmlformats.org/officeDocument/2006/relationships/header" Target="header13.xml"/><Relationship Id="rId60" Type="http://schemas.openxmlformats.org/officeDocument/2006/relationships/footer" Target="footer44.xml"/><Relationship Id="rId6" Type="http://schemas.openxmlformats.org/officeDocument/2006/relationships/footer" Target="footer2.xml"/><Relationship Id="rId59" Type="http://schemas.openxmlformats.org/officeDocument/2006/relationships/header" Target="header12.xml"/><Relationship Id="rId58" Type="http://schemas.openxmlformats.org/officeDocument/2006/relationships/footer" Target="footer43.xml"/><Relationship Id="rId57" Type="http://schemas.openxmlformats.org/officeDocument/2006/relationships/header" Target="header11.xml"/><Relationship Id="rId56" Type="http://schemas.openxmlformats.org/officeDocument/2006/relationships/footer" Target="footer42.xml"/><Relationship Id="rId55" Type="http://schemas.openxmlformats.org/officeDocument/2006/relationships/footer" Target="footer41.xml"/><Relationship Id="rId54" Type="http://schemas.openxmlformats.org/officeDocument/2006/relationships/footer" Target="footer40.xml"/><Relationship Id="rId53" Type="http://schemas.openxmlformats.org/officeDocument/2006/relationships/footer" Target="footer39.xml"/><Relationship Id="rId52" Type="http://schemas.openxmlformats.org/officeDocument/2006/relationships/footer" Target="footer38.xml"/><Relationship Id="rId51" Type="http://schemas.openxmlformats.org/officeDocument/2006/relationships/header" Target="header10.xml"/><Relationship Id="rId50" Type="http://schemas.openxmlformats.org/officeDocument/2006/relationships/footer" Target="footer37.xml"/><Relationship Id="rId5" Type="http://schemas.openxmlformats.org/officeDocument/2006/relationships/footer" Target="footer1.xml"/><Relationship Id="rId49" Type="http://schemas.openxmlformats.org/officeDocument/2006/relationships/header" Target="header9.xml"/><Relationship Id="rId48" Type="http://schemas.openxmlformats.org/officeDocument/2006/relationships/footer" Target="footer36.xml"/><Relationship Id="rId47" Type="http://schemas.openxmlformats.org/officeDocument/2006/relationships/footer" Target="footer35.xml"/><Relationship Id="rId46" Type="http://schemas.openxmlformats.org/officeDocument/2006/relationships/header" Target="header8.xml"/><Relationship Id="rId45" Type="http://schemas.openxmlformats.org/officeDocument/2006/relationships/footer" Target="footer34.xml"/><Relationship Id="rId44" Type="http://schemas.openxmlformats.org/officeDocument/2006/relationships/footer" Target="footer33.xml"/><Relationship Id="rId43" Type="http://schemas.openxmlformats.org/officeDocument/2006/relationships/header" Target="header7.xml"/><Relationship Id="rId42" Type="http://schemas.openxmlformats.org/officeDocument/2006/relationships/footer" Target="footer32.xml"/><Relationship Id="rId41" Type="http://schemas.openxmlformats.org/officeDocument/2006/relationships/footer" Target="footer31.xml"/><Relationship Id="rId40" Type="http://schemas.openxmlformats.org/officeDocument/2006/relationships/footer" Target="footer30.xml"/><Relationship Id="rId4" Type="http://schemas.openxmlformats.org/officeDocument/2006/relationships/endnotes" Target="endnotes.xml"/><Relationship Id="rId39" Type="http://schemas.openxmlformats.org/officeDocument/2006/relationships/footer" Target="footer29.xml"/><Relationship Id="rId38" Type="http://schemas.openxmlformats.org/officeDocument/2006/relationships/footer" Target="footer28.xml"/><Relationship Id="rId37" Type="http://schemas.openxmlformats.org/officeDocument/2006/relationships/footer" Target="footer27.xml"/><Relationship Id="rId36" Type="http://schemas.openxmlformats.org/officeDocument/2006/relationships/footer" Target="footer26.xml"/><Relationship Id="rId35" Type="http://schemas.openxmlformats.org/officeDocument/2006/relationships/header" Target="header6.xml"/><Relationship Id="rId34" Type="http://schemas.openxmlformats.org/officeDocument/2006/relationships/footer" Target="footer25.xml"/><Relationship Id="rId33" Type="http://schemas.openxmlformats.org/officeDocument/2006/relationships/header" Target="header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header" Target="header4.xml"/><Relationship Id="rId26" Type="http://schemas.openxmlformats.org/officeDocument/2006/relationships/footer" Target="footer19.xml"/><Relationship Id="rId25" Type="http://schemas.openxmlformats.org/officeDocument/2006/relationships/header" Target="header3.xml"/><Relationship Id="rId24" Type="http://schemas.openxmlformats.org/officeDocument/2006/relationships/footer" Target="footer18.xml"/><Relationship Id="rId23" Type="http://schemas.openxmlformats.org/officeDocument/2006/relationships/header" Target="header2.xml"/><Relationship Id="rId22" Type="http://schemas.openxmlformats.org/officeDocument/2006/relationships/footer" Target="footer17.xml"/><Relationship Id="rId21" Type="http://schemas.openxmlformats.org/officeDocument/2006/relationships/header" Target="header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5"/>
    <customShpInfo spid="_x0000_s1027"/>
    <customShpInfo spid="_x0000_s1028"/>
    <customShpInfo spid="_x0000_s1029"/>
    <customShpInfo spid="_x0000_s1030"/>
    <customShpInfo spid="_x0000_s1031"/>
    <customShpInfo spid="_x0000_s1032"/>
    <customShpInfo spid="_x0000_s1033"/>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8546</Words>
  <Characters>9126</Characters>
  <TotalTime>14</TotalTime>
  <ScaleCrop>false</ScaleCrop>
  <LinksUpToDate>false</LinksUpToDate>
  <CharactersWithSpaces>9548</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2024-10-17T22:24:00Z</dcterms:created>
  <dc:creator>十安</dc:creator>
  <cp:lastModifiedBy>user</cp:lastModifiedBy>
  <dcterms:modified xsi:type="dcterms:W3CDTF">2025-06-11T10:19:18Z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2024-10-20T21:42:31Z</vt:filetime>
  </property>
  <property fmtid="{D5CDD505-2E9C-101B-9397-08002B2CF9AE}" pid="4" name="KSOProductBuildVer">
    <vt:lpwstr>2052-11.8.2.10251</vt:lpwstr>
  </property>
  <property fmtid="{D5CDD505-2E9C-101B-9397-08002B2CF9AE}" pid="5" name="ICV">
    <vt:lpwstr>53F9EB1411F24E41BD357391A61E6C86_13</vt:lpwstr>
  </property>
</Properties>
</file>