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F3DAE">
      <w:pPr>
        <w:autoSpaceDE w:val="0"/>
        <w:autoSpaceDN w:val="0"/>
        <w:adjustRightInd w:val="0"/>
        <w:snapToGrid w:val="0"/>
        <w:spacing w:line="360" w:lineRule="auto"/>
        <w:jc w:val="center"/>
        <w:rPr>
          <w:rFonts w:ascii="宋体" w:hAnsi="宋体"/>
          <w:snapToGrid w:val="0"/>
          <w:color w:val="auto"/>
          <w:kern w:val="0"/>
          <w:sz w:val="10"/>
          <w:szCs w:val="10"/>
          <w:highlight w:val="none"/>
          <w:u w:val="none"/>
        </w:rPr>
      </w:pPr>
      <w:bookmarkStart w:id="75" w:name="_GoBack"/>
      <w:r>
        <w:rPr>
          <w:rFonts w:hint="eastAsia" w:ascii="宋体" w:hAnsi="宋体"/>
          <w:snapToGrid w:val="0"/>
          <w:color w:val="auto"/>
          <w:kern w:val="0"/>
          <w:sz w:val="28"/>
          <w:szCs w:val="28"/>
          <w:highlight w:val="none"/>
          <w:u w:val="none"/>
          <w:lang w:eastAsia="zh-CN"/>
        </w:rPr>
        <w:t>沙河乡沙河社区麻柳村宝顶村农村道路硬化工程</w:t>
      </w:r>
      <w:r>
        <w:rPr>
          <w:rFonts w:hint="eastAsia" w:ascii="宋体" w:hAnsi="宋体"/>
          <w:snapToGrid w:val="0"/>
          <w:color w:val="auto"/>
          <w:w w:val="99"/>
          <w:kern w:val="0"/>
          <w:sz w:val="28"/>
          <w:szCs w:val="28"/>
          <w:highlight w:val="none"/>
          <w:u w:val="none"/>
          <w:lang w:val="en-US" w:eastAsia="zh-CN"/>
        </w:rPr>
        <w:t>比选</w:t>
      </w:r>
      <w:r>
        <w:rPr>
          <w:rFonts w:ascii="宋体" w:hAnsi="宋体"/>
          <w:snapToGrid w:val="0"/>
          <w:color w:val="auto"/>
          <w:w w:val="99"/>
          <w:kern w:val="0"/>
          <w:sz w:val="28"/>
          <w:szCs w:val="28"/>
          <w:highlight w:val="none"/>
          <w:u w:val="none"/>
        </w:rPr>
        <w:t>公告</w:t>
      </w:r>
    </w:p>
    <w:bookmarkEnd w:id="75"/>
    <w:p w14:paraId="3147068D">
      <w:pPr>
        <w:pStyle w:val="3"/>
        <w:spacing w:before="0" w:after="0" w:line="360" w:lineRule="auto"/>
        <w:rPr>
          <w:rFonts w:hint="eastAsia" w:ascii="宋体" w:hAnsi="宋体" w:cs="宋体"/>
          <w:bCs w:val="0"/>
          <w:snapToGrid w:val="0"/>
          <w:color w:val="auto"/>
          <w:highlight w:val="none"/>
        </w:rPr>
      </w:pPr>
      <w:bookmarkStart w:id="0" w:name="_Toc430530416"/>
      <w:bookmarkStart w:id="1" w:name="_Toc509218692"/>
      <w:bookmarkStart w:id="2" w:name="_Toc224103299"/>
      <w:bookmarkStart w:id="3" w:name="_Toc17378"/>
      <w:bookmarkStart w:id="4" w:name="_Toc200359427"/>
      <w:bookmarkStart w:id="5" w:name="_Toc11536"/>
      <w:bookmarkStart w:id="6" w:name="_Toc287607728"/>
      <w:bookmarkStart w:id="7" w:name="_Toc200359238"/>
      <w:bookmarkStart w:id="8" w:name="_Toc3814"/>
      <w:bookmarkStart w:id="9" w:name="_Toc287620667"/>
      <w:bookmarkStart w:id="10" w:name="_Toc277082536"/>
      <w:r>
        <w:rPr>
          <w:rFonts w:hint="eastAsia" w:ascii="宋体" w:hAnsi="宋体" w:cs="宋体"/>
          <w:bCs w:val="0"/>
          <w:snapToGrid w:val="0"/>
          <w:color w:val="auto"/>
          <w:highlight w:val="none"/>
        </w:rPr>
        <w:t xml:space="preserve">1. </w:t>
      </w:r>
      <w:r>
        <w:rPr>
          <w:rFonts w:hint="eastAsia" w:ascii="宋体" w:hAnsi="宋体" w:cs="宋体"/>
          <w:bCs w:val="0"/>
          <w:snapToGrid w:val="0"/>
          <w:color w:val="auto"/>
          <w:highlight w:val="none"/>
          <w:lang w:eastAsia="zh-CN"/>
        </w:rPr>
        <w:t>比选</w:t>
      </w:r>
      <w:r>
        <w:rPr>
          <w:rFonts w:hint="eastAsia" w:ascii="宋体" w:hAnsi="宋体" w:cs="宋体"/>
          <w:bCs w:val="0"/>
          <w:snapToGrid w:val="0"/>
          <w:color w:val="auto"/>
          <w:highlight w:val="none"/>
        </w:rPr>
        <w:t>条件</w:t>
      </w:r>
      <w:bookmarkEnd w:id="0"/>
      <w:bookmarkEnd w:id="1"/>
      <w:bookmarkEnd w:id="2"/>
      <w:bookmarkEnd w:id="3"/>
      <w:bookmarkEnd w:id="4"/>
      <w:bookmarkEnd w:id="5"/>
      <w:bookmarkEnd w:id="6"/>
      <w:bookmarkEnd w:id="7"/>
      <w:bookmarkEnd w:id="8"/>
      <w:bookmarkEnd w:id="9"/>
      <w:bookmarkEnd w:id="10"/>
    </w:p>
    <w:p w14:paraId="3EC56E0D">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bookmarkStart w:id="11" w:name="_Toc277082537"/>
      <w:bookmarkStart w:id="12" w:name="_Toc200359239"/>
      <w:bookmarkStart w:id="13" w:name="_Toc287620668"/>
      <w:bookmarkStart w:id="14" w:name="_Toc509218693"/>
      <w:bookmarkStart w:id="15" w:name="_Toc287607729"/>
      <w:bookmarkStart w:id="16" w:name="_Toc200359428"/>
      <w:bookmarkStart w:id="17" w:name="_Toc430530417"/>
      <w:bookmarkStart w:id="18" w:name="_Toc224103300"/>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u w:val="single"/>
          <w:lang w:eastAsia="zh-CN"/>
        </w:rPr>
        <w:t>沙河乡沙河社区麻柳村宝顶村农村道路硬化工程</w:t>
      </w:r>
      <w:r>
        <w:rPr>
          <w:rFonts w:ascii="宋体" w:hAnsi="宋体"/>
          <w:snapToGrid w:val="0"/>
          <w:color w:val="auto"/>
          <w:kern w:val="0"/>
          <w:szCs w:val="21"/>
          <w:highlight w:val="none"/>
        </w:rPr>
        <w:t>已由</w:t>
      </w:r>
      <w:r>
        <w:rPr>
          <w:rFonts w:hint="eastAsia" w:ascii="宋体" w:hAnsi="宋体"/>
          <w:snapToGrid w:val="0"/>
          <w:color w:val="auto"/>
          <w:kern w:val="0"/>
          <w:szCs w:val="21"/>
          <w:highlight w:val="none"/>
          <w:u w:val="single"/>
        </w:rPr>
        <w:t>垫江县发展和改革委员会</w:t>
      </w:r>
      <w:r>
        <w:rPr>
          <w:rFonts w:ascii="宋体" w:hAnsi="宋体"/>
          <w:snapToGrid w:val="0"/>
          <w:color w:val="auto"/>
          <w:kern w:val="0"/>
          <w:szCs w:val="21"/>
          <w:highlight w:val="none"/>
        </w:rPr>
        <w:t>以</w:t>
      </w:r>
      <w:r>
        <w:rPr>
          <w:rFonts w:hint="eastAsia" w:ascii="宋体" w:hAnsi="宋体"/>
          <w:snapToGrid w:val="0"/>
          <w:color w:val="auto"/>
          <w:kern w:val="0"/>
          <w:szCs w:val="21"/>
          <w:highlight w:val="none"/>
          <w:u w:val="single"/>
        </w:rPr>
        <w:t>垫江发改委发〔2024〕27</w:t>
      </w:r>
      <w:r>
        <w:rPr>
          <w:rFonts w:hint="eastAsia" w:ascii="宋体" w:hAnsi="宋体"/>
          <w:snapToGrid w:val="0"/>
          <w:color w:val="auto"/>
          <w:kern w:val="0"/>
          <w:szCs w:val="21"/>
          <w:highlight w:val="none"/>
          <w:u w:val="single"/>
          <w:lang w:val="en-US" w:eastAsia="zh-CN"/>
        </w:rPr>
        <w:t>3</w:t>
      </w:r>
      <w:r>
        <w:rPr>
          <w:rFonts w:hint="eastAsia" w:ascii="宋体" w:hAnsi="宋体"/>
          <w:snapToGrid w:val="0"/>
          <w:color w:val="auto"/>
          <w:kern w:val="0"/>
          <w:szCs w:val="21"/>
          <w:highlight w:val="none"/>
          <w:u w:val="single"/>
        </w:rPr>
        <w:t>号</w:t>
      </w:r>
      <w:r>
        <w:rPr>
          <w:rFonts w:ascii="宋体" w:hAnsi="宋体"/>
          <w:snapToGrid w:val="0"/>
          <w:color w:val="auto"/>
          <w:kern w:val="0"/>
          <w:szCs w:val="21"/>
          <w:highlight w:val="none"/>
        </w:rPr>
        <w:t>批准建设</w:t>
      </w:r>
      <w:r>
        <w:rPr>
          <w:rFonts w:hint="eastAsia" w:ascii="宋体" w:hAnsi="宋体" w:cs="宋体"/>
          <w:snapToGrid w:val="0"/>
          <w:color w:val="auto"/>
          <w:kern w:val="0"/>
          <w:szCs w:val="21"/>
          <w:highlight w:val="none"/>
        </w:rPr>
        <w:t>，</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lang w:eastAsia="zh-CN"/>
        </w:rPr>
        <w:t>垫江县沙河乡人民政府</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eastAsia="zh-CN"/>
        </w:rPr>
        <w:t>交通补助资金和业主自筹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100%</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垫江县沙河乡人民政府</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rPr>
        <w:t>该项目的施工</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eastAsia="zh-CN"/>
        </w:rPr>
        <w:t>竞争性比选</w:t>
      </w:r>
      <w:r>
        <w:rPr>
          <w:rFonts w:ascii="宋体" w:hAnsi="宋体"/>
          <w:snapToGrid w:val="0"/>
          <w:color w:val="auto"/>
          <w:kern w:val="0"/>
          <w:position w:val="-2"/>
          <w:szCs w:val="21"/>
          <w:highlight w:val="none"/>
        </w:rPr>
        <w:t>。</w:t>
      </w:r>
    </w:p>
    <w:p w14:paraId="51B7E7FB">
      <w:pPr>
        <w:pStyle w:val="3"/>
        <w:spacing w:before="0" w:after="0" w:line="360" w:lineRule="auto"/>
        <w:rPr>
          <w:rFonts w:hint="eastAsia" w:ascii="宋体" w:hAnsi="宋体" w:cs="宋体"/>
          <w:bCs w:val="0"/>
          <w:snapToGrid w:val="0"/>
          <w:color w:val="auto"/>
          <w:highlight w:val="none"/>
        </w:rPr>
      </w:pPr>
      <w:bookmarkStart w:id="19" w:name="_Toc16823"/>
      <w:bookmarkStart w:id="20" w:name="_Toc13621"/>
      <w:bookmarkStart w:id="21" w:name="_Toc3067"/>
      <w:r>
        <w:rPr>
          <w:rFonts w:hint="eastAsia" w:ascii="宋体" w:hAnsi="宋体" w:cs="宋体"/>
          <w:bCs w:val="0"/>
          <w:snapToGrid w:val="0"/>
          <w:color w:val="auto"/>
          <w:highlight w:val="none"/>
        </w:rPr>
        <w:t>2. 项目概况与</w:t>
      </w:r>
      <w:r>
        <w:rPr>
          <w:rFonts w:hint="eastAsia" w:ascii="宋体" w:hAnsi="宋体" w:cs="宋体"/>
          <w:bCs w:val="0"/>
          <w:snapToGrid w:val="0"/>
          <w:color w:val="auto"/>
          <w:highlight w:val="none"/>
          <w:lang w:eastAsia="zh-CN"/>
        </w:rPr>
        <w:t>比选</w:t>
      </w:r>
      <w:r>
        <w:rPr>
          <w:rFonts w:hint="eastAsia" w:ascii="宋体" w:hAnsi="宋体" w:cs="宋体"/>
          <w:bCs w:val="0"/>
          <w:snapToGrid w:val="0"/>
          <w:color w:val="auto"/>
          <w:highlight w:val="none"/>
        </w:rPr>
        <w:t>范围</w:t>
      </w:r>
      <w:bookmarkEnd w:id="11"/>
      <w:bookmarkEnd w:id="12"/>
      <w:bookmarkEnd w:id="13"/>
      <w:bookmarkEnd w:id="14"/>
      <w:bookmarkEnd w:id="15"/>
      <w:bookmarkEnd w:id="16"/>
      <w:bookmarkEnd w:id="17"/>
      <w:bookmarkEnd w:id="18"/>
      <w:bookmarkEnd w:id="19"/>
      <w:bookmarkEnd w:id="20"/>
      <w:bookmarkEnd w:id="21"/>
      <w:bookmarkStart w:id="22" w:name="_Toc277082538"/>
      <w:bookmarkStart w:id="23" w:name="_Toc430530418"/>
      <w:bookmarkStart w:id="24" w:name="_Toc509218694"/>
      <w:bookmarkStart w:id="25" w:name="_Toc200359429"/>
      <w:bookmarkStart w:id="26" w:name="_Toc287607730"/>
      <w:bookmarkStart w:id="27" w:name="_Toc200359240"/>
      <w:bookmarkStart w:id="28" w:name="_Toc224103301"/>
      <w:bookmarkStart w:id="29" w:name="_Toc287620669"/>
    </w:p>
    <w:p w14:paraId="48A420BF">
      <w:pPr>
        <w:spacing w:line="360" w:lineRule="auto"/>
        <w:ind w:firstLine="420" w:firstLineChars="200"/>
        <w:rPr>
          <w:rFonts w:hint="eastAsia" w:ascii="宋体" w:hAnsi="宋体" w:eastAsia="宋体"/>
          <w:i/>
          <w:color w:val="auto"/>
          <w:szCs w:val="21"/>
          <w:highlight w:val="none"/>
          <w:lang w:eastAsia="zh-CN"/>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.1</w:t>
      </w:r>
      <w:r>
        <w:rPr>
          <w:rFonts w:hint="eastAsia" w:ascii="宋体" w:hAnsi="宋体" w:cs="宋体"/>
          <w:snapToGrid w:val="0"/>
          <w:color w:val="auto"/>
          <w:kern w:val="0"/>
          <w:szCs w:val="21"/>
          <w:highlight w:val="none"/>
        </w:rPr>
        <w:t xml:space="preserve"> </w:t>
      </w:r>
      <w:r>
        <w:rPr>
          <w:rFonts w:ascii="宋体" w:hAnsi="宋体" w:cs="宋体"/>
          <w:snapToGrid w:val="0"/>
          <w:color w:val="auto"/>
          <w:kern w:val="0"/>
          <w:szCs w:val="21"/>
          <w:highlight w:val="none"/>
        </w:rPr>
        <w:t>建设地点：</w:t>
      </w:r>
      <w:r>
        <w:rPr>
          <w:rFonts w:hint="eastAsia" w:ascii="宋体" w:hAnsi="宋体"/>
          <w:snapToGrid w:val="0"/>
          <w:color w:val="auto"/>
          <w:kern w:val="0"/>
          <w:szCs w:val="21"/>
          <w:highlight w:val="none"/>
          <w:u w:val="single"/>
          <w:lang w:eastAsia="zh-CN"/>
        </w:rPr>
        <w:t>垫江县沙河乡沙河社区、麻柳村、宝顶村。</w:t>
      </w:r>
    </w:p>
    <w:p w14:paraId="267D1363">
      <w:pPr>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 xml:space="preserve"> 项目概况与</w:t>
      </w:r>
      <w:r>
        <w:rPr>
          <w:rFonts w:ascii="宋体" w:hAnsi="宋体" w:cs="宋体"/>
          <w:snapToGrid w:val="0"/>
          <w:color w:val="auto"/>
          <w:kern w:val="0"/>
          <w:szCs w:val="21"/>
          <w:highlight w:val="none"/>
        </w:rPr>
        <w:t>建设规模：</w:t>
      </w:r>
      <w:r>
        <w:rPr>
          <w:rFonts w:hint="eastAsia" w:ascii="宋体" w:hAnsi="宋体" w:cs="宋体"/>
          <w:snapToGrid w:val="0"/>
          <w:color w:val="auto"/>
          <w:kern w:val="0"/>
          <w:szCs w:val="21"/>
          <w:highlight w:val="none"/>
          <w:u w:val="single"/>
        </w:rPr>
        <w:t>1.沙河乡沙河社区、麻柳村、宝顶村农村公路硬化工程项目全长4100米</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rPr>
        <w:t>采用四级公路II类标准具体标准路幅分配如下</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rPr>
        <w:t>0.5m(路肩)+3.5m(车行道)+0.5(路肩)=4.5m。路基宽度4.5m</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rPr>
        <w:t>路面宽度3.5m，采用水泥混凝土路面，桥涵设计荷载为公路-II级</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rPr>
        <w:t>2新安装波形梁护栏728米。边沟200米硬化，标识标牌4块</w:t>
      </w:r>
      <w:r>
        <w:rPr>
          <w:rFonts w:hint="eastAsia" w:ascii="宋体" w:hAnsi="宋体" w:cs="宋体"/>
          <w:snapToGrid w:val="0"/>
          <w:color w:val="auto"/>
          <w:kern w:val="0"/>
          <w:szCs w:val="21"/>
          <w:highlight w:val="none"/>
          <w:u w:val="single"/>
          <w:lang w:eastAsia="zh-CN"/>
        </w:rPr>
        <w:t>。</w:t>
      </w:r>
    </w:p>
    <w:p w14:paraId="7B0E6E8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highlight w:val="none"/>
        </w:rPr>
      </w:pPr>
      <w:r>
        <w:rPr>
          <w:rFonts w:hint="eastAsia" w:ascii="宋体" w:hAnsi="宋体"/>
          <w:snapToGrid w:val="0"/>
          <w:color w:val="auto"/>
          <w:kern w:val="0"/>
          <w:szCs w:val="21"/>
          <w:highlight w:val="none"/>
        </w:rPr>
        <w:t>2.3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项目合同估算金额：</w:t>
      </w:r>
      <w:r>
        <w:rPr>
          <w:rFonts w:hint="eastAsia" w:ascii="宋体" w:hAnsi="宋体"/>
          <w:snapToGrid w:val="0"/>
          <w:color w:val="auto"/>
          <w:kern w:val="0"/>
          <w:szCs w:val="21"/>
          <w:highlight w:val="none"/>
          <w:u w:val="single"/>
          <w:lang w:val="en-US" w:eastAsia="zh-CN"/>
        </w:rPr>
        <w:t>约</w:t>
      </w:r>
      <w:r>
        <w:rPr>
          <w:rFonts w:hint="eastAsia" w:ascii="宋体" w:hAnsi="宋体" w:cs="宋体"/>
          <w:color w:val="auto"/>
          <w:kern w:val="0"/>
          <w:szCs w:val="21"/>
          <w:highlight w:val="none"/>
          <w:u w:val="single"/>
          <w:lang w:val="en-US" w:eastAsia="zh-CN" w:bidi="ar"/>
        </w:rPr>
        <w:t>175.0456</w:t>
      </w:r>
      <w:r>
        <w:rPr>
          <w:rFonts w:hint="eastAsia" w:ascii="宋体" w:hAnsi="宋体"/>
          <w:snapToGrid w:val="0"/>
          <w:color w:val="auto"/>
          <w:kern w:val="0"/>
          <w:szCs w:val="21"/>
          <w:highlight w:val="none"/>
          <w:u w:val="single"/>
        </w:rPr>
        <w:t>万元</w:t>
      </w:r>
    </w:p>
    <w:p w14:paraId="4895CDF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 xml:space="preserve">4 </w:t>
      </w:r>
      <w:r>
        <w:rPr>
          <w:rFonts w:hint="eastAsia" w:ascii="宋体" w:hAnsi="宋体" w:cs="宋体"/>
          <w:snapToGrid w:val="0"/>
          <w:color w:val="auto"/>
          <w:kern w:val="0"/>
          <w:szCs w:val="21"/>
          <w:highlight w:val="none"/>
          <w:lang w:eastAsia="zh-CN"/>
        </w:rPr>
        <w:t>比选</w:t>
      </w:r>
      <w:r>
        <w:rPr>
          <w:rFonts w:ascii="宋体" w:hAnsi="宋体" w:cs="宋体"/>
          <w:snapToGrid w:val="0"/>
          <w:color w:val="auto"/>
          <w:kern w:val="0"/>
          <w:szCs w:val="21"/>
          <w:highlight w:val="none"/>
        </w:rPr>
        <w:t>范围：</w:t>
      </w:r>
      <w:r>
        <w:rPr>
          <w:rFonts w:hint="eastAsia" w:ascii="宋体" w:hAnsi="宋体"/>
          <w:snapToGrid w:val="0"/>
          <w:color w:val="auto"/>
          <w:kern w:val="0"/>
          <w:szCs w:val="21"/>
          <w:highlight w:val="none"/>
          <w:u w:val="single"/>
        </w:rPr>
        <w:t>本项目提供的施工设计图内容以及工程量清单、比选文件、比选文件补遗、答疑、澄清中补充的全部工程内容。</w:t>
      </w:r>
    </w:p>
    <w:p w14:paraId="1B8278FE">
      <w:pPr>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 xml:space="preserve">5 </w:t>
      </w:r>
      <w:r>
        <w:rPr>
          <w:rFonts w:ascii="宋体" w:hAnsi="宋体" w:cs="宋体"/>
          <w:snapToGrid w:val="0"/>
          <w:color w:val="auto"/>
          <w:kern w:val="0"/>
          <w:szCs w:val="21"/>
          <w:highlight w:val="none"/>
        </w:rPr>
        <w:t>工期要求：</w:t>
      </w:r>
      <w:r>
        <w:rPr>
          <w:rFonts w:hint="eastAsia" w:ascii="宋体" w:hAnsi="宋体" w:cs="宋体"/>
          <w:snapToGrid w:val="0"/>
          <w:color w:val="auto"/>
          <w:kern w:val="0"/>
          <w:szCs w:val="21"/>
          <w:highlight w:val="none"/>
          <w:u w:val="single"/>
          <w:lang w:val="en-US" w:eastAsia="zh-CN"/>
        </w:rPr>
        <w:t>90</w:t>
      </w:r>
      <w:r>
        <w:rPr>
          <w:rFonts w:hint="eastAsia" w:ascii="宋体" w:hAnsi="宋体" w:cs="宋体"/>
          <w:snapToGrid w:val="0"/>
          <w:color w:val="auto"/>
          <w:kern w:val="0"/>
          <w:szCs w:val="21"/>
          <w:highlight w:val="none"/>
          <w:u w:val="single"/>
        </w:rPr>
        <w:t>日历天</w:t>
      </w:r>
    </w:p>
    <w:p w14:paraId="6EFACB5E">
      <w:pPr>
        <w:spacing w:line="360" w:lineRule="auto"/>
        <w:ind w:firstLine="840" w:firstLineChars="4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缺陷责任期要求：</w:t>
      </w:r>
      <w:r>
        <w:rPr>
          <w:rFonts w:hint="eastAsia" w:ascii="宋体" w:hAnsi="宋体" w:cs="宋体"/>
          <w:snapToGrid w:val="0"/>
          <w:color w:val="auto"/>
          <w:kern w:val="0"/>
          <w:szCs w:val="21"/>
          <w:highlight w:val="none"/>
          <w:u w:val="single"/>
          <w:lang w:val="en-US" w:eastAsia="zh-CN"/>
        </w:rPr>
        <w:t>12</w:t>
      </w:r>
      <w:r>
        <w:rPr>
          <w:rFonts w:hint="eastAsia" w:ascii="宋体" w:hAnsi="宋体" w:cs="宋体"/>
          <w:snapToGrid w:val="0"/>
          <w:color w:val="auto"/>
          <w:kern w:val="0"/>
          <w:szCs w:val="21"/>
          <w:highlight w:val="none"/>
          <w:u w:val="single"/>
        </w:rPr>
        <w:t>个月</w:t>
      </w:r>
    </w:p>
    <w:p w14:paraId="6317A730">
      <w:pPr>
        <w:pStyle w:val="3"/>
        <w:spacing w:before="0" w:after="0" w:line="360" w:lineRule="auto"/>
        <w:rPr>
          <w:rFonts w:hint="eastAsia" w:ascii="宋体" w:hAnsi="宋体" w:cs="宋体"/>
          <w:bCs w:val="0"/>
          <w:snapToGrid w:val="0"/>
          <w:color w:val="auto"/>
          <w:highlight w:val="none"/>
        </w:rPr>
      </w:pPr>
      <w:bookmarkStart w:id="30" w:name="_Toc4188"/>
      <w:bookmarkStart w:id="31" w:name="_Toc9270"/>
      <w:bookmarkStart w:id="32" w:name="_Toc32384"/>
      <w:r>
        <w:rPr>
          <w:rFonts w:hint="eastAsia" w:ascii="宋体" w:hAnsi="宋体" w:cs="宋体"/>
          <w:bCs w:val="0"/>
          <w:snapToGrid w:val="0"/>
          <w:color w:val="auto"/>
          <w:highlight w:val="none"/>
        </w:rPr>
        <w:t>3. 投标人资格要求</w:t>
      </w:r>
      <w:bookmarkEnd w:id="22"/>
      <w:bookmarkEnd w:id="23"/>
      <w:bookmarkEnd w:id="24"/>
      <w:bookmarkEnd w:id="25"/>
      <w:bookmarkEnd w:id="26"/>
      <w:bookmarkEnd w:id="27"/>
      <w:bookmarkEnd w:id="28"/>
      <w:bookmarkEnd w:id="29"/>
      <w:bookmarkEnd w:id="30"/>
      <w:bookmarkEnd w:id="31"/>
      <w:bookmarkEnd w:id="32"/>
    </w:p>
    <w:p w14:paraId="1BFC6918">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3.1 </w:t>
      </w: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要求投标人须具备</w:t>
      </w:r>
      <w:r>
        <w:rPr>
          <w:rFonts w:hint="eastAsia" w:ascii="宋体" w:hAnsi="宋体"/>
          <w:snapToGrid w:val="0"/>
          <w:color w:val="auto"/>
          <w:kern w:val="0"/>
          <w:szCs w:val="21"/>
          <w:highlight w:val="none"/>
        </w:rPr>
        <w:t>以下条件：</w:t>
      </w:r>
    </w:p>
    <w:p w14:paraId="33A775D1">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3.1.1 本次</w:t>
      </w:r>
      <w:r>
        <w:rPr>
          <w:rFonts w:hint="eastAsia" w:ascii="宋体" w:hAnsi="宋体" w:cs="宋体"/>
          <w:snapToGrid w:val="0"/>
          <w:color w:val="auto"/>
          <w:kern w:val="0"/>
          <w:szCs w:val="21"/>
          <w:highlight w:val="none"/>
          <w:lang w:eastAsia="zh-CN"/>
        </w:rPr>
        <w:t>比选</w:t>
      </w:r>
      <w:r>
        <w:rPr>
          <w:rFonts w:hint="eastAsia" w:ascii="宋体" w:hAnsi="宋体" w:cs="宋体"/>
          <w:snapToGrid w:val="0"/>
          <w:color w:val="auto"/>
          <w:kern w:val="0"/>
          <w:szCs w:val="21"/>
          <w:highlight w:val="none"/>
        </w:rPr>
        <w:t>要求投标人具备的资质条件：</w:t>
      </w:r>
      <w:r>
        <w:rPr>
          <w:rFonts w:hint="eastAsia" w:ascii="宋体" w:hAnsi="宋体"/>
          <w:snapToGrid w:val="0"/>
          <w:color w:val="auto"/>
          <w:kern w:val="0"/>
          <w:szCs w:val="21"/>
          <w:highlight w:val="none"/>
          <w:u w:val="single"/>
        </w:rPr>
        <w:t>投标人必须具备建设行政主管部门颁发的有效的公路工程施工总承包三级及以上资质</w:t>
      </w:r>
      <w:r>
        <w:rPr>
          <w:rFonts w:hint="eastAsia" w:ascii="宋体" w:hAnsi="宋体"/>
          <w:snapToGrid w:val="0"/>
          <w:color w:val="auto"/>
          <w:kern w:val="0"/>
          <w:szCs w:val="21"/>
          <w:highlight w:val="none"/>
        </w:rPr>
        <w:t>；</w:t>
      </w:r>
    </w:p>
    <w:p w14:paraId="1E7B077F">
      <w:pPr>
        <w:tabs>
          <w:tab w:val="left" w:pos="3840"/>
          <w:tab w:val="left" w:pos="5300"/>
        </w:tabs>
        <w:autoSpaceDE w:val="0"/>
        <w:autoSpaceDN w:val="0"/>
        <w:adjustRightInd w:val="0"/>
        <w:snapToGrid w:val="0"/>
        <w:spacing w:line="360" w:lineRule="auto"/>
        <w:ind w:firstLine="420" w:firstLineChars="200"/>
        <w:jc w:val="left"/>
        <w:rPr>
          <w:rFonts w:hint="eastAsia" w:ascii="宋体" w:hAnsi="宋体"/>
          <w:i/>
          <w:color w:val="auto"/>
          <w:szCs w:val="21"/>
          <w:highlight w:val="none"/>
        </w:rPr>
      </w:pPr>
      <w:r>
        <w:rPr>
          <w:rFonts w:hint="eastAsia" w:ascii="宋体" w:hAnsi="宋体" w:cs="宋体"/>
          <w:snapToGrid w:val="0"/>
          <w:color w:val="auto"/>
          <w:kern w:val="0"/>
          <w:szCs w:val="21"/>
          <w:highlight w:val="none"/>
        </w:rPr>
        <w:t>3.1.2 本次</w:t>
      </w:r>
      <w:r>
        <w:rPr>
          <w:rFonts w:hint="eastAsia" w:ascii="宋体" w:hAnsi="宋体" w:cs="宋体"/>
          <w:snapToGrid w:val="0"/>
          <w:color w:val="auto"/>
          <w:kern w:val="0"/>
          <w:szCs w:val="21"/>
          <w:highlight w:val="none"/>
          <w:lang w:eastAsia="zh-CN"/>
        </w:rPr>
        <w:t>比选</w:t>
      </w:r>
      <w:r>
        <w:rPr>
          <w:rFonts w:hint="eastAsia" w:ascii="宋体" w:hAnsi="宋体" w:cs="宋体"/>
          <w:snapToGrid w:val="0"/>
          <w:color w:val="auto"/>
          <w:kern w:val="0"/>
          <w:szCs w:val="21"/>
          <w:highlight w:val="none"/>
        </w:rPr>
        <w:t>要求投标人具备的业绩条件：</w:t>
      </w:r>
      <w:r>
        <w:rPr>
          <w:rFonts w:hint="eastAsia" w:ascii="宋体" w:hAnsi="宋体"/>
          <w:snapToGrid w:val="0"/>
          <w:color w:val="auto"/>
          <w:kern w:val="0"/>
          <w:szCs w:val="21"/>
          <w:highlight w:val="none"/>
          <w:u w:val="single"/>
          <w:lang w:val="en-US" w:eastAsia="zh-CN"/>
        </w:rPr>
        <w:t>无</w:t>
      </w:r>
      <w:r>
        <w:rPr>
          <w:rFonts w:hint="eastAsia" w:ascii="宋体" w:hAnsi="宋体"/>
          <w:snapToGrid w:val="0"/>
          <w:color w:val="auto"/>
          <w:kern w:val="0"/>
          <w:szCs w:val="21"/>
          <w:highlight w:val="none"/>
        </w:rPr>
        <w:t>；</w:t>
      </w:r>
    </w:p>
    <w:p w14:paraId="4CE1AAA8">
      <w:pPr>
        <w:pStyle w:val="4"/>
        <w:spacing w:after="0" w:line="360" w:lineRule="auto"/>
        <w:ind w:firstLine="420" w:firstLineChars="200"/>
        <w:rPr>
          <w:rFonts w:hint="eastAsia" w:ascii="宋体" w:hAnsi="宋体"/>
          <w:color w:val="auto"/>
          <w:szCs w:val="21"/>
          <w:highlight w:val="none"/>
        </w:rPr>
      </w:pPr>
      <w:r>
        <w:rPr>
          <w:rFonts w:hint="eastAsia" w:ascii="宋体" w:hAnsi="宋体"/>
          <w:snapToGrid w:val="0"/>
          <w:color w:val="auto"/>
          <w:kern w:val="0"/>
          <w:szCs w:val="21"/>
          <w:highlight w:val="none"/>
        </w:rPr>
        <w:t>3.1.3 投标人还应在人员、设备、资金等方面具有相应的施工能力，详见</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文件第二章投标人须知前附表第1.4.1项内容。</w:t>
      </w:r>
    </w:p>
    <w:p w14:paraId="07BA5425">
      <w:pPr>
        <w:pStyle w:val="4"/>
        <w:spacing w:after="0" w:line="360" w:lineRule="auto"/>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t>3.2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14:paraId="1635BD93">
      <w:pPr>
        <w:pStyle w:val="3"/>
        <w:spacing w:before="0" w:after="0" w:line="360" w:lineRule="auto"/>
        <w:rPr>
          <w:rFonts w:hint="eastAsia" w:ascii="宋体" w:hAnsi="宋体" w:cs="宋体"/>
          <w:bCs w:val="0"/>
          <w:snapToGrid w:val="0"/>
          <w:color w:val="auto"/>
          <w:highlight w:val="none"/>
        </w:rPr>
      </w:pPr>
      <w:bookmarkStart w:id="33" w:name="_Toc277082539"/>
      <w:bookmarkStart w:id="34" w:name="_Toc509218695"/>
      <w:bookmarkStart w:id="35" w:name="_Toc224103302"/>
      <w:bookmarkStart w:id="36" w:name="_Toc287607731"/>
      <w:bookmarkStart w:id="37" w:name="_Toc18737"/>
      <w:bookmarkStart w:id="38" w:name="_Toc430530419"/>
      <w:bookmarkStart w:id="39" w:name="_Toc200359430"/>
      <w:bookmarkStart w:id="40" w:name="_Toc287620670"/>
      <w:bookmarkStart w:id="41" w:name="_Toc20226"/>
      <w:bookmarkStart w:id="42" w:name="_Toc200359241"/>
      <w:bookmarkStart w:id="43" w:name="_Toc1253"/>
      <w:r>
        <w:rPr>
          <w:rFonts w:hint="eastAsia" w:ascii="宋体" w:hAnsi="宋体" w:cs="宋体"/>
          <w:bCs w:val="0"/>
          <w:snapToGrid w:val="0"/>
          <w:color w:val="auto"/>
          <w:highlight w:val="none"/>
        </w:rPr>
        <w:t xml:space="preserve">4. </w:t>
      </w:r>
      <w:r>
        <w:rPr>
          <w:rFonts w:hint="eastAsia" w:ascii="宋体" w:hAnsi="宋体" w:cs="宋体"/>
          <w:bCs w:val="0"/>
          <w:snapToGrid w:val="0"/>
          <w:color w:val="auto"/>
          <w:highlight w:val="none"/>
          <w:lang w:eastAsia="zh-CN"/>
        </w:rPr>
        <w:t>比选</w:t>
      </w:r>
      <w:r>
        <w:rPr>
          <w:rFonts w:hint="eastAsia" w:ascii="宋体" w:hAnsi="宋体" w:cs="宋体"/>
          <w:bCs w:val="0"/>
          <w:snapToGrid w:val="0"/>
          <w:color w:val="auto"/>
          <w:highlight w:val="none"/>
        </w:rPr>
        <w:t>文件的获取</w:t>
      </w:r>
      <w:bookmarkEnd w:id="33"/>
      <w:bookmarkEnd w:id="34"/>
      <w:bookmarkEnd w:id="35"/>
      <w:bookmarkEnd w:id="36"/>
      <w:bookmarkEnd w:id="37"/>
      <w:bookmarkEnd w:id="38"/>
      <w:bookmarkEnd w:id="39"/>
      <w:bookmarkEnd w:id="40"/>
      <w:bookmarkEnd w:id="41"/>
      <w:bookmarkEnd w:id="42"/>
      <w:bookmarkEnd w:id="43"/>
    </w:p>
    <w:p w14:paraId="44E56FEE">
      <w:pPr>
        <w:tabs>
          <w:tab w:val="left" w:pos="2420"/>
          <w:tab w:val="left" w:pos="5445"/>
        </w:tabs>
        <w:autoSpaceDE w:val="0"/>
        <w:autoSpaceDN w:val="0"/>
        <w:adjustRightInd w:val="0"/>
        <w:snapToGrid w:val="0"/>
        <w:spacing w:line="450" w:lineRule="exact"/>
        <w:ind w:firstLine="420"/>
        <w:jc w:val="both"/>
        <w:rPr>
          <w:rFonts w:ascii="宋体" w:hAnsi="宋体"/>
          <w:snapToGrid w:val="0"/>
          <w:color w:val="auto"/>
          <w:kern w:val="0"/>
          <w:szCs w:val="21"/>
          <w:highlight w:val="none"/>
        </w:rPr>
      </w:pPr>
      <w:bookmarkStart w:id="44" w:name="_Toc224103303"/>
      <w:bookmarkStart w:id="45" w:name="_Toc287607732"/>
      <w:bookmarkStart w:id="46" w:name="_Toc200359242"/>
      <w:bookmarkStart w:id="47" w:name="_Toc287620671"/>
      <w:bookmarkStart w:id="48" w:name="_Toc509218696"/>
      <w:bookmarkStart w:id="49" w:name="_Toc200359431"/>
      <w:bookmarkStart w:id="50" w:name="_Toc430530420"/>
      <w:bookmarkStart w:id="51" w:name="_Toc277082540"/>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项目采用</w:t>
      </w:r>
      <w:r>
        <w:rPr>
          <w:rFonts w:hint="eastAsia" w:ascii="宋体" w:hAnsi="宋体"/>
          <w:snapToGrid w:val="0"/>
          <w:color w:val="auto"/>
          <w:kern w:val="0"/>
          <w:szCs w:val="21"/>
          <w:highlight w:val="none"/>
        </w:rPr>
        <w:t>全流程电子</w:t>
      </w:r>
      <w:r>
        <w:rPr>
          <w:rFonts w:ascii="宋体" w:hAnsi="宋体"/>
          <w:snapToGrid w:val="0"/>
          <w:color w:val="auto"/>
          <w:kern w:val="0"/>
          <w:szCs w:val="21"/>
          <w:highlight w:val="none"/>
        </w:rPr>
        <w:t>招投标，投标人在投标前可在</w:t>
      </w:r>
      <w:r>
        <w:rPr>
          <w:rFonts w:hint="eastAsia" w:ascii="宋体" w:hAnsi="宋体"/>
          <w:snapToGrid w:val="0"/>
          <w:color w:val="auto"/>
          <w:kern w:val="0"/>
          <w:szCs w:val="21"/>
          <w:highlight w:val="none"/>
          <w:u w:val="single"/>
        </w:rPr>
        <w:t>重庆市公共资源交易网（垫江县）</w:t>
      </w:r>
      <w:r>
        <w:rPr>
          <w:rFonts w:hint="eastAsia" w:ascii="宋体" w:hAnsi="宋体"/>
          <w:snapToGrid w:val="0"/>
          <w:color w:val="auto"/>
          <w:kern w:val="0"/>
          <w:szCs w:val="21"/>
          <w:highlight w:val="none"/>
          <w:u w:val="single"/>
          <w:lang w:eastAsia="zh-CN"/>
        </w:rPr>
        <w:t>（http:</w:t>
      </w:r>
      <w:r>
        <w:rPr>
          <w:rFonts w:hint="eastAsia" w:ascii="宋体" w:hAnsi="宋体"/>
          <w:snapToGrid w:val="0"/>
          <w:color w:val="auto"/>
          <w:kern w:val="0"/>
          <w:szCs w:val="21"/>
          <w:highlight w:val="none"/>
          <w:u w:val="single"/>
        </w:rPr>
        <w:t>//www.cqggzy.com/dianjiangweb/</w:t>
      </w:r>
      <w:r>
        <w:rPr>
          <w:rFonts w:hint="eastAsia" w:ascii="宋体" w:hAnsi="宋体"/>
          <w:snapToGrid w:val="0"/>
          <w:color w:val="auto"/>
          <w:kern w:val="0"/>
          <w:szCs w:val="21"/>
          <w:highlight w:val="none"/>
          <w:u w:val="single"/>
          <w:lang w:eastAsia="zh-CN"/>
        </w:rPr>
        <w:t>）、垫江县人民政府网（http://www.cqsdj.gov.cn/zwgk_157/zfxxgkml/zfcg/ssqk/xeyx/zbgg_new/）</w:t>
      </w:r>
      <w:r>
        <w:rPr>
          <w:rFonts w:ascii="宋体" w:hAnsi="宋体"/>
          <w:snapToGrid w:val="0"/>
          <w:color w:val="auto"/>
          <w:kern w:val="0"/>
          <w:szCs w:val="21"/>
          <w:highlight w:val="none"/>
        </w:rPr>
        <w:t>下载</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文件、工程量清单、电子图纸等资料。参与投标的投标人</w:t>
      </w:r>
      <w:r>
        <w:rPr>
          <w:rFonts w:hint="eastAsia" w:ascii="宋体" w:hAnsi="宋体"/>
          <w:snapToGrid w:val="0"/>
          <w:color w:val="auto"/>
          <w:kern w:val="0"/>
          <w:szCs w:val="21"/>
          <w:highlight w:val="none"/>
        </w:rPr>
        <w:t>需在</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完成市场主体信息登记以及 CA 数字证书办理，办理方式请参见</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color w:val="auto"/>
          <w:kern w:val="0"/>
          <w:szCs w:val="21"/>
          <w:highlight w:val="none"/>
        </w:rPr>
        <w:t>。</w:t>
      </w:r>
    </w:p>
    <w:p w14:paraId="69B3EAA5">
      <w:pPr>
        <w:tabs>
          <w:tab w:val="left" w:pos="2420"/>
          <w:tab w:val="left" w:pos="5445"/>
        </w:tabs>
        <w:autoSpaceDE w:val="0"/>
        <w:autoSpaceDN w:val="0"/>
        <w:adjustRightInd w:val="0"/>
        <w:snapToGrid w:val="0"/>
        <w:spacing w:line="450" w:lineRule="exact"/>
        <w:ind w:firstLine="42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4.2 投标人可在附件</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公告规定的时限内在重庆市公共资源交易网（垫江县）本项目</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公告网页下方“我要提问”栏提出疑问。</w:t>
      </w:r>
    </w:p>
    <w:p w14:paraId="13F6B6B8">
      <w:pPr>
        <w:tabs>
          <w:tab w:val="left" w:pos="2420"/>
          <w:tab w:val="left" w:pos="5445"/>
        </w:tabs>
        <w:autoSpaceDE w:val="0"/>
        <w:autoSpaceDN w:val="0"/>
        <w:adjustRightInd w:val="0"/>
        <w:snapToGrid w:val="0"/>
        <w:spacing w:line="450" w:lineRule="exact"/>
        <w:ind w:firstLine="42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4.3 </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人应在附件</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公告规定的时限内在重庆市公共资源交易网（垫江县）发布澄清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14:paraId="565EAAC6">
      <w:pPr>
        <w:pStyle w:val="3"/>
        <w:spacing w:before="0" w:after="0" w:line="360" w:lineRule="auto"/>
        <w:rPr>
          <w:rFonts w:hint="eastAsia" w:ascii="宋体" w:hAnsi="宋体" w:cs="宋体"/>
          <w:bCs w:val="0"/>
          <w:snapToGrid w:val="0"/>
          <w:color w:val="auto"/>
          <w:highlight w:val="none"/>
        </w:rPr>
      </w:pPr>
      <w:bookmarkStart w:id="52" w:name="_Toc5001"/>
      <w:bookmarkStart w:id="53" w:name="_Toc17944"/>
      <w:bookmarkStart w:id="54" w:name="_Toc25122"/>
      <w:r>
        <w:rPr>
          <w:rFonts w:hint="eastAsia" w:ascii="宋体" w:hAnsi="宋体" w:cs="宋体"/>
          <w:bCs w:val="0"/>
          <w:snapToGrid w:val="0"/>
          <w:color w:val="auto"/>
          <w:highlight w:val="none"/>
        </w:rPr>
        <w:t>5. 投标文件的递交</w:t>
      </w:r>
      <w:bookmarkEnd w:id="44"/>
      <w:bookmarkEnd w:id="45"/>
      <w:bookmarkEnd w:id="46"/>
      <w:bookmarkEnd w:id="47"/>
      <w:bookmarkEnd w:id="48"/>
      <w:bookmarkEnd w:id="49"/>
      <w:bookmarkEnd w:id="50"/>
      <w:bookmarkEnd w:id="51"/>
      <w:bookmarkEnd w:id="52"/>
      <w:bookmarkEnd w:id="53"/>
      <w:bookmarkEnd w:id="54"/>
    </w:p>
    <w:p w14:paraId="049E42A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bookmarkStart w:id="55" w:name="_Toc430530421"/>
      <w:bookmarkStart w:id="56" w:name="_Toc277082541"/>
      <w:bookmarkStart w:id="57" w:name="_Toc200359432"/>
      <w:bookmarkStart w:id="58" w:name="_Toc200359243"/>
      <w:bookmarkStart w:id="59" w:name="_Toc224103304"/>
      <w:bookmarkStart w:id="60" w:name="_Toc509218697"/>
      <w:bookmarkStart w:id="61" w:name="_Toc287620672"/>
      <w:bookmarkStart w:id="62" w:name="_Toc287607733"/>
      <w:r>
        <w:rPr>
          <w:rFonts w:ascii="宋体" w:hAnsi="宋体"/>
          <w:snapToGrid w:val="0"/>
          <w:color w:val="auto"/>
          <w:kern w:val="0"/>
          <w:szCs w:val="21"/>
          <w:highlight w:val="none"/>
        </w:rPr>
        <w:t>5.1  投标文件递交的截止时间（投标截止时间，下同）</w:t>
      </w:r>
      <w:r>
        <w:rPr>
          <w:rFonts w:hint="eastAsia" w:ascii="宋体" w:hAnsi="宋体"/>
          <w:snapToGrid w:val="0"/>
          <w:color w:val="auto"/>
          <w:kern w:val="0"/>
          <w:szCs w:val="21"/>
          <w:highlight w:val="none"/>
        </w:rPr>
        <w:t>详见附件</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公告规定的投标截止时间</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投标人应当在投标截止时间前，通过互联网使用CA数字证书登录</w:t>
      </w:r>
      <w:r>
        <w:rPr>
          <w:rFonts w:hint="eastAsia" w:ascii="宋体" w:hAnsi="宋体"/>
          <w:snapToGrid w:val="0"/>
          <w:color w:val="auto"/>
          <w:kern w:val="0"/>
          <w:szCs w:val="21"/>
          <w:highlight w:val="none"/>
          <w:u w:val="none"/>
        </w:rPr>
        <w:t>重庆市电子招投标系统</w:t>
      </w:r>
      <w:r>
        <w:rPr>
          <w:rFonts w:hint="eastAsia" w:ascii="宋体" w:hAnsi="宋体"/>
          <w:snapToGrid w:val="0"/>
          <w:color w:val="auto"/>
          <w:kern w:val="0"/>
          <w:szCs w:val="21"/>
          <w:highlight w:val="none"/>
        </w:rPr>
        <w:t>，将加密的电子投标文件上传。</w:t>
      </w:r>
    </w:p>
    <w:p w14:paraId="4A3AEAD7">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5.2  </w:t>
      </w:r>
      <w:r>
        <w:rPr>
          <w:rFonts w:hint="eastAsia" w:ascii="宋体" w:hAnsi="宋体"/>
          <w:snapToGrid w:val="0"/>
          <w:color w:val="auto"/>
          <w:kern w:val="0"/>
          <w:szCs w:val="21"/>
          <w:highlight w:val="none"/>
        </w:rPr>
        <w:t>未按要求加密的电子投标文件，将无法上传至</w:t>
      </w:r>
      <w:r>
        <w:rPr>
          <w:rFonts w:hint="eastAsia" w:ascii="宋体" w:hAnsi="宋体"/>
          <w:snapToGrid w:val="0"/>
          <w:color w:val="auto"/>
          <w:kern w:val="0"/>
          <w:szCs w:val="21"/>
          <w:highlight w:val="none"/>
          <w:u w:val="none"/>
        </w:rPr>
        <w:t>重庆市电子招投标系统</w:t>
      </w:r>
      <w:r>
        <w:rPr>
          <w:rFonts w:hint="eastAsia" w:ascii="宋体" w:hAnsi="宋体"/>
          <w:snapToGrid w:val="0"/>
          <w:color w:val="auto"/>
          <w:kern w:val="0"/>
          <w:szCs w:val="21"/>
          <w:highlight w:val="none"/>
        </w:rPr>
        <w:t>，逾期未完成上传投标文件的，视为撤回投标文件。</w:t>
      </w:r>
    </w:p>
    <w:p w14:paraId="4E247791">
      <w:pPr>
        <w:pStyle w:val="3"/>
        <w:spacing w:before="0" w:after="0" w:line="360" w:lineRule="auto"/>
        <w:rPr>
          <w:rFonts w:hint="eastAsia" w:ascii="宋体" w:hAnsi="宋体" w:cs="宋体"/>
          <w:bCs w:val="0"/>
          <w:snapToGrid w:val="0"/>
          <w:color w:val="auto"/>
          <w:highlight w:val="none"/>
        </w:rPr>
      </w:pPr>
      <w:bookmarkStart w:id="63" w:name="_Toc21452"/>
      <w:bookmarkStart w:id="64" w:name="_Toc27801"/>
      <w:bookmarkStart w:id="65" w:name="_Toc25657"/>
      <w:r>
        <w:rPr>
          <w:rFonts w:hint="eastAsia" w:ascii="宋体" w:hAnsi="宋体" w:cs="宋体"/>
          <w:bCs w:val="0"/>
          <w:snapToGrid w:val="0"/>
          <w:color w:val="auto"/>
          <w:highlight w:val="none"/>
        </w:rPr>
        <w:t>6. 发布公告的媒介</w:t>
      </w:r>
      <w:bookmarkEnd w:id="55"/>
      <w:bookmarkEnd w:id="56"/>
      <w:bookmarkEnd w:id="57"/>
      <w:bookmarkEnd w:id="58"/>
      <w:bookmarkEnd w:id="59"/>
      <w:bookmarkEnd w:id="60"/>
      <w:bookmarkEnd w:id="61"/>
      <w:bookmarkEnd w:id="62"/>
      <w:bookmarkEnd w:id="63"/>
      <w:bookmarkEnd w:id="64"/>
      <w:bookmarkEnd w:id="65"/>
    </w:p>
    <w:p w14:paraId="18BEACAD">
      <w:pPr>
        <w:tabs>
          <w:tab w:val="left" w:pos="4950"/>
        </w:tabs>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bookmarkStart w:id="66" w:name="_Toc224103305"/>
      <w:bookmarkStart w:id="67" w:name="_Toc287620673"/>
      <w:bookmarkStart w:id="68" w:name="_Toc287607734"/>
      <w:bookmarkStart w:id="69" w:name="_Toc509218698"/>
      <w:bookmarkStart w:id="70" w:name="_Toc430530422"/>
      <w:bookmarkStart w:id="71" w:name="_Toc277082542"/>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公告同时在</w:t>
      </w:r>
      <w:r>
        <w:rPr>
          <w:rFonts w:hint="eastAsia" w:ascii="宋体" w:hAnsi="宋体" w:cs="宋体"/>
          <w:snapToGrid w:val="0"/>
          <w:color w:val="auto"/>
          <w:kern w:val="0"/>
          <w:szCs w:val="21"/>
          <w:highlight w:val="none"/>
          <w:u w:val="single"/>
        </w:rPr>
        <w:t>在</w:t>
      </w:r>
      <w:r>
        <w:rPr>
          <w:rFonts w:hint="eastAsia" w:ascii="宋体" w:hAnsi="宋体"/>
          <w:snapToGrid w:val="0"/>
          <w:color w:val="auto"/>
          <w:kern w:val="0"/>
          <w:szCs w:val="21"/>
          <w:highlight w:val="none"/>
          <w:u w:val="single"/>
        </w:rPr>
        <w:t>重庆市公共资源交易网（垫江县）</w:t>
      </w:r>
      <w:r>
        <w:rPr>
          <w:rFonts w:hint="eastAsia" w:ascii="宋体" w:hAnsi="宋体"/>
          <w:snapToGrid w:val="0"/>
          <w:color w:val="auto"/>
          <w:kern w:val="0"/>
          <w:szCs w:val="21"/>
          <w:highlight w:val="none"/>
          <w:u w:val="single"/>
          <w:lang w:eastAsia="zh-CN"/>
        </w:rPr>
        <w:t>（http:</w:t>
      </w:r>
      <w:r>
        <w:rPr>
          <w:rFonts w:hint="eastAsia" w:ascii="宋体" w:hAnsi="宋体"/>
          <w:snapToGrid w:val="0"/>
          <w:color w:val="auto"/>
          <w:kern w:val="0"/>
          <w:szCs w:val="21"/>
          <w:highlight w:val="none"/>
          <w:u w:val="single"/>
        </w:rPr>
        <w:t>//www.cqggzy.com/dianjiangweb/</w:t>
      </w:r>
      <w:r>
        <w:rPr>
          <w:rFonts w:hint="eastAsia" w:ascii="宋体" w:hAnsi="宋体"/>
          <w:snapToGrid w:val="0"/>
          <w:color w:val="auto"/>
          <w:kern w:val="0"/>
          <w:szCs w:val="21"/>
          <w:highlight w:val="none"/>
          <w:u w:val="single"/>
          <w:lang w:eastAsia="zh-CN"/>
        </w:rPr>
        <w:t>）、垫江县人民政府网（http://www.cqsdj.gov.cn/zwgk_157/zfxxgkml/zfcg/ssqk/xeyx/zbgg_new/）</w:t>
      </w:r>
      <w:r>
        <w:rPr>
          <w:rFonts w:ascii="宋体" w:hAnsi="宋体"/>
          <w:snapToGrid w:val="0"/>
          <w:color w:val="auto"/>
          <w:kern w:val="0"/>
          <w:szCs w:val="21"/>
          <w:highlight w:val="none"/>
        </w:rPr>
        <w:t>上发布。</w:t>
      </w:r>
    </w:p>
    <w:p w14:paraId="4BF088B7">
      <w:pPr>
        <w:pStyle w:val="3"/>
        <w:spacing w:before="0" w:after="0" w:line="360" w:lineRule="auto"/>
        <w:rPr>
          <w:rFonts w:hint="eastAsia" w:ascii="宋体" w:hAnsi="宋体" w:cs="宋体"/>
          <w:bCs w:val="0"/>
          <w:snapToGrid w:val="0"/>
          <w:color w:val="auto"/>
          <w:highlight w:val="none"/>
        </w:rPr>
      </w:pPr>
      <w:bookmarkStart w:id="72" w:name="_Toc19794"/>
      <w:bookmarkStart w:id="73" w:name="_Toc2936"/>
      <w:bookmarkStart w:id="74" w:name="_Toc29051"/>
      <w:r>
        <w:rPr>
          <w:rFonts w:hint="eastAsia" w:ascii="宋体" w:hAnsi="宋体" w:cs="宋体"/>
          <w:bCs w:val="0"/>
          <w:snapToGrid w:val="0"/>
          <w:color w:val="auto"/>
          <w:highlight w:val="none"/>
        </w:rPr>
        <w:t xml:space="preserve">7. </w:t>
      </w:r>
      <w:bookmarkEnd w:id="66"/>
      <w:bookmarkEnd w:id="67"/>
      <w:bookmarkEnd w:id="68"/>
      <w:bookmarkEnd w:id="69"/>
      <w:bookmarkEnd w:id="70"/>
      <w:bookmarkEnd w:id="71"/>
      <w:r>
        <w:rPr>
          <w:rFonts w:hint="eastAsia" w:ascii="宋体" w:hAnsi="宋体" w:cs="宋体"/>
          <w:bCs w:val="0"/>
          <w:snapToGrid w:val="0"/>
          <w:color w:val="auto"/>
          <w:highlight w:val="none"/>
        </w:rPr>
        <w:t>联系方式</w:t>
      </w:r>
      <w:bookmarkEnd w:id="72"/>
      <w:bookmarkEnd w:id="73"/>
      <w:bookmarkEnd w:id="74"/>
    </w:p>
    <w:p w14:paraId="46239334">
      <w:pPr>
        <w:tabs>
          <w:tab w:val="left" w:pos="5140"/>
          <w:tab w:val="left" w:pos="8520"/>
        </w:tabs>
        <w:autoSpaceDE w:val="0"/>
        <w:autoSpaceDN w:val="0"/>
        <w:adjustRightInd w:val="0"/>
        <w:snapToGrid w:val="0"/>
        <w:spacing w:line="45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比 选</w:t>
      </w:r>
      <w:r>
        <w:rPr>
          <w:rFonts w:ascii="宋体" w:hAnsi="宋体"/>
          <w:snapToGrid w:val="0"/>
          <w:color w:val="auto"/>
          <w:kern w:val="0"/>
          <w:szCs w:val="21"/>
          <w:highlight w:val="none"/>
        </w:rPr>
        <w:t xml:space="preserve"> 人：</w:t>
      </w:r>
      <w:r>
        <w:rPr>
          <w:rFonts w:hint="eastAsia" w:ascii="宋体" w:hAnsi="宋体"/>
          <w:snapToGrid w:val="0"/>
          <w:color w:val="auto"/>
          <w:kern w:val="0"/>
          <w:szCs w:val="21"/>
          <w:highlight w:val="none"/>
          <w:u w:val="single"/>
          <w:lang w:eastAsia="zh-CN"/>
        </w:rPr>
        <w:t>垫江县沙河乡人民政府</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u w:val="single"/>
          <w:lang w:eastAsia="zh-CN"/>
        </w:rPr>
        <w:t>重庆市坤隆工程造价咨询有限公司</w:t>
      </w:r>
    </w:p>
    <w:p w14:paraId="3AC46D16">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lang w:eastAsia="zh-CN"/>
        </w:rPr>
        <w:t>垫江县沙河乡沙河中街11号</w:t>
      </w:r>
      <w:r>
        <w:rPr>
          <w:rFonts w:ascii="宋体" w:hAnsi="宋体"/>
          <w:snapToGrid w:val="0"/>
          <w:color w:val="auto"/>
          <w:kern w:val="0"/>
          <w:szCs w:val="21"/>
          <w:highlight w:val="none"/>
        </w:rPr>
        <w:t xml:space="preserve">    地    址：</w:t>
      </w:r>
      <w:r>
        <w:rPr>
          <w:rFonts w:hint="eastAsia" w:ascii="宋体" w:hAnsi="宋体"/>
          <w:snapToGrid w:val="0"/>
          <w:color w:val="auto"/>
          <w:kern w:val="0"/>
          <w:position w:val="-3"/>
          <w:szCs w:val="21"/>
          <w:highlight w:val="none"/>
          <w:u w:val="single"/>
          <w:lang w:eastAsia="zh-CN"/>
        </w:rPr>
        <w:t>重庆市武隆区渝兆新天地4号楼30楼</w:t>
      </w:r>
    </w:p>
    <w:p w14:paraId="29A85B71">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李老师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杨老师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p>
    <w:p w14:paraId="5B329CD7">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023</w:t>
      </w:r>
      <w:r>
        <w:rPr>
          <w:rFonts w:hint="eastAsia" w:ascii="宋体" w:hAnsi="宋体"/>
          <w:snapToGrid w:val="0"/>
          <w:color w:val="auto"/>
          <w:kern w:val="0"/>
          <w:szCs w:val="21"/>
          <w:highlight w:val="none"/>
          <w:u w:val="single"/>
          <w:lang w:val="en-US" w:eastAsia="zh-CN"/>
        </w:rPr>
        <w:t>-74559601</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 xml:space="preserve">    </w:t>
      </w:r>
      <w:r>
        <w:rPr>
          <w:rFonts w:hint="eastAsia" w:ascii="宋体" w:hAnsi="宋体" w:cs="楷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p>
    <w:p w14:paraId="0C904A4A">
      <w:pPr>
        <w:jc w:val="right"/>
      </w:pP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11</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13</w:t>
      </w:r>
      <w:r>
        <w:rPr>
          <w:rFonts w:ascii="宋体" w:hAnsi="宋体"/>
          <w:snapToGrid w:val="0"/>
          <w:color w:val="auto"/>
          <w:kern w:val="0"/>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ZjRkYzcyNjQyMzVhZDExNWRhNDY1MThlMTA5ZWEifQ=="/>
  </w:docVars>
  <w:rsids>
    <w:rsidRoot w:val="00000000"/>
    <w:rsid w:val="1ACB408C"/>
    <w:rsid w:val="2EF73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4">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1236</Words>
  <Characters>1593</Characters>
  <Lines>0</Lines>
  <Paragraphs>0</Paragraphs>
  <TotalTime>1</TotalTime>
  <ScaleCrop>false</ScaleCrop>
  <LinksUpToDate>false</LinksUpToDate>
  <CharactersWithSpaces>1727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2024-11-13T04:38:00Z</dcterms:created>
  <dc:creator>肖建林</dc:creator>
  <cp:lastModifiedBy>郭婉怡</cp:lastModifiedBy>
  <dcterms:modified xsi:type="dcterms:W3CDTF">2025-07-22T04:12:16Z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9E7EC9E77C124484B01DFC65296B9BBC_12</vt:lpwstr>
  </property>
  <property fmtid="{D5CDD505-2E9C-101B-9397-08002B2CF9AE}" pid="4" name="KSOTemplateDocerSaveRecord">
    <vt:lpwstr>eyJoZGlkIjoiYTc1NTJkMmMzNTI1NjYzMzkzNGQwNDE0ZDljZTQ2ZTEiLCJ1c2VySWQiOiIxNjcxMDM5NzY4In0=</vt:lpwstr>
  </property>
</Properties>
</file>