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rPr>
        <w:t>垫江县公路事业管理中心</w:t>
      </w:r>
    </w:p>
    <w:p>
      <w:pPr>
        <w:tabs>
          <w:tab w:val="left" w:pos="546"/>
          <w:tab w:val="left" w:pos="711"/>
        </w:tabs>
        <w:snapToGrid w:val="0"/>
        <w:spacing w:line="600" w:lineRule="exact"/>
        <w:jc w:val="center"/>
        <w:rPr>
          <w:rFonts w:ascii="方正小标宋_GBK" w:hAnsi="方正小标宋_GBK" w:eastAsia="方正小标宋_GBK" w:cs="方正小标宋_GBK"/>
          <w:kern w:val="0"/>
          <w:sz w:val="36"/>
          <w:szCs w:val="36"/>
        </w:rPr>
      </w:pPr>
      <w:r>
        <w:rPr>
          <w:rFonts w:hint="eastAsia" w:ascii="方正小标宋_GBK" w:hAnsi="方正小标宋_GBK" w:eastAsia="方正小标宋_GBK" w:cs="方正小标宋_GBK"/>
          <w:kern w:val="0"/>
          <w:sz w:val="36"/>
          <w:szCs w:val="36"/>
          <w:lang w:val="en-US" w:eastAsia="zh-CN"/>
        </w:rPr>
        <w:t>2025年路面养护工程沥青混凝土铣刨废料出让公开竞争性发包</w:t>
      </w:r>
      <w:r>
        <w:rPr>
          <w:rFonts w:hint="eastAsia" w:ascii="方正小标宋_GBK" w:hAnsi="方正小标宋_GBK" w:eastAsia="方正小标宋_GBK" w:cs="方正小标宋_GBK"/>
          <w:kern w:val="0"/>
          <w:sz w:val="36"/>
          <w:szCs w:val="36"/>
        </w:rPr>
        <w:t>公告</w:t>
      </w:r>
    </w:p>
    <w:p>
      <w:pPr>
        <w:pStyle w:val="2"/>
      </w:pPr>
    </w:p>
    <w:tbl>
      <w:tblPr>
        <w:tblStyle w:val="14"/>
        <w:tblW w:w="10680" w:type="dxa"/>
        <w:tblInd w:w="-1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7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805" w:type="dxa"/>
            <w:vAlign w:val="center"/>
          </w:tcPr>
          <w:p>
            <w:pPr>
              <w:tabs>
                <w:tab w:val="left" w:pos="546"/>
                <w:tab w:val="left" w:pos="711"/>
              </w:tabs>
              <w:snapToGrid w:val="0"/>
              <w:rPr>
                <w:rFonts w:ascii="Arial Unicode MS" w:hAnsi="Arial Unicode MS" w:eastAsia="Arial Unicode MS" w:cs="Arial Unicode MS"/>
                <w:color w:val="FF0000"/>
                <w:kern w:val="0"/>
                <w:sz w:val="30"/>
                <w:szCs w:val="30"/>
              </w:rPr>
            </w:pPr>
            <w:r>
              <w:rPr>
                <w:rFonts w:hint="eastAsia" w:ascii="Arial Unicode MS" w:hAnsi="Arial Unicode MS" w:eastAsia="Arial Unicode MS" w:cs="Arial Unicode MS"/>
                <w:kern w:val="0"/>
                <w:sz w:val="30"/>
                <w:szCs w:val="30"/>
              </w:rPr>
              <w:t>发布日期</w:t>
            </w:r>
          </w:p>
        </w:tc>
        <w:tc>
          <w:tcPr>
            <w:tcW w:w="7875" w:type="dxa"/>
            <w:vAlign w:val="center"/>
          </w:tcPr>
          <w:p>
            <w:pPr>
              <w:tabs>
                <w:tab w:val="left" w:pos="546"/>
                <w:tab w:val="left" w:pos="711"/>
              </w:tabs>
              <w:snapToGrid w:val="0"/>
              <w:rPr>
                <w:rFonts w:hint="eastAsia" w:ascii="Arial Unicode MS" w:hAnsi="Arial Unicode MS" w:eastAsia="Arial Unicode MS" w:cs="Arial Unicode MS"/>
                <w:color w:val="FF0000"/>
                <w:kern w:val="0"/>
                <w:sz w:val="30"/>
                <w:szCs w:val="30"/>
                <w:lang w:eastAsia="zh-CN"/>
              </w:rPr>
            </w:pPr>
            <w:r>
              <w:rPr>
                <w:rFonts w:hint="eastAsia" w:ascii="仿宋" w:hAnsi="仿宋" w:eastAsia="仿宋" w:cs="仿宋"/>
                <w:kern w:val="0"/>
                <w:sz w:val="30"/>
                <w:szCs w:val="30"/>
                <w:lang w:val="en-US" w:eastAsia="zh-CN"/>
              </w:rPr>
              <w:t>2025</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20</w:t>
            </w:r>
            <w:r>
              <w:rPr>
                <w:rFonts w:hint="eastAsia" w:ascii="仿宋" w:hAnsi="仿宋" w:eastAsia="仿宋" w:cs="仿宋"/>
                <w:kern w:val="0"/>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所属地区</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80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Arial Unicode MS" w:hAnsi="Arial Unicode MS" w:eastAsia="Arial Unicode MS" w:cs="Arial Unicode MS"/>
                <w:kern w:val="0"/>
                <w:sz w:val="30"/>
                <w:szCs w:val="30"/>
              </w:rPr>
              <w:t>出让单位</w:t>
            </w:r>
          </w:p>
        </w:tc>
        <w:tc>
          <w:tcPr>
            <w:tcW w:w="7875" w:type="dxa"/>
            <w:vAlign w:val="center"/>
          </w:tcPr>
          <w:p>
            <w:pPr>
              <w:tabs>
                <w:tab w:val="left" w:pos="546"/>
                <w:tab w:val="left" w:pos="711"/>
              </w:tabs>
              <w:snapToGrid w:val="0"/>
              <w:rPr>
                <w:rFonts w:ascii="Arial Unicode MS" w:hAnsi="Arial Unicode MS" w:eastAsia="Arial Unicode MS" w:cs="Arial Unicode MS"/>
                <w:kern w:val="0"/>
                <w:sz w:val="30"/>
                <w:szCs w:val="30"/>
              </w:rPr>
            </w:pPr>
            <w:r>
              <w:rPr>
                <w:rFonts w:hint="eastAsia" w:ascii="仿宋" w:hAnsi="仿宋" w:eastAsia="仿宋" w:cs="仿宋"/>
                <w:kern w:val="0"/>
                <w:sz w:val="30"/>
                <w:szCs w:val="30"/>
              </w:rPr>
              <w:t>垫江县公路事业管理中心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80" w:type="dxa"/>
            <w:gridSpan w:val="2"/>
          </w:tcPr>
          <w:p>
            <w:pPr>
              <w:numPr>
                <w:ilvl w:val="0"/>
                <w:numId w:val="2"/>
              </w:num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基本情况：</w:t>
            </w:r>
          </w:p>
          <w:p>
            <w:pPr>
              <w:tabs>
                <w:tab w:val="left" w:pos="546"/>
                <w:tab w:val="left" w:pos="711"/>
              </w:tabs>
              <w:snapToGrid w:val="0"/>
              <w:ind w:firstLine="600" w:firstLineChars="200"/>
              <w:rPr>
                <w:rFonts w:hint="default" w:ascii="仿宋" w:hAnsi="仿宋" w:eastAsia="仿宋" w:cs="仿宋"/>
                <w:kern w:val="0"/>
                <w:sz w:val="30"/>
                <w:szCs w:val="30"/>
                <w:lang w:val="en-US" w:eastAsia="zh-CN"/>
              </w:rPr>
            </w:pPr>
            <w:r>
              <w:rPr>
                <w:rFonts w:hint="eastAsia" w:ascii="仿宋" w:hAnsi="仿宋" w:eastAsia="仿宋" w:cs="仿宋"/>
                <w:kern w:val="0"/>
                <w:sz w:val="30"/>
                <w:szCs w:val="30"/>
              </w:rPr>
              <w:t>垫江县公路事业管理中心</w:t>
            </w:r>
            <w:r>
              <w:rPr>
                <w:rFonts w:hint="eastAsia" w:ascii="仿宋" w:hAnsi="仿宋" w:eastAsia="仿宋" w:cs="仿宋"/>
                <w:kern w:val="0"/>
                <w:sz w:val="30"/>
                <w:szCs w:val="30"/>
                <w:lang w:val="en-US" w:eastAsia="zh-CN"/>
              </w:rPr>
              <w:t>2025年路面养护工程沥青混凝土铣刨废料出让，具体情况为：G243开凭线、G350利炉线、S205垫武路、S206开南路、S513蟠云路、S515沙凤路。沥青混凝土铣刨量约20000</w:t>
            </w:r>
            <w:r>
              <w:rPr>
                <w:rFonts w:hint="eastAsia" w:ascii="方正仿宋_GBK" w:hAnsi="方正仿宋_GBK" w:eastAsia="方正仿宋_GBK" w:cs="方正仿宋_GBK"/>
                <w:sz w:val="24"/>
                <w:lang w:val="en-US" w:eastAsia="zh-CN"/>
              </w:rPr>
              <w:t>m³。</w:t>
            </w:r>
          </w:p>
          <w:tbl>
            <w:tblPr>
              <w:tblStyle w:val="13"/>
              <w:tblW w:w="10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097"/>
              <w:gridCol w:w="1683"/>
              <w:gridCol w:w="1463"/>
              <w:gridCol w:w="4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品名</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lang w:bidi="ar"/>
                    </w:rPr>
                  </w:pPr>
                  <w:r>
                    <w:rPr>
                      <w:rFonts w:hint="eastAsia" w:ascii="方正仿宋_GBK" w:hAnsi="方正仿宋_GBK" w:eastAsia="方正仿宋_GBK" w:cs="方正仿宋_GBK"/>
                      <w:sz w:val="24"/>
                    </w:rPr>
                    <w:t>类别</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转让数量约（</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textAlignment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sz w:val="24"/>
                    </w:rPr>
                    <w:t>出让起始单价（元/</w:t>
                  </w:r>
                  <w:r>
                    <w:rPr>
                      <w:rFonts w:hint="eastAsia" w:ascii="方正仿宋_GBK" w:hAnsi="方正仿宋_GBK" w:eastAsia="方正仿宋_GBK" w:cs="方正仿宋_GBK"/>
                      <w:sz w:val="24"/>
                      <w:lang w:val="en-US" w:eastAsia="zh-CN"/>
                    </w:rPr>
                    <w:t>m³</w:t>
                  </w:r>
                  <w:r>
                    <w:rPr>
                      <w:rFonts w:hint="eastAsia" w:ascii="方正仿宋_GBK" w:hAnsi="方正仿宋_GBK" w:eastAsia="方正仿宋_GBK" w:cs="方正仿宋_GBK"/>
                      <w:sz w:val="24"/>
                    </w:rPr>
                    <w:t>）</w:t>
                  </w:r>
                  <w:r>
                    <w:rPr>
                      <w:rFonts w:ascii="方正仿宋_GBK" w:hAnsi="方正仿宋_GBK" w:eastAsia="方正仿宋_GBK" w:cs="方正仿宋_GBK"/>
                      <w:sz w:val="24"/>
                    </w:rPr>
                    <w:t> </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rPr>
                  </w:pPr>
                  <w:r>
                    <w:rPr>
                      <w:rFonts w:hint="default" w:ascii="方正仿宋_GBK" w:hAnsi="方正仿宋_GBK" w:eastAsia="方正仿宋_GBK" w:cs="方正仿宋_GBK"/>
                      <w:b/>
                      <w:bCs/>
                      <w:sz w:val="28"/>
                      <w:szCs w:val="28"/>
                      <w:lang w:val="en-US"/>
                    </w:rPr>
                    <w:t>沥青混凝土铣刨废料</w:t>
                  </w: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沥青混凝土</w:t>
                  </w:r>
                </w:p>
              </w:tc>
              <w:tc>
                <w:tcPr>
                  <w:tcW w:w="168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20000</w:t>
                  </w:r>
                </w:p>
              </w:tc>
              <w:tc>
                <w:tcPr>
                  <w:tcW w:w="146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方正仿宋_GBK" w:hAnsi="方正仿宋_GBK" w:eastAsia="方正仿宋_GBK" w:cs="方正仿宋_GBK"/>
                      <w:b/>
                      <w:bCs/>
                      <w:sz w:val="28"/>
                      <w:szCs w:val="28"/>
                      <w:lang w:val="en-US" w:eastAsia="zh-CN"/>
                    </w:rPr>
                  </w:pPr>
                  <w:r>
                    <w:rPr>
                      <w:rFonts w:hint="eastAsia" w:ascii="方正仿宋_GBK" w:hAnsi="方正仿宋_GBK" w:eastAsia="方正仿宋_GBK" w:cs="方正仿宋_GBK"/>
                      <w:sz w:val="24"/>
                      <w:lang w:val="en-US" w:eastAsia="zh-CN"/>
                    </w:rPr>
                    <w:t>5</w:t>
                  </w:r>
                </w:p>
              </w:tc>
              <w:tc>
                <w:tcPr>
                  <w:tcW w:w="4171" w:type="dxa"/>
                  <w:tcBorders>
                    <w:top w:val="single" w:color="auto" w:sz="4" w:space="0"/>
                    <w:left w:val="single" w:color="auto" w:sz="4" w:space="0"/>
                    <w:bottom w:val="single" w:color="auto" w:sz="4" w:space="0"/>
                    <w:right w:val="single" w:color="auto" w:sz="4" w:space="0"/>
                  </w:tcBorders>
                  <w:vAlign w:val="center"/>
                </w:tcPr>
                <w:p>
                  <w:pPr>
                    <w:widowControl/>
                    <w:spacing w:line="480" w:lineRule="exact"/>
                    <w:ind w:firstLine="480" w:firstLineChars="200"/>
                    <w:jc w:val="left"/>
                    <w:textAlignment w:val="center"/>
                    <w:rPr>
                      <w:rFonts w:ascii="方正仿宋_GBK" w:hAnsi="方正仿宋_GBK" w:eastAsia="方正仿宋_GBK" w:cs="方正仿宋_GBK"/>
                      <w:sz w:val="28"/>
                      <w:szCs w:val="28"/>
                    </w:rPr>
                  </w:pPr>
                  <w:r>
                    <w:rPr>
                      <w:rFonts w:hint="eastAsia" w:ascii="仿宋" w:hAnsi="仿宋" w:eastAsia="仿宋" w:cs="仿宋"/>
                      <w:sz w:val="24"/>
                    </w:rPr>
                    <w:t>出让数量为暂定数量，具体以实际量为准并根据实际成交量进行结算，中标人不得以最终实际成交数量未达暂定数量为由提出索赔。</w:t>
                  </w:r>
                </w:p>
              </w:tc>
            </w:tr>
          </w:tbl>
          <w:p>
            <w:pPr>
              <w:tabs>
                <w:tab w:val="left" w:pos="546"/>
                <w:tab w:val="left" w:pos="711"/>
              </w:tabs>
              <w:snapToGrid w:val="0"/>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注：中标人根据出让人相关通知要求，在规定时间及路段范围，组织机械设备、车辆及人员进行沥青混凝土铣刨及废料装运，铣刨作业、</w:t>
            </w:r>
            <w:r>
              <w:rPr>
                <w:rFonts w:hint="eastAsia" w:ascii="黑体" w:hAnsi="黑体" w:eastAsia="黑体" w:cs="黑体"/>
                <w:kern w:val="0"/>
                <w:sz w:val="32"/>
                <w:szCs w:val="32"/>
                <w:lang w:val="en-US" w:eastAsia="zh-CN"/>
              </w:rPr>
              <w:t>路面清扫、</w:t>
            </w:r>
            <w:r>
              <w:rPr>
                <w:rFonts w:hint="eastAsia" w:ascii="黑体" w:hAnsi="黑体" w:eastAsia="黑体" w:cs="黑体"/>
                <w:kern w:val="0"/>
                <w:sz w:val="32"/>
                <w:szCs w:val="32"/>
                <w:lang w:eastAsia="zh-CN"/>
              </w:rPr>
              <w:t>废料装卸及运输过程的安全责任及相关费用由中标人承担。</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二、申请人资格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具有</w:t>
            </w:r>
            <w:r>
              <w:rPr>
                <w:rFonts w:hint="eastAsia" w:ascii="仿宋" w:hAnsi="仿宋" w:eastAsia="仿宋" w:cs="仿宋"/>
                <w:kern w:val="0"/>
                <w:sz w:val="30"/>
                <w:szCs w:val="30"/>
                <w:lang w:eastAsia="zh-CN"/>
              </w:rPr>
              <w:t>施工劳务资质</w:t>
            </w:r>
            <w:r>
              <w:rPr>
                <w:rFonts w:hint="eastAsia" w:ascii="仿宋" w:hAnsi="仿宋" w:eastAsia="仿宋" w:cs="仿宋"/>
                <w:kern w:val="0"/>
                <w:sz w:val="30"/>
                <w:szCs w:val="30"/>
              </w:rPr>
              <w:t>。</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三、参与竞拍须知</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.具</w:t>
            </w:r>
            <w:r>
              <w:rPr>
                <w:rFonts w:hint="eastAsia" w:ascii="仿宋" w:hAnsi="仿宋" w:eastAsia="仿宋" w:cs="仿宋"/>
                <w:kern w:val="0"/>
                <w:sz w:val="30"/>
                <w:szCs w:val="30"/>
              </w:rPr>
              <w:t>有独立法人资格，持有效营业执照。</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本次采用网上报价方式，</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在开标截止</w:t>
            </w:r>
            <w:r>
              <w:rPr>
                <w:rFonts w:hint="eastAsia" w:ascii="仿宋" w:hAnsi="仿宋" w:eastAsia="仿宋" w:cs="仿宋"/>
                <w:kern w:val="0"/>
                <w:sz w:val="30"/>
                <w:szCs w:val="30"/>
                <w:lang w:eastAsia="zh-CN"/>
              </w:rPr>
              <w:t>时间（202</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lang w:eastAsia="zh-CN"/>
              </w:rPr>
              <w:t>年</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lang w:eastAsia="zh-CN"/>
              </w:rPr>
              <w:t>月</w:t>
            </w:r>
            <w:r>
              <w:rPr>
                <w:rFonts w:hint="eastAsia" w:ascii="仿宋" w:hAnsi="仿宋" w:eastAsia="仿宋" w:cs="仿宋"/>
                <w:kern w:val="0"/>
                <w:sz w:val="30"/>
                <w:szCs w:val="30"/>
                <w:lang w:val="en-US" w:eastAsia="zh-CN"/>
              </w:rPr>
              <w:t>26</w:t>
            </w:r>
            <w:r>
              <w:rPr>
                <w:rFonts w:hint="eastAsia" w:ascii="仿宋" w:hAnsi="仿宋" w:eastAsia="仿宋" w:cs="仿宋"/>
                <w:kern w:val="0"/>
                <w:sz w:val="30"/>
                <w:szCs w:val="30"/>
                <w:lang w:eastAsia="zh-CN"/>
              </w:rPr>
              <w:t>日10</w:t>
            </w:r>
            <w:r>
              <w:rPr>
                <w:rFonts w:hint="eastAsia" w:ascii="仿宋" w:hAnsi="仿宋" w:eastAsia="仿宋" w:cs="仿宋"/>
                <w:kern w:val="0"/>
                <w:sz w:val="30"/>
                <w:szCs w:val="30"/>
              </w:rPr>
              <w:t>:00时）前将竞争文件扫描件（PDF格式）发送至邮箱djgljztb@163.com（垫江县公路事业管理中心招投标专用邮箱）。（特别说明：1.各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只能发送一次竞争文件，</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多次发送的竞争文件，以发包人邮箱收到的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第一次发送的竞争文件为准。2.邮箱将自动发送收件回执，请</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据此确定竞争文件是否成功发送至发包人邮箱。3.</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发送的邮件标题请写明竞争项目名称及</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单位名称。）</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3.竞争文件扫描件要求：</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a.报价信息应写在《竞争报价函》中，要求电脑打印、填写清晰、数字准确一致，</w:t>
            </w:r>
            <w:r>
              <w:rPr>
                <w:rFonts w:hint="eastAsia" w:ascii="仿宋" w:hAnsi="仿宋" w:eastAsia="仿宋" w:cs="仿宋"/>
                <w:kern w:val="0"/>
                <w:sz w:val="30"/>
                <w:szCs w:val="30"/>
                <w:lang w:val="en-US" w:eastAsia="zh-CN"/>
              </w:rPr>
              <w:t>并</w:t>
            </w:r>
            <w:r>
              <w:rPr>
                <w:rFonts w:hint="eastAsia" w:ascii="仿宋" w:hAnsi="仿宋" w:eastAsia="仿宋" w:cs="仿宋"/>
                <w:kern w:val="0"/>
                <w:sz w:val="30"/>
                <w:szCs w:val="30"/>
              </w:rPr>
              <w:t>由法定代表人签字加盖企业公章。</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b.资格审查部分的材料，</w:t>
            </w:r>
            <w:r>
              <w:rPr>
                <w:rFonts w:hint="eastAsia" w:ascii="仿宋" w:hAnsi="仿宋" w:eastAsia="仿宋" w:cs="仿宋"/>
                <w:kern w:val="0"/>
                <w:sz w:val="30"/>
                <w:szCs w:val="30"/>
                <w:lang w:eastAsia="zh-CN"/>
              </w:rPr>
              <w:t>每份资料</w:t>
            </w:r>
            <w:r>
              <w:rPr>
                <w:rFonts w:hint="eastAsia" w:ascii="仿宋" w:hAnsi="仿宋" w:eastAsia="仿宋" w:cs="仿宋"/>
                <w:kern w:val="0"/>
                <w:sz w:val="30"/>
                <w:szCs w:val="30"/>
              </w:rPr>
              <w:t>须加盖</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公章，包括：《参与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基本情况表》，法定代表人身份证明书或其授权委托书，营业执照，</w:t>
            </w:r>
            <w:r>
              <w:rPr>
                <w:rFonts w:hint="eastAsia" w:ascii="仿宋" w:hAnsi="仿宋" w:eastAsia="仿宋" w:cs="仿宋"/>
                <w:kern w:val="0"/>
                <w:sz w:val="30"/>
                <w:szCs w:val="30"/>
                <w:lang w:eastAsia="zh-CN"/>
              </w:rPr>
              <w:t>资质证书，</w:t>
            </w:r>
            <w:r>
              <w:rPr>
                <w:rFonts w:hint="eastAsia" w:ascii="仿宋" w:hAnsi="仿宋" w:eastAsia="仿宋" w:cs="仿宋"/>
                <w:kern w:val="0"/>
                <w:sz w:val="30"/>
                <w:szCs w:val="30"/>
              </w:rPr>
              <w:t>开户许可证。</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将以上文件扫描后汇总为PDF文档格式，扫描件要求字迹、印章、公章（鲜章）等清晰可见。扫描文件模糊不清的，将视其竞争文件无效。评标委员会对竞争文件内容真实性存在疑虑的，将通知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限期内提供相应文件核查，若</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无法提供的，将视其竞争文件无效。</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4.递交竞争文件的时间截止后，如符合要求的</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少于3家，或经评审后认为不形成竞争需要全部废标的，则竞争性发包流标。流标后，发包人将重新组织招标。</w:t>
            </w:r>
          </w:p>
          <w:p>
            <w:pPr>
              <w:tabs>
                <w:tab w:val="left" w:pos="546"/>
                <w:tab w:val="left" w:pos="711"/>
              </w:tabs>
              <w:snapToGrid w:val="0"/>
              <w:rPr>
                <w:rFonts w:ascii="黑体" w:hAnsi="黑体" w:eastAsia="黑体" w:cs="黑体"/>
                <w:kern w:val="0"/>
                <w:sz w:val="32"/>
                <w:szCs w:val="32"/>
              </w:rPr>
            </w:pPr>
            <w:r>
              <w:rPr>
                <w:rFonts w:hint="eastAsia" w:ascii="黑体" w:hAnsi="黑体" w:eastAsia="黑体" w:cs="黑体"/>
                <w:kern w:val="0"/>
                <w:sz w:val="32"/>
                <w:szCs w:val="32"/>
              </w:rPr>
              <w:t>四、投标报价说明</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1.费用</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包括：为完成本竞争性发包文件确定的工作内容所需的全部费用（包括但不限于</w:t>
            </w:r>
            <w:r>
              <w:rPr>
                <w:rFonts w:hint="eastAsia" w:ascii="仿宋" w:hAnsi="仿宋" w:eastAsia="仿宋" w:cs="仿宋"/>
                <w:kern w:val="0"/>
                <w:sz w:val="30"/>
                <w:szCs w:val="30"/>
                <w:lang w:eastAsia="zh-CN"/>
              </w:rPr>
              <w:t>机械设备费、人工、</w:t>
            </w:r>
            <w:r>
              <w:rPr>
                <w:rFonts w:hint="eastAsia" w:ascii="仿宋" w:hAnsi="仿宋" w:eastAsia="仿宋" w:cs="仿宋"/>
                <w:kern w:val="0"/>
                <w:sz w:val="30"/>
                <w:szCs w:val="30"/>
              </w:rPr>
              <w:t>交通费、</w:t>
            </w:r>
            <w:r>
              <w:rPr>
                <w:rFonts w:hint="eastAsia" w:ascii="仿宋" w:hAnsi="仿宋" w:eastAsia="仿宋" w:cs="仿宋"/>
                <w:kern w:val="0"/>
                <w:sz w:val="30"/>
                <w:szCs w:val="30"/>
                <w:lang w:eastAsia="zh-CN"/>
              </w:rPr>
              <w:t>保险、</w:t>
            </w:r>
            <w:r>
              <w:rPr>
                <w:rFonts w:hint="eastAsia" w:ascii="仿宋" w:hAnsi="仿宋" w:eastAsia="仿宋" w:cs="仿宋"/>
                <w:kern w:val="0"/>
                <w:sz w:val="30"/>
                <w:szCs w:val="30"/>
              </w:rPr>
              <w:t>税金等）。</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2.最低限价报价包括参与</w:t>
            </w: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在合同实施过程中的一切费用。最低报价不能低于</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元/m³。</w:t>
            </w:r>
          </w:p>
          <w:p>
            <w:pPr>
              <w:tabs>
                <w:tab w:val="left" w:pos="546"/>
                <w:tab w:val="left" w:pos="711"/>
              </w:tabs>
              <w:snapToGrid w:val="0"/>
              <w:rPr>
                <w:rFonts w:ascii="仿宋" w:hAnsi="仿宋" w:eastAsia="仿宋" w:cs="仿宋"/>
                <w:b/>
                <w:bCs/>
                <w:kern w:val="0"/>
                <w:sz w:val="32"/>
                <w:szCs w:val="32"/>
              </w:rPr>
            </w:pPr>
            <w:r>
              <w:rPr>
                <w:rFonts w:hint="eastAsia" w:ascii="黑体" w:hAnsi="黑体" w:eastAsia="黑体" w:cs="黑体"/>
                <w:kern w:val="0"/>
                <w:sz w:val="32"/>
                <w:szCs w:val="32"/>
              </w:rPr>
              <w:t>五、有下列情况之一者，其竞争文件作废，取消竞争资格</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1</w:t>
            </w:r>
            <w:r>
              <w:rPr>
                <w:rFonts w:hint="eastAsia" w:ascii="仿宋" w:hAnsi="仿宋" w:eastAsia="仿宋" w:cs="仿宋"/>
                <w:kern w:val="0"/>
                <w:sz w:val="30"/>
                <w:szCs w:val="30"/>
                <w:lang w:val="en-US" w:eastAsia="zh-CN"/>
              </w:rPr>
              <w:t>.</w:t>
            </w:r>
            <w:r>
              <w:rPr>
                <w:rFonts w:hint="eastAsia" w:ascii="仿宋" w:hAnsi="仿宋" w:eastAsia="仿宋" w:cs="仿宋"/>
                <w:kern w:val="0"/>
                <w:sz w:val="30"/>
                <w:szCs w:val="30"/>
              </w:rPr>
              <w:t>竞争单位竞争文件及相关资料</w:t>
            </w:r>
            <w:r>
              <w:rPr>
                <w:rFonts w:hint="eastAsia" w:ascii="仿宋" w:hAnsi="仿宋" w:eastAsia="仿宋" w:cs="仿宋"/>
                <w:kern w:val="0"/>
                <w:sz w:val="30"/>
                <w:szCs w:val="30"/>
                <w:lang w:val="en-US" w:eastAsia="zh-CN"/>
              </w:rPr>
              <w:t>逾期</w:t>
            </w:r>
            <w:r>
              <w:rPr>
                <w:rFonts w:hint="eastAsia" w:ascii="仿宋" w:hAnsi="仿宋" w:eastAsia="仿宋" w:cs="仿宋"/>
                <w:kern w:val="0"/>
                <w:sz w:val="30"/>
                <w:szCs w:val="30"/>
              </w:rPr>
              <w:t>送达的。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2.</w:t>
            </w:r>
            <w:r>
              <w:rPr>
                <w:rFonts w:hint="eastAsia" w:ascii="仿宋" w:hAnsi="仿宋" w:eastAsia="仿宋" w:cs="仿宋"/>
                <w:kern w:val="0"/>
                <w:sz w:val="30"/>
                <w:szCs w:val="30"/>
              </w:rPr>
              <w:t>竞争性报价</w:t>
            </w:r>
            <w:r>
              <w:rPr>
                <w:rFonts w:hint="eastAsia" w:ascii="仿宋" w:hAnsi="仿宋" w:eastAsia="仿宋" w:cs="仿宋"/>
                <w:kern w:val="0"/>
                <w:sz w:val="30"/>
                <w:szCs w:val="30"/>
                <w:lang w:val="en-US" w:eastAsia="zh-CN"/>
              </w:rPr>
              <w:t>不符合</w:t>
            </w:r>
            <w:r>
              <w:rPr>
                <w:rFonts w:hint="eastAsia" w:ascii="仿宋" w:hAnsi="仿宋" w:eastAsia="仿宋" w:cs="仿宋"/>
                <w:kern w:val="0"/>
                <w:sz w:val="30"/>
                <w:szCs w:val="30"/>
              </w:rPr>
              <w:t>最低限价</w:t>
            </w:r>
            <w:r>
              <w:rPr>
                <w:rFonts w:hint="eastAsia" w:ascii="仿宋" w:hAnsi="仿宋" w:eastAsia="仿宋" w:cs="仿宋"/>
                <w:kern w:val="0"/>
                <w:sz w:val="30"/>
                <w:szCs w:val="30"/>
                <w:lang w:val="en-US" w:eastAsia="zh-CN"/>
              </w:rPr>
              <w:t>要求</w:t>
            </w:r>
            <w:r>
              <w:rPr>
                <w:rFonts w:hint="eastAsia" w:ascii="仿宋" w:hAnsi="仿宋" w:eastAsia="仿宋" w:cs="仿宋"/>
                <w:kern w:val="0"/>
                <w:sz w:val="30"/>
                <w:szCs w:val="30"/>
              </w:rPr>
              <w:t>的；竞争函中的报价不是电脑打印的。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竞争须知中规定提交资料不全的；报价表等有明显瑕疵或错误的。</w:t>
            </w:r>
          </w:p>
          <w:p>
            <w:pPr>
              <w:tabs>
                <w:tab w:val="left" w:pos="546"/>
                <w:tab w:val="left" w:pos="711"/>
              </w:tabs>
              <w:snapToGrid w:val="0"/>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lang w:val="en-US" w:eastAsia="zh-CN"/>
              </w:rPr>
              <w:t>4.</w:t>
            </w:r>
            <w:r>
              <w:rPr>
                <w:rFonts w:hint="eastAsia" w:ascii="仿宋" w:hAnsi="仿宋" w:eastAsia="仿宋" w:cs="仿宋"/>
                <w:kern w:val="0"/>
                <w:sz w:val="30"/>
                <w:szCs w:val="30"/>
              </w:rPr>
              <w:t>竞争文件扫描件字迹模糊，涂改数字，未加盖公章或公章不清晰的；扫描件缩放降低像素无法看清楚的。</w:t>
            </w:r>
          </w:p>
          <w:p>
            <w:pPr>
              <w:tabs>
                <w:tab w:val="left" w:pos="546"/>
                <w:tab w:val="left" w:pos="711"/>
              </w:tabs>
              <w:snapToGrid w:val="0"/>
              <w:ind w:firstLine="600" w:firstLineChars="200"/>
              <w:rPr>
                <w:rFonts w:ascii="方正仿宋_GBK" w:hAnsi="方正仿宋_GBK" w:eastAsia="方正仿宋_GBK" w:cs="方正仿宋_GBK"/>
                <w:kern w:val="0"/>
                <w:sz w:val="32"/>
                <w:szCs w:val="32"/>
              </w:rPr>
            </w:pP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竞争单位与其分支机构同时参与本项目竞争的。</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六</w:t>
            </w:r>
            <w:r>
              <w:rPr>
                <w:rFonts w:hint="eastAsia" w:ascii="黑体" w:hAnsi="黑体" w:eastAsia="黑体" w:cs="黑体"/>
                <w:kern w:val="0"/>
                <w:sz w:val="32"/>
                <w:szCs w:val="32"/>
              </w:rPr>
              <w:t>、竞争文件的获取</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本项目</w:t>
            </w:r>
            <w:r>
              <w:rPr>
                <w:rFonts w:hint="eastAsia" w:ascii="仿宋" w:hAnsi="仿宋" w:eastAsia="仿宋" w:cs="仿宋"/>
                <w:kern w:val="0"/>
                <w:sz w:val="32"/>
                <w:szCs w:val="32"/>
                <w:lang w:val="en-US" w:eastAsia="zh-CN"/>
              </w:rPr>
              <w:t>所有权公开出让</w:t>
            </w:r>
            <w:r>
              <w:rPr>
                <w:rFonts w:hint="eastAsia" w:ascii="仿宋" w:hAnsi="仿宋" w:eastAsia="仿宋" w:cs="仿宋"/>
                <w:kern w:val="0"/>
                <w:sz w:val="32"/>
                <w:szCs w:val="32"/>
              </w:rPr>
              <w:t>不需提前报名，凡有意参加竞争者</w:t>
            </w:r>
            <w:r>
              <w:rPr>
                <w:rFonts w:hint="eastAsia" w:ascii="仿宋" w:hAnsi="仿宋" w:eastAsia="仿宋" w:cs="仿宋"/>
                <w:kern w:val="0"/>
                <w:sz w:val="30"/>
                <w:szCs w:val="30"/>
              </w:rPr>
              <w:t>，请于202</w:t>
            </w:r>
            <w:r>
              <w:rPr>
                <w:rFonts w:hint="eastAsia" w:ascii="仿宋" w:hAnsi="仿宋" w:eastAsia="仿宋" w:cs="仿宋"/>
                <w:kern w:val="0"/>
                <w:sz w:val="30"/>
                <w:szCs w:val="30"/>
                <w:lang w:val="en-US" w:eastAsia="zh-CN"/>
              </w:rPr>
              <w:t>5</w:t>
            </w:r>
            <w:r>
              <w:rPr>
                <w:rFonts w:hint="eastAsia" w:ascii="仿宋" w:hAnsi="仿宋" w:eastAsia="仿宋" w:cs="仿宋"/>
                <w:kern w:val="0"/>
                <w:sz w:val="30"/>
                <w:szCs w:val="30"/>
              </w:rPr>
              <w:t>年</w:t>
            </w:r>
            <w:r>
              <w:rPr>
                <w:rFonts w:hint="eastAsia" w:ascii="仿宋" w:hAnsi="仿宋" w:eastAsia="仿宋" w:cs="仿宋"/>
                <w:kern w:val="0"/>
                <w:sz w:val="30"/>
                <w:szCs w:val="30"/>
                <w:lang w:val="en-US" w:eastAsia="zh-CN"/>
              </w:rPr>
              <w:t>3</w:t>
            </w:r>
            <w:r>
              <w:rPr>
                <w:rFonts w:hint="eastAsia" w:ascii="仿宋" w:hAnsi="仿宋" w:eastAsia="仿宋" w:cs="仿宋"/>
                <w:kern w:val="0"/>
                <w:sz w:val="30"/>
                <w:szCs w:val="30"/>
              </w:rPr>
              <w:t>月</w:t>
            </w:r>
            <w:r>
              <w:rPr>
                <w:rFonts w:hint="eastAsia" w:ascii="仿宋" w:hAnsi="仿宋" w:eastAsia="仿宋" w:cs="仿宋"/>
                <w:kern w:val="0"/>
                <w:sz w:val="30"/>
                <w:szCs w:val="30"/>
                <w:lang w:val="en-US" w:eastAsia="zh-CN"/>
              </w:rPr>
              <w:t>26</w:t>
            </w:r>
            <w:r>
              <w:rPr>
                <w:rFonts w:hint="eastAsia" w:ascii="仿宋" w:hAnsi="仿宋" w:eastAsia="仿宋" w:cs="仿宋"/>
                <w:kern w:val="0"/>
                <w:sz w:val="30"/>
                <w:szCs w:val="30"/>
              </w:rPr>
              <w:t>日10：00时前在重庆市垫江县政府门户网站下载本竞争项目竞争函、补遗等资料。竞争截止时间前公布的所有相关资料，</w:t>
            </w:r>
            <w:r>
              <w:rPr>
                <w:rFonts w:hint="eastAsia" w:ascii="仿宋" w:hAnsi="仿宋" w:eastAsia="仿宋" w:cs="仿宋"/>
                <w:kern w:val="0"/>
                <w:sz w:val="30"/>
                <w:szCs w:val="30"/>
                <w:lang w:val="en-US" w:eastAsia="zh-CN"/>
              </w:rPr>
              <w:t>不论</w:t>
            </w:r>
            <w:r>
              <w:rPr>
                <w:rFonts w:hint="eastAsia" w:ascii="仿宋" w:hAnsi="仿宋" w:eastAsia="仿宋" w:cs="仿宋"/>
                <w:kern w:val="0"/>
                <w:sz w:val="30"/>
                <w:szCs w:val="30"/>
                <w:lang w:eastAsia="zh-CN"/>
              </w:rPr>
              <w:t>竞争</w:t>
            </w:r>
            <w:r>
              <w:rPr>
                <w:rFonts w:hint="eastAsia" w:ascii="仿宋" w:hAnsi="仿宋" w:eastAsia="仿宋" w:cs="仿宋"/>
                <w:kern w:val="0"/>
                <w:sz w:val="32"/>
                <w:szCs w:val="32"/>
                <w:lang w:eastAsia="zh-CN"/>
              </w:rPr>
              <w:t>单位</w:t>
            </w:r>
            <w:r>
              <w:rPr>
                <w:rFonts w:hint="eastAsia" w:ascii="仿宋" w:hAnsi="仿宋" w:eastAsia="仿宋" w:cs="仿宋"/>
                <w:kern w:val="0"/>
                <w:sz w:val="32"/>
                <w:szCs w:val="32"/>
              </w:rPr>
              <w:t>下载与否，发包人都视为</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收到以上资料并全部知晓有关竞争过程和事宜，由此产生的一切后果由</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自负。</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七</w:t>
            </w:r>
            <w:r>
              <w:rPr>
                <w:rFonts w:hint="eastAsia" w:ascii="黑体" w:hAnsi="黑体" w:eastAsia="黑体" w:cs="黑体"/>
                <w:kern w:val="0"/>
                <w:sz w:val="32"/>
                <w:szCs w:val="32"/>
              </w:rPr>
              <w:t>、竞争文件的递交时间</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递交竞争文件截止时间为202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日10：00时，截止时间即为公开竞争会议开始的时间，</w:t>
            </w:r>
            <w:r>
              <w:rPr>
                <w:rFonts w:hint="eastAsia" w:ascii="仿宋" w:hAnsi="仿宋" w:eastAsia="仿宋" w:cs="仿宋"/>
                <w:kern w:val="0"/>
                <w:sz w:val="32"/>
                <w:szCs w:val="32"/>
                <w:lang w:eastAsia="zh-CN"/>
              </w:rPr>
              <w:t>竞争单位</w:t>
            </w:r>
            <w:r>
              <w:rPr>
                <w:rFonts w:hint="eastAsia" w:ascii="仿宋" w:hAnsi="仿宋" w:eastAsia="仿宋" w:cs="仿宋"/>
                <w:kern w:val="0"/>
                <w:sz w:val="32"/>
                <w:szCs w:val="32"/>
              </w:rPr>
              <w:t>超过截止时间递交的竞争文件及资料发包人将不予接收。</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、公开竞争发包开标时间及地点</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202</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26</w:t>
            </w:r>
            <w:r>
              <w:rPr>
                <w:rFonts w:hint="eastAsia" w:ascii="仿宋" w:hAnsi="仿宋" w:eastAsia="仿宋" w:cs="仿宋"/>
                <w:kern w:val="0"/>
                <w:sz w:val="32"/>
                <w:szCs w:val="32"/>
              </w:rPr>
              <w:t>日10：00（北京时间）在垫江县公路事业管理中心会议室，在监督人监督下开启本项目竞争文件接收邮箱。</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lang w:eastAsia="zh-CN"/>
              </w:rPr>
              <w:t>九</w:t>
            </w:r>
            <w:r>
              <w:rPr>
                <w:rFonts w:hint="eastAsia" w:ascii="黑体" w:hAnsi="黑体" w:eastAsia="黑体" w:cs="黑体"/>
                <w:kern w:val="0"/>
                <w:sz w:val="32"/>
                <w:szCs w:val="32"/>
              </w:rPr>
              <w:t>、竞得人确定办法</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1.本项目参照垫江府发〔</w:t>
            </w:r>
            <w:r>
              <w:rPr>
                <w:rFonts w:hint="eastAsia" w:ascii="仿宋" w:hAnsi="仿宋" w:eastAsia="仿宋" w:cs="仿宋"/>
                <w:kern w:val="0"/>
                <w:sz w:val="32"/>
                <w:szCs w:val="32"/>
                <w:lang w:val="en-US" w:eastAsia="zh-CN"/>
              </w:rPr>
              <w:t>2021</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12</w:t>
            </w:r>
            <w:r>
              <w:rPr>
                <w:rFonts w:hint="eastAsia" w:ascii="仿宋" w:hAnsi="仿宋" w:eastAsia="仿宋" w:cs="仿宋"/>
                <w:kern w:val="0"/>
                <w:sz w:val="32"/>
                <w:szCs w:val="32"/>
              </w:rPr>
              <w:t>号文件实行公开竞争性发包。</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2.坚持公开、公平、公正、诚实、信用的原则，反对不正当竞争。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3.依据竞买报价将竞争单位投标报价最高者确认为第一中标候选人。</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4.当第一中标候选人放弃中标权益或者因不可抗力提出不能履行投标承诺，则重新组织竞争性比选。</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5.若第一中标候选人无故放弃该项目或公示三个工作日后拒签合同的，视为放弃中标资格。</w:t>
            </w:r>
          </w:p>
          <w:p>
            <w:pPr>
              <w:spacing w:line="440" w:lineRule="exact"/>
              <w:ind w:firstLine="320" w:firstLineChars="1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 xml:space="preserve">  </w:t>
            </w:r>
            <w:r>
              <w:rPr>
                <w:rFonts w:hint="eastAsia" w:ascii="黑体" w:hAnsi="黑体" w:eastAsia="黑体" w:cs="黑体"/>
                <w:kern w:val="0"/>
                <w:sz w:val="32"/>
                <w:szCs w:val="32"/>
                <w:lang w:eastAsia="zh-CN"/>
              </w:rPr>
              <w:t>十、违约责任</w:t>
            </w:r>
          </w:p>
          <w:p>
            <w:pPr>
              <w:pStyle w:val="2"/>
              <w:ind w:firstLine="640"/>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无故放弃该项目或公示三个工作日后拒签合同的</w:t>
            </w:r>
            <w:r>
              <w:rPr>
                <w:rFonts w:hint="eastAsia" w:ascii="仿宋" w:hAnsi="仿宋" w:eastAsia="仿宋" w:cs="仿宋"/>
                <w:kern w:val="0"/>
                <w:sz w:val="32"/>
                <w:szCs w:val="32"/>
                <w:lang w:eastAsia="zh-CN"/>
              </w:rPr>
              <w:t>，将纳入企业信用考核或者列入黑名单，限制投标。</w:t>
            </w:r>
          </w:p>
          <w:p>
            <w:pPr>
              <w:pStyle w:val="2"/>
              <w:ind w:firstLine="640"/>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2、因自动放弃中标而造成发包方经济损失或者其他损失的，由中标方负责做相应补偿。</w:t>
            </w:r>
          </w:p>
          <w:p>
            <w:pPr>
              <w:spacing w:line="440" w:lineRule="exact"/>
              <w:ind w:firstLine="320" w:firstLineChars="1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一</w:t>
            </w:r>
            <w:r>
              <w:rPr>
                <w:rFonts w:hint="eastAsia" w:ascii="黑体" w:hAnsi="黑体" w:eastAsia="黑体" w:cs="黑体"/>
                <w:kern w:val="0"/>
                <w:sz w:val="32"/>
                <w:szCs w:val="32"/>
              </w:rPr>
              <w:t>、交货方式</w:t>
            </w:r>
            <w:r>
              <w:rPr>
                <w:rFonts w:hint="eastAsia" w:ascii="黑体" w:hAnsi="黑体" w:eastAsia="黑体" w:cs="黑体"/>
                <w:kern w:val="0"/>
                <w:sz w:val="32"/>
                <w:szCs w:val="32"/>
                <w:lang w:eastAsia="zh-CN"/>
              </w:rPr>
              <w:t>及计量方式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方正仿宋_GBK" w:hAnsi="方正仿宋_GBK" w:eastAsia="方正仿宋_GBK" w:cs="方正仿宋_GBK"/>
                <w:kern w:val="0"/>
                <w:sz w:val="32"/>
                <w:szCs w:val="32"/>
              </w:rPr>
              <w:t xml:space="preserve">  </w:t>
            </w:r>
            <w:r>
              <w:rPr>
                <w:rFonts w:hint="eastAsia" w:ascii="仿宋" w:hAnsi="仿宋" w:eastAsia="仿宋" w:cs="仿宋"/>
                <w:kern w:val="0"/>
                <w:sz w:val="32"/>
                <w:szCs w:val="32"/>
              </w:rPr>
              <w:t>1.交货方式：</w:t>
            </w:r>
            <w:r>
              <w:rPr>
                <w:rFonts w:hint="eastAsia" w:ascii="黑体" w:hAnsi="黑体" w:eastAsia="黑体" w:cs="黑体"/>
                <w:kern w:val="0"/>
                <w:sz w:val="32"/>
                <w:szCs w:val="32"/>
                <w:lang w:eastAsia="zh-CN"/>
              </w:rPr>
              <w:t>中标人根据出让人相关通知要求，在规定时间及路段范围，进行沥青混凝土铣刨及废料装运，铣刨、</w:t>
            </w:r>
            <w:r>
              <w:rPr>
                <w:rFonts w:hint="eastAsia" w:ascii="黑体" w:hAnsi="黑体" w:eastAsia="黑体" w:cs="黑体"/>
                <w:kern w:val="0"/>
                <w:sz w:val="32"/>
                <w:szCs w:val="32"/>
                <w:lang w:val="en-US" w:eastAsia="zh-CN"/>
              </w:rPr>
              <w:t>清扫、</w:t>
            </w:r>
            <w:r>
              <w:rPr>
                <w:rFonts w:hint="eastAsia" w:ascii="黑体" w:hAnsi="黑体" w:eastAsia="黑体" w:cs="黑体"/>
                <w:kern w:val="0"/>
                <w:sz w:val="32"/>
                <w:szCs w:val="32"/>
                <w:lang w:eastAsia="zh-CN"/>
              </w:rPr>
              <w:t>装卸及运输过程的安全责任及相关费用由中标人承担</w:t>
            </w:r>
            <w:r>
              <w:rPr>
                <w:rFonts w:hint="eastAsia" w:ascii="仿宋" w:hAnsi="仿宋" w:eastAsia="仿宋" w:cs="仿宋"/>
                <w:kern w:val="0"/>
                <w:sz w:val="32"/>
                <w:szCs w:val="32"/>
              </w:rPr>
              <w:t>。</w:t>
            </w:r>
          </w:p>
          <w:p>
            <w:pPr>
              <w:tabs>
                <w:tab w:val="left" w:pos="546"/>
                <w:tab w:val="left" w:pos="711"/>
              </w:tabs>
              <w:snapToGrid w:val="0"/>
              <w:ind w:firstLine="640" w:firstLineChars="200"/>
              <w:rPr>
                <w:rFonts w:hint="default" w:ascii="仿宋" w:hAnsi="仿宋" w:eastAsia="仿宋" w:cs="仿宋"/>
                <w:kern w:val="0"/>
                <w:sz w:val="32"/>
                <w:szCs w:val="32"/>
                <w:lang w:val="en-US"/>
              </w:rPr>
            </w:pPr>
            <w:r>
              <w:rPr>
                <w:rFonts w:hint="eastAsia" w:ascii="仿宋" w:hAnsi="仿宋" w:eastAsia="仿宋" w:cs="仿宋"/>
                <w:kern w:val="0"/>
                <w:sz w:val="32"/>
                <w:szCs w:val="32"/>
              </w:rPr>
              <w:t xml:space="preserve">  2.</w:t>
            </w:r>
            <w:r>
              <w:rPr>
                <w:rFonts w:hint="eastAsia" w:ascii="仿宋" w:hAnsi="仿宋" w:eastAsia="仿宋" w:cs="仿宋"/>
                <w:kern w:val="0"/>
                <w:sz w:val="32"/>
                <w:szCs w:val="32"/>
                <w:lang w:eastAsia="zh-CN"/>
              </w:rPr>
              <w:t>计量</w:t>
            </w:r>
            <w:r>
              <w:rPr>
                <w:rFonts w:hint="eastAsia" w:ascii="仿宋" w:hAnsi="仿宋" w:eastAsia="仿宋" w:cs="仿宋"/>
                <w:kern w:val="0"/>
                <w:sz w:val="32"/>
                <w:szCs w:val="32"/>
              </w:rPr>
              <w:t>方式：采用</w:t>
            </w:r>
            <w:r>
              <w:rPr>
                <w:rFonts w:hint="eastAsia" w:ascii="仿宋" w:hAnsi="仿宋" w:eastAsia="仿宋" w:cs="仿宋"/>
                <w:kern w:val="0"/>
                <w:sz w:val="32"/>
                <w:szCs w:val="32"/>
                <w:lang w:eastAsia="zh-CN"/>
              </w:rPr>
              <w:t>现场计量方式，</w:t>
            </w:r>
            <w:r>
              <w:rPr>
                <w:rFonts w:hint="eastAsia" w:ascii="仿宋" w:hAnsi="仿宋" w:eastAsia="仿宋" w:cs="仿宋"/>
                <w:kern w:val="0"/>
                <w:sz w:val="32"/>
                <w:szCs w:val="32"/>
                <w:lang w:val="en-US" w:eastAsia="zh-CN"/>
              </w:rPr>
              <w:t>出让人安排人员对中标人铣刨的路面尺寸（长度、宽度、厚度）进行现场测量，</w:t>
            </w:r>
            <w:r>
              <w:rPr>
                <w:rFonts w:hint="eastAsia" w:ascii="仿宋" w:hAnsi="仿宋" w:eastAsia="仿宋" w:cs="仿宋"/>
                <w:kern w:val="0"/>
                <w:sz w:val="32"/>
                <w:szCs w:val="32"/>
                <w:lang w:eastAsia="zh-CN"/>
              </w:rPr>
              <w:t>中标人委派人员现场参与测量，双方人员对测量结果现场签字确认</w:t>
            </w:r>
            <w:r>
              <w:rPr>
                <w:rFonts w:hint="eastAsia" w:ascii="仿宋" w:hAnsi="仿宋" w:eastAsia="仿宋" w:cs="仿宋"/>
                <w:kern w:val="0"/>
                <w:sz w:val="32"/>
                <w:szCs w:val="32"/>
                <w:lang w:val="en-US" w:eastAsia="zh-CN"/>
              </w:rPr>
              <w:t>。</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、付款方式</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lang w:val="en-US" w:eastAsia="zh-CN"/>
              </w:rPr>
              <w:t>在每个路段沥青混凝土铣刨、废料装结束后，对该路段铣刨废料进行汇总，</w:t>
            </w:r>
            <w:r>
              <w:rPr>
                <w:rFonts w:hint="eastAsia" w:ascii="仿宋" w:hAnsi="仿宋" w:eastAsia="仿宋" w:cs="仿宋"/>
                <w:kern w:val="0"/>
                <w:sz w:val="32"/>
                <w:szCs w:val="32"/>
                <w:lang w:eastAsia="zh-CN"/>
              </w:rPr>
              <w:t>中标人在</w:t>
            </w:r>
            <w:r>
              <w:rPr>
                <w:rFonts w:hint="eastAsia" w:ascii="仿宋" w:hAnsi="仿宋" w:eastAsia="仿宋" w:cs="仿宋"/>
                <w:kern w:val="0"/>
                <w:sz w:val="32"/>
                <w:szCs w:val="32"/>
                <w:lang w:val="en-US" w:eastAsia="zh-CN"/>
              </w:rPr>
              <w:t>确认</w:t>
            </w:r>
            <w:r>
              <w:rPr>
                <w:rFonts w:hint="eastAsia" w:ascii="仿宋" w:hAnsi="仿宋" w:eastAsia="仿宋" w:cs="仿宋"/>
                <w:kern w:val="0"/>
                <w:sz w:val="32"/>
                <w:szCs w:val="32"/>
                <w:lang w:eastAsia="zh-CN"/>
              </w:rPr>
              <w:t>废料</w:t>
            </w:r>
            <w:r>
              <w:rPr>
                <w:rFonts w:hint="eastAsia" w:ascii="仿宋" w:hAnsi="仿宋" w:eastAsia="仿宋" w:cs="仿宋"/>
                <w:kern w:val="0"/>
                <w:sz w:val="32"/>
                <w:szCs w:val="32"/>
                <w:lang w:val="en-US" w:eastAsia="zh-CN"/>
              </w:rPr>
              <w:t>总</w:t>
            </w:r>
            <w:r>
              <w:rPr>
                <w:rFonts w:hint="eastAsia" w:ascii="仿宋" w:hAnsi="仿宋" w:eastAsia="仿宋" w:cs="仿宋"/>
                <w:kern w:val="0"/>
                <w:sz w:val="32"/>
                <w:szCs w:val="32"/>
              </w:rPr>
              <w:t>数量后</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个工作日内到公路中心</w:t>
            </w:r>
            <w:r>
              <w:rPr>
                <w:rFonts w:hint="eastAsia" w:ascii="仿宋" w:hAnsi="仿宋" w:eastAsia="仿宋" w:cs="仿宋"/>
                <w:kern w:val="0"/>
                <w:sz w:val="32"/>
                <w:szCs w:val="32"/>
                <w:lang w:val="en-US" w:eastAsia="zh-CN"/>
              </w:rPr>
              <w:t>开具相关说明</w:t>
            </w:r>
            <w:r>
              <w:rPr>
                <w:rFonts w:hint="eastAsia" w:ascii="仿宋" w:hAnsi="仿宋" w:eastAsia="仿宋" w:cs="仿宋"/>
                <w:kern w:val="0"/>
                <w:sz w:val="32"/>
                <w:szCs w:val="32"/>
              </w:rPr>
              <w:t>，将</w:t>
            </w:r>
            <w:r>
              <w:rPr>
                <w:rFonts w:hint="eastAsia" w:ascii="仿宋" w:hAnsi="仿宋" w:eastAsia="仿宋" w:cs="仿宋"/>
                <w:kern w:val="0"/>
                <w:sz w:val="32"/>
                <w:szCs w:val="32"/>
                <w:lang w:val="en-US" w:eastAsia="zh-CN"/>
              </w:rPr>
              <w:t>该路段</w:t>
            </w:r>
            <w:r>
              <w:rPr>
                <w:rFonts w:hint="eastAsia" w:ascii="仿宋" w:hAnsi="仿宋" w:eastAsia="仿宋" w:cs="仿宋"/>
                <w:kern w:val="0"/>
                <w:sz w:val="32"/>
                <w:szCs w:val="32"/>
              </w:rPr>
              <w:t>成交总价款转至县财政指定账户并将转账凭证交至公路中心财务科。</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三</w:t>
            </w:r>
            <w:r>
              <w:rPr>
                <w:rFonts w:hint="eastAsia" w:ascii="黑体" w:hAnsi="黑体" w:eastAsia="黑体" w:cs="黑体"/>
                <w:kern w:val="0"/>
                <w:sz w:val="32"/>
                <w:szCs w:val="32"/>
              </w:rPr>
              <w:t>、监督管理</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本次竞争性发包工作全过程接受县级相关部门的监督。竞争性发包过程中的违法、违纪行为，由有关部门按照各自的职责，依法处理。</w:t>
            </w:r>
          </w:p>
          <w:p>
            <w:pPr>
              <w:tabs>
                <w:tab w:val="left" w:pos="546"/>
                <w:tab w:val="left" w:pos="711"/>
              </w:tabs>
              <w:snapToGrid w:val="0"/>
              <w:ind w:firstLine="640" w:firstLineChars="200"/>
              <w:rPr>
                <w:rFonts w:ascii="黑体" w:hAnsi="黑体" w:eastAsia="黑体" w:cs="黑体"/>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四</w:t>
            </w:r>
            <w:r>
              <w:rPr>
                <w:rFonts w:hint="eastAsia" w:ascii="黑体" w:hAnsi="黑体" w:eastAsia="黑体" w:cs="黑体"/>
                <w:kern w:val="0"/>
                <w:sz w:val="32"/>
                <w:szCs w:val="32"/>
              </w:rPr>
              <w:t>、联系方式</w:t>
            </w:r>
          </w:p>
          <w:p>
            <w:pPr>
              <w:tabs>
                <w:tab w:val="left" w:pos="546"/>
                <w:tab w:val="left" w:pos="711"/>
              </w:tabs>
              <w:snapToGrid w:val="0"/>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联系单位：垫江县公路事业管理中心</w:t>
            </w:r>
          </w:p>
          <w:p>
            <w:pPr>
              <w:tabs>
                <w:tab w:val="left" w:pos="546"/>
                <w:tab w:val="left" w:pos="711"/>
              </w:tabs>
              <w:snapToGrid w:val="0"/>
              <w:ind w:firstLine="640" w:firstLineChars="200"/>
              <w:rPr>
                <w:rFonts w:ascii="方正仿宋_GBK" w:hAnsi="方正仿宋_GBK" w:eastAsia="方正仿宋_GBK" w:cs="方正仿宋_GBK"/>
                <w:kern w:val="0"/>
                <w:sz w:val="32"/>
                <w:szCs w:val="32"/>
              </w:rPr>
            </w:pPr>
            <w:r>
              <w:rPr>
                <w:rFonts w:hint="eastAsia" w:ascii="仿宋" w:hAnsi="仿宋" w:eastAsia="仿宋" w:cs="仿宋"/>
                <w:kern w:val="0"/>
                <w:sz w:val="32"/>
                <w:szCs w:val="32"/>
              </w:rPr>
              <w:t>联系人：</w:t>
            </w:r>
            <w:r>
              <w:rPr>
                <w:rFonts w:hint="eastAsia" w:ascii="仿宋" w:hAnsi="仿宋" w:eastAsia="仿宋" w:cs="仿宋"/>
                <w:kern w:val="0"/>
                <w:sz w:val="32"/>
                <w:szCs w:val="32"/>
                <w:lang w:eastAsia="zh-CN"/>
              </w:rPr>
              <w:t>冉</w:t>
            </w:r>
            <w:r>
              <w:rPr>
                <w:rFonts w:hint="eastAsia" w:ascii="仿宋" w:hAnsi="仿宋" w:eastAsia="仿宋" w:cs="仿宋"/>
                <w:kern w:val="0"/>
                <w:sz w:val="32"/>
                <w:szCs w:val="32"/>
              </w:rPr>
              <w:t>老师（023-745158</w:t>
            </w:r>
            <w:r>
              <w:rPr>
                <w:rFonts w:hint="eastAsia" w:ascii="仿宋" w:hAnsi="仿宋" w:eastAsia="仿宋" w:cs="仿宋"/>
                <w:kern w:val="0"/>
                <w:sz w:val="32"/>
                <w:szCs w:val="32"/>
                <w:lang w:val="en-US" w:eastAsia="zh-CN"/>
              </w:rPr>
              <w:t>50</w:t>
            </w:r>
            <w:r>
              <w:rPr>
                <w:rFonts w:hint="eastAsia" w:ascii="仿宋" w:hAnsi="仿宋" w:eastAsia="仿宋" w:cs="仿宋"/>
                <w:kern w:val="0"/>
                <w:sz w:val="32"/>
                <w:szCs w:val="32"/>
              </w:rPr>
              <w:t xml:space="preserve">） </w:t>
            </w:r>
          </w:p>
          <w:p>
            <w:pPr>
              <w:tabs>
                <w:tab w:val="left" w:pos="546"/>
                <w:tab w:val="left" w:pos="711"/>
              </w:tabs>
              <w:snapToGrid w:val="0"/>
              <w:ind w:firstLine="640" w:firstLineChars="200"/>
              <w:rPr>
                <w:rFonts w:ascii="仿宋" w:hAnsi="仿宋" w:eastAsia="仿宋" w:cs="仿宋"/>
                <w:b/>
                <w:bCs/>
                <w:kern w:val="0"/>
                <w:sz w:val="32"/>
                <w:szCs w:val="32"/>
              </w:rPr>
            </w:pPr>
            <w:r>
              <w:rPr>
                <w:rFonts w:hint="eastAsia" w:ascii="黑体" w:hAnsi="黑体" w:eastAsia="黑体" w:cs="黑体"/>
                <w:kern w:val="0"/>
                <w:sz w:val="32"/>
                <w:szCs w:val="32"/>
              </w:rPr>
              <w:t>十</w:t>
            </w:r>
            <w:r>
              <w:rPr>
                <w:rFonts w:hint="eastAsia" w:ascii="黑体" w:hAnsi="黑体" w:eastAsia="黑体" w:cs="黑体"/>
                <w:kern w:val="0"/>
                <w:sz w:val="32"/>
                <w:szCs w:val="32"/>
                <w:lang w:eastAsia="zh-CN"/>
              </w:rPr>
              <w:t>五</w:t>
            </w:r>
            <w:r>
              <w:rPr>
                <w:rFonts w:hint="eastAsia" w:ascii="黑体" w:hAnsi="黑体" w:eastAsia="黑体" w:cs="黑体"/>
                <w:kern w:val="0"/>
                <w:sz w:val="32"/>
                <w:szCs w:val="32"/>
              </w:rPr>
              <w:t>：附件（附后）</w:t>
            </w:r>
          </w:p>
        </w:tc>
      </w:tr>
    </w:tbl>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附件1</w:t>
      </w:r>
    </w:p>
    <w:p>
      <w:pPr>
        <w:widowControl/>
        <w:jc w:val="center"/>
        <w:rPr>
          <w:rFonts w:ascii="仿宋" w:hAnsi="仿宋" w:eastAsia="仿宋" w:cs="仿宋"/>
          <w:b/>
          <w:bCs/>
          <w:kern w:val="0"/>
          <w:sz w:val="30"/>
          <w:szCs w:val="30"/>
        </w:rPr>
      </w:pPr>
    </w:p>
    <w:p>
      <w:pPr>
        <w:widowControl/>
        <w:jc w:val="center"/>
        <w:rPr>
          <w:rFonts w:ascii="仿宋" w:hAnsi="仿宋" w:eastAsia="仿宋" w:cs="仿宋"/>
          <w:kern w:val="0"/>
          <w:sz w:val="30"/>
          <w:szCs w:val="30"/>
        </w:rPr>
      </w:pPr>
      <w:r>
        <w:rPr>
          <w:rFonts w:hint="eastAsia" w:ascii="仿宋" w:hAnsi="仿宋" w:eastAsia="仿宋" w:cs="仿宋"/>
          <w:b/>
          <w:bCs/>
          <w:kern w:val="0"/>
          <w:sz w:val="30"/>
          <w:szCs w:val="30"/>
        </w:rPr>
        <w:t>1、竞争函</w:t>
      </w:r>
    </w:p>
    <w:p>
      <w:pPr>
        <w:widowControl/>
        <w:jc w:val="left"/>
        <w:rPr>
          <w:rFonts w:ascii="仿宋" w:hAnsi="仿宋" w:eastAsia="仿宋" w:cs="仿宋"/>
          <w:kern w:val="0"/>
          <w:sz w:val="30"/>
          <w:szCs w:val="30"/>
        </w:rPr>
      </w:pPr>
      <w:r>
        <w:rPr>
          <w:rFonts w:hint="eastAsia" w:ascii="仿宋" w:hAnsi="仿宋" w:eastAsia="仿宋" w:cs="仿宋"/>
          <w:kern w:val="0"/>
          <w:sz w:val="30"/>
          <w:szCs w:val="30"/>
          <w:u w:val="single"/>
        </w:rPr>
        <w:t>垫江县公路事业管理中心</w:t>
      </w:r>
      <w:r>
        <w:rPr>
          <w:rFonts w:hint="eastAsia" w:ascii="仿宋" w:hAnsi="仿宋" w:eastAsia="仿宋" w:cs="仿宋"/>
          <w:kern w:val="0"/>
          <w:sz w:val="30"/>
          <w:szCs w:val="30"/>
        </w:rPr>
        <w:t>：</w:t>
      </w:r>
    </w:p>
    <w:p>
      <w:pPr>
        <w:tabs>
          <w:tab w:val="left" w:pos="546"/>
          <w:tab w:val="left" w:pos="711"/>
        </w:tabs>
        <w:snapToGrid w:val="0"/>
        <w:spacing w:line="60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我方已经仔细研究了垫江县公路事业管理中心</w:t>
      </w:r>
      <w:r>
        <w:rPr>
          <w:rFonts w:hint="eastAsia" w:ascii="仿宋" w:hAnsi="仿宋" w:eastAsia="仿宋" w:cs="仿宋"/>
          <w:kern w:val="0"/>
          <w:sz w:val="30"/>
          <w:szCs w:val="30"/>
          <w:lang w:val="en-US" w:eastAsia="zh-CN"/>
        </w:rPr>
        <w:t>2025年路面养护工程</w:t>
      </w:r>
      <w:r>
        <w:rPr>
          <w:rFonts w:hint="eastAsia" w:ascii="仿宋" w:hAnsi="仿宋" w:eastAsia="仿宋" w:cs="仿宋"/>
          <w:kern w:val="0"/>
          <w:sz w:val="30"/>
          <w:szCs w:val="30"/>
          <w:lang w:eastAsia="zh-CN"/>
        </w:rPr>
        <w:t>沥青混凝土铣刨废料出让</w:t>
      </w:r>
      <w:r>
        <w:rPr>
          <w:rFonts w:hint="eastAsia" w:ascii="仿宋" w:hAnsi="仿宋" w:eastAsia="仿宋" w:cs="仿宋"/>
          <w:kern w:val="0"/>
          <w:sz w:val="30"/>
          <w:szCs w:val="30"/>
        </w:rPr>
        <w:t>公告的全部内容，我方愿以人民币</w:t>
      </w:r>
      <w:r>
        <w:rPr>
          <w:rFonts w:hint="eastAsia" w:ascii="仿宋" w:hAnsi="仿宋" w:eastAsia="仿宋" w:cs="仿宋"/>
          <w:kern w:val="0"/>
          <w:sz w:val="30"/>
          <w:szCs w:val="30"/>
          <w:u w:val="single"/>
        </w:rPr>
        <w:t xml:space="preserve">       </w:t>
      </w:r>
      <w:r>
        <w:rPr>
          <w:rFonts w:hint="eastAsia" w:ascii="仿宋" w:hAnsi="仿宋" w:eastAsia="仿宋" w:cs="仿宋"/>
          <w:spacing w:val="-52"/>
          <w:kern w:val="0"/>
          <w:sz w:val="30"/>
          <w:szCs w:val="30"/>
        </w:rPr>
        <w:t>元/</w:t>
      </w:r>
      <w:r>
        <w:rPr>
          <w:rFonts w:hint="eastAsia" w:ascii="仿宋" w:hAnsi="仿宋" w:eastAsia="仿宋" w:cs="仿宋"/>
          <w:spacing w:val="-52"/>
          <w:kern w:val="0"/>
          <w:sz w:val="30"/>
          <w:szCs w:val="30"/>
          <w:lang w:val="en-US" w:eastAsia="zh-CN"/>
        </w:rPr>
        <w:t>m³</w:t>
      </w:r>
      <w:r>
        <w:rPr>
          <w:rFonts w:hint="eastAsia" w:ascii="仿宋" w:hAnsi="仿宋" w:eastAsia="仿宋" w:cs="仿宋"/>
          <w:spacing w:val="-52"/>
          <w:kern w:val="0"/>
          <w:sz w:val="30"/>
          <w:szCs w:val="30"/>
        </w:rPr>
        <w:t>,大</w:t>
      </w:r>
      <w:r>
        <w:rPr>
          <w:rFonts w:hint="eastAsia" w:ascii="仿宋" w:hAnsi="仿宋" w:eastAsia="仿宋" w:cs="仿宋"/>
          <w:kern w:val="0"/>
          <w:sz w:val="30"/>
          <w:szCs w:val="30"/>
        </w:rPr>
        <w:t>写</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元/</w:t>
      </w:r>
      <w:r>
        <w:rPr>
          <w:rFonts w:hint="eastAsia" w:ascii="仿宋" w:hAnsi="仿宋" w:eastAsia="仿宋" w:cs="仿宋"/>
          <w:spacing w:val="-52"/>
          <w:kern w:val="0"/>
          <w:sz w:val="30"/>
          <w:szCs w:val="30"/>
          <w:lang w:val="en-US" w:eastAsia="zh-CN"/>
        </w:rPr>
        <w:t>m³</w:t>
      </w:r>
      <w:r>
        <w:rPr>
          <w:rFonts w:hint="eastAsia" w:ascii="仿宋" w:hAnsi="仿宋" w:eastAsia="仿宋" w:cs="仿宋"/>
          <w:kern w:val="0"/>
          <w:sz w:val="30"/>
          <w:szCs w:val="30"/>
        </w:rPr>
        <w:t>,作为垫江县公路事业管理中心</w:t>
      </w:r>
      <w:r>
        <w:rPr>
          <w:rFonts w:hint="eastAsia" w:ascii="仿宋" w:hAnsi="仿宋" w:eastAsia="仿宋" w:cs="仿宋"/>
          <w:kern w:val="0"/>
          <w:sz w:val="30"/>
          <w:szCs w:val="30"/>
          <w:lang w:val="en-US" w:eastAsia="zh-CN"/>
        </w:rPr>
        <w:t>2025年路面养护工程</w:t>
      </w:r>
      <w:r>
        <w:rPr>
          <w:rFonts w:hint="eastAsia" w:ascii="仿宋" w:hAnsi="仿宋" w:eastAsia="仿宋" w:cs="仿宋"/>
          <w:kern w:val="0"/>
          <w:sz w:val="30"/>
          <w:szCs w:val="30"/>
          <w:lang w:eastAsia="zh-CN"/>
        </w:rPr>
        <w:t>沥青混凝土铣刨废料</w:t>
      </w:r>
      <w:r>
        <w:rPr>
          <w:rFonts w:hint="eastAsia" w:ascii="仿宋" w:hAnsi="仿宋" w:eastAsia="仿宋" w:cs="仿宋"/>
          <w:kern w:val="0"/>
          <w:sz w:val="30"/>
          <w:szCs w:val="30"/>
        </w:rPr>
        <w:t>所有权公开出让项目竞拍</w:t>
      </w:r>
      <w:r>
        <w:rPr>
          <w:rFonts w:hint="eastAsia" w:ascii="仿宋" w:hAnsi="仿宋" w:eastAsia="仿宋" w:cs="仿宋"/>
          <w:b/>
          <w:bCs/>
          <w:kern w:val="0"/>
          <w:sz w:val="30"/>
          <w:szCs w:val="30"/>
        </w:rPr>
        <w:t>单价</w:t>
      </w:r>
      <w:r>
        <w:rPr>
          <w:rFonts w:hint="eastAsia" w:ascii="仿宋" w:hAnsi="仿宋" w:eastAsia="仿宋" w:cs="仿宋"/>
          <w:kern w:val="0"/>
          <w:sz w:val="30"/>
          <w:szCs w:val="30"/>
        </w:rPr>
        <w:t>。</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如果我们被确定为</w:t>
      </w:r>
      <w:r>
        <w:rPr>
          <w:rFonts w:hint="eastAsia" w:ascii="仿宋" w:hAnsi="仿宋" w:eastAsia="仿宋" w:cs="仿宋"/>
          <w:kern w:val="0"/>
          <w:sz w:val="30"/>
          <w:szCs w:val="30"/>
          <w:lang w:eastAsia="zh-CN"/>
        </w:rPr>
        <w:t>中标</w:t>
      </w:r>
      <w:r>
        <w:rPr>
          <w:rFonts w:hint="eastAsia" w:ascii="仿宋" w:hAnsi="仿宋" w:eastAsia="仿宋" w:cs="仿宋"/>
          <w:kern w:val="0"/>
          <w:sz w:val="30"/>
          <w:szCs w:val="30"/>
        </w:rPr>
        <w:t>人，我方承诺：愿意按竞争性发包文件所约定的条件承包上述项目内容，按照要求及时签订合同，承担相应责任，拟派人员及时完成任务。除非另外达成协议并生效，竞争性发包文件及本竞争文件将构成约束我们双方的合同。</w:t>
      </w:r>
    </w:p>
    <w:p>
      <w:pPr>
        <w:widowControl/>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我方承诺在</w:t>
      </w:r>
      <w:r>
        <w:rPr>
          <w:rFonts w:hint="eastAsia" w:ascii="仿宋" w:hAnsi="仿宋" w:eastAsia="仿宋" w:cs="仿宋"/>
          <w:kern w:val="0"/>
          <w:sz w:val="30"/>
          <w:szCs w:val="30"/>
          <w:lang w:val="en-US" w:eastAsia="zh-CN"/>
        </w:rPr>
        <w:t>中标</w:t>
      </w:r>
      <w:r>
        <w:rPr>
          <w:rFonts w:hint="eastAsia" w:ascii="仿宋" w:hAnsi="仿宋" w:eastAsia="仿宋" w:cs="仿宋"/>
          <w:kern w:val="0"/>
          <w:sz w:val="30"/>
          <w:szCs w:val="30"/>
        </w:rPr>
        <w:t>该项目后在规定的期限内与你方签订合同。</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lang w:eastAsia="zh-CN"/>
        </w:rPr>
        <w:t>竞争单位</w:t>
      </w:r>
      <w:r>
        <w:rPr>
          <w:rFonts w:hint="eastAsia" w:ascii="仿宋" w:hAnsi="仿宋" w:eastAsia="仿宋" w:cs="仿宋"/>
          <w:kern w:val="0"/>
          <w:sz w:val="30"/>
          <w:szCs w:val="30"/>
        </w:rPr>
        <w:t>：</w:t>
      </w:r>
      <w:r>
        <w:rPr>
          <w:rFonts w:hint="eastAsia" w:ascii="仿宋" w:hAnsi="仿宋" w:eastAsia="仿宋" w:cs="仿宋"/>
          <w:kern w:val="0"/>
          <w:sz w:val="30"/>
          <w:szCs w:val="30"/>
          <w:u w:val="single"/>
        </w:rPr>
        <w:t>           </w:t>
      </w:r>
      <w:r>
        <w:rPr>
          <w:rFonts w:hint="eastAsia" w:ascii="仿宋" w:hAnsi="仿宋" w:eastAsia="仿宋" w:cs="仿宋"/>
          <w:kern w:val="0"/>
          <w:sz w:val="30"/>
          <w:szCs w:val="30"/>
        </w:rPr>
        <w:t>（盖单位公章）</w:t>
      </w:r>
    </w:p>
    <w:p>
      <w:pPr>
        <w:widowControl/>
        <w:ind w:firstLine="600" w:firstLineChars="200"/>
        <w:rPr>
          <w:rFonts w:ascii="仿宋" w:hAnsi="仿宋" w:eastAsia="仿宋" w:cs="仿宋"/>
          <w:kern w:val="0"/>
          <w:sz w:val="30"/>
          <w:szCs w:val="30"/>
        </w:rPr>
      </w:pPr>
      <w:r>
        <w:rPr>
          <w:rFonts w:hint="eastAsia" w:ascii="仿宋" w:hAnsi="仿宋" w:eastAsia="仿宋" w:cs="仿宋"/>
          <w:kern w:val="0"/>
          <w:sz w:val="30"/>
          <w:szCs w:val="30"/>
        </w:rPr>
        <w:t>法定代表人：</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（签字）</w:t>
      </w:r>
    </w:p>
    <w:p>
      <w:pPr>
        <w:widowControl/>
        <w:jc w:val="right"/>
        <w:rPr>
          <w:rFonts w:ascii="仿宋" w:hAnsi="仿宋" w:eastAsia="仿宋" w:cs="仿宋"/>
          <w:kern w:val="0"/>
          <w:sz w:val="30"/>
          <w:szCs w:val="30"/>
        </w:rPr>
      </w:pPr>
      <w:r>
        <w:rPr>
          <w:rFonts w:hint="eastAsia" w:ascii="仿宋" w:hAnsi="仿宋" w:eastAsia="仿宋" w:cs="仿宋"/>
          <w:kern w:val="0"/>
          <w:sz w:val="30"/>
          <w:szCs w:val="30"/>
        </w:rPr>
        <w:t> </w:t>
      </w:r>
    </w:p>
    <w:p>
      <w:pPr>
        <w:widowControl/>
        <w:jc w:val="center"/>
        <w:rPr>
          <w:rFonts w:ascii="仿宋" w:hAnsi="仿宋" w:eastAsia="仿宋" w:cs="仿宋"/>
          <w:kern w:val="0"/>
          <w:sz w:val="30"/>
          <w:szCs w:val="30"/>
        </w:rPr>
      </w:pPr>
      <w:r>
        <w:rPr>
          <w:rFonts w:hint="eastAsia" w:ascii="仿宋" w:hAnsi="仿宋" w:eastAsia="仿宋" w:cs="仿宋"/>
          <w:kern w:val="0"/>
          <w:sz w:val="30"/>
          <w:szCs w:val="30"/>
        </w:rPr>
        <w:t>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年</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tabs>
          <w:tab w:val="left" w:pos="546"/>
          <w:tab w:val="left" w:pos="711"/>
        </w:tabs>
        <w:snapToGrid w:val="0"/>
        <w:spacing w:line="360" w:lineRule="auto"/>
        <w:rPr>
          <w:rFonts w:ascii="方正仿宋_GBK" w:hAnsi="方正仿宋_GBK" w:eastAsia="方正仿宋_GBK" w:cs="方正仿宋_GBK"/>
          <w:kern w:val="0"/>
          <w:sz w:val="32"/>
          <w:szCs w:val="32"/>
        </w:rPr>
      </w:pPr>
    </w:p>
    <w:p>
      <w:pPr>
        <w:tabs>
          <w:tab w:val="left" w:pos="546"/>
          <w:tab w:val="left" w:pos="711"/>
        </w:tabs>
        <w:snapToGrid w:val="0"/>
        <w:spacing w:line="360" w:lineRule="auto"/>
        <w:rPr>
          <w:rFonts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p>
    <w:p>
      <w:pPr>
        <w:pStyle w:val="2"/>
        <w:rPr>
          <w:rFonts w:ascii="仿宋" w:hAnsi="仿宋" w:eastAsia="仿宋" w:cs="仿宋"/>
          <w:b/>
          <w:kern w:val="0"/>
          <w:sz w:val="30"/>
          <w:szCs w:val="30"/>
        </w:rPr>
      </w:pPr>
    </w:p>
    <w:p>
      <w:pPr>
        <w:tabs>
          <w:tab w:val="left" w:pos="546"/>
          <w:tab w:val="left" w:pos="711"/>
        </w:tabs>
        <w:snapToGrid w:val="0"/>
        <w:spacing w:line="360" w:lineRule="auto"/>
        <w:rPr>
          <w:rFonts w:hint="eastAsia" w:ascii="仿宋" w:hAnsi="仿宋" w:eastAsia="仿宋" w:cs="仿宋"/>
          <w:b/>
          <w:kern w:val="0"/>
          <w:sz w:val="30"/>
          <w:szCs w:val="30"/>
        </w:rPr>
      </w:pPr>
    </w:p>
    <w:p>
      <w:pPr>
        <w:tabs>
          <w:tab w:val="left" w:pos="546"/>
          <w:tab w:val="left" w:pos="711"/>
        </w:tabs>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附件2</w:t>
      </w:r>
    </w:p>
    <w:p>
      <w:pPr>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确认文书</w:t>
      </w:r>
    </w:p>
    <w:p>
      <w:pPr>
        <w:spacing w:line="360" w:lineRule="exact"/>
        <w:ind w:firstLine="602" w:firstLineChars="200"/>
        <w:rPr>
          <w:rFonts w:ascii="仿宋" w:hAnsi="仿宋" w:eastAsia="仿宋" w:cs="仿宋"/>
          <w:b/>
          <w:kern w:val="0"/>
          <w:sz w:val="30"/>
          <w:szCs w:val="30"/>
        </w:rPr>
      </w:pP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u w:val="single"/>
        </w:rPr>
        <w:t xml:space="preserve">                       </w:t>
      </w:r>
      <w:r>
        <w:rPr>
          <w:rFonts w:hint="eastAsia" w:ascii="仿宋" w:hAnsi="仿宋" w:eastAsia="仿宋" w:cs="仿宋"/>
          <w:sz w:val="30"/>
          <w:szCs w:val="30"/>
        </w:rPr>
        <w:t>：</w:t>
      </w: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我单位参加</w:t>
      </w:r>
      <w:r>
        <w:rPr>
          <w:rFonts w:hint="eastAsia" w:ascii="仿宋" w:hAnsi="仿宋" w:eastAsia="仿宋" w:cs="仿宋"/>
          <w:sz w:val="30"/>
          <w:szCs w:val="30"/>
          <w:u w:val="single"/>
        </w:rPr>
        <w:t xml:space="preserve">                          </w:t>
      </w:r>
      <w:r>
        <w:rPr>
          <w:rFonts w:hint="eastAsia" w:ascii="仿宋" w:hAnsi="仿宋" w:eastAsia="仿宋" w:cs="仿宋"/>
          <w:sz w:val="30"/>
          <w:szCs w:val="30"/>
        </w:rPr>
        <w:t>项目的</w:t>
      </w:r>
      <w:r>
        <w:rPr>
          <w:rFonts w:hint="eastAsia" w:ascii="仿宋" w:hAnsi="仿宋" w:eastAsia="仿宋" w:cs="仿宋"/>
          <w:kern w:val="0"/>
          <w:sz w:val="30"/>
          <w:szCs w:val="30"/>
        </w:rPr>
        <w:t>竞争性比选</w:t>
      </w:r>
      <w:r>
        <w:rPr>
          <w:rFonts w:hint="eastAsia" w:ascii="仿宋" w:hAnsi="仿宋" w:eastAsia="仿宋" w:cs="仿宋"/>
          <w:sz w:val="30"/>
          <w:szCs w:val="30"/>
        </w:rPr>
        <w:t>，对贵单位发出的该项目</w:t>
      </w:r>
      <w:r>
        <w:rPr>
          <w:rFonts w:hint="eastAsia" w:ascii="仿宋" w:hAnsi="仿宋" w:eastAsia="仿宋" w:cs="仿宋"/>
          <w:kern w:val="0"/>
          <w:sz w:val="30"/>
          <w:szCs w:val="30"/>
        </w:rPr>
        <w:t>竞争性比选</w:t>
      </w:r>
      <w:r>
        <w:rPr>
          <w:rFonts w:hint="eastAsia" w:ascii="仿宋" w:hAnsi="仿宋" w:eastAsia="仿宋" w:cs="仿宋"/>
          <w:sz w:val="30"/>
          <w:szCs w:val="30"/>
        </w:rPr>
        <w:t>文件及其相应的补遗资料、书面通知等全部内容予以确认，并按其要求提交竞争文件。我</w:t>
      </w:r>
      <w:r>
        <w:rPr>
          <w:rFonts w:hint="eastAsia" w:ascii="仿宋" w:hAnsi="仿宋" w:eastAsia="仿宋" w:cs="仿宋"/>
          <w:sz w:val="30"/>
          <w:szCs w:val="30"/>
          <w:lang w:eastAsia="zh-CN"/>
        </w:rPr>
        <w:t>单位</w:t>
      </w:r>
      <w:r>
        <w:rPr>
          <w:rFonts w:hint="eastAsia" w:ascii="仿宋" w:hAnsi="仿宋" w:eastAsia="仿宋" w:cs="仿宋"/>
          <w:sz w:val="30"/>
          <w:szCs w:val="30"/>
        </w:rPr>
        <w:t>保证本项目中标后绝不转包给挂靠，一旦发现、查实我</w:t>
      </w:r>
      <w:r>
        <w:rPr>
          <w:rFonts w:hint="eastAsia" w:ascii="仿宋" w:hAnsi="仿宋" w:eastAsia="仿宋" w:cs="仿宋"/>
          <w:sz w:val="30"/>
          <w:szCs w:val="30"/>
          <w:lang w:eastAsia="zh-CN"/>
        </w:rPr>
        <w:t>单位</w:t>
      </w:r>
      <w:r>
        <w:rPr>
          <w:rFonts w:hint="eastAsia" w:ascii="仿宋" w:hAnsi="仿宋" w:eastAsia="仿宋" w:cs="仿宋"/>
          <w:sz w:val="30"/>
          <w:szCs w:val="30"/>
        </w:rPr>
        <w:t>有转包挂靠行为，我</w:t>
      </w:r>
      <w:r>
        <w:rPr>
          <w:rFonts w:hint="eastAsia" w:ascii="仿宋" w:hAnsi="仿宋" w:eastAsia="仿宋" w:cs="仿宋"/>
          <w:sz w:val="30"/>
          <w:szCs w:val="30"/>
          <w:lang w:eastAsia="zh-CN"/>
        </w:rPr>
        <w:t>单位</w:t>
      </w:r>
      <w:r>
        <w:rPr>
          <w:rFonts w:hint="eastAsia" w:ascii="仿宋" w:hAnsi="仿宋" w:eastAsia="仿宋" w:cs="仿宋"/>
          <w:sz w:val="30"/>
          <w:szCs w:val="30"/>
        </w:rPr>
        <w:t xml:space="preserve">自愿承担违约责任或违约金。  </w:t>
      </w: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rPr>
      </w:pPr>
    </w:p>
    <w:p>
      <w:pPr>
        <w:spacing w:line="360" w:lineRule="exact"/>
        <w:ind w:firstLine="600" w:firstLineChars="200"/>
        <w:rPr>
          <w:rFonts w:ascii="仿宋" w:hAnsi="仿宋" w:eastAsia="仿宋" w:cs="仿宋"/>
          <w:sz w:val="30"/>
          <w:szCs w:val="30"/>
          <w:u w:val="single"/>
        </w:rPr>
      </w:pPr>
      <w:r>
        <w:rPr>
          <w:rFonts w:hint="eastAsia" w:ascii="仿宋" w:hAnsi="仿宋" w:eastAsia="仿宋" w:cs="仿宋"/>
          <w:sz w:val="30"/>
          <w:szCs w:val="30"/>
        </w:rPr>
        <w:t xml:space="preserve">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竞争单位：</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p>
    <w:p>
      <w:pPr>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kern w:val="0"/>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360" w:lineRule="exact"/>
        <w:ind w:firstLine="600" w:firstLineChars="200"/>
        <w:rPr>
          <w:rFonts w:ascii="仿宋" w:hAnsi="仿宋" w:eastAsia="仿宋" w:cs="仿宋"/>
          <w:sz w:val="30"/>
          <w:szCs w:val="30"/>
        </w:rPr>
      </w:pPr>
    </w:p>
    <w:p>
      <w:pPr>
        <w:spacing w:line="36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年     月     日</w:t>
      </w: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spacing w:line="360" w:lineRule="exact"/>
        <w:ind w:firstLine="600" w:firstLineChars="200"/>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rPr>
          <w:rFonts w:ascii="仿宋" w:hAnsi="仿宋" w:eastAsia="仿宋" w:cs="仿宋"/>
          <w:kern w:val="0"/>
          <w:sz w:val="30"/>
          <w:szCs w:val="30"/>
        </w:rPr>
      </w:pPr>
    </w:p>
    <w:p>
      <w:pPr>
        <w:rPr>
          <w:rFonts w:ascii="仿宋" w:hAnsi="仿宋" w:eastAsia="仿宋" w:cs="仿宋"/>
          <w:kern w:val="0"/>
          <w:sz w:val="30"/>
          <w:szCs w:val="30"/>
        </w:rPr>
      </w:pPr>
    </w:p>
    <w:p>
      <w:pPr>
        <w:pStyle w:val="2"/>
      </w:pPr>
    </w:p>
    <w:p>
      <w:pPr>
        <w:pStyle w:val="5"/>
        <w:numPr>
          <w:ilvl w:val="0"/>
          <w:numId w:val="0"/>
        </w:numPr>
        <w:spacing w:after="312" w:afterLines="100"/>
        <w:jc w:val="center"/>
        <w:rPr>
          <w:rFonts w:ascii="仿宋" w:hAnsi="仿宋" w:eastAsia="仿宋" w:cs="仿宋"/>
          <w:sz w:val="30"/>
          <w:szCs w:val="30"/>
        </w:rPr>
      </w:pPr>
      <w:r>
        <w:rPr>
          <w:rFonts w:hint="eastAsia" w:ascii="仿宋" w:hAnsi="仿宋" w:eastAsia="仿宋" w:cs="仿宋"/>
          <w:sz w:val="30"/>
          <w:szCs w:val="30"/>
        </w:rPr>
        <w:t>附件3：参与投标单位的基本情况表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0"/>
        <w:gridCol w:w="180"/>
        <w:gridCol w:w="1080"/>
        <w:gridCol w:w="360"/>
        <w:gridCol w:w="2880"/>
        <w:gridCol w:w="162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名称</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注册地址</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通讯代码</w:t>
            </w:r>
          </w:p>
        </w:tc>
        <w:tc>
          <w:tcPr>
            <w:tcW w:w="1440" w:type="dxa"/>
            <w:gridSpan w:val="2"/>
            <w:tcBorders>
              <w:bottom w:val="single" w:color="auto" w:sz="4" w:space="0"/>
            </w:tcBorders>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电  话</w:t>
            </w:r>
          </w:p>
        </w:tc>
        <w:tc>
          <w:tcPr>
            <w:tcW w:w="2880" w:type="dxa"/>
            <w:vAlign w:val="center"/>
          </w:tcPr>
          <w:p>
            <w:pPr>
              <w:jc w:val="center"/>
              <w:rPr>
                <w:rFonts w:ascii="仿宋" w:hAnsi="仿宋" w:eastAsia="仿宋" w:cs="仿宋"/>
                <w:kern w:val="0"/>
                <w:sz w:val="30"/>
                <w:szCs w:val="30"/>
              </w:rPr>
            </w:pPr>
          </w:p>
        </w:tc>
        <w:tc>
          <w:tcPr>
            <w:tcW w:w="1626" w:type="dxa"/>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传    真</w:t>
            </w: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260" w:type="dxa"/>
            <w:gridSpan w:val="2"/>
            <w:vMerge w:val="continue"/>
            <w:tcBorders>
              <w:bottom w:val="single" w:color="auto" w:sz="4" w:space="0"/>
            </w:tcBorders>
            <w:vAlign w:val="center"/>
          </w:tcPr>
          <w:p>
            <w:pPr>
              <w:jc w:val="center"/>
              <w:rPr>
                <w:rFonts w:ascii="仿宋" w:hAnsi="仿宋" w:eastAsia="仿宋" w:cs="仿宋"/>
                <w:kern w:val="0"/>
                <w:sz w:val="30"/>
                <w:szCs w:val="30"/>
              </w:rPr>
            </w:pPr>
          </w:p>
        </w:tc>
        <w:tc>
          <w:tcPr>
            <w:tcW w:w="1440" w:type="dxa"/>
            <w:gridSpan w:val="2"/>
            <w:tcBorders>
              <w:bottom w:val="single" w:color="auto" w:sz="4" w:space="0"/>
            </w:tcBorders>
            <w:vAlign w:val="center"/>
          </w:tcPr>
          <w:p>
            <w:pPr>
              <w:rPr>
                <w:rFonts w:ascii="仿宋" w:hAnsi="仿宋" w:eastAsia="仿宋" w:cs="仿宋"/>
                <w:kern w:val="0"/>
                <w:sz w:val="30"/>
                <w:szCs w:val="30"/>
              </w:rPr>
            </w:pPr>
            <w:r>
              <w:rPr>
                <w:rFonts w:hint="eastAsia" w:ascii="仿宋" w:hAnsi="仿宋" w:eastAsia="仿宋" w:cs="仿宋"/>
                <w:kern w:val="0"/>
                <w:sz w:val="30"/>
                <w:szCs w:val="30"/>
              </w:rPr>
              <w:t>邮政编码</w:t>
            </w:r>
          </w:p>
        </w:tc>
        <w:tc>
          <w:tcPr>
            <w:tcW w:w="2880" w:type="dxa"/>
            <w:tcBorders>
              <w:bottom w:val="single" w:color="auto" w:sz="4" w:space="0"/>
            </w:tcBorders>
            <w:vAlign w:val="center"/>
          </w:tcPr>
          <w:p>
            <w:pPr>
              <w:jc w:val="center"/>
              <w:rPr>
                <w:rFonts w:ascii="仿宋" w:hAnsi="仿宋" w:eastAsia="仿宋" w:cs="仿宋"/>
                <w:kern w:val="0"/>
                <w:sz w:val="30"/>
                <w:szCs w:val="30"/>
              </w:rPr>
            </w:pPr>
          </w:p>
        </w:tc>
        <w:tc>
          <w:tcPr>
            <w:tcW w:w="1626" w:type="dxa"/>
            <w:tcBorders>
              <w:bottom w:val="single" w:color="auto" w:sz="4" w:space="0"/>
            </w:tcBorders>
            <w:vAlign w:val="center"/>
          </w:tcPr>
          <w:p>
            <w:pPr>
              <w:jc w:val="center"/>
              <w:rPr>
                <w:rFonts w:ascii="仿宋" w:hAnsi="仿宋" w:eastAsia="仿宋" w:cs="仿宋"/>
                <w:kern w:val="0"/>
                <w:sz w:val="30"/>
                <w:szCs w:val="30"/>
              </w:rPr>
            </w:pPr>
          </w:p>
        </w:tc>
        <w:tc>
          <w:tcPr>
            <w:tcW w:w="1080" w:type="dxa"/>
            <w:tcBorders>
              <w:bottom w:val="single" w:color="auto" w:sz="4" w:space="0"/>
            </w:tcBorders>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成立时间</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eastAsia="zh-CN"/>
              </w:rPr>
              <w:t>单位</w:t>
            </w:r>
            <w:r>
              <w:rPr>
                <w:rFonts w:hint="eastAsia" w:ascii="仿宋" w:hAnsi="仿宋" w:eastAsia="仿宋" w:cs="仿宋"/>
                <w:kern w:val="0"/>
                <w:sz w:val="30"/>
                <w:szCs w:val="30"/>
              </w:rPr>
              <w:t>性质</w:t>
            </w:r>
          </w:p>
        </w:tc>
        <w:tc>
          <w:tcPr>
            <w:tcW w:w="7026" w:type="dxa"/>
            <w:gridSpan w:val="5"/>
            <w:vAlign w:val="center"/>
          </w:tcPr>
          <w:p>
            <w:pPr>
              <w:jc w:val="cente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法人营业执照号</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340" w:type="dxa"/>
            <w:gridSpan w:val="3"/>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固定资产（万元）</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restart"/>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开  户</w:t>
            </w:r>
          </w:p>
          <w:p>
            <w:pPr>
              <w:jc w:val="center"/>
              <w:rPr>
                <w:rFonts w:ascii="仿宋" w:hAnsi="仿宋" w:eastAsia="仿宋" w:cs="仿宋"/>
                <w:kern w:val="0"/>
                <w:sz w:val="30"/>
                <w:szCs w:val="30"/>
              </w:rPr>
            </w:pPr>
            <w:r>
              <w:rPr>
                <w:rFonts w:hint="eastAsia" w:ascii="仿宋" w:hAnsi="仿宋" w:eastAsia="仿宋" w:cs="仿宋"/>
                <w:kern w:val="0"/>
                <w:sz w:val="30"/>
                <w:szCs w:val="30"/>
              </w:rPr>
              <w:t>银  行</w:t>
            </w: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rPr>
              <w:t>名   称</w:t>
            </w:r>
          </w:p>
        </w:tc>
        <w:tc>
          <w:tcPr>
            <w:tcW w:w="5946" w:type="dxa"/>
            <w:gridSpan w:val="4"/>
            <w:vAlign w:val="center"/>
          </w:tcPr>
          <w:p>
            <w:pPr>
              <w:rPr>
                <w:rFonts w:ascii="仿宋" w:hAnsi="仿宋" w:eastAsia="仿宋" w:cs="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080" w:type="dxa"/>
            <w:vMerge w:val="continue"/>
            <w:vAlign w:val="center"/>
          </w:tcPr>
          <w:p>
            <w:pPr>
              <w:rPr>
                <w:rFonts w:ascii="仿宋" w:hAnsi="仿宋" w:eastAsia="仿宋" w:cs="仿宋"/>
                <w:kern w:val="0"/>
                <w:sz w:val="30"/>
                <w:szCs w:val="30"/>
              </w:rPr>
            </w:pPr>
          </w:p>
        </w:tc>
        <w:tc>
          <w:tcPr>
            <w:tcW w:w="1260" w:type="dxa"/>
            <w:gridSpan w:val="2"/>
            <w:vAlign w:val="center"/>
          </w:tcPr>
          <w:p>
            <w:pPr>
              <w:jc w:val="center"/>
              <w:rPr>
                <w:rFonts w:ascii="仿宋" w:hAnsi="仿宋" w:eastAsia="仿宋" w:cs="仿宋"/>
                <w:kern w:val="0"/>
                <w:sz w:val="30"/>
                <w:szCs w:val="30"/>
              </w:rPr>
            </w:pPr>
            <w:r>
              <w:rPr>
                <w:rFonts w:hint="eastAsia" w:ascii="仿宋" w:hAnsi="仿宋" w:eastAsia="仿宋" w:cs="仿宋"/>
                <w:kern w:val="0"/>
                <w:sz w:val="30"/>
                <w:szCs w:val="30"/>
                <w:lang w:val="en-US" w:eastAsia="zh-CN"/>
              </w:rPr>
              <w:t>账</w:t>
            </w:r>
            <w:bookmarkStart w:id="1" w:name="_GoBack"/>
            <w:bookmarkEnd w:id="1"/>
            <w:r>
              <w:rPr>
                <w:rFonts w:hint="eastAsia" w:ascii="仿宋" w:hAnsi="仿宋" w:eastAsia="仿宋" w:cs="仿宋"/>
                <w:kern w:val="0"/>
                <w:sz w:val="30"/>
                <w:szCs w:val="30"/>
              </w:rPr>
              <w:t xml:space="preserve">   号</w:t>
            </w:r>
          </w:p>
        </w:tc>
        <w:tc>
          <w:tcPr>
            <w:tcW w:w="5946" w:type="dxa"/>
            <w:gridSpan w:val="4"/>
            <w:vAlign w:val="center"/>
          </w:tcPr>
          <w:p>
            <w:pPr>
              <w:rPr>
                <w:rFonts w:ascii="仿宋" w:hAnsi="仿宋" w:eastAsia="仿宋" w:cs="仿宋"/>
                <w:kern w:val="0"/>
                <w:sz w:val="30"/>
                <w:szCs w:val="30"/>
              </w:rPr>
            </w:pPr>
          </w:p>
        </w:tc>
      </w:tr>
    </w:tbl>
    <w:p>
      <w:pPr>
        <w:tabs>
          <w:tab w:val="left" w:pos="3960"/>
        </w:tabs>
        <w:spacing w:line="500" w:lineRule="exact"/>
        <w:ind w:firstLine="1050" w:firstLineChars="350"/>
        <w:rPr>
          <w:rFonts w:ascii="仿宋" w:hAnsi="仿宋" w:eastAsia="仿宋" w:cs="仿宋"/>
          <w:kern w:val="0"/>
          <w:sz w:val="30"/>
          <w:szCs w:val="30"/>
        </w:rPr>
      </w:pPr>
    </w:p>
    <w:p>
      <w:pPr>
        <w:tabs>
          <w:tab w:val="left" w:pos="3960"/>
        </w:tabs>
        <w:spacing w:line="500" w:lineRule="exact"/>
        <w:ind w:firstLine="1800" w:firstLineChars="600"/>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lang w:eastAsia="zh-CN"/>
        </w:rPr>
        <w:t>竞争单位</w:t>
      </w:r>
      <w:r>
        <w:rPr>
          <w:rFonts w:hint="eastAsia" w:ascii="仿宋" w:hAnsi="仿宋" w:eastAsia="仿宋" w:cs="仿宋"/>
          <w:sz w:val="30"/>
          <w:szCs w:val="30"/>
        </w:rPr>
        <w:t>：</w:t>
      </w:r>
      <w:r>
        <w:rPr>
          <w:rFonts w:hint="eastAsia" w:ascii="仿宋" w:hAnsi="仿宋" w:eastAsia="仿宋" w:cs="仿宋"/>
          <w:sz w:val="30"/>
          <w:szCs w:val="30"/>
          <w:u w:val="single"/>
        </w:rPr>
        <w:t xml:space="preserve">               </w:t>
      </w:r>
      <w:r>
        <w:rPr>
          <w:rFonts w:hint="eastAsia" w:ascii="仿宋" w:hAnsi="仿宋" w:eastAsia="仿宋" w:cs="仿宋"/>
          <w:sz w:val="30"/>
          <w:szCs w:val="30"/>
        </w:rPr>
        <w:t>（盖单位公章）</w:t>
      </w:r>
    </w:p>
    <w:p>
      <w:pPr>
        <w:spacing w:line="500" w:lineRule="exact"/>
        <w:ind w:firstLine="3750" w:firstLineChars="1250"/>
        <w:rPr>
          <w:rFonts w:ascii="仿宋" w:hAnsi="仿宋" w:eastAsia="仿宋" w:cs="仿宋"/>
          <w:sz w:val="30"/>
          <w:szCs w:val="30"/>
        </w:rPr>
      </w:pPr>
      <w:r>
        <w:rPr>
          <w:rFonts w:hint="eastAsia" w:ascii="仿宋" w:hAnsi="仿宋" w:eastAsia="仿宋" w:cs="仿宋"/>
          <w:sz w:val="30"/>
          <w:szCs w:val="30"/>
        </w:rPr>
        <w:t>法定代表人：</w:t>
      </w:r>
      <w:r>
        <w:rPr>
          <w:rFonts w:hint="eastAsia" w:ascii="仿宋" w:hAnsi="仿宋" w:eastAsia="仿宋" w:cs="仿宋"/>
          <w:sz w:val="30"/>
          <w:szCs w:val="30"/>
          <w:u w:val="single"/>
        </w:rPr>
        <w:t xml:space="preserve">             </w:t>
      </w:r>
      <w:r>
        <w:rPr>
          <w:rFonts w:hint="eastAsia" w:ascii="仿宋" w:hAnsi="仿宋" w:eastAsia="仿宋" w:cs="仿宋"/>
          <w:sz w:val="30"/>
          <w:szCs w:val="30"/>
        </w:rPr>
        <w:t>（签字）</w:t>
      </w:r>
    </w:p>
    <w:p>
      <w:pPr>
        <w:spacing w:line="500" w:lineRule="exact"/>
        <w:ind w:firstLine="7050" w:firstLineChars="2350"/>
        <w:rPr>
          <w:rFonts w:ascii="仿宋" w:hAnsi="仿宋" w:eastAsia="仿宋" w:cs="仿宋"/>
          <w:sz w:val="30"/>
          <w:szCs w:val="30"/>
        </w:rPr>
      </w:pPr>
    </w:p>
    <w:p>
      <w:pPr>
        <w:spacing w:line="500" w:lineRule="exact"/>
        <w:rPr>
          <w:rFonts w:ascii="仿宋" w:hAnsi="仿宋" w:eastAsia="仿宋" w:cs="仿宋"/>
          <w:sz w:val="30"/>
          <w:szCs w:val="30"/>
        </w:rPr>
      </w:pPr>
      <w:r>
        <w:rPr>
          <w:rFonts w:hint="eastAsia" w:ascii="仿宋" w:hAnsi="仿宋" w:eastAsia="仿宋" w:cs="仿宋"/>
          <w:sz w:val="30"/>
          <w:szCs w:val="30"/>
        </w:rPr>
        <w:t xml:space="preserve">                                 </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rPr>
        <w:t>日</w:t>
      </w:r>
    </w:p>
    <w:p>
      <w:pPr>
        <w:pStyle w:val="23"/>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ind w:firstLine="600"/>
        <w:rPr>
          <w:rFonts w:ascii="仿宋" w:hAnsi="仿宋" w:eastAsia="仿宋" w:cs="仿宋"/>
          <w:sz w:val="30"/>
          <w:szCs w:val="30"/>
        </w:rPr>
      </w:pPr>
    </w:p>
    <w:p>
      <w:pPr>
        <w:pStyle w:val="6"/>
        <w:ind w:firstLine="600"/>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5"/>
        <w:numPr>
          <w:ilvl w:val="0"/>
          <w:numId w:val="0"/>
        </w:numPr>
        <w:spacing w:line="360" w:lineRule="exact"/>
        <w:rPr>
          <w:rFonts w:ascii="仿宋" w:hAnsi="仿宋" w:eastAsia="仿宋" w:cs="仿宋"/>
          <w:sz w:val="30"/>
          <w:szCs w:val="30"/>
        </w:rPr>
      </w:pPr>
    </w:p>
    <w:p>
      <w:pPr>
        <w:pStyle w:val="6"/>
      </w:pPr>
    </w:p>
    <w:p>
      <w:pPr>
        <w:pStyle w:val="5"/>
        <w:numPr>
          <w:ilvl w:val="0"/>
          <w:numId w:val="0"/>
        </w:numPr>
        <w:spacing w:line="360" w:lineRule="exact"/>
        <w:rPr>
          <w:rFonts w:ascii="仿宋" w:hAnsi="仿宋" w:eastAsia="仿宋" w:cs="仿宋"/>
          <w:sz w:val="30"/>
          <w:szCs w:val="30"/>
        </w:rPr>
      </w:pPr>
      <w:r>
        <w:rPr>
          <w:rFonts w:hint="eastAsia" w:ascii="仿宋" w:hAnsi="仿宋" w:eastAsia="仿宋" w:cs="仿宋"/>
          <w:sz w:val="30"/>
          <w:szCs w:val="30"/>
        </w:rPr>
        <w:t>附件</w:t>
      </w:r>
      <w:bookmarkStart w:id="0" w:name="_Toc267598738"/>
      <w:r>
        <w:rPr>
          <w:rFonts w:hint="eastAsia" w:ascii="仿宋" w:hAnsi="仿宋" w:eastAsia="仿宋" w:cs="仿宋"/>
          <w:sz w:val="30"/>
          <w:szCs w:val="30"/>
        </w:rPr>
        <w:t>4</w:t>
      </w:r>
    </w:p>
    <w:p>
      <w:pPr>
        <w:pStyle w:val="5"/>
        <w:numPr>
          <w:ilvl w:val="0"/>
          <w:numId w:val="0"/>
        </w:numPr>
        <w:spacing w:line="360" w:lineRule="exact"/>
        <w:ind w:left="420" w:leftChars="200"/>
        <w:jc w:val="center"/>
        <w:rPr>
          <w:rFonts w:ascii="仿宋" w:hAnsi="仿宋" w:eastAsia="仿宋" w:cs="仿宋"/>
          <w:sz w:val="30"/>
          <w:szCs w:val="30"/>
        </w:rPr>
      </w:pPr>
      <w:r>
        <w:rPr>
          <w:rFonts w:hint="eastAsia" w:ascii="仿宋" w:hAnsi="仿宋" w:eastAsia="仿宋" w:cs="仿宋"/>
          <w:sz w:val="30"/>
          <w:szCs w:val="30"/>
        </w:rPr>
        <w:t>法定代表人身份证明及授权委托书</w:t>
      </w:r>
      <w:bookmarkEnd w:id="0"/>
    </w:p>
    <w:p>
      <w:pPr>
        <w:spacing w:line="360" w:lineRule="exact"/>
        <w:ind w:firstLine="602" w:firstLineChars="200"/>
        <w:rPr>
          <w:rFonts w:ascii="仿宋" w:hAnsi="仿宋" w:eastAsia="仿宋" w:cs="仿宋"/>
          <w:b/>
          <w:sz w:val="30"/>
          <w:szCs w:val="30"/>
        </w:rPr>
      </w:pPr>
    </w:p>
    <w:p>
      <w:pPr>
        <w:spacing w:line="360" w:lineRule="exact"/>
        <w:ind w:firstLine="602" w:firstLineChars="200"/>
        <w:jc w:val="center"/>
        <w:rPr>
          <w:rFonts w:ascii="仿宋" w:hAnsi="仿宋" w:eastAsia="仿宋" w:cs="仿宋"/>
          <w:b/>
          <w:sz w:val="30"/>
          <w:szCs w:val="30"/>
        </w:rPr>
      </w:pPr>
      <w:r>
        <w:rPr>
          <w:rFonts w:hint="eastAsia" w:ascii="仿宋" w:hAnsi="仿宋" w:eastAsia="仿宋" w:cs="仿宋"/>
          <w:b/>
          <w:sz w:val="30"/>
          <w:szCs w:val="30"/>
        </w:rPr>
        <w:t>法定代表人身份证明</w:t>
      </w: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56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竞争单位名称：</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单位性质：</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地址：</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2520"/>
          <w:tab w:val="left" w:pos="3836"/>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成立时间：</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日</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75"/>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经营期限：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580"/>
          <w:tab w:val="left" w:pos="3260"/>
          <w:tab w:val="left" w:pos="4840"/>
          <w:tab w:val="left" w:pos="630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姓名：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性别</w:t>
      </w:r>
      <w:r>
        <w:rPr>
          <w:rFonts w:hint="eastAsia" w:ascii="仿宋" w:hAnsi="仿宋" w:eastAsia="仿宋" w:cs="仿宋"/>
          <w:spacing w:val="-1"/>
          <w:kern w:val="0"/>
          <w:sz w:val="30"/>
          <w:szCs w:val="30"/>
        </w:rPr>
        <w:t>：</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r>
        <w:rPr>
          <w:rFonts w:hint="eastAsia" w:ascii="仿宋" w:hAnsi="仿宋" w:eastAsia="仿宋" w:cs="仿宋"/>
          <w:spacing w:val="-1"/>
          <w:kern w:val="0"/>
          <w:sz w:val="30"/>
          <w:szCs w:val="30"/>
        </w:rPr>
        <w:t>年</w:t>
      </w:r>
      <w:r>
        <w:rPr>
          <w:rFonts w:hint="eastAsia" w:ascii="仿宋" w:hAnsi="仿宋" w:eastAsia="仿宋" w:cs="仿宋"/>
          <w:kern w:val="0"/>
          <w:sz w:val="30"/>
          <w:szCs w:val="30"/>
        </w:rPr>
        <w:t>龄：</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职务：</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pStyle w:val="2"/>
        <w:ind w:firstLine="600" w:firstLineChars="200"/>
        <w:rPr>
          <w:rFonts w:hint="default" w:eastAsia="仿宋"/>
          <w:u w:val="single"/>
          <w:lang w:val="en-US" w:eastAsia="zh-CN"/>
        </w:rPr>
      </w:pPr>
      <w:r>
        <w:rPr>
          <w:rFonts w:hint="eastAsia" w:ascii="仿宋" w:hAnsi="仿宋" w:eastAsia="仿宋" w:cs="仿宋"/>
          <w:kern w:val="0"/>
          <w:sz w:val="30"/>
          <w:szCs w:val="30"/>
        </w:rPr>
        <w:t>系</w:t>
      </w:r>
      <w:r>
        <w:rPr>
          <w:rFonts w:hint="eastAsia" w:ascii="仿宋" w:hAnsi="仿宋" w:eastAsia="仿宋" w:cs="仿宋"/>
          <w:w w:val="200"/>
          <w:kern w:val="0"/>
          <w:sz w:val="30"/>
          <w:szCs w:val="30"/>
          <w:u w:val="single"/>
        </w:rPr>
        <w:t xml:space="preserve"> </w:t>
      </w:r>
      <w:r>
        <w:rPr>
          <w:rFonts w:hint="eastAsia" w:ascii="仿宋" w:hAnsi="仿宋" w:eastAsia="仿宋" w:cs="仿宋"/>
          <w:w w:val="200"/>
          <w:kern w:val="0"/>
          <w:sz w:val="30"/>
          <w:szCs w:val="30"/>
          <w:u w:val="single"/>
          <w:lang w:val="en-US" w:eastAsia="zh-CN"/>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（竞争单位名称）的法定代表人。</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特此证明。</w:t>
      </w:r>
    </w:p>
    <w:p>
      <w:pPr>
        <w:tabs>
          <w:tab w:val="left" w:pos="142"/>
        </w:tabs>
        <w:spacing w:line="360" w:lineRule="exact"/>
        <w:ind w:firstLine="600" w:firstLineChars="200"/>
        <w:rPr>
          <w:rFonts w:ascii="仿宋" w:hAnsi="仿宋" w:eastAsia="仿宋" w:cs="仿宋"/>
          <w:sz w:val="30"/>
          <w:szCs w:val="30"/>
        </w:rPr>
      </w:pPr>
      <w:r>
        <w:rPr>
          <w:rFonts w:hint="eastAsia" w:ascii="仿宋" w:hAnsi="仿宋" w:eastAsia="仿宋" w:cs="仿宋"/>
          <w:sz w:val="30"/>
          <w:szCs w:val="3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76200</wp:posOffset>
                </wp:positionV>
                <wp:extent cx="4076700" cy="1821180"/>
                <wp:effectExtent l="0" t="0" r="19050" b="26670"/>
                <wp:wrapNone/>
                <wp:docPr id="1" name="Rectangle 2"/>
                <wp:cNvGraphicFramePr/>
                <a:graphic xmlns:a="http://schemas.openxmlformats.org/drawingml/2006/main">
                  <a:graphicData uri="http://schemas.microsoft.com/office/word/2010/wordprocessingShape">
                    <wps:wsp>
                      <wps:cNvSpPr/>
                      <wps:spPr>
                        <a:xfrm>
                          <a:off x="0" y="0"/>
                          <a:ext cx="4076700" cy="1821180"/>
                        </a:xfrm>
                        <a:prstGeom prst="rect">
                          <a:avLst/>
                        </a:prstGeom>
                        <a:noFill/>
                        <a:ln w="9525" cap="flat" cmpd="sng">
                          <a:solidFill>
                            <a:srgbClr val="000000"/>
                          </a:solidFill>
                          <a:prstDash val="solid"/>
                          <a:miter/>
                          <a:headEnd type="none" w="med" len="med"/>
                          <a:tailEnd type="none" w="med" len="med"/>
                        </a:ln>
                        <a:effectLst/>
                      </wps:spPr>
                      <wps:txbx>
                        <w:txbxContent>
                          <w:p/>
                        </w:txbxContent>
                      </wps:txbx>
                      <wps:bodyPr wrap="square" upright="1"/>
                    </wps:wsp>
                  </a:graphicData>
                </a:graphic>
              </wp:anchor>
            </w:drawing>
          </mc:Choice>
          <mc:Fallback>
            <w:pict>
              <v:rect id="Rectangle 2" o:spid="_x0000_s1026" o:spt="1" style="position:absolute;left:0pt;margin-left:30.75pt;margin-top:6pt;height:143.4pt;width:321pt;z-index:251659264;mso-width-relative:page;mso-height-relative:page;" filled="f" stroked="t" coordsize="21600,21600" o:gfxdata="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WSOtI1wAA&#10;AAkBAAAPAAAAAAAAAAEAIAAAACIAAABkcnMvZG93bnJldi54bWxQSwECFAAUAAAACACHTuJAc6xo&#10;hOYBAADSAwAADgAAAAAAAAABACAAAAAmAQAAZHJzL2Uyb0RvYy54bWxQSwUGAAAAAAYABgBZAQAA&#10;fgUAAAAA&#10;">
                <v:fill on="f" focussize="0,0"/>
                <v:stroke color="#000000" joinstyle="miter"/>
                <v:imagedata o:title=""/>
                <o:lock v:ext="edit" aspectratio="f"/>
                <v:textbox>
                  <w:txbxContent>
                    <w:p/>
                  </w:txbxContent>
                </v:textbox>
              </v:rect>
            </w:pict>
          </mc:Fallback>
        </mc:AlternateContent>
      </w: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600" w:firstLineChars="200"/>
        <w:rPr>
          <w:rFonts w:ascii="仿宋" w:hAnsi="仿宋" w:eastAsia="仿宋" w:cs="仿宋"/>
          <w:sz w:val="30"/>
          <w:szCs w:val="30"/>
        </w:rPr>
      </w:pPr>
    </w:p>
    <w:p>
      <w:pPr>
        <w:tabs>
          <w:tab w:val="left" w:pos="142"/>
        </w:tabs>
        <w:spacing w:line="360" w:lineRule="exact"/>
        <w:ind w:firstLine="1050" w:firstLineChars="350"/>
        <w:rPr>
          <w:rFonts w:ascii="仿宋" w:hAnsi="仿宋" w:eastAsia="仿宋" w:cs="仿宋"/>
          <w:sz w:val="30"/>
          <w:szCs w:val="30"/>
        </w:rPr>
      </w:pPr>
      <w:r>
        <w:rPr>
          <w:rFonts w:hint="eastAsia" w:ascii="仿宋" w:hAnsi="仿宋" w:eastAsia="仿宋" w:cs="仿宋"/>
          <w:sz w:val="30"/>
          <w:szCs w:val="30"/>
        </w:rPr>
        <w:t xml:space="preserve">（该处粘贴法定代表人身份证复印件正反面）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jc w:val="left"/>
        <w:rPr>
          <w:rFonts w:ascii="仿宋" w:hAnsi="仿宋" w:eastAsia="仿宋" w:cs="仿宋"/>
          <w:kern w:val="0"/>
          <w:sz w:val="30"/>
          <w:szCs w:val="30"/>
        </w:rPr>
      </w:pPr>
    </w:p>
    <w:p>
      <w:pPr>
        <w:tabs>
          <w:tab w:val="left" w:pos="5460"/>
        </w:tabs>
        <w:autoSpaceDE w:val="0"/>
        <w:autoSpaceDN w:val="0"/>
        <w:adjustRightInd w:val="0"/>
        <w:snapToGrid w:val="0"/>
        <w:spacing w:before="156" w:beforeLines="50"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竞争单位：</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spacing w:val="-1"/>
          <w:kern w:val="0"/>
          <w:sz w:val="30"/>
          <w:szCs w:val="30"/>
        </w:rPr>
        <w:t>（</w:t>
      </w:r>
      <w:r>
        <w:rPr>
          <w:rFonts w:hint="eastAsia" w:ascii="仿宋" w:hAnsi="仿宋" w:eastAsia="仿宋" w:cs="仿宋"/>
          <w:kern w:val="0"/>
          <w:sz w:val="30"/>
          <w:szCs w:val="30"/>
        </w:rPr>
        <w:t>盖单位公章）</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4935"/>
          <w:tab w:val="left" w:pos="5460"/>
          <w:tab w:val="left" w:pos="6400"/>
        </w:tabs>
        <w:autoSpaceDE w:val="0"/>
        <w:autoSpaceDN w:val="0"/>
        <w:adjustRightInd w:val="0"/>
        <w:snapToGrid w:val="0"/>
        <w:spacing w:line="360" w:lineRule="exact"/>
        <w:ind w:firstLine="596" w:firstLineChars="200"/>
        <w:jc w:val="center"/>
        <w:rPr>
          <w:rFonts w:ascii="仿宋" w:hAnsi="仿宋" w:eastAsia="仿宋" w:cs="仿宋"/>
          <w:kern w:val="0"/>
          <w:sz w:val="30"/>
          <w:szCs w:val="30"/>
        </w:rPr>
      </w:pPr>
      <w:r>
        <w:rPr>
          <w:rFonts w:hint="eastAsia" w:ascii="仿宋" w:hAnsi="仿宋" w:eastAsia="仿宋" w:cs="仿宋"/>
          <w:spacing w:val="-1"/>
          <w:kern w:val="0"/>
          <w:sz w:val="30"/>
          <w:szCs w:val="30"/>
          <w:u w:val="single"/>
        </w:rPr>
        <w:t xml:space="preserve">       </w:t>
      </w:r>
      <w:r>
        <w:rPr>
          <w:rFonts w:hint="eastAsia" w:ascii="仿宋" w:hAnsi="仿宋" w:eastAsia="仿宋" w:cs="仿宋"/>
          <w:spacing w:val="-1"/>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日</w:t>
      </w: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pStyle w:val="2"/>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p>
    <w:p>
      <w:pPr>
        <w:tabs>
          <w:tab w:val="left" w:pos="1680"/>
          <w:tab w:val="left" w:pos="4215"/>
          <w:tab w:val="left" w:pos="4305"/>
          <w:tab w:val="left" w:pos="8000"/>
        </w:tabs>
        <w:autoSpaceDE w:val="0"/>
        <w:autoSpaceDN w:val="0"/>
        <w:adjustRightInd w:val="0"/>
        <w:snapToGrid w:val="0"/>
        <w:spacing w:line="360" w:lineRule="exact"/>
        <w:ind w:firstLine="602" w:firstLineChars="200"/>
        <w:jc w:val="center"/>
        <w:rPr>
          <w:rFonts w:ascii="仿宋" w:hAnsi="仿宋" w:eastAsia="仿宋" w:cs="仿宋"/>
          <w:b/>
          <w:kern w:val="0"/>
          <w:sz w:val="30"/>
          <w:szCs w:val="30"/>
        </w:rPr>
      </w:pPr>
      <w:r>
        <w:rPr>
          <w:rFonts w:hint="eastAsia" w:ascii="仿宋" w:hAnsi="仿宋" w:eastAsia="仿宋" w:cs="仿宋"/>
          <w:b/>
          <w:kern w:val="0"/>
          <w:sz w:val="30"/>
          <w:szCs w:val="30"/>
        </w:rPr>
        <w:t xml:space="preserve">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tabs>
          <w:tab w:val="left" w:pos="1680"/>
          <w:tab w:val="left" w:pos="4445"/>
          <w:tab w:val="left" w:pos="4490"/>
          <w:tab w:val="left" w:pos="789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本人</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（姓名）系</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rPr>
        <w:t>（</w:t>
      </w:r>
      <w:r>
        <w:rPr>
          <w:rFonts w:hint="eastAsia" w:ascii="仿宋" w:hAnsi="仿宋" w:eastAsia="仿宋" w:cs="仿宋"/>
          <w:spacing w:val="-1"/>
          <w:kern w:val="0"/>
          <w:sz w:val="30"/>
          <w:szCs w:val="30"/>
        </w:rPr>
        <w:t>竞争单位</w:t>
      </w:r>
      <w:r>
        <w:rPr>
          <w:rFonts w:hint="eastAsia" w:ascii="仿宋" w:hAnsi="仿宋" w:eastAsia="仿宋" w:cs="仿宋"/>
          <w:kern w:val="0"/>
          <w:sz w:val="30"/>
          <w:szCs w:val="30"/>
        </w:rPr>
        <w:t>名称</w:t>
      </w:r>
      <w:r>
        <w:rPr>
          <w:rFonts w:hint="eastAsia" w:ascii="仿宋" w:hAnsi="仿宋" w:eastAsia="仿宋" w:cs="仿宋"/>
          <w:spacing w:val="1"/>
          <w:kern w:val="0"/>
          <w:sz w:val="30"/>
          <w:szCs w:val="30"/>
        </w:rPr>
        <w:t>）</w:t>
      </w:r>
      <w:r>
        <w:rPr>
          <w:rFonts w:hint="eastAsia" w:ascii="仿宋" w:hAnsi="仿宋" w:eastAsia="仿宋" w:cs="仿宋"/>
          <w:kern w:val="0"/>
          <w:sz w:val="30"/>
          <w:szCs w:val="30"/>
        </w:rPr>
        <w:t>的法定代</w:t>
      </w:r>
      <w:r>
        <w:rPr>
          <w:rFonts w:hint="eastAsia" w:ascii="仿宋" w:hAnsi="仿宋" w:eastAsia="仿宋" w:cs="仿宋"/>
          <w:spacing w:val="1"/>
          <w:kern w:val="0"/>
          <w:sz w:val="30"/>
          <w:szCs w:val="30"/>
        </w:rPr>
        <w:t>表</w:t>
      </w:r>
      <w:r>
        <w:rPr>
          <w:rFonts w:hint="eastAsia" w:ascii="仿宋" w:hAnsi="仿宋" w:eastAsia="仿宋" w:cs="仿宋"/>
          <w:kern w:val="0"/>
          <w:sz w:val="30"/>
          <w:szCs w:val="30"/>
        </w:rPr>
        <w:t>人，现委托</w:t>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ab/>
      </w:r>
      <w:r>
        <w:rPr>
          <w:rFonts w:hint="eastAsia" w:ascii="仿宋" w:hAnsi="仿宋" w:eastAsia="仿宋" w:cs="仿宋"/>
          <w:kern w:val="0"/>
          <w:sz w:val="30"/>
          <w:szCs w:val="30"/>
          <w:u w:val="single"/>
        </w:rPr>
        <w:t xml:space="preserve">    </w:t>
      </w:r>
      <w:r>
        <w:rPr>
          <w:rFonts w:hint="eastAsia" w:ascii="仿宋" w:hAnsi="仿宋" w:eastAsia="仿宋" w:cs="仿宋"/>
          <w:kern w:val="0"/>
          <w:sz w:val="30"/>
          <w:szCs w:val="30"/>
        </w:rPr>
        <w:t>为我方代理人。代理人根据授权，以我方名义签署、澄清、说明、补正、递交、撤回、 修改</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（项</w:t>
      </w:r>
      <w:r>
        <w:rPr>
          <w:rFonts w:hint="eastAsia" w:ascii="仿宋" w:hAnsi="仿宋" w:eastAsia="仿宋" w:cs="仿宋"/>
          <w:spacing w:val="-1"/>
          <w:kern w:val="0"/>
          <w:sz w:val="30"/>
          <w:szCs w:val="30"/>
        </w:rPr>
        <w:t>目</w:t>
      </w:r>
      <w:r>
        <w:rPr>
          <w:rFonts w:hint="eastAsia" w:ascii="仿宋" w:hAnsi="仿宋" w:eastAsia="仿宋" w:cs="仿宋"/>
          <w:kern w:val="0"/>
          <w:sz w:val="30"/>
          <w:szCs w:val="30"/>
        </w:rPr>
        <w:t>名称）竞标文件、签订合同和处理有关事宜，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委托</w:t>
      </w:r>
      <w:r>
        <w:rPr>
          <w:rFonts w:hint="eastAsia" w:ascii="仿宋" w:hAnsi="仿宋" w:eastAsia="仿宋" w:cs="仿宋"/>
          <w:spacing w:val="-1"/>
          <w:kern w:val="0"/>
          <w:sz w:val="30"/>
          <w:szCs w:val="30"/>
        </w:rPr>
        <w:t>期</w:t>
      </w:r>
      <w:r>
        <w:rPr>
          <w:rFonts w:hint="eastAsia" w:ascii="仿宋" w:hAnsi="仿宋" w:eastAsia="仿宋" w:cs="仿宋"/>
          <w:kern w:val="0"/>
          <w:sz w:val="30"/>
          <w:szCs w:val="30"/>
        </w:rPr>
        <w:t>限：</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 xml:space="preserve">。 </w:t>
      </w:r>
    </w:p>
    <w:p>
      <w:pPr>
        <w:tabs>
          <w:tab w:val="left" w:pos="1680"/>
          <w:tab w:val="left" w:pos="4215"/>
          <w:tab w:val="left" w:pos="4305"/>
          <w:tab w:val="left" w:pos="8000"/>
        </w:tabs>
        <w:autoSpaceDE w:val="0"/>
        <w:autoSpaceDN w:val="0"/>
        <w:adjustRightInd w:val="0"/>
        <w:snapToGrid w:val="0"/>
        <w:spacing w:line="360" w:lineRule="exact"/>
        <w:ind w:firstLine="600" w:firstLineChars="200"/>
        <w:rPr>
          <w:rFonts w:hint="eastAsia" w:ascii="仿宋" w:hAnsi="仿宋" w:eastAsia="仿宋" w:cs="仿宋"/>
          <w:kern w:val="0"/>
          <w:sz w:val="30"/>
          <w:szCs w:val="30"/>
        </w:rPr>
      </w:pPr>
      <w:r>
        <w:rPr>
          <w:rFonts w:hint="eastAsia" w:ascii="仿宋" w:hAnsi="仿宋" w:eastAsia="仿宋" w:cs="仿宋"/>
          <w:kern w:val="0"/>
          <w:sz w:val="30"/>
          <w:szCs w:val="30"/>
        </w:rPr>
        <w:t>代理人无转委托权。</w:t>
      </w:r>
    </w:p>
    <w:p>
      <w:pPr>
        <w:spacing w:line="36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附：法定代表人</w:t>
      </w:r>
      <w:r>
        <w:rPr>
          <w:rFonts w:hint="eastAsia" w:ascii="仿宋" w:hAnsi="仿宋" w:eastAsia="仿宋" w:cs="仿宋"/>
          <w:sz w:val="28"/>
          <w:szCs w:val="28"/>
          <w:lang w:eastAsia="zh-CN"/>
        </w:rPr>
        <w:t>、代理人</w:t>
      </w:r>
      <w:r>
        <w:rPr>
          <w:rFonts w:hint="eastAsia" w:ascii="仿宋" w:hAnsi="仿宋" w:eastAsia="仿宋" w:cs="仿宋"/>
          <w:sz w:val="28"/>
          <w:szCs w:val="28"/>
        </w:rPr>
        <w:t xml:space="preserve">身份证明。 </w:t>
      </w:r>
    </w:p>
    <w:p>
      <w:pPr>
        <w:spacing w:line="360" w:lineRule="exact"/>
        <w:rPr>
          <w:rFonts w:hint="eastAsia" w:ascii="仿宋" w:hAnsi="仿宋" w:eastAsia="仿宋" w:cs="仿宋"/>
          <w:sz w:val="24"/>
        </w:rPr>
      </w:pPr>
      <w:r>
        <w:rPr>
          <w:rFonts w:hint="eastAsia" w:ascii="仿宋" w:hAnsi="仿宋" w:eastAsia="仿宋" w:cs="仿宋"/>
          <w:sz w:val="24"/>
        </w:rPr>
        <mc:AlternateContent>
          <mc:Choice Requires="wps">
            <w:drawing>
              <wp:anchor distT="0" distB="0" distL="114300" distR="114300" simplePos="0" relativeHeight="251661312" behindDoc="0" locked="0" layoutInCell="1" allowOverlap="1">
                <wp:simplePos x="0" y="0"/>
                <wp:positionH relativeFrom="column">
                  <wp:posOffset>2647950</wp:posOffset>
                </wp:positionH>
                <wp:positionV relativeFrom="paragraph">
                  <wp:posOffset>116840</wp:posOffset>
                </wp:positionV>
                <wp:extent cx="2971800" cy="2080260"/>
                <wp:effectExtent l="4445" t="4445" r="14605" b="10795"/>
                <wp:wrapNone/>
                <wp:docPr id="2" name="矩形 2"/>
                <wp:cNvGraphicFramePr/>
                <a:graphic xmlns:a="http://schemas.openxmlformats.org/drawingml/2006/main">
                  <a:graphicData uri="http://schemas.microsoft.com/office/word/2010/wordprocessingShape">
                    <wps:wsp>
                      <wps:cNvSpPr/>
                      <wps:spPr>
                        <a:xfrm>
                          <a:off x="0" y="0"/>
                          <a:ext cx="2971800" cy="20802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08.5pt;margin-top:9.2pt;height:163.8pt;width:234pt;z-index:251661312;mso-width-relative:page;mso-height-relative:page;" filled="f" stroked="t" coordsize="21600,21600" o:gfxdata="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89Mh2AAAAAoB&#10;AAAPAAAAAAAAAAEAIAAAACIAAABkcnMvZG93bnJldi54bWxQSwECFAAUAAAACACHTuJAd+OYPuIB&#10;AAC2AwAADgAAAAAAAAABACAAAAAnAQAAZHJzL2Uyb0RvYy54bWxQSwUGAAAAAAYABgBZAQAAewUA&#10;AAAA&#10;">
                <v:fill on="f" focussize="0,0"/>
                <v:stroke color="#000000" joinstyle="miter"/>
                <v:imagedata o:title=""/>
                <o:lock v:ext="edit" aspectratio="f"/>
              </v:rect>
            </w:pict>
          </mc:Fallback>
        </mc:AlternateContent>
      </w:r>
      <w:r>
        <w:rPr>
          <w:rFonts w:hint="eastAsia" w:ascii="仿宋" w:hAnsi="仿宋" w:eastAsia="仿宋" w:cs="仿宋"/>
          <w:sz w:val="24"/>
        </w:rPr>
        <mc:AlternateContent>
          <mc:Choice Requires="wps">
            <w:drawing>
              <wp:anchor distT="0" distB="0" distL="114300" distR="114300" simplePos="0" relativeHeight="251660288" behindDoc="0" locked="0" layoutInCell="1" allowOverlap="1">
                <wp:simplePos x="0" y="0"/>
                <wp:positionH relativeFrom="column">
                  <wp:posOffset>-332740</wp:posOffset>
                </wp:positionH>
                <wp:positionV relativeFrom="paragraph">
                  <wp:posOffset>126365</wp:posOffset>
                </wp:positionV>
                <wp:extent cx="2942590" cy="2080260"/>
                <wp:effectExtent l="4445" t="4445" r="5715" b="10795"/>
                <wp:wrapNone/>
                <wp:docPr id="3" name="矩形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6.2pt;margin-top:9.95pt;height:163.8pt;width:231.7pt;z-index:251660288;mso-width-relative:page;mso-height-relative:page;" filled="f" stroked="t" coordsize="21600,21600" o:gfxdata="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RAYetgAAAAK&#10;AQAADwAAAAAAAAABACAAAAAiAAAAZHJzL2Rvd25yZXYueG1sUEsBAhQAFAAAAAgAh07iQLw71L3j&#10;AQAAtgMAAA4AAAAAAAAAAQAgAAAAJwEAAGRycy9lMm9Eb2MueG1sUEsFBgAAAAAGAAYAWQEAAHwF&#10;AAAAAA==&#10;">
                <v:fill on="f" focussize="0,0"/>
                <v:stroke color="#000000" joinstyle="miter"/>
                <v:imagedata o:title=""/>
                <o:lock v:ext="edit" aspectratio="f"/>
              </v:rect>
            </w:pict>
          </mc:Fallback>
        </mc:AlternateContent>
      </w: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p>
    <w:p>
      <w:pPr>
        <w:spacing w:line="360" w:lineRule="exact"/>
        <w:rPr>
          <w:rFonts w:hint="eastAsia" w:ascii="仿宋" w:hAnsi="仿宋" w:eastAsia="仿宋" w:cs="仿宋"/>
          <w:sz w:val="24"/>
        </w:rPr>
      </w:pPr>
      <w:r>
        <w:rPr>
          <w:rFonts w:hint="eastAsia" w:ascii="仿宋" w:hAnsi="仿宋" w:eastAsia="仿宋" w:cs="仿宋"/>
          <w:sz w:val="24"/>
        </w:rPr>
        <w:t>（该处粘贴法定代表人身份证复印件）   （该处粘贴代理人身份证复印件）</w:t>
      </w:r>
    </w:p>
    <w:p>
      <w:pPr>
        <w:spacing w:line="360" w:lineRule="exact"/>
        <w:ind w:firstLine="560" w:firstLineChars="200"/>
        <w:rPr>
          <w:rFonts w:hint="eastAsia" w:ascii="仿宋" w:hAnsi="仿宋" w:eastAsia="仿宋" w:cs="仿宋"/>
          <w:sz w:val="28"/>
          <w:szCs w:val="28"/>
        </w:rPr>
      </w:pPr>
    </w:p>
    <w:p>
      <w:pPr>
        <w:spacing w:line="360" w:lineRule="exact"/>
        <w:ind w:firstLine="560" w:firstLineChars="200"/>
        <w:rPr>
          <w:rFonts w:hint="eastAsia" w:ascii="仿宋" w:hAnsi="仿宋" w:eastAsia="仿宋" w:cs="仿宋"/>
          <w:sz w:val="28"/>
          <w:szCs w:val="28"/>
        </w:rPr>
      </w:pPr>
    </w:p>
    <w:p>
      <w:pPr>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p>
    <w:p>
      <w:pPr>
        <w:tabs>
          <w:tab w:val="left" w:pos="4200"/>
          <w:tab w:val="left" w:pos="46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竞争单位：</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rPr>
        <w:t>（</w:t>
      </w:r>
      <w:r>
        <w:rPr>
          <w:rFonts w:hint="eastAsia" w:ascii="仿宋" w:hAnsi="仿宋" w:eastAsia="仿宋" w:cs="仿宋"/>
          <w:spacing w:val="-1"/>
          <w:kern w:val="0"/>
          <w:sz w:val="28"/>
          <w:szCs w:val="28"/>
        </w:rPr>
        <w:t>盖</w:t>
      </w:r>
      <w:r>
        <w:rPr>
          <w:rFonts w:hint="eastAsia" w:ascii="仿宋" w:hAnsi="仿宋" w:eastAsia="仿宋" w:cs="仿宋"/>
          <w:kern w:val="0"/>
          <w:sz w:val="28"/>
          <w:szCs w:val="28"/>
        </w:rPr>
        <w:t xml:space="preserve">单位公章） </w:t>
      </w:r>
    </w:p>
    <w:p>
      <w:pPr>
        <w:tabs>
          <w:tab w:val="left" w:pos="630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法定代表人：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rPr>
        <w:tab/>
      </w:r>
      <w:r>
        <w:rPr>
          <w:rFonts w:hint="eastAsia" w:ascii="仿宋" w:hAnsi="仿宋" w:eastAsia="仿宋" w:cs="仿宋"/>
          <w:kern w:val="0"/>
          <w:sz w:val="28"/>
          <w:szCs w:val="28"/>
        </w:rPr>
        <w:t>（签字）</w:t>
      </w:r>
    </w:p>
    <w:p>
      <w:pPr>
        <w:tabs>
          <w:tab w:val="left" w:pos="5260"/>
        </w:tabs>
        <w:autoSpaceDE w:val="0"/>
        <w:autoSpaceDN w:val="0"/>
        <w:adjustRightInd w:val="0"/>
        <w:snapToGrid w:val="0"/>
        <w:spacing w:line="360" w:lineRule="exact"/>
        <w:ind w:firstLine="560" w:firstLineChars="200"/>
        <w:jc w:val="left"/>
        <w:rPr>
          <w:rFonts w:hint="eastAsia" w:ascii="仿宋" w:hAnsi="仿宋" w:eastAsia="仿宋" w:cs="仿宋"/>
          <w:w w:val="200"/>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u w:val="single"/>
          <w:lang w:val="en-US" w:eastAsia="zh-CN"/>
        </w:rPr>
        <w:t xml:space="preserve">                </w:t>
      </w:r>
      <w:r>
        <w:rPr>
          <w:rFonts w:hint="eastAsia" w:ascii="仿宋" w:hAnsi="仿宋" w:eastAsia="仿宋" w:cs="仿宋"/>
          <w:w w:val="200"/>
          <w:kern w:val="0"/>
          <w:sz w:val="28"/>
          <w:szCs w:val="28"/>
          <w:u w:val="single"/>
        </w:rPr>
        <w:t xml:space="preserve">                 </w:t>
      </w:r>
    </w:p>
    <w:p>
      <w:pPr>
        <w:tabs>
          <w:tab w:val="left" w:pos="5260"/>
        </w:tabs>
        <w:autoSpaceDE w:val="0"/>
        <w:autoSpaceDN w:val="0"/>
        <w:adjustRightInd w:val="0"/>
        <w:snapToGrid w:val="0"/>
        <w:spacing w:line="360" w:lineRule="exact"/>
        <w:ind w:firstLine="420" w:firstLineChars="200"/>
        <w:jc w:val="left"/>
        <w:rPr>
          <w:rFonts w:hint="eastAsia" w:ascii="仿宋" w:hAnsi="仿宋" w:eastAsia="仿宋" w:cs="仿宋"/>
          <w:w w:val="200"/>
          <w:kern w:val="0"/>
          <w:sz w:val="28"/>
          <w:szCs w:val="28"/>
          <w:u w:val="single"/>
        </w:rPr>
      </w:pPr>
      <w:r>
        <w:rPr>
          <w:rFonts w:hint="eastAsia"/>
        </w:rPr>
        <w:t xml:space="preserve">  </w:t>
      </w:r>
      <w:r>
        <w:rPr>
          <w:rFonts w:hint="eastAsia" w:ascii="仿宋" w:hAnsi="仿宋" w:eastAsia="仿宋" w:cs="仿宋"/>
          <w:kern w:val="0"/>
          <w:sz w:val="28"/>
          <w:szCs w:val="28"/>
        </w:rPr>
        <w:t>联系电话：</w:t>
      </w:r>
      <w:r>
        <w:rPr>
          <w:rFonts w:hint="eastAsia" w:ascii="仿宋" w:hAnsi="仿宋" w:eastAsia="仿宋" w:cs="仿宋"/>
          <w:w w:val="200"/>
          <w:kern w:val="0"/>
          <w:sz w:val="28"/>
          <w:szCs w:val="28"/>
          <w:u w:val="single"/>
        </w:rPr>
        <w:t xml:space="preserve">       </w:t>
      </w:r>
      <w:r>
        <w:rPr>
          <w:rFonts w:hint="eastAsia" w:ascii="仿宋" w:hAnsi="仿宋" w:eastAsia="仿宋" w:cs="仿宋"/>
          <w:w w:val="200"/>
          <w:kern w:val="0"/>
          <w:sz w:val="28"/>
          <w:szCs w:val="28"/>
          <w:u w:val="single"/>
          <w:lang w:val="en-US" w:eastAsia="zh-CN"/>
        </w:rPr>
        <w:t xml:space="preserve"> </w:t>
      </w:r>
      <w:r>
        <w:rPr>
          <w:rFonts w:hint="eastAsia" w:ascii="仿宋" w:hAnsi="仿宋" w:eastAsia="仿宋" w:cs="仿宋"/>
          <w:w w:val="200"/>
          <w:kern w:val="0"/>
          <w:sz w:val="28"/>
          <w:szCs w:val="28"/>
          <w:u w:val="single"/>
        </w:rPr>
        <w:t xml:space="preserve">          </w:t>
      </w:r>
    </w:p>
    <w:p>
      <w:pPr>
        <w:tabs>
          <w:tab w:val="left" w:pos="6720"/>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rPr>
      </w:pPr>
      <w:r>
        <w:rPr>
          <w:rFonts w:hint="eastAsia" w:ascii="仿宋" w:hAnsi="仿宋" w:eastAsia="仿宋" w:cs="仿宋"/>
          <w:kern w:val="0"/>
          <w:sz w:val="28"/>
          <w:szCs w:val="28"/>
        </w:rPr>
        <w:t>委托代理人：</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r>
        <w:rPr>
          <w:rFonts w:hint="eastAsia" w:ascii="仿宋" w:hAnsi="仿宋" w:eastAsia="仿宋" w:cs="仿宋"/>
          <w:kern w:val="0"/>
          <w:sz w:val="28"/>
          <w:szCs w:val="28"/>
        </w:rPr>
        <w:t>（签</w:t>
      </w:r>
      <w:r>
        <w:rPr>
          <w:rFonts w:hint="eastAsia" w:ascii="仿宋" w:hAnsi="仿宋" w:eastAsia="仿宋" w:cs="仿宋"/>
          <w:spacing w:val="-1"/>
          <w:kern w:val="0"/>
          <w:sz w:val="28"/>
          <w:szCs w:val="28"/>
        </w:rPr>
        <w:t>字</w:t>
      </w:r>
      <w:r>
        <w:rPr>
          <w:rFonts w:hint="eastAsia" w:ascii="仿宋" w:hAnsi="仿宋" w:eastAsia="仿宋" w:cs="仿宋"/>
          <w:kern w:val="0"/>
          <w:sz w:val="28"/>
          <w:szCs w:val="28"/>
        </w:rPr>
        <w:t>）</w:t>
      </w:r>
    </w:p>
    <w:p>
      <w:pPr>
        <w:tabs>
          <w:tab w:val="left" w:pos="6825"/>
        </w:tabs>
        <w:autoSpaceDE w:val="0"/>
        <w:autoSpaceDN w:val="0"/>
        <w:adjustRightInd w:val="0"/>
        <w:snapToGrid w:val="0"/>
        <w:spacing w:line="360" w:lineRule="exact"/>
        <w:ind w:firstLine="560" w:firstLineChars="200"/>
        <w:jc w:val="left"/>
        <w:rPr>
          <w:rFonts w:hint="eastAsia" w:ascii="仿宋" w:hAnsi="仿宋" w:eastAsia="仿宋" w:cs="仿宋"/>
          <w:kern w:val="0"/>
          <w:sz w:val="28"/>
          <w:szCs w:val="28"/>
          <w:u w:val="single"/>
        </w:rPr>
      </w:pPr>
      <w:r>
        <w:rPr>
          <w:rFonts w:hint="eastAsia" w:ascii="仿宋" w:hAnsi="仿宋" w:eastAsia="仿宋" w:cs="仿宋"/>
          <w:kern w:val="0"/>
          <w:sz w:val="28"/>
          <w:szCs w:val="28"/>
        </w:rPr>
        <w:t>身份证号码：</w:t>
      </w:r>
      <w:r>
        <w:rPr>
          <w:rFonts w:hint="eastAsia" w:ascii="仿宋" w:hAnsi="仿宋" w:eastAsia="仿宋" w:cs="仿宋"/>
          <w:w w:val="200"/>
          <w:kern w:val="0"/>
          <w:sz w:val="28"/>
          <w:szCs w:val="28"/>
          <w:u w:val="single"/>
        </w:rPr>
        <w:t xml:space="preserve"> </w:t>
      </w:r>
      <w:r>
        <w:rPr>
          <w:rFonts w:hint="eastAsia" w:ascii="仿宋" w:hAnsi="仿宋" w:eastAsia="仿宋" w:cs="仿宋"/>
          <w:kern w:val="0"/>
          <w:sz w:val="28"/>
          <w:szCs w:val="28"/>
          <w:u w:val="single"/>
        </w:rPr>
        <w:tab/>
      </w:r>
    </w:p>
    <w:p>
      <w:pPr>
        <w:pStyle w:val="2"/>
        <w:rPr>
          <w:rFonts w:hint="eastAsia"/>
        </w:rPr>
      </w:pPr>
      <w:r>
        <w:rPr>
          <w:rFonts w:hint="eastAsia"/>
        </w:rPr>
        <w:t xml:space="preserve">      </w:t>
      </w:r>
      <w:r>
        <w:rPr>
          <w:rFonts w:hint="eastAsia" w:ascii="仿宋" w:hAnsi="仿宋" w:eastAsia="仿宋" w:cs="仿宋"/>
          <w:kern w:val="0"/>
          <w:sz w:val="28"/>
          <w:szCs w:val="28"/>
        </w:rPr>
        <w:t>联系电话：</w:t>
      </w:r>
      <w:r>
        <w:rPr>
          <w:rFonts w:hint="eastAsia" w:ascii="仿宋" w:hAnsi="仿宋" w:eastAsia="仿宋" w:cs="仿宋"/>
          <w:w w:val="200"/>
          <w:kern w:val="0"/>
          <w:sz w:val="28"/>
          <w:szCs w:val="28"/>
          <w:u w:val="single"/>
        </w:rPr>
        <w:t xml:space="preserve">                 </w:t>
      </w:r>
    </w:p>
    <w:p>
      <w:pPr>
        <w:pStyle w:val="2"/>
      </w:pPr>
    </w:p>
    <w:p>
      <w:pPr>
        <w:pStyle w:val="2"/>
        <w:ind w:firstLine="2904" w:firstLineChars="484"/>
        <w:rPr>
          <w:rFonts w:ascii="仿宋" w:hAnsi="仿宋" w:eastAsia="仿宋" w:cs="仿宋"/>
          <w:kern w:val="0"/>
          <w:sz w:val="30"/>
          <w:szCs w:val="30"/>
        </w:rPr>
      </w:pP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年</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月</w:t>
      </w:r>
      <w:r>
        <w:rPr>
          <w:rFonts w:hint="eastAsia" w:ascii="仿宋" w:hAnsi="仿宋" w:eastAsia="仿宋" w:cs="仿宋"/>
          <w:w w:val="200"/>
          <w:kern w:val="0"/>
          <w:sz w:val="30"/>
          <w:szCs w:val="30"/>
          <w:u w:val="single"/>
        </w:rPr>
        <w:t xml:space="preserve"> </w:t>
      </w:r>
      <w:r>
        <w:rPr>
          <w:rFonts w:hint="eastAsia" w:ascii="仿宋" w:hAnsi="仿宋" w:eastAsia="仿宋" w:cs="仿宋"/>
          <w:kern w:val="0"/>
          <w:sz w:val="30"/>
          <w:szCs w:val="30"/>
          <w:u w:val="single"/>
        </w:rPr>
        <w:tab/>
      </w:r>
      <w:r>
        <w:rPr>
          <w:rFonts w:hint="eastAsia" w:ascii="仿宋" w:hAnsi="仿宋" w:eastAsia="仿宋" w:cs="仿宋"/>
          <w:kern w:val="0"/>
          <w:sz w:val="30"/>
          <w:szCs w:val="30"/>
        </w:rPr>
        <w:t>日</w:t>
      </w:r>
    </w:p>
    <w:p>
      <w:pPr>
        <w:tabs>
          <w:tab w:val="left" w:pos="4005"/>
          <w:tab w:val="left" w:pos="4100"/>
          <w:tab w:val="left" w:pos="5040"/>
        </w:tabs>
        <w:autoSpaceDE w:val="0"/>
        <w:autoSpaceDN w:val="0"/>
        <w:adjustRightInd w:val="0"/>
        <w:snapToGrid w:val="0"/>
        <w:spacing w:line="360" w:lineRule="exact"/>
        <w:ind w:firstLine="600" w:firstLineChars="200"/>
        <w:jc w:val="left"/>
        <w:rPr>
          <w:rFonts w:ascii="仿宋" w:hAnsi="仿宋" w:eastAsia="仿宋" w:cs="仿宋"/>
          <w:kern w:val="0"/>
          <w:sz w:val="30"/>
          <w:szCs w:val="30"/>
        </w:rPr>
      </w:pP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pPr>
      <w:r>
        <w:rPr>
          <w:rFonts w:hint="eastAsia" w:ascii="仿宋" w:hAnsi="仿宋" w:eastAsia="仿宋" w:cs="仿宋"/>
          <w:kern w:val="0"/>
          <w:sz w:val="30"/>
          <w:szCs w:val="30"/>
        </w:rPr>
        <w:t xml:space="preserve">注：法定代表人参加竞争性比选活动并签署文件的不需要授权委托书，只需提供法定代表人身份证明书；非法定代表人参加竞争性比选活动并签署文件的须提供授权委托书。 </w:t>
      </w:r>
    </w:p>
    <w:p>
      <w:pPr>
        <w:autoSpaceDE w:val="0"/>
        <w:autoSpaceDN w:val="0"/>
        <w:adjustRightInd w:val="0"/>
        <w:snapToGrid w:val="0"/>
        <w:spacing w:line="360" w:lineRule="exact"/>
        <w:ind w:firstLine="600" w:firstLineChars="200"/>
        <w:jc w:val="left"/>
        <w:rPr>
          <w:rFonts w:ascii="仿宋" w:hAnsi="仿宋" w:eastAsia="仿宋" w:cs="仿宋"/>
          <w:kern w:val="0"/>
          <w:sz w:val="30"/>
          <w:szCs w:val="30"/>
        </w:rPr>
        <w:sectPr>
          <w:footerReference r:id="rId3" w:type="default"/>
          <w:footerReference r:id="rId4" w:type="even"/>
          <w:pgSz w:w="11906" w:h="16838"/>
          <w:pgMar w:top="1440" w:right="1797" w:bottom="1440" w:left="1797" w:header="851" w:footer="992" w:gutter="0"/>
          <w:pgNumType w:fmt="numberInDash"/>
          <w:cols w:space="720" w:num="1"/>
          <w:docGrid w:type="lines" w:linePitch="312" w:charSpace="0"/>
        </w:sectPr>
      </w:pPr>
    </w:p>
    <w:p>
      <w:pPr>
        <w:rPr>
          <w:rFonts w:ascii="仿宋" w:hAnsi="仿宋" w:eastAsia="仿宋" w:cs="仿宋"/>
          <w:b/>
          <w:bCs/>
          <w:sz w:val="30"/>
          <w:szCs w:val="30"/>
        </w:rPr>
      </w:pPr>
      <w:r>
        <w:rPr>
          <w:rFonts w:hint="eastAsia" w:ascii="仿宋" w:hAnsi="仿宋" w:eastAsia="仿宋" w:cs="仿宋"/>
          <w:b/>
          <w:bCs/>
          <w:sz w:val="30"/>
          <w:szCs w:val="30"/>
        </w:rPr>
        <w:t>附件5：</w:t>
      </w:r>
    </w:p>
    <w:p>
      <w:pPr>
        <w:jc w:val="left"/>
        <w:rPr>
          <w:rFonts w:hint="eastAsia" w:ascii="仿宋" w:hAnsi="仿宋" w:eastAsia="仿宋" w:cs="仿宋"/>
          <w:sz w:val="30"/>
          <w:szCs w:val="30"/>
          <w:lang w:eastAsia="zh-CN"/>
        </w:rPr>
      </w:pPr>
      <w:r>
        <w:rPr>
          <w:rFonts w:hint="eastAsia" w:ascii="仿宋" w:hAnsi="仿宋" w:eastAsia="仿宋" w:cs="仿宋"/>
          <w:sz w:val="30"/>
          <w:szCs w:val="30"/>
        </w:rPr>
        <w:t>参与投标单位的营业执照</w:t>
      </w:r>
      <w:r>
        <w:rPr>
          <w:rFonts w:hint="eastAsia" w:ascii="仿宋" w:hAnsi="仿宋" w:eastAsia="仿宋" w:cs="仿宋"/>
          <w:sz w:val="30"/>
          <w:szCs w:val="30"/>
          <w:lang w:eastAsia="zh-CN"/>
        </w:rPr>
        <w:t>、资质证书</w:t>
      </w: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sz w:val="30"/>
          <w:szCs w:val="30"/>
        </w:rPr>
      </w:pPr>
    </w:p>
    <w:p>
      <w:pPr>
        <w:rPr>
          <w:rFonts w:ascii="仿宋" w:hAnsi="仿宋" w:eastAsia="仿宋" w:cs="仿宋"/>
          <w:b/>
          <w:bCs/>
          <w:sz w:val="30"/>
          <w:szCs w:val="30"/>
        </w:rPr>
      </w:pPr>
      <w:r>
        <w:rPr>
          <w:rFonts w:hint="eastAsia" w:ascii="仿宋" w:hAnsi="仿宋" w:eastAsia="仿宋" w:cs="仿宋"/>
          <w:b/>
          <w:bCs/>
          <w:sz w:val="30"/>
          <w:szCs w:val="30"/>
        </w:rPr>
        <w:t>附件6：</w:t>
      </w:r>
    </w:p>
    <w:p>
      <w:pPr>
        <w:rPr>
          <w:rFonts w:ascii="仿宋" w:hAnsi="仿宋" w:eastAsia="仿宋" w:cs="仿宋"/>
          <w:sz w:val="30"/>
          <w:szCs w:val="30"/>
        </w:rPr>
      </w:pPr>
      <w:r>
        <w:rPr>
          <w:rFonts w:hint="eastAsia" w:ascii="仿宋" w:hAnsi="仿宋" w:eastAsia="仿宋" w:cs="仿宋"/>
          <w:sz w:val="30"/>
          <w:szCs w:val="30"/>
        </w:rPr>
        <w:t>参与投标单位的开户许可证复印件</w:t>
      </w: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p>
      <w:pPr>
        <w:ind w:firstLine="1650" w:firstLineChars="550"/>
        <w:rPr>
          <w:rFonts w:ascii="仿宋" w:hAnsi="仿宋" w:eastAsia="仿宋" w:cs="仿宋"/>
          <w:sz w:val="30"/>
          <w:szCs w:val="30"/>
        </w:rPr>
      </w:pPr>
    </w:p>
    <w:sectPr>
      <w:headerReference r:id="rId5" w:type="default"/>
      <w:footerReference r:id="rId6" w:type="default"/>
      <w:footerReference r:id="rId7" w:type="even"/>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00360806"/>
      <w:docPartObj>
        <w:docPartGallery w:val="autotext"/>
      </w:docPartObj>
    </w:sdtPr>
    <w:sdtContent>
      <w:p>
        <w:pPr>
          <w:pStyle w:val="9"/>
          <w:jc w:val="right"/>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507511"/>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4 -</w:t>
        </w:r>
        <w:r>
          <w:rPr>
            <w:rFonts w:asciiTheme="minorEastAsia" w:hAnsiTheme="minorEastAsia" w:eastAsiaTheme="minorEastAsia"/>
            <w:sz w:val="28"/>
            <w:szCs w:val="28"/>
          </w:rP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11</w: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6"/>
      </w:rPr>
    </w:pPr>
    <w:r>
      <w:fldChar w:fldCharType="begin"/>
    </w:r>
    <w:r>
      <w:rPr>
        <w:rStyle w:val="16"/>
      </w:rPr>
      <w:instrText xml:space="preserve">PAGE  </w:instrText>
    </w:r>
    <w:r>
      <w:fldChar w:fldCharType="separate"/>
    </w:r>
    <w:r>
      <w:rPr>
        <w:rStyle w:val="16"/>
      </w:rPr>
      <w:t>12</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tentative="0">
      <w:start w:val="1"/>
      <w:numFmt w:val="upperLetter"/>
      <w:pStyle w:val="5"/>
      <w:lvlText w:val="%1、"/>
      <w:lvlJc w:val="left"/>
      <w:pPr>
        <w:tabs>
          <w:tab w:val="left" w:pos="4121"/>
        </w:tabs>
        <w:ind w:left="4121" w:hanging="480"/>
      </w:pPr>
      <w:rPr>
        <w:rFonts w:hint="eastAsia"/>
      </w:rPr>
    </w:lvl>
  </w:abstractNum>
  <w:abstractNum w:abstractNumId="1">
    <w:nsid w:val="4886EDDA"/>
    <w:multiLevelType w:val="singleLevel"/>
    <w:tmpl w:val="4886EDD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NzEyZTE2NzJlYzgyOTBhMGM4MDc5NTk0YzNkN2EifQ=="/>
  </w:docVars>
  <w:rsids>
    <w:rsidRoot w:val="00172A27"/>
    <w:rsid w:val="00011661"/>
    <w:rsid w:val="00015D38"/>
    <w:rsid w:val="00025532"/>
    <w:rsid w:val="00050B32"/>
    <w:rsid w:val="00051436"/>
    <w:rsid w:val="000621C5"/>
    <w:rsid w:val="00081454"/>
    <w:rsid w:val="00085793"/>
    <w:rsid w:val="0009125D"/>
    <w:rsid w:val="000915BC"/>
    <w:rsid w:val="000B1D6D"/>
    <w:rsid w:val="000C14B1"/>
    <w:rsid w:val="000F45C9"/>
    <w:rsid w:val="00105DC2"/>
    <w:rsid w:val="001440F5"/>
    <w:rsid w:val="0015523E"/>
    <w:rsid w:val="00167920"/>
    <w:rsid w:val="00172A27"/>
    <w:rsid w:val="00196B96"/>
    <w:rsid w:val="0019756A"/>
    <w:rsid w:val="001A35F6"/>
    <w:rsid w:val="001B5D7C"/>
    <w:rsid w:val="001C3187"/>
    <w:rsid w:val="001C6A56"/>
    <w:rsid w:val="001D15BC"/>
    <w:rsid w:val="001D43B6"/>
    <w:rsid w:val="001E2ED5"/>
    <w:rsid w:val="001F57F4"/>
    <w:rsid w:val="001F7B59"/>
    <w:rsid w:val="002143F5"/>
    <w:rsid w:val="00273DEA"/>
    <w:rsid w:val="002855FE"/>
    <w:rsid w:val="002870F6"/>
    <w:rsid w:val="00294E9A"/>
    <w:rsid w:val="002A35FC"/>
    <w:rsid w:val="002B1726"/>
    <w:rsid w:val="002C1E41"/>
    <w:rsid w:val="002C37FE"/>
    <w:rsid w:val="002D544C"/>
    <w:rsid w:val="002F6259"/>
    <w:rsid w:val="002F794F"/>
    <w:rsid w:val="00312257"/>
    <w:rsid w:val="00330C7B"/>
    <w:rsid w:val="00341D11"/>
    <w:rsid w:val="003429F0"/>
    <w:rsid w:val="00345E96"/>
    <w:rsid w:val="0035050C"/>
    <w:rsid w:val="0036011D"/>
    <w:rsid w:val="00374B75"/>
    <w:rsid w:val="00396725"/>
    <w:rsid w:val="003C5BFD"/>
    <w:rsid w:val="003D4A41"/>
    <w:rsid w:val="003D64AA"/>
    <w:rsid w:val="003E2557"/>
    <w:rsid w:val="003F24E1"/>
    <w:rsid w:val="003F5CE8"/>
    <w:rsid w:val="00410F66"/>
    <w:rsid w:val="00425B9D"/>
    <w:rsid w:val="00463850"/>
    <w:rsid w:val="004B57D3"/>
    <w:rsid w:val="004C0ACF"/>
    <w:rsid w:val="00501FB9"/>
    <w:rsid w:val="00503053"/>
    <w:rsid w:val="00521A82"/>
    <w:rsid w:val="00531E9C"/>
    <w:rsid w:val="00535196"/>
    <w:rsid w:val="0053542C"/>
    <w:rsid w:val="00543CF8"/>
    <w:rsid w:val="005447D5"/>
    <w:rsid w:val="00556194"/>
    <w:rsid w:val="00564E78"/>
    <w:rsid w:val="0058737D"/>
    <w:rsid w:val="005937A9"/>
    <w:rsid w:val="00594B28"/>
    <w:rsid w:val="005969BD"/>
    <w:rsid w:val="00596A72"/>
    <w:rsid w:val="005A181A"/>
    <w:rsid w:val="005A3BF8"/>
    <w:rsid w:val="005B158D"/>
    <w:rsid w:val="005C08D6"/>
    <w:rsid w:val="005C4621"/>
    <w:rsid w:val="005D7095"/>
    <w:rsid w:val="005E19BF"/>
    <w:rsid w:val="005E459E"/>
    <w:rsid w:val="005F79F1"/>
    <w:rsid w:val="006013BF"/>
    <w:rsid w:val="00627F3F"/>
    <w:rsid w:val="00634486"/>
    <w:rsid w:val="00653B41"/>
    <w:rsid w:val="00660415"/>
    <w:rsid w:val="0066504E"/>
    <w:rsid w:val="00694085"/>
    <w:rsid w:val="006A11CA"/>
    <w:rsid w:val="006C67F4"/>
    <w:rsid w:val="006E0082"/>
    <w:rsid w:val="006E36E4"/>
    <w:rsid w:val="006F54A0"/>
    <w:rsid w:val="00702847"/>
    <w:rsid w:val="00713958"/>
    <w:rsid w:val="00713D8D"/>
    <w:rsid w:val="007167A0"/>
    <w:rsid w:val="007171B3"/>
    <w:rsid w:val="007176B5"/>
    <w:rsid w:val="007342FB"/>
    <w:rsid w:val="00740392"/>
    <w:rsid w:val="007412FE"/>
    <w:rsid w:val="00741A5A"/>
    <w:rsid w:val="0075003F"/>
    <w:rsid w:val="007504E1"/>
    <w:rsid w:val="007545EE"/>
    <w:rsid w:val="00793FDE"/>
    <w:rsid w:val="007A3A8F"/>
    <w:rsid w:val="007F21D7"/>
    <w:rsid w:val="007F33F6"/>
    <w:rsid w:val="00800B74"/>
    <w:rsid w:val="00805937"/>
    <w:rsid w:val="00815EA1"/>
    <w:rsid w:val="008179DF"/>
    <w:rsid w:val="00820D1F"/>
    <w:rsid w:val="008216BF"/>
    <w:rsid w:val="00825DC8"/>
    <w:rsid w:val="008375C8"/>
    <w:rsid w:val="00844B7E"/>
    <w:rsid w:val="008522F1"/>
    <w:rsid w:val="0085575F"/>
    <w:rsid w:val="0085720C"/>
    <w:rsid w:val="00870AAB"/>
    <w:rsid w:val="00880406"/>
    <w:rsid w:val="00896506"/>
    <w:rsid w:val="008A2C5E"/>
    <w:rsid w:val="008B0A1A"/>
    <w:rsid w:val="008C3E09"/>
    <w:rsid w:val="008C48D4"/>
    <w:rsid w:val="008C7901"/>
    <w:rsid w:val="008E071A"/>
    <w:rsid w:val="008E0E97"/>
    <w:rsid w:val="008E6D7D"/>
    <w:rsid w:val="008F35CE"/>
    <w:rsid w:val="008F63A1"/>
    <w:rsid w:val="00912884"/>
    <w:rsid w:val="00937F5C"/>
    <w:rsid w:val="0094411D"/>
    <w:rsid w:val="00944625"/>
    <w:rsid w:val="00960DDA"/>
    <w:rsid w:val="0098248D"/>
    <w:rsid w:val="00990F23"/>
    <w:rsid w:val="00991C64"/>
    <w:rsid w:val="009A40DA"/>
    <w:rsid w:val="009A7542"/>
    <w:rsid w:val="009B436E"/>
    <w:rsid w:val="009B7AE4"/>
    <w:rsid w:val="009C2AD5"/>
    <w:rsid w:val="009C5E78"/>
    <w:rsid w:val="009D0FE7"/>
    <w:rsid w:val="009D6F5B"/>
    <w:rsid w:val="00A00154"/>
    <w:rsid w:val="00A10A4D"/>
    <w:rsid w:val="00A334C4"/>
    <w:rsid w:val="00A45300"/>
    <w:rsid w:val="00A528ED"/>
    <w:rsid w:val="00A54353"/>
    <w:rsid w:val="00A555F6"/>
    <w:rsid w:val="00A57C4B"/>
    <w:rsid w:val="00A719DC"/>
    <w:rsid w:val="00A8387C"/>
    <w:rsid w:val="00AA2160"/>
    <w:rsid w:val="00AB0CFB"/>
    <w:rsid w:val="00AB25D6"/>
    <w:rsid w:val="00AB5480"/>
    <w:rsid w:val="00AD0285"/>
    <w:rsid w:val="00AE33E5"/>
    <w:rsid w:val="00B02FDA"/>
    <w:rsid w:val="00B0531B"/>
    <w:rsid w:val="00B250B3"/>
    <w:rsid w:val="00B25220"/>
    <w:rsid w:val="00B3245D"/>
    <w:rsid w:val="00B3248A"/>
    <w:rsid w:val="00B338C2"/>
    <w:rsid w:val="00B52994"/>
    <w:rsid w:val="00B97FFE"/>
    <w:rsid w:val="00BD5BDF"/>
    <w:rsid w:val="00BE1BF8"/>
    <w:rsid w:val="00BE5A0F"/>
    <w:rsid w:val="00BE7396"/>
    <w:rsid w:val="00BF55C5"/>
    <w:rsid w:val="00C02CAD"/>
    <w:rsid w:val="00C112A4"/>
    <w:rsid w:val="00C20B08"/>
    <w:rsid w:val="00C31288"/>
    <w:rsid w:val="00C35A98"/>
    <w:rsid w:val="00C8089E"/>
    <w:rsid w:val="00D03947"/>
    <w:rsid w:val="00D174CD"/>
    <w:rsid w:val="00D25F69"/>
    <w:rsid w:val="00D32510"/>
    <w:rsid w:val="00D443D4"/>
    <w:rsid w:val="00D5411B"/>
    <w:rsid w:val="00D63442"/>
    <w:rsid w:val="00D65446"/>
    <w:rsid w:val="00D7488E"/>
    <w:rsid w:val="00D90324"/>
    <w:rsid w:val="00D946CE"/>
    <w:rsid w:val="00DB26D1"/>
    <w:rsid w:val="00DB41DB"/>
    <w:rsid w:val="00DB5B5E"/>
    <w:rsid w:val="00DE0F70"/>
    <w:rsid w:val="00DF0A39"/>
    <w:rsid w:val="00E0668F"/>
    <w:rsid w:val="00E37790"/>
    <w:rsid w:val="00E53E33"/>
    <w:rsid w:val="00EB087D"/>
    <w:rsid w:val="00EC22CD"/>
    <w:rsid w:val="00ED732B"/>
    <w:rsid w:val="00EF3166"/>
    <w:rsid w:val="00EF7AA8"/>
    <w:rsid w:val="00F17DE8"/>
    <w:rsid w:val="00F2243A"/>
    <w:rsid w:val="00F5021D"/>
    <w:rsid w:val="00F7721D"/>
    <w:rsid w:val="00FB3D71"/>
    <w:rsid w:val="00FB7795"/>
    <w:rsid w:val="00FD0798"/>
    <w:rsid w:val="0109608A"/>
    <w:rsid w:val="01113C6E"/>
    <w:rsid w:val="0169166D"/>
    <w:rsid w:val="01932C83"/>
    <w:rsid w:val="021976EB"/>
    <w:rsid w:val="02B4065C"/>
    <w:rsid w:val="0312311A"/>
    <w:rsid w:val="03332492"/>
    <w:rsid w:val="042C6EA2"/>
    <w:rsid w:val="04B6375D"/>
    <w:rsid w:val="05472580"/>
    <w:rsid w:val="05646273"/>
    <w:rsid w:val="05872B08"/>
    <w:rsid w:val="05A53A11"/>
    <w:rsid w:val="060A62FF"/>
    <w:rsid w:val="0630588E"/>
    <w:rsid w:val="06536778"/>
    <w:rsid w:val="06850C3E"/>
    <w:rsid w:val="06956D2F"/>
    <w:rsid w:val="0822325A"/>
    <w:rsid w:val="085326DE"/>
    <w:rsid w:val="08B135D1"/>
    <w:rsid w:val="08F12F4E"/>
    <w:rsid w:val="0972342D"/>
    <w:rsid w:val="0A6A6356"/>
    <w:rsid w:val="0C0C42C1"/>
    <w:rsid w:val="0C217E03"/>
    <w:rsid w:val="0CCE7B35"/>
    <w:rsid w:val="0CF24EED"/>
    <w:rsid w:val="0D4B5523"/>
    <w:rsid w:val="0DB6698E"/>
    <w:rsid w:val="0E3522A3"/>
    <w:rsid w:val="0E9A7981"/>
    <w:rsid w:val="0F0659C0"/>
    <w:rsid w:val="0FBD1A57"/>
    <w:rsid w:val="10034F80"/>
    <w:rsid w:val="10556121"/>
    <w:rsid w:val="1091396C"/>
    <w:rsid w:val="10B8376A"/>
    <w:rsid w:val="10E93FF4"/>
    <w:rsid w:val="1179784C"/>
    <w:rsid w:val="123744EB"/>
    <w:rsid w:val="12696DBA"/>
    <w:rsid w:val="13442391"/>
    <w:rsid w:val="13654854"/>
    <w:rsid w:val="13A54CC0"/>
    <w:rsid w:val="13AC2594"/>
    <w:rsid w:val="14A51F65"/>
    <w:rsid w:val="14D22497"/>
    <w:rsid w:val="15EE7CE8"/>
    <w:rsid w:val="163213F5"/>
    <w:rsid w:val="16681770"/>
    <w:rsid w:val="17060255"/>
    <w:rsid w:val="18B17C95"/>
    <w:rsid w:val="18D327F8"/>
    <w:rsid w:val="19525E96"/>
    <w:rsid w:val="1B1718EE"/>
    <w:rsid w:val="1B300809"/>
    <w:rsid w:val="1B303BC8"/>
    <w:rsid w:val="1C4C3A51"/>
    <w:rsid w:val="1C5E475C"/>
    <w:rsid w:val="1D156908"/>
    <w:rsid w:val="1D42008C"/>
    <w:rsid w:val="1D4D0F6D"/>
    <w:rsid w:val="1D745353"/>
    <w:rsid w:val="1D7A4AAB"/>
    <w:rsid w:val="1DFB5820"/>
    <w:rsid w:val="1F800546"/>
    <w:rsid w:val="1FD418E5"/>
    <w:rsid w:val="20035553"/>
    <w:rsid w:val="20746216"/>
    <w:rsid w:val="209275B0"/>
    <w:rsid w:val="22612FE3"/>
    <w:rsid w:val="22650F70"/>
    <w:rsid w:val="231904BE"/>
    <w:rsid w:val="246B77B4"/>
    <w:rsid w:val="24A7710A"/>
    <w:rsid w:val="24AE1DB8"/>
    <w:rsid w:val="25126A4D"/>
    <w:rsid w:val="257A093C"/>
    <w:rsid w:val="25D45FAF"/>
    <w:rsid w:val="25DE5A49"/>
    <w:rsid w:val="277C02F8"/>
    <w:rsid w:val="287B58E8"/>
    <w:rsid w:val="29360E67"/>
    <w:rsid w:val="29A45055"/>
    <w:rsid w:val="2A1C3B9F"/>
    <w:rsid w:val="2ADF1EAB"/>
    <w:rsid w:val="2C3C5B4F"/>
    <w:rsid w:val="2C4D68D6"/>
    <w:rsid w:val="2C8B2EDA"/>
    <w:rsid w:val="2D28375F"/>
    <w:rsid w:val="2DB81602"/>
    <w:rsid w:val="2DEB1E8F"/>
    <w:rsid w:val="2E063A28"/>
    <w:rsid w:val="2E081EBC"/>
    <w:rsid w:val="2E2E50D0"/>
    <w:rsid w:val="2EB03D52"/>
    <w:rsid w:val="2F815985"/>
    <w:rsid w:val="2F9E290D"/>
    <w:rsid w:val="31B45AA5"/>
    <w:rsid w:val="321F6413"/>
    <w:rsid w:val="325F3851"/>
    <w:rsid w:val="32CA3AA8"/>
    <w:rsid w:val="331C6CDA"/>
    <w:rsid w:val="33972760"/>
    <w:rsid w:val="33EF74EF"/>
    <w:rsid w:val="35337828"/>
    <w:rsid w:val="3575306A"/>
    <w:rsid w:val="359E620A"/>
    <w:rsid w:val="35B1552D"/>
    <w:rsid w:val="361F50E1"/>
    <w:rsid w:val="36A049C6"/>
    <w:rsid w:val="36F02A7D"/>
    <w:rsid w:val="383E2BEA"/>
    <w:rsid w:val="386D0CDB"/>
    <w:rsid w:val="39102AF1"/>
    <w:rsid w:val="39733D0F"/>
    <w:rsid w:val="3A01681A"/>
    <w:rsid w:val="3A0467D6"/>
    <w:rsid w:val="3A441F3D"/>
    <w:rsid w:val="3ADE276E"/>
    <w:rsid w:val="3AE31780"/>
    <w:rsid w:val="3B4A4934"/>
    <w:rsid w:val="3BA062B2"/>
    <w:rsid w:val="3C28399B"/>
    <w:rsid w:val="3C763322"/>
    <w:rsid w:val="3CA8685C"/>
    <w:rsid w:val="3CCC2C00"/>
    <w:rsid w:val="3CE04016"/>
    <w:rsid w:val="3D382553"/>
    <w:rsid w:val="3DB63AD0"/>
    <w:rsid w:val="3DD75120"/>
    <w:rsid w:val="3EEF37F5"/>
    <w:rsid w:val="3F207BC0"/>
    <w:rsid w:val="3F584EE4"/>
    <w:rsid w:val="3FB91C08"/>
    <w:rsid w:val="3FBD7831"/>
    <w:rsid w:val="3FC46777"/>
    <w:rsid w:val="40287184"/>
    <w:rsid w:val="40424794"/>
    <w:rsid w:val="40DE261A"/>
    <w:rsid w:val="417F6F6F"/>
    <w:rsid w:val="41EE0FCE"/>
    <w:rsid w:val="42603755"/>
    <w:rsid w:val="449C0567"/>
    <w:rsid w:val="44F9171B"/>
    <w:rsid w:val="4652041D"/>
    <w:rsid w:val="466858B4"/>
    <w:rsid w:val="471B5C65"/>
    <w:rsid w:val="47880397"/>
    <w:rsid w:val="47F57C70"/>
    <w:rsid w:val="481071F3"/>
    <w:rsid w:val="491F2918"/>
    <w:rsid w:val="49295EAE"/>
    <w:rsid w:val="49A60991"/>
    <w:rsid w:val="49C12AD9"/>
    <w:rsid w:val="49FC52CF"/>
    <w:rsid w:val="4ACE602A"/>
    <w:rsid w:val="4B001E99"/>
    <w:rsid w:val="4B452F85"/>
    <w:rsid w:val="4B73290D"/>
    <w:rsid w:val="4C3861B2"/>
    <w:rsid w:val="4C63126A"/>
    <w:rsid w:val="4C8C3BC6"/>
    <w:rsid w:val="4CED05FB"/>
    <w:rsid w:val="4CF377B2"/>
    <w:rsid w:val="4E3D5C4C"/>
    <w:rsid w:val="4EC91EE4"/>
    <w:rsid w:val="506C6789"/>
    <w:rsid w:val="507508A0"/>
    <w:rsid w:val="50D97A67"/>
    <w:rsid w:val="51605B3D"/>
    <w:rsid w:val="519C4D73"/>
    <w:rsid w:val="528C2B4D"/>
    <w:rsid w:val="52C86235"/>
    <w:rsid w:val="53884215"/>
    <w:rsid w:val="54113EAD"/>
    <w:rsid w:val="554B651C"/>
    <w:rsid w:val="56521A14"/>
    <w:rsid w:val="56B508D3"/>
    <w:rsid w:val="57AD39B3"/>
    <w:rsid w:val="58506A40"/>
    <w:rsid w:val="5912280E"/>
    <w:rsid w:val="593E7CA2"/>
    <w:rsid w:val="59811A4E"/>
    <w:rsid w:val="59D34CFA"/>
    <w:rsid w:val="5A9E7B6F"/>
    <w:rsid w:val="5B9C0D49"/>
    <w:rsid w:val="5BBF3611"/>
    <w:rsid w:val="5C0843DE"/>
    <w:rsid w:val="5C0E7FD1"/>
    <w:rsid w:val="5CBB5094"/>
    <w:rsid w:val="5D261179"/>
    <w:rsid w:val="5D9201B3"/>
    <w:rsid w:val="5DB13E11"/>
    <w:rsid w:val="5E700981"/>
    <w:rsid w:val="5F09154F"/>
    <w:rsid w:val="5F0E0206"/>
    <w:rsid w:val="5F260B5B"/>
    <w:rsid w:val="5FDE11BA"/>
    <w:rsid w:val="611048C6"/>
    <w:rsid w:val="63D95EDE"/>
    <w:rsid w:val="63DC20D5"/>
    <w:rsid w:val="642860AB"/>
    <w:rsid w:val="64513BAC"/>
    <w:rsid w:val="64632307"/>
    <w:rsid w:val="648F2EE6"/>
    <w:rsid w:val="64FC6833"/>
    <w:rsid w:val="65661589"/>
    <w:rsid w:val="658A5148"/>
    <w:rsid w:val="65F07C06"/>
    <w:rsid w:val="66AF21DF"/>
    <w:rsid w:val="66C13CF4"/>
    <w:rsid w:val="67D24D35"/>
    <w:rsid w:val="67F2670C"/>
    <w:rsid w:val="68362A4C"/>
    <w:rsid w:val="686C4364"/>
    <w:rsid w:val="68987F95"/>
    <w:rsid w:val="69935707"/>
    <w:rsid w:val="6A721C75"/>
    <w:rsid w:val="6A807A73"/>
    <w:rsid w:val="6C1D36A3"/>
    <w:rsid w:val="6CDE7F4D"/>
    <w:rsid w:val="6D5C235C"/>
    <w:rsid w:val="6EA6226D"/>
    <w:rsid w:val="6F5B2A8B"/>
    <w:rsid w:val="6F99619A"/>
    <w:rsid w:val="700243FF"/>
    <w:rsid w:val="70146AD3"/>
    <w:rsid w:val="70467545"/>
    <w:rsid w:val="70653024"/>
    <w:rsid w:val="708B47B7"/>
    <w:rsid w:val="708E4265"/>
    <w:rsid w:val="70C51F80"/>
    <w:rsid w:val="710359D0"/>
    <w:rsid w:val="710418E4"/>
    <w:rsid w:val="71042456"/>
    <w:rsid w:val="717002D9"/>
    <w:rsid w:val="71BC108C"/>
    <w:rsid w:val="71BC4235"/>
    <w:rsid w:val="71E247F9"/>
    <w:rsid w:val="722A1972"/>
    <w:rsid w:val="737C1EF2"/>
    <w:rsid w:val="73954AEA"/>
    <w:rsid w:val="740B79E0"/>
    <w:rsid w:val="76C24675"/>
    <w:rsid w:val="77043E82"/>
    <w:rsid w:val="77601A0D"/>
    <w:rsid w:val="780F4F04"/>
    <w:rsid w:val="78A14DF7"/>
    <w:rsid w:val="79277B10"/>
    <w:rsid w:val="7A356853"/>
    <w:rsid w:val="7A4A177C"/>
    <w:rsid w:val="7A685337"/>
    <w:rsid w:val="7B1D7C08"/>
    <w:rsid w:val="7CCA3F33"/>
    <w:rsid w:val="7E617955"/>
    <w:rsid w:val="7F0434D2"/>
    <w:rsid w:val="7F0C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6"/>
    <w:qFormat/>
    <w:uiPriority w:val="0"/>
    <w:pPr>
      <w:keepNext/>
      <w:numPr>
        <w:ilvl w:val="0"/>
        <w:numId w:val="1"/>
      </w:numPr>
      <w:outlineLvl w:val="2"/>
    </w:pPr>
    <w:rPr>
      <w:b/>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Date"/>
    <w:basedOn w:val="1"/>
    <w:next w:val="1"/>
    <w:qFormat/>
    <w:uiPriority w:val="0"/>
    <w:rPr>
      <w:sz w:val="32"/>
    </w:rPr>
  </w:style>
  <w:style w:type="paragraph" w:styleId="8">
    <w:name w:val="Balloon Text"/>
    <w:basedOn w:val="1"/>
    <w:link w:val="19"/>
    <w:qFormat/>
    <w:uiPriority w:val="0"/>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style>
  <w:style w:type="paragraph" w:styleId="12">
    <w:name w:val="Normal (Web)"/>
    <w:basedOn w:val="1"/>
    <w:qFormat/>
    <w:uiPriority w:val="0"/>
    <w:rPr>
      <w:sz w:val="24"/>
    </w:rPr>
  </w:style>
  <w:style w:type="table" w:styleId="14">
    <w:name w:val="Table Grid"/>
    <w:basedOn w:val="13"/>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Hyperlink"/>
    <w:basedOn w:val="15"/>
    <w:qFormat/>
    <w:uiPriority w:val="0"/>
    <w:rPr>
      <w:color w:val="0000FF"/>
      <w:u w:val="single"/>
    </w:rPr>
  </w:style>
  <w:style w:type="character" w:customStyle="1" w:styleId="18">
    <w:name w:val="标题 1 Char"/>
    <w:basedOn w:val="15"/>
    <w:link w:val="3"/>
    <w:qFormat/>
    <w:uiPriority w:val="0"/>
    <w:rPr>
      <w:b/>
      <w:bCs/>
      <w:kern w:val="44"/>
      <w:sz w:val="44"/>
      <w:szCs w:val="44"/>
    </w:rPr>
  </w:style>
  <w:style w:type="character" w:customStyle="1" w:styleId="19">
    <w:name w:val="批注框文本 Char"/>
    <w:basedOn w:val="15"/>
    <w:link w:val="8"/>
    <w:qFormat/>
    <w:uiPriority w:val="0"/>
    <w:rPr>
      <w:kern w:val="2"/>
      <w:sz w:val="18"/>
      <w:szCs w:val="18"/>
    </w:rPr>
  </w:style>
  <w:style w:type="character" w:customStyle="1" w:styleId="20">
    <w:name w:val="gray s"/>
    <w:basedOn w:val="15"/>
    <w:qFormat/>
    <w:uiPriority w:val="0"/>
  </w:style>
  <w:style w:type="paragraph" w:customStyle="1" w:styleId="21">
    <w:name w:val="样式 正文（首行缩进两字） + 宋体 小四"/>
    <w:basedOn w:val="6"/>
    <w:qFormat/>
    <w:uiPriority w:val="0"/>
    <w:pPr>
      <w:spacing w:line="100" w:lineRule="atLeast"/>
      <w:ind w:firstLine="0" w:firstLineChars="0"/>
      <w:jc w:val="left"/>
    </w:pPr>
    <w:rPr>
      <w:rFonts w:ascii="宋体" w:hAnsi="宋体"/>
      <w:sz w:val="28"/>
    </w:rPr>
  </w:style>
  <w:style w:type="paragraph" w:customStyle="1" w:styleId="22">
    <w:name w:val="1"/>
    <w:basedOn w:val="1"/>
    <w:next w:val="2"/>
    <w:qFormat/>
    <w:uiPriority w:val="0"/>
    <w:pPr>
      <w:spacing w:after="120"/>
    </w:pPr>
  </w:style>
  <w:style w:type="paragraph" w:customStyle="1" w:styleId="23">
    <w:name w:val="标准正文"/>
    <w:basedOn w:val="1"/>
    <w:qFormat/>
    <w:uiPriority w:val="0"/>
    <w:pPr>
      <w:tabs>
        <w:tab w:val="left" w:pos="900"/>
        <w:tab w:val="left" w:pos="1620"/>
      </w:tabs>
      <w:spacing w:line="300" w:lineRule="auto"/>
      <w:ind w:firstLine="538"/>
    </w:pPr>
    <w:rPr>
      <w:rFonts w:ascii="仿宋_GB2312" w:hAnsi="宋体" w:eastAsia="仿宋_GB2312"/>
      <w:kern w:val="0"/>
      <w:sz w:val="24"/>
      <w:szCs w:val="20"/>
    </w:rPr>
  </w:style>
  <w:style w:type="paragraph" w:customStyle="1" w:styleId="24">
    <w:name w:val="Char"/>
    <w:basedOn w:val="11"/>
    <w:next w:val="11"/>
    <w:qFormat/>
    <w:uiPriority w:val="0"/>
    <w:pPr>
      <w:tabs>
        <w:tab w:val="right" w:leader="dot" w:pos="8494"/>
      </w:tabs>
      <w:snapToGrid w:val="0"/>
      <w:spacing w:line="360" w:lineRule="auto"/>
    </w:pPr>
    <w:rPr>
      <w:rFonts w:ascii="黑体" w:eastAsia="方正仿宋_GBK" w:cs="仿宋_GB2312"/>
      <w:b/>
      <w:sz w:val="30"/>
      <w:szCs w:val="30"/>
    </w:rPr>
  </w:style>
  <w:style w:type="character" w:customStyle="1" w:styleId="25">
    <w:name w:val="页脚 Char"/>
    <w:basedOn w:val="15"/>
    <w:link w:val="9"/>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3203</Words>
  <Characters>3330</Characters>
  <Lines>31</Lines>
  <Paragraphs>8</Paragraphs>
  <TotalTime>5</TotalTime>
  <ScaleCrop>false</ScaleCrop>
  <LinksUpToDate>false</LinksUpToDate>
  <CharactersWithSpaces>3825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2014-04-11T02:13:00Z</dcterms:created>
  <dc:creator>微软用户</dc:creator>
  <cp:lastModifiedBy>垫江县交通局</cp:lastModifiedBy>
  <cp:lastPrinted>2024-05-29T08:42:00Z</cp:lastPrinted>
  <dcterms:modified xsi:type="dcterms:W3CDTF">2025-03-26T09:01:07Z</dcterms:modified>
  <dc:title>垫江县交通局（竞争性招标文件）发文稿纸</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BF419581AB9D404D867B1550161EE568_13</vt:lpwstr>
  </property>
</Properties>
</file>