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7155">
      <w:pPr>
        <w:pStyle w:val="10"/>
        <w:jc w:val="center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kern w:val="0"/>
          <w:sz w:val="44"/>
          <w:szCs w:val="44"/>
          <w:lang w:val="zh-CN"/>
        </w:rPr>
        <w:t>工 作 联 系 函</w:t>
      </w:r>
    </w:p>
    <w:p w14:paraId="07E46A94">
      <w:pPr>
        <w:spacing w:line="400" w:lineRule="exact"/>
        <w:rPr>
          <w:rFonts w:ascii="宋体" w:hAnsi="宋体" w:cs="Courier New"/>
          <w:sz w:val="10"/>
          <w:szCs w:val="10"/>
        </w:rPr>
      </w:pPr>
    </w:p>
    <w:p w14:paraId="22CBF1F9">
      <w:pPr>
        <w:pStyle w:val="2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cs="Courier New" w:asciiTheme="minorEastAsia" w:hAnsiTheme="minorEastAsia" w:eastAsiaTheme="minorEastAsia"/>
          <w:b/>
          <w:bCs/>
          <w:szCs w:val="21"/>
          <w:lang w:val="zh-CN" w:eastAsia="zh-CN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zh-CN"/>
        </w:rPr>
        <w:t>工程名称：重庆鼎发实业集团股份有限公司办公楼排危整修工程(八至九层)</w:t>
      </w: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编号：0</w:t>
      </w:r>
      <w:r>
        <w:rPr>
          <w:rFonts w:hint="eastAsia" w:asciiTheme="minorEastAsia" w:hAnsiTheme="minorEastAsia" w:eastAsiaTheme="minorEastAsia"/>
          <w:b/>
          <w:bCs/>
          <w:color w:val="000000"/>
          <w:szCs w:val="21"/>
          <w:lang w:val="en-US" w:eastAsia="zh-CN"/>
        </w:rPr>
        <w:t>1</w:t>
      </w:r>
    </w:p>
    <w:p w14:paraId="3C98040E">
      <w:pPr>
        <w:spacing w:line="200" w:lineRule="exact"/>
        <w:rPr>
          <w:rFonts w:eastAsia="楷体_GB2312"/>
        </w:rPr>
      </w:pPr>
      <w:r>
        <w:rPr>
          <w:rFonts w:ascii="宋体" w:hAnsi="宋体" w:eastAsia="楷体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58420</wp:posOffset>
                </wp:positionV>
                <wp:extent cx="6225540" cy="22860"/>
                <wp:effectExtent l="0" t="0" r="22860" b="3429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22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5.4pt;margin-top:4.6pt;height:1.8pt;width:490.2pt;z-index:251659264;mso-width-relative:page;mso-height-relative:page;" filled="f" stroked="t" coordsize="21600,21600" o:gfxdata="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ZWyfNYAAAAIAQAADwAAAAAAAAABACAAAAAiAAAAZHJz&#10;L2Rvd25yZXYueG1sUEsBAhQAFAAAAAgAh07iQCkL6aLNAQAApAMAAA4AAAAAAAAAAQAgAAAAJQEA&#10;AGRycy9lMm9Eb2MueG1sUEsFBgAAAAAGAAYAWQEAAG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F27273">
      <w:pPr>
        <w:pStyle w:val="2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eastAsia="zh-CN"/>
        </w:rPr>
        <w:t>重庆鼎发实业集团股份有限公司</w:t>
      </w:r>
    </w:p>
    <w:p w14:paraId="48F6E5A1">
      <w:pPr>
        <w:pStyle w:val="2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现对重庆鼎发实业集团股份有限公司办公楼排危整修工程(八至九层) 项目进行预算编制，现存在以下疑问：</w:t>
      </w:r>
    </w:p>
    <w:p w14:paraId="373F285D">
      <w:pPr>
        <w:pStyle w:val="47"/>
        <w:numPr>
          <w:ilvl w:val="0"/>
          <w:numId w:val="0"/>
        </w:numPr>
        <w:spacing w:line="360" w:lineRule="auto"/>
        <w:ind w:leftChars="0" w:right="1451" w:rightChars="0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一、共通问题：</w:t>
      </w:r>
    </w:p>
    <w:p w14:paraId="713A0AC7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yellow"/>
          <w:lang w:val="en-US" w:eastAsia="zh-CN" w:bidi="ar-SA"/>
        </w:rPr>
        <w:t>请明确调价是否按最新一期信息价？</w:t>
      </w:r>
    </w:p>
    <w:p w14:paraId="42BE2547">
      <w:pPr>
        <w:pStyle w:val="26"/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请明确本工程是否使用预拌砂浆；如使用预拌砂浆，请明确预拌砂浆种类是干混还是湿拌，预拌砂浆具体的使用部位和界限。</w:t>
      </w:r>
    </w:p>
    <w:p w14:paraId="30A3DC1E">
      <w:pPr>
        <w:pStyle w:val="26"/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回复：不使用预拌砂浆。</w:t>
      </w:r>
    </w:p>
    <w:p w14:paraId="794FD04F">
      <w:pPr>
        <w:pStyle w:val="47"/>
        <w:numPr>
          <w:ilvl w:val="0"/>
          <w:numId w:val="0"/>
        </w:numPr>
        <w:spacing w:line="360" w:lineRule="auto"/>
        <w:ind w:leftChars="0" w:right="1451" w:rightChars="0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二、装饰部分</w:t>
      </w:r>
    </w:p>
    <w:p w14:paraId="75BAF20C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1.请明确200厚及70厚的拆除墙体的材质</w:t>
      </w:r>
    </w:p>
    <w:p w14:paraId="0E76C570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200厚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墙体为轻质加气砖，70厚墙体为玻璃隔断。</w:t>
      </w:r>
    </w:p>
    <w:p w14:paraId="548F4FCC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请明确层高以确定是否需要反支撑</w:t>
      </w:r>
    </w:p>
    <w:p w14:paraId="3F5C466F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回复：层高为3500mm,吊顶标高据楼板高未大于1500mm,不需要反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支撑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。</w:t>
      </w:r>
    </w:p>
    <w:p w14:paraId="07F3593B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请明确拆除原有天地墙的材质及厚度</w:t>
      </w:r>
    </w:p>
    <w:p w14:paraId="64955FD9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回复：按项计。</w:t>
      </w:r>
    </w:p>
    <w:p w14:paraId="6D00B3D1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yellow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yellow"/>
          <w:lang w:val="en-US" w:eastAsia="zh-CN" w:bidi="ar-SA"/>
        </w:rPr>
        <w:t>请明确渣场运距及弃渣费</w:t>
      </w:r>
    </w:p>
    <w:p w14:paraId="5F3D6109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回复：甲方回复。</w:t>
      </w:r>
    </w:p>
    <w:p w14:paraId="55E1C172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请明确卫生间拆除后地面标高是否与房间地面标高一致，不一致请明确回填做法</w:t>
      </w:r>
    </w:p>
    <w:p w14:paraId="212D3457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回复：一致。</w:t>
      </w:r>
    </w:p>
    <w:p w14:paraId="4B78FD1A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请补充过梁、构造柱大样</w:t>
      </w:r>
    </w:p>
    <w:p w14:paraId="7AE4201A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回复：新建墙体为轻钢龙骨石膏板隔墙，不存在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过梁、构造柱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。</w:t>
      </w:r>
    </w:p>
    <w:p w14:paraId="7CC19910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请明确楼地面是否不需要找平层</w:t>
      </w:r>
    </w:p>
    <w:p w14:paraId="2FAE28FA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回复：需要20mm厚1:3水泥砂浆找平层</w:t>
      </w:r>
    </w:p>
    <w:p w14:paraId="1A873A35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请补充50mm高成品黑色哑光铝合金踢脚线具体做法。</w:t>
      </w:r>
    </w:p>
    <w:p w14:paraId="718CB643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成品黑色哑光铝合金踢脚线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为成品，直接靠墙玻璃胶粘接安装。</w:t>
      </w:r>
    </w:p>
    <w:p w14:paraId="5CD26310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请明确设计范围内的外窗更换是否在本次预算编制范围内</w:t>
      </w:r>
    </w:p>
    <w:p w14:paraId="4EA3F0F9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回复：不在</w:t>
      </w: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本次预算编制范围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.</w:t>
      </w:r>
    </w:p>
    <w:p w14:paraId="490DC5E2">
      <w:pPr>
        <w:pStyle w:val="2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请补充轻钢龙骨隔墙大样</w:t>
      </w:r>
    </w:p>
    <w:p w14:paraId="0FCDB546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drawing>
          <wp:inline distT="0" distB="0" distL="114300" distR="114300">
            <wp:extent cx="5558790" cy="3783330"/>
            <wp:effectExtent l="0" t="0" r="3810" b="7620"/>
            <wp:docPr id="8" name="图片 8" descr="微信截图_2025030712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2503071233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AECD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cs="Times New Roman" w:asciiTheme="minorEastAsia" w:hAnsiTheme="minorEastAsia" w:eastAsia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28"/>
          <w:szCs w:val="28"/>
          <w:lang w:val="en-US" w:eastAsia="zh-CN" w:bidi="ar-SA"/>
        </w:rPr>
        <w:t>三、安装问题</w:t>
      </w:r>
    </w:p>
    <w:p w14:paraId="3E8825D6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.应急照明系统是否从楼层应急照明配电箱至末端均在本次编制范围？</w:t>
      </w:r>
    </w:p>
    <w:p w14:paraId="2995BACB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回复：在本次范围内。</w:t>
      </w:r>
    </w:p>
    <w:p w14:paraId="6DE22312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弱电桥架是否主体已经施工，是否在本次编制范围？</w:t>
      </w:r>
    </w:p>
    <w:p w14:paraId="6089F8E7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回复：考虑为新建。</w:t>
      </w:r>
    </w:p>
    <w:p w14:paraId="71353796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强电部分的桥架是否在本次编制范围，是否主体已施工？</w:t>
      </w:r>
    </w:p>
    <w:p w14:paraId="70E26730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回复：考虑为新建。</w:t>
      </w:r>
    </w:p>
    <w:p w14:paraId="1CC5BB92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八层配电箱8AL是否是在原有配电箱的基础上增加回路，并非新增配电箱？</w:t>
      </w:r>
    </w:p>
    <w:p w14:paraId="157889BF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回复：考虑为新增。</w:t>
      </w:r>
    </w:p>
    <w:p w14:paraId="7368BF75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请补充网络摄像机具体参数；</w:t>
      </w:r>
    </w:p>
    <w:p w14:paraId="06552642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400万像素,1/3CMOS；镜头4mm/6mm可选；宽动态120dB；最低照度：彩色模式≤0.001lx，黑白模式≤0.0001lx；红外50m；内置麦克风；支持H.265、H.264、MJPEG编码协议；DC12V/POE供电；支持音频1进1出、报警接口1进1出；支持运动检测、遮挡检测、声音异常；越界检测、区域入侵、进入区域、离开区域等行为分析；防护等级IP67；</w:t>
      </w:r>
    </w:p>
    <w:p w14:paraId="5732DF7D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请明确消防线路是明敷还是暗敷。</w:t>
      </w:r>
    </w:p>
    <w:p w14:paraId="0FF236AE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回复：为暗敷。</w:t>
      </w:r>
    </w:p>
    <w:p w14:paraId="5ADCD791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双电源切换箱AT8~9是否为原主体已施工配电箱，其出线引至应急照明配电箱8/9AE是否原主体也已施工？</w:t>
      </w:r>
    </w:p>
    <w:p w14:paraId="6E574152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回复：按照新增替换考虑。</w:t>
      </w:r>
    </w:p>
    <w:p w14:paraId="3E835637">
      <w:pPr>
        <w:pStyle w:val="24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(八~九)层公共照明配电箱(8~9)ALG原主体是否已经施工？是否在本次编制范围？</w:t>
      </w:r>
    </w:p>
    <w:p w14:paraId="6CBB1040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回复：考虑为替换新增。</w:t>
      </w:r>
    </w:p>
    <w:p w14:paraId="794EF10E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9.此处水流指示器和信号阀是否为新设？</w:t>
      </w:r>
    </w:p>
    <w:p w14:paraId="07BAF1BD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67860" cy="2545080"/>
            <wp:effectExtent l="0" t="0" r="8890" b="7620"/>
            <wp:docPr id="1" name="图片 1" descr="1741097926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0979266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04F6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回复：新增</w:t>
      </w:r>
    </w:p>
    <w:p w14:paraId="7D86EA92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10.给水管井内截止阀及减压阀是否利用原建筑？</w:t>
      </w:r>
    </w:p>
    <w:p w14:paraId="7FE41CA1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952750"/>
            <wp:effectExtent l="0" t="0" r="2540" b="0"/>
            <wp:docPr id="3" name="图片 3" descr="1741099445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10994458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103AE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回复：利用原来</w:t>
      </w:r>
    </w:p>
    <w:p w14:paraId="1023C29F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11.是否本次九层厕所需要新装热水器？</w:t>
      </w:r>
    </w:p>
    <w:p w14:paraId="7D4BA1B7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071370"/>
            <wp:effectExtent l="0" t="0" r="7620" b="5080"/>
            <wp:docPr id="4" name="图片 4" descr="1741099669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10996696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D18D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回复：新增</w:t>
      </w:r>
    </w:p>
    <w:p w14:paraId="1A9F81B8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12.暖通图中设备的接管管径大小与空调机水管配管表大小不一致，请明确以哪个为准？</w:t>
      </w:r>
    </w:p>
    <w:p w14:paraId="4B6787FD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2291080"/>
            <wp:effectExtent l="0" t="0" r="8890" b="13970"/>
            <wp:docPr id="5" name="图片 5" descr="174114071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11407165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222BA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444385B1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2806700"/>
            <wp:effectExtent l="0" t="0" r="8890" b="12700"/>
            <wp:docPr id="6" name="图片 6" descr="174114073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114073208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E63F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  <w:t>回复：以空调机水管</w:t>
      </w:r>
      <w:r>
        <w:rPr>
          <w:rFonts w:hint="default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  <w:t>配管表</w:t>
      </w:r>
      <w:r>
        <w:rPr>
          <w:rFonts w:hint="eastAsia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  <w:t>中参数为准。</w:t>
      </w:r>
    </w:p>
    <w:p w14:paraId="50E834E5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13.请明确这两个图例名称及相关参数</w:t>
      </w:r>
    </w:p>
    <w:p w14:paraId="5EA0BD39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581910"/>
            <wp:effectExtent l="0" t="0" r="6350" b="8890"/>
            <wp:docPr id="7" name="图片 7" descr="1741146568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411465683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F2B5B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color w:val="0000FF"/>
          <w:sz w:val="28"/>
          <w:szCs w:val="28"/>
          <w:lang w:val="en-US" w:eastAsia="zh-CN"/>
        </w:rPr>
        <w:t>回复：左侧为电动调节阀，右侧为粗效过滤器，长*宽尺寸同进风口尺寸。粗效过滤器材质为化纤。</w:t>
      </w:r>
    </w:p>
    <w:p w14:paraId="1B678D50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暖通图中八层及九层过道及厕所有LED灯带，但是电气图中并无灯带，请明确此灯带是否存在，如果存在请明确灯带参数。</w:t>
      </w:r>
    </w:p>
    <w:p w14:paraId="3105927F">
      <w:pPr>
        <w:pStyle w:val="2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  <w:t>回复：灯带以电气图为准。</w:t>
      </w:r>
    </w:p>
    <w:p w14:paraId="48FD16A4">
      <w:pPr>
        <w:spacing w:line="360" w:lineRule="auto"/>
        <w:ind w:right="1451"/>
        <w:jc w:val="righ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4E3C88E8">
      <w:pPr>
        <w:spacing w:line="360" w:lineRule="auto"/>
        <w:ind w:right="1451"/>
        <w:jc w:val="righ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5004BA52">
      <w:pPr>
        <w:spacing w:line="360" w:lineRule="auto"/>
        <w:ind w:right="1451"/>
        <w:jc w:val="righ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 xml:space="preserve">重庆市工程管理有限公司 </w:t>
      </w:r>
    </w:p>
    <w:p w14:paraId="0A0A84E0">
      <w:pPr>
        <w:spacing w:line="360" w:lineRule="auto"/>
        <w:ind w:right="1692"/>
        <w:jc w:val="righ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2025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lang w:val="en-US" w:eastAsia="zh-CN" w:bidi="ar-SA"/>
        </w:rPr>
        <w:t>年3月4日</w:t>
      </w:r>
    </w:p>
    <w:sectPr>
      <w:footerReference r:id="rId4" w:type="first"/>
      <w:footerReference r:id="rId3" w:type="default"/>
      <w:pgSz w:w="11906" w:h="16838"/>
      <w:pgMar w:top="1440" w:right="1080" w:bottom="1440" w:left="1080" w:header="709" w:footer="964" w:gutter="0"/>
      <w:pgNumType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90F78">
    <w:pPr>
      <w:pStyle w:val="15"/>
      <w:pBdr>
        <w:bottom w:val="thinThickSmallGap" w:color="auto" w:sz="12" w:space="0"/>
      </w:pBdr>
      <w:jc w:val="both"/>
    </w:pPr>
    <w:r>
      <w:drawing>
        <wp:inline distT="0" distB="0" distL="0" distR="0">
          <wp:extent cx="385445" cy="297180"/>
          <wp:effectExtent l="19050" t="0" r="0" b="0"/>
          <wp:docPr id="50" name="图片 50" descr="1279226831504861952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127922683150486195294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45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hint="eastAsia"/>
      </w:rPr>
      <w:t>重庆市工程管理有限公司                       地址：江北区五简路重咨大厦B栋0417  电话：63868576</w:t>
    </w:r>
  </w:p>
  <w:p w14:paraId="59C490BB">
    <w:pPr>
      <w:pStyle w:val="14"/>
      <w:jc w:val="center"/>
      <w:rPr>
        <w:rFonts w:ascii="宋体"/>
      </w:rPr>
    </w:pPr>
    <w:r>
      <w:rPr>
        <w:rFonts w:asciiTheme="majorHAnsi" w:hAnsiTheme="majorHAnsi" w:eastAsiaTheme="majorEastAsia" w:cstheme="majorBidi"/>
        <w:lang w:val="zh-CN"/>
      </w:rPr>
      <w:t xml:space="preserve">~ </w:t>
    </w:r>
    <w:r>
      <w:rPr>
        <w:rFonts w:ascii="宋体" w:hAnsiTheme="minorHAnsi" w:eastAsiaTheme="minorEastAsia" w:cstheme="minorBidi"/>
      </w:rPr>
      <w:fldChar w:fldCharType="begin"/>
    </w:r>
    <w:r>
      <w:rPr>
        <w:rFonts w:ascii="宋体"/>
      </w:rPr>
      <w:instrText xml:space="preserve">PAGE    \* MERGEFORMAT</w:instrText>
    </w:r>
    <w:r>
      <w:rPr>
        <w:rFonts w:ascii="宋体" w:hAnsiTheme="minorHAnsi" w:eastAsiaTheme="minorEastAsia" w:cstheme="minorBidi"/>
      </w:rPr>
      <w:fldChar w:fldCharType="separate"/>
    </w:r>
    <w:r>
      <w:rPr>
        <w:rFonts w:asciiTheme="majorHAnsi" w:hAnsiTheme="majorHAnsi" w:eastAsiaTheme="majorEastAsia" w:cstheme="majorBidi"/>
        <w:lang w:val="zh-CN"/>
      </w:rPr>
      <w:t>5</w:t>
    </w:r>
    <w:r>
      <w:rPr>
        <w:rFonts w:asciiTheme="majorHAnsi" w:hAnsiTheme="majorHAnsi" w:eastAsiaTheme="majorEastAsia" w:cstheme="majorBidi"/>
      </w:rPr>
      <w:fldChar w:fldCharType="end"/>
    </w:r>
    <w:r>
      <w:rPr>
        <w:rFonts w:asciiTheme="majorHAnsi" w:hAnsiTheme="majorHAnsi" w:eastAsiaTheme="majorEastAsia" w:cstheme="majorBidi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5818">
    <w:pPr>
      <w:pStyle w:val="15"/>
      <w:pBdr>
        <w:bottom w:val="thinThickSmallGap" w:color="auto" w:sz="12" w:space="0"/>
      </w:pBdr>
      <w:jc w:val="both"/>
    </w:pPr>
    <w:r>
      <w:drawing>
        <wp:inline distT="0" distB="0" distL="0" distR="0">
          <wp:extent cx="385445" cy="297180"/>
          <wp:effectExtent l="19050" t="0" r="0" b="0"/>
          <wp:docPr id="49" name="图片 49" descr="1279226831504861952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49" descr="127922683150486195294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45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hint="eastAsia"/>
      </w:rPr>
      <w:t>重庆市工程管理有限公司                       地址：江北区五简路重咨大厦</w:t>
    </w:r>
    <w:r>
      <w:t>A</w:t>
    </w:r>
    <w:r>
      <w:rPr>
        <w:rFonts w:hint="eastAsia"/>
      </w:rPr>
      <w:t>栋</w:t>
    </w:r>
    <w:r>
      <w:t>1304</w:t>
    </w:r>
    <w:r>
      <w:rPr>
        <w:rFonts w:hint="eastAsia"/>
      </w:rPr>
      <w:t xml:space="preserve">  电话：67602807</w:t>
    </w:r>
  </w:p>
  <w:p w14:paraId="61958313">
    <w:pPr>
      <w:pStyle w:val="14"/>
      <w:jc w:val="center"/>
    </w:pPr>
    <w:r>
      <w:rPr>
        <w:rFonts w:asciiTheme="majorHAnsi" w:hAnsiTheme="majorHAnsi" w:eastAsiaTheme="majorEastAsia" w:cstheme="majorBidi"/>
        <w:lang w:val="zh-CN"/>
      </w:rPr>
      <w:t xml:space="preserve">~ </w:t>
    </w:r>
    <w:r>
      <w:rPr>
        <w:rFonts w:asciiTheme="majorHAnsi" w:hAnsiTheme="majorHAnsi" w:eastAsiaTheme="majorEastAsia" w:cstheme="majorBidi"/>
        <w:lang w:val="zh-CN"/>
      </w:rPr>
      <w:fldChar w:fldCharType="begin"/>
    </w:r>
    <w:r>
      <w:rPr>
        <w:rFonts w:asciiTheme="majorHAnsi" w:hAnsiTheme="majorHAnsi" w:eastAsiaTheme="majorEastAsia" w:cstheme="majorBidi"/>
        <w:lang w:val="zh-CN"/>
      </w:rPr>
      <w:instrText xml:space="preserve">PAGE    \* MERGEFORMAT</w:instrText>
    </w:r>
    <w:r>
      <w:rPr>
        <w:rFonts w:asciiTheme="majorHAnsi" w:hAnsiTheme="majorHAnsi" w:eastAsiaTheme="majorEastAsia" w:cstheme="majorBidi"/>
        <w:lang w:val="zh-CN"/>
      </w:rPr>
      <w:fldChar w:fldCharType="separate"/>
    </w:r>
    <w:r>
      <w:rPr>
        <w:rFonts w:asciiTheme="majorHAnsi" w:hAnsiTheme="majorHAnsi" w:eastAsiaTheme="majorEastAsia" w:cstheme="majorBidi"/>
        <w:lang w:val="zh-CN"/>
      </w:rPr>
      <w:t>1</w:t>
    </w:r>
    <w:r>
      <w:rPr>
        <w:rFonts w:asciiTheme="majorHAnsi" w:hAnsiTheme="majorHAnsi" w:eastAsiaTheme="majorEastAsia" w:cstheme="majorBidi"/>
        <w:lang w:val="zh-CN"/>
      </w:rPr>
      <w:fldChar w:fldCharType="end"/>
    </w:r>
    <w:r>
      <w:rPr>
        <w:rFonts w:asciiTheme="majorHAnsi" w:hAnsiTheme="majorHAnsi" w:eastAsiaTheme="majorEastAsia" w:cstheme="majorBidi"/>
        <w:lang w:val="zh-CN"/>
      </w:rPr>
      <w:t xml:space="preserve"> ~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A4F46"/>
    <w:multiLevelType w:val="singleLevel"/>
    <w:tmpl w:val="93CA4F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EBAD7F"/>
    <w:multiLevelType w:val="singleLevel"/>
    <w:tmpl w:val="2BEBAD7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6381B0"/>
    <w:multiLevelType w:val="singleLevel"/>
    <w:tmpl w:val="646381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YTljYzMwNjNkZTU3ZWJlNDcwYjU3YjkzYjcwNzMifQ=="/>
  </w:docVars>
  <w:rsids>
    <w:rsidRoot w:val="00172A27"/>
    <w:rsid w:val="0000162A"/>
    <w:rsid w:val="0008236C"/>
    <w:rsid w:val="00096867"/>
    <w:rsid w:val="000C1687"/>
    <w:rsid w:val="000D2C14"/>
    <w:rsid w:val="000D5742"/>
    <w:rsid w:val="000E53EF"/>
    <w:rsid w:val="000E6BFC"/>
    <w:rsid w:val="00122873"/>
    <w:rsid w:val="00131A16"/>
    <w:rsid w:val="001660D5"/>
    <w:rsid w:val="00167042"/>
    <w:rsid w:val="00171950"/>
    <w:rsid w:val="00172A27"/>
    <w:rsid w:val="001779FF"/>
    <w:rsid w:val="00180178"/>
    <w:rsid w:val="00180417"/>
    <w:rsid w:val="0019557C"/>
    <w:rsid w:val="001A20C8"/>
    <w:rsid w:val="001A778A"/>
    <w:rsid w:val="001B634F"/>
    <w:rsid w:val="001C443D"/>
    <w:rsid w:val="001C5C60"/>
    <w:rsid w:val="001C7E91"/>
    <w:rsid w:val="001D5FB8"/>
    <w:rsid w:val="001D5FE7"/>
    <w:rsid w:val="001F41E2"/>
    <w:rsid w:val="00220AD5"/>
    <w:rsid w:val="00222318"/>
    <w:rsid w:val="0023274C"/>
    <w:rsid w:val="0024079E"/>
    <w:rsid w:val="002578CD"/>
    <w:rsid w:val="00263769"/>
    <w:rsid w:val="00265958"/>
    <w:rsid w:val="00281E02"/>
    <w:rsid w:val="00284FC3"/>
    <w:rsid w:val="00295999"/>
    <w:rsid w:val="002A727C"/>
    <w:rsid w:val="002A7C7E"/>
    <w:rsid w:val="002C4E74"/>
    <w:rsid w:val="00302160"/>
    <w:rsid w:val="00306751"/>
    <w:rsid w:val="00310990"/>
    <w:rsid w:val="00312550"/>
    <w:rsid w:val="00320FD7"/>
    <w:rsid w:val="00346F19"/>
    <w:rsid w:val="00351479"/>
    <w:rsid w:val="003532FE"/>
    <w:rsid w:val="00365B05"/>
    <w:rsid w:val="003723DD"/>
    <w:rsid w:val="00392E1F"/>
    <w:rsid w:val="003A0DBC"/>
    <w:rsid w:val="003A2D83"/>
    <w:rsid w:val="003B5F31"/>
    <w:rsid w:val="003B793C"/>
    <w:rsid w:val="003C0552"/>
    <w:rsid w:val="003F7AC1"/>
    <w:rsid w:val="00405FF4"/>
    <w:rsid w:val="004318A4"/>
    <w:rsid w:val="00452382"/>
    <w:rsid w:val="00462FDF"/>
    <w:rsid w:val="00471D5F"/>
    <w:rsid w:val="004732F1"/>
    <w:rsid w:val="00473507"/>
    <w:rsid w:val="00497663"/>
    <w:rsid w:val="004A4D86"/>
    <w:rsid w:val="004D1D9B"/>
    <w:rsid w:val="004D2DE5"/>
    <w:rsid w:val="004D2E59"/>
    <w:rsid w:val="004D4FB2"/>
    <w:rsid w:val="00500546"/>
    <w:rsid w:val="00510687"/>
    <w:rsid w:val="00512AEE"/>
    <w:rsid w:val="00525F00"/>
    <w:rsid w:val="00537C37"/>
    <w:rsid w:val="00546A94"/>
    <w:rsid w:val="00550074"/>
    <w:rsid w:val="0055215A"/>
    <w:rsid w:val="0057727A"/>
    <w:rsid w:val="00577F7C"/>
    <w:rsid w:val="00592633"/>
    <w:rsid w:val="00594861"/>
    <w:rsid w:val="005B121B"/>
    <w:rsid w:val="005B6F7A"/>
    <w:rsid w:val="005C3814"/>
    <w:rsid w:val="005C3A98"/>
    <w:rsid w:val="005D3A12"/>
    <w:rsid w:val="005D50FF"/>
    <w:rsid w:val="005E731B"/>
    <w:rsid w:val="005F3D39"/>
    <w:rsid w:val="005F414F"/>
    <w:rsid w:val="005F7C6C"/>
    <w:rsid w:val="00615B8C"/>
    <w:rsid w:val="006269A6"/>
    <w:rsid w:val="006551B8"/>
    <w:rsid w:val="00656D15"/>
    <w:rsid w:val="0066067C"/>
    <w:rsid w:val="00673651"/>
    <w:rsid w:val="00677A48"/>
    <w:rsid w:val="006816CE"/>
    <w:rsid w:val="00686E7B"/>
    <w:rsid w:val="00691F0E"/>
    <w:rsid w:val="00691F98"/>
    <w:rsid w:val="006A2BDA"/>
    <w:rsid w:val="006A4061"/>
    <w:rsid w:val="006A5961"/>
    <w:rsid w:val="006A5CA5"/>
    <w:rsid w:val="006C41E0"/>
    <w:rsid w:val="006C54DE"/>
    <w:rsid w:val="006E03D4"/>
    <w:rsid w:val="006E09D8"/>
    <w:rsid w:val="006E3258"/>
    <w:rsid w:val="006F4C04"/>
    <w:rsid w:val="007065A7"/>
    <w:rsid w:val="00735CE4"/>
    <w:rsid w:val="00736180"/>
    <w:rsid w:val="007424BE"/>
    <w:rsid w:val="007619FF"/>
    <w:rsid w:val="00773254"/>
    <w:rsid w:val="007A07A2"/>
    <w:rsid w:val="007A13D1"/>
    <w:rsid w:val="007A4D69"/>
    <w:rsid w:val="007A59AE"/>
    <w:rsid w:val="007C08C4"/>
    <w:rsid w:val="007D1671"/>
    <w:rsid w:val="007E2445"/>
    <w:rsid w:val="007E2E09"/>
    <w:rsid w:val="007E3504"/>
    <w:rsid w:val="007E3997"/>
    <w:rsid w:val="008166E7"/>
    <w:rsid w:val="00816A71"/>
    <w:rsid w:val="00821655"/>
    <w:rsid w:val="008216E4"/>
    <w:rsid w:val="0082221D"/>
    <w:rsid w:val="00835AD3"/>
    <w:rsid w:val="0086243D"/>
    <w:rsid w:val="00875325"/>
    <w:rsid w:val="00877D49"/>
    <w:rsid w:val="0089450A"/>
    <w:rsid w:val="008A0082"/>
    <w:rsid w:val="008A1F5A"/>
    <w:rsid w:val="008B05B0"/>
    <w:rsid w:val="008F4DB1"/>
    <w:rsid w:val="0092612E"/>
    <w:rsid w:val="00951ABD"/>
    <w:rsid w:val="00957323"/>
    <w:rsid w:val="00962E7A"/>
    <w:rsid w:val="00970B31"/>
    <w:rsid w:val="00972807"/>
    <w:rsid w:val="00982E3F"/>
    <w:rsid w:val="00983BC1"/>
    <w:rsid w:val="00991422"/>
    <w:rsid w:val="009A3E19"/>
    <w:rsid w:val="009B2C6C"/>
    <w:rsid w:val="009D33D2"/>
    <w:rsid w:val="009F0A5A"/>
    <w:rsid w:val="009F5527"/>
    <w:rsid w:val="00A027E3"/>
    <w:rsid w:val="00A03EE1"/>
    <w:rsid w:val="00A07D45"/>
    <w:rsid w:val="00A203AC"/>
    <w:rsid w:val="00A20AB1"/>
    <w:rsid w:val="00A55B8B"/>
    <w:rsid w:val="00A618ED"/>
    <w:rsid w:val="00A72289"/>
    <w:rsid w:val="00A90274"/>
    <w:rsid w:val="00A9152D"/>
    <w:rsid w:val="00A9540D"/>
    <w:rsid w:val="00AC2B46"/>
    <w:rsid w:val="00AC3A61"/>
    <w:rsid w:val="00AF0908"/>
    <w:rsid w:val="00B2731D"/>
    <w:rsid w:val="00B30E2A"/>
    <w:rsid w:val="00BA0141"/>
    <w:rsid w:val="00BA13FD"/>
    <w:rsid w:val="00BB0926"/>
    <w:rsid w:val="00BB4374"/>
    <w:rsid w:val="00BD65AC"/>
    <w:rsid w:val="00BE65E1"/>
    <w:rsid w:val="00BE7C65"/>
    <w:rsid w:val="00BF3576"/>
    <w:rsid w:val="00BF3710"/>
    <w:rsid w:val="00BF6134"/>
    <w:rsid w:val="00C32DDA"/>
    <w:rsid w:val="00C52AB8"/>
    <w:rsid w:val="00C64815"/>
    <w:rsid w:val="00C72E5B"/>
    <w:rsid w:val="00C9232B"/>
    <w:rsid w:val="00C9772C"/>
    <w:rsid w:val="00CA4AD0"/>
    <w:rsid w:val="00CB5239"/>
    <w:rsid w:val="00CB7A43"/>
    <w:rsid w:val="00CC086E"/>
    <w:rsid w:val="00CD2465"/>
    <w:rsid w:val="00CD7132"/>
    <w:rsid w:val="00CE13B3"/>
    <w:rsid w:val="00D04DCE"/>
    <w:rsid w:val="00D20424"/>
    <w:rsid w:val="00D23BDE"/>
    <w:rsid w:val="00D31981"/>
    <w:rsid w:val="00D44319"/>
    <w:rsid w:val="00D47198"/>
    <w:rsid w:val="00D55611"/>
    <w:rsid w:val="00D61870"/>
    <w:rsid w:val="00D63E68"/>
    <w:rsid w:val="00D81D2F"/>
    <w:rsid w:val="00D93105"/>
    <w:rsid w:val="00DA0BD7"/>
    <w:rsid w:val="00DA3F65"/>
    <w:rsid w:val="00DB5125"/>
    <w:rsid w:val="00DB603B"/>
    <w:rsid w:val="00DD14CF"/>
    <w:rsid w:val="00DD1FFB"/>
    <w:rsid w:val="00DE036F"/>
    <w:rsid w:val="00DE5ADE"/>
    <w:rsid w:val="00DE6B60"/>
    <w:rsid w:val="00DF0A66"/>
    <w:rsid w:val="00E07A73"/>
    <w:rsid w:val="00E126E8"/>
    <w:rsid w:val="00E23C2D"/>
    <w:rsid w:val="00E42E54"/>
    <w:rsid w:val="00E45078"/>
    <w:rsid w:val="00E53753"/>
    <w:rsid w:val="00E617F2"/>
    <w:rsid w:val="00E71C02"/>
    <w:rsid w:val="00E82326"/>
    <w:rsid w:val="00E95803"/>
    <w:rsid w:val="00E979D6"/>
    <w:rsid w:val="00EC1F50"/>
    <w:rsid w:val="00EC315F"/>
    <w:rsid w:val="00ED3AE3"/>
    <w:rsid w:val="00ED7C09"/>
    <w:rsid w:val="00EF4201"/>
    <w:rsid w:val="00EF6CA7"/>
    <w:rsid w:val="00F014D2"/>
    <w:rsid w:val="00F0152A"/>
    <w:rsid w:val="00F027A3"/>
    <w:rsid w:val="00F05F43"/>
    <w:rsid w:val="00F07E5D"/>
    <w:rsid w:val="00F26181"/>
    <w:rsid w:val="00F30697"/>
    <w:rsid w:val="00F4285E"/>
    <w:rsid w:val="00F9331F"/>
    <w:rsid w:val="00F97A1B"/>
    <w:rsid w:val="00FA6E58"/>
    <w:rsid w:val="00FB10EB"/>
    <w:rsid w:val="00FB2572"/>
    <w:rsid w:val="00FD5037"/>
    <w:rsid w:val="00FD53CB"/>
    <w:rsid w:val="00FF2387"/>
    <w:rsid w:val="0141047F"/>
    <w:rsid w:val="01853655"/>
    <w:rsid w:val="01C54B55"/>
    <w:rsid w:val="0232576E"/>
    <w:rsid w:val="02AE7397"/>
    <w:rsid w:val="0325779A"/>
    <w:rsid w:val="032A7085"/>
    <w:rsid w:val="03966D73"/>
    <w:rsid w:val="03AC7ADA"/>
    <w:rsid w:val="03AC7D7B"/>
    <w:rsid w:val="03BE3608"/>
    <w:rsid w:val="03E2379C"/>
    <w:rsid w:val="04844854"/>
    <w:rsid w:val="04A62A1C"/>
    <w:rsid w:val="04FB4055"/>
    <w:rsid w:val="05032C87"/>
    <w:rsid w:val="05860158"/>
    <w:rsid w:val="05EF0519"/>
    <w:rsid w:val="0639166E"/>
    <w:rsid w:val="069D1BFD"/>
    <w:rsid w:val="07603356"/>
    <w:rsid w:val="07CB6BAD"/>
    <w:rsid w:val="07DF2579"/>
    <w:rsid w:val="07FD0B72"/>
    <w:rsid w:val="07FF74C1"/>
    <w:rsid w:val="097E6611"/>
    <w:rsid w:val="09AE485A"/>
    <w:rsid w:val="0A6C2363"/>
    <w:rsid w:val="0B3F0569"/>
    <w:rsid w:val="0B470389"/>
    <w:rsid w:val="0B676312"/>
    <w:rsid w:val="0B707B9C"/>
    <w:rsid w:val="0B9056EF"/>
    <w:rsid w:val="0BA42DCB"/>
    <w:rsid w:val="0BC52817"/>
    <w:rsid w:val="0BCD3304"/>
    <w:rsid w:val="0BDE065D"/>
    <w:rsid w:val="0C6E02C3"/>
    <w:rsid w:val="0C7451AE"/>
    <w:rsid w:val="0CB44CFC"/>
    <w:rsid w:val="0CF91052"/>
    <w:rsid w:val="0D0D3B56"/>
    <w:rsid w:val="0D8F6C64"/>
    <w:rsid w:val="0E040B82"/>
    <w:rsid w:val="0E7E1698"/>
    <w:rsid w:val="0EE542FB"/>
    <w:rsid w:val="0F040A6B"/>
    <w:rsid w:val="0F2813C4"/>
    <w:rsid w:val="0F297BFB"/>
    <w:rsid w:val="0F97056B"/>
    <w:rsid w:val="10044A9B"/>
    <w:rsid w:val="105C329C"/>
    <w:rsid w:val="10B350A8"/>
    <w:rsid w:val="11E47FDC"/>
    <w:rsid w:val="11EC1699"/>
    <w:rsid w:val="11FA43A7"/>
    <w:rsid w:val="11FD79F3"/>
    <w:rsid w:val="12125F87"/>
    <w:rsid w:val="12966B8E"/>
    <w:rsid w:val="12BA7B13"/>
    <w:rsid w:val="130525E3"/>
    <w:rsid w:val="130610D5"/>
    <w:rsid w:val="132A01D6"/>
    <w:rsid w:val="13402875"/>
    <w:rsid w:val="1341319C"/>
    <w:rsid w:val="139F4BF8"/>
    <w:rsid w:val="13B3480E"/>
    <w:rsid w:val="13ED41C3"/>
    <w:rsid w:val="14133F5B"/>
    <w:rsid w:val="14676F3F"/>
    <w:rsid w:val="14760F62"/>
    <w:rsid w:val="14A25AB9"/>
    <w:rsid w:val="15703208"/>
    <w:rsid w:val="15BE16EA"/>
    <w:rsid w:val="16627400"/>
    <w:rsid w:val="176F6606"/>
    <w:rsid w:val="17A95D58"/>
    <w:rsid w:val="18624A54"/>
    <w:rsid w:val="187871C6"/>
    <w:rsid w:val="18872499"/>
    <w:rsid w:val="18976050"/>
    <w:rsid w:val="189F74AA"/>
    <w:rsid w:val="18B76566"/>
    <w:rsid w:val="193B7367"/>
    <w:rsid w:val="193D713E"/>
    <w:rsid w:val="197725CF"/>
    <w:rsid w:val="198033E4"/>
    <w:rsid w:val="19B65058"/>
    <w:rsid w:val="1A214C7E"/>
    <w:rsid w:val="1A7161F0"/>
    <w:rsid w:val="1ABF7054"/>
    <w:rsid w:val="1B334603"/>
    <w:rsid w:val="1C8D1064"/>
    <w:rsid w:val="1D3334DE"/>
    <w:rsid w:val="1DDF6FE9"/>
    <w:rsid w:val="1E157441"/>
    <w:rsid w:val="1E3C5918"/>
    <w:rsid w:val="1E430E84"/>
    <w:rsid w:val="1E496FE9"/>
    <w:rsid w:val="1E82375A"/>
    <w:rsid w:val="1ECE11D4"/>
    <w:rsid w:val="1EE61A4D"/>
    <w:rsid w:val="1F134CFA"/>
    <w:rsid w:val="1F626F97"/>
    <w:rsid w:val="1F722D6D"/>
    <w:rsid w:val="20775D6F"/>
    <w:rsid w:val="20BD2964"/>
    <w:rsid w:val="20F166CF"/>
    <w:rsid w:val="22076247"/>
    <w:rsid w:val="220D3328"/>
    <w:rsid w:val="223018A0"/>
    <w:rsid w:val="2244636C"/>
    <w:rsid w:val="226A77D6"/>
    <w:rsid w:val="22755A2A"/>
    <w:rsid w:val="22DC0767"/>
    <w:rsid w:val="22EA521E"/>
    <w:rsid w:val="2312450C"/>
    <w:rsid w:val="232A775D"/>
    <w:rsid w:val="23CC1110"/>
    <w:rsid w:val="23D240D2"/>
    <w:rsid w:val="23F47DD0"/>
    <w:rsid w:val="2426677A"/>
    <w:rsid w:val="2451684D"/>
    <w:rsid w:val="248F78AD"/>
    <w:rsid w:val="24AB174E"/>
    <w:rsid w:val="252613F7"/>
    <w:rsid w:val="252C623F"/>
    <w:rsid w:val="25362C5D"/>
    <w:rsid w:val="2556149D"/>
    <w:rsid w:val="25A25351"/>
    <w:rsid w:val="25C17752"/>
    <w:rsid w:val="25CB4696"/>
    <w:rsid w:val="25F27417"/>
    <w:rsid w:val="266A12D3"/>
    <w:rsid w:val="26C863CA"/>
    <w:rsid w:val="2715055C"/>
    <w:rsid w:val="271A1398"/>
    <w:rsid w:val="272730F1"/>
    <w:rsid w:val="27443661"/>
    <w:rsid w:val="274A5031"/>
    <w:rsid w:val="27A54481"/>
    <w:rsid w:val="27BF157B"/>
    <w:rsid w:val="289B6B0F"/>
    <w:rsid w:val="28E20CEA"/>
    <w:rsid w:val="29726C4F"/>
    <w:rsid w:val="29B669AE"/>
    <w:rsid w:val="2B211C45"/>
    <w:rsid w:val="2B3934EE"/>
    <w:rsid w:val="2B6F3096"/>
    <w:rsid w:val="2B785547"/>
    <w:rsid w:val="2B7D1F06"/>
    <w:rsid w:val="2B814082"/>
    <w:rsid w:val="2B8D7FB5"/>
    <w:rsid w:val="2BEA70DC"/>
    <w:rsid w:val="2C2C5D33"/>
    <w:rsid w:val="2C3F7445"/>
    <w:rsid w:val="2C876E6B"/>
    <w:rsid w:val="2D0A7936"/>
    <w:rsid w:val="2D4A7E37"/>
    <w:rsid w:val="2D4C6CA3"/>
    <w:rsid w:val="2D6B4445"/>
    <w:rsid w:val="2D815ABC"/>
    <w:rsid w:val="2D842234"/>
    <w:rsid w:val="2D976C6F"/>
    <w:rsid w:val="2DB024CB"/>
    <w:rsid w:val="2DDB4C35"/>
    <w:rsid w:val="2DDD63F5"/>
    <w:rsid w:val="2DE91119"/>
    <w:rsid w:val="2DF27979"/>
    <w:rsid w:val="2E2C50D2"/>
    <w:rsid w:val="2E80471D"/>
    <w:rsid w:val="2E9B1D79"/>
    <w:rsid w:val="2ED61E1F"/>
    <w:rsid w:val="2F9E36DF"/>
    <w:rsid w:val="2FAE7E76"/>
    <w:rsid w:val="2FC310E7"/>
    <w:rsid w:val="2FEA0413"/>
    <w:rsid w:val="301D41C0"/>
    <w:rsid w:val="30776D7E"/>
    <w:rsid w:val="31DA0259"/>
    <w:rsid w:val="32745B88"/>
    <w:rsid w:val="32786B05"/>
    <w:rsid w:val="32D22E02"/>
    <w:rsid w:val="32E415EE"/>
    <w:rsid w:val="341A5AF7"/>
    <w:rsid w:val="34A66711"/>
    <w:rsid w:val="34E35B17"/>
    <w:rsid w:val="35296DA3"/>
    <w:rsid w:val="356C6381"/>
    <w:rsid w:val="35994D80"/>
    <w:rsid w:val="35FA1B27"/>
    <w:rsid w:val="367F4CF7"/>
    <w:rsid w:val="3693277F"/>
    <w:rsid w:val="36936F07"/>
    <w:rsid w:val="36A016C4"/>
    <w:rsid w:val="36D535A9"/>
    <w:rsid w:val="37172E4A"/>
    <w:rsid w:val="37700845"/>
    <w:rsid w:val="37953F86"/>
    <w:rsid w:val="37A5581D"/>
    <w:rsid w:val="37A57864"/>
    <w:rsid w:val="37DF3E15"/>
    <w:rsid w:val="385B0E4C"/>
    <w:rsid w:val="3864029C"/>
    <w:rsid w:val="38D43090"/>
    <w:rsid w:val="38EB0512"/>
    <w:rsid w:val="392B78E8"/>
    <w:rsid w:val="392E5E14"/>
    <w:rsid w:val="397A3554"/>
    <w:rsid w:val="3AA266A8"/>
    <w:rsid w:val="3AA800F8"/>
    <w:rsid w:val="3B270035"/>
    <w:rsid w:val="3C497E79"/>
    <w:rsid w:val="3C4D0D7F"/>
    <w:rsid w:val="3C8D7829"/>
    <w:rsid w:val="3CD34AA9"/>
    <w:rsid w:val="3D035D64"/>
    <w:rsid w:val="3D522E61"/>
    <w:rsid w:val="3D6B2F74"/>
    <w:rsid w:val="3DE00B57"/>
    <w:rsid w:val="3DE43692"/>
    <w:rsid w:val="3E064AC9"/>
    <w:rsid w:val="3E256C23"/>
    <w:rsid w:val="3EB968DB"/>
    <w:rsid w:val="3F153163"/>
    <w:rsid w:val="3F760C61"/>
    <w:rsid w:val="407E64A7"/>
    <w:rsid w:val="409D3D6F"/>
    <w:rsid w:val="40C50B0B"/>
    <w:rsid w:val="40DC46C2"/>
    <w:rsid w:val="41B87F24"/>
    <w:rsid w:val="42523C24"/>
    <w:rsid w:val="42993E60"/>
    <w:rsid w:val="441E7379"/>
    <w:rsid w:val="44CD4E80"/>
    <w:rsid w:val="44FE424A"/>
    <w:rsid w:val="45310502"/>
    <w:rsid w:val="45D607F5"/>
    <w:rsid w:val="461B430A"/>
    <w:rsid w:val="464B4C46"/>
    <w:rsid w:val="468534FE"/>
    <w:rsid w:val="46CC3158"/>
    <w:rsid w:val="46CE29B3"/>
    <w:rsid w:val="46D931AE"/>
    <w:rsid w:val="46D95022"/>
    <w:rsid w:val="47666C61"/>
    <w:rsid w:val="476677A5"/>
    <w:rsid w:val="482C010F"/>
    <w:rsid w:val="4832149E"/>
    <w:rsid w:val="484934A9"/>
    <w:rsid w:val="489F6132"/>
    <w:rsid w:val="48F521AD"/>
    <w:rsid w:val="4A1770AC"/>
    <w:rsid w:val="4B3517D4"/>
    <w:rsid w:val="4C1C66ED"/>
    <w:rsid w:val="4C392502"/>
    <w:rsid w:val="4C4501FC"/>
    <w:rsid w:val="4C4C1276"/>
    <w:rsid w:val="4CDF1BF4"/>
    <w:rsid w:val="4DE73467"/>
    <w:rsid w:val="4E1E2020"/>
    <w:rsid w:val="4E500352"/>
    <w:rsid w:val="4E676345"/>
    <w:rsid w:val="4EB77DA0"/>
    <w:rsid w:val="4EFF5AB0"/>
    <w:rsid w:val="4FA26F09"/>
    <w:rsid w:val="4FF8437E"/>
    <w:rsid w:val="4FFD3B43"/>
    <w:rsid w:val="50453C55"/>
    <w:rsid w:val="50D852D8"/>
    <w:rsid w:val="514953ED"/>
    <w:rsid w:val="51A60F32"/>
    <w:rsid w:val="51F872B4"/>
    <w:rsid w:val="520A43C5"/>
    <w:rsid w:val="526F57C8"/>
    <w:rsid w:val="53377434"/>
    <w:rsid w:val="537C3B7F"/>
    <w:rsid w:val="53BA35BD"/>
    <w:rsid w:val="53E7578A"/>
    <w:rsid w:val="54C97AF1"/>
    <w:rsid w:val="55461C5A"/>
    <w:rsid w:val="558D7BAE"/>
    <w:rsid w:val="55932C34"/>
    <w:rsid w:val="55FB457F"/>
    <w:rsid w:val="564F21AF"/>
    <w:rsid w:val="56717BC2"/>
    <w:rsid w:val="56863B37"/>
    <w:rsid w:val="569D2ABA"/>
    <w:rsid w:val="56B20561"/>
    <w:rsid w:val="57471ED5"/>
    <w:rsid w:val="57486B7C"/>
    <w:rsid w:val="57BD56CF"/>
    <w:rsid w:val="583F625B"/>
    <w:rsid w:val="58523252"/>
    <w:rsid w:val="589917F1"/>
    <w:rsid w:val="58ED7854"/>
    <w:rsid w:val="590649AC"/>
    <w:rsid w:val="59BC0101"/>
    <w:rsid w:val="5A141B9F"/>
    <w:rsid w:val="5A2D0090"/>
    <w:rsid w:val="5A67334F"/>
    <w:rsid w:val="5A973922"/>
    <w:rsid w:val="5AD40B4B"/>
    <w:rsid w:val="5B854199"/>
    <w:rsid w:val="5B9016BA"/>
    <w:rsid w:val="5C246238"/>
    <w:rsid w:val="5C78663B"/>
    <w:rsid w:val="5D7E2D63"/>
    <w:rsid w:val="5DD83ABA"/>
    <w:rsid w:val="5E021BE6"/>
    <w:rsid w:val="5EB06065"/>
    <w:rsid w:val="5EBB1B8C"/>
    <w:rsid w:val="5F262FB8"/>
    <w:rsid w:val="5F271930"/>
    <w:rsid w:val="5FA02F15"/>
    <w:rsid w:val="5FB54A36"/>
    <w:rsid w:val="60161739"/>
    <w:rsid w:val="6027228A"/>
    <w:rsid w:val="60435E83"/>
    <w:rsid w:val="60850F33"/>
    <w:rsid w:val="6096384B"/>
    <w:rsid w:val="61051185"/>
    <w:rsid w:val="6114418E"/>
    <w:rsid w:val="611F44AC"/>
    <w:rsid w:val="614D7BED"/>
    <w:rsid w:val="619C4455"/>
    <w:rsid w:val="61E233C1"/>
    <w:rsid w:val="62125926"/>
    <w:rsid w:val="627C678B"/>
    <w:rsid w:val="62AB4465"/>
    <w:rsid w:val="62F63C01"/>
    <w:rsid w:val="630D0A06"/>
    <w:rsid w:val="63140939"/>
    <w:rsid w:val="635E105A"/>
    <w:rsid w:val="637A6FCE"/>
    <w:rsid w:val="639C0B08"/>
    <w:rsid w:val="63B9513B"/>
    <w:rsid w:val="63DF19EA"/>
    <w:rsid w:val="64451EAC"/>
    <w:rsid w:val="6477063B"/>
    <w:rsid w:val="648E60F6"/>
    <w:rsid w:val="64CE6F9D"/>
    <w:rsid w:val="64EA6F30"/>
    <w:rsid w:val="64F5324E"/>
    <w:rsid w:val="658F1F3B"/>
    <w:rsid w:val="66B67BFD"/>
    <w:rsid w:val="66F22EE8"/>
    <w:rsid w:val="67160A6D"/>
    <w:rsid w:val="67743E5B"/>
    <w:rsid w:val="677D5445"/>
    <w:rsid w:val="67E106B6"/>
    <w:rsid w:val="68276120"/>
    <w:rsid w:val="68400D98"/>
    <w:rsid w:val="689478DF"/>
    <w:rsid w:val="68A8685C"/>
    <w:rsid w:val="6A8904D0"/>
    <w:rsid w:val="6AB64447"/>
    <w:rsid w:val="6B5B0A7F"/>
    <w:rsid w:val="6B6F68B9"/>
    <w:rsid w:val="6BF239DF"/>
    <w:rsid w:val="6C123551"/>
    <w:rsid w:val="6C23077F"/>
    <w:rsid w:val="6C3A254B"/>
    <w:rsid w:val="6C46326B"/>
    <w:rsid w:val="6D415B5B"/>
    <w:rsid w:val="6DB243D9"/>
    <w:rsid w:val="6DB73B53"/>
    <w:rsid w:val="6DF459E1"/>
    <w:rsid w:val="6E192634"/>
    <w:rsid w:val="6E5D2AC9"/>
    <w:rsid w:val="6F1278CC"/>
    <w:rsid w:val="6F474539"/>
    <w:rsid w:val="6F4A3340"/>
    <w:rsid w:val="6FB92D17"/>
    <w:rsid w:val="6FDB15A0"/>
    <w:rsid w:val="7022529D"/>
    <w:rsid w:val="70E5183D"/>
    <w:rsid w:val="70FC5A92"/>
    <w:rsid w:val="71160D63"/>
    <w:rsid w:val="71673000"/>
    <w:rsid w:val="716B0ECB"/>
    <w:rsid w:val="71892A4C"/>
    <w:rsid w:val="72352519"/>
    <w:rsid w:val="7285473C"/>
    <w:rsid w:val="73064CC8"/>
    <w:rsid w:val="73121B78"/>
    <w:rsid w:val="73751C99"/>
    <w:rsid w:val="737D7DFB"/>
    <w:rsid w:val="73CA0399"/>
    <w:rsid w:val="74290CF1"/>
    <w:rsid w:val="74566388"/>
    <w:rsid w:val="74997415"/>
    <w:rsid w:val="74EB4BC5"/>
    <w:rsid w:val="755138AA"/>
    <w:rsid w:val="75F052E7"/>
    <w:rsid w:val="769136B0"/>
    <w:rsid w:val="770C6A12"/>
    <w:rsid w:val="77F01762"/>
    <w:rsid w:val="788D78F3"/>
    <w:rsid w:val="78AC4D24"/>
    <w:rsid w:val="78DD4BE2"/>
    <w:rsid w:val="792F3F9B"/>
    <w:rsid w:val="79D62958"/>
    <w:rsid w:val="79D760C0"/>
    <w:rsid w:val="7A376D2F"/>
    <w:rsid w:val="7A467909"/>
    <w:rsid w:val="7A59499D"/>
    <w:rsid w:val="7A667E5A"/>
    <w:rsid w:val="7A765096"/>
    <w:rsid w:val="7AAE2321"/>
    <w:rsid w:val="7ACB6E65"/>
    <w:rsid w:val="7AD32A9E"/>
    <w:rsid w:val="7B335630"/>
    <w:rsid w:val="7B5353D8"/>
    <w:rsid w:val="7B677836"/>
    <w:rsid w:val="7C153523"/>
    <w:rsid w:val="7C4C4E16"/>
    <w:rsid w:val="7CA455DC"/>
    <w:rsid w:val="7CD221F8"/>
    <w:rsid w:val="7D2C7172"/>
    <w:rsid w:val="7D801BEB"/>
    <w:rsid w:val="7D8425EE"/>
    <w:rsid w:val="7E062D83"/>
    <w:rsid w:val="7E2C12C9"/>
    <w:rsid w:val="7E5F2D29"/>
    <w:rsid w:val="7E663732"/>
    <w:rsid w:val="7EFB3DBC"/>
    <w:rsid w:val="7F1B7B07"/>
    <w:rsid w:val="7FCD5F8F"/>
    <w:rsid w:val="7FF43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color w:val="3366FF"/>
      <w:sz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宋体"/>
      <w:sz w:val="28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9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10">
    <w:name w:val="Plain Text"/>
    <w:basedOn w:val="1"/>
    <w:link w:val="43"/>
    <w:autoRedefine/>
    <w:qFormat/>
    <w:uiPriority w:val="0"/>
    <w:rPr>
      <w:rFonts w:ascii="宋体" w:hAnsi="Courier New" w:cs="Courier New"/>
      <w:szCs w:val="21"/>
    </w:rPr>
  </w:style>
  <w:style w:type="paragraph" w:styleId="11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12">
    <w:name w:val="Date"/>
    <w:basedOn w:val="1"/>
    <w:next w:val="1"/>
    <w:autoRedefine/>
    <w:qFormat/>
    <w:uiPriority w:val="0"/>
    <w:rPr>
      <w:sz w:val="28"/>
      <w:szCs w:val="20"/>
    </w:rPr>
  </w:style>
  <w:style w:type="paragraph" w:styleId="13">
    <w:name w:val="Balloon Text"/>
    <w:basedOn w:val="1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7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18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19">
    <w:name w:val="Body Text Indent 3"/>
    <w:next w:val="5"/>
    <w:autoRedefine/>
    <w:qFormat/>
    <w:uiPriority w:val="0"/>
    <w:pPr>
      <w:widowControl w:val="0"/>
      <w:ind w:firstLine="200" w:firstLineChars="200"/>
      <w:jc w:val="both"/>
    </w:pPr>
    <w:rPr>
      <w:rFonts w:ascii="宋体" w:hAnsi="Times New Roman" w:eastAsia="宋体" w:cs="Times New Roman"/>
      <w:kern w:val="2"/>
      <w:sz w:val="28"/>
      <w:lang w:val="en-US" w:eastAsia="zh-CN" w:bidi="ar-SA"/>
    </w:rPr>
  </w:style>
  <w:style w:type="paragraph" w:styleId="20">
    <w:name w:val="index 7"/>
    <w:basedOn w:val="1"/>
    <w:next w:val="1"/>
    <w:autoRedefine/>
    <w:qFormat/>
    <w:uiPriority w:val="0"/>
    <w:pPr>
      <w:ind w:left="2520"/>
    </w:pPr>
  </w:style>
  <w:style w:type="paragraph" w:styleId="21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2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23">
    <w:name w:val="Body Text 2"/>
    <w:basedOn w:val="1"/>
    <w:link w:val="42"/>
    <w:autoRedefine/>
    <w:unhideWhenUsed/>
    <w:qFormat/>
    <w:uiPriority w:val="99"/>
    <w:pPr>
      <w:spacing w:after="120" w:line="480" w:lineRule="auto"/>
    </w:pPr>
  </w:style>
  <w:style w:type="paragraph" w:styleId="2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5">
    <w:name w:val="annotation subject"/>
    <w:basedOn w:val="5"/>
    <w:next w:val="5"/>
    <w:autoRedefine/>
    <w:qFormat/>
    <w:uiPriority w:val="0"/>
    <w:rPr>
      <w:b/>
      <w:bCs/>
    </w:rPr>
  </w:style>
  <w:style w:type="paragraph" w:styleId="26">
    <w:name w:val="Body Text First Indent 2"/>
    <w:basedOn w:val="7"/>
    <w:autoRedefine/>
    <w:qFormat/>
    <w:uiPriority w:val="0"/>
    <w:pPr>
      <w:ind w:firstLine="420" w:firstLineChars="200"/>
    </w:pPr>
  </w:style>
  <w:style w:type="table" w:styleId="28">
    <w:name w:val="Table Grid"/>
    <w:basedOn w:val="2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autoRedefine/>
    <w:qFormat/>
    <w:uiPriority w:val="0"/>
  </w:style>
  <w:style w:type="character" w:styleId="31">
    <w:name w:val="Hyperlink"/>
    <w:autoRedefine/>
    <w:qFormat/>
    <w:uiPriority w:val="0"/>
    <w:rPr>
      <w:color w:val="0000FF"/>
      <w:u w:val="single"/>
    </w:rPr>
  </w:style>
  <w:style w:type="character" w:styleId="32">
    <w:name w:val="annotation reference"/>
    <w:autoRedefine/>
    <w:qFormat/>
    <w:uiPriority w:val="0"/>
    <w:rPr>
      <w:sz w:val="21"/>
      <w:szCs w:val="21"/>
    </w:rPr>
  </w:style>
  <w:style w:type="character" w:customStyle="1" w:styleId="33">
    <w:name w:val="Char Char"/>
    <w:autoRedefine/>
    <w:qFormat/>
    <w:uiPriority w:val="0"/>
    <w:rPr>
      <w:rFonts w:ascii="宋体" w:eastAsia="宋体"/>
      <w:kern w:val="2"/>
      <w:sz w:val="28"/>
      <w:szCs w:val="24"/>
      <w:lang w:val="en-US" w:eastAsia="zh-CN" w:bidi="ar-SA"/>
    </w:rPr>
  </w:style>
  <w:style w:type="character" w:customStyle="1" w:styleId="34">
    <w:name w:val="Character Style 1"/>
    <w:autoRedefine/>
    <w:qFormat/>
    <w:uiPriority w:val="0"/>
    <w:rPr>
      <w:sz w:val="20"/>
      <w:szCs w:val="20"/>
    </w:rPr>
  </w:style>
  <w:style w:type="paragraph" w:customStyle="1" w:styleId="35">
    <w:name w:val="_Style 22"/>
    <w:basedOn w:val="1"/>
    <w:autoRedefine/>
    <w:qFormat/>
    <w:uiPriority w:val="0"/>
  </w:style>
  <w:style w:type="paragraph" w:customStyle="1" w:styleId="36">
    <w:name w:val="_Style 8"/>
    <w:basedOn w:val="1"/>
    <w:autoRedefine/>
    <w:qFormat/>
    <w:uiPriority w:val="0"/>
  </w:style>
  <w:style w:type="paragraph" w:customStyle="1" w:styleId="37">
    <w:name w:val="默认段落字体 Para Char Char Char Char Char Char Char Char Char Char Char Char Char"/>
    <w:basedOn w:val="1"/>
    <w:autoRedefine/>
    <w:qFormat/>
    <w:uiPriority w:val="0"/>
  </w:style>
  <w:style w:type="paragraph" w:customStyle="1" w:styleId="38">
    <w:name w:val="Char Char Char Char Char Char"/>
    <w:basedOn w:val="1"/>
    <w:autoRedefine/>
    <w:qFormat/>
    <w:uiPriority w:val="0"/>
  </w:style>
  <w:style w:type="paragraph" w:customStyle="1" w:styleId="39">
    <w:name w:val="Char"/>
    <w:basedOn w:val="1"/>
    <w:autoRedefine/>
    <w:qFormat/>
    <w:uiPriority w:val="0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40">
    <w:name w:val="列出段落1"/>
    <w:next w:val="20"/>
    <w:autoRedefine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1">
    <w:name w:val="Char Char Char Char Char Char Char"/>
    <w:basedOn w:val="1"/>
    <w:autoRedefine/>
    <w:qFormat/>
    <w:uiPriority w:val="0"/>
    <w:pPr>
      <w:widowControl/>
      <w:spacing w:after="160" w:line="240" w:lineRule="exact"/>
      <w:ind w:firstLine="240" w:firstLineChars="100"/>
      <w:jc w:val="left"/>
    </w:pPr>
    <w:rPr>
      <w:rFonts w:ascii="宋体" w:hAnsi="宋体"/>
      <w:kern w:val="0"/>
      <w:position w:val="-12"/>
      <w:sz w:val="24"/>
      <w:lang w:eastAsia="en-US"/>
    </w:rPr>
  </w:style>
  <w:style w:type="character" w:customStyle="1" w:styleId="42">
    <w:name w:val="正文文本 2 Char"/>
    <w:link w:val="23"/>
    <w:autoRedefine/>
    <w:semiHidden/>
    <w:qFormat/>
    <w:uiPriority w:val="99"/>
    <w:rPr>
      <w:rFonts w:eastAsia="宋体"/>
      <w:kern w:val="2"/>
      <w:sz w:val="21"/>
      <w:szCs w:val="24"/>
    </w:rPr>
  </w:style>
  <w:style w:type="character" w:customStyle="1" w:styleId="43">
    <w:name w:val="纯文本 Char"/>
    <w:basedOn w:val="29"/>
    <w:link w:val="10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4">
    <w:name w:val="页眉 Char"/>
    <w:basedOn w:val="29"/>
    <w:link w:val="15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45">
    <w:name w:val="页脚 Char"/>
    <w:basedOn w:val="29"/>
    <w:link w:val="14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46">
    <w:name w:val="列出段落2"/>
    <w:basedOn w:val="1"/>
    <w:autoRedefine/>
    <w:qFormat/>
    <w:uiPriority w:val="34"/>
    <w:pPr>
      <w:ind w:firstLine="420" w:firstLineChars="200"/>
    </w:pPr>
  </w:style>
  <w:style w:type="paragraph" w:styleId="4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660A3-F177-4F8F-BCCB-68502566F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</Company>
  <Pages>7</Pages>
  <Words>1228</Words>
  <Characters>1344</Characters>
  <Lines>17</Lines>
  <Paragraphs>5</Paragraphs>
  <TotalTime>3</TotalTime>
  <ScaleCrop>false</ScaleCrop>
  <LinksUpToDate>false</LinksUpToDate>
  <CharactersWithSpaces>1382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2022-10-10T07:52:00Z</dcterms:created>
  <dc:creator>abc</dc:creator>
  <cp:lastModifiedBy>WPS_1660216887</cp:lastModifiedBy>
  <cp:lastPrinted>2017-09-14T01:46:00Z</cp:lastPrinted>
  <dcterms:modified xsi:type="dcterms:W3CDTF">2025-03-07T06:10:34Z</dcterms:modified>
  <dc:title>江北区店招整改安装工程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29CD51FD6721473DB4D0D165BE45ABCB_13</vt:lpwstr>
  </property>
  <property fmtid="{D5CDD505-2E9C-101B-9397-08002B2CF9AE}" pid="4" name="KSOTemplateDocerSaveRecord">
    <vt:lpwstr>eyJoZGlkIjoiNmNlMTY3Yjk5NjUxZTMyZTkwYWIyN2YyN2FiYzlmYTMiLCJ1c2VySWQiOiIxMzkzMjQxNjc1In0=</vt:lpwstr>
  </property>
</Properties>
</file>