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DC325">
      <w:pPr>
        <w:keepNext w:val="0"/>
        <w:keepLines w:val="0"/>
        <w:pageBreakBefore w:val="0"/>
        <w:widowControl w:val="0"/>
        <w:kinsoku/>
        <w:wordWrap/>
        <w:overflowPunct/>
        <w:topLinePunct w:val="0"/>
        <w:autoSpaceDE/>
        <w:autoSpaceDN/>
        <w:bidi w:val="0"/>
        <w:adjustRightInd w:val="0"/>
        <w:snapToGrid/>
        <w:spacing w:line="380" w:lineRule="exact"/>
        <w:ind w:left="0" w:leftChars="0"/>
        <w:jc w:val="both"/>
        <w:textAlignment w:val="auto"/>
        <w:rPr>
          <w:rFonts w:hint="eastAsia" w:ascii="方正仿宋_GBK" w:hAnsi="方正仿宋_GBK" w:eastAsia="方正仿宋_GBK" w:cs="方正仿宋_GBK"/>
          <w:sz w:val="36"/>
          <w:u w:val="none"/>
        </w:rPr>
      </w:pPr>
    </w:p>
    <w:p w14:paraId="65A1E1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                       ）</w:t>
      </w:r>
    </w:p>
    <w:p w14:paraId="41A5E6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19B005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C7FF190">
      <w:pPr>
        <w:pStyle w:val="2"/>
        <w:jc w:val="center"/>
        <w:rPr>
          <w:rFonts w:hint="eastAsia" w:ascii="方正小标宋_GBK" w:hAnsi="方正小标宋_GBK" w:eastAsia="方正小标宋_GBK" w:cs="方正小标宋_GBK"/>
          <w:b w:val="0"/>
          <w:bCs w:val="0"/>
          <w:sz w:val="36"/>
          <w:szCs w:val="36"/>
          <w:lang w:val="en-US" w:eastAsia="zh-CN"/>
        </w:rPr>
      </w:pPr>
    </w:p>
    <w:p w14:paraId="2CBDBD1A">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垫江县老城片区排涝通道及设施建设项目、垫江县东门片区迎春河封盖河道恢复排涝通道建设工程EPC（桂南农贸市场）人工挖孔桩劳务分包合同</w:t>
      </w:r>
    </w:p>
    <w:p w14:paraId="2FB87F52">
      <w:pPr>
        <w:pStyle w:val="2"/>
        <w:rPr>
          <w:rFonts w:hint="eastAsia" w:ascii="宋体" w:eastAsia="宋体" w:cs="宋体"/>
          <w:sz w:val="36"/>
          <w:szCs w:val="36"/>
          <w:lang w:val="en-US" w:eastAsia="zh-CN"/>
        </w:rPr>
      </w:pPr>
    </w:p>
    <w:p w14:paraId="6701926D">
      <w:pPr>
        <w:rPr>
          <w:rFonts w:hint="eastAsia" w:ascii="宋体" w:eastAsia="宋体" w:cs="宋体"/>
          <w:sz w:val="36"/>
          <w:szCs w:val="36"/>
          <w:lang w:val="en-US" w:eastAsia="zh-CN"/>
        </w:rPr>
      </w:pPr>
    </w:p>
    <w:p w14:paraId="7E9707FF">
      <w:pPr>
        <w:pStyle w:val="2"/>
        <w:rPr>
          <w:rFonts w:hint="eastAsia" w:ascii="宋体" w:eastAsia="宋体" w:cs="宋体"/>
          <w:sz w:val="36"/>
          <w:szCs w:val="36"/>
          <w:lang w:val="en-US" w:eastAsia="zh-CN"/>
        </w:rPr>
      </w:pPr>
    </w:p>
    <w:p w14:paraId="28B82BBC">
      <w:pPr>
        <w:rPr>
          <w:rFonts w:hint="eastAsia" w:ascii="宋体" w:eastAsia="宋体" w:cs="宋体"/>
          <w:sz w:val="36"/>
          <w:szCs w:val="36"/>
          <w:lang w:val="en-US" w:eastAsia="zh-CN"/>
        </w:rPr>
      </w:pPr>
    </w:p>
    <w:p w14:paraId="3AF1E655">
      <w:pPr>
        <w:pStyle w:val="2"/>
        <w:rPr>
          <w:rFonts w:hint="eastAsia"/>
          <w:lang w:val="en-US" w:eastAsia="zh-CN"/>
        </w:rPr>
      </w:pPr>
    </w:p>
    <w:p w14:paraId="68CF52F0">
      <w:pPr>
        <w:rPr>
          <w:rFonts w:hint="eastAsia"/>
          <w:lang w:val="en-US" w:eastAsia="zh-CN"/>
        </w:rPr>
      </w:pPr>
    </w:p>
    <w:p w14:paraId="3B705747">
      <w:pPr>
        <w:rPr>
          <w:rFonts w:hint="eastAsia"/>
          <w:lang w:val="en-US" w:eastAsia="zh-CN"/>
        </w:rPr>
      </w:pPr>
    </w:p>
    <w:p w14:paraId="5B6022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val="en-US" w:eastAsia="zh-CN"/>
        </w:rPr>
      </w:pPr>
      <w:r>
        <w:rPr>
          <w:rFonts w:hint="eastAsia" w:ascii="方正仿宋_GBK" w:hAnsi="方正仿宋_GBK" w:eastAsia="方正仿宋_GBK" w:cs="方正仿宋_GBK"/>
          <w:sz w:val="32"/>
          <w:szCs w:val="32"/>
          <w:lang w:eastAsia="zh-CN"/>
        </w:rPr>
        <w:t>甲</w:t>
      </w:r>
      <w:r>
        <w:rPr>
          <w:rFonts w:hint="eastAsia" w:ascii="方正仿宋_GBK" w:hAnsi="方正仿宋_GBK" w:eastAsia="方正仿宋_GBK" w:cs="方正仿宋_GBK"/>
          <w:sz w:val="32"/>
          <w:szCs w:val="32"/>
        </w:rPr>
        <w:t>方（</w:t>
      </w:r>
      <w:r>
        <w:rPr>
          <w:rFonts w:hint="eastAsia" w:ascii="方正仿宋_GBK" w:hAnsi="方正仿宋_GBK" w:eastAsia="方正仿宋_GBK" w:cs="方正仿宋_GBK"/>
          <w:sz w:val="32"/>
          <w:szCs w:val="32"/>
          <w:lang w:eastAsia="zh-CN"/>
        </w:rPr>
        <w:t>发</w:t>
      </w:r>
      <w:r>
        <w:rPr>
          <w:rFonts w:hint="eastAsia" w:ascii="方正仿宋_GBK" w:hAnsi="方正仿宋_GBK" w:eastAsia="方正仿宋_GBK" w:cs="方正仿宋_GBK"/>
          <w:sz w:val="32"/>
          <w:szCs w:val="32"/>
        </w:rPr>
        <w:t>包人）：</w:t>
      </w:r>
      <w:r>
        <w:rPr>
          <w:rFonts w:hint="eastAsia" w:ascii="方正仿宋_GBK" w:hAnsi="方正仿宋_GBK" w:eastAsia="方正仿宋_GBK" w:cs="方正仿宋_GBK"/>
          <w:b/>
          <w:bCs/>
          <w:sz w:val="32"/>
          <w:szCs w:val="32"/>
          <w:u w:val="single"/>
          <w:lang w:eastAsia="zh-CN"/>
        </w:rPr>
        <w:t>垫江县小厦建筑有限公司</w:t>
      </w:r>
      <w:r>
        <w:rPr>
          <w:rFonts w:hint="eastAsia" w:ascii="方正仿宋_GBK" w:hAnsi="方正仿宋_GBK" w:eastAsia="方正仿宋_GBK" w:cs="方正仿宋_GBK"/>
          <w:b/>
          <w:bCs/>
          <w:sz w:val="32"/>
          <w:szCs w:val="32"/>
          <w:u w:val="single"/>
          <w:lang w:val="en-US" w:eastAsia="zh-CN"/>
        </w:rPr>
        <w:t xml:space="preserve"> </w:t>
      </w:r>
    </w:p>
    <w:p w14:paraId="3773343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eastAsia="zh-CN"/>
        </w:rPr>
      </w:pPr>
    </w:p>
    <w:p w14:paraId="4D4C999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cs="宋体"/>
          <w:sz w:val="32"/>
          <w:szCs w:val="32"/>
          <w:lang w:val="en-US" w:eastAsia="zh-CN"/>
        </w:rPr>
      </w:pPr>
      <w:r>
        <w:rPr>
          <w:rFonts w:hint="eastAsia" w:ascii="方正仿宋_GBK" w:hAnsi="方正仿宋_GBK" w:eastAsia="方正仿宋_GBK" w:cs="方正仿宋_GBK"/>
          <w:b w:val="0"/>
          <w:bCs w:val="0"/>
          <w:sz w:val="32"/>
          <w:szCs w:val="32"/>
          <w:u w:val="none"/>
          <w:lang w:eastAsia="zh-CN"/>
        </w:rPr>
        <w:t>乙方（承包人）：</w:t>
      </w:r>
      <w:r>
        <w:rPr>
          <w:rFonts w:hint="eastAsia" w:ascii="方正仿宋_GBK" w:hAnsi="方正仿宋_GBK" w:eastAsia="方正仿宋_GBK" w:cs="方正仿宋_GBK"/>
          <w:b/>
          <w:bCs/>
          <w:sz w:val="32"/>
          <w:szCs w:val="32"/>
          <w:u w:val="single"/>
          <w:lang w:val="en-US" w:eastAsia="zh-CN"/>
        </w:rPr>
        <w:t xml:space="preserve">                     </w:t>
      </w:r>
    </w:p>
    <w:p w14:paraId="7E4943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7A4578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B000BA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A4F0E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A0267AC">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小标宋_GBK" w:hAnsi="方正小标宋_GBK" w:eastAsia="方正小标宋_GBK" w:cs="方正小标宋_GBK"/>
          <w:sz w:val="36"/>
          <w:lang w:eastAsia="zh-CN"/>
        </w:rPr>
        <w:sectPr>
          <w:footerReference r:id="rId3" w:type="default"/>
          <w:pgSz w:w="11906" w:h="16838"/>
          <w:pgMar w:top="1417" w:right="1701" w:bottom="1417" w:left="1701" w:header="851" w:footer="992" w:gutter="0"/>
          <w:cols w:space="720" w:num="1"/>
          <w:docGrid w:type="lines" w:linePitch="312" w:charSpace="0"/>
        </w:sectPr>
      </w:pPr>
      <w:r>
        <w:rPr>
          <w:rFonts w:hint="eastAsia" w:ascii="方正仿宋_GBK" w:hAnsi="方正仿宋_GBK" w:eastAsia="方正仿宋_GBK" w:cs="方正仿宋_GBK"/>
          <w:b/>
          <w:bCs/>
          <w:sz w:val="28"/>
          <w:u w:val="single"/>
          <w:lang w:val="en-US" w:eastAsia="zh-CN"/>
        </w:rPr>
        <w:t xml:space="preserve">2025年    月  日 </w:t>
      </w:r>
    </w:p>
    <w:p w14:paraId="314D06C7">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none"/>
          <w:lang w:val="en-US" w:eastAsia="zh-CN"/>
        </w:rPr>
      </w:pPr>
      <w:r>
        <w:rPr>
          <w:rFonts w:hint="eastAsia" w:ascii="方正仿宋_GBK" w:hAnsi="方正仿宋_GBK" w:eastAsia="方正仿宋_GBK" w:cs="方正仿宋_GBK"/>
          <w:b/>
          <w:bCs/>
          <w:color w:val="000000"/>
          <w:sz w:val="44"/>
          <w:szCs w:val="44"/>
          <w:u w:val="none"/>
          <w:lang w:val="en-US" w:eastAsia="zh-CN"/>
        </w:rPr>
        <w:t>垫江县老城片区排涝通道及设施建设项目、垫江县东门片区迎春河封盖河道恢复排涝通道建设工程EPC（桂南农贸市场）人工挖孔桩劳务分包合同</w:t>
      </w:r>
    </w:p>
    <w:p w14:paraId="5BEE3C2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30C132C4">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0381E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76E354DD">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r>
        <w:rPr>
          <w:rFonts w:hint="eastAsia" w:ascii="方正仿宋_GBK" w:hAnsi="方正仿宋_GBK" w:eastAsia="方正仿宋_GBK" w:cs="方正仿宋_GBK"/>
          <w:b/>
          <w:bCs/>
          <w:sz w:val="30"/>
          <w:szCs w:val="30"/>
          <w:lang w:val="en-US" w:eastAsia="zh-CN"/>
        </w:rPr>
        <w:t xml:space="preserve"> </w:t>
      </w:r>
    </w:p>
    <w:p w14:paraId="0363572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垫江县老城片区排涝通道及设施建设项目、垫江县东门片区迎春河封盖河道恢复排涝通道建设工程EPC（桂南农贸市场）人工挖孔桩劳务分包   </w:t>
      </w:r>
      <w:r>
        <w:rPr>
          <w:rFonts w:hint="eastAsia" w:ascii="方正仿宋_GBK" w:hAnsi="方正仿宋_GBK" w:eastAsia="方正仿宋_GBK" w:cs="方正仿宋_GBK"/>
          <w:sz w:val="28"/>
          <w:lang w:eastAsia="zh-CN"/>
        </w:rPr>
        <w:t>；</w:t>
      </w:r>
    </w:p>
    <w:p w14:paraId="6D40025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w:t>
      </w:r>
    </w:p>
    <w:p w14:paraId="1A31B9B2">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w:t>
      </w:r>
      <w:bookmarkStart w:id="0" w:name="_GoBack"/>
      <w:bookmarkEnd w:id="0"/>
      <w:r>
        <w:rPr>
          <w:rFonts w:hint="eastAsia" w:ascii="方正仿宋_GBK" w:hAnsi="方正仿宋_GBK" w:eastAsia="方正仿宋_GBK" w:cs="方正仿宋_GBK"/>
          <w:sz w:val="28"/>
          <w:u w:val="single"/>
          <w:lang w:eastAsia="zh-CN"/>
        </w:rPr>
        <w:t>及《垫江县老城片区排涝通道及设施建设项目、垫江县东门片区迎春河封盖河道恢复排涝通道建设工程EPC（桂南农贸市场）人工挖孔桩劳务分包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2ED9D61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2862F8F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）完成图纸内的桩的开挖，包括人工挖孔，渣土弃置，混凝土护壁浇筑，钢筋笼制作，桩芯混凝土浇筑等清单内的全部工作内容；</w:t>
      </w:r>
    </w:p>
    <w:p w14:paraId="283BB6B3">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宋体" w:hAnsi="宋体" w:cs="方正仿宋_GBK"/>
          <w:b/>
          <w:bCs/>
          <w:color w:val="auto"/>
          <w:sz w:val="28"/>
          <w:highlight w:val="none"/>
        </w:rPr>
        <w:t>本项目合同范围外的新增和变更工程量也属于本次发包内容，若发生新增或变更内容，乙方必须无条件服从甲方安排，计价按结算原则执行。</w:t>
      </w:r>
      <w:r>
        <w:rPr>
          <w:rFonts w:hint="eastAsia" w:ascii="宋体" w:hAnsi="宋体" w:cs="方正仿宋_GBK"/>
          <w:b/>
          <w:bCs/>
          <w:color w:val="auto"/>
          <w:sz w:val="28"/>
          <w:highlight w:val="none"/>
          <w:lang w:eastAsia="zh-CN"/>
        </w:rPr>
        <w:t>若不服从甲方安排，处乙方结算价款</w:t>
      </w:r>
      <w:r>
        <w:rPr>
          <w:rFonts w:hint="eastAsia" w:ascii="宋体" w:hAnsi="宋体" w:cs="方正仿宋_GBK"/>
          <w:b/>
          <w:bCs/>
          <w:color w:val="auto"/>
          <w:sz w:val="28"/>
          <w:highlight w:val="none"/>
          <w:lang w:val="en-US" w:eastAsia="zh-CN"/>
        </w:rPr>
        <w:t>10%金额的违约金</w:t>
      </w:r>
      <w:r>
        <w:rPr>
          <w:rFonts w:hint="eastAsia" w:ascii="方正仿宋_GBK" w:hAnsi="方正仿宋_GBK" w:eastAsia="方正仿宋_GBK" w:cs="方正仿宋_GBK"/>
          <w:sz w:val="28"/>
          <w:u w:val="none"/>
        </w:rPr>
        <w:t>。</w:t>
      </w:r>
    </w:p>
    <w:p w14:paraId="002DAD8F">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合同价款、支付与结算</w:t>
      </w:r>
    </w:p>
    <w:p w14:paraId="344894D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eastAsia="zh-CN"/>
        </w:rPr>
        <w:t>元</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rPr>
        <w:t>大写</w:t>
      </w:r>
      <w:r>
        <w:rPr>
          <w:rFonts w:hint="eastAsia" w:ascii="方正仿宋_GBK" w:hAnsi="方正仿宋_GBK" w:eastAsia="方正仿宋_GBK" w:cs="方正仿宋_GBK"/>
          <w:sz w:val="28"/>
          <w:u w:val="single"/>
          <w:lang w:val="en-US" w:eastAsia="zh-CN"/>
        </w:rPr>
        <w:t>金额</w:t>
      </w:r>
      <w:r>
        <w:rPr>
          <w:rFonts w:hint="eastAsia" w:ascii="方正仿宋_GBK" w:hAnsi="方正仿宋_GBK" w:eastAsia="方正仿宋_GBK" w:cs="方正仿宋_GBK"/>
          <w:sz w:val="28"/>
          <w:u w:val="single"/>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本价格为进度款支付依据</w:t>
      </w:r>
      <w:r>
        <w:rPr>
          <w:rFonts w:hint="eastAsia" w:ascii="方正仿宋_GBK" w:hAnsi="方正仿宋_GBK" w:eastAsia="方正仿宋_GBK" w:cs="方正仿宋_GBK"/>
          <w:sz w:val="28"/>
          <w:lang w:val="en-US" w:eastAsia="zh-CN"/>
        </w:rPr>
        <w:t>；该费用包括完成所有施工内容所需的机械费、工具费、人工费、材料费、吊装费、措施费、安装费、材料多次转运费、保险费、安全文明施工措施费、规费、风险费（人工涨价及政策性文件调整等风险，结算时单价均不调整）、3%增值税税费、检测（配合送检）及验收费、项目资料费等</w:t>
      </w:r>
      <w:r>
        <w:rPr>
          <w:rFonts w:hint="eastAsia" w:ascii="方正仿宋_GBK" w:hAnsi="方正仿宋_GBK" w:eastAsia="方正仿宋_GBK" w:cs="方正仿宋_GBK"/>
          <w:sz w:val="28"/>
          <w:u w:val="single"/>
          <w:lang w:val="en-US" w:eastAsia="zh-CN"/>
        </w:rPr>
        <w:t>涉及完成本项目的一切费用</w:t>
      </w:r>
      <w:r>
        <w:rPr>
          <w:rFonts w:hint="eastAsia" w:ascii="方正仿宋_GBK" w:hAnsi="方正仿宋_GBK" w:eastAsia="方正仿宋_GBK" w:cs="方正仿宋_GBK"/>
          <w:sz w:val="28"/>
          <w:lang w:eastAsia="zh-CN"/>
        </w:rPr>
        <w:t>。</w:t>
      </w:r>
    </w:p>
    <w:p w14:paraId="083DDDBB">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2.款项支付节点：</w:t>
      </w:r>
    </w:p>
    <w:p w14:paraId="74C4C2C1">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1）进度款及农民工工资支付：每月支付完成工程量产值的70%，成交人于当月25日报量，甲方次月完成支付。支付时应配齐相应的农民工工资发放表、身份证复印件、农民工银行卡、上月工资发放公示照片、上月民工签字确认已经领用的工资表、收条等有关支付资料递交至采购人指定人员由采购人代为支付农民工工资。资料不齐，采购人有权拒绝支付进度款。过程中的工程量仅作为进度款的支付依据，最终完成工程量以实际办理结算为准；</w:t>
      </w:r>
    </w:p>
    <w:p w14:paraId="31DDD39F">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（2）结算后支付至结算金额的100%。</w:t>
      </w:r>
    </w:p>
    <w:p w14:paraId="670B8A3D">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3.工程结算：</w:t>
      </w:r>
    </w:p>
    <w:p w14:paraId="3F123AB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u w:val="single"/>
          <w:lang w:val="en-US" w:eastAsia="zh-CN" w:bidi="ar-SA"/>
        </w:rPr>
      </w:pPr>
      <w:r>
        <w:rPr>
          <w:rFonts w:hint="eastAsia" w:ascii="方正仿宋_GBK" w:hAnsi="方正仿宋_GBK" w:eastAsia="方正仿宋_GBK" w:cs="方正仿宋_GBK"/>
          <w:b w:val="0"/>
          <w:bCs w:val="0"/>
          <w:kern w:val="2"/>
          <w:sz w:val="28"/>
          <w:szCs w:val="24"/>
          <w:lang w:val="en-US" w:eastAsia="zh-CN" w:bidi="ar-SA"/>
        </w:rPr>
        <w:t>（1）</w:t>
      </w:r>
      <w:r>
        <w:rPr>
          <w:rFonts w:hint="default" w:ascii="方正仿宋_GBK" w:hAnsi="方正仿宋_GBK" w:eastAsia="方正仿宋_GBK" w:cs="方正仿宋_GBK"/>
          <w:b w:val="0"/>
          <w:bCs w:val="0"/>
          <w:kern w:val="2"/>
          <w:sz w:val="28"/>
          <w:szCs w:val="24"/>
          <w:lang w:val="en-US" w:eastAsia="zh-CN" w:bidi="ar-SA"/>
        </w:rPr>
        <w:t>单价包干，工程量按实际完成的合格工程量结算，结算总价=</w:t>
      </w:r>
      <w:r>
        <w:rPr>
          <w:rFonts w:hint="eastAsia" w:ascii="方正仿宋_GBK" w:hAnsi="方正仿宋_GBK" w:eastAsia="方正仿宋_GBK" w:cs="方正仿宋_GBK"/>
          <w:b w:val="0"/>
          <w:bCs w:val="0"/>
          <w:kern w:val="2"/>
          <w:sz w:val="28"/>
          <w:szCs w:val="24"/>
          <w:u w:val="single"/>
          <w:lang w:val="en-US" w:eastAsia="zh-CN" w:bidi="ar-SA"/>
        </w:rPr>
        <w:t>成交</w:t>
      </w:r>
      <w:r>
        <w:rPr>
          <w:rFonts w:hint="default" w:ascii="方正仿宋_GBK" w:hAnsi="方正仿宋_GBK" w:eastAsia="方正仿宋_GBK" w:cs="方正仿宋_GBK"/>
          <w:b w:val="0"/>
          <w:bCs w:val="0"/>
          <w:kern w:val="2"/>
          <w:sz w:val="28"/>
          <w:szCs w:val="24"/>
          <w:u w:val="single"/>
          <w:lang w:val="en-US" w:eastAsia="zh-CN" w:bidi="ar-SA"/>
        </w:rPr>
        <w:t>单价×实际合格工程量。</w:t>
      </w:r>
    </w:p>
    <w:p w14:paraId="709655D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（2）</w:t>
      </w:r>
      <w:r>
        <w:rPr>
          <w:rFonts w:hint="default" w:ascii="方正仿宋_GBK" w:hAnsi="方正仿宋_GBK" w:eastAsia="方正仿宋_GBK" w:cs="方正仿宋_GBK"/>
          <w:b w:val="0"/>
          <w:bCs w:val="0"/>
          <w:kern w:val="2"/>
          <w:sz w:val="28"/>
          <w:szCs w:val="24"/>
          <w:lang w:val="en-US" w:eastAsia="zh-CN" w:bidi="ar-SA"/>
        </w:rPr>
        <w:t>含税率为</w:t>
      </w:r>
      <w:r>
        <w:rPr>
          <w:rFonts w:hint="eastAsia" w:ascii="方正仿宋_GBK" w:hAnsi="方正仿宋_GBK" w:eastAsia="方正仿宋_GBK" w:cs="方正仿宋_GBK"/>
          <w:b w:val="0"/>
          <w:bCs w:val="0"/>
          <w:kern w:val="2"/>
          <w:sz w:val="28"/>
          <w:szCs w:val="24"/>
          <w:u w:val="single"/>
          <w:lang w:val="en-US" w:eastAsia="zh-CN" w:bidi="ar-SA"/>
        </w:rPr>
        <w:t xml:space="preserve">  3 %</w:t>
      </w:r>
      <w:r>
        <w:rPr>
          <w:rFonts w:hint="default" w:ascii="方正仿宋_GBK" w:hAnsi="方正仿宋_GBK" w:eastAsia="方正仿宋_GBK" w:cs="方正仿宋_GBK"/>
          <w:b w:val="0"/>
          <w:bCs w:val="0"/>
          <w:kern w:val="2"/>
          <w:sz w:val="28"/>
          <w:szCs w:val="24"/>
          <w:lang w:val="en-US" w:eastAsia="zh-CN" w:bidi="ar-SA"/>
        </w:rPr>
        <w:t>的增值税专用发票。</w:t>
      </w:r>
    </w:p>
    <w:p w14:paraId="590EB58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（3）乙方</w:t>
      </w:r>
      <w:r>
        <w:rPr>
          <w:rFonts w:hint="default" w:ascii="方正仿宋_GBK" w:hAnsi="方正仿宋_GBK" w:eastAsia="方正仿宋_GBK" w:cs="方正仿宋_GBK"/>
          <w:b w:val="0"/>
          <w:bCs w:val="0"/>
          <w:kern w:val="2"/>
          <w:sz w:val="28"/>
          <w:szCs w:val="24"/>
          <w:lang w:val="en-US" w:eastAsia="zh-CN" w:bidi="ar-SA"/>
        </w:rPr>
        <w:t>必须实事求是编制结算，严禁高估冒算。如结算审减率超过5%（审减金额与送审金额之比）的，</w:t>
      </w:r>
      <w:r>
        <w:rPr>
          <w:rFonts w:hint="eastAsia" w:ascii="方正仿宋_GBK" w:hAnsi="方正仿宋_GBK" w:eastAsia="方正仿宋_GBK" w:cs="方正仿宋_GBK"/>
          <w:b w:val="0"/>
          <w:bCs w:val="0"/>
          <w:kern w:val="2"/>
          <w:sz w:val="28"/>
          <w:szCs w:val="24"/>
          <w:lang w:val="en-US" w:eastAsia="zh-CN" w:bidi="ar-SA"/>
        </w:rPr>
        <w:t>甲方</w:t>
      </w:r>
      <w:r>
        <w:rPr>
          <w:rFonts w:hint="default" w:ascii="方正仿宋_GBK" w:hAnsi="方正仿宋_GBK" w:eastAsia="方正仿宋_GBK" w:cs="方正仿宋_GBK"/>
          <w:b w:val="0"/>
          <w:bCs w:val="0"/>
          <w:kern w:val="2"/>
          <w:sz w:val="28"/>
          <w:szCs w:val="24"/>
          <w:lang w:val="en-US" w:eastAsia="zh-CN" w:bidi="ar-SA"/>
        </w:rPr>
        <w:t>对</w:t>
      </w:r>
      <w:r>
        <w:rPr>
          <w:rFonts w:hint="eastAsia" w:ascii="方正仿宋_GBK" w:hAnsi="方正仿宋_GBK" w:eastAsia="方正仿宋_GBK" w:cs="方正仿宋_GBK"/>
          <w:b w:val="0"/>
          <w:bCs w:val="0"/>
          <w:kern w:val="2"/>
          <w:sz w:val="28"/>
          <w:szCs w:val="24"/>
          <w:lang w:val="en-US" w:eastAsia="zh-CN" w:bidi="ar-SA"/>
        </w:rPr>
        <w:t>乙方</w:t>
      </w:r>
      <w:r>
        <w:rPr>
          <w:rFonts w:hint="default" w:ascii="方正仿宋_GBK" w:hAnsi="方正仿宋_GBK" w:eastAsia="方正仿宋_GBK" w:cs="方正仿宋_GBK"/>
          <w:b w:val="0"/>
          <w:bCs w:val="0"/>
          <w:kern w:val="2"/>
          <w:sz w:val="28"/>
          <w:szCs w:val="24"/>
          <w:lang w:val="en-US" w:eastAsia="zh-CN" w:bidi="ar-SA"/>
        </w:rPr>
        <w:t>实施</w:t>
      </w:r>
      <w:r>
        <w:rPr>
          <w:rFonts w:hint="eastAsia" w:ascii="方正仿宋_GBK" w:hAnsi="方正仿宋_GBK" w:eastAsia="方正仿宋_GBK" w:cs="方正仿宋_GBK"/>
          <w:b w:val="0"/>
          <w:bCs w:val="0"/>
          <w:kern w:val="2"/>
          <w:sz w:val="28"/>
          <w:szCs w:val="24"/>
          <w:lang w:val="en-US" w:eastAsia="zh-CN" w:bidi="ar-SA"/>
        </w:rPr>
        <w:t>处违约金</w:t>
      </w:r>
      <w:r>
        <w:rPr>
          <w:rFonts w:hint="default" w:ascii="方正仿宋_GBK" w:hAnsi="方正仿宋_GBK" w:eastAsia="方正仿宋_GBK" w:cs="方正仿宋_GBK"/>
          <w:b w:val="0"/>
          <w:bCs w:val="0"/>
          <w:kern w:val="2"/>
          <w:sz w:val="28"/>
          <w:szCs w:val="24"/>
          <w:lang w:val="en-US" w:eastAsia="zh-CN" w:bidi="ar-SA"/>
        </w:rPr>
        <w:t>，</w:t>
      </w:r>
      <w:r>
        <w:rPr>
          <w:rFonts w:hint="eastAsia" w:ascii="方正仿宋_GBK" w:hAnsi="方正仿宋_GBK" w:eastAsia="方正仿宋_GBK" w:cs="方正仿宋_GBK"/>
          <w:b w:val="0"/>
          <w:bCs w:val="0"/>
          <w:kern w:val="2"/>
          <w:sz w:val="28"/>
          <w:szCs w:val="24"/>
          <w:lang w:val="en-US" w:eastAsia="zh-CN" w:bidi="ar-SA"/>
        </w:rPr>
        <w:t>违约金</w:t>
      </w:r>
      <w:r>
        <w:rPr>
          <w:rFonts w:hint="default" w:ascii="方正仿宋_GBK" w:hAnsi="方正仿宋_GBK" w:eastAsia="方正仿宋_GBK" w:cs="方正仿宋_GBK"/>
          <w:b w:val="0"/>
          <w:bCs w:val="0"/>
          <w:kern w:val="2"/>
          <w:sz w:val="28"/>
          <w:szCs w:val="24"/>
          <w:lang w:val="en-US" w:eastAsia="zh-CN" w:bidi="ar-SA"/>
        </w:rPr>
        <w:t>金额为审减率5%以外的审减额的30%，</w:t>
      </w:r>
      <w:r>
        <w:rPr>
          <w:rFonts w:hint="eastAsia" w:ascii="方正仿宋_GBK" w:hAnsi="方正仿宋_GBK" w:eastAsia="方正仿宋_GBK" w:cs="方正仿宋_GBK"/>
          <w:b w:val="0"/>
          <w:bCs w:val="0"/>
          <w:kern w:val="2"/>
          <w:sz w:val="28"/>
          <w:szCs w:val="24"/>
          <w:lang w:val="en-US" w:eastAsia="zh-CN" w:bidi="ar-SA"/>
        </w:rPr>
        <w:t>甲方</w:t>
      </w:r>
      <w:r>
        <w:rPr>
          <w:rFonts w:hint="default" w:ascii="方正仿宋_GBK" w:hAnsi="方正仿宋_GBK" w:eastAsia="方正仿宋_GBK" w:cs="方正仿宋_GBK"/>
          <w:b w:val="0"/>
          <w:bCs w:val="0"/>
          <w:kern w:val="2"/>
          <w:sz w:val="28"/>
          <w:szCs w:val="24"/>
          <w:lang w:val="en-US" w:eastAsia="zh-CN" w:bidi="ar-SA"/>
        </w:rPr>
        <w:t>在支付工程款时直接扣除</w:t>
      </w:r>
      <w:r>
        <w:rPr>
          <w:rFonts w:hint="eastAsia" w:ascii="方正仿宋_GBK" w:hAnsi="方正仿宋_GBK" w:eastAsia="方正仿宋_GBK" w:cs="方正仿宋_GBK"/>
          <w:b w:val="0"/>
          <w:bCs w:val="0"/>
          <w:kern w:val="2"/>
          <w:sz w:val="28"/>
          <w:szCs w:val="24"/>
          <w:lang w:val="en-US" w:eastAsia="zh-CN" w:bidi="ar-SA"/>
        </w:rPr>
        <w:t>。</w:t>
      </w:r>
    </w:p>
    <w:p w14:paraId="681FB27C">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sz w:val="28"/>
          <w:lang w:val="en-US" w:eastAsia="zh-CN"/>
        </w:rPr>
        <w:t>（4）施工过程中乙方必须做好安全防护措施，若出现安全事故，除甲方投保的安全工伤保险费用保险费赔偿外，安全事故保险赔偿金额外的部分，金额在5万内的由乙方承担，超出5万以上的部分金额按甲方承担30%乙方承担70%的责任划分</w:t>
      </w:r>
      <w:r>
        <w:rPr>
          <w:rFonts w:hint="default" w:ascii="方正仿宋_GBK" w:hAnsi="方正仿宋_GBK" w:eastAsia="方正仿宋_GBK" w:cs="方正仿宋_GBK"/>
          <w:b w:val="0"/>
          <w:bCs w:val="0"/>
          <w:kern w:val="2"/>
          <w:sz w:val="28"/>
          <w:szCs w:val="24"/>
          <w:lang w:val="en-US" w:eastAsia="zh-CN" w:bidi="ar-SA"/>
        </w:rPr>
        <w:t>。</w:t>
      </w:r>
    </w:p>
    <w:p w14:paraId="6DCC83E7">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w:t>
      </w:r>
    </w:p>
    <w:p w14:paraId="152643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本工程履约保证金为¥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w:t>
      </w:r>
      <w:r>
        <w:rPr>
          <w:rFonts w:hint="eastAsia" w:ascii="方正仿宋_GBK" w:hAnsi="方正仿宋_GBK" w:eastAsia="方正仿宋_GBK" w:cs="方正仿宋_GBK"/>
          <w:sz w:val="28"/>
          <w:u w:val="single"/>
          <w:lang w:val="en-US" w:eastAsia="zh-CN"/>
        </w:rPr>
        <w:t xml:space="preserve">币    </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u w:val="single"/>
          <w:lang w:val="en-US" w:eastAsia="zh-CN"/>
        </w:rPr>
        <w:t>合同签订前向甲方缴纳，工程完工并经甲方验收合格后一次性无息退还</w:t>
      </w:r>
      <w:r>
        <w:rPr>
          <w:rFonts w:hint="eastAsia" w:ascii="方正仿宋_GBK" w:hAnsi="方正仿宋_GBK" w:eastAsia="方正仿宋_GBK" w:cs="方正仿宋_GBK"/>
          <w:sz w:val="28"/>
          <w:lang w:val="en-US" w:eastAsia="zh-CN"/>
        </w:rPr>
        <w:t>。</w:t>
      </w:r>
    </w:p>
    <w:p w14:paraId="5BD4C187">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7B908E5E">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lang w:val="en-US" w:eastAsia="zh-CN"/>
        </w:rPr>
        <w:t xml:space="preserve"> 30</w:t>
      </w:r>
      <w:r>
        <w:rPr>
          <w:rFonts w:hint="eastAsia" w:ascii="方正仿宋_GBK" w:hAnsi="方正仿宋_GBK" w:eastAsia="方正仿宋_GBK" w:cs="方正仿宋_GBK"/>
          <w:sz w:val="28"/>
          <w:u w:val="single"/>
          <w:lang w:val="en-US" w:eastAsia="zh-CN"/>
        </w:rPr>
        <w:t>日</w:t>
      </w:r>
      <w:r>
        <w:rPr>
          <w:rFonts w:hint="eastAsia" w:ascii="方正仿宋_GBK" w:hAnsi="方正仿宋_GBK" w:eastAsia="方正仿宋_GBK" w:cs="方正仿宋_GBK"/>
          <w:sz w:val="28"/>
          <w:u w:val="single"/>
          <w:lang w:eastAsia="zh-CN"/>
        </w:rPr>
        <w:t>历天。收到成交通知书第5日起算（如遇春节顺延15日历天），</w:t>
      </w:r>
      <w:r>
        <w:rPr>
          <w:rFonts w:hint="eastAsia" w:ascii="方正仿宋_GBK" w:hAnsi="方正仿宋_GBK" w:eastAsia="方正仿宋_GBK" w:cs="方正仿宋_GBK"/>
          <w:color w:val="auto"/>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212547E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val="en-US" w:eastAsia="zh-CN"/>
        </w:rPr>
        <w:t>1</w:t>
      </w:r>
      <w:r>
        <w:rPr>
          <w:rFonts w:hint="eastAsia" w:ascii="方正仿宋_GBK" w:hAnsi="方正仿宋_GBK" w:eastAsia="方正仿宋_GBK" w:cs="方正仿宋_GBK"/>
          <w:sz w:val="28"/>
          <w:u w:val="single"/>
          <w:lang w:eastAsia="zh-CN"/>
        </w:rPr>
        <w:t>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49172CB0">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54582BC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val="en-US" w:eastAsia="zh-CN"/>
        </w:rPr>
        <w:t>，并验收合格</w:t>
      </w:r>
      <w:r>
        <w:rPr>
          <w:rFonts w:hint="eastAsia" w:ascii="方正仿宋_GBK" w:hAnsi="方正仿宋_GBK" w:eastAsia="方正仿宋_GBK" w:cs="方正仿宋_GBK"/>
          <w:sz w:val="28"/>
          <w:lang w:eastAsia="zh-CN"/>
        </w:rPr>
        <w:t>；</w:t>
      </w:r>
    </w:p>
    <w:p w14:paraId="72EB21B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乙方必须严格按照施工图纸、交底记录和甲方要求组织施工。未经甲方有关人员的书面通知，不得自行变更施工工序、质量标准、设计要求或自行进行材料代换；</w:t>
      </w:r>
    </w:p>
    <w:p w14:paraId="5FD0ABC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工程质量按设计和施工规范、建设单位方规定要求合格率100%；</w:t>
      </w:r>
    </w:p>
    <w:p w14:paraId="767816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若因乙方原因工程质量达不到约定的质量标准，乙方应承担的违约责任</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处乙方</w:t>
      </w:r>
      <w:r>
        <w:rPr>
          <w:rFonts w:hint="eastAsia" w:ascii="方正仿宋_GBK" w:hAnsi="方正仿宋_GBK" w:eastAsia="方正仿宋_GBK" w:cs="方正仿宋_GBK"/>
          <w:sz w:val="28"/>
          <w:lang w:val="en-US" w:eastAsia="zh-CN"/>
        </w:rPr>
        <w:t>每次</w:t>
      </w:r>
      <w:r>
        <w:rPr>
          <w:rFonts w:hint="eastAsia" w:ascii="方正仿宋_GBK" w:hAnsi="方正仿宋_GBK" w:eastAsia="方正仿宋_GBK" w:cs="方正仿宋_GBK"/>
          <w:sz w:val="28"/>
          <w:lang w:eastAsia="zh-CN"/>
        </w:rPr>
        <w:t>最低</w:t>
      </w:r>
      <w:r>
        <w:rPr>
          <w:rFonts w:hint="eastAsia" w:ascii="方正仿宋_GBK" w:hAnsi="方正仿宋_GBK" w:eastAsia="方正仿宋_GBK" w:cs="方正仿宋_GBK"/>
          <w:sz w:val="28"/>
          <w:lang w:val="en-US" w:eastAsia="zh-CN"/>
        </w:rPr>
        <w:t>500-1000.00元的违约金，最高视情况确定但不超过合同金额）</w:t>
      </w:r>
      <w:r>
        <w:rPr>
          <w:rFonts w:hint="eastAsia" w:ascii="方正仿宋_GBK" w:hAnsi="方正仿宋_GBK" w:eastAsia="方正仿宋_GBK" w:cs="方正仿宋_GBK"/>
          <w:sz w:val="28"/>
          <w:lang w:eastAsia="zh-CN"/>
        </w:rPr>
        <w:t>，乙方无条件自费返修达到合同约定质量要求，并承担相应质量责任和由此造成的甲方损失。或由甲方另行找人整改，由乙方承担整改费用；</w:t>
      </w:r>
      <w:r>
        <w:rPr>
          <w:rFonts w:hint="eastAsia" w:ascii="方正仿宋_GBK" w:hAnsi="方正仿宋_GBK" w:eastAsia="方正仿宋_GBK" w:cs="方正仿宋_GBK"/>
          <w:sz w:val="28"/>
          <w:lang w:val="en-US" w:eastAsia="zh-CN"/>
        </w:rPr>
        <w:t>若由</w:t>
      </w:r>
      <w:r>
        <w:rPr>
          <w:rFonts w:hint="eastAsia" w:ascii="方正仿宋_GBK" w:hAnsi="方正仿宋_GBK" w:eastAsia="方正仿宋_GBK" w:cs="方正仿宋_GBK"/>
          <w:sz w:val="28"/>
          <w:lang w:eastAsia="zh-CN"/>
        </w:rPr>
        <w:t>甲方</w:t>
      </w:r>
      <w:r>
        <w:rPr>
          <w:rFonts w:hint="eastAsia" w:ascii="方正仿宋_GBK" w:hAnsi="方正仿宋_GBK" w:eastAsia="方正仿宋_GBK" w:cs="方正仿宋_GBK"/>
          <w:sz w:val="28"/>
          <w:lang w:val="en-US" w:eastAsia="zh-CN"/>
        </w:rPr>
        <w:t>原因</w:t>
      </w:r>
      <w:r>
        <w:rPr>
          <w:rFonts w:hint="eastAsia" w:ascii="方正仿宋_GBK" w:hAnsi="方正仿宋_GBK" w:eastAsia="方正仿宋_GBK" w:cs="方正仿宋_GBK"/>
          <w:sz w:val="28"/>
          <w:lang w:eastAsia="zh-CN"/>
        </w:rPr>
        <w:t>造成的损失，由甲方承担。</w:t>
      </w:r>
    </w:p>
    <w:p w14:paraId="4353B26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第六条 材料、机械设备供应与管理</w:t>
      </w:r>
    </w:p>
    <w:p w14:paraId="3877FF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本承包工程所需</w:t>
      </w:r>
      <w:r>
        <w:rPr>
          <w:rFonts w:hint="eastAsia" w:ascii="方正仿宋_GBK" w:hAnsi="方正仿宋_GBK" w:eastAsia="方正仿宋_GBK" w:cs="方正仿宋_GBK"/>
          <w:sz w:val="28"/>
          <w:highlight w:val="none"/>
          <w:lang w:eastAsia="zh-CN"/>
        </w:rPr>
        <w:t>清单内的</w:t>
      </w:r>
      <w:r>
        <w:rPr>
          <w:rFonts w:hint="eastAsia" w:ascii="方正仿宋_GBK" w:hAnsi="方正仿宋_GBK" w:eastAsia="方正仿宋_GBK" w:cs="方正仿宋_GBK"/>
          <w:sz w:val="28"/>
          <w:highlight w:val="none"/>
        </w:rPr>
        <w:t>材料、成品、构配件等由</w:t>
      </w:r>
      <w:r>
        <w:rPr>
          <w:rFonts w:hint="eastAsia" w:ascii="方正仿宋_GBK" w:hAnsi="方正仿宋_GBK" w:eastAsia="方正仿宋_GBK" w:cs="方正仿宋_GBK"/>
          <w:sz w:val="28"/>
          <w:highlight w:val="none"/>
          <w:lang w:eastAsia="zh-CN"/>
        </w:rPr>
        <w:t>约定方</w:t>
      </w:r>
      <w:r>
        <w:rPr>
          <w:rFonts w:hint="eastAsia" w:ascii="方正仿宋_GBK" w:hAnsi="方正仿宋_GBK" w:eastAsia="方正仿宋_GBK" w:cs="方正仿宋_GBK"/>
          <w:sz w:val="28"/>
          <w:highlight w:val="none"/>
        </w:rPr>
        <w:t>供应</w:t>
      </w:r>
      <w:r>
        <w:rPr>
          <w:rFonts w:hint="eastAsia" w:ascii="方正仿宋_GBK" w:hAnsi="方正仿宋_GBK" w:eastAsia="方正仿宋_GBK" w:cs="方正仿宋_GBK"/>
          <w:sz w:val="28"/>
          <w:highlight w:val="none"/>
          <w:lang w:eastAsia="zh-CN"/>
        </w:rPr>
        <w:t>，由乙方</w:t>
      </w:r>
      <w:r>
        <w:rPr>
          <w:rFonts w:hint="eastAsia" w:ascii="方正仿宋_GBK" w:hAnsi="方正仿宋_GBK" w:eastAsia="方正仿宋_GBK" w:cs="方正仿宋_GBK"/>
          <w:sz w:val="28"/>
          <w:highlight w:val="none"/>
        </w:rPr>
        <w:t>管理；</w:t>
      </w:r>
    </w:p>
    <w:p w14:paraId="4330254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乙方在施工过程中应做到现场材料按甲方指定位置堆放，日用日清，保持现场的整洁</w:t>
      </w:r>
      <w:r>
        <w:rPr>
          <w:rFonts w:hint="eastAsia" w:ascii="方正仿宋_GBK" w:hAnsi="方正仿宋_GBK" w:eastAsia="方正仿宋_GBK" w:cs="方正仿宋_GBK"/>
          <w:sz w:val="28"/>
          <w:highlight w:val="none"/>
          <w:lang w:eastAsia="zh-CN"/>
        </w:rPr>
        <w:t>；</w:t>
      </w:r>
    </w:p>
    <w:p w14:paraId="1130C3C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乙方在施工过程中使用剩余的废材料</w:t>
      </w:r>
      <w:r>
        <w:rPr>
          <w:rFonts w:hint="eastAsia" w:ascii="方正仿宋_GBK" w:hAnsi="方正仿宋_GBK" w:eastAsia="方正仿宋_GBK" w:cs="方正仿宋_GBK"/>
          <w:sz w:val="28"/>
          <w:highlight w:val="none"/>
          <w:lang w:eastAsia="zh-CN"/>
        </w:rPr>
        <w:t>由乙方堆码到甲方指定位置，不得随意、乱堆放丢弃于施工现场；</w:t>
      </w:r>
    </w:p>
    <w:p w14:paraId="00768BB7">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 xml:space="preserve">   </w:t>
      </w:r>
      <w:r>
        <w:rPr>
          <w:rFonts w:hint="eastAsia" w:ascii="方正仿宋_GBK" w:hAnsi="方正仿宋_GBK" w:eastAsia="方正仿宋_GBK" w:cs="方正仿宋_GBK"/>
          <w:b w:val="0"/>
          <w:bCs w:val="0"/>
          <w:sz w:val="28"/>
          <w:highlight w:val="none"/>
          <w:lang w:val="en-US" w:eastAsia="zh-CN"/>
        </w:rPr>
        <w:t xml:space="preserve"> 4.项目所需的施工机具由乙方自行提供。</w:t>
      </w:r>
    </w:p>
    <w:p w14:paraId="3F19CC8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076267FC">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52DC098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负责向乙方提供开工所需的相关资料和具备施工作业条件的场地或工作面；</w:t>
      </w:r>
    </w:p>
    <w:p w14:paraId="4A860DE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对施工现场进行管理，负责协调各方关系；</w:t>
      </w:r>
    </w:p>
    <w:p w14:paraId="6866C633">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负责本工程的全面技术管理，解决图纸和施工中的技术问题；</w:t>
      </w:r>
    </w:p>
    <w:p w14:paraId="0C7C56EA">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负责向乙方进行质量、安全、技术交底；</w:t>
      </w:r>
    </w:p>
    <w:p w14:paraId="2CCF8DA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对施工质量、</w:t>
      </w:r>
      <w:r>
        <w:rPr>
          <w:rFonts w:hint="eastAsia" w:ascii="方正仿宋_GBK" w:hAnsi="方正仿宋_GBK" w:eastAsia="方正仿宋_GBK" w:cs="方正仿宋_GBK"/>
          <w:sz w:val="28"/>
          <w:lang w:val="en-US" w:eastAsia="zh-CN"/>
        </w:rPr>
        <w:t>安全、环保、</w:t>
      </w:r>
      <w:r>
        <w:rPr>
          <w:rFonts w:hint="eastAsia" w:ascii="方正仿宋_GBK" w:hAnsi="方正仿宋_GBK" w:eastAsia="方正仿宋_GBK" w:cs="方正仿宋_GBK"/>
          <w:sz w:val="28"/>
          <w:lang w:eastAsia="zh-CN"/>
        </w:rPr>
        <w:t>进度以及现场工程量签证进行监督与控制；</w:t>
      </w:r>
    </w:p>
    <w:p w14:paraId="6C440F4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甲方应在工程完工、工程资料验收合格，乙方报送竣工验收申请报告后</w:t>
      </w:r>
      <w:r>
        <w:rPr>
          <w:rFonts w:hint="eastAsia" w:ascii="方正仿宋_GBK" w:hAnsi="方正仿宋_GBK" w:eastAsia="方正仿宋_GBK" w:cs="方正仿宋_GBK"/>
          <w:sz w:val="28"/>
          <w:lang w:val="en-US" w:eastAsia="zh-CN"/>
        </w:rPr>
        <w:t>五</w:t>
      </w:r>
      <w:r>
        <w:rPr>
          <w:rFonts w:hint="eastAsia" w:ascii="方正仿宋_GBK" w:hAnsi="方正仿宋_GBK" w:eastAsia="方正仿宋_GBK" w:cs="方正仿宋_GBK"/>
          <w:sz w:val="28"/>
          <w:lang w:eastAsia="zh-CN"/>
        </w:rPr>
        <w:t>个工作日内组织验收；</w:t>
      </w:r>
    </w:p>
    <w:p w14:paraId="057EB37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甲方应按合同约定及时支付乙方的各种款项。</w:t>
      </w:r>
    </w:p>
    <w:p w14:paraId="7E83052C">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5FB3626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修改、返工、安全事故、现场脏乱造成的损失及各项</w:t>
      </w:r>
      <w:r>
        <w:rPr>
          <w:rFonts w:hint="eastAsia" w:ascii="方正仿宋_GBK" w:hAnsi="方正仿宋_GBK" w:eastAsia="方正仿宋_GBK" w:cs="方正仿宋_GBK"/>
          <w:sz w:val="28"/>
          <w:lang w:val="en-US" w:eastAsia="zh-CN"/>
        </w:rPr>
        <w:t>违约金（处以500及以上的违约金）</w:t>
      </w:r>
      <w:r>
        <w:rPr>
          <w:rFonts w:hint="eastAsia" w:ascii="方正仿宋_GBK" w:hAnsi="方正仿宋_GBK" w:eastAsia="方正仿宋_GBK" w:cs="方正仿宋_GBK"/>
          <w:sz w:val="28"/>
        </w:rPr>
        <w:t>；</w:t>
      </w:r>
    </w:p>
    <w:p w14:paraId="407911C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乙方要及时派驻合格的工地代表，不得擅自更换，施工期间如须更换代表，更换前，应提前通知甲方，并保证更换的代表是具有相应资质的；</w:t>
      </w: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60D7CE4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乙方自行协调和排除施工的一切障碍，并承担费用；主动配合本项目其他有关的劳务（专业）分包单位的工作。</w:t>
      </w:r>
    </w:p>
    <w:p w14:paraId="2560B6E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自觉接受甲方及有关部门的管理、监督和检查</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接受甲方随时检查其设备、材料保管和操作人员的有效证件、持证上岗情况</w:t>
      </w:r>
      <w:r>
        <w:rPr>
          <w:rFonts w:hint="eastAsia" w:ascii="方正仿宋_GBK" w:hAnsi="方正仿宋_GBK" w:eastAsia="方正仿宋_GBK" w:cs="方正仿宋_GBK"/>
          <w:sz w:val="28"/>
          <w:lang w:eastAsia="zh-CN"/>
        </w:rPr>
        <w:t>，否则</w:t>
      </w:r>
      <w:r>
        <w:rPr>
          <w:rFonts w:hint="eastAsia" w:ascii="方正仿宋_GBK" w:hAnsi="方正仿宋_GBK" w:eastAsia="方正仿宋_GBK" w:cs="方正仿宋_GBK"/>
          <w:sz w:val="28"/>
          <w:lang w:val="en-US" w:eastAsia="zh-CN"/>
        </w:rPr>
        <w:t>按500.00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rPr>
        <w:t>；</w:t>
      </w:r>
    </w:p>
    <w:p w14:paraId="066F940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zh-CN" w:eastAsia="zh-CN"/>
        </w:rPr>
        <w:t>乙方对于甲方所发出的所有设计变更及工程指令，必须按照设计变更及现场施工要求严格施工，如乙方不按要求施工，则</w:t>
      </w:r>
      <w:r>
        <w:rPr>
          <w:rFonts w:hint="eastAsia" w:ascii="方正仿宋_GBK" w:hAnsi="方正仿宋_GBK" w:eastAsia="方正仿宋_GBK" w:cs="方正仿宋_GBK"/>
          <w:sz w:val="28"/>
          <w:lang w:val="en-US" w:eastAsia="zh-CN"/>
        </w:rPr>
        <w:t>按5</w:t>
      </w:r>
      <w:r>
        <w:rPr>
          <w:rFonts w:hint="eastAsia" w:ascii="方正仿宋_GBK" w:hAnsi="方正仿宋_GBK" w:eastAsia="方正仿宋_GBK" w:cs="方正仿宋_GBK"/>
          <w:sz w:val="28"/>
          <w:lang w:val="zh-CN" w:eastAsia="zh-CN"/>
        </w:rPr>
        <w:t>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lang w:val="zh-CN" w:eastAsia="zh-CN"/>
        </w:rPr>
        <w:t>。</w:t>
      </w:r>
    </w:p>
    <w:p w14:paraId="6DAD136D">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p>
    <w:p w14:paraId="167842C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乙方负责现场设备、材料的照管工作</w:t>
      </w:r>
      <w:r>
        <w:rPr>
          <w:rFonts w:hint="eastAsia" w:ascii="方正仿宋_GBK" w:hAnsi="方正仿宋_GBK" w:eastAsia="方正仿宋_GBK" w:cs="方正仿宋_GBK"/>
          <w:sz w:val="28"/>
          <w:highlight w:val="none"/>
          <w:lang w:eastAsia="zh-CN"/>
        </w:rPr>
        <w:t>；</w:t>
      </w:r>
      <w:r>
        <w:rPr>
          <w:rFonts w:hint="eastAsia" w:ascii="方正仿宋_GBK" w:hAnsi="方正仿宋_GBK" w:eastAsia="方正仿宋_GBK" w:cs="方正仿宋_GBK"/>
          <w:sz w:val="28"/>
          <w:lang w:eastAsia="zh-CN"/>
        </w:rPr>
        <w:t>做好现场施工记录，</w:t>
      </w:r>
      <w:r>
        <w:rPr>
          <w:rFonts w:hint="eastAsia" w:ascii="方正仿宋_GBK" w:hAnsi="方正仿宋_GBK" w:eastAsia="方正仿宋_GBK" w:cs="方正仿宋_GBK"/>
          <w:sz w:val="28"/>
        </w:rPr>
        <w:t>按时提交有关报表、完整的原始技术资料，配合甲方办理交工验收。</w:t>
      </w:r>
    </w:p>
    <w:p w14:paraId="7656BAA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若乙方不能按时完成相应施工内容，甲方有权组织其他人员施工，费用从本合同劳务费中扣除。</w:t>
      </w:r>
    </w:p>
    <w:p w14:paraId="4925624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合同签订后乙方明确表示或者以其行为表明不履行合同主要义务的视为乙方自动终止合同，甲方有权没收乙方缴纳的履约保证金并赔偿甲方一切经济损失，乙方无条件在3天之内退场，按照乙方已完成合格工程量的70%结算。因继续完成工程的需要，甲方有权使用乙方在施工现场的材料、设备等，甲方继续使用的行为不免除或减轻乙方应承担的违约责任。</w:t>
      </w:r>
    </w:p>
    <w:p w14:paraId="6541CC70">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必须保证项目资金全部用于本项目，不被挪用，如因挪用不能够按时支付民工工资、材料和设备等费用，并造成停工、上访等事件的发生，甲方有权解除本合同，另行委托他人进行承包。乙方必须在3天内做好场地移交工作。先退场后再按照乙方已完成合格工程量的70%结算。</w:t>
      </w:r>
    </w:p>
    <w:p w14:paraId="5FE7F371">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已完工工程未交付甲方之前，承担已完工程的保护工作及期间的全部风险。</w:t>
      </w:r>
    </w:p>
    <w:p w14:paraId="0BCF75C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0F86CF54">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4CB2E66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3ED1578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114FEDC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16D30CC4">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不得对乙方提出不符合建设工程安全生产法律、法规和强制性规定的要求，对建设单位提出的压缩合同约定的工期的要求应征得乙方同意。</w:t>
      </w:r>
    </w:p>
    <w:p w14:paraId="11E31F9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21C32F7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6E8F4135">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89C1175">
      <w:pPr>
        <w:keepNext w:val="0"/>
        <w:keepLines w:val="0"/>
        <w:pageBreakBefore w:val="0"/>
        <w:widowControl w:val="0"/>
        <w:kinsoku/>
        <w:wordWrap/>
        <w:overflowPunct/>
        <w:topLinePunct w:val="0"/>
        <w:autoSpaceDE/>
        <w:autoSpaceDN/>
        <w:bidi w:val="0"/>
        <w:adjustRightInd/>
        <w:snapToGrid/>
        <w:spacing w:line="380" w:lineRule="exact"/>
        <w:ind w:firstLine="280" w:firstLineChars="100"/>
        <w:textAlignment w:val="auto"/>
        <w:rPr>
          <w:rFonts w:hint="eastAsia"/>
          <w:highlight w:val="yellow"/>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的工作区域、工作内容进行安全生产、职业健康监督和检查，发现存在安全隐患的，甲方有权下发隐患整改通知书，责令乙方进行整改。并依据相关的法律法规及甲方规章制度对乙方及其违章人员实施</w:t>
      </w:r>
      <w:r>
        <w:rPr>
          <w:rFonts w:hint="eastAsia" w:ascii="方正仿宋_GBK" w:hAnsi="方正仿宋_GBK" w:eastAsia="方正仿宋_GBK" w:cs="方正仿宋_GBK"/>
          <w:bCs/>
          <w:sz w:val="28"/>
          <w:szCs w:val="28"/>
          <w:lang w:val="en-US" w:eastAsia="zh-CN"/>
        </w:rPr>
        <w:t>违约处理</w:t>
      </w:r>
      <w:r>
        <w:rPr>
          <w:rFonts w:hint="eastAsia" w:ascii="方正仿宋_GBK" w:hAnsi="方正仿宋_GBK" w:eastAsia="方正仿宋_GBK" w:cs="方正仿宋_GBK"/>
          <w:bCs/>
          <w:sz w:val="28"/>
          <w:szCs w:val="28"/>
        </w:rPr>
        <w:t>及作出停工整改等措施，直至对乙方清退出场。</w:t>
      </w:r>
    </w:p>
    <w:p w14:paraId="16AC4BF5">
      <w:pPr>
        <w:keepNext w:val="0"/>
        <w:keepLines w:val="0"/>
        <w:pageBreakBefore w:val="0"/>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lang w:val="en-US" w:eastAsia="zh-CN"/>
        </w:rPr>
        <w:t xml:space="preserve">2. </w:t>
      </w:r>
      <w:r>
        <w:rPr>
          <w:rFonts w:hint="eastAsia" w:ascii="方正仿宋_GBK" w:hAnsi="方正仿宋_GBK" w:eastAsia="方正仿宋_GBK" w:cs="方正仿宋_GBK"/>
          <w:b/>
          <w:bCs/>
          <w:sz w:val="28"/>
          <w:szCs w:val="28"/>
        </w:rPr>
        <w:t>乙方的权利和义务</w:t>
      </w:r>
    </w:p>
    <w:p w14:paraId="1AD5507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sz w:val="28"/>
          <w:szCs w:val="28"/>
        </w:rPr>
        <w:t>应遵守国家法律法规、标准及其他安全生产管理规定</w:t>
      </w:r>
      <w:r>
        <w:rPr>
          <w:rFonts w:hint="eastAsia" w:ascii="方正仿宋_GBK" w:hAnsi="方正仿宋_GBK" w:eastAsia="方正仿宋_GBK" w:cs="方正仿宋_GBK"/>
          <w:sz w:val="28"/>
          <w:szCs w:val="28"/>
          <w:lang w:val="en-US" w:eastAsia="zh-CN"/>
        </w:rPr>
        <w:t>和</w:t>
      </w:r>
      <w:r>
        <w:rPr>
          <w:rFonts w:hint="eastAsia" w:ascii="方正仿宋_GBK" w:hAnsi="方正仿宋_GBK" w:eastAsia="方正仿宋_GBK" w:cs="方正仿宋_GBK"/>
          <w:sz w:val="28"/>
          <w:szCs w:val="28"/>
        </w:rPr>
        <w:t>甲方安全生产规章制度、方案要求，</w:t>
      </w:r>
      <w:r>
        <w:rPr>
          <w:rFonts w:hint="eastAsia" w:ascii="方正仿宋_GBK" w:hAnsi="方正仿宋_GBK" w:eastAsia="方正仿宋_GBK" w:cs="方正仿宋_GBK"/>
          <w:sz w:val="28"/>
          <w:lang w:eastAsia="zh-CN"/>
        </w:rPr>
        <w:t>严格按安全文明标准组织施工，并随时接受甲方、业主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2B7B437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szCs w:val="28"/>
        </w:rPr>
        <w:t>合理安排身体素质、技术水平、安全意识都符合要求的人员上岗，严禁使用未满18周岁人员，严禁使用有职业禁忌、患有妨碍工作病症的人员，严禁使用患有传染病、精神病的人员</w:t>
      </w:r>
      <w:r>
        <w:rPr>
          <w:rFonts w:hint="eastAsia" w:ascii="方正仿宋_GBK" w:hAnsi="方正仿宋_GBK" w:eastAsia="方正仿宋_GBK" w:cs="方正仿宋_GBK"/>
          <w:sz w:val="28"/>
          <w:lang w:eastAsia="zh-CN"/>
        </w:rPr>
        <w:t>岗。</w:t>
      </w:r>
      <w:r>
        <w:rPr>
          <w:rFonts w:hint="eastAsia" w:ascii="方正仿宋_GBK" w:hAnsi="方正仿宋_GBK" w:eastAsia="方正仿宋_GBK" w:cs="方正仿宋_GBK"/>
          <w:color w:val="000000"/>
          <w:sz w:val="28"/>
          <w:szCs w:val="28"/>
        </w:rPr>
        <w:t>及时向甲方提供作业人员的身份证信息，</w:t>
      </w:r>
      <w:r>
        <w:rPr>
          <w:rFonts w:hint="eastAsia" w:ascii="方正仿宋_GBK" w:hAnsi="方正仿宋_GBK" w:eastAsia="方正仿宋_GBK" w:cs="方正仿宋_GBK"/>
          <w:sz w:val="28"/>
          <w:szCs w:val="28"/>
        </w:rPr>
        <w:t>乙方从事有</w:t>
      </w:r>
      <w:r>
        <w:rPr>
          <w:rFonts w:hint="eastAsia" w:ascii="方正仿宋_GBK" w:hAnsi="方正仿宋_GBK" w:eastAsia="方正仿宋_GBK" w:cs="方正仿宋_GBK"/>
          <w:color w:val="000000"/>
          <w:sz w:val="28"/>
          <w:szCs w:val="28"/>
        </w:rPr>
        <w:t>职业病危害因素作业的人员，必须</w:t>
      </w:r>
      <w:r>
        <w:rPr>
          <w:rFonts w:hint="eastAsia" w:ascii="方正仿宋_GBK" w:hAnsi="方正仿宋_GBK" w:eastAsia="方正仿宋_GBK" w:cs="方正仿宋_GBK"/>
          <w:color w:val="000000"/>
          <w:sz w:val="28"/>
          <w:szCs w:val="28"/>
          <w:lang w:val="en-US" w:eastAsia="zh-CN"/>
        </w:rPr>
        <w:t>做好</w:t>
      </w:r>
      <w:r>
        <w:rPr>
          <w:rFonts w:hint="eastAsia" w:ascii="方正仿宋_GBK" w:hAnsi="方正仿宋_GBK" w:eastAsia="方正仿宋_GBK" w:cs="方正仿宋_GBK"/>
          <w:color w:val="000000"/>
          <w:sz w:val="28"/>
          <w:szCs w:val="28"/>
        </w:rPr>
        <w:t>上岗前、在岗期间的</w:t>
      </w:r>
      <w:r>
        <w:rPr>
          <w:rFonts w:hint="eastAsia" w:ascii="方正仿宋_GBK" w:hAnsi="方正仿宋_GBK" w:eastAsia="方正仿宋_GBK" w:cs="方正仿宋_GBK"/>
          <w:color w:val="000000"/>
          <w:sz w:val="28"/>
          <w:szCs w:val="28"/>
          <w:lang w:val="en-US" w:eastAsia="zh-CN"/>
        </w:rPr>
        <w:t>和离岗时的</w:t>
      </w:r>
      <w:r>
        <w:rPr>
          <w:rFonts w:hint="eastAsia" w:ascii="方正仿宋_GBK" w:hAnsi="方正仿宋_GBK" w:eastAsia="方正仿宋_GBK" w:cs="方正仿宋_GBK"/>
          <w:color w:val="000000"/>
          <w:sz w:val="28"/>
          <w:szCs w:val="28"/>
        </w:rPr>
        <w:t>职业健康体检。</w:t>
      </w:r>
    </w:p>
    <w:p w14:paraId="218B874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sz w:val="28"/>
          <w:szCs w:val="28"/>
        </w:rPr>
        <w:t>应当依法与从业人员订立劳动合同，载明有关保障从业人员劳动安全、防止职业病危害的事项。</w:t>
      </w:r>
      <w:r>
        <w:rPr>
          <w:rFonts w:hint="eastAsia" w:ascii="方正仿宋_GBK" w:hAnsi="方正仿宋_GBK" w:eastAsia="方正仿宋_GBK" w:cs="方正仿宋_GBK"/>
          <w:sz w:val="28"/>
          <w:lang w:val="en-US" w:eastAsia="zh-CN"/>
        </w:rPr>
        <w:t>必须为施工人员办理意外伤害保险，并对施工场地内自有人员生命财产和施工机械设备办理保险，且承担保险费</w:t>
      </w:r>
      <w:r>
        <w:rPr>
          <w:rFonts w:hint="eastAsia" w:ascii="方正仿宋_GBK" w:hAnsi="方正仿宋_GBK" w:eastAsia="方正仿宋_GBK" w:cs="方正仿宋_GBK"/>
          <w:color w:val="auto"/>
          <w:sz w:val="28"/>
          <w:lang w:val="en-US" w:eastAsia="zh-CN"/>
        </w:rPr>
        <w:t>用。签订合同后必须无条件购买建设工程意外伤害保险，意外伤害身故和残疾保额费用不低于50万元、意外伤害医疗不低于5万元。</w:t>
      </w:r>
    </w:p>
    <w:p w14:paraId="3C9BC21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auto"/>
          <w:sz w:val="28"/>
          <w:szCs w:val="28"/>
        </w:rPr>
        <w:t>应当主动接</w:t>
      </w:r>
      <w:r>
        <w:rPr>
          <w:rFonts w:hint="eastAsia" w:ascii="方正仿宋_GBK" w:hAnsi="方正仿宋_GBK" w:eastAsia="方正仿宋_GBK" w:cs="方正仿宋_GBK"/>
          <w:sz w:val="28"/>
          <w:szCs w:val="28"/>
        </w:rPr>
        <w:t>受甲方的安全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w:t>
      </w:r>
      <w:r>
        <w:rPr>
          <w:rFonts w:hint="eastAsia" w:ascii="方正仿宋_GBK" w:hAnsi="方正仿宋_GBK" w:eastAsia="方正仿宋_GBK" w:cs="方正仿宋_GBK"/>
          <w:sz w:val="28"/>
          <w:lang w:eastAsia="zh-CN"/>
        </w:rPr>
        <w:t>应对其在施工场地的</w:t>
      </w:r>
      <w:r>
        <w:rPr>
          <w:rFonts w:hint="eastAsia" w:ascii="方正仿宋_GBK" w:hAnsi="方正仿宋_GBK" w:eastAsia="方正仿宋_GBK" w:cs="方正仿宋_GBK"/>
          <w:sz w:val="28"/>
          <w:lang w:val="en-US" w:eastAsia="zh-CN"/>
        </w:rPr>
        <w:t>作业</w:t>
      </w:r>
      <w:r>
        <w:rPr>
          <w:rFonts w:hint="eastAsia" w:ascii="方正仿宋_GBK" w:hAnsi="方正仿宋_GBK" w:eastAsia="方正仿宋_GBK" w:cs="方正仿宋_GBK"/>
          <w:sz w:val="28"/>
          <w:lang w:eastAsia="zh-CN"/>
        </w:rPr>
        <w:t>人员进行安全教育，签订安全责任书和安全技术交底书，</w:t>
      </w:r>
      <w:r>
        <w:rPr>
          <w:rFonts w:hint="eastAsia" w:ascii="方正仿宋_GBK" w:hAnsi="方正仿宋_GBK" w:eastAsia="方正仿宋_GBK" w:cs="方正仿宋_GBK"/>
          <w:sz w:val="28"/>
          <w:szCs w:val="28"/>
        </w:rPr>
        <w:t>接受甲方的安全监督，并依法教育和督促乙方人员严格执行安全生产、职业健康规章制度和安全操作规程，如实告知作业场所和工作岗位存在的危险因素、防范措施以及事故应急措施</w:t>
      </w:r>
      <w:r>
        <w:rPr>
          <w:rFonts w:hint="eastAsia" w:ascii="方正仿宋_GBK" w:hAnsi="方正仿宋_GBK" w:eastAsia="方正仿宋_GBK" w:cs="方正仿宋_GBK"/>
          <w:sz w:val="28"/>
          <w:szCs w:val="28"/>
          <w:lang w:val="en-US" w:eastAsia="zh-CN"/>
        </w:rPr>
        <w:t>等</w:t>
      </w:r>
      <w:r>
        <w:rPr>
          <w:rFonts w:hint="eastAsia" w:ascii="方正仿宋_GBK" w:hAnsi="方正仿宋_GBK" w:eastAsia="方正仿宋_GBK" w:cs="方正仿宋_GBK"/>
          <w:sz w:val="28"/>
          <w:szCs w:val="28"/>
        </w:rPr>
        <w:t>。</w:t>
      </w:r>
    </w:p>
    <w:p w14:paraId="4144DE7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应向甲方提交资质证书和安全生产许可证等证书，接受甲方的审查，按照规定为所有员工办理平安卡，严格按平安卡制度要求，刷卡进出施工现场。</w:t>
      </w:r>
    </w:p>
    <w:p w14:paraId="4E00584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对本单位施工安全工作直接负责，依法配备安全生产管理人员</w:t>
      </w:r>
      <w:r>
        <w:rPr>
          <w:rFonts w:hint="eastAsia" w:ascii="方正仿宋_GBK" w:hAnsi="方正仿宋_GBK" w:eastAsia="方正仿宋_GBK" w:cs="方正仿宋_GBK"/>
          <w:color w:val="000000"/>
          <w:sz w:val="28"/>
          <w:szCs w:val="28"/>
        </w:rPr>
        <w:t>和专职或兼职的职业卫生管理人员</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lang w:val="en-US" w:eastAsia="zh-CN"/>
        </w:rPr>
        <w:t>其</w:t>
      </w:r>
      <w:r>
        <w:rPr>
          <w:rFonts w:hint="eastAsia" w:ascii="方正仿宋_GBK" w:hAnsi="方正仿宋_GBK" w:eastAsia="方正仿宋_GBK" w:cs="方正仿宋_GBK"/>
          <w:sz w:val="28"/>
          <w:szCs w:val="28"/>
        </w:rPr>
        <w:t>配备的专职安全管理人员应接受甲方监督指导和调配，发现违章指挥、违章操作和违反劳动纪律的，应当立即制止。</w:t>
      </w:r>
    </w:p>
    <w:p w14:paraId="5795BAC8">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w:t>
      </w:r>
    </w:p>
    <w:p w14:paraId="2D3A9D0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由乙方负责购买</w:t>
      </w:r>
      <w:r>
        <w:rPr>
          <w:rFonts w:hint="eastAsia" w:ascii="方正仿宋_GBK" w:hAnsi="方正仿宋_GBK" w:eastAsia="方正仿宋_GBK" w:cs="方正仿宋_GBK"/>
          <w:sz w:val="28"/>
          <w:szCs w:val="28"/>
        </w:rPr>
        <w:t>提供的安全帽、安全带、安全网和</w:t>
      </w:r>
      <w:r>
        <w:rPr>
          <w:rFonts w:hint="eastAsia" w:ascii="方正仿宋_GBK" w:hAnsi="方正仿宋_GBK" w:eastAsia="方正仿宋_GBK" w:cs="方正仿宋_GBK"/>
          <w:color w:val="000000"/>
          <w:sz w:val="28"/>
          <w:szCs w:val="28"/>
        </w:rPr>
        <w:t>防治职业病要求的个人防护用品</w:t>
      </w:r>
      <w:r>
        <w:rPr>
          <w:rFonts w:hint="eastAsia" w:ascii="方正仿宋_GBK" w:hAnsi="方正仿宋_GBK" w:eastAsia="方正仿宋_GBK" w:cs="方正仿宋_GBK"/>
          <w:color w:val="000000"/>
          <w:sz w:val="28"/>
          <w:szCs w:val="28"/>
          <w:lang w:val="en-US" w:eastAsia="zh-CN"/>
        </w:rPr>
        <w:t>等</w:t>
      </w:r>
      <w:r>
        <w:rPr>
          <w:rFonts w:hint="eastAsia" w:ascii="方正仿宋_GBK" w:hAnsi="方正仿宋_GBK" w:eastAsia="方正仿宋_GBK" w:cs="方正仿宋_GBK"/>
          <w:sz w:val="28"/>
          <w:szCs w:val="28"/>
        </w:rPr>
        <w:t>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lang w:val="zh-CN" w:eastAsia="zh-CN"/>
        </w:rPr>
        <w:t>未按规定使用安全防护用品</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lang w:val="zh-CN" w:eastAsia="zh-CN"/>
        </w:rPr>
        <w:t>100</w:t>
      </w:r>
      <w:r>
        <w:rPr>
          <w:rFonts w:hint="eastAsia" w:ascii="方正仿宋_GBK" w:hAnsi="方正仿宋_GBK" w:eastAsia="方正仿宋_GBK" w:cs="方正仿宋_GBK"/>
          <w:sz w:val="28"/>
          <w:lang w:val="en-US" w:eastAsia="zh-CN"/>
        </w:rPr>
        <w:t>0.00</w:t>
      </w:r>
      <w:r>
        <w:rPr>
          <w:rFonts w:hint="eastAsia" w:ascii="方正仿宋_GBK" w:hAnsi="方正仿宋_GBK" w:eastAsia="方正仿宋_GBK" w:cs="方正仿宋_GBK"/>
          <w:sz w:val="28"/>
          <w:lang w:val="zh-CN" w:eastAsia="zh-CN"/>
        </w:rPr>
        <w:t>元/次/人</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szCs w:val="28"/>
        </w:rPr>
        <w:t>。合同约定由乙方提供的用于安全防护的设备、设施装置，在使用前，应由甲方组织相关方进行专项验收确认合格后方可投入使用。</w:t>
      </w:r>
    </w:p>
    <w:p w14:paraId="3E82E7F6">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乙方作业前应对工作区域进行安全检查，如发现存在安全隐患，应整改完毕后才能施工。</w:t>
      </w:r>
      <w:r>
        <w:rPr>
          <w:rFonts w:hint="eastAsia" w:ascii="方正仿宋_GBK" w:hAnsi="方正仿宋_GBK" w:eastAsia="方正仿宋_GBK" w:cs="方正仿宋_GBK"/>
          <w:sz w:val="28"/>
          <w:szCs w:val="28"/>
          <w:lang w:val="en-US" w:eastAsia="zh-CN"/>
        </w:rPr>
        <w:t>施工过程中</w:t>
      </w:r>
      <w:r>
        <w:rPr>
          <w:rFonts w:hint="eastAsia" w:ascii="方正仿宋_GBK" w:hAnsi="方正仿宋_GBK" w:eastAsia="方正仿宋_GBK" w:cs="方正仿宋_GBK"/>
          <w:sz w:val="28"/>
          <w:lang w:eastAsia="zh-CN"/>
        </w:rPr>
        <w:t>乙方应保持场地整洁，做到工完场清，直到甲方满意</w:t>
      </w:r>
      <w:r>
        <w:rPr>
          <w:rFonts w:hint="eastAsia" w:ascii="方正仿宋_GBK" w:hAnsi="方正仿宋_GBK" w:eastAsia="方正仿宋_GBK" w:cs="方正仿宋_GBK"/>
          <w:sz w:val="28"/>
          <w:lang w:val="en-US" w:eastAsia="zh-CN"/>
        </w:rPr>
        <w:t>为止</w:t>
      </w:r>
      <w:r>
        <w:rPr>
          <w:rFonts w:hint="eastAsia" w:ascii="方正仿宋_GBK" w:hAnsi="方正仿宋_GBK" w:eastAsia="方正仿宋_GBK" w:cs="方正仿宋_GBK"/>
          <w:sz w:val="28"/>
          <w:lang w:eastAsia="zh-CN"/>
        </w:rPr>
        <w:t>，所有垃圾由乙方外运（渣场自找），</w:t>
      </w:r>
      <w:r>
        <w:rPr>
          <w:rFonts w:hint="eastAsia" w:ascii="方正仿宋_GBK" w:hAnsi="方正仿宋_GBK" w:eastAsia="方正仿宋_GBK" w:cs="方正仿宋_GBK"/>
          <w:sz w:val="28"/>
          <w:lang w:val="en-US" w:eastAsia="zh-CN"/>
        </w:rPr>
        <w:t>产生的费用由乙方自行承担</w:t>
      </w:r>
      <w:r>
        <w:rPr>
          <w:rFonts w:hint="eastAsia" w:ascii="方正仿宋_GBK" w:hAnsi="方正仿宋_GBK" w:eastAsia="方正仿宋_GBK" w:cs="方正仿宋_GBK"/>
          <w:sz w:val="28"/>
          <w:lang w:eastAsia="zh-CN"/>
        </w:rPr>
        <w:t>。</w:t>
      </w:r>
    </w:p>
    <w:p w14:paraId="33CC783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25C94B3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0DE007F3">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32908A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sz w:val="28"/>
          <w:szCs w:val="28"/>
        </w:rPr>
        <w:t>乙方在接到甲方发出的隐患整改通知书后，必须按整改要求、整改期限落实整改措施组织整改，如整改不力而被甲方</w:t>
      </w:r>
      <w:r>
        <w:rPr>
          <w:rFonts w:hint="eastAsia" w:ascii="方正仿宋_GBK" w:hAnsi="方正仿宋_GBK" w:eastAsia="方正仿宋_GBK" w:cs="方正仿宋_GBK"/>
          <w:sz w:val="28"/>
          <w:szCs w:val="28"/>
          <w:lang w:eastAsia="zh-CN"/>
        </w:rPr>
        <w:t>及建设单位</w:t>
      </w:r>
      <w:r>
        <w:rPr>
          <w:rFonts w:hint="eastAsia" w:ascii="方正仿宋_GBK" w:hAnsi="方正仿宋_GBK" w:eastAsia="方正仿宋_GBK" w:cs="方正仿宋_GBK"/>
          <w:sz w:val="28"/>
          <w:szCs w:val="28"/>
        </w:rPr>
        <w:t>责令停工或处罚，所造成的损失由乙方全部承担</w:t>
      </w:r>
      <w:r>
        <w:rPr>
          <w:rFonts w:hint="eastAsia" w:ascii="方正仿宋_GBK" w:hAnsi="方正仿宋_GBK" w:eastAsia="方正仿宋_GBK" w:cs="方正仿宋_GBK"/>
          <w:sz w:val="28"/>
          <w:szCs w:val="28"/>
          <w:lang w:eastAsia="zh-CN"/>
        </w:rPr>
        <w:t>，且按情节严重情况</w:t>
      </w:r>
      <w:r>
        <w:rPr>
          <w:rFonts w:hint="eastAsia" w:ascii="方正仿宋_GBK" w:hAnsi="方正仿宋_GBK" w:eastAsia="方正仿宋_GBK" w:cs="方正仿宋_GBK"/>
          <w:color w:val="000000"/>
          <w:sz w:val="28"/>
          <w:szCs w:val="28"/>
          <w:lang w:val="en-US" w:eastAsia="zh-CN"/>
        </w:rPr>
        <w:t>甲方有权按其规定对乙方违规行为进行最低1000元/次的违约经济处罚</w:t>
      </w:r>
      <w:r>
        <w:rPr>
          <w:rFonts w:hint="eastAsia" w:ascii="方正仿宋_GBK" w:hAnsi="方正仿宋_GBK" w:eastAsia="方正仿宋_GBK" w:cs="方正仿宋_GBK"/>
          <w:sz w:val="28"/>
          <w:szCs w:val="28"/>
        </w:rPr>
        <w:t>。</w:t>
      </w:r>
    </w:p>
    <w:p w14:paraId="15D56A8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lang w:eastAsia="zh-CN"/>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45B6DBFD">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lang w:val="en-US" w:eastAsia="zh-CN"/>
        </w:rPr>
        <w:t>乙方承诺遵守政府、甲方及业主单位的文明施工管理规定，如有违反甲方有权按其规定对乙方违规行为进行100~1000元/次的违约处理</w:t>
      </w:r>
      <w:r>
        <w:rPr>
          <w:rFonts w:hint="eastAsia" w:ascii="方正仿宋_GBK" w:hAnsi="方正仿宋_GBK" w:eastAsia="方正仿宋_GBK" w:cs="方正仿宋_GBK"/>
          <w:color w:val="000000"/>
          <w:sz w:val="28"/>
          <w:szCs w:val="28"/>
          <w:lang w:eastAsia="zh-CN"/>
        </w:rPr>
        <w:t>。</w:t>
      </w:r>
    </w:p>
    <w:p w14:paraId="3D4301E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46176034">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60A8774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51C9E9E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5B53E8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2B252B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对于乙方使用的新技术和新方法，甲方负有保密义务，未经乙方书面同意，不得以任何方式泄露</w:t>
      </w:r>
      <w:r>
        <w:rPr>
          <w:rFonts w:hint="eastAsia" w:ascii="方正仿宋_GBK" w:hAnsi="方正仿宋_GBK" w:eastAsia="方正仿宋_GBK" w:cs="方正仿宋_GBK"/>
          <w:sz w:val="28"/>
          <w:lang w:eastAsia="zh-CN"/>
        </w:rPr>
        <w:t>；</w:t>
      </w:r>
    </w:p>
    <w:p w14:paraId="2E7CB12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本合同的保密条款在合同解除或终止后，保密资料依法定途径公开前，同样具有约束力。</w:t>
      </w:r>
    </w:p>
    <w:p w14:paraId="05A5B9D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4F4AF21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乙方有下列情形的，甲方有权解除合同：</w:t>
      </w:r>
    </w:p>
    <w:p w14:paraId="6516514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监理下发整改通知达三次的；</w:t>
      </w:r>
    </w:p>
    <w:p w14:paraId="4D5F167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4AC5DAC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37ABF2B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按合同要求拨付工程款的，乙方有权解除合同。</w:t>
      </w:r>
    </w:p>
    <w:p w14:paraId="3C9CE4D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乙方应在甲方解除合同_</w:t>
      </w:r>
      <w:r>
        <w:rPr>
          <w:rFonts w:hint="eastAsia" w:ascii="方正仿宋_GBK" w:hAnsi="方正仿宋_GBK" w:eastAsia="方正仿宋_GBK" w:cs="方正仿宋_GBK"/>
          <w:sz w:val="28"/>
          <w:u w:val="single"/>
          <w:lang w:val="en-US" w:eastAsia="zh-CN"/>
        </w:rPr>
        <w:t>3</w:t>
      </w:r>
      <w:r>
        <w:rPr>
          <w:rFonts w:hint="eastAsia" w:ascii="方正仿宋_GBK" w:hAnsi="方正仿宋_GBK" w:eastAsia="方正仿宋_GBK" w:cs="方正仿宋_GBK"/>
          <w:sz w:val="28"/>
        </w:rPr>
        <w:t>_日内清场，乙方自愿按总工程价款的_</w:t>
      </w:r>
      <w:r>
        <w:rPr>
          <w:rFonts w:hint="eastAsia" w:ascii="方正仿宋_GBK" w:hAnsi="方正仿宋_GBK" w:eastAsia="方正仿宋_GBK" w:cs="方正仿宋_GBK"/>
          <w:sz w:val="28"/>
          <w:u w:val="single"/>
          <w:lang w:val="en-US" w:eastAsia="zh-CN"/>
        </w:rPr>
        <w:t>5</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，并不予退还履约保证金。</w:t>
      </w:r>
    </w:p>
    <w:p w14:paraId="7D144BB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第十一条、违约责任</w:t>
      </w:r>
    </w:p>
    <w:p w14:paraId="42921D9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4EC23CB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3DF1816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150117A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kern w:val="2"/>
          <w:sz w:val="30"/>
          <w:szCs w:val="30"/>
          <w:lang w:val="en-US" w:eastAsia="zh-CN" w:bidi="ar-SA"/>
        </w:rPr>
        <w:t xml:space="preserve">第十三条  </w:t>
      </w:r>
      <w:r>
        <w:rPr>
          <w:rFonts w:hint="eastAsia" w:ascii="方正仿宋_GBK" w:hAnsi="方正仿宋_GBK" w:eastAsia="方正仿宋_GBK" w:cs="方正仿宋_GBK"/>
          <w:b/>
          <w:bCs/>
          <w:sz w:val="30"/>
          <w:szCs w:val="30"/>
          <w:lang w:val="en-US" w:eastAsia="zh-CN"/>
        </w:rPr>
        <w:t>组成分包合同的文件</w:t>
      </w:r>
    </w:p>
    <w:p w14:paraId="1E80E4B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本合同；</w:t>
      </w:r>
    </w:p>
    <w:p w14:paraId="195B147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成交（</w:t>
      </w:r>
      <w:r>
        <w:rPr>
          <w:rFonts w:hint="eastAsia" w:ascii="方正仿宋_GBK" w:hAnsi="方正仿宋_GBK" w:eastAsia="方正仿宋_GBK" w:cs="方正仿宋_GBK"/>
          <w:sz w:val="28"/>
          <w:lang w:val="en-US" w:eastAsia="zh-CN"/>
        </w:rPr>
        <w:t>中标</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通知书；</w:t>
      </w:r>
    </w:p>
    <w:p w14:paraId="55F375A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《垫江县老城片区排涝通道及设施建设项目、垫江县东门片区迎春河封盖河道恢复排涝通道建设工程EPC（桂南农贸市场）人工挖孔桩劳务分包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w:t>
      </w:r>
      <w:r>
        <w:rPr>
          <w:rFonts w:hint="eastAsia" w:ascii="方正仿宋_GBK" w:hAnsi="方正仿宋_GBK" w:eastAsia="方正仿宋_GBK" w:cs="方正仿宋_GBK"/>
          <w:sz w:val="28"/>
        </w:rPr>
        <w:t>；</w:t>
      </w:r>
    </w:p>
    <w:p w14:paraId="2F80A9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乙方对《垫江县老城片区排涝通道及设施建设项目、垫江县东门片区迎春河封盖河道恢复排涝通道建设工程EPC（桂南农贸市场）人工挖孔桩劳务分包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公告》的响应文件。</w:t>
      </w:r>
    </w:p>
    <w:p w14:paraId="524BAA1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6877DE8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FDCBC9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25494521">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650F8F59">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0B2C8BB1">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5800B47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A94159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5E87815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2DDAA01">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615BF86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52658A9F">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7F0D3435">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3E506B9D">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3E5080B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12CFC2B5">
      <w:pPr>
        <w:pStyle w:val="3"/>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sz w:val="28"/>
          <w:lang w:val="en-US" w:eastAsia="zh-CN"/>
        </w:rPr>
        <w:t xml:space="preserve">                  </w:t>
      </w:r>
    </w:p>
    <w:p w14:paraId="736E1C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4C9F003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1FCDF8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245A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27591C3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3DA9D7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194C0EE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C2313F0">
      <w:pPr>
        <w:pStyle w:val="3"/>
        <w:rPr>
          <w:rFonts w:hint="eastAsia" w:ascii="方正仿宋_GBK" w:hAnsi="方正仿宋_GBK" w:eastAsia="方正仿宋_GBK" w:cs="方正仿宋_GBK"/>
          <w:b/>
          <w:bCs/>
          <w:sz w:val="28"/>
          <w:szCs w:val="28"/>
          <w:lang w:val="en-US" w:eastAsia="zh-CN"/>
        </w:rPr>
        <w:sectPr>
          <w:footerReference r:id="rId4" w:type="default"/>
          <w:pgSz w:w="11906" w:h="16838"/>
          <w:pgMar w:top="1417" w:right="1701" w:bottom="1417" w:left="1701" w:header="851" w:footer="992" w:gutter="0"/>
          <w:cols w:space="425" w:num="1"/>
          <w:docGrid w:type="lines" w:linePitch="312" w:charSpace="0"/>
        </w:sectPr>
      </w:pPr>
    </w:p>
    <w:p w14:paraId="69E14A70">
      <w:pPr>
        <w:pStyle w:val="3"/>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附件1：工程量清单</w:t>
      </w:r>
    </w:p>
    <w:tbl>
      <w:tblPr>
        <w:tblStyle w:val="7"/>
        <w:tblW w:w="99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4"/>
        <w:gridCol w:w="1112"/>
        <w:gridCol w:w="3520"/>
        <w:gridCol w:w="724"/>
        <w:gridCol w:w="1106"/>
        <w:gridCol w:w="1395"/>
        <w:gridCol w:w="1395"/>
      </w:tblGrid>
      <w:tr w14:paraId="66B5F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724" w:type="dxa"/>
            <w:vMerge w:val="restart"/>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15E503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112"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7F340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3520"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6C9F97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p>
        </w:tc>
        <w:tc>
          <w:tcPr>
            <w:tcW w:w="724"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A749A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1106" w:type="dxa"/>
            <w:vMerge w:val="restart"/>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449DE1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工程量</w:t>
            </w:r>
          </w:p>
        </w:tc>
        <w:tc>
          <w:tcPr>
            <w:tcW w:w="2790" w:type="dxa"/>
            <w:gridSpan w:val="2"/>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3F4E93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金额（元）</w:t>
            </w:r>
          </w:p>
        </w:tc>
      </w:tr>
      <w:tr w14:paraId="76F84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724" w:type="dxa"/>
            <w:vMerge w:val="continue"/>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6213ADF4">
            <w:pPr>
              <w:jc w:val="center"/>
              <w:rPr>
                <w:rFonts w:hint="eastAsia" w:ascii="宋体" w:hAnsi="宋体" w:eastAsia="宋体" w:cs="宋体"/>
                <w:i w:val="0"/>
                <w:iCs w:val="0"/>
                <w:color w:val="000000"/>
                <w:sz w:val="18"/>
                <w:szCs w:val="18"/>
                <w:u w:val="none"/>
              </w:rPr>
            </w:pPr>
          </w:p>
        </w:tc>
        <w:tc>
          <w:tcPr>
            <w:tcW w:w="1112"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513E6279">
            <w:pPr>
              <w:jc w:val="center"/>
              <w:rPr>
                <w:rFonts w:hint="eastAsia" w:ascii="宋体" w:hAnsi="宋体" w:eastAsia="宋体" w:cs="宋体"/>
                <w:i w:val="0"/>
                <w:iCs w:val="0"/>
                <w:color w:val="000000"/>
                <w:sz w:val="18"/>
                <w:szCs w:val="18"/>
                <w:u w:val="none"/>
              </w:rPr>
            </w:pPr>
          </w:p>
        </w:tc>
        <w:tc>
          <w:tcPr>
            <w:tcW w:w="3520"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21A530E">
            <w:pPr>
              <w:jc w:val="center"/>
              <w:rPr>
                <w:rFonts w:hint="eastAsia" w:ascii="宋体" w:hAnsi="宋体" w:eastAsia="宋体" w:cs="宋体"/>
                <w:i w:val="0"/>
                <w:iCs w:val="0"/>
                <w:color w:val="000000"/>
                <w:sz w:val="18"/>
                <w:szCs w:val="18"/>
                <w:u w:val="none"/>
              </w:rPr>
            </w:pPr>
          </w:p>
        </w:tc>
        <w:tc>
          <w:tcPr>
            <w:tcW w:w="724"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2CCD32D">
            <w:pPr>
              <w:jc w:val="center"/>
              <w:rPr>
                <w:rFonts w:hint="eastAsia" w:ascii="宋体" w:hAnsi="宋体" w:eastAsia="宋体" w:cs="宋体"/>
                <w:i w:val="0"/>
                <w:iCs w:val="0"/>
                <w:color w:val="000000"/>
                <w:sz w:val="18"/>
                <w:szCs w:val="18"/>
                <w:u w:val="none"/>
              </w:rPr>
            </w:pPr>
          </w:p>
        </w:tc>
        <w:tc>
          <w:tcPr>
            <w:tcW w:w="1106" w:type="dxa"/>
            <w:vMerge w:val="continue"/>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69D0A8FF">
            <w:pPr>
              <w:jc w:val="center"/>
              <w:rPr>
                <w:rFonts w:hint="eastAsia" w:ascii="宋体" w:hAnsi="宋体" w:eastAsia="宋体" w:cs="宋体"/>
                <w:i w:val="0"/>
                <w:iCs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C03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全费用综合单价</w:t>
            </w: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8CFA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合价</w:t>
            </w:r>
          </w:p>
        </w:tc>
      </w:tr>
      <w:tr w14:paraId="7B169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72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3F18246">
            <w:pPr>
              <w:jc w:val="center"/>
              <w:rPr>
                <w:rFonts w:hint="eastAsia" w:ascii="宋体" w:hAnsi="宋体" w:eastAsia="宋体" w:cs="宋体"/>
                <w:i w:val="0"/>
                <w:iCs w:val="0"/>
                <w:color w:val="000000"/>
                <w:sz w:val="18"/>
                <w:szCs w:val="18"/>
                <w:u w:val="none"/>
              </w:rPr>
            </w:pPr>
          </w:p>
        </w:tc>
        <w:tc>
          <w:tcPr>
            <w:tcW w:w="4632" w:type="dxa"/>
            <w:gridSpan w:val="2"/>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AB87F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桩基工程</w:t>
            </w:r>
          </w:p>
        </w:tc>
        <w:tc>
          <w:tcPr>
            <w:tcW w:w="72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FF032B9">
            <w:pPr>
              <w:rPr>
                <w:rFonts w:hint="eastAsia" w:ascii="宋体" w:hAnsi="宋体" w:eastAsia="宋体" w:cs="宋体"/>
                <w:i w:val="0"/>
                <w:iCs w:val="0"/>
                <w:color w:val="000000"/>
                <w:sz w:val="18"/>
                <w:szCs w:val="18"/>
                <w:u w:val="none"/>
              </w:rPr>
            </w:pPr>
          </w:p>
        </w:tc>
        <w:tc>
          <w:tcPr>
            <w:tcW w:w="110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A45930">
            <w:pPr>
              <w:rPr>
                <w:rFonts w:hint="eastAsia" w:ascii="宋体" w:hAnsi="宋体" w:eastAsia="宋体" w:cs="宋体"/>
                <w:i w:val="0"/>
                <w:iCs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E8A0436">
            <w:pPr>
              <w:rPr>
                <w:rFonts w:hint="eastAsia" w:ascii="宋体" w:hAnsi="宋体" w:eastAsia="宋体" w:cs="宋体"/>
                <w:i w:val="0"/>
                <w:iCs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FD8CBF">
            <w:pPr>
              <w:rPr>
                <w:rFonts w:hint="eastAsia" w:ascii="宋体" w:hAnsi="宋体" w:eastAsia="宋体" w:cs="宋体"/>
                <w:i w:val="0"/>
                <w:iCs w:val="0"/>
                <w:color w:val="000000"/>
                <w:sz w:val="18"/>
                <w:szCs w:val="18"/>
                <w:u w:val="none"/>
              </w:rPr>
            </w:pPr>
          </w:p>
        </w:tc>
      </w:tr>
      <w:tr w14:paraId="65725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7" w:hRule="atLeast"/>
        </w:trPr>
        <w:tc>
          <w:tcPr>
            <w:tcW w:w="724"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8377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1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7029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人工挖孔灌注桩</w:t>
            </w:r>
          </w:p>
        </w:tc>
        <w:tc>
          <w:tcPr>
            <w:tcW w:w="352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3561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[项目特征]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1.地层情况:综合考虑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2.桩长:综合考虑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3.桩径:900mm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4.成孔方法:人工开挖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5.人工挖孔土石方输运方式及运距:综合考虑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6.桩基护壁类型及范围:采用C25混凝土护壁，范围包含但不限于整根桩所需要护壁的土层及强风化岩范围内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7.护壁模板类型:综合考虑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8.桩芯混凝土种类及强度等级:C30商品砼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主要工作内容:桩基础土石方开挖，土石方运输弃置、护壁含锁口、井圈钢筋制作及安装、模板安拆、混凝土浇筑（护壁混凝土由成交人自拌，材料由采购人提供）、混凝土养护、钢筋制作及安装、声测管安装、桩芯混凝土灌注、养护，现场降排水、周边社会关系协调等，具体详见设计施工图及说明（除商品混凝土、钢筋、声测管、护壁混凝土材料主材材料由供外，其余材料均由成交人自行采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10.计量规则:按实际开挖孔桩深度以米为单位计量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单价说明:本分部分项工程综合单价为全费用综合单价（包含但不限于人工费、材料费（除钢筋、商品混凝土、声测管、护壁混凝土材料外）、机械费、管理费、措施费（含安全文明施工费）、一般风险、规费、利润、税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12.其他要求:满足设计及规范要求</w:t>
            </w:r>
          </w:p>
        </w:tc>
        <w:tc>
          <w:tcPr>
            <w:tcW w:w="72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08D7D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110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B90738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w:t>
            </w: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63F7D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c>
          <w:tcPr>
            <w:tcW w:w="139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F0A8A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310B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581" w:type="dxa"/>
            <w:gridSpan w:val="6"/>
            <w:tcBorders>
              <w:top w:val="single" w:color="000000" w:sz="4" w:space="0"/>
              <w:left w:val="single" w:color="000000" w:sz="8" w:space="0"/>
              <w:bottom w:val="single" w:color="000000" w:sz="8" w:space="0"/>
              <w:right w:val="single" w:color="000000" w:sz="4" w:space="0"/>
            </w:tcBorders>
            <w:shd w:val="clear" w:color="FFFFFF" w:fill="FFFFFF"/>
            <w:noWrap w:val="0"/>
            <w:vAlign w:val="center"/>
          </w:tcPr>
          <w:p w14:paraId="6324D7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   计</w:t>
            </w:r>
          </w:p>
        </w:tc>
        <w:tc>
          <w:tcPr>
            <w:tcW w:w="1395" w:type="dxa"/>
            <w:tcBorders>
              <w:top w:val="single" w:color="000000" w:sz="4" w:space="0"/>
              <w:left w:val="single" w:color="000000" w:sz="4" w:space="0"/>
              <w:bottom w:val="single" w:color="000000" w:sz="8" w:space="0"/>
              <w:right w:val="single" w:color="000000" w:sz="4" w:space="0"/>
            </w:tcBorders>
            <w:shd w:val="clear" w:color="FFFFFF" w:fill="FFFFFF"/>
            <w:noWrap w:val="0"/>
            <w:vAlign w:val="center"/>
          </w:tcPr>
          <w:p w14:paraId="35B54A6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bl>
    <w:p w14:paraId="20E9D1E2">
      <w:pPr>
        <w:rPr>
          <w:rFonts w:hint="default"/>
          <w:lang w:val="en-US" w:eastAsia="zh-CN"/>
        </w:rPr>
      </w:pPr>
    </w:p>
    <w:p w14:paraId="7FED556D">
      <w:pPr>
        <w:rPr>
          <w:rFonts w:hint="eastAsia" w:ascii="方正仿宋_GBK" w:hAnsi="方正仿宋_GBK" w:eastAsia="方正仿宋_GBK" w:cs="方正仿宋_GBK"/>
          <w:b/>
          <w:bCs/>
          <w:sz w:val="28"/>
          <w:szCs w:val="28"/>
          <w:lang w:val="en-US" w:eastAsia="zh-CN"/>
        </w:rPr>
      </w:pPr>
    </w:p>
    <w:p w14:paraId="20353107">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3001411E">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3663CCCC">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32633CF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0582A5D1">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50C29468">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垫江县老城片区排涝通道及设施建设项目、垫江县东门片区迎春河封盖河道恢复排涝通道建设工程EPC（桂南农贸市场）人工挖孔桩劳务分包    </w:t>
      </w:r>
    </w:p>
    <w:p w14:paraId="432B5611">
      <w:pPr>
        <w:pStyle w:val="2"/>
        <w:rPr>
          <w:rFonts w:hint="eastAsia" w:ascii="方正仿宋_GBK" w:hAnsi="方正仿宋_GBK" w:eastAsia="方正仿宋_GBK" w:cs="方正仿宋_GBK"/>
          <w:sz w:val="28"/>
          <w:szCs w:val="28"/>
          <w:lang w:val="en-US"/>
        </w:rPr>
      </w:pPr>
    </w:p>
    <w:p w14:paraId="27377B50">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326CA73C">
      <w:pPr>
        <w:keepNext w:val="0"/>
        <w:keepLines w:val="0"/>
        <w:pageBreakBefore w:val="0"/>
        <w:widowControl w:val="0"/>
        <w:numPr>
          <w:ilvl w:val="0"/>
          <w:numId w:val="6"/>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366F0186">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6ED5676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2F0F6084">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26B5171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70BA69BE">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18A8CC37">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66C82AA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2FC70D8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致甲方人员犯罪的，自愿同意按照双方合作事项总金额5%-10%的数目支付赔偿金给甲方，列入甲方黑色失信企业和人员，取消十年内与甲方业务合作资格。</w:t>
      </w:r>
    </w:p>
    <w:p w14:paraId="1D068A0F">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6A6079F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三、本承诺书一式4份，由甲乙双方及监督部门各留存1份。</w:t>
      </w:r>
    </w:p>
    <w:p w14:paraId="5198D27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4C3A350D">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78397BF2">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268A2A3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118FDF2B">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28E4B258">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default" w:ascii="TimesNewRoman" w:hAnsi="TimesNewRoman" w:eastAsia="仿宋" w:cs="TimesNewRoman"/>
          <w:sz w:val="32"/>
          <w:szCs w:val="32"/>
        </w:rPr>
      </w:pPr>
      <w:r>
        <w:rPr>
          <w:rFonts w:hint="eastAsia" w:ascii="方正仿宋_GBK" w:hAnsi="方正仿宋_GBK" w:eastAsia="方正仿宋_GBK" w:cs="方正仿宋_GBK"/>
          <w:sz w:val="28"/>
          <w:szCs w:val="28"/>
        </w:rPr>
        <w:t>年   月  日</w:t>
      </w:r>
    </w:p>
    <w:p w14:paraId="679AC6E4">
      <w:pPr>
        <w:bidi w:val="0"/>
        <w:ind w:firstLine="296" w:firstLineChars="0"/>
        <w:jc w:val="left"/>
        <w:rPr>
          <w:rFonts w:hint="default"/>
          <w:lang w:val="en-US" w:eastAsia="zh-CN"/>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274A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B88B2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25B88B2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0B2C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0D9A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A0D9A4">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3872B"/>
    <w:multiLevelType w:val="singleLevel"/>
    <w:tmpl w:val="8EE3872B"/>
    <w:lvl w:ilvl="0" w:tentative="0">
      <w:start w:val="1"/>
      <w:numFmt w:val="decimal"/>
      <w:lvlText w:val="(%1)"/>
      <w:lvlJc w:val="left"/>
      <w:pPr>
        <w:ind w:left="425" w:hanging="425"/>
      </w:pPr>
      <w:rPr>
        <w:rFonts w:hint="default"/>
      </w:rPr>
    </w:lvl>
  </w:abstractNum>
  <w:abstractNum w:abstractNumId="1">
    <w:nsid w:val="C7F8EA5F"/>
    <w:multiLevelType w:val="singleLevel"/>
    <w:tmpl w:val="C7F8EA5F"/>
    <w:lvl w:ilvl="0" w:tentative="0">
      <w:start w:val="1"/>
      <w:numFmt w:val="decimal"/>
      <w:lvlText w:val="(%1)"/>
      <w:lvlJc w:val="left"/>
      <w:pPr>
        <w:ind w:left="425" w:hanging="425"/>
      </w:pPr>
      <w:rPr>
        <w:rFonts w:hint="default"/>
      </w:rPr>
    </w:lvl>
  </w:abstractNum>
  <w:abstractNum w:abstractNumId="2">
    <w:nsid w:val="F81E3F9E"/>
    <w:multiLevelType w:val="singleLevel"/>
    <w:tmpl w:val="F81E3F9E"/>
    <w:lvl w:ilvl="0" w:tentative="0">
      <w:start w:val="1"/>
      <w:numFmt w:val="decimal"/>
      <w:suff w:val="nothing"/>
      <w:lvlText w:val="(%1)"/>
      <w:lvlJc w:val="left"/>
      <w:pPr>
        <w:ind w:left="425" w:hanging="425"/>
      </w:pPr>
      <w:rPr>
        <w:rFonts w:hint="default"/>
      </w:rPr>
    </w:lvl>
  </w:abstractNum>
  <w:abstractNum w:abstractNumId="3">
    <w:nsid w:val="274E0E00"/>
    <w:multiLevelType w:val="singleLevel"/>
    <w:tmpl w:val="274E0E00"/>
    <w:lvl w:ilvl="0" w:tentative="0">
      <w:start w:val="2"/>
      <w:numFmt w:val="decimal"/>
      <w:suff w:val="space"/>
      <w:lvlText w:val="%1."/>
      <w:lvlJc w:val="left"/>
    </w:lvl>
  </w:abstractNum>
  <w:abstractNum w:abstractNumId="4">
    <w:nsid w:val="50252303"/>
    <w:multiLevelType w:val="singleLevel"/>
    <w:tmpl w:val="50252303"/>
    <w:lvl w:ilvl="0" w:tentative="0">
      <w:start w:val="1"/>
      <w:numFmt w:val="decimal"/>
      <w:suff w:val="nothing"/>
      <w:lvlText w:val="(%1)"/>
      <w:lvlJc w:val="left"/>
      <w:pPr>
        <w:ind w:left="425" w:hanging="425"/>
      </w:pPr>
      <w:rPr>
        <w:rFonts w:hint="default"/>
      </w:rPr>
    </w:lvl>
  </w:abstractNum>
  <w:abstractNum w:abstractNumId="5">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E323B2"/>
    <w:rsid w:val="00F84641"/>
    <w:rsid w:val="01A20513"/>
    <w:rsid w:val="0426369E"/>
    <w:rsid w:val="04C747B3"/>
    <w:rsid w:val="04F85BFB"/>
    <w:rsid w:val="069B7C33"/>
    <w:rsid w:val="081C66FB"/>
    <w:rsid w:val="08E126C7"/>
    <w:rsid w:val="09593921"/>
    <w:rsid w:val="095D4C2A"/>
    <w:rsid w:val="0A0C1B41"/>
    <w:rsid w:val="0B7A6C79"/>
    <w:rsid w:val="0EB10E3E"/>
    <w:rsid w:val="0F2B4BEA"/>
    <w:rsid w:val="0F884EA8"/>
    <w:rsid w:val="10022A8D"/>
    <w:rsid w:val="102966B1"/>
    <w:rsid w:val="10D40F96"/>
    <w:rsid w:val="139A4A3E"/>
    <w:rsid w:val="147E344A"/>
    <w:rsid w:val="14867D73"/>
    <w:rsid w:val="15931E77"/>
    <w:rsid w:val="170029BC"/>
    <w:rsid w:val="1B0A4CD8"/>
    <w:rsid w:val="1B10162F"/>
    <w:rsid w:val="1B38339A"/>
    <w:rsid w:val="1E325AE7"/>
    <w:rsid w:val="1E545551"/>
    <w:rsid w:val="1EC63BAC"/>
    <w:rsid w:val="1F8E4D1A"/>
    <w:rsid w:val="216C24A0"/>
    <w:rsid w:val="21A9698C"/>
    <w:rsid w:val="23425081"/>
    <w:rsid w:val="24541F5B"/>
    <w:rsid w:val="24BC729A"/>
    <w:rsid w:val="25680878"/>
    <w:rsid w:val="25754F44"/>
    <w:rsid w:val="25B97C9E"/>
    <w:rsid w:val="25BA07B8"/>
    <w:rsid w:val="284B42FB"/>
    <w:rsid w:val="29782945"/>
    <w:rsid w:val="2A9057BC"/>
    <w:rsid w:val="2EDF4484"/>
    <w:rsid w:val="30CF389F"/>
    <w:rsid w:val="327036FA"/>
    <w:rsid w:val="35E70C9B"/>
    <w:rsid w:val="361D1F49"/>
    <w:rsid w:val="36693F3D"/>
    <w:rsid w:val="37074942"/>
    <w:rsid w:val="37775AB1"/>
    <w:rsid w:val="3B605DEA"/>
    <w:rsid w:val="408F37BF"/>
    <w:rsid w:val="418211F7"/>
    <w:rsid w:val="41EB12BF"/>
    <w:rsid w:val="42A670FC"/>
    <w:rsid w:val="43814974"/>
    <w:rsid w:val="43F839EB"/>
    <w:rsid w:val="4893519B"/>
    <w:rsid w:val="4AEF6381"/>
    <w:rsid w:val="4EFF55B4"/>
    <w:rsid w:val="50BA2728"/>
    <w:rsid w:val="50D30A0F"/>
    <w:rsid w:val="51C71517"/>
    <w:rsid w:val="526C0F03"/>
    <w:rsid w:val="53E10B9E"/>
    <w:rsid w:val="54020A30"/>
    <w:rsid w:val="56111506"/>
    <w:rsid w:val="58B72364"/>
    <w:rsid w:val="5AB63BD0"/>
    <w:rsid w:val="5ABD70FE"/>
    <w:rsid w:val="5B5C6BD3"/>
    <w:rsid w:val="5B7C6F3E"/>
    <w:rsid w:val="5E7F4E01"/>
    <w:rsid w:val="5F7E2339"/>
    <w:rsid w:val="62E56991"/>
    <w:rsid w:val="6380051D"/>
    <w:rsid w:val="64352417"/>
    <w:rsid w:val="6534707C"/>
    <w:rsid w:val="68B26892"/>
    <w:rsid w:val="69B52981"/>
    <w:rsid w:val="6B514382"/>
    <w:rsid w:val="6B7B7F17"/>
    <w:rsid w:val="6BFF729D"/>
    <w:rsid w:val="6D0800EB"/>
    <w:rsid w:val="6FF0313F"/>
    <w:rsid w:val="7035153E"/>
    <w:rsid w:val="72BA36FE"/>
    <w:rsid w:val="740357A1"/>
    <w:rsid w:val="74794E80"/>
    <w:rsid w:val="765B2E6D"/>
    <w:rsid w:val="7E2C0742"/>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7519</Words>
  <Characters>7679</Characters>
  <Lines>191</Lines>
  <Paragraphs>108</Paragraphs>
  <TotalTime>0</TotalTime>
  <ScaleCrop>false</ScaleCrop>
  <LinksUpToDate>false</LinksUpToDate>
  <CharactersWithSpaces>8055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综合部</cp:lastModifiedBy>
  <cp:lastPrinted>2022-04-01T01:11:00Z</cp:lastPrinted>
  <dcterms:modified xsi:type="dcterms:W3CDTF">2025-04-23T01:15:04Z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730E1FD959D04EE4A171E7C83154FAB8_13</vt:lpwstr>
  </property>
  <property fmtid="{D5CDD505-2E9C-101B-9397-08002B2CF9AE}" pid="3" name="KSOProductBuildVer">
    <vt:lpwstr>2052-12.1.0.20784</vt:lpwstr>
  </property>
  <property fmtid="{D5CDD505-2E9C-101B-9397-08002B2CF9AE}" pid="4" name="KSOTemplateDocerSaveRecord">
    <vt:lpwstr>eyJoZGlkIjoiY2NkYjdiNGU1M2E0YjA4ZTBiNWExOWQzZWU3YWY0NTUiLCJ1c2VySWQiOiI0MzkwMjQ5MTEifQ==</vt:lpwstr>
  </property>
</Properties>
</file>