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垫江县2023年保障性安居工程配套基础设施建设项目（文毕、春花、松林、桂北和保合寺片区）EPC（北门农贸市场节点）室内消防改造工程分包合同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垫江县2023年保障性安居工程配套基础设施建设项目（文毕、春花、松林、桂北和保合寺片区）EPC（北门农贸市场节点）室内消防改造工程</w:t>
      </w:r>
      <w:r>
        <w:rPr>
          <w:rFonts w:hint="eastAsia" w:ascii="方正仿宋_GBK" w:hAnsi="方正仿宋_GBK" w:eastAsia="方正仿宋_GBK" w:cs="方正仿宋_GBK"/>
          <w:b/>
          <w:bCs/>
          <w:sz w:val="36"/>
          <w:lang w:eastAsia="zh-CN"/>
        </w:rPr>
        <w:t>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工程名称：垫江县2023年保障性安居工程配套基础设施建设项目（文毕、春花、松林、桂北和保合寺片区）EPC（北门农贸市场节点）室内消防改造工程</w:t>
      </w:r>
      <w:r>
        <w:rPr>
          <w:rFonts w:hint="eastAsia" w:ascii="方正仿宋_GBK" w:hAnsi="方正仿宋_GBK" w:eastAsia="方正仿宋_GBK" w:cs="方正仿宋_GBK"/>
          <w:sz w:val="28"/>
          <w:u w:val="single"/>
          <w:lang w:val="en-US" w:eastAsia="zh-CN"/>
        </w:rPr>
        <w:t>。</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详见施工图、清单、《垫江县2023年保障性安居工程配套基础设施建设项目（文毕、春花、松林、桂北和保合寺片区）EPC（北门农贸市场节点）室内消防改造工程</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含原有消防设施的拆除，建渣外运，剔打、修补，防火门材料，门安装，收边收口，补漆等清单内的全部工作内容。。</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水电搭接和水电使用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81D13A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（1）固定费率包干，工程量按实际完成的合格工程量结算（设计洞口尺寸），结算总价=Σ分部分项结算全费用综合单价×实际合格工程量+变更（签证）部分价款-Σ各种违约金。</w:t>
      </w:r>
    </w:p>
    <w:p w14:paraId="035C32A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分部分项的结算全费用综合单价的确定：结算时以采购人发布的清单中的各项全费用综合单价金额为基数按照成交人填报的固定费率计算出的价格作为对应分部分项的结算全费用综合单价（即：某分部分项结算全费用综合单价=采购人发布的清单中对应该分部分项的全费用综合单价×成交固定费率）。</w:t>
      </w:r>
    </w:p>
    <w:p w14:paraId="22D33BA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总按固定费率同比例下浮的价格进行结算，若固定费率下浮比例小于15%的，按总价下浮15后的价格进行结算。其中：人材机按成交当月重庆信息价执行，信息价中没有的材料价双方认质认价共同确定。</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r>
        <w:rPr>
          <w:rFonts w:hint="eastAsia" w:ascii="方正仿宋_GBK" w:hAnsi="方正仿宋_GBK" w:eastAsia="方正仿宋_GBK" w:cs="方正仿宋_GBK"/>
          <w:sz w:val="28"/>
          <w:u w:val="none"/>
          <w:lang w:val="en-US" w:eastAsia="zh-CN"/>
        </w:rPr>
        <w:t>。</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通知书第5日起算（如遇春节顺延15日历天），</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 xml:space="preserve">《 </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bookmarkStart w:id="0" w:name="_GoBack"/>
      <w:bookmarkEnd w:id="0"/>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93A2965"/>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9906</Words>
  <Characters>10411</Characters>
  <Lines>191</Lines>
  <Paragraphs>108</Paragraphs>
  <TotalTime>0</TotalTime>
  <ScaleCrop>false</ScaleCrop>
  <LinksUpToDate>false</LinksUpToDate>
  <CharactersWithSpaces>11043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2025-05-29T07:11:32Z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2052-12.1.0.21171</vt:lpwstr>
  </property>
  <property fmtid="{D5CDD505-2E9C-101B-9397-08002B2CF9AE}" pid="4" name="KSOTemplateDocerSaveRecord">
    <vt:lpwstr>eyJoZGlkIjoiNTVkZTIyYTQ0ZDUzMGU3MjA1N2FmYmNkYmM4YThkZDQiLCJ1c2VySWQiOiIyNjQwMDM1OTQifQ==</vt:lpwstr>
  </property>
</Properties>
</file>