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8955C0" w:rsidRPr="008955C0">
        <w:rPr>
          <w:rFonts w:ascii="方正仿宋_GBK" w:eastAsia="方正仿宋_GBK" w:hint="eastAsia"/>
          <w:sz w:val="36"/>
          <w:szCs w:val="36"/>
        </w:rPr>
        <w:t>垫江县教委实验幼儿园丹湖时代城分园围墙及门头新建工程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16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A95" w:rsidRDefault="00C26A95" w:rsidP="0024496E">
      <w:r>
        <w:separator/>
      </w:r>
    </w:p>
  </w:endnote>
  <w:endnote w:type="continuationSeparator" w:id="0">
    <w:p w:rsidR="00C26A95" w:rsidRDefault="00C26A95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A95" w:rsidRDefault="00C26A95" w:rsidP="0024496E">
      <w:r>
        <w:separator/>
      </w:r>
    </w:p>
  </w:footnote>
  <w:footnote w:type="continuationSeparator" w:id="0">
    <w:p w:rsidR="00C26A95" w:rsidRDefault="00C26A95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16710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955C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26A95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16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6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67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167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>微软用户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2025-05-29T07:05:00Z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