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5BE8D">
      <w:p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highlight w:val="none"/>
          <w:lang w:eastAsia="zh-CN"/>
        </w:rPr>
        <w:t>垫江县2023年保障性安居工程配套基础设施建设项目（文毕、春花、松林、桂北和保合寺片区）EPC（北门农贸市场节点）室内消防改造工程竞争性比选补遗通知（一）</w:t>
      </w:r>
    </w:p>
    <w:p w14:paraId="21B5C912">
      <w:pPr>
        <w:spacing w:line="360" w:lineRule="auto"/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eastAsia="zh-CN"/>
        </w:rPr>
        <w:t>各潜在供应商：</w:t>
      </w:r>
    </w:p>
    <w:p w14:paraId="50EA6584">
      <w:pPr>
        <w:numPr>
          <w:ilvl w:val="0"/>
          <w:numId w:val="1"/>
        </w:numPr>
        <w:snapToGrid w:val="0"/>
        <w:spacing w:line="360" w:lineRule="auto"/>
        <w:ind w:firstLine="560" w:firstLineChars="200"/>
        <w:jc w:val="both"/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供应商须知第17条“工程招标将设置固定费率最高限价和投标总报价最高限价，固定费率最高限价为100%，最高限价为：84318.06元（大写人民币：捌万肆仟叁佰壹拾捌元零陆分）。”调整为：工程招标将设置固定费率最高限价和投标总报价最高限价，固定费率最高限价为100%，最高限价为：71305.82元（大写人民币：柒万壹仟叁佰零伍元捌角贰分）。</w:t>
      </w:r>
    </w:p>
    <w:p w14:paraId="37E971D1">
      <w:pPr>
        <w:numPr>
          <w:ilvl w:val="0"/>
          <w:numId w:val="1"/>
        </w:numPr>
        <w:snapToGrid w:val="0"/>
        <w:spacing w:line="360" w:lineRule="auto"/>
        <w:ind w:firstLine="560" w:firstLineChars="200"/>
        <w:jc w:val="both"/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响应文件递交时间及截止时间调整如下：</w:t>
      </w:r>
    </w:p>
    <w:p w14:paraId="445D3F86">
      <w:pPr>
        <w:numPr>
          <w:numId w:val="0"/>
        </w:numPr>
        <w:snapToGrid w:val="0"/>
        <w:spacing w:line="360" w:lineRule="auto"/>
        <w:ind w:firstLine="560" w:firstLineChars="200"/>
        <w:jc w:val="both"/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递交时间：2025年6月6日14时00 分至15时00分；</w:t>
      </w:r>
    </w:p>
    <w:p w14:paraId="29C988B9">
      <w:pPr>
        <w:numPr>
          <w:numId w:val="0"/>
        </w:numPr>
        <w:snapToGrid w:val="0"/>
        <w:spacing w:line="360" w:lineRule="auto"/>
        <w:ind w:firstLine="560" w:firstLineChars="200"/>
        <w:jc w:val="both"/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截止时间：2025年6月6日15时00 分。</w:t>
      </w:r>
    </w:p>
    <w:p w14:paraId="238CBC3C">
      <w:pPr>
        <w:numPr>
          <w:ilvl w:val="0"/>
          <w:numId w:val="1"/>
        </w:numPr>
        <w:snapToGrid w:val="0"/>
        <w:spacing w:line="360" w:lineRule="auto"/>
        <w:ind w:firstLine="560" w:firstLineChars="200"/>
        <w:jc w:val="both"/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工程量清单以本补遗附件为准。</w:t>
      </w:r>
      <w:bookmarkStart w:id="0" w:name="_GoBack"/>
      <w:bookmarkEnd w:id="0"/>
    </w:p>
    <w:p w14:paraId="25EC704A">
      <w:pPr>
        <w:pStyle w:val="2"/>
        <w:rPr>
          <w:rFonts w:hint="eastAsia"/>
          <w:lang w:val="en-US" w:eastAsia="zh-CN"/>
        </w:rPr>
      </w:pPr>
      <w:r>
        <w:rPr>
          <w:rFonts w:hint="eastAsia" w:ascii="宋体" w:cs="宋体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附件：工程量清单</w:t>
      </w:r>
    </w:p>
    <w:p w14:paraId="7D81B5EB">
      <w:pPr>
        <w:snapToGrid w:val="0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</w:rPr>
        <w:t>：垫江县小厦建筑有限公司</w:t>
      </w:r>
    </w:p>
    <w:p w14:paraId="7AB9D6FE">
      <w:pPr>
        <w:spacing w:line="360" w:lineRule="auto"/>
        <w:jc w:val="right"/>
      </w:pPr>
      <w:r>
        <w:rPr>
          <w:rFonts w:hint="eastAsia" w:asci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日</w:t>
      </w:r>
    </w:p>
    <w:p w14:paraId="31A87428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76A68"/>
    <w:multiLevelType w:val="singleLevel"/>
    <w:tmpl w:val="4E176A68"/>
    <w:lvl w:ilvl="0" w:tentative="0">
      <w:start w:val="1"/>
      <w:numFmt w:val="chineseCounting"/>
      <w:suff w:val="space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61D04"/>
    <w:rsid w:val="255D363B"/>
    <w:rsid w:val="3491393D"/>
    <w:rsid w:val="3D12392E"/>
    <w:rsid w:val="45216F7A"/>
    <w:rsid w:val="5DCA244C"/>
    <w:rsid w:val="69A17AF6"/>
    <w:rsid w:val="7752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autoRedefine/>
    <w:qFormat/>
    <w:uiPriority w:val="99"/>
    <w:pPr>
      <w:spacing w:before="16"/>
      <w:jc w:val="left"/>
    </w:pPr>
    <w:rPr>
      <w:rFonts w:ascii="仿宋_GB2312" w:hAnsi="宋体" w:eastAsia="仿宋_GB2312" w:cs="仿宋_GB2312"/>
      <w:b/>
      <w:bCs/>
      <w:sz w:val="24"/>
    </w:r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4">
    <w:name w:val="Body Text First Indent"/>
    <w:basedOn w:val="3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91</Characters>
  <Lines>0</Lines>
  <Paragraphs>0</Paragraphs>
  <TotalTime>0</TotalTime>
  <ScaleCrop>false</ScaleCrop>
  <LinksUpToDate>false</LinksUpToDate>
  <CharactersWithSpaces>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2024-11-26T02:07:00Z</dcterms:created>
  <dc:creator>Administrator</dc:creator>
  <cp:lastModifiedBy>mey   chuan</cp:lastModifiedBy>
  <cp:lastPrinted>2024-11-26T02:22:00Z</cp:lastPrinted>
  <dcterms:modified xsi:type="dcterms:W3CDTF">2025-06-03T03:21:44Z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50F67B1DE9134785BFED44036DF3F7C4_12</vt:lpwstr>
  </property>
  <property fmtid="{D5CDD505-2E9C-101B-9397-08002B2CF9AE}" pid="4" name="KSOTemplateDocerSaveRecord">
    <vt:lpwstr>eyJoZGlkIjoiNTVkZTIyYTQ0ZDUzMGU3MjA1N2FmYmNkYmM4YThkZDQiLCJ1c2VySWQiOiIyNjQwMDM1OTQifQ==</vt:lpwstr>
  </property>
</Properties>
</file>