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DE600">
      <w:pPr>
        <w:autoSpaceDE w:val="0"/>
        <w:autoSpaceDN w:val="0"/>
        <w:adjustRightInd w:val="0"/>
        <w:snapToGrid w:val="0"/>
        <w:spacing w:line="360" w:lineRule="auto"/>
        <w:jc w:val="center"/>
        <w:rPr>
          <w:rFonts w:ascii="宋体" w:hAnsi="宋体"/>
          <w:kern w:val="0"/>
          <w:sz w:val="20"/>
          <w:szCs w:val="20"/>
          <w:highlight w:val="none"/>
        </w:rPr>
      </w:pPr>
      <w:bookmarkStart w:id="0" w:name="_Toc287620665"/>
      <w:r>
        <w:rPr>
          <w:rFonts w:hint="eastAsia" w:ascii="宋体" w:hAnsi="宋体" w:cs="宋体"/>
          <w:b/>
          <w:snapToGrid w:val="0"/>
          <w:sz w:val="32"/>
          <w:szCs w:val="32"/>
          <w:lang w:eastAsia="zh-CN"/>
        </w:rPr>
        <w:t>重庆鼎发实业集团股份有限公司办公楼整修（一至三层）项目</w:t>
      </w:r>
    </w:p>
    <w:p w14:paraId="3A2EFDDD">
      <w:pPr>
        <w:autoSpaceDE w:val="0"/>
        <w:autoSpaceDN w:val="0"/>
        <w:adjustRightInd w:val="0"/>
        <w:snapToGrid w:val="0"/>
        <w:spacing w:line="360" w:lineRule="auto"/>
        <w:jc w:val="left"/>
        <w:rPr>
          <w:rFonts w:ascii="宋体" w:hAnsi="宋体"/>
          <w:kern w:val="0"/>
          <w:sz w:val="20"/>
          <w:szCs w:val="20"/>
          <w:highlight w:val="none"/>
        </w:rPr>
      </w:pPr>
    </w:p>
    <w:p w14:paraId="525EBA1F">
      <w:pPr>
        <w:pStyle w:val="57"/>
        <w:rPr>
          <w:highlight w:val="none"/>
        </w:rPr>
      </w:pPr>
    </w:p>
    <w:p w14:paraId="4AC23DDB">
      <w:pPr>
        <w:autoSpaceDE w:val="0"/>
        <w:autoSpaceDN w:val="0"/>
        <w:adjustRightInd w:val="0"/>
        <w:snapToGrid w:val="0"/>
        <w:spacing w:line="360" w:lineRule="auto"/>
        <w:jc w:val="left"/>
        <w:rPr>
          <w:rFonts w:ascii="宋体" w:hAnsi="宋体"/>
          <w:kern w:val="0"/>
          <w:sz w:val="20"/>
          <w:szCs w:val="20"/>
          <w:highlight w:val="none"/>
        </w:rPr>
      </w:pPr>
    </w:p>
    <w:p w14:paraId="02B04261">
      <w:pPr>
        <w:autoSpaceDE w:val="0"/>
        <w:autoSpaceDN w:val="0"/>
        <w:adjustRightInd w:val="0"/>
        <w:snapToGrid w:val="0"/>
        <w:spacing w:line="360" w:lineRule="auto"/>
        <w:jc w:val="left"/>
        <w:rPr>
          <w:rFonts w:ascii="宋体" w:hAnsi="宋体"/>
          <w:kern w:val="0"/>
          <w:sz w:val="20"/>
          <w:szCs w:val="20"/>
          <w:highlight w:val="none"/>
        </w:rPr>
      </w:pPr>
    </w:p>
    <w:p w14:paraId="1DE4F290">
      <w:pPr>
        <w:pStyle w:val="57"/>
        <w:rPr>
          <w:rFonts w:ascii="宋体" w:hAnsi="宋体"/>
          <w:kern w:val="0"/>
          <w:sz w:val="20"/>
          <w:szCs w:val="20"/>
          <w:highlight w:val="none"/>
        </w:rPr>
      </w:pPr>
    </w:p>
    <w:p w14:paraId="64B274CD">
      <w:pPr>
        <w:rPr>
          <w:highlight w:val="none"/>
        </w:rPr>
      </w:pPr>
    </w:p>
    <w:p w14:paraId="59FDCC27">
      <w:pPr>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lang w:val="en-US" w:eastAsia="zh-CN"/>
        </w:rPr>
        <w:t>竞 争 性 比 选</w:t>
      </w:r>
      <w:r>
        <w:rPr>
          <w:rFonts w:hint="eastAsia" w:ascii="宋体" w:hAnsi="宋体"/>
          <w:kern w:val="0"/>
          <w:sz w:val="72"/>
          <w:szCs w:val="72"/>
          <w:highlight w:val="none"/>
        </w:rPr>
        <w:t xml:space="preserve"> </w:t>
      </w:r>
      <w:r>
        <w:rPr>
          <w:rFonts w:ascii="宋体" w:hAnsi="宋体"/>
          <w:kern w:val="0"/>
          <w:sz w:val="72"/>
          <w:szCs w:val="72"/>
          <w:highlight w:val="none"/>
        </w:rPr>
        <w:t>文</w:t>
      </w:r>
      <w:r>
        <w:rPr>
          <w:rFonts w:hint="eastAsia" w:ascii="宋体" w:hAnsi="宋体"/>
          <w:kern w:val="0"/>
          <w:sz w:val="72"/>
          <w:szCs w:val="72"/>
          <w:highlight w:val="none"/>
        </w:rPr>
        <w:t xml:space="preserve"> </w:t>
      </w:r>
      <w:r>
        <w:rPr>
          <w:rFonts w:ascii="宋体" w:hAnsi="宋体"/>
          <w:kern w:val="0"/>
          <w:sz w:val="72"/>
          <w:szCs w:val="72"/>
          <w:highlight w:val="none"/>
        </w:rPr>
        <w:t>件</w:t>
      </w:r>
    </w:p>
    <w:p w14:paraId="5EBDDD9E">
      <w:pPr>
        <w:autoSpaceDE w:val="0"/>
        <w:autoSpaceDN w:val="0"/>
        <w:adjustRightInd w:val="0"/>
        <w:snapToGrid w:val="0"/>
        <w:spacing w:line="360" w:lineRule="auto"/>
        <w:jc w:val="left"/>
        <w:rPr>
          <w:rFonts w:ascii="宋体" w:hAnsi="宋体"/>
          <w:kern w:val="0"/>
          <w:sz w:val="10"/>
          <w:szCs w:val="10"/>
          <w:highlight w:val="none"/>
        </w:rPr>
      </w:pPr>
    </w:p>
    <w:p w14:paraId="4C687EB8">
      <w:pPr>
        <w:autoSpaceDE w:val="0"/>
        <w:autoSpaceDN w:val="0"/>
        <w:adjustRightInd w:val="0"/>
        <w:snapToGrid w:val="0"/>
        <w:spacing w:line="360" w:lineRule="auto"/>
        <w:jc w:val="left"/>
        <w:rPr>
          <w:rFonts w:ascii="宋体" w:hAnsi="宋体"/>
          <w:kern w:val="0"/>
          <w:sz w:val="20"/>
          <w:szCs w:val="20"/>
          <w:highlight w:val="none"/>
        </w:rPr>
      </w:pPr>
    </w:p>
    <w:p w14:paraId="0748D383">
      <w:pPr>
        <w:autoSpaceDE w:val="0"/>
        <w:autoSpaceDN w:val="0"/>
        <w:adjustRightInd w:val="0"/>
        <w:snapToGrid w:val="0"/>
        <w:spacing w:line="360" w:lineRule="auto"/>
        <w:jc w:val="left"/>
        <w:rPr>
          <w:rFonts w:ascii="宋体" w:hAnsi="宋体"/>
          <w:kern w:val="0"/>
          <w:sz w:val="20"/>
          <w:szCs w:val="20"/>
          <w:highlight w:val="none"/>
        </w:rPr>
      </w:pPr>
    </w:p>
    <w:p w14:paraId="45D58FF7">
      <w:pPr>
        <w:autoSpaceDE w:val="0"/>
        <w:autoSpaceDN w:val="0"/>
        <w:adjustRightInd w:val="0"/>
        <w:snapToGrid w:val="0"/>
        <w:spacing w:line="360" w:lineRule="auto"/>
        <w:jc w:val="left"/>
        <w:rPr>
          <w:rFonts w:ascii="宋体" w:hAnsi="宋体"/>
          <w:kern w:val="0"/>
          <w:sz w:val="20"/>
          <w:szCs w:val="20"/>
          <w:highlight w:val="none"/>
        </w:rPr>
      </w:pPr>
    </w:p>
    <w:p w14:paraId="4D304312">
      <w:pPr>
        <w:autoSpaceDE w:val="0"/>
        <w:autoSpaceDN w:val="0"/>
        <w:adjustRightInd w:val="0"/>
        <w:snapToGrid w:val="0"/>
        <w:spacing w:line="360" w:lineRule="auto"/>
        <w:jc w:val="left"/>
        <w:rPr>
          <w:rFonts w:ascii="宋体" w:hAnsi="宋体"/>
          <w:kern w:val="0"/>
          <w:sz w:val="20"/>
          <w:szCs w:val="20"/>
          <w:highlight w:val="none"/>
        </w:rPr>
      </w:pPr>
    </w:p>
    <w:p w14:paraId="41D9F917">
      <w:pPr>
        <w:autoSpaceDE w:val="0"/>
        <w:autoSpaceDN w:val="0"/>
        <w:adjustRightInd w:val="0"/>
        <w:snapToGrid w:val="0"/>
        <w:spacing w:line="360" w:lineRule="auto"/>
        <w:jc w:val="left"/>
        <w:rPr>
          <w:rFonts w:ascii="宋体" w:hAnsi="宋体"/>
          <w:kern w:val="0"/>
          <w:sz w:val="20"/>
          <w:szCs w:val="20"/>
          <w:highlight w:val="none"/>
        </w:rPr>
      </w:pPr>
    </w:p>
    <w:p w14:paraId="4D83800C">
      <w:pPr>
        <w:autoSpaceDE w:val="0"/>
        <w:autoSpaceDN w:val="0"/>
        <w:adjustRightInd w:val="0"/>
        <w:snapToGrid w:val="0"/>
        <w:spacing w:line="360" w:lineRule="auto"/>
        <w:jc w:val="left"/>
        <w:rPr>
          <w:rFonts w:ascii="宋体" w:hAnsi="宋体"/>
          <w:kern w:val="0"/>
          <w:sz w:val="20"/>
          <w:szCs w:val="20"/>
          <w:highlight w:val="none"/>
        </w:rPr>
      </w:pPr>
    </w:p>
    <w:p w14:paraId="2267C8FB">
      <w:pPr>
        <w:autoSpaceDE w:val="0"/>
        <w:autoSpaceDN w:val="0"/>
        <w:adjustRightInd w:val="0"/>
        <w:snapToGrid w:val="0"/>
        <w:spacing w:line="360" w:lineRule="auto"/>
        <w:jc w:val="left"/>
        <w:rPr>
          <w:rFonts w:ascii="宋体" w:hAnsi="宋体"/>
          <w:kern w:val="0"/>
          <w:sz w:val="20"/>
          <w:szCs w:val="20"/>
          <w:highlight w:val="none"/>
        </w:rPr>
      </w:pPr>
    </w:p>
    <w:p w14:paraId="0A7CC1C9">
      <w:pPr>
        <w:autoSpaceDE w:val="0"/>
        <w:autoSpaceDN w:val="0"/>
        <w:adjustRightInd w:val="0"/>
        <w:snapToGrid w:val="0"/>
        <w:spacing w:line="360" w:lineRule="auto"/>
        <w:rPr>
          <w:rFonts w:ascii="宋体" w:hAnsi="宋体"/>
          <w:kern w:val="0"/>
          <w:sz w:val="20"/>
          <w:szCs w:val="20"/>
          <w:highlight w:val="none"/>
        </w:rPr>
      </w:pPr>
    </w:p>
    <w:p w14:paraId="688518AE">
      <w:pPr>
        <w:autoSpaceDE w:val="0"/>
        <w:autoSpaceDN w:val="0"/>
        <w:adjustRightInd w:val="0"/>
        <w:snapToGrid w:val="0"/>
        <w:spacing w:line="360" w:lineRule="auto"/>
        <w:jc w:val="left"/>
        <w:rPr>
          <w:rFonts w:ascii="宋体" w:hAnsi="宋体"/>
          <w:kern w:val="0"/>
          <w:sz w:val="20"/>
          <w:szCs w:val="20"/>
          <w:highlight w:val="none"/>
        </w:rPr>
      </w:pPr>
    </w:p>
    <w:p w14:paraId="160A6591">
      <w:pPr>
        <w:autoSpaceDE w:val="0"/>
        <w:autoSpaceDN w:val="0"/>
        <w:adjustRightInd w:val="0"/>
        <w:snapToGrid w:val="0"/>
        <w:spacing w:line="360" w:lineRule="auto"/>
        <w:rPr>
          <w:rFonts w:ascii="宋体" w:hAnsi="宋体"/>
          <w:kern w:val="0"/>
          <w:sz w:val="20"/>
          <w:szCs w:val="20"/>
          <w:highlight w:val="none"/>
        </w:rPr>
      </w:pPr>
    </w:p>
    <w:p w14:paraId="2BF49E26">
      <w:pPr>
        <w:pStyle w:val="57"/>
        <w:rPr>
          <w:highlight w:val="none"/>
        </w:rPr>
      </w:pPr>
    </w:p>
    <w:p w14:paraId="2CC1BF30">
      <w:pPr>
        <w:autoSpaceDE w:val="0"/>
        <w:autoSpaceDN w:val="0"/>
        <w:adjustRightInd w:val="0"/>
        <w:snapToGrid w:val="0"/>
        <w:spacing w:line="360" w:lineRule="auto"/>
        <w:rPr>
          <w:rFonts w:ascii="宋体" w:hAnsi="宋体"/>
          <w:kern w:val="0"/>
          <w:sz w:val="20"/>
          <w:szCs w:val="20"/>
          <w:highlight w:val="none"/>
        </w:rPr>
      </w:pPr>
    </w:p>
    <w:p w14:paraId="14DE1394">
      <w:pPr>
        <w:autoSpaceDE w:val="0"/>
        <w:autoSpaceDN w:val="0"/>
        <w:adjustRightInd w:val="0"/>
        <w:snapToGrid w:val="0"/>
        <w:spacing w:line="360" w:lineRule="auto"/>
        <w:rPr>
          <w:rFonts w:ascii="宋体" w:hAnsi="宋体"/>
          <w:kern w:val="0"/>
          <w:sz w:val="20"/>
          <w:szCs w:val="20"/>
          <w:highlight w:val="none"/>
        </w:rPr>
      </w:pPr>
    </w:p>
    <w:p w14:paraId="13A6E4EC">
      <w:pPr>
        <w:tabs>
          <w:tab w:val="left" w:pos="6219"/>
        </w:tabs>
        <w:autoSpaceDE w:val="0"/>
        <w:autoSpaceDN w:val="0"/>
        <w:adjustRightInd w:val="0"/>
        <w:snapToGrid w:val="0"/>
        <w:spacing w:line="360" w:lineRule="auto"/>
        <w:jc w:val="center"/>
        <w:rPr>
          <w:rFonts w:ascii="宋体" w:hAnsi="宋体"/>
          <w:bCs/>
          <w:w w:val="99"/>
          <w:kern w:val="0"/>
          <w:sz w:val="28"/>
          <w:szCs w:val="28"/>
          <w:highlight w:val="none"/>
        </w:rPr>
      </w:pPr>
      <w:r>
        <w:rPr>
          <w:rFonts w:ascii="宋体" w:hAnsi="宋体"/>
          <w:bCs/>
          <w:w w:val="99"/>
          <w:kern w:val="0"/>
          <w:sz w:val="28"/>
          <w:szCs w:val="28"/>
          <w:highlight w:val="none"/>
        </w:rPr>
        <w:t>招</w:t>
      </w:r>
      <w:r>
        <w:rPr>
          <w:rFonts w:hint="eastAsia" w:ascii="宋体" w:hAnsi="宋体"/>
          <w:bCs/>
          <w:w w:val="99"/>
          <w:kern w:val="0"/>
          <w:sz w:val="28"/>
          <w:szCs w:val="28"/>
          <w:highlight w:val="none"/>
        </w:rPr>
        <w:t xml:space="preserve">   </w:t>
      </w:r>
      <w:r>
        <w:rPr>
          <w:rFonts w:ascii="宋体" w:hAnsi="宋体"/>
          <w:bCs/>
          <w:w w:val="99"/>
          <w:kern w:val="0"/>
          <w:sz w:val="28"/>
          <w:szCs w:val="28"/>
          <w:highlight w:val="none"/>
        </w:rPr>
        <w:t>标</w:t>
      </w:r>
      <w:r>
        <w:rPr>
          <w:rFonts w:hint="eastAsia" w:ascii="宋体" w:hAnsi="宋体"/>
          <w:bCs/>
          <w:w w:val="99"/>
          <w:kern w:val="0"/>
          <w:sz w:val="28"/>
          <w:szCs w:val="28"/>
          <w:highlight w:val="none"/>
        </w:rPr>
        <w:t xml:space="preserve">   </w:t>
      </w:r>
      <w:r>
        <w:rPr>
          <w:rFonts w:ascii="宋体" w:hAnsi="宋体"/>
          <w:bCs/>
          <w:w w:val="99"/>
          <w:kern w:val="0"/>
          <w:sz w:val="28"/>
          <w:szCs w:val="28"/>
          <w:highlight w:val="none"/>
        </w:rPr>
        <w:t>人：</w:t>
      </w:r>
      <w:r>
        <w:rPr>
          <w:rFonts w:hint="eastAsia" w:ascii="宋体" w:hAnsi="宋体"/>
          <w:bCs/>
          <w:kern w:val="0"/>
          <w:sz w:val="28"/>
          <w:szCs w:val="28"/>
          <w:highlight w:val="none"/>
          <w:u w:val="single"/>
          <w:lang w:eastAsia="zh-CN"/>
        </w:rPr>
        <w:t>重庆鼎发实业集团股份有限公司</w:t>
      </w:r>
      <w:r>
        <w:rPr>
          <w:rFonts w:ascii="宋体" w:hAnsi="宋体"/>
          <w:bCs/>
          <w:w w:val="99"/>
          <w:kern w:val="0"/>
          <w:sz w:val="28"/>
          <w:szCs w:val="28"/>
          <w:highlight w:val="none"/>
        </w:rPr>
        <w:t>（盖单位法人章）</w:t>
      </w:r>
    </w:p>
    <w:p w14:paraId="4B4DC648">
      <w:pPr>
        <w:tabs>
          <w:tab w:val="left" w:pos="6252"/>
        </w:tabs>
        <w:autoSpaceDE w:val="0"/>
        <w:autoSpaceDN w:val="0"/>
        <w:adjustRightInd w:val="0"/>
        <w:snapToGrid w:val="0"/>
        <w:spacing w:line="360" w:lineRule="auto"/>
        <w:jc w:val="center"/>
        <w:rPr>
          <w:rFonts w:ascii="宋体" w:hAnsi="宋体"/>
          <w:bCs/>
          <w:w w:val="99"/>
          <w:kern w:val="0"/>
          <w:sz w:val="28"/>
          <w:szCs w:val="28"/>
          <w:highlight w:val="none"/>
        </w:rPr>
      </w:pPr>
      <w:r>
        <w:rPr>
          <w:rFonts w:ascii="宋体" w:hAnsi="宋体"/>
          <w:bCs/>
          <w:spacing w:val="8"/>
          <w:kern w:val="0"/>
          <w:sz w:val="28"/>
          <w:szCs w:val="28"/>
          <w:highlight w:val="none"/>
        </w:rPr>
        <w:t>招标代理机构：</w:t>
      </w:r>
      <w:r>
        <w:rPr>
          <w:rFonts w:hint="eastAsia" w:ascii="宋体" w:hAnsi="宋体"/>
          <w:bCs/>
          <w:kern w:val="0"/>
          <w:sz w:val="28"/>
          <w:szCs w:val="28"/>
          <w:highlight w:val="none"/>
          <w:u w:val="single"/>
          <w:lang w:eastAsia="zh-CN"/>
        </w:rPr>
        <w:t>重庆市工程管理有限公司</w:t>
      </w:r>
      <w:r>
        <w:rPr>
          <w:rFonts w:ascii="宋体" w:hAnsi="宋体"/>
          <w:bCs/>
          <w:w w:val="99"/>
          <w:kern w:val="0"/>
          <w:sz w:val="28"/>
          <w:szCs w:val="28"/>
          <w:highlight w:val="none"/>
        </w:rPr>
        <w:t>（盖单位法人章）</w:t>
      </w:r>
    </w:p>
    <w:p w14:paraId="76435A2A">
      <w:pPr>
        <w:autoSpaceDE w:val="0"/>
        <w:autoSpaceDN w:val="0"/>
        <w:adjustRightInd w:val="0"/>
        <w:snapToGrid w:val="0"/>
        <w:spacing w:line="360" w:lineRule="auto"/>
        <w:jc w:val="center"/>
        <w:rPr>
          <w:rFonts w:ascii="宋体" w:hAnsi="宋体"/>
          <w:bCs/>
          <w:kern w:val="0"/>
          <w:sz w:val="20"/>
          <w:szCs w:val="20"/>
          <w:highlight w:val="none"/>
        </w:rPr>
      </w:pPr>
    </w:p>
    <w:p w14:paraId="093D06E0">
      <w:pPr>
        <w:autoSpaceDE w:val="0"/>
        <w:autoSpaceDN w:val="0"/>
        <w:adjustRightInd w:val="0"/>
        <w:snapToGrid w:val="0"/>
        <w:spacing w:line="360" w:lineRule="auto"/>
        <w:jc w:val="center"/>
        <w:rPr>
          <w:rFonts w:ascii="宋体" w:hAnsi="宋体"/>
          <w:bCs/>
          <w:kern w:val="0"/>
          <w:sz w:val="28"/>
          <w:szCs w:val="28"/>
          <w:highlight w:val="none"/>
        </w:rPr>
      </w:pPr>
    </w:p>
    <w:p w14:paraId="171FAE92">
      <w:pPr>
        <w:autoSpaceDE w:val="0"/>
        <w:autoSpaceDN w:val="0"/>
        <w:adjustRightInd w:val="0"/>
        <w:snapToGrid w:val="0"/>
        <w:spacing w:line="360" w:lineRule="auto"/>
        <w:jc w:val="center"/>
        <w:rPr>
          <w:rFonts w:ascii="宋体" w:hAnsi="宋体"/>
          <w:bCs/>
          <w:kern w:val="0"/>
          <w:sz w:val="28"/>
          <w:szCs w:val="28"/>
          <w:highlight w:val="none"/>
        </w:rPr>
      </w:pPr>
    </w:p>
    <w:p w14:paraId="3C6FB297">
      <w:pPr>
        <w:autoSpaceDE w:val="0"/>
        <w:autoSpaceDN w:val="0"/>
        <w:adjustRightInd w:val="0"/>
        <w:snapToGrid w:val="0"/>
        <w:spacing w:line="360" w:lineRule="auto"/>
        <w:rPr>
          <w:rFonts w:ascii="宋体" w:hAnsi="宋体"/>
          <w:bCs/>
          <w:kern w:val="0"/>
          <w:sz w:val="20"/>
          <w:szCs w:val="20"/>
          <w:highlight w:val="none"/>
        </w:rPr>
      </w:pPr>
    </w:p>
    <w:p w14:paraId="74411448">
      <w:pPr>
        <w:tabs>
          <w:tab w:val="left" w:pos="6252"/>
        </w:tabs>
        <w:autoSpaceDE w:val="0"/>
        <w:autoSpaceDN w:val="0"/>
        <w:adjustRightInd w:val="0"/>
        <w:snapToGrid w:val="0"/>
        <w:spacing w:line="360" w:lineRule="auto"/>
        <w:jc w:val="center"/>
        <w:rPr>
          <w:rFonts w:ascii="宋体" w:hAnsi="宋体"/>
          <w:bCs/>
          <w:spacing w:val="8"/>
          <w:kern w:val="0"/>
          <w:sz w:val="28"/>
          <w:szCs w:val="28"/>
          <w:highlight w:val="none"/>
        </w:rPr>
      </w:pPr>
      <w:bookmarkStart w:id="1" w:name="_Toc509218549"/>
      <w:bookmarkStart w:id="2" w:name="_Toc536621766"/>
      <w:bookmarkStart w:id="3" w:name="_Toc13210649"/>
      <w:bookmarkStart w:id="4" w:name="_Toc536797277"/>
      <w:bookmarkStart w:id="5" w:name="_Toc536796736"/>
      <w:r>
        <w:rPr>
          <w:rFonts w:hint="eastAsia" w:ascii="宋体" w:hAnsi="宋体"/>
          <w:bCs/>
          <w:spacing w:val="8"/>
          <w:kern w:val="0"/>
          <w:sz w:val="28"/>
          <w:szCs w:val="28"/>
          <w:highlight w:val="none"/>
          <w:u w:val="single"/>
          <w:lang w:val="en-US" w:eastAsia="zh-CN"/>
        </w:rPr>
        <w:t>2025</w:t>
      </w:r>
      <w:r>
        <w:rPr>
          <w:rFonts w:ascii="宋体" w:hAnsi="宋体"/>
          <w:bCs/>
          <w:spacing w:val="8"/>
          <w:kern w:val="0"/>
          <w:sz w:val="28"/>
          <w:szCs w:val="28"/>
          <w:highlight w:val="none"/>
        </w:rPr>
        <w:t>年</w:t>
      </w:r>
      <w:r>
        <w:rPr>
          <w:rFonts w:hint="eastAsia" w:ascii="宋体" w:hAnsi="宋体"/>
          <w:bCs/>
          <w:spacing w:val="8"/>
          <w:kern w:val="0"/>
          <w:sz w:val="28"/>
          <w:szCs w:val="28"/>
          <w:highlight w:val="none"/>
          <w:u w:val="single"/>
          <w:lang w:val="en-US" w:eastAsia="zh-CN"/>
        </w:rPr>
        <w:t>6</w:t>
      </w:r>
      <w:r>
        <w:rPr>
          <w:rFonts w:ascii="宋体" w:hAnsi="宋体"/>
          <w:bCs/>
          <w:spacing w:val="8"/>
          <w:kern w:val="0"/>
          <w:sz w:val="28"/>
          <w:szCs w:val="28"/>
          <w:highlight w:val="none"/>
        </w:rPr>
        <w:t>月</w:t>
      </w:r>
      <w:bookmarkEnd w:id="1"/>
      <w:bookmarkEnd w:id="2"/>
      <w:bookmarkEnd w:id="3"/>
      <w:bookmarkEnd w:id="4"/>
      <w:bookmarkEnd w:id="5"/>
    </w:p>
    <w:p w14:paraId="7DCC237D">
      <w:pPr>
        <w:pStyle w:val="3"/>
        <w:spacing w:line="360" w:lineRule="auto"/>
        <w:rPr>
          <w:rFonts w:ascii="宋体" w:hAnsi="宋体"/>
          <w:w w:val="99"/>
          <w:kern w:val="0"/>
          <w:sz w:val="24"/>
          <w:highlight w:val="none"/>
        </w:rPr>
        <w:sectPr>
          <w:headerReference r:id="rId3" w:type="default"/>
          <w:pgSz w:w="11907" w:h="16840"/>
          <w:pgMar w:top="1304" w:right="1134" w:bottom="1304" w:left="1304" w:header="851" w:footer="992" w:gutter="0"/>
          <w:pgNumType w:fmt="numberInDash" w:start="1"/>
          <w:cols w:space="720" w:num="1"/>
          <w:docGrid w:linePitch="312" w:charSpace="0"/>
        </w:sectPr>
      </w:pPr>
    </w:p>
    <w:p w14:paraId="35E8D559">
      <w:pPr>
        <w:pStyle w:val="59"/>
        <w:jc w:val="center"/>
        <w:rPr>
          <w:rFonts w:ascii="宋体" w:hAnsi="宋体"/>
          <w:color w:val="auto"/>
          <w:sz w:val="44"/>
          <w:szCs w:val="44"/>
          <w:highlight w:val="none"/>
        </w:rPr>
      </w:pPr>
      <w:bookmarkStart w:id="6" w:name="_Toc23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p>
    <w:p w14:paraId="0941FE83">
      <w:pPr>
        <w:pStyle w:val="31"/>
        <w:tabs>
          <w:tab w:val="right" w:leader="dot" w:pos="9469"/>
        </w:tabs>
        <w:rPr>
          <w:highlight w:val="none"/>
        </w:rPr>
      </w:pPr>
      <w:r>
        <w:rPr>
          <w:rFonts w:ascii="宋体" w:hAnsi="宋体"/>
          <w:highlight w:val="none"/>
        </w:rPr>
        <w:fldChar w:fldCharType="begin"/>
      </w:r>
      <w:r>
        <w:rPr>
          <w:rFonts w:ascii="宋体" w:hAnsi="宋体"/>
          <w:highlight w:val="none"/>
        </w:rPr>
        <w:instrText xml:space="preserve"> TOC \o "1-3" \h \z \u </w:instrText>
      </w:r>
      <w:r>
        <w:rPr>
          <w:rFonts w:ascii="宋体" w:hAnsi="宋体"/>
          <w:highlight w:val="none"/>
        </w:rPr>
        <w:fldChar w:fldCharType="separate"/>
      </w:r>
      <w:r>
        <w:rPr>
          <w:rFonts w:ascii="宋体" w:hAnsi="宋体"/>
          <w:highlight w:val="none"/>
        </w:rPr>
        <w:fldChar w:fldCharType="begin"/>
      </w:r>
      <w:r>
        <w:rPr>
          <w:rFonts w:ascii="宋体" w:hAnsi="宋体"/>
          <w:highlight w:val="none"/>
        </w:rPr>
        <w:instrText xml:space="preserve"> HYPERLINK \l _Toc10131 </w:instrText>
      </w:r>
      <w:r>
        <w:rPr>
          <w:rFonts w:ascii="宋体" w:hAnsi="宋体"/>
          <w:highlight w:val="none"/>
        </w:rPr>
        <w:fldChar w:fldCharType="separate"/>
      </w:r>
      <w:r>
        <w:rPr>
          <w:rFonts w:hint="eastAsia" w:ascii="宋体" w:hAnsi="宋体"/>
          <w:szCs w:val="52"/>
          <w:highlight w:val="none"/>
        </w:rPr>
        <w:t>第 一 卷</w:t>
      </w:r>
      <w:r>
        <w:rPr>
          <w:highlight w:val="none"/>
        </w:rPr>
        <w:tab/>
      </w:r>
      <w:r>
        <w:rPr>
          <w:highlight w:val="none"/>
        </w:rPr>
        <w:fldChar w:fldCharType="begin"/>
      </w:r>
      <w:r>
        <w:rPr>
          <w:highlight w:val="none"/>
        </w:rPr>
        <w:instrText xml:space="preserve"> PAGEREF _Toc10131 \h </w:instrText>
      </w:r>
      <w:r>
        <w:rPr>
          <w:highlight w:val="none"/>
        </w:rPr>
        <w:fldChar w:fldCharType="separate"/>
      </w:r>
      <w:r>
        <w:rPr>
          <w:highlight w:val="none"/>
        </w:rPr>
        <w:t>1</w:t>
      </w:r>
      <w:r>
        <w:rPr>
          <w:highlight w:val="none"/>
        </w:rPr>
        <w:fldChar w:fldCharType="end"/>
      </w:r>
      <w:r>
        <w:rPr>
          <w:rFonts w:ascii="宋体" w:hAnsi="宋体"/>
          <w:highlight w:val="none"/>
        </w:rPr>
        <w:fldChar w:fldCharType="end"/>
      </w:r>
    </w:p>
    <w:p w14:paraId="4A64787F">
      <w:pPr>
        <w:pStyle w:val="31"/>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_Toc3436 </w:instrText>
      </w:r>
      <w:r>
        <w:rPr>
          <w:rFonts w:ascii="宋体" w:hAnsi="宋体"/>
          <w:bCs/>
          <w:szCs w:val="20"/>
          <w:highlight w:val="none"/>
          <w:lang w:val="zh-CN"/>
        </w:rPr>
        <w:fldChar w:fldCharType="separate"/>
      </w:r>
      <w:r>
        <w:rPr>
          <w:rFonts w:ascii="宋体" w:hAnsi="宋体"/>
          <w:snapToGrid w:val="0"/>
          <w:kern w:val="0"/>
          <w:highlight w:val="none"/>
        </w:rPr>
        <w:t xml:space="preserve">第一章  </w:t>
      </w:r>
      <w:r>
        <w:rPr>
          <w:rFonts w:hint="eastAsia" w:ascii="宋体" w:hAnsi="宋体"/>
          <w:snapToGrid w:val="0"/>
          <w:kern w:val="0"/>
          <w:highlight w:val="none"/>
          <w:lang w:val="en-US" w:eastAsia="zh-CN"/>
        </w:rPr>
        <w:t>招标公告</w:t>
      </w:r>
      <w:r>
        <w:rPr>
          <w:highlight w:val="none"/>
        </w:rPr>
        <w:tab/>
      </w:r>
      <w:r>
        <w:rPr>
          <w:highlight w:val="none"/>
        </w:rPr>
        <w:fldChar w:fldCharType="begin"/>
      </w:r>
      <w:r>
        <w:rPr>
          <w:highlight w:val="none"/>
        </w:rPr>
        <w:instrText xml:space="preserve"> PAGEREF _Toc3436 \h </w:instrText>
      </w:r>
      <w:r>
        <w:rPr>
          <w:highlight w:val="none"/>
        </w:rPr>
        <w:fldChar w:fldCharType="separate"/>
      </w:r>
      <w:r>
        <w:rPr>
          <w:highlight w:val="none"/>
        </w:rPr>
        <w:t>2</w:t>
      </w:r>
      <w:r>
        <w:rPr>
          <w:highlight w:val="none"/>
        </w:rPr>
        <w:fldChar w:fldCharType="end"/>
      </w:r>
      <w:r>
        <w:rPr>
          <w:rFonts w:ascii="宋体" w:hAnsi="宋体"/>
          <w:bCs/>
          <w:szCs w:val="20"/>
          <w:highlight w:val="none"/>
          <w:lang w:val="zh-CN"/>
        </w:rPr>
        <w:fldChar w:fldCharType="end"/>
      </w:r>
    </w:p>
    <w:p w14:paraId="71C67A2D">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_Toc3141 </w:instrText>
      </w:r>
      <w:r>
        <w:rPr>
          <w:rFonts w:ascii="宋体" w:hAnsi="宋体"/>
          <w:bCs/>
          <w:szCs w:val="20"/>
          <w:highlight w:val="none"/>
          <w:lang w:val="zh-CN"/>
        </w:rPr>
        <w:fldChar w:fldCharType="separate"/>
      </w:r>
      <w:r>
        <w:rPr>
          <w:rFonts w:ascii="宋体" w:hAnsi="宋体"/>
          <w:snapToGrid w:val="0"/>
          <w:szCs w:val="28"/>
          <w:highlight w:val="none"/>
        </w:rPr>
        <w:t xml:space="preserve">1. </w:t>
      </w:r>
      <w:r>
        <w:rPr>
          <w:rFonts w:hint="eastAsia" w:ascii="宋体" w:hAnsi="宋体"/>
          <w:snapToGrid w:val="0"/>
          <w:szCs w:val="28"/>
          <w:highlight w:val="none"/>
        </w:rPr>
        <w:t xml:space="preserve"> </w:t>
      </w:r>
      <w:r>
        <w:rPr>
          <w:rFonts w:ascii="宋体" w:hAnsi="宋体"/>
          <w:snapToGrid w:val="0"/>
          <w:szCs w:val="28"/>
          <w:highlight w:val="none"/>
        </w:rPr>
        <w:t>招标条件</w:t>
      </w:r>
      <w:r>
        <w:rPr>
          <w:highlight w:val="none"/>
        </w:rPr>
        <w:tab/>
      </w:r>
      <w:r>
        <w:rPr>
          <w:highlight w:val="none"/>
        </w:rPr>
        <w:fldChar w:fldCharType="begin"/>
      </w:r>
      <w:r>
        <w:rPr>
          <w:highlight w:val="none"/>
        </w:rPr>
        <w:instrText xml:space="preserve"> PAGEREF _Toc3141 \h </w:instrText>
      </w:r>
      <w:r>
        <w:rPr>
          <w:highlight w:val="none"/>
        </w:rPr>
        <w:fldChar w:fldCharType="separate"/>
      </w:r>
      <w:r>
        <w:rPr>
          <w:highlight w:val="none"/>
        </w:rPr>
        <w:t>2</w:t>
      </w:r>
      <w:r>
        <w:rPr>
          <w:highlight w:val="none"/>
        </w:rPr>
        <w:fldChar w:fldCharType="end"/>
      </w:r>
      <w:r>
        <w:rPr>
          <w:rFonts w:ascii="宋体" w:hAnsi="宋体"/>
          <w:bCs/>
          <w:szCs w:val="20"/>
          <w:highlight w:val="none"/>
          <w:lang w:val="zh-CN"/>
        </w:rPr>
        <w:fldChar w:fldCharType="end"/>
      </w:r>
    </w:p>
    <w:p w14:paraId="7FBDCAB7">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_Toc8442 </w:instrText>
      </w:r>
      <w:r>
        <w:rPr>
          <w:rFonts w:ascii="宋体" w:hAnsi="宋体"/>
          <w:bCs/>
          <w:szCs w:val="20"/>
          <w:highlight w:val="none"/>
          <w:lang w:val="zh-CN"/>
        </w:rPr>
        <w:fldChar w:fldCharType="separate"/>
      </w:r>
      <w:r>
        <w:rPr>
          <w:rFonts w:ascii="宋体" w:hAnsi="宋体"/>
          <w:snapToGrid w:val="0"/>
          <w:szCs w:val="28"/>
          <w:highlight w:val="none"/>
        </w:rPr>
        <w:t>2.</w:t>
      </w:r>
      <w:r>
        <w:rPr>
          <w:rFonts w:hint="eastAsia" w:ascii="宋体" w:hAnsi="宋体"/>
          <w:snapToGrid w:val="0"/>
          <w:szCs w:val="28"/>
          <w:highlight w:val="none"/>
        </w:rPr>
        <w:t xml:space="preserve"> </w:t>
      </w:r>
      <w:r>
        <w:rPr>
          <w:rFonts w:ascii="宋体" w:hAnsi="宋体"/>
          <w:snapToGrid w:val="0"/>
          <w:szCs w:val="28"/>
          <w:highlight w:val="none"/>
        </w:rPr>
        <w:t xml:space="preserve"> 项目概况与招标范围</w:t>
      </w:r>
      <w:r>
        <w:rPr>
          <w:highlight w:val="none"/>
        </w:rPr>
        <w:tab/>
      </w:r>
      <w:r>
        <w:rPr>
          <w:highlight w:val="none"/>
        </w:rPr>
        <w:fldChar w:fldCharType="begin"/>
      </w:r>
      <w:r>
        <w:rPr>
          <w:highlight w:val="none"/>
        </w:rPr>
        <w:instrText xml:space="preserve"> PAGEREF _Toc8442 \h </w:instrText>
      </w:r>
      <w:r>
        <w:rPr>
          <w:highlight w:val="none"/>
        </w:rPr>
        <w:fldChar w:fldCharType="separate"/>
      </w:r>
      <w:r>
        <w:rPr>
          <w:highlight w:val="none"/>
        </w:rPr>
        <w:t>2</w:t>
      </w:r>
      <w:r>
        <w:rPr>
          <w:highlight w:val="none"/>
        </w:rPr>
        <w:fldChar w:fldCharType="end"/>
      </w:r>
      <w:r>
        <w:rPr>
          <w:rFonts w:ascii="宋体" w:hAnsi="宋体"/>
          <w:bCs/>
          <w:szCs w:val="20"/>
          <w:highlight w:val="none"/>
          <w:lang w:val="zh-CN"/>
        </w:rPr>
        <w:fldChar w:fldCharType="end"/>
      </w:r>
    </w:p>
    <w:p w14:paraId="27B34DB5">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_Toc2000 </w:instrText>
      </w:r>
      <w:r>
        <w:rPr>
          <w:rFonts w:ascii="宋体" w:hAnsi="宋体"/>
          <w:bCs/>
          <w:szCs w:val="20"/>
          <w:highlight w:val="none"/>
          <w:lang w:val="zh-CN"/>
        </w:rPr>
        <w:fldChar w:fldCharType="separate"/>
      </w:r>
      <w:r>
        <w:rPr>
          <w:rFonts w:ascii="宋体" w:hAnsi="宋体"/>
          <w:snapToGrid w:val="0"/>
          <w:szCs w:val="28"/>
          <w:highlight w:val="none"/>
        </w:rPr>
        <w:t xml:space="preserve">3. </w:t>
      </w:r>
      <w:r>
        <w:rPr>
          <w:rFonts w:hint="eastAsia" w:ascii="宋体" w:hAnsi="宋体"/>
          <w:snapToGrid w:val="0"/>
          <w:szCs w:val="28"/>
          <w:highlight w:val="none"/>
        </w:rPr>
        <w:t xml:space="preserve"> </w:t>
      </w:r>
      <w:r>
        <w:rPr>
          <w:rFonts w:ascii="宋体" w:hAnsi="宋体"/>
          <w:snapToGrid w:val="0"/>
          <w:szCs w:val="28"/>
          <w:highlight w:val="none"/>
        </w:rPr>
        <w:t>投标人资格要求</w:t>
      </w:r>
      <w:r>
        <w:rPr>
          <w:highlight w:val="none"/>
        </w:rPr>
        <w:tab/>
      </w:r>
      <w:r>
        <w:rPr>
          <w:highlight w:val="none"/>
        </w:rPr>
        <w:fldChar w:fldCharType="begin"/>
      </w:r>
      <w:r>
        <w:rPr>
          <w:highlight w:val="none"/>
        </w:rPr>
        <w:instrText xml:space="preserve"> PAGEREF _Toc2000 \h </w:instrText>
      </w:r>
      <w:r>
        <w:rPr>
          <w:highlight w:val="none"/>
        </w:rPr>
        <w:fldChar w:fldCharType="separate"/>
      </w:r>
      <w:r>
        <w:rPr>
          <w:highlight w:val="none"/>
        </w:rPr>
        <w:t>2</w:t>
      </w:r>
      <w:r>
        <w:rPr>
          <w:highlight w:val="none"/>
        </w:rPr>
        <w:fldChar w:fldCharType="end"/>
      </w:r>
      <w:r>
        <w:rPr>
          <w:rFonts w:ascii="宋体" w:hAnsi="宋体"/>
          <w:bCs/>
          <w:szCs w:val="20"/>
          <w:highlight w:val="none"/>
          <w:lang w:val="zh-CN"/>
        </w:rPr>
        <w:fldChar w:fldCharType="end"/>
      </w:r>
    </w:p>
    <w:p w14:paraId="7784271E">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_Toc6751 </w:instrText>
      </w:r>
      <w:r>
        <w:rPr>
          <w:rFonts w:ascii="宋体" w:hAnsi="宋体"/>
          <w:bCs/>
          <w:szCs w:val="20"/>
          <w:highlight w:val="none"/>
          <w:lang w:val="zh-CN"/>
        </w:rPr>
        <w:fldChar w:fldCharType="separate"/>
      </w:r>
      <w:r>
        <w:rPr>
          <w:rFonts w:ascii="宋体" w:hAnsi="宋体"/>
          <w:snapToGrid w:val="0"/>
          <w:szCs w:val="28"/>
          <w:highlight w:val="none"/>
        </w:rPr>
        <w:t xml:space="preserve">4. </w:t>
      </w:r>
      <w:r>
        <w:rPr>
          <w:rFonts w:hint="eastAsia" w:ascii="宋体" w:hAnsi="宋体"/>
          <w:snapToGrid w:val="0"/>
          <w:szCs w:val="28"/>
          <w:highlight w:val="none"/>
        </w:rPr>
        <w:t xml:space="preserve"> </w:t>
      </w:r>
      <w:r>
        <w:rPr>
          <w:rFonts w:ascii="宋体" w:hAnsi="宋体"/>
          <w:snapToGrid w:val="0"/>
          <w:szCs w:val="28"/>
          <w:highlight w:val="none"/>
        </w:rPr>
        <w:t>招标文件的获取</w:t>
      </w:r>
      <w:r>
        <w:rPr>
          <w:highlight w:val="none"/>
        </w:rPr>
        <w:tab/>
      </w:r>
      <w:r>
        <w:rPr>
          <w:highlight w:val="none"/>
        </w:rPr>
        <w:fldChar w:fldCharType="begin"/>
      </w:r>
      <w:r>
        <w:rPr>
          <w:highlight w:val="none"/>
        </w:rPr>
        <w:instrText xml:space="preserve"> PAGEREF _Toc6751 \h </w:instrText>
      </w:r>
      <w:r>
        <w:rPr>
          <w:highlight w:val="none"/>
        </w:rPr>
        <w:fldChar w:fldCharType="separate"/>
      </w:r>
      <w:r>
        <w:rPr>
          <w:highlight w:val="none"/>
        </w:rPr>
        <w:t>2</w:t>
      </w:r>
      <w:r>
        <w:rPr>
          <w:highlight w:val="none"/>
        </w:rPr>
        <w:fldChar w:fldCharType="end"/>
      </w:r>
      <w:r>
        <w:rPr>
          <w:rFonts w:ascii="宋体" w:hAnsi="宋体"/>
          <w:bCs/>
          <w:szCs w:val="20"/>
          <w:highlight w:val="none"/>
          <w:lang w:val="zh-CN"/>
        </w:rPr>
        <w:fldChar w:fldCharType="end"/>
      </w:r>
    </w:p>
    <w:p w14:paraId="6012BD80">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_Toc11180 </w:instrText>
      </w:r>
      <w:r>
        <w:rPr>
          <w:rFonts w:ascii="宋体" w:hAnsi="宋体"/>
          <w:bCs/>
          <w:szCs w:val="20"/>
          <w:highlight w:val="none"/>
          <w:lang w:val="zh-CN"/>
        </w:rPr>
        <w:fldChar w:fldCharType="separate"/>
      </w:r>
      <w:r>
        <w:rPr>
          <w:rFonts w:ascii="宋体" w:hAnsi="宋体"/>
          <w:snapToGrid w:val="0"/>
          <w:szCs w:val="28"/>
          <w:highlight w:val="none"/>
        </w:rPr>
        <w:t xml:space="preserve">5. </w:t>
      </w:r>
      <w:r>
        <w:rPr>
          <w:rFonts w:hint="eastAsia" w:ascii="宋体" w:hAnsi="宋体"/>
          <w:snapToGrid w:val="0"/>
          <w:szCs w:val="28"/>
          <w:highlight w:val="none"/>
        </w:rPr>
        <w:t xml:space="preserve"> </w:t>
      </w:r>
      <w:r>
        <w:rPr>
          <w:rFonts w:ascii="宋体" w:hAnsi="宋体"/>
          <w:snapToGrid w:val="0"/>
          <w:szCs w:val="28"/>
          <w:highlight w:val="none"/>
        </w:rPr>
        <w:t>投标文件的递交</w:t>
      </w:r>
      <w:r>
        <w:rPr>
          <w:highlight w:val="none"/>
        </w:rPr>
        <w:tab/>
      </w:r>
      <w:r>
        <w:rPr>
          <w:highlight w:val="none"/>
        </w:rPr>
        <w:fldChar w:fldCharType="begin"/>
      </w:r>
      <w:r>
        <w:rPr>
          <w:highlight w:val="none"/>
        </w:rPr>
        <w:instrText xml:space="preserve"> PAGEREF _Toc11180 \h </w:instrText>
      </w:r>
      <w:r>
        <w:rPr>
          <w:highlight w:val="none"/>
        </w:rPr>
        <w:fldChar w:fldCharType="separate"/>
      </w:r>
      <w:r>
        <w:rPr>
          <w:highlight w:val="none"/>
        </w:rPr>
        <w:t>3</w:t>
      </w:r>
      <w:r>
        <w:rPr>
          <w:highlight w:val="none"/>
        </w:rPr>
        <w:fldChar w:fldCharType="end"/>
      </w:r>
      <w:r>
        <w:rPr>
          <w:rFonts w:ascii="宋体" w:hAnsi="宋体"/>
          <w:bCs/>
          <w:szCs w:val="20"/>
          <w:highlight w:val="none"/>
          <w:lang w:val="zh-CN"/>
        </w:rPr>
        <w:fldChar w:fldCharType="end"/>
      </w:r>
    </w:p>
    <w:p w14:paraId="2A6FD308">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_Toc583 </w:instrText>
      </w:r>
      <w:r>
        <w:rPr>
          <w:rFonts w:ascii="宋体" w:hAnsi="宋体"/>
          <w:bCs/>
          <w:szCs w:val="20"/>
          <w:highlight w:val="none"/>
          <w:lang w:val="zh-CN"/>
        </w:rPr>
        <w:fldChar w:fldCharType="separate"/>
      </w:r>
      <w:r>
        <w:rPr>
          <w:rFonts w:ascii="宋体" w:hAnsi="宋体"/>
          <w:snapToGrid w:val="0"/>
          <w:szCs w:val="28"/>
          <w:highlight w:val="none"/>
        </w:rPr>
        <w:t xml:space="preserve">6. </w:t>
      </w:r>
      <w:r>
        <w:rPr>
          <w:rFonts w:hint="eastAsia" w:ascii="宋体" w:hAnsi="宋体"/>
          <w:snapToGrid w:val="0"/>
          <w:szCs w:val="28"/>
          <w:highlight w:val="none"/>
        </w:rPr>
        <w:t xml:space="preserve"> </w:t>
      </w:r>
      <w:r>
        <w:rPr>
          <w:rFonts w:ascii="宋体" w:hAnsi="宋体"/>
          <w:snapToGrid w:val="0"/>
          <w:szCs w:val="28"/>
          <w:highlight w:val="none"/>
        </w:rPr>
        <w:t>发布公告的媒介</w:t>
      </w:r>
      <w:r>
        <w:rPr>
          <w:highlight w:val="none"/>
        </w:rPr>
        <w:tab/>
      </w:r>
      <w:r>
        <w:rPr>
          <w:highlight w:val="none"/>
        </w:rPr>
        <w:fldChar w:fldCharType="begin"/>
      </w:r>
      <w:r>
        <w:rPr>
          <w:highlight w:val="none"/>
        </w:rPr>
        <w:instrText xml:space="preserve"> PAGEREF _Toc583 \h </w:instrText>
      </w:r>
      <w:r>
        <w:rPr>
          <w:highlight w:val="none"/>
        </w:rPr>
        <w:fldChar w:fldCharType="separate"/>
      </w:r>
      <w:r>
        <w:rPr>
          <w:highlight w:val="none"/>
        </w:rPr>
        <w:t>3</w:t>
      </w:r>
      <w:r>
        <w:rPr>
          <w:highlight w:val="none"/>
        </w:rPr>
        <w:fldChar w:fldCharType="end"/>
      </w:r>
      <w:r>
        <w:rPr>
          <w:rFonts w:ascii="宋体" w:hAnsi="宋体"/>
          <w:bCs/>
          <w:szCs w:val="20"/>
          <w:highlight w:val="none"/>
          <w:lang w:val="zh-CN"/>
        </w:rPr>
        <w:fldChar w:fldCharType="end"/>
      </w:r>
    </w:p>
    <w:p w14:paraId="6FE030E5">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_Toc28325 </w:instrText>
      </w:r>
      <w:r>
        <w:rPr>
          <w:rFonts w:ascii="宋体" w:hAnsi="宋体"/>
          <w:bCs/>
          <w:szCs w:val="20"/>
          <w:highlight w:val="none"/>
          <w:lang w:val="zh-CN"/>
        </w:rPr>
        <w:fldChar w:fldCharType="separate"/>
      </w:r>
      <w:r>
        <w:rPr>
          <w:rFonts w:ascii="宋体" w:hAnsi="宋体"/>
          <w:snapToGrid w:val="0"/>
          <w:szCs w:val="28"/>
          <w:highlight w:val="none"/>
        </w:rPr>
        <w:t xml:space="preserve">7. </w:t>
      </w:r>
      <w:r>
        <w:rPr>
          <w:rFonts w:hint="eastAsia" w:ascii="宋体" w:hAnsi="宋体"/>
          <w:snapToGrid w:val="0"/>
          <w:szCs w:val="28"/>
          <w:highlight w:val="none"/>
        </w:rPr>
        <w:t xml:space="preserve"> </w:t>
      </w:r>
      <w:r>
        <w:rPr>
          <w:rFonts w:ascii="宋体" w:hAnsi="宋体"/>
          <w:snapToGrid w:val="0"/>
          <w:szCs w:val="28"/>
          <w:highlight w:val="none"/>
        </w:rPr>
        <w:t>联系方式</w:t>
      </w:r>
      <w:r>
        <w:rPr>
          <w:highlight w:val="none"/>
        </w:rPr>
        <w:tab/>
      </w:r>
      <w:r>
        <w:rPr>
          <w:highlight w:val="none"/>
        </w:rPr>
        <w:fldChar w:fldCharType="begin"/>
      </w:r>
      <w:r>
        <w:rPr>
          <w:highlight w:val="none"/>
        </w:rPr>
        <w:instrText xml:space="preserve"> PAGEREF _Toc28325 \h </w:instrText>
      </w:r>
      <w:r>
        <w:rPr>
          <w:highlight w:val="none"/>
        </w:rPr>
        <w:fldChar w:fldCharType="separate"/>
      </w:r>
      <w:r>
        <w:rPr>
          <w:highlight w:val="none"/>
        </w:rPr>
        <w:t>3</w:t>
      </w:r>
      <w:r>
        <w:rPr>
          <w:highlight w:val="none"/>
        </w:rPr>
        <w:fldChar w:fldCharType="end"/>
      </w:r>
      <w:r>
        <w:rPr>
          <w:rFonts w:ascii="宋体" w:hAnsi="宋体"/>
          <w:bCs/>
          <w:szCs w:val="20"/>
          <w:highlight w:val="none"/>
          <w:lang w:val="zh-CN"/>
        </w:rPr>
        <w:fldChar w:fldCharType="end"/>
      </w:r>
    </w:p>
    <w:p w14:paraId="211B3412">
      <w:pPr>
        <w:pStyle w:val="31"/>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_Toc27115 </w:instrText>
      </w:r>
      <w:r>
        <w:rPr>
          <w:rFonts w:ascii="宋体" w:hAnsi="宋体"/>
          <w:bCs/>
          <w:szCs w:val="20"/>
          <w:highlight w:val="none"/>
          <w:lang w:val="zh-CN"/>
        </w:rPr>
        <w:fldChar w:fldCharType="separate"/>
      </w:r>
      <w:r>
        <w:rPr>
          <w:rFonts w:ascii="宋体" w:hAnsi="宋体"/>
          <w:snapToGrid w:val="0"/>
          <w:kern w:val="0"/>
          <w:highlight w:val="none"/>
        </w:rPr>
        <w:t>第二章  投标人须知</w:t>
      </w:r>
      <w:r>
        <w:rPr>
          <w:highlight w:val="none"/>
        </w:rPr>
        <w:tab/>
      </w:r>
      <w:r>
        <w:rPr>
          <w:highlight w:val="none"/>
        </w:rPr>
        <w:fldChar w:fldCharType="begin"/>
      </w:r>
      <w:r>
        <w:rPr>
          <w:highlight w:val="none"/>
        </w:rPr>
        <w:instrText xml:space="preserve"> PAGEREF _Toc27115 \h </w:instrText>
      </w:r>
      <w:r>
        <w:rPr>
          <w:highlight w:val="none"/>
        </w:rPr>
        <w:fldChar w:fldCharType="separate"/>
      </w:r>
      <w:r>
        <w:rPr>
          <w:highlight w:val="none"/>
        </w:rPr>
        <w:t>4</w:t>
      </w:r>
      <w:r>
        <w:rPr>
          <w:highlight w:val="none"/>
        </w:rPr>
        <w:fldChar w:fldCharType="end"/>
      </w:r>
      <w:r>
        <w:rPr>
          <w:rFonts w:ascii="宋体" w:hAnsi="宋体"/>
          <w:bCs/>
          <w:szCs w:val="20"/>
          <w:highlight w:val="none"/>
          <w:lang w:val="zh-CN"/>
        </w:rPr>
        <w:fldChar w:fldCharType="end"/>
      </w:r>
    </w:p>
    <w:p w14:paraId="35B1B443">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_Toc17446 </w:instrText>
      </w:r>
      <w:r>
        <w:rPr>
          <w:rFonts w:ascii="宋体" w:hAnsi="宋体"/>
          <w:bCs/>
          <w:szCs w:val="20"/>
          <w:highlight w:val="none"/>
          <w:lang w:val="zh-CN"/>
        </w:rPr>
        <w:fldChar w:fldCharType="separate"/>
      </w:r>
      <w:r>
        <w:rPr>
          <w:rFonts w:hint="eastAsia" w:ascii="宋体" w:hAnsi="宋体"/>
          <w:highlight w:val="none"/>
        </w:rPr>
        <w:t>投标人须知前附表</w:t>
      </w:r>
      <w:r>
        <w:rPr>
          <w:highlight w:val="none"/>
        </w:rPr>
        <w:tab/>
      </w:r>
      <w:r>
        <w:rPr>
          <w:highlight w:val="none"/>
        </w:rPr>
        <w:fldChar w:fldCharType="begin"/>
      </w:r>
      <w:r>
        <w:rPr>
          <w:highlight w:val="none"/>
        </w:rPr>
        <w:instrText xml:space="preserve"> PAGEREF _Toc17446 \h </w:instrText>
      </w:r>
      <w:r>
        <w:rPr>
          <w:highlight w:val="none"/>
        </w:rPr>
        <w:fldChar w:fldCharType="separate"/>
      </w:r>
      <w:r>
        <w:rPr>
          <w:highlight w:val="none"/>
        </w:rPr>
        <w:t>4</w:t>
      </w:r>
      <w:r>
        <w:rPr>
          <w:highlight w:val="none"/>
        </w:rPr>
        <w:fldChar w:fldCharType="end"/>
      </w:r>
      <w:r>
        <w:rPr>
          <w:rFonts w:ascii="宋体" w:hAnsi="宋体"/>
          <w:bCs/>
          <w:szCs w:val="20"/>
          <w:highlight w:val="none"/>
          <w:lang w:val="zh-CN"/>
        </w:rPr>
        <w:fldChar w:fldCharType="end"/>
      </w:r>
    </w:p>
    <w:p w14:paraId="08AED269">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_Toc27075 </w:instrText>
      </w:r>
      <w:r>
        <w:rPr>
          <w:rFonts w:ascii="宋体" w:hAnsi="宋体"/>
          <w:bCs/>
          <w:szCs w:val="20"/>
          <w:highlight w:val="none"/>
          <w:lang w:val="zh-CN"/>
        </w:rPr>
        <w:fldChar w:fldCharType="separate"/>
      </w:r>
      <w:r>
        <w:rPr>
          <w:rFonts w:ascii="宋体" w:hAnsi="宋体"/>
          <w:snapToGrid w:val="0"/>
          <w:highlight w:val="none"/>
        </w:rPr>
        <w:t>1.  总则</w:t>
      </w:r>
      <w:r>
        <w:rPr>
          <w:highlight w:val="none"/>
        </w:rPr>
        <w:tab/>
      </w:r>
      <w:r>
        <w:rPr>
          <w:highlight w:val="none"/>
        </w:rPr>
        <w:fldChar w:fldCharType="begin"/>
      </w:r>
      <w:r>
        <w:rPr>
          <w:highlight w:val="none"/>
        </w:rPr>
        <w:instrText xml:space="preserve"> PAGEREF _Toc27075 \h </w:instrText>
      </w:r>
      <w:r>
        <w:rPr>
          <w:highlight w:val="none"/>
        </w:rPr>
        <w:fldChar w:fldCharType="separate"/>
      </w:r>
      <w:r>
        <w:rPr>
          <w:highlight w:val="none"/>
        </w:rPr>
        <w:t>23</w:t>
      </w:r>
      <w:r>
        <w:rPr>
          <w:highlight w:val="none"/>
        </w:rPr>
        <w:fldChar w:fldCharType="end"/>
      </w:r>
      <w:r>
        <w:rPr>
          <w:rFonts w:ascii="宋体" w:hAnsi="宋体"/>
          <w:bCs/>
          <w:szCs w:val="20"/>
          <w:highlight w:val="none"/>
          <w:lang w:val="zh-CN"/>
        </w:rPr>
        <w:fldChar w:fldCharType="end"/>
      </w:r>
    </w:p>
    <w:p w14:paraId="314C92E1">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_Toc21170 </w:instrText>
      </w:r>
      <w:r>
        <w:rPr>
          <w:rFonts w:ascii="宋体" w:hAnsi="宋体"/>
          <w:bCs/>
          <w:szCs w:val="20"/>
          <w:highlight w:val="none"/>
          <w:lang w:val="zh-CN"/>
        </w:rPr>
        <w:fldChar w:fldCharType="separate"/>
      </w:r>
      <w:r>
        <w:rPr>
          <w:rFonts w:ascii="宋体" w:hAnsi="宋体"/>
          <w:snapToGrid w:val="0"/>
          <w:szCs w:val="24"/>
          <w:highlight w:val="none"/>
        </w:rPr>
        <w:t>1.1  项目概况</w:t>
      </w:r>
      <w:r>
        <w:rPr>
          <w:highlight w:val="none"/>
        </w:rPr>
        <w:tab/>
      </w:r>
      <w:r>
        <w:rPr>
          <w:highlight w:val="none"/>
        </w:rPr>
        <w:fldChar w:fldCharType="begin"/>
      </w:r>
      <w:r>
        <w:rPr>
          <w:highlight w:val="none"/>
        </w:rPr>
        <w:instrText xml:space="preserve"> PAGEREF _Toc21170 \h </w:instrText>
      </w:r>
      <w:r>
        <w:rPr>
          <w:highlight w:val="none"/>
        </w:rPr>
        <w:fldChar w:fldCharType="separate"/>
      </w:r>
      <w:r>
        <w:rPr>
          <w:highlight w:val="none"/>
        </w:rPr>
        <w:t>23</w:t>
      </w:r>
      <w:r>
        <w:rPr>
          <w:highlight w:val="none"/>
        </w:rPr>
        <w:fldChar w:fldCharType="end"/>
      </w:r>
      <w:r>
        <w:rPr>
          <w:rFonts w:ascii="宋体" w:hAnsi="宋体"/>
          <w:bCs/>
          <w:szCs w:val="20"/>
          <w:highlight w:val="none"/>
          <w:lang w:val="zh-CN"/>
        </w:rPr>
        <w:fldChar w:fldCharType="end"/>
      </w:r>
    </w:p>
    <w:p w14:paraId="37FF3D86">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_Toc26241 </w:instrText>
      </w:r>
      <w:r>
        <w:rPr>
          <w:rFonts w:ascii="宋体" w:hAnsi="宋体"/>
          <w:bCs/>
          <w:szCs w:val="20"/>
          <w:highlight w:val="none"/>
          <w:lang w:val="zh-CN"/>
        </w:rPr>
        <w:fldChar w:fldCharType="separate"/>
      </w:r>
      <w:r>
        <w:rPr>
          <w:rFonts w:ascii="宋体" w:hAnsi="宋体"/>
          <w:snapToGrid w:val="0"/>
          <w:szCs w:val="24"/>
          <w:highlight w:val="none"/>
        </w:rPr>
        <w:t>1.2  资金来源和落实情况</w:t>
      </w:r>
      <w:r>
        <w:rPr>
          <w:highlight w:val="none"/>
        </w:rPr>
        <w:tab/>
      </w:r>
      <w:r>
        <w:rPr>
          <w:highlight w:val="none"/>
        </w:rPr>
        <w:fldChar w:fldCharType="begin"/>
      </w:r>
      <w:r>
        <w:rPr>
          <w:highlight w:val="none"/>
        </w:rPr>
        <w:instrText xml:space="preserve"> PAGEREF _Toc26241 \h </w:instrText>
      </w:r>
      <w:r>
        <w:rPr>
          <w:highlight w:val="none"/>
        </w:rPr>
        <w:fldChar w:fldCharType="separate"/>
      </w:r>
      <w:r>
        <w:rPr>
          <w:highlight w:val="none"/>
        </w:rPr>
        <w:t>23</w:t>
      </w:r>
      <w:r>
        <w:rPr>
          <w:highlight w:val="none"/>
        </w:rPr>
        <w:fldChar w:fldCharType="end"/>
      </w:r>
      <w:r>
        <w:rPr>
          <w:rFonts w:ascii="宋体" w:hAnsi="宋体"/>
          <w:bCs/>
          <w:szCs w:val="20"/>
          <w:highlight w:val="none"/>
          <w:lang w:val="zh-CN"/>
        </w:rPr>
        <w:fldChar w:fldCharType="end"/>
      </w:r>
    </w:p>
    <w:p w14:paraId="1BF49BD2">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_Toc27501 </w:instrText>
      </w:r>
      <w:r>
        <w:rPr>
          <w:rFonts w:ascii="宋体" w:hAnsi="宋体"/>
          <w:bCs/>
          <w:szCs w:val="20"/>
          <w:highlight w:val="none"/>
          <w:lang w:val="zh-CN"/>
        </w:rPr>
        <w:fldChar w:fldCharType="separate"/>
      </w:r>
      <w:r>
        <w:rPr>
          <w:rFonts w:ascii="宋体" w:hAnsi="宋体"/>
          <w:snapToGrid w:val="0"/>
          <w:szCs w:val="24"/>
          <w:highlight w:val="none"/>
        </w:rPr>
        <w:t>1.3  招标范围、计划工期和质量要求</w:t>
      </w:r>
      <w:r>
        <w:rPr>
          <w:highlight w:val="none"/>
        </w:rPr>
        <w:tab/>
      </w:r>
      <w:r>
        <w:rPr>
          <w:highlight w:val="none"/>
        </w:rPr>
        <w:fldChar w:fldCharType="begin"/>
      </w:r>
      <w:r>
        <w:rPr>
          <w:highlight w:val="none"/>
        </w:rPr>
        <w:instrText xml:space="preserve"> PAGEREF _Toc27501 \h </w:instrText>
      </w:r>
      <w:r>
        <w:rPr>
          <w:highlight w:val="none"/>
        </w:rPr>
        <w:fldChar w:fldCharType="separate"/>
      </w:r>
      <w:r>
        <w:rPr>
          <w:highlight w:val="none"/>
        </w:rPr>
        <w:t>23</w:t>
      </w:r>
      <w:r>
        <w:rPr>
          <w:highlight w:val="none"/>
        </w:rPr>
        <w:fldChar w:fldCharType="end"/>
      </w:r>
      <w:r>
        <w:rPr>
          <w:rFonts w:ascii="宋体" w:hAnsi="宋体"/>
          <w:bCs/>
          <w:szCs w:val="20"/>
          <w:highlight w:val="none"/>
          <w:lang w:val="zh-CN"/>
        </w:rPr>
        <w:fldChar w:fldCharType="end"/>
      </w:r>
    </w:p>
    <w:p w14:paraId="102E67A7">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_Toc22288 </w:instrText>
      </w:r>
      <w:r>
        <w:rPr>
          <w:rFonts w:ascii="宋体" w:hAnsi="宋体"/>
          <w:bCs/>
          <w:szCs w:val="20"/>
          <w:highlight w:val="none"/>
          <w:lang w:val="zh-CN"/>
        </w:rPr>
        <w:fldChar w:fldCharType="separate"/>
      </w:r>
      <w:r>
        <w:rPr>
          <w:rFonts w:ascii="宋体" w:hAnsi="宋体"/>
          <w:snapToGrid w:val="0"/>
          <w:szCs w:val="24"/>
          <w:highlight w:val="none"/>
        </w:rPr>
        <w:t>1.4  投标人资格要求</w:t>
      </w:r>
      <w:r>
        <w:rPr>
          <w:highlight w:val="none"/>
        </w:rPr>
        <w:tab/>
      </w:r>
      <w:r>
        <w:rPr>
          <w:highlight w:val="none"/>
        </w:rPr>
        <w:fldChar w:fldCharType="begin"/>
      </w:r>
      <w:r>
        <w:rPr>
          <w:highlight w:val="none"/>
        </w:rPr>
        <w:instrText xml:space="preserve"> PAGEREF _Toc22288 \h </w:instrText>
      </w:r>
      <w:r>
        <w:rPr>
          <w:highlight w:val="none"/>
        </w:rPr>
        <w:fldChar w:fldCharType="separate"/>
      </w:r>
      <w:r>
        <w:rPr>
          <w:highlight w:val="none"/>
        </w:rPr>
        <w:t>23</w:t>
      </w:r>
      <w:r>
        <w:rPr>
          <w:highlight w:val="none"/>
        </w:rPr>
        <w:fldChar w:fldCharType="end"/>
      </w:r>
      <w:r>
        <w:rPr>
          <w:rFonts w:ascii="宋体" w:hAnsi="宋体"/>
          <w:bCs/>
          <w:szCs w:val="20"/>
          <w:highlight w:val="none"/>
          <w:lang w:val="zh-CN"/>
        </w:rPr>
        <w:fldChar w:fldCharType="end"/>
      </w:r>
    </w:p>
    <w:p w14:paraId="1CDFD86D">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_Toc12960 </w:instrText>
      </w:r>
      <w:r>
        <w:rPr>
          <w:rFonts w:ascii="宋体" w:hAnsi="宋体"/>
          <w:bCs/>
          <w:szCs w:val="20"/>
          <w:highlight w:val="none"/>
          <w:lang w:val="zh-CN"/>
        </w:rPr>
        <w:fldChar w:fldCharType="separate"/>
      </w:r>
      <w:r>
        <w:rPr>
          <w:rFonts w:ascii="宋体" w:hAnsi="宋体"/>
          <w:snapToGrid w:val="0"/>
          <w:szCs w:val="24"/>
          <w:highlight w:val="none"/>
        </w:rPr>
        <w:t>1.5  费用承担</w:t>
      </w:r>
      <w:r>
        <w:rPr>
          <w:highlight w:val="none"/>
        </w:rPr>
        <w:tab/>
      </w:r>
      <w:r>
        <w:rPr>
          <w:highlight w:val="none"/>
        </w:rPr>
        <w:fldChar w:fldCharType="begin"/>
      </w:r>
      <w:r>
        <w:rPr>
          <w:highlight w:val="none"/>
        </w:rPr>
        <w:instrText xml:space="preserve"> PAGEREF _Toc12960 \h </w:instrText>
      </w:r>
      <w:r>
        <w:rPr>
          <w:highlight w:val="none"/>
        </w:rPr>
        <w:fldChar w:fldCharType="separate"/>
      </w:r>
      <w:r>
        <w:rPr>
          <w:highlight w:val="none"/>
        </w:rPr>
        <w:t>24</w:t>
      </w:r>
      <w:r>
        <w:rPr>
          <w:highlight w:val="none"/>
        </w:rPr>
        <w:fldChar w:fldCharType="end"/>
      </w:r>
      <w:r>
        <w:rPr>
          <w:rFonts w:ascii="宋体" w:hAnsi="宋体"/>
          <w:bCs/>
          <w:szCs w:val="20"/>
          <w:highlight w:val="none"/>
          <w:lang w:val="zh-CN"/>
        </w:rPr>
        <w:fldChar w:fldCharType="end"/>
      </w:r>
    </w:p>
    <w:p w14:paraId="60F25846">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_Toc23413 </w:instrText>
      </w:r>
      <w:r>
        <w:rPr>
          <w:rFonts w:ascii="宋体" w:hAnsi="宋体"/>
          <w:bCs/>
          <w:szCs w:val="20"/>
          <w:highlight w:val="none"/>
          <w:lang w:val="zh-CN"/>
        </w:rPr>
        <w:fldChar w:fldCharType="separate"/>
      </w:r>
      <w:r>
        <w:rPr>
          <w:rFonts w:ascii="宋体" w:hAnsi="宋体"/>
          <w:snapToGrid w:val="0"/>
          <w:szCs w:val="24"/>
          <w:highlight w:val="none"/>
        </w:rPr>
        <w:t>1.6  保密</w:t>
      </w:r>
      <w:r>
        <w:rPr>
          <w:highlight w:val="none"/>
        </w:rPr>
        <w:tab/>
      </w:r>
      <w:r>
        <w:rPr>
          <w:highlight w:val="none"/>
        </w:rPr>
        <w:fldChar w:fldCharType="begin"/>
      </w:r>
      <w:r>
        <w:rPr>
          <w:highlight w:val="none"/>
        </w:rPr>
        <w:instrText xml:space="preserve"> PAGEREF _Toc23413 \h </w:instrText>
      </w:r>
      <w:r>
        <w:rPr>
          <w:highlight w:val="none"/>
        </w:rPr>
        <w:fldChar w:fldCharType="separate"/>
      </w:r>
      <w:r>
        <w:rPr>
          <w:highlight w:val="none"/>
        </w:rPr>
        <w:t>24</w:t>
      </w:r>
      <w:r>
        <w:rPr>
          <w:highlight w:val="none"/>
        </w:rPr>
        <w:fldChar w:fldCharType="end"/>
      </w:r>
      <w:r>
        <w:rPr>
          <w:rFonts w:ascii="宋体" w:hAnsi="宋体"/>
          <w:bCs/>
          <w:szCs w:val="20"/>
          <w:highlight w:val="none"/>
          <w:lang w:val="zh-CN"/>
        </w:rPr>
        <w:fldChar w:fldCharType="end"/>
      </w:r>
    </w:p>
    <w:p w14:paraId="2F10FF1F">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_Toc10648 </w:instrText>
      </w:r>
      <w:r>
        <w:rPr>
          <w:rFonts w:ascii="宋体" w:hAnsi="宋体"/>
          <w:bCs/>
          <w:szCs w:val="20"/>
          <w:highlight w:val="none"/>
          <w:lang w:val="zh-CN"/>
        </w:rPr>
        <w:fldChar w:fldCharType="separate"/>
      </w:r>
      <w:r>
        <w:rPr>
          <w:rFonts w:ascii="宋体" w:hAnsi="宋体"/>
          <w:snapToGrid w:val="0"/>
          <w:szCs w:val="24"/>
          <w:highlight w:val="none"/>
        </w:rPr>
        <w:t>1.7  语言文字</w:t>
      </w:r>
      <w:r>
        <w:rPr>
          <w:highlight w:val="none"/>
        </w:rPr>
        <w:tab/>
      </w:r>
      <w:r>
        <w:rPr>
          <w:highlight w:val="none"/>
        </w:rPr>
        <w:fldChar w:fldCharType="begin"/>
      </w:r>
      <w:r>
        <w:rPr>
          <w:highlight w:val="none"/>
        </w:rPr>
        <w:instrText xml:space="preserve"> PAGEREF _Toc10648 \h </w:instrText>
      </w:r>
      <w:r>
        <w:rPr>
          <w:highlight w:val="none"/>
        </w:rPr>
        <w:fldChar w:fldCharType="separate"/>
      </w:r>
      <w:r>
        <w:rPr>
          <w:highlight w:val="none"/>
        </w:rPr>
        <w:t>24</w:t>
      </w:r>
      <w:r>
        <w:rPr>
          <w:highlight w:val="none"/>
        </w:rPr>
        <w:fldChar w:fldCharType="end"/>
      </w:r>
      <w:r>
        <w:rPr>
          <w:rFonts w:ascii="宋体" w:hAnsi="宋体"/>
          <w:bCs/>
          <w:szCs w:val="20"/>
          <w:highlight w:val="none"/>
          <w:lang w:val="zh-CN"/>
        </w:rPr>
        <w:fldChar w:fldCharType="end"/>
      </w:r>
    </w:p>
    <w:p w14:paraId="7AA02E05">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_Toc13244 </w:instrText>
      </w:r>
      <w:r>
        <w:rPr>
          <w:rFonts w:ascii="宋体" w:hAnsi="宋体"/>
          <w:bCs/>
          <w:szCs w:val="20"/>
          <w:highlight w:val="none"/>
          <w:lang w:val="zh-CN"/>
        </w:rPr>
        <w:fldChar w:fldCharType="separate"/>
      </w:r>
      <w:r>
        <w:rPr>
          <w:rFonts w:ascii="宋体" w:hAnsi="宋体"/>
          <w:snapToGrid w:val="0"/>
          <w:szCs w:val="24"/>
          <w:highlight w:val="none"/>
        </w:rPr>
        <w:t>1.8  计量单位</w:t>
      </w:r>
      <w:r>
        <w:rPr>
          <w:highlight w:val="none"/>
        </w:rPr>
        <w:tab/>
      </w:r>
      <w:r>
        <w:rPr>
          <w:highlight w:val="none"/>
        </w:rPr>
        <w:fldChar w:fldCharType="begin"/>
      </w:r>
      <w:r>
        <w:rPr>
          <w:highlight w:val="none"/>
        </w:rPr>
        <w:instrText xml:space="preserve"> PAGEREF _Toc13244 \h </w:instrText>
      </w:r>
      <w:r>
        <w:rPr>
          <w:highlight w:val="none"/>
        </w:rPr>
        <w:fldChar w:fldCharType="separate"/>
      </w:r>
      <w:r>
        <w:rPr>
          <w:highlight w:val="none"/>
        </w:rPr>
        <w:t>24</w:t>
      </w:r>
      <w:r>
        <w:rPr>
          <w:highlight w:val="none"/>
        </w:rPr>
        <w:fldChar w:fldCharType="end"/>
      </w:r>
      <w:r>
        <w:rPr>
          <w:rFonts w:ascii="宋体" w:hAnsi="宋体"/>
          <w:bCs/>
          <w:szCs w:val="20"/>
          <w:highlight w:val="none"/>
          <w:lang w:val="zh-CN"/>
        </w:rPr>
        <w:fldChar w:fldCharType="end"/>
      </w:r>
    </w:p>
    <w:p w14:paraId="1FF650CD">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_Toc3159 </w:instrText>
      </w:r>
      <w:r>
        <w:rPr>
          <w:rFonts w:ascii="宋体" w:hAnsi="宋体"/>
          <w:bCs/>
          <w:szCs w:val="20"/>
          <w:highlight w:val="none"/>
          <w:lang w:val="zh-CN"/>
        </w:rPr>
        <w:fldChar w:fldCharType="separate"/>
      </w:r>
      <w:r>
        <w:rPr>
          <w:rFonts w:ascii="宋体" w:hAnsi="宋体"/>
          <w:snapToGrid w:val="0"/>
          <w:szCs w:val="24"/>
          <w:highlight w:val="none"/>
        </w:rPr>
        <w:t>1.9  踏勘现场</w:t>
      </w:r>
      <w:r>
        <w:rPr>
          <w:highlight w:val="none"/>
        </w:rPr>
        <w:tab/>
      </w:r>
      <w:r>
        <w:rPr>
          <w:highlight w:val="none"/>
        </w:rPr>
        <w:fldChar w:fldCharType="begin"/>
      </w:r>
      <w:r>
        <w:rPr>
          <w:highlight w:val="none"/>
        </w:rPr>
        <w:instrText xml:space="preserve"> PAGEREF _Toc3159 \h </w:instrText>
      </w:r>
      <w:r>
        <w:rPr>
          <w:highlight w:val="none"/>
        </w:rPr>
        <w:fldChar w:fldCharType="separate"/>
      </w:r>
      <w:r>
        <w:rPr>
          <w:highlight w:val="none"/>
        </w:rPr>
        <w:t>24</w:t>
      </w:r>
      <w:r>
        <w:rPr>
          <w:highlight w:val="none"/>
        </w:rPr>
        <w:fldChar w:fldCharType="end"/>
      </w:r>
      <w:r>
        <w:rPr>
          <w:rFonts w:ascii="宋体" w:hAnsi="宋体"/>
          <w:bCs/>
          <w:szCs w:val="20"/>
          <w:highlight w:val="none"/>
          <w:lang w:val="zh-CN"/>
        </w:rPr>
        <w:fldChar w:fldCharType="end"/>
      </w:r>
    </w:p>
    <w:p w14:paraId="1E93CE87">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_Toc24415 </w:instrText>
      </w:r>
      <w:r>
        <w:rPr>
          <w:rFonts w:ascii="宋体" w:hAnsi="宋体"/>
          <w:bCs/>
          <w:szCs w:val="20"/>
          <w:highlight w:val="none"/>
          <w:lang w:val="zh-CN"/>
        </w:rPr>
        <w:fldChar w:fldCharType="separate"/>
      </w:r>
      <w:r>
        <w:rPr>
          <w:rFonts w:ascii="宋体" w:hAnsi="宋体"/>
          <w:snapToGrid w:val="0"/>
          <w:szCs w:val="24"/>
          <w:highlight w:val="none"/>
        </w:rPr>
        <w:t>1.10  投标预备会</w:t>
      </w:r>
      <w:r>
        <w:rPr>
          <w:highlight w:val="none"/>
        </w:rPr>
        <w:tab/>
      </w:r>
      <w:r>
        <w:rPr>
          <w:highlight w:val="none"/>
        </w:rPr>
        <w:fldChar w:fldCharType="begin"/>
      </w:r>
      <w:r>
        <w:rPr>
          <w:highlight w:val="none"/>
        </w:rPr>
        <w:instrText xml:space="preserve"> PAGEREF _Toc24415 \h </w:instrText>
      </w:r>
      <w:r>
        <w:rPr>
          <w:highlight w:val="none"/>
        </w:rPr>
        <w:fldChar w:fldCharType="separate"/>
      </w:r>
      <w:r>
        <w:rPr>
          <w:highlight w:val="none"/>
        </w:rPr>
        <w:t>24</w:t>
      </w:r>
      <w:r>
        <w:rPr>
          <w:highlight w:val="none"/>
        </w:rPr>
        <w:fldChar w:fldCharType="end"/>
      </w:r>
      <w:r>
        <w:rPr>
          <w:rFonts w:ascii="宋体" w:hAnsi="宋体"/>
          <w:bCs/>
          <w:szCs w:val="20"/>
          <w:highlight w:val="none"/>
          <w:lang w:val="zh-CN"/>
        </w:rPr>
        <w:fldChar w:fldCharType="end"/>
      </w:r>
    </w:p>
    <w:p w14:paraId="3BEF8860">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_Toc18925 </w:instrText>
      </w:r>
      <w:r>
        <w:rPr>
          <w:rFonts w:ascii="宋体" w:hAnsi="宋体"/>
          <w:bCs/>
          <w:szCs w:val="20"/>
          <w:highlight w:val="none"/>
          <w:lang w:val="zh-CN"/>
        </w:rPr>
        <w:fldChar w:fldCharType="separate"/>
      </w:r>
      <w:r>
        <w:rPr>
          <w:rFonts w:ascii="宋体" w:hAnsi="宋体"/>
          <w:snapToGrid w:val="0"/>
          <w:szCs w:val="24"/>
          <w:highlight w:val="none"/>
        </w:rPr>
        <w:t>1.11  分包</w:t>
      </w:r>
      <w:r>
        <w:rPr>
          <w:highlight w:val="none"/>
        </w:rPr>
        <w:tab/>
      </w:r>
      <w:r>
        <w:rPr>
          <w:highlight w:val="none"/>
        </w:rPr>
        <w:fldChar w:fldCharType="begin"/>
      </w:r>
      <w:r>
        <w:rPr>
          <w:highlight w:val="none"/>
        </w:rPr>
        <w:instrText xml:space="preserve"> PAGEREF _Toc18925 \h </w:instrText>
      </w:r>
      <w:r>
        <w:rPr>
          <w:highlight w:val="none"/>
        </w:rPr>
        <w:fldChar w:fldCharType="separate"/>
      </w:r>
      <w:r>
        <w:rPr>
          <w:highlight w:val="none"/>
        </w:rPr>
        <w:t>24</w:t>
      </w:r>
      <w:r>
        <w:rPr>
          <w:highlight w:val="none"/>
        </w:rPr>
        <w:fldChar w:fldCharType="end"/>
      </w:r>
      <w:r>
        <w:rPr>
          <w:rFonts w:ascii="宋体" w:hAnsi="宋体"/>
          <w:bCs/>
          <w:szCs w:val="20"/>
          <w:highlight w:val="none"/>
          <w:lang w:val="zh-CN"/>
        </w:rPr>
        <w:fldChar w:fldCharType="end"/>
      </w:r>
    </w:p>
    <w:p w14:paraId="267D72C5">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_Toc12484 </w:instrText>
      </w:r>
      <w:r>
        <w:rPr>
          <w:rFonts w:ascii="宋体" w:hAnsi="宋体"/>
          <w:bCs/>
          <w:szCs w:val="20"/>
          <w:highlight w:val="none"/>
          <w:lang w:val="zh-CN"/>
        </w:rPr>
        <w:fldChar w:fldCharType="separate"/>
      </w:r>
      <w:r>
        <w:rPr>
          <w:rFonts w:ascii="宋体" w:hAnsi="宋体"/>
          <w:snapToGrid w:val="0"/>
          <w:szCs w:val="24"/>
          <w:highlight w:val="none"/>
        </w:rPr>
        <w:t>1.12  偏离</w:t>
      </w:r>
      <w:r>
        <w:rPr>
          <w:highlight w:val="none"/>
        </w:rPr>
        <w:tab/>
      </w:r>
      <w:r>
        <w:rPr>
          <w:highlight w:val="none"/>
        </w:rPr>
        <w:fldChar w:fldCharType="begin"/>
      </w:r>
      <w:r>
        <w:rPr>
          <w:highlight w:val="none"/>
        </w:rPr>
        <w:instrText xml:space="preserve"> PAGEREF _Toc12484 \h </w:instrText>
      </w:r>
      <w:r>
        <w:rPr>
          <w:highlight w:val="none"/>
        </w:rPr>
        <w:fldChar w:fldCharType="separate"/>
      </w:r>
      <w:r>
        <w:rPr>
          <w:highlight w:val="none"/>
        </w:rPr>
        <w:t>25</w:t>
      </w:r>
      <w:r>
        <w:rPr>
          <w:highlight w:val="none"/>
        </w:rPr>
        <w:fldChar w:fldCharType="end"/>
      </w:r>
      <w:r>
        <w:rPr>
          <w:rFonts w:ascii="宋体" w:hAnsi="宋体"/>
          <w:bCs/>
          <w:szCs w:val="20"/>
          <w:highlight w:val="none"/>
          <w:lang w:val="zh-CN"/>
        </w:rPr>
        <w:fldChar w:fldCharType="end"/>
      </w:r>
    </w:p>
    <w:p w14:paraId="3F627FC8">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_Toc21617 </w:instrText>
      </w:r>
      <w:r>
        <w:rPr>
          <w:rFonts w:ascii="宋体" w:hAnsi="宋体"/>
          <w:bCs/>
          <w:szCs w:val="20"/>
          <w:highlight w:val="none"/>
          <w:lang w:val="zh-CN"/>
        </w:rPr>
        <w:fldChar w:fldCharType="separate"/>
      </w:r>
      <w:r>
        <w:rPr>
          <w:rFonts w:ascii="宋体" w:hAnsi="宋体"/>
          <w:snapToGrid w:val="0"/>
          <w:highlight w:val="none"/>
        </w:rPr>
        <w:t>2.  招标文件</w:t>
      </w:r>
      <w:r>
        <w:rPr>
          <w:highlight w:val="none"/>
        </w:rPr>
        <w:tab/>
      </w:r>
      <w:r>
        <w:rPr>
          <w:highlight w:val="none"/>
        </w:rPr>
        <w:fldChar w:fldCharType="begin"/>
      </w:r>
      <w:r>
        <w:rPr>
          <w:highlight w:val="none"/>
        </w:rPr>
        <w:instrText xml:space="preserve"> PAGEREF _Toc21617 \h </w:instrText>
      </w:r>
      <w:r>
        <w:rPr>
          <w:highlight w:val="none"/>
        </w:rPr>
        <w:fldChar w:fldCharType="separate"/>
      </w:r>
      <w:r>
        <w:rPr>
          <w:highlight w:val="none"/>
        </w:rPr>
        <w:t>25</w:t>
      </w:r>
      <w:r>
        <w:rPr>
          <w:highlight w:val="none"/>
        </w:rPr>
        <w:fldChar w:fldCharType="end"/>
      </w:r>
      <w:r>
        <w:rPr>
          <w:rFonts w:ascii="宋体" w:hAnsi="宋体"/>
          <w:bCs/>
          <w:szCs w:val="20"/>
          <w:highlight w:val="none"/>
          <w:lang w:val="zh-CN"/>
        </w:rPr>
        <w:fldChar w:fldCharType="end"/>
      </w:r>
    </w:p>
    <w:p w14:paraId="7AC69392">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_Toc15810 </w:instrText>
      </w:r>
      <w:r>
        <w:rPr>
          <w:rFonts w:ascii="宋体" w:hAnsi="宋体"/>
          <w:bCs/>
          <w:szCs w:val="20"/>
          <w:highlight w:val="none"/>
          <w:lang w:val="zh-CN"/>
        </w:rPr>
        <w:fldChar w:fldCharType="separate"/>
      </w:r>
      <w:r>
        <w:rPr>
          <w:rFonts w:ascii="宋体" w:hAnsi="宋体"/>
          <w:snapToGrid w:val="0"/>
          <w:szCs w:val="24"/>
          <w:highlight w:val="none"/>
        </w:rPr>
        <w:t>2.1  招标文件的组成</w:t>
      </w:r>
      <w:r>
        <w:rPr>
          <w:highlight w:val="none"/>
        </w:rPr>
        <w:tab/>
      </w:r>
      <w:r>
        <w:rPr>
          <w:highlight w:val="none"/>
        </w:rPr>
        <w:fldChar w:fldCharType="begin"/>
      </w:r>
      <w:r>
        <w:rPr>
          <w:highlight w:val="none"/>
        </w:rPr>
        <w:instrText xml:space="preserve"> PAGEREF _Toc15810 \h </w:instrText>
      </w:r>
      <w:r>
        <w:rPr>
          <w:highlight w:val="none"/>
        </w:rPr>
        <w:fldChar w:fldCharType="separate"/>
      </w:r>
      <w:r>
        <w:rPr>
          <w:highlight w:val="none"/>
        </w:rPr>
        <w:t>25</w:t>
      </w:r>
      <w:r>
        <w:rPr>
          <w:highlight w:val="none"/>
        </w:rPr>
        <w:fldChar w:fldCharType="end"/>
      </w:r>
      <w:r>
        <w:rPr>
          <w:rFonts w:ascii="宋体" w:hAnsi="宋体"/>
          <w:bCs/>
          <w:szCs w:val="20"/>
          <w:highlight w:val="none"/>
          <w:lang w:val="zh-CN"/>
        </w:rPr>
        <w:fldChar w:fldCharType="end"/>
      </w:r>
    </w:p>
    <w:p w14:paraId="6B77A5E8">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_Toc11766 </w:instrText>
      </w:r>
      <w:r>
        <w:rPr>
          <w:rFonts w:ascii="宋体" w:hAnsi="宋体"/>
          <w:bCs/>
          <w:szCs w:val="20"/>
          <w:highlight w:val="none"/>
          <w:lang w:val="zh-CN"/>
        </w:rPr>
        <w:fldChar w:fldCharType="separate"/>
      </w:r>
      <w:r>
        <w:rPr>
          <w:rFonts w:ascii="宋体" w:hAnsi="宋体"/>
          <w:snapToGrid w:val="0"/>
          <w:szCs w:val="24"/>
          <w:highlight w:val="none"/>
        </w:rPr>
        <w:t>2.2  招标文件的澄清</w:t>
      </w:r>
      <w:r>
        <w:rPr>
          <w:highlight w:val="none"/>
        </w:rPr>
        <w:tab/>
      </w:r>
      <w:r>
        <w:rPr>
          <w:highlight w:val="none"/>
        </w:rPr>
        <w:fldChar w:fldCharType="begin"/>
      </w:r>
      <w:r>
        <w:rPr>
          <w:highlight w:val="none"/>
        </w:rPr>
        <w:instrText xml:space="preserve"> PAGEREF _Toc11766 \h </w:instrText>
      </w:r>
      <w:r>
        <w:rPr>
          <w:highlight w:val="none"/>
        </w:rPr>
        <w:fldChar w:fldCharType="separate"/>
      </w:r>
      <w:r>
        <w:rPr>
          <w:highlight w:val="none"/>
        </w:rPr>
        <w:t>25</w:t>
      </w:r>
      <w:r>
        <w:rPr>
          <w:highlight w:val="none"/>
        </w:rPr>
        <w:fldChar w:fldCharType="end"/>
      </w:r>
      <w:r>
        <w:rPr>
          <w:rFonts w:ascii="宋体" w:hAnsi="宋体"/>
          <w:bCs/>
          <w:szCs w:val="20"/>
          <w:highlight w:val="none"/>
          <w:lang w:val="zh-CN"/>
        </w:rPr>
        <w:fldChar w:fldCharType="end"/>
      </w:r>
    </w:p>
    <w:p w14:paraId="25E52303">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_Toc7510 </w:instrText>
      </w:r>
      <w:r>
        <w:rPr>
          <w:rFonts w:ascii="宋体" w:hAnsi="宋体"/>
          <w:bCs/>
          <w:szCs w:val="20"/>
          <w:highlight w:val="none"/>
          <w:lang w:val="zh-CN"/>
        </w:rPr>
        <w:fldChar w:fldCharType="separate"/>
      </w:r>
      <w:r>
        <w:rPr>
          <w:rFonts w:ascii="宋体" w:hAnsi="宋体"/>
          <w:snapToGrid w:val="0"/>
          <w:szCs w:val="24"/>
          <w:highlight w:val="none"/>
        </w:rPr>
        <w:t>2.3  招标文件的修改</w:t>
      </w:r>
      <w:r>
        <w:rPr>
          <w:highlight w:val="none"/>
        </w:rPr>
        <w:tab/>
      </w:r>
      <w:r>
        <w:rPr>
          <w:highlight w:val="none"/>
        </w:rPr>
        <w:fldChar w:fldCharType="begin"/>
      </w:r>
      <w:r>
        <w:rPr>
          <w:highlight w:val="none"/>
        </w:rPr>
        <w:instrText xml:space="preserve"> PAGEREF _Toc7510 \h </w:instrText>
      </w:r>
      <w:r>
        <w:rPr>
          <w:highlight w:val="none"/>
        </w:rPr>
        <w:fldChar w:fldCharType="separate"/>
      </w:r>
      <w:r>
        <w:rPr>
          <w:highlight w:val="none"/>
        </w:rPr>
        <w:t>25</w:t>
      </w:r>
      <w:r>
        <w:rPr>
          <w:highlight w:val="none"/>
        </w:rPr>
        <w:fldChar w:fldCharType="end"/>
      </w:r>
      <w:r>
        <w:rPr>
          <w:rFonts w:ascii="宋体" w:hAnsi="宋体"/>
          <w:bCs/>
          <w:szCs w:val="20"/>
          <w:highlight w:val="none"/>
          <w:lang w:val="zh-CN"/>
        </w:rPr>
        <w:fldChar w:fldCharType="end"/>
      </w:r>
    </w:p>
    <w:p w14:paraId="05FD4F38">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_Toc494 </w:instrText>
      </w:r>
      <w:r>
        <w:rPr>
          <w:rFonts w:ascii="宋体" w:hAnsi="宋体"/>
          <w:bCs/>
          <w:szCs w:val="20"/>
          <w:highlight w:val="none"/>
          <w:lang w:val="zh-CN"/>
        </w:rPr>
        <w:fldChar w:fldCharType="separate"/>
      </w:r>
      <w:r>
        <w:rPr>
          <w:rFonts w:ascii="宋体" w:hAnsi="宋体"/>
          <w:snapToGrid w:val="0"/>
          <w:highlight w:val="none"/>
        </w:rPr>
        <w:t>3.  投标文件</w:t>
      </w:r>
      <w:r>
        <w:rPr>
          <w:highlight w:val="none"/>
        </w:rPr>
        <w:tab/>
      </w:r>
      <w:r>
        <w:rPr>
          <w:highlight w:val="none"/>
        </w:rPr>
        <w:fldChar w:fldCharType="begin"/>
      </w:r>
      <w:r>
        <w:rPr>
          <w:highlight w:val="none"/>
        </w:rPr>
        <w:instrText xml:space="preserve"> PAGEREF _Toc494 \h </w:instrText>
      </w:r>
      <w:r>
        <w:rPr>
          <w:highlight w:val="none"/>
        </w:rPr>
        <w:fldChar w:fldCharType="separate"/>
      </w:r>
      <w:r>
        <w:rPr>
          <w:highlight w:val="none"/>
        </w:rPr>
        <w:t>25</w:t>
      </w:r>
      <w:r>
        <w:rPr>
          <w:highlight w:val="none"/>
        </w:rPr>
        <w:fldChar w:fldCharType="end"/>
      </w:r>
      <w:r>
        <w:rPr>
          <w:rFonts w:ascii="宋体" w:hAnsi="宋体"/>
          <w:bCs/>
          <w:szCs w:val="20"/>
          <w:highlight w:val="none"/>
          <w:lang w:val="zh-CN"/>
        </w:rPr>
        <w:fldChar w:fldCharType="end"/>
      </w:r>
    </w:p>
    <w:p w14:paraId="5DEAA626">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_Toc9195 </w:instrText>
      </w:r>
      <w:r>
        <w:rPr>
          <w:rFonts w:ascii="宋体" w:hAnsi="宋体"/>
          <w:bCs/>
          <w:szCs w:val="20"/>
          <w:highlight w:val="none"/>
          <w:lang w:val="zh-CN"/>
        </w:rPr>
        <w:fldChar w:fldCharType="separate"/>
      </w:r>
      <w:r>
        <w:rPr>
          <w:rFonts w:ascii="宋体" w:hAnsi="宋体"/>
          <w:snapToGrid w:val="0"/>
          <w:szCs w:val="24"/>
          <w:highlight w:val="none"/>
        </w:rPr>
        <w:t>3.1  投标文件的组成</w:t>
      </w:r>
      <w:r>
        <w:rPr>
          <w:highlight w:val="none"/>
        </w:rPr>
        <w:tab/>
      </w:r>
      <w:r>
        <w:rPr>
          <w:highlight w:val="none"/>
        </w:rPr>
        <w:fldChar w:fldCharType="begin"/>
      </w:r>
      <w:r>
        <w:rPr>
          <w:highlight w:val="none"/>
        </w:rPr>
        <w:instrText xml:space="preserve"> PAGEREF _Toc9195 \h </w:instrText>
      </w:r>
      <w:r>
        <w:rPr>
          <w:highlight w:val="none"/>
        </w:rPr>
        <w:fldChar w:fldCharType="separate"/>
      </w:r>
      <w:r>
        <w:rPr>
          <w:highlight w:val="none"/>
        </w:rPr>
        <w:t>25</w:t>
      </w:r>
      <w:r>
        <w:rPr>
          <w:highlight w:val="none"/>
        </w:rPr>
        <w:fldChar w:fldCharType="end"/>
      </w:r>
      <w:r>
        <w:rPr>
          <w:rFonts w:ascii="宋体" w:hAnsi="宋体"/>
          <w:bCs/>
          <w:szCs w:val="20"/>
          <w:highlight w:val="none"/>
          <w:lang w:val="zh-CN"/>
        </w:rPr>
        <w:fldChar w:fldCharType="end"/>
      </w:r>
    </w:p>
    <w:p w14:paraId="5113A7BD">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_Toc22231 </w:instrText>
      </w:r>
      <w:r>
        <w:rPr>
          <w:rFonts w:ascii="宋体" w:hAnsi="宋体"/>
          <w:bCs/>
          <w:szCs w:val="20"/>
          <w:highlight w:val="none"/>
          <w:lang w:val="zh-CN"/>
        </w:rPr>
        <w:fldChar w:fldCharType="separate"/>
      </w:r>
      <w:r>
        <w:rPr>
          <w:rFonts w:ascii="宋体" w:hAnsi="宋体"/>
          <w:snapToGrid w:val="0"/>
          <w:szCs w:val="24"/>
          <w:highlight w:val="none"/>
        </w:rPr>
        <w:t>3.2  投标报价</w:t>
      </w:r>
      <w:r>
        <w:rPr>
          <w:highlight w:val="none"/>
        </w:rPr>
        <w:tab/>
      </w:r>
      <w:r>
        <w:rPr>
          <w:highlight w:val="none"/>
        </w:rPr>
        <w:fldChar w:fldCharType="begin"/>
      </w:r>
      <w:r>
        <w:rPr>
          <w:highlight w:val="none"/>
        </w:rPr>
        <w:instrText xml:space="preserve"> PAGEREF _Toc22231 \h </w:instrText>
      </w:r>
      <w:r>
        <w:rPr>
          <w:highlight w:val="none"/>
        </w:rPr>
        <w:fldChar w:fldCharType="separate"/>
      </w:r>
      <w:r>
        <w:rPr>
          <w:highlight w:val="none"/>
        </w:rPr>
        <w:t>26</w:t>
      </w:r>
      <w:r>
        <w:rPr>
          <w:highlight w:val="none"/>
        </w:rPr>
        <w:fldChar w:fldCharType="end"/>
      </w:r>
      <w:r>
        <w:rPr>
          <w:rFonts w:ascii="宋体" w:hAnsi="宋体"/>
          <w:bCs/>
          <w:szCs w:val="20"/>
          <w:highlight w:val="none"/>
          <w:lang w:val="zh-CN"/>
        </w:rPr>
        <w:fldChar w:fldCharType="end"/>
      </w:r>
    </w:p>
    <w:p w14:paraId="07A4B0C5">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_Toc6875 </w:instrText>
      </w:r>
      <w:r>
        <w:rPr>
          <w:rFonts w:ascii="宋体" w:hAnsi="宋体"/>
          <w:bCs/>
          <w:szCs w:val="20"/>
          <w:highlight w:val="none"/>
          <w:lang w:val="zh-CN"/>
        </w:rPr>
        <w:fldChar w:fldCharType="separate"/>
      </w:r>
      <w:r>
        <w:rPr>
          <w:rFonts w:ascii="宋体" w:hAnsi="宋体"/>
          <w:snapToGrid w:val="0"/>
          <w:szCs w:val="24"/>
          <w:highlight w:val="none"/>
        </w:rPr>
        <w:t>3.3  投标有效期</w:t>
      </w:r>
      <w:r>
        <w:rPr>
          <w:highlight w:val="none"/>
        </w:rPr>
        <w:tab/>
      </w:r>
      <w:r>
        <w:rPr>
          <w:highlight w:val="none"/>
        </w:rPr>
        <w:fldChar w:fldCharType="begin"/>
      </w:r>
      <w:r>
        <w:rPr>
          <w:highlight w:val="none"/>
        </w:rPr>
        <w:instrText xml:space="preserve"> PAGEREF _Toc6875 \h </w:instrText>
      </w:r>
      <w:r>
        <w:rPr>
          <w:highlight w:val="none"/>
        </w:rPr>
        <w:fldChar w:fldCharType="separate"/>
      </w:r>
      <w:r>
        <w:rPr>
          <w:highlight w:val="none"/>
        </w:rPr>
        <w:t>26</w:t>
      </w:r>
      <w:r>
        <w:rPr>
          <w:highlight w:val="none"/>
        </w:rPr>
        <w:fldChar w:fldCharType="end"/>
      </w:r>
      <w:r>
        <w:rPr>
          <w:rFonts w:ascii="宋体" w:hAnsi="宋体"/>
          <w:bCs/>
          <w:szCs w:val="20"/>
          <w:highlight w:val="none"/>
          <w:lang w:val="zh-CN"/>
        </w:rPr>
        <w:fldChar w:fldCharType="end"/>
      </w:r>
    </w:p>
    <w:p w14:paraId="74DED9F7">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_Toc553 </w:instrText>
      </w:r>
      <w:r>
        <w:rPr>
          <w:rFonts w:ascii="宋体" w:hAnsi="宋体"/>
          <w:bCs/>
          <w:szCs w:val="20"/>
          <w:highlight w:val="none"/>
          <w:lang w:val="zh-CN"/>
        </w:rPr>
        <w:fldChar w:fldCharType="separate"/>
      </w:r>
      <w:r>
        <w:rPr>
          <w:rFonts w:ascii="宋体" w:hAnsi="宋体"/>
          <w:snapToGrid w:val="0"/>
          <w:szCs w:val="24"/>
          <w:highlight w:val="none"/>
        </w:rPr>
        <w:t>3.4  投标</w:t>
      </w:r>
      <w:r>
        <w:rPr>
          <w:rFonts w:hint="eastAsia" w:ascii="宋体" w:hAnsi="宋体"/>
          <w:snapToGrid w:val="0"/>
          <w:szCs w:val="24"/>
          <w:highlight w:val="none"/>
        </w:rPr>
        <w:t>保证金</w:t>
      </w:r>
      <w:r>
        <w:rPr>
          <w:highlight w:val="none"/>
        </w:rPr>
        <w:tab/>
      </w:r>
      <w:r>
        <w:rPr>
          <w:highlight w:val="none"/>
        </w:rPr>
        <w:fldChar w:fldCharType="begin"/>
      </w:r>
      <w:r>
        <w:rPr>
          <w:highlight w:val="none"/>
        </w:rPr>
        <w:instrText xml:space="preserve"> PAGEREF _Toc553 \h </w:instrText>
      </w:r>
      <w:r>
        <w:rPr>
          <w:highlight w:val="none"/>
        </w:rPr>
        <w:fldChar w:fldCharType="separate"/>
      </w:r>
      <w:r>
        <w:rPr>
          <w:highlight w:val="none"/>
        </w:rPr>
        <w:t>26</w:t>
      </w:r>
      <w:r>
        <w:rPr>
          <w:highlight w:val="none"/>
        </w:rPr>
        <w:fldChar w:fldCharType="end"/>
      </w:r>
      <w:r>
        <w:rPr>
          <w:rFonts w:ascii="宋体" w:hAnsi="宋体"/>
          <w:bCs/>
          <w:szCs w:val="20"/>
          <w:highlight w:val="none"/>
          <w:lang w:val="zh-CN"/>
        </w:rPr>
        <w:fldChar w:fldCharType="end"/>
      </w:r>
    </w:p>
    <w:p w14:paraId="5F716287">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_Toc5404 </w:instrText>
      </w:r>
      <w:r>
        <w:rPr>
          <w:rFonts w:ascii="宋体" w:hAnsi="宋体"/>
          <w:bCs/>
          <w:szCs w:val="20"/>
          <w:highlight w:val="none"/>
          <w:lang w:val="zh-CN"/>
        </w:rPr>
        <w:fldChar w:fldCharType="separate"/>
      </w:r>
      <w:r>
        <w:rPr>
          <w:rFonts w:ascii="宋体" w:hAnsi="宋体"/>
          <w:snapToGrid w:val="0"/>
          <w:szCs w:val="24"/>
          <w:highlight w:val="none"/>
        </w:rPr>
        <w:t>3.5  资格审查资料</w:t>
      </w:r>
      <w:r>
        <w:rPr>
          <w:highlight w:val="none"/>
        </w:rPr>
        <w:tab/>
      </w:r>
      <w:r>
        <w:rPr>
          <w:highlight w:val="none"/>
        </w:rPr>
        <w:fldChar w:fldCharType="begin"/>
      </w:r>
      <w:r>
        <w:rPr>
          <w:highlight w:val="none"/>
        </w:rPr>
        <w:instrText xml:space="preserve"> PAGEREF _Toc5404 \h </w:instrText>
      </w:r>
      <w:r>
        <w:rPr>
          <w:highlight w:val="none"/>
        </w:rPr>
        <w:fldChar w:fldCharType="separate"/>
      </w:r>
      <w:r>
        <w:rPr>
          <w:highlight w:val="none"/>
        </w:rPr>
        <w:t>27</w:t>
      </w:r>
      <w:r>
        <w:rPr>
          <w:highlight w:val="none"/>
        </w:rPr>
        <w:fldChar w:fldCharType="end"/>
      </w:r>
      <w:r>
        <w:rPr>
          <w:rFonts w:ascii="宋体" w:hAnsi="宋体"/>
          <w:bCs/>
          <w:szCs w:val="20"/>
          <w:highlight w:val="none"/>
          <w:lang w:val="zh-CN"/>
        </w:rPr>
        <w:fldChar w:fldCharType="end"/>
      </w:r>
    </w:p>
    <w:p w14:paraId="4776A076">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_Toc6366 </w:instrText>
      </w:r>
      <w:r>
        <w:rPr>
          <w:rFonts w:ascii="宋体" w:hAnsi="宋体"/>
          <w:bCs/>
          <w:szCs w:val="20"/>
          <w:highlight w:val="none"/>
          <w:lang w:val="zh-CN"/>
        </w:rPr>
        <w:fldChar w:fldCharType="separate"/>
      </w:r>
      <w:r>
        <w:rPr>
          <w:rFonts w:ascii="宋体" w:hAnsi="宋体"/>
          <w:snapToGrid w:val="0"/>
          <w:szCs w:val="24"/>
          <w:highlight w:val="none"/>
        </w:rPr>
        <w:t>3.6  备选投标方案</w:t>
      </w:r>
      <w:r>
        <w:rPr>
          <w:highlight w:val="none"/>
        </w:rPr>
        <w:tab/>
      </w:r>
      <w:r>
        <w:rPr>
          <w:highlight w:val="none"/>
        </w:rPr>
        <w:fldChar w:fldCharType="begin"/>
      </w:r>
      <w:r>
        <w:rPr>
          <w:highlight w:val="none"/>
        </w:rPr>
        <w:instrText xml:space="preserve"> PAGEREF _Toc6366 \h </w:instrText>
      </w:r>
      <w:r>
        <w:rPr>
          <w:highlight w:val="none"/>
        </w:rPr>
        <w:fldChar w:fldCharType="separate"/>
      </w:r>
      <w:r>
        <w:rPr>
          <w:highlight w:val="none"/>
        </w:rPr>
        <w:t>27</w:t>
      </w:r>
      <w:r>
        <w:rPr>
          <w:highlight w:val="none"/>
        </w:rPr>
        <w:fldChar w:fldCharType="end"/>
      </w:r>
      <w:r>
        <w:rPr>
          <w:rFonts w:ascii="宋体" w:hAnsi="宋体"/>
          <w:bCs/>
          <w:szCs w:val="20"/>
          <w:highlight w:val="none"/>
          <w:lang w:val="zh-CN"/>
        </w:rPr>
        <w:fldChar w:fldCharType="end"/>
      </w:r>
    </w:p>
    <w:p w14:paraId="79C8EAB9">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_Toc21045 </w:instrText>
      </w:r>
      <w:r>
        <w:rPr>
          <w:rFonts w:ascii="宋体" w:hAnsi="宋体"/>
          <w:bCs/>
          <w:szCs w:val="20"/>
          <w:highlight w:val="none"/>
          <w:lang w:val="zh-CN"/>
        </w:rPr>
        <w:fldChar w:fldCharType="separate"/>
      </w:r>
      <w:r>
        <w:rPr>
          <w:rFonts w:ascii="宋体" w:hAnsi="宋体"/>
          <w:snapToGrid w:val="0"/>
          <w:szCs w:val="24"/>
          <w:highlight w:val="none"/>
        </w:rPr>
        <w:t>3.7  投标文件的编制</w:t>
      </w:r>
      <w:r>
        <w:rPr>
          <w:highlight w:val="none"/>
        </w:rPr>
        <w:tab/>
      </w:r>
      <w:r>
        <w:rPr>
          <w:highlight w:val="none"/>
        </w:rPr>
        <w:fldChar w:fldCharType="begin"/>
      </w:r>
      <w:r>
        <w:rPr>
          <w:highlight w:val="none"/>
        </w:rPr>
        <w:instrText xml:space="preserve"> PAGEREF _Toc21045 \h </w:instrText>
      </w:r>
      <w:r>
        <w:rPr>
          <w:highlight w:val="none"/>
        </w:rPr>
        <w:fldChar w:fldCharType="separate"/>
      </w:r>
      <w:r>
        <w:rPr>
          <w:highlight w:val="none"/>
        </w:rPr>
        <w:t>27</w:t>
      </w:r>
      <w:r>
        <w:rPr>
          <w:highlight w:val="none"/>
        </w:rPr>
        <w:fldChar w:fldCharType="end"/>
      </w:r>
      <w:r>
        <w:rPr>
          <w:rFonts w:ascii="宋体" w:hAnsi="宋体"/>
          <w:bCs/>
          <w:szCs w:val="20"/>
          <w:highlight w:val="none"/>
          <w:lang w:val="zh-CN"/>
        </w:rPr>
        <w:fldChar w:fldCharType="end"/>
      </w:r>
    </w:p>
    <w:p w14:paraId="250DF2D4">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_Toc10506 </w:instrText>
      </w:r>
      <w:r>
        <w:rPr>
          <w:rFonts w:ascii="宋体" w:hAnsi="宋体"/>
          <w:bCs/>
          <w:szCs w:val="20"/>
          <w:highlight w:val="none"/>
          <w:lang w:val="zh-CN"/>
        </w:rPr>
        <w:fldChar w:fldCharType="separate"/>
      </w:r>
      <w:r>
        <w:rPr>
          <w:rFonts w:ascii="宋体" w:hAnsi="宋体"/>
          <w:snapToGrid w:val="0"/>
          <w:highlight w:val="none"/>
        </w:rPr>
        <w:t>4.  投标</w:t>
      </w:r>
      <w:r>
        <w:rPr>
          <w:highlight w:val="none"/>
        </w:rPr>
        <w:tab/>
      </w:r>
      <w:r>
        <w:rPr>
          <w:highlight w:val="none"/>
        </w:rPr>
        <w:fldChar w:fldCharType="begin"/>
      </w:r>
      <w:r>
        <w:rPr>
          <w:highlight w:val="none"/>
        </w:rPr>
        <w:instrText xml:space="preserve"> PAGEREF _Toc10506 \h </w:instrText>
      </w:r>
      <w:r>
        <w:rPr>
          <w:highlight w:val="none"/>
        </w:rPr>
        <w:fldChar w:fldCharType="separate"/>
      </w:r>
      <w:r>
        <w:rPr>
          <w:highlight w:val="none"/>
        </w:rPr>
        <w:t>27</w:t>
      </w:r>
      <w:r>
        <w:rPr>
          <w:highlight w:val="none"/>
        </w:rPr>
        <w:fldChar w:fldCharType="end"/>
      </w:r>
      <w:r>
        <w:rPr>
          <w:rFonts w:ascii="宋体" w:hAnsi="宋体"/>
          <w:bCs/>
          <w:szCs w:val="20"/>
          <w:highlight w:val="none"/>
          <w:lang w:val="zh-CN"/>
        </w:rPr>
        <w:fldChar w:fldCharType="end"/>
      </w:r>
    </w:p>
    <w:p w14:paraId="3C85A907">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_Toc27114 </w:instrText>
      </w:r>
      <w:r>
        <w:rPr>
          <w:rFonts w:ascii="宋体" w:hAnsi="宋体"/>
          <w:bCs/>
          <w:szCs w:val="20"/>
          <w:highlight w:val="none"/>
          <w:lang w:val="zh-CN"/>
        </w:rPr>
        <w:fldChar w:fldCharType="separate"/>
      </w:r>
      <w:r>
        <w:rPr>
          <w:rFonts w:ascii="宋体" w:hAnsi="宋体"/>
          <w:snapToGrid w:val="0"/>
          <w:szCs w:val="24"/>
          <w:highlight w:val="none"/>
        </w:rPr>
        <w:t>4.1  投标文件的密封和标记</w:t>
      </w:r>
      <w:r>
        <w:rPr>
          <w:highlight w:val="none"/>
        </w:rPr>
        <w:tab/>
      </w:r>
      <w:r>
        <w:rPr>
          <w:highlight w:val="none"/>
        </w:rPr>
        <w:fldChar w:fldCharType="begin"/>
      </w:r>
      <w:r>
        <w:rPr>
          <w:highlight w:val="none"/>
        </w:rPr>
        <w:instrText xml:space="preserve"> PAGEREF _Toc27114 \h </w:instrText>
      </w:r>
      <w:r>
        <w:rPr>
          <w:highlight w:val="none"/>
        </w:rPr>
        <w:fldChar w:fldCharType="separate"/>
      </w:r>
      <w:r>
        <w:rPr>
          <w:highlight w:val="none"/>
        </w:rPr>
        <w:t>27</w:t>
      </w:r>
      <w:r>
        <w:rPr>
          <w:highlight w:val="none"/>
        </w:rPr>
        <w:fldChar w:fldCharType="end"/>
      </w:r>
      <w:r>
        <w:rPr>
          <w:rFonts w:ascii="宋体" w:hAnsi="宋体"/>
          <w:bCs/>
          <w:szCs w:val="20"/>
          <w:highlight w:val="none"/>
          <w:lang w:val="zh-CN"/>
        </w:rPr>
        <w:fldChar w:fldCharType="end"/>
      </w:r>
    </w:p>
    <w:p w14:paraId="2ACA908B">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_Toc11612 </w:instrText>
      </w:r>
      <w:r>
        <w:rPr>
          <w:rFonts w:ascii="宋体" w:hAnsi="宋体"/>
          <w:bCs/>
          <w:szCs w:val="20"/>
          <w:highlight w:val="none"/>
          <w:lang w:val="zh-CN"/>
        </w:rPr>
        <w:fldChar w:fldCharType="separate"/>
      </w:r>
      <w:r>
        <w:rPr>
          <w:rFonts w:ascii="宋体" w:hAnsi="宋体"/>
          <w:snapToGrid w:val="0"/>
          <w:szCs w:val="24"/>
          <w:highlight w:val="none"/>
        </w:rPr>
        <w:t>4.2  投标文件的递交</w:t>
      </w:r>
      <w:r>
        <w:rPr>
          <w:highlight w:val="none"/>
        </w:rPr>
        <w:tab/>
      </w:r>
      <w:r>
        <w:rPr>
          <w:highlight w:val="none"/>
        </w:rPr>
        <w:fldChar w:fldCharType="begin"/>
      </w:r>
      <w:r>
        <w:rPr>
          <w:highlight w:val="none"/>
        </w:rPr>
        <w:instrText xml:space="preserve"> PAGEREF _Toc11612 \h </w:instrText>
      </w:r>
      <w:r>
        <w:rPr>
          <w:highlight w:val="none"/>
        </w:rPr>
        <w:fldChar w:fldCharType="separate"/>
      </w:r>
      <w:r>
        <w:rPr>
          <w:highlight w:val="none"/>
        </w:rPr>
        <w:t>28</w:t>
      </w:r>
      <w:r>
        <w:rPr>
          <w:highlight w:val="none"/>
        </w:rPr>
        <w:fldChar w:fldCharType="end"/>
      </w:r>
      <w:r>
        <w:rPr>
          <w:rFonts w:ascii="宋体" w:hAnsi="宋体"/>
          <w:bCs/>
          <w:szCs w:val="20"/>
          <w:highlight w:val="none"/>
          <w:lang w:val="zh-CN"/>
        </w:rPr>
        <w:fldChar w:fldCharType="end"/>
      </w:r>
    </w:p>
    <w:p w14:paraId="5A2BC57D">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_Toc3653 </w:instrText>
      </w:r>
      <w:r>
        <w:rPr>
          <w:rFonts w:ascii="宋体" w:hAnsi="宋体"/>
          <w:bCs/>
          <w:szCs w:val="20"/>
          <w:highlight w:val="none"/>
          <w:lang w:val="zh-CN"/>
        </w:rPr>
        <w:fldChar w:fldCharType="separate"/>
      </w:r>
      <w:r>
        <w:rPr>
          <w:rFonts w:ascii="宋体" w:hAnsi="宋体"/>
          <w:snapToGrid w:val="0"/>
          <w:szCs w:val="24"/>
          <w:highlight w:val="none"/>
        </w:rPr>
        <w:t>4.3  投标文件的修改与撤回</w:t>
      </w:r>
      <w:r>
        <w:rPr>
          <w:highlight w:val="none"/>
        </w:rPr>
        <w:tab/>
      </w:r>
      <w:r>
        <w:rPr>
          <w:highlight w:val="none"/>
        </w:rPr>
        <w:fldChar w:fldCharType="begin"/>
      </w:r>
      <w:r>
        <w:rPr>
          <w:highlight w:val="none"/>
        </w:rPr>
        <w:instrText xml:space="preserve"> PAGEREF _Toc3653 \h </w:instrText>
      </w:r>
      <w:r>
        <w:rPr>
          <w:highlight w:val="none"/>
        </w:rPr>
        <w:fldChar w:fldCharType="separate"/>
      </w:r>
      <w:r>
        <w:rPr>
          <w:highlight w:val="none"/>
        </w:rPr>
        <w:t>28</w:t>
      </w:r>
      <w:r>
        <w:rPr>
          <w:highlight w:val="none"/>
        </w:rPr>
        <w:fldChar w:fldCharType="end"/>
      </w:r>
      <w:r>
        <w:rPr>
          <w:rFonts w:ascii="宋体" w:hAnsi="宋体"/>
          <w:bCs/>
          <w:szCs w:val="20"/>
          <w:highlight w:val="none"/>
          <w:lang w:val="zh-CN"/>
        </w:rPr>
        <w:fldChar w:fldCharType="end"/>
      </w:r>
    </w:p>
    <w:p w14:paraId="16811DE4">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_Toc29054 </w:instrText>
      </w:r>
      <w:r>
        <w:rPr>
          <w:rFonts w:ascii="宋体" w:hAnsi="宋体"/>
          <w:bCs/>
          <w:szCs w:val="20"/>
          <w:highlight w:val="none"/>
          <w:lang w:val="zh-CN"/>
        </w:rPr>
        <w:fldChar w:fldCharType="separate"/>
      </w:r>
      <w:r>
        <w:rPr>
          <w:rFonts w:ascii="宋体" w:hAnsi="宋体"/>
          <w:snapToGrid w:val="0"/>
          <w:highlight w:val="none"/>
        </w:rPr>
        <w:t>5.  开标</w:t>
      </w:r>
      <w:r>
        <w:rPr>
          <w:highlight w:val="none"/>
        </w:rPr>
        <w:tab/>
      </w:r>
      <w:r>
        <w:rPr>
          <w:highlight w:val="none"/>
        </w:rPr>
        <w:fldChar w:fldCharType="begin"/>
      </w:r>
      <w:r>
        <w:rPr>
          <w:highlight w:val="none"/>
        </w:rPr>
        <w:instrText xml:space="preserve"> PAGEREF _Toc29054 \h </w:instrText>
      </w:r>
      <w:r>
        <w:rPr>
          <w:highlight w:val="none"/>
        </w:rPr>
        <w:fldChar w:fldCharType="separate"/>
      </w:r>
      <w:r>
        <w:rPr>
          <w:highlight w:val="none"/>
        </w:rPr>
        <w:t>28</w:t>
      </w:r>
      <w:r>
        <w:rPr>
          <w:highlight w:val="none"/>
        </w:rPr>
        <w:fldChar w:fldCharType="end"/>
      </w:r>
      <w:r>
        <w:rPr>
          <w:rFonts w:ascii="宋体" w:hAnsi="宋体"/>
          <w:bCs/>
          <w:szCs w:val="20"/>
          <w:highlight w:val="none"/>
          <w:lang w:val="zh-CN"/>
        </w:rPr>
        <w:fldChar w:fldCharType="end"/>
      </w:r>
    </w:p>
    <w:p w14:paraId="01690C38">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_Toc24292 </w:instrText>
      </w:r>
      <w:r>
        <w:rPr>
          <w:rFonts w:ascii="宋体" w:hAnsi="宋体"/>
          <w:bCs/>
          <w:szCs w:val="20"/>
          <w:highlight w:val="none"/>
          <w:lang w:val="zh-CN"/>
        </w:rPr>
        <w:fldChar w:fldCharType="separate"/>
      </w:r>
      <w:r>
        <w:rPr>
          <w:rFonts w:ascii="宋体" w:hAnsi="宋体"/>
          <w:snapToGrid w:val="0"/>
          <w:szCs w:val="24"/>
          <w:highlight w:val="none"/>
        </w:rPr>
        <w:t>5.1  开标时间和地点</w:t>
      </w:r>
      <w:r>
        <w:rPr>
          <w:highlight w:val="none"/>
        </w:rPr>
        <w:tab/>
      </w:r>
      <w:r>
        <w:rPr>
          <w:highlight w:val="none"/>
        </w:rPr>
        <w:fldChar w:fldCharType="begin"/>
      </w:r>
      <w:r>
        <w:rPr>
          <w:highlight w:val="none"/>
        </w:rPr>
        <w:instrText xml:space="preserve"> PAGEREF _Toc24292 \h </w:instrText>
      </w:r>
      <w:r>
        <w:rPr>
          <w:highlight w:val="none"/>
        </w:rPr>
        <w:fldChar w:fldCharType="separate"/>
      </w:r>
      <w:r>
        <w:rPr>
          <w:highlight w:val="none"/>
        </w:rPr>
        <w:t>28</w:t>
      </w:r>
      <w:r>
        <w:rPr>
          <w:highlight w:val="none"/>
        </w:rPr>
        <w:fldChar w:fldCharType="end"/>
      </w:r>
      <w:r>
        <w:rPr>
          <w:rFonts w:ascii="宋体" w:hAnsi="宋体"/>
          <w:bCs/>
          <w:szCs w:val="20"/>
          <w:highlight w:val="none"/>
          <w:lang w:val="zh-CN"/>
        </w:rPr>
        <w:fldChar w:fldCharType="end"/>
      </w:r>
    </w:p>
    <w:p w14:paraId="5432584F">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_Toc5811 </w:instrText>
      </w:r>
      <w:r>
        <w:rPr>
          <w:rFonts w:ascii="宋体" w:hAnsi="宋体"/>
          <w:bCs/>
          <w:szCs w:val="20"/>
          <w:highlight w:val="none"/>
          <w:lang w:val="zh-CN"/>
        </w:rPr>
        <w:fldChar w:fldCharType="separate"/>
      </w:r>
      <w:r>
        <w:rPr>
          <w:rFonts w:ascii="宋体" w:hAnsi="宋体"/>
          <w:snapToGrid w:val="0"/>
          <w:szCs w:val="24"/>
          <w:highlight w:val="none"/>
        </w:rPr>
        <w:t>5.2  开标程序</w:t>
      </w:r>
      <w:r>
        <w:rPr>
          <w:highlight w:val="none"/>
        </w:rPr>
        <w:tab/>
      </w:r>
      <w:r>
        <w:rPr>
          <w:highlight w:val="none"/>
        </w:rPr>
        <w:fldChar w:fldCharType="begin"/>
      </w:r>
      <w:r>
        <w:rPr>
          <w:highlight w:val="none"/>
        </w:rPr>
        <w:instrText xml:space="preserve"> PAGEREF _Toc5811 \h </w:instrText>
      </w:r>
      <w:r>
        <w:rPr>
          <w:highlight w:val="none"/>
        </w:rPr>
        <w:fldChar w:fldCharType="separate"/>
      </w:r>
      <w:r>
        <w:rPr>
          <w:highlight w:val="none"/>
        </w:rPr>
        <w:t>28</w:t>
      </w:r>
      <w:r>
        <w:rPr>
          <w:highlight w:val="none"/>
        </w:rPr>
        <w:fldChar w:fldCharType="end"/>
      </w:r>
      <w:r>
        <w:rPr>
          <w:rFonts w:ascii="宋体" w:hAnsi="宋体"/>
          <w:bCs/>
          <w:szCs w:val="20"/>
          <w:highlight w:val="none"/>
          <w:lang w:val="zh-CN"/>
        </w:rPr>
        <w:fldChar w:fldCharType="end"/>
      </w:r>
    </w:p>
    <w:p w14:paraId="07C936F6">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_Toc24497 </w:instrText>
      </w:r>
      <w:r>
        <w:rPr>
          <w:rFonts w:ascii="宋体" w:hAnsi="宋体"/>
          <w:bCs/>
          <w:szCs w:val="20"/>
          <w:highlight w:val="none"/>
          <w:lang w:val="zh-CN"/>
        </w:rPr>
        <w:fldChar w:fldCharType="separate"/>
      </w:r>
      <w:r>
        <w:rPr>
          <w:rFonts w:ascii="宋体" w:hAnsi="宋体"/>
          <w:snapToGrid w:val="0"/>
          <w:szCs w:val="24"/>
          <w:highlight w:val="none"/>
        </w:rPr>
        <w:t>5.</w:t>
      </w:r>
      <w:r>
        <w:rPr>
          <w:rFonts w:hint="eastAsia" w:ascii="宋体" w:hAnsi="宋体"/>
          <w:snapToGrid w:val="0"/>
          <w:szCs w:val="24"/>
          <w:highlight w:val="none"/>
        </w:rPr>
        <w:t>3</w:t>
      </w:r>
      <w:r>
        <w:rPr>
          <w:rFonts w:ascii="宋体" w:hAnsi="宋体"/>
          <w:snapToGrid w:val="0"/>
          <w:szCs w:val="24"/>
          <w:highlight w:val="none"/>
        </w:rPr>
        <w:t xml:space="preserve">  </w:t>
      </w:r>
      <w:r>
        <w:rPr>
          <w:rFonts w:hint="eastAsia" w:ascii="宋体" w:hAnsi="宋体"/>
          <w:snapToGrid w:val="0"/>
          <w:szCs w:val="24"/>
          <w:highlight w:val="none"/>
        </w:rPr>
        <w:t>开标异议</w:t>
      </w:r>
      <w:r>
        <w:rPr>
          <w:highlight w:val="none"/>
        </w:rPr>
        <w:tab/>
      </w:r>
      <w:r>
        <w:rPr>
          <w:highlight w:val="none"/>
        </w:rPr>
        <w:fldChar w:fldCharType="begin"/>
      </w:r>
      <w:r>
        <w:rPr>
          <w:highlight w:val="none"/>
        </w:rPr>
        <w:instrText xml:space="preserve"> PAGEREF _Toc24497 \h </w:instrText>
      </w:r>
      <w:r>
        <w:rPr>
          <w:highlight w:val="none"/>
        </w:rPr>
        <w:fldChar w:fldCharType="separate"/>
      </w:r>
      <w:r>
        <w:rPr>
          <w:highlight w:val="none"/>
        </w:rPr>
        <w:t>28</w:t>
      </w:r>
      <w:r>
        <w:rPr>
          <w:highlight w:val="none"/>
        </w:rPr>
        <w:fldChar w:fldCharType="end"/>
      </w:r>
      <w:r>
        <w:rPr>
          <w:rFonts w:ascii="宋体" w:hAnsi="宋体"/>
          <w:bCs/>
          <w:szCs w:val="20"/>
          <w:highlight w:val="none"/>
          <w:lang w:val="zh-CN"/>
        </w:rPr>
        <w:fldChar w:fldCharType="end"/>
      </w:r>
    </w:p>
    <w:p w14:paraId="1D8CDA9B">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_Toc8740 </w:instrText>
      </w:r>
      <w:r>
        <w:rPr>
          <w:rFonts w:ascii="宋体" w:hAnsi="宋体"/>
          <w:bCs/>
          <w:szCs w:val="20"/>
          <w:highlight w:val="none"/>
          <w:lang w:val="zh-CN"/>
        </w:rPr>
        <w:fldChar w:fldCharType="separate"/>
      </w:r>
      <w:r>
        <w:rPr>
          <w:rFonts w:ascii="宋体" w:hAnsi="宋体"/>
          <w:snapToGrid w:val="0"/>
          <w:highlight w:val="none"/>
        </w:rPr>
        <w:t>6.  评标</w:t>
      </w:r>
      <w:r>
        <w:rPr>
          <w:highlight w:val="none"/>
        </w:rPr>
        <w:tab/>
      </w:r>
      <w:r>
        <w:rPr>
          <w:highlight w:val="none"/>
        </w:rPr>
        <w:fldChar w:fldCharType="begin"/>
      </w:r>
      <w:r>
        <w:rPr>
          <w:highlight w:val="none"/>
        </w:rPr>
        <w:instrText xml:space="preserve"> PAGEREF _Toc8740 \h </w:instrText>
      </w:r>
      <w:r>
        <w:rPr>
          <w:highlight w:val="none"/>
        </w:rPr>
        <w:fldChar w:fldCharType="separate"/>
      </w:r>
      <w:r>
        <w:rPr>
          <w:highlight w:val="none"/>
        </w:rPr>
        <w:t>28</w:t>
      </w:r>
      <w:r>
        <w:rPr>
          <w:highlight w:val="none"/>
        </w:rPr>
        <w:fldChar w:fldCharType="end"/>
      </w:r>
      <w:r>
        <w:rPr>
          <w:rFonts w:ascii="宋体" w:hAnsi="宋体"/>
          <w:bCs/>
          <w:szCs w:val="20"/>
          <w:highlight w:val="none"/>
          <w:lang w:val="zh-CN"/>
        </w:rPr>
        <w:fldChar w:fldCharType="end"/>
      </w:r>
    </w:p>
    <w:p w14:paraId="6107E71E">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_Toc30325 </w:instrText>
      </w:r>
      <w:r>
        <w:rPr>
          <w:rFonts w:ascii="宋体" w:hAnsi="宋体"/>
          <w:bCs/>
          <w:szCs w:val="20"/>
          <w:highlight w:val="none"/>
          <w:lang w:val="zh-CN"/>
        </w:rPr>
        <w:fldChar w:fldCharType="separate"/>
      </w:r>
      <w:r>
        <w:rPr>
          <w:rFonts w:ascii="宋体" w:hAnsi="宋体"/>
          <w:snapToGrid w:val="0"/>
          <w:szCs w:val="24"/>
          <w:highlight w:val="none"/>
        </w:rPr>
        <w:t>6.1  评标委员会</w:t>
      </w:r>
      <w:r>
        <w:rPr>
          <w:highlight w:val="none"/>
        </w:rPr>
        <w:tab/>
      </w:r>
      <w:r>
        <w:rPr>
          <w:highlight w:val="none"/>
        </w:rPr>
        <w:fldChar w:fldCharType="begin"/>
      </w:r>
      <w:r>
        <w:rPr>
          <w:highlight w:val="none"/>
        </w:rPr>
        <w:instrText xml:space="preserve"> PAGEREF _Toc30325 \h </w:instrText>
      </w:r>
      <w:r>
        <w:rPr>
          <w:highlight w:val="none"/>
        </w:rPr>
        <w:fldChar w:fldCharType="separate"/>
      </w:r>
      <w:r>
        <w:rPr>
          <w:highlight w:val="none"/>
        </w:rPr>
        <w:t>28</w:t>
      </w:r>
      <w:r>
        <w:rPr>
          <w:highlight w:val="none"/>
        </w:rPr>
        <w:fldChar w:fldCharType="end"/>
      </w:r>
      <w:r>
        <w:rPr>
          <w:rFonts w:ascii="宋体" w:hAnsi="宋体"/>
          <w:bCs/>
          <w:szCs w:val="20"/>
          <w:highlight w:val="none"/>
          <w:lang w:val="zh-CN"/>
        </w:rPr>
        <w:fldChar w:fldCharType="end"/>
      </w:r>
    </w:p>
    <w:p w14:paraId="569B57C0">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_Toc2737 </w:instrText>
      </w:r>
      <w:r>
        <w:rPr>
          <w:rFonts w:ascii="宋体" w:hAnsi="宋体"/>
          <w:bCs/>
          <w:szCs w:val="20"/>
          <w:highlight w:val="none"/>
          <w:lang w:val="zh-CN"/>
        </w:rPr>
        <w:fldChar w:fldCharType="separate"/>
      </w:r>
      <w:r>
        <w:rPr>
          <w:rFonts w:ascii="宋体" w:hAnsi="宋体"/>
          <w:snapToGrid w:val="0"/>
          <w:szCs w:val="24"/>
          <w:highlight w:val="none"/>
        </w:rPr>
        <w:t>6.2  评标原则</w:t>
      </w:r>
      <w:r>
        <w:rPr>
          <w:highlight w:val="none"/>
        </w:rPr>
        <w:tab/>
      </w:r>
      <w:r>
        <w:rPr>
          <w:highlight w:val="none"/>
        </w:rPr>
        <w:fldChar w:fldCharType="begin"/>
      </w:r>
      <w:r>
        <w:rPr>
          <w:highlight w:val="none"/>
        </w:rPr>
        <w:instrText xml:space="preserve"> PAGEREF _Toc2737 \h </w:instrText>
      </w:r>
      <w:r>
        <w:rPr>
          <w:highlight w:val="none"/>
        </w:rPr>
        <w:fldChar w:fldCharType="separate"/>
      </w:r>
      <w:r>
        <w:rPr>
          <w:highlight w:val="none"/>
        </w:rPr>
        <w:t>29</w:t>
      </w:r>
      <w:r>
        <w:rPr>
          <w:highlight w:val="none"/>
        </w:rPr>
        <w:fldChar w:fldCharType="end"/>
      </w:r>
      <w:r>
        <w:rPr>
          <w:rFonts w:ascii="宋体" w:hAnsi="宋体"/>
          <w:bCs/>
          <w:szCs w:val="20"/>
          <w:highlight w:val="none"/>
          <w:lang w:val="zh-CN"/>
        </w:rPr>
        <w:fldChar w:fldCharType="end"/>
      </w:r>
    </w:p>
    <w:p w14:paraId="19E17FF5">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_Toc11748 </w:instrText>
      </w:r>
      <w:r>
        <w:rPr>
          <w:rFonts w:ascii="宋体" w:hAnsi="宋体"/>
          <w:bCs/>
          <w:szCs w:val="20"/>
          <w:highlight w:val="none"/>
          <w:lang w:val="zh-CN"/>
        </w:rPr>
        <w:fldChar w:fldCharType="separate"/>
      </w:r>
      <w:r>
        <w:rPr>
          <w:rFonts w:ascii="宋体" w:hAnsi="宋体"/>
          <w:snapToGrid w:val="0"/>
          <w:szCs w:val="24"/>
          <w:highlight w:val="none"/>
        </w:rPr>
        <w:t>6.3  评标</w:t>
      </w:r>
      <w:r>
        <w:rPr>
          <w:highlight w:val="none"/>
        </w:rPr>
        <w:tab/>
      </w:r>
      <w:r>
        <w:rPr>
          <w:highlight w:val="none"/>
        </w:rPr>
        <w:fldChar w:fldCharType="begin"/>
      </w:r>
      <w:r>
        <w:rPr>
          <w:highlight w:val="none"/>
        </w:rPr>
        <w:instrText xml:space="preserve"> PAGEREF _Toc11748 \h </w:instrText>
      </w:r>
      <w:r>
        <w:rPr>
          <w:highlight w:val="none"/>
        </w:rPr>
        <w:fldChar w:fldCharType="separate"/>
      </w:r>
      <w:r>
        <w:rPr>
          <w:highlight w:val="none"/>
        </w:rPr>
        <w:t>29</w:t>
      </w:r>
      <w:r>
        <w:rPr>
          <w:highlight w:val="none"/>
        </w:rPr>
        <w:fldChar w:fldCharType="end"/>
      </w:r>
      <w:r>
        <w:rPr>
          <w:rFonts w:ascii="宋体" w:hAnsi="宋体"/>
          <w:bCs/>
          <w:szCs w:val="20"/>
          <w:highlight w:val="none"/>
          <w:lang w:val="zh-CN"/>
        </w:rPr>
        <w:fldChar w:fldCharType="end"/>
      </w:r>
    </w:p>
    <w:p w14:paraId="2C4B5E71">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_Toc10826 </w:instrText>
      </w:r>
      <w:r>
        <w:rPr>
          <w:rFonts w:ascii="宋体" w:hAnsi="宋体"/>
          <w:bCs/>
          <w:szCs w:val="20"/>
          <w:highlight w:val="none"/>
          <w:lang w:val="zh-CN"/>
        </w:rPr>
        <w:fldChar w:fldCharType="separate"/>
      </w:r>
      <w:r>
        <w:rPr>
          <w:rFonts w:ascii="宋体" w:hAnsi="宋体"/>
          <w:snapToGrid w:val="0"/>
          <w:highlight w:val="none"/>
        </w:rPr>
        <w:t>7.  合同授予</w:t>
      </w:r>
      <w:r>
        <w:rPr>
          <w:highlight w:val="none"/>
        </w:rPr>
        <w:tab/>
      </w:r>
      <w:r>
        <w:rPr>
          <w:highlight w:val="none"/>
        </w:rPr>
        <w:fldChar w:fldCharType="begin"/>
      </w:r>
      <w:r>
        <w:rPr>
          <w:highlight w:val="none"/>
        </w:rPr>
        <w:instrText xml:space="preserve"> PAGEREF _Toc10826 \h </w:instrText>
      </w:r>
      <w:r>
        <w:rPr>
          <w:highlight w:val="none"/>
        </w:rPr>
        <w:fldChar w:fldCharType="separate"/>
      </w:r>
      <w:r>
        <w:rPr>
          <w:highlight w:val="none"/>
        </w:rPr>
        <w:t>29</w:t>
      </w:r>
      <w:r>
        <w:rPr>
          <w:highlight w:val="none"/>
        </w:rPr>
        <w:fldChar w:fldCharType="end"/>
      </w:r>
      <w:r>
        <w:rPr>
          <w:rFonts w:ascii="宋体" w:hAnsi="宋体"/>
          <w:bCs/>
          <w:szCs w:val="20"/>
          <w:highlight w:val="none"/>
          <w:lang w:val="zh-CN"/>
        </w:rPr>
        <w:fldChar w:fldCharType="end"/>
      </w:r>
    </w:p>
    <w:p w14:paraId="2766621E">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_Toc12812 </w:instrText>
      </w:r>
      <w:r>
        <w:rPr>
          <w:rFonts w:ascii="宋体" w:hAnsi="宋体"/>
          <w:bCs/>
          <w:szCs w:val="20"/>
          <w:highlight w:val="none"/>
          <w:lang w:val="zh-CN"/>
        </w:rPr>
        <w:fldChar w:fldCharType="separate"/>
      </w:r>
      <w:r>
        <w:rPr>
          <w:rFonts w:ascii="宋体" w:hAnsi="宋体"/>
          <w:snapToGrid w:val="0"/>
          <w:szCs w:val="24"/>
          <w:highlight w:val="none"/>
        </w:rPr>
        <w:t>7.1  定标方式</w:t>
      </w:r>
      <w:r>
        <w:rPr>
          <w:highlight w:val="none"/>
        </w:rPr>
        <w:tab/>
      </w:r>
      <w:r>
        <w:rPr>
          <w:highlight w:val="none"/>
        </w:rPr>
        <w:fldChar w:fldCharType="begin"/>
      </w:r>
      <w:r>
        <w:rPr>
          <w:highlight w:val="none"/>
        </w:rPr>
        <w:instrText xml:space="preserve"> PAGEREF _Toc12812 \h </w:instrText>
      </w:r>
      <w:r>
        <w:rPr>
          <w:highlight w:val="none"/>
        </w:rPr>
        <w:fldChar w:fldCharType="separate"/>
      </w:r>
      <w:r>
        <w:rPr>
          <w:highlight w:val="none"/>
        </w:rPr>
        <w:t>29</w:t>
      </w:r>
      <w:r>
        <w:rPr>
          <w:highlight w:val="none"/>
        </w:rPr>
        <w:fldChar w:fldCharType="end"/>
      </w:r>
      <w:r>
        <w:rPr>
          <w:rFonts w:ascii="宋体" w:hAnsi="宋体"/>
          <w:bCs/>
          <w:szCs w:val="20"/>
          <w:highlight w:val="none"/>
          <w:lang w:val="zh-CN"/>
        </w:rPr>
        <w:fldChar w:fldCharType="end"/>
      </w:r>
    </w:p>
    <w:p w14:paraId="20C350BE">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_Toc22300 </w:instrText>
      </w:r>
      <w:r>
        <w:rPr>
          <w:rFonts w:ascii="宋体" w:hAnsi="宋体"/>
          <w:bCs/>
          <w:szCs w:val="20"/>
          <w:highlight w:val="none"/>
          <w:lang w:val="zh-CN"/>
        </w:rPr>
        <w:fldChar w:fldCharType="separate"/>
      </w:r>
      <w:r>
        <w:rPr>
          <w:rFonts w:ascii="宋体" w:hAnsi="宋体"/>
          <w:snapToGrid w:val="0"/>
          <w:szCs w:val="24"/>
          <w:highlight w:val="none"/>
        </w:rPr>
        <w:t>7.2  中标公示及中标通知</w:t>
      </w:r>
      <w:r>
        <w:rPr>
          <w:highlight w:val="none"/>
        </w:rPr>
        <w:tab/>
      </w:r>
      <w:r>
        <w:rPr>
          <w:highlight w:val="none"/>
        </w:rPr>
        <w:fldChar w:fldCharType="begin"/>
      </w:r>
      <w:r>
        <w:rPr>
          <w:highlight w:val="none"/>
        </w:rPr>
        <w:instrText xml:space="preserve"> PAGEREF _Toc22300 \h </w:instrText>
      </w:r>
      <w:r>
        <w:rPr>
          <w:highlight w:val="none"/>
        </w:rPr>
        <w:fldChar w:fldCharType="separate"/>
      </w:r>
      <w:r>
        <w:rPr>
          <w:highlight w:val="none"/>
        </w:rPr>
        <w:t>29</w:t>
      </w:r>
      <w:r>
        <w:rPr>
          <w:highlight w:val="none"/>
        </w:rPr>
        <w:fldChar w:fldCharType="end"/>
      </w:r>
      <w:r>
        <w:rPr>
          <w:rFonts w:ascii="宋体" w:hAnsi="宋体"/>
          <w:bCs/>
          <w:szCs w:val="20"/>
          <w:highlight w:val="none"/>
          <w:lang w:val="zh-CN"/>
        </w:rPr>
        <w:fldChar w:fldCharType="end"/>
      </w:r>
    </w:p>
    <w:p w14:paraId="2117218D">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_Toc22870 </w:instrText>
      </w:r>
      <w:r>
        <w:rPr>
          <w:rFonts w:ascii="宋体" w:hAnsi="宋体"/>
          <w:bCs/>
          <w:szCs w:val="20"/>
          <w:highlight w:val="none"/>
          <w:lang w:val="zh-CN"/>
        </w:rPr>
        <w:fldChar w:fldCharType="separate"/>
      </w:r>
      <w:r>
        <w:rPr>
          <w:rFonts w:ascii="宋体" w:hAnsi="宋体"/>
          <w:snapToGrid w:val="0"/>
          <w:szCs w:val="24"/>
          <w:highlight w:val="none"/>
        </w:rPr>
        <w:t>7.3  履约担保</w:t>
      </w:r>
      <w:r>
        <w:rPr>
          <w:highlight w:val="none"/>
        </w:rPr>
        <w:tab/>
      </w:r>
      <w:r>
        <w:rPr>
          <w:highlight w:val="none"/>
        </w:rPr>
        <w:fldChar w:fldCharType="begin"/>
      </w:r>
      <w:r>
        <w:rPr>
          <w:highlight w:val="none"/>
        </w:rPr>
        <w:instrText xml:space="preserve"> PAGEREF _Toc22870 \h </w:instrText>
      </w:r>
      <w:r>
        <w:rPr>
          <w:highlight w:val="none"/>
        </w:rPr>
        <w:fldChar w:fldCharType="separate"/>
      </w:r>
      <w:r>
        <w:rPr>
          <w:highlight w:val="none"/>
        </w:rPr>
        <w:t>29</w:t>
      </w:r>
      <w:r>
        <w:rPr>
          <w:highlight w:val="none"/>
        </w:rPr>
        <w:fldChar w:fldCharType="end"/>
      </w:r>
      <w:r>
        <w:rPr>
          <w:rFonts w:ascii="宋体" w:hAnsi="宋体"/>
          <w:bCs/>
          <w:szCs w:val="20"/>
          <w:highlight w:val="none"/>
          <w:lang w:val="zh-CN"/>
        </w:rPr>
        <w:fldChar w:fldCharType="end"/>
      </w:r>
    </w:p>
    <w:p w14:paraId="6227733A">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_Toc19223 </w:instrText>
      </w:r>
      <w:r>
        <w:rPr>
          <w:rFonts w:ascii="宋体" w:hAnsi="宋体"/>
          <w:bCs/>
          <w:szCs w:val="20"/>
          <w:highlight w:val="none"/>
          <w:lang w:val="zh-CN"/>
        </w:rPr>
        <w:fldChar w:fldCharType="separate"/>
      </w:r>
      <w:r>
        <w:rPr>
          <w:rFonts w:ascii="宋体" w:hAnsi="宋体"/>
          <w:snapToGrid w:val="0"/>
          <w:szCs w:val="24"/>
          <w:highlight w:val="none"/>
        </w:rPr>
        <w:t>7.4  签订合同</w:t>
      </w:r>
      <w:r>
        <w:rPr>
          <w:highlight w:val="none"/>
        </w:rPr>
        <w:tab/>
      </w:r>
      <w:r>
        <w:rPr>
          <w:highlight w:val="none"/>
        </w:rPr>
        <w:fldChar w:fldCharType="begin"/>
      </w:r>
      <w:r>
        <w:rPr>
          <w:highlight w:val="none"/>
        </w:rPr>
        <w:instrText xml:space="preserve"> PAGEREF _Toc19223 \h </w:instrText>
      </w:r>
      <w:r>
        <w:rPr>
          <w:highlight w:val="none"/>
        </w:rPr>
        <w:fldChar w:fldCharType="separate"/>
      </w:r>
      <w:r>
        <w:rPr>
          <w:highlight w:val="none"/>
        </w:rPr>
        <w:t>29</w:t>
      </w:r>
      <w:r>
        <w:rPr>
          <w:highlight w:val="none"/>
        </w:rPr>
        <w:fldChar w:fldCharType="end"/>
      </w:r>
      <w:r>
        <w:rPr>
          <w:rFonts w:ascii="宋体" w:hAnsi="宋体"/>
          <w:bCs/>
          <w:szCs w:val="20"/>
          <w:highlight w:val="none"/>
          <w:lang w:val="zh-CN"/>
        </w:rPr>
        <w:fldChar w:fldCharType="end"/>
      </w:r>
    </w:p>
    <w:p w14:paraId="504C0E0F">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_Toc26233 </w:instrText>
      </w:r>
      <w:r>
        <w:rPr>
          <w:rFonts w:ascii="宋体" w:hAnsi="宋体"/>
          <w:bCs/>
          <w:szCs w:val="20"/>
          <w:highlight w:val="none"/>
          <w:lang w:val="zh-CN"/>
        </w:rPr>
        <w:fldChar w:fldCharType="separate"/>
      </w:r>
      <w:r>
        <w:rPr>
          <w:rFonts w:ascii="宋体" w:hAnsi="宋体"/>
          <w:snapToGrid w:val="0"/>
          <w:highlight w:val="none"/>
        </w:rPr>
        <w:t>8.  重新招标和不再招标</w:t>
      </w:r>
      <w:r>
        <w:rPr>
          <w:highlight w:val="none"/>
        </w:rPr>
        <w:tab/>
      </w:r>
      <w:r>
        <w:rPr>
          <w:highlight w:val="none"/>
        </w:rPr>
        <w:fldChar w:fldCharType="begin"/>
      </w:r>
      <w:r>
        <w:rPr>
          <w:highlight w:val="none"/>
        </w:rPr>
        <w:instrText xml:space="preserve"> PAGEREF _Toc26233 \h </w:instrText>
      </w:r>
      <w:r>
        <w:rPr>
          <w:highlight w:val="none"/>
        </w:rPr>
        <w:fldChar w:fldCharType="separate"/>
      </w:r>
      <w:r>
        <w:rPr>
          <w:highlight w:val="none"/>
        </w:rPr>
        <w:t>30</w:t>
      </w:r>
      <w:r>
        <w:rPr>
          <w:highlight w:val="none"/>
        </w:rPr>
        <w:fldChar w:fldCharType="end"/>
      </w:r>
      <w:r>
        <w:rPr>
          <w:rFonts w:ascii="宋体" w:hAnsi="宋体"/>
          <w:bCs/>
          <w:szCs w:val="20"/>
          <w:highlight w:val="none"/>
          <w:lang w:val="zh-CN"/>
        </w:rPr>
        <w:fldChar w:fldCharType="end"/>
      </w:r>
    </w:p>
    <w:p w14:paraId="283A7681">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_Toc29838 </w:instrText>
      </w:r>
      <w:r>
        <w:rPr>
          <w:rFonts w:ascii="宋体" w:hAnsi="宋体"/>
          <w:bCs/>
          <w:szCs w:val="20"/>
          <w:highlight w:val="none"/>
          <w:lang w:val="zh-CN"/>
        </w:rPr>
        <w:fldChar w:fldCharType="separate"/>
      </w:r>
      <w:r>
        <w:rPr>
          <w:rFonts w:ascii="宋体" w:hAnsi="宋体"/>
          <w:snapToGrid w:val="0"/>
          <w:szCs w:val="24"/>
          <w:highlight w:val="none"/>
        </w:rPr>
        <w:t>8.1  重新招标</w:t>
      </w:r>
      <w:r>
        <w:rPr>
          <w:rFonts w:hint="eastAsia" w:ascii="宋体" w:hAnsi="宋体"/>
          <w:snapToGrid w:val="0"/>
          <w:szCs w:val="24"/>
          <w:highlight w:val="none"/>
        </w:rPr>
        <w:t>的情形</w:t>
      </w:r>
      <w:r>
        <w:rPr>
          <w:highlight w:val="none"/>
        </w:rPr>
        <w:tab/>
      </w:r>
      <w:r>
        <w:rPr>
          <w:highlight w:val="none"/>
        </w:rPr>
        <w:fldChar w:fldCharType="begin"/>
      </w:r>
      <w:r>
        <w:rPr>
          <w:highlight w:val="none"/>
        </w:rPr>
        <w:instrText xml:space="preserve"> PAGEREF _Toc29838 \h </w:instrText>
      </w:r>
      <w:r>
        <w:rPr>
          <w:highlight w:val="none"/>
        </w:rPr>
        <w:fldChar w:fldCharType="separate"/>
      </w:r>
      <w:r>
        <w:rPr>
          <w:highlight w:val="none"/>
        </w:rPr>
        <w:t>30</w:t>
      </w:r>
      <w:r>
        <w:rPr>
          <w:highlight w:val="none"/>
        </w:rPr>
        <w:fldChar w:fldCharType="end"/>
      </w:r>
      <w:r>
        <w:rPr>
          <w:rFonts w:ascii="宋体" w:hAnsi="宋体"/>
          <w:bCs/>
          <w:szCs w:val="20"/>
          <w:highlight w:val="none"/>
          <w:lang w:val="zh-CN"/>
        </w:rPr>
        <w:fldChar w:fldCharType="end"/>
      </w:r>
    </w:p>
    <w:p w14:paraId="652BFC26">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_Toc21261 </w:instrText>
      </w:r>
      <w:r>
        <w:rPr>
          <w:rFonts w:ascii="宋体" w:hAnsi="宋体"/>
          <w:bCs/>
          <w:szCs w:val="20"/>
          <w:highlight w:val="none"/>
          <w:lang w:val="zh-CN"/>
        </w:rPr>
        <w:fldChar w:fldCharType="separate"/>
      </w:r>
      <w:r>
        <w:rPr>
          <w:rFonts w:ascii="宋体" w:hAnsi="宋体"/>
          <w:snapToGrid w:val="0"/>
          <w:szCs w:val="24"/>
          <w:highlight w:val="none"/>
        </w:rPr>
        <w:t xml:space="preserve">8.2  </w:t>
      </w:r>
      <w:r>
        <w:rPr>
          <w:rFonts w:hint="eastAsia" w:ascii="宋体" w:hAnsi="宋体"/>
          <w:snapToGrid w:val="0"/>
          <w:szCs w:val="24"/>
          <w:highlight w:val="none"/>
        </w:rPr>
        <w:t>重新</w:t>
      </w:r>
      <w:r>
        <w:rPr>
          <w:rFonts w:ascii="宋体" w:hAnsi="宋体"/>
          <w:snapToGrid w:val="0"/>
          <w:szCs w:val="24"/>
          <w:highlight w:val="none"/>
        </w:rPr>
        <w:t>招标和不再招标</w:t>
      </w:r>
      <w:r>
        <w:rPr>
          <w:highlight w:val="none"/>
        </w:rPr>
        <w:tab/>
      </w:r>
      <w:r>
        <w:rPr>
          <w:highlight w:val="none"/>
        </w:rPr>
        <w:fldChar w:fldCharType="begin"/>
      </w:r>
      <w:r>
        <w:rPr>
          <w:highlight w:val="none"/>
        </w:rPr>
        <w:instrText xml:space="preserve"> PAGEREF _Toc21261 \h </w:instrText>
      </w:r>
      <w:r>
        <w:rPr>
          <w:highlight w:val="none"/>
        </w:rPr>
        <w:fldChar w:fldCharType="separate"/>
      </w:r>
      <w:r>
        <w:rPr>
          <w:highlight w:val="none"/>
        </w:rPr>
        <w:t>30</w:t>
      </w:r>
      <w:r>
        <w:rPr>
          <w:highlight w:val="none"/>
        </w:rPr>
        <w:fldChar w:fldCharType="end"/>
      </w:r>
      <w:r>
        <w:rPr>
          <w:rFonts w:ascii="宋体" w:hAnsi="宋体"/>
          <w:bCs/>
          <w:szCs w:val="20"/>
          <w:highlight w:val="none"/>
          <w:lang w:val="zh-CN"/>
        </w:rPr>
        <w:fldChar w:fldCharType="end"/>
      </w:r>
    </w:p>
    <w:p w14:paraId="0EA63D0F">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_Toc24841 </w:instrText>
      </w:r>
      <w:r>
        <w:rPr>
          <w:rFonts w:ascii="宋体" w:hAnsi="宋体"/>
          <w:bCs/>
          <w:szCs w:val="20"/>
          <w:highlight w:val="none"/>
          <w:lang w:val="zh-CN"/>
        </w:rPr>
        <w:fldChar w:fldCharType="separate"/>
      </w:r>
      <w:r>
        <w:rPr>
          <w:rFonts w:ascii="宋体" w:hAnsi="宋体"/>
          <w:snapToGrid w:val="0"/>
          <w:highlight w:val="none"/>
        </w:rPr>
        <w:t>9.  纪律和监督</w:t>
      </w:r>
      <w:r>
        <w:rPr>
          <w:highlight w:val="none"/>
        </w:rPr>
        <w:tab/>
      </w:r>
      <w:r>
        <w:rPr>
          <w:highlight w:val="none"/>
        </w:rPr>
        <w:fldChar w:fldCharType="begin"/>
      </w:r>
      <w:r>
        <w:rPr>
          <w:highlight w:val="none"/>
        </w:rPr>
        <w:instrText xml:space="preserve"> PAGEREF _Toc24841 \h </w:instrText>
      </w:r>
      <w:r>
        <w:rPr>
          <w:highlight w:val="none"/>
        </w:rPr>
        <w:fldChar w:fldCharType="separate"/>
      </w:r>
      <w:r>
        <w:rPr>
          <w:highlight w:val="none"/>
        </w:rPr>
        <w:t>30</w:t>
      </w:r>
      <w:r>
        <w:rPr>
          <w:highlight w:val="none"/>
        </w:rPr>
        <w:fldChar w:fldCharType="end"/>
      </w:r>
      <w:r>
        <w:rPr>
          <w:rFonts w:ascii="宋体" w:hAnsi="宋体"/>
          <w:bCs/>
          <w:szCs w:val="20"/>
          <w:highlight w:val="none"/>
          <w:lang w:val="zh-CN"/>
        </w:rPr>
        <w:fldChar w:fldCharType="end"/>
      </w:r>
    </w:p>
    <w:p w14:paraId="6EB309D0">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_Toc12187 </w:instrText>
      </w:r>
      <w:r>
        <w:rPr>
          <w:rFonts w:ascii="宋体" w:hAnsi="宋体"/>
          <w:bCs/>
          <w:szCs w:val="20"/>
          <w:highlight w:val="none"/>
          <w:lang w:val="zh-CN"/>
        </w:rPr>
        <w:fldChar w:fldCharType="separate"/>
      </w:r>
      <w:r>
        <w:rPr>
          <w:rFonts w:ascii="宋体" w:hAnsi="宋体"/>
          <w:snapToGrid w:val="0"/>
          <w:szCs w:val="24"/>
          <w:highlight w:val="none"/>
        </w:rPr>
        <w:t>9.1  对招标人的纪律要求</w:t>
      </w:r>
      <w:r>
        <w:rPr>
          <w:highlight w:val="none"/>
        </w:rPr>
        <w:tab/>
      </w:r>
      <w:r>
        <w:rPr>
          <w:highlight w:val="none"/>
        </w:rPr>
        <w:fldChar w:fldCharType="begin"/>
      </w:r>
      <w:r>
        <w:rPr>
          <w:highlight w:val="none"/>
        </w:rPr>
        <w:instrText xml:space="preserve"> PAGEREF _Toc12187 \h </w:instrText>
      </w:r>
      <w:r>
        <w:rPr>
          <w:highlight w:val="none"/>
        </w:rPr>
        <w:fldChar w:fldCharType="separate"/>
      </w:r>
      <w:r>
        <w:rPr>
          <w:highlight w:val="none"/>
        </w:rPr>
        <w:t>30</w:t>
      </w:r>
      <w:r>
        <w:rPr>
          <w:highlight w:val="none"/>
        </w:rPr>
        <w:fldChar w:fldCharType="end"/>
      </w:r>
      <w:r>
        <w:rPr>
          <w:rFonts w:ascii="宋体" w:hAnsi="宋体"/>
          <w:bCs/>
          <w:szCs w:val="20"/>
          <w:highlight w:val="none"/>
          <w:lang w:val="zh-CN"/>
        </w:rPr>
        <w:fldChar w:fldCharType="end"/>
      </w:r>
    </w:p>
    <w:p w14:paraId="04D79DEF">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_Toc15235 </w:instrText>
      </w:r>
      <w:r>
        <w:rPr>
          <w:rFonts w:ascii="宋体" w:hAnsi="宋体"/>
          <w:bCs/>
          <w:szCs w:val="20"/>
          <w:highlight w:val="none"/>
          <w:lang w:val="zh-CN"/>
        </w:rPr>
        <w:fldChar w:fldCharType="separate"/>
      </w:r>
      <w:r>
        <w:rPr>
          <w:rFonts w:ascii="宋体" w:hAnsi="宋体"/>
          <w:snapToGrid w:val="0"/>
          <w:szCs w:val="24"/>
          <w:highlight w:val="none"/>
        </w:rPr>
        <w:t>9.2  对投标人的纪律要求</w:t>
      </w:r>
      <w:r>
        <w:rPr>
          <w:highlight w:val="none"/>
        </w:rPr>
        <w:tab/>
      </w:r>
      <w:r>
        <w:rPr>
          <w:highlight w:val="none"/>
        </w:rPr>
        <w:fldChar w:fldCharType="begin"/>
      </w:r>
      <w:r>
        <w:rPr>
          <w:highlight w:val="none"/>
        </w:rPr>
        <w:instrText xml:space="preserve"> PAGEREF _Toc15235 \h </w:instrText>
      </w:r>
      <w:r>
        <w:rPr>
          <w:highlight w:val="none"/>
        </w:rPr>
        <w:fldChar w:fldCharType="separate"/>
      </w:r>
      <w:r>
        <w:rPr>
          <w:highlight w:val="none"/>
        </w:rPr>
        <w:t>30</w:t>
      </w:r>
      <w:r>
        <w:rPr>
          <w:highlight w:val="none"/>
        </w:rPr>
        <w:fldChar w:fldCharType="end"/>
      </w:r>
      <w:r>
        <w:rPr>
          <w:rFonts w:ascii="宋体" w:hAnsi="宋体"/>
          <w:bCs/>
          <w:szCs w:val="20"/>
          <w:highlight w:val="none"/>
          <w:lang w:val="zh-CN"/>
        </w:rPr>
        <w:fldChar w:fldCharType="end"/>
      </w:r>
    </w:p>
    <w:p w14:paraId="6EF6E371">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_Toc19812 </w:instrText>
      </w:r>
      <w:r>
        <w:rPr>
          <w:rFonts w:ascii="宋体" w:hAnsi="宋体"/>
          <w:bCs/>
          <w:szCs w:val="20"/>
          <w:highlight w:val="none"/>
          <w:lang w:val="zh-CN"/>
        </w:rPr>
        <w:fldChar w:fldCharType="separate"/>
      </w:r>
      <w:r>
        <w:rPr>
          <w:rFonts w:ascii="宋体" w:hAnsi="宋体"/>
          <w:snapToGrid w:val="0"/>
          <w:szCs w:val="24"/>
          <w:highlight w:val="none"/>
        </w:rPr>
        <w:t>9.3  对评标委员会成员的纪律要求</w:t>
      </w:r>
      <w:r>
        <w:rPr>
          <w:highlight w:val="none"/>
        </w:rPr>
        <w:tab/>
      </w:r>
      <w:r>
        <w:rPr>
          <w:highlight w:val="none"/>
        </w:rPr>
        <w:fldChar w:fldCharType="begin"/>
      </w:r>
      <w:r>
        <w:rPr>
          <w:highlight w:val="none"/>
        </w:rPr>
        <w:instrText xml:space="preserve"> PAGEREF _Toc19812 \h </w:instrText>
      </w:r>
      <w:r>
        <w:rPr>
          <w:highlight w:val="none"/>
        </w:rPr>
        <w:fldChar w:fldCharType="separate"/>
      </w:r>
      <w:r>
        <w:rPr>
          <w:highlight w:val="none"/>
        </w:rPr>
        <w:t>31</w:t>
      </w:r>
      <w:r>
        <w:rPr>
          <w:highlight w:val="none"/>
        </w:rPr>
        <w:fldChar w:fldCharType="end"/>
      </w:r>
      <w:r>
        <w:rPr>
          <w:rFonts w:ascii="宋体" w:hAnsi="宋体"/>
          <w:bCs/>
          <w:szCs w:val="20"/>
          <w:highlight w:val="none"/>
          <w:lang w:val="zh-CN"/>
        </w:rPr>
        <w:fldChar w:fldCharType="end"/>
      </w:r>
    </w:p>
    <w:p w14:paraId="2A3126C5">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_Toc24995 </w:instrText>
      </w:r>
      <w:r>
        <w:rPr>
          <w:rFonts w:ascii="宋体" w:hAnsi="宋体"/>
          <w:bCs/>
          <w:szCs w:val="20"/>
          <w:highlight w:val="none"/>
          <w:lang w:val="zh-CN"/>
        </w:rPr>
        <w:fldChar w:fldCharType="separate"/>
      </w:r>
      <w:r>
        <w:rPr>
          <w:rFonts w:ascii="宋体" w:hAnsi="宋体"/>
          <w:snapToGrid w:val="0"/>
          <w:szCs w:val="24"/>
          <w:highlight w:val="none"/>
        </w:rPr>
        <w:t>9.4  对与评标活动有关的工作人员的纪律要求</w:t>
      </w:r>
      <w:r>
        <w:rPr>
          <w:highlight w:val="none"/>
        </w:rPr>
        <w:tab/>
      </w:r>
      <w:r>
        <w:rPr>
          <w:highlight w:val="none"/>
        </w:rPr>
        <w:fldChar w:fldCharType="begin"/>
      </w:r>
      <w:r>
        <w:rPr>
          <w:highlight w:val="none"/>
        </w:rPr>
        <w:instrText xml:space="preserve"> PAGEREF _Toc24995 \h </w:instrText>
      </w:r>
      <w:r>
        <w:rPr>
          <w:highlight w:val="none"/>
        </w:rPr>
        <w:fldChar w:fldCharType="separate"/>
      </w:r>
      <w:r>
        <w:rPr>
          <w:highlight w:val="none"/>
        </w:rPr>
        <w:t>31</w:t>
      </w:r>
      <w:r>
        <w:rPr>
          <w:highlight w:val="none"/>
        </w:rPr>
        <w:fldChar w:fldCharType="end"/>
      </w:r>
      <w:r>
        <w:rPr>
          <w:rFonts w:ascii="宋体" w:hAnsi="宋体"/>
          <w:bCs/>
          <w:szCs w:val="20"/>
          <w:highlight w:val="none"/>
          <w:lang w:val="zh-CN"/>
        </w:rPr>
        <w:fldChar w:fldCharType="end"/>
      </w:r>
    </w:p>
    <w:p w14:paraId="66BA2D9F">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_Toc18232 </w:instrText>
      </w:r>
      <w:r>
        <w:rPr>
          <w:rFonts w:ascii="宋体" w:hAnsi="宋体"/>
          <w:bCs/>
          <w:szCs w:val="20"/>
          <w:highlight w:val="none"/>
          <w:lang w:val="zh-CN"/>
        </w:rPr>
        <w:fldChar w:fldCharType="separate"/>
      </w:r>
      <w:r>
        <w:rPr>
          <w:rFonts w:ascii="宋体" w:hAnsi="宋体"/>
          <w:snapToGrid w:val="0"/>
          <w:szCs w:val="24"/>
          <w:highlight w:val="none"/>
        </w:rPr>
        <w:t>9.5  投诉</w:t>
      </w:r>
      <w:r>
        <w:rPr>
          <w:highlight w:val="none"/>
        </w:rPr>
        <w:tab/>
      </w:r>
      <w:r>
        <w:rPr>
          <w:highlight w:val="none"/>
        </w:rPr>
        <w:fldChar w:fldCharType="begin"/>
      </w:r>
      <w:r>
        <w:rPr>
          <w:highlight w:val="none"/>
        </w:rPr>
        <w:instrText xml:space="preserve"> PAGEREF _Toc18232 \h </w:instrText>
      </w:r>
      <w:r>
        <w:rPr>
          <w:highlight w:val="none"/>
        </w:rPr>
        <w:fldChar w:fldCharType="separate"/>
      </w:r>
      <w:r>
        <w:rPr>
          <w:highlight w:val="none"/>
        </w:rPr>
        <w:t>31</w:t>
      </w:r>
      <w:r>
        <w:rPr>
          <w:highlight w:val="none"/>
        </w:rPr>
        <w:fldChar w:fldCharType="end"/>
      </w:r>
      <w:r>
        <w:rPr>
          <w:rFonts w:ascii="宋体" w:hAnsi="宋体"/>
          <w:bCs/>
          <w:szCs w:val="20"/>
          <w:highlight w:val="none"/>
          <w:lang w:val="zh-CN"/>
        </w:rPr>
        <w:fldChar w:fldCharType="end"/>
      </w:r>
    </w:p>
    <w:p w14:paraId="5197D95C">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_Toc28593 </w:instrText>
      </w:r>
      <w:r>
        <w:rPr>
          <w:rFonts w:ascii="宋体" w:hAnsi="宋体"/>
          <w:bCs/>
          <w:szCs w:val="20"/>
          <w:highlight w:val="none"/>
          <w:lang w:val="zh-CN"/>
        </w:rPr>
        <w:fldChar w:fldCharType="separate"/>
      </w:r>
      <w:r>
        <w:rPr>
          <w:rFonts w:ascii="宋体" w:hAnsi="宋体"/>
          <w:snapToGrid w:val="0"/>
          <w:highlight w:val="none"/>
        </w:rPr>
        <w:t>10. 需要补充的其他内容</w:t>
      </w:r>
      <w:r>
        <w:rPr>
          <w:highlight w:val="none"/>
        </w:rPr>
        <w:tab/>
      </w:r>
      <w:r>
        <w:rPr>
          <w:highlight w:val="none"/>
        </w:rPr>
        <w:fldChar w:fldCharType="begin"/>
      </w:r>
      <w:r>
        <w:rPr>
          <w:highlight w:val="none"/>
        </w:rPr>
        <w:instrText xml:space="preserve"> PAGEREF _Toc28593 \h </w:instrText>
      </w:r>
      <w:r>
        <w:rPr>
          <w:highlight w:val="none"/>
        </w:rPr>
        <w:fldChar w:fldCharType="separate"/>
      </w:r>
      <w:r>
        <w:rPr>
          <w:highlight w:val="none"/>
        </w:rPr>
        <w:t>31</w:t>
      </w:r>
      <w:r>
        <w:rPr>
          <w:highlight w:val="none"/>
        </w:rPr>
        <w:fldChar w:fldCharType="end"/>
      </w:r>
      <w:r>
        <w:rPr>
          <w:rFonts w:ascii="宋体" w:hAnsi="宋体"/>
          <w:bCs/>
          <w:szCs w:val="20"/>
          <w:highlight w:val="none"/>
          <w:lang w:val="zh-CN"/>
        </w:rPr>
        <w:fldChar w:fldCharType="end"/>
      </w:r>
    </w:p>
    <w:p w14:paraId="76354361">
      <w:pPr>
        <w:pStyle w:val="31"/>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_Toc27147 </w:instrText>
      </w:r>
      <w:r>
        <w:rPr>
          <w:rFonts w:ascii="宋体" w:hAnsi="宋体"/>
          <w:bCs/>
          <w:szCs w:val="20"/>
          <w:highlight w:val="none"/>
          <w:lang w:val="zh-CN"/>
        </w:rPr>
        <w:fldChar w:fldCharType="separate"/>
      </w:r>
      <w:r>
        <w:rPr>
          <w:rFonts w:ascii="宋体" w:hAnsi="宋体"/>
          <w:snapToGrid w:val="0"/>
          <w:kern w:val="0"/>
          <w:highlight w:val="none"/>
        </w:rPr>
        <w:t xml:space="preserve">第三章 </w:t>
      </w:r>
      <w:r>
        <w:rPr>
          <w:rFonts w:hint="eastAsia" w:ascii="宋体" w:hAnsi="宋体"/>
          <w:snapToGrid w:val="0"/>
          <w:kern w:val="0"/>
          <w:highlight w:val="none"/>
        </w:rPr>
        <w:t xml:space="preserve"> </w:t>
      </w:r>
      <w:r>
        <w:rPr>
          <w:rFonts w:ascii="宋体" w:hAnsi="宋体"/>
          <w:snapToGrid w:val="0"/>
          <w:kern w:val="0"/>
          <w:highlight w:val="none"/>
        </w:rPr>
        <w:t>评标办法（</w:t>
      </w:r>
      <w:r>
        <w:rPr>
          <w:rFonts w:hint="eastAsia" w:ascii="宋体" w:hAnsi="宋体"/>
          <w:snapToGrid w:val="0"/>
          <w:kern w:val="0"/>
          <w:highlight w:val="none"/>
        </w:rPr>
        <w:t>经评审的最低投标价法</w:t>
      </w:r>
      <w:r>
        <w:rPr>
          <w:rFonts w:ascii="宋体" w:hAnsi="宋体"/>
          <w:snapToGrid w:val="0"/>
          <w:kern w:val="0"/>
          <w:highlight w:val="none"/>
        </w:rPr>
        <w:t>）</w:t>
      </w:r>
      <w:r>
        <w:rPr>
          <w:highlight w:val="none"/>
        </w:rPr>
        <w:tab/>
      </w:r>
      <w:r>
        <w:rPr>
          <w:highlight w:val="none"/>
        </w:rPr>
        <w:fldChar w:fldCharType="begin"/>
      </w:r>
      <w:r>
        <w:rPr>
          <w:highlight w:val="none"/>
        </w:rPr>
        <w:instrText xml:space="preserve"> PAGEREF _Toc27147 \h </w:instrText>
      </w:r>
      <w:r>
        <w:rPr>
          <w:highlight w:val="none"/>
        </w:rPr>
        <w:fldChar w:fldCharType="separate"/>
      </w:r>
      <w:r>
        <w:rPr>
          <w:highlight w:val="none"/>
        </w:rPr>
        <w:t>37</w:t>
      </w:r>
      <w:r>
        <w:rPr>
          <w:highlight w:val="none"/>
        </w:rPr>
        <w:fldChar w:fldCharType="end"/>
      </w:r>
      <w:r>
        <w:rPr>
          <w:rFonts w:ascii="宋体" w:hAnsi="宋体"/>
          <w:bCs/>
          <w:szCs w:val="20"/>
          <w:highlight w:val="none"/>
          <w:lang w:val="zh-CN"/>
        </w:rPr>
        <w:fldChar w:fldCharType="end"/>
      </w:r>
    </w:p>
    <w:p w14:paraId="4AA1B0C4">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_Toc24927 </w:instrText>
      </w:r>
      <w:r>
        <w:rPr>
          <w:rFonts w:ascii="宋体" w:hAnsi="宋体"/>
          <w:bCs/>
          <w:szCs w:val="20"/>
          <w:highlight w:val="none"/>
          <w:lang w:val="zh-CN"/>
        </w:rPr>
        <w:fldChar w:fldCharType="separate"/>
      </w:r>
      <w:r>
        <w:rPr>
          <w:rFonts w:hint="eastAsia" w:ascii="宋体" w:hAnsi="宋体"/>
          <w:szCs w:val="32"/>
          <w:highlight w:val="none"/>
        </w:rPr>
        <w:t>评标办法前附表</w:t>
      </w:r>
      <w:r>
        <w:rPr>
          <w:highlight w:val="none"/>
        </w:rPr>
        <w:tab/>
      </w:r>
      <w:r>
        <w:rPr>
          <w:highlight w:val="none"/>
        </w:rPr>
        <w:fldChar w:fldCharType="begin"/>
      </w:r>
      <w:r>
        <w:rPr>
          <w:highlight w:val="none"/>
        </w:rPr>
        <w:instrText xml:space="preserve"> PAGEREF _Toc24927 \h </w:instrText>
      </w:r>
      <w:r>
        <w:rPr>
          <w:highlight w:val="none"/>
        </w:rPr>
        <w:fldChar w:fldCharType="separate"/>
      </w:r>
      <w:r>
        <w:rPr>
          <w:highlight w:val="none"/>
        </w:rPr>
        <w:t>37</w:t>
      </w:r>
      <w:r>
        <w:rPr>
          <w:highlight w:val="none"/>
        </w:rPr>
        <w:fldChar w:fldCharType="end"/>
      </w:r>
      <w:r>
        <w:rPr>
          <w:rFonts w:ascii="宋体" w:hAnsi="宋体"/>
          <w:bCs/>
          <w:szCs w:val="20"/>
          <w:highlight w:val="none"/>
          <w:lang w:val="zh-CN"/>
        </w:rPr>
        <w:fldChar w:fldCharType="end"/>
      </w:r>
    </w:p>
    <w:p w14:paraId="3438F0D9">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_Toc17196 </w:instrText>
      </w:r>
      <w:r>
        <w:rPr>
          <w:rFonts w:ascii="宋体" w:hAnsi="宋体"/>
          <w:bCs/>
          <w:szCs w:val="20"/>
          <w:highlight w:val="none"/>
          <w:lang w:val="zh-CN"/>
        </w:rPr>
        <w:fldChar w:fldCharType="separate"/>
      </w:r>
      <w:r>
        <w:rPr>
          <w:rFonts w:ascii="宋体" w:hAnsi="宋体"/>
          <w:snapToGrid w:val="0"/>
          <w:highlight w:val="none"/>
        </w:rPr>
        <w:t>1.  评标方法</w:t>
      </w:r>
      <w:r>
        <w:rPr>
          <w:highlight w:val="none"/>
        </w:rPr>
        <w:tab/>
      </w:r>
      <w:r>
        <w:rPr>
          <w:highlight w:val="none"/>
        </w:rPr>
        <w:fldChar w:fldCharType="begin"/>
      </w:r>
      <w:r>
        <w:rPr>
          <w:highlight w:val="none"/>
        </w:rPr>
        <w:instrText xml:space="preserve"> PAGEREF _Toc17196 \h </w:instrText>
      </w:r>
      <w:r>
        <w:rPr>
          <w:highlight w:val="none"/>
        </w:rPr>
        <w:fldChar w:fldCharType="separate"/>
      </w:r>
      <w:r>
        <w:rPr>
          <w:highlight w:val="none"/>
        </w:rPr>
        <w:t>41</w:t>
      </w:r>
      <w:r>
        <w:rPr>
          <w:highlight w:val="none"/>
        </w:rPr>
        <w:fldChar w:fldCharType="end"/>
      </w:r>
      <w:r>
        <w:rPr>
          <w:rFonts w:ascii="宋体" w:hAnsi="宋体"/>
          <w:bCs/>
          <w:szCs w:val="20"/>
          <w:highlight w:val="none"/>
          <w:lang w:val="zh-CN"/>
        </w:rPr>
        <w:fldChar w:fldCharType="end"/>
      </w:r>
    </w:p>
    <w:p w14:paraId="272BB913">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_Toc5528 </w:instrText>
      </w:r>
      <w:r>
        <w:rPr>
          <w:rFonts w:ascii="宋体" w:hAnsi="宋体"/>
          <w:bCs/>
          <w:szCs w:val="20"/>
          <w:highlight w:val="none"/>
          <w:lang w:val="zh-CN"/>
        </w:rPr>
        <w:fldChar w:fldCharType="separate"/>
      </w:r>
      <w:r>
        <w:rPr>
          <w:rFonts w:ascii="宋体" w:hAnsi="宋体"/>
          <w:snapToGrid w:val="0"/>
          <w:highlight w:val="none"/>
        </w:rPr>
        <w:t>2.  评审标准</w:t>
      </w:r>
      <w:r>
        <w:rPr>
          <w:highlight w:val="none"/>
        </w:rPr>
        <w:tab/>
      </w:r>
      <w:r>
        <w:rPr>
          <w:highlight w:val="none"/>
        </w:rPr>
        <w:fldChar w:fldCharType="begin"/>
      </w:r>
      <w:r>
        <w:rPr>
          <w:highlight w:val="none"/>
        </w:rPr>
        <w:instrText xml:space="preserve"> PAGEREF _Toc5528 \h </w:instrText>
      </w:r>
      <w:r>
        <w:rPr>
          <w:highlight w:val="none"/>
        </w:rPr>
        <w:fldChar w:fldCharType="separate"/>
      </w:r>
      <w:r>
        <w:rPr>
          <w:highlight w:val="none"/>
        </w:rPr>
        <w:t>41</w:t>
      </w:r>
      <w:r>
        <w:rPr>
          <w:highlight w:val="none"/>
        </w:rPr>
        <w:fldChar w:fldCharType="end"/>
      </w:r>
      <w:r>
        <w:rPr>
          <w:rFonts w:ascii="宋体" w:hAnsi="宋体"/>
          <w:bCs/>
          <w:szCs w:val="20"/>
          <w:highlight w:val="none"/>
          <w:lang w:val="zh-CN"/>
        </w:rPr>
        <w:fldChar w:fldCharType="end"/>
      </w:r>
    </w:p>
    <w:p w14:paraId="1972AD47">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_Toc2383 </w:instrText>
      </w:r>
      <w:r>
        <w:rPr>
          <w:rFonts w:ascii="宋体" w:hAnsi="宋体"/>
          <w:bCs/>
          <w:szCs w:val="20"/>
          <w:highlight w:val="none"/>
          <w:lang w:val="zh-CN"/>
        </w:rPr>
        <w:fldChar w:fldCharType="separate"/>
      </w:r>
      <w:r>
        <w:rPr>
          <w:rFonts w:ascii="宋体" w:hAnsi="宋体" w:cs="宋体"/>
          <w:szCs w:val="21"/>
          <w:highlight w:val="none"/>
        </w:rPr>
        <w:t>2.1</w:t>
      </w:r>
      <w:r>
        <w:rPr>
          <w:rFonts w:hint="eastAsia" w:ascii="宋体" w:hAnsi="宋体" w:cs="宋体"/>
          <w:szCs w:val="21"/>
          <w:highlight w:val="none"/>
        </w:rPr>
        <w:t>报价</w:t>
      </w:r>
      <w:r>
        <w:rPr>
          <w:rFonts w:ascii="宋体" w:hAnsi="宋体" w:cs="宋体"/>
          <w:szCs w:val="21"/>
          <w:highlight w:val="none"/>
        </w:rPr>
        <w:t>排序</w:t>
      </w:r>
      <w:r>
        <w:rPr>
          <w:rFonts w:hint="eastAsia" w:ascii="宋体" w:hAnsi="宋体" w:cs="宋体"/>
          <w:szCs w:val="21"/>
          <w:highlight w:val="none"/>
        </w:rPr>
        <w:t>标准</w:t>
      </w:r>
      <w:r>
        <w:rPr>
          <w:highlight w:val="none"/>
        </w:rPr>
        <w:tab/>
      </w:r>
      <w:r>
        <w:rPr>
          <w:highlight w:val="none"/>
        </w:rPr>
        <w:fldChar w:fldCharType="begin"/>
      </w:r>
      <w:r>
        <w:rPr>
          <w:highlight w:val="none"/>
        </w:rPr>
        <w:instrText xml:space="preserve"> PAGEREF _Toc2383 \h </w:instrText>
      </w:r>
      <w:r>
        <w:rPr>
          <w:highlight w:val="none"/>
        </w:rPr>
        <w:fldChar w:fldCharType="separate"/>
      </w:r>
      <w:r>
        <w:rPr>
          <w:highlight w:val="none"/>
        </w:rPr>
        <w:t>41</w:t>
      </w:r>
      <w:r>
        <w:rPr>
          <w:highlight w:val="none"/>
        </w:rPr>
        <w:fldChar w:fldCharType="end"/>
      </w:r>
      <w:r>
        <w:rPr>
          <w:rFonts w:ascii="宋体" w:hAnsi="宋体"/>
          <w:bCs/>
          <w:szCs w:val="20"/>
          <w:highlight w:val="none"/>
          <w:lang w:val="zh-CN"/>
        </w:rPr>
        <w:fldChar w:fldCharType="end"/>
      </w:r>
    </w:p>
    <w:p w14:paraId="2AD4FC34">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_Toc13802 </w:instrText>
      </w:r>
      <w:r>
        <w:rPr>
          <w:rFonts w:ascii="宋体" w:hAnsi="宋体"/>
          <w:bCs/>
          <w:szCs w:val="20"/>
          <w:highlight w:val="none"/>
          <w:lang w:val="zh-CN"/>
        </w:rPr>
        <w:fldChar w:fldCharType="separate"/>
      </w:r>
      <w:r>
        <w:rPr>
          <w:rFonts w:ascii="宋体" w:hAnsi="宋体" w:cs="宋体"/>
          <w:szCs w:val="21"/>
          <w:highlight w:val="none"/>
        </w:rPr>
        <w:t>2.</w:t>
      </w:r>
      <w:r>
        <w:rPr>
          <w:rFonts w:hint="eastAsia" w:ascii="宋体" w:hAnsi="宋体" w:cs="宋体"/>
          <w:szCs w:val="21"/>
          <w:highlight w:val="none"/>
        </w:rPr>
        <w:t>2符合性审查标准</w:t>
      </w:r>
      <w:r>
        <w:rPr>
          <w:highlight w:val="none"/>
        </w:rPr>
        <w:tab/>
      </w:r>
      <w:r>
        <w:rPr>
          <w:highlight w:val="none"/>
        </w:rPr>
        <w:fldChar w:fldCharType="begin"/>
      </w:r>
      <w:r>
        <w:rPr>
          <w:highlight w:val="none"/>
        </w:rPr>
        <w:instrText xml:space="preserve"> PAGEREF _Toc13802 \h </w:instrText>
      </w:r>
      <w:r>
        <w:rPr>
          <w:highlight w:val="none"/>
        </w:rPr>
        <w:fldChar w:fldCharType="separate"/>
      </w:r>
      <w:r>
        <w:rPr>
          <w:highlight w:val="none"/>
        </w:rPr>
        <w:t>41</w:t>
      </w:r>
      <w:r>
        <w:rPr>
          <w:highlight w:val="none"/>
        </w:rPr>
        <w:fldChar w:fldCharType="end"/>
      </w:r>
      <w:r>
        <w:rPr>
          <w:rFonts w:ascii="宋体" w:hAnsi="宋体"/>
          <w:bCs/>
          <w:szCs w:val="20"/>
          <w:highlight w:val="none"/>
          <w:lang w:val="zh-CN"/>
        </w:rPr>
        <w:fldChar w:fldCharType="end"/>
      </w:r>
    </w:p>
    <w:p w14:paraId="78AB402B">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_Toc32454 </w:instrText>
      </w:r>
      <w:r>
        <w:rPr>
          <w:rFonts w:ascii="宋体" w:hAnsi="宋体"/>
          <w:bCs/>
          <w:szCs w:val="20"/>
          <w:highlight w:val="none"/>
          <w:lang w:val="zh-CN"/>
        </w:rPr>
        <w:fldChar w:fldCharType="separate"/>
      </w:r>
      <w:r>
        <w:rPr>
          <w:rFonts w:ascii="宋体" w:hAnsi="宋体"/>
          <w:snapToGrid w:val="0"/>
          <w:highlight w:val="none"/>
        </w:rPr>
        <w:t>3.  评标程序</w:t>
      </w:r>
      <w:r>
        <w:rPr>
          <w:highlight w:val="none"/>
        </w:rPr>
        <w:tab/>
      </w:r>
      <w:r>
        <w:rPr>
          <w:highlight w:val="none"/>
        </w:rPr>
        <w:fldChar w:fldCharType="begin"/>
      </w:r>
      <w:r>
        <w:rPr>
          <w:highlight w:val="none"/>
        </w:rPr>
        <w:instrText xml:space="preserve"> PAGEREF _Toc32454 \h </w:instrText>
      </w:r>
      <w:r>
        <w:rPr>
          <w:highlight w:val="none"/>
        </w:rPr>
        <w:fldChar w:fldCharType="separate"/>
      </w:r>
      <w:r>
        <w:rPr>
          <w:highlight w:val="none"/>
        </w:rPr>
        <w:t>41</w:t>
      </w:r>
      <w:r>
        <w:rPr>
          <w:highlight w:val="none"/>
        </w:rPr>
        <w:fldChar w:fldCharType="end"/>
      </w:r>
      <w:r>
        <w:rPr>
          <w:rFonts w:ascii="宋体" w:hAnsi="宋体"/>
          <w:bCs/>
          <w:szCs w:val="20"/>
          <w:highlight w:val="none"/>
          <w:lang w:val="zh-CN"/>
        </w:rPr>
        <w:fldChar w:fldCharType="end"/>
      </w:r>
    </w:p>
    <w:p w14:paraId="612F5045">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_Toc18009 </w:instrText>
      </w:r>
      <w:r>
        <w:rPr>
          <w:rFonts w:ascii="宋体" w:hAnsi="宋体"/>
          <w:bCs/>
          <w:szCs w:val="20"/>
          <w:highlight w:val="none"/>
          <w:lang w:val="zh-CN"/>
        </w:rPr>
        <w:fldChar w:fldCharType="separate"/>
      </w:r>
      <w:r>
        <w:rPr>
          <w:rFonts w:ascii="宋体" w:hAnsi="宋体" w:cs="宋体"/>
          <w:szCs w:val="21"/>
          <w:highlight w:val="none"/>
        </w:rPr>
        <w:t>3.1</w:t>
      </w:r>
      <w:r>
        <w:rPr>
          <w:rFonts w:hint="eastAsia" w:ascii="宋体" w:hAnsi="宋体" w:cs="宋体"/>
          <w:szCs w:val="21"/>
          <w:highlight w:val="none"/>
        </w:rPr>
        <w:t>报价排序</w:t>
      </w:r>
      <w:r>
        <w:rPr>
          <w:highlight w:val="none"/>
        </w:rPr>
        <w:tab/>
      </w:r>
      <w:r>
        <w:rPr>
          <w:highlight w:val="none"/>
        </w:rPr>
        <w:fldChar w:fldCharType="begin"/>
      </w:r>
      <w:r>
        <w:rPr>
          <w:highlight w:val="none"/>
        </w:rPr>
        <w:instrText xml:space="preserve"> PAGEREF _Toc18009 \h </w:instrText>
      </w:r>
      <w:r>
        <w:rPr>
          <w:highlight w:val="none"/>
        </w:rPr>
        <w:fldChar w:fldCharType="separate"/>
      </w:r>
      <w:r>
        <w:rPr>
          <w:highlight w:val="none"/>
        </w:rPr>
        <w:t>41</w:t>
      </w:r>
      <w:r>
        <w:rPr>
          <w:highlight w:val="none"/>
        </w:rPr>
        <w:fldChar w:fldCharType="end"/>
      </w:r>
      <w:r>
        <w:rPr>
          <w:rFonts w:ascii="宋体" w:hAnsi="宋体"/>
          <w:bCs/>
          <w:szCs w:val="20"/>
          <w:highlight w:val="none"/>
          <w:lang w:val="zh-CN"/>
        </w:rPr>
        <w:fldChar w:fldCharType="end"/>
      </w:r>
    </w:p>
    <w:p w14:paraId="3CF8C34F">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_Toc7835 </w:instrText>
      </w:r>
      <w:r>
        <w:rPr>
          <w:rFonts w:ascii="宋体" w:hAnsi="宋体"/>
          <w:bCs/>
          <w:szCs w:val="20"/>
          <w:highlight w:val="none"/>
          <w:lang w:val="zh-CN"/>
        </w:rPr>
        <w:fldChar w:fldCharType="separate"/>
      </w:r>
      <w:r>
        <w:rPr>
          <w:rFonts w:ascii="宋体" w:hAnsi="宋体" w:cs="宋体"/>
          <w:szCs w:val="21"/>
          <w:highlight w:val="none"/>
        </w:rPr>
        <w:t>3.</w:t>
      </w:r>
      <w:r>
        <w:rPr>
          <w:rFonts w:hint="eastAsia" w:ascii="宋体" w:hAnsi="宋体" w:cs="宋体"/>
          <w:szCs w:val="21"/>
          <w:highlight w:val="none"/>
        </w:rPr>
        <w:t>2符合性审查</w:t>
      </w:r>
      <w:r>
        <w:rPr>
          <w:highlight w:val="none"/>
        </w:rPr>
        <w:tab/>
      </w:r>
      <w:r>
        <w:rPr>
          <w:highlight w:val="none"/>
        </w:rPr>
        <w:fldChar w:fldCharType="begin"/>
      </w:r>
      <w:r>
        <w:rPr>
          <w:highlight w:val="none"/>
        </w:rPr>
        <w:instrText xml:space="preserve"> PAGEREF _Toc7835 \h </w:instrText>
      </w:r>
      <w:r>
        <w:rPr>
          <w:highlight w:val="none"/>
        </w:rPr>
        <w:fldChar w:fldCharType="separate"/>
      </w:r>
      <w:r>
        <w:rPr>
          <w:highlight w:val="none"/>
        </w:rPr>
        <w:t>41</w:t>
      </w:r>
      <w:r>
        <w:rPr>
          <w:highlight w:val="none"/>
        </w:rPr>
        <w:fldChar w:fldCharType="end"/>
      </w:r>
      <w:r>
        <w:rPr>
          <w:rFonts w:ascii="宋体" w:hAnsi="宋体"/>
          <w:bCs/>
          <w:szCs w:val="20"/>
          <w:highlight w:val="none"/>
          <w:lang w:val="zh-CN"/>
        </w:rPr>
        <w:fldChar w:fldCharType="end"/>
      </w:r>
    </w:p>
    <w:p w14:paraId="59A131A8">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_Toc2192 </w:instrText>
      </w:r>
      <w:r>
        <w:rPr>
          <w:rFonts w:ascii="宋体" w:hAnsi="宋体"/>
          <w:bCs/>
          <w:szCs w:val="20"/>
          <w:highlight w:val="none"/>
          <w:lang w:val="zh-CN"/>
        </w:rPr>
        <w:fldChar w:fldCharType="separate"/>
      </w: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 </w:t>
      </w:r>
      <w:r>
        <w:rPr>
          <w:rFonts w:hint="eastAsia" w:ascii="宋体" w:hAnsi="宋体" w:cs="宋体"/>
          <w:szCs w:val="21"/>
          <w:highlight w:val="none"/>
        </w:rPr>
        <w:t>投标文件的澄清和补正</w:t>
      </w:r>
      <w:r>
        <w:rPr>
          <w:highlight w:val="none"/>
        </w:rPr>
        <w:tab/>
      </w:r>
      <w:r>
        <w:rPr>
          <w:highlight w:val="none"/>
        </w:rPr>
        <w:fldChar w:fldCharType="begin"/>
      </w:r>
      <w:r>
        <w:rPr>
          <w:highlight w:val="none"/>
        </w:rPr>
        <w:instrText xml:space="preserve"> PAGEREF _Toc2192 \h </w:instrText>
      </w:r>
      <w:r>
        <w:rPr>
          <w:highlight w:val="none"/>
        </w:rPr>
        <w:fldChar w:fldCharType="separate"/>
      </w:r>
      <w:r>
        <w:rPr>
          <w:highlight w:val="none"/>
        </w:rPr>
        <w:t>42</w:t>
      </w:r>
      <w:r>
        <w:rPr>
          <w:highlight w:val="none"/>
        </w:rPr>
        <w:fldChar w:fldCharType="end"/>
      </w:r>
      <w:r>
        <w:rPr>
          <w:rFonts w:ascii="宋体" w:hAnsi="宋体"/>
          <w:bCs/>
          <w:szCs w:val="20"/>
          <w:highlight w:val="none"/>
          <w:lang w:val="zh-CN"/>
        </w:rPr>
        <w:fldChar w:fldCharType="end"/>
      </w:r>
    </w:p>
    <w:p w14:paraId="11EE095E">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_Toc13167 </w:instrText>
      </w:r>
      <w:r>
        <w:rPr>
          <w:rFonts w:ascii="宋体" w:hAnsi="宋体"/>
          <w:bCs/>
          <w:szCs w:val="20"/>
          <w:highlight w:val="none"/>
          <w:lang w:val="zh-CN"/>
        </w:rPr>
        <w:fldChar w:fldCharType="separate"/>
      </w: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 xml:space="preserve"> </w:t>
      </w:r>
      <w:r>
        <w:rPr>
          <w:rFonts w:hint="eastAsia" w:ascii="宋体" w:hAnsi="宋体" w:cs="宋体"/>
          <w:szCs w:val="21"/>
          <w:highlight w:val="none"/>
        </w:rPr>
        <w:t>评标结果</w:t>
      </w:r>
      <w:r>
        <w:rPr>
          <w:highlight w:val="none"/>
        </w:rPr>
        <w:tab/>
      </w:r>
      <w:r>
        <w:rPr>
          <w:highlight w:val="none"/>
        </w:rPr>
        <w:fldChar w:fldCharType="begin"/>
      </w:r>
      <w:r>
        <w:rPr>
          <w:highlight w:val="none"/>
        </w:rPr>
        <w:instrText xml:space="preserve"> PAGEREF _Toc13167 \h </w:instrText>
      </w:r>
      <w:r>
        <w:rPr>
          <w:highlight w:val="none"/>
        </w:rPr>
        <w:fldChar w:fldCharType="separate"/>
      </w:r>
      <w:r>
        <w:rPr>
          <w:highlight w:val="none"/>
        </w:rPr>
        <w:t>42</w:t>
      </w:r>
      <w:r>
        <w:rPr>
          <w:highlight w:val="none"/>
        </w:rPr>
        <w:fldChar w:fldCharType="end"/>
      </w:r>
      <w:r>
        <w:rPr>
          <w:rFonts w:ascii="宋体" w:hAnsi="宋体"/>
          <w:bCs/>
          <w:szCs w:val="20"/>
          <w:highlight w:val="none"/>
          <w:lang w:val="zh-CN"/>
        </w:rPr>
        <w:fldChar w:fldCharType="end"/>
      </w:r>
    </w:p>
    <w:p w14:paraId="7CCC1390">
      <w:pPr>
        <w:pStyle w:val="31"/>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_Toc30155 </w:instrText>
      </w:r>
      <w:r>
        <w:rPr>
          <w:rFonts w:ascii="宋体" w:hAnsi="宋体"/>
          <w:bCs/>
          <w:szCs w:val="20"/>
          <w:highlight w:val="none"/>
          <w:lang w:val="zh-CN"/>
        </w:rPr>
        <w:fldChar w:fldCharType="separate"/>
      </w:r>
      <w:r>
        <w:rPr>
          <w:rFonts w:hint="eastAsia" w:ascii="宋体" w:hAnsi="宋体"/>
          <w:kern w:val="0"/>
          <w:highlight w:val="none"/>
        </w:rPr>
        <w:t>第四章  合同条款及格式</w:t>
      </w:r>
      <w:r>
        <w:rPr>
          <w:highlight w:val="none"/>
        </w:rPr>
        <w:tab/>
      </w:r>
      <w:r>
        <w:rPr>
          <w:highlight w:val="none"/>
        </w:rPr>
        <w:fldChar w:fldCharType="begin"/>
      </w:r>
      <w:r>
        <w:rPr>
          <w:highlight w:val="none"/>
        </w:rPr>
        <w:instrText xml:space="preserve"> PAGEREF _Toc30155 \h </w:instrText>
      </w:r>
      <w:r>
        <w:rPr>
          <w:highlight w:val="none"/>
        </w:rPr>
        <w:fldChar w:fldCharType="separate"/>
      </w:r>
      <w:r>
        <w:rPr>
          <w:highlight w:val="none"/>
        </w:rPr>
        <w:t>46</w:t>
      </w:r>
      <w:r>
        <w:rPr>
          <w:highlight w:val="none"/>
        </w:rPr>
        <w:fldChar w:fldCharType="end"/>
      </w:r>
      <w:r>
        <w:rPr>
          <w:rFonts w:ascii="宋体" w:hAnsi="宋体"/>
          <w:bCs/>
          <w:szCs w:val="20"/>
          <w:highlight w:val="none"/>
          <w:lang w:val="zh-CN"/>
        </w:rPr>
        <w:fldChar w:fldCharType="end"/>
      </w:r>
    </w:p>
    <w:p w14:paraId="069BB944">
      <w:pPr>
        <w:pStyle w:val="31"/>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_Toc11839 </w:instrText>
      </w:r>
      <w:r>
        <w:rPr>
          <w:rFonts w:ascii="宋体" w:hAnsi="宋体"/>
          <w:bCs/>
          <w:szCs w:val="20"/>
          <w:highlight w:val="none"/>
          <w:lang w:val="zh-CN"/>
        </w:rPr>
        <w:fldChar w:fldCharType="separate"/>
      </w:r>
      <w:r>
        <w:rPr>
          <w:rFonts w:hint="eastAsia" w:ascii="宋体" w:hAnsi="宋体"/>
          <w:highlight w:val="none"/>
        </w:rPr>
        <w:t>第五章  工程量清单</w:t>
      </w:r>
      <w:r>
        <w:rPr>
          <w:highlight w:val="none"/>
        </w:rPr>
        <w:tab/>
      </w:r>
      <w:r>
        <w:rPr>
          <w:highlight w:val="none"/>
        </w:rPr>
        <w:fldChar w:fldCharType="begin"/>
      </w:r>
      <w:r>
        <w:rPr>
          <w:highlight w:val="none"/>
        </w:rPr>
        <w:instrText xml:space="preserve"> PAGEREF _Toc11839 \h </w:instrText>
      </w:r>
      <w:r>
        <w:rPr>
          <w:highlight w:val="none"/>
        </w:rPr>
        <w:fldChar w:fldCharType="separate"/>
      </w:r>
      <w:r>
        <w:rPr>
          <w:highlight w:val="none"/>
        </w:rPr>
        <w:t>57</w:t>
      </w:r>
      <w:r>
        <w:rPr>
          <w:highlight w:val="none"/>
        </w:rPr>
        <w:fldChar w:fldCharType="end"/>
      </w:r>
      <w:r>
        <w:rPr>
          <w:rFonts w:ascii="宋体" w:hAnsi="宋体"/>
          <w:bCs/>
          <w:szCs w:val="20"/>
          <w:highlight w:val="none"/>
          <w:lang w:val="zh-CN"/>
        </w:rPr>
        <w:fldChar w:fldCharType="end"/>
      </w:r>
    </w:p>
    <w:p w14:paraId="11137F63">
      <w:pPr>
        <w:pStyle w:val="31"/>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_Toc27893 </w:instrText>
      </w:r>
      <w:r>
        <w:rPr>
          <w:rFonts w:ascii="宋体" w:hAnsi="宋体"/>
          <w:bCs/>
          <w:szCs w:val="20"/>
          <w:highlight w:val="none"/>
          <w:lang w:val="zh-CN"/>
        </w:rPr>
        <w:fldChar w:fldCharType="separate"/>
      </w:r>
      <w:r>
        <w:rPr>
          <w:rFonts w:ascii="宋体" w:hAnsi="宋体"/>
          <w:szCs w:val="52"/>
          <w:highlight w:val="none"/>
        </w:rPr>
        <w:t>第 二 卷</w:t>
      </w:r>
      <w:r>
        <w:rPr>
          <w:highlight w:val="none"/>
        </w:rPr>
        <w:tab/>
      </w:r>
      <w:r>
        <w:rPr>
          <w:highlight w:val="none"/>
        </w:rPr>
        <w:fldChar w:fldCharType="begin"/>
      </w:r>
      <w:r>
        <w:rPr>
          <w:highlight w:val="none"/>
        </w:rPr>
        <w:instrText xml:space="preserve"> PAGEREF _Toc27893 \h </w:instrText>
      </w:r>
      <w:r>
        <w:rPr>
          <w:highlight w:val="none"/>
        </w:rPr>
        <w:fldChar w:fldCharType="separate"/>
      </w:r>
      <w:r>
        <w:rPr>
          <w:highlight w:val="none"/>
        </w:rPr>
        <w:t>58</w:t>
      </w:r>
      <w:r>
        <w:rPr>
          <w:highlight w:val="none"/>
        </w:rPr>
        <w:fldChar w:fldCharType="end"/>
      </w:r>
      <w:r>
        <w:rPr>
          <w:rFonts w:ascii="宋体" w:hAnsi="宋体"/>
          <w:bCs/>
          <w:szCs w:val="20"/>
          <w:highlight w:val="none"/>
          <w:lang w:val="zh-CN"/>
        </w:rPr>
        <w:fldChar w:fldCharType="end"/>
      </w:r>
    </w:p>
    <w:p w14:paraId="501E86DD">
      <w:pPr>
        <w:pStyle w:val="31"/>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_Toc1164 </w:instrText>
      </w:r>
      <w:r>
        <w:rPr>
          <w:rFonts w:ascii="宋体" w:hAnsi="宋体"/>
          <w:bCs/>
          <w:szCs w:val="20"/>
          <w:highlight w:val="none"/>
          <w:lang w:val="zh-CN"/>
        </w:rPr>
        <w:fldChar w:fldCharType="separate"/>
      </w:r>
      <w:r>
        <w:rPr>
          <w:rFonts w:hint="eastAsia" w:ascii="宋体" w:hAnsi="宋体"/>
          <w:highlight w:val="none"/>
        </w:rPr>
        <w:t>第六章  图纸</w:t>
      </w:r>
      <w:r>
        <w:rPr>
          <w:highlight w:val="none"/>
        </w:rPr>
        <w:tab/>
      </w:r>
      <w:r>
        <w:rPr>
          <w:highlight w:val="none"/>
        </w:rPr>
        <w:fldChar w:fldCharType="begin"/>
      </w:r>
      <w:r>
        <w:rPr>
          <w:highlight w:val="none"/>
        </w:rPr>
        <w:instrText xml:space="preserve"> PAGEREF _Toc1164 \h </w:instrText>
      </w:r>
      <w:r>
        <w:rPr>
          <w:highlight w:val="none"/>
        </w:rPr>
        <w:fldChar w:fldCharType="separate"/>
      </w:r>
      <w:r>
        <w:rPr>
          <w:highlight w:val="none"/>
        </w:rPr>
        <w:t>59</w:t>
      </w:r>
      <w:r>
        <w:rPr>
          <w:highlight w:val="none"/>
        </w:rPr>
        <w:fldChar w:fldCharType="end"/>
      </w:r>
      <w:r>
        <w:rPr>
          <w:rFonts w:ascii="宋体" w:hAnsi="宋体"/>
          <w:bCs/>
          <w:szCs w:val="20"/>
          <w:highlight w:val="none"/>
          <w:lang w:val="zh-CN"/>
        </w:rPr>
        <w:fldChar w:fldCharType="end"/>
      </w:r>
    </w:p>
    <w:p w14:paraId="0AE32BC0">
      <w:pPr>
        <w:pStyle w:val="31"/>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_Toc24268 </w:instrText>
      </w:r>
      <w:r>
        <w:rPr>
          <w:rFonts w:ascii="宋体" w:hAnsi="宋体"/>
          <w:bCs/>
          <w:szCs w:val="20"/>
          <w:highlight w:val="none"/>
          <w:lang w:val="zh-CN"/>
        </w:rPr>
        <w:fldChar w:fldCharType="separate"/>
      </w:r>
      <w:r>
        <w:rPr>
          <w:rFonts w:hint="eastAsia" w:ascii="宋体" w:hAnsi="宋体"/>
          <w:szCs w:val="52"/>
          <w:highlight w:val="none"/>
        </w:rPr>
        <w:t>第 三 卷</w:t>
      </w:r>
      <w:r>
        <w:rPr>
          <w:highlight w:val="none"/>
        </w:rPr>
        <w:tab/>
      </w:r>
      <w:r>
        <w:rPr>
          <w:highlight w:val="none"/>
        </w:rPr>
        <w:fldChar w:fldCharType="begin"/>
      </w:r>
      <w:r>
        <w:rPr>
          <w:highlight w:val="none"/>
        </w:rPr>
        <w:instrText xml:space="preserve"> PAGEREF _Toc24268 \h </w:instrText>
      </w:r>
      <w:r>
        <w:rPr>
          <w:highlight w:val="none"/>
        </w:rPr>
        <w:fldChar w:fldCharType="separate"/>
      </w:r>
      <w:r>
        <w:rPr>
          <w:highlight w:val="none"/>
        </w:rPr>
        <w:t>60</w:t>
      </w:r>
      <w:r>
        <w:rPr>
          <w:highlight w:val="none"/>
        </w:rPr>
        <w:fldChar w:fldCharType="end"/>
      </w:r>
      <w:r>
        <w:rPr>
          <w:rFonts w:ascii="宋体" w:hAnsi="宋体"/>
          <w:bCs/>
          <w:szCs w:val="20"/>
          <w:highlight w:val="none"/>
          <w:lang w:val="zh-CN"/>
        </w:rPr>
        <w:fldChar w:fldCharType="end"/>
      </w:r>
    </w:p>
    <w:p w14:paraId="18288019">
      <w:pPr>
        <w:pStyle w:val="31"/>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_Toc22641 </w:instrText>
      </w:r>
      <w:r>
        <w:rPr>
          <w:rFonts w:ascii="宋体" w:hAnsi="宋体"/>
          <w:bCs/>
          <w:szCs w:val="20"/>
          <w:highlight w:val="none"/>
          <w:lang w:val="zh-CN"/>
        </w:rPr>
        <w:fldChar w:fldCharType="separate"/>
      </w:r>
      <w:r>
        <w:rPr>
          <w:rFonts w:ascii="宋体" w:hAnsi="宋体"/>
          <w:highlight w:val="none"/>
        </w:rPr>
        <w:t>第七章</w:t>
      </w:r>
      <w:r>
        <w:rPr>
          <w:rFonts w:hint="eastAsia" w:ascii="宋体" w:hAnsi="宋体"/>
          <w:highlight w:val="none"/>
        </w:rPr>
        <w:t xml:space="preserve">  </w:t>
      </w:r>
      <w:r>
        <w:rPr>
          <w:rFonts w:ascii="宋体" w:hAnsi="宋体"/>
          <w:highlight w:val="none"/>
        </w:rPr>
        <w:t>技术标准和要求</w:t>
      </w:r>
      <w:r>
        <w:rPr>
          <w:highlight w:val="none"/>
        </w:rPr>
        <w:tab/>
      </w:r>
      <w:r>
        <w:rPr>
          <w:highlight w:val="none"/>
        </w:rPr>
        <w:fldChar w:fldCharType="begin"/>
      </w:r>
      <w:r>
        <w:rPr>
          <w:highlight w:val="none"/>
        </w:rPr>
        <w:instrText xml:space="preserve"> PAGEREF _Toc22641 \h </w:instrText>
      </w:r>
      <w:r>
        <w:rPr>
          <w:highlight w:val="none"/>
        </w:rPr>
        <w:fldChar w:fldCharType="separate"/>
      </w:r>
      <w:r>
        <w:rPr>
          <w:highlight w:val="none"/>
        </w:rPr>
        <w:t>61</w:t>
      </w:r>
      <w:r>
        <w:rPr>
          <w:highlight w:val="none"/>
        </w:rPr>
        <w:fldChar w:fldCharType="end"/>
      </w:r>
      <w:r>
        <w:rPr>
          <w:rFonts w:ascii="宋体" w:hAnsi="宋体"/>
          <w:bCs/>
          <w:szCs w:val="20"/>
          <w:highlight w:val="none"/>
          <w:lang w:val="zh-CN"/>
        </w:rPr>
        <w:fldChar w:fldCharType="end"/>
      </w:r>
    </w:p>
    <w:p w14:paraId="6158BE38">
      <w:pPr>
        <w:pStyle w:val="31"/>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_Toc20487 </w:instrText>
      </w:r>
      <w:r>
        <w:rPr>
          <w:rFonts w:ascii="宋体" w:hAnsi="宋体"/>
          <w:bCs/>
          <w:szCs w:val="20"/>
          <w:highlight w:val="none"/>
          <w:lang w:val="zh-CN"/>
        </w:rPr>
        <w:fldChar w:fldCharType="separate"/>
      </w:r>
      <w:r>
        <w:rPr>
          <w:rFonts w:ascii="宋体" w:hAnsi="宋体"/>
          <w:szCs w:val="52"/>
          <w:highlight w:val="none"/>
        </w:rPr>
        <w:t>第 四 卷</w:t>
      </w:r>
      <w:r>
        <w:rPr>
          <w:highlight w:val="none"/>
        </w:rPr>
        <w:tab/>
      </w:r>
      <w:r>
        <w:rPr>
          <w:highlight w:val="none"/>
        </w:rPr>
        <w:fldChar w:fldCharType="begin"/>
      </w:r>
      <w:r>
        <w:rPr>
          <w:highlight w:val="none"/>
        </w:rPr>
        <w:instrText xml:space="preserve"> PAGEREF _Toc20487 \h </w:instrText>
      </w:r>
      <w:r>
        <w:rPr>
          <w:highlight w:val="none"/>
        </w:rPr>
        <w:fldChar w:fldCharType="separate"/>
      </w:r>
      <w:r>
        <w:rPr>
          <w:highlight w:val="none"/>
        </w:rPr>
        <w:t>62</w:t>
      </w:r>
      <w:r>
        <w:rPr>
          <w:highlight w:val="none"/>
        </w:rPr>
        <w:fldChar w:fldCharType="end"/>
      </w:r>
      <w:r>
        <w:rPr>
          <w:rFonts w:ascii="宋体" w:hAnsi="宋体"/>
          <w:bCs/>
          <w:szCs w:val="20"/>
          <w:highlight w:val="none"/>
          <w:lang w:val="zh-CN"/>
        </w:rPr>
        <w:fldChar w:fldCharType="end"/>
      </w:r>
    </w:p>
    <w:p w14:paraId="273A6321">
      <w:pPr>
        <w:pStyle w:val="31"/>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_Toc678 </w:instrText>
      </w:r>
      <w:r>
        <w:rPr>
          <w:rFonts w:ascii="宋体" w:hAnsi="宋体"/>
          <w:bCs/>
          <w:szCs w:val="20"/>
          <w:highlight w:val="none"/>
          <w:lang w:val="zh-CN"/>
        </w:rPr>
        <w:fldChar w:fldCharType="separate"/>
      </w:r>
      <w:r>
        <w:rPr>
          <w:rFonts w:hint="eastAsia" w:ascii="宋体" w:hAnsi="宋体"/>
          <w:highlight w:val="none"/>
        </w:rPr>
        <w:t>第八章  投标文件格式</w:t>
      </w:r>
      <w:r>
        <w:rPr>
          <w:highlight w:val="none"/>
        </w:rPr>
        <w:tab/>
      </w:r>
      <w:r>
        <w:rPr>
          <w:highlight w:val="none"/>
        </w:rPr>
        <w:fldChar w:fldCharType="begin"/>
      </w:r>
      <w:r>
        <w:rPr>
          <w:highlight w:val="none"/>
        </w:rPr>
        <w:instrText xml:space="preserve"> PAGEREF _Toc678 \h </w:instrText>
      </w:r>
      <w:r>
        <w:rPr>
          <w:highlight w:val="none"/>
        </w:rPr>
        <w:fldChar w:fldCharType="separate"/>
      </w:r>
      <w:r>
        <w:rPr>
          <w:highlight w:val="none"/>
        </w:rPr>
        <w:t>63</w:t>
      </w:r>
      <w:r>
        <w:rPr>
          <w:highlight w:val="none"/>
        </w:rPr>
        <w:fldChar w:fldCharType="end"/>
      </w:r>
      <w:r>
        <w:rPr>
          <w:rFonts w:ascii="宋体" w:hAnsi="宋体"/>
          <w:bCs/>
          <w:szCs w:val="20"/>
          <w:highlight w:val="none"/>
          <w:lang w:val="zh-CN"/>
        </w:rPr>
        <w:fldChar w:fldCharType="end"/>
      </w:r>
    </w:p>
    <w:p w14:paraId="00F76A70">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_Toc2517 </w:instrText>
      </w:r>
      <w:r>
        <w:rPr>
          <w:rFonts w:ascii="宋体" w:hAnsi="宋体"/>
          <w:bCs/>
          <w:szCs w:val="20"/>
          <w:highlight w:val="none"/>
          <w:lang w:val="zh-CN"/>
        </w:rPr>
        <w:fldChar w:fldCharType="separate"/>
      </w:r>
      <w:r>
        <w:rPr>
          <w:rFonts w:hint="eastAsia" w:ascii="宋体" w:hAnsi="宋体"/>
          <w:bCs w:val="0"/>
          <w:szCs w:val="44"/>
          <w:highlight w:val="none"/>
        </w:rPr>
        <w:t>一、投标函部分</w:t>
      </w:r>
      <w:r>
        <w:rPr>
          <w:highlight w:val="none"/>
        </w:rPr>
        <w:tab/>
      </w:r>
      <w:r>
        <w:rPr>
          <w:highlight w:val="none"/>
        </w:rPr>
        <w:fldChar w:fldCharType="begin"/>
      </w:r>
      <w:r>
        <w:rPr>
          <w:highlight w:val="none"/>
        </w:rPr>
        <w:instrText xml:space="preserve"> PAGEREF _Toc2517 \h </w:instrText>
      </w:r>
      <w:r>
        <w:rPr>
          <w:highlight w:val="none"/>
        </w:rPr>
        <w:fldChar w:fldCharType="separate"/>
      </w:r>
      <w:r>
        <w:rPr>
          <w:highlight w:val="none"/>
        </w:rPr>
        <w:t>65</w:t>
      </w:r>
      <w:r>
        <w:rPr>
          <w:highlight w:val="none"/>
        </w:rPr>
        <w:fldChar w:fldCharType="end"/>
      </w:r>
      <w:r>
        <w:rPr>
          <w:rFonts w:ascii="宋体" w:hAnsi="宋体"/>
          <w:bCs/>
          <w:szCs w:val="20"/>
          <w:highlight w:val="none"/>
          <w:lang w:val="zh-CN"/>
        </w:rPr>
        <w:fldChar w:fldCharType="end"/>
      </w:r>
    </w:p>
    <w:p w14:paraId="2E50EBF7">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_Toc5521 </w:instrText>
      </w:r>
      <w:r>
        <w:rPr>
          <w:rFonts w:ascii="宋体" w:hAnsi="宋体"/>
          <w:bCs/>
          <w:szCs w:val="20"/>
          <w:highlight w:val="none"/>
          <w:lang w:val="zh-CN"/>
        </w:rPr>
        <w:fldChar w:fldCharType="separate"/>
      </w:r>
      <w:r>
        <w:rPr>
          <w:rFonts w:hint="eastAsia" w:ascii="宋体" w:hAnsi="宋体"/>
          <w:bCs w:val="0"/>
          <w:highlight w:val="none"/>
        </w:rPr>
        <w:t>（一）投标函</w:t>
      </w:r>
      <w:r>
        <w:rPr>
          <w:highlight w:val="none"/>
        </w:rPr>
        <w:tab/>
      </w:r>
      <w:r>
        <w:rPr>
          <w:highlight w:val="none"/>
        </w:rPr>
        <w:fldChar w:fldCharType="begin"/>
      </w:r>
      <w:r>
        <w:rPr>
          <w:highlight w:val="none"/>
        </w:rPr>
        <w:instrText xml:space="preserve"> PAGEREF _Toc5521 \h </w:instrText>
      </w:r>
      <w:r>
        <w:rPr>
          <w:highlight w:val="none"/>
        </w:rPr>
        <w:fldChar w:fldCharType="separate"/>
      </w:r>
      <w:r>
        <w:rPr>
          <w:highlight w:val="none"/>
        </w:rPr>
        <w:t>68</w:t>
      </w:r>
      <w:r>
        <w:rPr>
          <w:highlight w:val="none"/>
        </w:rPr>
        <w:fldChar w:fldCharType="end"/>
      </w:r>
      <w:r>
        <w:rPr>
          <w:rFonts w:ascii="宋体" w:hAnsi="宋体"/>
          <w:bCs/>
          <w:szCs w:val="20"/>
          <w:highlight w:val="none"/>
          <w:lang w:val="zh-CN"/>
        </w:rPr>
        <w:fldChar w:fldCharType="end"/>
      </w:r>
    </w:p>
    <w:p w14:paraId="131A2DC0">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_Toc21296 </w:instrText>
      </w:r>
      <w:r>
        <w:rPr>
          <w:rFonts w:ascii="宋体" w:hAnsi="宋体"/>
          <w:bCs/>
          <w:szCs w:val="20"/>
          <w:highlight w:val="none"/>
          <w:lang w:val="zh-CN"/>
        </w:rPr>
        <w:fldChar w:fldCharType="separate"/>
      </w:r>
      <w:r>
        <w:rPr>
          <w:rFonts w:ascii="宋体" w:hAnsi="宋体"/>
          <w:bCs w:val="0"/>
          <w:highlight w:val="none"/>
        </w:rPr>
        <w:t>（</w:t>
      </w:r>
      <w:r>
        <w:rPr>
          <w:rFonts w:hint="eastAsia" w:ascii="宋体" w:hAnsi="宋体"/>
          <w:bCs w:val="0"/>
          <w:highlight w:val="none"/>
          <w:lang w:eastAsia="zh-CN"/>
        </w:rPr>
        <w:t>二</w:t>
      </w:r>
      <w:r>
        <w:rPr>
          <w:rFonts w:ascii="宋体" w:hAnsi="宋体"/>
          <w:bCs w:val="0"/>
          <w:highlight w:val="none"/>
        </w:rPr>
        <w:t>）</w:t>
      </w:r>
      <w:r>
        <w:rPr>
          <w:rFonts w:hint="eastAsia" w:ascii="宋体" w:hAnsi="宋体"/>
          <w:bCs w:val="0"/>
          <w:highlight w:val="none"/>
        </w:rPr>
        <w:t>法定代表人身份证明或附有法定代表人身份证明的授权委托书</w:t>
      </w:r>
      <w:r>
        <w:rPr>
          <w:highlight w:val="none"/>
        </w:rPr>
        <w:tab/>
      </w:r>
      <w:r>
        <w:rPr>
          <w:highlight w:val="none"/>
        </w:rPr>
        <w:fldChar w:fldCharType="begin"/>
      </w:r>
      <w:r>
        <w:rPr>
          <w:highlight w:val="none"/>
        </w:rPr>
        <w:instrText xml:space="preserve"> PAGEREF _Toc21296 \h </w:instrText>
      </w:r>
      <w:r>
        <w:rPr>
          <w:highlight w:val="none"/>
        </w:rPr>
        <w:fldChar w:fldCharType="separate"/>
      </w:r>
      <w:r>
        <w:rPr>
          <w:highlight w:val="none"/>
        </w:rPr>
        <w:t>69</w:t>
      </w:r>
      <w:r>
        <w:rPr>
          <w:highlight w:val="none"/>
        </w:rPr>
        <w:fldChar w:fldCharType="end"/>
      </w:r>
      <w:r>
        <w:rPr>
          <w:rFonts w:ascii="宋体" w:hAnsi="宋体"/>
          <w:bCs/>
          <w:szCs w:val="20"/>
          <w:highlight w:val="none"/>
          <w:lang w:val="zh-CN"/>
        </w:rPr>
        <w:fldChar w:fldCharType="end"/>
      </w:r>
    </w:p>
    <w:p w14:paraId="15664C6E">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_Toc27080 </w:instrText>
      </w:r>
      <w:r>
        <w:rPr>
          <w:rFonts w:ascii="宋体" w:hAnsi="宋体"/>
          <w:bCs/>
          <w:szCs w:val="20"/>
          <w:highlight w:val="none"/>
          <w:lang w:val="zh-CN"/>
        </w:rPr>
        <w:fldChar w:fldCharType="separate"/>
      </w:r>
      <w:r>
        <w:rPr>
          <w:rFonts w:ascii="宋体" w:hAnsi="宋体"/>
          <w:bCs w:val="0"/>
          <w:highlight w:val="none"/>
        </w:rPr>
        <w:t>（</w:t>
      </w:r>
      <w:r>
        <w:rPr>
          <w:rFonts w:hint="eastAsia" w:ascii="宋体" w:hAnsi="宋体"/>
          <w:bCs w:val="0"/>
          <w:highlight w:val="none"/>
          <w:lang w:eastAsia="zh-CN"/>
        </w:rPr>
        <w:t>三</w:t>
      </w:r>
      <w:r>
        <w:rPr>
          <w:rFonts w:ascii="宋体" w:hAnsi="宋体"/>
          <w:bCs w:val="0"/>
          <w:highlight w:val="none"/>
        </w:rPr>
        <w:t>）</w:t>
      </w:r>
      <w:r>
        <w:rPr>
          <w:rFonts w:hint="eastAsia" w:ascii="宋体" w:hAnsi="宋体"/>
          <w:bCs w:val="0"/>
          <w:highlight w:val="none"/>
        </w:rPr>
        <w:t>低价风险担保提交承诺书</w:t>
      </w:r>
      <w:r>
        <w:rPr>
          <w:highlight w:val="none"/>
        </w:rPr>
        <w:tab/>
      </w:r>
      <w:r>
        <w:rPr>
          <w:highlight w:val="none"/>
        </w:rPr>
        <w:fldChar w:fldCharType="begin"/>
      </w:r>
      <w:r>
        <w:rPr>
          <w:highlight w:val="none"/>
        </w:rPr>
        <w:instrText xml:space="preserve"> PAGEREF _Toc27080 \h </w:instrText>
      </w:r>
      <w:r>
        <w:rPr>
          <w:highlight w:val="none"/>
        </w:rPr>
        <w:fldChar w:fldCharType="separate"/>
      </w:r>
      <w:r>
        <w:rPr>
          <w:highlight w:val="none"/>
        </w:rPr>
        <w:t>71</w:t>
      </w:r>
      <w:r>
        <w:rPr>
          <w:highlight w:val="none"/>
        </w:rPr>
        <w:fldChar w:fldCharType="end"/>
      </w:r>
      <w:r>
        <w:rPr>
          <w:rFonts w:ascii="宋体" w:hAnsi="宋体"/>
          <w:bCs/>
          <w:szCs w:val="20"/>
          <w:highlight w:val="none"/>
          <w:lang w:val="zh-CN"/>
        </w:rPr>
        <w:fldChar w:fldCharType="end"/>
      </w:r>
    </w:p>
    <w:p w14:paraId="31C8A578">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_Toc8658 </w:instrText>
      </w:r>
      <w:r>
        <w:rPr>
          <w:rFonts w:ascii="宋体" w:hAnsi="宋体"/>
          <w:bCs/>
          <w:szCs w:val="20"/>
          <w:highlight w:val="none"/>
          <w:lang w:val="zh-CN"/>
        </w:rPr>
        <w:fldChar w:fldCharType="separate"/>
      </w:r>
      <w:r>
        <w:rPr>
          <w:rFonts w:hint="eastAsia" w:ascii="宋体" w:hAnsi="宋体"/>
          <w:bCs w:val="0"/>
          <w:szCs w:val="44"/>
          <w:highlight w:val="none"/>
        </w:rPr>
        <w:t>二、经济部分</w:t>
      </w:r>
      <w:r>
        <w:rPr>
          <w:highlight w:val="none"/>
        </w:rPr>
        <w:tab/>
      </w:r>
      <w:r>
        <w:rPr>
          <w:highlight w:val="none"/>
        </w:rPr>
        <w:fldChar w:fldCharType="begin"/>
      </w:r>
      <w:r>
        <w:rPr>
          <w:highlight w:val="none"/>
        </w:rPr>
        <w:instrText xml:space="preserve"> PAGEREF _Toc8658 \h </w:instrText>
      </w:r>
      <w:r>
        <w:rPr>
          <w:highlight w:val="none"/>
        </w:rPr>
        <w:fldChar w:fldCharType="separate"/>
      </w:r>
      <w:r>
        <w:rPr>
          <w:highlight w:val="none"/>
        </w:rPr>
        <w:t>72</w:t>
      </w:r>
      <w:r>
        <w:rPr>
          <w:highlight w:val="none"/>
        </w:rPr>
        <w:fldChar w:fldCharType="end"/>
      </w:r>
      <w:r>
        <w:rPr>
          <w:rFonts w:ascii="宋体" w:hAnsi="宋体"/>
          <w:bCs/>
          <w:szCs w:val="20"/>
          <w:highlight w:val="none"/>
          <w:lang w:val="zh-CN"/>
        </w:rPr>
        <w:fldChar w:fldCharType="end"/>
      </w:r>
    </w:p>
    <w:p w14:paraId="689FDDB5">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_Toc1970 </w:instrText>
      </w:r>
      <w:r>
        <w:rPr>
          <w:rFonts w:ascii="宋体" w:hAnsi="宋体"/>
          <w:bCs/>
          <w:szCs w:val="20"/>
          <w:highlight w:val="none"/>
          <w:lang w:val="zh-CN"/>
        </w:rPr>
        <w:fldChar w:fldCharType="separate"/>
      </w:r>
      <w:r>
        <w:rPr>
          <w:rFonts w:hint="eastAsia" w:ascii="宋体" w:hAnsi="宋体"/>
          <w:bCs w:val="0"/>
          <w:highlight w:val="none"/>
        </w:rPr>
        <w:t>（一）已标价工程量清单</w:t>
      </w:r>
      <w:r>
        <w:rPr>
          <w:highlight w:val="none"/>
        </w:rPr>
        <w:tab/>
      </w:r>
      <w:r>
        <w:rPr>
          <w:highlight w:val="none"/>
        </w:rPr>
        <w:fldChar w:fldCharType="begin"/>
      </w:r>
      <w:r>
        <w:rPr>
          <w:highlight w:val="none"/>
        </w:rPr>
        <w:instrText xml:space="preserve"> PAGEREF _Toc1970 \h </w:instrText>
      </w:r>
      <w:r>
        <w:rPr>
          <w:highlight w:val="none"/>
        </w:rPr>
        <w:fldChar w:fldCharType="separate"/>
      </w:r>
      <w:r>
        <w:rPr>
          <w:highlight w:val="none"/>
        </w:rPr>
        <w:t>75</w:t>
      </w:r>
      <w:r>
        <w:rPr>
          <w:highlight w:val="none"/>
        </w:rPr>
        <w:fldChar w:fldCharType="end"/>
      </w:r>
      <w:r>
        <w:rPr>
          <w:rFonts w:ascii="宋体" w:hAnsi="宋体"/>
          <w:bCs/>
          <w:szCs w:val="20"/>
          <w:highlight w:val="none"/>
          <w:lang w:val="zh-CN"/>
        </w:rPr>
        <w:fldChar w:fldCharType="end"/>
      </w:r>
    </w:p>
    <w:p w14:paraId="50E8844A">
      <w:pPr>
        <w:pStyle w:val="37"/>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_Toc26576 </w:instrText>
      </w:r>
      <w:r>
        <w:rPr>
          <w:rFonts w:ascii="宋体" w:hAnsi="宋体"/>
          <w:bCs/>
          <w:szCs w:val="20"/>
          <w:highlight w:val="none"/>
          <w:lang w:val="zh-CN"/>
        </w:rPr>
        <w:fldChar w:fldCharType="separate"/>
      </w:r>
      <w:r>
        <w:rPr>
          <w:rFonts w:hint="eastAsia" w:ascii="宋体" w:hAnsi="宋体"/>
          <w:bCs w:val="0"/>
          <w:szCs w:val="44"/>
          <w:highlight w:val="none"/>
          <w:lang w:eastAsia="zh-CN"/>
        </w:rPr>
        <w:t>三</w:t>
      </w:r>
      <w:r>
        <w:rPr>
          <w:rFonts w:hint="eastAsia" w:ascii="宋体" w:hAnsi="宋体"/>
          <w:bCs w:val="0"/>
          <w:szCs w:val="44"/>
          <w:highlight w:val="none"/>
        </w:rPr>
        <w:t>、资格审查部分</w:t>
      </w:r>
      <w:r>
        <w:rPr>
          <w:highlight w:val="none"/>
        </w:rPr>
        <w:tab/>
      </w:r>
      <w:r>
        <w:rPr>
          <w:highlight w:val="none"/>
        </w:rPr>
        <w:fldChar w:fldCharType="begin"/>
      </w:r>
      <w:r>
        <w:rPr>
          <w:highlight w:val="none"/>
        </w:rPr>
        <w:instrText xml:space="preserve"> PAGEREF _Toc26576 \h </w:instrText>
      </w:r>
      <w:r>
        <w:rPr>
          <w:highlight w:val="none"/>
        </w:rPr>
        <w:fldChar w:fldCharType="separate"/>
      </w:r>
      <w:r>
        <w:rPr>
          <w:highlight w:val="none"/>
        </w:rPr>
        <w:t>76</w:t>
      </w:r>
      <w:r>
        <w:rPr>
          <w:highlight w:val="none"/>
        </w:rPr>
        <w:fldChar w:fldCharType="end"/>
      </w:r>
      <w:r>
        <w:rPr>
          <w:rFonts w:ascii="宋体" w:hAnsi="宋体"/>
          <w:bCs/>
          <w:szCs w:val="20"/>
          <w:highlight w:val="none"/>
          <w:lang w:val="zh-CN"/>
        </w:rPr>
        <w:fldChar w:fldCharType="end"/>
      </w:r>
    </w:p>
    <w:p w14:paraId="7F40F369">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_Toc7977 </w:instrText>
      </w:r>
      <w:r>
        <w:rPr>
          <w:rFonts w:ascii="宋体" w:hAnsi="宋体"/>
          <w:bCs/>
          <w:szCs w:val="20"/>
          <w:highlight w:val="none"/>
          <w:lang w:val="zh-CN"/>
        </w:rPr>
        <w:fldChar w:fldCharType="separate"/>
      </w:r>
      <w:r>
        <w:rPr>
          <w:rFonts w:hint="eastAsia" w:ascii="宋体" w:hAnsi="宋体"/>
          <w:bCs w:val="0"/>
          <w:highlight w:val="none"/>
        </w:rPr>
        <w:t>（一）法定代表人身份证明或附有法定代表人身份证明的授权委托书</w:t>
      </w:r>
      <w:r>
        <w:rPr>
          <w:highlight w:val="none"/>
        </w:rPr>
        <w:tab/>
      </w:r>
      <w:r>
        <w:rPr>
          <w:highlight w:val="none"/>
        </w:rPr>
        <w:fldChar w:fldCharType="begin"/>
      </w:r>
      <w:r>
        <w:rPr>
          <w:highlight w:val="none"/>
        </w:rPr>
        <w:instrText xml:space="preserve"> PAGEREF _Toc7977 \h </w:instrText>
      </w:r>
      <w:r>
        <w:rPr>
          <w:highlight w:val="none"/>
        </w:rPr>
        <w:fldChar w:fldCharType="separate"/>
      </w:r>
      <w:r>
        <w:rPr>
          <w:highlight w:val="none"/>
        </w:rPr>
        <w:t>79</w:t>
      </w:r>
      <w:r>
        <w:rPr>
          <w:highlight w:val="none"/>
        </w:rPr>
        <w:fldChar w:fldCharType="end"/>
      </w:r>
      <w:r>
        <w:rPr>
          <w:rFonts w:ascii="宋体" w:hAnsi="宋体"/>
          <w:bCs/>
          <w:szCs w:val="20"/>
          <w:highlight w:val="none"/>
          <w:lang w:val="zh-CN"/>
        </w:rPr>
        <w:fldChar w:fldCharType="end"/>
      </w:r>
    </w:p>
    <w:p w14:paraId="5CFEE1E1">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_Toc2864 </w:instrText>
      </w:r>
      <w:r>
        <w:rPr>
          <w:rFonts w:ascii="宋体" w:hAnsi="宋体"/>
          <w:bCs/>
          <w:szCs w:val="20"/>
          <w:highlight w:val="none"/>
          <w:lang w:val="zh-CN"/>
        </w:rPr>
        <w:fldChar w:fldCharType="separate"/>
      </w:r>
      <w:r>
        <w:rPr>
          <w:rFonts w:hint="eastAsia" w:ascii="宋体" w:hAnsi="宋体"/>
          <w:bCs w:val="0"/>
          <w:highlight w:val="none"/>
        </w:rPr>
        <w:t>（</w:t>
      </w:r>
      <w:r>
        <w:rPr>
          <w:rFonts w:hint="eastAsia" w:ascii="宋体" w:hAnsi="宋体"/>
          <w:bCs w:val="0"/>
          <w:highlight w:val="none"/>
          <w:lang w:eastAsia="zh-CN"/>
        </w:rPr>
        <w:t>二</w:t>
      </w:r>
      <w:r>
        <w:rPr>
          <w:rFonts w:hint="eastAsia" w:ascii="宋体" w:hAnsi="宋体"/>
          <w:bCs w:val="0"/>
          <w:highlight w:val="none"/>
        </w:rPr>
        <w:t>）投标人基本情况表</w:t>
      </w:r>
      <w:r>
        <w:rPr>
          <w:highlight w:val="none"/>
        </w:rPr>
        <w:tab/>
      </w:r>
      <w:r>
        <w:rPr>
          <w:highlight w:val="none"/>
        </w:rPr>
        <w:fldChar w:fldCharType="begin"/>
      </w:r>
      <w:r>
        <w:rPr>
          <w:highlight w:val="none"/>
        </w:rPr>
        <w:instrText xml:space="preserve"> PAGEREF _Toc2864 \h </w:instrText>
      </w:r>
      <w:r>
        <w:rPr>
          <w:highlight w:val="none"/>
        </w:rPr>
        <w:fldChar w:fldCharType="separate"/>
      </w:r>
      <w:r>
        <w:rPr>
          <w:highlight w:val="none"/>
        </w:rPr>
        <w:t>81</w:t>
      </w:r>
      <w:r>
        <w:rPr>
          <w:highlight w:val="none"/>
        </w:rPr>
        <w:fldChar w:fldCharType="end"/>
      </w:r>
      <w:r>
        <w:rPr>
          <w:rFonts w:ascii="宋体" w:hAnsi="宋体"/>
          <w:bCs/>
          <w:szCs w:val="20"/>
          <w:highlight w:val="none"/>
          <w:lang w:val="zh-CN"/>
        </w:rPr>
        <w:fldChar w:fldCharType="end"/>
      </w:r>
    </w:p>
    <w:p w14:paraId="727920EF">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_Toc1365 </w:instrText>
      </w:r>
      <w:r>
        <w:rPr>
          <w:rFonts w:ascii="宋体" w:hAnsi="宋体"/>
          <w:bCs/>
          <w:szCs w:val="20"/>
          <w:highlight w:val="none"/>
          <w:lang w:val="zh-CN"/>
        </w:rPr>
        <w:fldChar w:fldCharType="separate"/>
      </w:r>
      <w:r>
        <w:rPr>
          <w:rFonts w:hint="eastAsia" w:ascii="宋体" w:hAnsi="宋体"/>
          <w:bCs w:val="0"/>
          <w:highlight w:val="none"/>
        </w:rPr>
        <w:t>（</w:t>
      </w:r>
      <w:r>
        <w:rPr>
          <w:rFonts w:hint="eastAsia" w:ascii="宋体" w:hAnsi="宋体"/>
          <w:bCs w:val="0"/>
          <w:highlight w:val="none"/>
          <w:lang w:eastAsia="zh-CN"/>
        </w:rPr>
        <w:t>三</w:t>
      </w:r>
      <w:r>
        <w:rPr>
          <w:rFonts w:hint="eastAsia" w:ascii="宋体" w:hAnsi="宋体"/>
          <w:bCs w:val="0"/>
          <w:highlight w:val="none"/>
        </w:rPr>
        <w:t>）项目管理机构</w:t>
      </w:r>
      <w:r>
        <w:rPr>
          <w:highlight w:val="none"/>
        </w:rPr>
        <w:tab/>
      </w:r>
      <w:r>
        <w:rPr>
          <w:highlight w:val="none"/>
        </w:rPr>
        <w:fldChar w:fldCharType="begin"/>
      </w:r>
      <w:r>
        <w:rPr>
          <w:highlight w:val="none"/>
        </w:rPr>
        <w:instrText xml:space="preserve"> PAGEREF _Toc1365 \h </w:instrText>
      </w:r>
      <w:r>
        <w:rPr>
          <w:highlight w:val="none"/>
        </w:rPr>
        <w:fldChar w:fldCharType="separate"/>
      </w:r>
      <w:r>
        <w:rPr>
          <w:highlight w:val="none"/>
        </w:rPr>
        <w:t>82</w:t>
      </w:r>
      <w:r>
        <w:rPr>
          <w:highlight w:val="none"/>
        </w:rPr>
        <w:fldChar w:fldCharType="end"/>
      </w:r>
      <w:r>
        <w:rPr>
          <w:rFonts w:ascii="宋体" w:hAnsi="宋体"/>
          <w:bCs/>
          <w:szCs w:val="20"/>
          <w:highlight w:val="none"/>
          <w:lang w:val="zh-CN"/>
        </w:rPr>
        <w:fldChar w:fldCharType="end"/>
      </w:r>
    </w:p>
    <w:p w14:paraId="31715373">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_Toc16106 </w:instrText>
      </w:r>
      <w:r>
        <w:rPr>
          <w:rFonts w:ascii="宋体" w:hAnsi="宋体"/>
          <w:bCs/>
          <w:szCs w:val="20"/>
          <w:highlight w:val="none"/>
          <w:lang w:val="zh-CN"/>
        </w:rPr>
        <w:fldChar w:fldCharType="separate"/>
      </w:r>
      <w:r>
        <w:rPr>
          <w:rFonts w:ascii="宋体" w:hAnsi="宋体"/>
          <w:highlight w:val="none"/>
        </w:rPr>
        <w:t>（</w:t>
      </w:r>
      <w:r>
        <w:rPr>
          <w:rFonts w:hint="eastAsia" w:ascii="宋体" w:hAnsi="宋体"/>
          <w:highlight w:val="none"/>
          <w:lang w:eastAsia="zh-CN"/>
        </w:rPr>
        <w:t>四</w:t>
      </w:r>
      <w:r>
        <w:rPr>
          <w:rFonts w:ascii="宋体" w:hAnsi="宋体"/>
          <w:highlight w:val="none"/>
        </w:rPr>
        <w:t>）</w:t>
      </w:r>
      <w:r>
        <w:rPr>
          <w:rFonts w:hint="eastAsia" w:ascii="宋体" w:hAnsi="宋体"/>
          <w:highlight w:val="none"/>
        </w:rPr>
        <w:t>承诺</w:t>
      </w:r>
      <w:r>
        <w:rPr>
          <w:highlight w:val="none"/>
        </w:rPr>
        <w:tab/>
      </w:r>
      <w:r>
        <w:rPr>
          <w:highlight w:val="none"/>
        </w:rPr>
        <w:fldChar w:fldCharType="begin"/>
      </w:r>
      <w:r>
        <w:rPr>
          <w:highlight w:val="none"/>
        </w:rPr>
        <w:instrText xml:space="preserve"> PAGEREF _Toc16106 \h </w:instrText>
      </w:r>
      <w:r>
        <w:rPr>
          <w:highlight w:val="none"/>
        </w:rPr>
        <w:fldChar w:fldCharType="separate"/>
      </w:r>
      <w:r>
        <w:rPr>
          <w:highlight w:val="none"/>
        </w:rPr>
        <w:t>84</w:t>
      </w:r>
      <w:r>
        <w:rPr>
          <w:highlight w:val="none"/>
        </w:rPr>
        <w:fldChar w:fldCharType="end"/>
      </w:r>
      <w:r>
        <w:rPr>
          <w:rFonts w:ascii="宋体" w:hAnsi="宋体"/>
          <w:bCs/>
          <w:szCs w:val="20"/>
          <w:highlight w:val="none"/>
          <w:lang w:val="zh-CN"/>
        </w:rPr>
        <w:fldChar w:fldCharType="end"/>
      </w:r>
    </w:p>
    <w:p w14:paraId="7D0EBE27">
      <w:pPr>
        <w:pStyle w:val="22"/>
        <w:tabs>
          <w:tab w:val="right" w:leader="dot" w:pos="9469"/>
        </w:tabs>
        <w:rPr>
          <w:highlight w:val="none"/>
        </w:rPr>
      </w:pPr>
      <w:r>
        <w:rPr>
          <w:rFonts w:ascii="宋体" w:hAnsi="宋体"/>
          <w:bCs/>
          <w:szCs w:val="20"/>
          <w:highlight w:val="none"/>
          <w:lang w:val="zh-CN"/>
        </w:rPr>
        <w:fldChar w:fldCharType="begin"/>
      </w:r>
      <w:r>
        <w:rPr>
          <w:rFonts w:ascii="宋体" w:hAnsi="宋体"/>
          <w:bCs/>
          <w:szCs w:val="20"/>
          <w:highlight w:val="none"/>
          <w:lang w:val="zh-CN"/>
        </w:rPr>
        <w:instrText xml:space="preserve"> HYPERLINK \l _Toc12811 </w:instrText>
      </w:r>
      <w:r>
        <w:rPr>
          <w:rFonts w:ascii="宋体" w:hAnsi="宋体"/>
          <w:bCs/>
          <w:szCs w:val="20"/>
          <w:highlight w:val="none"/>
          <w:lang w:val="zh-CN"/>
        </w:rPr>
        <w:fldChar w:fldCharType="separate"/>
      </w:r>
      <w:r>
        <w:rPr>
          <w:rFonts w:hint="eastAsia" w:ascii="宋体" w:hAnsi="宋体"/>
          <w:highlight w:val="none"/>
        </w:rPr>
        <w:t>（</w:t>
      </w:r>
      <w:r>
        <w:rPr>
          <w:rFonts w:hint="eastAsia" w:ascii="宋体" w:hAnsi="宋体"/>
          <w:highlight w:val="none"/>
          <w:lang w:eastAsia="zh-CN"/>
        </w:rPr>
        <w:t>五</w:t>
      </w:r>
      <w:r>
        <w:rPr>
          <w:rFonts w:hint="eastAsia" w:ascii="宋体" w:hAnsi="宋体"/>
          <w:highlight w:val="none"/>
        </w:rPr>
        <w:t>）其他资料</w:t>
      </w:r>
      <w:r>
        <w:rPr>
          <w:highlight w:val="none"/>
        </w:rPr>
        <w:tab/>
      </w:r>
      <w:r>
        <w:rPr>
          <w:highlight w:val="none"/>
        </w:rPr>
        <w:fldChar w:fldCharType="begin"/>
      </w:r>
      <w:r>
        <w:rPr>
          <w:highlight w:val="none"/>
        </w:rPr>
        <w:instrText xml:space="preserve"> PAGEREF _Toc12811 \h </w:instrText>
      </w:r>
      <w:r>
        <w:rPr>
          <w:highlight w:val="none"/>
        </w:rPr>
        <w:fldChar w:fldCharType="separate"/>
      </w:r>
      <w:r>
        <w:rPr>
          <w:highlight w:val="none"/>
        </w:rPr>
        <w:t>86</w:t>
      </w:r>
      <w:r>
        <w:rPr>
          <w:highlight w:val="none"/>
        </w:rPr>
        <w:fldChar w:fldCharType="end"/>
      </w:r>
      <w:r>
        <w:rPr>
          <w:rFonts w:ascii="宋体" w:hAnsi="宋体"/>
          <w:bCs/>
          <w:szCs w:val="20"/>
          <w:highlight w:val="none"/>
          <w:lang w:val="zh-CN"/>
        </w:rPr>
        <w:fldChar w:fldCharType="end"/>
      </w:r>
    </w:p>
    <w:p w14:paraId="19E332CC">
      <w:pPr>
        <w:rPr>
          <w:rFonts w:ascii="宋体" w:hAnsi="宋体"/>
          <w:highlight w:val="none"/>
        </w:rPr>
      </w:pPr>
      <w:r>
        <w:rPr>
          <w:rFonts w:ascii="宋体" w:hAnsi="宋体"/>
          <w:bCs/>
          <w:szCs w:val="20"/>
          <w:highlight w:val="none"/>
          <w:lang w:val="zh-CN"/>
        </w:rPr>
        <w:fldChar w:fldCharType="end"/>
      </w:r>
    </w:p>
    <w:bookmarkEnd w:id="0"/>
    <w:p w14:paraId="453A742B">
      <w:pPr>
        <w:spacing w:line="20" w:lineRule="exact"/>
        <w:rPr>
          <w:rFonts w:ascii="宋体" w:hAnsi="宋体"/>
          <w:highlight w:val="none"/>
        </w:rPr>
      </w:pPr>
      <w:bookmarkStart w:id="7" w:name="_Toc430530414"/>
    </w:p>
    <w:p w14:paraId="4BB29BE9">
      <w:pPr>
        <w:spacing w:line="20" w:lineRule="exact"/>
        <w:jc w:val="left"/>
        <w:rPr>
          <w:rFonts w:ascii="宋体" w:hAnsi="宋体"/>
          <w:highlight w:val="none"/>
        </w:rPr>
        <w:sectPr>
          <w:footerReference r:id="rId4" w:type="default"/>
          <w:pgSz w:w="11907" w:h="16840"/>
          <w:pgMar w:top="1304" w:right="1134" w:bottom="1304" w:left="1304" w:header="851" w:footer="992" w:gutter="0"/>
          <w:pgNumType w:fmt="numberInDash" w:start="1"/>
          <w:cols w:space="720" w:num="1"/>
          <w:docGrid w:linePitch="312" w:charSpace="0"/>
        </w:sectPr>
      </w:pPr>
    </w:p>
    <w:bookmarkEnd w:id="7"/>
    <w:p w14:paraId="44082B85">
      <w:pPr>
        <w:spacing w:line="360" w:lineRule="auto"/>
        <w:rPr>
          <w:rFonts w:ascii="宋体" w:hAnsi="宋体"/>
          <w:highlight w:val="none"/>
        </w:rPr>
      </w:pPr>
    </w:p>
    <w:p w14:paraId="42EF37AB">
      <w:pPr>
        <w:pStyle w:val="3"/>
        <w:spacing w:before="0" w:after="0" w:line="480" w:lineRule="auto"/>
        <w:jc w:val="center"/>
        <w:rPr>
          <w:rFonts w:ascii="宋体" w:hAnsi="宋体"/>
          <w:sz w:val="52"/>
          <w:szCs w:val="52"/>
          <w:highlight w:val="none"/>
        </w:rPr>
      </w:pPr>
      <w:bookmarkStart w:id="8" w:name="_Toc509218690"/>
      <w:bookmarkStart w:id="9" w:name="_Toc10131"/>
      <w:r>
        <w:rPr>
          <w:rFonts w:hint="eastAsia" w:ascii="宋体" w:hAnsi="宋体"/>
          <w:sz w:val="52"/>
          <w:szCs w:val="52"/>
          <w:highlight w:val="none"/>
        </w:rPr>
        <w:t>第 一 卷</w:t>
      </w:r>
      <w:bookmarkEnd w:id="8"/>
      <w:bookmarkEnd w:id="9"/>
    </w:p>
    <w:p w14:paraId="38A806F0">
      <w:pPr>
        <w:spacing w:line="200" w:lineRule="exact"/>
        <w:rPr>
          <w:rFonts w:ascii="宋体" w:hAnsi="宋体"/>
          <w:highlight w:val="none"/>
        </w:rPr>
      </w:pPr>
      <w:r>
        <w:rPr>
          <w:rFonts w:ascii="宋体" w:hAnsi="宋体"/>
          <w:highlight w:val="none"/>
        </w:rPr>
        <w:br w:type="page"/>
      </w:r>
    </w:p>
    <w:p w14:paraId="24D710C9">
      <w:pPr>
        <w:pStyle w:val="3"/>
        <w:spacing w:line="360" w:lineRule="auto"/>
        <w:jc w:val="center"/>
        <w:rPr>
          <w:rFonts w:hint="default" w:ascii="宋体" w:hAnsi="宋体" w:eastAsia="宋体"/>
          <w:snapToGrid w:val="0"/>
          <w:kern w:val="0"/>
          <w:highlight w:val="none"/>
          <w:lang w:val="en-US" w:eastAsia="zh-CN"/>
        </w:rPr>
      </w:pPr>
      <w:bookmarkStart w:id="10" w:name="_Toc287607727"/>
      <w:bookmarkStart w:id="11" w:name="_Toc287620666"/>
      <w:bookmarkStart w:id="12" w:name="_Toc224103298"/>
      <w:bookmarkStart w:id="13" w:name="_Toc509218691"/>
      <w:bookmarkStart w:id="14" w:name="_Toc3436"/>
      <w:bookmarkStart w:id="15" w:name="_Toc277082535"/>
      <w:bookmarkStart w:id="16" w:name="_Toc430530415"/>
      <w:r>
        <w:rPr>
          <w:rFonts w:ascii="宋体" w:hAnsi="宋体"/>
          <w:snapToGrid w:val="0"/>
          <w:kern w:val="0"/>
          <w:highlight w:val="none"/>
        </w:rPr>
        <w:t xml:space="preserve">第一章  </w:t>
      </w:r>
      <w:bookmarkEnd w:id="10"/>
      <w:bookmarkEnd w:id="11"/>
      <w:bookmarkEnd w:id="12"/>
      <w:bookmarkEnd w:id="13"/>
      <w:bookmarkEnd w:id="14"/>
      <w:bookmarkEnd w:id="15"/>
      <w:bookmarkEnd w:id="16"/>
      <w:r>
        <w:rPr>
          <w:rFonts w:hint="eastAsia" w:ascii="宋体" w:hAnsi="宋体"/>
          <w:snapToGrid w:val="0"/>
          <w:kern w:val="0"/>
          <w:highlight w:val="none"/>
          <w:lang w:val="en-US" w:eastAsia="zh-CN"/>
        </w:rPr>
        <w:t>招标公告</w:t>
      </w:r>
    </w:p>
    <w:p w14:paraId="4C63EA8A">
      <w:pPr>
        <w:autoSpaceDE w:val="0"/>
        <w:autoSpaceDN w:val="0"/>
        <w:adjustRightInd w:val="0"/>
        <w:snapToGrid w:val="0"/>
        <w:spacing w:line="360" w:lineRule="auto"/>
        <w:jc w:val="center"/>
        <w:rPr>
          <w:rFonts w:hint="eastAsia" w:ascii="宋体" w:hAnsi="宋体"/>
          <w:snapToGrid w:val="0"/>
          <w:kern w:val="0"/>
          <w:sz w:val="28"/>
          <w:szCs w:val="28"/>
          <w:highlight w:val="none"/>
          <w:u w:val="single"/>
          <w:lang w:eastAsia="zh-CN"/>
        </w:rPr>
      </w:pPr>
      <w:r>
        <w:rPr>
          <w:rFonts w:hint="eastAsia" w:ascii="宋体" w:hAnsi="宋体"/>
          <w:snapToGrid w:val="0"/>
          <w:kern w:val="0"/>
          <w:sz w:val="28"/>
          <w:szCs w:val="28"/>
          <w:highlight w:val="none"/>
          <w:u w:val="single"/>
          <w:lang w:eastAsia="zh-CN"/>
        </w:rPr>
        <w:t>重庆鼎发实业集团股份有限公司办公楼整修（一至三层）项目</w:t>
      </w:r>
    </w:p>
    <w:p w14:paraId="7F765CFB">
      <w:pPr>
        <w:autoSpaceDE w:val="0"/>
        <w:autoSpaceDN w:val="0"/>
        <w:adjustRightInd w:val="0"/>
        <w:snapToGrid w:val="0"/>
        <w:spacing w:line="360" w:lineRule="auto"/>
        <w:jc w:val="center"/>
        <w:rPr>
          <w:rFonts w:hint="eastAsia" w:ascii="宋体" w:hAnsi="宋体"/>
          <w:snapToGrid w:val="0"/>
          <w:kern w:val="0"/>
          <w:sz w:val="28"/>
          <w:szCs w:val="28"/>
          <w:highlight w:val="none"/>
          <w:lang w:val="en-US" w:eastAsia="zh-CN"/>
        </w:rPr>
      </w:pPr>
      <w:r>
        <w:rPr>
          <w:rFonts w:hint="eastAsia" w:ascii="宋体" w:hAnsi="宋体"/>
          <w:snapToGrid w:val="0"/>
          <w:kern w:val="0"/>
          <w:sz w:val="28"/>
          <w:szCs w:val="28"/>
          <w:highlight w:val="none"/>
          <w:lang w:val="en-US" w:eastAsia="zh-CN"/>
        </w:rPr>
        <w:t>招标公告</w:t>
      </w:r>
    </w:p>
    <w:p w14:paraId="54CB5633">
      <w:pPr>
        <w:pStyle w:val="4"/>
        <w:spacing w:before="100" w:after="100" w:line="460" w:lineRule="exact"/>
        <w:rPr>
          <w:rFonts w:ascii="宋体" w:hAnsi="宋体"/>
          <w:snapToGrid w:val="0"/>
          <w:sz w:val="28"/>
          <w:szCs w:val="28"/>
          <w:highlight w:val="none"/>
        </w:rPr>
      </w:pPr>
      <w:bookmarkStart w:id="17" w:name="_Toc200359427"/>
      <w:bookmarkStart w:id="18" w:name="_Toc430530416"/>
      <w:bookmarkStart w:id="19" w:name="_Toc287607728"/>
      <w:bookmarkStart w:id="20" w:name="_Toc509218692"/>
      <w:bookmarkStart w:id="21" w:name="_Toc200359238"/>
      <w:bookmarkStart w:id="22" w:name="_Toc224103299"/>
      <w:bookmarkStart w:id="23" w:name="_Toc287620667"/>
      <w:bookmarkStart w:id="24" w:name="_Toc3141"/>
      <w:bookmarkStart w:id="25" w:name="_Toc277082536"/>
      <w:r>
        <w:rPr>
          <w:rFonts w:ascii="宋体" w:hAnsi="宋体"/>
          <w:snapToGrid w:val="0"/>
          <w:sz w:val="28"/>
          <w:szCs w:val="28"/>
          <w:highlight w:val="none"/>
        </w:rPr>
        <w:t xml:space="preserve">1. </w:t>
      </w:r>
      <w:r>
        <w:rPr>
          <w:rFonts w:hint="eastAsia" w:ascii="宋体" w:hAnsi="宋体"/>
          <w:snapToGrid w:val="0"/>
          <w:sz w:val="28"/>
          <w:szCs w:val="28"/>
          <w:highlight w:val="none"/>
        </w:rPr>
        <w:t xml:space="preserve"> </w:t>
      </w:r>
      <w:r>
        <w:rPr>
          <w:rFonts w:ascii="宋体" w:hAnsi="宋体"/>
          <w:snapToGrid w:val="0"/>
          <w:sz w:val="28"/>
          <w:szCs w:val="28"/>
          <w:highlight w:val="none"/>
        </w:rPr>
        <w:t>招标条件</w:t>
      </w:r>
      <w:bookmarkEnd w:id="17"/>
      <w:bookmarkEnd w:id="18"/>
      <w:bookmarkEnd w:id="19"/>
      <w:bookmarkEnd w:id="20"/>
      <w:bookmarkEnd w:id="21"/>
      <w:bookmarkEnd w:id="22"/>
      <w:bookmarkEnd w:id="23"/>
      <w:bookmarkEnd w:id="24"/>
      <w:bookmarkEnd w:id="25"/>
    </w:p>
    <w:p w14:paraId="2B2B1526">
      <w:pPr>
        <w:keepNext w:val="0"/>
        <w:keepLines w:val="0"/>
        <w:pageBreakBefore w:val="0"/>
        <w:widowControl w:val="0"/>
        <w:tabs>
          <w:tab w:val="left" w:pos="3390"/>
          <w:tab w:val="left" w:pos="3420"/>
          <w:tab w:val="left" w:pos="6120"/>
          <w:tab w:val="left" w:pos="7540"/>
          <w:tab w:val="left" w:pos="8320"/>
        </w:tabs>
        <w:kinsoku/>
        <w:wordWrap w:val="0"/>
        <w:overflowPunct/>
        <w:topLinePunct w:val="0"/>
        <w:autoSpaceDE w:val="0"/>
        <w:autoSpaceDN w:val="0"/>
        <w:bidi w:val="0"/>
        <w:adjustRightInd w:val="0"/>
        <w:snapToGrid w:val="0"/>
        <w:spacing w:line="460" w:lineRule="exact"/>
        <w:ind w:firstLine="420" w:firstLineChars="200"/>
        <w:textAlignment w:val="auto"/>
        <w:rPr>
          <w:rFonts w:ascii="宋体" w:hAnsi="宋体"/>
          <w:snapToGrid w:val="0"/>
          <w:kern w:val="0"/>
          <w:szCs w:val="21"/>
          <w:highlight w:val="none"/>
        </w:rPr>
      </w:pPr>
      <w:bookmarkStart w:id="26" w:name="_Toc287607729"/>
      <w:bookmarkStart w:id="27" w:name="_Toc287620668"/>
      <w:bookmarkStart w:id="28" w:name="_Toc430530417"/>
      <w:bookmarkStart w:id="29" w:name="_Toc224103300"/>
      <w:bookmarkStart w:id="30" w:name="_Toc277082537"/>
      <w:bookmarkStart w:id="31" w:name="_Toc8442"/>
      <w:bookmarkStart w:id="32" w:name="_Toc200359428"/>
      <w:bookmarkStart w:id="33" w:name="_Toc200359239"/>
      <w:bookmarkStart w:id="34" w:name="_Toc509218693"/>
      <w:r>
        <w:rPr>
          <w:rFonts w:ascii="宋体" w:hAnsi="宋体"/>
          <w:snapToGrid w:val="0"/>
          <w:kern w:val="0"/>
          <w:position w:val="-2"/>
          <w:szCs w:val="21"/>
          <w:highlight w:val="none"/>
        </w:rPr>
        <w:t>本招标项目</w:t>
      </w:r>
      <w:r>
        <w:rPr>
          <w:rFonts w:hint="eastAsia" w:ascii="宋体" w:hAnsi="宋体"/>
          <w:snapToGrid w:val="0"/>
          <w:kern w:val="0"/>
          <w:position w:val="-2"/>
          <w:szCs w:val="21"/>
          <w:highlight w:val="none"/>
          <w:u w:val="single"/>
          <w:lang w:eastAsia="zh-CN"/>
        </w:rPr>
        <w:t>重庆鼎发实业集团股份有限公司办公楼整修（一至三层）项目</w:t>
      </w:r>
      <w:r>
        <w:rPr>
          <w:rFonts w:ascii="宋体" w:hAnsi="宋体"/>
          <w:snapToGrid w:val="0"/>
          <w:kern w:val="0"/>
          <w:position w:val="-2"/>
          <w:szCs w:val="21"/>
          <w:highlight w:val="none"/>
        </w:rPr>
        <w:t>，</w:t>
      </w:r>
      <w:r>
        <w:rPr>
          <w:rFonts w:ascii="宋体" w:hAnsi="宋体"/>
          <w:snapToGrid w:val="0"/>
          <w:kern w:val="0"/>
          <w:szCs w:val="21"/>
          <w:highlight w:val="none"/>
        </w:rPr>
        <w:t>建设资金来自</w:t>
      </w:r>
      <w:r>
        <w:rPr>
          <w:rFonts w:hint="eastAsia" w:ascii="宋体" w:hAnsi="宋体"/>
          <w:snapToGrid w:val="0"/>
          <w:kern w:val="0"/>
          <w:szCs w:val="21"/>
          <w:highlight w:val="none"/>
          <w:u w:val="single"/>
        </w:rPr>
        <w:t>业主自筹</w:t>
      </w:r>
      <w:r>
        <w:rPr>
          <w:rFonts w:ascii="宋体" w:hAnsi="宋体"/>
          <w:snapToGrid w:val="0"/>
          <w:kern w:val="0"/>
          <w:szCs w:val="21"/>
          <w:highlight w:val="none"/>
        </w:rPr>
        <w:t>，项目出资比例为</w:t>
      </w:r>
      <w:r>
        <w:rPr>
          <w:rFonts w:hint="eastAsia" w:ascii="宋体" w:hAnsi="宋体"/>
          <w:snapToGrid w:val="0"/>
          <w:kern w:val="0"/>
          <w:szCs w:val="21"/>
          <w:highlight w:val="none"/>
          <w:u w:val="single"/>
          <w:lang w:val="en-US" w:eastAsia="zh-CN"/>
        </w:rPr>
        <w:t>100%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，招标人</w:t>
      </w:r>
      <w:r>
        <w:rPr>
          <w:rFonts w:ascii="宋体" w:hAnsi="宋体"/>
          <w:snapToGrid w:val="0"/>
          <w:kern w:val="0"/>
          <w:position w:val="-2"/>
          <w:szCs w:val="21"/>
          <w:highlight w:val="none"/>
        </w:rPr>
        <w:t>为</w:t>
      </w:r>
      <w:r>
        <w:rPr>
          <w:rFonts w:hint="eastAsia" w:ascii="宋体" w:hAnsi="宋体"/>
          <w:snapToGrid w:val="0"/>
          <w:kern w:val="0"/>
          <w:szCs w:val="21"/>
          <w:highlight w:val="none"/>
          <w:u w:val="single"/>
          <w:lang w:eastAsia="zh-CN"/>
        </w:rPr>
        <w:t>重庆鼎发实业集团股份有限公司</w:t>
      </w:r>
      <w:r>
        <w:rPr>
          <w:rFonts w:ascii="宋体" w:hAnsi="宋体"/>
          <w:snapToGrid w:val="0"/>
          <w:kern w:val="0"/>
          <w:position w:val="-2"/>
          <w:szCs w:val="21"/>
          <w:highlight w:val="none"/>
        </w:rPr>
        <w:t>。项目已具备招标条件，现对</w:t>
      </w:r>
      <w:r>
        <w:rPr>
          <w:rFonts w:hint="eastAsia" w:ascii="宋体" w:hAnsi="宋体"/>
          <w:snapToGrid w:val="0"/>
          <w:kern w:val="0"/>
          <w:position w:val="-2"/>
          <w:szCs w:val="21"/>
          <w:highlight w:val="none"/>
          <w:u w:val="single"/>
        </w:rPr>
        <w:t>该项目</w:t>
      </w:r>
      <w:r>
        <w:rPr>
          <w:rFonts w:ascii="宋体" w:hAnsi="宋体"/>
          <w:snapToGrid w:val="0"/>
          <w:kern w:val="0"/>
          <w:position w:val="-2"/>
          <w:szCs w:val="21"/>
          <w:highlight w:val="none"/>
        </w:rPr>
        <w:t>进行</w:t>
      </w:r>
      <w:r>
        <w:rPr>
          <w:rFonts w:hint="eastAsia" w:ascii="宋体" w:hAnsi="宋体"/>
          <w:snapToGrid w:val="0"/>
          <w:kern w:val="0"/>
          <w:position w:val="-2"/>
          <w:szCs w:val="21"/>
          <w:highlight w:val="none"/>
          <w:lang w:eastAsia="zh-CN"/>
        </w:rPr>
        <w:t>竞争性</w:t>
      </w:r>
      <w:r>
        <w:rPr>
          <w:rFonts w:hint="eastAsia" w:ascii="宋体" w:hAnsi="宋体"/>
          <w:snapToGrid w:val="0"/>
          <w:kern w:val="0"/>
          <w:position w:val="-2"/>
          <w:szCs w:val="21"/>
          <w:highlight w:val="none"/>
          <w:lang w:val="en-US" w:eastAsia="zh-CN"/>
        </w:rPr>
        <w:t>比选</w:t>
      </w:r>
      <w:r>
        <w:rPr>
          <w:rFonts w:hint="eastAsia" w:ascii="宋体" w:hAnsi="宋体"/>
          <w:snapToGrid w:val="0"/>
          <w:kern w:val="0"/>
          <w:position w:val="-2"/>
          <w:szCs w:val="21"/>
          <w:highlight w:val="none"/>
          <w:lang w:eastAsia="zh-CN"/>
        </w:rPr>
        <w:t>公开</w:t>
      </w:r>
      <w:r>
        <w:rPr>
          <w:rFonts w:ascii="宋体" w:hAnsi="宋体"/>
          <w:snapToGrid w:val="0"/>
          <w:kern w:val="0"/>
          <w:position w:val="-2"/>
          <w:szCs w:val="21"/>
          <w:highlight w:val="none"/>
        </w:rPr>
        <w:t>招标。</w:t>
      </w:r>
    </w:p>
    <w:p w14:paraId="0803AB43">
      <w:pPr>
        <w:pStyle w:val="4"/>
        <w:spacing w:before="100" w:after="100" w:line="460" w:lineRule="exact"/>
        <w:rPr>
          <w:rFonts w:ascii="宋体" w:hAnsi="宋体"/>
          <w:snapToGrid w:val="0"/>
          <w:sz w:val="28"/>
          <w:szCs w:val="28"/>
          <w:highlight w:val="none"/>
        </w:rPr>
      </w:pPr>
      <w:r>
        <w:rPr>
          <w:rFonts w:ascii="宋体" w:hAnsi="宋体"/>
          <w:snapToGrid w:val="0"/>
          <w:sz w:val="28"/>
          <w:szCs w:val="28"/>
          <w:highlight w:val="none"/>
        </w:rPr>
        <w:t>2.</w:t>
      </w:r>
      <w:r>
        <w:rPr>
          <w:rFonts w:hint="eastAsia" w:ascii="宋体" w:hAnsi="宋体"/>
          <w:snapToGrid w:val="0"/>
          <w:sz w:val="28"/>
          <w:szCs w:val="28"/>
          <w:highlight w:val="none"/>
        </w:rPr>
        <w:t xml:space="preserve"> </w:t>
      </w:r>
      <w:r>
        <w:rPr>
          <w:rFonts w:ascii="宋体" w:hAnsi="宋体"/>
          <w:snapToGrid w:val="0"/>
          <w:sz w:val="28"/>
          <w:szCs w:val="28"/>
          <w:highlight w:val="none"/>
        </w:rPr>
        <w:t xml:space="preserve"> 项目概况与招标范围</w:t>
      </w:r>
      <w:bookmarkEnd w:id="26"/>
      <w:bookmarkEnd w:id="27"/>
      <w:bookmarkEnd w:id="28"/>
      <w:bookmarkEnd w:id="29"/>
      <w:bookmarkEnd w:id="30"/>
      <w:bookmarkEnd w:id="31"/>
      <w:bookmarkEnd w:id="32"/>
      <w:bookmarkEnd w:id="33"/>
      <w:bookmarkEnd w:id="34"/>
    </w:p>
    <w:p w14:paraId="5BA2EF6E">
      <w:pPr>
        <w:tabs>
          <w:tab w:val="left" w:pos="3840"/>
          <w:tab w:val="left" w:pos="5300"/>
        </w:tabs>
        <w:autoSpaceDE w:val="0"/>
        <w:autoSpaceDN w:val="0"/>
        <w:adjustRightInd w:val="0"/>
        <w:snapToGrid w:val="0"/>
        <w:spacing w:line="440" w:lineRule="exact"/>
        <w:ind w:firstLine="420" w:firstLineChars="200"/>
        <w:jc w:val="left"/>
        <w:rPr>
          <w:rFonts w:ascii="宋体" w:hAnsi="宋体"/>
          <w:snapToGrid w:val="0"/>
          <w:kern w:val="0"/>
          <w:szCs w:val="21"/>
          <w:u w:val="single"/>
        </w:rPr>
      </w:pPr>
      <w:bookmarkStart w:id="35" w:name="_Toc509218694"/>
      <w:bookmarkStart w:id="36" w:name="_Toc200359240"/>
      <w:bookmarkStart w:id="37" w:name="_Toc277082538"/>
      <w:bookmarkStart w:id="38" w:name="_Toc430530418"/>
      <w:bookmarkStart w:id="39" w:name="_Toc2000"/>
      <w:bookmarkStart w:id="40" w:name="_Toc200359429"/>
      <w:bookmarkStart w:id="41" w:name="_Toc287620669"/>
      <w:bookmarkStart w:id="42" w:name="_Toc224103301"/>
      <w:bookmarkStart w:id="43" w:name="_Toc287607730"/>
      <w:r>
        <w:rPr>
          <w:rFonts w:hint="eastAsia" w:ascii="宋体" w:hAnsi="宋体"/>
          <w:snapToGrid w:val="0"/>
          <w:kern w:val="0"/>
          <w:szCs w:val="21"/>
        </w:rPr>
        <w:t>2.1 项目地点：</w:t>
      </w:r>
      <w:r>
        <w:rPr>
          <w:rFonts w:hint="eastAsia" w:ascii="宋体" w:hAnsi="宋体"/>
          <w:snapToGrid w:val="0"/>
          <w:kern w:val="0"/>
          <w:szCs w:val="21"/>
          <w:lang w:val="en-US" w:eastAsia="zh-CN"/>
        </w:rPr>
        <w:t>重庆市垫江县</w:t>
      </w:r>
      <w:r>
        <w:rPr>
          <w:rFonts w:hint="eastAsia" w:ascii="宋体" w:hAnsi="宋体"/>
          <w:snapToGrid w:val="0"/>
          <w:kern w:val="0"/>
          <w:szCs w:val="21"/>
        </w:rPr>
        <w:t>。</w:t>
      </w:r>
    </w:p>
    <w:p w14:paraId="5D382B41">
      <w:pPr>
        <w:adjustRightInd w:val="0"/>
        <w:snapToGrid w:val="0"/>
        <w:spacing w:line="440" w:lineRule="exact"/>
        <w:ind w:firstLine="420" w:firstLineChars="200"/>
        <w:jc w:val="left"/>
        <w:rPr>
          <w:rFonts w:hint="default" w:ascii="宋体" w:hAnsi="宋体" w:cs="宋体"/>
          <w:szCs w:val="21"/>
          <w:lang w:val="en-US"/>
        </w:rPr>
      </w:pPr>
      <w:r>
        <w:rPr>
          <w:rFonts w:hint="eastAsia" w:ascii="宋体" w:hAnsi="宋体"/>
          <w:snapToGrid w:val="0"/>
          <w:kern w:val="0"/>
          <w:szCs w:val="21"/>
        </w:rPr>
        <w:t>2.2 项目概况：</w:t>
      </w:r>
      <w:r>
        <w:rPr>
          <w:rFonts w:hint="eastAsia" w:ascii="宋体" w:hAnsi="宋体"/>
          <w:snapToGrid w:val="0"/>
          <w:kern w:val="0"/>
          <w:szCs w:val="21"/>
          <w:lang w:val="en-US" w:eastAsia="zh-CN"/>
        </w:rPr>
        <w:t>本项目整修范围为</w:t>
      </w:r>
      <w:r>
        <w:rPr>
          <w:rFonts w:hint="eastAsia" w:ascii="宋体" w:hAnsi="宋体"/>
          <w:snapToGrid w:val="0"/>
          <w:kern w:val="0"/>
          <w:szCs w:val="21"/>
          <w:lang w:eastAsia="zh-CN"/>
        </w:rPr>
        <w:t>重庆鼎发实业集团股份有限公司办公楼</w:t>
      </w:r>
      <w:r>
        <w:rPr>
          <w:rFonts w:hint="eastAsia" w:ascii="宋体" w:hAnsi="宋体"/>
          <w:snapToGrid w:val="0"/>
          <w:kern w:val="0"/>
          <w:szCs w:val="21"/>
          <w:lang w:val="en-US" w:eastAsia="zh-CN"/>
        </w:rPr>
        <w:t>1-3楼</w:t>
      </w:r>
    </w:p>
    <w:p w14:paraId="53F434C4">
      <w:pPr>
        <w:tabs>
          <w:tab w:val="left" w:pos="3840"/>
          <w:tab w:val="left" w:pos="5300"/>
        </w:tabs>
        <w:autoSpaceDE w:val="0"/>
        <w:autoSpaceDN w:val="0"/>
        <w:adjustRightInd w:val="0"/>
        <w:snapToGrid w:val="0"/>
        <w:spacing w:line="440" w:lineRule="exact"/>
        <w:ind w:firstLine="420" w:firstLineChars="200"/>
        <w:jc w:val="left"/>
        <w:rPr>
          <w:rFonts w:hint="eastAsia" w:ascii="宋体" w:hAnsi="宋体"/>
          <w:snapToGrid w:val="0"/>
          <w:kern w:val="0"/>
          <w:szCs w:val="21"/>
          <w:highlight w:val="none"/>
        </w:rPr>
      </w:pPr>
      <w:r>
        <w:rPr>
          <w:rFonts w:hint="eastAsia" w:ascii="宋体" w:hAnsi="宋体"/>
          <w:snapToGrid w:val="0"/>
          <w:kern w:val="0"/>
          <w:szCs w:val="21"/>
        </w:rPr>
        <w:t>2.3 工期要求</w:t>
      </w:r>
      <w:r>
        <w:rPr>
          <w:rFonts w:hint="eastAsia" w:ascii="宋体" w:hAnsi="宋体"/>
          <w:snapToGrid w:val="0"/>
          <w:kern w:val="0"/>
          <w:szCs w:val="21"/>
          <w:highlight w:val="none"/>
        </w:rPr>
        <w:t>：</w:t>
      </w:r>
      <w:r>
        <w:rPr>
          <w:rFonts w:hint="eastAsia" w:ascii="宋体" w:hAnsi="宋体"/>
          <w:snapToGrid w:val="0"/>
          <w:kern w:val="0"/>
          <w:szCs w:val="21"/>
          <w:highlight w:val="none"/>
          <w:u w:val="single"/>
          <w:lang w:val="en-US" w:eastAsia="zh-CN"/>
        </w:rPr>
        <w:t>150</w:t>
      </w:r>
      <w:r>
        <w:rPr>
          <w:rFonts w:hint="eastAsia" w:ascii="宋体" w:hAnsi="宋体"/>
          <w:snapToGrid w:val="0"/>
          <w:kern w:val="0"/>
          <w:szCs w:val="21"/>
          <w:highlight w:val="none"/>
        </w:rPr>
        <w:t>日历天</w:t>
      </w:r>
    </w:p>
    <w:p w14:paraId="21ACF20A">
      <w:pPr>
        <w:pStyle w:val="2"/>
        <w:spacing w:after="0" w:line="440" w:lineRule="exact"/>
        <w:ind w:firstLine="840" w:firstLineChars="400"/>
        <w:rPr>
          <w:rFonts w:hint="eastAsia"/>
          <w:highlight w:val="none"/>
        </w:rPr>
      </w:pPr>
      <w:r>
        <w:rPr>
          <w:rFonts w:hint="eastAsia" w:ascii="宋体" w:hAnsi="宋体"/>
          <w:snapToGrid w:val="0"/>
          <w:kern w:val="0"/>
          <w:szCs w:val="21"/>
          <w:highlight w:val="none"/>
        </w:rPr>
        <w:t>缺陷责任期要求：</w:t>
      </w:r>
      <w:r>
        <w:rPr>
          <w:rFonts w:hint="eastAsia" w:ascii="宋体" w:hAnsi="宋体"/>
          <w:snapToGrid w:val="0"/>
          <w:kern w:val="0"/>
          <w:szCs w:val="21"/>
          <w:highlight w:val="none"/>
          <w:u w:val="single"/>
          <w:lang w:val="en-US" w:eastAsia="zh-CN"/>
        </w:rPr>
        <w:t>24</w:t>
      </w:r>
      <w:r>
        <w:rPr>
          <w:rFonts w:hint="eastAsia" w:ascii="宋体" w:hAnsi="宋体"/>
          <w:snapToGrid w:val="0"/>
          <w:kern w:val="0"/>
          <w:szCs w:val="21"/>
          <w:highlight w:val="none"/>
          <w:u w:val="single"/>
        </w:rPr>
        <w:t>个月</w:t>
      </w:r>
    </w:p>
    <w:p w14:paraId="4CB434C9">
      <w:pPr>
        <w:spacing w:line="440" w:lineRule="exact"/>
        <w:ind w:firstLine="420" w:firstLineChars="200"/>
        <w:rPr>
          <w:rFonts w:hint="eastAsia" w:ascii="宋体" w:hAnsi="宋体"/>
          <w:snapToGrid w:val="0"/>
          <w:kern w:val="0"/>
          <w:szCs w:val="21"/>
        </w:rPr>
      </w:pPr>
      <w:r>
        <w:rPr>
          <w:rFonts w:hint="eastAsia" w:ascii="宋体" w:hAnsi="宋体"/>
          <w:snapToGrid w:val="0"/>
          <w:kern w:val="0"/>
          <w:szCs w:val="21"/>
        </w:rPr>
        <w:t xml:space="preserve">2.4 </w:t>
      </w:r>
      <w:r>
        <w:rPr>
          <w:rFonts w:hint="eastAsia" w:ascii="宋体" w:hAnsi="宋体"/>
          <w:snapToGrid w:val="0"/>
          <w:kern w:val="0"/>
          <w:szCs w:val="21"/>
          <w:lang w:val="en-US" w:eastAsia="zh-CN"/>
        </w:rPr>
        <w:t>招标</w:t>
      </w:r>
      <w:r>
        <w:rPr>
          <w:rFonts w:hint="eastAsia" w:ascii="宋体" w:hAnsi="宋体"/>
          <w:snapToGrid w:val="0"/>
          <w:kern w:val="0"/>
          <w:szCs w:val="21"/>
        </w:rPr>
        <w:t>范围：</w:t>
      </w:r>
      <w:r>
        <w:rPr>
          <w:rFonts w:hint="eastAsia" w:ascii="宋体" w:hAnsi="宋体" w:eastAsia="宋体" w:cs="宋体"/>
          <w:szCs w:val="21"/>
          <w:highlight w:val="none"/>
          <w:u w:val="single"/>
          <w:lang w:val="en-US" w:eastAsia="zh-CN"/>
        </w:rPr>
        <w:t>本项目</w:t>
      </w:r>
      <w:r>
        <w:rPr>
          <w:rFonts w:hint="eastAsia" w:ascii="宋体" w:hAnsi="宋体" w:cs="宋体"/>
          <w:szCs w:val="21"/>
          <w:highlight w:val="none"/>
          <w:u w:val="single"/>
          <w:lang w:val="en-US" w:eastAsia="zh-CN"/>
        </w:rPr>
        <w:t>工作范围包括但不限于</w:t>
      </w:r>
      <w:r>
        <w:rPr>
          <w:rFonts w:hint="eastAsia" w:ascii="宋体" w:hAnsi="宋体" w:eastAsia="宋体" w:cs="宋体"/>
          <w:snapToGrid w:val="0"/>
          <w:kern w:val="0"/>
          <w:szCs w:val="21"/>
          <w:highlight w:val="none"/>
          <w:u w:val="single"/>
          <w:lang w:eastAsia="zh-CN"/>
        </w:rPr>
        <w:t>重庆鼎发实业集团股份有限公司办公楼</w:t>
      </w:r>
      <w:r>
        <w:rPr>
          <w:rFonts w:hint="eastAsia" w:ascii="宋体" w:hAnsi="宋体" w:eastAsia="宋体" w:cs="宋体"/>
          <w:snapToGrid w:val="0"/>
          <w:kern w:val="0"/>
          <w:szCs w:val="21"/>
          <w:highlight w:val="none"/>
          <w:u w:val="single"/>
          <w:lang w:val="en-US" w:eastAsia="zh-CN"/>
        </w:rPr>
        <w:t>1-3楼的拆除工程、室内土建改造工程、电气工程、给排水工程、暖通工程、消防水工程、应急照明工程、火灾报警工程等工作内容。工程施工</w:t>
      </w:r>
      <w:r>
        <w:rPr>
          <w:rFonts w:hint="eastAsia" w:ascii="宋体" w:hAnsi="宋体" w:eastAsia="宋体" w:cs="宋体"/>
          <w:szCs w:val="21"/>
          <w:highlight w:val="none"/>
          <w:u w:val="single"/>
          <w:lang w:val="en-US" w:eastAsia="zh-CN"/>
        </w:rPr>
        <w:t>直至竣工验收合格及整体移交、工程保修期内的缺陷修复和保修等所有内容。</w:t>
      </w:r>
    </w:p>
    <w:p w14:paraId="211215E6">
      <w:pPr>
        <w:tabs>
          <w:tab w:val="left" w:pos="3840"/>
          <w:tab w:val="left" w:pos="5300"/>
        </w:tabs>
        <w:autoSpaceDE w:val="0"/>
        <w:autoSpaceDN w:val="0"/>
        <w:adjustRightInd w:val="0"/>
        <w:snapToGrid w:val="0"/>
        <w:spacing w:line="440" w:lineRule="exact"/>
        <w:ind w:firstLine="420" w:firstLineChars="200"/>
        <w:jc w:val="left"/>
      </w:pPr>
      <w:r>
        <w:rPr>
          <w:rFonts w:hint="eastAsia" w:ascii="宋体" w:hAnsi="宋体"/>
          <w:snapToGrid w:val="0"/>
          <w:kern w:val="0"/>
          <w:szCs w:val="21"/>
        </w:rPr>
        <w:t>2.5 本次</w:t>
      </w:r>
      <w:r>
        <w:rPr>
          <w:rFonts w:hint="eastAsia" w:ascii="宋体" w:hAnsi="宋体"/>
          <w:snapToGrid w:val="0"/>
          <w:kern w:val="0"/>
          <w:szCs w:val="21"/>
          <w:lang w:val="en-US" w:eastAsia="zh-CN"/>
        </w:rPr>
        <w:t>招标</w:t>
      </w:r>
      <w:r>
        <w:rPr>
          <w:rFonts w:hint="eastAsia" w:ascii="宋体" w:hAnsi="宋体"/>
          <w:snapToGrid w:val="0"/>
          <w:kern w:val="0"/>
          <w:szCs w:val="21"/>
        </w:rPr>
        <w:t>项目合同暂估价：</w:t>
      </w:r>
      <w:r>
        <w:rPr>
          <w:rFonts w:hint="eastAsia" w:ascii="宋体" w:hAnsi="宋体"/>
          <w:snapToGrid w:val="0"/>
          <w:kern w:val="0"/>
          <w:szCs w:val="21"/>
          <w:highlight w:val="none"/>
          <w:u w:val="single"/>
          <w:lang w:val="en-US" w:eastAsia="zh-CN"/>
        </w:rPr>
        <w:t>3798940.73</w:t>
      </w:r>
      <w:r>
        <w:rPr>
          <w:rFonts w:hint="eastAsia" w:ascii="宋体" w:hAnsi="宋体" w:cs="宋体"/>
          <w:szCs w:val="21"/>
          <w:highlight w:val="none"/>
          <w:u w:val="single"/>
          <w:lang w:val="en-US" w:eastAsia="zh-CN"/>
        </w:rPr>
        <w:t>元</w:t>
      </w:r>
      <w:r>
        <w:rPr>
          <w:rFonts w:hint="eastAsia" w:ascii="宋体" w:hAnsi="宋体"/>
          <w:snapToGrid w:val="0"/>
          <w:kern w:val="0"/>
          <w:szCs w:val="21"/>
        </w:rPr>
        <w:t>。</w:t>
      </w:r>
    </w:p>
    <w:p w14:paraId="78C39159">
      <w:pPr>
        <w:tabs>
          <w:tab w:val="left" w:pos="3840"/>
          <w:tab w:val="left" w:pos="5300"/>
        </w:tabs>
        <w:autoSpaceDE w:val="0"/>
        <w:autoSpaceDN w:val="0"/>
        <w:adjustRightInd w:val="0"/>
        <w:snapToGrid w:val="0"/>
        <w:spacing w:line="440" w:lineRule="exact"/>
        <w:ind w:firstLine="420" w:firstLineChars="200"/>
        <w:jc w:val="left"/>
        <w:rPr>
          <w:rFonts w:hint="eastAsia" w:ascii="宋体" w:hAnsi="宋体"/>
          <w:snapToGrid w:val="0"/>
          <w:kern w:val="0"/>
          <w:szCs w:val="21"/>
        </w:rPr>
      </w:pPr>
      <w:r>
        <w:rPr>
          <w:rFonts w:hint="eastAsia" w:ascii="宋体" w:hAnsi="宋体"/>
          <w:snapToGrid w:val="0"/>
          <w:kern w:val="0"/>
          <w:szCs w:val="21"/>
        </w:rPr>
        <w:t>2.6 标段划分（如有）：</w:t>
      </w:r>
      <w:r>
        <w:rPr>
          <w:rFonts w:hint="eastAsia" w:ascii="宋体" w:hAnsi="宋体"/>
          <w:snapToGrid w:val="0"/>
          <w:kern w:val="0"/>
          <w:szCs w:val="21"/>
          <w:u w:val="single"/>
        </w:rPr>
        <w:t>不划分标段。</w:t>
      </w:r>
    </w:p>
    <w:p w14:paraId="7CB6FE1E">
      <w:pPr>
        <w:pStyle w:val="4"/>
        <w:spacing w:before="100" w:after="100" w:line="460" w:lineRule="exact"/>
        <w:rPr>
          <w:rFonts w:ascii="宋体" w:hAnsi="宋体"/>
          <w:snapToGrid w:val="0"/>
          <w:sz w:val="28"/>
          <w:szCs w:val="28"/>
          <w:highlight w:val="none"/>
        </w:rPr>
      </w:pPr>
      <w:r>
        <w:rPr>
          <w:rFonts w:ascii="宋体" w:hAnsi="宋体"/>
          <w:snapToGrid w:val="0"/>
          <w:sz w:val="28"/>
          <w:szCs w:val="28"/>
          <w:highlight w:val="none"/>
        </w:rPr>
        <w:t xml:space="preserve">3. </w:t>
      </w:r>
      <w:r>
        <w:rPr>
          <w:rFonts w:hint="eastAsia" w:ascii="宋体" w:hAnsi="宋体"/>
          <w:snapToGrid w:val="0"/>
          <w:sz w:val="28"/>
          <w:szCs w:val="28"/>
          <w:highlight w:val="none"/>
        </w:rPr>
        <w:t xml:space="preserve"> </w:t>
      </w:r>
      <w:r>
        <w:rPr>
          <w:rFonts w:ascii="宋体" w:hAnsi="宋体"/>
          <w:snapToGrid w:val="0"/>
          <w:sz w:val="28"/>
          <w:szCs w:val="28"/>
          <w:highlight w:val="none"/>
        </w:rPr>
        <w:t>投标人资格要求</w:t>
      </w:r>
      <w:bookmarkEnd w:id="35"/>
      <w:bookmarkEnd w:id="36"/>
      <w:bookmarkEnd w:id="37"/>
      <w:bookmarkEnd w:id="38"/>
      <w:bookmarkEnd w:id="39"/>
      <w:bookmarkEnd w:id="40"/>
      <w:bookmarkEnd w:id="41"/>
      <w:bookmarkEnd w:id="42"/>
      <w:bookmarkEnd w:id="43"/>
    </w:p>
    <w:p w14:paraId="63B9B64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ascii="宋体" w:hAnsi="宋体"/>
          <w:snapToGrid w:val="0"/>
          <w:kern w:val="0"/>
          <w:szCs w:val="21"/>
          <w:highlight w:val="none"/>
        </w:rPr>
        <w:t>3.1  本次招标要求投标人须具备</w:t>
      </w:r>
      <w:r>
        <w:rPr>
          <w:rFonts w:hint="eastAsia" w:ascii="宋体" w:hAnsi="宋体"/>
          <w:snapToGrid w:val="0"/>
          <w:kern w:val="0"/>
          <w:szCs w:val="21"/>
          <w:highlight w:val="none"/>
        </w:rPr>
        <w:t>以下条件：</w:t>
      </w:r>
    </w:p>
    <w:p w14:paraId="063FD04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3.1.1 本次招标要求投标人具备的资质条件：</w:t>
      </w:r>
      <w:r>
        <w:rPr>
          <w:rFonts w:hint="eastAsia" w:ascii="宋体" w:hAnsi="宋体"/>
          <w:snapToGrid w:val="0"/>
          <w:kern w:val="0"/>
          <w:szCs w:val="21"/>
        </w:rPr>
        <w:t>具备</w:t>
      </w:r>
      <w:r>
        <w:rPr>
          <w:rFonts w:hint="eastAsia"/>
        </w:rPr>
        <w:t>建设行政主管部门颁发的建筑装修装饰工程专业承包二级及以上资质。</w:t>
      </w:r>
      <w:r>
        <w:rPr>
          <w:rFonts w:hint="eastAsia" w:ascii="宋体" w:hAnsi="宋体"/>
          <w:snapToGrid w:val="0"/>
          <w:kern w:val="0"/>
          <w:szCs w:val="21"/>
          <w:highlight w:val="none"/>
        </w:rPr>
        <w:t>；</w:t>
      </w:r>
    </w:p>
    <w:p w14:paraId="5158696E">
      <w:pPr>
        <w:tabs>
          <w:tab w:val="left" w:pos="3840"/>
          <w:tab w:val="left" w:pos="5300"/>
        </w:tabs>
        <w:autoSpaceDE w:val="0"/>
        <w:autoSpaceDN w:val="0"/>
        <w:adjustRightInd w:val="0"/>
        <w:snapToGrid w:val="0"/>
        <w:spacing w:line="460" w:lineRule="exact"/>
        <w:ind w:firstLine="420" w:firstLineChars="200"/>
        <w:jc w:val="left"/>
        <w:rPr>
          <w:rFonts w:ascii="宋体" w:hAnsi="宋体"/>
          <w:szCs w:val="21"/>
          <w:highlight w:val="none"/>
        </w:rPr>
      </w:pPr>
      <w:r>
        <w:rPr>
          <w:rFonts w:hint="eastAsia" w:ascii="宋体" w:hAnsi="宋体"/>
          <w:snapToGrid w:val="0"/>
          <w:kern w:val="0"/>
          <w:szCs w:val="21"/>
          <w:highlight w:val="none"/>
        </w:rPr>
        <w:t>3.1.</w:t>
      </w:r>
      <w:r>
        <w:rPr>
          <w:rFonts w:hint="eastAsia" w:ascii="宋体" w:hAnsi="宋体"/>
          <w:snapToGrid w:val="0"/>
          <w:kern w:val="0"/>
          <w:szCs w:val="21"/>
          <w:highlight w:val="none"/>
          <w:lang w:val="en-US" w:eastAsia="zh-CN"/>
        </w:rPr>
        <w:t>2</w:t>
      </w:r>
      <w:r>
        <w:rPr>
          <w:rFonts w:hint="eastAsia" w:ascii="宋体" w:hAnsi="宋体"/>
          <w:snapToGrid w:val="0"/>
          <w:kern w:val="0"/>
          <w:szCs w:val="21"/>
          <w:highlight w:val="none"/>
        </w:rPr>
        <w:t xml:space="preserve"> 投标人还应在人员、设备、资金等方面具有相应的施工能力，详见招标文件第二章投标人须知前附表第1.4.1项内容。</w:t>
      </w:r>
    </w:p>
    <w:p w14:paraId="38A7F6D5">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3.2  本次招标</w:t>
      </w:r>
      <w:r>
        <w:rPr>
          <w:rFonts w:hint="eastAsia" w:ascii="宋体" w:hAnsi="宋体"/>
          <w:snapToGrid w:val="0"/>
          <w:kern w:val="0"/>
          <w:szCs w:val="21"/>
          <w:highlight w:val="none"/>
        </w:rPr>
        <w:t>不接受</w:t>
      </w:r>
      <w:r>
        <w:rPr>
          <w:rFonts w:ascii="宋体" w:hAnsi="宋体"/>
          <w:snapToGrid w:val="0"/>
          <w:kern w:val="0"/>
          <w:szCs w:val="21"/>
          <w:highlight w:val="none"/>
        </w:rPr>
        <w:t>联合体投标。</w:t>
      </w:r>
    </w:p>
    <w:p w14:paraId="68E2AB98">
      <w:pPr>
        <w:pStyle w:val="4"/>
        <w:spacing w:before="100" w:after="100" w:line="460" w:lineRule="exact"/>
        <w:rPr>
          <w:rFonts w:hint="default" w:ascii="宋体" w:hAnsi="宋体" w:eastAsia="宋体"/>
          <w:snapToGrid w:val="0"/>
          <w:sz w:val="28"/>
          <w:szCs w:val="28"/>
          <w:highlight w:val="none"/>
          <w:lang w:val="en-US" w:eastAsia="zh-CN"/>
        </w:rPr>
      </w:pPr>
      <w:r>
        <w:rPr>
          <w:rFonts w:hint="eastAsia" w:ascii="宋体" w:hAnsi="宋体"/>
          <w:snapToGrid w:val="0"/>
          <w:sz w:val="28"/>
          <w:szCs w:val="28"/>
          <w:highlight w:val="none"/>
          <w:lang w:val="en-US" w:eastAsia="zh-CN"/>
        </w:rPr>
        <w:t>4</w:t>
      </w:r>
      <w:r>
        <w:rPr>
          <w:rFonts w:ascii="宋体" w:hAnsi="宋体"/>
          <w:snapToGrid w:val="0"/>
          <w:sz w:val="28"/>
          <w:szCs w:val="28"/>
          <w:highlight w:val="none"/>
        </w:rPr>
        <w:t xml:space="preserve">.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val="en-US" w:eastAsia="zh-CN"/>
        </w:rPr>
        <w:t>招标文件获取</w:t>
      </w:r>
    </w:p>
    <w:p w14:paraId="4147EFF2">
      <w:pPr>
        <w:spacing w:line="400" w:lineRule="exact"/>
        <w:ind w:firstLine="420" w:firstLineChars="200"/>
        <w:jc w:val="left"/>
        <w:rPr>
          <w:rFonts w:asciiTheme="majorEastAsia" w:hAnsiTheme="majorEastAsia" w:eastAsiaTheme="majorEastAsia" w:cstheme="majorEastAsia"/>
          <w:snapToGrid w:val="0"/>
          <w:kern w:val="0"/>
          <w:szCs w:val="21"/>
          <w:highlight w:val="none"/>
        </w:rPr>
      </w:pPr>
      <w:bookmarkStart w:id="44" w:name="_Toc287607732"/>
      <w:bookmarkStart w:id="45" w:name="_Toc287620671"/>
      <w:bookmarkStart w:id="46" w:name="_Toc224103303"/>
      <w:bookmarkStart w:id="47" w:name="_Toc200359431"/>
      <w:bookmarkStart w:id="48" w:name="_Toc509218696"/>
      <w:bookmarkStart w:id="49" w:name="_Toc430530420"/>
      <w:bookmarkStart w:id="50" w:name="_Toc200359242"/>
      <w:bookmarkStart w:id="51" w:name="_Toc277082540"/>
      <w:bookmarkStart w:id="52" w:name="_Toc11180"/>
      <w:r>
        <w:rPr>
          <w:rFonts w:hint="eastAsia" w:asciiTheme="majorEastAsia" w:hAnsiTheme="majorEastAsia" w:eastAsiaTheme="majorEastAsia" w:cstheme="majorEastAsia"/>
          <w:snapToGrid w:val="0"/>
          <w:kern w:val="0"/>
          <w:szCs w:val="21"/>
          <w:highlight w:val="none"/>
        </w:rPr>
        <w:t>4.1获取时间：从202</w:t>
      </w:r>
      <w:r>
        <w:rPr>
          <w:rFonts w:hint="eastAsia" w:asciiTheme="majorEastAsia" w:hAnsiTheme="majorEastAsia" w:eastAsiaTheme="majorEastAsia" w:cstheme="majorEastAsia"/>
          <w:snapToGrid w:val="0"/>
          <w:kern w:val="0"/>
          <w:szCs w:val="21"/>
          <w:highlight w:val="none"/>
          <w:lang w:val="en-US" w:eastAsia="zh-CN"/>
        </w:rPr>
        <w:t>5</w:t>
      </w:r>
      <w:r>
        <w:rPr>
          <w:rFonts w:hint="eastAsia" w:asciiTheme="majorEastAsia" w:hAnsiTheme="majorEastAsia" w:eastAsiaTheme="majorEastAsia" w:cstheme="majorEastAsia"/>
          <w:snapToGrid w:val="0"/>
          <w:kern w:val="0"/>
          <w:szCs w:val="21"/>
          <w:highlight w:val="none"/>
        </w:rPr>
        <w:t>年</w:t>
      </w:r>
      <w:r>
        <w:rPr>
          <w:rFonts w:hint="eastAsia" w:asciiTheme="majorEastAsia" w:hAnsiTheme="majorEastAsia" w:eastAsiaTheme="majorEastAsia" w:cstheme="majorEastAsia"/>
          <w:snapToGrid w:val="0"/>
          <w:kern w:val="0"/>
          <w:szCs w:val="21"/>
          <w:highlight w:val="none"/>
          <w:lang w:val="en-US" w:eastAsia="zh-CN"/>
        </w:rPr>
        <w:t xml:space="preserve"> 6</w:t>
      </w:r>
      <w:r>
        <w:rPr>
          <w:rFonts w:hint="eastAsia" w:asciiTheme="majorEastAsia" w:hAnsiTheme="majorEastAsia" w:eastAsiaTheme="majorEastAsia" w:cstheme="majorEastAsia"/>
          <w:snapToGrid w:val="0"/>
          <w:kern w:val="0"/>
          <w:szCs w:val="21"/>
          <w:highlight w:val="none"/>
        </w:rPr>
        <w:t>月</w:t>
      </w:r>
      <w:r>
        <w:rPr>
          <w:rFonts w:hint="eastAsia" w:asciiTheme="majorEastAsia" w:hAnsiTheme="majorEastAsia" w:eastAsiaTheme="majorEastAsia" w:cstheme="majorEastAsia"/>
          <w:snapToGrid w:val="0"/>
          <w:kern w:val="0"/>
          <w:szCs w:val="21"/>
          <w:highlight w:val="none"/>
          <w:lang w:val="en-US" w:eastAsia="zh-CN"/>
        </w:rPr>
        <w:t>6</w:t>
      </w:r>
      <w:r>
        <w:rPr>
          <w:rFonts w:hint="eastAsia" w:asciiTheme="majorEastAsia" w:hAnsiTheme="majorEastAsia" w:eastAsiaTheme="majorEastAsia" w:cstheme="majorEastAsia"/>
          <w:snapToGrid w:val="0"/>
          <w:kern w:val="0"/>
          <w:szCs w:val="21"/>
          <w:highlight w:val="none"/>
        </w:rPr>
        <w:t>日至202</w:t>
      </w:r>
      <w:r>
        <w:rPr>
          <w:rFonts w:hint="eastAsia" w:asciiTheme="majorEastAsia" w:hAnsiTheme="majorEastAsia" w:eastAsiaTheme="majorEastAsia" w:cstheme="majorEastAsia"/>
          <w:snapToGrid w:val="0"/>
          <w:kern w:val="0"/>
          <w:szCs w:val="21"/>
          <w:highlight w:val="none"/>
          <w:lang w:val="en-US" w:eastAsia="zh-CN"/>
        </w:rPr>
        <w:t>5</w:t>
      </w:r>
      <w:r>
        <w:rPr>
          <w:rFonts w:hint="eastAsia" w:asciiTheme="majorEastAsia" w:hAnsiTheme="majorEastAsia" w:eastAsiaTheme="majorEastAsia" w:cstheme="majorEastAsia"/>
          <w:snapToGrid w:val="0"/>
          <w:kern w:val="0"/>
          <w:szCs w:val="21"/>
          <w:highlight w:val="none"/>
        </w:rPr>
        <w:t>年</w:t>
      </w:r>
      <w:r>
        <w:rPr>
          <w:rFonts w:hint="eastAsia" w:asciiTheme="majorEastAsia" w:hAnsiTheme="majorEastAsia" w:eastAsiaTheme="majorEastAsia" w:cstheme="majorEastAsia"/>
          <w:snapToGrid w:val="0"/>
          <w:kern w:val="0"/>
          <w:szCs w:val="21"/>
          <w:highlight w:val="none"/>
          <w:lang w:val="en-US" w:eastAsia="zh-CN"/>
        </w:rPr>
        <w:t xml:space="preserve">6 </w:t>
      </w:r>
      <w:r>
        <w:rPr>
          <w:rFonts w:hint="eastAsia" w:asciiTheme="majorEastAsia" w:hAnsiTheme="majorEastAsia" w:eastAsiaTheme="majorEastAsia" w:cstheme="majorEastAsia"/>
          <w:snapToGrid w:val="0"/>
          <w:kern w:val="0"/>
          <w:szCs w:val="21"/>
          <w:highlight w:val="none"/>
        </w:rPr>
        <w:t>月</w:t>
      </w:r>
      <w:r>
        <w:rPr>
          <w:rFonts w:hint="eastAsia" w:asciiTheme="majorEastAsia" w:hAnsiTheme="majorEastAsia" w:eastAsiaTheme="majorEastAsia" w:cstheme="majorEastAsia"/>
          <w:snapToGrid w:val="0"/>
          <w:kern w:val="0"/>
          <w:szCs w:val="21"/>
          <w:highlight w:val="none"/>
          <w:lang w:val="en-US" w:eastAsia="zh-CN"/>
        </w:rPr>
        <w:t xml:space="preserve"> 11</w:t>
      </w:r>
      <w:r>
        <w:rPr>
          <w:rFonts w:hint="eastAsia" w:asciiTheme="majorEastAsia" w:hAnsiTheme="majorEastAsia" w:eastAsiaTheme="majorEastAsia" w:cstheme="majorEastAsia"/>
          <w:snapToGrid w:val="0"/>
          <w:kern w:val="0"/>
          <w:szCs w:val="21"/>
          <w:highlight w:val="none"/>
        </w:rPr>
        <w:t>日1</w:t>
      </w:r>
      <w:r>
        <w:rPr>
          <w:rFonts w:hint="eastAsia" w:asciiTheme="majorEastAsia" w:hAnsiTheme="majorEastAsia" w:eastAsiaTheme="majorEastAsia" w:cstheme="majorEastAsia"/>
          <w:snapToGrid w:val="0"/>
          <w:kern w:val="0"/>
          <w:szCs w:val="21"/>
          <w:highlight w:val="none"/>
          <w:lang w:val="en-US" w:eastAsia="zh-CN"/>
        </w:rPr>
        <w:t>4</w:t>
      </w:r>
      <w:r>
        <w:rPr>
          <w:rFonts w:hint="eastAsia" w:asciiTheme="majorEastAsia" w:hAnsiTheme="majorEastAsia" w:eastAsiaTheme="majorEastAsia" w:cstheme="majorEastAsia"/>
          <w:snapToGrid w:val="0"/>
          <w:kern w:val="0"/>
          <w:szCs w:val="21"/>
          <w:highlight w:val="none"/>
        </w:rPr>
        <w:t>时00分</w:t>
      </w:r>
    </w:p>
    <w:p w14:paraId="700AE679">
      <w:pPr>
        <w:spacing w:line="400" w:lineRule="exact"/>
        <w:ind w:firstLine="420" w:firstLineChars="200"/>
        <w:jc w:val="left"/>
        <w:rPr>
          <w:rFonts w:asciiTheme="majorEastAsia" w:hAnsiTheme="majorEastAsia" w:eastAsiaTheme="majorEastAsia" w:cstheme="majorEastAsia"/>
          <w:snapToGrid w:val="0"/>
          <w:kern w:val="0"/>
          <w:szCs w:val="21"/>
          <w:highlight w:val="none"/>
        </w:rPr>
      </w:pPr>
      <w:r>
        <w:rPr>
          <w:rFonts w:hint="eastAsia" w:asciiTheme="majorEastAsia" w:hAnsiTheme="majorEastAsia" w:eastAsiaTheme="majorEastAsia" w:cstheme="majorEastAsia"/>
          <w:snapToGrid w:val="0"/>
          <w:kern w:val="0"/>
          <w:szCs w:val="21"/>
          <w:highlight w:val="none"/>
        </w:rPr>
        <w:t>4.2获取方式：本项目竞争性比选文件同时发布在</w:t>
      </w:r>
      <w:r>
        <w:rPr>
          <w:rFonts w:hint="eastAsia" w:asciiTheme="majorEastAsia" w:hAnsiTheme="majorEastAsia" w:eastAsiaTheme="majorEastAsia" w:cstheme="majorEastAsia"/>
          <w:szCs w:val="21"/>
          <w:highlight w:val="none"/>
        </w:rPr>
        <w:t>“</w:t>
      </w:r>
      <w:r>
        <w:rPr>
          <w:rFonts w:hint="eastAsia" w:asciiTheme="majorEastAsia" w:hAnsiTheme="majorEastAsia" w:eastAsiaTheme="majorEastAsia" w:cstheme="majorEastAsia"/>
          <w:szCs w:val="21"/>
          <w:highlight w:val="none"/>
          <w:lang w:val="en-US" w:eastAsia="zh-CN"/>
        </w:rPr>
        <w:t>垫江县人民政府</w:t>
      </w:r>
      <w:r>
        <w:rPr>
          <w:rFonts w:hint="eastAsia" w:asciiTheme="majorEastAsia" w:hAnsiTheme="majorEastAsia" w:eastAsiaTheme="majorEastAsia" w:cstheme="majorEastAsia"/>
          <w:szCs w:val="21"/>
          <w:highlight w:val="none"/>
        </w:rPr>
        <w:t>”官网、“</w:t>
      </w:r>
      <w:r>
        <w:rPr>
          <w:rFonts w:hint="eastAsia" w:asciiTheme="majorEastAsia" w:hAnsiTheme="majorEastAsia" w:eastAsiaTheme="majorEastAsia" w:cstheme="majorEastAsia"/>
          <w:szCs w:val="21"/>
          <w:highlight w:val="none"/>
          <w:lang w:val="en-US" w:eastAsia="zh-CN"/>
        </w:rPr>
        <w:t>垫江发布</w:t>
      </w:r>
      <w:r>
        <w:rPr>
          <w:rFonts w:hint="eastAsia" w:asciiTheme="majorEastAsia" w:hAnsiTheme="majorEastAsia" w:eastAsiaTheme="majorEastAsia" w:cstheme="majorEastAsia"/>
          <w:szCs w:val="21"/>
          <w:highlight w:val="none"/>
        </w:rPr>
        <w:t>”官网</w:t>
      </w:r>
      <w:r>
        <w:rPr>
          <w:rFonts w:hint="eastAsia" w:asciiTheme="majorEastAsia" w:hAnsiTheme="majorEastAsia" w:eastAsiaTheme="majorEastAsia" w:cstheme="majorEastAsia"/>
          <w:snapToGrid w:val="0"/>
          <w:highlight w:val="none"/>
        </w:rPr>
        <w:t>上发布</w:t>
      </w:r>
      <w:r>
        <w:rPr>
          <w:rFonts w:hint="eastAsia" w:asciiTheme="majorEastAsia" w:hAnsiTheme="majorEastAsia" w:eastAsiaTheme="majorEastAsia" w:cstheme="majorEastAsia"/>
          <w:szCs w:val="21"/>
          <w:highlight w:val="none"/>
        </w:rPr>
        <w:t>。</w:t>
      </w:r>
    </w:p>
    <w:p w14:paraId="58E3A0D4">
      <w:pPr>
        <w:spacing w:line="400" w:lineRule="exact"/>
        <w:ind w:firstLine="420" w:firstLineChars="200"/>
        <w:jc w:val="left"/>
        <w:rPr>
          <w:rFonts w:asciiTheme="majorEastAsia" w:hAnsiTheme="majorEastAsia" w:eastAsiaTheme="majorEastAsia" w:cstheme="majorEastAsia"/>
          <w:snapToGrid w:val="0"/>
          <w:kern w:val="0"/>
          <w:szCs w:val="21"/>
          <w:highlight w:val="none"/>
        </w:rPr>
      </w:pPr>
      <w:r>
        <w:rPr>
          <w:rFonts w:hint="eastAsia" w:asciiTheme="majorEastAsia" w:hAnsiTheme="majorEastAsia" w:eastAsiaTheme="majorEastAsia" w:cstheme="majorEastAsia"/>
          <w:snapToGrid w:val="0"/>
          <w:kern w:val="0"/>
          <w:szCs w:val="21"/>
          <w:highlight w:val="none"/>
        </w:rPr>
        <w:t>4.3竞选人可向代理机构提交书面质疑，提问时间从本公告发布至202</w:t>
      </w:r>
      <w:r>
        <w:rPr>
          <w:rFonts w:hint="eastAsia" w:asciiTheme="majorEastAsia" w:hAnsiTheme="majorEastAsia" w:eastAsiaTheme="majorEastAsia" w:cstheme="majorEastAsia"/>
          <w:snapToGrid w:val="0"/>
          <w:kern w:val="0"/>
          <w:szCs w:val="21"/>
          <w:highlight w:val="none"/>
          <w:lang w:val="en-US" w:eastAsia="zh-CN"/>
        </w:rPr>
        <w:t>5</w:t>
      </w:r>
      <w:r>
        <w:rPr>
          <w:rFonts w:hint="eastAsia" w:asciiTheme="majorEastAsia" w:hAnsiTheme="majorEastAsia" w:eastAsiaTheme="majorEastAsia" w:cstheme="majorEastAsia"/>
          <w:snapToGrid w:val="0"/>
          <w:kern w:val="0"/>
          <w:szCs w:val="21"/>
          <w:highlight w:val="none"/>
        </w:rPr>
        <w:t>年</w:t>
      </w:r>
      <w:r>
        <w:rPr>
          <w:rFonts w:hint="eastAsia" w:asciiTheme="majorEastAsia" w:hAnsiTheme="majorEastAsia" w:eastAsiaTheme="majorEastAsia" w:cstheme="majorEastAsia"/>
          <w:snapToGrid w:val="0"/>
          <w:kern w:val="0"/>
          <w:szCs w:val="21"/>
          <w:highlight w:val="none"/>
          <w:lang w:val="en-US" w:eastAsia="zh-CN"/>
        </w:rPr>
        <w:t xml:space="preserve">6 </w:t>
      </w:r>
      <w:r>
        <w:rPr>
          <w:rFonts w:hint="eastAsia" w:asciiTheme="majorEastAsia" w:hAnsiTheme="majorEastAsia" w:eastAsiaTheme="majorEastAsia" w:cstheme="majorEastAsia"/>
          <w:snapToGrid w:val="0"/>
          <w:kern w:val="0"/>
          <w:szCs w:val="21"/>
          <w:highlight w:val="none"/>
        </w:rPr>
        <w:t>月</w:t>
      </w:r>
      <w:r>
        <w:rPr>
          <w:rFonts w:hint="eastAsia" w:asciiTheme="majorEastAsia" w:hAnsiTheme="majorEastAsia" w:eastAsiaTheme="majorEastAsia" w:cstheme="majorEastAsia"/>
          <w:snapToGrid w:val="0"/>
          <w:kern w:val="0"/>
          <w:szCs w:val="21"/>
          <w:highlight w:val="none"/>
          <w:lang w:val="en-US" w:eastAsia="zh-CN"/>
        </w:rPr>
        <w:t xml:space="preserve"> 8</w:t>
      </w:r>
      <w:r>
        <w:rPr>
          <w:rFonts w:hint="eastAsia" w:asciiTheme="majorEastAsia" w:hAnsiTheme="majorEastAsia" w:eastAsiaTheme="majorEastAsia" w:cstheme="majorEastAsia"/>
          <w:snapToGrid w:val="0"/>
          <w:kern w:val="0"/>
          <w:szCs w:val="21"/>
          <w:highlight w:val="none"/>
        </w:rPr>
        <w:t>日17时00分（北京时间）前。</w:t>
      </w:r>
    </w:p>
    <w:p w14:paraId="2579271C">
      <w:pPr>
        <w:spacing w:line="400" w:lineRule="exact"/>
        <w:ind w:firstLine="420" w:firstLineChars="200"/>
        <w:jc w:val="left"/>
        <w:rPr>
          <w:rFonts w:asciiTheme="majorEastAsia" w:hAnsiTheme="majorEastAsia" w:eastAsiaTheme="majorEastAsia" w:cstheme="majorEastAsia"/>
          <w:snapToGrid w:val="0"/>
          <w:kern w:val="0"/>
          <w:szCs w:val="21"/>
          <w:highlight w:val="none"/>
        </w:rPr>
      </w:pPr>
      <w:r>
        <w:rPr>
          <w:rFonts w:hint="eastAsia" w:asciiTheme="majorEastAsia" w:hAnsiTheme="majorEastAsia" w:eastAsiaTheme="majorEastAsia" w:cstheme="majorEastAsia"/>
          <w:snapToGrid w:val="0"/>
          <w:kern w:val="0"/>
          <w:szCs w:val="21"/>
          <w:highlight w:val="none"/>
        </w:rPr>
        <w:t>4.4比选人应于202</w:t>
      </w:r>
      <w:r>
        <w:rPr>
          <w:rFonts w:hint="eastAsia" w:asciiTheme="majorEastAsia" w:hAnsiTheme="majorEastAsia" w:eastAsiaTheme="majorEastAsia" w:cstheme="majorEastAsia"/>
          <w:snapToGrid w:val="0"/>
          <w:kern w:val="0"/>
          <w:szCs w:val="21"/>
          <w:highlight w:val="none"/>
          <w:lang w:val="en-US" w:eastAsia="zh-CN"/>
        </w:rPr>
        <w:t>5</w:t>
      </w:r>
      <w:r>
        <w:rPr>
          <w:rFonts w:hint="eastAsia" w:asciiTheme="majorEastAsia" w:hAnsiTheme="majorEastAsia" w:eastAsiaTheme="majorEastAsia" w:cstheme="majorEastAsia"/>
          <w:snapToGrid w:val="0"/>
          <w:kern w:val="0"/>
          <w:szCs w:val="21"/>
          <w:highlight w:val="none"/>
        </w:rPr>
        <w:t>年</w:t>
      </w:r>
      <w:r>
        <w:rPr>
          <w:rFonts w:hint="eastAsia" w:asciiTheme="majorEastAsia" w:hAnsiTheme="majorEastAsia" w:eastAsiaTheme="majorEastAsia" w:cstheme="majorEastAsia"/>
          <w:snapToGrid w:val="0"/>
          <w:kern w:val="0"/>
          <w:szCs w:val="21"/>
          <w:highlight w:val="none"/>
          <w:lang w:val="en-US" w:eastAsia="zh-CN"/>
        </w:rPr>
        <w:t xml:space="preserve"> 6</w:t>
      </w:r>
      <w:r>
        <w:rPr>
          <w:rFonts w:hint="eastAsia" w:asciiTheme="majorEastAsia" w:hAnsiTheme="majorEastAsia" w:eastAsiaTheme="majorEastAsia" w:cstheme="majorEastAsia"/>
          <w:snapToGrid w:val="0"/>
          <w:kern w:val="0"/>
          <w:szCs w:val="21"/>
          <w:highlight w:val="none"/>
        </w:rPr>
        <w:t>月</w:t>
      </w:r>
      <w:r>
        <w:rPr>
          <w:rFonts w:hint="eastAsia" w:asciiTheme="majorEastAsia" w:hAnsiTheme="majorEastAsia" w:eastAsiaTheme="majorEastAsia" w:cstheme="majorEastAsia"/>
          <w:snapToGrid w:val="0"/>
          <w:kern w:val="0"/>
          <w:szCs w:val="21"/>
          <w:highlight w:val="none"/>
          <w:lang w:val="en-US" w:eastAsia="zh-CN"/>
        </w:rPr>
        <w:t xml:space="preserve">9 </w:t>
      </w:r>
      <w:r>
        <w:rPr>
          <w:rFonts w:hint="eastAsia" w:asciiTheme="majorEastAsia" w:hAnsiTheme="majorEastAsia" w:eastAsiaTheme="majorEastAsia" w:cstheme="majorEastAsia"/>
          <w:snapToGrid w:val="0"/>
          <w:kern w:val="0"/>
          <w:szCs w:val="21"/>
          <w:highlight w:val="none"/>
        </w:rPr>
        <w:t>日17时00分（北京时间）前通过公告的形式将澄清或者补遗通知发布在</w:t>
      </w:r>
      <w:r>
        <w:rPr>
          <w:rFonts w:hint="eastAsia" w:asciiTheme="majorEastAsia" w:hAnsiTheme="majorEastAsia" w:eastAsiaTheme="majorEastAsia" w:cstheme="majorEastAsia"/>
          <w:szCs w:val="21"/>
          <w:highlight w:val="none"/>
        </w:rPr>
        <w:t>“</w:t>
      </w:r>
      <w:r>
        <w:rPr>
          <w:rFonts w:hint="eastAsia" w:asciiTheme="majorEastAsia" w:hAnsiTheme="majorEastAsia" w:eastAsiaTheme="majorEastAsia" w:cstheme="majorEastAsia"/>
          <w:szCs w:val="21"/>
          <w:highlight w:val="none"/>
          <w:lang w:val="en-US" w:eastAsia="zh-CN"/>
        </w:rPr>
        <w:t>垫江县人民政府</w:t>
      </w:r>
      <w:r>
        <w:rPr>
          <w:rFonts w:hint="eastAsia" w:asciiTheme="majorEastAsia" w:hAnsiTheme="majorEastAsia" w:eastAsiaTheme="majorEastAsia" w:cstheme="majorEastAsia"/>
          <w:szCs w:val="21"/>
          <w:highlight w:val="none"/>
        </w:rPr>
        <w:t>”官网、“</w:t>
      </w:r>
      <w:r>
        <w:rPr>
          <w:rFonts w:hint="eastAsia" w:asciiTheme="majorEastAsia" w:hAnsiTheme="majorEastAsia" w:eastAsiaTheme="majorEastAsia" w:cstheme="majorEastAsia"/>
          <w:szCs w:val="21"/>
          <w:highlight w:val="none"/>
          <w:lang w:val="en-US" w:eastAsia="zh-CN"/>
        </w:rPr>
        <w:t>垫江发布</w:t>
      </w:r>
      <w:r>
        <w:rPr>
          <w:rFonts w:hint="eastAsia" w:asciiTheme="majorEastAsia" w:hAnsiTheme="majorEastAsia" w:eastAsiaTheme="majorEastAsia" w:cstheme="majorEastAsia"/>
          <w:szCs w:val="21"/>
          <w:highlight w:val="none"/>
        </w:rPr>
        <w:t>”官网</w:t>
      </w:r>
      <w:r>
        <w:rPr>
          <w:rFonts w:hint="eastAsia" w:asciiTheme="majorEastAsia" w:hAnsiTheme="majorEastAsia" w:eastAsiaTheme="majorEastAsia" w:cstheme="majorEastAsia"/>
          <w:snapToGrid w:val="0"/>
          <w:kern w:val="0"/>
          <w:szCs w:val="21"/>
          <w:highlight w:val="none"/>
        </w:rPr>
        <w:t>。</w:t>
      </w:r>
    </w:p>
    <w:p w14:paraId="600A2C83">
      <w:pPr>
        <w:tabs>
          <w:tab w:val="left" w:pos="2580"/>
          <w:tab w:val="left" w:pos="3280"/>
          <w:tab w:val="left" w:pos="6120"/>
          <w:tab w:val="left" w:pos="7540"/>
          <w:tab w:val="left" w:pos="8320"/>
        </w:tabs>
        <w:autoSpaceDE w:val="0"/>
        <w:autoSpaceDN w:val="0"/>
        <w:adjustRightInd w:val="0"/>
        <w:snapToGrid w:val="0"/>
        <w:spacing w:line="360" w:lineRule="auto"/>
        <w:ind w:firstLine="420" w:firstLineChars="200"/>
        <w:rPr>
          <w:rFonts w:hint="eastAsia" w:ascii="宋体" w:hAnsi="宋体" w:eastAsia="宋体" w:cs="宋体"/>
          <w:szCs w:val="21"/>
          <w:highlight w:val="none"/>
          <w:u w:val="none"/>
        </w:rPr>
      </w:pPr>
    </w:p>
    <w:p w14:paraId="089BD7F0">
      <w:pPr>
        <w:adjustRightInd w:val="0"/>
        <w:spacing w:line="360" w:lineRule="auto"/>
        <w:ind w:firstLine="352" w:firstLineChars="168"/>
        <w:jc w:val="left"/>
        <w:rPr>
          <w:rFonts w:hint="eastAsia" w:ascii="宋体" w:hAnsi="宋体" w:eastAsia="宋体" w:cs="Times New Roman"/>
          <w:lang w:eastAsia="zh-CN"/>
        </w:rPr>
      </w:pPr>
    </w:p>
    <w:p w14:paraId="0D7916B4">
      <w:pPr>
        <w:pStyle w:val="4"/>
        <w:spacing w:before="100" w:after="100" w:line="460" w:lineRule="exact"/>
        <w:rPr>
          <w:rFonts w:ascii="宋体" w:hAnsi="宋体"/>
          <w:snapToGrid w:val="0"/>
          <w:sz w:val="28"/>
          <w:szCs w:val="28"/>
          <w:highlight w:val="none"/>
        </w:rPr>
      </w:pPr>
      <w:r>
        <w:rPr>
          <w:rFonts w:ascii="宋体" w:hAnsi="宋体"/>
          <w:snapToGrid w:val="0"/>
          <w:sz w:val="28"/>
          <w:szCs w:val="28"/>
          <w:highlight w:val="none"/>
        </w:rPr>
        <w:t xml:space="preserve">5. </w:t>
      </w:r>
      <w:r>
        <w:rPr>
          <w:rFonts w:hint="eastAsia" w:ascii="宋体" w:hAnsi="宋体"/>
          <w:snapToGrid w:val="0"/>
          <w:sz w:val="28"/>
          <w:szCs w:val="28"/>
          <w:highlight w:val="none"/>
        </w:rPr>
        <w:t xml:space="preserve"> </w:t>
      </w:r>
      <w:r>
        <w:rPr>
          <w:rFonts w:ascii="宋体" w:hAnsi="宋体"/>
          <w:snapToGrid w:val="0"/>
          <w:sz w:val="28"/>
          <w:szCs w:val="28"/>
          <w:highlight w:val="none"/>
        </w:rPr>
        <w:t>投标文件的递交</w:t>
      </w:r>
      <w:bookmarkEnd w:id="44"/>
      <w:bookmarkEnd w:id="45"/>
      <w:bookmarkEnd w:id="46"/>
      <w:bookmarkEnd w:id="47"/>
      <w:bookmarkEnd w:id="48"/>
      <w:bookmarkEnd w:id="49"/>
      <w:bookmarkEnd w:id="50"/>
      <w:bookmarkEnd w:id="51"/>
      <w:bookmarkEnd w:id="52"/>
    </w:p>
    <w:p w14:paraId="23ACC1C8">
      <w:pPr>
        <w:adjustRightInd w:val="0"/>
        <w:spacing w:line="360" w:lineRule="auto"/>
        <w:ind w:firstLine="352" w:firstLineChars="168"/>
        <w:jc w:val="left"/>
        <w:rPr>
          <w:rFonts w:ascii="宋体" w:hAnsi="宋体"/>
          <w:szCs w:val="21"/>
        </w:rPr>
      </w:pPr>
      <w:r>
        <w:rPr>
          <w:rFonts w:hint="eastAsia" w:ascii="宋体" w:hAnsi="宋体"/>
        </w:rPr>
        <w:t xml:space="preserve">5.1 </w:t>
      </w:r>
      <w:r>
        <w:rPr>
          <w:rFonts w:hint="eastAsia" w:ascii="宋体" w:hAnsi="宋体"/>
          <w:lang w:eastAsia="zh-CN"/>
        </w:rPr>
        <w:t>投标文件</w:t>
      </w:r>
      <w:r>
        <w:rPr>
          <w:rFonts w:hint="eastAsia" w:ascii="宋体" w:hAnsi="宋体"/>
        </w:rPr>
        <w:t>递交的时间为</w:t>
      </w:r>
      <w:r>
        <w:rPr>
          <w:rFonts w:hint="eastAsia" w:ascii="宋体" w:hAnsi="宋体"/>
          <w:highlight w:val="none"/>
        </w:rPr>
        <w:t>202</w:t>
      </w:r>
      <w:r>
        <w:rPr>
          <w:rFonts w:hint="eastAsia" w:ascii="宋体" w:hAnsi="宋体"/>
          <w:highlight w:val="none"/>
          <w:lang w:val="en-US" w:eastAsia="zh-CN"/>
        </w:rPr>
        <w:t>5</w:t>
      </w:r>
      <w:r>
        <w:rPr>
          <w:rFonts w:hint="eastAsia" w:ascii="宋体" w:hAnsi="宋体"/>
          <w:b/>
          <w:bCs/>
          <w:highlight w:val="none"/>
        </w:rPr>
        <w:t>年</w:t>
      </w:r>
      <w:r>
        <w:rPr>
          <w:rFonts w:hint="eastAsia" w:ascii="宋体" w:hAnsi="宋体"/>
          <w:b/>
          <w:bCs/>
          <w:highlight w:val="none"/>
          <w:lang w:val="en-US" w:eastAsia="zh-CN"/>
        </w:rPr>
        <w:t xml:space="preserve"> 6 </w:t>
      </w:r>
      <w:r>
        <w:rPr>
          <w:rFonts w:hint="eastAsia" w:ascii="宋体" w:hAnsi="宋体"/>
          <w:b/>
          <w:bCs/>
          <w:highlight w:val="none"/>
        </w:rPr>
        <w:t>月</w:t>
      </w:r>
      <w:r>
        <w:rPr>
          <w:rFonts w:hint="eastAsia" w:ascii="宋体" w:hAnsi="宋体"/>
          <w:b/>
          <w:bCs/>
          <w:highlight w:val="none"/>
          <w:lang w:val="en-US" w:eastAsia="zh-CN"/>
        </w:rPr>
        <w:t xml:space="preserve"> 11 </w:t>
      </w:r>
      <w:r>
        <w:rPr>
          <w:rFonts w:hint="eastAsia" w:ascii="宋体" w:hAnsi="宋体"/>
          <w:b/>
          <w:bCs/>
          <w:highlight w:val="none"/>
        </w:rPr>
        <w:t>日</w:t>
      </w:r>
      <w:r>
        <w:rPr>
          <w:rFonts w:hint="eastAsia" w:ascii="宋体" w:hAnsi="宋体"/>
          <w:b/>
          <w:bCs/>
          <w:highlight w:val="none"/>
          <w:lang w:val="en-US" w:eastAsia="zh-CN"/>
        </w:rPr>
        <w:t>13</w:t>
      </w:r>
      <w:r>
        <w:rPr>
          <w:rFonts w:hint="eastAsia" w:ascii="宋体" w:hAnsi="宋体"/>
          <w:b/>
          <w:bCs/>
          <w:highlight w:val="none"/>
        </w:rPr>
        <w:t>时30分至</w:t>
      </w:r>
      <w:r>
        <w:rPr>
          <w:rFonts w:hint="eastAsia" w:ascii="宋体" w:hAnsi="宋体"/>
          <w:b/>
          <w:bCs/>
          <w:highlight w:val="none"/>
          <w:lang w:val="en-US" w:eastAsia="zh-CN"/>
        </w:rPr>
        <w:t>14</w:t>
      </w:r>
      <w:r>
        <w:rPr>
          <w:rFonts w:hint="eastAsia" w:ascii="宋体" w:hAnsi="宋体"/>
          <w:b/>
          <w:bCs/>
          <w:highlight w:val="none"/>
        </w:rPr>
        <w:t>时00分</w:t>
      </w:r>
      <w:r>
        <w:rPr>
          <w:rFonts w:hint="eastAsia" w:ascii="宋体" w:hAnsi="宋体"/>
        </w:rPr>
        <w:t>（北京时间），地点为：</w:t>
      </w:r>
      <w:r>
        <w:rPr>
          <w:rFonts w:hint="eastAsia" w:ascii="宋体" w:hAnsi="宋体" w:cs="宋体"/>
          <w:szCs w:val="21"/>
        </w:rPr>
        <w:t>重庆市江北区五简路2号重咨大厦A座负1楼开标厅。具体接标处详见开标当天大厅电子显示屏上交易日程安排。</w:t>
      </w:r>
      <w:r>
        <w:rPr>
          <w:rFonts w:hint="eastAsia" w:ascii="宋体" w:hAnsi="宋体"/>
        </w:rPr>
        <w:t>。</w:t>
      </w:r>
    </w:p>
    <w:p w14:paraId="0BAAE932">
      <w:pPr>
        <w:adjustRightInd w:val="0"/>
        <w:spacing w:line="360" w:lineRule="auto"/>
        <w:ind w:firstLine="352" w:firstLineChars="168"/>
        <w:jc w:val="left"/>
        <w:rPr>
          <w:rFonts w:hint="eastAsia" w:ascii="宋体" w:hAnsi="宋体"/>
        </w:rPr>
      </w:pPr>
      <w:r>
        <w:rPr>
          <w:rFonts w:hint="eastAsia" w:ascii="宋体" w:hAnsi="宋体"/>
        </w:rPr>
        <w:t>5.2 逾期送达的、未送达指定地点的或者不按照比选文件要求密封的</w:t>
      </w:r>
      <w:r>
        <w:rPr>
          <w:rFonts w:hint="eastAsia" w:ascii="宋体" w:hAnsi="宋体"/>
          <w:lang w:eastAsia="zh-CN"/>
        </w:rPr>
        <w:t>投标文件</w:t>
      </w:r>
      <w:r>
        <w:rPr>
          <w:rFonts w:hint="eastAsia" w:ascii="宋体" w:hAnsi="宋体"/>
        </w:rPr>
        <w:t>，比选人将予以拒收。</w:t>
      </w:r>
    </w:p>
    <w:p w14:paraId="7B312C62">
      <w:pPr>
        <w:pStyle w:val="4"/>
        <w:spacing w:before="100" w:after="100" w:line="460" w:lineRule="exact"/>
        <w:rPr>
          <w:rFonts w:ascii="宋体" w:hAnsi="宋体"/>
          <w:snapToGrid w:val="0"/>
          <w:sz w:val="28"/>
          <w:szCs w:val="28"/>
          <w:highlight w:val="none"/>
        </w:rPr>
      </w:pPr>
      <w:bookmarkStart w:id="53" w:name="_Toc277082542"/>
      <w:bookmarkStart w:id="54" w:name="_Toc509218698"/>
      <w:bookmarkStart w:id="55" w:name="_Toc287620673"/>
      <w:bookmarkStart w:id="56" w:name="_Toc28325"/>
      <w:bookmarkStart w:id="57" w:name="_Toc287607734"/>
      <w:bookmarkStart w:id="58" w:name="_Toc224103305"/>
      <w:bookmarkStart w:id="59" w:name="_Toc430530422"/>
      <w:r>
        <w:rPr>
          <w:rFonts w:hint="eastAsia" w:ascii="宋体" w:hAnsi="宋体"/>
          <w:snapToGrid w:val="0"/>
          <w:sz w:val="28"/>
          <w:szCs w:val="28"/>
          <w:highlight w:val="none"/>
          <w:lang w:val="en-US" w:eastAsia="zh-CN"/>
        </w:rPr>
        <w:t>6</w:t>
      </w:r>
      <w:r>
        <w:rPr>
          <w:rFonts w:ascii="宋体" w:hAnsi="宋体"/>
          <w:snapToGrid w:val="0"/>
          <w:sz w:val="28"/>
          <w:szCs w:val="28"/>
          <w:highlight w:val="none"/>
        </w:rPr>
        <w:t xml:space="preserve">. </w:t>
      </w:r>
      <w:r>
        <w:rPr>
          <w:rFonts w:hint="eastAsia" w:ascii="宋体" w:hAnsi="宋体"/>
          <w:snapToGrid w:val="0"/>
          <w:sz w:val="28"/>
          <w:szCs w:val="28"/>
          <w:highlight w:val="none"/>
        </w:rPr>
        <w:t xml:space="preserve"> </w:t>
      </w:r>
      <w:r>
        <w:rPr>
          <w:rFonts w:ascii="宋体" w:hAnsi="宋体"/>
          <w:snapToGrid w:val="0"/>
          <w:sz w:val="28"/>
          <w:szCs w:val="28"/>
          <w:highlight w:val="none"/>
        </w:rPr>
        <w:t>联系方式</w:t>
      </w:r>
      <w:bookmarkEnd w:id="53"/>
      <w:bookmarkEnd w:id="54"/>
      <w:bookmarkEnd w:id="55"/>
      <w:bookmarkEnd w:id="56"/>
      <w:bookmarkEnd w:id="57"/>
      <w:bookmarkEnd w:id="58"/>
      <w:bookmarkEnd w:id="59"/>
    </w:p>
    <w:p w14:paraId="06DDC39B">
      <w:pPr>
        <w:tabs>
          <w:tab w:val="left" w:pos="5140"/>
          <w:tab w:val="left" w:pos="8520"/>
        </w:tabs>
        <w:autoSpaceDE w:val="0"/>
        <w:autoSpaceDN w:val="0"/>
        <w:adjustRightInd w:val="0"/>
        <w:snapToGrid w:val="0"/>
        <w:spacing w:line="450" w:lineRule="exact"/>
        <w:ind w:firstLine="420" w:firstLineChars="200"/>
        <w:jc w:val="left"/>
        <w:rPr>
          <w:rFonts w:hint="eastAsia" w:ascii="宋体" w:hAnsi="宋体" w:eastAsia="宋体"/>
          <w:snapToGrid w:val="0"/>
          <w:kern w:val="0"/>
          <w:szCs w:val="21"/>
          <w:highlight w:val="none"/>
          <w:lang w:eastAsia="zh-CN"/>
        </w:rPr>
      </w:pPr>
      <w:r>
        <w:rPr>
          <w:rFonts w:ascii="宋体" w:hAnsi="宋体"/>
          <w:snapToGrid w:val="0"/>
          <w:kern w:val="0"/>
          <w:szCs w:val="21"/>
          <w:highlight w:val="none"/>
        </w:rPr>
        <w:t>招 标 人：</w:t>
      </w:r>
      <w:r>
        <w:rPr>
          <w:rFonts w:hint="eastAsia" w:ascii="宋体" w:hAnsi="宋体"/>
          <w:snapToGrid w:val="0"/>
          <w:kern w:val="0"/>
          <w:szCs w:val="21"/>
          <w:highlight w:val="none"/>
          <w:u w:val="single"/>
          <w:lang w:eastAsia="zh-CN"/>
        </w:rPr>
        <w:t>重庆鼎发实业集团股份有限公司</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 xml:space="preserve">   </w:t>
      </w:r>
      <w:r>
        <w:rPr>
          <w:rFonts w:hint="eastAsia" w:ascii="宋体" w:hAnsi="宋体"/>
          <w:snapToGrid w:val="0"/>
          <w:kern w:val="0"/>
          <w:szCs w:val="21"/>
          <w:highlight w:val="none"/>
          <w:lang w:val="en-US" w:eastAsia="zh-CN"/>
        </w:rPr>
        <w:t xml:space="preserve">   </w:t>
      </w:r>
      <w:r>
        <w:rPr>
          <w:rFonts w:ascii="宋体" w:hAnsi="宋体"/>
          <w:snapToGrid w:val="0"/>
          <w:kern w:val="0"/>
          <w:szCs w:val="21"/>
          <w:highlight w:val="none"/>
        </w:rPr>
        <w:t>招标代理机构：</w:t>
      </w:r>
      <w:r>
        <w:rPr>
          <w:rFonts w:hint="eastAsia" w:ascii="宋体" w:hAnsi="宋体"/>
          <w:snapToGrid w:val="0"/>
          <w:kern w:val="0"/>
          <w:szCs w:val="21"/>
          <w:highlight w:val="none"/>
          <w:u w:val="single"/>
          <w:lang w:eastAsia="zh-CN"/>
        </w:rPr>
        <w:t>重庆市工程管理有限公司</w:t>
      </w:r>
    </w:p>
    <w:p w14:paraId="128B7A38">
      <w:pPr>
        <w:tabs>
          <w:tab w:val="left" w:pos="5140"/>
          <w:tab w:val="left" w:pos="8420"/>
        </w:tabs>
        <w:autoSpaceDE w:val="0"/>
        <w:autoSpaceDN w:val="0"/>
        <w:adjustRightInd w:val="0"/>
        <w:snapToGrid w:val="0"/>
        <w:spacing w:line="450" w:lineRule="exact"/>
        <w:ind w:firstLine="420" w:firstLineChars="200"/>
        <w:jc w:val="left"/>
        <w:rPr>
          <w:rFonts w:hint="default" w:ascii="宋体" w:hAnsi="宋体"/>
          <w:snapToGrid w:val="0"/>
          <w:kern w:val="0"/>
          <w:szCs w:val="21"/>
          <w:highlight w:val="none"/>
          <w:lang w:val="en-US"/>
        </w:rPr>
      </w:pPr>
      <w:r>
        <w:rPr>
          <w:rFonts w:ascii="宋体" w:hAnsi="宋体"/>
          <w:snapToGrid w:val="0"/>
          <w:kern w:val="0"/>
          <w:szCs w:val="21"/>
          <w:highlight w:val="none"/>
        </w:rPr>
        <w:t>地    址：</w:t>
      </w:r>
      <w:r>
        <w:rPr>
          <w:rFonts w:hint="eastAsia" w:ascii="宋体" w:hAnsi="宋体"/>
          <w:snapToGrid w:val="0"/>
          <w:kern w:val="0"/>
          <w:szCs w:val="21"/>
          <w:highlight w:val="none"/>
          <w:u w:val="single"/>
          <w:lang w:val="en-US" w:eastAsia="zh-CN"/>
        </w:rPr>
        <w:t xml:space="preserve">重庆市垫江县工农路296号            </w:t>
      </w:r>
      <w:r>
        <w:rPr>
          <w:rFonts w:hint="eastAsia" w:ascii="宋体" w:hAnsi="宋体"/>
          <w:snapToGrid w:val="0"/>
          <w:kern w:val="0"/>
          <w:szCs w:val="21"/>
          <w:highlight w:val="none"/>
          <w:u w:val="none"/>
          <w:lang w:val="en-US" w:eastAsia="zh-CN"/>
        </w:rPr>
        <w:t xml:space="preserve">   </w:t>
      </w:r>
      <w:r>
        <w:rPr>
          <w:rFonts w:ascii="宋体" w:hAnsi="宋体"/>
          <w:snapToGrid w:val="0"/>
          <w:kern w:val="0"/>
          <w:szCs w:val="21"/>
          <w:highlight w:val="none"/>
        </w:rPr>
        <w:t>地    址：</w:t>
      </w:r>
      <w:r>
        <w:rPr>
          <w:rFonts w:hint="eastAsia" w:ascii="宋体" w:hAnsi="宋体"/>
          <w:snapToGrid w:val="0"/>
          <w:kern w:val="0"/>
          <w:szCs w:val="21"/>
          <w:highlight w:val="none"/>
          <w:u w:val="single"/>
          <w:lang w:val="en-US" w:eastAsia="zh-CN"/>
        </w:rPr>
        <w:t xml:space="preserve"> 重庆市江北区五简路2号     </w:t>
      </w:r>
    </w:p>
    <w:p w14:paraId="30D760C8">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highlight w:val="none"/>
        </w:rPr>
      </w:pPr>
      <w:r>
        <w:rPr>
          <w:rFonts w:ascii="宋体" w:hAnsi="宋体"/>
          <w:snapToGrid w:val="0"/>
          <w:kern w:val="0"/>
          <w:szCs w:val="21"/>
          <w:highlight w:val="none"/>
        </w:rPr>
        <w:t>联 系 人：</w:t>
      </w:r>
      <w:r>
        <w:rPr>
          <w:rFonts w:hint="eastAsia" w:ascii="宋体" w:hAnsi="宋体"/>
          <w:snapToGrid w:val="0"/>
          <w:kern w:val="0"/>
          <w:szCs w:val="21"/>
          <w:highlight w:val="none"/>
          <w:u w:val="single"/>
          <w:lang w:val="en-US" w:eastAsia="zh-CN"/>
        </w:rPr>
        <w:t xml:space="preserve">李老师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 xml:space="preserve"> </w:t>
      </w:r>
      <w:r>
        <w:rPr>
          <w:rFonts w:ascii="宋体" w:hAnsi="宋体"/>
          <w:snapToGrid w:val="0"/>
          <w:kern w:val="0"/>
          <w:szCs w:val="21"/>
          <w:highlight w:val="none"/>
        </w:rPr>
        <w:t xml:space="preserve">  </w:t>
      </w:r>
      <w:r>
        <w:rPr>
          <w:rFonts w:hint="eastAsia" w:ascii="宋体" w:hAnsi="宋体"/>
          <w:snapToGrid w:val="0"/>
          <w:kern w:val="0"/>
          <w:szCs w:val="21"/>
          <w:highlight w:val="none"/>
          <w:lang w:val="en-US" w:eastAsia="zh-CN"/>
        </w:rPr>
        <w:t xml:space="preserve"> </w:t>
      </w:r>
      <w:r>
        <w:rPr>
          <w:rFonts w:ascii="宋体" w:hAnsi="宋体"/>
          <w:snapToGrid w:val="0"/>
          <w:kern w:val="0"/>
          <w:szCs w:val="21"/>
          <w:highlight w:val="none"/>
        </w:rPr>
        <w:t xml:space="preserve">  </w:t>
      </w:r>
      <w:r>
        <w:rPr>
          <w:rFonts w:hint="eastAsia" w:ascii="宋体" w:hAnsi="宋体"/>
          <w:snapToGrid w:val="0"/>
          <w:kern w:val="0"/>
          <w:szCs w:val="21"/>
          <w:highlight w:val="none"/>
          <w:lang w:val="en-US" w:eastAsia="zh-CN"/>
        </w:rPr>
        <w:t xml:space="preserve">   </w:t>
      </w:r>
      <w:r>
        <w:rPr>
          <w:rFonts w:ascii="宋体" w:hAnsi="宋体"/>
          <w:snapToGrid w:val="0"/>
          <w:kern w:val="0"/>
          <w:szCs w:val="21"/>
          <w:highlight w:val="none"/>
        </w:rPr>
        <w:t>联 系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谈</w:t>
      </w:r>
      <w:r>
        <w:rPr>
          <w:rFonts w:hint="eastAsia" w:ascii="宋体" w:hAnsi="宋体"/>
          <w:snapToGrid w:val="0"/>
          <w:kern w:val="0"/>
          <w:szCs w:val="21"/>
          <w:highlight w:val="none"/>
          <w:u w:val="single"/>
        </w:rPr>
        <w:t>老师</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 xml:space="preserve">   </w:t>
      </w:r>
    </w:p>
    <w:p w14:paraId="27A8D38A">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highlight w:val="none"/>
        </w:rPr>
      </w:pPr>
      <w:r>
        <w:rPr>
          <w:rFonts w:ascii="宋体" w:hAnsi="宋体"/>
          <w:snapToGrid w:val="0"/>
          <w:kern w:val="0"/>
          <w:szCs w:val="21"/>
          <w:highlight w:val="none"/>
        </w:rPr>
        <w:t>电    话：</w:t>
      </w:r>
      <w:r>
        <w:rPr>
          <w:rFonts w:hint="eastAsia" w:ascii="宋体" w:hAnsi="宋体"/>
          <w:snapToGrid w:val="0"/>
          <w:kern w:val="0"/>
          <w:szCs w:val="21"/>
          <w:highlight w:val="none"/>
          <w:u w:val="single"/>
          <w:lang w:val="en-US" w:eastAsia="zh-CN"/>
        </w:rPr>
        <w:t xml:space="preserve">023-74513774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    电    话：</w:t>
      </w:r>
      <w:r>
        <w:rPr>
          <w:rFonts w:ascii="宋体" w:hAnsi="宋体"/>
          <w:snapToGrid w:val="0"/>
          <w:kern w:val="0"/>
          <w:szCs w:val="21"/>
          <w:highlight w:val="none"/>
          <w:u w:val="single"/>
        </w:rPr>
        <w:t xml:space="preserve">           </w:t>
      </w:r>
      <w:r>
        <w:rPr>
          <w:rFonts w:hint="eastAsia" w:ascii="宋体" w:hAnsi="宋体"/>
          <w:kern w:val="0"/>
          <w:szCs w:val="21"/>
          <w:highlight w:val="none"/>
          <w:u w:val="single"/>
          <w:lang w:val="en-US" w:eastAsia="zh-CN"/>
        </w:rPr>
        <w:t>023-63868576</w:t>
      </w:r>
      <w:r>
        <w:rPr>
          <w:rFonts w:ascii="宋体" w:hAnsi="宋体"/>
          <w:snapToGrid w:val="0"/>
          <w:kern w:val="0"/>
          <w:szCs w:val="21"/>
          <w:highlight w:val="none"/>
          <w:u w:val="single"/>
        </w:rPr>
        <w:t xml:space="preserve">           </w:t>
      </w:r>
    </w:p>
    <w:p w14:paraId="6A6894E9">
      <w:pPr>
        <w:pStyle w:val="3"/>
        <w:spacing w:before="0" w:after="0" w:line="200" w:lineRule="exact"/>
        <w:jc w:val="center"/>
        <w:rPr>
          <w:rFonts w:ascii="宋体" w:hAnsi="宋体"/>
          <w:snapToGrid w:val="0"/>
          <w:kern w:val="0"/>
          <w:szCs w:val="21"/>
          <w:highlight w:val="none"/>
        </w:rPr>
      </w:pPr>
      <w:r>
        <w:rPr>
          <w:rFonts w:ascii="宋体" w:hAnsi="宋体"/>
          <w:snapToGrid w:val="0"/>
          <w:kern w:val="0"/>
          <w:szCs w:val="21"/>
          <w:highlight w:val="none"/>
        </w:rPr>
        <w:br w:type="page"/>
      </w:r>
      <w:bookmarkStart w:id="60" w:name="_Toc287607735"/>
      <w:bookmarkStart w:id="61" w:name="_Toc287620674"/>
      <w:bookmarkStart w:id="62" w:name="_Toc430530423"/>
      <w:bookmarkStart w:id="63" w:name="_Toc224103306"/>
    </w:p>
    <w:bookmarkEnd w:id="60"/>
    <w:bookmarkEnd w:id="61"/>
    <w:bookmarkEnd w:id="62"/>
    <w:bookmarkEnd w:id="63"/>
    <w:p w14:paraId="77D8D89E">
      <w:pPr>
        <w:pStyle w:val="3"/>
        <w:spacing w:line="360" w:lineRule="auto"/>
        <w:jc w:val="center"/>
        <w:rPr>
          <w:rFonts w:ascii="宋体" w:hAnsi="宋体"/>
          <w:bCs w:val="0"/>
          <w:snapToGrid w:val="0"/>
          <w:kern w:val="0"/>
          <w:highlight w:val="none"/>
        </w:rPr>
      </w:pPr>
      <w:bookmarkStart w:id="64" w:name="_Toc224103315"/>
      <w:bookmarkStart w:id="65" w:name="_Toc287620683"/>
      <w:bookmarkStart w:id="66" w:name="_Toc27115"/>
      <w:bookmarkStart w:id="67" w:name="_Toc430530432"/>
      <w:bookmarkStart w:id="68" w:name="_Toc287607744"/>
      <w:r>
        <w:rPr>
          <w:rFonts w:ascii="宋体" w:hAnsi="宋体"/>
          <w:snapToGrid w:val="0"/>
          <w:kern w:val="0"/>
          <w:highlight w:val="none"/>
        </w:rPr>
        <w:t>第二章  投标人须知</w:t>
      </w:r>
      <w:bookmarkEnd w:id="64"/>
      <w:bookmarkEnd w:id="65"/>
      <w:bookmarkEnd w:id="66"/>
      <w:bookmarkEnd w:id="67"/>
      <w:bookmarkEnd w:id="68"/>
      <w:bookmarkStart w:id="69" w:name="_Toc287607745"/>
      <w:bookmarkStart w:id="70" w:name="_Toc287620684"/>
      <w:bookmarkStart w:id="71" w:name="_Toc430530433"/>
      <w:bookmarkStart w:id="72" w:name="_Toc224103316"/>
      <w:bookmarkStart w:id="73" w:name="_Toc277082551"/>
    </w:p>
    <w:p w14:paraId="546FB2B2">
      <w:pPr>
        <w:pStyle w:val="4"/>
        <w:spacing w:before="100" w:after="100" w:line="360" w:lineRule="auto"/>
        <w:rPr>
          <w:rFonts w:ascii="宋体" w:hAnsi="宋体"/>
          <w:highlight w:val="none"/>
        </w:rPr>
      </w:pPr>
      <w:bookmarkStart w:id="74" w:name="_Toc509218708"/>
      <w:bookmarkStart w:id="75" w:name="_Toc17446"/>
      <w:r>
        <w:rPr>
          <w:rFonts w:hint="eastAsia" w:ascii="宋体" w:hAnsi="宋体"/>
          <w:highlight w:val="none"/>
        </w:rPr>
        <w:t>投标人须知前附表</w:t>
      </w:r>
      <w:bookmarkEnd w:id="69"/>
      <w:bookmarkEnd w:id="70"/>
      <w:bookmarkEnd w:id="71"/>
      <w:bookmarkEnd w:id="72"/>
      <w:bookmarkEnd w:id="73"/>
      <w:bookmarkEnd w:id="74"/>
      <w:bookmarkEnd w:id="75"/>
    </w:p>
    <w:p w14:paraId="6BF4457F">
      <w:pPr>
        <w:spacing w:line="360" w:lineRule="auto"/>
        <w:ind w:firstLine="420" w:firstLineChars="200"/>
        <w:rPr>
          <w:rFonts w:ascii="宋体" w:hAnsi="宋体"/>
          <w:szCs w:val="21"/>
          <w:highlight w:val="none"/>
        </w:rPr>
      </w:pPr>
      <w:r>
        <w:rPr>
          <w:rFonts w:ascii="宋体" w:hAnsi="宋体"/>
          <w:szCs w:val="21"/>
          <w:highlight w:val="none"/>
        </w:rPr>
        <w:t>正文内容不允许修改。若投标人须知前附表与正文不一致的地方，以投标人须知前附表为准。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21F64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3E80E903">
            <w:pPr>
              <w:snapToGrid w:val="0"/>
              <w:spacing w:line="400" w:lineRule="exact"/>
              <w:jc w:val="center"/>
              <w:rPr>
                <w:rFonts w:ascii="宋体" w:hAnsi="宋体"/>
                <w:b/>
                <w:kern w:val="0"/>
                <w:szCs w:val="21"/>
                <w:highlight w:val="none"/>
              </w:rPr>
            </w:pPr>
            <w:r>
              <w:rPr>
                <w:rFonts w:ascii="宋体" w:hAnsi="宋体"/>
                <w:b/>
                <w:kern w:val="0"/>
                <w:szCs w:val="21"/>
                <w:highlight w:val="none"/>
              </w:rPr>
              <w:t>条 款 号</w:t>
            </w:r>
          </w:p>
        </w:tc>
        <w:tc>
          <w:tcPr>
            <w:tcW w:w="1644" w:type="dxa"/>
            <w:vAlign w:val="center"/>
          </w:tcPr>
          <w:p w14:paraId="656F5907">
            <w:pPr>
              <w:snapToGrid w:val="0"/>
              <w:spacing w:line="400" w:lineRule="exact"/>
              <w:jc w:val="center"/>
              <w:rPr>
                <w:rFonts w:ascii="宋体" w:hAnsi="宋体"/>
                <w:b/>
                <w:kern w:val="0"/>
                <w:szCs w:val="21"/>
                <w:highlight w:val="none"/>
              </w:rPr>
            </w:pPr>
            <w:r>
              <w:rPr>
                <w:rFonts w:ascii="宋体" w:hAnsi="宋体"/>
                <w:b/>
                <w:kern w:val="0"/>
                <w:szCs w:val="21"/>
                <w:highlight w:val="none"/>
              </w:rPr>
              <w:t>条款名称</w:t>
            </w:r>
          </w:p>
        </w:tc>
        <w:tc>
          <w:tcPr>
            <w:tcW w:w="6490" w:type="dxa"/>
            <w:vAlign w:val="center"/>
          </w:tcPr>
          <w:p w14:paraId="77ACB828">
            <w:pPr>
              <w:snapToGrid w:val="0"/>
              <w:spacing w:line="400" w:lineRule="exact"/>
              <w:jc w:val="center"/>
              <w:rPr>
                <w:rFonts w:ascii="宋体" w:hAnsi="宋体"/>
                <w:b/>
                <w:kern w:val="0"/>
                <w:szCs w:val="21"/>
                <w:highlight w:val="none"/>
              </w:rPr>
            </w:pPr>
            <w:r>
              <w:rPr>
                <w:rFonts w:ascii="宋体" w:hAnsi="宋体"/>
                <w:b/>
                <w:kern w:val="0"/>
                <w:szCs w:val="21"/>
                <w:highlight w:val="none"/>
              </w:rPr>
              <w:t>编  列  内  容</w:t>
            </w:r>
          </w:p>
        </w:tc>
      </w:tr>
      <w:tr w14:paraId="0B57D7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A29132">
            <w:pPr>
              <w:snapToGrid w:val="0"/>
              <w:spacing w:line="400" w:lineRule="exact"/>
              <w:jc w:val="center"/>
              <w:rPr>
                <w:rFonts w:ascii="宋体" w:hAnsi="宋体"/>
                <w:kern w:val="0"/>
                <w:szCs w:val="21"/>
                <w:highlight w:val="none"/>
              </w:rPr>
            </w:pPr>
            <w:r>
              <w:rPr>
                <w:rFonts w:ascii="宋体" w:hAnsi="宋体"/>
                <w:kern w:val="0"/>
                <w:szCs w:val="21"/>
                <w:highlight w:val="none"/>
              </w:rPr>
              <w:t>1.1.2</w:t>
            </w:r>
          </w:p>
        </w:tc>
        <w:tc>
          <w:tcPr>
            <w:tcW w:w="1644" w:type="dxa"/>
            <w:vAlign w:val="center"/>
          </w:tcPr>
          <w:p w14:paraId="3AF5FCAB">
            <w:pPr>
              <w:snapToGrid w:val="0"/>
              <w:spacing w:line="400" w:lineRule="exact"/>
              <w:jc w:val="center"/>
              <w:rPr>
                <w:rFonts w:ascii="宋体" w:hAnsi="宋体"/>
                <w:kern w:val="0"/>
                <w:szCs w:val="21"/>
                <w:highlight w:val="none"/>
              </w:rPr>
            </w:pPr>
            <w:r>
              <w:rPr>
                <w:rFonts w:ascii="宋体" w:hAnsi="宋体"/>
                <w:kern w:val="0"/>
                <w:szCs w:val="21"/>
                <w:highlight w:val="none"/>
              </w:rPr>
              <w:t>招标人</w:t>
            </w:r>
          </w:p>
        </w:tc>
        <w:tc>
          <w:tcPr>
            <w:tcW w:w="6490" w:type="dxa"/>
            <w:vAlign w:val="center"/>
          </w:tcPr>
          <w:p w14:paraId="7561D48A">
            <w:pPr>
              <w:snapToGrid w:val="0"/>
              <w:spacing w:line="400" w:lineRule="exact"/>
              <w:rPr>
                <w:rFonts w:hint="eastAsia" w:ascii="宋体" w:hAnsi="宋体" w:eastAsia="宋体"/>
                <w:kern w:val="0"/>
                <w:szCs w:val="21"/>
                <w:highlight w:val="none"/>
                <w:lang w:eastAsia="zh-CN"/>
              </w:rPr>
            </w:pPr>
            <w:r>
              <w:rPr>
                <w:rFonts w:ascii="宋体" w:hAnsi="宋体"/>
                <w:kern w:val="0"/>
                <w:szCs w:val="21"/>
                <w:highlight w:val="none"/>
              </w:rPr>
              <w:t>名称：</w:t>
            </w:r>
            <w:r>
              <w:rPr>
                <w:rFonts w:hint="eastAsia" w:ascii="宋体" w:hAnsi="宋体"/>
                <w:kern w:val="0"/>
                <w:szCs w:val="21"/>
                <w:highlight w:val="none"/>
                <w:lang w:eastAsia="zh-CN"/>
              </w:rPr>
              <w:t>重庆鼎发实业集团股份有限公司</w:t>
            </w:r>
          </w:p>
          <w:p w14:paraId="42207AC3">
            <w:pPr>
              <w:snapToGrid w:val="0"/>
              <w:spacing w:line="400" w:lineRule="exact"/>
              <w:rPr>
                <w:rFonts w:hint="eastAsia" w:ascii="宋体" w:hAnsi="宋体" w:eastAsia="宋体" w:cs="Times New Roman"/>
                <w:kern w:val="0"/>
                <w:szCs w:val="21"/>
                <w:highlight w:val="none"/>
                <w:lang w:eastAsia="zh-CN"/>
              </w:rPr>
            </w:pPr>
            <w:r>
              <w:rPr>
                <w:rFonts w:hint="eastAsia" w:ascii="宋体" w:hAnsi="宋体" w:eastAsia="宋体" w:cs="Times New Roman"/>
                <w:kern w:val="0"/>
                <w:szCs w:val="21"/>
                <w:highlight w:val="none"/>
                <w:lang w:eastAsia="zh-CN"/>
              </w:rPr>
              <w:t>地址：</w:t>
            </w:r>
            <w:r>
              <w:rPr>
                <w:rFonts w:hint="eastAsia" w:ascii="宋体" w:hAnsi="宋体" w:eastAsia="宋体" w:cs="Times New Roman"/>
                <w:kern w:val="0"/>
                <w:szCs w:val="21"/>
                <w:highlight w:val="none"/>
                <w:lang w:val="en-US" w:eastAsia="zh-CN"/>
              </w:rPr>
              <w:t>重庆市垫江县工农路296号</w:t>
            </w:r>
          </w:p>
          <w:p w14:paraId="433252C5">
            <w:pPr>
              <w:snapToGrid w:val="0"/>
              <w:spacing w:line="400" w:lineRule="exact"/>
              <w:rPr>
                <w:rFonts w:hint="eastAsia" w:ascii="宋体" w:hAnsi="宋体" w:eastAsia="宋体" w:cs="Times New Roman"/>
                <w:kern w:val="0"/>
                <w:szCs w:val="21"/>
                <w:highlight w:val="none"/>
                <w:lang w:eastAsia="zh-CN"/>
              </w:rPr>
            </w:pPr>
            <w:r>
              <w:rPr>
                <w:rFonts w:hint="eastAsia" w:ascii="宋体" w:hAnsi="宋体" w:eastAsia="宋体" w:cs="Times New Roman"/>
                <w:kern w:val="0"/>
                <w:szCs w:val="21"/>
                <w:highlight w:val="none"/>
                <w:lang w:eastAsia="zh-CN"/>
              </w:rPr>
              <w:t>联系人：</w:t>
            </w:r>
            <w:r>
              <w:rPr>
                <w:rFonts w:hint="eastAsia" w:ascii="宋体" w:hAnsi="宋体" w:eastAsia="宋体" w:cs="Times New Roman"/>
                <w:kern w:val="0"/>
                <w:szCs w:val="21"/>
                <w:highlight w:val="none"/>
                <w:lang w:val="en-US" w:eastAsia="zh-CN"/>
              </w:rPr>
              <w:t>李老师</w:t>
            </w:r>
          </w:p>
          <w:p w14:paraId="43B87BA4">
            <w:pPr>
              <w:snapToGrid w:val="0"/>
              <w:spacing w:line="400" w:lineRule="exact"/>
              <w:rPr>
                <w:rFonts w:ascii="宋体" w:hAnsi="宋体"/>
                <w:kern w:val="0"/>
                <w:szCs w:val="21"/>
                <w:highlight w:val="none"/>
              </w:rPr>
            </w:pPr>
            <w:r>
              <w:rPr>
                <w:rFonts w:hint="eastAsia" w:ascii="宋体" w:hAnsi="宋体" w:eastAsia="宋体" w:cs="Times New Roman"/>
                <w:kern w:val="0"/>
                <w:szCs w:val="21"/>
                <w:highlight w:val="none"/>
                <w:lang w:eastAsia="zh-CN"/>
              </w:rPr>
              <w:t>电话：</w:t>
            </w:r>
            <w:r>
              <w:rPr>
                <w:rFonts w:hint="eastAsia" w:ascii="宋体" w:hAnsi="宋体" w:eastAsia="宋体" w:cs="Times New Roman"/>
                <w:kern w:val="0"/>
                <w:szCs w:val="21"/>
                <w:highlight w:val="none"/>
                <w:lang w:val="en-US" w:eastAsia="zh-CN"/>
              </w:rPr>
              <w:t>023-74513774</w:t>
            </w:r>
          </w:p>
        </w:tc>
      </w:tr>
      <w:tr w14:paraId="43FBD2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197383">
            <w:pPr>
              <w:snapToGrid w:val="0"/>
              <w:spacing w:line="400" w:lineRule="exact"/>
              <w:jc w:val="center"/>
              <w:rPr>
                <w:rFonts w:ascii="宋体" w:hAnsi="宋体"/>
                <w:kern w:val="0"/>
                <w:szCs w:val="21"/>
                <w:highlight w:val="none"/>
              </w:rPr>
            </w:pPr>
            <w:r>
              <w:rPr>
                <w:rFonts w:ascii="宋体" w:hAnsi="宋体"/>
                <w:kern w:val="0"/>
                <w:szCs w:val="21"/>
                <w:highlight w:val="none"/>
              </w:rPr>
              <w:t>1.1.3</w:t>
            </w:r>
          </w:p>
        </w:tc>
        <w:tc>
          <w:tcPr>
            <w:tcW w:w="1644" w:type="dxa"/>
            <w:vAlign w:val="center"/>
          </w:tcPr>
          <w:p w14:paraId="3D9BF14C">
            <w:pPr>
              <w:snapToGrid w:val="0"/>
              <w:spacing w:line="400" w:lineRule="exact"/>
              <w:jc w:val="center"/>
              <w:rPr>
                <w:rFonts w:ascii="宋体" w:hAnsi="宋体"/>
                <w:kern w:val="0"/>
                <w:szCs w:val="21"/>
                <w:highlight w:val="none"/>
              </w:rPr>
            </w:pPr>
            <w:r>
              <w:rPr>
                <w:rFonts w:ascii="宋体" w:hAnsi="宋体"/>
                <w:kern w:val="0"/>
                <w:szCs w:val="21"/>
                <w:highlight w:val="none"/>
              </w:rPr>
              <w:t>招标代理机构</w:t>
            </w:r>
          </w:p>
        </w:tc>
        <w:tc>
          <w:tcPr>
            <w:tcW w:w="6490" w:type="dxa"/>
            <w:vAlign w:val="center"/>
          </w:tcPr>
          <w:p w14:paraId="438D90A0">
            <w:pPr>
              <w:snapToGrid w:val="0"/>
              <w:spacing w:line="400" w:lineRule="exact"/>
              <w:rPr>
                <w:rFonts w:hint="eastAsia" w:ascii="宋体" w:hAnsi="宋体" w:eastAsia="宋体"/>
                <w:kern w:val="0"/>
                <w:szCs w:val="21"/>
                <w:highlight w:val="none"/>
                <w:lang w:eastAsia="zh-CN"/>
              </w:rPr>
            </w:pPr>
            <w:r>
              <w:rPr>
                <w:rFonts w:ascii="宋体" w:hAnsi="宋体"/>
                <w:kern w:val="0"/>
                <w:szCs w:val="21"/>
                <w:highlight w:val="none"/>
              </w:rPr>
              <w:t>名称：</w:t>
            </w:r>
            <w:r>
              <w:rPr>
                <w:rFonts w:hint="eastAsia" w:ascii="宋体" w:hAnsi="宋体"/>
                <w:kern w:val="0"/>
                <w:szCs w:val="21"/>
                <w:highlight w:val="none"/>
                <w:lang w:eastAsia="zh-CN"/>
              </w:rPr>
              <w:t>重庆市工程管理有限公司</w:t>
            </w:r>
          </w:p>
          <w:p w14:paraId="5AEC58F3">
            <w:pPr>
              <w:snapToGrid w:val="0"/>
              <w:spacing w:line="400" w:lineRule="exact"/>
              <w:rPr>
                <w:rFonts w:ascii="宋体" w:hAnsi="宋体"/>
                <w:kern w:val="0"/>
                <w:szCs w:val="21"/>
                <w:highlight w:val="none"/>
              </w:rPr>
            </w:pPr>
            <w:r>
              <w:rPr>
                <w:rFonts w:ascii="宋体" w:hAnsi="宋体"/>
                <w:kern w:val="0"/>
                <w:szCs w:val="21"/>
                <w:highlight w:val="none"/>
              </w:rPr>
              <w:t>地址：</w:t>
            </w:r>
            <w:r>
              <w:rPr>
                <w:rFonts w:hint="eastAsia" w:ascii="宋体" w:hAnsi="宋体"/>
                <w:kern w:val="0"/>
                <w:szCs w:val="21"/>
                <w:highlight w:val="none"/>
              </w:rPr>
              <w:t>重庆市江北区五简路2号</w:t>
            </w:r>
          </w:p>
          <w:p w14:paraId="3B19A171">
            <w:pPr>
              <w:snapToGrid w:val="0"/>
              <w:spacing w:line="400" w:lineRule="exact"/>
              <w:rPr>
                <w:rFonts w:ascii="宋体" w:hAnsi="宋体"/>
                <w:kern w:val="0"/>
                <w:szCs w:val="21"/>
                <w:highlight w:val="none"/>
              </w:rPr>
            </w:pPr>
            <w:r>
              <w:rPr>
                <w:rFonts w:ascii="宋体" w:hAnsi="宋体"/>
                <w:kern w:val="0"/>
                <w:szCs w:val="21"/>
                <w:highlight w:val="none"/>
              </w:rPr>
              <w:t>联系人：</w:t>
            </w:r>
            <w:r>
              <w:rPr>
                <w:rFonts w:hint="eastAsia" w:ascii="宋体" w:hAnsi="宋体"/>
                <w:kern w:val="0"/>
                <w:szCs w:val="21"/>
                <w:highlight w:val="none"/>
                <w:lang w:val="en-US" w:eastAsia="zh-CN"/>
              </w:rPr>
              <w:t>谈</w:t>
            </w:r>
            <w:r>
              <w:rPr>
                <w:rFonts w:hint="eastAsia" w:ascii="宋体" w:hAnsi="宋体"/>
                <w:kern w:val="0"/>
                <w:szCs w:val="21"/>
                <w:highlight w:val="none"/>
              </w:rPr>
              <w:t>老师</w:t>
            </w:r>
          </w:p>
          <w:p w14:paraId="0537D83B">
            <w:pPr>
              <w:snapToGrid w:val="0"/>
              <w:spacing w:line="400" w:lineRule="exact"/>
              <w:rPr>
                <w:rFonts w:ascii="宋体" w:hAnsi="宋体"/>
                <w:kern w:val="0"/>
                <w:szCs w:val="21"/>
                <w:highlight w:val="none"/>
              </w:rPr>
            </w:pPr>
            <w:r>
              <w:rPr>
                <w:rFonts w:ascii="宋体" w:hAnsi="宋体"/>
                <w:kern w:val="0"/>
                <w:szCs w:val="21"/>
                <w:highlight w:val="none"/>
              </w:rPr>
              <w:t>电话：</w:t>
            </w:r>
            <w:r>
              <w:rPr>
                <w:rFonts w:hint="eastAsia" w:ascii="宋体" w:hAnsi="宋体"/>
                <w:kern w:val="0"/>
                <w:szCs w:val="21"/>
                <w:highlight w:val="none"/>
                <w:u w:val="none"/>
                <w:lang w:val="en-US" w:eastAsia="zh-CN"/>
              </w:rPr>
              <w:t>023-63868576</w:t>
            </w:r>
          </w:p>
        </w:tc>
      </w:tr>
      <w:tr w14:paraId="0522A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CA5CCA">
            <w:pPr>
              <w:snapToGrid w:val="0"/>
              <w:spacing w:line="400" w:lineRule="exact"/>
              <w:jc w:val="center"/>
              <w:rPr>
                <w:rFonts w:ascii="宋体" w:hAnsi="宋体"/>
                <w:kern w:val="0"/>
                <w:szCs w:val="21"/>
                <w:highlight w:val="none"/>
              </w:rPr>
            </w:pPr>
            <w:r>
              <w:rPr>
                <w:rFonts w:ascii="宋体" w:hAnsi="宋体"/>
                <w:kern w:val="0"/>
                <w:szCs w:val="21"/>
                <w:highlight w:val="none"/>
              </w:rPr>
              <w:t>1.1.4</w:t>
            </w:r>
          </w:p>
        </w:tc>
        <w:tc>
          <w:tcPr>
            <w:tcW w:w="1644" w:type="dxa"/>
            <w:vAlign w:val="center"/>
          </w:tcPr>
          <w:p w14:paraId="4264FC19">
            <w:pPr>
              <w:snapToGrid w:val="0"/>
              <w:spacing w:line="400" w:lineRule="exact"/>
              <w:jc w:val="center"/>
              <w:rPr>
                <w:rFonts w:ascii="宋体" w:hAnsi="宋体"/>
                <w:kern w:val="0"/>
                <w:szCs w:val="21"/>
                <w:highlight w:val="none"/>
              </w:rPr>
            </w:pPr>
            <w:r>
              <w:rPr>
                <w:rFonts w:ascii="宋体" w:hAnsi="宋体"/>
                <w:kern w:val="0"/>
                <w:szCs w:val="21"/>
                <w:highlight w:val="none"/>
              </w:rPr>
              <w:t>项目名称</w:t>
            </w:r>
          </w:p>
        </w:tc>
        <w:tc>
          <w:tcPr>
            <w:tcW w:w="6490" w:type="dxa"/>
            <w:vAlign w:val="center"/>
          </w:tcPr>
          <w:p w14:paraId="2848DFB5">
            <w:pPr>
              <w:snapToGrid w:val="0"/>
              <w:spacing w:line="400" w:lineRule="exact"/>
              <w:ind w:firstLine="420" w:firstLineChars="200"/>
              <w:jc w:val="left"/>
              <w:rPr>
                <w:rFonts w:hint="eastAsia" w:ascii="宋体" w:hAnsi="宋体" w:eastAsia="宋体"/>
                <w:szCs w:val="21"/>
                <w:highlight w:val="none"/>
                <w:lang w:eastAsia="zh-CN"/>
              </w:rPr>
            </w:pPr>
            <w:r>
              <w:rPr>
                <w:rFonts w:hint="eastAsia" w:ascii="宋体" w:hAnsi="宋体"/>
                <w:szCs w:val="21"/>
                <w:highlight w:val="none"/>
                <w:lang w:eastAsia="zh-CN"/>
              </w:rPr>
              <w:t>重庆鼎发实业集团股份有限公司办公楼整修（一至三层）项目</w:t>
            </w:r>
          </w:p>
        </w:tc>
      </w:tr>
      <w:tr w14:paraId="35A814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C225CC">
            <w:pPr>
              <w:snapToGrid w:val="0"/>
              <w:spacing w:line="400" w:lineRule="exact"/>
              <w:jc w:val="center"/>
              <w:rPr>
                <w:rFonts w:ascii="宋体" w:hAnsi="宋体"/>
                <w:kern w:val="0"/>
                <w:szCs w:val="21"/>
                <w:highlight w:val="none"/>
              </w:rPr>
            </w:pPr>
            <w:r>
              <w:rPr>
                <w:rFonts w:ascii="宋体" w:hAnsi="宋体"/>
                <w:kern w:val="0"/>
                <w:szCs w:val="21"/>
                <w:highlight w:val="none"/>
              </w:rPr>
              <w:t>1.1.5</w:t>
            </w:r>
          </w:p>
        </w:tc>
        <w:tc>
          <w:tcPr>
            <w:tcW w:w="1644" w:type="dxa"/>
            <w:vAlign w:val="center"/>
          </w:tcPr>
          <w:p w14:paraId="1FE6E8EB">
            <w:pPr>
              <w:snapToGrid w:val="0"/>
              <w:spacing w:line="400" w:lineRule="exact"/>
              <w:jc w:val="center"/>
              <w:rPr>
                <w:rFonts w:ascii="宋体" w:hAnsi="宋体"/>
                <w:kern w:val="0"/>
                <w:szCs w:val="21"/>
                <w:highlight w:val="none"/>
              </w:rPr>
            </w:pPr>
            <w:r>
              <w:rPr>
                <w:rFonts w:ascii="宋体" w:hAnsi="宋体"/>
                <w:kern w:val="0"/>
                <w:szCs w:val="21"/>
                <w:highlight w:val="none"/>
              </w:rPr>
              <w:t>建设地点</w:t>
            </w:r>
          </w:p>
        </w:tc>
        <w:tc>
          <w:tcPr>
            <w:tcW w:w="6490" w:type="dxa"/>
            <w:vAlign w:val="center"/>
          </w:tcPr>
          <w:p w14:paraId="7D9B78E2">
            <w:pPr>
              <w:snapToGrid w:val="0"/>
              <w:spacing w:line="400" w:lineRule="exact"/>
              <w:ind w:firstLine="420" w:firstLineChars="200"/>
              <w:jc w:val="left"/>
              <w:rPr>
                <w:rFonts w:hint="eastAsia" w:ascii="宋体" w:hAnsi="宋体" w:eastAsia="宋体"/>
                <w:szCs w:val="21"/>
                <w:highlight w:val="none"/>
                <w:lang w:eastAsia="zh-CN"/>
              </w:rPr>
            </w:pPr>
            <w:r>
              <w:rPr>
                <w:rFonts w:hint="eastAsia" w:ascii="宋体" w:hAnsi="宋体"/>
                <w:szCs w:val="21"/>
                <w:highlight w:val="none"/>
                <w:lang w:eastAsia="zh-CN"/>
              </w:rPr>
              <w:t>重庆市垫江县</w:t>
            </w:r>
          </w:p>
        </w:tc>
      </w:tr>
      <w:tr w14:paraId="699024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8D171C">
            <w:pPr>
              <w:snapToGrid w:val="0"/>
              <w:spacing w:line="400" w:lineRule="exact"/>
              <w:jc w:val="center"/>
              <w:rPr>
                <w:rFonts w:ascii="宋体" w:hAnsi="宋体"/>
                <w:kern w:val="0"/>
                <w:szCs w:val="21"/>
                <w:highlight w:val="none"/>
              </w:rPr>
            </w:pPr>
            <w:r>
              <w:rPr>
                <w:rFonts w:ascii="宋体" w:hAnsi="宋体"/>
                <w:kern w:val="0"/>
                <w:szCs w:val="21"/>
                <w:highlight w:val="none"/>
              </w:rPr>
              <w:t>1.1.6</w:t>
            </w:r>
          </w:p>
        </w:tc>
        <w:tc>
          <w:tcPr>
            <w:tcW w:w="1644" w:type="dxa"/>
            <w:vAlign w:val="center"/>
          </w:tcPr>
          <w:p w14:paraId="49AFC728">
            <w:pPr>
              <w:snapToGrid w:val="0"/>
              <w:spacing w:line="400" w:lineRule="exact"/>
              <w:jc w:val="center"/>
              <w:rPr>
                <w:rFonts w:ascii="宋体" w:hAnsi="宋体"/>
                <w:kern w:val="0"/>
                <w:szCs w:val="21"/>
                <w:highlight w:val="none"/>
              </w:rPr>
            </w:pPr>
            <w:r>
              <w:rPr>
                <w:rFonts w:ascii="宋体" w:hAnsi="宋体"/>
                <w:kern w:val="0"/>
                <w:szCs w:val="21"/>
                <w:highlight w:val="none"/>
              </w:rPr>
              <w:t>建设规模</w:t>
            </w:r>
          </w:p>
        </w:tc>
        <w:tc>
          <w:tcPr>
            <w:tcW w:w="6490" w:type="dxa"/>
            <w:vAlign w:val="center"/>
          </w:tcPr>
          <w:p w14:paraId="773D5178">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i/>
                <w:snapToGrid w:val="0"/>
                <w:kern w:val="0"/>
                <w:szCs w:val="21"/>
                <w:highlight w:val="none"/>
                <w:u w:val="none"/>
                <w:lang w:eastAsia="zh-CN"/>
              </w:rPr>
            </w:pPr>
            <w:r>
              <w:rPr>
                <w:rFonts w:hint="eastAsia" w:ascii="宋体" w:hAnsi="宋体"/>
                <w:iCs/>
                <w:snapToGrid w:val="0"/>
                <w:kern w:val="0"/>
                <w:szCs w:val="21"/>
                <w:highlight w:val="none"/>
              </w:rPr>
              <w:t>详见第一章</w:t>
            </w:r>
            <w:r>
              <w:rPr>
                <w:rFonts w:hint="eastAsia" w:ascii="宋体" w:hAnsi="宋体"/>
                <w:iCs/>
                <w:snapToGrid w:val="0"/>
                <w:kern w:val="0"/>
                <w:szCs w:val="21"/>
                <w:highlight w:val="none"/>
                <w:lang w:val="en-US" w:eastAsia="zh-CN"/>
              </w:rPr>
              <w:t>招标公告</w:t>
            </w:r>
            <w:r>
              <w:rPr>
                <w:rFonts w:hint="eastAsia" w:ascii="宋体" w:hAnsi="宋体"/>
                <w:szCs w:val="21"/>
                <w:highlight w:val="none"/>
              </w:rPr>
              <w:t>2.2</w:t>
            </w:r>
            <w:r>
              <w:rPr>
                <w:rFonts w:hint="eastAsia" w:ascii="宋体" w:hAnsi="宋体"/>
                <w:iCs/>
                <w:snapToGrid w:val="0"/>
                <w:kern w:val="0"/>
                <w:szCs w:val="21"/>
                <w:highlight w:val="none"/>
              </w:rPr>
              <w:t>款。</w:t>
            </w:r>
          </w:p>
        </w:tc>
      </w:tr>
      <w:tr w14:paraId="58839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B1C696">
            <w:pPr>
              <w:snapToGrid w:val="0"/>
              <w:spacing w:line="400" w:lineRule="exact"/>
              <w:jc w:val="center"/>
              <w:rPr>
                <w:rFonts w:ascii="宋体" w:hAnsi="宋体"/>
                <w:kern w:val="0"/>
                <w:szCs w:val="21"/>
                <w:highlight w:val="none"/>
              </w:rPr>
            </w:pPr>
            <w:r>
              <w:rPr>
                <w:rFonts w:ascii="宋体" w:hAnsi="宋体"/>
                <w:kern w:val="0"/>
                <w:szCs w:val="21"/>
                <w:highlight w:val="none"/>
              </w:rPr>
              <w:t>1.2.1</w:t>
            </w:r>
          </w:p>
        </w:tc>
        <w:tc>
          <w:tcPr>
            <w:tcW w:w="1644" w:type="dxa"/>
            <w:vAlign w:val="center"/>
          </w:tcPr>
          <w:p w14:paraId="04CBF45B">
            <w:pPr>
              <w:snapToGrid w:val="0"/>
              <w:spacing w:line="400" w:lineRule="exact"/>
              <w:jc w:val="center"/>
              <w:rPr>
                <w:rFonts w:ascii="宋体" w:hAnsi="宋体"/>
                <w:kern w:val="0"/>
                <w:szCs w:val="21"/>
                <w:highlight w:val="none"/>
              </w:rPr>
            </w:pPr>
            <w:r>
              <w:rPr>
                <w:rFonts w:ascii="宋体" w:hAnsi="宋体"/>
                <w:kern w:val="0"/>
                <w:szCs w:val="21"/>
                <w:highlight w:val="none"/>
              </w:rPr>
              <w:t>资金来源</w:t>
            </w:r>
          </w:p>
        </w:tc>
        <w:tc>
          <w:tcPr>
            <w:tcW w:w="6490" w:type="dxa"/>
            <w:vAlign w:val="center"/>
          </w:tcPr>
          <w:p w14:paraId="3191001B">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snapToGrid w:val="0"/>
                <w:kern w:val="0"/>
                <w:szCs w:val="21"/>
                <w:highlight w:val="none"/>
                <w:u w:val="none"/>
                <w:lang w:eastAsia="zh-CN"/>
              </w:rPr>
            </w:pPr>
            <w:r>
              <w:rPr>
                <w:rFonts w:hint="eastAsia" w:ascii="宋体" w:hAnsi="宋体"/>
                <w:snapToGrid w:val="0"/>
                <w:kern w:val="0"/>
                <w:szCs w:val="21"/>
                <w:highlight w:val="none"/>
                <w:u w:val="none"/>
                <w:lang w:eastAsia="zh-CN"/>
              </w:rPr>
              <w:t>业主自筹</w:t>
            </w:r>
          </w:p>
        </w:tc>
      </w:tr>
      <w:tr w14:paraId="36A04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1CA3CC">
            <w:pPr>
              <w:snapToGrid w:val="0"/>
              <w:spacing w:line="400" w:lineRule="exact"/>
              <w:jc w:val="center"/>
              <w:rPr>
                <w:rFonts w:ascii="宋体" w:hAnsi="宋体"/>
                <w:kern w:val="0"/>
                <w:szCs w:val="21"/>
                <w:highlight w:val="none"/>
              </w:rPr>
            </w:pPr>
            <w:r>
              <w:rPr>
                <w:rFonts w:ascii="宋体" w:hAnsi="宋体"/>
                <w:kern w:val="0"/>
                <w:szCs w:val="21"/>
                <w:highlight w:val="none"/>
              </w:rPr>
              <w:t>1.2.2</w:t>
            </w:r>
          </w:p>
        </w:tc>
        <w:tc>
          <w:tcPr>
            <w:tcW w:w="1644" w:type="dxa"/>
            <w:vAlign w:val="center"/>
          </w:tcPr>
          <w:p w14:paraId="7FC6EE6E">
            <w:pPr>
              <w:snapToGrid w:val="0"/>
              <w:spacing w:line="400" w:lineRule="exact"/>
              <w:jc w:val="center"/>
              <w:rPr>
                <w:rFonts w:ascii="宋体" w:hAnsi="宋体"/>
                <w:kern w:val="0"/>
                <w:szCs w:val="21"/>
                <w:highlight w:val="none"/>
              </w:rPr>
            </w:pPr>
            <w:r>
              <w:rPr>
                <w:rFonts w:ascii="宋体" w:hAnsi="宋体"/>
                <w:kern w:val="0"/>
                <w:szCs w:val="21"/>
                <w:highlight w:val="none"/>
              </w:rPr>
              <w:t>出资比例</w:t>
            </w:r>
          </w:p>
        </w:tc>
        <w:tc>
          <w:tcPr>
            <w:tcW w:w="6490" w:type="dxa"/>
            <w:vAlign w:val="center"/>
          </w:tcPr>
          <w:p w14:paraId="58308066">
            <w:pPr>
              <w:snapToGrid w:val="0"/>
              <w:spacing w:line="400" w:lineRule="exact"/>
              <w:ind w:firstLine="420" w:firstLineChars="200"/>
              <w:jc w:val="left"/>
              <w:rPr>
                <w:rFonts w:ascii="宋体" w:hAnsi="宋体"/>
                <w:szCs w:val="21"/>
                <w:highlight w:val="none"/>
                <w:u w:val="none"/>
              </w:rPr>
            </w:pPr>
            <w:r>
              <w:rPr>
                <w:rFonts w:hint="eastAsia" w:ascii="宋体" w:hAnsi="宋体"/>
                <w:szCs w:val="21"/>
                <w:highlight w:val="none"/>
                <w:u w:val="none"/>
              </w:rPr>
              <w:t>100%</w:t>
            </w:r>
          </w:p>
        </w:tc>
      </w:tr>
      <w:tr w14:paraId="5170D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E2EE5B">
            <w:pPr>
              <w:snapToGrid w:val="0"/>
              <w:spacing w:line="400" w:lineRule="exact"/>
              <w:jc w:val="center"/>
              <w:rPr>
                <w:rFonts w:ascii="宋体" w:hAnsi="宋体"/>
                <w:kern w:val="0"/>
                <w:szCs w:val="21"/>
                <w:highlight w:val="none"/>
              </w:rPr>
            </w:pPr>
            <w:r>
              <w:rPr>
                <w:rFonts w:ascii="宋体" w:hAnsi="宋体"/>
                <w:kern w:val="0"/>
                <w:szCs w:val="21"/>
                <w:highlight w:val="none"/>
              </w:rPr>
              <w:t>1.2.3</w:t>
            </w:r>
          </w:p>
        </w:tc>
        <w:tc>
          <w:tcPr>
            <w:tcW w:w="1644" w:type="dxa"/>
            <w:vAlign w:val="center"/>
          </w:tcPr>
          <w:p w14:paraId="53DD9114">
            <w:pPr>
              <w:snapToGrid w:val="0"/>
              <w:spacing w:line="400" w:lineRule="exact"/>
              <w:jc w:val="center"/>
              <w:rPr>
                <w:rFonts w:ascii="宋体" w:hAnsi="宋体"/>
                <w:kern w:val="0"/>
                <w:szCs w:val="21"/>
                <w:highlight w:val="none"/>
              </w:rPr>
            </w:pPr>
            <w:r>
              <w:rPr>
                <w:rFonts w:ascii="宋体" w:hAnsi="宋体"/>
                <w:kern w:val="0"/>
                <w:szCs w:val="21"/>
                <w:highlight w:val="none"/>
              </w:rPr>
              <w:t>资金落实情况</w:t>
            </w:r>
          </w:p>
        </w:tc>
        <w:tc>
          <w:tcPr>
            <w:tcW w:w="6490" w:type="dxa"/>
            <w:vAlign w:val="center"/>
          </w:tcPr>
          <w:p w14:paraId="52F3050F">
            <w:pPr>
              <w:snapToGrid w:val="0"/>
              <w:spacing w:line="400" w:lineRule="exact"/>
              <w:ind w:firstLine="420" w:firstLineChars="200"/>
              <w:jc w:val="left"/>
              <w:rPr>
                <w:rFonts w:ascii="宋体" w:hAnsi="宋体"/>
                <w:szCs w:val="21"/>
                <w:highlight w:val="none"/>
                <w:u w:val="none"/>
              </w:rPr>
            </w:pPr>
            <w:r>
              <w:rPr>
                <w:rFonts w:hint="eastAsia" w:ascii="宋体" w:hAnsi="宋体"/>
                <w:szCs w:val="21"/>
                <w:highlight w:val="none"/>
                <w:u w:val="none"/>
              </w:rPr>
              <w:t>已落实</w:t>
            </w:r>
          </w:p>
        </w:tc>
      </w:tr>
      <w:tr w14:paraId="4778BE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5B99F0">
            <w:pPr>
              <w:snapToGrid w:val="0"/>
              <w:spacing w:line="400" w:lineRule="exact"/>
              <w:jc w:val="center"/>
              <w:rPr>
                <w:rFonts w:ascii="宋体" w:hAnsi="宋体"/>
                <w:kern w:val="0"/>
                <w:szCs w:val="21"/>
                <w:highlight w:val="none"/>
              </w:rPr>
            </w:pPr>
            <w:r>
              <w:rPr>
                <w:rFonts w:hint="eastAsia" w:ascii="宋体" w:hAnsi="宋体"/>
                <w:kern w:val="0"/>
                <w:szCs w:val="21"/>
                <w:highlight w:val="none"/>
              </w:rPr>
              <w:t>1.3.1</w:t>
            </w:r>
          </w:p>
        </w:tc>
        <w:tc>
          <w:tcPr>
            <w:tcW w:w="1644" w:type="dxa"/>
            <w:vAlign w:val="center"/>
          </w:tcPr>
          <w:p w14:paraId="365D76E8">
            <w:pPr>
              <w:snapToGrid w:val="0"/>
              <w:spacing w:line="400" w:lineRule="exact"/>
              <w:jc w:val="center"/>
              <w:rPr>
                <w:rFonts w:ascii="宋体" w:hAnsi="宋体"/>
                <w:kern w:val="0"/>
                <w:szCs w:val="21"/>
                <w:highlight w:val="none"/>
              </w:rPr>
            </w:pPr>
            <w:r>
              <w:rPr>
                <w:rFonts w:ascii="宋体" w:hAnsi="宋体"/>
                <w:kern w:val="0"/>
                <w:szCs w:val="21"/>
                <w:highlight w:val="none"/>
              </w:rPr>
              <w:t>招标范围</w:t>
            </w:r>
          </w:p>
        </w:tc>
        <w:tc>
          <w:tcPr>
            <w:tcW w:w="6490" w:type="dxa"/>
            <w:vAlign w:val="center"/>
          </w:tcPr>
          <w:p w14:paraId="5EC3027C">
            <w:pPr>
              <w:snapToGrid w:val="0"/>
              <w:spacing w:line="400" w:lineRule="exact"/>
              <w:ind w:firstLine="420" w:firstLineChars="200"/>
              <w:rPr>
                <w:rFonts w:ascii="宋体" w:hAnsi="宋体"/>
                <w:i/>
                <w:szCs w:val="21"/>
                <w:highlight w:val="none"/>
              </w:rPr>
            </w:pPr>
            <w:r>
              <w:rPr>
                <w:rFonts w:hint="eastAsia" w:ascii="宋体" w:hAnsi="宋体"/>
                <w:szCs w:val="21"/>
                <w:highlight w:val="none"/>
                <w:u w:val="single"/>
              </w:rPr>
              <w:t>详见第一章</w:t>
            </w:r>
            <w:r>
              <w:rPr>
                <w:rFonts w:hint="eastAsia" w:ascii="宋体" w:hAnsi="宋体"/>
                <w:szCs w:val="21"/>
                <w:highlight w:val="none"/>
                <w:u w:val="single"/>
                <w:lang w:val="en-US" w:eastAsia="zh-CN"/>
              </w:rPr>
              <w:t>招标公告</w:t>
            </w:r>
            <w:r>
              <w:rPr>
                <w:rFonts w:hint="eastAsia" w:ascii="宋体" w:hAnsi="宋体"/>
                <w:szCs w:val="21"/>
                <w:highlight w:val="none"/>
                <w:u w:val="single"/>
              </w:rPr>
              <w:t>2.4款。</w:t>
            </w:r>
            <w:r>
              <w:rPr>
                <w:rFonts w:hint="eastAsia" w:ascii="宋体" w:hAnsi="宋体"/>
                <w:snapToGrid w:val="0"/>
                <w:kern w:val="0"/>
                <w:szCs w:val="21"/>
                <w:highlight w:val="none"/>
                <w:u w:val="none"/>
                <w:lang w:val="en-US" w:eastAsia="zh-CN"/>
              </w:rPr>
              <w:t>。</w:t>
            </w:r>
          </w:p>
        </w:tc>
      </w:tr>
      <w:tr w14:paraId="1B0A9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511D74">
            <w:pPr>
              <w:snapToGrid w:val="0"/>
              <w:spacing w:line="400" w:lineRule="exact"/>
              <w:jc w:val="center"/>
              <w:rPr>
                <w:rFonts w:ascii="宋体" w:hAnsi="宋体"/>
                <w:kern w:val="0"/>
                <w:szCs w:val="21"/>
                <w:highlight w:val="none"/>
              </w:rPr>
            </w:pPr>
            <w:r>
              <w:rPr>
                <w:rFonts w:ascii="宋体" w:hAnsi="宋体"/>
                <w:kern w:val="0"/>
                <w:szCs w:val="21"/>
                <w:highlight w:val="none"/>
              </w:rPr>
              <w:t>1.3.2</w:t>
            </w:r>
          </w:p>
        </w:tc>
        <w:tc>
          <w:tcPr>
            <w:tcW w:w="1644" w:type="dxa"/>
            <w:vAlign w:val="center"/>
          </w:tcPr>
          <w:p w14:paraId="36C92CCC">
            <w:pPr>
              <w:snapToGrid w:val="0"/>
              <w:spacing w:line="400" w:lineRule="exact"/>
              <w:jc w:val="center"/>
              <w:rPr>
                <w:rFonts w:ascii="宋体" w:hAnsi="宋体"/>
                <w:kern w:val="0"/>
                <w:szCs w:val="21"/>
                <w:highlight w:val="none"/>
              </w:rPr>
            </w:pPr>
            <w:r>
              <w:rPr>
                <w:rFonts w:ascii="宋体" w:hAnsi="宋体"/>
                <w:kern w:val="0"/>
                <w:szCs w:val="21"/>
                <w:highlight w:val="none"/>
              </w:rPr>
              <w:t>计划工期</w:t>
            </w:r>
          </w:p>
        </w:tc>
        <w:tc>
          <w:tcPr>
            <w:tcW w:w="6490" w:type="dxa"/>
            <w:vAlign w:val="center"/>
          </w:tcPr>
          <w:p w14:paraId="58F74A80">
            <w:pPr>
              <w:tabs>
                <w:tab w:val="left" w:pos="3840"/>
                <w:tab w:val="left" w:pos="5300"/>
              </w:tabs>
              <w:autoSpaceDE w:val="0"/>
              <w:autoSpaceDN w:val="0"/>
              <w:adjustRightInd w:val="0"/>
              <w:snapToGrid w:val="0"/>
              <w:spacing w:line="460" w:lineRule="exact"/>
              <w:ind w:firstLine="420" w:firstLineChars="200"/>
              <w:jc w:val="left"/>
              <w:rPr>
                <w:rFonts w:ascii="宋体" w:hAnsi="宋体"/>
                <w:kern w:val="0"/>
                <w:szCs w:val="21"/>
                <w:highlight w:val="none"/>
                <w:u w:val="none"/>
              </w:rPr>
            </w:pPr>
            <w:r>
              <w:rPr>
                <w:rFonts w:hint="eastAsia" w:ascii="宋体" w:hAnsi="宋体"/>
                <w:szCs w:val="21"/>
                <w:highlight w:val="none"/>
                <w:u w:val="single"/>
              </w:rPr>
              <w:t>详见第一章</w:t>
            </w:r>
            <w:r>
              <w:rPr>
                <w:rFonts w:hint="eastAsia" w:ascii="宋体" w:hAnsi="宋体"/>
                <w:szCs w:val="21"/>
                <w:highlight w:val="none"/>
                <w:u w:val="single"/>
                <w:lang w:val="en-US" w:eastAsia="zh-CN"/>
              </w:rPr>
              <w:t>招标公告</w:t>
            </w:r>
            <w:r>
              <w:rPr>
                <w:rFonts w:hint="eastAsia" w:ascii="宋体" w:hAnsi="宋体"/>
                <w:szCs w:val="21"/>
                <w:highlight w:val="none"/>
                <w:u w:val="single"/>
              </w:rPr>
              <w:t>2.3款。</w:t>
            </w:r>
          </w:p>
        </w:tc>
      </w:tr>
      <w:tr w14:paraId="5E22D7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995C69">
            <w:pPr>
              <w:snapToGrid w:val="0"/>
              <w:spacing w:line="400" w:lineRule="exact"/>
              <w:jc w:val="center"/>
              <w:rPr>
                <w:rFonts w:ascii="宋体" w:hAnsi="宋体"/>
                <w:kern w:val="0"/>
                <w:szCs w:val="21"/>
                <w:highlight w:val="none"/>
              </w:rPr>
            </w:pPr>
            <w:r>
              <w:rPr>
                <w:rFonts w:ascii="宋体" w:hAnsi="宋体"/>
                <w:kern w:val="0"/>
                <w:szCs w:val="21"/>
                <w:highlight w:val="none"/>
              </w:rPr>
              <w:t>1.3.3</w:t>
            </w:r>
          </w:p>
        </w:tc>
        <w:tc>
          <w:tcPr>
            <w:tcW w:w="1644" w:type="dxa"/>
            <w:vAlign w:val="center"/>
          </w:tcPr>
          <w:p w14:paraId="60B3A6D0">
            <w:pPr>
              <w:snapToGrid w:val="0"/>
              <w:spacing w:line="400" w:lineRule="exact"/>
              <w:jc w:val="center"/>
              <w:rPr>
                <w:rFonts w:ascii="宋体" w:hAnsi="宋体"/>
                <w:kern w:val="0"/>
                <w:szCs w:val="21"/>
                <w:highlight w:val="none"/>
              </w:rPr>
            </w:pPr>
            <w:r>
              <w:rPr>
                <w:rFonts w:ascii="宋体" w:hAnsi="宋体"/>
                <w:kern w:val="0"/>
                <w:szCs w:val="21"/>
                <w:highlight w:val="none"/>
              </w:rPr>
              <w:t>质量要求</w:t>
            </w:r>
          </w:p>
        </w:tc>
        <w:tc>
          <w:tcPr>
            <w:tcW w:w="6490" w:type="dxa"/>
            <w:vAlign w:val="center"/>
          </w:tcPr>
          <w:p w14:paraId="59D69D22">
            <w:pPr>
              <w:spacing w:line="360" w:lineRule="auto"/>
              <w:ind w:firstLine="420" w:firstLineChars="200"/>
              <w:rPr>
                <w:rFonts w:ascii="宋体" w:hAnsi="宋体"/>
                <w:szCs w:val="21"/>
                <w:highlight w:val="none"/>
                <w:u w:val="none"/>
              </w:rPr>
            </w:pPr>
            <w:r>
              <w:rPr>
                <w:rFonts w:hint="eastAsia" w:ascii="宋体" w:hAnsi="宋体"/>
                <w:szCs w:val="21"/>
                <w:highlight w:val="none"/>
              </w:rPr>
              <w:t>符合强制性质量标准，</w:t>
            </w:r>
            <w:r>
              <w:rPr>
                <w:rFonts w:hint="eastAsia" w:ascii="宋体" w:hAnsi="宋体"/>
                <w:szCs w:val="21"/>
                <w:highlight w:val="none"/>
                <w:u w:val="single"/>
              </w:rPr>
              <w:t>符合</w:t>
            </w:r>
            <w:r>
              <w:rPr>
                <w:rFonts w:ascii="宋体" w:hAnsi="宋体"/>
                <w:szCs w:val="21"/>
                <w:highlight w:val="none"/>
                <w:u w:val="single"/>
              </w:rPr>
              <w:t>国家和重庆市现行有关施工质量验收规范要求，</w:t>
            </w:r>
            <w:r>
              <w:rPr>
                <w:rFonts w:ascii="宋体" w:hAnsi="宋体"/>
                <w:szCs w:val="21"/>
                <w:highlight w:val="none"/>
              </w:rPr>
              <w:t>并达到</w:t>
            </w:r>
            <w:r>
              <w:rPr>
                <w:rFonts w:hint="eastAsia" w:ascii="宋体" w:hAnsi="宋体"/>
                <w:szCs w:val="21"/>
                <w:highlight w:val="none"/>
                <w:lang w:val="en-US" w:eastAsia="zh-CN"/>
              </w:rPr>
              <w:t>招标</w:t>
            </w:r>
            <w:r>
              <w:rPr>
                <w:rFonts w:hint="eastAsia" w:ascii="宋体" w:hAnsi="宋体"/>
                <w:szCs w:val="21"/>
                <w:highlight w:val="none"/>
              </w:rPr>
              <w:t>文件及</w:t>
            </w:r>
            <w:r>
              <w:rPr>
                <w:rFonts w:hint="eastAsia" w:ascii="宋体" w:hAnsi="宋体"/>
                <w:szCs w:val="21"/>
                <w:highlight w:val="none"/>
                <w:lang w:val="en-US" w:eastAsia="zh-CN"/>
              </w:rPr>
              <w:t>招标</w:t>
            </w:r>
            <w:r>
              <w:rPr>
                <w:rFonts w:hint="eastAsia" w:ascii="宋体" w:hAnsi="宋体"/>
                <w:szCs w:val="21"/>
                <w:highlight w:val="none"/>
              </w:rPr>
              <w:t>人要求</w:t>
            </w:r>
            <w:r>
              <w:rPr>
                <w:rFonts w:ascii="宋体" w:hAnsi="宋体"/>
                <w:szCs w:val="21"/>
                <w:highlight w:val="none"/>
              </w:rPr>
              <w:t>。</w:t>
            </w:r>
          </w:p>
        </w:tc>
      </w:tr>
      <w:tr w14:paraId="07088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2" w:hRule="atLeast"/>
          <w:jc w:val="center"/>
        </w:trPr>
        <w:tc>
          <w:tcPr>
            <w:tcW w:w="1335" w:type="dxa"/>
            <w:vAlign w:val="center"/>
          </w:tcPr>
          <w:p w14:paraId="633B8432">
            <w:pPr>
              <w:snapToGrid w:val="0"/>
              <w:spacing w:line="400" w:lineRule="exact"/>
              <w:jc w:val="center"/>
              <w:rPr>
                <w:rFonts w:ascii="宋体" w:hAnsi="宋体"/>
                <w:kern w:val="0"/>
                <w:szCs w:val="21"/>
                <w:highlight w:val="none"/>
              </w:rPr>
            </w:pPr>
          </w:p>
          <w:p w14:paraId="5DC5BCE4">
            <w:pPr>
              <w:snapToGrid w:val="0"/>
              <w:spacing w:line="400" w:lineRule="exact"/>
              <w:jc w:val="center"/>
              <w:rPr>
                <w:rFonts w:ascii="宋体" w:hAnsi="宋体"/>
                <w:kern w:val="0"/>
                <w:szCs w:val="21"/>
                <w:highlight w:val="none"/>
              </w:rPr>
            </w:pPr>
          </w:p>
          <w:p w14:paraId="72928E01">
            <w:pPr>
              <w:snapToGrid w:val="0"/>
              <w:spacing w:line="400" w:lineRule="exact"/>
              <w:jc w:val="center"/>
              <w:rPr>
                <w:rFonts w:ascii="宋体" w:hAnsi="宋体"/>
                <w:kern w:val="0"/>
                <w:szCs w:val="21"/>
                <w:highlight w:val="none"/>
              </w:rPr>
            </w:pPr>
          </w:p>
          <w:p w14:paraId="13930D17">
            <w:pPr>
              <w:snapToGrid w:val="0"/>
              <w:spacing w:line="400" w:lineRule="exact"/>
              <w:jc w:val="center"/>
              <w:rPr>
                <w:rFonts w:ascii="宋体" w:hAnsi="宋体"/>
                <w:kern w:val="0"/>
                <w:szCs w:val="21"/>
                <w:highlight w:val="none"/>
              </w:rPr>
            </w:pPr>
          </w:p>
          <w:p w14:paraId="7EC8EB91">
            <w:pPr>
              <w:snapToGrid w:val="0"/>
              <w:spacing w:line="400" w:lineRule="exact"/>
              <w:jc w:val="center"/>
              <w:rPr>
                <w:rFonts w:ascii="宋体" w:hAnsi="宋体"/>
                <w:kern w:val="0"/>
                <w:szCs w:val="21"/>
                <w:highlight w:val="none"/>
              </w:rPr>
            </w:pPr>
          </w:p>
          <w:p w14:paraId="6C3E0D45">
            <w:pPr>
              <w:snapToGrid w:val="0"/>
              <w:spacing w:line="400" w:lineRule="exact"/>
              <w:jc w:val="center"/>
              <w:rPr>
                <w:rFonts w:ascii="宋体" w:hAnsi="宋体"/>
                <w:kern w:val="0"/>
                <w:szCs w:val="21"/>
                <w:highlight w:val="none"/>
              </w:rPr>
            </w:pPr>
          </w:p>
          <w:p w14:paraId="555FF316">
            <w:pPr>
              <w:snapToGrid w:val="0"/>
              <w:spacing w:line="400" w:lineRule="exact"/>
              <w:jc w:val="center"/>
              <w:rPr>
                <w:rFonts w:ascii="宋体" w:hAnsi="宋体"/>
                <w:kern w:val="0"/>
                <w:szCs w:val="21"/>
                <w:highlight w:val="none"/>
              </w:rPr>
            </w:pPr>
          </w:p>
          <w:p w14:paraId="694209EC">
            <w:pPr>
              <w:snapToGrid w:val="0"/>
              <w:spacing w:line="400" w:lineRule="exact"/>
              <w:jc w:val="center"/>
              <w:rPr>
                <w:rFonts w:ascii="宋体" w:hAnsi="宋体"/>
                <w:kern w:val="0"/>
                <w:szCs w:val="21"/>
                <w:highlight w:val="none"/>
              </w:rPr>
            </w:pPr>
          </w:p>
          <w:p w14:paraId="3CD38D18">
            <w:pPr>
              <w:snapToGrid w:val="0"/>
              <w:spacing w:line="400" w:lineRule="exact"/>
              <w:jc w:val="center"/>
              <w:rPr>
                <w:rFonts w:ascii="宋体" w:hAnsi="宋体"/>
                <w:kern w:val="0"/>
                <w:szCs w:val="21"/>
                <w:highlight w:val="none"/>
              </w:rPr>
            </w:pPr>
          </w:p>
          <w:p w14:paraId="7B7D25DD">
            <w:pPr>
              <w:snapToGrid w:val="0"/>
              <w:spacing w:line="400" w:lineRule="exact"/>
              <w:jc w:val="center"/>
              <w:rPr>
                <w:rFonts w:ascii="宋体" w:hAnsi="宋体"/>
                <w:kern w:val="0"/>
                <w:szCs w:val="21"/>
                <w:highlight w:val="none"/>
              </w:rPr>
            </w:pPr>
          </w:p>
          <w:p w14:paraId="0DA0934E">
            <w:pPr>
              <w:snapToGrid w:val="0"/>
              <w:spacing w:line="400" w:lineRule="exact"/>
              <w:jc w:val="center"/>
              <w:rPr>
                <w:rFonts w:ascii="宋体" w:hAnsi="宋体"/>
                <w:kern w:val="0"/>
                <w:szCs w:val="21"/>
                <w:highlight w:val="none"/>
              </w:rPr>
            </w:pPr>
          </w:p>
          <w:p w14:paraId="32EF0CD2">
            <w:pPr>
              <w:snapToGrid w:val="0"/>
              <w:spacing w:line="400" w:lineRule="exact"/>
              <w:jc w:val="center"/>
              <w:rPr>
                <w:rFonts w:ascii="宋体" w:hAnsi="宋体"/>
                <w:kern w:val="0"/>
                <w:szCs w:val="21"/>
                <w:highlight w:val="none"/>
              </w:rPr>
            </w:pPr>
          </w:p>
          <w:p w14:paraId="1AB7C1CF">
            <w:pPr>
              <w:snapToGrid w:val="0"/>
              <w:spacing w:line="400" w:lineRule="exact"/>
              <w:jc w:val="center"/>
              <w:rPr>
                <w:rFonts w:ascii="宋体" w:hAnsi="宋体"/>
                <w:kern w:val="0"/>
                <w:szCs w:val="21"/>
                <w:highlight w:val="none"/>
              </w:rPr>
            </w:pPr>
          </w:p>
          <w:p w14:paraId="223586C6">
            <w:pPr>
              <w:snapToGrid w:val="0"/>
              <w:spacing w:line="400" w:lineRule="exact"/>
              <w:jc w:val="center"/>
              <w:rPr>
                <w:rFonts w:ascii="宋体" w:hAnsi="宋体"/>
                <w:kern w:val="0"/>
                <w:szCs w:val="21"/>
                <w:highlight w:val="none"/>
              </w:rPr>
            </w:pPr>
          </w:p>
          <w:p w14:paraId="044B8132">
            <w:pPr>
              <w:snapToGrid w:val="0"/>
              <w:spacing w:line="400" w:lineRule="exact"/>
              <w:jc w:val="center"/>
              <w:rPr>
                <w:rFonts w:ascii="宋体" w:hAnsi="宋体"/>
                <w:kern w:val="0"/>
                <w:szCs w:val="21"/>
                <w:highlight w:val="none"/>
              </w:rPr>
            </w:pPr>
          </w:p>
          <w:p w14:paraId="56A4F7CA">
            <w:pPr>
              <w:snapToGrid w:val="0"/>
              <w:spacing w:line="400" w:lineRule="exact"/>
              <w:jc w:val="center"/>
              <w:rPr>
                <w:rFonts w:ascii="宋体" w:hAnsi="宋体"/>
                <w:kern w:val="0"/>
                <w:szCs w:val="21"/>
                <w:highlight w:val="none"/>
              </w:rPr>
            </w:pPr>
          </w:p>
          <w:p w14:paraId="7034AF61">
            <w:pPr>
              <w:snapToGrid w:val="0"/>
              <w:spacing w:line="400" w:lineRule="exact"/>
              <w:jc w:val="center"/>
              <w:rPr>
                <w:rFonts w:ascii="宋体" w:hAnsi="宋体"/>
                <w:kern w:val="0"/>
                <w:szCs w:val="21"/>
                <w:highlight w:val="none"/>
              </w:rPr>
            </w:pPr>
          </w:p>
          <w:p w14:paraId="5B0755E9">
            <w:pPr>
              <w:snapToGrid w:val="0"/>
              <w:spacing w:line="400" w:lineRule="exact"/>
              <w:jc w:val="center"/>
              <w:rPr>
                <w:rFonts w:ascii="宋体" w:hAnsi="宋体"/>
                <w:kern w:val="0"/>
                <w:szCs w:val="21"/>
                <w:highlight w:val="none"/>
              </w:rPr>
            </w:pPr>
            <w:r>
              <w:rPr>
                <w:rFonts w:ascii="宋体" w:hAnsi="宋体"/>
                <w:kern w:val="0"/>
                <w:szCs w:val="21"/>
                <w:highlight w:val="none"/>
              </w:rPr>
              <w:t>1.4.1</w:t>
            </w:r>
          </w:p>
          <w:p w14:paraId="73324220">
            <w:pPr>
              <w:snapToGrid w:val="0"/>
              <w:spacing w:line="400" w:lineRule="exact"/>
              <w:jc w:val="center"/>
              <w:rPr>
                <w:rFonts w:ascii="宋体" w:hAnsi="宋体"/>
                <w:kern w:val="0"/>
                <w:szCs w:val="21"/>
                <w:highlight w:val="none"/>
              </w:rPr>
            </w:pPr>
          </w:p>
          <w:p w14:paraId="1A8D8727">
            <w:pPr>
              <w:snapToGrid w:val="0"/>
              <w:spacing w:line="400" w:lineRule="exact"/>
              <w:jc w:val="center"/>
              <w:rPr>
                <w:rFonts w:ascii="宋体" w:hAnsi="宋体"/>
                <w:kern w:val="0"/>
                <w:szCs w:val="21"/>
                <w:highlight w:val="none"/>
              </w:rPr>
            </w:pPr>
          </w:p>
          <w:p w14:paraId="06773E4B">
            <w:pPr>
              <w:snapToGrid w:val="0"/>
              <w:spacing w:line="400" w:lineRule="exact"/>
              <w:jc w:val="center"/>
              <w:rPr>
                <w:rFonts w:ascii="宋体" w:hAnsi="宋体"/>
                <w:kern w:val="0"/>
                <w:szCs w:val="21"/>
                <w:highlight w:val="none"/>
              </w:rPr>
            </w:pPr>
          </w:p>
          <w:p w14:paraId="5812FB07">
            <w:pPr>
              <w:snapToGrid w:val="0"/>
              <w:spacing w:line="400" w:lineRule="exact"/>
              <w:jc w:val="center"/>
              <w:rPr>
                <w:rFonts w:ascii="宋体" w:hAnsi="宋体"/>
                <w:kern w:val="0"/>
                <w:szCs w:val="21"/>
                <w:highlight w:val="none"/>
              </w:rPr>
            </w:pPr>
          </w:p>
          <w:p w14:paraId="30304C6F">
            <w:pPr>
              <w:snapToGrid w:val="0"/>
              <w:spacing w:line="400" w:lineRule="exact"/>
              <w:jc w:val="center"/>
              <w:rPr>
                <w:rFonts w:ascii="宋体" w:hAnsi="宋体"/>
                <w:kern w:val="0"/>
                <w:szCs w:val="21"/>
                <w:highlight w:val="none"/>
              </w:rPr>
            </w:pPr>
          </w:p>
          <w:p w14:paraId="0E8D8121">
            <w:pPr>
              <w:snapToGrid w:val="0"/>
              <w:spacing w:line="400" w:lineRule="exact"/>
              <w:jc w:val="center"/>
              <w:rPr>
                <w:rFonts w:ascii="宋体" w:hAnsi="宋体"/>
                <w:kern w:val="0"/>
                <w:szCs w:val="21"/>
                <w:highlight w:val="none"/>
              </w:rPr>
            </w:pPr>
          </w:p>
          <w:p w14:paraId="33E9A79D">
            <w:pPr>
              <w:snapToGrid w:val="0"/>
              <w:spacing w:line="400" w:lineRule="exact"/>
              <w:jc w:val="center"/>
              <w:rPr>
                <w:rFonts w:ascii="宋体" w:hAnsi="宋体"/>
                <w:kern w:val="0"/>
                <w:szCs w:val="21"/>
                <w:highlight w:val="none"/>
              </w:rPr>
            </w:pPr>
          </w:p>
          <w:p w14:paraId="3D491790">
            <w:pPr>
              <w:snapToGrid w:val="0"/>
              <w:spacing w:line="400" w:lineRule="exact"/>
              <w:jc w:val="center"/>
              <w:rPr>
                <w:rFonts w:ascii="宋体" w:hAnsi="宋体"/>
                <w:kern w:val="0"/>
                <w:szCs w:val="21"/>
                <w:highlight w:val="none"/>
              </w:rPr>
            </w:pPr>
          </w:p>
          <w:p w14:paraId="7DC55978">
            <w:pPr>
              <w:snapToGrid w:val="0"/>
              <w:spacing w:line="400" w:lineRule="exact"/>
              <w:jc w:val="center"/>
              <w:rPr>
                <w:rFonts w:ascii="宋体" w:hAnsi="宋体"/>
                <w:kern w:val="0"/>
                <w:szCs w:val="21"/>
                <w:highlight w:val="none"/>
              </w:rPr>
            </w:pPr>
          </w:p>
          <w:p w14:paraId="47E91755">
            <w:pPr>
              <w:snapToGrid w:val="0"/>
              <w:spacing w:line="400" w:lineRule="exact"/>
              <w:jc w:val="center"/>
              <w:rPr>
                <w:rFonts w:ascii="宋体" w:hAnsi="宋体"/>
                <w:kern w:val="0"/>
                <w:szCs w:val="21"/>
                <w:highlight w:val="none"/>
              </w:rPr>
            </w:pPr>
          </w:p>
          <w:p w14:paraId="42D488E6">
            <w:pPr>
              <w:snapToGrid w:val="0"/>
              <w:spacing w:line="400" w:lineRule="exact"/>
              <w:jc w:val="center"/>
              <w:rPr>
                <w:rFonts w:ascii="宋体" w:hAnsi="宋体"/>
                <w:kern w:val="0"/>
                <w:szCs w:val="21"/>
                <w:highlight w:val="none"/>
              </w:rPr>
            </w:pPr>
          </w:p>
          <w:p w14:paraId="3A3D4DAC">
            <w:pPr>
              <w:snapToGrid w:val="0"/>
              <w:spacing w:line="400" w:lineRule="exact"/>
              <w:jc w:val="center"/>
              <w:rPr>
                <w:rFonts w:ascii="宋体" w:hAnsi="宋体"/>
                <w:kern w:val="0"/>
                <w:szCs w:val="21"/>
                <w:highlight w:val="none"/>
              </w:rPr>
            </w:pPr>
          </w:p>
          <w:p w14:paraId="4E304A81">
            <w:pPr>
              <w:snapToGrid w:val="0"/>
              <w:spacing w:line="400" w:lineRule="exact"/>
              <w:jc w:val="center"/>
              <w:rPr>
                <w:rFonts w:ascii="宋体" w:hAnsi="宋体"/>
                <w:kern w:val="0"/>
                <w:szCs w:val="21"/>
                <w:highlight w:val="none"/>
              </w:rPr>
            </w:pPr>
          </w:p>
          <w:p w14:paraId="0FB98584">
            <w:pPr>
              <w:snapToGrid w:val="0"/>
              <w:spacing w:line="400" w:lineRule="exact"/>
              <w:jc w:val="center"/>
              <w:rPr>
                <w:rFonts w:ascii="宋体" w:hAnsi="宋体"/>
                <w:kern w:val="0"/>
                <w:szCs w:val="21"/>
                <w:highlight w:val="none"/>
              </w:rPr>
            </w:pPr>
          </w:p>
          <w:p w14:paraId="6BC66F07">
            <w:pPr>
              <w:snapToGrid w:val="0"/>
              <w:spacing w:line="400" w:lineRule="exact"/>
              <w:jc w:val="center"/>
              <w:rPr>
                <w:rFonts w:ascii="宋体" w:hAnsi="宋体"/>
                <w:kern w:val="0"/>
                <w:szCs w:val="21"/>
                <w:highlight w:val="none"/>
              </w:rPr>
            </w:pPr>
          </w:p>
          <w:p w14:paraId="5E357EAD">
            <w:pPr>
              <w:snapToGrid w:val="0"/>
              <w:spacing w:line="400" w:lineRule="exact"/>
              <w:jc w:val="center"/>
              <w:rPr>
                <w:rFonts w:ascii="宋体" w:hAnsi="宋体"/>
                <w:kern w:val="0"/>
                <w:szCs w:val="21"/>
                <w:highlight w:val="none"/>
              </w:rPr>
            </w:pPr>
          </w:p>
          <w:p w14:paraId="7D3EF486">
            <w:pPr>
              <w:snapToGrid w:val="0"/>
              <w:spacing w:line="400" w:lineRule="exact"/>
              <w:jc w:val="center"/>
              <w:rPr>
                <w:rFonts w:ascii="宋体" w:hAnsi="宋体"/>
                <w:kern w:val="0"/>
                <w:szCs w:val="21"/>
                <w:highlight w:val="none"/>
              </w:rPr>
            </w:pPr>
          </w:p>
          <w:p w14:paraId="04B0487E">
            <w:pPr>
              <w:snapToGrid w:val="0"/>
              <w:spacing w:line="400" w:lineRule="exact"/>
              <w:jc w:val="center"/>
              <w:rPr>
                <w:rFonts w:ascii="宋体" w:hAnsi="宋体"/>
                <w:kern w:val="0"/>
                <w:szCs w:val="21"/>
                <w:highlight w:val="none"/>
              </w:rPr>
            </w:pPr>
          </w:p>
          <w:p w14:paraId="14E8F7D0">
            <w:pPr>
              <w:snapToGrid w:val="0"/>
              <w:spacing w:line="400" w:lineRule="exact"/>
              <w:jc w:val="center"/>
              <w:rPr>
                <w:rFonts w:ascii="宋体" w:hAnsi="宋体"/>
                <w:kern w:val="0"/>
                <w:szCs w:val="21"/>
                <w:highlight w:val="none"/>
              </w:rPr>
            </w:pPr>
          </w:p>
          <w:p w14:paraId="4EAC7CF7">
            <w:pPr>
              <w:snapToGrid w:val="0"/>
              <w:spacing w:line="400" w:lineRule="exact"/>
              <w:jc w:val="center"/>
              <w:rPr>
                <w:rFonts w:ascii="宋体" w:hAnsi="宋体"/>
                <w:kern w:val="0"/>
                <w:szCs w:val="21"/>
                <w:highlight w:val="none"/>
              </w:rPr>
            </w:pPr>
          </w:p>
          <w:p w14:paraId="0E00CDF1">
            <w:pPr>
              <w:snapToGrid w:val="0"/>
              <w:spacing w:line="400" w:lineRule="exact"/>
              <w:jc w:val="center"/>
              <w:rPr>
                <w:rFonts w:ascii="宋体" w:hAnsi="宋体"/>
                <w:kern w:val="0"/>
                <w:szCs w:val="21"/>
                <w:highlight w:val="none"/>
              </w:rPr>
            </w:pPr>
          </w:p>
          <w:p w14:paraId="16CD510B">
            <w:pPr>
              <w:snapToGrid w:val="0"/>
              <w:spacing w:line="400" w:lineRule="exact"/>
              <w:jc w:val="center"/>
              <w:rPr>
                <w:rFonts w:ascii="宋体" w:hAnsi="宋体"/>
                <w:kern w:val="0"/>
                <w:szCs w:val="21"/>
                <w:highlight w:val="none"/>
              </w:rPr>
            </w:pPr>
          </w:p>
          <w:p w14:paraId="70D7D985">
            <w:pPr>
              <w:snapToGrid w:val="0"/>
              <w:spacing w:line="400" w:lineRule="exact"/>
              <w:jc w:val="center"/>
              <w:rPr>
                <w:rFonts w:ascii="宋体" w:hAnsi="宋体"/>
                <w:kern w:val="0"/>
                <w:szCs w:val="21"/>
                <w:highlight w:val="none"/>
              </w:rPr>
            </w:pPr>
          </w:p>
          <w:p w14:paraId="7DA6DC65">
            <w:pPr>
              <w:snapToGrid w:val="0"/>
              <w:spacing w:line="400" w:lineRule="exact"/>
              <w:jc w:val="center"/>
              <w:rPr>
                <w:rFonts w:ascii="宋体" w:hAnsi="宋体"/>
                <w:kern w:val="0"/>
                <w:szCs w:val="21"/>
                <w:highlight w:val="none"/>
              </w:rPr>
            </w:pPr>
          </w:p>
          <w:p w14:paraId="589D6F4C">
            <w:pPr>
              <w:snapToGrid w:val="0"/>
              <w:spacing w:line="400" w:lineRule="exact"/>
              <w:jc w:val="center"/>
              <w:rPr>
                <w:rFonts w:ascii="宋体" w:hAnsi="宋体"/>
                <w:kern w:val="0"/>
                <w:szCs w:val="21"/>
                <w:highlight w:val="none"/>
              </w:rPr>
            </w:pPr>
          </w:p>
          <w:p w14:paraId="4E4DB44F">
            <w:pPr>
              <w:snapToGrid w:val="0"/>
              <w:spacing w:line="400" w:lineRule="exact"/>
              <w:jc w:val="center"/>
              <w:rPr>
                <w:rFonts w:ascii="宋体" w:hAnsi="宋体"/>
                <w:kern w:val="0"/>
                <w:szCs w:val="21"/>
                <w:highlight w:val="none"/>
              </w:rPr>
            </w:pPr>
          </w:p>
          <w:p w14:paraId="041E230F">
            <w:pPr>
              <w:snapToGrid w:val="0"/>
              <w:spacing w:line="400" w:lineRule="exact"/>
              <w:jc w:val="center"/>
              <w:rPr>
                <w:rFonts w:ascii="宋体" w:hAnsi="宋体"/>
                <w:kern w:val="0"/>
                <w:szCs w:val="21"/>
                <w:highlight w:val="none"/>
              </w:rPr>
            </w:pPr>
          </w:p>
          <w:p w14:paraId="201ACE63">
            <w:pPr>
              <w:snapToGrid w:val="0"/>
              <w:spacing w:line="400" w:lineRule="exact"/>
              <w:jc w:val="center"/>
              <w:rPr>
                <w:rFonts w:ascii="宋体" w:hAnsi="宋体"/>
                <w:kern w:val="0"/>
                <w:szCs w:val="21"/>
                <w:highlight w:val="none"/>
              </w:rPr>
            </w:pPr>
          </w:p>
          <w:p w14:paraId="4C871F68">
            <w:pPr>
              <w:snapToGrid w:val="0"/>
              <w:spacing w:line="400" w:lineRule="exact"/>
              <w:jc w:val="center"/>
              <w:rPr>
                <w:rFonts w:ascii="宋体" w:hAnsi="宋体"/>
                <w:kern w:val="0"/>
                <w:szCs w:val="21"/>
                <w:highlight w:val="none"/>
              </w:rPr>
            </w:pPr>
          </w:p>
          <w:p w14:paraId="4D5F0EF6">
            <w:pPr>
              <w:snapToGrid w:val="0"/>
              <w:spacing w:line="400" w:lineRule="exact"/>
              <w:jc w:val="center"/>
              <w:rPr>
                <w:rFonts w:ascii="宋体" w:hAnsi="宋体"/>
                <w:kern w:val="0"/>
                <w:szCs w:val="21"/>
                <w:highlight w:val="none"/>
              </w:rPr>
            </w:pPr>
          </w:p>
          <w:p w14:paraId="63E52096">
            <w:pPr>
              <w:snapToGrid w:val="0"/>
              <w:spacing w:line="400" w:lineRule="exact"/>
              <w:jc w:val="center"/>
              <w:rPr>
                <w:rFonts w:ascii="宋体" w:hAnsi="宋体"/>
                <w:kern w:val="0"/>
                <w:szCs w:val="21"/>
                <w:highlight w:val="none"/>
              </w:rPr>
            </w:pPr>
          </w:p>
          <w:p w14:paraId="614BAF51">
            <w:pPr>
              <w:snapToGrid w:val="0"/>
              <w:spacing w:line="400" w:lineRule="exact"/>
              <w:jc w:val="center"/>
              <w:rPr>
                <w:rFonts w:ascii="宋体" w:hAnsi="宋体"/>
                <w:kern w:val="0"/>
                <w:szCs w:val="21"/>
                <w:highlight w:val="none"/>
              </w:rPr>
            </w:pPr>
            <w:r>
              <w:rPr>
                <w:rFonts w:ascii="宋体" w:hAnsi="宋体"/>
                <w:kern w:val="0"/>
                <w:szCs w:val="21"/>
                <w:highlight w:val="none"/>
              </w:rPr>
              <w:t>1.4.1</w:t>
            </w:r>
          </w:p>
          <w:p w14:paraId="0CE016F0">
            <w:pPr>
              <w:snapToGrid w:val="0"/>
              <w:spacing w:line="400" w:lineRule="exact"/>
              <w:jc w:val="center"/>
              <w:rPr>
                <w:rFonts w:ascii="宋体" w:hAnsi="宋体"/>
                <w:kern w:val="0"/>
                <w:szCs w:val="21"/>
                <w:highlight w:val="none"/>
              </w:rPr>
            </w:pPr>
          </w:p>
          <w:p w14:paraId="52EF4ED7">
            <w:pPr>
              <w:snapToGrid w:val="0"/>
              <w:spacing w:line="400" w:lineRule="exact"/>
              <w:jc w:val="center"/>
              <w:rPr>
                <w:rFonts w:ascii="宋体" w:hAnsi="宋体"/>
                <w:kern w:val="0"/>
                <w:szCs w:val="21"/>
                <w:highlight w:val="none"/>
              </w:rPr>
            </w:pPr>
          </w:p>
          <w:p w14:paraId="4D507B21">
            <w:pPr>
              <w:snapToGrid w:val="0"/>
              <w:spacing w:line="400" w:lineRule="exact"/>
              <w:jc w:val="center"/>
              <w:rPr>
                <w:rFonts w:ascii="宋体" w:hAnsi="宋体"/>
                <w:kern w:val="0"/>
                <w:szCs w:val="21"/>
                <w:highlight w:val="none"/>
              </w:rPr>
            </w:pPr>
          </w:p>
          <w:p w14:paraId="272048E2">
            <w:pPr>
              <w:snapToGrid w:val="0"/>
              <w:spacing w:line="400" w:lineRule="exact"/>
              <w:jc w:val="center"/>
              <w:rPr>
                <w:rFonts w:ascii="宋体" w:hAnsi="宋体"/>
                <w:kern w:val="0"/>
                <w:szCs w:val="21"/>
                <w:highlight w:val="none"/>
              </w:rPr>
            </w:pPr>
          </w:p>
          <w:p w14:paraId="462E9460">
            <w:pPr>
              <w:snapToGrid w:val="0"/>
              <w:spacing w:line="400" w:lineRule="exact"/>
              <w:jc w:val="center"/>
              <w:rPr>
                <w:rFonts w:ascii="宋体" w:hAnsi="宋体"/>
                <w:kern w:val="0"/>
                <w:szCs w:val="21"/>
                <w:highlight w:val="none"/>
              </w:rPr>
            </w:pPr>
          </w:p>
          <w:p w14:paraId="0D8EF58E">
            <w:pPr>
              <w:snapToGrid w:val="0"/>
              <w:spacing w:line="400" w:lineRule="exact"/>
              <w:jc w:val="center"/>
              <w:rPr>
                <w:rFonts w:ascii="宋体" w:hAnsi="宋体"/>
                <w:kern w:val="0"/>
                <w:szCs w:val="21"/>
                <w:highlight w:val="none"/>
              </w:rPr>
            </w:pPr>
          </w:p>
          <w:p w14:paraId="4EA00836">
            <w:pPr>
              <w:snapToGrid w:val="0"/>
              <w:spacing w:line="400" w:lineRule="exact"/>
              <w:jc w:val="center"/>
              <w:rPr>
                <w:rFonts w:ascii="宋体" w:hAnsi="宋体"/>
                <w:kern w:val="0"/>
                <w:szCs w:val="21"/>
                <w:highlight w:val="none"/>
              </w:rPr>
            </w:pPr>
          </w:p>
          <w:p w14:paraId="657DEB1A">
            <w:pPr>
              <w:snapToGrid w:val="0"/>
              <w:spacing w:line="400" w:lineRule="exact"/>
              <w:jc w:val="center"/>
              <w:rPr>
                <w:rFonts w:ascii="宋体" w:hAnsi="宋体"/>
                <w:kern w:val="0"/>
                <w:szCs w:val="21"/>
                <w:highlight w:val="none"/>
              </w:rPr>
            </w:pPr>
          </w:p>
          <w:p w14:paraId="0B95295B">
            <w:pPr>
              <w:snapToGrid w:val="0"/>
              <w:spacing w:line="400" w:lineRule="exact"/>
              <w:jc w:val="center"/>
              <w:rPr>
                <w:rFonts w:ascii="宋体" w:hAnsi="宋体"/>
                <w:kern w:val="0"/>
                <w:szCs w:val="21"/>
                <w:highlight w:val="none"/>
              </w:rPr>
            </w:pPr>
          </w:p>
          <w:p w14:paraId="0C01B86A">
            <w:pPr>
              <w:snapToGrid w:val="0"/>
              <w:spacing w:line="400" w:lineRule="exact"/>
              <w:jc w:val="center"/>
              <w:rPr>
                <w:rFonts w:ascii="宋体" w:hAnsi="宋体"/>
                <w:kern w:val="0"/>
                <w:szCs w:val="21"/>
                <w:highlight w:val="none"/>
              </w:rPr>
            </w:pPr>
          </w:p>
          <w:p w14:paraId="6D2D0A06">
            <w:pPr>
              <w:snapToGrid w:val="0"/>
              <w:spacing w:line="400" w:lineRule="exact"/>
              <w:jc w:val="center"/>
              <w:rPr>
                <w:rFonts w:ascii="宋体" w:hAnsi="宋体"/>
                <w:kern w:val="0"/>
                <w:szCs w:val="21"/>
                <w:highlight w:val="none"/>
              </w:rPr>
            </w:pPr>
          </w:p>
          <w:p w14:paraId="0C2897B7">
            <w:pPr>
              <w:snapToGrid w:val="0"/>
              <w:spacing w:line="400" w:lineRule="exact"/>
              <w:jc w:val="center"/>
              <w:rPr>
                <w:rFonts w:ascii="宋体" w:hAnsi="宋体"/>
                <w:kern w:val="0"/>
                <w:szCs w:val="21"/>
                <w:highlight w:val="none"/>
              </w:rPr>
            </w:pPr>
          </w:p>
          <w:p w14:paraId="41FD2254">
            <w:pPr>
              <w:snapToGrid w:val="0"/>
              <w:spacing w:line="400" w:lineRule="exact"/>
              <w:jc w:val="center"/>
              <w:rPr>
                <w:rFonts w:ascii="宋体" w:hAnsi="宋体"/>
                <w:kern w:val="0"/>
                <w:szCs w:val="21"/>
                <w:highlight w:val="none"/>
              </w:rPr>
            </w:pPr>
          </w:p>
          <w:p w14:paraId="42299955">
            <w:pPr>
              <w:snapToGrid w:val="0"/>
              <w:spacing w:line="400" w:lineRule="exact"/>
              <w:jc w:val="center"/>
              <w:rPr>
                <w:rFonts w:ascii="宋体" w:hAnsi="宋体"/>
                <w:kern w:val="0"/>
                <w:szCs w:val="21"/>
                <w:highlight w:val="none"/>
              </w:rPr>
            </w:pPr>
          </w:p>
          <w:p w14:paraId="27450EB6">
            <w:pPr>
              <w:snapToGrid w:val="0"/>
              <w:spacing w:line="400" w:lineRule="exact"/>
              <w:jc w:val="center"/>
              <w:rPr>
                <w:rFonts w:ascii="宋体" w:hAnsi="宋体"/>
                <w:kern w:val="0"/>
                <w:szCs w:val="21"/>
                <w:highlight w:val="none"/>
              </w:rPr>
            </w:pPr>
          </w:p>
          <w:p w14:paraId="5A02DEBF">
            <w:pPr>
              <w:snapToGrid w:val="0"/>
              <w:spacing w:line="400" w:lineRule="exact"/>
              <w:jc w:val="center"/>
              <w:rPr>
                <w:rFonts w:ascii="宋体" w:hAnsi="宋体"/>
                <w:kern w:val="0"/>
                <w:szCs w:val="21"/>
                <w:highlight w:val="none"/>
              </w:rPr>
            </w:pPr>
          </w:p>
          <w:p w14:paraId="26D2006E">
            <w:pPr>
              <w:snapToGrid w:val="0"/>
              <w:spacing w:line="400" w:lineRule="exact"/>
              <w:jc w:val="center"/>
              <w:rPr>
                <w:rFonts w:ascii="宋体" w:hAnsi="宋体"/>
                <w:kern w:val="0"/>
                <w:szCs w:val="21"/>
                <w:highlight w:val="none"/>
              </w:rPr>
            </w:pPr>
          </w:p>
          <w:p w14:paraId="77B2C9BC">
            <w:pPr>
              <w:snapToGrid w:val="0"/>
              <w:spacing w:line="400" w:lineRule="exact"/>
              <w:jc w:val="center"/>
              <w:rPr>
                <w:rFonts w:ascii="宋体" w:hAnsi="宋体"/>
                <w:kern w:val="0"/>
                <w:szCs w:val="21"/>
                <w:highlight w:val="none"/>
              </w:rPr>
            </w:pPr>
          </w:p>
          <w:p w14:paraId="726F805F">
            <w:pPr>
              <w:snapToGrid w:val="0"/>
              <w:spacing w:line="400" w:lineRule="exact"/>
              <w:jc w:val="center"/>
              <w:rPr>
                <w:rFonts w:ascii="宋体" w:hAnsi="宋体"/>
                <w:kern w:val="0"/>
                <w:szCs w:val="21"/>
                <w:highlight w:val="none"/>
              </w:rPr>
            </w:pPr>
          </w:p>
          <w:p w14:paraId="485BC080">
            <w:pPr>
              <w:snapToGrid w:val="0"/>
              <w:spacing w:line="400" w:lineRule="exact"/>
              <w:jc w:val="center"/>
              <w:rPr>
                <w:rFonts w:ascii="宋体" w:hAnsi="宋体"/>
                <w:kern w:val="0"/>
                <w:szCs w:val="21"/>
                <w:highlight w:val="none"/>
              </w:rPr>
            </w:pPr>
          </w:p>
          <w:p w14:paraId="34295235">
            <w:pPr>
              <w:snapToGrid w:val="0"/>
              <w:spacing w:line="400" w:lineRule="exact"/>
              <w:jc w:val="center"/>
              <w:rPr>
                <w:rFonts w:ascii="宋体" w:hAnsi="宋体"/>
                <w:kern w:val="0"/>
                <w:szCs w:val="21"/>
                <w:highlight w:val="none"/>
              </w:rPr>
            </w:pPr>
          </w:p>
          <w:p w14:paraId="7E0DAC16">
            <w:pPr>
              <w:snapToGrid w:val="0"/>
              <w:spacing w:line="400" w:lineRule="exact"/>
              <w:jc w:val="center"/>
              <w:rPr>
                <w:rFonts w:ascii="宋体" w:hAnsi="宋体"/>
                <w:kern w:val="0"/>
                <w:szCs w:val="21"/>
                <w:highlight w:val="none"/>
              </w:rPr>
            </w:pPr>
          </w:p>
          <w:p w14:paraId="2633D4EF">
            <w:pPr>
              <w:snapToGrid w:val="0"/>
              <w:spacing w:line="400" w:lineRule="exact"/>
              <w:jc w:val="center"/>
              <w:rPr>
                <w:rFonts w:ascii="宋体" w:hAnsi="宋体"/>
                <w:kern w:val="0"/>
                <w:szCs w:val="21"/>
                <w:highlight w:val="none"/>
              </w:rPr>
            </w:pPr>
          </w:p>
          <w:p w14:paraId="71DEACDB">
            <w:pPr>
              <w:snapToGrid w:val="0"/>
              <w:spacing w:line="400" w:lineRule="exact"/>
              <w:jc w:val="center"/>
              <w:rPr>
                <w:rFonts w:ascii="宋体" w:hAnsi="宋体"/>
                <w:kern w:val="0"/>
                <w:szCs w:val="21"/>
                <w:highlight w:val="none"/>
              </w:rPr>
            </w:pPr>
          </w:p>
          <w:p w14:paraId="2C7BA68E">
            <w:pPr>
              <w:snapToGrid w:val="0"/>
              <w:spacing w:line="400" w:lineRule="exact"/>
              <w:jc w:val="center"/>
              <w:rPr>
                <w:rFonts w:ascii="宋体" w:hAnsi="宋体"/>
                <w:kern w:val="0"/>
                <w:szCs w:val="21"/>
                <w:highlight w:val="none"/>
              </w:rPr>
            </w:pPr>
          </w:p>
          <w:p w14:paraId="513B489C">
            <w:pPr>
              <w:snapToGrid w:val="0"/>
              <w:spacing w:line="400" w:lineRule="exact"/>
              <w:jc w:val="center"/>
              <w:rPr>
                <w:rFonts w:ascii="宋体" w:hAnsi="宋体"/>
                <w:kern w:val="0"/>
                <w:szCs w:val="21"/>
                <w:highlight w:val="none"/>
              </w:rPr>
            </w:pPr>
          </w:p>
          <w:p w14:paraId="09FB05B1">
            <w:pPr>
              <w:snapToGrid w:val="0"/>
              <w:spacing w:line="400" w:lineRule="exact"/>
              <w:jc w:val="center"/>
              <w:rPr>
                <w:rFonts w:ascii="宋体" w:hAnsi="宋体"/>
                <w:kern w:val="0"/>
                <w:szCs w:val="21"/>
                <w:highlight w:val="none"/>
              </w:rPr>
            </w:pPr>
          </w:p>
          <w:p w14:paraId="747D2D52">
            <w:pPr>
              <w:snapToGrid w:val="0"/>
              <w:spacing w:line="400" w:lineRule="exact"/>
              <w:jc w:val="center"/>
              <w:rPr>
                <w:rFonts w:ascii="宋体" w:hAnsi="宋体"/>
                <w:kern w:val="0"/>
                <w:szCs w:val="21"/>
                <w:highlight w:val="none"/>
              </w:rPr>
            </w:pPr>
          </w:p>
          <w:p w14:paraId="5982D01D">
            <w:pPr>
              <w:snapToGrid w:val="0"/>
              <w:spacing w:line="400" w:lineRule="exact"/>
              <w:jc w:val="center"/>
              <w:rPr>
                <w:rFonts w:ascii="宋体" w:hAnsi="宋体"/>
                <w:kern w:val="0"/>
                <w:szCs w:val="21"/>
                <w:highlight w:val="none"/>
              </w:rPr>
            </w:pPr>
          </w:p>
          <w:p w14:paraId="5CE7FE05">
            <w:pPr>
              <w:snapToGrid w:val="0"/>
              <w:spacing w:line="400" w:lineRule="exact"/>
              <w:jc w:val="center"/>
              <w:rPr>
                <w:rFonts w:ascii="宋体" w:hAnsi="宋体"/>
                <w:kern w:val="0"/>
                <w:szCs w:val="21"/>
                <w:highlight w:val="none"/>
              </w:rPr>
            </w:pPr>
          </w:p>
          <w:p w14:paraId="72D0727A">
            <w:pPr>
              <w:snapToGrid w:val="0"/>
              <w:spacing w:line="400" w:lineRule="exact"/>
              <w:jc w:val="center"/>
              <w:rPr>
                <w:rFonts w:ascii="宋体" w:hAnsi="宋体"/>
                <w:kern w:val="0"/>
                <w:szCs w:val="21"/>
                <w:highlight w:val="none"/>
              </w:rPr>
            </w:pPr>
          </w:p>
          <w:p w14:paraId="39FF714E">
            <w:pPr>
              <w:snapToGrid w:val="0"/>
              <w:spacing w:line="400" w:lineRule="exact"/>
              <w:jc w:val="center"/>
              <w:rPr>
                <w:rFonts w:ascii="宋体" w:hAnsi="宋体"/>
                <w:kern w:val="0"/>
                <w:szCs w:val="21"/>
                <w:highlight w:val="none"/>
              </w:rPr>
            </w:pPr>
          </w:p>
          <w:p w14:paraId="2D64DE4D">
            <w:pPr>
              <w:snapToGrid w:val="0"/>
              <w:spacing w:line="400" w:lineRule="exact"/>
              <w:jc w:val="center"/>
              <w:rPr>
                <w:rFonts w:ascii="宋体" w:hAnsi="宋体"/>
                <w:kern w:val="0"/>
                <w:szCs w:val="21"/>
                <w:highlight w:val="none"/>
              </w:rPr>
            </w:pPr>
            <w:r>
              <w:rPr>
                <w:rFonts w:ascii="宋体" w:hAnsi="宋体"/>
                <w:kern w:val="0"/>
                <w:szCs w:val="21"/>
                <w:highlight w:val="none"/>
              </w:rPr>
              <w:t>1.4.1</w:t>
            </w:r>
          </w:p>
          <w:p w14:paraId="5C284F53">
            <w:pPr>
              <w:snapToGrid w:val="0"/>
              <w:spacing w:line="400" w:lineRule="exact"/>
              <w:jc w:val="center"/>
              <w:rPr>
                <w:rFonts w:ascii="宋体" w:hAnsi="宋体"/>
                <w:kern w:val="0"/>
                <w:szCs w:val="21"/>
                <w:highlight w:val="none"/>
              </w:rPr>
            </w:pPr>
          </w:p>
          <w:p w14:paraId="64D0C028">
            <w:pPr>
              <w:snapToGrid w:val="0"/>
              <w:spacing w:line="400" w:lineRule="exact"/>
              <w:jc w:val="center"/>
              <w:rPr>
                <w:rFonts w:ascii="宋体" w:hAnsi="宋体"/>
                <w:kern w:val="0"/>
                <w:szCs w:val="21"/>
                <w:highlight w:val="none"/>
              </w:rPr>
            </w:pPr>
          </w:p>
          <w:p w14:paraId="52157EC9">
            <w:pPr>
              <w:snapToGrid w:val="0"/>
              <w:spacing w:line="400" w:lineRule="exact"/>
              <w:jc w:val="center"/>
              <w:rPr>
                <w:rFonts w:ascii="宋体" w:hAnsi="宋体"/>
                <w:kern w:val="0"/>
                <w:szCs w:val="21"/>
                <w:highlight w:val="none"/>
              </w:rPr>
            </w:pPr>
          </w:p>
          <w:p w14:paraId="32B30977">
            <w:pPr>
              <w:snapToGrid w:val="0"/>
              <w:spacing w:line="400" w:lineRule="exact"/>
              <w:jc w:val="center"/>
              <w:rPr>
                <w:rFonts w:ascii="宋体" w:hAnsi="宋体"/>
                <w:kern w:val="0"/>
                <w:szCs w:val="21"/>
                <w:highlight w:val="none"/>
              </w:rPr>
            </w:pPr>
          </w:p>
          <w:p w14:paraId="0160AE04">
            <w:pPr>
              <w:snapToGrid w:val="0"/>
              <w:spacing w:line="400" w:lineRule="exact"/>
              <w:jc w:val="center"/>
              <w:rPr>
                <w:rFonts w:ascii="宋体" w:hAnsi="宋体"/>
                <w:kern w:val="0"/>
                <w:szCs w:val="21"/>
                <w:highlight w:val="none"/>
              </w:rPr>
            </w:pPr>
          </w:p>
          <w:p w14:paraId="4078DC10">
            <w:pPr>
              <w:snapToGrid w:val="0"/>
              <w:spacing w:line="400" w:lineRule="exact"/>
              <w:jc w:val="center"/>
              <w:rPr>
                <w:rFonts w:ascii="宋体" w:hAnsi="宋体"/>
                <w:kern w:val="0"/>
                <w:szCs w:val="21"/>
                <w:highlight w:val="none"/>
              </w:rPr>
            </w:pPr>
          </w:p>
          <w:p w14:paraId="51BBA7AC">
            <w:pPr>
              <w:snapToGrid w:val="0"/>
              <w:spacing w:line="400" w:lineRule="exact"/>
              <w:jc w:val="center"/>
              <w:rPr>
                <w:rFonts w:ascii="宋体" w:hAnsi="宋体"/>
                <w:kern w:val="0"/>
                <w:szCs w:val="21"/>
                <w:highlight w:val="none"/>
              </w:rPr>
            </w:pPr>
          </w:p>
          <w:p w14:paraId="2E1DA842">
            <w:pPr>
              <w:snapToGrid w:val="0"/>
              <w:spacing w:line="400" w:lineRule="exact"/>
              <w:jc w:val="center"/>
              <w:rPr>
                <w:rFonts w:ascii="宋体" w:hAnsi="宋体"/>
                <w:kern w:val="0"/>
                <w:szCs w:val="21"/>
                <w:highlight w:val="none"/>
              </w:rPr>
            </w:pPr>
          </w:p>
          <w:p w14:paraId="0CF52C9B">
            <w:pPr>
              <w:snapToGrid w:val="0"/>
              <w:spacing w:line="400" w:lineRule="exact"/>
              <w:jc w:val="center"/>
              <w:rPr>
                <w:rFonts w:ascii="宋体" w:hAnsi="宋体"/>
                <w:kern w:val="0"/>
                <w:szCs w:val="21"/>
                <w:highlight w:val="none"/>
              </w:rPr>
            </w:pPr>
          </w:p>
          <w:p w14:paraId="6237069E">
            <w:pPr>
              <w:snapToGrid w:val="0"/>
              <w:spacing w:line="400" w:lineRule="exact"/>
              <w:jc w:val="center"/>
              <w:rPr>
                <w:rFonts w:ascii="宋体" w:hAnsi="宋体"/>
                <w:kern w:val="0"/>
                <w:szCs w:val="21"/>
                <w:highlight w:val="none"/>
              </w:rPr>
            </w:pPr>
          </w:p>
          <w:p w14:paraId="7AD8BBBF">
            <w:pPr>
              <w:snapToGrid w:val="0"/>
              <w:spacing w:line="400" w:lineRule="exact"/>
              <w:jc w:val="center"/>
              <w:rPr>
                <w:rFonts w:ascii="宋体" w:hAnsi="宋体"/>
                <w:kern w:val="0"/>
                <w:szCs w:val="21"/>
                <w:highlight w:val="none"/>
              </w:rPr>
            </w:pPr>
          </w:p>
          <w:p w14:paraId="45180ADE">
            <w:pPr>
              <w:snapToGrid w:val="0"/>
              <w:spacing w:line="400" w:lineRule="exact"/>
              <w:jc w:val="center"/>
              <w:rPr>
                <w:rFonts w:ascii="宋体" w:hAnsi="宋体"/>
                <w:kern w:val="0"/>
                <w:szCs w:val="21"/>
                <w:highlight w:val="none"/>
              </w:rPr>
            </w:pPr>
          </w:p>
          <w:p w14:paraId="3FCA185A">
            <w:pPr>
              <w:snapToGrid w:val="0"/>
              <w:spacing w:line="400" w:lineRule="exact"/>
              <w:jc w:val="center"/>
              <w:rPr>
                <w:rFonts w:ascii="宋体" w:hAnsi="宋体"/>
                <w:kern w:val="0"/>
                <w:szCs w:val="21"/>
                <w:highlight w:val="none"/>
              </w:rPr>
            </w:pPr>
          </w:p>
          <w:p w14:paraId="79C51415">
            <w:pPr>
              <w:snapToGrid w:val="0"/>
              <w:spacing w:line="400" w:lineRule="exact"/>
              <w:jc w:val="center"/>
              <w:rPr>
                <w:rFonts w:ascii="宋体" w:hAnsi="宋体"/>
                <w:kern w:val="0"/>
                <w:szCs w:val="21"/>
                <w:highlight w:val="none"/>
              </w:rPr>
            </w:pPr>
          </w:p>
          <w:p w14:paraId="53B06C03">
            <w:pPr>
              <w:snapToGrid w:val="0"/>
              <w:spacing w:line="400" w:lineRule="exact"/>
              <w:jc w:val="center"/>
              <w:rPr>
                <w:rFonts w:ascii="宋体" w:hAnsi="宋体"/>
                <w:kern w:val="0"/>
                <w:szCs w:val="21"/>
                <w:highlight w:val="none"/>
              </w:rPr>
            </w:pPr>
          </w:p>
          <w:p w14:paraId="31BD3DF8">
            <w:pPr>
              <w:snapToGrid w:val="0"/>
              <w:spacing w:line="400" w:lineRule="exact"/>
              <w:jc w:val="center"/>
              <w:rPr>
                <w:rFonts w:ascii="宋体" w:hAnsi="宋体"/>
                <w:kern w:val="0"/>
                <w:szCs w:val="21"/>
                <w:highlight w:val="none"/>
              </w:rPr>
            </w:pPr>
          </w:p>
          <w:p w14:paraId="0F26FB22">
            <w:pPr>
              <w:snapToGrid w:val="0"/>
              <w:spacing w:line="400" w:lineRule="exact"/>
              <w:jc w:val="center"/>
              <w:rPr>
                <w:rFonts w:ascii="宋体" w:hAnsi="宋体"/>
                <w:kern w:val="0"/>
                <w:szCs w:val="21"/>
                <w:highlight w:val="none"/>
              </w:rPr>
            </w:pPr>
          </w:p>
          <w:p w14:paraId="76AF0416">
            <w:pPr>
              <w:snapToGrid w:val="0"/>
              <w:spacing w:line="400" w:lineRule="exact"/>
              <w:jc w:val="center"/>
              <w:rPr>
                <w:rFonts w:ascii="宋体" w:hAnsi="宋体"/>
                <w:kern w:val="0"/>
                <w:szCs w:val="21"/>
                <w:highlight w:val="none"/>
              </w:rPr>
            </w:pPr>
          </w:p>
          <w:p w14:paraId="1033DC3A">
            <w:pPr>
              <w:snapToGrid w:val="0"/>
              <w:spacing w:line="400" w:lineRule="exact"/>
              <w:jc w:val="center"/>
              <w:rPr>
                <w:rFonts w:ascii="宋体" w:hAnsi="宋体"/>
                <w:kern w:val="0"/>
                <w:szCs w:val="21"/>
                <w:highlight w:val="none"/>
              </w:rPr>
            </w:pPr>
          </w:p>
          <w:p w14:paraId="7BB329BD">
            <w:pPr>
              <w:snapToGrid w:val="0"/>
              <w:spacing w:line="400" w:lineRule="exact"/>
              <w:jc w:val="center"/>
              <w:rPr>
                <w:rFonts w:ascii="宋体" w:hAnsi="宋体"/>
                <w:kern w:val="0"/>
                <w:szCs w:val="21"/>
                <w:highlight w:val="none"/>
              </w:rPr>
            </w:pPr>
          </w:p>
          <w:p w14:paraId="1F4C2F99">
            <w:pPr>
              <w:snapToGrid w:val="0"/>
              <w:spacing w:line="400" w:lineRule="exact"/>
              <w:jc w:val="center"/>
              <w:rPr>
                <w:rFonts w:ascii="宋体" w:hAnsi="宋体"/>
                <w:kern w:val="0"/>
                <w:szCs w:val="21"/>
                <w:highlight w:val="none"/>
              </w:rPr>
            </w:pPr>
          </w:p>
          <w:p w14:paraId="6CA84E6A">
            <w:pPr>
              <w:snapToGrid w:val="0"/>
              <w:spacing w:line="400" w:lineRule="exact"/>
              <w:jc w:val="center"/>
              <w:rPr>
                <w:rFonts w:ascii="宋体" w:hAnsi="宋体"/>
                <w:kern w:val="0"/>
                <w:szCs w:val="21"/>
                <w:highlight w:val="none"/>
              </w:rPr>
            </w:pPr>
          </w:p>
          <w:p w14:paraId="75FF39EF">
            <w:pPr>
              <w:snapToGrid w:val="0"/>
              <w:spacing w:line="400" w:lineRule="exact"/>
              <w:jc w:val="center"/>
              <w:rPr>
                <w:rFonts w:ascii="宋体" w:hAnsi="宋体"/>
                <w:kern w:val="0"/>
                <w:szCs w:val="21"/>
                <w:highlight w:val="none"/>
              </w:rPr>
            </w:pPr>
          </w:p>
          <w:p w14:paraId="2451A57C">
            <w:pPr>
              <w:snapToGrid w:val="0"/>
              <w:spacing w:line="400" w:lineRule="exact"/>
              <w:jc w:val="center"/>
              <w:rPr>
                <w:rFonts w:ascii="宋体" w:hAnsi="宋体"/>
                <w:kern w:val="0"/>
                <w:szCs w:val="21"/>
                <w:highlight w:val="none"/>
              </w:rPr>
            </w:pPr>
            <w:r>
              <w:rPr>
                <w:rFonts w:ascii="宋体" w:hAnsi="宋体"/>
                <w:kern w:val="0"/>
                <w:szCs w:val="21"/>
                <w:highlight w:val="none"/>
              </w:rPr>
              <w:t>1.4.1</w:t>
            </w:r>
          </w:p>
          <w:p w14:paraId="0C5AA684">
            <w:pPr>
              <w:snapToGrid w:val="0"/>
              <w:spacing w:line="400" w:lineRule="exact"/>
              <w:jc w:val="both"/>
              <w:rPr>
                <w:rFonts w:ascii="宋体" w:hAnsi="宋体"/>
                <w:kern w:val="0"/>
                <w:szCs w:val="21"/>
                <w:highlight w:val="none"/>
              </w:rPr>
            </w:pPr>
          </w:p>
        </w:tc>
        <w:tc>
          <w:tcPr>
            <w:tcW w:w="1644" w:type="dxa"/>
            <w:vAlign w:val="center"/>
          </w:tcPr>
          <w:p w14:paraId="10CBF182">
            <w:pPr>
              <w:snapToGrid w:val="0"/>
              <w:spacing w:line="400" w:lineRule="exact"/>
              <w:jc w:val="center"/>
              <w:rPr>
                <w:rFonts w:ascii="宋体" w:hAnsi="宋体"/>
                <w:kern w:val="0"/>
                <w:szCs w:val="21"/>
                <w:highlight w:val="none"/>
              </w:rPr>
            </w:pPr>
          </w:p>
          <w:p w14:paraId="078F81BE">
            <w:pPr>
              <w:snapToGrid w:val="0"/>
              <w:spacing w:line="400" w:lineRule="exact"/>
              <w:jc w:val="center"/>
              <w:rPr>
                <w:rFonts w:ascii="宋体" w:hAnsi="宋体"/>
                <w:kern w:val="0"/>
                <w:szCs w:val="21"/>
                <w:highlight w:val="none"/>
              </w:rPr>
            </w:pPr>
          </w:p>
          <w:p w14:paraId="3A74A3C8">
            <w:pPr>
              <w:snapToGrid w:val="0"/>
              <w:spacing w:line="400" w:lineRule="exact"/>
              <w:jc w:val="center"/>
              <w:rPr>
                <w:rFonts w:ascii="宋体" w:hAnsi="宋体"/>
                <w:kern w:val="0"/>
                <w:szCs w:val="21"/>
                <w:highlight w:val="none"/>
              </w:rPr>
            </w:pPr>
          </w:p>
          <w:p w14:paraId="4CB30ED2">
            <w:pPr>
              <w:snapToGrid w:val="0"/>
              <w:spacing w:line="400" w:lineRule="exact"/>
              <w:jc w:val="center"/>
              <w:rPr>
                <w:rFonts w:ascii="宋体" w:hAnsi="宋体"/>
                <w:kern w:val="0"/>
                <w:szCs w:val="21"/>
                <w:highlight w:val="none"/>
              </w:rPr>
            </w:pPr>
          </w:p>
          <w:p w14:paraId="3FFFC17A">
            <w:pPr>
              <w:snapToGrid w:val="0"/>
              <w:spacing w:line="400" w:lineRule="exact"/>
              <w:jc w:val="center"/>
              <w:rPr>
                <w:rFonts w:ascii="宋体" w:hAnsi="宋体"/>
                <w:kern w:val="0"/>
                <w:szCs w:val="21"/>
                <w:highlight w:val="none"/>
              </w:rPr>
            </w:pPr>
          </w:p>
          <w:p w14:paraId="75CE4263">
            <w:pPr>
              <w:snapToGrid w:val="0"/>
              <w:spacing w:line="400" w:lineRule="exact"/>
              <w:jc w:val="center"/>
              <w:rPr>
                <w:rFonts w:ascii="宋体" w:hAnsi="宋体"/>
                <w:kern w:val="0"/>
                <w:szCs w:val="21"/>
                <w:highlight w:val="none"/>
              </w:rPr>
            </w:pPr>
          </w:p>
          <w:p w14:paraId="1F2046A6">
            <w:pPr>
              <w:snapToGrid w:val="0"/>
              <w:spacing w:line="400" w:lineRule="exact"/>
              <w:jc w:val="center"/>
              <w:rPr>
                <w:rFonts w:ascii="宋体" w:hAnsi="宋体"/>
                <w:kern w:val="0"/>
                <w:szCs w:val="21"/>
                <w:highlight w:val="none"/>
              </w:rPr>
            </w:pPr>
          </w:p>
          <w:p w14:paraId="4F1DA086">
            <w:pPr>
              <w:snapToGrid w:val="0"/>
              <w:spacing w:line="400" w:lineRule="exact"/>
              <w:jc w:val="center"/>
              <w:rPr>
                <w:rFonts w:ascii="宋体" w:hAnsi="宋体"/>
                <w:kern w:val="0"/>
                <w:szCs w:val="21"/>
                <w:highlight w:val="none"/>
              </w:rPr>
            </w:pPr>
          </w:p>
          <w:p w14:paraId="1745EA14">
            <w:pPr>
              <w:snapToGrid w:val="0"/>
              <w:spacing w:line="400" w:lineRule="exact"/>
              <w:jc w:val="center"/>
              <w:rPr>
                <w:rFonts w:ascii="宋体" w:hAnsi="宋体"/>
                <w:kern w:val="0"/>
                <w:szCs w:val="21"/>
                <w:highlight w:val="none"/>
              </w:rPr>
            </w:pPr>
          </w:p>
          <w:p w14:paraId="33FE3C86">
            <w:pPr>
              <w:snapToGrid w:val="0"/>
              <w:spacing w:line="400" w:lineRule="exact"/>
              <w:jc w:val="center"/>
              <w:rPr>
                <w:rFonts w:ascii="宋体" w:hAnsi="宋体"/>
                <w:kern w:val="0"/>
                <w:szCs w:val="21"/>
                <w:highlight w:val="none"/>
              </w:rPr>
            </w:pPr>
          </w:p>
          <w:p w14:paraId="74EC2E18">
            <w:pPr>
              <w:snapToGrid w:val="0"/>
              <w:spacing w:line="400" w:lineRule="exact"/>
              <w:jc w:val="center"/>
              <w:rPr>
                <w:rFonts w:ascii="宋体" w:hAnsi="宋体"/>
                <w:kern w:val="0"/>
                <w:szCs w:val="21"/>
                <w:highlight w:val="none"/>
              </w:rPr>
            </w:pPr>
          </w:p>
          <w:p w14:paraId="067E6DBA">
            <w:pPr>
              <w:snapToGrid w:val="0"/>
              <w:spacing w:line="400" w:lineRule="exact"/>
              <w:jc w:val="center"/>
              <w:rPr>
                <w:rFonts w:ascii="宋体" w:hAnsi="宋体"/>
                <w:kern w:val="0"/>
                <w:szCs w:val="21"/>
                <w:highlight w:val="none"/>
              </w:rPr>
            </w:pPr>
          </w:p>
          <w:p w14:paraId="53D392EF">
            <w:pPr>
              <w:snapToGrid w:val="0"/>
              <w:spacing w:line="400" w:lineRule="exact"/>
              <w:jc w:val="center"/>
              <w:rPr>
                <w:rFonts w:ascii="宋体" w:hAnsi="宋体"/>
                <w:kern w:val="0"/>
                <w:szCs w:val="21"/>
                <w:highlight w:val="none"/>
              </w:rPr>
            </w:pPr>
          </w:p>
          <w:p w14:paraId="737A76FA">
            <w:pPr>
              <w:snapToGrid w:val="0"/>
              <w:spacing w:line="400" w:lineRule="exact"/>
              <w:jc w:val="center"/>
              <w:rPr>
                <w:rFonts w:ascii="宋体" w:hAnsi="宋体"/>
                <w:kern w:val="0"/>
                <w:szCs w:val="21"/>
                <w:highlight w:val="none"/>
              </w:rPr>
            </w:pPr>
          </w:p>
          <w:p w14:paraId="72A3AD2B">
            <w:pPr>
              <w:snapToGrid w:val="0"/>
              <w:spacing w:line="400" w:lineRule="exact"/>
              <w:jc w:val="center"/>
              <w:rPr>
                <w:rFonts w:ascii="宋体" w:hAnsi="宋体"/>
                <w:kern w:val="0"/>
                <w:szCs w:val="21"/>
                <w:highlight w:val="none"/>
              </w:rPr>
            </w:pPr>
          </w:p>
          <w:p w14:paraId="282731FD">
            <w:pPr>
              <w:snapToGrid w:val="0"/>
              <w:spacing w:line="400" w:lineRule="exact"/>
              <w:jc w:val="center"/>
              <w:rPr>
                <w:rFonts w:ascii="宋体" w:hAnsi="宋体"/>
                <w:kern w:val="0"/>
                <w:szCs w:val="21"/>
                <w:highlight w:val="none"/>
              </w:rPr>
            </w:pPr>
          </w:p>
          <w:p w14:paraId="3281F56E">
            <w:pPr>
              <w:snapToGrid w:val="0"/>
              <w:spacing w:line="400" w:lineRule="exact"/>
              <w:jc w:val="center"/>
              <w:rPr>
                <w:rFonts w:ascii="宋体" w:hAnsi="宋体"/>
                <w:kern w:val="0"/>
                <w:szCs w:val="21"/>
                <w:highlight w:val="none"/>
              </w:rPr>
            </w:pPr>
          </w:p>
          <w:p w14:paraId="2CC4D273">
            <w:pPr>
              <w:snapToGrid w:val="0"/>
              <w:spacing w:line="400" w:lineRule="exact"/>
              <w:jc w:val="center"/>
              <w:rPr>
                <w:rFonts w:ascii="宋体" w:hAnsi="宋体"/>
                <w:kern w:val="0"/>
                <w:szCs w:val="21"/>
                <w:highlight w:val="none"/>
              </w:rPr>
            </w:pPr>
            <w:r>
              <w:rPr>
                <w:rFonts w:ascii="宋体" w:hAnsi="宋体"/>
                <w:kern w:val="0"/>
                <w:szCs w:val="21"/>
                <w:highlight w:val="none"/>
              </w:rPr>
              <w:t>投标人资质条件、能力和信誉</w:t>
            </w:r>
          </w:p>
          <w:p w14:paraId="6FF478E9">
            <w:pPr>
              <w:snapToGrid w:val="0"/>
              <w:spacing w:line="400" w:lineRule="exact"/>
              <w:jc w:val="center"/>
              <w:rPr>
                <w:rFonts w:ascii="宋体" w:hAnsi="宋体"/>
                <w:kern w:val="0"/>
                <w:szCs w:val="21"/>
                <w:highlight w:val="none"/>
              </w:rPr>
            </w:pPr>
          </w:p>
          <w:p w14:paraId="4EF7C0DB">
            <w:pPr>
              <w:snapToGrid w:val="0"/>
              <w:spacing w:line="400" w:lineRule="exact"/>
              <w:jc w:val="center"/>
              <w:rPr>
                <w:rFonts w:ascii="宋体" w:hAnsi="宋体"/>
                <w:kern w:val="0"/>
                <w:szCs w:val="21"/>
                <w:highlight w:val="none"/>
              </w:rPr>
            </w:pPr>
          </w:p>
          <w:p w14:paraId="7A6FC310">
            <w:pPr>
              <w:snapToGrid w:val="0"/>
              <w:spacing w:line="400" w:lineRule="exact"/>
              <w:jc w:val="center"/>
              <w:rPr>
                <w:rFonts w:ascii="宋体" w:hAnsi="宋体"/>
                <w:kern w:val="0"/>
                <w:szCs w:val="21"/>
                <w:highlight w:val="none"/>
              </w:rPr>
            </w:pPr>
          </w:p>
          <w:p w14:paraId="3E19FC90">
            <w:pPr>
              <w:snapToGrid w:val="0"/>
              <w:spacing w:line="400" w:lineRule="exact"/>
              <w:jc w:val="center"/>
              <w:rPr>
                <w:rFonts w:ascii="宋体" w:hAnsi="宋体"/>
                <w:kern w:val="0"/>
                <w:szCs w:val="21"/>
                <w:highlight w:val="none"/>
              </w:rPr>
            </w:pPr>
          </w:p>
          <w:p w14:paraId="5BD4454A">
            <w:pPr>
              <w:snapToGrid w:val="0"/>
              <w:spacing w:line="400" w:lineRule="exact"/>
              <w:jc w:val="center"/>
              <w:rPr>
                <w:rFonts w:ascii="宋体" w:hAnsi="宋体"/>
                <w:kern w:val="0"/>
                <w:szCs w:val="21"/>
                <w:highlight w:val="none"/>
              </w:rPr>
            </w:pPr>
          </w:p>
          <w:p w14:paraId="01F2951A">
            <w:pPr>
              <w:snapToGrid w:val="0"/>
              <w:spacing w:line="400" w:lineRule="exact"/>
              <w:jc w:val="center"/>
              <w:rPr>
                <w:rFonts w:ascii="宋体" w:hAnsi="宋体"/>
                <w:kern w:val="0"/>
                <w:szCs w:val="21"/>
                <w:highlight w:val="none"/>
              </w:rPr>
            </w:pPr>
          </w:p>
          <w:p w14:paraId="0B5EA6AD">
            <w:pPr>
              <w:snapToGrid w:val="0"/>
              <w:spacing w:line="400" w:lineRule="exact"/>
              <w:jc w:val="center"/>
              <w:rPr>
                <w:rFonts w:ascii="宋体" w:hAnsi="宋体"/>
                <w:kern w:val="0"/>
                <w:szCs w:val="21"/>
                <w:highlight w:val="none"/>
              </w:rPr>
            </w:pPr>
          </w:p>
          <w:p w14:paraId="6B0958F6">
            <w:pPr>
              <w:snapToGrid w:val="0"/>
              <w:spacing w:line="400" w:lineRule="exact"/>
              <w:jc w:val="center"/>
              <w:rPr>
                <w:rFonts w:ascii="宋体" w:hAnsi="宋体"/>
                <w:kern w:val="0"/>
                <w:szCs w:val="21"/>
                <w:highlight w:val="none"/>
              </w:rPr>
            </w:pPr>
          </w:p>
          <w:p w14:paraId="165D8CB0">
            <w:pPr>
              <w:snapToGrid w:val="0"/>
              <w:spacing w:line="400" w:lineRule="exact"/>
              <w:jc w:val="center"/>
              <w:rPr>
                <w:rFonts w:ascii="宋体" w:hAnsi="宋体"/>
                <w:kern w:val="0"/>
                <w:szCs w:val="21"/>
                <w:highlight w:val="none"/>
              </w:rPr>
            </w:pPr>
          </w:p>
          <w:p w14:paraId="318C0CCD">
            <w:pPr>
              <w:snapToGrid w:val="0"/>
              <w:spacing w:line="400" w:lineRule="exact"/>
              <w:jc w:val="center"/>
              <w:rPr>
                <w:rFonts w:ascii="宋体" w:hAnsi="宋体"/>
                <w:kern w:val="0"/>
                <w:szCs w:val="21"/>
                <w:highlight w:val="none"/>
              </w:rPr>
            </w:pPr>
          </w:p>
          <w:p w14:paraId="1F1C0990">
            <w:pPr>
              <w:snapToGrid w:val="0"/>
              <w:spacing w:line="400" w:lineRule="exact"/>
              <w:jc w:val="center"/>
              <w:rPr>
                <w:rFonts w:ascii="宋体" w:hAnsi="宋体"/>
                <w:kern w:val="0"/>
                <w:szCs w:val="21"/>
                <w:highlight w:val="none"/>
              </w:rPr>
            </w:pPr>
          </w:p>
          <w:p w14:paraId="1476EFF5">
            <w:pPr>
              <w:snapToGrid w:val="0"/>
              <w:spacing w:line="400" w:lineRule="exact"/>
              <w:jc w:val="center"/>
              <w:rPr>
                <w:rFonts w:ascii="宋体" w:hAnsi="宋体"/>
                <w:kern w:val="0"/>
                <w:szCs w:val="21"/>
                <w:highlight w:val="none"/>
              </w:rPr>
            </w:pPr>
          </w:p>
          <w:p w14:paraId="7632A218">
            <w:pPr>
              <w:snapToGrid w:val="0"/>
              <w:spacing w:line="400" w:lineRule="exact"/>
              <w:jc w:val="center"/>
              <w:rPr>
                <w:rFonts w:ascii="宋体" w:hAnsi="宋体"/>
                <w:kern w:val="0"/>
                <w:szCs w:val="21"/>
                <w:highlight w:val="none"/>
              </w:rPr>
            </w:pPr>
          </w:p>
          <w:p w14:paraId="24905051">
            <w:pPr>
              <w:snapToGrid w:val="0"/>
              <w:spacing w:line="400" w:lineRule="exact"/>
              <w:jc w:val="center"/>
              <w:rPr>
                <w:rFonts w:ascii="宋体" w:hAnsi="宋体"/>
                <w:kern w:val="0"/>
                <w:szCs w:val="21"/>
                <w:highlight w:val="none"/>
              </w:rPr>
            </w:pPr>
          </w:p>
          <w:p w14:paraId="50328F4B">
            <w:pPr>
              <w:snapToGrid w:val="0"/>
              <w:spacing w:line="400" w:lineRule="exact"/>
              <w:jc w:val="center"/>
              <w:rPr>
                <w:rFonts w:ascii="宋体" w:hAnsi="宋体"/>
                <w:kern w:val="0"/>
                <w:szCs w:val="21"/>
                <w:highlight w:val="none"/>
              </w:rPr>
            </w:pPr>
          </w:p>
          <w:p w14:paraId="68167B30">
            <w:pPr>
              <w:snapToGrid w:val="0"/>
              <w:spacing w:line="400" w:lineRule="exact"/>
              <w:jc w:val="center"/>
              <w:rPr>
                <w:rFonts w:ascii="宋体" w:hAnsi="宋体"/>
                <w:kern w:val="0"/>
                <w:szCs w:val="21"/>
                <w:highlight w:val="none"/>
              </w:rPr>
            </w:pPr>
          </w:p>
          <w:p w14:paraId="0794F67B">
            <w:pPr>
              <w:snapToGrid w:val="0"/>
              <w:spacing w:line="400" w:lineRule="exact"/>
              <w:jc w:val="center"/>
              <w:rPr>
                <w:rFonts w:ascii="宋体" w:hAnsi="宋体"/>
                <w:kern w:val="0"/>
                <w:szCs w:val="21"/>
                <w:highlight w:val="none"/>
              </w:rPr>
            </w:pPr>
          </w:p>
          <w:p w14:paraId="3CBD9C19">
            <w:pPr>
              <w:snapToGrid w:val="0"/>
              <w:spacing w:line="400" w:lineRule="exact"/>
              <w:jc w:val="center"/>
              <w:rPr>
                <w:rFonts w:ascii="宋体" w:hAnsi="宋体"/>
                <w:kern w:val="0"/>
                <w:szCs w:val="21"/>
                <w:highlight w:val="none"/>
              </w:rPr>
            </w:pPr>
          </w:p>
          <w:p w14:paraId="628A3A3A">
            <w:pPr>
              <w:snapToGrid w:val="0"/>
              <w:spacing w:line="400" w:lineRule="exact"/>
              <w:jc w:val="center"/>
              <w:rPr>
                <w:rFonts w:ascii="宋体" w:hAnsi="宋体"/>
                <w:kern w:val="0"/>
                <w:szCs w:val="21"/>
                <w:highlight w:val="none"/>
              </w:rPr>
            </w:pPr>
          </w:p>
          <w:p w14:paraId="180BF5AD">
            <w:pPr>
              <w:snapToGrid w:val="0"/>
              <w:spacing w:line="400" w:lineRule="exact"/>
              <w:jc w:val="center"/>
              <w:rPr>
                <w:rFonts w:ascii="宋体" w:hAnsi="宋体"/>
                <w:kern w:val="0"/>
                <w:szCs w:val="21"/>
                <w:highlight w:val="none"/>
              </w:rPr>
            </w:pPr>
          </w:p>
          <w:p w14:paraId="151CFB7F">
            <w:pPr>
              <w:snapToGrid w:val="0"/>
              <w:spacing w:line="400" w:lineRule="exact"/>
              <w:jc w:val="center"/>
              <w:rPr>
                <w:rFonts w:ascii="宋体" w:hAnsi="宋体"/>
                <w:kern w:val="0"/>
                <w:szCs w:val="21"/>
                <w:highlight w:val="none"/>
              </w:rPr>
            </w:pPr>
          </w:p>
          <w:p w14:paraId="45F69326">
            <w:pPr>
              <w:snapToGrid w:val="0"/>
              <w:spacing w:line="400" w:lineRule="exact"/>
              <w:jc w:val="center"/>
              <w:rPr>
                <w:rFonts w:ascii="宋体" w:hAnsi="宋体"/>
                <w:kern w:val="0"/>
                <w:szCs w:val="21"/>
                <w:highlight w:val="none"/>
              </w:rPr>
            </w:pPr>
          </w:p>
          <w:p w14:paraId="7503EE31">
            <w:pPr>
              <w:snapToGrid w:val="0"/>
              <w:spacing w:line="400" w:lineRule="exact"/>
              <w:jc w:val="center"/>
              <w:rPr>
                <w:rFonts w:ascii="宋体" w:hAnsi="宋体"/>
                <w:kern w:val="0"/>
                <w:szCs w:val="21"/>
                <w:highlight w:val="none"/>
              </w:rPr>
            </w:pPr>
          </w:p>
          <w:p w14:paraId="647A747F">
            <w:pPr>
              <w:snapToGrid w:val="0"/>
              <w:spacing w:line="400" w:lineRule="exact"/>
              <w:jc w:val="center"/>
              <w:rPr>
                <w:rFonts w:ascii="宋体" w:hAnsi="宋体"/>
                <w:kern w:val="0"/>
                <w:szCs w:val="21"/>
                <w:highlight w:val="none"/>
              </w:rPr>
            </w:pPr>
          </w:p>
          <w:p w14:paraId="35CAF7EB">
            <w:pPr>
              <w:snapToGrid w:val="0"/>
              <w:spacing w:line="400" w:lineRule="exact"/>
              <w:jc w:val="center"/>
              <w:rPr>
                <w:rFonts w:ascii="宋体" w:hAnsi="宋体"/>
                <w:kern w:val="0"/>
                <w:szCs w:val="21"/>
                <w:highlight w:val="none"/>
              </w:rPr>
            </w:pPr>
          </w:p>
          <w:p w14:paraId="1BC1853B">
            <w:pPr>
              <w:snapToGrid w:val="0"/>
              <w:spacing w:line="400" w:lineRule="exact"/>
              <w:jc w:val="center"/>
              <w:rPr>
                <w:rFonts w:ascii="宋体" w:hAnsi="宋体"/>
                <w:kern w:val="0"/>
                <w:szCs w:val="21"/>
                <w:highlight w:val="none"/>
              </w:rPr>
            </w:pPr>
          </w:p>
          <w:p w14:paraId="193FC923">
            <w:pPr>
              <w:snapToGrid w:val="0"/>
              <w:spacing w:line="400" w:lineRule="exact"/>
              <w:jc w:val="center"/>
              <w:rPr>
                <w:rFonts w:ascii="宋体" w:hAnsi="宋体"/>
                <w:kern w:val="0"/>
                <w:szCs w:val="21"/>
                <w:highlight w:val="none"/>
              </w:rPr>
            </w:pPr>
          </w:p>
          <w:p w14:paraId="6E838CB5">
            <w:pPr>
              <w:snapToGrid w:val="0"/>
              <w:spacing w:line="400" w:lineRule="exact"/>
              <w:jc w:val="center"/>
              <w:rPr>
                <w:rFonts w:ascii="宋体" w:hAnsi="宋体"/>
                <w:kern w:val="0"/>
                <w:szCs w:val="21"/>
                <w:highlight w:val="none"/>
              </w:rPr>
            </w:pPr>
          </w:p>
          <w:p w14:paraId="7DB98FB5">
            <w:pPr>
              <w:snapToGrid w:val="0"/>
              <w:spacing w:line="400" w:lineRule="exact"/>
              <w:jc w:val="center"/>
              <w:rPr>
                <w:rFonts w:ascii="宋体" w:hAnsi="宋体"/>
                <w:kern w:val="0"/>
                <w:szCs w:val="21"/>
                <w:highlight w:val="none"/>
              </w:rPr>
            </w:pPr>
          </w:p>
          <w:p w14:paraId="5C56BE9E">
            <w:pPr>
              <w:snapToGrid w:val="0"/>
              <w:spacing w:line="400" w:lineRule="exact"/>
              <w:jc w:val="center"/>
              <w:rPr>
                <w:rFonts w:ascii="宋体" w:hAnsi="宋体"/>
                <w:kern w:val="0"/>
                <w:szCs w:val="21"/>
                <w:highlight w:val="none"/>
              </w:rPr>
            </w:pPr>
          </w:p>
          <w:p w14:paraId="3F16C838">
            <w:pPr>
              <w:snapToGrid w:val="0"/>
              <w:spacing w:line="400" w:lineRule="exact"/>
              <w:jc w:val="center"/>
              <w:rPr>
                <w:rFonts w:ascii="宋体" w:hAnsi="宋体"/>
                <w:kern w:val="0"/>
                <w:szCs w:val="21"/>
                <w:highlight w:val="none"/>
              </w:rPr>
            </w:pPr>
            <w:r>
              <w:rPr>
                <w:rFonts w:ascii="宋体" w:hAnsi="宋体"/>
                <w:kern w:val="0"/>
                <w:szCs w:val="21"/>
                <w:highlight w:val="none"/>
              </w:rPr>
              <w:t>投标人资质条件、能力和信誉</w:t>
            </w:r>
          </w:p>
          <w:p w14:paraId="208F3B08">
            <w:pPr>
              <w:snapToGrid w:val="0"/>
              <w:spacing w:line="400" w:lineRule="exact"/>
              <w:jc w:val="center"/>
              <w:rPr>
                <w:rFonts w:ascii="宋体" w:hAnsi="宋体"/>
                <w:kern w:val="0"/>
                <w:szCs w:val="21"/>
                <w:highlight w:val="none"/>
              </w:rPr>
            </w:pPr>
          </w:p>
          <w:p w14:paraId="50E1877D">
            <w:pPr>
              <w:snapToGrid w:val="0"/>
              <w:spacing w:line="400" w:lineRule="exact"/>
              <w:jc w:val="center"/>
              <w:rPr>
                <w:rFonts w:ascii="宋体" w:hAnsi="宋体"/>
                <w:kern w:val="0"/>
                <w:szCs w:val="21"/>
                <w:highlight w:val="none"/>
              </w:rPr>
            </w:pPr>
          </w:p>
          <w:p w14:paraId="64D98311">
            <w:pPr>
              <w:snapToGrid w:val="0"/>
              <w:spacing w:line="400" w:lineRule="exact"/>
              <w:jc w:val="center"/>
              <w:rPr>
                <w:rFonts w:ascii="宋体" w:hAnsi="宋体"/>
                <w:kern w:val="0"/>
                <w:szCs w:val="21"/>
                <w:highlight w:val="none"/>
              </w:rPr>
            </w:pPr>
          </w:p>
          <w:p w14:paraId="2EA70435">
            <w:pPr>
              <w:snapToGrid w:val="0"/>
              <w:spacing w:line="400" w:lineRule="exact"/>
              <w:jc w:val="center"/>
              <w:rPr>
                <w:rFonts w:ascii="宋体" w:hAnsi="宋体"/>
                <w:kern w:val="0"/>
                <w:szCs w:val="21"/>
                <w:highlight w:val="none"/>
              </w:rPr>
            </w:pPr>
          </w:p>
          <w:p w14:paraId="015F3424">
            <w:pPr>
              <w:snapToGrid w:val="0"/>
              <w:spacing w:line="400" w:lineRule="exact"/>
              <w:jc w:val="center"/>
              <w:rPr>
                <w:rFonts w:ascii="宋体" w:hAnsi="宋体"/>
                <w:kern w:val="0"/>
                <w:szCs w:val="21"/>
                <w:highlight w:val="none"/>
              </w:rPr>
            </w:pPr>
          </w:p>
          <w:p w14:paraId="784E4F3C">
            <w:pPr>
              <w:snapToGrid w:val="0"/>
              <w:spacing w:line="400" w:lineRule="exact"/>
              <w:jc w:val="center"/>
              <w:rPr>
                <w:rFonts w:ascii="宋体" w:hAnsi="宋体"/>
                <w:kern w:val="0"/>
                <w:szCs w:val="21"/>
                <w:highlight w:val="none"/>
              </w:rPr>
            </w:pPr>
          </w:p>
          <w:p w14:paraId="58995EBB">
            <w:pPr>
              <w:snapToGrid w:val="0"/>
              <w:spacing w:line="400" w:lineRule="exact"/>
              <w:jc w:val="center"/>
              <w:rPr>
                <w:rFonts w:ascii="宋体" w:hAnsi="宋体"/>
                <w:kern w:val="0"/>
                <w:szCs w:val="21"/>
                <w:highlight w:val="none"/>
              </w:rPr>
            </w:pPr>
          </w:p>
          <w:p w14:paraId="14091B24">
            <w:pPr>
              <w:snapToGrid w:val="0"/>
              <w:spacing w:line="400" w:lineRule="exact"/>
              <w:jc w:val="center"/>
              <w:rPr>
                <w:rFonts w:ascii="宋体" w:hAnsi="宋体"/>
                <w:kern w:val="0"/>
                <w:szCs w:val="21"/>
                <w:highlight w:val="none"/>
              </w:rPr>
            </w:pPr>
          </w:p>
          <w:p w14:paraId="457DCA4C">
            <w:pPr>
              <w:snapToGrid w:val="0"/>
              <w:spacing w:line="400" w:lineRule="exact"/>
              <w:jc w:val="center"/>
              <w:rPr>
                <w:rFonts w:ascii="宋体" w:hAnsi="宋体"/>
                <w:kern w:val="0"/>
                <w:szCs w:val="21"/>
                <w:highlight w:val="none"/>
              </w:rPr>
            </w:pPr>
          </w:p>
          <w:p w14:paraId="398CDD3E">
            <w:pPr>
              <w:snapToGrid w:val="0"/>
              <w:spacing w:line="400" w:lineRule="exact"/>
              <w:jc w:val="center"/>
              <w:rPr>
                <w:rFonts w:ascii="宋体" w:hAnsi="宋体"/>
                <w:kern w:val="0"/>
                <w:szCs w:val="21"/>
                <w:highlight w:val="none"/>
              </w:rPr>
            </w:pPr>
          </w:p>
          <w:p w14:paraId="4E1B19EA">
            <w:pPr>
              <w:snapToGrid w:val="0"/>
              <w:spacing w:line="400" w:lineRule="exact"/>
              <w:jc w:val="center"/>
              <w:rPr>
                <w:rFonts w:ascii="宋体" w:hAnsi="宋体"/>
                <w:kern w:val="0"/>
                <w:szCs w:val="21"/>
                <w:highlight w:val="none"/>
              </w:rPr>
            </w:pPr>
          </w:p>
          <w:p w14:paraId="76B17F2A">
            <w:pPr>
              <w:snapToGrid w:val="0"/>
              <w:spacing w:line="400" w:lineRule="exact"/>
              <w:jc w:val="center"/>
              <w:rPr>
                <w:rFonts w:ascii="宋体" w:hAnsi="宋体"/>
                <w:kern w:val="0"/>
                <w:szCs w:val="21"/>
                <w:highlight w:val="none"/>
              </w:rPr>
            </w:pPr>
          </w:p>
          <w:p w14:paraId="13CC3AA9">
            <w:pPr>
              <w:snapToGrid w:val="0"/>
              <w:spacing w:line="400" w:lineRule="exact"/>
              <w:jc w:val="center"/>
              <w:rPr>
                <w:rFonts w:ascii="宋体" w:hAnsi="宋体"/>
                <w:kern w:val="0"/>
                <w:szCs w:val="21"/>
                <w:highlight w:val="none"/>
              </w:rPr>
            </w:pPr>
          </w:p>
          <w:p w14:paraId="1BF9075F">
            <w:pPr>
              <w:snapToGrid w:val="0"/>
              <w:spacing w:line="400" w:lineRule="exact"/>
              <w:jc w:val="center"/>
              <w:rPr>
                <w:rFonts w:ascii="宋体" w:hAnsi="宋体"/>
                <w:kern w:val="0"/>
                <w:szCs w:val="21"/>
                <w:highlight w:val="none"/>
              </w:rPr>
            </w:pPr>
          </w:p>
          <w:p w14:paraId="312DE408">
            <w:pPr>
              <w:snapToGrid w:val="0"/>
              <w:spacing w:line="400" w:lineRule="exact"/>
              <w:jc w:val="center"/>
              <w:rPr>
                <w:rFonts w:ascii="宋体" w:hAnsi="宋体"/>
                <w:kern w:val="0"/>
                <w:szCs w:val="21"/>
                <w:highlight w:val="none"/>
              </w:rPr>
            </w:pPr>
          </w:p>
          <w:p w14:paraId="147D86A8">
            <w:pPr>
              <w:snapToGrid w:val="0"/>
              <w:spacing w:line="400" w:lineRule="exact"/>
              <w:jc w:val="center"/>
              <w:rPr>
                <w:rFonts w:ascii="宋体" w:hAnsi="宋体"/>
                <w:kern w:val="0"/>
                <w:szCs w:val="21"/>
                <w:highlight w:val="none"/>
              </w:rPr>
            </w:pPr>
          </w:p>
          <w:p w14:paraId="75C04286">
            <w:pPr>
              <w:snapToGrid w:val="0"/>
              <w:spacing w:line="400" w:lineRule="exact"/>
              <w:jc w:val="center"/>
              <w:rPr>
                <w:rFonts w:ascii="宋体" w:hAnsi="宋体"/>
                <w:kern w:val="0"/>
                <w:szCs w:val="21"/>
                <w:highlight w:val="none"/>
              </w:rPr>
            </w:pPr>
          </w:p>
          <w:p w14:paraId="431ADB8B">
            <w:pPr>
              <w:snapToGrid w:val="0"/>
              <w:spacing w:line="400" w:lineRule="exact"/>
              <w:jc w:val="center"/>
              <w:rPr>
                <w:rFonts w:ascii="宋体" w:hAnsi="宋体"/>
                <w:kern w:val="0"/>
                <w:szCs w:val="21"/>
                <w:highlight w:val="none"/>
              </w:rPr>
            </w:pPr>
          </w:p>
          <w:p w14:paraId="000BD49E">
            <w:pPr>
              <w:snapToGrid w:val="0"/>
              <w:spacing w:line="400" w:lineRule="exact"/>
              <w:jc w:val="center"/>
              <w:rPr>
                <w:rFonts w:ascii="宋体" w:hAnsi="宋体"/>
                <w:kern w:val="0"/>
                <w:szCs w:val="21"/>
                <w:highlight w:val="none"/>
              </w:rPr>
            </w:pPr>
          </w:p>
          <w:p w14:paraId="691C2047">
            <w:pPr>
              <w:snapToGrid w:val="0"/>
              <w:spacing w:line="400" w:lineRule="exact"/>
              <w:jc w:val="center"/>
              <w:rPr>
                <w:rFonts w:ascii="宋体" w:hAnsi="宋体"/>
                <w:kern w:val="0"/>
                <w:szCs w:val="21"/>
                <w:highlight w:val="none"/>
              </w:rPr>
            </w:pPr>
          </w:p>
          <w:p w14:paraId="570D0E21">
            <w:pPr>
              <w:snapToGrid w:val="0"/>
              <w:spacing w:line="400" w:lineRule="exact"/>
              <w:jc w:val="center"/>
              <w:rPr>
                <w:rFonts w:ascii="宋体" w:hAnsi="宋体"/>
                <w:kern w:val="0"/>
                <w:szCs w:val="21"/>
                <w:highlight w:val="none"/>
              </w:rPr>
            </w:pPr>
          </w:p>
          <w:p w14:paraId="090684DB">
            <w:pPr>
              <w:snapToGrid w:val="0"/>
              <w:spacing w:line="400" w:lineRule="exact"/>
              <w:jc w:val="center"/>
              <w:rPr>
                <w:rFonts w:ascii="宋体" w:hAnsi="宋体"/>
                <w:kern w:val="0"/>
                <w:szCs w:val="21"/>
                <w:highlight w:val="none"/>
              </w:rPr>
            </w:pPr>
          </w:p>
          <w:p w14:paraId="48808D16">
            <w:pPr>
              <w:snapToGrid w:val="0"/>
              <w:spacing w:line="400" w:lineRule="exact"/>
              <w:jc w:val="center"/>
              <w:rPr>
                <w:rFonts w:ascii="宋体" w:hAnsi="宋体"/>
                <w:kern w:val="0"/>
                <w:szCs w:val="21"/>
                <w:highlight w:val="none"/>
              </w:rPr>
            </w:pPr>
          </w:p>
          <w:p w14:paraId="27AB7EFE">
            <w:pPr>
              <w:snapToGrid w:val="0"/>
              <w:spacing w:line="400" w:lineRule="exact"/>
              <w:jc w:val="center"/>
              <w:rPr>
                <w:rFonts w:ascii="宋体" w:hAnsi="宋体"/>
                <w:kern w:val="0"/>
                <w:szCs w:val="21"/>
                <w:highlight w:val="none"/>
              </w:rPr>
            </w:pPr>
          </w:p>
          <w:p w14:paraId="57A34EF3">
            <w:pPr>
              <w:snapToGrid w:val="0"/>
              <w:spacing w:line="400" w:lineRule="exact"/>
              <w:jc w:val="center"/>
              <w:rPr>
                <w:rFonts w:ascii="宋体" w:hAnsi="宋体"/>
                <w:kern w:val="0"/>
                <w:szCs w:val="21"/>
                <w:highlight w:val="none"/>
              </w:rPr>
            </w:pPr>
          </w:p>
          <w:p w14:paraId="5DF260C8">
            <w:pPr>
              <w:snapToGrid w:val="0"/>
              <w:spacing w:line="400" w:lineRule="exact"/>
              <w:jc w:val="center"/>
              <w:rPr>
                <w:rFonts w:ascii="宋体" w:hAnsi="宋体"/>
                <w:kern w:val="0"/>
                <w:szCs w:val="21"/>
                <w:highlight w:val="none"/>
              </w:rPr>
            </w:pPr>
          </w:p>
          <w:p w14:paraId="53ABF784">
            <w:pPr>
              <w:snapToGrid w:val="0"/>
              <w:spacing w:line="400" w:lineRule="exact"/>
              <w:jc w:val="center"/>
              <w:rPr>
                <w:rFonts w:ascii="宋体" w:hAnsi="宋体"/>
                <w:kern w:val="0"/>
                <w:szCs w:val="21"/>
                <w:highlight w:val="none"/>
              </w:rPr>
            </w:pPr>
          </w:p>
          <w:p w14:paraId="7B6A3D63">
            <w:pPr>
              <w:snapToGrid w:val="0"/>
              <w:spacing w:line="400" w:lineRule="exact"/>
              <w:jc w:val="center"/>
              <w:rPr>
                <w:rFonts w:ascii="宋体" w:hAnsi="宋体"/>
                <w:kern w:val="0"/>
                <w:szCs w:val="21"/>
                <w:highlight w:val="none"/>
              </w:rPr>
            </w:pPr>
          </w:p>
          <w:p w14:paraId="4E8D88D0">
            <w:pPr>
              <w:snapToGrid w:val="0"/>
              <w:spacing w:line="400" w:lineRule="exact"/>
              <w:jc w:val="center"/>
              <w:rPr>
                <w:rFonts w:ascii="宋体" w:hAnsi="宋体"/>
                <w:kern w:val="0"/>
                <w:szCs w:val="21"/>
                <w:highlight w:val="none"/>
              </w:rPr>
            </w:pPr>
          </w:p>
          <w:p w14:paraId="65F1368F">
            <w:pPr>
              <w:snapToGrid w:val="0"/>
              <w:spacing w:line="400" w:lineRule="exact"/>
              <w:jc w:val="center"/>
              <w:rPr>
                <w:rFonts w:ascii="宋体" w:hAnsi="宋体"/>
                <w:kern w:val="0"/>
                <w:szCs w:val="21"/>
                <w:highlight w:val="none"/>
              </w:rPr>
            </w:pPr>
          </w:p>
          <w:p w14:paraId="02B002B1">
            <w:pPr>
              <w:snapToGrid w:val="0"/>
              <w:spacing w:line="400" w:lineRule="exact"/>
              <w:jc w:val="center"/>
              <w:rPr>
                <w:rFonts w:ascii="宋体" w:hAnsi="宋体"/>
                <w:kern w:val="0"/>
                <w:szCs w:val="21"/>
                <w:highlight w:val="none"/>
              </w:rPr>
            </w:pPr>
          </w:p>
          <w:p w14:paraId="63D1C30D">
            <w:pPr>
              <w:snapToGrid w:val="0"/>
              <w:spacing w:line="400" w:lineRule="exact"/>
              <w:jc w:val="center"/>
              <w:rPr>
                <w:rFonts w:ascii="宋体" w:hAnsi="宋体"/>
                <w:kern w:val="0"/>
                <w:szCs w:val="21"/>
                <w:highlight w:val="none"/>
              </w:rPr>
            </w:pPr>
            <w:r>
              <w:rPr>
                <w:rFonts w:ascii="宋体" w:hAnsi="宋体"/>
                <w:kern w:val="0"/>
                <w:szCs w:val="21"/>
                <w:highlight w:val="none"/>
              </w:rPr>
              <w:t>投标人资质条件、能力和信誉</w:t>
            </w:r>
          </w:p>
          <w:p w14:paraId="1264245D">
            <w:pPr>
              <w:snapToGrid w:val="0"/>
              <w:spacing w:line="400" w:lineRule="exact"/>
              <w:jc w:val="center"/>
              <w:rPr>
                <w:rFonts w:ascii="宋体" w:hAnsi="宋体"/>
                <w:kern w:val="0"/>
                <w:szCs w:val="21"/>
                <w:highlight w:val="none"/>
              </w:rPr>
            </w:pPr>
          </w:p>
          <w:p w14:paraId="35AAED6A">
            <w:pPr>
              <w:snapToGrid w:val="0"/>
              <w:spacing w:line="400" w:lineRule="exact"/>
              <w:jc w:val="center"/>
              <w:rPr>
                <w:rFonts w:ascii="宋体" w:hAnsi="宋体"/>
                <w:kern w:val="0"/>
                <w:szCs w:val="21"/>
                <w:highlight w:val="none"/>
              </w:rPr>
            </w:pPr>
          </w:p>
          <w:p w14:paraId="05EF81CD">
            <w:pPr>
              <w:snapToGrid w:val="0"/>
              <w:spacing w:line="400" w:lineRule="exact"/>
              <w:jc w:val="center"/>
              <w:rPr>
                <w:rFonts w:ascii="宋体" w:hAnsi="宋体"/>
                <w:kern w:val="0"/>
                <w:szCs w:val="21"/>
                <w:highlight w:val="none"/>
              </w:rPr>
            </w:pPr>
          </w:p>
          <w:p w14:paraId="255C26B7">
            <w:pPr>
              <w:snapToGrid w:val="0"/>
              <w:spacing w:line="400" w:lineRule="exact"/>
              <w:jc w:val="center"/>
              <w:rPr>
                <w:rFonts w:ascii="宋体" w:hAnsi="宋体"/>
                <w:kern w:val="0"/>
                <w:szCs w:val="21"/>
                <w:highlight w:val="none"/>
              </w:rPr>
            </w:pPr>
          </w:p>
          <w:p w14:paraId="00A07AC4">
            <w:pPr>
              <w:snapToGrid w:val="0"/>
              <w:spacing w:line="400" w:lineRule="exact"/>
              <w:jc w:val="center"/>
              <w:rPr>
                <w:rFonts w:ascii="宋体" w:hAnsi="宋体"/>
                <w:kern w:val="0"/>
                <w:szCs w:val="21"/>
                <w:highlight w:val="none"/>
              </w:rPr>
            </w:pPr>
          </w:p>
          <w:p w14:paraId="76430B8F">
            <w:pPr>
              <w:snapToGrid w:val="0"/>
              <w:spacing w:line="400" w:lineRule="exact"/>
              <w:jc w:val="center"/>
              <w:rPr>
                <w:rFonts w:ascii="宋体" w:hAnsi="宋体"/>
                <w:kern w:val="0"/>
                <w:szCs w:val="21"/>
                <w:highlight w:val="none"/>
              </w:rPr>
            </w:pPr>
          </w:p>
          <w:p w14:paraId="5D5CD55B">
            <w:pPr>
              <w:snapToGrid w:val="0"/>
              <w:spacing w:line="400" w:lineRule="exact"/>
              <w:jc w:val="center"/>
              <w:rPr>
                <w:rFonts w:ascii="宋体" w:hAnsi="宋体"/>
                <w:kern w:val="0"/>
                <w:szCs w:val="21"/>
                <w:highlight w:val="none"/>
              </w:rPr>
            </w:pPr>
          </w:p>
          <w:p w14:paraId="2211E31B">
            <w:pPr>
              <w:snapToGrid w:val="0"/>
              <w:spacing w:line="400" w:lineRule="exact"/>
              <w:jc w:val="center"/>
              <w:rPr>
                <w:rFonts w:ascii="宋体" w:hAnsi="宋体"/>
                <w:kern w:val="0"/>
                <w:szCs w:val="21"/>
                <w:highlight w:val="none"/>
              </w:rPr>
            </w:pPr>
          </w:p>
          <w:p w14:paraId="6F9CDB9A">
            <w:pPr>
              <w:snapToGrid w:val="0"/>
              <w:spacing w:line="400" w:lineRule="exact"/>
              <w:jc w:val="center"/>
              <w:rPr>
                <w:rFonts w:ascii="宋体" w:hAnsi="宋体"/>
                <w:kern w:val="0"/>
                <w:szCs w:val="21"/>
                <w:highlight w:val="none"/>
              </w:rPr>
            </w:pPr>
          </w:p>
          <w:p w14:paraId="77DF5CEE">
            <w:pPr>
              <w:snapToGrid w:val="0"/>
              <w:spacing w:line="400" w:lineRule="exact"/>
              <w:jc w:val="center"/>
              <w:rPr>
                <w:rFonts w:ascii="宋体" w:hAnsi="宋体"/>
                <w:kern w:val="0"/>
                <w:szCs w:val="21"/>
                <w:highlight w:val="none"/>
              </w:rPr>
            </w:pPr>
          </w:p>
          <w:p w14:paraId="706218B0">
            <w:pPr>
              <w:snapToGrid w:val="0"/>
              <w:spacing w:line="400" w:lineRule="exact"/>
              <w:jc w:val="center"/>
              <w:rPr>
                <w:rFonts w:ascii="宋体" w:hAnsi="宋体"/>
                <w:kern w:val="0"/>
                <w:szCs w:val="21"/>
                <w:highlight w:val="none"/>
              </w:rPr>
            </w:pPr>
          </w:p>
          <w:p w14:paraId="6CD97FAB">
            <w:pPr>
              <w:snapToGrid w:val="0"/>
              <w:spacing w:line="400" w:lineRule="exact"/>
              <w:jc w:val="center"/>
              <w:rPr>
                <w:rFonts w:ascii="宋体" w:hAnsi="宋体"/>
                <w:kern w:val="0"/>
                <w:szCs w:val="21"/>
                <w:highlight w:val="none"/>
              </w:rPr>
            </w:pPr>
          </w:p>
          <w:p w14:paraId="7782BAC0">
            <w:pPr>
              <w:snapToGrid w:val="0"/>
              <w:spacing w:line="400" w:lineRule="exact"/>
              <w:jc w:val="center"/>
              <w:rPr>
                <w:rFonts w:ascii="宋体" w:hAnsi="宋体"/>
                <w:kern w:val="0"/>
                <w:szCs w:val="21"/>
                <w:highlight w:val="none"/>
              </w:rPr>
            </w:pPr>
          </w:p>
          <w:p w14:paraId="07436E1E">
            <w:pPr>
              <w:snapToGrid w:val="0"/>
              <w:spacing w:line="400" w:lineRule="exact"/>
              <w:jc w:val="center"/>
              <w:rPr>
                <w:rFonts w:ascii="宋体" w:hAnsi="宋体"/>
                <w:kern w:val="0"/>
                <w:szCs w:val="21"/>
                <w:highlight w:val="none"/>
              </w:rPr>
            </w:pPr>
          </w:p>
          <w:p w14:paraId="47FE2635">
            <w:pPr>
              <w:snapToGrid w:val="0"/>
              <w:spacing w:line="400" w:lineRule="exact"/>
              <w:jc w:val="center"/>
              <w:rPr>
                <w:rFonts w:ascii="宋体" w:hAnsi="宋体"/>
                <w:kern w:val="0"/>
                <w:szCs w:val="21"/>
                <w:highlight w:val="none"/>
              </w:rPr>
            </w:pPr>
          </w:p>
          <w:p w14:paraId="2C7C8F4E">
            <w:pPr>
              <w:snapToGrid w:val="0"/>
              <w:spacing w:line="400" w:lineRule="exact"/>
              <w:jc w:val="center"/>
              <w:rPr>
                <w:rFonts w:ascii="宋体" w:hAnsi="宋体"/>
                <w:kern w:val="0"/>
                <w:szCs w:val="21"/>
                <w:highlight w:val="none"/>
              </w:rPr>
            </w:pPr>
          </w:p>
          <w:p w14:paraId="27957B12">
            <w:pPr>
              <w:snapToGrid w:val="0"/>
              <w:spacing w:line="400" w:lineRule="exact"/>
              <w:jc w:val="center"/>
              <w:rPr>
                <w:rFonts w:ascii="宋体" w:hAnsi="宋体"/>
                <w:kern w:val="0"/>
                <w:szCs w:val="21"/>
                <w:highlight w:val="none"/>
              </w:rPr>
            </w:pPr>
          </w:p>
          <w:p w14:paraId="2319EEC2">
            <w:pPr>
              <w:snapToGrid w:val="0"/>
              <w:spacing w:line="400" w:lineRule="exact"/>
              <w:jc w:val="center"/>
              <w:rPr>
                <w:rFonts w:ascii="宋体" w:hAnsi="宋体"/>
                <w:kern w:val="0"/>
                <w:szCs w:val="21"/>
                <w:highlight w:val="none"/>
              </w:rPr>
            </w:pPr>
          </w:p>
          <w:p w14:paraId="6FBAAF81">
            <w:pPr>
              <w:snapToGrid w:val="0"/>
              <w:spacing w:line="400" w:lineRule="exact"/>
              <w:jc w:val="center"/>
              <w:rPr>
                <w:rFonts w:ascii="宋体" w:hAnsi="宋体"/>
                <w:kern w:val="0"/>
                <w:szCs w:val="21"/>
                <w:highlight w:val="none"/>
              </w:rPr>
            </w:pPr>
          </w:p>
          <w:p w14:paraId="43D3D2F3">
            <w:pPr>
              <w:snapToGrid w:val="0"/>
              <w:spacing w:line="400" w:lineRule="exact"/>
              <w:jc w:val="center"/>
              <w:rPr>
                <w:rFonts w:ascii="宋体" w:hAnsi="宋体"/>
                <w:kern w:val="0"/>
                <w:szCs w:val="21"/>
                <w:highlight w:val="none"/>
              </w:rPr>
            </w:pPr>
          </w:p>
          <w:p w14:paraId="421DE70C">
            <w:pPr>
              <w:snapToGrid w:val="0"/>
              <w:spacing w:line="400" w:lineRule="exact"/>
              <w:jc w:val="center"/>
              <w:rPr>
                <w:rFonts w:ascii="宋体" w:hAnsi="宋体"/>
                <w:kern w:val="0"/>
                <w:szCs w:val="21"/>
                <w:highlight w:val="none"/>
              </w:rPr>
            </w:pPr>
          </w:p>
          <w:p w14:paraId="6363E3DF">
            <w:pPr>
              <w:snapToGrid w:val="0"/>
              <w:spacing w:line="400" w:lineRule="exact"/>
              <w:jc w:val="center"/>
              <w:rPr>
                <w:rFonts w:ascii="宋体" w:hAnsi="宋体"/>
                <w:kern w:val="0"/>
                <w:szCs w:val="21"/>
                <w:highlight w:val="none"/>
              </w:rPr>
            </w:pPr>
          </w:p>
          <w:p w14:paraId="33861F71">
            <w:pPr>
              <w:snapToGrid w:val="0"/>
              <w:spacing w:line="400" w:lineRule="exact"/>
              <w:jc w:val="center"/>
              <w:rPr>
                <w:rFonts w:ascii="宋体" w:hAnsi="宋体"/>
                <w:kern w:val="0"/>
                <w:szCs w:val="21"/>
                <w:highlight w:val="none"/>
              </w:rPr>
            </w:pPr>
            <w:r>
              <w:rPr>
                <w:rFonts w:ascii="宋体" w:hAnsi="宋体"/>
                <w:kern w:val="0"/>
                <w:szCs w:val="21"/>
                <w:highlight w:val="none"/>
              </w:rPr>
              <w:t>投标人资质条件、能力和信誉</w:t>
            </w:r>
          </w:p>
        </w:tc>
        <w:tc>
          <w:tcPr>
            <w:tcW w:w="6490" w:type="dxa"/>
            <w:vAlign w:val="center"/>
          </w:tcPr>
          <w:p w14:paraId="0327857C">
            <w:pPr>
              <w:autoSpaceDE w:val="0"/>
              <w:autoSpaceDN w:val="0"/>
              <w:adjustRightInd w:val="0"/>
              <w:snapToGrid w:val="0"/>
              <w:spacing w:line="400" w:lineRule="exact"/>
              <w:ind w:firstLine="420" w:firstLineChars="200"/>
              <w:rPr>
                <w:rFonts w:ascii="宋体" w:hAnsi="宋体"/>
                <w:szCs w:val="21"/>
                <w:highlight w:val="none"/>
              </w:rPr>
            </w:pPr>
            <w:bookmarkStart w:id="76" w:name="OLE_LINK1"/>
            <w:r>
              <w:rPr>
                <w:rFonts w:ascii="宋体" w:hAnsi="宋体"/>
                <w:szCs w:val="21"/>
                <w:highlight w:val="none"/>
              </w:rPr>
              <w:t>本工程施工招标实行资格后审，投标人应</w:t>
            </w:r>
            <w:bookmarkStart w:id="77" w:name="一是"/>
            <w:bookmarkEnd w:id="77"/>
            <w:r>
              <w:rPr>
                <w:rFonts w:ascii="宋体" w:hAnsi="宋体"/>
                <w:szCs w:val="21"/>
                <w:highlight w:val="none"/>
              </w:rPr>
              <w:t>具备以下资格条件：</w:t>
            </w:r>
          </w:p>
          <w:bookmarkEnd w:id="76"/>
          <w:p w14:paraId="4F307BA5">
            <w:pPr>
              <w:autoSpaceDE w:val="0"/>
              <w:autoSpaceDN w:val="0"/>
              <w:adjustRightInd w:val="0"/>
              <w:snapToGrid w:val="0"/>
              <w:spacing w:line="400" w:lineRule="exact"/>
              <w:ind w:firstLine="422" w:firstLineChars="200"/>
              <w:rPr>
                <w:rFonts w:ascii="宋体" w:hAnsi="宋体"/>
                <w:b/>
                <w:szCs w:val="21"/>
                <w:highlight w:val="none"/>
              </w:rPr>
            </w:pPr>
            <w:r>
              <w:rPr>
                <w:rFonts w:ascii="宋体" w:hAnsi="宋体"/>
                <w:b/>
                <w:szCs w:val="21"/>
                <w:highlight w:val="none"/>
              </w:rPr>
              <w:t>1.资质条件、营业执照及安全生产条件</w:t>
            </w:r>
          </w:p>
          <w:p w14:paraId="2741CB8C">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（1）</w:t>
            </w:r>
            <w:r>
              <w:rPr>
                <w:rFonts w:hint="eastAsia"/>
                <w:highlight w:val="none"/>
              </w:rPr>
              <w:t>具备建设行政主管部门颁发的建筑装修装饰工程专业承包二级及以上资质；</w:t>
            </w:r>
          </w:p>
          <w:p w14:paraId="53B9B80A">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投标人</w:t>
            </w:r>
            <w:r>
              <w:rPr>
                <w:rFonts w:ascii="宋体" w:hAnsi="宋体"/>
                <w:szCs w:val="21"/>
                <w:highlight w:val="none"/>
              </w:rPr>
              <w:t>须</w:t>
            </w:r>
            <w:r>
              <w:rPr>
                <w:rFonts w:hint="eastAsia" w:ascii="宋体" w:hAnsi="宋体"/>
                <w:szCs w:val="21"/>
                <w:highlight w:val="none"/>
              </w:rPr>
              <w:t>在投标文件资格审查部分</w:t>
            </w:r>
            <w:r>
              <w:rPr>
                <w:rFonts w:ascii="宋体" w:hAnsi="宋体"/>
                <w:szCs w:val="21"/>
                <w:highlight w:val="none"/>
              </w:rPr>
              <w:t>提供</w:t>
            </w:r>
            <w:r>
              <w:rPr>
                <w:rFonts w:hint="eastAsia" w:ascii="宋体" w:hAnsi="宋体"/>
                <w:szCs w:val="21"/>
                <w:highlight w:val="none"/>
              </w:rPr>
              <w:t>有效的资质证书</w:t>
            </w:r>
            <w:r>
              <w:rPr>
                <w:rFonts w:ascii="宋体" w:hAnsi="宋体"/>
                <w:szCs w:val="21"/>
                <w:highlight w:val="none"/>
              </w:rPr>
              <w:t>。</w:t>
            </w:r>
          </w:p>
          <w:p w14:paraId="78DC4089">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（2）具备有效的营业执照。</w:t>
            </w:r>
          </w:p>
          <w:p w14:paraId="262B5937">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投标人</w:t>
            </w:r>
            <w:r>
              <w:rPr>
                <w:rFonts w:ascii="宋体" w:hAnsi="宋体"/>
                <w:szCs w:val="21"/>
                <w:highlight w:val="none"/>
              </w:rPr>
              <w:t>须</w:t>
            </w:r>
            <w:r>
              <w:rPr>
                <w:rFonts w:hint="eastAsia" w:ascii="宋体" w:hAnsi="宋体"/>
                <w:szCs w:val="21"/>
                <w:highlight w:val="none"/>
              </w:rPr>
              <w:t>在投标文件资格审查部分</w:t>
            </w:r>
            <w:r>
              <w:rPr>
                <w:rFonts w:ascii="宋体" w:hAnsi="宋体"/>
                <w:szCs w:val="21"/>
                <w:highlight w:val="none"/>
              </w:rPr>
              <w:t>提供有效的营业执照。</w:t>
            </w:r>
            <w:r>
              <w:rPr>
                <w:rFonts w:hint="eastAsia" w:ascii="宋体" w:hAnsi="宋体"/>
                <w:szCs w:val="21"/>
                <w:highlight w:val="none"/>
              </w:rPr>
              <w:t>注：不得将投标人营业执照记载的经营范围作为评审因素。</w:t>
            </w:r>
          </w:p>
          <w:p w14:paraId="32ADA843">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（3）具备建设行政主管部门颁发的有效的安全生产许可证，企业</w:t>
            </w:r>
            <w:r>
              <w:rPr>
                <w:rFonts w:hint="eastAsia" w:ascii="宋体" w:hAnsi="宋体"/>
                <w:szCs w:val="21"/>
                <w:highlight w:val="none"/>
              </w:rPr>
              <w:t>主要</w:t>
            </w:r>
            <w:r>
              <w:rPr>
                <w:rFonts w:ascii="宋体" w:hAnsi="宋体"/>
                <w:szCs w:val="21"/>
                <w:highlight w:val="none"/>
              </w:rPr>
              <w:t>负责人、拟担任该项目项目经理具备相应的由建设行政主管部门颁发的有效的安全生产考核合格证书</w:t>
            </w:r>
            <w:r>
              <w:rPr>
                <w:rFonts w:hint="eastAsia" w:ascii="宋体" w:hAnsi="宋体"/>
                <w:szCs w:val="21"/>
                <w:highlight w:val="none"/>
              </w:rPr>
              <w:t>。</w:t>
            </w:r>
          </w:p>
          <w:p w14:paraId="3296B92C">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投标人须在投标文件资格审查部分提供有效的安全生产许可证</w:t>
            </w:r>
            <w:r>
              <w:rPr>
                <w:rFonts w:ascii="宋体" w:hAnsi="宋体"/>
                <w:szCs w:val="21"/>
                <w:highlight w:val="none"/>
              </w:rPr>
              <w:t>及安全生产考核合格证书。</w:t>
            </w:r>
          </w:p>
          <w:p w14:paraId="4C7FDE23">
            <w:pPr>
              <w:adjustRightInd w:val="0"/>
              <w:snapToGrid w:val="0"/>
              <w:spacing w:line="400" w:lineRule="exact"/>
              <w:ind w:firstLine="422" w:firstLineChars="200"/>
              <w:rPr>
                <w:rFonts w:ascii="宋体" w:hAnsi="宋体"/>
                <w:b/>
                <w:szCs w:val="21"/>
                <w:highlight w:val="none"/>
              </w:rPr>
            </w:pPr>
            <w:r>
              <w:rPr>
                <w:rFonts w:hint="eastAsia" w:ascii="宋体" w:hAnsi="宋体"/>
                <w:b/>
                <w:szCs w:val="21"/>
                <w:highlight w:val="none"/>
                <w:lang w:val="en-US" w:eastAsia="zh-CN"/>
              </w:rPr>
              <w:t>2</w:t>
            </w:r>
            <w:r>
              <w:rPr>
                <w:rFonts w:ascii="宋体" w:hAnsi="宋体"/>
                <w:b/>
                <w:szCs w:val="21"/>
                <w:highlight w:val="none"/>
              </w:rPr>
              <w:t>.投标截止日投标资格情况</w:t>
            </w:r>
          </w:p>
          <w:p w14:paraId="0F5DD783">
            <w:pPr>
              <w:snapToGrid w:val="0"/>
              <w:spacing w:line="400" w:lineRule="exact"/>
              <w:ind w:firstLine="420" w:firstLineChars="200"/>
              <w:rPr>
                <w:rFonts w:ascii="宋体" w:hAnsi="宋体"/>
                <w:szCs w:val="21"/>
                <w:highlight w:val="none"/>
              </w:rPr>
            </w:pPr>
            <w:r>
              <w:rPr>
                <w:rFonts w:hint="eastAsia" w:ascii="宋体" w:hAnsi="宋体"/>
                <w:szCs w:val="21"/>
                <w:highlight w:val="none"/>
              </w:rPr>
              <w:t>投标人自行承诺（格式见第八章投标文件格式）不得存在下列情形之一：</w:t>
            </w:r>
          </w:p>
          <w:p w14:paraId="3571AA70">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（1）被人民法院列入失信被执行人名单且在被执行期内；</w:t>
            </w:r>
          </w:p>
          <w:p w14:paraId="3AB751D9">
            <w:pPr>
              <w:snapToGrid w:val="0"/>
              <w:spacing w:line="400" w:lineRule="exact"/>
              <w:ind w:firstLine="420" w:firstLineChars="200"/>
              <w:rPr>
                <w:rFonts w:ascii="宋体" w:hAnsi="宋体"/>
                <w:szCs w:val="21"/>
                <w:highlight w:val="none"/>
              </w:rPr>
            </w:pPr>
            <w:r>
              <w:rPr>
                <w:rFonts w:hint="eastAsia" w:ascii="宋体" w:hAnsi="宋体"/>
                <w:szCs w:val="21"/>
                <w:highlight w:val="none"/>
              </w:rPr>
              <w:t>（2）被列入《重庆市工程建设领域招标投标信用管理暂行办法》规定的重点关注名单且记分达到12分且在记分有效期内；</w:t>
            </w:r>
          </w:p>
          <w:p w14:paraId="10128689">
            <w:pPr>
              <w:snapToGrid w:val="0"/>
              <w:spacing w:line="400" w:lineRule="exact"/>
              <w:ind w:firstLine="420" w:firstLineChars="200"/>
              <w:rPr>
                <w:rFonts w:ascii="宋体" w:hAnsi="宋体"/>
                <w:szCs w:val="21"/>
                <w:highlight w:val="none"/>
              </w:rPr>
            </w:pPr>
            <w:r>
              <w:rPr>
                <w:rFonts w:hint="eastAsia" w:ascii="宋体" w:hAnsi="宋体"/>
                <w:szCs w:val="21"/>
                <w:highlight w:val="none"/>
              </w:rPr>
              <w:t>（3）被列入《重庆市工程建设领域招标投标信用管理暂行办法》规定的重庆市工程建设领域招标投标失信惩戒对象名单（以下称黑名单）且在记分有效期内；</w:t>
            </w:r>
          </w:p>
          <w:p w14:paraId="57119894">
            <w:pPr>
              <w:snapToGrid w:val="0"/>
              <w:spacing w:line="400" w:lineRule="exact"/>
              <w:ind w:firstLine="420" w:firstLineChars="200"/>
              <w:rPr>
                <w:rFonts w:ascii="宋体" w:hAnsi="宋体"/>
                <w:szCs w:val="21"/>
                <w:highlight w:val="none"/>
              </w:rPr>
            </w:pPr>
            <w:r>
              <w:rPr>
                <w:rFonts w:hint="eastAsia" w:ascii="宋体" w:hAnsi="宋体"/>
                <w:szCs w:val="21"/>
                <w:highlight w:val="none"/>
              </w:rPr>
              <w:t>（4）被国家、重庆市（含市或任意区县）有关行政部门处以暂停投标资格行政处罚，且在处罚期限内；</w:t>
            </w:r>
          </w:p>
          <w:p w14:paraId="4EB5F6D8">
            <w:pPr>
              <w:snapToGrid w:val="0"/>
              <w:spacing w:line="400" w:lineRule="exact"/>
              <w:ind w:firstLine="420" w:firstLineChars="200"/>
              <w:rPr>
                <w:rFonts w:ascii="宋体" w:hAnsi="宋体"/>
                <w:szCs w:val="21"/>
                <w:highlight w:val="none"/>
              </w:rPr>
            </w:pPr>
            <w:r>
              <w:rPr>
                <w:rFonts w:hint="eastAsia" w:ascii="宋体" w:hAnsi="宋体"/>
                <w:szCs w:val="21"/>
                <w:highlight w:val="none"/>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szCs w:val="21"/>
                <w:highlight w:val="none"/>
              </w:rPr>
              <w:t>主管部门暂停在渝承揽新业务且在暂停期内。</w:t>
            </w:r>
          </w:p>
          <w:p w14:paraId="18EE4365">
            <w:pPr>
              <w:spacing w:line="400" w:lineRule="exact"/>
              <w:ind w:firstLine="420" w:firstLineChars="200"/>
              <w:rPr>
                <w:highlight w:val="none"/>
              </w:rPr>
            </w:pPr>
            <w:r>
              <w:rPr>
                <w:rFonts w:hint="eastAsia"/>
                <w:highlight w:val="none"/>
              </w:rPr>
              <w:t>投标人须在投标文件资格审查部分提供承诺。</w:t>
            </w:r>
          </w:p>
          <w:p w14:paraId="299CCDA4">
            <w:pPr>
              <w:spacing w:line="400" w:lineRule="exact"/>
              <w:ind w:firstLine="420" w:firstLineChars="200"/>
              <w:rPr>
                <w:highlight w:val="none"/>
              </w:rPr>
            </w:pPr>
            <w:r>
              <w:rPr>
                <w:rFonts w:hint="eastAsia"/>
                <w:highlight w:val="none"/>
              </w:rPr>
              <w:t>上述第（2）、（3）款信用状况在开标环节进行查询，查询结果交由评标委员会评审，若投标人针对上述第（2）、（3）款的承诺内容与查询结果不符，由评标委员会作否决投标处理。</w:t>
            </w:r>
          </w:p>
          <w:p w14:paraId="739C60BA">
            <w:pPr>
              <w:spacing w:line="400" w:lineRule="exact"/>
              <w:ind w:firstLine="420" w:firstLineChars="200"/>
              <w:rPr>
                <w:highlight w:val="none"/>
              </w:rPr>
            </w:pPr>
            <w:r>
              <w:rPr>
                <w:rFonts w:hint="eastAsia"/>
                <w:highlight w:val="none"/>
              </w:rPr>
              <w:t>注：投标人是否因有不良行为记分、进入重点关注名单或黑名单而被限制投标的，以开标环节信用状况查询结果为准。</w:t>
            </w:r>
          </w:p>
          <w:p w14:paraId="6865F30C">
            <w:pPr>
              <w:snapToGrid w:val="0"/>
              <w:spacing w:line="400" w:lineRule="exact"/>
              <w:ind w:firstLine="422" w:firstLineChars="200"/>
              <w:rPr>
                <w:rFonts w:ascii="宋体" w:hAnsi="宋体"/>
                <w:b/>
                <w:szCs w:val="21"/>
                <w:highlight w:val="none"/>
              </w:rPr>
            </w:pPr>
            <w:r>
              <w:rPr>
                <w:rFonts w:hint="eastAsia" w:ascii="宋体" w:hAnsi="宋体"/>
                <w:b/>
                <w:szCs w:val="21"/>
                <w:highlight w:val="none"/>
                <w:lang w:val="en-US" w:eastAsia="zh-CN"/>
              </w:rPr>
              <w:t>3</w:t>
            </w:r>
            <w:r>
              <w:rPr>
                <w:rFonts w:ascii="宋体" w:hAnsi="宋体"/>
                <w:b/>
                <w:szCs w:val="21"/>
                <w:highlight w:val="none"/>
              </w:rPr>
              <w:t>.项目经理资格要求</w:t>
            </w:r>
          </w:p>
          <w:p w14:paraId="78AB0FB7">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.1</w:t>
            </w:r>
            <w:r>
              <w:rPr>
                <w:rFonts w:hint="eastAsia"/>
                <w:szCs w:val="21"/>
                <w:highlight w:val="none"/>
              </w:rPr>
              <w:t>投标人拟派的</w:t>
            </w:r>
            <w:r>
              <w:rPr>
                <w:szCs w:val="21"/>
                <w:highlight w:val="none"/>
              </w:rPr>
              <w:t>项目经理必须已在</w:t>
            </w:r>
            <w:r>
              <w:rPr>
                <w:rFonts w:hint="eastAsia"/>
                <w:szCs w:val="21"/>
                <w:highlight w:val="none"/>
              </w:rPr>
              <w:t>投标人本</w:t>
            </w:r>
            <w:r>
              <w:rPr>
                <w:szCs w:val="21"/>
                <w:highlight w:val="none"/>
              </w:rPr>
              <w:t>单位注册并应具有</w:t>
            </w:r>
            <w:r>
              <w:rPr>
                <w:rFonts w:hint="eastAsia"/>
                <w:szCs w:val="21"/>
                <w:highlight w:val="none"/>
                <w:u w:val="single"/>
              </w:rPr>
              <w:t>建筑工程专业二级及以上</w:t>
            </w:r>
            <w:r>
              <w:rPr>
                <w:szCs w:val="21"/>
                <w:highlight w:val="none"/>
              </w:rPr>
              <w:t>注册建造师执业</w:t>
            </w:r>
            <w:r>
              <w:rPr>
                <w:rFonts w:ascii="宋体" w:hAnsi="宋体"/>
                <w:szCs w:val="21"/>
                <w:highlight w:val="none"/>
              </w:rPr>
              <w:t>资格</w:t>
            </w:r>
            <w:r>
              <w:rPr>
                <w:rFonts w:hint="eastAsia" w:ascii="宋体" w:hAnsi="宋体"/>
                <w:szCs w:val="21"/>
                <w:highlight w:val="none"/>
              </w:rPr>
              <w:t>。</w:t>
            </w:r>
          </w:p>
          <w:p w14:paraId="471ACF57">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.2项目经理承诺要求：投标人须承诺拟派项目经理按注册建造师的相关规定到岗履职和未被禁止参与投标。</w:t>
            </w:r>
          </w:p>
          <w:p w14:paraId="411546D2">
            <w:pPr>
              <w:snapToGrid w:val="0"/>
              <w:spacing w:line="400" w:lineRule="exact"/>
              <w:ind w:firstLine="420" w:firstLineChars="200"/>
              <w:rPr>
                <w:rFonts w:ascii="宋体" w:hAnsi="宋体"/>
                <w:color w:val="000000"/>
                <w:highlight w:val="none"/>
              </w:rPr>
            </w:pPr>
            <w:r>
              <w:rPr>
                <w:rFonts w:hint="eastAsia" w:ascii="宋体" w:hAnsi="宋体"/>
                <w:color w:val="000000"/>
                <w:highlight w:val="none"/>
                <w:lang w:val="en-US" w:eastAsia="zh-CN"/>
              </w:rPr>
              <w:t>3</w:t>
            </w:r>
            <w:r>
              <w:rPr>
                <w:rFonts w:ascii="宋体" w:hAnsi="宋体"/>
                <w:color w:val="000000"/>
                <w:highlight w:val="none"/>
              </w:rP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14:paraId="04BF996E">
            <w:pPr>
              <w:snapToGrid w:val="0"/>
              <w:spacing w:line="400" w:lineRule="exact"/>
              <w:ind w:firstLine="420" w:firstLineChars="200"/>
              <w:rPr>
                <w:rFonts w:ascii="宋体" w:hAnsi="宋体"/>
                <w:color w:val="000000"/>
                <w:highlight w:val="none"/>
              </w:rPr>
            </w:pPr>
            <w:r>
              <w:rPr>
                <w:rFonts w:hint="eastAsia" w:ascii="宋体" w:hAnsi="宋体"/>
                <w:color w:val="000000"/>
                <w:highlight w:val="none"/>
                <w:lang w:val="en-US" w:eastAsia="zh-CN"/>
              </w:rPr>
              <w:t>3</w:t>
            </w:r>
            <w:r>
              <w:rPr>
                <w:rFonts w:ascii="宋体" w:hAnsi="宋体"/>
                <w:color w:val="000000"/>
                <w:highlight w:val="none"/>
              </w:rPr>
              <w:t>.2.2未被禁止参与投标承诺要求：承诺拟派项目经理未被重庆市</w:t>
            </w:r>
            <w:r>
              <w:rPr>
                <w:rFonts w:hint="eastAsia" w:ascii="宋体" w:hAnsi="宋体"/>
                <w:color w:val="000000"/>
                <w:highlight w:val="none"/>
                <w:lang w:val="en-US" w:eastAsia="zh-CN"/>
              </w:rPr>
              <w:t>市级有关行业</w:t>
            </w:r>
            <w:r>
              <w:rPr>
                <w:rFonts w:ascii="宋体" w:hAnsi="宋体"/>
                <w:color w:val="000000"/>
                <w:highlight w:val="none"/>
              </w:rPr>
              <w:t>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14:paraId="771AAD10">
            <w:pPr>
              <w:snapToGrid w:val="0"/>
              <w:spacing w:line="400" w:lineRule="exact"/>
              <w:ind w:firstLine="420" w:firstLineChars="200"/>
              <w:rPr>
                <w:rFonts w:ascii="宋体" w:hAnsi="宋体"/>
                <w:color w:val="000000"/>
                <w:highlight w:val="none"/>
              </w:rPr>
            </w:pPr>
            <w:r>
              <w:rPr>
                <w:rFonts w:hint="eastAsia" w:ascii="宋体" w:hAnsi="宋体"/>
                <w:color w:val="000000"/>
                <w:highlight w:val="none"/>
                <w:lang w:val="en-US" w:eastAsia="zh-CN"/>
              </w:rPr>
              <w:t>3</w:t>
            </w:r>
            <w:r>
              <w:rPr>
                <w:rFonts w:ascii="宋体" w:hAnsi="宋体"/>
                <w:color w:val="000000"/>
                <w:highlight w:val="none"/>
              </w:rPr>
              <w:t>.2.3项目经理的其它承诺要求：为保证</w:t>
            </w:r>
            <w:r>
              <w:rPr>
                <w:rFonts w:hint="eastAsia" w:ascii="宋体" w:hAnsi="宋体"/>
                <w:color w:val="000000"/>
                <w:highlight w:val="none"/>
              </w:rPr>
              <w:t>投标人</w:t>
            </w:r>
            <w:r>
              <w:rPr>
                <w:rFonts w:ascii="宋体" w:hAnsi="宋体"/>
                <w:color w:val="000000"/>
                <w:highlight w:val="none"/>
              </w:rPr>
              <w:t>拟派的项目经理到本项目到岗履职，</w:t>
            </w:r>
            <w:r>
              <w:rPr>
                <w:rFonts w:hint="eastAsia" w:ascii="宋体" w:hAnsi="宋体"/>
                <w:color w:val="000000"/>
                <w:highlight w:val="none"/>
              </w:rPr>
              <w:t>投标人</w:t>
            </w:r>
            <w:r>
              <w:rPr>
                <w:rFonts w:ascii="宋体" w:hAnsi="宋体"/>
                <w:color w:val="000000"/>
                <w:highlight w:val="none"/>
              </w:rPr>
              <w:t>还需承诺：</w:t>
            </w:r>
          </w:p>
          <w:p w14:paraId="6E2EFAED">
            <w:pPr>
              <w:snapToGrid w:val="0"/>
              <w:spacing w:line="400" w:lineRule="exact"/>
              <w:ind w:firstLine="420" w:firstLineChars="200"/>
              <w:rPr>
                <w:rFonts w:ascii="宋体" w:hAnsi="宋体"/>
                <w:color w:val="000000"/>
                <w:highlight w:val="none"/>
              </w:rPr>
            </w:pPr>
            <w:r>
              <w:rPr>
                <w:rFonts w:ascii="宋体" w:hAnsi="宋体"/>
                <w:color w:val="000000"/>
                <w:highlight w:val="none"/>
              </w:rPr>
              <w:t>若</w:t>
            </w:r>
            <w:r>
              <w:rPr>
                <w:rFonts w:hint="eastAsia" w:ascii="宋体" w:hAnsi="宋体"/>
                <w:color w:val="000000"/>
                <w:highlight w:val="none"/>
              </w:rPr>
              <w:t>投标人</w:t>
            </w:r>
            <w:r>
              <w:rPr>
                <w:rFonts w:ascii="宋体" w:hAnsi="宋体"/>
                <w:color w:val="000000"/>
                <w:highlight w:val="none"/>
              </w:rPr>
              <w:t>拟派本项目的项目经理有在其他项目任职的情形的（或有在其他项目中标或拟中标的情形的），应在收到中标通知书后</w:t>
            </w:r>
            <w:r>
              <w:rPr>
                <w:rFonts w:ascii="宋体" w:hAnsi="宋体"/>
                <w:color w:val="000000"/>
                <w:highlight w:val="none"/>
                <w:u w:val="single"/>
              </w:rPr>
              <w:t xml:space="preserve"> 14 </w:t>
            </w:r>
            <w:r>
              <w:rPr>
                <w:rFonts w:ascii="宋体" w:hAnsi="宋体"/>
                <w:color w:val="000000"/>
                <w:highlight w:val="none"/>
              </w:rPr>
              <w:t>日内，办理完成放弃在其他项目任职的手续（或办理完成放弃在其他项目中标</w:t>
            </w:r>
            <w:r>
              <w:rPr>
                <w:rFonts w:hint="eastAsia" w:ascii="宋体" w:hAnsi="宋体"/>
                <w:color w:val="000000"/>
                <w:highlight w:val="none"/>
              </w:rPr>
              <w:t>或拟中标</w:t>
            </w:r>
            <w:r>
              <w:rPr>
                <w:rFonts w:ascii="宋体" w:hAnsi="宋体"/>
                <w:color w:val="000000"/>
                <w:highlight w:val="none"/>
              </w:rPr>
              <w:t>的手续），招标人在合同签订前有权对</w:t>
            </w:r>
            <w:r>
              <w:rPr>
                <w:rFonts w:hint="eastAsia" w:ascii="宋体" w:hAnsi="宋体"/>
                <w:color w:val="000000"/>
                <w:highlight w:val="none"/>
              </w:rPr>
              <w:t>投标人</w:t>
            </w:r>
            <w:r>
              <w:rPr>
                <w:rFonts w:ascii="宋体" w:hAnsi="宋体"/>
                <w:color w:val="000000"/>
                <w:highlight w:val="none"/>
              </w:rPr>
              <w:t>拟派项目经理在其他项目的任职情形（或在其他项目的中标或拟中标情形）进行核查，若与</w:t>
            </w:r>
            <w:r>
              <w:rPr>
                <w:rFonts w:hint="eastAsia" w:ascii="宋体" w:hAnsi="宋体"/>
                <w:color w:val="000000"/>
                <w:highlight w:val="none"/>
              </w:rPr>
              <w:t>投标人</w:t>
            </w:r>
            <w:r>
              <w:rPr>
                <w:rFonts w:ascii="宋体" w:hAnsi="宋体"/>
                <w:color w:val="000000"/>
                <w:highlight w:val="none"/>
              </w:rPr>
              <w:t>承诺内容不符或</w:t>
            </w:r>
            <w:r>
              <w:rPr>
                <w:rFonts w:hint="eastAsia" w:ascii="宋体" w:hAnsi="宋体"/>
                <w:color w:val="000000"/>
                <w:highlight w:val="none"/>
              </w:rPr>
              <w:t>投标人</w:t>
            </w:r>
            <w:r>
              <w:rPr>
                <w:rFonts w:ascii="宋体" w:hAnsi="宋体"/>
                <w:color w:val="000000"/>
                <w:highlight w:val="none"/>
              </w:rPr>
              <w:t>未在上述时间内按照招标文件规定递交放弃在其他项目任职、中标或拟中标的相关资料，视为</w:t>
            </w:r>
            <w:r>
              <w:rPr>
                <w:rFonts w:hint="eastAsia" w:ascii="宋体" w:hAnsi="宋体"/>
                <w:color w:val="000000"/>
                <w:highlight w:val="none"/>
              </w:rPr>
              <w:t>投标人</w:t>
            </w:r>
            <w:r>
              <w:rPr>
                <w:rFonts w:ascii="宋体" w:hAnsi="宋体"/>
                <w:color w:val="000000"/>
                <w:highlight w:val="none"/>
              </w:rPr>
              <w:t>放弃中标资格，招标人不退还其投标保证金。在合同签订时，</w:t>
            </w:r>
            <w:r>
              <w:rPr>
                <w:rFonts w:hint="eastAsia" w:ascii="宋体" w:hAnsi="宋体"/>
                <w:color w:val="000000"/>
                <w:highlight w:val="none"/>
              </w:rPr>
              <w:t>投标人</w:t>
            </w:r>
            <w:r>
              <w:rPr>
                <w:rFonts w:ascii="宋体" w:hAnsi="宋体"/>
                <w:color w:val="000000"/>
                <w:highlight w:val="none"/>
              </w:rPr>
              <w:t>需确保拟派项目经理符合《建筑施工企业项目经理资质管理办法》规定的项目经理任职条件，否则视为</w:t>
            </w:r>
            <w:r>
              <w:rPr>
                <w:rFonts w:hint="eastAsia" w:ascii="宋体" w:hAnsi="宋体"/>
                <w:color w:val="000000"/>
                <w:highlight w:val="none"/>
              </w:rPr>
              <w:t>投标人</w:t>
            </w:r>
            <w:r>
              <w:rPr>
                <w:rFonts w:ascii="宋体" w:hAnsi="宋体"/>
                <w:color w:val="000000"/>
                <w:highlight w:val="none"/>
              </w:rPr>
              <w:t>放弃中标资格，招标人不退还其投标保证金。</w:t>
            </w:r>
          </w:p>
          <w:p w14:paraId="5EAD6934">
            <w:pPr>
              <w:snapToGrid w:val="0"/>
              <w:spacing w:line="400" w:lineRule="exact"/>
              <w:ind w:firstLine="420" w:firstLineChars="200"/>
              <w:rPr>
                <w:rFonts w:ascii="宋体" w:hAnsi="宋体"/>
                <w:color w:val="000000"/>
                <w:highlight w:val="none"/>
              </w:rPr>
            </w:pPr>
            <w:r>
              <w:rPr>
                <w:rFonts w:ascii="宋体" w:hAnsi="宋体"/>
                <w:color w:val="000000"/>
                <w:highlight w:val="none"/>
              </w:rPr>
              <w:t>放弃在其他项目任职的需提供</w:t>
            </w:r>
            <w:r>
              <w:rPr>
                <w:rFonts w:hint="eastAsia" w:ascii="宋体" w:hAnsi="宋体"/>
                <w:color w:val="000000"/>
                <w:highlight w:val="none"/>
              </w:rPr>
              <w:t>：</w:t>
            </w:r>
            <w:r>
              <w:rPr>
                <w:rFonts w:ascii="宋体" w:hAnsi="宋体"/>
                <w:color w:val="000000"/>
                <w:highlight w:val="none"/>
              </w:rPr>
              <w:t>①</w:t>
            </w:r>
            <w:r>
              <w:rPr>
                <w:rFonts w:hint="eastAsia" w:ascii="宋体" w:hAnsi="宋体"/>
                <w:color w:val="000000"/>
                <w:highlight w:val="none"/>
              </w:rPr>
              <w:t>经</w:t>
            </w:r>
            <w:r>
              <w:rPr>
                <w:rFonts w:ascii="宋体" w:hAnsi="宋体"/>
                <w:color w:val="000000"/>
                <w:highlight w:val="none"/>
              </w:rPr>
              <w:t>业主或建设单位同意任职变更的文件；②负责项目监管的行业行政主管部门出具同意任职变更的证明材料。</w:t>
            </w:r>
          </w:p>
          <w:p w14:paraId="60A2628D">
            <w:pPr>
              <w:snapToGrid w:val="0"/>
              <w:spacing w:line="400" w:lineRule="exact"/>
              <w:ind w:firstLine="420" w:firstLineChars="200"/>
              <w:rPr>
                <w:rFonts w:ascii="宋体" w:hAnsi="宋体"/>
                <w:color w:val="000000"/>
                <w:highlight w:val="none"/>
              </w:rPr>
            </w:pPr>
            <w:r>
              <w:rPr>
                <w:rFonts w:ascii="宋体" w:hAnsi="宋体"/>
                <w:color w:val="000000"/>
                <w:highlight w:val="none"/>
              </w:rPr>
              <w:t>放弃在其他项目中标或拟中标的需提供</w:t>
            </w:r>
            <w:r>
              <w:rPr>
                <w:rFonts w:hint="eastAsia" w:ascii="宋体" w:hAnsi="宋体"/>
                <w:color w:val="000000"/>
                <w:highlight w:val="none"/>
              </w:rPr>
              <w:t>：</w:t>
            </w:r>
            <w:r>
              <w:rPr>
                <w:rFonts w:ascii="宋体" w:hAnsi="宋体"/>
                <w:color w:val="000000"/>
                <w:highlight w:val="none"/>
              </w:rPr>
              <w:t>①经中标或拟中标的其他项目建设单位同意的放弃中标函</w:t>
            </w:r>
            <w:r>
              <w:rPr>
                <w:rFonts w:hint="eastAsia" w:ascii="宋体" w:hAnsi="宋体"/>
                <w:color w:val="000000"/>
                <w:highlight w:val="none"/>
              </w:rPr>
              <w:t>。</w:t>
            </w:r>
          </w:p>
          <w:p w14:paraId="3FA0A030">
            <w:pPr>
              <w:snapToGrid w:val="0"/>
              <w:spacing w:line="400" w:lineRule="exact"/>
              <w:ind w:firstLine="420" w:firstLineChars="200"/>
              <w:rPr>
                <w:rFonts w:ascii="宋体" w:hAnsi="宋体"/>
                <w:szCs w:val="21"/>
                <w:highlight w:val="none"/>
              </w:rPr>
            </w:pPr>
            <w:r>
              <w:rPr>
                <w:rFonts w:hint="eastAsia" w:ascii="宋体" w:hAnsi="宋体"/>
                <w:color w:val="000000"/>
                <w:highlight w:val="none"/>
                <w:lang w:val="en-US" w:eastAsia="zh-CN"/>
              </w:rPr>
              <w:t>3</w:t>
            </w:r>
            <w:r>
              <w:rPr>
                <w:rFonts w:hint="eastAsia" w:ascii="宋体" w:hAnsi="宋体"/>
                <w:color w:val="000000"/>
                <w:highlight w:val="none"/>
              </w:rPr>
              <w:t>.2.4未提供上述承诺或承诺内容不符合要求的，由评标委员会作否决投标处理。</w:t>
            </w:r>
          </w:p>
          <w:p w14:paraId="1E05FF4B">
            <w:pPr>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投标人须在投标文件资格审查部分提供有效的拟派项目经理建造师注册证、身份证、投标人为其缴纳的养老保险证明材料，拟派项目经理到岗履职和未被禁止参与投标的承诺（承诺格式见第八章投标文件格式）。</w:t>
            </w:r>
          </w:p>
          <w:p w14:paraId="34D226BA">
            <w:pPr>
              <w:autoSpaceDE w:val="0"/>
              <w:autoSpaceDN w:val="0"/>
              <w:adjustRightInd w:val="0"/>
              <w:snapToGrid w:val="0"/>
              <w:spacing w:line="400" w:lineRule="exact"/>
              <w:ind w:firstLine="422" w:firstLineChars="200"/>
              <w:rPr>
                <w:rFonts w:ascii="宋体" w:hAnsi="宋体"/>
                <w:b/>
                <w:szCs w:val="21"/>
                <w:highlight w:val="none"/>
              </w:rPr>
            </w:pPr>
            <w:r>
              <w:rPr>
                <w:rFonts w:hint="eastAsia" w:ascii="宋体" w:hAnsi="宋体"/>
                <w:b/>
                <w:szCs w:val="21"/>
                <w:highlight w:val="none"/>
                <w:lang w:val="en-US" w:eastAsia="zh-CN"/>
              </w:rPr>
              <w:t>4</w:t>
            </w:r>
            <w:r>
              <w:rPr>
                <w:rFonts w:ascii="宋体" w:hAnsi="宋体"/>
                <w:b/>
                <w:szCs w:val="21"/>
                <w:highlight w:val="none"/>
              </w:rPr>
              <w:t>.其他要求</w:t>
            </w:r>
          </w:p>
          <w:p w14:paraId="0C8BD44E">
            <w:pPr>
              <w:snapToGrid w:val="0"/>
              <w:spacing w:line="400" w:lineRule="exact"/>
              <w:ind w:firstLine="420" w:firstLineChars="200"/>
              <w:rPr>
                <w:rFonts w:ascii="宋体" w:hAnsi="宋体"/>
                <w:szCs w:val="21"/>
                <w:highlight w:val="none"/>
              </w:rPr>
            </w:pPr>
            <w:r>
              <w:rPr>
                <w:rFonts w:ascii="宋体" w:hAnsi="宋体"/>
                <w:kern w:val="0"/>
                <w:szCs w:val="21"/>
                <w:highlight w:val="none"/>
              </w:rPr>
              <w:t>（1）</w:t>
            </w:r>
            <w:r>
              <w:rPr>
                <w:rFonts w:ascii="宋体" w:hAnsi="宋体"/>
                <w:szCs w:val="21"/>
                <w:highlight w:val="none"/>
              </w:rPr>
              <w:t>项目技术负责人：</w:t>
            </w:r>
          </w:p>
          <w:p w14:paraId="3D42BAA0">
            <w:pPr>
              <w:snapToGrid w:val="0"/>
              <w:spacing w:line="400" w:lineRule="exact"/>
              <w:ind w:firstLine="420" w:firstLineChars="200"/>
              <w:rPr>
                <w:rFonts w:ascii="宋体" w:hAnsi="宋体"/>
                <w:szCs w:val="21"/>
                <w:highlight w:val="none"/>
              </w:rPr>
            </w:pPr>
            <w:r>
              <w:rPr>
                <w:rFonts w:ascii="宋体" w:hAnsi="宋体"/>
                <w:szCs w:val="21"/>
                <w:highlight w:val="none"/>
              </w:rPr>
              <w:t>应具有</w:t>
            </w:r>
            <w:r>
              <w:rPr>
                <w:rFonts w:hint="eastAsia" w:ascii="宋体" w:hAnsi="宋体"/>
                <w:szCs w:val="21"/>
                <w:highlight w:val="none"/>
                <w:u w:val="single"/>
              </w:rPr>
              <w:t>工程类</w:t>
            </w:r>
            <w:r>
              <w:rPr>
                <w:rFonts w:hint="eastAsia" w:ascii="宋体" w:hAnsi="宋体"/>
                <w:szCs w:val="21"/>
                <w:highlight w:val="none"/>
                <w:u w:val="single"/>
                <w:lang w:eastAsia="zh-CN"/>
              </w:rPr>
              <w:t>中</w:t>
            </w:r>
            <w:r>
              <w:rPr>
                <w:rFonts w:ascii="宋体" w:hAnsi="宋体"/>
                <w:szCs w:val="21"/>
                <w:highlight w:val="none"/>
                <w:u w:val="single"/>
              </w:rPr>
              <w:t>级及以上</w:t>
            </w:r>
            <w:r>
              <w:rPr>
                <w:rFonts w:ascii="宋体" w:hAnsi="宋体"/>
                <w:szCs w:val="21"/>
                <w:highlight w:val="none"/>
              </w:rPr>
              <w:t>职称；</w:t>
            </w:r>
          </w:p>
          <w:p w14:paraId="3138CCD9">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投标人须在投标文件资格审查部分提供拟派技术负责人身份证、职称证及投标人本单位为其缴纳的养老保险证明材料。</w:t>
            </w:r>
          </w:p>
          <w:p w14:paraId="267117B7">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kern w:val="0"/>
                <w:szCs w:val="21"/>
                <w:highlight w:val="none"/>
              </w:rPr>
              <w:t>（2）</w:t>
            </w:r>
            <w:r>
              <w:rPr>
                <w:rFonts w:ascii="宋体" w:hAnsi="宋体"/>
                <w:szCs w:val="21"/>
                <w:highlight w:val="none"/>
              </w:rPr>
              <w:t>主要管理人员：</w:t>
            </w:r>
          </w:p>
          <w:p w14:paraId="08595929">
            <w:pPr>
              <w:autoSpaceDE w:val="0"/>
              <w:autoSpaceDN w:val="0"/>
              <w:adjustRightInd w:val="0"/>
              <w:spacing w:line="400" w:lineRule="exact"/>
              <w:ind w:firstLine="420" w:firstLineChars="200"/>
              <w:rPr>
                <w:rFonts w:ascii="宋体" w:hAnsi="宋体"/>
                <w:szCs w:val="21"/>
                <w:highlight w:val="none"/>
              </w:rPr>
            </w:pPr>
            <w:r>
              <w:rPr>
                <w:rFonts w:hint="eastAsia" w:ascii="宋体" w:hAnsi="宋体"/>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14:paraId="1F921DFD">
            <w:pPr>
              <w:autoSpaceDE w:val="0"/>
              <w:autoSpaceDN w:val="0"/>
              <w:adjustRightInd w:val="0"/>
              <w:spacing w:line="400" w:lineRule="exact"/>
              <w:ind w:firstLine="420" w:firstLineChars="200"/>
              <w:rPr>
                <w:rFonts w:ascii="宋体" w:hAnsi="宋体"/>
                <w:szCs w:val="21"/>
                <w:highlight w:val="none"/>
              </w:rPr>
            </w:pPr>
            <w:r>
              <w:rPr>
                <w:rFonts w:hint="eastAsia" w:ascii="宋体" w:hAnsi="宋体"/>
                <w:szCs w:val="21"/>
                <w:highlight w:val="none"/>
              </w:rPr>
              <w:t>投标人须在投标文件资格审查部分提供承诺（承诺格式见第八章投标文件格式）。</w:t>
            </w:r>
          </w:p>
          <w:p w14:paraId="4ED9C858">
            <w:pPr>
              <w:autoSpaceDE w:val="0"/>
              <w:autoSpaceDN w:val="0"/>
              <w:adjustRightInd w:val="0"/>
              <w:snapToGrid w:val="0"/>
              <w:spacing w:line="400" w:lineRule="exact"/>
              <w:ind w:firstLine="420" w:firstLineChars="200"/>
              <w:rPr>
                <w:rFonts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rPr>
              <w:t>3</w:t>
            </w:r>
            <w:r>
              <w:rPr>
                <w:rFonts w:ascii="宋体" w:hAnsi="宋体"/>
                <w:kern w:val="0"/>
                <w:szCs w:val="21"/>
                <w:highlight w:val="none"/>
              </w:rPr>
              <w:t>）委托代理人</w:t>
            </w:r>
            <w:r>
              <w:rPr>
                <w:rFonts w:hint="eastAsia" w:ascii="宋体" w:hAnsi="宋体"/>
                <w:kern w:val="0"/>
                <w:szCs w:val="21"/>
                <w:highlight w:val="none"/>
              </w:rPr>
              <w:t>：</w:t>
            </w:r>
          </w:p>
          <w:p w14:paraId="2CA36D03">
            <w:pPr>
              <w:autoSpaceDE w:val="0"/>
              <w:autoSpaceDN w:val="0"/>
              <w:adjustRightInd w:val="0"/>
              <w:snapToGrid w:val="0"/>
              <w:spacing w:line="400" w:lineRule="exact"/>
              <w:ind w:firstLine="420" w:firstLineChars="200"/>
              <w:rPr>
                <w:rFonts w:ascii="宋体" w:hAnsi="宋体"/>
                <w:kern w:val="0"/>
                <w:szCs w:val="21"/>
                <w:highlight w:val="none"/>
              </w:rPr>
            </w:pPr>
            <w:r>
              <w:rPr>
                <w:rFonts w:ascii="宋体" w:hAnsi="宋体"/>
                <w:kern w:val="0"/>
                <w:szCs w:val="21"/>
                <w:highlight w:val="none"/>
              </w:rPr>
              <w:t>委托代理人必须为投标人本单位</w:t>
            </w:r>
            <w:r>
              <w:rPr>
                <w:rFonts w:hint="eastAsia" w:ascii="宋体" w:hAnsi="宋体"/>
                <w:kern w:val="0"/>
                <w:szCs w:val="21"/>
                <w:highlight w:val="none"/>
              </w:rPr>
              <w:t>人员</w:t>
            </w:r>
            <w:r>
              <w:rPr>
                <w:rFonts w:ascii="宋体" w:hAnsi="宋体"/>
                <w:kern w:val="0"/>
                <w:szCs w:val="21"/>
                <w:highlight w:val="none"/>
              </w:rPr>
              <w:t>。</w:t>
            </w:r>
          </w:p>
          <w:p w14:paraId="39F51881">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投标人</w:t>
            </w:r>
            <w:r>
              <w:rPr>
                <w:rFonts w:ascii="宋体" w:hAnsi="宋体"/>
                <w:kern w:val="0"/>
                <w:szCs w:val="21"/>
                <w:highlight w:val="none"/>
              </w:rPr>
              <w:t>须</w:t>
            </w:r>
            <w:r>
              <w:rPr>
                <w:rFonts w:hint="eastAsia" w:ascii="宋体" w:hAnsi="宋体"/>
                <w:kern w:val="0"/>
                <w:szCs w:val="21"/>
                <w:highlight w:val="none"/>
              </w:rPr>
              <w:t>在投标文件资格审查部分</w:t>
            </w:r>
            <w:r>
              <w:rPr>
                <w:rFonts w:ascii="宋体" w:hAnsi="宋体"/>
                <w:kern w:val="0"/>
                <w:szCs w:val="21"/>
                <w:highlight w:val="none"/>
              </w:rPr>
              <w:t>提供</w:t>
            </w:r>
            <w:r>
              <w:rPr>
                <w:rFonts w:hint="eastAsia" w:ascii="宋体" w:hAnsi="宋体"/>
                <w:kern w:val="0"/>
                <w:szCs w:val="21"/>
                <w:highlight w:val="none"/>
              </w:rPr>
              <w:t>投标人为该</w:t>
            </w:r>
            <w:r>
              <w:rPr>
                <w:rFonts w:ascii="宋体" w:hAnsi="宋体"/>
                <w:kern w:val="0"/>
                <w:szCs w:val="21"/>
                <w:highlight w:val="none"/>
              </w:rPr>
              <w:t>委托代理人</w:t>
            </w:r>
            <w:r>
              <w:rPr>
                <w:rFonts w:hint="eastAsia" w:ascii="宋体" w:hAnsi="宋体"/>
                <w:kern w:val="0"/>
                <w:szCs w:val="21"/>
                <w:highlight w:val="none"/>
              </w:rPr>
              <w:t>缴纳的养老保险证明。否则，将由评标委员会作否决投标处理。</w:t>
            </w:r>
          </w:p>
          <w:p w14:paraId="22C10CA3">
            <w:pPr>
              <w:autoSpaceDE w:val="0"/>
              <w:autoSpaceDN w:val="0"/>
              <w:adjustRightInd w:val="0"/>
              <w:snapToGrid w:val="0"/>
              <w:spacing w:line="400" w:lineRule="exact"/>
              <w:ind w:firstLine="417" w:firstLineChars="198"/>
              <w:rPr>
                <w:rFonts w:ascii="宋体" w:hAnsi="宋体" w:cs="宋体"/>
                <w:b/>
                <w:szCs w:val="21"/>
                <w:highlight w:val="none"/>
              </w:rPr>
            </w:pPr>
            <w:r>
              <w:rPr>
                <w:rFonts w:hint="eastAsia" w:ascii="宋体" w:hAnsi="宋体" w:cs="宋体"/>
                <w:b/>
                <w:szCs w:val="21"/>
                <w:highlight w:val="none"/>
              </w:rPr>
              <w:t>特别说明：</w:t>
            </w:r>
          </w:p>
          <w:p w14:paraId="423C772E">
            <w:pPr>
              <w:autoSpaceDE w:val="0"/>
              <w:autoSpaceDN w:val="0"/>
              <w:adjustRightInd w:val="0"/>
              <w:snapToGrid w:val="0"/>
              <w:spacing w:line="400" w:lineRule="exact"/>
              <w:ind w:firstLine="415" w:firstLineChars="198"/>
              <w:rPr>
                <w:rFonts w:ascii="宋体" w:hAnsi="宋体" w:cs="宋体"/>
                <w:kern w:val="0"/>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上述要求须提交的相关证明材料均为扫描件（原件或复印件的扫描件均可），扫描件须清晰可辨，</w:t>
            </w:r>
            <w:r>
              <w:rPr>
                <w:rFonts w:hint="eastAsia" w:ascii="宋体" w:hAnsi="宋体" w:cs="宋体"/>
                <w:kern w:val="0"/>
                <w:szCs w:val="21"/>
                <w:highlight w:val="none"/>
              </w:rPr>
              <w:t>有一条不满足，则投标文件由评标委员会</w:t>
            </w:r>
            <w:r>
              <w:rPr>
                <w:rFonts w:hint="eastAsia" w:ascii="宋体" w:hAnsi="宋体" w:cs="宋体"/>
                <w:szCs w:val="21"/>
                <w:highlight w:val="none"/>
              </w:rPr>
              <w:t>作否决投标处理</w:t>
            </w:r>
            <w:r>
              <w:rPr>
                <w:rFonts w:hint="eastAsia" w:ascii="宋体" w:hAnsi="宋体" w:cs="宋体"/>
                <w:kern w:val="0"/>
                <w:szCs w:val="21"/>
                <w:highlight w:val="none"/>
              </w:rPr>
              <w:t>。</w:t>
            </w:r>
          </w:p>
          <w:p w14:paraId="1CFA2A26">
            <w:pPr>
              <w:autoSpaceDE w:val="0"/>
              <w:autoSpaceDN w:val="0"/>
              <w:adjustRightInd w:val="0"/>
              <w:snapToGrid w:val="0"/>
              <w:spacing w:line="400" w:lineRule="exact"/>
              <w:ind w:firstLine="415" w:firstLineChars="198"/>
              <w:rPr>
                <w:rFonts w:ascii="宋体" w:hAnsi="宋体" w:cs="宋体"/>
                <w:szCs w:val="21"/>
                <w:highlight w:val="none"/>
              </w:rPr>
            </w:pPr>
            <w:r>
              <w:rPr>
                <w:rFonts w:hint="eastAsia" w:ascii="宋体" w:hAnsi="宋体" w:cs="宋体"/>
                <w:szCs w:val="21"/>
                <w:highlight w:val="none"/>
              </w:rPr>
              <w:t>（2）投标人须自行承诺其提供的上述相关证明材料真实有效，不存在弄虚作假情形（格式见第八章投标文件格式）</w:t>
            </w:r>
            <w:r>
              <w:rPr>
                <w:rFonts w:hint="eastAsia" w:ascii="宋体" w:hAnsi="宋体" w:cs="宋体"/>
                <w:szCs w:val="21"/>
                <w:highlight w:val="none"/>
                <w:u w:val="none"/>
              </w:rPr>
              <w:t>。招标人在合同签订前均有权对投标人提供的资料进行核实，若发现弄虚作假，</w:t>
            </w:r>
            <w:r>
              <w:rPr>
                <w:rFonts w:hint="eastAsia" w:asciiTheme="minorEastAsia" w:hAnsiTheme="minorEastAsia" w:eastAsiaTheme="minorEastAsia" w:cstheme="minorEastAsia"/>
                <w:color w:val="auto"/>
                <w:szCs w:val="21"/>
                <w:highlight w:val="none"/>
                <w:u w:val="none"/>
                <w:lang w:val="en-US" w:eastAsia="zh-CN"/>
              </w:rPr>
              <w:t>按相关规定</w:t>
            </w:r>
            <w:r>
              <w:rPr>
                <w:rFonts w:hint="eastAsia" w:ascii="宋体" w:hAnsi="宋体" w:cs="宋体"/>
                <w:szCs w:val="21"/>
                <w:highlight w:val="none"/>
                <w:u w:val="none"/>
              </w:rPr>
              <w:t>取消其中标资格，并按相关法律法规报招标投标监督部门，其投标保证金不予退还，投标人承担因此造成的相关责任并赔偿相应损失。</w:t>
            </w:r>
          </w:p>
          <w:p w14:paraId="4CD8D4C0">
            <w:pPr>
              <w:spacing w:line="400" w:lineRule="exact"/>
              <w:ind w:firstLine="420" w:firstLineChars="200"/>
              <w:rPr>
                <w:rFonts w:ascii="宋体" w:hAnsi="宋体"/>
                <w:bCs/>
                <w:kern w:val="0"/>
                <w:szCs w:val="21"/>
                <w:highlight w:val="none"/>
              </w:rPr>
            </w:pPr>
            <w:r>
              <w:rPr>
                <w:rFonts w:hint="eastAsia" w:ascii="宋体" w:hAnsi="宋体"/>
                <w:bCs/>
                <w:kern w:val="0"/>
                <w:szCs w:val="21"/>
                <w:highlight w:val="none"/>
              </w:rPr>
              <w:t>（3）</w:t>
            </w:r>
            <w:r>
              <w:rPr>
                <w:rFonts w:ascii="宋体" w:hAnsi="宋体"/>
                <w:bCs/>
                <w:kern w:val="0"/>
                <w:szCs w:val="21"/>
                <w:highlight w:val="none"/>
              </w:rPr>
              <w:t>本招标文件中所要求的人员</w:t>
            </w:r>
            <w:r>
              <w:rPr>
                <w:rFonts w:hint="eastAsia" w:ascii="宋体" w:hAnsi="宋体"/>
                <w:bCs/>
                <w:kern w:val="0"/>
                <w:szCs w:val="21"/>
                <w:highlight w:val="none"/>
              </w:rPr>
              <w:t>养老保险</w:t>
            </w:r>
            <w:r>
              <w:rPr>
                <w:rFonts w:ascii="宋体" w:hAnsi="宋体"/>
                <w:bCs/>
                <w:kern w:val="0"/>
                <w:szCs w:val="21"/>
                <w:highlight w:val="none"/>
              </w:rPr>
              <w:t>证明要求如下：</w:t>
            </w:r>
          </w:p>
          <w:p w14:paraId="4CB2F23C">
            <w:pPr>
              <w:spacing w:line="400" w:lineRule="exact"/>
              <w:ind w:firstLine="420" w:firstLineChars="200"/>
              <w:rPr>
                <w:rFonts w:ascii="宋体" w:hAnsi="宋体"/>
                <w:bCs/>
                <w:kern w:val="0"/>
                <w:szCs w:val="21"/>
                <w:highlight w:val="none"/>
              </w:rPr>
            </w:pPr>
            <w:r>
              <w:rPr>
                <w:rFonts w:ascii="宋体" w:hAnsi="宋体"/>
                <w:bCs/>
                <w:kern w:val="0"/>
                <w:szCs w:val="21"/>
                <w:highlight w:val="none"/>
              </w:rPr>
              <w:t>①</w:t>
            </w:r>
            <w:r>
              <w:rPr>
                <w:rFonts w:hint="eastAsia" w:ascii="宋体" w:hAnsi="宋体"/>
                <w:bCs/>
                <w:kern w:val="0"/>
                <w:szCs w:val="21"/>
                <w:highlight w:val="none"/>
                <w:lang w:val="en-US" w:eastAsia="zh-CN"/>
              </w:rPr>
              <w:t>企业</w:t>
            </w:r>
            <w:r>
              <w:rPr>
                <w:rFonts w:ascii="宋体" w:hAnsi="宋体"/>
                <w:bCs/>
                <w:kern w:val="0"/>
                <w:szCs w:val="21"/>
                <w:highlight w:val="none"/>
              </w:rPr>
              <w:t>提供</w:t>
            </w:r>
            <w:r>
              <w:rPr>
                <w:rFonts w:hint="eastAsia" w:ascii="宋体" w:hAnsi="宋体"/>
                <w:bCs/>
                <w:kern w:val="0"/>
                <w:szCs w:val="21"/>
                <w:highlight w:val="none"/>
              </w:rPr>
              <w:t>养老保险</w:t>
            </w:r>
            <w:r>
              <w:rPr>
                <w:rFonts w:ascii="宋体" w:hAnsi="宋体"/>
                <w:bCs/>
                <w:kern w:val="0"/>
                <w:szCs w:val="21"/>
                <w:highlight w:val="none"/>
              </w:rPr>
              <w:t>证明，事业单位提供</w:t>
            </w:r>
            <w:r>
              <w:rPr>
                <w:rFonts w:hint="eastAsia" w:ascii="宋体" w:hAnsi="宋体"/>
                <w:bCs/>
                <w:kern w:val="0"/>
                <w:szCs w:val="21"/>
                <w:highlight w:val="none"/>
              </w:rPr>
              <w:t>养老保险</w:t>
            </w:r>
            <w:r>
              <w:rPr>
                <w:rFonts w:ascii="宋体" w:hAnsi="宋体"/>
                <w:bCs/>
                <w:kern w:val="0"/>
                <w:szCs w:val="21"/>
                <w:highlight w:val="none"/>
              </w:rPr>
              <w:t>证明或行政主管部门在编证明。</w:t>
            </w:r>
          </w:p>
          <w:p w14:paraId="436CB7BB">
            <w:pPr>
              <w:spacing w:line="400" w:lineRule="exact"/>
              <w:ind w:firstLine="420" w:firstLineChars="200"/>
              <w:rPr>
                <w:rFonts w:ascii="宋体" w:hAnsi="宋体"/>
                <w:bCs/>
                <w:snapToGrid w:val="0"/>
                <w:kern w:val="0"/>
                <w:szCs w:val="21"/>
                <w:highlight w:val="none"/>
              </w:rPr>
            </w:pPr>
            <w:r>
              <w:rPr>
                <w:rFonts w:ascii="宋体" w:hAnsi="宋体"/>
                <w:bCs/>
                <w:kern w:val="0"/>
                <w:szCs w:val="21"/>
                <w:highlight w:val="none"/>
              </w:rPr>
              <w:t>②</w:t>
            </w:r>
            <w:r>
              <w:rPr>
                <w:rFonts w:hint="eastAsia" w:ascii="宋体" w:hAnsi="宋体"/>
                <w:bCs/>
                <w:snapToGrid w:val="0"/>
                <w:kern w:val="0"/>
                <w:szCs w:val="21"/>
                <w:highlight w:val="none"/>
              </w:rPr>
              <w:t>项目经理、</w:t>
            </w:r>
            <w:r>
              <w:rPr>
                <w:rFonts w:ascii="宋体" w:hAnsi="宋体"/>
                <w:bCs/>
                <w:snapToGrid w:val="0"/>
                <w:kern w:val="0"/>
                <w:szCs w:val="21"/>
                <w:highlight w:val="none"/>
              </w:rPr>
              <w:t>项目技术负责人和委托代理人的</w:t>
            </w:r>
            <w:r>
              <w:rPr>
                <w:rFonts w:hint="eastAsia" w:ascii="宋体" w:hAnsi="宋体"/>
                <w:bCs/>
                <w:snapToGrid w:val="0"/>
                <w:kern w:val="0"/>
                <w:szCs w:val="21"/>
                <w:highlight w:val="none"/>
              </w:rPr>
              <w:t>连续养老保险</w:t>
            </w:r>
            <w:r>
              <w:rPr>
                <w:rFonts w:ascii="宋体" w:hAnsi="宋体"/>
                <w:bCs/>
                <w:snapToGrid w:val="0"/>
                <w:kern w:val="0"/>
                <w:szCs w:val="21"/>
                <w:highlight w:val="none"/>
              </w:rPr>
              <w:t>证明期限</w:t>
            </w:r>
            <w:r>
              <w:rPr>
                <w:rFonts w:hint="eastAsia" w:ascii="宋体" w:hAnsi="宋体"/>
                <w:bCs/>
                <w:snapToGrid w:val="0"/>
                <w:kern w:val="0"/>
                <w:szCs w:val="21"/>
                <w:highlight w:val="none"/>
                <w:lang w:val="en-US" w:eastAsia="zh-CN"/>
              </w:rPr>
              <w:t>须包含</w:t>
            </w:r>
            <w:r>
              <w:rPr>
                <w:rFonts w:hint="eastAsia" w:ascii="宋体" w:hAnsi="宋体"/>
                <w:bCs/>
                <w:snapToGrid w:val="0"/>
                <w:kern w:val="0"/>
                <w:szCs w:val="21"/>
                <w:highlight w:val="none"/>
                <w:u w:val="single"/>
                <w:lang w:val="en-US" w:eastAsia="zh-CN"/>
              </w:rPr>
              <w:t>2024</w:t>
            </w:r>
            <w:r>
              <w:rPr>
                <w:rFonts w:ascii="宋体" w:hAnsi="宋体"/>
                <w:bCs/>
                <w:snapToGrid w:val="0"/>
                <w:kern w:val="0"/>
                <w:szCs w:val="21"/>
                <w:highlight w:val="none"/>
              </w:rPr>
              <w:t>年</w:t>
            </w:r>
            <w:r>
              <w:rPr>
                <w:rFonts w:hint="eastAsia" w:ascii="宋体" w:hAnsi="宋体"/>
                <w:bCs/>
                <w:snapToGrid w:val="0"/>
                <w:kern w:val="0"/>
                <w:szCs w:val="21"/>
                <w:highlight w:val="none"/>
                <w:u w:val="single"/>
                <w:lang w:val="en-US" w:eastAsia="zh-CN"/>
              </w:rPr>
              <w:t>11</w:t>
            </w:r>
            <w:r>
              <w:rPr>
                <w:rFonts w:ascii="宋体" w:hAnsi="宋体"/>
                <w:bCs/>
                <w:snapToGrid w:val="0"/>
                <w:kern w:val="0"/>
                <w:szCs w:val="21"/>
                <w:highlight w:val="none"/>
              </w:rPr>
              <w:t>月至</w:t>
            </w:r>
            <w:r>
              <w:rPr>
                <w:rFonts w:hint="eastAsia" w:ascii="宋体" w:hAnsi="宋体"/>
                <w:bCs/>
                <w:snapToGrid w:val="0"/>
                <w:kern w:val="0"/>
                <w:szCs w:val="21"/>
                <w:highlight w:val="none"/>
                <w:u w:val="single"/>
                <w:lang w:val="en-US" w:eastAsia="zh-CN"/>
              </w:rPr>
              <w:t>2025</w:t>
            </w:r>
            <w:r>
              <w:rPr>
                <w:rFonts w:ascii="宋体" w:hAnsi="宋体"/>
                <w:bCs/>
                <w:snapToGrid w:val="0"/>
                <w:kern w:val="0"/>
                <w:szCs w:val="21"/>
                <w:highlight w:val="none"/>
              </w:rPr>
              <w:t>年</w:t>
            </w:r>
            <w:r>
              <w:rPr>
                <w:rFonts w:hint="eastAsia" w:ascii="宋体" w:hAnsi="宋体"/>
                <w:bCs/>
                <w:snapToGrid w:val="0"/>
                <w:kern w:val="0"/>
                <w:szCs w:val="21"/>
                <w:highlight w:val="none"/>
                <w:u w:val="single"/>
                <w:lang w:val="en-US" w:eastAsia="zh-CN"/>
              </w:rPr>
              <w:t>4</w:t>
            </w:r>
            <w:r>
              <w:rPr>
                <w:rFonts w:ascii="宋体" w:hAnsi="宋体"/>
                <w:bCs/>
                <w:snapToGrid w:val="0"/>
                <w:kern w:val="0"/>
                <w:szCs w:val="21"/>
                <w:highlight w:val="none"/>
              </w:rPr>
              <w:t>月</w:t>
            </w:r>
            <w:r>
              <w:rPr>
                <w:rFonts w:hint="eastAsia" w:ascii="宋体" w:hAnsi="宋体"/>
                <w:bCs/>
                <w:szCs w:val="21"/>
                <w:highlight w:val="none"/>
              </w:rPr>
              <w:t>。提供的养老保险参保证明须体现上述人员的姓名、身份证号（或社保</w:t>
            </w:r>
            <w:bookmarkStart w:id="666" w:name="_GoBack"/>
            <w:bookmarkEnd w:id="666"/>
            <w:r>
              <w:rPr>
                <w:rFonts w:hint="eastAsia" w:ascii="宋体" w:hAnsi="宋体"/>
                <w:bCs/>
                <w:szCs w:val="21"/>
                <w:highlight w:val="none"/>
              </w:rPr>
              <w:t>号）、单位名称、本单位参保时间（或起始参保时间），并带有社保部门公章或社保部门的有效印章。</w:t>
            </w:r>
          </w:p>
        </w:tc>
      </w:tr>
      <w:tr w14:paraId="61F748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F3787F">
            <w:pPr>
              <w:snapToGrid w:val="0"/>
              <w:spacing w:line="400" w:lineRule="exact"/>
              <w:jc w:val="center"/>
              <w:rPr>
                <w:rFonts w:ascii="宋体" w:hAnsi="宋体"/>
                <w:kern w:val="0"/>
                <w:szCs w:val="21"/>
                <w:highlight w:val="none"/>
              </w:rPr>
            </w:pPr>
            <w:r>
              <w:rPr>
                <w:rFonts w:ascii="宋体" w:hAnsi="宋体"/>
                <w:kern w:val="0"/>
                <w:szCs w:val="21"/>
                <w:highlight w:val="none"/>
              </w:rPr>
              <w:t>1.4.2</w:t>
            </w:r>
          </w:p>
        </w:tc>
        <w:tc>
          <w:tcPr>
            <w:tcW w:w="1644" w:type="dxa"/>
            <w:vAlign w:val="center"/>
          </w:tcPr>
          <w:p w14:paraId="0D07A22C">
            <w:pPr>
              <w:snapToGrid w:val="0"/>
              <w:spacing w:line="400" w:lineRule="exact"/>
              <w:jc w:val="center"/>
              <w:rPr>
                <w:rFonts w:ascii="宋体" w:hAnsi="宋体"/>
                <w:kern w:val="0"/>
                <w:szCs w:val="21"/>
                <w:highlight w:val="none"/>
              </w:rPr>
            </w:pPr>
            <w:r>
              <w:rPr>
                <w:rFonts w:ascii="宋体" w:hAnsi="宋体"/>
                <w:kern w:val="0"/>
                <w:szCs w:val="21"/>
                <w:highlight w:val="none"/>
              </w:rPr>
              <w:t>是否接受联合体投标</w:t>
            </w:r>
          </w:p>
        </w:tc>
        <w:tc>
          <w:tcPr>
            <w:tcW w:w="6490" w:type="dxa"/>
            <w:vAlign w:val="center"/>
          </w:tcPr>
          <w:p w14:paraId="4E167428">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不接受</w:t>
            </w:r>
          </w:p>
        </w:tc>
      </w:tr>
      <w:tr w14:paraId="55137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1499C4">
            <w:pPr>
              <w:snapToGrid w:val="0"/>
              <w:spacing w:line="400" w:lineRule="exact"/>
              <w:jc w:val="center"/>
              <w:rPr>
                <w:rFonts w:ascii="宋体" w:hAnsi="宋体"/>
                <w:kern w:val="0"/>
                <w:szCs w:val="21"/>
                <w:highlight w:val="none"/>
              </w:rPr>
            </w:pPr>
            <w:r>
              <w:rPr>
                <w:rFonts w:ascii="宋体" w:hAnsi="宋体"/>
                <w:kern w:val="0"/>
                <w:szCs w:val="21"/>
                <w:highlight w:val="none"/>
              </w:rPr>
              <w:t>1.9.1</w:t>
            </w:r>
          </w:p>
        </w:tc>
        <w:tc>
          <w:tcPr>
            <w:tcW w:w="1644" w:type="dxa"/>
            <w:vAlign w:val="center"/>
          </w:tcPr>
          <w:p w14:paraId="7FA6EC14">
            <w:pPr>
              <w:snapToGrid w:val="0"/>
              <w:spacing w:line="400" w:lineRule="exact"/>
              <w:jc w:val="center"/>
              <w:rPr>
                <w:rFonts w:ascii="宋体" w:hAnsi="宋体"/>
                <w:kern w:val="0"/>
                <w:szCs w:val="21"/>
                <w:highlight w:val="none"/>
              </w:rPr>
            </w:pPr>
            <w:r>
              <w:rPr>
                <w:rFonts w:ascii="宋体" w:hAnsi="宋体"/>
                <w:kern w:val="0"/>
                <w:szCs w:val="21"/>
                <w:highlight w:val="none"/>
              </w:rPr>
              <w:t>踏勘现场</w:t>
            </w:r>
          </w:p>
        </w:tc>
        <w:tc>
          <w:tcPr>
            <w:tcW w:w="6490" w:type="dxa"/>
            <w:vAlign w:val="center"/>
          </w:tcPr>
          <w:p w14:paraId="565404C9">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不组织</w:t>
            </w:r>
          </w:p>
        </w:tc>
      </w:tr>
      <w:tr w14:paraId="61C31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B9BB6E">
            <w:pPr>
              <w:snapToGrid w:val="0"/>
              <w:spacing w:line="400" w:lineRule="exact"/>
              <w:jc w:val="center"/>
              <w:rPr>
                <w:rFonts w:ascii="宋体" w:hAnsi="宋体"/>
                <w:kern w:val="0"/>
                <w:szCs w:val="21"/>
                <w:highlight w:val="none"/>
              </w:rPr>
            </w:pPr>
            <w:r>
              <w:rPr>
                <w:rFonts w:ascii="宋体" w:hAnsi="宋体"/>
                <w:kern w:val="0"/>
                <w:szCs w:val="21"/>
                <w:highlight w:val="none"/>
              </w:rPr>
              <w:t>1.10.1</w:t>
            </w:r>
          </w:p>
        </w:tc>
        <w:tc>
          <w:tcPr>
            <w:tcW w:w="1644" w:type="dxa"/>
            <w:vAlign w:val="center"/>
          </w:tcPr>
          <w:p w14:paraId="6B22FF7A">
            <w:pPr>
              <w:snapToGrid w:val="0"/>
              <w:spacing w:line="400" w:lineRule="exact"/>
              <w:jc w:val="center"/>
              <w:rPr>
                <w:rFonts w:ascii="宋体" w:hAnsi="宋体"/>
                <w:kern w:val="0"/>
                <w:szCs w:val="21"/>
                <w:highlight w:val="none"/>
              </w:rPr>
            </w:pPr>
            <w:r>
              <w:rPr>
                <w:rFonts w:ascii="宋体" w:hAnsi="宋体"/>
                <w:kern w:val="0"/>
                <w:szCs w:val="21"/>
                <w:highlight w:val="none"/>
              </w:rPr>
              <w:t>投标预备会</w:t>
            </w:r>
          </w:p>
        </w:tc>
        <w:tc>
          <w:tcPr>
            <w:tcW w:w="6490" w:type="dxa"/>
            <w:vAlign w:val="center"/>
          </w:tcPr>
          <w:p w14:paraId="35B2661B">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不召开</w:t>
            </w:r>
          </w:p>
        </w:tc>
      </w:tr>
      <w:tr w14:paraId="5032E9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E4BD26">
            <w:pPr>
              <w:snapToGrid w:val="0"/>
              <w:spacing w:line="400" w:lineRule="exact"/>
              <w:jc w:val="center"/>
              <w:rPr>
                <w:rFonts w:ascii="宋体" w:hAnsi="宋体"/>
                <w:kern w:val="0"/>
                <w:szCs w:val="21"/>
                <w:highlight w:val="none"/>
              </w:rPr>
            </w:pPr>
            <w:r>
              <w:rPr>
                <w:rFonts w:ascii="宋体" w:hAnsi="宋体"/>
                <w:kern w:val="0"/>
                <w:szCs w:val="21"/>
                <w:highlight w:val="none"/>
              </w:rPr>
              <w:t>1.11</w:t>
            </w:r>
          </w:p>
        </w:tc>
        <w:tc>
          <w:tcPr>
            <w:tcW w:w="1644" w:type="dxa"/>
            <w:vAlign w:val="center"/>
          </w:tcPr>
          <w:p w14:paraId="29ABD9E7">
            <w:pPr>
              <w:snapToGrid w:val="0"/>
              <w:spacing w:line="400" w:lineRule="exact"/>
              <w:jc w:val="center"/>
              <w:rPr>
                <w:rFonts w:ascii="宋体" w:hAnsi="宋体"/>
                <w:kern w:val="0"/>
                <w:szCs w:val="21"/>
                <w:highlight w:val="none"/>
              </w:rPr>
            </w:pPr>
            <w:r>
              <w:rPr>
                <w:rFonts w:ascii="宋体" w:hAnsi="宋体"/>
                <w:kern w:val="0"/>
                <w:szCs w:val="21"/>
                <w:highlight w:val="none"/>
              </w:rPr>
              <w:t>分包</w:t>
            </w:r>
          </w:p>
        </w:tc>
        <w:tc>
          <w:tcPr>
            <w:tcW w:w="6490" w:type="dxa"/>
            <w:vAlign w:val="center"/>
          </w:tcPr>
          <w:p w14:paraId="6FEB3113">
            <w:pPr>
              <w:snapToGrid w:val="0"/>
              <w:spacing w:line="400" w:lineRule="exact"/>
              <w:ind w:firstLine="420" w:firstLineChars="200"/>
              <w:rPr>
                <w:highlight w:val="none"/>
              </w:rPr>
            </w:pPr>
            <w:r>
              <w:rPr>
                <w:highlight w:val="none"/>
              </w:rPr>
              <w:t>不允许</w:t>
            </w:r>
          </w:p>
        </w:tc>
      </w:tr>
      <w:tr w14:paraId="5ED233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F519C8">
            <w:pPr>
              <w:snapToGrid w:val="0"/>
              <w:spacing w:line="400" w:lineRule="exact"/>
              <w:jc w:val="center"/>
              <w:rPr>
                <w:rFonts w:ascii="宋体" w:hAnsi="宋体"/>
                <w:kern w:val="0"/>
                <w:szCs w:val="21"/>
                <w:highlight w:val="none"/>
              </w:rPr>
            </w:pPr>
            <w:r>
              <w:rPr>
                <w:rFonts w:ascii="宋体" w:hAnsi="宋体"/>
                <w:kern w:val="0"/>
                <w:szCs w:val="21"/>
                <w:highlight w:val="none"/>
              </w:rPr>
              <w:t>2.1</w:t>
            </w:r>
          </w:p>
        </w:tc>
        <w:tc>
          <w:tcPr>
            <w:tcW w:w="1644" w:type="dxa"/>
            <w:vAlign w:val="center"/>
          </w:tcPr>
          <w:p w14:paraId="1DFDE6CA">
            <w:pPr>
              <w:snapToGrid w:val="0"/>
              <w:spacing w:after="15" w:afterLines="5" w:line="400" w:lineRule="exact"/>
              <w:jc w:val="center"/>
              <w:rPr>
                <w:rFonts w:ascii="宋体" w:hAnsi="宋体"/>
                <w:kern w:val="0"/>
                <w:szCs w:val="21"/>
                <w:highlight w:val="none"/>
              </w:rPr>
            </w:pPr>
            <w:r>
              <w:rPr>
                <w:rFonts w:ascii="宋体" w:hAnsi="宋体"/>
                <w:kern w:val="0"/>
                <w:szCs w:val="21"/>
                <w:highlight w:val="none"/>
              </w:rPr>
              <w:t>构成招标文件的其他材料</w:t>
            </w:r>
          </w:p>
        </w:tc>
        <w:tc>
          <w:tcPr>
            <w:tcW w:w="6490" w:type="dxa"/>
            <w:vAlign w:val="center"/>
          </w:tcPr>
          <w:p w14:paraId="09ECD998">
            <w:pPr>
              <w:snapToGrid w:val="0"/>
              <w:spacing w:line="400" w:lineRule="exact"/>
              <w:ind w:firstLine="420" w:firstLineChars="200"/>
              <w:rPr>
                <w:rFonts w:ascii="宋体" w:hAnsi="宋体"/>
                <w:szCs w:val="21"/>
                <w:highlight w:val="none"/>
              </w:rPr>
            </w:pPr>
            <w:r>
              <w:rPr>
                <w:rFonts w:ascii="宋体" w:hAnsi="宋体"/>
                <w:szCs w:val="21"/>
                <w:highlight w:val="none"/>
              </w:rPr>
              <w:t>招标人发出的</w:t>
            </w:r>
            <w:r>
              <w:rPr>
                <w:rFonts w:hint="eastAsia" w:ascii="宋体" w:hAnsi="宋体"/>
                <w:szCs w:val="21"/>
                <w:highlight w:val="none"/>
              </w:rPr>
              <w:t>澄清</w:t>
            </w:r>
            <w:r>
              <w:rPr>
                <w:rFonts w:ascii="宋体" w:hAnsi="宋体"/>
                <w:szCs w:val="21"/>
                <w:highlight w:val="none"/>
              </w:rPr>
              <w:t>及</w:t>
            </w:r>
            <w:r>
              <w:rPr>
                <w:rFonts w:hint="eastAsia" w:ascii="宋体" w:hAnsi="宋体"/>
                <w:szCs w:val="21"/>
                <w:highlight w:val="none"/>
              </w:rPr>
              <w:t>修改</w:t>
            </w:r>
          </w:p>
        </w:tc>
      </w:tr>
      <w:tr w14:paraId="3A202E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13D448">
            <w:pPr>
              <w:snapToGrid w:val="0"/>
              <w:spacing w:line="400" w:lineRule="exact"/>
              <w:jc w:val="center"/>
              <w:rPr>
                <w:rFonts w:ascii="宋体" w:hAnsi="宋体"/>
                <w:kern w:val="0"/>
                <w:szCs w:val="21"/>
                <w:highlight w:val="none"/>
              </w:rPr>
            </w:pP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1</w:t>
            </w:r>
          </w:p>
        </w:tc>
        <w:tc>
          <w:tcPr>
            <w:tcW w:w="1644" w:type="dxa"/>
            <w:tcBorders>
              <w:bottom w:val="single" w:color="auto" w:sz="4" w:space="0"/>
            </w:tcBorders>
            <w:vAlign w:val="center"/>
          </w:tcPr>
          <w:p w14:paraId="1EA95E0F">
            <w:pPr>
              <w:snapToGrid w:val="0"/>
              <w:spacing w:line="400" w:lineRule="exact"/>
              <w:jc w:val="center"/>
              <w:rPr>
                <w:rFonts w:ascii="宋体" w:hAnsi="宋体"/>
                <w:kern w:val="0"/>
                <w:szCs w:val="21"/>
                <w:highlight w:val="none"/>
              </w:rPr>
            </w:pPr>
            <w:r>
              <w:rPr>
                <w:rFonts w:ascii="宋体" w:hAnsi="宋体"/>
                <w:kern w:val="0"/>
                <w:szCs w:val="21"/>
                <w:highlight w:val="none"/>
              </w:rPr>
              <w:t>投标人对招标文件提出</w:t>
            </w:r>
            <w:r>
              <w:rPr>
                <w:rFonts w:hint="eastAsia" w:ascii="宋体" w:hAnsi="宋体"/>
                <w:kern w:val="0"/>
                <w:szCs w:val="21"/>
                <w:highlight w:val="none"/>
              </w:rPr>
              <w:t>疑问</w:t>
            </w:r>
            <w:r>
              <w:rPr>
                <w:rFonts w:ascii="宋体" w:hAnsi="宋体"/>
                <w:kern w:val="0"/>
                <w:szCs w:val="21"/>
                <w:highlight w:val="none"/>
              </w:rPr>
              <w:t>的截止时间</w:t>
            </w:r>
          </w:p>
        </w:tc>
        <w:tc>
          <w:tcPr>
            <w:tcW w:w="6490" w:type="dxa"/>
            <w:vAlign w:val="center"/>
          </w:tcPr>
          <w:p w14:paraId="288BF078">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投标人应仔细</w:t>
            </w:r>
            <w:r>
              <w:rPr>
                <w:rFonts w:hint="eastAsia" w:ascii="宋体" w:hAnsi="宋体"/>
                <w:kern w:val="0"/>
                <w:szCs w:val="21"/>
                <w:highlight w:val="none"/>
              </w:rPr>
              <w:t>阅读</w:t>
            </w:r>
            <w:r>
              <w:rPr>
                <w:rFonts w:ascii="宋体" w:hAnsi="宋体"/>
                <w:kern w:val="0"/>
                <w:szCs w:val="21"/>
                <w:highlight w:val="none"/>
              </w:rPr>
              <w:t>招标文件</w:t>
            </w:r>
            <w:r>
              <w:rPr>
                <w:rFonts w:hint="eastAsia" w:ascii="宋体" w:hAnsi="宋体"/>
                <w:kern w:val="0"/>
                <w:szCs w:val="21"/>
                <w:highlight w:val="none"/>
              </w:rPr>
              <w:t>及附件</w:t>
            </w:r>
            <w:r>
              <w:rPr>
                <w:rFonts w:ascii="宋体" w:hAnsi="宋体"/>
                <w:kern w:val="0"/>
                <w:szCs w:val="21"/>
                <w:highlight w:val="none"/>
              </w:rPr>
              <w:t>的所有内容，如有文字表述不清，图纸尺寸标注不明以及存在错、漏、缺、概念模糊和有可能出现歧义或理解上的偏差的内容等</w:t>
            </w:r>
            <w:r>
              <w:rPr>
                <w:rFonts w:hint="eastAsia" w:ascii="宋体"/>
                <w:szCs w:val="21"/>
                <w:highlight w:val="none"/>
              </w:rPr>
              <w:t>应于</w:t>
            </w:r>
            <w:r>
              <w:rPr>
                <w:rFonts w:hint="eastAsia" w:ascii="宋体"/>
                <w:szCs w:val="21"/>
                <w:highlight w:val="none"/>
                <w:u w:val="single"/>
              </w:rPr>
              <w:t>202</w:t>
            </w:r>
            <w:r>
              <w:rPr>
                <w:rFonts w:hint="eastAsia" w:ascii="宋体"/>
                <w:szCs w:val="21"/>
                <w:highlight w:val="none"/>
                <w:u w:val="single"/>
                <w:lang w:val="en-US" w:eastAsia="zh-CN"/>
              </w:rPr>
              <w:t>5</w:t>
            </w:r>
            <w:r>
              <w:rPr>
                <w:rFonts w:hint="eastAsia" w:ascii="宋体"/>
                <w:szCs w:val="21"/>
                <w:highlight w:val="none"/>
              </w:rPr>
              <w:t>年</w:t>
            </w:r>
            <w:r>
              <w:rPr>
                <w:rFonts w:hint="eastAsia" w:ascii="宋体"/>
                <w:szCs w:val="21"/>
                <w:highlight w:val="none"/>
                <w:u w:val="single"/>
                <w:lang w:val="en-US" w:eastAsia="zh-CN"/>
              </w:rPr>
              <w:t>6</w:t>
            </w:r>
            <w:r>
              <w:rPr>
                <w:rFonts w:hint="eastAsia" w:ascii="宋体"/>
                <w:szCs w:val="21"/>
                <w:highlight w:val="none"/>
              </w:rPr>
              <w:t>月</w:t>
            </w:r>
            <w:r>
              <w:rPr>
                <w:rFonts w:hint="eastAsia" w:ascii="宋体"/>
                <w:szCs w:val="21"/>
                <w:highlight w:val="none"/>
                <w:u w:val="single"/>
                <w:lang w:val="en-US" w:eastAsia="zh-CN"/>
              </w:rPr>
              <w:t xml:space="preserve"> 8 </w:t>
            </w:r>
            <w:r>
              <w:rPr>
                <w:rFonts w:hint="eastAsia" w:ascii="宋体"/>
                <w:szCs w:val="21"/>
                <w:highlight w:val="none"/>
              </w:rPr>
              <w:t>日17：00（北京时间,下同）前以书面形式送至比选代理机构处。在</w:t>
            </w:r>
            <w:r>
              <w:rPr>
                <w:rFonts w:hint="eastAsia" w:ascii="宋体"/>
                <w:szCs w:val="21"/>
                <w:highlight w:val="none"/>
                <w:u w:val="single"/>
              </w:rPr>
              <w:t>202</w:t>
            </w:r>
            <w:r>
              <w:rPr>
                <w:rFonts w:hint="eastAsia" w:ascii="宋体"/>
                <w:szCs w:val="21"/>
                <w:highlight w:val="none"/>
                <w:u w:val="single"/>
                <w:lang w:val="en-US" w:eastAsia="zh-CN"/>
              </w:rPr>
              <w:t>5</w:t>
            </w:r>
            <w:r>
              <w:rPr>
                <w:rFonts w:hint="eastAsia" w:ascii="宋体"/>
                <w:szCs w:val="21"/>
                <w:highlight w:val="none"/>
              </w:rPr>
              <w:t>年</w:t>
            </w:r>
            <w:r>
              <w:rPr>
                <w:rFonts w:hint="eastAsia" w:ascii="宋体"/>
                <w:szCs w:val="21"/>
                <w:highlight w:val="none"/>
                <w:u w:val="single"/>
                <w:lang w:val="en-US" w:eastAsia="zh-CN"/>
              </w:rPr>
              <w:t>6</w:t>
            </w:r>
            <w:r>
              <w:rPr>
                <w:rFonts w:hint="eastAsia" w:ascii="宋体"/>
                <w:szCs w:val="21"/>
                <w:highlight w:val="none"/>
              </w:rPr>
              <w:t>月</w:t>
            </w:r>
            <w:r>
              <w:rPr>
                <w:rFonts w:hint="eastAsia" w:ascii="宋体"/>
                <w:szCs w:val="21"/>
                <w:highlight w:val="none"/>
                <w:u w:val="single"/>
                <w:lang w:val="en-US" w:eastAsia="zh-CN"/>
              </w:rPr>
              <w:t xml:space="preserve"> 8 </w:t>
            </w:r>
            <w:r>
              <w:rPr>
                <w:rFonts w:hint="eastAsia" w:ascii="宋体"/>
                <w:szCs w:val="21"/>
                <w:highlight w:val="none"/>
              </w:rPr>
              <w:t>日17:00时后，若</w:t>
            </w:r>
            <w:r>
              <w:rPr>
                <w:rFonts w:hint="eastAsia" w:ascii="宋体"/>
                <w:szCs w:val="21"/>
                <w:highlight w:val="none"/>
                <w:lang w:val="en-US" w:eastAsia="zh-CN"/>
              </w:rPr>
              <w:t>投标</w:t>
            </w:r>
            <w:r>
              <w:rPr>
                <w:rFonts w:hint="eastAsia" w:ascii="宋体"/>
                <w:szCs w:val="21"/>
                <w:highlight w:val="none"/>
              </w:rPr>
              <w:t>人仍有质疑，</w:t>
            </w:r>
            <w:r>
              <w:rPr>
                <w:rFonts w:hint="eastAsia" w:ascii="宋体"/>
                <w:szCs w:val="21"/>
                <w:highlight w:val="none"/>
                <w:lang w:val="en-US" w:eastAsia="zh-CN"/>
              </w:rPr>
              <w:t>招标</w:t>
            </w:r>
            <w:r>
              <w:rPr>
                <w:rFonts w:hint="eastAsia" w:ascii="宋体"/>
                <w:szCs w:val="21"/>
                <w:highlight w:val="none"/>
              </w:rPr>
              <w:t>人将视情况决定是否作答。</w:t>
            </w:r>
          </w:p>
        </w:tc>
      </w:tr>
      <w:tr w14:paraId="53A665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7C9CE550">
            <w:pPr>
              <w:snapToGrid w:val="0"/>
              <w:spacing w:line="400" w:lineRule="exact"/>
              <w:jc w:val="center"/>
              <w:rPr>
                <w:rFonts w:ascii="宋体" w:hAnsi="宋体"/>
                <w:kern w:val="0"/>
                <w:szCs w:val="21"/>
                <w:highlight w:val="none"/>
              </w:rPr>
            </w:pPr>
            <w:r>
              <w:rPr>
                <w:rFonts w:ascii="宋体" w:hAnsi="宋体"/>
                <w:kern w:val="0"/>
                <w:szCs w:val="21"/>
                <w:highlight w:val="none"/>
              </w:rPr>
              <w:t>2.2.2</w:t>
            </w:r>
          </w:p>
        </w:tc>
        <w:tc>
          <w:tcPr>
            <w:tcW w:w="1644" w:type="dxa"/>
            <w:tcBorders>
              <w:top w:val="single" w:color="auto" w:sz="4" w:space="0"/>
            </w:tcBorders>
            <w:vAlign w:val="center"/>
          </w:tcPr>
          <w:p w14:paraId="37040F6C">
            <w:pPr>
              <w:snapToGrid w:val="0"/>
              <w:spacing w:line="400" w:lineRule="exact"/>
              <w:jc w:val="center"/>
              <w:rPr>
                <w:rFonts w:ascii="宋体" w:hAnsi="宋体"/>
                <w:kern w:val="0"/>
                <w:szCs w:val="21"/>
                <w:highlight w:val="none"/>
              </w:rPr>
            </w:pPr>
            <w:r>
              <w:rPr>
                <w:rFonts w:ascii="宋体" w:hAnsi="宋体"/>
                <w:kern w:val="0"/>
                <w:szCs w:val="21"/>
                <w:highlight w:val="none"/>
              </w:rPr>
              <w:t>招标人对招标文件澄清的截止时间</w:t>
            </w:r>
          </w:p>
        </w:tc>
        <w:tc>
          <w:tcPr>
            <w:tcW w:w="6490" w:type="dxa"/>
            <w:vAlign w:val="center"/>
          </w:tcPr>
          <w:p w14:paraId="510BF651">
            <w:pPr>
              <w:snapToGrid w:val="0"/>
              <w:spacing w:line="400" w:lineRule="exact"/>
              <w:ind w:firstLine="420" w:firstLineChars="200"/>
              <w:rPr>
                <w:rFonts w:ascii="宋体" w:hAnsi="宋体"/>
                <w:snapToGrid w:val="0"/>
                <w:kern w:val="0"/>
                <w:szCs w:val="21"/>
                <w:highlight w:val="none"/>
              </w:rPr>
            </w:pPr>
            <w:r>
              <w:rPr>
                <w:rFonts w:hint="eastAsia" w:ascii="宋体"/>
                <w:szCs w:val="21"/>
                <w:highlight w:val="none"/>
                <w:lang w:val="en-US" w:eastAsia="zh-CN"/>
              </w:rPr>
              <w:t>招标</w:t>
            </w:r>
            <w:r>
              <w:rPr>
                <w:rFonts w:hint="eastAsia" w:ascii="宋体"/>
                <w:szCs w:val="21"/>
                <w:highlight w:val="none"/>
              </w:rPr>
              <w:t>人于</w:t>
            </w:r>
            <w:r>
              <w:rPr>
                <w:rFonts w:hint="eastAsia" w:ascii="宋体"/>
                <w:szCs w:val="21"/>
                <w:highlight w:val="none"/>
                <w:u w:val="single"/>
              </w:rPr>
              <w:t>202</w:t>
            </w:r>
            <w:r>
              <w:rPr>
                <w:rFonts w:hint="eastAsia" w:ascii="宋体"/>
                <w:szCs w:val="21"/>
                <w:highlight w:val="none"/>
                <w:u w:val="single"/>
                <w:lang w:val="en-US" w:eastAsia="zh-CN"/>
              </w:rPr>
              <w:t>5</w:t>
            </w:r>
            <w:r>
              <w:rPr>
                <w:rFonts w:hint="eastAsia" w:ascii="宋体"/>
                <w:szCs w:val="21"/>
                <w:highlight w:val="none"/>
              </w:rPr>
              <w:t>年</w:t>
            </w:r>
            <w:r>
              <w:rPr>
                <w:rFonts w:hint="eastAsia" w:ascii="宋体"/>
                <w:szCs w:val="21"/>
                <w:highlight w:val="none"/>
                <w:u w:val="single"/>
                <w:lang w:val="en-US" w:eastAsia="zh-CN"/>
              </w:rPr>
              <w:t>6</w:t>
            </w:r>
            <w:r>
              <w:rPr>
                <w:rFonts w:hint="eastAsia" w:ascii="宋体"/>
                <w:szCs w:val="21"/>
                <w:highlight w:val="none"/>
              </w:rPr>
              <w:t>月</w:t>
            </w:r>
            <w:r>
              <w:rPr>
                <w:rFonts w:hint="eastAsia" w:ascii="宋体"/>
                <w:szCs w:val="21"/>
                <w:highlight w:val="none"/>
                <w:u w:val="single"/>
                <w:lang w:val="en-US" w:eastAsia="zh-CN"/>
              </w:rPr>
              <w:t xml:space="preserve"> 9 </w:t>
            </w:r>
            <w:r>
              <w:rPr>
                <w:rFonts w:hint="eastAsia" w:ascii="宋体"/>
                <w:szCs w:val="21"/>
                <w:highlight w:val="none"/>
              </w:rPr>
              <w:t>日17：00分前将对</w:t>
            </w:r>
            <w:r>
              <w:rPr>
                <w:rFonts w:hint="eastAsia" w:ascii="宋体"/>
                <w:szCs w:val="21"/>
                <w:highlight w:val="none"/>
                <w:lang w:val="en-US" w:eastAsia="zh-CN"/>
              </w:rPr>
              <w:t>招标</w:t>
            </w:r>
            <w:r>
              <w:rPr>
                <w:rFonts w:hint="eastAsia" w:ascii="宋体"/>
                <w:szCs w:val="21"/>
                <w:highlight w:val="none"/>
              </w:rPr>
              <w:t>文件的修改以书面形式通知所有受邀</w:t>
            </w:r>
            <w:r>
              <w:rPr>
                <w:rFonts w:hint="eastAsia" w:ascii="宋体"/>
                <w:szCs w:val="21"/>
                <w:highlight w:val="none"/>
                <w:lang w:val="en-US" w:eastAsia="zh-CN"/>
              </w:rPr>
              <w:t>投标</w:t>
            </w:r>
            <w:r>
              <w:rPr>
                <w:rFonts w:hint="eastAsia" w:ascii="宋体"/>
                <w:szCs w:val="21"/>
                <w:highlight w:val="none"/>
              </w:rPr>
              <w:t>人。</w:t>
            </w:r>
          </w:p>
        </w:tc>
      </w:tr>
      <w:tr w14:paraId="32E40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7B332BB0">
            <w:pPr>
              <w:snapToGrid w:val="0"/>
              <w:spacing w:line="400" w:lineRule="exact"/>
              <w:jc w:val="center"/>
              <w:rPr>
                <w:rFonts w:ascii="宋体" w:hAnsi="宋体"/>
                <w:kern w:val="0"/>
                <w:szCs w:val="21"/>
                <w:highlight w:val="none"/>
              </w:rPr>
            </w:pPr>
          </w:p>
        </w:tc>
        <w:tc>
          <w:tcPr>
            <w:tcW w:w="1644" w:type="dxa"/>
            <w:vAlign w:val="center"/>
          </w:tcPr>
          <w:p w14:paraId="6B3C295B">
            <w:pPr>
              <w:snapToGrid w:val="0"/>
              <w:spacing w:line="400" w:lineRule="exact"/>
              <w:jc w:val="center"/>
              <w:rPr>
                <w:rFonts w:ascii="宋体" w:hAnsi="宋体"/>
                <w:kern w:val="0"/>
                <w:szCs w:val="21"/>
                <w:highlight w:val="none"/>
              </w:rPr>
            </w:pPr>
            <w:r>
              <w:rPr>
                <w:rFonts w:hint="eastAsia" w:ascii="宋体" w:hAnsi="宋体"/>
                <w:kern w:val="0"/>
                <w:szCs w:val="21"/>
                <w:highlight w:val="none"/>
              </w:rPr>
              <w:t>投标截止时间</w:t>
            </w:r>
          </w:p>
        </w:tc>
        <w:tc>
          <w:tcPr>
            <w:tcW w:w="6490" w:type="dxa"/>
            <w:vAlign w:val="center"/>
          </w:tcPr>
          <w:p w14:paraId="349005AB">
            <w:pPr>
              <w:snapToGrid w:val="0"/>
              <w:spacing w:line="400" w:lineRule="exact"/>
              <w:ind w:firstLine="420" w:firstLineChars="200"/>
              <w:rPr>
                <w:rFonts w:ascii="宋体" w:hAnsi="宋体"/>
                <w:szCs w:val="21"/>
                <w:highlight w:val="none"/>
                <w:u w:val="single"/>
              </w:rPr>
            </w:pPr>
            <w:r>
              <w:rPr>
                <w:rFonts w:hint="eastAsia" w:ascii="宋体" w:hAnsi="宋体"/>
                <w:szCs w:val="21"/>
                <w:highlight w:val="none"/>
              </w:rPr>
              <w:t>详见</w:t>
            </w:r>
            <w:r>
              <w:rPr>
                <w:rFonts w:hint="eastAsia" w:ascii="宋体" w:hAnsi="宋体"/>
                <w:szCs w:val="21"/>
                <w:highlight w:val="none"/>
                <w:lang w:eastAsia="zh-CN"/>
              </w:rPr>
              <w:t>招标公告</w:t>
            </w:r>
            <w:r>
              <w:rPr>
                <w:rFonts w:hint="eastAsia" w:ascii="宋体" w:hAnsi="宋体"/>
                <w:szCs w:val="21"/>
                <w:highlight w:val="none"/>
              </w:rPr>
              <w:t>规定的投标截止时间。</w:t>
            </w:r>
          </w:p>
        </w:tc>
      </w:tr>
      <w:tr w14:paraId="78FC31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4D16D4">
            <w:pPr>
              <w:snapToGrid w:val="0"/>
              <w:spacing w:line="400" w:lineRule="exact"/>
              <w:jc w:val="center"/>
              <w:rPr>
                <w:rFonts w:ascii="宋体" w:hAnsi="宋体"/>
                <w:kern w:val="0"/>
                <w:szCs w:val="21"/>
                <w:highlight w:val="none"/>
              </w:rPr>
            </w:pPr>
            <w:r>
              <w:rPr>
                <w:rFonts w:ascii="宋体" w:hAnsi="宋体"/>
                <w:kern w:val="0"/>
                <w:szCs w:val="21"/>
                <w:highlight w:val="none"/>
              </w:rPr>
              <w:t>2.2.3</w:t>
            </w:r>
          </w:p>
        </w:tc>
        <w:tc>
          <w:tcPr>
            <w:tcW w:w="1644" w:type="dxa"/>
            <w:vAlign w:val="center"/>
          </w:tcPr>
          <w:p w14:paraId="24F85BAF">
            <w:pPr>
              <w:snapToGrid w:val="0"/>
              <w:spacing w:after="15" w:afterLines="5" w:line="400" w:lineRule="exact"/>
              <w:jc w:val="center"/>
              <w:rPr>
                <w:rFonts w:ascii="宋体" w:hAnsi="宋体"/>
                <w:kern w:val="0"/>
                <w:szCs w:val="21"/>
                <w:highlight w:val="none"/>
              </w:rPr>
            </w:pPr>
            <w:r>
              <w:rPr>
                <w:rFonts w:ascii="宋体" w:hAnsi="宋体"/>
                <w:kern w:val="0"/>
                <w:szCs w:val="21"/>
                <w:highlight w:val="none"/>
              </w:rPr>
              <w:t>招标人对招标文件进行</w:t>
            </w:r>
            <w:r>
              <w:rPr>
                <w:rFonts w:hint="eastAsia" w:ascii="宋体" w:hAnsi="宋体"/>
                <w:kern w:val="0"/>
                <w:szCs w:val="21"/>
                <w:highlight w:val="none"/>
              </w:rPr>
              <w:t>修改</w:t>
            </w:r>
            <w:r>
              <w:rPr>
                <w:rFonts w:ascii="宋体" w:hAnsi="宋体"/>
                <w:kern w:val="0"/>
                <w:szCs w:val="21"/>
                <w:highlight w:val="none"/>
              </w:rPr>
              <w:t>的时间</w:t>
            </w:r>
          </w:p>
        </w:tc>
        <w:tc>
          <w:tcPr>
            <w:tcW w:w="6490" w:type="dxa"/>
            <w:vAlign w:val="center"/>
          </w:tcPr>
          <w:p w14:paraId="679FC2AA">
            <w:pPr>
              <w:snapToGrid w:val="0"/>
              <w:spacing w:line="400" w:lineRule="exact"/>
              <w:ind w:firstLine="420" w:firstLineChars="200"/>
              <w:rPr>
                <w:rFonts w:ascii="宋体" w:hAnsi="宋体"/>
                <w:szCs w:val="21"/>
                <w:highlight w:val="none"/>
              </w:rPr>
            </w:pPr>
            <w:r>
              <w:rPr>
                <w:rFonts w:hint="eastAsia" w:ascii="宋体" w:hAnsi="宋体"/>
                <w:snapToGrid w:val="0"/>
                <w:kern w:val="0"/>
                <w:szCs w:val="21"/>
                <w:highlight w:val="none"/>
              </w:rPr>
              <w:t>修改</w:t>
            </w:r>
            <w:r>
              <w:rPr>
                <w:rFonts w:ascii="宋体" w:hAnsi="宋体"/>
                <w:snapToGrid w:val="0"/>
                <w:kern w:val="0"/>
                <w:szCs w:val="21"/>
                <w:highlight w:val="none"/>
              </w:rPr>
              <w:t>内容可能影响投标文件编制的，须在投标截止时间</w:t>
            </w:r>
            <w:r>
              <w:rPr>
                <w:rFonts w:hint="eastAsia" w:ascii="宋体" w:hAnsi="宋体"/>
                <w:snapToGrid w:val="0"/>
                <w:kern w:val="0"/>
                <w:szCs w:val="21"/>
                <w:highlight w:val="none"/>
                <w:lang w:val="en-US" w:eastAsia="zh-CN"/>
              </w:rPr>
              <w:t>3</w:t>
            </w:r>
            <w:r>
              <w:rPr>
                <w:rFonts w:ascii="宋体" w:hAnsi="宋体"/>
                <w:snapToGrid w:val="0"/>
                <w:kern w:val="0"/>
                <w:szCs w:val="21"/>
                <w:highlight w:val="none"/>
              </w:rPr>
              <w:t>日前发布，发布时间至投标截止时间不足</w:t>
            </w:r>
            <w:r>
              <w:rPr>
                <w:rFonts w:hint="eastAsia" w:ascii="宋体" w:hAnsi="宋体"/>
                <w:snapToGrid w:val="0"/>
                <w:kern w:val="0"/>
                <w:szCs w:val="21"/>
                <w:highlight w:val="none"/>
                <w:lang w:val="en-US" w:eastAsia="zh-CN"/>
              </w:rPr>
              <w:t>3</w:t>
            </w:r>
            <w:r>
              <w:rPr>
                <w:rFonts w:ascii="宋体" w:hAnsi="宋体"/>
                <w:snapToGrid w:val="0"/>
                <w:kern w:val="0"/>
                <w:szCs w:val="21"/>
                <w:highlight w:val="none"/>
              </w:rPr>
              <w:t>日的，须相应延后投标截止时间。</w:t>
            </w:r>
          </w:p>
        </w:tc>
      </w:tr>
      <w:tr w14:paraId="44C8F8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2C47E8">
            <w:pPr>
              <w:snapToGrid w:val="0"/>
              <w:spacing w:line="400" w:lineRule="exact"/>
              <w:jc w:val="center"/>
              <w:rPr>
                <w:rFonts w:ascii="宋体" w:hAnsi="宋体"/>
                <w:kern w:val="0"/>
                <w:szCs w:val="21"/>
                <w:highlight w:val="none"/>
              </w:rPr>
            </w:pPr>
            <w:r>
              <w:rPr>
                <w:rFonts w:ascii="宋体" w:hAnsi="宋体"/>
                <w:kern w:val="0"/>
                <w:szCs w:val="21"/>
                <w:highlight w:val="none"/>
              </w:rPr>
              <w:t>3.1.1</w:t>
            </w:r>
          </w:p>
        </w:tc>
        <w:tc>
          <w:tcPr>
            <w:tcW w:w="1644" w:type="dxa"/>
            <w:vAlign w:val="center"/>
          </w:tcPr>
          <w:p w14:paraId="53BC15CC">
            <w:pPr>
              <w:snapToGrid w:val="0"/>
              <w:spacing w:after="31" w:afterLines="10" w:line="400" w:lineRule="exact"/>
              <w:jc w:val="center"/>
              <w:rPr>
                <w:rFonts w:ascii="宋体" w:hAnsi="宋体"/>
                <w:kern w:val="0"/>
                <w:szCs w:val="21"/>
                <w:highlight w:val="none"/>
              </w:rPr>
            </w:pPr>
            <w:r>
              <w:rPr>
                <w:rFonts w:ascii="宋体" w:hAnsi="宋体"/>
                <w:kern w:val="0"/>
                <w:szCs w:val="21"/>
                <w:highlight w:val="none"/>
              </w:rPr>
              <w:t>构成投标文件的其他材料</w:t>
            </w:r>
          </w:p>
        </w:tc>
        <w:tc>
          <w:tcPr>
            <w:tcW w:w="6490" w:type="dxa"/>
            <w:vAlign w:val="center"/>
          </w:tcPr>
          <w:p w14:paraId="163059F3">
            <w:pPr>
              <w:snapToGrid w:val="0"/>
              <w:spacing w:line="400" w:lineRule="exact"/>
              <w:ind w:firstLine="420" w:firstLineChars="200"/>
              <w:rPr>
                <w:rFonts w:ascii="宋体" w:hAnsi="宋体"/>
                <w:szCs w:val="21"/>
                <w:highlight w:val="none"/>
              </w:rPr>
            </w:pPr>
            <w:r>
              <w:rPr>
                <w:rFonts w:ascii="宋体" w:hAnsi="宋体"/>
                <w:szCs w:val="21"/>
                <w:highlight w:val="none"/>
              </w:rPr>
              <w:t>投标人的书面澄清、说明和补正（但不得改变投标文件的实质性内容）</w:t>
            </w:r>
          </w:p>
        </w:tc>
      </w:tr>
      <w:tr w14:paraId="3C6B96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5A1CB44">
            <w:pPr>
              <w:snapToGrid w:val="0"/>
              <w:spacing w:line="400" w:lineRule="exact"/>
              <w:jc w:val="center"/>
              <w:rPr>
                <w:rFonts w:ascii="宋体" w:hAnsi="宋体"/>
                <w:kern w:val="0"/>
                <w:szCs w:val="21"/>
                <w:highlight w:val="none"/>
              </w:rPr>
            </w:pPr>
            <w:r>
              <w:rPr>
                <w:rFonts w:hint="eastAsia" w:ascii="宋体" w:hAnsi="宋体"/>
                <w:kern w:val="0"/>
                <w:szCs w:val="21"/>
                <w:highlight w:val="none"/>
              </w:rPr>
              <w:t>3.2</w:t>
            </w:r>
          </w:p>
        </w:tc>
        <w:tc>
          <w:tcPr>
            <w:tcW w:w="1644" w:type="dxa"/>
            <w:vAlign w:val="center"/>
          </w:tcPr>
          <w:p w14:paraId="335384CC">
            <w:pPr>
              <w:snapToGrid w:val="0"/>
              <w:spacing w:line="400" w:lineRule="exact"/>
              <w:jc w:val="center"/>
              <w:rPr>
                <w:rFonts w:ascii="宋体" w:hAnsi="宋体"/>
                <w:kern w:val="0"/>
                <w:szCs w:val="21"/>
                <w:highlight w:val="none"/>
              </w:rPr>
            </w:pPr>
            <w:r>
              <w:rPr>
                <w:rFonts w:ascii="宋体" w:hAnsi="宋体"/>
                <w:kern w:val="0"/>
                <w:szCs w:val="21"/>
                <w:highlight w:val="none"/>
              </w:rPr>
              <w:t>投标报价</w:t>
            </w:r>
          </w:p>
        </w:tc>
        <w:tc>
          <w:tcPr>
            <w:tcW w:w="6490" w:type="dxa"/>
            <w:vAlign w:val="center"/>
          </w:tcPr>
          <w:p w14:paraId="34534C53">
            <w:pPr>
              <w:spacing w:line="420" w:lineRule="exact"/>
              <w:ind w:firstLine="422" w:firstLineChars="200"/>
              <w:contextualSpacing/>
              <w:rPr>
                <w:rFonts w:hint="eastAsia" w:ascii="宋体" w:hAnsi="宋体"/>
                <w:b/>
                <w:szCs w:val="21"/>
                <w:highlight w:val="none"/>
              </w:rPr>
            </w:pPr>
            <w:r>
              <w:rPr>
                <w:rFonts w:hint="eastAsia" w:ascii="宋体" w:hAnsi="宋体"/>
                <w:b/>
                <w:szCs w:val="21"/>
                <w:highlight w:val="none"/>
              </w:rPr>
              <w:t>（一）报价范围</w:t>
            </w:r>
          </w:p>
          <w:p w14:paraId="7A87D968">
            <w:pPr>
              <w:spacing w:line="420" w:lineRule="exact"/>
              <w:ind w:firstLine="420" w:firstLineChars="200"/>
              <w:contextualSpacing/>
              <w:rPr>
                <w:rFonts w:hint="eastAsia" w:ascii="宋体" w:hAnsi="宋体"/>
                <w:szCs w:val="21"/>
                <w:highlight w:val="none"/>
              </w:rPr>
            </w:pPr>
            <w:r>
              <w:rPr>
                <w:rFonts w:hint="eastAsia" w:ascii="宋体" w:hAnsi="宋体"/>
                <w:szCs w:val="21"/>
                <w:highlight w:val="none"/>
              </w:rPr>
              <w:t>同</w:t>
            </w:r>
            <w:r>
              <w:rPr>
                <w:rFonts w:hint="eastAsia" w:ascii="宋体" w:hAnsi="宋体"/>
                <w:szCs w:val="21"/>
                <w:highlight w:val="none"/>
                <w:lang w:eastAsia="zh-CN"/>
              </w:rPr>
              <w:t>招标</w:t>
            </w:r>
            <w:r>
              <w:rPr>
                <w:rFonts w:hint="eastAsia" w:ascii="宋体" w:hAnsi="宋体"/>
                <w:szCs w:val="21"/>
                <w:highlight w:val="none"/>
              </w:rPr>
              <w:t>范围，</w:t>
            </w:r>
            <w:r>
              <w:rPr>
                <w:rFonts w:hint="eastAsia" w:ascii="宋体" w:hAnsi="宋体"/>
                <w:szCs w:val="21"/>
                <w:highlight w:val="none"/>
                <w:lang w:eastAsia="zh-CN"/>
              </w:rPr>
              <w:t>投标</w:t>
            </w:r>
            <w:r>
              <w:rPr>
                <w:rFonts w:hint="eastAsia" w:ascii="宋体" w:hAnsi="宋体"/>
                <w:szCs w:val="21"/>
                <w:highlight w:val="none"/>
              </w:rPr>
              <w:t>人的报价应是本章</w:t>
            </w:r>
            <w:r>
              <w:rPr>
                <w:rFonts w:hint="eastAsia" w:ascii="宋体" w:hAnsi="宋体"/>
                <w:szCs w:val="21"/>
                <w:highlight w:val="none"/>
                <w:lang w:eastAsia="zh-CN"/>
              </w:rPr>
              <w:t>投标</w:t>
            </w:r>
            <w:r>
              <w:rPr>
                <w:rFonts w:hint="eastAsia" w:ascii="宋体" w:hAnsi="宋体"/>
                <w:szCs w:val="21"/>
                <w:highlight w:val="none"/>
              </w:rPr>
              <w:t>人须知附表1.3.1项中所述的本项目</w:t>
            </w:r>
            <w:r>
              <w:rPr>
                <w:rFonts w:hint="eastAsia" w:ascii="宋体" w:hAnsi="宋体"/>
                <w:szCs w:val="21"/>
                <w:highlight w:val="none"/>
                <w:lang w:eastAsia="zh-CN"/>
              </w:rPr>
              <w:t>招标</w:t>
            </w:r>
            <w:r>
              <w:rPr>
                <w:rFonts w:hint="eastAsia" w:ascii="宋体" w:hAnsi="宋体"/>
                <w:szCs w:val="21"/>
                <w:highlight w:val="none"/>
              </w:rPr>
              <w:t>范围内的全部工作内容的报价。</w:t>
            </w:r>
          </w:p>
          <w:p w14:paraId="1024C669">
            <w:pPr>
              <w:spacing w:line="420" w:lineRule="exact"/>
              <w:ind w:firstLine="422" w:firstLineChars="200"/>
              <w:contextualSpacing/>
              <w:rPr>
                <w:rFonts w:hint="eastAsia" w:ascii="宋体" w:hAnsi="宋体"/>
                <w:szCs w:val="21"/>
                <w:highlight w:val="none"/>
              </w:rPr>
            </w:pPr>
            <w:r>
              <w:rPr>
                <w:rFonts w:hint="eastAsia" w:ascii="宋体" w:hAnsi="宋体"/>
                <w:b/>
                <w:szCs w:val="21"/>
                <w:highlight w:val="none"/>
              </w:rPr>
              <w:t>（二）报价方式、计价原则</w:t>
            </w:r>
          </w:p>
          <w:p w14:paraId="6240EE74">
            <w:pPr>
              <w:spacing w:line="420" w:lineRule="exact"/>
              <w:ind w:firstLine="420" w:firstLineChars="200"/>
              <w:contextualSpacing/>
              <w:rPr>
                <w:rFonts w:hint="eastAsia" w:ascii="宋体" w:hAnsi="宋体"/>
                <w:szCs w:val="21"/>
                <w:highlight w:val="none"/>
              </w:rPr>
            </w:pPr>
            <w:r>
              <w:rPr>
                <w:rFonts w:hint="eastAsia" w:ascii="宋体" w:hAnsi="宋体"/>
                <w:szCs w:val="21"/>
                <w:highlight w:val="none"/>
              </w:rPr>
              <w:t>1、</w:t>
            </w:r>
            <w:r>
              <w:rPr>
                <w:rFonts w:hint="eastAsia" w:ascii="宋体" w:hAnsi="宋体"/>
                <w:b w:val="0"/>
                <w:bCs w:val="0"/>
                <w:szCs w:val="21"/>
                <w:highlight w:val="none"/>
              </w:rPr>
              <w:t>本项目设置</w:t>
            </w:r>
            <w:r>
              <w:rPr>
                <w:rFonts w:hint="eastAsia" w:ascii="宋体" w:hAnsi="宋体"/>
                <w:b w:val="0"/>
                <w:bCs w:val="0"/>
                <w:szCs w:val="21"/>
                <w:highlight w:val="none"/>
                <w:lang w:eastAsia="zh-CN"/>
              </w:rPr>
              <w:t>投标</w:t>
            </w:r>
            <w:r>
              <w:rPr>
                <w:rFonts w:hint="eastAsia" w:ascii="宋体" w:hAnsi="宋体"/>
                <w:b w:val="0"/>
                <w:bCs w:val="0"/>
                <w:szCs w:val="21"/>
                <w:highlight w:val="none"/>
              </w:rPr>
              <w:t>总价最高限价为</w:t>
            </w:r>
            <w:r>
              <w:rPr>
                <w:rFonts w:hint="eastAsia" w:ascii="宋体" w:hAnsi="宋体"/>
                <w:b w:val="0"/>
                <w:bCs w:val="0"/>
                <w:szCs w:val="21"/>
                <w:highlight w:val="none"/>
                <w:u w:val="single"/>
                <w:lang w:val="en-US" w:eastAsia="zh-CN"/>
              </w:rPr>
              <w:t>3798940.73</w:t>
            </w:r>
            <w:r>
              <w:rPr>
                <w:rFonts w:hint="eastAsia" w:ascii="宋体" w:hAnsi="宋体"/>
                <w:b w:val="0"/>
                <w:bCs w:val="0"/>
                <w:szCs w:val="21"/>
                <w:highlight w:val="none"/>
              </w:rPr>
              <w:t>元（其中：安全文明施工费暂定金额为</w:t>
            </w:r>
            <w:r>
              <w:rPr>
                <w:rFonts w:hint="eastAsia" w:ascii="宋体" w:hAnsi="宋体"/>
                <w:b w:val="0"/>
                <w:bCs w:val="0"/>
                <w:szCs w:val="21"/>
                <w:highlight w:val="none"/>
                <w:u w:val="single"/>
                <w:lang w:val="en-US" w:eastAsia="zh-CN"/>
              </w:rPr>
              <w:t>124951.25</w:t>
            </w:r>
            <w:r>
              <w:rPr>
                <w:rFonts w:hint="eastAsia" w:ascii="宋体" w:hAnsi="宋体"/>
                <w:b w:val="0"/>
                <w:bCs w:val="0"/>
                <w:szCs w:val="21"/>
                <w:highlight w:val="none"/>
              </w:rPr>
              <w:t>元），</w:t>
            </w:r>
            <w:r>
              <w:rPr>
                <w:rFonts w:hint="eastAsia" w:ascii="宋体" w:hAnsi="宋体"/>
                <w:szCs w:val="21"/>
                <w:highlight w:val="none"/>
                <w:lang w:eastAsia="zh-CN"/>
              </w:rPr>
              <w:t>投标</w:t>
            </w:r>
            <w:r>
              <w:rPr>
                <w:rFonts w:hint="eastAsia" w:ascii="宋体" w:hAnsi="宋体"/>
                <w:szCs w:val="21"/>
                <w:highlight w:val="none"/>
              </w:rPr>
              <w:t>人的总价报价不得超过总价最高限价，</w:t>
            </w:r>
            <w:r>
              <w:rPr>
                <w:rFonts w:hint="eastAsia" w:ascii="宋体" w:hAnsi="宋体"/>
                <w:bCs/>
                <w:szCs w:val="21"/>
                <w:highlight w:val="none"/>
              </w:rPr>
              <w:t>否则按否决</w:t>
            </w:r>
            <w:r>
              <w:rPr>
                <w:rFonts w:hint="eastAsia" w:ascii="宋体" w:hAnsi="宋体"/>
                <w:bCs/>
                <w:szCs w:val="21"/>
                <w:highlight w:val="none"/>
                <w:lang w:eastAsia="zh-CN"/>
              </w:rPr>
              <w:t>投标</w:t>
            </w:r>
            <w:r>
              <w:rPr>
                <w:rFonts w:hint="eastAsia" w:ascii="宋体" w:hAnsi="宋体"/>
                <w:bCs/>
                <w:szCs w:val="21"/>
                <w:highlight w:val="none"/>
              </w:rPr>
              <w:t>处理。安全文明施工费暂定金额</w:t>
            </w:r>
            <w:r>
              <w:rPr>
                <w:rFonts w:hint="eastAsia" w:ascii="宋体" w:hAnsi="宋体"/>
                <w:szCs w:val="21"/>
                <w:highlight w:val="none"/>
                <w:lang w:eastAsia="zh-CN"/>
              </w:rPr>
              <w:t>投标</w:t>
            </w:r>
            <w:r>
              <w:rPr>
                <w:rFonts w:hint="eastAsia" w:ascii="宋体" w:hAnsi="宋体"/>
                <w:szCs w:val="21"/>
                <w:highlight w:val="none"/>
              </w:rPr>
              <w:t>人必须按此金额填报，</w:t>
            </w:r>
            <w:r>
              <w:rPr>
                <w:rFonts w:hint="eastAsia" w:ascii="宋体" w:hAnsi="宋体"/>
                <w:bCs/>
                <w:szCs w:val="21"/>
                <w:highlight w:val="none"/>
              </w:rPr>
              <w:t>否则按否决</w:t>
            </w:r>
            <w:r>
              <w:rPr>
                <w:rFonts w:hint="eastAsia" w:ascii="宋体" w:hAnsi="宋体"/>
                <w:bCs/>
                <w:szCs w:val="21"/>
                <w:highlight w:val="none"/>
                <w:lang w:eastAsia="zh-CN"/>
              </w:rPr>
              <w:t>投标</w:t>
            </w:r>
            <w:r>
              <w:rPr>
                <w:rFonts w:hint="eastAsia" w:ascii="宋体" w:hAnsi="宋体"/>
                <w:bCs/>
                <w:szCs w:val="21"/>
                <w:highlight w:val="none"/>
              </w:rPr>
              <w:t>处理</w:t>
            </w:r>
            <w:r>
              <w:rPr>
                <w:rFonts w:hint="eastAsia" w:ascii="宋体" w:hAnsi="宋体"/>
                <w:szCs w:val="21"/>
                <w:highlight w:val="none"/>
              </w:rPr>
              <w:t>。</w:t>
            </w:r>
          </w:p>
          <w:p w14:paraId="53AC6DB7">
            <w:pPr>
              <w:spacing w:line="420" w:lineRule="exact"/>
              <w:ind w:firstLine="422" w:firstLineChars="200"/>
              <w:contextualSpacing/>
              <w:rPr>
                <w:rFonts w:hint="eastAsia" w:ascii="宋体" w:hAnsi="宋体"/>
                <w:szCs w:val="21"/>
                <w:highlight w:val="none"/>
              </w:rPr>
            </w:pPr>
            <w:r>
              <w:rPr>
                <w:rFonts w:hint="eastAsia" w:ascii="宋体" w:hAnsi="宋体"/>
                <w:b/>
                <w:bCs/>
                <w:szCs w:val="21"/>
                <w:highlight w:val="none"/>
              </w:rPr>
              <w:t>特别说明：本次</w:t>
            </w:r>
            <w:r>
              <w:rPr>
                <w:rFonts w:hint="eastAsia" w:ascii="宋体" w:hAnsi="宋体"/>
                <w:b/>
                <w:bCs/>
                <w:szCs w:val="21"/>
                <w:highlight w:val="none"/>
                <w:lang w:eastAsia="zh-CN"/>
              </w:rPr>
              <w:t>招标投标</w:t>
            </w:r>
            <w:r>
              <w:rPr>
                <w:rFonts w:hint="eastAsia" w:ascii="宋体" w:hAnsi="宋体"/>
                <w:b/>
                <w:bCs/>
                <w:szCs w:val="21"/>
                <w:highlight w:val="none"/>
              </w:rPr>
              <w:t>总价最高限价（如有不一致的），均以</w:t>
            </w:r>
            <w:r>
              <w:rPr>
                <w:rFonts w:hint="eastAsia" w:ascii="宋体" w:hAnsi="宋体"/>
                <w:b/>
                <w:bCs/>
                <w:szCs w:val="21"/>
                <w:highlight w:val="none"/>
                <w:lang w:eastAsia="zh-CN"/>
              </w:rPr>
              <w:t>招标</w:t>
            </w:r>
            <w:r>
              <w:rPr>
                <w:rFonts w:hint="eastAsia" w:ascii="宋体" w:hAnsi="宋体"/>
                <w:b/>
                <w:bCs/>
                <w:szCs w:val="21"/>
                <w:highlight w:val="none"/>
              </w:rPr>
              <w:t>文件“第二章</w:t>
            </w:r>
            <w:r>
              <w:rPr>
                <w:rFonts w:hint="eastAsia" w:ascii="宋体" w:hAnsi="宋体"/>
                <w:b/>
                <w:bCs/>
                <w:szCs w:val="21"/>
                <w:highlight w:val="none"/>
                <w:lang w:eastAsia="zh-CN"/>
              </w:rPr>
              <w:t>投标</w:t>
            </w:r>
            <w:r>
              <w:rPr>
                <w:rFonts w:hint="eastAsia" w:ascii="宋体" w:hAnsi="宋体"/>
                <w:b/>
                <w:bCs/>
                <w:szCs w:val="21"/>
                <w:highlight w:val="none"/>
              </w:rPr>
              <w:t>人须知前附表”—“3.2</w:t>
            </w:r>
            <w:r>
              <w:rPr>
                <w:rFonts w:hint="eastAsia" w:ascii="宋体" w:hAnsi="宋体"/>
                <w:b/>
                <w:bCs/>
                <w:szCs w:val="21"/>
                <w:highlight w:val="none"/>
                <w:lang w:eastAsia="zh-CN"/>
              </w:rPr>
              <w:t>投标</w:t>
            </w:r>
            <w:r>
              <w:rPr>
                <w:rFonts w:hint="eastAsia" w:ascii="宋体" w:hAnsi="宋体"/>
                <w:b/>
                <w:bCs/>
                <w:szCs w:val="21"/>
                <w:highlight w:val="none"/>
              </w:rPr>
              <w:t>报价”—“（二）报价方式、计价原则”第1条中规定的为准。</w:t>
            </w:r>
            <w:r>
              <w:rPr>
                <w:rFonts w:hint="eastAsia" w:ascii="宋体" w:hAnsi="宋体"/>
                <w:b/>
                <w:bCs/>
                <w:szCs w:val="21"/>
                <w:highlight w:val="none"/>
                <w:lang w:eastAsia="zh-CN"/>
              </w:rPr>
              <w:t>投标</w:t>
            </w:r>
            <w:r>
              <w:rPr>
                <w:rFonts w:hint="eastAsia" w:ascii="宋体" w:hAnsi="宋体"/>
                <w:b/>
                <w:bCs/>
                <w:szCs w:val="21"/>
                <w:highlight w:val="none"/>
              </w:rPr>
              <w:t>人根据</w:t>
            </w:r>
            <w:r>
              <w:rPr>
                <w:rFonts w:hint="eastAsia" w:ascii="宋体" w:hAnsi="宋体"/>
                <w:b/>
                <w:bCs/>
                <w:szCs w:val="21"/>
                <w:highlight w:val="none"/>
                <w:lang w:eastAsia="zh-CN"/>
              </w:rPr>
              <w:t>招标</w:t>
            </w:r>
            <w:r>
              <w:rPr>
                <w:rFonts w:hint="eastAsia" w:ascii="宋体" w:hAnsi="宋体"/>
                <w:b/>
                <w:bCs/>
                <w:szCs w:val="21"/>
                <w:highlight w:val="none"/>
              </w:rPr>
              <w:t>人发布的工程量清单，结合自身实力、市场行情自主合理报价，且报价应符合</w:t>
            </w:r>
            <w:r>
              <w:rPr>
                <w:rFonts w:hint="eastAsia" w:ascii="宋体" w:hAnsi="宋体"/>
                <w:b/>
                <w:bCs/>
                <w:szCs w:val="21"/>
                <w:highlight w:val="none"/>
                <w:lang w:eastAsia="zh-CN"/>
              </w:rPr>
              <w:t>招标</w:t>
            </w:r>
            <w:r>
              <w:rPr>
                <w:rFonts w:hint="eastAsia" w:ascii="宋体" w:hAnsi="宋体"/>
                <w:b/>
                <w:bCs/>
                <w:szCs w:val="21"/>
                <w:highlight w:val="none"/>
              </w:rPr>
              <w:t>工程量清单规定。</w:t>
            </w:r>
          </w:p>
          <w:p w14:paraId="409B8613">
            <w:pPr>
              <w:spacing w:line="420" w:lineRule="exact"/>
              <w:ind w:firstLine="420" w:firstLineChars="200"/>
              <w:contextualSpacing/>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投标</w:t>
            </w:r>
            <w:r>
              <w:rPr>
                <w:rFonts w:hint="eastAsia" w:ascii="宋体" w:hAnsi="宋体"/>
                <w:szCs w:val="21"/>
                <w:highlight w:val="none"/>
              </w:rPr>
              <w:t>人应认真填写工程量清单中所列的本合同各工程子目的单价或总价。</w:t>
            </w:r>
            <w:r>
              <w:rPr>
                <w:rFonts w:hint="eastAsia" w:ascii="宋体" w:hAnsi="宋体"/>
                <w:szCs w:val="21"/>
                <w:highlight w:val="none"/>
                <w:lang w:eastAsia="zh-CN"/>
              </w:rPr>
              <w:t>投标</w:t>
            </w:r>
            <w:r>
              <w:rPr>
                <w:rFonts w:hint="eastAsia" w:ascii="宋体" w:hAnsi="宋体"/>
                <w:szCs w:val="21"/>
                <w:highlight w:val="none"/>
              </w:rPr>
              <w:t>人没有填入单价或总价的工程子目，</w:t>
            </w:r>
            <w:r>
              <w:rPr>
                <w:rFonts w:hint="eastAsia" w:ascii="宋体" w:hAnsi="宋体"/>
                <w:szCs w:val="21"/>
                <w:highlight w:val="none"/>
                <w:lang w:eastAsia="zh-CN"/>
              </w:rPr>
              <w:t>招标</w:t>
            </w:r>
            <w:r>
              <w:rPr>
                <w:rFonts w:hint="eastAsia" w:ascii="宋体" w:hAnsi="宋体"/>
                <w:szCs w:val="21"/>
                <w:highlight w:val="none"/>
              </w:rPr>
              <w:t>人将认为该子目的价款已包括在工程量清单其他子目的单价和总价中，中标后必须完成该子项工作内容，</w:t>
            </w:r>
            <w:r>
              <w:rPr>
                <w:rFonts w:hint="eastAsia" w:ascii="宋体" w:hAnsi="宋体"/>
                <w:szCs w:val="21"/>
                <w:highlight w:val="none"/>
                <w:lang w:eastAsia="zh-CN"/>
              </w:rPr>
              <w:t>招标</w:t>
            </w:r>
            <w:r>
              <w:rPr>
                <w:rFonts w:hint="eastAsia" w:ascii="宋体" w:hAnsi="宋体"/>
                <w:szCs w:val="21"/>
                <w:highlight w:val="none"/>
              </w:rPr>
              <w:t>人不对该子项进行结算与支付，并不能获得索赔。</w:t>
            </w:r>
            <w:r>
              <w:rPr>
                <w:rFonts w:hint="eastAsia" w:ascii="宋体" w:hAnsi="宋体"/>
                <w:szCs w:val="21"/>
                <w:highlight w:val="none"/>
                <w:lang w:eastAsia="zh-CN"/>
              </w:rPr>
              <w:t>投标</w:t>
            </w:r>
            <w:r>
              <w:rPr>
                <w:rFonts w:hint="eastAsia" w:ascii="宋体" w:hAnsi="宋体"/>
                <w:szCs w:val="21"/>
                <w:highlight w:val="none"/>
              </w:rPr>
              <w:t>人在工程量清单中多报的子目和单价或总价发包人将不予接受，并将被视为重大偏差，按否决</w:t>
            </w:r>
            <w:r>
              <w:rPr>
                <w:rFonts w:hint="eastAsia" w:ascii="宋体" w:hAnsi="宋体"/>
                <w:szCs w:val="21"/>
                <w:highlight w:val="none"/>
                <w:lang w:eastAsia="zh-CN"/>
              </w:rPr>
              <w:t>投标</w:t>
            </w:r>
            <w:r>
              <w:rPr>
                <w:rFonts w:hint="eastAsia" w:ascii="宋体" w:hAnsi="宋体"/>
                <w:szCs w:val="21"/>
                <w:highlight w:val="none"/>
              </w:rPr>
              <w:t>处理。</w:t>
            </w:r>
          </w:p>
          <w:p w14:paraId="514D514D">
            <w:pPr>
              <w:spacing w:line="420" w:lineRule="exact"/>
              <w:ind w:firstLine="420" w:firstLineChars="200"/>
              <w:contextualSpacing/>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投标</w:t>
            </w:r>
            <w:r>
              <w:rPr>
                <w:rFonts w:hint="eastAsia" w:ascii="宋体" w:hAnsi="宋体"/>
                <w:szCs w:val="21"/>
                <w:highlight w:val="none"/>
              </w:rPr>
              <w:t>人在编制</w:t>
            </w:r>
            <w:r>
              <w:rPr>
                <w:rFonts w:hint="eastAsia" w:ascii="宋体" w:hAnsi="宋体"/>
                <w:szCs w:val="21"/>
                <w:highlight w:val="none"/>
                <w:lang w:eastAsia="zh-CN"/>
              </w:rPr>
              <w:t>投标</w:t>
            </w:r>
            <w:r>
              <w:rPr>
                <w:rFonts w:hint="eastAsia" w:ascii="宋体" w:hAnsi="宋体"/>
                <w:szCs w:val="21"/>
                <w:highlight w:val="none"/>
              </w:rPr>
              <w:t>报价时不得改变</w:t>
            </w:r>
            <w:r>
              <w:rPr>
                <w:rFonts w:hint="eastAsia" w:ascii="宋体" w:hAnsi="宋体"/>
                <w:szCs w:val="21"/>
                <w:highlight w:val="none"/>
                <w:lang w:eastAsia="zh-CN"/>
              </w:rPr>
              <w:t>招标</w:t>
            </w:r>
            <w:r>
              <w:rPr>
                <w:rFonts w:hint="eastAsia" w:ascii="宋体" w:hAnsi="宋体"/>
                <w:szCs w:val="21"/>
                <w:highlight w:val="none"/>
              </w:rPr>
              <w:t>工程量清单中的项目编码、项目名称、项目特征、计量单位及工程量，否则视为对</w:t>
            </w:r>
            <w:r>
              <w:rPr>
                <w:rFonts w:hint="eastAsia" w:ascii="宋体" w:hAnsi="宋体"/>
                <w:szCs w:val="21"/>
                <w:highlight w:val="none"/>
                <w:lang w:eastAsia="zh-CN"/>
              </w:rPr>
              <w:t>招标</w:t>
            </w:r>
            <w:r>
              <w:rPr>
                <w:rFonts w:hint="eastAsia" w:ascii="宋体" w:hAnsi="宋体"/>
                <w:szCs w:val="21"/>
                <w:highlight w:val="none"/>
              </w:rPr>
              <w:t>文件不作实质性响应，按否决</w:t>
            </w:r>
            <w:r>
              <w:rPr>
                <w:rFonts w:hint="eastAsia" w:ascii="宋体" w:hAnsi="宋体"/>
                <w:szCs w:val="21"/>
                <w:highlight w:val="none"/>
                <w:lang w:eastAsia="zh-CN"/>
              </w:rPr>
              <w:t>投标</w:t>
            </w:r>
            <w:r>
              <w:rPr>
                <w:rFonts w:hint="eastAsia" w:ascii="宋体" w:hAnsi="宋体"/>
                <w:szCs w:val="21"/>
                <w:highlight w:val="none"/>
              </w:rPr>
              <w:t>处理。</w:t>
            </w:r>
          </w:p>
          <w:p w14:paraId="408B3062">
            <w:pPr>
              <w:spacing w:line="420" w:lineRule="exact"/>
              <w:ind w:firstLine="420" w:firstLineChars="200"/>
              <w:contextualSpacing/>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招标</w:t>
            </w:r>
            <w:r>
              <w:rPr>
                <w:rFonts w:hint="eastAsia" w:ascii="宋体" w:hAnsi="宋体"/>
                <w:szCs w:val="21"/>
                <w:highlight w:val="none"/>
              </w:rPr>
              <w:t>人在工程量清单中所列出的暂列金额、专业暂估价、材料（工程设备）暂估单价，</w:t>
            </w:r>
            <w:r>
              <w:rPr>
                <w:rFonts w:hint="eastAsia" w:ascii="宋体" w:hAnsi="宋体"/>
                <w:szCs w:val="21"/>
                <w:highlight w:val="none"/>
                <w:lang w:eastAsia="zh-CN"/>
              </w:rPr>
              <w:t>投标</w:t>
            </w:r>
            <w:r>
              <w:rPr>
                <w:rFonts w:hint="eastAsia" w:ascii="宋体" w:hAnsi="宋体"/>
                <w:szCs w:val="21"/>
                <w:highlight w:val="none"/>
              </w:rPr>
              <w:t>人不得修改。否则，将被认定为按否决</w:t>
            </w:r>
            <w:r>
              <w:rPr>
                <w:rFonts w:hint="eastAsia" w:ascii="宋体" w:hAnsi="宋体"/>
                <w:szCs w:val="21"/>
                <w:highlight w:val="none"/>
                <w:lang w:eastAsia="zh-CN"/>
              </w:rPr>
              <w:t>投标</w:t>
            </w:r>
            <w:r>
              <w:rPr>
                <w:rFonts w:hint="eastAsia" w:ascii="宋体" w:hAnsi="宋体"/>
                <w:szCs w:val="21"/>
                <w:highlight w:val="none"/>
              </w:rPr>
              <w:t>处理。</w:t>
            </w:r>
          </w:p>
          <w:p w14:paraId="1DC9E680">
            <w:pPr>
              <w:spacing w:line="420" w:lineRule="exact"/>
              <w:ind w:firstLine="420" w:firstLineChars="200"/>
              <w:contextualSpacing/>
              <w:rPr>
                <w:rFonts w:hint="eastAsia"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投标</w:t>
            </w:r>
            <w:r>
              <w:rPr>
                <w:rFonts w:hint="eastAsia" w:ascii="宋体" w:hAnsi="宋体"/>
                <w:szCs w:val="21"/>
                <w:highlight w:val="none"/>
              </w:rPr>
              <w:t>人认真熟悉图纸，如发现工程量清单中的工程量与图纸中工程量不一致，应于本须知中规定的时间前书面通知</w:t>
            </w:r>
            <w:r>
              <w:rPr>
                <w:rFonts w:hint="eastAsia" w:ascii="宋体" w:hAnsi="宋体"/>
                <w:szCs w:val="21"/>
                <w:highlight w:val="none"/>
                <w:lang w:eastAsia="zh-CN"/>
              </w:rPr>
              <w:t>招标</w:t>
            </w:r>
            <w:r>
              <w:rPr>
                <w:rFonts w:hint="eastAsia" w:ascii="宋体" w:hAnsi="宋体"/>
                <w:szCs w:val="21"/>
                <w:highlight w:val="none"/>
              </w:rPr>
              <w:t>人核查，除非</w:t>
            </w:r>
            <w:r>
              <w:rPr>
                <w:rFonts w:hint="eastAsia" w:ascii="宋体" w:hAnsi="宋体"/>
                <w:szCs w:val="21"/>
                <w:highlight w:val="none"/>
                <w:lang w:eastAsia="zh-CN"/>
              </w:rPr>
              <w:t>招标</w:t>
            </w:r>
            <w:r>
              <w:rPr>
                <w:rFonts w:hint="eastAsia" w:ascii="宋体" w:hAnsi="宋体"/>
                <w:szCs w:val="21"/>
                <w:highlight w:val="none"/>
              </w:rPr>
              <w:t>人以补遗书的形式予以更正，否则，应以工程量清单中列出的工程量为准。</w:t>
            </w:r>
          </w:p>
          <w:p w14:paraId="06DC902C">
            <w:pPr>
              <w:spacing w:line="420" w:lineRule="exact"/>
              <w:ind w:firstLine="420" w:firstLineChars="200"/>
              <w:contextualSpacing/>
              <w:rPr>
                <w:rFonts w:ascii="宋体" w:hAnsi="宋体"/>
                <w:b/>
                <w:szCs w:val="21"/>
                <w:highlight w:val="none"/>
              </w:rPr>
            </w:pPr>
            <w:r>
              <w:rPr>
                <w:rFonts w:hint="eastAsia" w:ascii="宋体" w:hAnsi="宋体"/>
                <w:szCs w:val="21"/>
                <w:highlight w:val="none"/>
              </w:rPr>
              <w:t>2、</w:t>
            </w:r>
            <w:r>
              <w:rPr>
                <w:rFonts w:hint="eastAsia" w:ascii="宋体" w:hAnsi="宋体"/>
                <w:szCs w:val="21"/>
                <w:highlight w:val="none"/>
                <w:lang w:eastAsia="zh-CN"/>
              </w:rPr>
              <w:t>投标</w:t>
            </w:r>
            <w:r>
              <w:rPr>
                <w:rFonts w:hint="eastAsia" w:ascii="宋体" w:hAnsi="宋体"/>
                <w:szCs w:val="21"/>
                <w:highlight w:val="none"/>
              </w:rPr>
              <w:t>人的</w:t>
            </w:r>
            <w:r>
              <w:rPr>
                <w:rFonts w:hint="eastAsia" w:ascii="宋体" w:hAnsi="宋体"/>
                <w:szCs w:val="21"/>
                <w:highlight w:val="none"/>
                <w:lang w:eastAsia="zh-CN"/>
              </w:rPr>
              <w:t>招标</w:t>
            </w:r>
            <w:r>
              <w:rPr>
                <w:rFonts w:hint="eastAsia" w:ascii="宋体" w:hAnsi="宋体"/>
                <w:szCs w:val="21"/>
                <w:highlight w:val="none"/>
              </w:rPr>
              <w:t>报价应按照本</w:t>
            </w:r>
            <w:r>
              <w:rPr>
                <w:rFonts w:hint="eastAsia" w:ascii="宋体" w:hAnsi="宋体"/>
                <w:szCs w:val="21"/>
                <w:highlight w:val="none"/>
                <w:lang w:eastAsia="zh-CN"/>
              </w:rPr>
              <w:t>招标</w:t>
            </w:r>
            <w:r>
              <w:rPr>
                <w:rFonts w:hint="eastAsia" w:ascii="宋体" w:hAnsi="宋体"/>
                <w:szCs w:val="21"/>
                <w:highlight w:val="none"/>
              </w:rPr>
              <w:t>文件、施工合同条件、工程量清单、设计图纸、现场踏勘、国家技术和经济规范及标准、《建设工程工程量清单计价规范》（CB50500-2013）、《重庆市建设工程工程量清单计价规则》(CQJJGZ-2013)、《重庆市建设工程工程量计价规则》(CQJLGZ-2013)、《重庆市建筑工程计价定额》(CQJZDE-2018)、《重庆市市政工程计价定额》(CQSZDE-2018)、《重庆市安装工程计价定额》(CQAZDE-2018)、《重庆市仿古及园林工程计价定额》(CQFGYLDE-2018)、《重庆市绿色建筑工程计价定额》(CQLSJZDE-2018)、《重庆市建设工程费用定额》(CQFYDE-2018)、综合解释及相关造价配套文件，以及现场踏勘情况，人工价格、材料价格各</w:t>
            </w:r>
            <w:r>
              <w:rPr>
                <w:rFonts w:hint="eastAsia" w:ascii="宋体" w:hAnsi="宋体"/>
                <w:szCs w:val="21"/>
                <w:highlight w:val="none"/>
                <w:lang w:eastAsia="zh-CN"/>
              </w:rPr>
              <w:t>投标</w:t>
            </w:r>
            <w:r>
              <w:rPr>
                <w:rFonts w:hint="eastAsia" w:ascii="宋体" w:hAnsi="宋体"/>
                <w:szCs w:val="21"/>
                <w:highlight w:val="none"/>
              </w:rPr>
              <w:t>人结合自身实力、市场行情自主合理报价。</w:t>
            </w:r>
          </w:p>
          <w:p w14:paraId="1071068A">
            <w:pPr>
              <w:spacing w:line="420" w:lineRule="exact"/>
              <w:ind w:firstLine="420" w:firstLineChars="200"/>
              <w:contextualSpacing/>
              <w:rPr>
                <w:rFonts w:hint="eastAsia" w:ascii="宋体" w:hAnsi="宋体"/>
                <w:szCs w:val="21"/>
                <w:highlight w:val="none"/>
              </w:rPr>
            </w:pPr>
            <w:r>
              <w:rPr>
                <w:rFonts w:hint="eastAsia" w:ascii="宋体" w:hAnsi="宋体"/>
                <w:szCs w:val="21"/>
                <w:highlight w:val="none"/>
              </w:rPr>
              <w:t>3、措施项目费清单包括施工组织措施项目清单和施工技术措施项目清单两部分。</w:t>
            </w:r>
          </w:p>
          <w:p w14:paraId="1E2AABEE">
            <w:pPr>
              <w:spacing w:line="420" w:lineRule="exact"/>
              <w:ind w:firstLine="420" w:firstLineChars="200"/>
              <w:contextualSpacing/>
              <w:rPr>
                <w:rFonts w:hint="eastAsia" w:ascii="宋体" w:hAnsi="宋体"/>
                <w:szCs w:val="21"/>
                <w:highlight w:val="none"/>
              </w:rPr>
            </w:pPr>
            <w:r>
              <w:rPr>
                <w:rFonts w:hint="eastAsia" w:ascii="宋体" w:hAnsi="宋体"/>
                <w:szCs w:val="21"/>
                <w:highlight w:val="none"/>
              </w:rPr>
              <w:t>3.1施工组织措施项目清单（安全文明施工费除外）：</w:t>
            </w:r>
          </w:p>
          <w:p w14:paraId="5368DB4A">
            <w:pPr>
              <w:spacing w:line="420" w:lineRule="exact"/>
              <w:ind w:firstLine="420" w:firstLineChars="200"/>
              <w:contextualSpacing/>
              <w:rPr>
                <w:rFonts w:hint="eastAsia" w:ascii="宋体" w:hAnsi="宋体"/>
                <w:szCs w:val="21"/>
                <w:highlight w:val="none"/>
              </w:rPr>
            </w:pPr>
            <w:r>
              <w:rPr>
                <w:rFonts w:hint="eastAsia" w:ascii="宋体" w:hAnsi="宋体"/>
                <w:szCs w:val="21"/>
                <w:highlight w:val="none"/>
                <w:lang w:eastAsia="zh-CN"/>
              </w:rPr>
              <w:t>招标</w:t>
            </w:r>
            <w:r>
              <w:rPr>
                <w:rFonts w:hint="eastAsia" w:ascii="宋体" w:hAnsi="宋体"/>
                <w:szCs w:val="21"/>
                <w:highlight w:val="none"/>
              </w:rPr>
              <w:t>人给出的施工组织措施项目清单仅供</w:t>
            </w:r>
            <w:r>
              <w:rPr>
                <w:rFonts w:hint="eastAsia" w:ascii="宋体" w:hAnsi="宋体"/>
                <w:szCs w:val="21"/>
                <w:highlight w:val="none"/>
                <w:lang w:eastAsia="zh-CN"/>
              </w:rPr>
              <w:t>投标</w:t>
            </w:r>
            <w:r>
              <w:rPr>
                <w:rFonts w:hint="eastAsia" w:ascii="宋体" w:hAnsi="宋体"/>
                <w:szCs w:val="21"/>
                <w:highlight w:val="none"/>
              </w:rPr>
              <w:t>人参考，</w:t>
            </w:r>
            <w:r>
              <w:rPr>
                <w:rFonts w:hint="eastAsia" w:ascii="宋体" w:hAnsi="宋体"/>
                <w:szCs w:val="21"/>
                <w:highlight w:val="none"/>
                <w:lang w:eastAsia="zh-CN"/>
              </w:rPr>
              <w:t>投标</w:t>
            </w:r>
            <w:r>
              <w:rPr>
                <w:rFonts w:hint="eastAsia" w:ascii="宋体" w:hAnsi="宋体"/>
                <w:szCs w:val="21"/>
                <w:highlight w:val="none"/>
              </w:rPr>
              <w:t>人在报价时可参照</w:t>
            </w:r>
            <w:r>
              <w:rPr>
                <w:rFonts w:hint="eastAsia" w:ascii="宋体" w:hAnsi="宋体"/>
                <w:szCs w:val="21"/>
                <w:highlight w:val="none"/>
                <w:lang w:eastAsia="zh-CN"/>
              </w:rPr>
              <w:t>招标</w:t>
            </w:r>
            <w:r>
              <w:rPr>
                <w:rFonts w:hint="eastAsia" w:ascii="宋体" w:hAnsi="宋体"/>
                <w:szCs w:val="21"/>
                <w:highlight w:val="none"/>
              </w:rPr>
              <w:t>人给出的施工组织措施项目清单并结合本工程的实际情况和国家及重庆市相关管理规定自行增减项目，并进行报价。如果漏项或不报价，视为已包含在其他项目清单报价内。中选后施工组织措施项目费用包干使用，结算时不作任何调整。</w:t>
            </w:r>
          </w:p>
          <w:p w14:paraId="683BC9CA">
            <w:pPr>
              <w:spacing w:line="420" w:lineRule="exact"/>
              <w:ind w:firstLine="420" w:firstLineChars="200"/>
              <w:contextualSpacing/>
              <w:rPr>
                <w:rFonts w:hint="eastAsia" w:ascii="宋体" w:hAnsi="宋体"/>
                <w:szCs w:val="21"/>
                <w:highlight w:val="none"/>
              </w:rPr>
            </w:pPr>
            <w:r>
              <w:rPr>
                <w:rFonts w:hint="eastAsia" w:ascii="宋体" w:hAnsi="宋体"/>
                <w:szCs w:val="21"/>
                <w:highlight w:val="none"/>
              </w:rPr>
              <w:t>3.2施工技术措施项目清单：</w:t>
            </w:r>
          </w:p>
          <w:p w14:paraId="651E5E30">
            <w:pPr>
              <w:spacing w:line="420" w:lineRule="exact"/>
              <w:ind w:firstLine="420" w:firstLineChars="200"/>
              <w:contextualSpacing/>
              <w:rPr>
                <w:rFonts w:hint="eastAsia" w:ascii="宋体" w:hAnsi="宋体"/>
                <w:szCs w:val="21"/>
                <w:highlight w:val="none"/>
              </w:rPr>
            </w:pPr>
            <w:r>
              <w:rPr>
                <w:rFonts w:hint="eastAsia" w:ascii="宋体" w:hAnsi="宋体"/>
                <w:szCs w:val="21"/>
                <w:highlight w:val="none"/>
              </w:rPr>
              <w:t>3.2.1</w:t>
            </w:r>
            <w:r>
              <w:rPr>
                <w:rFonts w:hint="eastAsia" w:ascii="宋体" w:hAnsi="宋体"/>
                <w:szCs w:val="21"/>
                <w:highlight w:val="none"/>
                <w:lang w:eastAsia="zh-CN"/>
              </w:rPr>
              <w:t>招标</w:t>
            </w:r>
            <w:r>
              <w:rPr>
                <w:rFonts w:hint="eastAsia" w:ascii="宋体" w:hAnsi="宋体"/>
                <w:szCs w:val="21"/>
                <w:highlight w:val="none"/>
              </w:rPr>
              <w:t>人给出的技术措施项目清单中以计列的项目仅供</w:t>
            </w:r>
            <w:r>
              <w:rPr>
                <w:rFonts w:hint="eastAsia" w:ascii="宋体" w:hAnsi="宋体"/>
                <w:szCs w:val="21"/>
                <w:highlight w:val="none"/>
                <w:lang w:eastAsia="zh-CN"/>
              </w:rPr>
              <w:t>投标</w:t>
            </w:r>
            <w:r>
              <w:rPr>
                <w:rFonts w:hint="eastAsia" w:ascii="宋体" w:hAnsi="宋体"/>
                <w:szCs w:val="21"/>
                <w:highlight w:val="none"/>
              </w:rPr>
              <w:t>人参考，各</w:t>
            </w:r>
            <w:r>
              <w:rPr>
                <w:rFonts w:hint="eastAsia" w:ascii="宋体" w:hAnsi="宋体"/>
                <w:szCs w:val="21"/>
                <w:highlight w:val="none"/>
                <w:lang w:eastAsia="zh-CN"/>
              </w:rPr>
              <w:t>投标</w:t>
            </w:r>
            <w:r>
              <w:rPr>
                <w:rFonts w:hint="eastAsia" w:ascii="宋体" w:hAnsi="宋体"/>
                <w:szCs w:val="21"/>
                <w:highlight w:val="none"/>
              </w:rPr>
              <w:t>人可根据现场考察情况及本工程的实际情况，结合自身施工组织设计和国家及重庆市相关管理规定自行增减项目，并进行报价。如果漏项或不报价，视为已包含在其他项目清单报价内。中选后以项计列的技术措施项目费用包干使用，结算时不作任何调整。</w:t>
            </w:r>
          </w:p>
          <w:p w14:paraId="463BCFF0">
            <w:pPr>
              <w:spacing w:line="420" w:lineRule="exact"/>
              <w:ind w:firstLine="420" w:firstLineChars="200"/>
              <w:contextualSpacing/>
              <w:rPr>
                <w:rFonts w:ascii="宋体" w:hAnsi="宋体"/>
                <w:szCs w:val="21"/>
                <w:highlight w:val="none"/>
              </w:rPr>
            </w:pPr>
            <w:r>
              <w:rPr>
                <w:rFonts w:hint="eastAsia" w:ascii="宋体" w:hAnsi="宋体"/>
                <w:szCs w:val="21"/>
                <w:highlight w:val="none"/>
              </w:rPr>
              <w:t>3.2.2 技术措施清单中以项目编码、项目名称、项目特征、工程内容、工程量及计量单位列项的项目，</w:t>
            </w:r>
            <w:r>
              <w:rPr>
                <w:rFonts w:hint="eastAsia" w:ascii="宋体" w:hAnsi="宋体"/>
                <w:szCs w:val="21"/>
                <w:highlight w:val="none"/>
                <w:lang w:eastAsia="zh-CN"/>
              </w:rPr>
              <w:t>投标</w:t>
            </w:r>
            <w:r>
              <w:rPr>
                <w:rFonts w:hint="eastAsia" w:ascii="宋体" w:hAnsi="宋体"/>
                <w:szCs w:val="21"/>
                <w:highlight w:val="none"/>
              </w:rPr>
              <w:t>人</w:t>
            </w:r>
            <w:r>
              <w:rPr>
                <w:rFonts w:hint="eastAsia" w:ascii="宋体" w:hAnsi="宋体"/>
                <w:szCs w:val="21"/>
                <w:highlight w:val="none"/>
                <w:lang w:eastAsia="zh-CN"/>
              </w:rPr>
              <w:t>招标招标</w:t>
            </w:r>
            <w:r>
              <w:rPr>
                <w:rFonts w:hint="eastAsia" w:ascii="宋体" w:hAnsi="宋体"/>
                <w:szCs w:val="21"/>
                <w:highlight w:val="none"/>
              </w:rPr>
              <w:t>人给出的施工技术措施项目清单进行报价，不得擅自改变</w:t>
            </w:r>
            <w:r>
              <w:rPr>
                <w:rFonts w:hint="eastAsia" w:ascii="宋体" w:hAnsi="宋体"/>
                <w:szCs w:val="21"/>
                <w:highlight w:val="none"/>
                <w:lang w:eastAsia="zh-CN"/>
              </w:rPr>
              <w:t>招标</w:t>
            </w:r>
            <w:r>
              <w:rPr>
                <w:rFonts w:hint="eastAsia" w:ascii="宋体" w:hAnsi="宋体"/>
                <w:szCs w:val="21"/>
                <w:highlight w:val="none"/>
              </w:rPr>
              <w:t>人提供的施工技术措施项目清单中的序号、项目编码、项目名称、项目特征、工程内容、工程量及计量单位，中选后不论何种因素影响，相应的综合单价不作调整，工程量按《建设工程工程量清单计价规范（GB50500-2013）》规定的计量规则及工程量清单说明按实计量，</w:t>
            </w:r>
            <w:r>
              <w:rPr>
                <w:rFonts w:hint="eastAsia" w:ascii="宋体" w:hAnsi="宋体"/>
                <w:szCs w:val="21"/>
                <w:highlight w:val="none"/>
                <w:lang w:eastAsia="zh-CN"/>
              </w:rPr>
              <w:t>投标</w:t>
            </w:r>
            <w:r>
              <w:rPr>
                <w:rFonts w:hint="eastAsia" w:ascii="宋体" w:hAnsi="宋体"/>
                <w:szCs w:val="21"/>
                <w:highlight w:val="none"/>
              </w:rPr>
              <w:t>人必须响应，否则视为对</w:t>
            </w:r>
            <w:r>
              <w:rPr>
                <w:rFonts w:hint="eastAsia" w:ascii="宋体" w:hAnsi="宋体"/>
                <w:szCs w:val="21"/>
                <w:highlight w:val="none"/>
                <w:lang w:eastAsia="zh-CN"/>
              </w:rPr>
              <w:t>招标</w:t>
            </w:r>
            <w:r>
              <w:rPr>
                <w:rFonts w:hint="eastAsia" w:ascii="宋体" w:hAnsi="宋体"/>
                <w:szCs w:val="21"/>
                <w:highlight w:val="none"/>
              </w:rPr>
              <w:t>文件不作实质性响应，其</w:t>
            </w:r>
            <w:r>
              <w:rPr>
                <w:rFonts w:hint="eastAsia" w:ascii="宋体" w:hAnsi="宋体"/>
                <w:szCs w:val="21"/>
                <w:highlight w:val="none"/>
                <w:lang w:eastAsia="zh-CN"/>
              </w:rPr>
              <w:t>投标</w:t>
            </w:r>
            <w:r>
              <w:rPr>
                <w:rFonts w:hint="eastAsia" w:ascii="宋体" w:hAnsi="宋体"/>
                <w:szCs w:val="21"/>
                <w:highlight w:val="none"/>
              </w:rPr>
              <w:t>文件按无效处理。</w:t>
            </w:r>
          </w:p>
          <w:p w14:paraId="00E78495">
            <w:pPr>
              <w:spacing w:line="420" w:lineRule="exact"/>
              <w:ind w:firstLine="420" w:firstLineChars="200"/>
              <w:contextualSpacing/>
              <w:rPr>
                <w:rFonts w:ascii="宋体" w:hAnsi="宋体"/>
                <w:szCs w:val="21"/>
                <w:highlight w:val="none"/>
              </w:rPr>
            </w:pPr>
            <w:r>
              <w:rPr>
                <w:rFonts w:hint="eastAsia" w:ascii="宋体" w:hAnsi="宋体"/>
                <w:szCs w:val="21"/>
                <w:highlight w:val="none"/>
              </w:rPr>
              <w:t>4、安全文明施工费</w:t>
            </w:r>
          </w:p>
          <w:p w14:paraId="5477FCD9">
            <w:pPr>
              <w:adjustRightInd w:val="0"/>
              <w:spacing w:line="420" w:lineRule="exact"/>
              <w:ind w:firstLine="420" w:firstLineChars="200"/>
              <w:contextualSpacing/>
              <w:rPr>
                <w:rFonts w:hint="eastAsia" w:ascii="宋体" w:hAnsi="宋体"/>
                <w:bCs/>
                <w:szCs w:val="21"/>
                <w:highlight w:val="none"/>
              </w:rPr>
            </w:pPr>
            <w:r>
              <w:rPr>
                <w:rFonts w:hint="eastAsia" w:ascii="宋体" w:hAnsi="宋体"/>
                <w:bCs/>
                <w:szCs w:val="21"/>
                <w:highlight w:val="none"/>
              </w:rPr>
              <w:t>4.1根据</w:t>
            </w:r>
            <w:r>
              <w:rPr>
                <w:rFonts w:hint="eastAsia" w:ascii="宋体" w:hAnsi="宋体" w:cs="宋体"/>
                <w:szCs w:val="21"/>
                <w:highlight w:val="none"/>
              </w:rPr>
              <w:t>重庆市城乡建设委员会关于修订发布《重庆市建设工程安全文明施工费计取及使用管理规定》的通知（渝建管〔2024〕38号）文件计取</w:t>
            </w:r>
            <w:r>
              <w:rPr>
                <w:rFonts w:hint="eastAsia" w:ascii="宋体" w:hAnsi="宋体"/>
                <w:bCs/>
                <w:szCs w:val="21"/>
                <w:highlight w:val="none"/>
              </w:rPr>
              <w:t>规定，安全文明施工费由安全施工费、文明施工费、环境保护费及临时设施费组成。</w:t>
            </w:r>
          </w:p>
          <w:p w14:paraId="4AEE5AC9">
            <w:pPr>
              <w:adjustRightInd w:val="0"/>
              <w:spacing w:line="420" w:lineRule="exact"/>
              <w:ind w:firstLine="420" w:firstLineChars="200"/>
              <w:contextualSpacing/>
              <w:rPr>
                <w:rFonts w:ascii="宋体" w:hAnsi="宋体"/>
                <w:b/>
                <w:bCs/>
                <w:szCs w:val="21"/>
                <w:highlight w:val="none"/>
              </w:rPr>
            </w:pPr>
            <w:r>
              <w:rPr>
                <w:rFonts w:hint="eastAsia" w:ascii="宋体" w:hAnsi="宋体"/>
                <w:bCs/>
                <w:szCs w:val="21"/>
                <w:highlight w:val="none"/>
              </w:rPr>
              <w:t>4.2本工程安全文明施工费由</w:t>
            </w:r>
            <w:r>
              <w:rPr>
                <w:rFonts w:hint="eastAsia" w:ascii="宋体" w:hAnsi="宋体"/>
                <w:bCs/>
                <w:szCs w:val="21"/>
                <w:highlight w:val="none"/>
                <w:lang w:eastAsia="zh-CN"/>
              </w:rPr>
              <w:t>招标</w:t>
            </w:r>
            <w:r>
              <w:rPr>
                <w:rFonts w:hint="eastAsia" w:ascii="宋体" w:hAnsi="宋体"/>
                <w:bCs/>
                <w:szCs w:val="21"/>
                <w:highlight w:val="none"/>
              </w:rPr>
              <w:t>人根据《建设工程工程量清单计价规范》（GB50500-2013）、《重庆市建设工程工程量清单计价规则》（CQJJGZ-2013）、</w:t>
            </w:r>
            <w:r>
              <w:rPr>
                <w:rFonts w:hint="eastAsia" w:ascii="宋体" w:hAnsi="宋体" w:cs="宋体"/>
                <w:szCs w:val="21"/>
                <w:highlight w:val="none"/>
              </w:rPr>
              <w:t>重庆市城乡建设委员会关于修订发布《重庆市建设工程安全文明施工费计取及使用管理规定》的通知（渝建管〔2024〕38号）文件</w:t>
            </w:r>
            <w:r>
              <w:rPr>
                <w:rFonts w:hint="eastAsia" w:ascii="宋体" w:hAnsi="宋体"/>
                <w:bCs/>
                <w:szCs w:val="21"/>
                <w:highlight w:val="none"/>
              </w:rPr>
              <w:t>、《重庆市建设工程费用定额》（CQFYDE-2018）、《重庆市城乡建设委员会关于适用增值税新税率调整建设工程计价依据的通知》（渝建〔2019〕143号）的相关规定和费用标准单列计算。</w:t>
            </w:r>
          </w:p>
          <w:p w14:paraId="45B7DE28">
            <w:pPr>
              <w:spacing w:line="420" w:lineRule="exact"/>
              <w:ind w:firstLine="420" w:firstLineChars="200"/>
              <w:contextualSpacing/>
              <w:rPr>
                <w:rFonts w:hint="eastAsia" w:ascii="宋体" w:hAnsi="宋体"/>
                <w:szCs w:val="21"/>
                <w:highlight w:val="none"/>
              </w:rPr>
            </w:pPr>
            <w:r>
              <w:rPr>
                <w:rFonts w:hint="eastAsia" w:ascii="宋体" w:hAnsi="宋体"/>
                <w:szCs w:val="21"/>
                <w:highlight w:val="none"/>
              </w:rPr>
              <w:t>5、规费：</w:t>
            </w:r>
            <w:r>
              <w:rPr>
                <w:rFonts w:hint="eastAsia" w:ascii="宋体" w:hAnsi="宋体"/>
                <w:szCs w:val="21"/>
                <w:highlight w:val="none"/>
                <w:lang w:eastAsia="zh-CN"/>
              </w:rPr>
              <w:t>投标</w:t>
            </w:r>
            <w:r>
              <w:rPr>
                <w:rFonts w:hint="eastAsia" w:ascii="宋体" w:hAnsi="宋体"/>
                <w:szCs w:val="21"/>
                <w:highlight w:val="none"/>
              </w:rPr>
              <w:t>人必须按《重庆市建设工程费用定额》（CQFYDE-2018）规定标准进行报价，结算时按相关规定按实计取。</w:t>
            </w:r>
          </w:p>
          <w:p w14:paraId="068EDB48">
            <w:pPr>
              <w:snapToGrid w:val="0"/>
              <w:spacing w:line="400" w:lineRule="exact"/>
              <w:ind w:firstLine="420" w:firstLineChars="200"/>
              <w:rPr>
                <w:highlight w:val="none"/>
              </w:rPr>
            </w:pPr>
            <w:r>
              <w:rPr>
                <w:rFonts w:hint="eastAsia" w:ascii="宋体" w:hAnsi="宋体"/>
                <w:szCs w:val="21"/>
                <w:highlight w:val="none"/>
              </w:rPr>
              <w:t>6、税金：</w:t>
            </w:r>
            <w:r>
              <w:rPr>
                <w:rFonts w:hint="eastAsia" w:ascii="宋体" w:hAnsi="宋体"/>
                <w:szCs w:val="21"/>
                <w:highlight w:val="none"/>
                <w:lang w:eastAsia="zh-CN"/>
              </w:rPr>
              <w:t>投标</w:t>
            </w:r>
            <w:r>
              <w:rPr>
                <w:rFonts w:hint="eastAsia" w:ascii="宋体" w:hAnsi="宋体"/>
                <w:szCs w:val="21"/>
                <w:highlight w:val="none"/>
              </w:rPr>
              <w:t>人必须按《重庆市建设工程费用定额》（CQFYDE-2018）规定标准、重庆市城乡建设委员会关于建筑业营业税改征增值税调整建设工程计价依据的通知（渝建发〔2016〕35号）、《重庆市城乡建设委员会关于适用增值税新税率调整建设工程计价依据的通知》（渝建〔2019〕143号）进行报价，结算时按相关规定按实计取。</w:t>
            </w:r>
          </w:p>
        </w:tc>
      </w:tr>
      <w:tr w14:paraId="47DEE5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9D7031">
            <w:pPr>
              <w:snapToGrid w:val="0"/>
              <w:spacing w:line="400" w:lineRule="exact"/>
              <w:jc w:val="center"/>
              <w:rPr>
                <w:rFonts w:ascii="宋体" w:hAnsi="宋体"/>
                <w:kern w:val="0"/>
                <w:szCs w:val="21"/>
                <w:highlight w:val="none"/>
              </w:rPr>
            </w:pPr>
            <w:r>
              <w:rPr>
                <w:rFonts w:ascii="宋体" w:hAnsi="宋体"/>
                <w:kern w:val="0"/>
                <w:szCs w:val="21"/>
                <w:highlight w:val="none"/>
              </w:rPr>
              <w:t>3.3.1</w:t>
            </w:r>
          </w:p>
        </w:tc>
        <w:tc>
          <w:tcPr>
            <w:tcW w:w="1644" w:type="dxa"/>
            <w:vAlign w:val="center"/>
          </w:tcPr>
          <w:p w14:paraId="56EA8861">
            <w:pPr>
              <w:snapToGrid w:val="0"/>
              <w:spacing w:line="400" w:lineRule="exact"/>
              <w:jc w:val="center"/>
              <w:rPr>
                <w:rFonts w:ascii="宋体" w:hAnsi="宋体"/>
                <w:kern w:val="0"/>
                <w:szCs w:val="21"/>
                <w:highlight w:val="none"/>
              </w:rPr>
            </w:pPr>
            <w:r>
              <w:rPr>
                <w:rFonts w:ascii="宋体" w:hAnsi="宋体"/>
                <w:kern w:val="0"/>
                <w:szCs w:val="21"/>
                <w:highlight w:val="none"/>
              </w:rPr>
              <w:t>投标有效期</w:t>
            </w:r>
          </w:p>
        </w:tc>
        <w:tc>
          <w:tcPr>
            <w:tcW w:w="6490" w:type="dxa"/>
            <w:vAlign w:val="center"/>
          </w:tcPr>
          <w:p w14:paraId="02E25742">
            <w:pPr>
              <w:snapToGrid w:val="0"/>
              <w:spacing w:line="400" w:lineRule="exact"/>
              <w:ind w:firstLine="420" w:firstLineChars="200"/>
              <w:rPr>
                <w:rFonts w:ascii="宋体" w:hAnsi="宋体"/>
                <w:szCs w:val="21"/>
                <w:highlight w:val="none"/>
              </w:rPr>
            </w:pPr>
            <w:r>
              <w:rPr>
                <w:rFonts w:hint="eastAsia" w:ascii="宋体" w:hAnsi="宋体"/>
                <w:szCs w:val="21"/>
                <w:highlight w:val="none"/>
                <w:u w:val="single"/>
                <w:lang w:val="en-US" w:eastAsia="zh-CN"/>
              </w:rPr>
              <w:t>90</w:t>
            </w:r>
            <w:r>
              <w:rPr>
                <w:rFonts w:ascii="宋体" w:hAnsi="宋体"/>
                <w:szCs w:val="21"/>
                <w:highlight w:val="none"/>
              </w:rPr>
              <w:t>日历天（从提交投标文件截止日起计算）</w:t>
            </w:r>
          </w:p>
        </w:tc>
      </w:tr>
      <w:tr w14:paraId="06CB2A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1A77A8">
            <w:pPr>
              <w:snapToGrid w:val="0"/>
              <w:spacing w:line="400" w:lineRule="exact"/>
              <w:jc w:val="center"/>
              <w:rPr>
                <w:rFonts w:ascii="宋体" w:hAnsi="宋体"/>
                <w:kern w:val="0"/>
                <w:szCs w:val="21"/>
                <w:highlight w:val="none"/>
              </w:rPr>
            </w:pPr>
            <w:r>
              <w:rPr>
                <w:rFonts w:ascii="宋体" w:hAnsi="宋体"/>
                <w:kern w:val="0"/>
                <w:szCs w:val="21"/>
                <w:highlight w:val="none"/>
              </w:rPr>
              <w:t>3.4</w:t>
            </w:r>
          </w:p>
        </w:tc>
        <w:tc>
          <w:tcPr>
            <w:tcW w:w="1644" w:type="dxa"/>
            <w:vAlign w:val="center"/>
          </w:tcPr>
          <w:p w14:paraId="51B9419D">
            <w:pPr>
              <w:snapToGrid w:val="0"/>
              <w:spacing w:line="400" w:lineRule="exact"/>
              <w:jc w:val="center"/>
              <w:rPr>
                <w:rFonts w:ascii="宋体" w:hAnsi="宋体"/>
                <w:kern w:val="0"/>
                <w:szCs w:val="21"/>
                <w:highlight w:val="none"/>
              </w:rPr>
            </w:pPr>
            <w:r>
              <w:rPr>
                <w:rFonts w:ascii="宋体" w:hAnsi="宋体"/>
                <w:kern w:val="0"/>
                <w:szCs w:val="21"/>
                <w:highlight w:val="none"/>
              </w:rPr>
              <w:t>投标保证金</w:t>
            </w:r>
          </w:p>
        </w:tc>
        <w:tc>
          <w:tcPr>
            <w:tcW w:w="6490" w:type="dxa"/>
            <w:vAlign w:val="center"/>
          </w:tcPr>
          <w:p w14:paraId="18F50418">
            <w:pPr>
              <w:spacing w:line="400" w:lineRule="exact"/>
              <w:ind w:firstLine="420" w:firstLineChars="200"/>
              <w:rPr>
                <w:rFonts w:asciiTheme="majorEastAsia" w:hAnsiTheme="majorEastAsia" w:eastAsiaTheme="majorEastAsia" w:cstheme="majorEastAsia"/>
                <w:highlight w:val="none"/>
              </w:rPr>
            </w:pPr>
            <w:r>
              <w:rPr>
                <w:rFonts w:hint="eastAsia" w:asciiTheme="majorEastAsia" w:hAnsiTheme="majorEastAsia" w:eastAsiaTheme="majorEastAsia" w:cstheme="majorEastAsia"/>
                <w:lang w:val="en-US" w:eastAsia="zh-CN"/>
              </w:rPr>
              <w:t>投标</w:t>
            </w:r>
            <w:r>
              <w:rPr>
                <w:rFonts w:hint="eastAsia" w:asciiTheme="majorEastAsia" w:hAnsiTheme="majorEastAsia" w:eastAsiaTheme="majorEastAsia" w:cstheme="majorEastAsia"/>
              </w:rPr>
              <w:t>保</w:t>
            </w:r>
            <w:r>
              <w:rPr>
                <w:rFonts w:hint="eastAsia" w:asciiTheme="majorEastAsia" w:hAnsiTheme="majorEastAsia" w:eastAsiaTheme="majorEastAsia" w:cstheme="majorEastAsia"/>
                <w:highlight w:val="none"/>
              </w:rPr>
              <w:t>证金金额均为：</w:t>
            </w:r>
            <w:r>
              <w:rPr>
                <w:rFonts w:hint="eastAsia" w:asciiTheme="majorEastAsia" w:hAnsiTheme="majorEastAsia" w:eastAsiaTheme="majorEastAsia" w:cstheme="majorEastAsia"/>
                <w:highlight w:val="none"/>
                <w:lang w:val="en-US" w:eastAsia="zh-CN"/>
              </w:rPr>
              <w:t>60000</w:t>
            </w:r>
            <w:r>
              <w:rPr>
                <w:rFonts w:hint="eastAsia" w:asciiTheme="majorEastAsia" w:hAnsiTheme="majorEastAsia" w:eastAsiaTheme="majorEastAsia" w:cstheme="majorEastAsia"/>
                <w:highlight w:val="none"/>
              </w:rPr>
              <w:t>元人民币</w:t>
            </w:r>
          </w:p>
          <w:p w14:paraId="72D0ABB6">
            <w:pPr>
              <w:spacing w:line="400" w:lineRule="exact"/>
              <w:ind w:firstLine="420" w:firstLineChars="200"/>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投标</w:t>
            </w:r>
            <w:r>
              <w:rPr>
                <w:rFonts w:hint="eastAsia" w:asciiTheme="majorEastAsia" w:hAnsiTheme="majorEastAsia" w:eastAsiaTheme="majorEastAsia" w:cstheme="majorEastAsia"/>
                <w:highlight w:val="none"/>
              </w:rPr>
              <w:t>保证金账户信息</w:t>
            </w:r>
          </w:p>
          <w:p w14:paraId="0A3158E5">
            <w:pPr>
              <w:tabs>
                <w:tab w:val="left" w:pos="480"/>
              </w:tabs>
              <w:adjustRightInd w:val="0"/>
              <w:snapToGrid w:val="0"/>
              <w:spacing w:line="380" w:lineRule="exact"/>
              <w:ind w:firstLine="411" w:firstLineChars="196"/>
              <w:rPr>
                <w:rFonts w:hint="default" w:eastAsia="宋体"/>
                <w:highlight w:val="none"/>
                <w:lang w:val="en-US" w:eastAsia="zh-CN"/>
              </w:rPr>
            </w:pPr>
            <w:r>
              <w:rPr>
                <w:rFonts w:hint="eastAsia"/>
                <w:highlight w:val="none"/>
              </w:rPr>
              <w:t>单位全称：</w:t>
            </w:r>
            <w:r>
              <w:rPr>
                <w:rFonts w:hint="eastAsia"/>
                <w:highlight w:val="none"/>
                <w:lang w:val="en-US" w:eastAsia="zh-CN"/>
              </w:rPr>
              <w:t>重庆市工程管理有限公司</w:t>
            </w:r>
          </w:p>
          <w:p w14:paraId="7C202CE3">
            <w:pPr>
              <w:tabs>
                <w:tab w:val="left" w:pos="480"/>
              </w:tabs>
              <w:adjustRightInd w:val="0"/>
              <w:snapToGrid w:val="0"/>
              <w:spacing w:line="380" w:lineRule="exact"/>
              <w:ind w:firstLine="411" w:firstLineChars="196"/>
              <w:rPr>
                <w:rFonts w:hint="default" w:eastAsia="宋体"/>
                <w:highlight w:val="none"/>
                <w:lang w:val="en-US" w:eastAsia="zh-CN"/>
              </w:rPr>
            </w:pPr>
            <w:r>
              <w:rPr>
                <w:rFonts w:hint="eastAsia"/>
                <w:highlight w:val="none"/>
              </w:rPr>
              <w:t>开户行：</w:t>
            </w:r>
            <w:r>
              <w:rPr>
                <w:rFonts w:hint="eastAsia"/>
                <w:highlight w:val="none"/>
                <w:lang w:val="en-US" w:eastAsia="zh-CN"/>
              </w:rPr>
              <w:t>兴业银行重庆分行营业部</w:t>
            </w:r>
          </w:p>
          <w:p w14:paraId="7A35C3BB">
            <w:pPr>
              <w:tabs>
                <w:tab w:val="left" w:pos="480"/>
              </w:tabs>
              <w:adjustRightInd w:val="0"/>
              <w:snapToGrid w:val="0"/>
              <w:spacing w:line="380" w:lineRule="exact"/>
              <w:ind w:firstLine="411" w:firstLineChars="196"/>
              <w:rPr>
                <w:rFonts w:hint="eastAsia"/>
                <w:highlight w:val="none"/>
              </w:rPr>
            </w:pPr>
            <w:r>
              <w:rPr>
                <w:rFonts w:hint="eastAsia"/>
                <w:highlight w:val="none"/>
              </w:rPr>
              <w:t>账号：</w:t>
            </w:r>
            <w:r>
              <w:rPr>
                <w:rFonts w:hint="eastAsia"/>
                <w:highlight w:val="none"/>
                <w:lang w:val="en-US" w:eastAsia="zh-CN"/>
              </w:rPr>
              <w:t>346010100105415993010561</w:t>
            </w:r>
          </w:p>
          <w:p w14:paraId="2A301AF4">
            <w:pPr>
              <w:spacing w:line="400" w:lineRule="exact"/>
              <w:ind w:firstLine="420" w:firstLineChars="200"/>
              <w:rPr>
                <w:rFonts w:asciiTheme="majorEastAsia" w:hAnsiTheme="majorEastAsia" w:eastAsiaTheme="majorEastAsia" w:cstheme="majorEastAsia"/>
              </w:rPr>
            </w:pPr>
            <w:r>
              <w:rPr>
                <w:rFonts w:hint="eastAsia" w:asciiTheme="majorEastAsia" w:hAnsiTheme="majorEastAsia" w:eastAsiaTheme="majorEastAsia" w:cstheme="majorEastAsia"/>
                <w:highlight w:val="none"/>
              </w:rPr>
              <w:t>注：</w:t>
            </w:r>
            <w:r>
              <w:rPr>
                <w:rFonts w:hint="eastAsia" w:asciiTheme="majorEastAsia" w:hAnsiTheme="majorEastAsia" w:eastAsiaTheme="majorEastAsia" w:cstheme="majorEastAsia"/>
                <w:highlight w:val="none"/>
                <w:lang w:val="en-US" w:eastAsia="zh-CN"/>
              </w:rPr>
              <w:t>投标</w:t>
            </w:r>
            <w:r>
              <w:rPr>
                <w:rFonts w:hint="eastAsia" w:asciiTheme="majorEastAsia" w:hAnsiTheme="majorEastAsia" w:eastAsiaTheme="majorEastAsia" w:cstheme="majorEastAsia"/>
                <w:highlight w:val="none"/>
              </w:rPr>
              <w:t>保证金必须从</w:t>
            </w:r>
            <w:r>
              <w:rPr>
                <w:rFonts w:hint="eastAsia" w:asciiTheme="majorEastAsia" w:hAnsiTheme="majorEastAsia" w:eastAsiaTheme="majorEastAsia" w:cstheme="majorEastAsia"/>
                <w:highlight w:val="none"/>
                <w:lang w:val="en-US" w:eastAsia="zh-CN"/>
              </w:rPr>
              <w:t>投标</w:t>
            </w:r>
            <w:r>
              <w:rPr>
                <w:rFonts w:hint="eastAsia" w:asciiTheme="majorEastAsia" w:hAnsiTheme="majorEastAsia" w:eastAsiaTheme="majorEastAsia" w:cstheme="majorEastAsia"/>
                <w:highlight w:val="none"/>
              </w:rPr>
              <w:t>人公司账户直接转（汇）入。转（汇）款到账截止时间（到账时间）为202</w:t>
            </w:r>
            <w:r>
              <w:rPr>
                <w:rFonts w:hint="eastAsia" w:asciiTheme="majorEastAsia" w:hAnsiTheme="majorEastAsia" w:eastAsiaTheme="majorEastAsia" w:cstheme="majorEastAsia"/>
                <w:highlight w:val="none"/>
                <w:lang w:val="en-US" w:eastAsia="zh-CN"/>
              </w:rPr>
              <w:t>5</w:t>
            </w:r>
            <w:r>
              <w:rPr>
                <w:rFonts w:hint="eastAsia" w:asciiTheme="majorEastAsia" w:hAnsiTheme="majorEastAsia" w:eastAsiaTheme="majorEastAsia" w:cstheme="majorEastAsia"/>
                <w:highlight w:val="none"/>
              </w:rPr>
              <w:t>年</w:t>
            </w:r>
            <w:r>
              <w:rPr>
                <w:rFonts w:hint="eastAsia" w:asciiTheme="majorEastAsia" w:hAnsiTheme="majorEastAsia" w:eastAsiaTheme="majorEastAsia" w:cstheme="majorEastAsia"/>
                <w:highlight w:val="none"/>
                <w:lang w:val="en-US" w:eastAsia="zh-CN"/>
              </w:rPr>
              <w:t xml:space="preserve"> 6</w:t>
            </w:r>
            <w:r>
              <w:rPr>
                <w:rFonts w:hint="eastAsia" w:asciiTheme="majorEastAsia" w:hAnsiTheme="majorEastAsia" w:eastAsiaTheme="majorEastAsia" w:cstheme="majorEastAsia"/>
                <w:highlight w:val="none"/>
              </w:rPr>
              <w:t>月</w:t>
            </w:r>
            <w:r>
              <w:rPr>
                <w:rFonts w:hint="eastAsia" w:asciiTheme="majorEastAsia" w:hAnsiTheme="majorEastAsia" w:eastAsiaTheme="majorEastAsia" w:cstheme="majorEastAsia"/>
                <w:highlight w:val="none"/>
                <w:lang w:val="en-US" w:eastAsia="zh-CN"/>
              </w:rPr>
              <w:t>11</w:t>
            </w:r>
            <w:r>
              <w:rPr>
                <w:rFonts w:hint="eastAsia" w:asciiTheme="majorEastAsia" w:hAnsiTheme="majorEastAsia" w:eastAsiaTheme="majorEastAsia" w:cstheme="majorEastAsia"/>
                <w:highlight w:val="none"/>
              </w:rPr>
              <w:t>日1</w:t>
            </w:r>
            <w:r>
              <w:rPr>
                <w:rFonts w:hint="eastAsia" w:asciiTheme="majorEastAsia" w:hAnsiTheme="majorEastAsia" w:eastAsiaTheme="majorEastAsia" w:cstheme="majorEastAsia"/>
                <w:highlight w:val="none"/>
                <w:lang w:val="en-US" w:eastAsia="zh-CN"/>
              </w:rPr>
              <w:t>4</w:t>
            </w:r>
            <w:r>
              <w:rPr>
                <w:rFonts w:hint="eastAsia" w:asciiTheme="majorEastAsia" w:hAnsiTheme="majorEastAsia" w:eastAsiaTheme="majorEastAsia" w:cstheme="majorEastAsia"/>
                <w:highlight w:val="none"/>
              </w:rPr>
              <w:t>时00分</w:t>
            </w:r>
            <w:r>
              <w:rPr>
                <w:rFonts w:hint="eastAsia" w:asciiTheme="majorEastAsia" w:hAnsiTheme="majorEastAsia" w:eastAsiaTheme="majorEastAsia" w:cstheme="majorEastAsia"/>
              </w:rPr>
              <w:t>（若本</w:t>
            </w:r>
            <w:r>
              <w:rPr>
                <w:rFonts w:hint="eastAsia" w:asciiTheme="majorEastAsia" w:hAnsiTheme="majorEastAsia" w:eastAsiaTheme="majorEastAsia" w:cstheme="majorEastAsia"/>
                <w:lang w:val="en-US" w:eastAsia="zh-CN"/>
              </w:rPr>
              <w:t>招标</w:t>
            </w:r>
            <w:r>
              <w:rPr>
                <w:rFonts w:hint="eastAsia" w:asciiTheme="majorEastAsia" w:hAnsiTheme="majorEastAsia" w:eastAsiaTheme="majorEastAsia" w:cstheme="majorEastAsia"/>
              </w:rPr>
              <w:t>文件规定的</w:t>
            </w:r>
            <w:r>
              <w:rPr>
                <w:rFonts w:hint="eastAsia" w:asciiTheme="majorEastAsia" w:hAnsiTheme="majorEastAsia" w:eastAsiaTheme="majorEastAsia" w:cstheme="majorEastAsia"/>
                <w:lang w:val="en-US" w:eastAsia="zh-CN"/>
              </w:rPr>
              <w:t>投标</w:t>
            </w:r>
            <w:r>
              <w:rPr>
                <w:rFonts w:hint="eastAsia" w:asciiTheme="majorEastAsia" w:hAnsiTheme="majorEastAsia" w:eastAsiaTheme="majorEastAsia" w:cstheme="majorEastAsia"/>
              </w:rPr>
              <w:t>文件递交截止时间顺延，则</w:t>
            </w:r>
            <w:r>
              <w:rPr>
                <w:rFonts w:hint="eastAsia" w:asciiTheme="majorEastAsia" w:hAnsiTheme="majorEastAsia" w:eastAsiaTheme="majorEastAsia" w:cstheme="majorEastAsia"/>
                <w:lang w:val="en-US" w:eastAsia="zh-CN"/>
              </w:rPr>
              <w:t>投标</w:t>
            </w:r>
            <w:r>
              <w:rPr>
                <w:rFonts w:hint="eastAsia" w:asciiTheme="majorEastAsia" w:hAnsiTheme="majorEastAsia" w:eastAsiaTheme="majorEastAsia" w:cstheme="majorEastAsia"/>
              </w:rPr>
              <w:t>保证金到账截止时间相应顺延），以财务到账信息为准，否则</w:t>
            </w:r>
            <w:r>
              <w:rPr>
                <w:rFonts w:hint="eastAsia" w:asciiTheme="majorEastAsia" w:hAnsiTheme="majorEastAsia" w:eastAsiaTheme="majorEastAsia" w:cstheme="majorEastAsia"/>
                <w:lang w:val="en-US" w:eastAsia="zh-CN"/>
              </w:rPr>
              <w:t>投标</w:t>
            </w:r>
            <w:r>
              <w:rPr>
                <w:rFonts w:hint="eastAsia" w:asciiTheme="majorEastAsia" w:hAnsiTheme="majorEastAsia" w:eastAsiaTheme="majorEastAsia" w:cstheme="majorEastAsia"/>
              </w:rPr>
              <w:t>无效。</w:t>
            </w:r>
          </w:p>
          <w:p w14:paraId="52BA2927">
            <w:pPr>
              <w:spacing w:line="400" w:lineRule="exact"/>
              <w:ind w:firstLine="420" w:firstLineChars="200"/>
              <w:rPr>
                <w:rFonts w:hint="eastAsia" w:eastAsia="宋体" w:asciiTheme="majorEastAsia" w:hAnsiTheme="majorEastAsia" w:cstheme="majorEastAsia"/>
                <w:highlight w:val="none"/>
                <w:lang w:eastAsia="zh-CN"/>
              </w:rPr>
            </w:pPr>
            <w:r>
              <w:rPr>
                <w:rFonts w:hint="eastAsia" w:asciiTheme="majorEastAsia" w:hAnsiTheme="majorEastAsia" w:eastAsiaTheme="majorEastAsia" w:cstheme="majorEastAsia"/>
                <w:lang w:val="en-US" w:eastAsia="zh-CN"/>
              </w:rPr>
              <w:t>投标</w:t>
            </w:r>
            <w:r>
              <w:rPr>
                <w:rFonts w:hint="eastAsia" w:asciiTheme="majorEastAsia" w:hAnsiTheme="majorEastAsia" w:eastAsiaTheme="majorEastAsia" w:cstheme="majorEastAsia"/>
              </w:rPr>
              <w:t>人须在付款凭证备注栏中注明是</w:t>
            </w:r>
            <w:r>
              <w:rPr>
                <w:rFonts w:hint="eastAsia"/>
              </w:rPr>
              <w:t>“</w:t>
            </w:r>
            <w:r>
              <w:rPr>
                <w:rFonts w:hint="eastAsia"/>
                <w:lang w:eastAsia="zh-CN"/>
              </w:rPr>
              <w:t>重庆鼎发实业集团股份有限公司办公楼整修（一至三层）</w:t>
            </w:r>
            <w:r>
              <w:rPr>
                <w:rFonts w:hint="eastAsia"/>
                <w:highlight w:val="none"/>
              </w:rPr>
              <w:t>”保证金</w:t>
            </w:r>
            <w:r>
              <w:rPr>
                <w:rFonts w:hint="eastAsia"/>
                <w:highlight w:val="none"/>
                <w:lang w:eastAsia="zh-CN"/>
              </w:rPr>
              <w:t>。</w:t>
            </w:r>
          </w:p>
          <w:p w14:paraId="5A594D1B">
            <w:pPr>
              <w:snapToGrid w:val="0"/>
              <w:spacing w:line="400" w:lineRule="exact"/>
              <w:ind w:firstLine="420" w:firstLineChars="200"/>
              <w:rPr>
                <w:highlight w:val="none"/>
              </w:rPr>
            </w:pPr>
            <w:r>
              <w:rPr>
                <w:rFonts w:hint="eastAsia" w:asciiTheme="majorEastAsia" w:hAnsiTheme="majorEastAsia" w:eastAsiaTheme="majorEastAsia" w:cstheme="majorEastAsia"/>
              </w:rPr>
              <w:t>各</w:t>
            </w:r>
            <w:r>
              <w:rPr>
                <w:rFonts w:hint="eastAsia" w:asciiTheme="majorEastAsia" w:hAnsiTheme="majorEastAsia" w:eastAsiaTheme="majorEastAsia" w:cstheme="majorEastAsia"/>
                <w:lang w:val="en-US" w:eastAsia="zh-CN"/>
              </w:rPr>
              <w:t>投标</w:t>
            </w:r>
            <w:r>
              <w:rPr>
                <w:rFonts w:hint="eastAsia" w:asciiTheme="majorEastAsia" w:hAnsiTheme="majorEastAsia" w:eastAsiaTheme="majorEastAsia" w:cstheme="majorEastAsia"/>
              </w:rPr>
              <w:t>人在转（汇）款时充分考虑银行转（汇）的时间差风险。</w:t>
            </w:r>
            <w:r>
              <w:rPr>
                <w:rFonts w:hint="eastAsia"/>
                <w:highlight w:val="none"/>
              </w:rPr>
              <w:t>二、投标保证金的退还</w:t>
            </w:r>
          </w:p>
          <w:p w14:paraId="4155952C">
            <w:pPr>
              <w:snapToGrid w:val="0"/>
              <w:spacing w:line="400" w:lineRule="exact"/>
              <w:ind w:firstLine="420" w:firstLineChars="200"/>
              <w:rPr>
                <w:highlight w:val="none"/>
              </w:rPr>
            </w:pPr>
            <w:r>
              <w:rPr>
                <w:rFonts w:hint="eastAsia"/>
                <w:highlight w:val="none"/>
              </w:rPr>
              <w:t>招标人应当在法定时间内确定中标人。招标人应当在中标通知书发出后2个工作日内向除中标人和中标候选人以外的投标人，退还投标保证金。</w:t>
            </w:r>
          </w:p>
          <w:p w14:paraId="251F06B2">
            <w:pPr>
              <w:snapToGrid w:val="0"/>
              <w:spacing w:line="400" w:lineRule="exact"/>
              <w:ind w:firstLine="420" w:firstLineChars="200"/>
              <w:rPr>
                <w:rFonts w:ascii="宋体" w:hAnsi="宋体" w:cs="MingLiU"/>
                <w:bCs/>
                <w:kern w:val="0"/>
                <w:szCs w:val="21"/>
                <w:highlight w:val="none"/>
              </w:rPr>
            </w:pPr>
            <w:r>
              <w:rPr>
                <w:rFonts w:hint="eastAsia"/>
                <w:highlight w:val="none"/>
              </w:rPr>
              <w:t>招标人应当在法定时间内和中标人签订合同。招标人应当在合同生效后2个工作日内向中标人和中标候选人退还投标保证金。</w:t>
            </w:r>
          </w:p>
          <w:p w14:paraId="66A45A06">
            <w:pPr>
              <w:snapToGrid w:val="0"/>
              <w:spacing w:line="400" w:lineRule="exact"/>
              <w:ind w:firstLine="420" w:firstLineChars="200"/>
              <w:jc w:val="left"/>
              <w:rPr>
                <w:rFonts w:ascii="宋体" w:hAnsi="宋体" w:cs="宋体"/>
                <w:kern w:val="0"/>
                <w:szCs w:val="21"/>
                <w:highlight w:val="none"/>
              </w:rPr>
            </w:pPr>
          </w:p>
        </w:tc>
      </w:tr>
      <w:tr w14:paraId="4F058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90DE6C">
            <w:pPr>
              <w:snapToGrid w:val="0"/>
              <w:spacing w:line="400" w:lineRule="exact"/>
              <w:jc w:val="center"/>
              <w:rPr>
                <w:rFonts w:ascii="宋体" w:hAnsi="宋体"/>
                <w:kern w:val="0"/>
                <w:szCs w:val="21"/>
                <w:highlight w:val="none"/>
              </w:rPr>
            </w:pPr>
            <w:r>
              <w:rPr>
                <w:rFonts w:ascii="宋体" w:hAnsi="宋体"/>
                <w:kern w:val="0"/>
                <w:szCs w:val="21"/>
                <w:highlight w:val="none"/>
              </w:rPr>
              <w:t>3.6</w:t>
            </w:r>
          </w:p>
        </w:tc>
        <w:tc>
          <w:tcPr>
            <w:tcW w:w="1644" w:type="dxa"/>
            <w:vAlign w:val="center"/>
          </w:tcPr>
          <w:p w14:paraId="33385C16">
            <w:pPr>
              <w:snapToGrid w:val="0"/>
              <w:spacing w:line="400" w:lineRule="exact"/>
              <w:jc w:val="center"/>
              <w:rPr>
                <w:rFonts w:ascii="宋体" w:hAnsi="宋体"/>
                <w:kern w:val="0"/>
                <w:szCs w:val="21"/>
                <w:highlight w:val="none"/>
              </w:rPr>
            </w:pPr>
            <w:r>
              <w:rPr>
                <w:rFonts w:ascii="宋体" w:hAnsi="宋体"/>
                <w:kern w:val="0"/>
                <w:szCs w:val="21"/>
                <w:highlight w:val="none"/>
              </w:rPr>
              <w:t>是否允许递交</w:t>
            </w:r>
          </w:p>
          <w:p w14:paraId="61F274D3">
            <w:pPr>
              <w:snapToGrid w:val="0"/>
              <w:spacing w:after="93" w:afterLines="30" w:line="400" w:lineRule="exact"/>
              <w:jc w:val="center"/>
              <w:rPr>
                <w:rFonts w:ascii="宋体" w:hAnsi="宋体"/>
                <w:kern w:val="0"/>
                <w:szCs w:val="21"/>
                <w:highlight w:val="none"/>
              </w:rPr>
            </w:pPr>
            <w:r>
              <w:rPr>
                <w:rFonts w:ascii="宋体" w:hAnsi="宋体"/>
                <w:kern w:val="0"/>
                <w:szCs w:val="21"/>
                <w:highlight w:val="none"/>
              </w:rPr>
              <w:t>备选投标方案</w:t>
            </w:r>
          </w:p>
        </w:tc>
        <w:tc>
          <w:tcPr>
            <w:tcW w:w="6490" w:type="dxa"/>
            <w:vAlign w:val="center"/>
          </w:tcPr>
          <w:p w14:paraId="06DDFED0">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不允许</w:t>
            </w:r>
          </w:p>
        </w:tc>
      </w:tr>
      <w:tr w14:paraId="0E9F2D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17910E">
            <w:pPr>
              <w:snapToGrid w:val="0"/>
              <w:spacing w:line="400" w:lineRule="exact"/>
              <w:jc w:val="center"/>
              <w:rPr>
                <w:rFonts w:ascii="宋体" w:hAnsi="宋体"/>
                <w:kern w:val="0"/>
                <w:szCs w:val="21"/>
                <w:highlight w:val="none"/>
              </w:rPr>
            </w:pPr>
            <w:r>
              <w:rPr>
                <w:rFonts w:hint="eastAsia" w:ascii="宋体" w:hAnsi="宋体"/>
                <w:kern w:val="0"/>
                <w:szCs w:val="21"/>
                <w:highlight w:val="none"/>
              </w:rPr>
              <w:t>3.7.1</w:t>
            </w:r>
          </w:p>
        </w:tc>
        <w:tc>
          <w:tcPr>
            <w:tcW w:w="1644" w:type="dxa"/>
            <w:vAlign w:val="center"/>
          </w:tcPr>
          <w:p w14:paraId="68D0B6FD">
            <w:pPr>
              <w:snapToGrid w:val="0"/>
              <w:spacing w:after="93" w:afterLines="30" w:line="400" w:lineRule="exact"/>
              <w:jc w:val="center"/>
              <w:rPr>
                <w:rFonts w:ascii="宋体" w:hAnsi="宋体"/>
                <w:kern w:val="0"/>
                <w:szCs w:val="21"/>
                <w:highlight w:val="none"/>
              </w:rPr>
            </w:pPr>
            <w:r>
              <w:rPr>
                <w:rFonts w:hint="eastAsia" w:ascii="宋体" w:hAnsi="宋体"/>
                <w:kern w:val="0"/>
                <w:szCs w:val="21"/>
                <w:highlight w:val="none"/>
              </w:rPr>
              <w:t>投标文件格式要求</w:t>
            </w:r>
          </w:p>
        </w:tc>
        <w:tc>
          <w:tcPr>
            <w:tcW w:w="6490" w:type="dxa"/>
            <w:vAlign w:val="center"/>
          </w:tcPr>
          <w:p w14:paraId="09FBDEE7">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编制投标文件时不得对第八章“投标文件格式”的相应要素作实质性修改，否则视为重大偏差，由评标委员会作否决投标处理。</w:t>
            </w:r>
          </w:p>
        </w:tc>
      </w:tr>
      <w:tr w14:paraId="45AB0E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DD3EF1">
            <w:pPr>
              <w:snapToGrid w:val="0"/>
              <w:spacing w:line="400" w:lineRule="exact"/>
              <w:jc w:val="center"/>
              <w:rPr>
                <w:rFonts w:ascii="宋体" w:hAnsi="宋体"/>
                <w:kern w:val="0"/>
                <w:szCs w:val="21"/>
                <w:highlight w:val="none"/>
              </w:rPr>
            </w:pPr>
            <w:r>
              <w:rPr>
                <w:rFonts w:ascii="宋体" w:hAnsi="宋体"/>
                <w:kern w:val="0"/>
                <w:szCs w:val="21"/>
                <w:highlight w:val="none"/>
              </w:rPr>
              <w:t>3.7.3</w:t>
            </w:r>
          </w:p>
        </w:tc>
        <w:tc>
          <w:tcPr>
            <w:tcW w:w="1644" w:type="dxa"/>
            <w:vAlign w:val="center"/>
          </w:tcPr>
          <w:p w14:paraId="4F1CFEB5">
            <w:pPr>
              <w:snapToGrid w:val="0"/>
              <w:spacing w:line="400" w:lineRule="exact"/>
              <w:jc w:val="center"/>
              <w:rPr>
                <w:rFonts w:ascii="宋体" w:hAnsi="宋体"/>
                <w:kern w:val="0"/>
                <w:szCs w:val="21"/>
                <w:highlight w:val="none"/>
              </w:rPr>
            </w:pPr>
            <w:r>
              <w:rPr>
                <w:rFonts w:hint="eastAsia" w:ascii="宋体" w:hAnsi="宋体"/>
                <w:kern w:val="0"/>
                <w:szCs w:val="21"/>
                <w:highlight w:val="none"/>
              </w:rPr>
              <w:t>签名</w:t>
            </w:r>
            <w:r>
              <w:rPr>
                <w:rFonts w:ascii="宋体" w:hAnsi="宋体"/>
                <w:kern w:val="0"/>
                <w:szCs w:val="21"/>
                <w:highlight w:val="none"/>
              </w:rPr>
              <w:t>盖章要求</w:t>
            </w:r>
          </w:p>
        </w:tc>
        <w:tc>
          <w:tcPr>
            <w:tcW w:w="6490" w:type="dxa"/>
            <w:vAlign w:val="center"/>
          </w:tcPr>
          <w:p w14:paraId="1EBD7596">
            <w:pPr>
              <w:spacing w:line="44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eastAsia="zh-CN"/>
              </w:rPr>
              <w:t>投标</w:t>
            </w:r>
            <w:r>
              <w:rPr>
                <w:rFonts w:hint="eastAsia" w:ascii="宋体" w:hAnsi="宋体" w:cs="宋体"/>
                <w:szCs w:val="21"/>
              </w:rPr>
              <w:t>文件的正本应由</w:t>
            </w:r>
            <w:r>
              <w:rPr>
                <w:rFonts w:hint="eastAsia" w:ascii="宋体" w:hAnsi="宋体" w:cs="宋体"/>
                <w:szCs w:val="21"/>
                <w:lang w:eastAsia="zh-CN"/>
              </w:rPr>
              <w:t>投标</w:t>
            </w:r>
            <w:r>
              <w:rPr>
                <w:rFonts w:hint="eastAsia" w:ascii="宋体" w:hAnsi="宋体" w:cs="宋体"/>
                <w:szCs w:val="21"/>
              </w:rPr>
              <w:t>人的法定代表人或经正式授权并对</w:t>
            </w:r>
            <w:r>
              <w:rPr>
                <w:rFonts w:hint="eastAsia" w:ascii="宋体" w:hAnsi="宋体" w:cs="宋体"/>
                <w:szCs w:val="21"/>
                <w:lang w:eastAsia="zh-CN"/>
              </w:rPr>
              <w:t>投标</w:t>
            </w:r>
            <w:r>
              <w:rPr>
                <w:rFonts w:hint="eastAsia" w:ascii="宋体" w:hAnsi="宋体" w:cs="宋体"/>
                <w:szCs w:val="21"/>
              </w:rPr>
              <w:t>人有约束力的代表签字或盖章。由授权代表签字或盖章时，须在</w:t>
            </w:r>
            <w:r>
              <w:rPr>
                <w:rFonts w:hint="eastAsia" w:ascii="宋体" w:hAnsi="宋体" w:cs="宋体"/>
                <w:szCs w:val="21"/>
                <w:lang w:eastAsia="zh-CN"/>
              </w:rPr>
              <w:t>投标</w:t>
            </w:r>
            <w:r>
              <w:rPr>
                <w:rFonts w:hint="eastAsia" w:ascii="宋体" w:hAnsi="宋体" w:cs="宋体"/>
                <w:szCs w:val="21"/>
              </w:rPr>
              <w:t>文件中提供“法定代表人授权书”。</w:t>
            </w:r>
          </w:p>
          <w:p w14:paraId="6B2E5F67">
            <w:pPr>
              <w:snapToGrid w:val="0"/>
              <w:spacing w:line="400" w:lineRule="exact"/>
              <w:ind w:firstLine="420" w:firstLineChars="200"/>
              <w:rPr>
                <w:rFonts w:ascii="宋体" w:hAnsi="宋体"/>
                <w:szCs w:val="21"/>
                <w:highlight w:val="none"/>
              </w:rPr>
            </w:pPr>
            <w:r>
              <w:rPr>
                <w:rFonts w:hint="eastAsia" w:ascii="宋体" w:hAnsi="宋体" w:cs="宋体"/>
                <w:szCs w:val="21"/>
              </w:rPr>
              <w:t>2.除</w:t>
            </w:r>
            <w:r>
              <w:rPr>
                <w:rFonts w:hint="eastAsia" w:ascii="宋体" w:hAnsi="宋体" w:cs="宋体"/>
                <w:szCs w:val="21"/>
                <w:lang w:eastAsia="zh-CN"/>
              </w:rPr>
              <w:t>投标</w:t>
            </w:r>
            <w:r>
              <w:rPr>
                <w:rFonts w:hint="eastAsia" w:ascii="宋体" w:hAnsi="宋体" w:cs="宋体"/>
                <w:szCs w:val="21"/>
              </w:rPr>
              <w:t>人对错漏之处做必要修改或补充外，</w:t>
            </w:r>
            <w:r>
              <w:rPr>
                <w:rFonts w:hint="eastAsia" w:ascii="宋体" w:hAnsi="宋体" w:cs="宋体"/>
                <w:szCs w:val="21"/>
                <w:lang w:eastAsia="zh-CN"/>
              </w:rPr>
              <w:t>投标</w:t>
            </w:r>
            <w:r>
              <w:rPr>
                <w:rFonts w:hint="eastAsia" w:ascii="宋体" w:hAnsi="宋体" w:cs="宋体"/>
                <w:szCs w:val="21"/>
              </w:rPr>
              <w:t>文件中不得有随意的行间插字、涂改和增删。如确有错漏之处确需要手工修改或补充，</w:t>
            </w:r>
            <w:r>
              <w:rPr>
                <w:rFonts w:hint="eastAsia" w:ascii="宋体" w:hAnsi="宋体" w:cs="宋体"/>
                <w:szCs w:val="21"/>
                <w:lang w:eastAsia="zh-CN"/>
              </w:rPr>
              <w:t>投标</w:t>
            </w:r>
            <w:r>
              <w:rPr>
                <w:rFonts w:hint="eastAsia" w:ascii="宋体" w:hAnsi="宋体" w:cs="宋体"/>
                <w:szCs w:val="21"/>
              </w:rPr>
              <w:t>文件的修改必须由</w:t>
            </w:r>
            <w:r>
              <w:rPr>
                <w:rFonts w:hint="eastAsia" w:ascii="宋体" w:hAnsi="宋体" w:cs="宋体"/>
                <w:szCs w:val="21"/>
                <w:lang w:eastAsia="zh-CN"/>
              </w:rPr>
              <w:t>投标</w:t>
            </w:r>
            <w:r>
              <w:rPr>
                <w:rFonts w:hint="eastAsia" w:ascii="宋体" w:hAnsi="宋体" w:cs="宋体"/>
                <w:szCs w:val="21"/>
              </w:rPr>
              <w:t>人的法定代表人或其授权代表在修改或补充之处签字或盖章。</w:t>
            </w:r>
          </w:p>
        </w:tc>
      </w:tr>
      <w:tr w14:paraId="1B923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52ACCA8">
            <w:pPr>
              <w:snapToGrid w:val="0"/>
              <w:spacing w:line="400" w:lineRule="exact"/>
              <w:jc w:val="center"/>
              <w:rPr>
                <w:rFonts w:ascii="宋体" w:hAnsi="宋体"/>
                <w:kern w:val="0"/>
                <w:szCs w:val="21"/>
                <w:highlight w:val="none"/>
              </w:rPr>
            </w:pPr>
            <w:r>
              <w:rPr>
                <w:rFonts w:ascii="宋体" w:hAnsi="宋体"/>
                <w:kern w:val="0"/>
                <w:szCs w:val="21"/>
                <w:highlight w:val="none"/>
              </w:rPr>
              <w:t>3.7.4</w:t>
            </w:r>
          </w:p>
        </w:tc>
        <w:tc>
          <w:tcPr>
            <w:tcW w:w="1644" w:type="dxa"/>
            <w:vAlign w:val="center"/>
          </w:tcPr>
          <w:p w14:paraId="608F18D8">
            <w:pPr>
              <w:snapToGrid w:val="0"/>
              <w:spacing w:line="400" w:lineRule="exact"/>
              <w:rPr>
                <w:rFonts w:ascii="宋体" w:hAnsi="宋体"/>
                <w:spacing w:val="-6"/>
                <w:kern w:val="0"/>
                <w:szCs w:val="21"/>
                <w:highlight w:val="none"/>
              </w:rPr>
            </w:pPr>
            <w:r>
              <w:rPr>
                <w:rFonts w:ascii="宋体" w:hAnsi="宋体"/>
                <w:spacing w:val="-6"/>
                <w:kern w:val="0"/>
                <w:szCs w:val="21"/>
                <w:highlight w:val="none"/>
              </w:rPr>
              <w:t>投标文件的份数</w:t>
            </w:r>
          </w:p>
        </w:tc>
        <w:tc>
          <w:tcPr>
            <w:tcW w:w="6490" w:type="dxa"/>
            <w:vAlign w:val="center"/>
          </w:tcPr>
          <w:p w14:paraId="19EC46B7">
            <w:pPr>
              <w:snapToGrid w:val="0"/>
              <w:spacing w:line="44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lang w:eastAsia="zh-CN"/>
              </w:rPr>
              <w:t>投标</w:t>
            </w:r>
            <w:r>
              <w:rPr>
                <w:rFonts w:hint="eastAsia" w:ascii="宋体" w:hAnsi="宋体" w:cs="宋体"/>
                <w:kern w:val="0"/>
                <w:szCs w:val="21"/>
              </w:rPr>
              <w:t>文件一式叁份（其中：正本</w:t>
            </w:r>
            <w:r>
              <w:rPr>
                <w:rFonts w:ascii="宋体" w:hAnsi="宋体" w:cs="宋体"/>
                <w:kern w:val="0"/>
                <w:szCs w:val="21"/>
              </w:rPr>
              <w:t>1份；副本2份</w:t>
            </w:r>
            <w:r>
              <w:rPr>
                <w:rFonts w:hint="eastAsia" w:ascii="宋体" w:hAnsi="宋体" w:cs="宋体"/>
                <w:kern w:val="0"/>
                <w:szCs w:val="21"/>
              </w:rPr>
              <w:t>，副本可以为正本的复印件，当副本和正本不一致时，以正本为准）；</w:t>
            </w:r>
          </w:p>
          <w:p w14:paraId="5102BC97">
            <w:pPr>
              <w:autoSpaceDE w:val="0"/>
              <w:autoSpaceDN w:val="0"/>
              <w:adjustRightInd w:val="0"/>
              <w:snapToGrid w:val="0"/>
              <w:spacing w:after="93" w:afterLines="30" w:line="400" w:lineRule="exact"/>
              <w:ind w:firstLine="420" w:firstLineChars="200"/>
              <w:rPr>
                <w:rFonts w:ascii="宋体" w:hAnsi="宋体"/>
                <w:i/>
                <w:kern w:val="0"/>
                <w:szCs w:val="21"/>
                <w:highlight w:val="none"/>
              </w:rPr>
            </w:pPr>
            <w:r>
              <w:rPr>
                <w:rFonts w:ascii="宋体" w:hAnsi="宋体" w:cs="宋体"/>
                <w:kern w:val="0"/>
                <w:szCs w:val="21"/>
              </w:rPr>
              <w:t>2.</w:t>
            </w:r>
            <w:r>
              <w:rPr>
                <w:rFonts w:hint="eastAsia" w:ascii="宋体" w:hAnsi="宋体" w:cs="宋体"/>
                <w:kern w:val="0"/>
                <w:szCs w:val="21"/>
              </w:rPr>
              <w:t>电子文档（</w:t>
            </w:r>
            <w:r>
              <w:rPr>
                <w:rFonts w:ascii="宋体" w:hAnsi="宋体" w:cs="宋体"/>
                <w:kern w:val="0"/>
                <w:szCs w:val="21"/>
              </w:rPr>
              <w:t>U盘）：1份（包含</w:t>
            </w:r>
            <w:r>
              <w:rPr>
                <w:rFonts w:hint="eastAsia" w:ascii="宋体" w:hAnsi="宋体" w:cs="宋体"/>
                <w:kern w:val="0"/>
                <w:szCs w:val="21"/>
                <w:lang w:eastAsia="zh-CN"/>
              </w:rPr>
              <w:t>投标</w:t>
            </w:r>
            <w:r>
              <w:rPr>
                <w:rFonts w:hint="eastAsia" w:ascii="宋体" w:hAnsi="宋体" w:cs="宋体"/>
                <w:kern w:val="0"/>
                <w:szCs w:val="21"/>
              </w:rPr>
              <w:t>文件所有资料的电子版）。电子文档需标明项目名称、</w:t>
            </w:r>
            <w:r>
              <w:rPr>
                <w:rFonts w:hint="eastAsia" w:ascii="宋体" w:hAnsi="宋体" w:cs="宋体"/>
                <w:kern w:val="0"/>
                <w:szCs w:val="21"/>
                <w:lang w:eastAsia="zh-CN"/>
              </w:rPr>
              <w:t>投标</w:t>
            </w:r>
            <w:r>
              <w:rPr>
                <w:rFonts w:hint="eastAsia" w:ascii="宋体" w:hAnsi="宋体" w:cs="宋体"/>
                <w:kern w:val="0"/>
                <w:szCs w:val="21"/>
              </w:rPr>
              <w:t>人单位名称并加盖</w:t>
            </w:r>
            <w:r>
              <w:rPr>
                <w:rFonts w:hint="eastAsia" w:ascii="宋体" w:hAnsi="宋体" w:cs="宋体"/>
                <w:kern w:val="0"/>
                <w:szCs w:val="21"/>
                <w:lang w:eastAsia="zh-CN"/>
              </w:rPr>
              <w:t>投标</w:t>
            </w:r>
            <w:r>
              <w:rPr>
                <w:rFonts w:hint="eastAsia" w:ascii="宋体" w:hAnsi="宋体" w:cs="宋体"/>
                <w:kern w:val="0"/>
                <w:szCs w:val="21"/>
              </w:rPr>
              <w:t>单位公章，电子文档标注和盖章的要求只是为了存档使用，不作为否决</w:t>
            </w:r>
            <w:r>
              <w:rPr>
                <w:rFonts w:hint="eastAsia" w:ascii="宋体" w:hAnsi="宋体" w:cs="宋体"/>
                <w:kern w:val="0"/>
                <w:szCs w:val="21"/>
                <w:lang w:eastAsia="zh-CN"/>
              </w:rPr>
              <w:t>投标</w:t>
            </w:r>
            <w:r>
              <w:rPr>
                <w:rFonts w:hint="eastAsia" w:ascii="宋体" w:hAnsi="宋体" w:cs="宋体"/>
                <w:kern w:val="0"/>
                <w:szCs w:val="21"/>
              </w:rPr>
              <w:t>条件，请各</w:t>
            </w:r>
            <w:r>
              <w:rPr>
                <w:rFonts w:hint="eastAsia" w:ascii="宋体" w:hAnsi="宋体" w:cs="宋体"/>
                <w:kern w:val="0"/>
                <w:szCs w:val="21"/>
                <w:lang w:eastAsia="zh-CN"/>
              </w:rPr>
              <w:t>投标</w:t>
            </w:r>
            <w:r>
              <w:rPr>
                <w:rFonts w:hint="eastAsia" w:ascii="宋体" w:hAnsi="宋体" w:cs="宋体"/>
                <w:kern w:val="0"/>
                <w:szCs w:val="21"/>
              </w:rPr>
              <w:t>人配合标注并盖章。</w:t>
            </w:r>
          </w:p>
        </w:tc>
      </w:tr>
      <w:tr w14:paraId="1D705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834EA4">
            <w:pPr>
              <w:snapToGrid w:val="0"/>
              <w:spacing w:line="400" w:lineRule="exact"/>
              <w:jc w:val="center"/>
              <w:rPr>
                <w:rFonts w:ascii="宋体" w:hAnsi="宋体"/>
                <w:kern w:val="0"/>
                <w:szCs w:val="21"/>
                <w:highlight w:val="none"/>
              </w:rPr>
            </w:pPr>
            <w:r>
              <w:rPr>
                <w:rFonts w:ascii="宋体" w:hAnsi="宋体"/>
                <w:kern w:val="0"/>
                <w:szCs w:val="21"/>
                <w:highlight w:val="none"/>
              </w:rPr>
              <w:t>3.7.5</w:t>
            </w:r>
          </w:p>
        </w:tc>
        <w:tc>
          <w:tcPr>
            <w:tcW w:w="1644" w:type="dxa"/>
            <w:vAlign w:val="center"/>
          </w:tcPr>
          <w:p w14:paraId="6C109241">
            <w:pPr>
              <w:snapToGrid w:val="0"/>
              <w:spacing w:line="400" w:lineRule="exact"/>
              <w:jc w:val="center"/>
              <w:rPr>
                <w:rFonts w:ascii="宋体" w:hAnsi="宋体"/>
                <w:kern w:val="0"/>
                <w:szCs w:val="21"/>
                <w:highlight w:val="none"/>
              </w:rPr>
            </w:pPr>
            <w:r>
              <w:rPr>
                <w:rFonts w:hint="eastAsia" w:ascii="宋体" w:hAnsi="宋体"/>
                <w:kern w:val="0"/>
                <w:szCs w:val="21"/>
                <w:highlight w:val="none"/>
              </w:rPr>
              <w:t>编制要求</w:t>
            </w:r>
          </w:p>
        </w:tc>
        <w:tc>
          <w:tcPr>
            <w:tcW w:w="6490" w:type="dxa"/>
            <w:vAlign w:val="center"/>
          </w:tcPr>
          <w:p w14:paraId="34E9CEFD">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具体要求：</w:t>
            </w:r>
          </w:p>
          <w:p w14:paraId="69E0139D">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（1）投标函部分</w:t>
            </w:r>
          </w:p>
          <w:p w14:paraId="3B793C5B">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应按照第八章规定格式排版，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szCs w:val="21"/>
                <w:highlight w:val="none"/>
              </w:rPr>
              <w:t>应编制目录</w:t>
            </w:r>
            <w:r>
              <w:rPr>
                <w:rFonts w:hint="eastAsia" w:asciiTheme="minorEastAsia" w:hAnsiTheme="minorEastAsia" w:eastAsiaTheme="minorEastAsia" w:cstheme="minorEastAsia"/>
                <w:szCs w:val="21"/>
                <w:highlight w:val="none"/>
              </w:rPr>
              <w:t>，但不得将目录编制作为评审因素</w:t>
            </w:r>
            <w:r>
              <w:rPr>
                <w:rFonts w:hint="eastAsia" w:ascii="宋体" w:hAnsi="宋体"/>
                <w:szCs w:val="21"/>
                <w:highlight w:val="none"/>
              </w:rPr>
              <w:t>。</w:t>
            </w:r>
          </w:p>
          <w:p w14:paraId="4A1A1D54">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（2）经济部分</w:t>
            </w:r>
          </w:p>
          <w:p w14:paraId="48FB4817">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应按照第八章规定格式排版，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szCs w:val="21"/>
                <w:highlight w:val="none"/>
              </w:rPr>
              <w:t>应编制目录</w:t>
            </w:r>
            <w:r>
              <w:rPr>
                <w:rFonts w:hint="eastAsia" w:asciiTheme="minorEastAsia" w:hAnsiTheme="minorEastAsia" w:eastAsiaTheme="minorEastAsia" w:cstheme="minorEastAsia"/>
                <w:szCs w:val="21"/>
                <w:highlight w:val="none"/>
              </w:rPr>
              <w:t>，但不得将目录编制作为评审因素</w:t>
            </w:r>
            <w:r>
              <w:rPr>
                <w:rFonts w:hint="eastAsia" w:ascii="宋体" w:hAnsi="宋体"/>
                <w:szCs w:val="21"/>
                <w:highlight w:val="none"/>
              </w:rPr>
              <w:t>。</w:t>
            </w:r>
          </w:p>
          <w:p w14:paraId="3B819776">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（3）资格审查部分</w:t>
            </w:r>
          </w:p>
          <w:p w14:paraId="35E5F27F">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应按照第八章规定格式排版，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szCs w:val="21"/>
                <w:highlight w:val="none"/>
              </w:rPr>
              <w:t>应编制目录</w:t>
            </w:r>
            <w:r>
              <w:rPr>
                <w:rFonts w:hint="eastAsia" w:asciiTheme="minorEastAsia" w:hAnsiTheme="minorEastAsia" w:eastAsiaTheme="minorEastAsia" w:cstheme="minorEastAsia"/>
                <w:szCs w:val="21"/>
                <w:highlight w:val="none"/>
              </w:rPr>
              <w:t>，但不得将目录编制作为评审因素</w:t>
            </w:r>
            <w:r>
              <w:rPr>
                <w:rFonts w:hint="eastAsia" w:ascii="宋体" w:hAnsi="宋体"/>
                <w:szCs w:val="21"/>
                <w:highlight w:val="none"/>
              </w:rPr>
              <w:t>。</w:t>
            </w:r>
          </w:p>
        </w:tc>
      </w:tr>
      <w:tr w14:paraId="2F2B8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C2DB7E">
            <w:pPr>
              <w:snapToGrid w:val="0"/>
              <w:spacing w:line="400" w:lineRule="exact"/>
              <w:jc w:val="center"/>
              <w:rPr>
                <w:rFonts w:ascii="宋体" w:hAnsi="宋体"/>
                <w:kern w:val="0"/>
                <w:szCs w:val="21"/>
                <w:highlight w:val="none"/>
              </w:rPr>
            </w:pPr>
          </w:p>
        </w:tc>
        <w:tc>
          <w:tcPr>
            <w:tcW w:w="1644" w:type="dxa"/>
            <w:vAlign w:val="center"/>
          </w:tcPr>
          <w:p w14:paraId="543EF989">
            <w:pPr>
              <w:snapToGrid w:val="0"/>
              <w:spacing w:line="400" w:lineRule="exact"/>
              <w:jc w:val="center"/>
              <w:rPr>
                <w:rFonts w:hint="eastAsia" w:ascii="宋体" w:hAnsi="宋体"/>
                <w:kern w:val="0"/>
                <w:szCs w:val="21"/>
                <w:highlight w:val="none"/>
              </w:rPr>
            </w:pPr>
            <w:r>
              <w:rPr>
                <w:rFonts w:hint="eastAsia" w:ascii="宋体" w:hAnsi="宋体" w:cs="宋体"/>
                <w:kern w:val="0"/>
                <w:szCs w:val="21"/>
              </w:rPr>
              <w:t>装订要求</w:t>
            </w:r>
          </w:p>
        </w:tc>
        <w:tc>
          <w:tcPr>
            <w:tcW w:w="6490" w:type="dxa"/>
            <w:vAlign w:val="center"/>
          </w:tcPr>
          <w:p w14:paraId="236D035D">
            <w:pPr>
              <w:spacing w:line="44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lang w:eastAsia="zh-CN"/>
              </w:rPr>
              <w:t>投标</w:t>
            </w:r>
            <w:r>
              <w:rPr>
                <w:rFonts w:hint="eastAsia" w:ascii="宋体" w:hAnsi="宋体" w:cs="宋体"/>
                <w:szCs w:val="21"/>
              </w:rPr>
              <w:t>文件须装订成一册，并需编制目录，若装订过厚，也可分订成多册。</w:t>
            </w:r>
            <w:r>
              <w:rPr>
                <w:rFonts w:hint="eastAsia" w:ascii="宋体" w:hAnsi="宋体" w:cs="宋体"/>
                <w:szCs w:val="21"/>
                <w:lang w:eastAsia="zh-CN"/>
              </w:rPr>
              <w:t>投标</w:t>
            </w:r>
            <w:r>
              <w:rPr>
                <w:rFonts w:hint="eastAsia" w:ascii="宋体" w:hAnsi="宋体" w:cs="宋体"/>
                <w:szCs w:val="21"/>
              </w:rPr>
              <w:t>人应将</w:t>
            </w:r>
            <w:r>
              <w:rPr>
                <w:rFonts w:hint="eastAsia" w:ascii="宋体" w:hAnsi="宋体" w:cs="宋体"/>
                <w:szCs w:val="21"/>
                <w:lang w:eastAsia="zh-CN"/>
              </w:rPr>
              <w:t>投标</w:t>
            </w:r>
            <w:r>
              <w:rPr>
                <w:rFonts w:hint="eastAsia" w:ascii="宋体" w:hAnsi="宋体" w:cs="宋体"/>
                <w:szCs w:val="21"/>
              </w:rPr>
              <w:t>文件正副本分别装订成册。</w:t>
            </w:r>
          </w:p>
          <w:p w14:paraId="30F48AD9">
            <w:pPr>
              <w:spacing w:line="44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lang w:eastAsia="zh-CN"/>
              </w:rPr>
              <w:t>投标</w:t>
            </w:r>
            <w:r>
              <w:rPr>
                <w:rFonts w:hint="eastAsia" w:ascii="宋体" w:hAnsi="宋体" w:cs="宋体"/>
                <w:szCs w:val="21"/>
              </w:rPr>
              <w:t>文件分为正本和副本，正本文件内签字和盖章须为原件。副本可为正本的复印件。</w:t>
            </w:r>
          </w:p>
          <w:p w14:paraId="5B7F8FDF">
            <w:pPr>
              <w:adjustRightInd w:val="0"/>
              <w:snapToGrid w:val="0"/>
              <w:spacing w:line="400" w:lineRule="exact"/>
              <w:ind w:firstLine="420" w:firstLineChars="200"/>
              <w:rPr>
                <w:rFonts w:hint="eastAsia" w:ascii="宋体" w:hAnsi="宋体"/>
                <w:szCs w:val="21"/>
                <w:highlight w:val="none"/>
              </w:rPr>
            </w:pPr>
            <w:r>
              <w:rPr>
                <w:rFonts w:ascii="宋体" w:hAnsi="宋体" w:cs="宋体"/>
                <w:szCs w:val="21"/>
              </w:rPr>
              <w:t>3.</w:t>
            </w:r>
            <w:r>
              <w:rPr>
                <w:rFonts w:hint="eastAsia" w:ascii="宋体" w:hAnsi="宋体" w:cs="宋体"/>
                <w:szCs w:val="21"/>
                <w:lang w:val="en-US" w:eastAsia="zh-CN"/>
              </w:rPr>
              <w:t>招标</w:t>
            </w:r>
            <w:r>
              <w:rPr>
                <w:rFonts w:hint="eastAsia" w:ascii="宋体" w:hAnsi="宋体" w:cs="宋体"/>
                <w:szCs w:val="21"/>
              </w:rPr>
              <w:t>文件中已提供了</w:t>
            </w:r>
            <w:r>
              <w:rPr>
                <w:rFonts w:hint="eastAsia" w:ascii="宋体" w:hAnsi="宋体" w:cs="宋体"/>
                <w:szCs w:val="21"/>
                <w:lang w:eastAsia="zh-CN"/>
              </w:rPr>
              <w:t>投标</w:t>
            </w:r>
            <w:r>
              <w:rPr>
                <w:rFonts w:hint="eastAsia" w:ascii="宋体" w:hAnsi="宋体" w:cs="宋体"/>
                <w:szCs w:val="21"/>
              </w:rPr>
              <w:t>文件格式的部分，须按其格式填写和提供。</w:t>
            </w:r>
          </w:p>
        </w:tc>
      </w:tr>
      <w:tr w14:paraId="21504A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84A0B1">
            <w:pPr>
              <w:snapToGrid w:val="0"/>
              <w:spacing w:line="400" w:lineRule="exact"/>
              <w:jc w:val="center"/>
              <w:rPr>
                <w:rFonts w:ascii="宋体" w:hAnsi="宋体"/>
                <w:kern w:val="0"/>
                <w:szCs w:val="21"/>
                <w:highlight w:val="none"/>
              </w:rPr>
            </w:pPr>
            <w:r>
              <w:rPr>
                <w:rFonts w:ascii="宋体" w:hAnsi="宋体"/>
                <w:kern w:val="0"/>
                <w:szCs w:val="21"/>
                <w:highlight w:val="none"/>
              </w:rPr>
              <w:t>4.1.1</w:t>
            </w:r>
          </w:p>
        </w:tc>
        <w:tc>
          <w:tcPr>
            <w:tcW w:w="1644" w:type="dxa"/>
            <w:vAlign w:val="center"/>
          </w:tcPr>
          <w:p w14:paraId="00F2053D">
            <w:pPr>
              <w:snapToGrid w:val="0"/>
              <w:spacing w:line="400" w:lineRule="exact"/>
              <w:jc w:val="center"/>
              <w:rPr>
                <w:rFonts w:ascii="宋体" w:hAnsi="宋体"/>
                <w:spacing w:val="-6"/>
                <w:kern w:val="0"/>
                <w:szCs w:val="21"/>
                <w:highlight w:val="none"/>
              </w:rPr>
            </w:pPr>
            <w:r>
              <w:rPr>
                <w:rFonts w:ascii="宋体" w:hAnsi="宋体"/>
                <w:spacing w:val="-6"/>
                <w:kern w:val="0"/>
                <w:szCs w:val="21"/>
                <w:highlight w:val="none"/>
              </w:rPr>
              <w:t>投标文件的密封</w:t>
            </w:r>
          </w:p>
        </w:tc>
        <w:tc>
          <w:tcPr>
            <w:tcW w:w="6490" w:type="dxa"/>
            <w:vAlign w:val="center"/>
          </w:tcPr>
          <w:p w14:paraId="415EB699">
            <w:pPr>
              <w:snapToGrid w:val="0"/>
              <w:spacing w:line="400" w:lineRule="exact"/>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w:t>
            </w:r>
            <w:r>
              <w:rPr>
                <w:rFonts w:hint="eastAsia" w:asciiTheme="majorEastAsia" w:hAnsiTheme="majorEastAsia" w:eastAsiaTheme="majorEastAsia" w:cstheme="majorEastAsia"/>
                <w:szCs w:val="21"/>
                <w:lang w:eastAsia="zh-CN"/>
              </w:rPr>
              <w:t>投标</w:t>
            </w:r>
            <w:r>
              <w:rPr>
                <w:rFonts w:hint="eastAsia" w:asciiTheme="majorEastAsia" w:hAnsiTheme="majorEastAsia" w:eastAsiaTheme="majorEastAsia" w:cstheme="majorEastAsia"/>
                <w:kern w:val="0"/>
                <w:szCs w:val="21"/>
              </w:rPr>
              <w:t>文件袋使用</w:t>
            </w:r>
            <w:r>
              <w:rPr>
                <w:rFonts w:hint="eastAsia" w:asciiTheme="majorEastAsia" w:hAnsiTheme="majorEastAsia" w:eastAsiaTheme="majorEastAsia" w:cstheme="majorEastAsia"/>
                <w:szCs w:val="21"/>
                <w:lang w:eastAsia="zh-CN"/>
              </w:rPr>
              <w:t>投标</w:t>
            </w:r>
            <w:r>
              <w:rPr>
                <w:rFonts w:hint="eastAsia" w:asciiTheme="majorEastAsia" w:hAnsiTheme="majorEastAsia" w:eastAsiaTheme="majorEastAsia" w:cstheme="majorEastAsia"/>
                <w:kern w:val="0"/>
                <w:szCs w:val="21"/>
              </w:rPr>
              <w:t>人自备的“</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文件”袋（箱）。</w:t>
            </w:r>
          </w:p>
          <w:p w14:paraId="7F46D1F6">
            <w:pPr>
              <w:snapToGrid w:val="0"/>
              <w:spacing w:line="400" w:lineRule="exact"/>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w:t>
            </w:r>
            <w:r>
              <w:rPr>
                <w:rFonts w:hint="eastAsia" w:asciiTheme="majorEastAsia" w:hAnsiTheme="majorEastAsia" w:eastAsiaTheme="majorEastAsia" w:cstheme="majorEastAsia"/>
                <w:szCs w:val="21"/>
                <w:lang w:eastAsia="zh-CN"/>
              </w:rPr>
              <w:t>投标</w:t>
            </w:r>
            <w:r>
              <w:rPr>
                <w:rFonts w:hint="eastAsia" w:asciiTheme="majorEastAsia" w:hAnsiTheme="majorEastAsia" w:eastAsiaTheme="majorEastAsia" w:cstheme="majorEastAsia"/>
                <w:kern w:val="0"/>
                <w:szCs w:val="21"/>
              </w:rPr>
              <w:t>文件》与电子版文件一起装入“</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文件”袋（箱）中，密封并在袋上加盖</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 xml:space="preserve">人单位鲜公章。 </w:t>
            </w:r>
          </w:p>
          <w:p w14:paraId="27C94815">
            <w:pPr>
              <w:snapToGrid w:val="0"/>
              <w:spacing w:line="400" w:lineRule="exact"/>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文件”袋（箱）应按本表第4.1.2项的规定写明相应内容。</w:t>
            </w:r>
          </w:p>
          <w:p w14:paraId="14F3F9EF">
            <w:pPr>
              <w:snapToGrid w:val="0"/>
              <w:spacing w:line="400" w:lineRule="exact"/>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4.如果“</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文件”袋没有按本比选文件规定密封和盖章的，比选人或比选代理机构拒绝接收。</w:t>
            </w:r>
          </w:p>
          <w:p w14:paraId="6F1C168F">
            <w:pPr>
              <w:snapToGrid w:val="0"/>
              <w:spacing w:line="400" w:lineRule="exact"/>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注：</w:t>
            </w:r>
            <w:r>
              <w:rPr>
                <w:rFonts w:hint="eastAsia" w:ascii="宋体" w:hAnsi="宋体" w:cs="宋体"/>
                <w:kern w:val="0"/>
                <w:szCs w:val="21"/>
              </w:rPr>
              <w:t>⑴</w:t>
            </w:r>
            <w:r>
              <w:rPr>
                <w:rFonts w:hint="eastAsia" w:asciiTheme="majorEastAsia" w:hAnsiTheme="majorEastAsia" w:eastAsiaTheme="majorEastAsia" w:cstheme="majorEastAsia"/>
                <w:kern w:val="0"/>
                <w:szCs w:val="21"/>
              </w:rPr>
              <w:t>如</w:t>
            </w:r>
            <w:r>
              <w:rPr>
                <w:rFonts w:hint="eastAsia" w:asciiTheme="majorEastAsia" w:hAnsiTheme="majorEastAsia" w:eastAsiaTheme="majorEastAsia" w:cstheme="majorEastAsia"/>
                <w:szCs w:val="21"/>
                <w:lang w:eastAsia="zh-CN"/>
              </w:rPr>
              <w:t>投标</w:t>
            </w:r>
            <w:r>
              <w:rPr>
                <w:rFonts w:hint="eastAsia" w:asciiTheme="majorEastAsia" w:hAnsiTheme="majorEastAsia" w:eastAsiaTheme="majorEastAsia" w:cstheme="majorEastAsia"/>
                <w:kern w:val="0"/>
                <w:szCs w:val="21"/>
              </w:rPr>
              <w:t>文件较厚，上述</w:t>
            </w:r>
            <w:r>
              <w:rPr>
                <w:rFonts w:hint="eastAsia" w:asciiTheme="majorEastAsia" w:hAnsiTheme="majorEastAsia" w:eastAsiaTheme="majorEastAsia" w:cstheme="majorEastAsia"/>
                <w:szCs w:val="21"/>
                <w:lang w:eastAsia="zh-CN"/>
              </w:rPr>
              <w:t>投标</w:t>
            </w:r>
            <w:r>
              <w:rPr>
                <w:rFonts w:hint="eastAsia" w:asciiTheme="majorEastAsia" w:hAnsiTheme="majorEastAsia" w:eastAsiaTheme="majorEastAsia" w:cstheme="majorEastAsia"/>
                <w:kern w:val="0"/>
                <w:szCs w:val="21"/>
              </w:rPr>
              <w:t>文件不能装入相应的一个袋（箱）中，</w:t>
            </w:r>
            <w:r>
              <w:rPr>
                <w:rFonts w:hint="eastAsia" w:asciiTheme="majorEastAsia" w:hAnsiTheme="majorEastAsia" w:eastAsiaTheme="majorEastAsia" w:cstheme="majorEastAsia"/>
                <w:szCs w:val="21"/>
                <w:lang w:eastAsia="zh-CN"/>
              </w:rPr>
              <w:t>投标</w:t>
            </w:r>
            <w:r>
              <w:rPr>
                <w:rFonts w:hint="eastAsia" w:asciiTheme="majorEastAsia" w:hAnsiTheme="majorEastAsia" w:eastAsiaTheme="majorEastAsia" w:cstheme="majorEastAsia"/>
                <w:kern w:val="0"/>
                <w:szCs w:val="21"/>
              </w:rPr>
              <w:t>人可按上述要求增加</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文件袋（箱）。</w:t>
            </w:r>
          </w:p>
          <w:p w14:paraId="45D79F11">
            <w:pPr>
              <w:adjustRightInd w:val="0"/>
              <w:snapToGrid w:val="0"/>
              <w:spacing w:line="400" w:lineRule="exact"/>
              <w:ind w:firstLine="420" w:firstLineChars="200"/>
              <w:rPr>
                <w:rFonts w:ascii="宋体" w:hAnsi="宋体"/>
                <w:szCs w:val="21"/>
                <w:highlight w:val="none"/>
              </w:rPr>
            </w:pPr>
            <w:r>
              <w:rPr>
                <w:rFonts w:hint="eastAsia" w:ascii="宋体" w:hAnsi="宋体" w:cs="宋体"/>
                <w:kern w:val="0"/>
                <w:szCs w:val="21"/>
              </w:rPr>
              <w:t>⑵</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文件袋可由</w:t>
            </w:r>
            <w:r>
              <w:rPr>
                <w:rFonts w:hint="eastAsia" w:asciiTheme="majorEastAsia" w:hAnsiTheme="majorEastAsia" w:eastAsiaTheme="majorEastAsia" w:cstheme="majorEastAsia"/>
                <w:szCs w:val="21"/>
                <w:lang w:eastAsia="zh-CN"/>
              </w:rPr>
              <w:t>投标</w:t>
            </w:r>
            <w:r>
              <w:rPr>
                <w:rFonts w:hint="eastAsia" w:asciiTheme="majorEastAsia" w:hAnsiTheme="majorEastAsia" w:eastAsiaTheme="majorEastAsia" w:cstheme="majorEastAsia"/>
                <w:kern w:val="0"/>
                <w:szCs w:val="21"/>
              </w:rPr>
              <w:t>人自制，也可采用盒（箱）装的形式，但需满足相关密封及标记要求。</w:t>
            </w:r>
          </w:p>
        </w:tc>
      </w:tr>
      <w:tr w14:paraId="73D02C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995CA0">
            <w:pPr>
              <w:snapToGrid w:val="0"/>
              <w:spacing w:line="400" w:lineRule="exact"/>
              <w:jc w:val="center"/>
              <w:rPr>
                <w:rFonts w:ascii="宋体" w:hAnsi="宋体"/>
                <w:kern w:val="0"/>
                <w:szCs w:val="21"/>
                <w:highlight w:val="none"/>
              </w:rPr>
            </w:pPr>
            <w:r>
              <w:rPr>
                <w:rFonts w:ascii="宋体" w:hAnsi="宋体"/>
                <w:kern w:val="0"/>
                <w:szCs w:val="21"/>
                <w:highlight w:val="none"/>
              </w:rPr>
              <w:t>4.1.2</w:t>
            </w:r>
          </w:p>
        </w:tc>
        <w:tc>
          <w:tcPr>
            <w:tcW w:w="1644" w:type="dxa"/>
            <w:vAlign w:val="center"/>
          </w:tcPr>
          <w:p w14:paraId="2AA4C17C">
            <w:pPr>
              <w:snapToGrid w:val="0"/>
              <w:spacing w:line="400" w:lineRule="exact"/>
              <w:jc w:val="center"/>
              <w:rPr>
                <w:rFonts w:ascii="宋体" w:hAnsi="宋体"/>
                <w:kern w:val="0"/>
                <w:szCs w:val="21"/>
                <w:highlight w:val="none"/>
              </w:rPr>
            </w:pPr>
            <w:r>
              <w:rPr>
                <w:rFonts w:ascii="宋体" w:hAnsi="宋体"/>
                <w:kern w:val="0"/>
                <w:szCs w:val="21"/>
                <w:highlight w:val="none"/>
              </w:rPr>
              <w:t>封套上写明</w:t>
            </w:r>
          </w:p>
        </w:tc>
        <w:tc>
          <w:tcPr>
            <w:tcW w:w="6490" w:type="dxa"/>
            <w:vAlign w:val="center"/>
          </w:tcPr>
          <w:p w14:paraId="20032DC2">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应在</w:t>
            </w:r>
            <w:r>
              <w:rPr>
                <w:rFonts w:ascii="宋体" w:hAnsi="宋体"/>
                <w:szCs w:val="21"/>
                <w:highlight w:val="none"/>
              </w:rPr>
              <w:t xml:space="preserve"> </w:t>
            </w:r>
            <w:r>
              <w:rPr>
                <w:rFonts w:ascii="宋体" w:hAnsi="宋体"/>
                <w:kern w:val="0"/>
                <w:szCs w:val="21"/>
                <w:highlight w:val="none"/>
              </w:rPr>
              <w:t>“投标文件”袋封套上写明如下内容：</w:t>
            </w:r>
          </w:p>
          <w:p w14:paraId="58BDD469">
            <w:pPr>
              <w:snapToGrid w:val="0"/>
              <w:spacing w:line="400" w:lineRule="exact"/>
              <w:ind w:firstLine="420" w:firstLineChars="200"/>
              <w:rPr>
                <w:rFonts w:ascii="宋体" w:hAnsi="宋体"/>
                <w:kern w:val="0"/>
                <w:szCs w:val="21"/>
                <w:highlight w:val="none"/>
                <w:u w:val="single"/>
              </w:rPr>
            </w:pPr>
            <w:r>
              <w:rPr>
                <w:rFonts w:ascii="宋体" w:hAnsi="宋体"/>
                <w:kern w:val="0"/>
                <w:szCs w:val="21"/>
                <w:highlight w:val="none"/>
              </w:rPr>
              <w:t>招标人名称：</w:t>
            </w:r>
            <w:r>
              <w:rPr>
                <w:rFonts w:hint="eastAsia" w:ascii="宋体" w:hAnsi="宋体"/>
                <w:kern w:val="0"/>
                <w:szCs w:val="21"/>
                <w:highlight w:val="none"/>
                <w:u w:val="single"/>
              </w:rPr>
              <w:t xml:space="preserve">            </w:t>
            </w:r>
          </w:p>
          <w:p w14:paraId="4B083F29">
            <w:pPr>
              <w:snapToGrid w:val="0"/>
              <w:spacing w:line="400" w:lineRule="exact"/>
              <w:ind w:firstLine="420" w:firstLineChars="200"/>
              <w:rPr>
                <w:rFonts w:ascii="宋体" w:hAnsi="宋体"/>
                <w:kern w:val="0"/>
                <w:szCs w:val="21"/>
                <w:highlight w:val="none"/>
                <w:u w:val="single"/>
              </w:rPr>
            </w:pPr>
            <w:r>
              <w:rPr>
                <w:rFonts w:hint="eastAsia" w:ascii="宋体" w:hAnsi="宋体"/>
                <w:kern w:val="0"/>
                <w:szCs w:val="21"/>
                <w:highlight w:val="none"/>
              </w:rPr>
              <w:t>投标人名称：</w:t>
            </w:r>
            <w:r>
              <w:rPr>
                <w:rFonts w:hint="eastAsia" w:ascii="宋体" w:hAnsi="宋体"/>
                <w:kern w:val="0"/>
                <w:szCs w:val="21"/>
                <w:highlight w:val="none"/>
                <w:u w:val="single"/>
              </w:rPr>
              <w:t xml:space="preserve">            </w:t>
            </w:r>
          </w:p>
          <w:p w14:paraId="63728BF4">
            <w:pPr>
              <w:snapToGrid w:val="0"/>
              <w:spacing w:line="400" w:lineRule="exact"/>
              <w:ind w:firstLine="420" w:firstLineChars="200"/>
              <w:rPr>
                <w:rFonts w:ascii="宋体" w:hAnsi="宋体"/>
                <w:kern w:val="0"/>
                <w:szCs w:val="21"/>
                <w:highlight w:val="none"/>
              </w:rPr>
            </w:pPr>
            <w:r>
              <w:rPr>
                <w:rFonts w:ascii="宋体" w:hAnsi="宋体"/>
                <w:kern w:val="0"/>
                <w:szCs w:val="21"/>
                <w:highlight w:val="none"/>
                <w:u w:val="single"/>
              </w:rPr>
              <w:t xml:space="preserve">                （项目名称）</w:t>
            </w:r>
            <w:r>
              <w:rPr>
                <w:rFonts w:ascii="宋体" w:hAnsi="宋体"/>
                <w:kern w:val="0"/>
                <w:szCs w:val="21"/>
                <w:highlight w:val="none"/>
              </w:rPr>
              <w:t>投标文件</w:t>
            </w:r>
          </w:p>
          <w:p w14:paraId="6C1D7FE5">
            <w:pPr>
              <w:snapToGrid w:val="0"/>
              <w:spacing w:line="400" w:lineRule="exact"/>
              <w:ind w:firstLine="420" w:firstLineChars="200"/>
              <w:rPr>
                <w:rFonts w:ascii="宋体" w:hAnsi="宋体"/>
                <w:szCs w:val="21"/>
                <w:highlight w:val="none"/>
              </w:rPr>
            </w:pPr>
            <w:r>
              <w:rPr>
                <w:rFonts w:ascii="宋体" w:hAnsi="宋体"/>
                <w:kern w:val="0"/>
                <w:szCs w:val="21"/>
                <w:highlight w:val="none"/>
              </w:rPr>
              <w:t>在</w:t>
            </w: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u w:val="single"/>
              </w:rPr>
              <w:t xml:space="preserve">    </w:t>
            </w:r>
            <w:r>
              <w:rPr>
                <w:rFonts w:ascii="宋体" w:hAnsi="宋体"/>
                <w:kern w:val="0"/>
                <w:szCs w:val="21"/>
                <w:highlight w:val="none"/>
              </w:rPr>
              <w:t>时</w:t>
            </w:r>
            <w:r>
              <w:rPr>
                <w:rFonts w:hint="eastAsia" w:ascii="宋体" w:hAnsi="宋体"/>
                <w:kern w:val="0"/>
                <w:szCs w:val="21"/>
                <w:highlight w:val="none"/>
                <w:u w:val="single"/>
              </w:rPr>
              <w:t xml:space="preserve">    </w:t>
            </w:r>
            <w:r>
              <w:rPr>
                <w:rFonts w:ascii="宋体" w:hAnsi="宋体"/>
                <w:kern w:val="0"/>
                <w:szCs w:val="21"/>
                <w:highlight w:val="none"/>
              </w:rPr>
              <w:t>分前不得开启</w:t>
            </w:r>
          </w:p>
        </w:tc>
      </w:tr>
      <w:tr w14:paraId="3BD14B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99B2C9">
            <w:pPr>
              <w:snapToGrid w:val="0"/>
              <w:spacing w:line="400" w:lineRule="exact"/>
              <w:jc w:val="center"/>
              <w:rPr>
                <w:rFonts w:ascii="宋体" w:hAnsi="宋体"/>
                <w:kern w:val="0"/>
                <w:szCs w:val="21"/>
                <w:highlight w:val="none"/>
              </w:rPr>
            </w:pPr>
            <w:r>
              <w:rPr>
                <w:rFonts w:ascii="宋体" w:hAnsi="宋体"/>
                <w:kern w:val="0"/>
                <w:szCs w:val="21"/>
                <w:highlight w:val="none"/>
              </w:rPr>
              <w:t>4.2.2</w:t>
            </w:r>
          </w:p>
        </w:tc>
        <w:tc>
          <w:tcPr>
            <w:tcW w:w="1644" w:type="dxa"/>
            <w:vAlign w:val="center"/>
          </w:tcPr>
          <w:p w14:paraId="6EB0DD4D">
            <w:pPr>
              <w:snapToGrid w:val="0"/>
              <w:spacing w:line="400" w:lineRule="exact"/>
              <w:jc w:val="center"/>
              <w:rPr>
                <w:rFonts w:ascii="宋体" w:hAnsi="宋体"/>
                <w:kern w:val="0"/>
                <w:szCs w:val="21"/>
                <w:highlight w:val="none"/>
              </w:rPr>
            </w:pPr>
            <w:r>
              <w:rPr>
                <w:rFonts w:ascii="宋体" w:hAnsi="宋体"/>
                <w:kern w:val="0"/>
                <w:szCs w:val="21"/>
                <w:highlight w:val="none"/>
              </w:rPr>
              <w:t>递交投标文件地点</w:t>
            </w:r>
          </w:p>
        </w:tc>
        <w:tc>
          <w:tcPr>
            <w:tcW w:w="6490" w:type="dxa"/>
            <w:vAlign w:val="center"/>
          </w:tcPr>
          <w:p w14:paraId="5CC06472">
            <w:pPr>
              <w:snapToGrid w:val="0"/>
              <w:spacing w:line="400" w:lineRule="exact"/>
              <w:ind w:firstLine="420" w:firstLineChars="200"/>
              <w:rPr>
                <w:rFonts w:ascii="宋体" w:hAnsi="宋体"/>
                <w:bCs/>
                <w:szCs w:val="21"/>
                <w:highlight w:val="none"/>
              </w:rPr>
            </w:pPr>
            <w:r>
              <w:rPr>
                <w:rFonts w:hint="eastAsia" w:asciiTheme="majorEastAsia" w:hAnsiTheme="majorEastAsia" w:eastAsiaTheme="majorEastAsia" w:cstheme="majorEastAsia"/>
                <w:snapToGrid w:val="0"/>
              </w:rPr>
              <w:t>重庆咨询大厦开标大厅（重庆市江北区五简路</w:t>
            </w:r>
            <w:r>
              <w:rPr>
                <w:rFonts w:asciiTheme="majorEastAsia" w:hAnsiTheme="majorEastAsia" w:eastAsiaTheme="majorEastAsia" w:cstheme="majorEastAsia"/>
                <w:snapToGrid w:val="0"/>
              </w:rPr>
              <w:t>2号重庆咨询大厦）</w:t>
            </w:r>
            <w:r>
              <w:rPr>
                <w:rFonts w:hint="eastAsia" w:asciiTheme="majorEastAsia" w:hAnsiTheme="majorEastAsia" w:eastAsiaTheme="majorEastAsia" w:cstheme="majorEastAsia"/>
                <w:kern w:val="0"/>
                <w:szCs w:val="21"/>
              </w:rPr>
              <w:t>。</w:t>
            </w:r>
            <w:r>
              <w:rPr>
                <w:rFonts w:hint="eastAsia" w:ascii="宋体" w:hAnsi="宋体"/>
                <w:bCs/>
                <w:szCs w:val="21"/>
              </w:rPr>
              <w:t>具体接标处详见开标当天</w:t>
            </w:r>
            <w:r>
              <w:rPr>
                <w:rFonts w:ascii="宋体" w:hAnsi="宋体"/>
                <w:bCs/>
                <w:szCs w:val="21"/>
              </w:rPr>
              <w:t>A栋负一楼大厅电子显示屏上交易日程安排。</w:t>
            </w:r>
          </w:p>
        </w:tc>
      </w:tr>
      <w:tr w14:paraId="4BFCD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49C402">
            <w:pPr>
              <w:snapToGrid w:val="0"/>
              <w:spacing w:line="400" w:lineRule="exact"/>
              <w:jc w:val="center"/>
              <w:rPr>
                <w:rFonts w:ascii="宋体" w:hAnsi="宋体"/>
                <w:kern w:val="0"/>
                <w:szCs w:val="21"/>
                <w:highlight w:val="none"/>
              </w:rPr>
            </w:pPr>
            <w:r>
              <w:rPr>
                <w:rFonts w:ascii="宋体" w:hAnsi="宋体"/>
                <w:kern w:val="0"/>
                <w:szCs w:val="21"/>
                <w:highlight w:val="none"/>
              </w:rPr>
              <w:t>4.2.3</w:t>
            </w:r>
          </w:p>
        </w:tc>
        <w:tc>
          <w:tcPr>
            <w:tcW w:w="1644" w:type="dxa"/>
            <w:vAlign w:val="center"/>
          </w:tcPr>
          <w:p w14:paraId="445C9CB4">
            <w:pPr>
              <w:snapToGrid w:val="0"/>
              <w:spacing w:line="400" w:lineRule="exact"/>
              <w:jc w:val="center"/>
              <w:rPr>
                <w:rFonts w:ascii="宋体" w:hAnsi="宋体"/>
                <w:kern w:val="0"/>
                <w:szCs w:val="21"/>
                <w:highlight w:val="none"/>
              </w:rPr>
            </w:pPr>
            <w:r>
              <w:rPr>
                <w:rFonts w:ascii="宋体" w:hAnsi="宋体"/>
                <w:kern w:val="0"/>
                <w:szCs w:val="21"/>
                <w:highlight w:val="none"/>
              </w:rPr>
              <w:t>是否退还投标文件</w:t>
            </w:r>
          </w:p>
        </w:tc>
        <w:tc>
          <w:tcPr>
            <w:tcW w:w="6490" w:type="dxa"/>
            <w:vAlign w:val="center"/>
          </w:tcPr>
          <w:p w14:paraId="29452ECF">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否</w:t>
            </w:r>
          </w:p>
        </w:tc>
      </w:tr>
      <w:tr w14:paraId="311BB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EEE90D">
            <w:pPr>
              <w:snapToGrid w:val="0"/>
              <w:spacing w:line="400" w:lineRule="exact"/>
              <w:jc w:val="center"/>
              <w:rPr>
                <w:rFonts w:ascii="宋体" w:hAnsi="宋体"/>
                <w:kern w:val="0"/>
                <w:szCs w:val="21"/>
                <w:highlight w:val="none"/>
              </w:rPr>
            </w:pPr>
            <w:r>
              <w:rPr>
                <w:rFonts w:ascii="宋体" w:hAnsi="宋体"/>
                <w:kern w:val="0"/>
                <w:szCs w:val="21"/>
                <w:highlight w:val="none"/>
              </w:rPr>
              <w:t>5.1</w:t>
            </w:r>
            <w:r>
              <w:rPr>
                <w:rFonts w:hint="eastAsia" w:ascii="宋体" w:hAnsi="宋体"/>
                <w:kern w:val="0"/>
                <w:szCs w:val="21"/>
                <w:highlight w:val="none"/>
              </w:rPr>
              <w:t>.1</w:t>
            </w:r>
          </w:p>
        </w:tc>
        <w:tc>
          <w:tcPr>
            <w:tcW w:w="1644" w:type="dxa"/>
            <w:vAlign w:val="center"/>
          </w:tcPr>
          <w:p w14:paraId="3AFC0A51">
            <w:pPr>
              <w:snapToGrid w:val="0"/>
              <w:spacing w:line="400" w:lineRule="exact"/>
              <w:jc w:val="center"/>
              <w:rPr>
                <w:rFonts w:ascii="宋体" w:hAnsi="宋体"/>
                <w:kern w:val="0"/>
                <w:szCs w:val="21"/>
                <w:highlight w:val="none"/>
              </w:rPr>
            </w:pPr>
            <w:r>
              <w:rPr>
                <w:rFonts w:ascii="宋体" w:hAnsi="宋体"/>
                <w:kern w:val="0"/>
                <w:szCs w:val="21"/>
                <w:highlight w:val="none"/>
              </w:rPr>
              <w:t>开标时间和</w:t>
            </w:r>
          </w:p>
          <w:p w14:paraId="13EB60DC">
            <w:pPr>
              <w:snapToGrid w:val="0"/>
              <w:spacing w:line="400" w:lineRule="exact"/>
              <w:jc w:val="center"/>
              <w:rPr>
                <w:rFonts w:ascii="宋体" w:hAnsi="宋体"/>
                <w:kern w:val="0"/>
                <w:szCs w:val="21"/>
                <w:highlight w:val="none"/>
              </w:rPr>
            </w:pPr>
            <w:r>
              <w:rPr>
                <w:rFonts w:ascii="宋体" w:hAnsi="宋体"/>
                <w:kern w:val="0"/>
                <w:szCs w:val="21"/>
                <w:highlight w:val="none"/>
              </w:rPr>
              <w:t>地点</w:t>
            </w:r>
          </w:p>
        </w:tc>
        <w:tc>
          <w:tcPr>
            <w:tcW w:w="6490" w:type="dxa"/>
            <w:vAlign w:val="center"/>
          </w:tcPr>
          <w:p w14:paraId="55B7A5B8">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开标时间：同投标截止时间</w:t>
            </w:r>
          </w:p>
          <w:p w14:paraId="41B5DAC9">
            <w:pPr>
              <w:snapToGrid w:val="0"/>
              <w:spacing w:line="400" w:lineRule="exact"/>
              <w:ind w:firstLine="420" w:firstLineChars="200"/>
              <w:rPr>
                <w:rFonts w:ascii="宋体" w:hAnsi="宋体"/>
                <w:bCs/>
                <w:szCs w:val="21"/>
                <w:highlight w:val="none"/>
              </w:rPr>
            </w:pPr>
            <w:r>
              <w:rPr>
                <w:rFonts w:ascii="宋体" w:hAnsi="宋体"/>
                <w:kern w:val="0"/>
                <w:szCs w:val="21"/>
                <w:highlight w:val="none"/>
              </w:rPr>
              <w:t>开标地点：</w:t>
            </w:r>
            <w:r>
              <w:rPr>
                <w:rFonts w:hint="eastAsia" w:asciiTheme="majorEastAsia" w:hAnsiTheme="majorEastAsia" w:eastAsiaTheme="majorEastAsia" w:cstheme="majorEastAsia"/>
                <w:snapToGrid w:val="0"/>
              </w:rPr>
              <w:t>重庆咨询大厦开标大厅（重庆市江北区五简路</w:t>
            </w:r>
            <w:r>
              <w:rPr>
                <w:rFonts w:asciiTheme="majorEastAsia" w:hAnsiTheme="majorEastAsia" w:eastAsiaTheme="majorEastAsia" w:cstheme="majorEastAsia"/>
                <w:snapToGrid w:val="0"/>
              </w:rPr>
              <w:t>2号重庆咨询大厦）</w:t>
            </w:r>
            <w:r>
              <w:rPr>
                <w:rFonts w:hint="eastAsia" w:asciiTheme="majorEastAsia" w:hAnsiTheme="majorEastAsia" w:eastAsiaTheme="majorEastAsia" w:cstheme="majorEastAsia"/>
                <w:kern w:val="0"/>
                <w:szCs w:val="21"/>
              </w:rPr>
              <w:t>。</w:t>
            </w:r>
            <w:r>
              <w:rPr>
                <w:rFonts w:hint="eastAsia" w:ascii="宋体" w:hAnsi="宋体"/>
                <w:bCs/>
                <w:szCs w:val="21"/>
              </w:rPr>
              <w:t>具体接标处详见开标当天</w:t>
            </w:r>
            <w:r>
              <w:rPr>
                <w:rFonts w:ascii="宋体" w:hAnsi="宋体"/>
                <w:bCs/>
                <w:szCs w:val="21"/>
              </w:rPr>
              <w:t>A栋负一楼大厅电子显示屏上交易日程安排。</w:t>
            </w:r>
          </w:p>
        </w:tc>
      </w:tr>
      <w:tr w14:paraId="3D8BFE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B278EE">
            <w:pPr>
              <w:snapToGrid w:val="0"/>
              <w:spacing w:line="400" w:lineRule="exact"/>
              <w:jc w:val="center"/>
              <w:rPr>
                <w:rFonts w:ascii="宋体" w:hAnsi="宋体"/>
                <w:szCs w:val="21"/>
                <w:highlight w:val="none"/>
              </w:rPr>
            </w:pPr>
            <w:r>
              <w:rPr>
                <w:rFonts w:hint="eastAsia" w:ascii="宋体" w:hAnsi="宋体"/>
                <w:szCs w:val="21"/>
                <w:highlight w:val="none"/>
              </w:rPr>
              <w:t>5.2</w:t>
            </w:r>
          </w:p>
        </w:tc>
        <w:tc>
          <w:tcPr>
            <w:tcW w:w="1644" w:type="dxa"/>
            <w:vAlign w:val="center"/>
          </w:tcPr>
          <w:p w14:paraId="402C0D89">
            <w:pPr>
              <w:snapToGrid w:val="0"/>
              <w:spacing w:line="400" w:lineRule="exact"/>
              <w:jc w:val="center"/>
              <w:rPr>
                <w:rFonts w:ascii="宋体" w:hAnsi="宋体"/>
                <w:szCs w:val="21"/>
                <w:highlight w:val="none"/>
              </w:rPr>
            </w:pPr>
            <w:r>
              <w:rPr>
                <w:rFonts w:hint="eastAsia" w:ascii="宋体" w:hAnsi="宋体"/>
                <w:szCs w:val="21"/>
                <w:highlight w:val="none"/>
              </w:rPr>
              <w:t>开标程序</w:t>
            </w:r>
          </w:p>
        </w:tc>
        <w:tc>
          <w:tcPr>
            <w:tcW w:w="6490" w:type="dxa"/>
            <w:vAlign w:val="center"/>
          </w:tcPr>
          <w:p w14:paraId="6BCA631F">
            <w:pPr>
              <w:snapToGrid w:val="0"/>
              <w:spacing w:line="400" w:lineRule="exact"/>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主持人按下列程序进行开启</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文件：</w:t>
            </w:r>
          </w:p>
          <w:p w14:paraId="43AB80B0">
            <w:pPr>
              <w:snapToGrid w:val="0"/>
              <w:spacing w:line="440" w:lineRule="exact"/>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1.宣布</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纪律；</w:t>
            </w:r>
          </w:p>
          <w:p w14:paraId="2F591AAF">
            <w:pPr>
              <w:snapToGrid w:val="0"/>
              <w:spacing w:line="440" w:lineRule="exact"/>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2.宣布开启</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文件人、唱标人、记录人、监督人等有关人员姓名；</w:t>
            </w:r>
          </w:p>
          <w:p w14:paraId="79FAA1D7">
            <w:pPr>
              <w:snapToGrid w:val="0"/>
              <w:spacing w:line="440" w:lineRule="exact"/>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3.公布在递交</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文件截止时间前递交</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文件的</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人名称，并点名确认</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人是否派人到场；</w:t>
            </w:r>
          </w:p>
          <w:p w14:paraId="5C17E728">
            <w:pPr>
              <w:snapToGrid w:val="0"/>
              <w:spacing w:line="440" w:lineRule="exact"/>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4.</w:t>
            </w:r>
            <w:r>
              <w:rPr>
                <w:rFonts w:hint="eastAsia" w:asciiTheme="majorEastAsia" w:hAnsiTheme="majorEastAsia" w:eastAsiaTheme="majorEastAsia" w:cstheme="majorEastAsia"/>
                <w:szCs w:val="21"/>
                <w:lang w:eastAsia="zh-CN"/>
              </w:rPr>
              <w:t>投标</w:t>
            </w:r>
            <w:r>
              <w:rPr>
                <w:rFonts w:hint="eastAsia" w:asciiTheme="majorEastAsia" w:hAnsiTheme="majorEastAsia" w:eastAsiaTheme="majorEastAsia" w:cstheme="majorEastAsia"/>
                <w:szCs w:val="21"/>
              </w:rPr>
              <w:t>人递交</w:t>
            </w:r>
            <w:r>
              <w:rPr>
                <w:rFonts w:hint="eastAsia" w:asciiTheme="majorEastAsia" w:hAnsiTheme="majorEastAsia" w:eastAsiaTheme="majorEastAsia" w:cstheme="majorEastAsia"/>
                <w:szCs w:val="21"/>
                <w:lang w:eastAsia="zh-CN"/>
              </w:rPr>
              <w:t>投标</w:t>
            </w:r>
            <w:r>
              <w:rPr>
                <w:rFonts w:hint="eastAsia" w:asciiTheme="majorEastAsia" w:hAnsiTheme="majorEastAsia" w:eastAsiaTheme="majorEastAsia" w:cstheme="majorEastAsia"/>
                <w:szCs w:val="21"/>
              </w:rPr>
              <w:t>文件同时递交</w:t>
            </w:r>
            <w:r>
              <w:rPr>
                <w:rFonts w:hint="eastAsia" w:asciiTheme="majorEastAsia" w:hAnsiTheme="majorEastAsia" w:eastAsiaTheme="majorEastAsia" w:cstheme="majorEastAsia"/>
                <w:szCs w:val="21"/>
                <w:lang w:eastAsia="zh-CN"/>
              </w:rPr>
              <w:t>投标</w:t>
            </w:r>
            <w:r>
              <w:rPr>
                <w:rFonts w:hint="eastAsia" w:asciiTheme="majorEastAsia" w:hAnsiTheme="majorEastAsia" w:eastAsiaTheme="majorEastAsia" w:cstheme="majorEastAsia"/>
                <w:szCs w:val="21"/>
              </w:rPr>
              <w:t>人的法定代表人或委托代理人本人身份证（原件），核验被授权代理人的授权委托书（原件），以确认其身份合法有效；</w:t>
            </w:r>
          </w:p>
          <w:p w14:paraId="63BB96C6">
            <w:pPr>
              <w:autoSpaceDE w:val="0"/>
              <w:autoSpaceDN w:val="0"/>
              <w:adjustRightInd w:val="0"/>
              <w:snapToGrid w:val="0"/>
              <w:spacing w:line="400" w:lineRule="exact"/>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5.展示</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保证金缴款情况</w:t>
            </w:r>
            <w:r>
              <w:rPr>
                <w:rFonts w:hint="eastAsia" w:ascii="宋体" w:hAnsi="宋体"/>
                <w:szCs w:val="21"/>
              </w:rPr>
              <w:t>；如未按3.4.1要求递交</w:t>
            </w:r>
            <w:r>
              <w:rPr>
                <w:rFonts w:hint="eastAsia" w:ascii="宋体" w:hAnsi="宋体"/>
                <w:szCs w:val="21"/>
                <w:lang w:eastAsia="zh-CN"/>
              </w:rPr>
              <w:t>投标</w:t>
            </w:r>
            <w:r>
              <w:rPr>
                <w:rFonts w:hint="eastAsia" w:ascii="宋体" w:hAnsi="宋体"/>
                <w:szCs w:val="21"/>
              </w:rPr>
              <w:t>保证金的，开标现场记录在案，交由</w:t>
            </w:r>
            <w:r>
              <w:rPr>
                <w:rFonts w:hint="eastAsia" w:ascii="宋体" w:hAnsi="宋体"/>
                <w:szCs w:val="21"/>
                <w:lang w:eastAsia="zh-Hans"/>
              </w:rPr>
              <w:t>评审小组</w:t>
            </w:r>
            <w:r>
              <w:rPr>
                <w:rFonts w:hint="eastAsia" w:ascii="宋体" w:hAnsi="宋体"/>
                <w:szCs w:val="21"/>
              </w:rPr>
              <w:t>判定；</w:t>
            </w:r>
          </w:p>
          <w:p w14:paraId="415D3664">
            <w:pPr>
              <w:widowControl/>
              <w:spacing w:line="440" w:lineRule="exact"/>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6.密封情况检查：</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人或者其推选的代表检查</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文件的密封情况并确认；</w:t>
            </w:r>
          </w:p>
          <w:p w14:paraId="0AD7F4CC">
            <w:pPr>
              <w:snapToGrid w:val="0"/>
              <w:spacing w:line="440" w:lineRule="exact"/>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7.公布最高限价；</w:t>
            </w:r>
          </w:p>
          <w:p w14:paraId="4AF03583">
            <w:pPr>
              <w:snapToGrid w:val="0"/>
              <w:spacing w:line="440" w:lineRule="exact"/>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8.开启</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文件顺序：随机开启；</w:t>
            </w:r>
          </w:p>
          <w:p w14:paraId="78973FB1">
            <w:pPr>
              <w:snapToGrid w:val="0"/>
              <w:spacing w:line="440" w:lineRule="exact"/>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9.当众随机开启“</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文件”袋，公布</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人名称、</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报价及</w:t>
            </w:r>
            <w:r>
              <w:rPr>
                <w:rFonts w:hint="eastAsia" w:asciiTheme="majorEastAsia" w:hAnsiTheme="majorEastAsia" w:eastAsiaTheme="majorEastAsia" w:cstheme="majorEastAsia"/>
                <w:szCs w:val="21"/>
              </w:rPr>
              <w:t>质量目标、工期及其他内容；并有关人员在开标记录上签字确认后送评审小组评审；</w:t>
            </w:r>
          </w:p>
          <w:p w14:paraId="4B4C788C">
            <w:pPr>
              <w:snapToGrid w:val="0"/>
              <w:spacing w:line="440" w:lineRule="exact"/>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10.</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人代表、比选人代表、监督人、记录人等有关人员在开启</w:t>
            </w:r>
            <w:r>
              <w:rPr>
                <w:rFonts w:hint="eastAsia" w:asciiTheme="majorEastAsia" w:hAnsiTheme="majorEastAsia" w:eastAsiaTheme="majorEastAsia" w:cstheme="majorEastAsia"/>
                <w:kern w:val="0"/>
                <w:szCs w:val="21"/>
                <w:lang w:eastAsia="zh-CN"/>
              </w:rPr>
              <w:t>投标</w:t>
            </w:r>
            <w:r>
              <w:rPr>
                <w:rFonts w:hint="eastAsia" w:asciiTheme="majorEastAsia" w:hAnsiTheme="majorEastAsia" w:eastAsiaTheme="majorEastAsia" w:cstheme="majorEastAsia"/>
                <w:kern w:val="0"/>
                <w:szCs w:val="21"/>
              </w:rPr>
              <w:t>文件记录上签字确认；</w:t>
            </w:r>
          </w:p>
          <w:p w14:paraId="6BC82E50">
            <w:pPr>
              <w:autoSpaceDE w:val="0"/>
              <w:autoSpaceDN w:val="0"/>
              <w:adjustRightInd w:val="0"/>
              <w:snapToGrid w:val="0"/>
              <w:spacing w:line="400" w:lineRule="exact"/>
              <w:ind w:firstLine="420" w:firstLineChars="200"/>
              <w:rPr>
                <w:rFonts w:ascii="宋体" w:hAnsi="宋体"/>
                <w:szCs w:val="21"/>
                <w:highlight w:val="none"/>
              </w:rPr>
            </w:pPr>
            <w:r>
              <w:rPr>
                <w:rFonts w:hint="eastAsia" w:asciiTheme="majorEastAsia" w:hAnsiTheme="majorEastAsia" w:eastAsiaTheme="majorEastAsia" w:cstheme="majorEastAsia"/>
                <w:kern w:val="0"/>
                <w:szCs w:val="21"/>
              </w:rPr>
              <w:t>11.</w:t>
            </w:r>
            <w:r>
              <w:rPr>
                <w:rFonts w:hint="eastAsia" w:asciiTheme="majorEastAsia" w:hAnsiTheme="majorEastAsia" w:eastAsiaTheme="majorEastAsia" w:cstheme="majorEastAsia"/>
                <w:kern w:val="0"/>
                <w:szCs w:val="21"/>
                <w:lang w:val="en-US" w:eastAsia="zh-CN"/>
              </w:rPr>
              <w:t>开标</w:t>
            </w:r>
            <w:r>
              <w:rPr>
                <w:rFonts w:hint="eastAsia" w:asciiTheme="majorEastAsia" w:hAnsiTheme="majorEastAsia" w:eastAsiaTheme="majorEastAsia" w:cstheme="majorEastAsia"/>
                <w:kern w:val="0"/>
                <w:szCs w:val="21"/>
              </w:rPr>
              <w:t>会结束。</w:t>
            </w:r>
          </w:p>
        </w:tc>
      </w:tr>
      <w:tr w14:paraId="272AAA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53CE682">
            <w:pPr>
              <w:snapToGrid w:val="0"/>
              <w:spacing w:line="400" w:lineRule="exact"/>
              <w:jc w:val="center"/>
              <w:rPr>
                <w:rFonts w:ascii="宋体" w:hAnsi="宋体"/>
                <w:kern w:val="0"/>
                <w:szCs w:val="21"/>
                <w:highlight w:val="none"/>
              </w:rPr>
            </w:pPr>
            <w:r>
              <w:rPr>
                <w:rFonts w:ascii="宋体" w:hAnsi="宋体"/>
                <w:kern w:val="0"/>
                <w:szCs w:val="21"/>
                <w:highlight w:val="none"/>
              </w:rPr>
              <w:t>6.1.1</w:t>
            </w:r>
          </w:p>
        </w:tc>
        <w:tc>
          <w:tcPr>
            <w:tcW w:w="1644" w:type="dxa"/>
            <w:vAlign w:val="center"/>
          </w:tcPr>
          <w:p w14:paraId="4DF20FD4">
            <w:pPr>
              <w:snapToGrid w:val="0"/>
              <w:spacing w:line="400" w:lineRule="exact"/>
              <w:jc w:val="center"/>
              <w:rPr>
                <w:rFonts w:ascii="宋体" w:hAnsi="宋体"/>
                <w:kern w:val="0"/>
                <w:szCs w:val="21"/>
                <w:highlight w:val="none"/>
              </w:rPr>
            </w:pPr>
            <w:r>
              <w:rPr>
                <w:rFonts w:ascii="宋体" w:hAnsi="宋体"/>
                <w:kern w:val="0"/>
                <w:szCs w:val="21"/>
                <w:highlight w:val="none"/>
              </w:rPr>
              <w:t>评标委员会的组建</w:t>
            </w:r>
          </w:p>
        </w:tc>
        <w:tc>
          <w:tcPr>
            <w:tcW w:w="6490" w:type="dxa"/>
            <w:vAlign w:val="center"/>
          </w:tcPr>
          <w:p w14:paraId="14307121">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val="en-US" w:eastAsia="zh-CN"/>
              </w:rPr>
              <w:t>评标委员会人数：共5人。</w:t>
            </w:r>
            <w:r>
              <w:rPr>
                <w:rFonts w:hint="eastAsia" w:ascii="宋体" w:hAnsi="宋体"/>
                <w:spacing w:val="4"/>
                <w:kern w:val="0"/>
                <w:szCs w:val="21"/>
              </w:rPr>
              <w:t>由</w:t>
            </w:r>
            <w:r>
              <w:rPr>
                <w:rFonts w:hint="eastAsia" w:ascii="宋体" w:hAnsi="宋体"/>
                <w:spacing w:val="4"/>
                <w:kern w:val="0"/>
                <w:szCs w:val="21"/>
                <w:lang w:val="en-US" w:eastAsia="zh-CN"/>
              </w:rPr>
              <w:t>招标</w:t>
            </w:r>
            <w:r>
              <w:rPr>
                <w:rFonts w:hint="eastAsia" w:ascii="宋体" w:hAnsi="宋体"/>
                <w:spacing w:val="4"/>
                <w:kern w:val="0"/>
                <w:szCs w:val="21"/>
              </w:rPr>
              <w:t>人按法律法规及相关规定依法组建评审小组</w:t>
            </w:r>
            <w:r>
              <w:rPr>
                <w:rFonts w:hint="eastAsia" w:ascii="宋体" w:hAnsi="宋体"/>
                <w:kern w:val="0"/>
                <w:szCs w:val="21"/>
              </w:rPr>
              <w:t>。</w:t>
            </w:r>
          </w:p>
        </w:tc>
      </w:tr>
      <w:tr w14:paraId="06CA3E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EB9511">
            <w:pPr>
              <w:snapToGrid w:val="0"/>
              <w:spacing w:line="400" w:lineRule="exact"/>
              <w:jc w:val="center"/>
              <w:rPr>
                <w:rFonts w:ascii="宋体" w:hAnsi="宋体"/>
                <w:kern w:val="0"/>
                <w:szCs w:val="21"/>
                <w:highlight w:val="none"/>
              </w:rPr>
            </w:pPr>
            <w:r>
              <w:rPr>
                <w:rFonts w:ascii="宋体" w:hAnsi="宋体"/>
                <w:kern w:val="0"/>
                <w:szCs w:val="21"/>
                <w:highlight w:val="none"/>
              </w:rPr>
              <w:t>7.1</w:t>
            </w:r>
          </w:p>
        </w:tc>
        <w:tc>
          <w:tcPr>
            <w:tcW w:w="1644" w:type="dxa"/>
            <w:vAlign w:val="center"/>
          </w:tcPr>
          <w:p w14:paraId="2146F06A">
            <w:pPr>
              <w:snapToGrid w:val="0"/>
              <w:spacing w:after="62" w:afterLines="20" w:line="400" w:lineRule="exact"/>
              <w:jc w:val="center"/>
              <w:rPr>
                <w:rFonts w:ascii="宋体" w:hAnsi="宋体"/>
                <w:kern w:val="0"/>
                <w:szCs w:val="21"/>
                <w:highlight w:val="none"/>
              </w:rPr>
            </w:pPr>
            <w:r>
              <w:rPr>
                <w:rFonts w:ascii="宋体" w:hAnsi="宋体"/>
                <w:kern w:val="0"/>
                <w:szCs w:val="21"/>
                <w:highlight w:val="none"/>
              </w:rPr>
              <w:t>是否授权评标委员会确定中标人</w:t>
            </w:r>
          </w:p>
        </w:tc>
        <w:tc>
          <w:tcPr>
            <w:tcW w:w="6490" w:type="dxa"/>
            <w:vAlign w:val="center"/>
          </w:tcPr>
          <w:p w14:paraId="5360FBFF">
            <w:pPr>
              <w:snapToGrid w:val="0"/>
              <w:spacing w:line="400" w:lineRule="exact"/>
              <w:ind w:firstLine="420" w:firstLineChars="200"/>
              <w:rPr>
                <w:rFonts w:ascii="宋体" w:hAnsi="宋体"/>
                <w:i/>
                <w:kern w:val="0"/>
                <w:szCs w:val="21"/>
                <w:highlight w:val="none"/>
              </w:rPr>
            </w:pPr>
            <w:r>
              <w:rPr>
                <w:rFonts w:ascii="宋体" w:hAnsi="宋体"/>
                <w:kern w:val="0"/>
                <w:szCs w:val="21"/>
                <w:highlight w:val="none"/>
              </w:rPr>
              <w:t>否，推荐经评审合格的</w:t>
            </w:r>
            <w:r>
              <w:rPr>
                <w:rFonts w:hint="eastAsia" w:ascii="宋体" w:hAnsi="宋体"/>
                <w:kern w:val="0"/>
                <w:szCs w:val="21"/>
                <w:highlight w:val="none"/>
              </w:rPr>
              <w:t>报价</w:t>
            </w:r>
            <w:r>
              <w:rPr>
                <w:rFonts w:ascii="宋体" w:hAnsi="宋体"/>
                <w:kern w:val="0"/>
                <w:szCs w:val="21"/>
                <w:highlight w:val="none"/>
              </w:rPr>
              <w:t>由低到高排名前三名为中标候选人。</w:t>
            </w:r>
          </w:p>
        </w:tc>
      </w:tr>
      <w:tr w14:paraId="13C89B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D3E40C">
            <w:pPr>
              <w:snapToGrid w:val="0"/>
              <w:spacing w:line="400" w:lineRule="exact"/>
              <w:jc w:val="center"/>
              <w:rPr>
                <w:rFonts w:ascii="宋体" w:hAnsi="宋体"/>
                <w:kern w:val="0"/>
                <w:szCs w:val="21"/>
                <w:highlight w:val="none"/>
              </w:rPr>
            </w:pPr>
            <w:r>
              <w:rPr>
                <w:rFonts w:ascii="宋体" w:hAnsi="宋体"/>
                <w:kern w:val="0"/>
                <w:szCs w:val="21"/>
                <w:highlight w:val="none"/>
              </w:rPr>
              <w:t>7.3.1</w:t>
            </w:r>
          </w:p>
        </w:tc>
        <w:tc>
          <w:tcPr>
            <w:tcW w:w="1644" w:type="dxa"/>
            <w:vAlign w:val="center"/>
          </w:tcPr>
          <w:p w14:paraId="5ADD72A1">
            <w:pPr>
              <w:snapToGrid w:val="0"/>
              <w:spacing w:line="400" w:lineRule="exact"/>
              <w:jc w:val="center"/>
              <w:rPr>
                <w:rFonts w:ascii="宋体" w:hAnsi="宋体"/>
                <w:kern w:val="0"/>
                <w:szCs w:val="21"/>
                <w:highlight w:val="none"/>
              </w:rPr>
            </w:pPr>
            <w:r>
              <w:rPr>
                <w:rFonts w:ascii="宋体" w:hAnsi="宋体"/>
                <w:kern w:val="0"/>
                <w:szCs w:val="21"/>
                <w:highlight w:val="none"/>
              </w:rPr>
              <w:t>履约担保</w:t>
            </w:r>
          </w:p>
        </w:tc>
        <w:tc>
          <w:tcPr>
            <w:tcW w:w="6490" w:type="dxa"/>
            <w:vAlign w:val="center"/>
          </w:tcPr>
          <w:p w14:paraId="615F6F78">
            <w:pPr>
              <w:numPr>
                <w:ilvl w:val="0"/>
                <w:numId w:val="1"/>
              </w:numPr>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中标人是否提供履约担保：</w:t>
            </w:r>
            <w:r>
              <w:rPr>
                <w:rFonts w:hint="eastAsia" w:ascii="宋体" w:hAnsi="宋体"/>
                <w:kern w:val="0"/>
                <w:szCs w:val="21"/>
                <w:highlight w:val="none"/>
                <w:u w:val="single"/>
              </w:rPr>
              <w:t>提供</w:t>
            </w:r>
            <w:r>
              <w:rPr>
                <w:rFonts w:hint="eastAsia" w:ascii="宋体" w:hAnsi="宋体"/>
                <w:kern w:val="0"/>
                <w:szCs w:val="21"/>
                <w:highlight w:val="none"/>
              </w:rPr>
              <w:t>。</w:t>
            </w:r>
          </w:p>
          <w:p w14:paraId="1EB9B30E">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2、中标人提供履约担保的形式、金额及期限：</w:t>
            </w:r>
          </w:p>
          <w:p w14:paraId="62E00488">
            <w:pPr>
              <w:snapToGrid w:val="0"/>
              <w:spacing w:line="400" w:lineRule="exact"/>
              <w:ind w:firstLine="420" w:firstLineChars="200"/>
              <w:rPr>
                <w:rFonts w:hint="eastAsia" w:ascii="宋体" w:hAnsi="宋体"/>
                <w:kern w:val="0"/>
                <w:szCs w:val="21"/>
                <w:highlight w:val="none"/>
                <w:lang w:val="en-US" w:eastAsia="zh-CN"/>
              </w:rPr>
            </w:pPr>
            <w:r>
              <w:rPr>
                <w:rFonts w:hint="eastAsia" w:ascii="宋体" w:hAnsi="宋体"/>
                <w:kern w:val="0"/>
                <w:szCs w:val="21"/>
                <w:highlight w:val="none"/>
              </w:rPr>
              <w:t>（1）履约担保的形式：现金或</w:t>
            </w:r>
            <w:r>
              <w:rPr>
                <w:rFonts w:hint="eastAsia" w:ascii="宋体" w:hAnsi="宋体"/>
                <w:kern w:val="0"/>
                <w:szCs w:val="21"/>
                <w:highlight w:val="none"/>
                <w:lang w:val="en-US" w:eastAsia="zh-CN"/>
              </w:rPr>
              <w:t>履约</w:t>
            </w:r>
            <w:r>
              <w:rPr>
                <w:rFonts w:hint="eastAsia" w:ascii="宋体" w:hAnsi="宋体"/>
                <w:kern w:val="0"/>
                <w:szCs w:val="21"/>
                <w:highlight w:val="none"/>
              </w:rPr>
              <w:t>保函或现金+</w:t>
            </w:r>
            <w:r>
              <w:rPr>
                <w:rFonts w:hint="eastAsia" w:ascii="宋体" w:hAnsi="宋体"/>
                <w:kern w:val="0"/>
                <w:szCs w:val="21"/>
                <w:highlight w:val="none"/>
                <w:lang w:val="en-US" w:eastAsia="zh-CN"/>
              </w:rPr>
              <w:t>履约</w:t>
            </w:r>
            <w:r>
              <w:rPr>
                <w:rFonts w:hint="eastAsia" w:ascii="宋体" w:hAnsi="宋体"/>
                <w:kern w:val="0"/>
                <w:szCs w:val="21"/>
                <w:highlight w:val="none"/>
              </w:rPr>
              <w:t>保函的组合</w:t>
            </w:r>
            <w:r>
              <w:rPr>
                <w:rFonts w:hint="eastAsia" w:ascii="宋体" w:hAnsi="宋体"/>
                <w:kern w:val="0"/>
                <w:szCs w:val="21"/>
                <w:highlight w:val="none"/>
                <w:lang w:eastAsia="zh-CN"/>
              </w:rPr>
              <w:t>，履约</w:t>
            </w:r>
            <w:r>
              <w:rPr>
                <w:rFonts w:hint="eastAsia" w:ascii="宋体" w:hAnsi="宋体"/>
                <w:kern w:val="0"/>
                <w:szCs w:val="21"/>
                <w:highlight w:val="none"/>
              </w:rPr>
              <w:t>保函包括银行保函、保证保险和担保保函</w:t>
            </w:r>
            <w:r>
              <w:rPr>
                <w:rFonts w:hint="eastAsia" w:ascii="宋体" w:hAnsi="宋体"/>
                <w:kern w:val="0"/>
                <w:szCs w:val="21"/>
                <w:highlight w:val="none"/>
                <w:lang w:eastAsia="zh-CN"/>
              </w:rPr>
              <w:t>，</w:t>
            </w:r>
            <w:r>
              <w:rPr>
                <w:rFonts w:hint="eastAsia" w:ascii="宋体" w:hAnsi="宋体"/>
                <w:kern w:val="0"/>
                <w:szCs w:val="21"/>
                <w:highlight w:val="none"/>
                <w:lang w:val="en-US" w:eastAsia="zh-CN"/>
              </w:rPr>
              <w:t>其示范文本详见第八章</w:t>
            </w:r>
            <w:r>
              <w:rPr>
                <w:rFonts w:hint="eastAsia" w:ascii="宋体" w:hAnsi="宋体"/>
                <w:kern w:val="0"/>
                <w:szCs w:val="21"/>
                <w:highlight w:val="none"/>
                <w:lang w:eastAsia="zh-CN"/>
              </w:rPr>
              <w:t>。</w:t>
            </w:r>
            <w:r>
              <w:rPr>
                <w:rFonts w:hint="eastAsia" w:ascii="宋体" w:hAnsi="宋体"/>
                <w:kern w:val="0"/>
                <w:szCs w:val="21"/>
                <w:highlight w:val="none"/>
                <w:lang w:val="en-US" w:eastAsia="zh-CN"/>
              </w:rPr>
              <w:t>中标人提交的履约保函应</w:t>
            </w:r>
            <w:r>
              <w:rPr>
                <w:rFonts w:hint="eastAsia" w:ascii="宋体" w:hAnsi="宋体"/>
                <w:kern w:val="0"/>
                <w:szCs w:val="21"/>
                <w:highlight w:val="none"/>
              </w:rPr>
              <w:t>严格执行</w:t>
            </w:r>
            <w:r>
              <w:rPr>
                <w:rFonts w:hint="eastAsia" w:ascii="宋体" w:hAnsi="宋体"/>
                <w:kern w:val="0"/>
                <w:szCs w:val="21"/>
                <w:highlight w:val="none"/>
                <w:lang w:val="en-US" w:eastAsia="zh-CN"/>
              </w:rPr>
              <w:t>其</w:t>
            </w:r>
            <w:r>
              <w:rPr>
                <w:rFonts w:hint="eastAsia" w:ascii="宋体" w:hAnsi="宋体"/>
                <w:kern w:val="0"/>
                <w:szCs w:val="21"/>
                <w:highlight w:val="none"/>
              </w:rPr>
              <w:t>示范文本，不得对示范文本中的实质性内容进行修改</w:t>
            </w:r>
            <w:r>
              <w:rPr>
                <w:rFonts w:hint="eastAsia" w:ascii="宋体" w:hAnsi="宋体"/>
                <w:szCs w:val="21"/>
                <w:highlight w:val="none"/>
                <w:lang w:val="en-US" w:eastAsia="zh-CN"/>
              </w:rPr>
              <w:t>。</w:t>
            </w:r>
          </w:p>
          <w:p w14:paraId="5818F331">
            <w:pPr>
              <w:snapToGrid w:val="0"/>
              <w:spacing w:line="400" w:lineRule="exact"/>
              <w:ind w:firstLine="420" w:firstLineChars="200"/>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（2）具体要求：履约保函</w:t>
            </w:r>
            <w:r>
              <w:rPr>
                <w:rFonts w:hint="eastAsia" w:ascii="宋体" w:hAnsi="宋体"/>
                <w:kern w:val="0"/>
                <w:szCs w:val="21"/>
                <w:highlight w:val="none"/>
              </w:rPr>
              <w:t>的开立人应当是具有相应资格的银行、保险机构、融资担保公司，其信用资质、履约能力、担保能力、赔付流程、安全保密等应符合</w:t>
            </w:r>
            <w:r>
              <w:rPr>
                <w:rFonts w:hint="eastAsia" w:ascii="宋体" w:hAnsi="宋体"/>
                <w:kern w:val="0"/>
                <w:szCs w:val="21"/>
                <w:highlight w:val="none"/>
                <w:lang w:eastAsia="zh-CN"/>
              </w:rPr>
              <w:t>履约</w:t>
            </w:r>
            <w:r>
              <w:rPr>
                <w:rFonts w:hint="eastAsia" w:ascii="宋体" w:hAnsi="宋体"/>
                <w:kern w:val="0"/>
                <w:szCs w:val="21"/>
                <w:highlight w:val="none"/>
              </w:rPr>
              <w:t>保函业务条件</w:t>
            </w:r>
            <w:r>
              <w:rPr>
                <w:rFonts w:hint="eastAsia" w:ascii="宋体" w:hAnsi="宋体"/>
                <w:kern w:val="0"/>
                <w:szCs w:val="21"/>
                <w:highlight w:val="none"/>
                <w:lang w:eastAsia="zh-CN"/>
              </w:rPr>
              <w:t>。</w:t>
            </w:r>
            <w:r>
              <w:rPr>
                <w:rFonts w:hint="eastAsia" w:ascii="宋体" w:hAnsi="宋体"/>
                <w:kern w:val="0"/>
                <w:szCs w:val="21"/>
                <w:highlight w:val="none"/>
                <w:lang w:val="en-US" w:eastAsia="zh-CN"/>
              </w:rPr>
              <w:t>履约保函</w:t>
            </w:r>
            <w:r>
              <w:rPr>
                <w:rFonts w:hint="eastAsia" w:ascii="宋体" w:hAnsi="宋体"/>
                <w:kern w:val="0"/>
                <w:szCs w:val="21"/>
                <w:highlight w:val="none"/>
                <w:lang w:eastAsia="zh-CN"/>
              </w:rPr>
              <w:t>应合法合规，符合招投标行政监督部门、行业主管部门和金融监管部门的相关规定，满足招标文件约定要求。</w:t>
            </w:r>
            <w:r>
              <w:rPr>
                <w:rFonts w:hint="eastAsia" w:ascii="宋体" w:hAnsi="宋体"/>
                <w:kern w:val="0"/>
                <w:szCs w:val="21"/>
                <w:highlight w:val="none"/>
                <w:lang w:val="en-US" w:eastAsia="zh-CN"/>
              </w:rPr>
              <w:t>中标人</w:t>
            </w:r>
            <w:r>
              <w:rPr>
                <w:rFonts w:hint="eastAsia" w:ascii="宋体" w:hAnsi="宋体"/>
                <w:kern w:val="0"/>
                <w:szCs w:val="21"/>
                <w:highlight w:val="none"/>
              </w:rPr>
              <w:t>应选择在渝依法设立总部或者设有分支机构的金融机构开具</w:t>
            </w:r>
            <w:r>
              <w:rPr>
                <w:rFonts w:hint="eastAsia" w:ascii="宋体" w:hAnsi="宋体"/>
                <w:kern w:val="0"/>
                <w:szCs w:val="21"/>
                <w:highlight w:val="none"/>
                <w:lang w:val="en-US" w:eastAsia="zh-CN"/>
              </w:rPr>
              <w:t>履约保函（包括纸质保函或电子保函）</w:t>
            </w:r>
            <w:r>
              <w:rPr>
                <w:rFonts w:hint="eastAsia" w:ascii="宋体" w:hAnsi="宋体"/>
                <w:kern w:val="0"/>
                <w:szCs w:val="21"/>
                <w:highlight w:val="none"/>
                <w:lang w:eastAsia="zh-CN"/>
              </w:rPr>
              <w:t>。</w:t>
            </w:r>
            <w:r>
              <w:rPr>
                <w:rFonts w:hint="eastAsia" w:ascii="宋体" w:hAnsi="宋体"/>
                <w:kern w:val="0"/>
                <w:szCs w:val="21"/>
                <w:highlight w:val="none"/>
                <w:lang w:val="en-US" w:eastAsia="zh-CN"/>
              </w:rPr>
              <w:t>履约保函为纸质保函的，纸质保函应注明在</w:t>
            </w:r>
            <w:r>
              <w:rPr>
                <w:rFonts w:hint="eastAsia" w:ascii="宋体" w:hAnsi="宋体"/>
                <w:kern w:val="0"/>
                <w:szCs w:val="21"/>
                <w:highlight w:val="none"/>
              </w:rPr>
              <w:t>重庆市辖区范围内的核验地址和核验方式</w:t>
            </w:r>
            <w:r>
              <w:rPr>
                <w:rFonts w:hint="eastAsia" w:ascii="宋体" w:hAnsi="宋体"/>
                <w:kern w:val="0"/>
                <w:szCs w:val="21"/>
                <w:highlight w:val="none"/>
                <w:lang w:eastAsia="zh-CN"/>
              </w:rPr>
              <w:t>，</w:t>
            </w:r>
            <w:r>
              <w:rPr>
                <w:rFonts w:hint="eastAsia" w:ascii="宋体" w:hAnsi="宋体"/>
                <w:kern w:val="0"/>
                <w:szCs w:val="21"/>
                <w:highlight w:val="none"/>
                <w:lang w:val="en-US" w:eastAsia="zh-CN"/>
              </w:rPr>
              <w:t>并确保该纸质保函能在开立人在渝的总部或者分支机构进行核验</w:t>
            </w:r>
            <w:r>
              <w:rPr>
                <w:rFonts w:hint="eastAsia" w:ascii="宋体" w:hAnsi="宋体"/>
                <w:kern w:val="0"/>
                <w:szCs w:val="21"/>
                <w:highlight w:val="none"/>
                <w:lang w:eastAsia="zh-CN"/>
              </w:rPr>
              <w:t>。</w:t>
            </w:r>
            <w:r>
              <w:rPr>
                <w:rFonts w:hint="eastAsia" w:ascii="宋体" w:hAnsi="宋体"/>
                <w:kern w:val="0"/>
                <w:szCs w:val="21"/>
                <w:highlight w:val="none"/>
                <w:lang w:val="en-US" w:eastAsia="zh-CN"/>
              </w:rPr>
              <w:t>中标人对所提交的履约保函的真实性、合法性、有效性负责。</w:t>
            </w:r>
          </w:p>
          <w:p w14:paraId="5E70D6E9">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hint="eastAsia" w:ascii="宋体" w:hAnsi="宋体"/>
                <w:kern w:val="0"/>
                <w:szCs w:val="21"/>
                <w:highlight w:val="none"/>
                <w:lang w:val="en-US" w:eastAsia="zh-CN"/>
              </w:rPr>
              <w:t>3</w:t>
            </w:r>
            <w:r>
              <w:rPr>
                <w:rFonts w:hint="eastAsia" w:ascii="宋体" w:hAnsi="宋体"/>
                <w:kern w:val="0"/>
                <w:szCs w:val="21"/>
                <w:highlight w:val="none"/>
              </w:rPr>
              <w:t>）履约担保的金额：</w:t>
            </w:r>
            <w:r>
              <w:rPr>
                <w:rFonts w:hint="eastAsia" w:ascii="宋体" w:hAnsi="宋体" w:eastAsia="宋体" w:cs="Times New Roman"/>
                <w:kern w:val="0"/>
                <w:szCs w:val="21"/>
                <w:highlight w:val="none"/>
                <w:u w:val="single"/>
                <w:lang w:val="en-US" w:eastAsia="zh-CN"/>
              </w:rPr>
              <w:t>中标价的10%</w:t>
            </w:r>
            <w:r>
              <w:rPr>
                <w:rFonts w:hint="eastAsia" w:ascii="宋体" w:hAnsi="宋体"/>
                <w:kern w:val="0"/>
                <w:szCs w:val="21"/>
                <w:highlight w:val="none"/>
              </w:rPr>
              <w:t>，红名单中的中标人履约担保金额为应缴纳金额的</w:t>
            </w:r>
            <w:r>
              <w:rPr>
                <w:rFonts w:hint="eastAsia"/>
                <w:highlight w:val="none"/>
                <w:u w:val="single"/>
              </w:rPr>
              <w:t xml:space="preserve"> 50% </w:t>
            </w:r>
            <w:r>
              <w:rPr>
                <w:rFonts w:hint="eastAsia" w:ascii="宋体" w:hAnsi="宋体"/>
                <w:kern w:val="0"/>
                <w:szCs w:val="21"/>
                <w:highlight w:val="none"/>
              </w:rPr>
              <w:t>；中标人是否属于红名单以开标环节信用状况查询结果为准。</w:t>
            </w:r>
          </w:p>
          <w:p w14:paraId="4B39D438">
            <w:pPr>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w:t>
            </w:r>
            <w:r>
              <w:rPr>
                <w:rFonts w:hint="eastAsia" w:ascii="宋体" w:hAnsi="宋体"/>
                <w:kern w:val="0"/>
                <w:szCs w:val="21"/>
                <w:highlight w:val="none"/>
                <w:lang w:val="en-US" w:eastAsia="zh-CN"/>
              </w:rPr>
              <w:t>4</w:t>
            </w:r>
            <w:r>
              <w:rPr>
                <w:rFonts w:hint="eastAsia" w:ascii="宋体" w:hAnsi="宋体"/>
                <w:kern w:val="0"/>
                <w:szCs w:val="21"/>
                <w:highlight w:val="none"/>
              </w:rPr>
              <w:t>）履约担保的提交时间：</w:t>
            </w:r>
            <w:r>
              <w:rPr>
                <w:rFonts w:hint="eastAsia" w:ascii="宋体" w:hAnsi="宋体"/>
                <w:kern w:val="0"/>
                <w:szCs w:val="21"/>
                <w:highlight w:val="none"/>
                <w:u w:val="single"/>
              </w:rPr>
              <w:t>公示期满后双方签订合同前，通过中标人基本账户提交至</w:t>
            </w:r>
            <w:r>
              <w:rPr>
                <w:rFonts w:hint="eastAsia" w:ascii="宋体" w:hAnsi="宋体"/>
                <w:kern w:val="0"/>
                <w:szCs w:val="21"/>
                <w:highlight w:val="none"/>
                <w:u w:val="single"/>
                <w:lang w:eastAsia="zh-CN"/>
              </w:rPr>
              <w:t>招标</w:t>
            </w:r>
            <w:r>
              <w:rPr>
                <w:rFonts w:hint="eastAsia" w:ascii="宋体" w:hAnsi="宋体"/>
                <w:kern w:val="0"/>
                <w:szCs w:val="21"/>
                <w:highlight w:val="none"/>
                <w:u w:val="single"/>
              </w:rPr>
              <w:t>人指定账户；如未按时提交，</w:t>
            </w:r>
            <w:r>
              <w:rPr>
                <w:rFonts w:hint="eastAsia" w:ascii="宋体" w:hAnsi="宋体"/>
                <w:kern w:val="0"/>
                <w:szCs w:val="21"/>
                <w:highlight w:val="none"/>
                <w:u w:val="single"/>
                <w:lang w:eastAsia="zh-CN"/>
              </w:rPr>
              <w:t>招标</w:t>
            </w:r>
            <w:r>
              <w:rPr>
                <w:rFonts w:hint="eastAsia" w:ascii="宋体" w:hAnsi="宋体"/>
                <w:kern w:val="0"/>
                <w:szCs w:val="21"/>
                <w:highlight w:val="none"/>
                <w:u w:val="single"/>
              </w:rPr>
              <w:t>人有权取消其中标资格，并且不予退还其</w:t>
            </w:r>
            <w:r>
              <w:rPr>
                <w:rFonts w:hint="eastAsia" w:ascii="宋体" w:hAnsi="宋体"/>
                <w:kern w:val="0"/>
                <w:szCs w:val="21"/>
                <w:highlight w:val="none"/>
                <w:u w:val="single"/>
                <w:lang w:eastAsia="zh-CN"/>
              </w:rPr>
              <w:t>投标</w:t>
            </w:r>
            <w:r>
              <w:rPr>
                <w:rFonts w:hint="eastAsia" w:ascii="宋体" w:hAnsi="宋体"/>
                <w:kern w:val="0"/>
                <w:szCs w:val="21"/>
                <w:highlight w:val="none"/>
                <w:u w:val="single"/>
              </w:rPr>
              <w:t>保证金；</w:t>
            </w:r>
          </w:p>
          <w:p w14:paraId="7F8F5E76">
            <w:pPr>
              <w:snapToGrid w:val="0"/>
              <w:spacing w:after="62" w:afterLines="20"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hint="eastAsia" w:ascii="宋体" w:hAnsi="宋体"/>
                <w:kern w:val="0"/>
                <w:szCs w:val="21"/>
                <w:highlight w:val="none"/>
                <w:lang w:val="en-US" w:eastAsia="zh-CN"/>
              </w:rPr>
              <w:t>5</w:t>
            </w:r>
            <w:r>
              <w:rPr>
                <w:rFonts w:hint="eastAsia" w:ascii="宋体" w:hAnsi="宋体"/>
                <w:kern w:val="0"/>
                <w:szCs w:val="21"/>
                <w:highlight w:val="none"/>
              </w:rPr>
              <w:t>）履约担保的退还时间：</w:t>
            </w:r>
            <w:r>
              <w:rPr>
                <w:rFonts w:hint="eastAsia" w:ascii="宋体" w:hAnsi="宋体"/>
                <w:kern w:val="0"/>
                <w:szCs w:val="21"/>
                <w:highlight w:val="none"/>
                <w:u w:val="single"/>
              </w:rPr>
              <w:t>工程完工验收合格后一次性退还，退还时均为无息退还。</w:t>
            </w:r>
          </w:p>
        </w:tc>
      </w:tr>
      <w:tr w14:paraId="032D44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59CA7E">
            <w:pPr>
              <w:snapToGrid w:val="0"/>
              <w:spacing w:line="400" w:lineRule="exact"/>
              <w:jc w:val="center"/>
              <w:rPr>
                <w:rFonts w:ascii="宋体" w:hAnsi="宋体"/>
                <w:kern w:val="0"/>
                <w:szCs w:val="21"/>
                <w:highlight w:val="none"/>
              </w:rPr>
            </w:pPr>
            <w:r>
              <w:rPr>
                <w:rFonts w:hint="eastAsia" w:ascii="宋体" w:hAnsi="宋体"/>
                <w:kern w:val="0"/>
                <w:szCs w:val="21"/>
                <w:highlight w:val="none"/>
              </w:rPr>
              <w:t>7.4.1</w:t>
            </w:r>
          </w:p>
        </w:tc>
        <w:tc>
          <w:tcPr>
            <w:tcW w:w="1644" w:type="dxa"/>
            <w:vAlign w:val="center"/>
          </w:tcPr>
          <w:p w14:paraId="721C3BB6">
            <w:pPr>
              <w:snapToGrid w:val="0"/>
              <w:spacing w:line="400" w:lineRule="exact"/>
              <w:jc w:val="center"/>
              <w:rPr>
                <w:rFonts w:ascii="宋体" w:hAnsi="宋体"/>
                <w:kern w:val="0"/>
                <w:szCs w:val="21"/>
                <w:highlight w:val="none"/>
              </w:rPr>
            </w:pPr>
            <w:r>
              <w:rPr>
                <w:rFonts w:hint="eastAsia" w:ascii="宋体" w:hAnsi="宋体"/>
                <w:kern w:val="0"/>
                <w:szCs w:val="21"/>
                <w:highlight w:val="none"/>
              </w:rPr>
              <w:t>签订合同</w:t>
            </w:r>
          </w:p>
        </w:tc>
        <w:tc>
          <w:tcPr>
            <w:tcW w:w="6490" w:type="dxa"/>
            <w:vAlign w:val="center"/>
          </w:tcPr>
          <w:p w14:paraId="52BBAFAF">
            <w:pPr>
              <w:snapToGrid w:val="0"/>
              <w:spacing w:after="62" w:afterLines="20" w:line="400" w:lineRule="exact"/>
              <w:ind w:firstLine="420" w:firstLineChars="200"/>
              <w:rPr>
                <w:rFonts w:ascii="宋体" w:hAnsi="宋体"/>
                <w:kern w:val="0"/>
                <w:szCs w:val="21"/>
                <w:highlight w:val="none"/>
              </w:rPr>
            </w:pPr>
            <w:r>
              <w:rPr>
                <w:rFonts w:hint="eastAsia" w:ascii="宋体" w:hAnsi="宋体"/>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01DD38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6A88AF">
            <w:pPr>
              <w:snapToGrid w:val="0"/>
              <w:spacing w:line="400" w:lineRule="exact"/>
              <w:jc w:val="center"/>
              <w:rPr>
                <w:rFonts w:ascii="宋体" w:hAnsi="宋体"/>
                <w:kern w:val="0"/>
                <w:szCs w:val="21"/>
                <w:highlight w:val="none"/>
              </w:rPr>
            </w:pPr>
            <w:r>
              <w:rPr>
                <w:rFonts w:ascii="宋体" w:hAnsi="宋体"/>
                <w:kern w:val="0"/>
                <w:szCs w:val="21"/>
                <w:highlight w:val="none"/>
              </w:rPr>
              <w:t>8.1</w:t>
            </w:r>
          </w:p>
        </w:tc>
        <w:tc>
          <w:tcPr>
            <w:tcW w:w="1644" w:type="dxa"/>
            <w:vAlign w:val="center"/>
          </w:tcPr>
          <w:p w14:paraId="493D6113">
            <w:pPr>
              <w:snapToGrid w:val="0"/>
              <w:spacing w:line="400" w:lineRule="exact"/>
              <w:jc w:val="center"/>
              <w:rPr>
                <w:rFonts w:ascii="宋体" w:hAnsi="宋体"/>
                <w:kern w:val="0"/>
                <w:szCs w:val="21"/>
                <w:highlight w:val="none"/>
              </w:rPr>
            </w:pPr>
            <w:r>
              <w:rPr>
                <w:rFonts w:ascii="宋体" w:hAnsi="宋体"/>
                <w:kern w:val="0"/>
                <w:szCs w:val="21"/>
                <w:highlight w:val="none"/>
              </w:rPr>
              <w:t>重新招标</w:t>
            </w:r>
            <w:r>
              <w:rPr>
                <w:rFonts w:hint="eastAsia" w:ascii="宋体" w:hAnsi="宋体"/>
                <w:kern w:val="0"/>
                <w:szCs w:val="21"/>
                <w:highlight w:val="none"/>
              </w:rPr>
              <w:t>的情形</w:t>
            </w:r>
          </w:p>
        </w:tc>
        <w:tc>
          <w:tcPr>
            <w:tcW w:w="6490" w:type="dxa"/>
            <w:vAlign w:val="center"/>
          </w:tcPr>
          <w:p w14:paraId="6CDD6702">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1.按投标人须知第8.1（1）执行；</w:t>
            </w:r>
          </w:p>
          <w:p w14:paraId="7EB67FF5">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2.按投标人须知第8.1（2）执行；</w:t>
            </w:r>
          </w:p>
          <w:p w14:paraId="1B110F2E">
            <w:pPr>
              <w:snapToGrid w:val="0"/>
              <w:spacing w:line="400" w:lineRule="exact"/>
              <w:ind w:firstLine="420" w:firstLineChars="200"/>
              <w:rPr>
                <w:rFonts w:ascii="宋体" w:hAnsi="宋体"/>
                <w:kern w:val="0"/>
                <w:szCs w:val="21"/>
                <w:highlight w:val="none"/>
              </w:rPr>
            </w:pPr>
            <w:r>
              <w:rPr>
                <w:rFonts w:ascii="宋体" w:hAnsi="宋体"/>
                <w:snapToGrid w:val="0"/>
                <w:kern w:val="0"/>
                <w:szCs w:val="21"/>
                <w:highlight w:val="none"/>
              </w:rPr>
              <w:t>3.</w:t>
            </w:r>
            <w:r>
              <w:rPr>
                <w:rFonts w:ascii="宋体" w:hAnsi="宋体"/>
                <w:kern w:val="0"/>
                <w:szCs w:val="21"/>
                <w:highlight w:val="none"/>
              </w:rPr>
              <w:t>按投标人须知第8.1（3）执行；</w:t>
            </w:r>
          </w:p>
          <w:p w14:paraId="516985DA">
            <w:pPr>
              <w:snapToGrid w:val="0"/>
              <w:spacing w:line="400" w:lineRule="exact"/>
              <w:ind w:firstLine="420" w:firstLineChars="200"/>
              <w:rPr>
                <w:rFonts w:ascii="宋体" w:hAnsi="宋体"/>
                <w:kern w:val="0"/>
                <w:szCs w:val="21"/>
                <w:highlight w:val="none"/>
              </w:rPr>
            </w:pPr>
            <w:r>
              <w:rPr>
                <w:rFonts w:ascii="宋体" w:hAnsi="宋体"/>
                <w:snapToGrid w:val="0"/>
                <w:kern w:val="0"/>
                <w:szCs w:val="21"/>
                <w:highlight w:val="none"/>
              </w:rPr>
              <w:t>4.</w:t>
            </w:r>
            <w:r>
              <w:rPr>
                <w:rFonts w:ascii="宋体" w:hAnsi="宋体"/>
                <w:kern w:val="0"/>
                <w:szCs w:val="21"/>
                <w:highlight w:val="none"/>
              </w:rPr>
              <w:t>按投标人须知第8.1（4）执行</w:t>
            </w:r>
            <w:r>
              <w:rPr>
                <w:rFonts w:hint="eastAsia" w:ascii="宋体" w:hAnsi="宋体"/>
                <w:kern w:val="0"/>
                <w:szCs w:val="21"/>
                <w:highlight w:val="none"/>
              </w:rPr>
              <w:t>。</w:t>
            </w:r>
          </w:p>
          <w:p w14:paraId="67F487E2">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注：本款只适用于首次招标。</w:t>
            </w:r>
          </w:p>
        </w:tc>
      </w:tr>
      <w:tr w14:paraId="5FA1ED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1F6359">
            <w:pPr>
              <w:snapToGrid w:val="0"/>
              <w:spacing w:line="400" w:lineRule="exact"/>
              <w:jc w:val="center"/>
              <w:rPr>
                <w:rFonts w:ascii="宋体" w:hAnsi="宋体"/>
                <w:kern w:val="0"/>
                <w:szCs w:val="21"/>
                <w:highlight w:val="none"/>
              </w:rPr>
            </w:pPr>
            <w:r>
              <w:rPr>
                <w:rFonts w:ascii="宋体" w:hAnsi="宋体"/>
                <w:kern w:val="0"/>
                <w:szCs w:val="21"/>
                <w:highlight w:val="none"/>
              </w:rPr>
              <w:t>8.2</w:t>
            </w:r>
          </w:p>
        </w:tc>
        <w:tc>
          <w:tcPr>
            <w:tcW w:w="1644" w:type="dxa"/>
            <w:vAlign w:val="center"/>
          </w:tcPr>
          <w:p w14:paraId="4CE625E8">
            <w:pPr>
              <w:snapToGrid w:val="0"/>
              <w:spacing w:line="400" w:lineRule="exact"/>
              <w:jc w:val="center"/>
              <w:rPr>
                <w:highlight w:val="none"/>
              </w:rPr>
            </w:pPr>
            <w:bookmarkStart w:id="78" w:name="_Toc16930431"/>
            <w:bookmarkStart w:id="79" w:name="_Toc509218709"/>
            <w:bookmarkStart w:id="80" w:name="_Toc13210670"/>
            <w:bookmarkStart w:id="81" w:name="_Toc536628250"/>
            <w:bookmarkStart w:id="82" w:name="_Toc430530434"/>
            <w:r>
              <w:rPr>
                <w:rFonts w:hint="eastAsia" w:ascii="宋体" w:hAnsi="宋体"/>
                <w:kern w:val="0"/>
                <w:szCs w:val="21"/>
                <w:highlight w:val="none"/>
              </w:rPr>
              <w:t>重新</w:t>
            </w:r>
            <w:r>
              <w:rPr>
                <w:rFonts w:ascii="宋体" w:hAnsi="宋体"/>
                <w:kern w:val="0"/>
                <w:szCs w:val="21"/>
                <w:highlight w:val="none"/>
              </w:rPr>
              <w:t>招标和不再招标</w:t>
            </w:r>
            <w:bookmarkEnd w:id="78"/>
            <w:bookmarkEnd w:id="79"/>
            <w:bookmarkEnd w:id="80"/>
            <w:bookmarkEnd w:id="81"/>
            <w:bookmarkEnd w:id="82"/>
          </w:p>
        </w:tc>
        <w:tc>
          <w:tcPr>
            <w:tcW w:w="6490" w:type="dxa"/>
            <w:vAlign w:val="center"/>
          </w:tcPr>
          <w:p w14:paraId="76DF25CA">
            <w:pPr>
              <w:autoSpaceDE w:val="0"/>
              <w:autoSpaceDN w:val="0"/>
              <w:adjustRightInd w:val="0"/>
              <w:snapToGrid w:val="0"/>
              <w:spacing w:after="62" w:afterLines="20"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highlight w:val="none"/>
              </w:rPr>
              <w:t>。</w:t>
            </w:r>
          </w:p>
        </w:tc>
      </w:tr>
      <w:tr w14:paraId="0EFE13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13B17D">
            <w:pPr>
              <w:snapToGrid w:val="0"/>
              <w:spacing w:line="400" w:lineRule="exact"/>
              <w:jc w:val="center"/>
              <w:rPr>
                <w:rFonts w:ascii="宋体" w:hAnsi="宋体"/>
                <w:kern w:val="0"/>
                <w:szCs w:val="21"/>
                <w:highlight w:val="none"/>
              </w:rPr>
            </w:pPr>
            <w:r>
              <w:rPr>
                <w:rFonts w:ascii="宋体" w:hAnsi="宋体"/>
                <w:kern w:val="0"/>
                <w:szCs w:val="21"/>
                <w:highlight w:val="none"/>
              </w:rPr>
              <w:t>10</w:t>
            </w:r>
          </w:p>
        </w:tc>
        <w:tc>
          <w:tcPr>
            <w:tcW w:w="8134" w:type="dxa"/>
            <w:gridSpan w:val="2"/>
            <w:vAlign w:val="center"/>
          </w:tcPr>
          <w:p w14:paraId="0F625FAB">
            <w:pPr>
              <w:snapToGrid w:val="0"/>
              <w:spacing w:line="400" w:lineRule="exact"/>
              <w:jc w:val="center"/>
              <w:rPr>
                <w:rFonts w:ascii="宋体" w:hAnsi="宋体"/>
                <w:kern w:val="0"/>
                <w:szCs w:val="21"/>
                <w:highlight w:val="none"/>
              </w:rPr>
            </w:pPr>
            <w:r>
              <w:rPr>
                <w:rFonts w:ascii="宋体" w:hAnsi="宋体"/>
                <w:kern w:val="0"/>
                <w:szCs w:val="21"/>
                <w:highlight w:val="none"/>
              </w:rPr>
              <w:t>需要补充的其他内容</w:t>
            </w:r>
          </w:p>
        </w:tc>
      </w:tr>
      <w:tr w14:paraId="55EA08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CF34BA">
            <w:pPr>
              <w:snapToGrid w:val="0"/>
              <w:spacing w:line="400" w:lineRule="exact"/>
              <w:jc w:val="center"/>
              <w:rPr>
                <w:rFonts w:ascii="宋体" w:hAnsi="宋体"/>
                <w:kern w:val="0"/>
                <w:szCs w:val="21"/>
                <w:highlight w:val="none"/>
              </w:rPr>
            </w:pPr>
            <w:r>
              <w:rPr>
                <w:rFonts w:ascii="宋体" w:hAnsi="宋体"/>
                <w:kern w:val="0"/>
                <w:szCs w:val="21"/>
                <w:highlight w:val="none"/>
              </w:rPr>
              <w:t>10.1</w:t>
            </w:r>
          </w:p>
        </w:tc>
        <w:tc>
          <w:tcPr>
            <w:tcW w:w="1644" w:type="dxa"/>
            <w:vAlign w:val="center"/>
          </w:tcPr>
          <w:p w14:paraId="7C1A15E3">
            <w:pPr>
              <w:snapToGrid w:val="0"/>
              <w:spacing w:line="400" w:lineRule="exact"/>
              <w:jc w:val="center"/>
              <w:rPr>
                <w:rFonts w:ascii="宋体" w:hAnsi="宋体"/>
                <w:kern w:val="0"/>
                <w:szCs w:val="21"/>
                <w:highlight w:val="none"/>
              </w:rPr>
            </w:pPr>
            <w:r>
              <w:rPr>
                <w:rFonts w:ascii="宋体" w:hAnsi="宋体"/>
                <w:kern w:val="0"/>
                <w:szCs w:val="21"/>
                <w:highlight w:val="none"/>
              </w:rPr>
              <w:t>支付担保</w:t>
            </w:r>
          </w:p>
        </w:tc>
        <w:tc>
          <w:tcPr>
            <w:tcW w:w="6490" w:type="dxa"/>
            <w:vAlign w:val="center"/>
          </w:tcPr>
          <w:p w14:paraId="6F7F99A1">
            <w:pPr>
              <w:snapToGrid w:val="0"/>
              <w:spacing w:after="124" w:afterLines="40" w:line="400" w:lineRule="exact"/>
              <w:ind w:firstLine="420" w:firstLineChars="200"/>
              <w:rPr>
                <w:rFonts w:hint="eastAsia" w:ascii="宋体" w:hAnsi="宋体" w:eastAsia="宋体"/>
                <w:kern w:val="0"/>
                <w:szCs w:val="21"/>
                <w:highlight w:val="none"/>
                <w:lang w:eastAsia="zh-CN"/>
              </w:rPr>
            </w:pPr>
            <w:r>
              <w:rPr>
                <w:rFonts w:hint="eastAsia" w:ascii="宋体" w:hAnsi="宋体"/>
                <w:kern w:val="0"/>
                <w:szCs w:val="21"/>
                <w:highlight w:val="none"/>
                <w:lang w:eastAsia="zh-CN"/>
              </w:rPr>
              <w:t>无</w:t>
            </w:r>
          </w:p>
        </w:tc>
      </w:tr>
      <w:tr w14:paraId="02D25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988532">
            <w:pPr>
              <w:snapToGrid w:val="0"/>
              <w:spacing w:line="400" w:lineRule="exact"/>
              <w:jc w:val="center"/>
              <w:rPr>
                <w:rFonts w:ascii="宋体" w:hAnsi="宋体"/>
                <w:kern w:val="0"/>
                <w:szCs w:val="21"/>
                <w:highlight w:val="none"/>
              </w:rPr>
            </w:pPr>
            <w:r>
              <w:rPr>
                <w:rFonts w:ascii="宋体" w:hAnsi="宋体"/>
                <w:kern w:val="0"/>
                <w:szCs w:val="21"/>
                <w:highlight w:val="none"/>
              </w:rPr>
              <w:t>10.2</w:t>
            </w:r>
          </w:p>
        </w:tc>
        <w:tc>
          <w:tcPr>
            <w:tcW w:w="1644" w:type="dxa"/>
            <w:vAlign w:val="center"/>
          </w:tcPr>
          <w:p w14:paraId="242FDEBE">
            <w:pPr>
              <w:snapToGrid w:val="0"/>
              <w:spacing w:line="400" w:lineRule="exact"/>
              <w:jc w:val="center"/>
              <w:rPr>
                <w:rFonts w:ascii="宋体" w:hAnsi="宋体"/>
                <w:kern w:val="0"/>
                <w:szCs w:val="21"/>
                <w:highlight w:val="none"/>
              </w:rPr>
            </w:pPr>
            <w:r>
              <w:rPr>
                <w:rFonts w:hint="eastAsia" w:ascii="宋体" w:hAnsi="宋体"/>
                <w:kern w:val="0"/>
                <w:szCs w:val="21"/>
                <w:highlight w:val="none"/>
              </w:rPr>
              <w:t>项目经理答辩</w:t>
            </w:r>
          </w:p>
        </w:tc>
        <w:tc>
          <w:tcPr>
            <w:tcW w:w="6490" w:type="dxa"/>
            <w:vAlign w:val="center"/>
          </w:tcPr>
          <w:p w14:paraId="715C290E">
            <w:pPr>
              <w:widowControl/>
              <w:spacing w:after="124" w:afterLines="40" w:line="400" w:lineRule="exact"/>
              <w:ind w:firstLine="420" w:firstLineChars="200"/>
              <w:rPr>
                <w:rFonts w:hint="eastAsia" w:ascii="宋体" w:hAnsi="宋体" w:eastAsia="宋体"/>
                <w:kern w:val="0"/>
                <w:szCs w:val="21"/>
                <w:highlight w:val="none"/>
                <w:lang w:eastAsia="zh-CN"/>
              </w:rPr>
            </w:pPr>
            <w:r>
              <w:rPr>
                <w:rFonts w:hint="eastAsia" w:ascii="宋体" w:hAnsi="宋体"/>
                <w:kern w:val="0"/>
                <w:szCs w:val="21"/>
                <w:highlight w:val="none"/>
                <w:lang w:eastAsia="zh-CN"/>
              </w:rPr>
              <w:t>无</w:t>
            </w:r>
          </w:p>
        </w:tc>
      </w:tr>
      <w:tr w14:paraId="54502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7492E8">
            <w:pPr>
              <w:snapToGrid w:val="0"/>
              <w:spacing w:line="400" w:lineRule="exact"/>
              <w:jc w:val="center"/>
              <w:rPr>
                <w:rFonts w:ascii="宋体" w:hAnsi="宋体"/>
                <w:kern w:val="0"/>
                <w:szCs w:val="21"/>
                <w:highlight w:val="none"/>
              </w:rPr>
            </w:pPr>
            <w:r>
              <w:rPr>
                <w:rFonts w:ascii="宋体" w:hAnsi="宋体"/>
                <w:kern w:val="0"/>
                <w:szCs w:val="21"/>
                <w:highlight w:val="none"/>
              </w:rPr>
              <w:t>10.3</w:t>
            </w:r>
          </w:p>
        </w:tc>
        <w:tc>
          <w:tcPr>
            <w:tcW w:w="1644" w:type="dxa"/>
            <w:vAlign w:val="center"/>
          </w:tcPr>
          <w:p w14:paraId="7A8BD9D5">
            <w:pPr>
              <w:snapToGrid w:val="0"/>
              <w:spacing w:line="400" w:lineRule="exact"/>
              <w:jc w:val="center"/>
              <w:rPr>
                <w:rFonts w:ascii="宋体" w:hAnsi="宋体"/>
                <w:kern w:val="0"/>
                <w:szCs w:val="21"/>
                <w:highlight w:val="none"/>
              </w:rPr>
            </w:pPr>
            <w:r>
              <w:rPr>
                <w:rFonts w:hint="eastAsia" w:ascii="宋体" w:hAnsi="宋体"/>
                <w:kern w:val="0"/>
                <w:szCs w:val="21"/>
                <w:highlight w:val="none"/>
              </w:rPr>
              <w:t>异议、</w:t>
            </w:r>
            <w:r>
              <w:rPr>
                <w:rFonts w:ascii="宋体" w:hAnsi="宋体"/>
                <w:kern w:val="0"/>
                <w:szCs w:val="21"/>
                <w:highlight w:val="none"/>
              </w:rPr>
              <w:t>投诉处理</w:t>
            </w:r>
          </w:p>
        </w:tc>
        <w:tc>
          <w:tcPr>
            <w:tcW w:w="6490" w:type="dxa"/>
            <w:vAlign w:val="center"/>
          </w:tcPr>
          <w:p w14:paraId="46B6C50B">
            <w:pPr>
              <w:widowControl/>
              <w:spacing w:line="400" w:lineRule="exact"/>
              <w:ind w:firstLine="420" w:firstLineChars="200"/>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 xml:space="preserve"> </w:t>
            </w:r>
            <w:r>
              <w:rPr>
                <w:rFonts w:ascii="宋体" w:hAnsi="宋体"/>
                <w:kern w:val="0"/>
                <w:szCs w:val="21"/>
                <w:highlight w:val="none"/>
              </w:rPr>
              <w:t>投标人或者其他利害关系人就本项目的招标文件</w:t>
            </w:r>
            <w:r>
              <w:rPr>
                <w:rFonts w:hint="eastAsia" w:ascii="宋体" w:hAnsi="宋体"/>
                <w:kern w:val="0"/>
                <w:szCs w:val="21"/>
                <w:highlight w:val="none"/>
              </w:rPr>
              <w:t>（含澄清修改）、开标情况、</w:t>
            </w:r>
            <w:r>
              <w:rPr>
                <w:rFonts w:ascii="宋体" w:hAnsi="宋体"/>
                <w:kern w:val="0"/>
                <w:szCs w:val="21"/>
                <w:highlight w:val="none"/>
              </w:rPr>
              <w:t>评标结果等事项提出投诉</w:t>
            </w:r>
            <w:r>
              <w:rPr>
                <w:rFonts w:hint="eastAsia" w:ascii="宋体" w:hAnsi="宋体"/>
                <w:kern w:val="0"/>
                <w:szCs w:val="21"/>
                <w:highlight w:val="none"/>
              </w:rPr>
              <w:t>的</w:t>
            </w:r>
            <w:r>
              <w:rPr>
                <w:rFonts w:ascii="宋体" w:hAnsi="宋体"/>
                <w:kern w:val="0"/>
                <w:szCs w:val="21"/>
                <w:highlight w:val="none"/>
              </w:rPr>
              <w:t>，应当先向招标人提出异议；招标人应当在规定时间内答复；对招标人的答复不满意，可向行政监督部门投诉。</w:t>
            </w:r>
          </w:p>
          <w:p w14:paraId="2359F62D">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提出异议或投诉时应当包括下列内容：</w:t>
            </w:r>
          </w:p>
          <w:p w14:paraId="468DCB38">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（1）异议</w:t>
            </w:r>
            <w:r>
              <w:rPr>
                <w:rFonts w:hint="eastAsia" w:ascii="宋体" w:hAnsi="宋体"/>
                <w:kern w:val="0"/>
                <w:szCs w:val="21"/>
                <w:highlight w:val="none"/>
                <w:lang w:val="en-US" w:eastAsia="zh-CN"/>
              </w:rPr>
              <w:t>人</w:t>
            </w:r>
            <w:r>
              <w:rPr>
                <w:rFonts w:hint="eastAsia" w:ascii="宋体" w:hAnsi="宋体"/>
                <w:kern w:val="0"/>
                <w:szCs w:val="21"/>
                <w:highlight w:val="none"/>
              </w:rPr>
              <w:t>或投诉人的名称、地址及有效联系方式；</w:t>
            </w:r>
          </w:p>
          <w:p w14:paraId="5FE8DECA">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（2）被异议</w:t>
            </w:r>
            <w:r>
              <w:rPr>
                <w:rFonts w:hint="eastAsia" w:ascii="宋体" w:hAnsi="宋体"/>
                <w:kern w:val="0"/>
                <w:szCs w:val="21"/>
                <w:highlight w:val="none"/>
                <w:lang w:val="en-US" w:eastAsia="zh-CN"/>
              </w:rPr>
              <w:t>人</w:t>
            </w:r>
            <w:r>
              <w:rPr>
                <w:rFonts w:hint="eastAsia" w:ascii="宋体" w:hAnsi="宋体"/>
                <w:kern w:val="0"/>
                <w:szCs w:val="21"/>
                <w:highlight w:val="none"/>
              </w:rPr>
              <w:t>或</w:t>
            </w:r>
            <w:r>
              <w:rPr>
                <w:rFonts w:hint="eastAsia" w:ascii="宋体" w:hAnsi="宋体"/>
                <w:kern w:val="0"/>
                <w:szCs w:val="21"/>
                <w:highlight w:val="none"/>
                <w:lang w:val="en-US" w:eastAsia="zh-CN"/>
              </w:rPr>
              <w:t>被</w:t>
            </w:r>
            <w:r>
              <w:rPr>
                <w:rFonts w:hint="eastAsia" w:ascii="宋体" w:hAnsi="宋体"/>
                <w:kern w:val="0"/>
                <w:szCs w:val="21"/>
                <w:highlight w:val="none"/>
              </w:rPr>
              <w:t>投诉人的名称、地址及有效联系方式；</w:t>
            </w:r>
          </w:p>
          <w:p w14:paraId="47B54CE5">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（3）异议或投诉事项的基本事实；</w:t>
            </w:r>
          </w:p>
          <w:p w14:paraId="5C85EA2B">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（4）请求及主张；</w:t>
            </w:r>
          </w:p>
          <w:p w14:paraId="59A79F5A">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（5）涉及事项的证据、证明材料。</w:t>
            </w:r>
          </w:p>
          <w:p w14:paraId="352AABDA">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异议人或投诉人是法人的，异议书或投诉书必须由其法定代表人或者委托代理人签名并加盖单位</w:t>
            </w:r>
            <w:r>
              <w:rPr>
                <w:rFonts w:hint="default" w:ascii="宋体" w:hAnsi="宋体"/>
                <w:kern w:val="0"/>
                <w:szCs w:val="21"/>
                <w:highlight w:val="none"/>
                <w:lang w:val="en-US"/>
              </w:rPr>
              <w:t>公</w:t>
            </w:r>
            <w:r>
              <w:rPr>
                <w:rFonts w:hint="eastAsia" w:ascii="宋体" w:hAnsi="宋体"/>
                <w:kern w:val="0"/>
                <w:szCs w:val="21"/>
                <w:highlight w:val="none"/>
              </w:rPr>
              <w:t>章；异议人或投诉人是其他组织或者自然人的，异议书或投诉书必须由其主要负责人签名或者异议人（或投诉人）本人签名，并附有效身份证明。如有关材料是外文，应当同时提供中文译本。</w:t>
            </w:r>
          </w:p>
          <w:p w14:paraId="5C173453">
            <w:pPr>
              <w:widowControl/>
              <w:spacing w:line="400" w:lineRule="exact"/>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 xml:space="preserve"> </w:t>
            </w:r>
            <w:r>
              <w:rPr>
                <w:rFonts w:ascii="宋体" w:hAnsi="宋体"/>
                <w:kern w:val="0"/>
                <w:szCs w:val="21"/>
                <w:highlight w:val="none"/>
              </w:rPr>
              <w:t>行政监督部门依照《</w:t>
            </w:r>
            <w:r>
              <w:rPr>
                <w:rFonts w:hint="eastAsia" w:ascii="宋体" w:hAnsi="宋体"/>
                <w:kern w:val="0"/>
                <w:szCs w:val="21"/>
                <w:highlight w:val="none"/>
              </w:rPr>
              <w:t>中华人民共和国</w:t>
            </w:r>
            <w:r>
              <w:rPr>
                <w:rFonts w:ascii="宋体" w:hAnsi="宋体"/>
                <w:kern w:val="0"/>
                <w:szCs w:val="21"/>
                <w:highlight w:val="none"/>
              </w:rPr>
              <w:t>招标投标法》、《</w:t>
            </w:r>
            <w:r>
              <w:rPr>
                <w:rFonts w:hint="eastAsia" w:ascii="宋体" w:hAnsi="宋体"/>
                <w:kern w:val="0"/>
                <w:szCs w:val="21"/>
                <w:highlight w:val="none"/>
              </w:rPr>
              <w:t>中华人民共和国</w:t>
            </w:r>
            <w:r>
              <w:rPr>
                <w:rFonts w:ascii="宋体" w:hAnsi="宋体"/>
                <w:kern w:val="0"/>
                <w:szCs w:val="21"/>
                <w:highlight w:val="none"/>
              </w:rPr>
              <w:t>招标投标法实施条例》、《重庆市招标投标条例》、《工程建设项目招标投标活动投诉处理办法》（七部委令第11号（根据九部门2013年第23号令修正））、</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kern w:val="0"/>
                <w:szCs w:val="21"/>
                <w:highlight w:val="none"/>
              </w:rPr>
              <w:t>关于印发&lt;重庆市招标投标活动投诉处理实施细则（修订）&gt;的通知</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kern w:val="0"/>
                <w:szCs w:val="21"/>
                <w:highlight w:val="none"/>
              </w:rPr>
              <w:t>渝公管发〔2021〕54号</w:t>
            </w:r>
            <w:r>
              <w:rPr>
                <w:rFonts w:hint="eastAsia" w:asciiTheme="minorEastAsia" w:hAnsiTheme="minorEastAsia" w:eastAsiaTheme="minorEastAsia" w:cstheme="minorEastAsia"/>
                <w:color w:val="auto"/>
                <w:kern w:val="0"/>
                <w:szCs w:val="21"/>
                <w:highlight w:val="none"/>
              </w:rPr>
              <w:t>）</w:t>
            </w:r>
            <w:r>
              <w:rPr>
                <w:rFonts w:ascii="宋体" w:hAnsi="宋体"/>
                <w:kern w:val="0"/>
                <w:szCs w:val="21"/>
                <w:highlight w:val="none"/>
              </w:rPr>
              <w:t>等法律法规文件处理投诉。</w:t>
            </w:r>
          </w:p>
          <w:p w14:paraId="684E91D1">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kern w:val="0"/>
                <w:szCs w:val="21"/>
                <w:highlight w:val="none"/>
              </w:rPr>
              <w:t>给他人造成损失的，依法承担赔偿责任。</w:t>
            </w:r>
          </w:p>
          <w:p w14:paraId="487029BC">
            <w:pPr>
              <w:snapToGrid w:val="0"/>
              <w:spacing w:line="400" w:lineRule="exact"/>
              <w:ind w:firstLine="420" w:firstLineChars="200"/>
              <w:rPr>
                <w:rFonts w:hint="eastAsia" w:ascii="宋体" w:hAnsi="宋体" w:eastAsia="宋体"/>
                <w:kern w:val="0"/>
                <w:szCs w:val="21"/>
                <w:highlight w:val="none"/>
                <w:lang w:eastAsia="zh-CN"/>
              </w:rPr>
            </w:pPr>
            <w:r>
              <w:rPr>
                <w:rFonts w:hint="eastAsia" w:ascii="宋体" w:hAnsi="宋体"/>
                <w:kern w:val="0"/>
                <w:szCs w:val="21"/>
                <w:highlight w:val="none"/>
              </w:rPr>
              <w:t>4.</w:t>
            </w:r>
            <w:r>
              <w:rPr>
                <w:rFonts w:hint="eastAsia"/>
                <w:highlight w:val="none"/>
              </w:rPr>
              <w:t xml:space="preserve"> </w:t>
            </w:r>
            <w:r>
              <w:rPr>
                <w:rFonts w:hint="eastAsia" w:ascii="宋体" w:hAnsi="宋体"/>
                <w:kern w:val="0"/>
                <w:szCs w:val="21"/>
                <w:highlight w:val="none"/>
              </w:rPr>
              <w:t>异议受理单位：</w:t>
            </w:r>
            <w:r>
              <w:rPr>
                <w:rFonts w:hint="eastAsia" w:ascii="宋体" w:hAnsi="宋体"/>
                <w:kern w:val="0"/>
                <w:szCs w:val="21"/>
                <w:highlight w:val="none"/>
                <w:lang w:eastAsia="zh-CN"/>
              </w:rPr>
              <w:t>重庆鼎发实业集团股份有限公司</w:t>
            </w:r>
          </w:p>
          <w:p w14:paraId="2628BDB3">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联系电话：</w:t>
            </w:r>
            <w:r>
              <w:rPr>
                <w:rFonts w:hint="eastAsia" w:ascii="宋体" w:hAnsi="宋体"/>
                <w:snapToGrid w:val="0"/>
                <w:kern w:val="0"/>
                <w:szCs w:val="21"/>
                <w:highlight w:val="none"/>
                <w:lang w:val="en-US" w:eastAsia="zh-CN"/>
              </w:rPr>
              <w:t>023-74513774</w:t>
            </w:r>
          </w:p>
        </w:tc>
      </w:tr>
      <w:tr w14:paraId="71CE23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0CFA7B">
            <w:pPr>
              <w:snapToGrid w:val="0"/>
              <w:spacing w:line="400" w:lineRule="exact"/>
              <w:jc w:val="center"/>
              <w:rPr>
                <w:rFonts w:ascii="宋体" w:hAnsi="宋体"/>
                <w:kern w:val="0"/>
                <w:szCs w:val="21"/>
                <w:highlight w:val="none"/>
              </w:rPr>
            </w:pPr>
            <w:r>
              <w:rPr>
                <w:rFonts w:hint="eastAsia" w:ascii="宋体" w:hAnsi="宋体"/>
                <w:kern w:val="0"/>
                <w:szCs w:val="21"/>
                <w:highlight w:val="none"/>
              </w:rPr>
              <w:t>10.4</w:t>
            </w:r>
          </w:p>
        </w:tc>
        <w:tc>
          <w:tcPr>
            <w:tcW w:w="1644" w:type="dxa"/>
            <w:vAlign w:val="center"/>
          </w:tcPr>
          <w:p w14:paraId="240C224F">
            <w:pPr>
              <w:snapToGrid w:val="0"/>
              <w:spacing w:line="400" w:lineRule="exact"/>
              <w:jc w:val="center"/>
              <w:rPr>
                <w:rFonts w:ascii="宋体" w:hAnsi="宋体"/>
                <w:kern w:val="0"/>
                <w:szCs w:val="21"/>
                <w:highlight w:val="none"/>
              </w:rPr>
            </w:pPr>
            <w:r>
              <w:rPr>
                <w:rFonts w:hint="eastAsia" w:ascii="宋体" w:hAnsi="宋体"/>
                <w:kern w:val="0"/>
                <w:szCs w:val="21"/>
                <w:highlight w:val="none"/>
              </w:rPr>
              <w:t>工程量清单</w:t>
            </w:r>
          </w:p>
          <w:p w14:paraId="257AF447">
            <w:pPr>
              <w:snapToGrid w:val="0"/>
              <w:spacing w:line="400" w:lineRule="exact"/>
              <w:jc w:val="center"/>
              <w:rPr>
                <w:rFonts w:ascii="宋体" w:hAnsi="宋体"/>
                <w:kern w:val="0"/>
                <w:szCs w:val="21"/>
                <w:highlight w:val="none"/>
              </w:rPr>
            </w:pPr>
            <w:r>
              <w:rPr>
                <w:rFonts w:hint="eastAsia" w:ascii="宋体" w:hAnsi="宋体"/>
                <w:kern w:val="0"/>
                <w:szCs w:val="21"/>
                <w:highlight w:val="none"/>
              </w:rPr>
              <w:t>编制说明</w:t>
            </w:r>
          </w:p>
        </w:tc>
        <w:tc>
          <w:tcPr>
            <w:tcW w:w="6490" w:type="dxa"/>
            <w:vAlign w:val="center"/>
          </w:tcPr>
          <w:p w14:paraId="70835BFC">
            <w:pPr>
              <w:widowControl/>
              <w:spacing w:line="400" w:lineRule="exact"/>
              <w:ind w:firstLine="420" w:firstLineChars="200"/>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w:t>
            </w:r>
          </w:p>
        </w:tc>
      </w:tr>
      <w:tr w14:paraId="50FB5B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E3033C">
            <w:pPr>
              <w:snapToGrid w:val="0"/>
              <w:spacing w:line="400" w:lineRule="exact"/>
              <w:jc w:val="center"/>
              <w:rPr>
                <w:rFonts w:ascii="宋体" w:hAnsi="宋体"/>
                <w:kern w:val="0"/>
                <w:szCs w:val="21"/>
                <w:highlight w:val="none"/>
              </w:rPr>
            </w:pPr>
            <w:r>
              <w:rPr>
                <w:rFonts w:hint="eastAsia" w:ascii="宋体" w:hAnsi="宋体"/>
                <w:kern w:val="0"/>
                <w:szCs w:val="21"/>
                <w:highlight w:val="none"/>
              </w:rPr>
              <w:t>10.5</w:t>
            </w:r>
          </w:p>
        </w:tc>
        <w:tc>
          <w:tcPr>
            <w:tcW w:w="1644" w:type="dxa"/>
            <w:vAlign w:val="center"/>
          </w:tcPr>
          <w:p w14:paraId="4FEE7A94">
            <w:pPr>
              <w:snapToGrid w:val="0"/>
              <w:spacing w:line="400" w:lineRule="exact"/>
              <w:jc w:val="center"/>
              <w:rPr>
                <w:rFonts w:ascii="宋体" w:hAnsi="宋体"/>
                <w:kern w:val="0"/>
                <w:szCs w:val="21"/>
                <w:highlight w:val="none"/>
              </w:rPr>
            </w:pPr>
            <w:r>
              <w:rPr>
                <w:rFonts w:hint="eastAsia" w:ascii="宋体" w:hAnsi="宋体"/>
                <w:kern w:val="0"/>
                <w:szCs w:val="21"/>
                <w:highlight w:val="none"/>
              </w:rPr>
              <w:t>建筑</w:t>
            </w:r>
            <w:r>
              <w:rPr>
                <w:rFonts w:ascii="宋体" w:hAnsi="宋体"/>
                <w:kern w:val="0"/>
                <w:szCs w:val="21"/>
                <w:highlight w:val="none"/>
              </w:rPr>
              <w:t>领域实施农民工工资专用账户相关</w:t>
            </w:r>
            <w:r>
              <w:rPr>
                <w:rFonts w:hint="eastAsia" w:ascii="宋体" w:hAnsi="宋体"/>
                <w:kern w:val="0"/>
                <w:szCs w:val="21"/>
                <w:highlight w:val="none"/>
              </w:rPr>
              <w:t>要求</w:t>
            </w:r>
          </w:p>
        </w:tc>
        <w:tc>
          <w:tcPr>
            <w:tcW w:w="6490" w:type="dxa"/>
            <w:vAlign w:val="center"/>
          </w:tcPr>
          <w:p w14:paraId="52CEC7B6">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本项目在</w:t>
            </w:r>
            <w:r>
              <w:rPr>
                <w:rFonts w:ascii="宋体" w:hAnsi="宋体"/>
                <w:kern w:val="0"/>
                <w:szCs w:val="21"/>
                <w:highlight w:val="none"/>
              </w:rPr>
              <w:t>实施过程中</w:t>
            </w:r>
            <w:r>
              <w:rPr>
                <w:rFonts w:hint="eastAsia" w:ascii="宋体" w:hAnsi="宋体"/>
                <w:kern w:val="0"/>
                <w:szCs w:val="21"/>
                <w:highlight w:val="none"/>
              </w:rPr>
              <w:t>，中标人</w:t>
            </w:r>
            <w:r>
              <w:rPr>
                <w:rFonts w:ascii="宋体" w:hAnsi="宋体"/>
                <w:kern w:val="0"/>
                <w:szCs w:val="21"/>
                <w:highlight w:val="none"/>
              </w:rPr>
              <w:t>必须执行</w:t>
            </w:r>
            <w:r>
              <w:rPr>
                <w:rFonts w:hint="eastAsia" w:ascii="宋体" w:hAnsi="宋体"/>
                <w:kern w:val="0"/>
                <w:szCs w:val="21"/>
                <w:highlight w:val="none"/>
                <w:u w:val="single"/>
              </w:rPr>
              <w:t>《保障农民工工资支付条例》（中华人民共和国国务院令第724号）、《重庆市人民政府办公厅关于全面治理拖欠农民工工资问题的实施意见》（渝府办发〔2016〕101号）、《重庆市</w:t>
            </w:r>
            <w:r>
              <w:rPr>
                <w:rFonts w:ascii="宋体" w:hAnsi="宋体"/>
                <w:kern w:val="0"/>
                <w:szCs w:val="21"/>
                <w:highlight w:val="none"/>
                <w:u w:val="single"/>
              </w:rPr>
              <w:t>城乡建设</w:t>
            </w:r>
            <w:r>
              <w:rPr>
                <w:rFonts w:hint="eastAsia" w:ascii="宋体" w:hAnsi="宋体"/>
                <w:kern w:val="0"/>
                <w:szCs w:val="21"/>
                <w:highlight w:val="none"/>
                <w:u w:val="single"/>
              </w:rPr>
              <w:t>委员会</w:t>
            </w:r>
            <w:r>
              <w:rPr>
                <w:rFonts w:ascii="宋体" w:hAnsi="宋体"/>
                <w:kern w:val="0"/>
                <w:szCs w:val="21"/>
                <w:highlight w:val="none"/>
                <w:u w:val="single"/>
              </w:rPr>
              <w:t>、中国人民银行重庆营业管理部、中国银行业</w:t>
            </w:r>
            <w:r>
              <w:rPr>
                <w:rFonts w:hint="eastAsia" w:ascii="宋体" w:hAnsi="宋体"/>
                <w:kern w:val="0"/>
                <w:szCs w:val="21"/>
                <w:highlight w:val="none"/>
                <w:u w:val="single"/>
              </w:rPr>
              <w:t>监督</w:t>
            </w:r>
            <w:r>
              <w:rPr>
                <w:rFonts w:ascii="宋体" w:hAnsi="宋体"/>
                <w:kern w:val="0"/>
                <w:szCs w:val="21"/>
                <w:highlight w:val="none"/>
                <w:u w:val="single"/>
              </w:rPr>
              <w:t>管理委员会重庆监管局</w:t>
            </w:r>
            <w:r>
              <w:rPr>
                <w:rFonts w:hint="eastAsia" w:ascii="宋体" w:hAnsi="宋体"/>
                <w:kern w:val="0"/>
                <w:szCs w:val="21"/>
                <w:highlight w:val="none"/>
                <w:u w:val="single"/>
              </w:rPr>
              <w:t>关于</w:t>
            </w:r>
            <w:r>
              <w:rPr>
                <w:rFonts w:ascii="宋体" w:hAnsi="宋体"/>
                <w:kern w:val="0"/>
                <w:szCs w:val="21"/>
                <w:highlight w:val="none"/>
                <w:u w:val="single"/>
              </w:rPr>
              <w:t>建筑领域实施农民工工资专用账户管理及银行代发制度（</w:t>
            </w:r>
            <w:r>
              <w:rPr>
                <w:rFonts w:hint="eastAsia" w:ascii="宋体" w:hAnsi="宋体"/>
                <w:kern w:val="0"/>
                <w:szCs w:val="21"/>
                <w:highlight w:val="none"/>
                <w:u w:val="single"/>
              </w:rPr>
              <w:t>试行</w:t>
            </w:r>
            <w:r>
              <w:rPr>
                <w:rFonts w:ascii="宋体" w:hAnsi="宋体"/>
                <w:kern w:val="0"/>
                <w:szCs w:val="21"/>
                <w:highlight w:val="none"/>
                <w:u w:val="single"/>
              </w:rPr>
              <w:t>）</w:t>
            </w:r>
            <w:r>
              <w:rPr>
                <w:rFonts w:hint="eastAsia" w:ascii="宋体" w:hAnsi="宋体"/>
                <w:kern w:val="0"/>
                <w:szCs w:val="21"/>
                <w:highlight w:val="none"/>
                <w:u w:val="single"/>
              </w:rPr>
              <w:t>的</w:t>
            </w:r>
            <w:r>
              <w:rPr>
                <w:rFonts w:ascii="宋体" w:hAnsi="宋体"/>
                <w:kern w:val="0"/>
                <w:szCs w:val="21"/>
                <w:highlight w:val="none"/>
                <w:u w:val="single"/>
              </w:rPr>
              <w:t>通知</w:t>
            </w:r>
            <w:r>
              <w:rPr>
                <w:rFonts w:hint="eastAsia" w:ascii="宋体" w:hAnsi="宋体"/>
                <w:kern w:val="0"/>
                <w:szCs w:val="21"/>
                <w:highlight w:val="none"/>
                <w:u w:val="single"/>
              </w:rPr>
              <w:t>》（渝</w:t>
            </w:r>
            <w:r>
              <w:rPr>
                <w:rFonts w:ascii="宋体" w:hAnsi="宋体"/>
                <w:kern w:val="0"/>
                <w:szCs w:val="21"/>
                <w:highlight w:val="none"/>
                <w:u w:val="single"/>
              </w:rPr>
              <w:t>建发</w:t>
            </w:r>
            <w:r>
              <w:rPr>
                <w:rFonts w:hint="eastAsia" w:ascii="宋体" w:hAnsi="宋体"/>
                <w:kern w:val="0"/>
                <w:szCs w:val="21"/>
                <w:highlight w:val="none"/>
                <w:u w:val="single"/>
              </w:rPr>
              <w:t>〔201</w:t>
            </w:r>
            <w:r>
              <w:rPr>
                <w:rFonts w:ascii="宋体" w:hAnsi="宋体"/>
                <w:kern w:val="0"/>
                <w:szCs w:val="21"/>
                <w:highlight w:val="none"/>
                <w:u w:val="single"/>
              </w:rPr>
              <w:t>7</w:t>
            </w:r>
            <w:r>
              <w:rPr>
                <w:rFonts w:hint="eastAsia" w:ascii="宋体" w:hAnsi="宋体"/>
                <w:kern w:val="0"/>
                <w:szCs w:val="21"/>
                <w:highlight w:val="none"/>
                <w:u w:val="single"/>
              </w:rPr>
              <w:t>〕13号）</w:t>
            </w:r>
            <w:r>
              <w:rPr>
                <w:rFonts w:hint="eastAsia" w:ascii="宋体" w:hAnsi="宋体"/>
                <w:kern w:val="0"/>
                <w:szCs w:val="21"/>
                <w:highlight w:val="none"/>
                <w:u w:val="single"/>
                <w:lang w:eastAsia="zh-CN"/>
              </w:rPr>
              <w:t>、《重庆市住房和城乡建设委员会关于优化调整建筑领域农民工工资专用账户管理及工资保证金制度的通知》（渝建发</w:t>
            </w:r>
            <w:r>
              <w:rPr>
                <w:rFonts w:hint="eastAsia" w:ascii="宋体" w:hAnsi="宋体"/>
                <w:kern w:val="0"/>
                <w:szCs w:val="21"/>
                <w:highlight w:val="none"/>
                <w:u w:val="single"/>
              </w:rPr>
              <w:t>〔20</w:t>
            </w:r>
            <w:r>
              <w:rPr>
                <w:rFonts w:hint="eastAsia" w:ascii="宋体" w:hAnsi="宋体"/>
                <w:kern w:val="0"/>
                <w:szCs w:val="21"/>
                <w:highlight w:val="none"/>
                <w:u w:val="single"/>
                <w:lang w:val="en-US" w:eastAsia="zh-CN"/>
              </w:rPr>
              <w:t>20</w:t>
            </w:r>
            <w:r>
              <w:rPr>
                <w:rFonts w:hint="eastAsia" w:ascii="宋体" w:hAnsi="宋体"/>
                <w:kern w:val="0"/>
                <w:szCs w:val="21"/>
                <w:highlight w:val="none"/>
                <w:u w:val="single"/>
              </w:rPr>
              <w:t>〕</w:t>
            </w:r>
            <w:r>
              <w:rPr>
                <w:rFonts w:hint="eastAsia" w:ascii="宋体" w:hAnsi="宋体"/>
                <w:kern w:val="0"/>
                <w:szCs w:val="21"/>
                <w:highlight w:val="none"/>
                <w:u w:val="single"/>
                <w:lang w:eastAsia="zh-CN"/>
              </w:rPr>
              <w:t>7号 ）、《重庆市住房和城乡建设委员会关于调整市政及机电安装工程农民工工资专用账户人工费拨付比例有关事宜的通知》（渝建管〔2021〕211号 ）</w:t>
            </w:r>
            <w:r>
              <w:rPr>
                <w:rFonts w:hint="eastAsia" w:ascii="宋体" w:hAnsi="宋体"/>
                <w:kern w:val="0"/>
                <w:szCs w:val="21"/>
                <w:highlight w:val="none"/>
                <w:u w:val="single"/>
              </w:rPr>
              <w:t>及《重庆市建设工程造价管理总站关于建筑领域农民工工资专户管理网络系统正式运行有关事宜的通知》</w:t>
            </w:r>
            <w:r>
              <w:rPr>
                <w:rFonts w:hint="eastAsia" w:ascii="宋体" w:hAnsi="宋体"/>
                <w:kern w:val="0"/>
                <w:szCs w:val="21"/>
                <w:highlight w:val="none"/>
              </w:rPr>
              <w:t>，实行农民工工资专用账户管理及银行代发制度，填报相应的网络管理系统。</w:t>
            </w:r>
          </w:p>
          <w:p w14:paraId="7AA83114">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kern w:val="0"/>
                <w:szCs w:val="21"/>
                <w:highlight w:val="none"/>
              </w:rPr>
              <w:t>。</w:t>
            </w:r>
          </w:p>
        </w:tc>
      </w:tr>
      <w:tr w14:paraId="161800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EA1F2AF">
            <w:pPr>
              <w:snapToGrid w:val="0"/>
              <w:spacing w:line="400" w:lineRule="exact"/>
              <w:jc w:val="center"/>
              <w:rPr>
                <w:rFonts w:ascii="宋体" w:hAnsi="宋体"/>
                <w:kern w:val="0"/>
                <w:szCs w:val="21"/>
                <w:highlight w:val="none"/>
              </w:rPr>
            </w:pPr>
            <w:r>
              <w:rPr>
                <w:rFonts w:hint="eastAsia" w:ascii="宋体" w:hAnsi="宋体"/>
                <w:kern w:val="0"/>
                <w:szCs w:val="21"/>
                <w:highlight w:val="none"/>
              </w:rPr>
              <w:t>10.6</w:t>
            </w:r>
          </w:p>
        </w:tc>
        <w:tc>
          <w:tcPr>
            <w:tcW w:w="1644" w:type="dxa"/>
            <w:vAlign w:val="center"/>
          </w:tcPr>
          <w:p w14:paraId="449FF63C">
            <w:pPr>
              <w:snapToGrid w:val="0"/>
              <w:spacing w:line="400" w:lineRule="exact"/>
              <w:jc w:val="center"/>
              <w:rPr>
                <w:rFonts w:ascii="宋体" w:hAnsi="宋体"/>
                <w:kern w:val="0"/>
                <w:szCs w:val="21"/>
                <w:highlight w:val="none"/>
              </w:rPr>
            </w:pPr>
            <w:r>
              <w:rPr>
                <w:rFonts w:hint="eastAsia" w:ascii="宋体" w:hAnsi="宋体"/>
                <w:kern w:val="0"/>
                <w:szCs w:val="21"/>
                <w:highlight w:val="none"/>
              </w:rPr>
              <w:t>低价风险担保</w:t>
            </w:r>
          </w:p>
          <w:p w14:paraId="0DBEBAF2">
            <w:pPr>
              <w:snapToGrid w:val="0"/>
              <w:spacing w:line="400" w:lineRule="exact"/>
              <w:jc w:val="center"/>
              <w:rPr>
                <w:rFonts w:ascii="宋体" w:hAnsi="宋体"/>
                <w:kern w:val="0"/>
                <w:szCs w:val="21"/>
                <w:highlight w:val="none"/>
              </w:rPr>
            </w:pPr>
            <w:r>
              <w:rPr>
                <w:rFonts w:hint="eastAsia" w:ascii="宋体" w:hAnsi="宋体"/>
                <w:kern w:val="0"/>
                <w:szCs w:val="21"/>
                <w:highlight w:val="none"/>
              </w:rPr>
              <w:t>（采用经评审的最低投标价法适用）</w:t>
            </w:r>
          </w:p>
        </w:tc>
        <w:tc>
          <w:tcPr>
            <w:tcW w:w="6490" w:type="dxa"/>
            <w:vAlign w:val="center"/>
          </w:tcPr>
          <w:p w14:paraId="2AEA69BB">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1、低价风险担保：中标价低于最高限价的85%时提供，如不按时足额提供，视为中标人放弃中标，招标人有权不退还其投标保证金，</w:t>
            </w:r>
            <w:r>
              <w:rPr>
                <w:rFonts w:hint="eastAsia" w:asciiTheme="minorEastAsia" w:hAnsiTheme="minorEastAsia" w:eastAsiaTheme="minorEastAsia" w:cstheme="minorEastAsia"/>
                <w:sz w:val="21"/>
                <w:szCs w:val="21"/>
                <w:highlight w:val="none"/>
              </w:rPr>
              <w:t>并报招标投标行政监督部门按照信用管理办法的规定处理，对中标人的不良行为直接记12分，纳入重点关注名单。</w:t>
            </w:r>
          </w:p>
          <w:p w14:paraId="1BCBD0E8">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2、中标人提供低价风险担保的形式、金额及期限：</w:t>
            </w:r>
          </w:p>
          <w:p w14:paraId="13CA3CE9">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（1）低价风险担保的形式：现金或银行保函</w:t>
            </w:r>
            <w:r>
              <w:rPr>
                <w:rFonts w:hint="eastAsia" w:asciiTheme="minorEastAsia" w:hAnsiTheme="minorEastAsia" w:eastAsiaTheme="minorEastAsia" w:cstheme="minorEastAsia"/>
                <w:sz w:val="21"/>
                <w:szCs w:val="21"/>
                <w:highlight w:val="none"/>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Theme="minorEastAsia" w:hAnsiTheme="minorEastAsia" w:eastAsiaTheme="minorEastAsia" w:cstheme="minorEastAsia"/>
                <w:kern w:val="0"/>
                <w:sz w:val="21"/>
                <w:szCs w:val="21"/>
                <w:highlight w:val="none"/>
              </w:rPr>
              <w:t>。</w:t>
            </w:r>
          </w:p>
          <w:p w14:paraId="65AA42AF">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（2）低价风险担保的金额：（最高限价×85%-中标价）×3</w:t>
            </w:r>
            <w:r>
              <w:rPr>
                <w:rStyle w:val="55"/>
                <w:rFonts w:hint="eastAsia" w:asciiTheme="minorEastAsia" w:hAnsiTheme="minorEastAsia" w:eastAsiaTheme="minorEastAsia" w:cstheme="minorEastAsia"/>
                <w:sz w:val="21"/>
                <w:szCs w:val="21"/>
                <w:highlight w:val="none"/>
              </w:rPr>
              <w:t>，且最高不超过最高限价的85%，</w:t>
            </w:r>
            <w:r>
              <w:rPr>
                <w:rFonts w:hint="eastAsia" w:asciiTheme="minorEastAsia" w:hAnsiTheme="minorEastAsia" w:eastAsiaTheme="minorEastAsia" w:cstheme="minorEastAsia"/>
                <w:sz w:val="21"/>
                <w:szCs w:val="21"/>
                <w:highlight w:val="none"/>
              </w:rPr>
              <w:t>红名单中的中标人低价风险担保金额为应提交金额的</w:t>
            </w:r>
            <w:r>
              <w:rPr>
                <w:rFonts w:hint="eastAsia" w:asciiTheme="minorEastAsia" w:hAnsiTheme="minorEastAsia" w:eastAsiaTheme="minorEastAsia" w:cstheme="minorEastAsia"/>
                <w:sz w:val="21"/>
                <w:szCs w:val="21"/>
                <w:highlight w:val="none"/>
                <w:u w:val="single"/>
              </w:rPr>
              <w:t xml:space="preserve">50% </w:t>
            </w:r>
            <w:r>
              <w:rPr>
                <w:rFonts w:hint="eastAsia" w:asciiTheme="minorEastAsia" w:hAnsiTheme="minorEastAsia" w:eastAsiaTheme="minorEastAsia" w:cstheme="minorEastAsia"/>
                <w:sz w:val="21"/>
                <w:szCs w:val="21"/>
                <w:highlight w:val="none"/>
              </w:rPr>
              <w:t>；中标人是否属于红名单以开标环节信用状况查询结果为准。</w:t>
            </w:r>
          </w:p>
          <w:p w14:paraId="3A71F22E">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（3）低价风险担保送达招标人的时间：</w:t>
            </w:r>
            <w:r>
              <w:rPr>
                <w:rFonts w:hint="eastAsia" w:asciiTheme="minorEastAsia" w:hAnsiTheme="minorEastAsia" w:eastAsiaTheme="minorEastAsia" w:cstheme="minorEastAsia"/>
                <w:sz w:val="21"/>
                <w:szCs w:val="21"/>
                <w:highlight w:val="none"/>
              </w:rPr>
              <w:t>从招标人中标通知书送达拟中标人之日起</w:t>
            </w:r>
            <w:r>
              <w:rPr>
                <w:rFonts w:hint="eastAsia" w:asciiTheme="minorEastAsia" w:hAnsiTheme="minorEastAsia" w:eastAsiaTheme="minorEastAsia" w:cstheme="minorEastAsia"/>
                <w:sz w:val="21"/>
                <w:szCs w:val="21"/>
                <w:highlight w:val="none"/>
                <w:u w:val="single"/>
                <w:lang w:val="en-US" w:eastAsia="zh-CN"/>
              </w:rPr>
              <w:t xml:space="preserve"> 15 </w:t>
            </w:r>
            <w:r>
              <w:rPr>
                <w:rFonts w:hint="eastAsia" w:asciiTheme="minorEastAsia" w:hAnsiTheme="minorEastAsia" w:eastAsiaTheme="minorEastAsia" w:cstheme="minorEastAsia"/>
                <w:sz w:val="21"/>
                <w:szCs w:val="21"/>
                <w:highlight w:val="none"/>
              </w:rPr>
              <w:t>工作日内</w:t>
            </w:r>
            <w:r>
              <w:rPr>
                <w:rFonts w:hint="eastAsia" w:asciiTheme="minorEastAsia" w:hAnsiTheme="minorEastAsia" w:eastAsiaTheme="minorEastAsia" w:cstheme="minorEastAsia"/>
                <w:kern w:val="0"/>
                <w:sz w:val="21"/>
                <w:szCs w:val="21"/>
                <w:highlight w:val="none"/>
              </w:rPr>
              <w:t>；</w:t>
            </w:r>
          </w:p>
          <w:p w14:paraId="57FC9579">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（4）中标人因自身原因未按中标通知书规定的时限与招标人签订合同的，招标人有权扣除其低价风险担保并取消中标资格。</w:t>
            </w:r>
          </w:p>
          <w:p w14:paraId="3F8EBB8B">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（5）低价风险担保的期限：</w:t>
            </w:r>
            <w:r>
              <w:rPr>
                <w:rFonts w:hint="eastAsia" w:asciiTheme="minorEastAsia" w:hAnsiTheme="minorEastAsia" w:eastAsiaTheme="minorEastAsia" w:cstheme="minorEastAsia"/>
                <w:kern w:val="0"/>
                <w:sz w:val="21"/>
                <w:szCs w:val="21"/>
                <w:highlight w:val="none"/>
                <w:u w:val="single"/>
              </w:rPr>
              <w:t>自低价风险担保生效之日起至竣工验收合格之日止</w:t>
            </w:r>
            <w:r>
              <w:rPr>
                <w:rFonts w:hint="eastAsia" w:asciiTheme="minorEastAsia" w:hAnsiTheme="minorEastAsia" w:eastAsiaTheme="minorEastAsia" w:cstheme="minorEastAsia"/>
                <w:kern w:val="0"/>
                <w:sz w:val="21"/>
                <w:szCs w:val="21"/>
                <w:highlight w:val="none"/>
              </w:rPr>
              <w:t>。</w:t>
            </w:r>
          </w:p>
          <w:p w14:paraId="39DF9726">
            <w:pPr>
              <w:widowControl/>
              <w:spacing w:line="400" w:lineRule="exact"/>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3、低价风险担保的退还时间：采用现金担保的，工程竣工验收合格后14天内退还，合同履行期间允许承包人用符合要求的银行保函进行置换；采用银行保函的，工程竣工验收合格后14天内退还。</w:t>
            </w:r>
          </w:p>
          <w:p w14:paraId="4109ADE2">
            <w:pPr>
              <w:widowControl/>
              <w:spacing w:line="40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2F830A04">
            <w:pPr>
              <w:widowControl/>
              <w:spacing w:line="40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备注：当中标人或拟中标人未按时提交低价风险担保，且属于可以延长低价风险担保提交期限的特殊情形时，经招标人同意，可适当延长低价风险担保的提交期限。</w:t>
            </w:r>
          </w:p>
          <w:p w14:paraId="2B9071B5">
            <w:pPr>
              <w:pStyle w:val="2"/>
              <w:widowControl/>
              <w:spacing w:line="400" w:lineRule="exact"/>
              <w:ind w:firstLine="420" w:firstLineChars="200"/>
              <w:rPr>
                <w:rFonts w:ascii="宋体" w:hAnsi="宋体"/>
                <w:kern w:val="0"/>
                <w:szCs w:val="21"/>
                <w:highlight w:val="none"/>
              </w:rPr>
            </w:pPr>
            <w:r>
              <w:rPr>
                <w:rFonts w:hint="eastAsia" w:asciiTheme="minorEastAsia" w:hAnsiTheme="minorEastAsia" w:eastAsiaTheme="minorEastAsia" w:cstheme="minorEastAsia"/>
                <w:sz w:val="21"/>
                <w:szCs w:val="21"/>
                <w:highlight w:val="none"/>
              </w:rPr>
              <w:t>5、投标总报价低于最高限价85%的，投标人应在编制投标文件时，在投标函部分中递交低价风险担保提交承诺书。承诺书格式详见第八章投标文件格式。</w:t>
            </w:r>
          </w:p>
        </w:tc>
      </w:tr>
      <w:tr w14:paraId="561E8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5C40D5">
            <w:pPr>
              <w:snapToGrid w:val="0"/>
              <w:spacing w:line="400" w:lineRule="exact"/>
              <w:jc w:val="center"/>
              <w:rPr>
                <w:rFonts w:ascii="宋体" w:hAnsi="宋体"/>
                <w:kern w:val="0"/>
                <w:szCs w:val="21"/>
                <w:highlight w:val="none"/>
              </w:rPr>
            </w:pPr>
            <w:r>
              <w:rPr>
                <w:rFonts w:hint="eastAsia" w:ascii="宋体" w:hAnsi="宋体"/>
                <w:kern w:val="0"/>
                <w:szCs w:val="21"/>
                <w:highlight w:val="none"/>
              </w:rPr>
              <w:t>10.7</w:t>
            </w:r>
          </w:p>
        </w:tc>
        <w:tc>
          <w:tcPr>
            <w:tcW w:w="1644" w:type="dxa"/>
            <w:vAlign w:val="center"/>
          </w:tcPr>
          <w:p w14:paraId="48B62452">
            <w:pPr>
              <w:snapToGrid w:val="0"/>
              <w:spacing w:line="400" w:lineRule="exact"/>
              <w:jc w:val="center"/>
              <w:rPr>
                <w:rFonts w:ascii="宋体" w:hAnsi="宋体"/>
                <w:kern w:val="0"/>
                <w:szCs w:val="21"/>
                <w:highlight w:val="none"/>
              </w:rPr>
            </w:pPr>
            <w:r>
              <w:rPr>
                <w:rFonts w:hint="eastAsia" w:ascii="宋体" w:hAnsi="宋体"/>
                <w:kern w:val="0"/>
                <w:szCs w:val="21"/>
                <w:highlight w:val="none"/>
              </w:rPr>
              <w:t>关于对招标文件及投标争议的解释</w:t>
            </w:r>
          </w:p>
        </w:tc>
        <w:tc>
          <w:tcPr>
            <w:tcW w:w="6490" w:type="dxa"/>
            <w:vAlign w:val="center"/>
          </w:tcPr>
          <w:p w14:paraId="21758A0D">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对资格预审文件或者招标文件的评标标准和方法，以及资格审查和否决投标条款理解有争议的，应当作出不利于招标人的解释，但违背国家利益、社会公共利益的除外。</w:t>
            </w:r>
          </w:p>
          <w:p w14:paraId="1FD1B736">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对投标文件理解有争议的，应当作出不利于提交该投标文件的投标人的解释。</w:t>
            </w:r>
          </w:p>
        </w:tc>
      </w:tr>
      <w:tr w14:paraId="33FDE9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FADC76">
            <w:pPr>
              <w:snapToGrid w:val="0"/>
              <w:spacing w:line="400" w:lineRule="exact"/>
              <w:jc w:val="center"/>
              <w:rPr>
                <w:rFonts w:hint="default" w:ascii="宋体" w:hAnsi="宋体" w:eastAsia="宋体"/>
                <w:kern w:val="0"/>
                <w:szCs w:val="21"/>
                <w:highlight w:val="none"/>
                <w:lang w:val="en-US" w:eastAsia="zh-CN"/>
              </w:rPr>
            </w:pPr>
            <w:r>
              <w:rPr>
                <w:rFonts w:hint="eastAsia" w:ascii="宋体" w:hAnsi="宋体"/>
                <w:kern w:val="0"/>
                <w:szCs w:val="21"/>
                <w:highlight w:val="none"/>
              </w:rPr>
              <w:t>10.</w:t>
            </w:r>
            <w:r>
              <w:rPr>
                <w:rFonts w:hint="eastAsia" w:ascii="宋体" w:hAnsi="宋体"/>
                <w:kern w:val="0"/>
                <w:szCs w:val="21"/>
                <w:highlight w:val="none"/>
                <w:lang w:val="en-US" w:eastAsia="zh-CN"/>
              </w:rPr>
              <w:t>11</w:t>
            </w:r>
          </w:p>
        </w:tc>
        <w:tc>
          <w:tcPr>
            <w:tcW w:w="1644" w:type="dxa"/>
            <w:vAlign w:val="center"/>
          </w:tcPr>
          <w:p w14:paraId="351C89DA">
            <w:pPr>
              <w:snapToGrid w:val="0"/>
              <w:spacing w:line="400" w:lineRule="exact"/>
              <w:jc w:val="center"/>
              <w:rPr>
                <w:rFonts w:ascii="宋体" w:hAnsi="宋体"/>
                <w:kern w:val="0"/>
                <w:szCs w:val="21"/>
                <w:highlight w:val="none"/>
              </w:rPr>
            </w:pPr>
            <w:r>
              <w:rPr>
                <w:rFonts w:hint="eastAsia" w:ascii="宋体" w:hAnsi="宋体"/>
                <w:kern w:val="0"/>
                <w:szCs w:val="21"/>
                <w:highlight w:val="none"/>
              </w:rPr>
              <w:t>其他</w:t>
            </w:r>
          </w:p>
        </w:tc>
        <w:tc>
          <w:tcPr>
            <w:tcW w:w="6490" w:type="dxa"/>
            <w:vAlign w:val="center"/>
          </w:tcPr>
          <w:p w14:paraId="747F26D5">
            <w:pPr>
              <w:autoSpaceDE w:val="0"/>
              <w:autoSpaceDN w:val="0"/>
              <w:adjustRightInd w:val="0"/>
              <w:snapToGrid w:val="0"/>
              <w:spacing w:line="400" w:lineRule="exact"/>
              <w:ind w:firstLine="420" w:firstLineChars="200"/>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w:t>
            </w:r>
            <w:r>
              <w:rPr>
                <w:rFonts w:hint="eastAsia" w:ascii="宋体" w:hAnsi="宋体" w:cs="Times New Roman"/>
                <w:kern w:val="0"/>
                <w:szCs w:val="21"/>
                <w:highlight w:val="none"/>
                <w:lang w:val="en-US" w:eastAsia="zh-CN"/>
              </w:rPr>
              <w:t>1</w:t>
            </w:r>
            <w:r>
              <w:rPr>
                <w:rFonts w:hint="eastAsia" w:ascii="宋体" w:hAnsi="宋体" w:eastAsia="宋体" w:cs="Times New Roman"/>
                <w:kern w:val="0"/>
                <w:szCs w:val="21"/>
                <w:highlight w:val="none"/>
              </w:rPr>
              <w:t>）招标代理服务费：</w:t>
            </w:r>
            <w:r>
              <w:rPr>
                <w:rFonts w:hint="eastAsia" w:ascii="宋体" w:hAnsi="宋体" w:cs="Times New Roman"/>
                <w:kern w:val="0"/>
                <w:szCs w:val="21"/>
                <w:highlight w:val="none"/>
                <w:u w:val="none"/>
                <w:lang w:val="en-US" w:eastAsia="zh-CN"/>
              </w:rPr>
              <w:t>20000元包干，</w:t>
            </w:r>
            <w:r>
              <w:rPr>
                <w:rFonts w:hint="eastAsia" w:ascii="宋体" w:hAnsi="宋体" w:eastAsia="宋体" w:cs="Times New Roman"/>
                <w:kern w:val="0"/>
                <w:szCs w:val="21"/>
                <w:highlight w:val="none"/>
              </w:rPr>
              <w:t>由中标人承担，各投标人在报价时应将此费用考虑进项目成本，但不单列；中标后不得以任何理由要求招标人分担或承担此部分费用。招标代理服务费缴纳方式与支付：中标人在领取中标通知书前以一次性将招标代理服务费交纳至招标代理机构。</w:t>
            </w:r>
          </w:p>
          <w:p w14:paraId="72061532">
            <w:pPr>
              <w:autoSpaceDE w:val="0"/>
              <w:autoSpaceDN w:val="0"/>
              <w:adjustRightInd w:val="0"/>
              <w:snapToGrid w:val="0"/>
              <w:spacing w:line="400" w:lineRule="exact"/>
              <w:ind w:firstLine="420" w:firstLineChars="200"/>
              <w:rPr>
                <w:rFonts w:hint="eastAsia" w:ascii="宋体" w:hAnsi="宋体" w:eastAsia="宋体" w:cs="Times New Roman"/>
                <w:kern w:val="0"/>
                <w:szCs w:val="21"/>
                <w:highlight w:val="none"/>
                <w:lang w:eastAsia="zh-CN"/>
              </w:rPr>
            </w:pPr>
            <w:r>
              <w:rPr>
                <w:rFonts w:hint="eastAsia" w:ascii="宋体" w:hAnsi="宋体" w:eastAsia="宋体" w:cs="Times New Roman"/>
                <w:kern w:val="0"/>
                <w:szCs w:val="21"/>
                <w:highlight w:val="none"/>
                <w:lang w:eastAsia="zh-CN"/>
              </w:rPr>
              <w:t>（</w:t>
            </w:r>
            <w:r>
              <w:rPr>
                <w:rFonts w:hint="eastAsia" w:ascii="宋体" w:hAnsi="宋体" w:cs="Times New Roman"/>
                <w:kern w:val="0"/>
                <w:szCs w:val="21"/>
                <w:highlight w:val="none"/>
                <w:lang w:val="en-US" w:eastAsia="zh-CN"/>
              </w:rPr>
              <w:t>2</w:t>
            </w:r>
            <w:r>
              <w:rPr>
                <w:rFonts w:hint="eastAsia" w:ascii="宋体" w:hAnsi="宋体" w:eastAsia="宋体" w:cs="Times New Roman"/>
                <w:kern w:val="0"/>
                <w:szCs w:val="21"/>
                <w:highlight w:val="none"/>
                <w:lang w:eastAsia="zh-CN"/>
              </w:rPr>
              <w:t>）</w:t>
            </w:r>
            <w:r>
              <w:rPr>
                <w:rFonts w:hint="eastAsia" w:ascii="宋体" w:hAnsi="宋体" w:cs="Times New Roman"/>
                <w:kern w:val="0"/>
                <w:szCs w:val="21"/>
                <w:highlight w:val="none"/>
                <w:lang w:val="en-US" w:eastAsia="zh-CN"/>
              </w:rPr>
              <w:t>结算原则</w:t>
            </w:r>
            <w:r>
              <w:rPr>
                <w:rFonts w:hint="eastAsia" w:ascii="宋体" w:hAnsi="宋体" w:eastAsia="宋体" w:cs="Times New Roman"/>
                <w:kern w:val="0"/>
                <w:szCs w:val="21"/>
                <w:highlight w:val="none"/>
                <w:lang w:eastAsia="zh-CN"/>
              </w:rPr>
              <w:t>：</w:t>
            </w:r>
          </w:p>
          <w:p w14:paraId="1866E9E9">
            <w:pPr>
              <w:tabs>
                <w:tab w:val="left" w:pos="2032"/>
              </w:tabs>
              <w:autoSpaceDE w:val="0"/>
              <w:autoSpaceDN w:val="0"/>
              <w:adjustRightInd w:val="0"/>
              <w:spacing w:line="420" w:lineRule="exact"/>
              <w:ind w:firstLine="420" w:firstLineChars="200"/>
              <w:contextualSpacing/>
              <w:rPr>
                <w:rFonts w:hint="eastAsia" w:ascii="宋体" w:hAnsi="宋体" w:cs="宋体"/>
                <w:snapToGrid w:val="0"/>
                <w:kern w:val="0"/>
                <w:szCs w:val="21"/>
                <w:highlight w:val="none"/>
              </w:rPr>
            </w:pPr>
            <w:r>
              <w:rPr>
                <w:rFonts w:hint="eastAsia" w:ascii="宋体" w:hAnsi="宋体" w:cs="宋体"/>
                <w:snapToGrid w:val="0"/>
                <w:kern w:val="0"/>
                <w:szCs w:val="21"/>
                <w:highlight w:val="none"/>
              </w:rPr>
              <w:t>工程结算总造价=分部分项工程量清单结算价+措施项目费（安全文明施工费除外）+安全文明施工费＋规费＋税金±变更（及签证）±合同约定的其他费用-违约金（如有）。</w:t>
            </w:r>
          </w:p>
          <w:p w14:paraId="1D046FDF">
            <w:pPr>
              <w:tabs>
                <w:tab w:val="left" w:pos="2032"/>
              </w:tabs>
              <w:autoSpaceDE w:val="0"/>
              <w:autoSpaceDN w:val="0"/>
              <w:adjustRightInd w:val="0"/>
              <w:spacing w:line="420" w:lineRule="exact"/>
              <w:ind w:firstLine="420" w:firstLineChars="200"/>
              <w:contextualSpacing/>
              <w:rPr>
                <w:rFonts w:hint="eastAsia" w:ascii="宋体" w:hAnsi="宋体" w:cs="宋体"/>
                <w:snapToGrid w:val="0"/>
                <w:kern w:val="0"/>
                <w:szCs w:val="21"/>
                <w:highlight w:val="none"/>
              </w:rPr>
            </w:pPr>
            <w:r>
              <w:rPr>
                <w:rFonts w:hint="eastAsia" w:ascii="宋体" w:hAnsi="宋体" w:cs="宋体"/>
                <w:snapToGrid w:val="0"/>
                <w:kern w:val="0"/>
                <w:szCs w:val="21"/>
                <w:highlight w:val="none"/>
              </w:rPr>
              <w:t>1、分部分项工程量清单中选综合单价乘以按《建设工程工程量清单计价规范》（GB50500-2013）、《重庆市建设工程工程量清单计价规则》（GQJJGZ-2013）约定的计量规则计算的实际合格工程量办理结算。</w:t>
            </w:r>
          </w:p>
          <w:p w14:paraId="558C2866">
            <w:pPr>
              <w:tabs>
                <w:tab w:val="left" w:pos="2032"/>
              </w:tabs>
              <w:autoSpaceDE w:val="0"/>
              <w:autoSpaceDN w:val="0"/>
              <w:adjustRightInd w:val="0"/>
              <w:spacing w:line="420" w:lineRule="exact"/>
              <w:ind w:firstLine="420" w:firstLineChars="200"/>
              <w:contextualSpacing/>
              <w:rPr>
                <w:rFonts w:hint="eastAsia" w:ascii="宋体" w:hAnsi="宋体" w:cs="宋体"/>
                <w:snapToGrid w:val="0"/>
                <w:kern w:val="0"/>
                <w:szCs w:val="21"/>
                <w:highlight w:val="none"/>
              </w:rPr>
            </w:pPr>
            <w:r>
              <w:rPr>
                <w:rFonts w:hint="eastAsia" w:ascii="宋体" w:hAnsi="宋体" w:cs="宋体"/>
                <w:snapToGrid w:val="0"/>
                <w:kern w:val="0"/>
                <w:szCs w:val="21"/>
                <w:highlight w:val="none"/>
              </w:rPr>
              <w:t>2、措施项目费</w:t>
            </w:r>
          </w:p>
          <w:p w14:paraId="513B1AFB">
            <w:pPr>
              <w:tabs>
                <w:tab w:val="left" w:pos="2032"/>
              </w:tabs>
              <w:autoSpaceDE w:val="0"/>
              <w:autoSpaceDN w:val="0"/>
              <w:adjustRightInd w:val="0"/>
              <w:spacing w:line="420" w:lineRule="exact"/>
              <w:ind w:firstLine="420" w:firstLineChars="200"/>
              <w:contextualSpacing/>
              <w:rPr>
                <w:rFonts w:hint="eastAsia" w:ascii="宋体" w:hAnsi="宋体" w:cs="宋体"/>
                <w:snapToGrid w:val="0"/>
                <w:kern w:val="0"/>
                <w:szCs w:val="21"/>
                <w:highlight w:val="none"/>
              </w:rPr>
            </w:pPr>
            <w:r>
              <w:rPr>
                <w:rFonts w:hint="eastAsia" w:ascii="宋体" w:hAnsi="宋体" w:cs="宋体"/>
                <w:snapToGrid w:val="0"/>
                <w:kern w:val="0"/>
                <w:szCs w:val="21"/>
                <w:highlight w:val="none"/>
              </w:rPr>
              <w:t>①安全文明施工费：</w:t>
            </w:r>
          </w:p>
          <w:p w14:paraId="020080CB">
            <w:pPr>
              <w:tabs>
                <w:tab w:val="left" w:pos="2032"/>
              </w:tabs>
              <w:autoSpaceDE w:val="0"/>
              <w:autoSpaceDN w:val="0"/>
              <w:adjustRightInd w:val="0"/>
              <w:spacing w:line="420" w:lineRule="exact"/>
              <w:ind w:firstLine="420" w:firstLineChars="200"/>
              <w:contextualSpacing/>
              <w:rPr>
                <w:rFonts w:hint="eastAsia" w:ascii="宋体" w:hAnsi="宋体" w:cs="宋体"/>
                <w:snapToGrid w:val="0"/>
                <w:kern w:val="0"/>
                <w:szCs w:val="21"/>
                <w:highlight w:val="none"/>
              </w:rPr>
            </w:pPr>
            <w:r>
              <w:rPr>
                <w:rFonts w:hint="eastAsia" w:ascii="宋体" w:hAnsi="宋体" w:cs="宋体"/>
                <w:snapToGrid w:val="0"/>
                <w:kern w:val="0"/>
                <w:szCs w:val="21"/>
                <w:highlight w:val="none"/>
              </w:rPr>
              <w:t>根据渝建发〔2018〕29号文《重庆市建设工程费用定额》（CQFYDE-2018）文件和重庆市城乡建设委员会关于修订发布《重庆市建设工程安全文明施工费计取及使用管理规定》的通知（渝建管〔2024〕38号）文件相关规定标准计算。</w:t>
            </w:r>
          </w:p>
          <w:p w14:paraId="03677127">
            <w:pPr>
              <w:tabs>
                <w:tab w:val="left" w:pos="2032"/>
              </w:tabs>
              <w:autoSpaceDE w:val="0"/>
              <w:autoSpaceDN w:val="0"/>
              <w:adjustRightInd w:val="0"/>
              <w:spacing w:line="420" w:lineRule="exact"/>
              <w:ind w:firstLine="420" w:firstLineChars="200"/>
              <w:contextualSpacing/>
              <w:rPr>
                <w:rFonts w:hint="eastAsia" w:ascii="宋体" w:hAnsi="宋体" w:cs="宋体"/>
                <w:snapToGrid w:val="0"/>
                <w:kern w:val="0"/>
                <w:szCs w:val="21"/>
                <w:highlight w:val="none"/>
              </w:rPr>
            </w:pPr>
            <w:r>
              <w:rPr>
                <w:rFonts w:hint="eastAsia" w:ascii="宋体" w:hAnsi="宋体" w:cs="宋体"/>
                <w:snapToGrid w:val="0"/>
                <w:kern w:val="0"/>
                <w:szCs w:val="21"/>
                <w:highlight w:val="none"/>
              </w:rPr>
              <w:t>②施工组织措施项目费（安全文明施工费除外）按中选价包干结算。</w:t>
            </w:r>
          </w:p>
          <w:p w14:paraId="2314CB69">
            <w:pPr>
              <w:tabs>
                <w:tab w:val="left" w:pos="2032"/>
              </w:tabs>
              <w:autoSpaceDE w:val="0"/>
              <w:autoSpaceDN w:val="0"/>
              <w:adjustRightInd w:val="0"/>
              <w:spacing w:line="420" w:lineRule="exact"/>
              <w:ind w:firstLine="420" w:firstLineChars="200"/>
              <w:contextualSpacing/>
              <w:rPr>
                <w:rFonts w:hint="eastAsia" w:ascii="宋体" w:hAnsi="宋体" w:cs="宋体"/>
                <w:snapToGrid w:val="0"/>
                <w:kern w:val="0"/>
                <w:szCs w:val="21"/>
                <w:highlight w:val="none"/>
              </w:rPr>
            </w:pPr>
            <w:r>
              <w:rPr>
                <w:rFonts w:hint="eastAsia" w:ascii="宋体" w:hAnsi="宋体" w:cs="宋体"/>
                <w:snapToGrid w:val="0"/>
                <w:kern w:val="0"/>
                <w:szCs w:val="21"/>
                <w:highlight w:val="none"/>
              </w:rPr>
              <w:t>③施工技术措施项目费：技术措施清单中以项计列的项目，无论因工程变更或施工工艺变化等任何因素而引起实际措施费的变化，均按中选价包干结算；技术措施清单中以项目编码、项目名称、项目特征、工程内容、工程量及计量单位列项的项目，以中选综合单价乘以按《建设工程工程量清单计价规范》（GB50500-2013）、《重庆市建设工程工程量清单计价规则》（GQJJGZ-2013）约定的计量规则计算的实际合格工程量办理结算；</w:t>
            </w:r>
          </w:p>
          <w:p w14:paraId="358338BF">
            <w:pPr>
              <w:widowControl/>
              <w:spacing w:line="420" w:lineRule="exact"/>
              <w:ind w:firstLine="420" w:firstLineChars="200"/>
              <w:rPr>
                <w:rFonts w:hint="eastAsia" w:ascii="宋体" w:hAnsi="宋体"/>
                <w:kern w:val="0"/>
                <w:szCs w:val="21"/>
                <w:highlight w:val="none"/>
              </w:rPr>
            </w:pPr>
            <w:r>
              <w:rPr>
                <w:rFonts w:hint="eastAsia" w:ascii="宋体" w:hAnsi="宋体"/>
                <w:kern w:val="0"/>
                <w:szCs w:val="21"/>
                <w:highlight w:val="none"/>
              </w:rPr>
              <w:t>3、规费按《重庆市建设工程费用定额》（CQFYDE-2018）执行。</w:t>
            </w:r>
          </w:p>
          <w:p w14:paraId="3BFB41C5">
            <w:pPr>
              <w:tabs>
                <w:tab w:val="left" w:pos="2032"/>
              </w:tabs>
              <w:autoSpaceDE w:val="0"/>
              <w:autoSpaceDN w:val="0"/>
              <w:adjustRightInd w:val="0"/>
              <w:spacing w:line="420" w:lineRule="exact"/>
              <w:ind w:firstLine="420" w:firstLineChars="200"/>
              <w:contextualSpacing/>
              <w:rPr>
                <w:rFonts w:hint="eastAsia" w:ascii="宋体" w:hAnsi="宋体" w:cs="宋体"/>
                <w:snapToGrid w:val="0"/>
                <w:kern w:val="0"/>
                <w:szCs w:val="21"/>
                <w:highlight w:val="none"/>
              </w:rPr>
            </w:pPr>
            <w:r>
              <w:rPr>
                <w:rFonts w:hint="eastAsia" w:ascii="宋体" w:hAnsi="宋体"/>
                <w:kern w:val="0"/>
                <w:szCs w:val="21"/>
                <w:highlight w:val="none"/>
              </w:rPr>
              <w:t>4、税金按《重庆市住房和城乡建设委员会关于适用增值税新税率调整建设工程计价依据的通知》（渝建〔2019〕143号文）、《重庆市建设工程费用定额》（CQFYDE-2018）的要求执行。</w:t>
            </w:r>
          </w:p>
          <w:p w14:paraId="59A1FEE2">
            <w:pPr>
              <w:tabs>
                <w:tab w:val="left" w:pos="2032"/>
              </w:tabs>
              <w:autoSpaceDE w:val="0"/>
              <w:autoSpaceDN w:val="0"/>
              <w:adjustRightInd w:val="0"/>
              <w:spacing w:line="420" w:lineRule="exact"/>
              <w:ind w:firstLine="420" w:firstLineChars="200"/>
              <w:contextualSpacing/>
              <w:rPr>
                <w:rFonts w:hint="eastAsia" w:ascii="宋体" w:hAnsi="宋体" w:cs="宋体"/>
                <w:snapToGrid w:val="0"/>
                <w:kern w:val="0"/>
                <w:szCs w:val="21"/>
                <w:highlight w:val="none"/>
              </w:rPr>
            </w:pPr>
            <w:r>
              <w:rPr>
                <w:rFonts w:hint="eastAsia" w:ascii="宋体" w:hAnsi="宋体" w:cs="宋体"/>
                <w:snapToGrid w:val="0"/>
                <w:kern w:val="0"/>
                <w:szCs w:val="21"/>
                <w:highlight w:val="none"/>
              </w:rPr>
              <w:t>5、变更：</w:t>
            </w:r>
          </w:p>
          <w:p w14:paraId="07D8F93A">
            <w:pPr>
              <w:tabs>
                <w:tab w:val="left" w:pos="2032"/>
              </w:tabs>
              <w:autoSpaceDE w:val="0"/>
              <w:autoSpaceDN w:val="0"/>
              <w:adjustRightInd w:val="0"/>
              <w:spacing w:line="420" w:lineRule="exact"/>
              <w:ind w:firstLine="420" w:firstLineChars="200"/>
              <w:contextualSpacing/>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①</w:t>
            </w:r>
            <w:r>
              <w:rPr>
                <w:rFonts w:hint="eastAsia" w:ascii="宋体" w:hAnsi="宋体" w:cs="宋体"/>
                <w:snapToGrid w:val="0"/>
                <w:kern w:val="0"/>
                <w:szCs w:val="21"/>
                <w:highlight w:val="none"/>
              </w:rPr>
              <w:t>变更（包括签证及新增项目）工程与报价的工程量清单中有相同的子项，则按时的相同子项的综合单价执行；</w:t>
            </w:r>
          </w:p>
          <w:p w14:paraId="1227AA55">
            <w:pPr>
              <w:tabs>
                <w:tab w:val="left" w:pos="2032"/>
              </w:tabs>
              <w:autoSpaceDE w:val="0"/>
              <w:autoSpaceDN w:val="0"/>
              <w:adjustRightInd w:val="0"/>
              <w:spacing w:line="420" w:lineRule="exact"/>
              <w:ind w:firstLine="420" w:firstLineChars="200"/>
              <w:contextualSpacing/>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②</w:t>
            </w:r>
            <w:r>
              <w:rPr>
                <w:rFonts w:hint="eastAsia" w:ascii="宋体" w:hAnsi="宋体" w:cs="宋体"/>
                <w:snapToGrid w:val="0"/>
                <w:kern w:val="0"/>
                <w:szCs w:val="21"/>
                <w:highlight w:val="none"/>
              </w:rPr>
              <w:t>变更（包括签证及新增项目）工程与报价的工程量清单中有类似子项的，则按比选时的类似子项综合单价执行（类似子项的综合单价由发包人审定）；</w:t>
            </w:r>
          </w:p>
          <w:p w14:paraId="1E6F5C03">
            <w:pPr>
              <w:tabs>
                <w:tab w:val="left" w:pos="2032"/>
              </w:tabs>
              <w:autoSpaceDE w:val="0"/>
              <w:autoSpaceDN w:val="0"/>
              <w:adjustRightInd w:val="0"/>
              <w:spacing w:line="420" w:lineRule="exact"/>
              <w:ind w:firstLine="420" w:firstLineChars="200"/>
              <w:contextualSpacing/>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③</w:t>
            </w:r>
            <w:r>
              <w:rPr>
                <w:rFonts w:hint="eastAsia" w:ascii="宋体" w:hAnsi="宋体" w:cs="宋体"/>
                <w:snapToGrid w:val="0"/>
                <w:kern w:val="0"/>
                <w:szCs w:val="21"/>
                <w:highlight w:val="none"/>
              </w:rPr>
              <w:t>变更（包括签证及新增项目）工程与工程量清单中无相同子项或类似子项的：</w:t>
            </w:r>
          </w:p>
          <w:p w14:paraId="2F2833C5">
            <w:pPr>
              <w:tabs>
                <w:tab w:val="left" w:pos="2032"/>
              </w:tabs>
              <w:autoSpaceDE w:val="0"/>
              <w:autoSpaceDN w:val="0"/>
              <w:adjustRightInd w:val="0"/>
              <w:spacing w:line="420" w:lineRule="exact"/>
              <w:ind w:firstLine="420" w:firstLineChars="200"/>
              <w:contextualSpacing/>
              <w:rPr>
                <w:rFonts w:hint="eastAsia" w:ascii="宋体" w:hAnsi="宋体" w:cs="宋体"/>
                <w:snapToGrid w:val="0"/>
                <w:kern w:val="0"/>
                <w:szCs w:val="21"/>
                <w:highlight w:val="none"/>
              </w:rPr>
            </w:pPr>
            <w:r>
              <w:rPr>
                <w:rFonts w:hint="eastAsia" w:ascii="宋体" w:hAnsi="宋体" w:cs="宋体"/>
                <w:snapToGrid w:val="0"/>
                <w:kern w:val="0"/>
                <w:szCs w:val="21"/>
                <w:highlight w:val="none"/>
              </w:rPr>
              <w:t>执行的规范和定额：《建设工程工程量清单计价规范》（GB50500-2013）、《房屋建筑与装饰工程工程量计算规范》（GB50854-2013）、《通用安装工程工程量计算规范》（GB50856-2013）、《市政工程工程量计算规范》（GB50857-2013）、《园林绿化工程工程量计算规范》（GB50858-2013）、《构筑物工程工程量计算规范》（GB50860-2013）、《重庆市建设工程工程量清单计价规则》（CQJJGZ-2013）、《重庆市建设工程工程量计算规则》（CQJLGZ－2013），并套用2018年《重庆市房屋建筑与装饰工程计价定额》、《重庆市通用安装工程计价定额》、《重庆市装配式建筑工程计价定额》、《重庆市市政工程计价定额》、《重庆市仿古建筑工程计价定额》、《重庆市园林绿化工程计价定额》、《重庆市构筑物工程计价定额》、《重庆市房屋修缮工程计价定额》、《重庆市绿色建筑工程计价定额》和《重庆市建设工程施工机械台班定额》、《重庆市建设工程施工仪器仪表台班定额》、《重庆市建设工程混凝土及砂浆配合比表》、《重庆市建设工程费用定额》等相关配套、修改、调整文件；</w:t>
            </w:r>
          </w:p>
          <w:p w14:paraId="1E1B9219">
            <w:pPr>
              <w:tabs>
                <w:tab w:val="left" w:pos="2032"/>
              </w:tabs>
              <w:autoSpaceDE w:val="0"/>
              <w:autoSpaceDN w:val="0"/>
              <w:adjustRightInd w:val="0"/>
              <w:spacing w:line="420" w:lineRule="exact"/>
              <w:ind w:firstLine="420" w:firstLineChars="200"/>
              <w:contextualSpacing/>
              <w:rPr>
                <w:rFonts w:hint="eastAsia" w:ascii="宋体" w:hAnsi="宋体" w:cs="宋体"/>
                <w:snapToGrid w:val="0"/>
                <w:kern w:val="0"/>
                <w:szCs w:val="21"/>
                <w:highlight w:val="none"/>
              </w:rPr>
            </w:pPr>
            <w:r>
              <w:rPr>
                <w:rFonts w:hint="eastAsia" w:ascii="宋体" w:hAnsi="宋体" w:cs="宋体"/>
                <w:snapToGrid w:val="0"/>
                <w:kern w:val="0"/>
                <w:szCs w:val="21"/>
                <w:highlight w:val="none"/>
              </w:rPr>
              <w:t>材料及人工价格：材料价格按照业主发出变更通知当月《重庆工程造价信息》发布的材料价格执行，材料价格缺项的由比选人、全过程咨询单位、施工单位共同认定；人工价格按照《重庆工程造价信息》2020年第二季度重庆市建设工程人工信息价公布的指导价执行。</w:t>
            </w:r>
          </w:p>
          <w:p w14:paraId="3CC1CF6D">
            <w:pPr>
              <w:numPr>
                <w:ilvl w:val="0"/>
                <w:numId w:val="0"/>
              </w:numPr>
              <w:autoSpaceDE w:val="0"/>
              <w:autoSpaceDN w:val="0"/>
              <w:adjustRightInd w:val="0"/>
              <w:snapToGrid w:val="0"/>
              <w:spacing w:line="400" w:lineRule="exact"/>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③</w:t>
            </w:r>
            <w:r>
              <w:rPr>
                <w:rFonts w:hint="eastAsia" w:ascii="宋体" w:hAnsi="宋体" w:cs="宋体"/>
                <w:snapToGrid w:val="0"/>
                <w:kern w:val="0"/>
                <w:szCs w:val="21"/>
                <w:highlight w:val="none"/>
              </w:rPr>
              <w:t>变更工程量按《重庆市建设工程工程量计算规则》（CQJLGZ-2013）的规定的计量规则计算。</w:t>
            </w:r>
          </w:p>
          <w:p w14:paraId="4C555B23">
            <w:pPr>
              <w:numPr>
                <w:ilvl w:val="0"/>
                <w:numId w:val="0"/>
              </w:numPr>
              <w:autoSpaceDE w:val="0"/>
              <w:autoSpaceDN w:val="0"/>
              <w:adjustRightInd w:val="0"/>
              <w:snapToGrid w:val="0"/>
              <w:spacing w:line="400" w:lineRule="exact"/>
              <w:ind w:firstLine="420" w:firstLineChars="200"/>
              <w:rPr>
                <w:rFonts w:hint="default" w:eastAsia="宋体"/>
                <w:highlight w:val="none"/>
                <w:lang w:val="en-US" w:eastAsia="zh-CN"/>
              </w:rPr>
            </w:pPr>
            <w:r>
              <w:rPr>
                <w:rFonts w:hint="default" w:ascii="Times New Roman" w:hAnsi="Times New Roman" w:eastAsia="宋体" w:cs="Times New Roman"/>
                <w:kern w:val="2"/>
                <w:sz w:val="21"/>
                <w:szCs w:val="24"/>
                <w:lang w:val="en-US" w:eastAsia="zh-CN" w:bidi="ar-SA"/>
              </w:rPr>
              <w:t>（</w:t>
            </w:r>
            <w:r>
              <w:rPr>
                <w:rFonts w:hint="eastAsia" w:cs="Times New Roman"/>
                <w:kern w:val="2"/>
                <w:sz w:val="21"/>
                <w:szCs w:val="24"/>
                <w:lang w:val="en-US" w:eastAsia="zh-CN" w:bidi="ar-SA"/>
              </w:rPr>
              <w:t>3</w:t>
            </w:r>
            <w:r>
              <w:rPr>
                <w:rFonts w:hint="default" w:ascii="Times New Roman" w:hAnsi="Times New Roman" w:eastAsia="宋体" w:cs="Times New Roman"/>
                <w:kern w:val="2"/>
                <w:sz w:val="21"/>
                <w:szCs w:val="24"/>
                <w:lang w:val="en-US" w:eastAsia="zh-CN" w:bidi="ar-SA"/>
              </w:rPr>
              <w:t>）</w:t>
            </w:r>
            <w:r>
              <w:rPr>
                <w:rFonts w:hint="eastAsia" w:ascii="宋体" w:hAnsi="宋体" w:cs="Times New Roman"/>
                <w:kern w:val="0"/>
                <w:szCs w:val="21"/>
                <w:highlight w:val="none"/>
                <w:lang w:val="en-US" w:eastAsia="zh-CN"/>
              </w:rPr>
              <w:t>付款方式</w:t>
            </w:r>
            <w:r>
              <w:rPr>
                <w:rFonts w:hint="default" w:ascii="宋体" w:hAnsi="宋体" w:eastAsia="宋体" w:cs="Times New Roman"/>
                <w:kern w:val="0"/>
                <w:szCs w:val="21"/>
                <w:highlight w:val="none"/>
                <w:lang w:val="en-US" w:eastAsia="zh-CN"/>
              </w:rPr>
              <w:t>：</w:t>
            </w:r>
            <w:r>
              <w:rPr>
                <w:rFonts w:hint="eastAsia" w:ascii="宋体" w:hAnsi="宋体" w:cs="Times New Roman"/>
                <w:kern w:val="0"/>
                <w:szCs w:val="21"/>
                <w:highlight w:val="none"/>
                <w:lang w:val="en-US" w:eastAsia="zh-CN"/>
              </w:rPr>
              <w:t>付款方式</w:t>
            </w:r>
            <w:r>
              <w:rPr>
                <w:rFonts w:hint="default" w:ascii="宋体" w:hAnsi="宋体" w:eastAsia="宋体" w:cs="Times New Roman"/>
                <w:kern w:val="0"/>
                <w:szCs w:val="21"/>
                <w:highlight w:val="none"/>
                <w:lang w:val="en-US" w:eastAsia="zh-CN"/>
              </w:rPr>
              <w:t>：</w:t>
            </w:r>
            <w:r>
              <w:rPr>
                <w:rFonts w:hint="eastAsia" w:ascii="宋体" w:hAnsi="宋体" w:cs="宋体"/>
                <w:szCs w:val="21"/>
                <w:highlight w:val="none"/>
                <w:lang w:val="en-US" w:eastAsia="zh-CN"/>
              </w:rPr>
              <w:t>进度款按月进度的60%支付，工程竣工验收合格以后14天内，发包人向承包人支付至累计进度审定金额的85%；完成结算审核后28天内，发包人向承包人支付至结算审定金额的97%；缺陷责任期满后28天内发包人向承包人支付剩余工程款。可支付全额银行承兑汇票。</w:t>
            </w:r>
          </w:p>
        </w:tc>
      </w:tr>
    </w:tbl>
    <w:p w14:paraId="4CDF624D">
      <w:pPr>
        <w:pStyle w:val="4"/>
        <w:spacing w:before="0" w:after="0" w:line="20" w:lineRule="exact"/>
        <w:rPr>
          <w:rFonts w:ascii="宋体" w:hAnsi="宋体"/>
          <w:b w:val="0"/>
          <w:snapToGrid w:val="0"/>
          <w:highlight w:val="none"/>
        </w:rPr>
      </w:pPr>
      <w:bookmarkStart w:id="83" w:name="_Toc287620685"/>
      <w:bookmarkStart w:id="84" w:name="_Toc287607746"/>
      <w:bookmarkStart w:id="85" w:name="_Toc430530435"/>
      <w:bookmarkStart w:id="86" w:name="_Toc200513126"/>
      <w:bookmarkStart w:id="87" w:name="_Toc224103317"/>
      <w:bookmarkStart w:id="88" w:name="_Toc277082552"/>
    </w:p>
    <w:p w14:paraId="43F6F2B0">
      <w:pPr>
        <w:pStyle w:val="4"/>
        <w:spacing w:before="0" w:after="0" w:line="200" w:lineRule="exact"/>
        <w:rPr>
          <w:rFonts w:ascii="宋体" w:hAnsi="宋体"/>
          <w:b w:val="0"/>
          <w:snapToGrid w:val="0"/>
          <w:highlight w:val="none"/>
        </w:rPr>
      </w:pPr>
      <w:r>
        <w:rPr>
          <w:rFonts w:ascii="宋体" w:hAnsi="宋体"/>
          <w:b w:val="0"/>
          <w:snapToGrid w:val="0"/>
          <w:highlight w:val="none"/>
        </w:rPr>
        <w:br w:type="page"/>
      </w:r>
    </w:p>
    <w:p w14:paraId="074A6487">
      <w:pPr>
        <w:pStyle w:val="4"/>
        <w:spacing w:before="0" w:after="0" w:line="360" w:lineRule="auto"/>
        <w:rPr>
          <w:rFonts w:ascii="宋体" w:hAnsi="宋体"/>
          <w:b w:val="0"/>
          <w:snapToGrid w:val="0"/>
          <w:highlight w:val="none"/>
        </w:rPr>
      </w:pPr>
      <w:bookmarkStart w:id="89" w:name="_Toc509218710"/>
      <w:bookmarkStart w:id="90" w:name="_Toc27075"/>
      <w:r>
        <w:rPr>
          <w:rFonts w:ascii="宋体" w:hAnsi="宋体"/>
          <w:b w:val="0"/>
          <w:snapToGrid w:val="0"/>
          <w:highlight w:val="none"/>
        </w:rPr>
        <w:t>1.  总则</w:t>
      </w:r>
      <w:bookmarkEnd w:id="83"/>
      <w:bookmarkEnd w:id="84"/>
      <w:bookmarkEnd w:id="85"/>
      <w:bookmarkEnd w:id="86"/>
      <w:bookmarkEnd w:id="87"/>
      <w:bookmarkEnd w:id="88"/>
      <w:bookmarkEnd w:id="89"/>
      <w:bookmarkEnd w:id="90"/>
    </w:p>
    <w:p w14:paraId="5FC88E92">
      <w:pPr>
        <w:pStyle w:val="5"/>
        <w:snapToGrid w:val="0"/>
        <w:spacing w:before="0" w:after="0" w:line="360" w:lineRule="auto"/>
        <w:rPr>
          <w:rFonts w:ascii="宋体" w:hAnsi="宋体"/>
          <w:b w:val="0"/>
          <w:snapToGrid w:val="0"/>
          <w:sz w:val="24"/>
          <w:szCs w:val="24"/>
          <w:highlight w:val="none"/>
        </w:rPr>
      </w:pPr>
      <w:bookmarkStart w:id="91" w:name="_Toc287607747"/>
      <w:bookmarkStart w:id="92" w:name="_Toc287620686"/>
      <w:bookmarkStart w:id="93" w:name="_Toc509218711"/>
      <w:bookmarkStart w:id="94" w:name="_Toc277082553"/>
      <w:bookmarkStart w:id="95" w:name="_Toc21170"/>
      <w:bookmarkStart w:id="96" w:name="_Toc200513127"/>
      <w:bookmarkStart w:id="97" w:name="_Toc430530436"/>
      <w:bookmarkStart w:id="98" w:name="_Toc224103318"/>
      <w:r>
        <w:rPr>
          <w:rFonts w:ascii="宋体" w:hAnsi="宋体"/>
          <w:b w:val="0"/>
          <w:snapToGrid w:val="0"/>
          <w:sz w:val="24"/>
          <w:szCs w:val="24"/>
          <w:highlight w:val="none"/>
        </w:rPr>
        <w:t>1.1  项目概况</w:t>
      </w:r>
      <w:bookmarkEnd w:id="91"/>
      <w:bookmarkEnd w:id="92"/>
      <w:bookmarkEnd w:id="93"/>
      <w:bookmarkEnd w:id="94"/>
      <w:bookmarkEnd w:id="95"/>
      <w:bookmarkEnd w:id="96"/>
      <w:bookmarkEnd w:id="97"/>
      <w:bookmarkEnd w:id="98"/>
    </w:p>
    <w:p w14:paraId="79DD5180">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1.1.1  根据《中华人民共和国招标投标法》等有关法律、法规和规章的规定，本招标项目已具备招标条件，现对本</w:t>
      </w:r>
      <w:r>
        <w:rPr>
          <w:rFonts w:hint="eastAsia" w:ascii="宋体" w:hAnsi="宋体"/>
          <w:snapToGrid w:val="0"/>
          <w:kern w:val="0"/>
          <w:szCs w:val="21"/>
          <w:highlight w:val="none"/>
        </w:rPr>
        <w:t>项目</w:t>
      </w:r>
      <w:r>
        <w:rPr>
          <w:rFonts w:ascii="宋体" w:hAnsi="宋体"/>
          <w:snapToGrid w:val="0"/>
          <w:kern w:val="0"/>
          <w:szCs w:val="21"/>
          <w:highlight w:val="none"/>
        </w:rPr>
        <w:t>施工进行招标。</w:t>
      </w:r>
    </w:p>
    <w:p w14:paraId="4DA797C2">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1.1.2  本招标项目招标人：见投标人须知前附表。</w:t>
      </w:r>
    </w:p>
    <w:p w14:paraId="798B61DA">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1.1.3  本招标项目招标代理机构：见投标人须知前附表。</w:t>
      </w:r>
    </w:p>
    <w:p w14:paraId="35936C13">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1.1.</w:t>
      </w:r>
      <w:r>
        <w:rPr>
          <w:rFonts w:hint="eastAsia" w:ascii="宋体" w:hAnsi="宋体"/>
          <w:snapToGrid w:val="0"/>
          <w:kern w:val="0"/>
          <w:szCs w:val="21"/>
          <w:highlight w:val="none"/>
        </w:rPr>
        <w:t>4</w:t>
      </w:r>
      <w:r>
        <w:rPr>
          <w:rFonts w:ascii="宋体" w:hAnsi="宋体"/>
          <w:snapToGrid w:val="0"/>
          <w:kern w:val="0"/>
          <w:szCs w:val="21"/>
          <w:highlight w:val="none"/>
        </w:rPr>
        <w:t xml:space="preserve">  本招标项目名称：见投标人须知前附表。</w:t>
      </w:r>
    </w:p>
    <w:p w14:paraId="5F80C11D">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1.1.5  本招标项目建设地点：见投标人须知前附表。</w:t>
      </w:r>
    </w:p>
    <w:p w14:paraId="14EE4FFE">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1.1.6  本招标项目建设规模：见投标人须知前附表。</w:t>
      </w:r>
    </w:p>
    <w:p w14:paraId="2FCBB2C3">
      <w:pPr>
        <w:pStyle w:val="5"/>
        <w:snapToGrid w:val="0"/>
        <w:spacing w:before="0" w:after="0" w:line="360" w:lineRule="auto"/>
        <w:rPr>
          <w:rFonts w:ascii="宋体" w:hAnsi="宋体"/>
          <w:b w:val="0"/>
          <w:snapToGrid w:val="0"/>
          <w:sz w:val="24"/>
          <w:szCs w:val="24"/>
          <w:highlight w:val="none"/>
        </w:rPr>
      </w:pPr>
      <w:bookmarkStart w:id="99" w:name="_Toc287620687"/>
      <w:bookmarkStart w:id="100" w:name="_Toc430530437"/>
      <w:bookmarkStart w:id="101" w:name="_Toc287607748"/>
      <w:bookmarkStart w:id="102" w:name="_Toc26241"/>
      <w:bookmarkStart w:id="103" w:name="_Toc224103319"/>
      <w:bookmarkStart w:id="104" w:name="_Toc509218712"/>
      <w:bookmarkStart w:id="105" w:name="_Toc200513128"/>
      <w:bookmarkStart w:id="106" w:name="_Toc277082554"/>
      <w:r>
        <w:rPr>
          <w:rFonts w:ascii="宋体" w:hAnsi="宋体"/>
          <w:b w:val="0"/>
          <w:snapToGrid w:val="0"/>
          <w:sz w:val="24"/>
          <w:szCs w:val="24"/>
          <w:highlight w:val="none"/>
        </w:rPr>
        <w:t>1.2  资金来源和落实情况</w:t>
      </w:r>
      <w:bookmarkEnd w:id="99"/>
      <w:bookmarkEnd w:id="100"/>
      <w:bookmarkEnd w:id="101"/>
      <w:bookmarkEnd w:id="102"/>
      <w:bookmarkEnd w:id="103"/>
      <w:bookmarkEnd w:id="104"/>
      <w:bookmarkEnd w:id="105"/>
      <w:bookmarkEnd w:id="106"/>
    </w:p>
    <w:p w14:paraId="2130546F">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1.2.1  本招标项目的资金来源：见投标人须知前附表。</w:t>
      </w:r>
    </w:p>
    <w:p w14:paraId="58C7C59D">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1.2.2  本招标项目的出资比例：见投标人须知前附表。</w:t>
      </w:r>
    </w:p>
    <w:p w14:paraId="2C08A55A">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1.2.3  本招标项目的资金落实情况：见投标人须知前附表。</w:t>
      </w:r>
    </w:p>
    <w:p w14:paraId="0654877F">
      <w:pPr>
        <w:pStyle w:val="5"/>
        <w:snapToGrid w:val="0"/>
        <w:spacing w:before="0" w:after="0" w:line="360" w:lineRule="auto"/>
        <w:rPr>
          <w:rFonts w:ascii="宋体" w:hAnsi="宋体"/>
          <w:b w:val="0"/>
          <w:snapToGrid w:val="0"/>
          <w:sz w:val="24"/>
          <w:szCs w:val="24"/>
          <w:highlight w:val="none"/>
        </w:rPr>
      </w:pPr>
      <w:bookmarkStart w:id="107" w:name="_Toc430530438"/>
      <w:bookmarkStart w:id="108" w:name="_Toc509218713"/>
      <w:bookmarkStart w:id="109" w:name="_Toc200513129"/>
      <w:bookmarkStart w:id="110" w:name="_Toc27501"/>
      <w:bookmarkStart w:id="111" w:name="_Toc277082555"/>
      <w:bookmarkStart w:id="112" w:name="_Toc287607749"/>
      <w:bookmarkStart w:id="113" w:name="_Toc287620688"/>
      <w:bookmarkStart w:id="114" w:name="_Toc224103320"/>
      <w:r>
        <w:rPr>
          <w:rFonts w:ascii="宋体" w:hAnsi="宋体"/>
          <w:b w:val="0"/>
          <w:snapToGrid w:val="0"/>
          <w:sz w:val="24"/>
          <w:szCs w:val="24"/>
          <w:highlight w:val="none"/>
        </w:rPr>
        <w:t>1.3  招标范围、计划工期和质量要求</w:t>
      </w:r>
      <w:bookmarkEnd w:id="107"/>
      <w:bookmarkEnd w:id="108"/>
      <w:bookmarkEnd w:id="109"/>
      <w:bookmarkEnd w:id="110"/>
      <w:bookmarkEnd w:id="111"/>
      <w:bookmarkEnd w:id="112"/>
      <w:bookmarkEnd w:id="113"/>
      <w:bookmarkEnd w:id="114"/>
    </w:p>
    <w:p w14:paraId="1E8C36C6">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1.3.1  招标范围：见投标人须知前附表。</w:t>
      </w:r>
    </w:p>
    <w:p w14:paraId="50E46C13">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1.3.2  计划工期：见投标人须知前附表。</w:t>
      </w:r>
    </w:p>
    <w:p w14:paraId="522F064F">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1.3.3  质量要求：见投标人须知前附表。</w:t>
      </w:r>
    </w:p>
    <w:p w14:paraId="255FF242">
      <w:pPr>
        <w:pStyle w:val="5"/>
        <w:snapToGrid w:val="0"/>
        <w:spacing w:before="0" w:after="0" w:line="360" w:lineRule="auto"/>
        <w:rPr>
          <w:rFonts w:ascii="宋体" w:hAnsi="宋体"/>
          <w:b w:val="0"/>
          <w:snapToGrid w:val="0"/>
          <w:sz w:val="24"/>
          <w:szCs w:val="24"/>
          <w:highlight w:val="none"/>
        </w:rPr>
      </w:pPr>
      <w:bookmarkStart w:id="115" w:name="_Toc200513131"/>
      <w:bookmarkStart w:id="116" w:name="_Toc287620690"/>
      <w:bookmarkStart w:id="117" w:name="_Toc224103322"/>
      <w:bookmarkStart w:id="118" w:name="_Toc277082557"/>
      <w:bookmarkStart w:id="119" w:name="_Toc509218715"/>
      <w:bookmarkStart w:id="120" w:name="_Toc287607751"/>
      <w:bookmarkStart w:id="121" w:name="_Toc22288"/>
      <w:bookmarkStart w:id="122" w:name="_Toc430530440"/>
      <w:r>
        <w:rPr>
          <w:rFonts w:ascii="宋体" w:hAnsi="宋体"/>
          <w:b w:val="0"/>
          <w:snapToGrid w:val="0"/>
          <w:sz w:val="24"/>
          <w:szCs w:val="24"/>
          <w:highlight w:val="none"/>
        </w:rPr>
        <w:t>1.4  投标人资格要求</w:t>
      </w:r>
      <w:bookmarkEnd w:id="115"/>
      <w:bookmarkEnd w:id="116"/>
      <w:bookmarkEnd w:id="117"/>
      <w:bookmarkEnd w:id="118"/>
      <w:bookmarkEnd w:id="119"/>
      <w:bookmarkEnd w:id="120"/>
      <w:bookmarkEnd w:id="121"/>
      <w:bookmarkEnd w:id="122"/>
    </w:p>
    <w:p w14:paraId="0E40D120">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1.4.1 投标人应具备承担本标段施工的资质条件、能力和信誉。</w:t>
      </w:r>
    </w:p>
    <w:p w14:paraId="37C9F5B1">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w:t>
      </w:r>
      <w:r>
        <w:rPr>
          <w:rFonts w:ascii="宋体" w:hAnsi="宋体"/>
          <w:szCs w:val="21"/>
          <w:highlight w:val="none"/>
        </w:rPr>
        <w:t>资质条件、营业执照及安全生产条件</w:t>
      </w:r>
      <w:r>
        <w:rPr>
          <w:rFonts w:ascii="宋体" w:hAnsi="宋体"/>
          <w:snapToGrid w:val="0"/>
          <w:kern w:val="0"/>
          <w:szCs w:val="21"/>
          <w:highlight w:val="none"/>
        </w:rPr>
        <w:t>：见投标人须知前附表；</w:t>
      </w:r>
    </w:p>
    <w:p w14:paraId="113B6B55">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lang w:val="en-US" w:eastAsia="zh-CN"/>
        </w:rPr>
        <w:t>2</w:t>
      </w:r>
      <w:r>
        <w:rPr>
          <w:rFonts w:ascii="宋体" w:hAnsi="宋体"/>
          <w:snapToGrid w:val="0"/>
          <w:kern w:val="0"/>
          <w:szCs w:val="21"/>
          <w:highlight w:val="none"/>
        </w:rPr>
        <w:t>）</w:t>
      </w:r>
      <w:r>
        <w:rPr>
          <w:rFonts w:hint="eastAsia" w:ascii="宋体" w:hAnsi="宋体"/>
          <w:snapToGrid w:val="0"/>
          <w:kern w:val="0"/>
          <w:szCs w:val="21"/>
          <w:highlight w:val="none"/>
        </w:rPr>
        <w:t>投标截止日投标资格情况</w:t>
      </w:r>
      <w:r>
        <w:rPr>
          <w:rFonts w:ascii="宋体" w:hAnsi="宋体"/>
          <w:snapToGrid w:val="0"/>
          <w:kern w:val="0"/>
          <w:szCs w:val="21"/>
          <w:highlight w:val="none"/>
        </w:rPr>
        <w:t>：见投标人须知前附表；</w:t>
      </w:r>
    </w:p>
    <w:p w14:paraId="4C2D93D0">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lang w:val="en-US" w:eastAsia="zh-CN"/>
        </w:rPr>
        <w:t>3</w:t>
      </w:r>
      <w:r>
        <w:rPr>
          <w:rFonts w:ascii="宋体" w:hAnsi="宋体"/>
          <w:snapToGrid w:val="0"/>
          <w:kern w:val="0"/>
          <w:szCs w:val="21"/>
          <w:highlight w:val="none"/>
        </w:rPr>
        <w:t>）项目经理资格</w:t>
      </w:r>
      <w:r>
        <w:rPr>
          <w:rFonts w:hint="eastAsia" w:ascii="宋体" w:hAnsi="宋体"/>
          <w:snapToGrid w:val="0"/>
          <w:kern w:val="0"/>
          <w:szCs w:val="21"/>
          <w:highlight w:val="none"/>
        </w:rPr>
        <w:t>要求</w:t>
      </w:r>
      <w:r>
        <w:rPr>
          <w:rFonts w:ascii="宋体" w:hAnsi="宋体"/>
          <w:snapToGrid w:val="0"/>
          <w:kern w:val="0"/>
          <w:szCs w:val="21"/>
          <w:highlight w:val="none"/>
        </w:rPr>
        <w:t>：见投标人须知前附表；</w:t>
      </w:r>
    </w:p>
    <w:p w14:paraId="29B7C5AA">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lang w:val="en-US" w:eastAsia="zh-CN"/>
        </w:rPr>
        <w:t>4</w:t>
      </w:r>
      <w:r>
        <w:rPr>
          <w:rFonts w:ascii="宋体" w:hAnsi="宋体"/>
          <w:snapToGrid w:val="0"/>
          <w:kern w:val="0"/>
          <w:szCs w:val="21"/>
          <w:highlight w:val="none"/>
        </w:rPr>
        <w:t>）其他要求：见投标人须知前附表。</w:t>
      </w:r>
    </w:p>
    <w:p w14:paraId="23D7BBA8">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1.4.2  投标人须知前附表规定接受联合体投标的，除应符合本章第1.4.1项和投标人须知前附表的要求外，还应遵守以下规定：</w:t>
      </w:r>
    </w:p>
    <w:p w14:paraId="6FC08C4E">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（1）联合体各方应按招标文件提供的格式签订联合体协议书，明确联合体牵头人和各方权利义务；</w:t>
      </w:r>
    </w:p>
    <w:p w14:paraId="6DBCBB95">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（2）联合体各方均应当具备承担招标项目的相应能力；联合体协议约定同一专业分工由两个及以上单位共同承担的，</w:t>
      </w:r>
      <w:r>
        <w:rPr>
          <w:rFonts w:hint="eastAsia" w:ascii="宋体" w:hAnsi="宋体"/>
          <w:snapToGrid w:val="0"/>
          <w:kern w:val="0"/>
          <w:szCs w:val="21"/>
          <w:highlight w:val="none"/>
        </w:rPr>
        <w:t>按照资质等级较低的单位确定资质等级</w:t>
      </w:r>
      <w:r>
        <w:rPr>
          <w:rFonts w:ascii="宋体" w:hAnsi="宋体"/>
          <w:snapToGrid w:val="0"/>
          <w:kern w:val="0"/>
          <w:szCs w:val="21"/>
          <w:highlight w:val="none"/>
        </w:rPr>
        <w:t>；</w:t>
      </w:r>
    </w:p>
    <w:p w14:paraId="1139013F">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（3）联合体各方不得再以自己名义单独或参加其他联合体在同一标段中投标。</w:t>
      </w:r>
    </w:p>
    <w:p w14:paraId="184749CB">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1.4.3  投标人不得存在下列情形之一：</w:t>
      </w:r>
    </w:p>
    <w:p w14:paraId="54491BC4">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position w:val="-2"/>
          <w:szCs w:val="21"/>
          <w:highlight w:val="none"/>
        </w:rPr>
        <w:t>（1）与招标人存在利害关系可能影响招标公正性的法人、其他组织或者个人；</w:t>
      </w:r>
    </w:p>
    <w:p w14:paraId="78E8844B">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（2）为本标段前期准备提供设计或咨询服务的，但设计施工总承包的除外；</w:t>
      </w:r>
    </w:p>
    <w:p w14:paraId="1398E444">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（3）为本标段的监理人；</w:t>
      </w:r>
    </w:p>
    <w:p w14:paraId="3D793576">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（4）为本标段的代建人；</w:t>
      </w:r>
    </w:p>
    <w:p w14:paraId="1C7411A5">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（5）为本标段提供招标代理服务的；</w:t>
      </w:r>
    </w:p>
    <w:p w14:paraId="568CF138">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（6）与本标段的监理人或代建人或招标代理机构同为一个法定代表人的；</w:t>
      </w:r>
    </w:p>
    <w:p w14:paraId="01EF4418">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（7）与本标段的监理人或代建人或招标代理机构</w:t>
      </w:r>
      <w:r>
        <w:rPr>
          <w:rFonts w:hint="eastAsia" w:ascii="宋体" w:hAnsi="宋体"/>
          <w:snapToGrid w:val="0"/>
          <w:kern w:val="0"/>
          <w:szCs w:val="21"/>
          <w:highlight w:val="none"/>
          <w:lang w:eastAsia="zh-CN"/>
        </w:rPr>
        <w:t>存在</w:t>
      </w:r>
      <w:r>
        <w:rPr>
          <w:rFonts w:ascii="宋体" w:hAnsi="宋体"/>
          <w:snapToGrid w:val="0"/>
          <w:kern w:val="0"/>
          <w:szCs w:val="21"/>
          <w:highlight w:val="none"/>
        </w:rPr>
        <w:t>控股或参股的；</w:t>
      </w:r>
    </w:p>
    <w:p w14:paraId="70CA988D">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（8）与本标段的监理人或代建人或招标代理机构相互任职或工作的；</w:t>
      </w:r>
    </w:p>
    <w:p w14:paraId="1AF793BD">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kern w:val="0"/>
          <w:szCs w:val="21"/>
          <w:highlight w:val="none"/>
        </w:rPr>
        <w:t>；</w:t>
      </w:r>
    </w:p>
    <w:p w14:paraId="066F9474">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（10）</w:t>
      </w:r>
      <w:r>
        <w:rPr>
          <w:rFonts w:hint="eastAsia" w:ascii="宋体" w:hAnsi="宋体"/>
          <w:snapToGrid w:val="0"/>
          <w:kern w:val="0"/>
          <w:szCs w:val="21"/>
          <w:highlight w:val="none"/>
        </w:rPr>
        <w:t>被国家、重庆市（含市或任意区县）有关行政部门处以暂停投标资格行政处罚，且在处罚期限内的</w:t>
      </w:r>
      <w:r>
        <w:rPr>
          <w:rFonts w:ascii="宋体" w:hAnsi="宋体"/>
          <w:snapToGrid w:val="0"/>
          <w:kern w:val="0"/>
          <w:szCs w:val="21"/>
          <w:highlight w:val="none"/>
        </w:rPr>
        <w:t>；</w:t>
      </w:r>
    </w:p>
    <w:p w14:paraId="6EB130D9">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kern w:val="0"/>
          <w:szCs w:val="21"/>
          <w:highlight w:val="none"/>
        </w:rPr>
        <w:t>；</w:t>
      </w:r>
    </w:p>
    <w:p w14:paraId="491F545A">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（12）</w:t>
      </w:r>
      <w:r>
        <w:rPr>
          <w:rFonts w:ascii="宋体" w:hAnsi="宋体"/>
          <w:szCs w:val="21"/>
          <w:highlight w:val="none"/>
        </w:rPr>
        <w:t>单位负责人为同一人或者存在控股、管理关系的不同单位，不得在同一标段中同时投标</w:t>
      </w:r>
      <w:r>
        <w:rPr>
          <w:rFonts w:ascii="宋体" w:hAnsi="宋体"/>
          <w:snapToGrid w:val="0"/>
          <w:kern w:val="0"/>
          <w:szCs w:val="21"/>
          <w:highlight w:val="none"/>
        </w:rPr>
        <w:t>。</w:t>
      </w:r>
    </w:p>
    <w:p w14:paraId="455EDEB6">
      <w:pPr>
        <w:pStyle w:val="5"/>
        <w:snapToGrid w:val="0"/>
        <w:spacing w:before="0" w:after="0" w:line="360" w:lineRule="auto"/>
        <w:rPr>
          <w:rFonts w:ascii="宋体" w:hAnsi="宋体"/>
          <w:b w:val="0"/>
          <w:snapToGrid w:val="0"/>
          <w:sz w:val="24"/>
          <w:szCs w:val="24"/>
          <w:highlight w:val="none"/>
        </w:rPr>
      </w:pPr>
      <w:bookmarkStart w:id="123" w:name="_Toc430530441"/>
      <w:bookmarkStart w:id="124" w:name="_Toc287607752"/>
      <w:bookmarkStart w:id="125" w:name="_Toc287620691"/>
      <w:bookmarkStart w:id="126" w:name="_Toc200513132"/>
      <w:bookmarkStart w:id="127" w:name="_Toc509218716"/>
      <w:bookmarkStart w:id="128" w:name="_Toc12960"/>
      <w:bookmarkStart w:id="129" w:name="_Toc224103323"/>
      <w:bookmarkStart w:id="130" w:name="_Toc277082558"/>
      <w:r>
        <w:rPr>
          <w:rFonts w:ascii="宋体" w:hAnsi="宋体"/>
          <w:b w:val="0"/>
          <w:snapToGrid w:val="0"/>
          <w:sz w:val="24"/>
          <w:szCs w:val="24"/>
          <w:highlight w:val="none"/>
        </w:rPr>
        <w:t>1.5  费用承担</w:t>
      </w:r>
      <w:bookmarkEnd w:id="123"/>
      <w:bookmarkEnd w:id="124"/>
      <w:bookmarkEnd w:id="125"/>
      <w:bookmarkEnd w:id="126"/>
      <w:bookmarkEnd w:id="127"/>
      <w:bookmarkEnd w:id="128"/>
      <w:bookmarkEnd w:id="129"/>
      <w:bookmarkEnd w:id="130"/>
    </w:p>
    <w:p w14:paraId="0B542E5B">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投标人准备和参加投标活动发生的费用自理。</w:t>
      </w:r>
    </w:p>
    <w:p w14:paraId="7F544EB7">
      <w:pPr>
        <w:pStyle w:val="5"/>
        <w:snapToGrid w:val="0"/>
        <w:spacing w:before="0" w:after="0" w:line="360" w:lineRule="auto"/>
        <w:rPr>
          <w:rFonts w:ascii="宋体" w:hAnsi="宋体"/>
          <w:b w:val="0"/>
          <w:snapToGrid w:val="0"/>
          <w:sz w:val="24"/>
          <w:szCs w:val="24"/>
          <w:highlight w:val="none"/>
        </w:rPr>
      </w:pPr>
      <w:bookmarkStart w:id="131" w:name="_Toc200513133"/>
      <w:bookmarkStart w:id="132" w:name="_Toc509218717"/>
      <w:bookmarkStart w:id="133" w:name="_Toc23413"/>
      <w:bookmarkStart w:id="134" w:name="_Toc224103324"/>
      <w:bookmarkStart w:id="135" w:name="_Toc287620692"/>
      <w:bookmarkStart w:id="136" w:name="_Toc287607753"/>
      <w:bookmarkStart w:id="137" w:name="_Toc277082559"/>
      <w:bookmarkStart w:id="138" w:name="_Toc430530442"/>
      <w:r>
        <w:rPr>
          <w:rFonts w:ascii="宋体" w:hAnsi="宋体"/>
          <w:b w:val="0"/>
          <w:snapToGrid w:val="0"/>
          <w:sz w:val="24"/>
          <w:szCs w:val="24"/>
          <w:highlight w:val="none"/>
        </w:rPr>
        <w:t>1.6  保密</w:t>
      </w:r>
      <w:bookmarkEnd w:id="131"/>
      <w:bookmarkEnd w:id="132"/>
      <w:bookmarkEnd w:id="133"/>
      <w:bookmarkEnd w:id="134"/>
      <w:bookmarkEnd w:id="135"/>
      <w:bookmarkEnd w:id="136"/>
      <w:bookmarkEnd w:id="137"/>
      <w:bookmarkEnd w:id="138"/>
    </w:p>
    <w:p w14:paraId="243DE039">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参与招标投标活动的各方应对招标文件和投标文件中的商业和技术等秘密保密，违者应对由此造成的后果承担法律责任。</w:t>
      </w:r>
    </w:p>
    <w:p w14:paraId="6CA2E75D">
      <w:pPr>
        <w:pStyle w:val="5"/>
        <w:snapToGrid w:val="0"/>
        <w:spacing w:before="0" w:after="0" w:line="360" w:lineRule="auto"/>
        <w:rPr>
          <w:rFonts w:ascii="宋体" w:hAnsi="宋体"/>
          <w:b w:val="0"/>
          <w:snapToGrid w:val="0"/>
          <w:sz w:val="24"/>
          <w:szCs w:val="24"/>
          <w:highlight w:val="none"/>
        </w:rPr>
      </w:pPr>
      <w:bookmarkStart w:id="139" w:name="_Toc430530443"/>
      <w:bookmarkStart w:id="140" w:name="_Toc200513134"/>
      <w:bookmarkStart w:id="141" w:name="_Toc287620693"/>
      <w:bookmarkStart w:id="142" w:name="_Toc224103325"/>
      <w:bookmarkStart w:id="143" w:name="_Toc10648"/>
      <w:bookmarkStart w:id="144" w:name="_Toc287607754"/>
      <w:bookmarkStart w:id="145" w:name="_Toc277082560"/>
      <w:bookmarkStart w:id="146" w:name="_Toc509218718"/>
      <w:r>
        <w:rPr>
          <w:rFonts w:ascii="宋体" w:hAnsi="宋体"/>
          <w:b w:val="0"/>
          <w:snapToGrid w:val="0"/>
          <w:sz w:val="24"/>
          <w:szCs w:val="24"/>
          <w:highlight w:val="none"/>
        </w:rPr>
        <w:t>1.7  语言文字</w:t>
      </w:r>
      <w:bookmarkEnd w:id="139"/>
      <w:bookmarkEnd w:id="140"/>
      <w:bookmarkEnd w:id="141"/>
      <w:bookmarkEnd w:id="142"/>
      <w:bookmarkEnd w:id="143"/>
      <w:bookmarkEnd w:id="144"/>
      <w:bookmarkEnd w:id="145"/>
      <w:bookmarkEnd w:id="146"/>
    </w:p>
    <w:p w14:paraId="25E3A323">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除专用术语外，与招标投标有关的语言均使用中文。必要时专用术语应附有中文注释。</w:t>
      </w:r>
    </w:p>
    <w:p w14:paraId="342465E7">
      <w:pPr>
        <w:pStyle w:val="5"/>
        <w:snapToGrid w:val="0"/>
        <w:spacing w:before="0" w:after="0" w:line="360" w:lineRule="auto"/>
        <w:rPr>
          <w:rFonts w:ascii="宋体" w:hAnsi="宋体"/>
          <w:b w:val="0"/>
          <w:snapToGrid w:val="0"/>
          <w:sz w:val="24"/>
          <w:szCs w:val="24"/>
          <w:highlight w:val="none"/>
        </w:rPr>
      </w:pPr>
      <w:bookmarkStart w:id="147" w:name="_Toc287607755"/>
      <w:bookmarkStart w:id="148" w:name="_Toc277082561"/>
      <w:bookmarkStart w:id="149" w:name="_Toc430530444"/>
      <w:bookmarkStart w:id="150" w:name="_Toc509218719"/>
      <w:bookmarkStart w:id="151" w:name="_Toc287620694"/>
      <w:bookmarkStart w:id="152" w:name="_Toc13244"/>
      <w:bookmarkStart w:id="153" w:name="_Toc200513135"/>
      <w:bookmarkStart w:id="154" w:name="_Toc224103326"/>
      <w:r>
        <w:rPr>
          <w:rFonts w:ascii="宋体" w:hAnsi="宋体"/>
          <w:b w:val="0"/>
          <w:snapToGrid w:val="0"/>
          <w:sz w:val="24"/>
          <w:szCs w:val="24"/>
          <w:highlight w:val="none"/>
        </w:rPr>
        <w:t>1.8  计量单位</w:t>
      </w:r>
      <w:bookmarkEnd w:id="147"/>
      <w:bookmarkEnd w:id="148"/>
      <w:bookmarkEnd w:id="149"/>
      <w:bookmarkEnd w:id="150"/>
      <w:bookmarkEnd w:id="151"/>
      <w:bookmarkEnd w:id="152"/>
      <w:bookmarkEnd w:id="153"/>
      <w:bookmarkEnd w:id="154"/>
    </w:p>
    <w:p w14:paraId="2E75D334">
      <w:pPr>
        <w:autoSpaceDE w:val="0"/>
        <w:autoSpaceDN w:val="0"/>
        <w:adjustRightInd w:val="0"/>
        <w:snapToGrid w:val="0"/>
        <w:spacing w:line="360" w:lineRule="auto"/>
        <w:ind w:firstLine="424" w:firstLineChars="202"/>
        <w:rPr>
          <w:rFonts w:ascii="宋体" w:hAnsi="宋体"/>
          <w:snapToGrid w:val="0"/>
          <w:kern w:val="0"/>
          <w:szCs w:val="21"/>
          <w:highlight w:val="none"/>
        </w:rPr>
      </w:pPr>
      <w:r>
        <w:rPr>
          <w:rFonts w:ascii="宋体" w:hAnsi="宋体"/>
          <w:snapToGrid w:val="0"/>
          <w:kern w:val="0"/>
          <w:szCs w:val="21"/>
          <w:highlight w:val="none"/>
        </w:rPr>
        <w:t>所有计量均采用中华人民共和国法定计量单位。</w:t>
      </w:r>
    </w:p>
    <w:p w14:paraId="2830A3BC">
      <w:pPr>
        <w:pStyle w:val="5"/>
        <w:snapToGrid w:val="0"/>
        <w:spacing w:before="0" w:after="0" w:line="360" w:lineRule="auto"/>
        <w:rPr>
          <w:rFonts w:ascii="宋体" w:hAnsi="宋体"/>
          <w:b w:val="0"/>
          <w:snapToGrid w:val="0"/>
          <w:sz w:val="24"/>
          <w:szCs w:val="24"/>
          <w:highlight w:val="none"/>
        </w:rPr>
      </w:pPr>
      <w:bookmarkStart w:id="155" w:name="_Toc277082562"/>
      <w:bookmarkStart w:id="156" w:name="_Toc224103327"/>
      <w:bookmarkStart w:id="157" w:name="_Toc287607756"/>
      <w:bookmarkStart w:id="158" w:name="_Toc430530445"/>
      <w:bookmarkStart w:id="159" w:name="_Toc3159"/>
      <w:bookmarkStart w:id="160" w:name="_Toc200513136"/>
      <w:bookmarkStart w:id="161" w:name="_Toc287620695"/>
      <w:bookmarkStart w:id="162" w:name="_Toc509218720"/>
      <w:r>
        <w:rPr>
          <w:rFonts w:ascii="宋体" w:hAnsi="宋体"/>
          <w:b w:val="0"/>
          <w:snapToGrid w:val="0"/>
          <w:sz w:val="24"/>
          <w:szCs w:val="24"/>
          <w:highlight w:val="none"/>
        </w:rPr>
        <w:t>1.9  踏勘现场</w:t>
      </w:r>
      <w:bookmarkEnd w:id="155"/>
      <w:bookmarkEnd w:id="156"/>
      <w:bookmarkEnd w:id="157"/>
      <w:bookmarkEnd w:id="158"/>
      <w:bookmarkEnd w:id="159"/>
      <w:bookmarkEnd w:id="160"/>
      <w:bookmarkEnd w:id="161"/>
      <w:bookmarkEnd w:id="162"/>
    </w:p>
    <w:p w14:paraId="024121D2">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1.9.1  投标人须知前附表规定组织踏勘现场的，招标人按投标人须知前附表规定的时间、 地点组织投标人踏勘项目现场。</w:t>
      </w:r>
    </w:p>
    <w:p w14:paraId="0460C2A8">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1.9.2  投标人踏勘现场发生的费用自理。</w:t>
      </w:r>
    </w:p>
    <w:p w14:paraId="31201C9C">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1.9.3  除招标人的原因外，投标人自行负责在踏勘现场中所发生的人员伤亡和财产损失。</w:t>
      </w:r>
    </w:p>
    <w:p w14:paraId="59CE986B">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1.9.4  招标人在踏勘现场中介绍的工程场地和相关的周边环境情况，供投标人在编制投标文件时参考，招标人不对投标人据此做出的判断和决策负责。</w:t>
      </w:r>
    </w:p>
    <w:p w14:paraId="5AB9B5BF">
      <w:pPr>
        <w:pStyle w:val="5"/>
        <w:snapToGrid w:val="0"/>
        <w:spacing w:before="0" w:after="0" w:line="360" w:lineRule="auto"/>
        <w:rPr>
          <w:rFonts w:ascii="宋体" w:hAnsi="宋体"/>
          <w:b w:val="0"/>
          <w:snapToGrid w:val="0"/>
          <w:sz w:val="24"/>
          <w:szCs w:val="24"/>
          <w:highlight w:val="none"/>
        </w:rPr>
      </w:pPr>
      <w:bookmarkStart w:id="163" w:name="_Toc509218721"/>
      <w:bookmarkStart w:id="164" w:name="_Toc224103328"/>
      <w:bookmarkStart w:id="165" w:name="_Toc277082563"/>
      <w:bookmarkStart w:id="166" w:name="_Toc287607757"/>
      <w:bookmarkStart w:id="167" w:name="_Toc24415"/>
      <w:bookmarkStart w:id="168" w:name="_Toc287620696"/>
      <w:bookmarkStart w:id="169" w:name="_Toc430530446"/>
      <w:bookmarkStart w:id="170" w:name="_Toc200513137"/>
      <w:r>
        <w:rPr>
          <w:rFonts w:ascii="宋体" w:hAnsi="宋体"/>
          <w:b w:val="0"/>
          <w:snapToGrid w:val="0"/>
          <w:sz w:val="24"/>
          <w:szCs w:val="24"/>
          <w:highlight w:val="none"/>
        </w:rPr>
        <w:t>1.10  投标预备会</w:t>
      </w:r>
      <w:bookmarkEnd w:id="163"/>
      <w:bookmarkEnd w:id="164"/>
      <w:bookmarkEnd w:id="165"/>
      <w:bookmarkEnd w:id="166"/>
      <w:bookmarkEnd w:id="167"/>
      <w:bookmarkEnd w:id="168"/>
      <w:bookmarkEnd w:id="169"/>
      <w:bookmarkEnd w:id="170"/>
    </w:p>
    <w:p w14:paraId="47B8A0BD">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1.10.1  投标人须知前附表规定召开投标预备会的，招标人按投标人须知前附表规定的时间和地点召开投标预备会，澄清投标人提出的问题。</w:t>
      </w:r>
    </w:p>
    <w:p w14:paraId="10773B03">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1.10.2  投标人应在投标人须知前附表第</w:t>
      </w:r>
      <w:r>
        <w:rPr>
          <w:rFonts w:ascii="宋体" w:hAnsi="宋体"/>
          <w:kern w:val="0"/>
          <w:szCs w:val="21"/>
          <w:highlight w:val="none"/>
        </w:rPr>
        <w:t>2.2.4项</w:t>
      </w:r>
      <w:r>
        <w:rPr>
          <w:rFonts w:ascii="宋体" w:hAnsi="宋体"/>
          <w:snapToGrid w:val="0"/>
          <w:kern w:val="0"/>
          <w:szCs w:val="21"/>
          <w:highlight w:val="none"/>
        </w:rPr>
        <w:t>规定的时间前，以书面形式将提出的问题送达招标人，以便招标人澄清。</w:t>
      </w:r>
    </w:p>
    <w:p w14:paraId="21EBF84E">
      <w:pPr>
        <w:autoSpaceDE w:val="0"/>
        <w:autoSpaceDN w:val="0"/>
        <w:adjustRightInd w:val="0"/>
        <w:snapToGrid w:val="0"/>
        <w:spacing w:line="360" w:lineRule="auto"/>
        <w:ind w:firstLine="424" w:firstLineChars="202"/>
        <w:rPr>
          <w:rFonts w:ascii="宋体" w:hAnsi="宋体"/>
          <w:snapToGrid w:val="0"/>
          <w:kern w:val="0"/>
          <w:szCs w:val="21"/>
          <w:highlight w:val="none"/>
        </w:rPr>
      </w:pPr>
      <w:r>
        <w:rPr>
          <w:rFonts w:ascii="宋体" w:hAnsi="宋体"/>
          <w:snapToGrid w:val="0"/>
          <w:kern w:val="0"/>
          <w:szCs w:val="21"/>
          <w:highlight w:val="none"/>
        </w:rPr>
        <w:t>1.10.3  招标人在投标人须知前附表规定的时间内，将对投标人所提</w:t>
      </w:r>
      <w:r>
        <w:rPr>
          <w:rFonts w:ascii="宋体" w:hAnsi="宋体"/>
          <w:snapToGrid w:val="0"/>
          <w:kern w:val="0"/>
          <w:position w:val="-2"/>
          <w:szCs w:val="21"/>
          <w:highlight w:val="none"/>
        </w:rPr>
        <w:t>的</w:t>
      </w:r>
      <w:r>
        <w:rPr>
          <w:rFonts w:ascii="宋体" w:hAnsi="宋体"/>
          <w:snapToGrid w:val="0"/>
          <w:kern w:val="0"/>
          <w:szCs w:val="21"/>
          <w:highlight w:val="none"/>
        </w:rPr>
        <w:t>问题</w:t>
      </w:r>
      <w:r>
        <w:rPr>
          <w:rFonts w:ascii="宋体" w:hAnsi="宋体"/>
          <w:snapToGrid w:val="0"/>
          <w:kern w:val="0"/>
          <w:position w:val="-2"/>
          <w:szCs w:val="21"/>
          <w:highlight w:val="none"/>
        </w:rPr>
        <w:t>进行澄清。该澄清内容为招标文件的组成部分。</w:t>
      </w:r>
    </w:p>
    <w:p w14:paraId="7D87034B">
      <w:pPr>
        <w:pStyle w:val="5"/>
        <w:snapToGrid w:val="0"/>
        <w:spacing w:before="0" w:after="0" w:line="360" w:lineRule="auto"/>
        <w:rPr>
          <w:rFonts w:ascii="宋体" w:hAnsi="宋体"/>
          <w:b w:val="0"/>
          <w:snapToGrid w:val="0"/>
          <w:sz w:val="24"/>
          <w:szCs w:val="24"/>
          <w:highlight w:val="none"/>
        </w:rPr>
      </w:pPr>
      <w:bookmarkStart w:id="171" w:name="_Toc287607758"/>
      <w:bookmarkStart w:id="172" w:name="_Toc277082564"/>
      <w:bookmarkStart w:id="173" w:name="_Toc287620697"/>
      <w:bookmarkStart w:id="174" w:name="_Toc224103329"/>
      <w:bookmarkStart w:id="175" w:name="_Toc509218722"/>
      <w:bookmarkStart w:id="176" w:name="_Toc200513138"/>
      <w:bookmarkStart w:id="177" w:name="_Toc18925"/>
      <w:bookmarkStart w:id="178" w:name="_Toc430530447"/>
      <w:r>
        <w:rPr>
          <w:rFonts w:ascii="宋体" w:hAnsi="宋体"/>
          <w:b w:val="0"/>
          <w:snapToGrid w:val="0"/>
          <w:sz w:val="24"/>
          <w:szCs w:val="24"/>
          <w:highlight w:val="none"/>
        </w:rPr>
        <w:t>1.11  分包</w:t>
      </w:r>
      <w:bookmarkEnd w:id="171"/>
      <w:bookmarkEnd w:id="172"/>
      <w:bookmarkEnd w:id="173"/>
      <w:bookmarkEnd w:id="174"/>
      <w:bookmarkEnd w:id="175"/>
      <w:bookmarkEnd w:id="176"/>
      <w:bookmarkEnd w:id="177"/>
      <w:bookmarkEnd w:id="178"/>
    </w:p>
    <w:p w14:paraId="3D59ECC8">
      <w:pPr>
        <w:autoSpaceDE w:val="0"/>
        <w:autoSpaceDN w:val="0"/>
        <w:adjustRightInd w:val="0"/>
        <w:snapToGrid w:val="0"/>
        <w:spacing w:line="360" w:lineRule="auto"/>
        <w:ind w:firstLine="426"/>
        <w:rPr>
          <w:rFonts w:ascii="宋体" w:hAnsi="宋体"/>
          <w:snapToGrid w:val="0"/>
          <w:kern w:val="0"/>
          <w:szCs w:val="21"/>
          <w:highlight w:val="none"/>
        </w:rPr>
      </w:pPr>
      <w:r>
        <w:rPr>
          <w:rFonts w:ascii="宋体" w:hAnsi="宋体"/>
          <w:snapToGrid w:val="0"/>
          <w:kern w:val="0"/>
          <w:szCs w:val="21"/>
          <w:highlight w:val="none"/>
        </w:rPr>
        <w:t>投标人拟在中标后将中标项目的部分非主体、非关键性工作进行分包的，应符合投标人须知前附表规定的分包内容、分包金额和接受分包的第三人资质要求等限制性条件。</w:t>
      </w:r>
    </w:p>
    <w:p w14:paraId="15E56738">
      <w:pPr>
        <w:pStyle w:val="5"/>
        <w:snapToGrid w:val="0"/>
        <w:spacing w:before="0" w:after="0" w:line="360" w:lineRule="auto"/>
        <w:rPr>
          <w:rFonts w:ascii="宋体" w:hAnsi="宋体"/>
          <w:b w:val="0"/>
          <w:snapToGrid w:val="0"/>
          <w:sz w:val="24"/>
          <w:szCs w:val="24"/>
          <w:highlight w:val="none"/>
        </w:rPr>
      </w:pPr>
      <w:bookmarkStart w:id="179" w:name="_Toc200513139"/>
      <w:bookmarkStart w:id="180" w:name="_Toc430530448"/>
      <w:bookmarkStart w:id="181" w:name="_Toc277082565"/>
      <w:bookmarkStart w:id="182" w:name="_Toc509218723"/>
      <w:bookmarkStart w:id="183" w:name="_Toc12484"/>
      <w:bookmarkStart w:id="184" w:name="_Toc224103330"/>
      <w:bookmarkStart w:id="185" w:name="_Toc287620698"/>
      <w:bookmarkStart w:id="186" w:name="_Toc287607759"/>
      <w:r>
        <w:rPr>
          <w:rFonts w:ascii="宋体" w:hAnsi="宋体"/>
          <w:b w:val="0"/>
          <w:snapToGrid w:val="0"/>
          <w:sz w:val="24"/>
          <w:szCs w:val="24"/>
          <w:highlight w:val="none"/>
        </w:rPr>
        <w:t>1.12  偏离</w:t>
      </w:r>
      <w:bookmarkEnd w:id="179"/>
      <w:bookmarkEnd w:id="180"/>
      <w:bookmarkEnd w:id="181"/>
      <w:bookmarkEnd w:id="182"/>
      <w:bookmarkEnd w:id="183"/>
      <w:bookmarkEnd w:id="184"/>
      <w:bookmarkEnd w:id="185"/>
      <w:bookmarkEnd w:id="186"/>
    </w:p>
    <w:p w14:paraId="6B3E33E9">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投标人须知前附表允许投标文件偏离招标文件某些要求的，偏离应当符合招标文件规定 的偏离范围和幅度。</w:t>
      </w:r>
    </w:p>
    <w:p w14:paraId="57E79440">
      <w:pPr>
        <w:pStyle w:val="4"/>
        <w:spacing w:before="0" w:after="0" w:line="360" w:lineRule="auto"/>
        <w:rPr>
          <w:rFonts w:ascii="宋体" w:hAnsi="宋体"/>
          <w:b w:val="0"/>
          <w:snapToGrid w:val="0"/>
          <w:highlight w:val="none"/>
        </w:rPr>
      </w:pPr>
      <w:bookmarkStart w:id="187" w:name="_Toc430530449"/>
      <w:bookmarkStart w:id="188" w:name="_Toc287607760"/>
      <w:bookmarkStart w:id="189" w:name="_Toc224103331"/>
      <w:bookmarkStart w:id="190" w:name="_Toc21617"/>
      <w:bookmarkStart w:id="191" w:name="_Toc287620699"/>
      <w:bookmarkStart w:id="192" w:name="_Toc277082566"/>
      <w:bookmarkStart w:id="193" w:name="_Toc509218724"/>
      <w:bookmarkStart w:id="194" w:name="_Toc200513140"/>
      <w:r>
        <w:rPr>
          <w:rFonts w:ascii="宋体" w:hAnsi="宋体"/>
          <w:b w:val="0"/>
          <w:snapToGrid w:val="0"/>
          <w:highlight w:val="none"/>
        </w:rPr>
        <w:t>2.  招标文件</w:t>
      </w:r>
      <w:bookmarkEnd w:id="187"/>
      <w:bookmarkEnd w:id="188"/>
      <w:bookmarkEnd w:id="189"/>
      <w:bookmarkEnd w:id="190"/>
      <w:bookmarkEnd w:id="191"/>
      <w:bookmarkEnd w:id="192"/>
      <w:bookmarkEnd w:id="193"/>
      <w:bookmarkEnd w:id="194"/>
    </w:p>
    <w:p w14:paraId="589F9CF8">
      <w:pPr>
        <w:pStyle w:val="5"/>
        <w:snapToGrid w:val="0"/>
        <w:spacing w:before="0" w:after="0" w:line="360" w:lineRule="auto"/>
        <w:rPr>
          <w:rFonts w:ascii="宋体" w:hAnsi="宋体"/>
          <w:b w:val="0"/>
          <w:snapToGrid w:val="0"/>
          <w:sz w:val="24"/>
          <w:szCs w:val="24"/>
          <w:highlight w:val="none"/>
        </w:rPr>
      </w:pPr>
      <w:bookmarkStart w:id="195" w:name="_Toc509218725"/>
      <w:bookmarkStart w:id="196" w:name="_Toc277082567"/>
      <w:bookmarkStart w:id="197" w:name="_Toc287607761"/>
      <w:bookmarkStart w:id="198" w:name="_Toc200513141"/>
      <w:bookmarkStart w:id="199" w:name="_Toc15810"/>
      <w:bookmarkStart w:id="200" w:name="_Toc430530450"/>
      <w:bookmarkStart w:id="201" w:name="_Toc224103332"/>
      <w:bookmarkStart w:id="202" w:name="_Toc287620700"/>
      <w:r>
        <w:rPr>
          <w:rFonts w:ascii="宋体" w:hAnsi="宋体"/>
          <w:b w:val="0"/>
          <w:snapToGrid w:val="0"/>
          <w:sz w:val="24"/>
          <w:szCs w:val="24"/>
          <w:highlight w:val="none"/>
        </w:rPr>
        <w:t>2.1  招标文件的组成</w:t>
      </w:r>
      <w:bookmarkEnd w:id="195"/>
      <w:bookmarkEnd w:id="196"/>
      <w:bookmarkEnd w:id="197"/>
      <w:bookmarkEnd w:id="198"/>
      <w:bookmarkEnd w:id="199"/>
      <w:bookmarkEnd w:id="200"/>
      <w:bookmarkEnd w:id="201"/>
      <w:bookmarkEnd w:id="202"/>
    </w:p>
    <w:p w14:paraId="00005580">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本招标文件包括：</w:t>
      </w:r>
    </w:p>
    <w:p w14:paraId="5AD3EB2E">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（1）</w:t>
      </w:r>
      <w:r>
        <w:rPr>
          <w:rFonts w:hint="eastAsia" w:ascii="宋体" w:hAnsi="宋体"/>
          <w:snapToGrid w:val="0"/>
          <w:kern w:val="0"/>
          <w:szCs w:val="21"/>
          <w:highlight w:val="none"/>
          <w:lang w:eastAsia="zh-CN"/>
        </w:rPr>
        <w:t>招标公告</w:t>
      </w:r>
      <w:r>
        <w:rPr>
          <w:rFonts w:ascii="宋体" w:hAnsi="宋体"/>
          <w:snapToGrid w:val="0"/>
          <w:kern w:val="0"/>
          <w:szCs w:val="21"/>
          <w:highlight w:val="none"/>
        </w:rPr>
        <w:t>（或</w:t>
      </w:r>
      <w:r>
        <w:rPr>
          <w:rFonts w:hint="eastAsia" w:ascii="宋体" w:hAnsi="宋体"/>
          <w:snapToGrid w:val="0"/>
          <w:kern w:val="0"/>
          <w:szCs w:val="21"/>
          <w:highlight w:val="none"/>
          <w:lang w:eastAsia="zh-CN"/>
        </w:rPr>
        <w:t>招标公告</w:t>
      </w:r>
      <w:r>
        <w:rPr>
          <w:rFonts w:ascii="宋体" w:hAnsi="宋体"/>
          <w:snapToGrid w:val="0"/>
          <w:kern w:val="0"/>
          <w:szCs w:val="21"/>
          <w:highlight w:val="none"/>
        </w:rPr>
        <w:t>）；</w:t>
      </w:r>
    </w:p>
    <w:p w14:paraId="6172CD9C">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（2）投标人须知；</w:t>
      </w:r>
    </w:p>
    <w:p w14:paraId="27292563">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（3）评标办法；</w:t>
      </w:r>
    </w:p>
    <w:p w14:paraId="0DB26A76">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（4）合同条款及格式；</w:t>
      </w:r>
    </w:p>
    <w:p w14:paraId="7B029E48">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（5）工程量清单；</w:t>
      </w:r>
    </w:p>
    <w:p w14:paraId="026D5264">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（6）图纸；</w:t>
      </w:r>
    </w:p>
    <w:p w14:paraId="7B68BEFE">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（7）技术标准和要求；</w:t>
      </w:r>
    </w:p>
    <w:p w14:paraId="2849CB55">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（8）投标文件格式；</w:t>
      </w:r>
    </w:p>
    <w:p w14:paraId="5808F168">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（9）投标人须知前附表规定的其他材料。</w:t>
      </w:r>
    </w:p>
    <w:p w14:paraId="66F46913">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根据本章第1.10款、第2.2款和第2.3款对招标文件所作的澄清、修改，构成招标文件的组成部分。</w:t>
      </w:r>
    </w:p>
    <w:p w14:paraId="36952CE3">
      <w:pPr>
        <w:pStyle w:val="5"/>
        <w:snapToGrid w:val="0"/>
        <w:spacing w:before="0" w:after="0" w:line="360" w:lineRule="auto"/>
        <w:rPr>
          <w:rFonts w:ascii="宋体" w:hAnsi="宋体"/>
          <w:b w:val="0"/>
          <w:snapToGrid w:val="0"/>
          <w:sz w:val="24"/>
          <w:szCs w:val="24"/>
          <w:highlight w:val="none"/>
        </w:rPr>
      </w:pPr>
      <w:bookmarkStart w:id="203" w:name="_Toc509218726"/>
      <w:bookmarkStart w:id="204" w:name="_Toc11766"/>
      <w:bookmarkStart w:id="205" w:name="_Toc430530451"/>
      <w:r>
        <w:rPr>
          <w:rFonts w:ascii="宋体" w:hAnsi="宋体"/>
          <w:b w:val="0"/>
          <w:snapToGrid w:val="0"/>
          <w:sz w:val="24"/>
          <w:szCs w:val="24"/>
          <w:highlight w:val="none"/>
        </w:rPr>
        <w:t>2.2  招标文件的澄清</w:t>
      </w:r>
      <w:bookmarkEnd w:id="203"/>
      <w:bookmarkEnd w:id="204"/>
      <w:bookmarkEnd w:id="205"/>
    </w:p>
    <w:p w14:paraId="4F33A270">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2.2.1  投标人应仔细阅读和检查招标文件的全部内容。如发现缺页或附件不全，应及时向招标人提出，以便补齐。如有疑问，应在投标人须知前附表规定的时间前</w:t>
      </w:r>
      <w:r>
        <w:rPr>
          <w:rFonts w:hint="eastAsia" w:ascii="宋体" w:hAnsi="宋体"/>
          <w:kern w:val="0"/>
          <w:szCs w:val="21"/>
          <w:highlight w:val="none"/>
        </w:rPr>
        <w:t>提问</w:t>
      </w:r>
      <w:r>
        <w:rPr>
          <w:rFonts w:ascii="宋体" w:hAnsi="宋体"/>
          <w:snapToGrid w:val="0"/>
          <w:kern w:val="0"/>
          <w:szCs w:val="21"/>
          <w:highlight w:val="none"/>
        </w:rPr>
        <w:t>，要求招标人对招标文件予以澄清。</w:t>
      </w:r>
    </w:p>
    <w:p w14:paraId="1177D959">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2.2.2  招标文件的澄清将在投标人须知前附表规定的投标截止时间</w:t>
      </w:r>
      <w:r>
        <w:rPr>
          <w:rFonts w:hint="eastAsia" w:ascii="宋体" w:hAnsi="宋体"/>
          <w:snapToGrid w:val="0"/>
          <w:kern w:val="0"/>
          <w:szCs w:val="21"/>
          <w:highlight w:val="none"/>
          <w:lang w:val="en-US" w:eastAsia="zh-CN"/>
        </w:rPr>
        <w:t>2</w:t>
      </w:r>
      <w:r>
        <w:rPr>
          <w:rFonts w:ascii="宋体" w:hAnsi="宋体"/>
          <w:snapToGrid w:val="0"/>
          <w:kern w:val="0"/>
          <w:szCs w:val="21"/>
          <w:highlight w:val="none"/>
        </w:rPr>
        <w:t>天前</w:t>
      </w:r>
      <w:r>
        <w:rPr>
          <w:rFonts w:hint="eastAsia" w:ascii="宋体" w:hAnsi="宋体"/>
          <w:kern w:val="0"/>
          <w:szCs w:val="21"/>
          <w:highlight w:val="none"/>
          <w:lang w:val="en-US" w:eastAsia="zh-CN"/>
        </w:rPr>
        <w:t>通知投标人</w:t>
      </w:r>
      <w:r>
        <w:rPr>
          <w:rFonts w:ascii="宋体" w:hAnsi="宋体"/>
          <w:snapToGrid w:val="0"/>
          <w:kern w:val="0"/>
          <w:szCs w:val="21"/>
          <w:highlight w:val="none"/>
        </w:rPr>
        <w:t>。</w:t>
      </w:r>
    </w:p>
    <w:p w14:paraId="607C5322">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 xml:space="preserve">2.2.3  </w:t>
      </w:r>
      <w:r>
        <w:rPr>
          <w:rFonts w:ascii="宋体" w:hAnsi="宋体"/>
          <w:kern w:val="0"/>
          <w:szCs w:val="21"/>
          <w:highlight w:val="none"/>
        </w:rPr>
        <w:t>招标人对招标文件的</w:t>
      </w:r>
      <w:r>
        <w:rPr>
          <w:rFonts w:hint="eastAsia" w:ascii="宋体" w:hAnsi="宋体"/>
          <w:snapToGrid w:val="0"/>
          <w:kern w:val="0"/>
          <w:szCs w:val="21"/>
          <w:highlight w:val="none"/>
        </w:rPr>
        <w:t>修改</w:t>
      </w:r>
      <w:r>
        <w:rPr>
          <w:rFonts w:ascii="宋体" w:hAnsi="宋体"/>
          <w:snapToGrid w:val="0"/>
          <w:kern w:val="0"/>
          <w:szCs w:val="21"/>
          <w:highlight w:val="none"/>
        </w:rPr>
        <w:t>内容可能影响投标文件编制的，须在投标截止时间</w:t>
      </w:r>
      <w:r>
        <w:rPr>
          <w:rFonts w:hint="eastAsia" w:ascii="宋体" w:hAnsi="宋体"/>
          <w:snapToGrid w:val="0"/>
          <w:kern w:val="0"/>
          <w:szCs w:val="21"/>
          <w:highlight w:val="none"/>
          <w:lang w:val="en-US" w:eastAsia="zh-CN"/>
        </w:rPr>
        <w:t>2</w:t>
      </w:r>
      <w:r>
        <w:rPr>
          <w:rFonts w:ascii="宋体" w:hAnsi="宋体"/>
          <w:snapToGrid w:val="0"/>
          <w:kern w:val="0"/>
          <w:szCs w:val="21"/>
          <w:highlight w:val="none"/>
        </w:rPr>
        <w:t>日前发布，发布时间至投标截止时间不足</w:t>
      </w:r>
      <w:r>
        <w:rPr>
          <w:rFonts w:hint="eastAsia" w:ascii="宋体" w:hAnsi="宋体"/>
          <w:snapToGrid w:val="0"/>
          <w:kern w:val="0"/>
          <w:szCs w:val="21"/>
          <w:highlight w:val="none"/>
          <w:lang w:val="en-US" w:eastAsia="zh-CN"/>
        </w:rPr>
        <w:t>2</w:t>
      </w:r>
      <w:r>
        <w:rPr>
          <w:rFonts w:ascii="宋体" w:hAnsi="宋体"/>
          <w:snapToGrid w:val="0"/>
          <w:kern w:val="0"/>
          <w:szCs w:val="21"/>
          <w:highlight w:val="none"/>
        </w:rPr>
        <w:t>日的，须相应延后投标截止时间。</w:t>
      </w:r>
    </w:p>
    <w:p w14:paraId="0D40A06F">
      <w:pPr>
        <w:pStyle w:val="5"/>
        <w:snapToGrid w:val="0"/>
        <w:spacing w:before="0" w:after="0" w:line="360" w:lineRule="auto"/>
        <w:rPr>
          <w:rFonts w:ascii="宋体" w:hAnsi="宋体"/>
          <w:b w:val="0"/>
          <w:snapToGrid w:val="0"/>
          <w:sz w:val="24"/>
          <w:szCs w:val="24"/>
          <w:highlight w:val="none"/>
        </w:rPr>
      </w:pPr>
      <w:bookmarkStart w:id="206" w:name="_Toc224103334"/>
      <w:bookmarkStart w:id="207" w:name="_Toc287607763"/>
      <w:bookmarkStart w:id="208" w:name="_Toc430530452"/>
      <w:bookmarkStart w:id="209" w:name="_Toc509218727"/>
      <w:bookmarkStart w:id="210" w:name="_Toc7510"/>
      <w:bookmarkStart w:id="211" w:name="_Toc287620702"/>
      <w:bookmarkStart w:id="212" w:name="_Toc277082569"/>
      <w:bookmarkStart w:id="213" w:name="_Toc200513143"/>
      <w:r>
        <w:rPr>
          <w:rFonts w:ascii="宋体" w:hAnsi="宋体"/>
          <w:b w:val="0"/>
          <w:snapToGrid w:val="0"/>
          <w:sz w:val="24"/>
          <w:szCs w:val="24"/>
          <w:highlight w:val="none"/>
        </w:rPr>
        <w:t>2.3  招标文件的修改</w:t>
      </w:r>
      <w:bookmarkEnd w:id="206"/>
      <w:bookmarkEnd w:id="207"/>
      <w:bookmarkEnd w:id="208"/>
      <w:bookmarkEnd w:id="209"/>
      <w:bookmarkEnd w:id="210"/>
      <w:bookmarkEnd w:id="211"/>
      <w:bookmarkEnd w:id="212"/>
      <w:bookmarkEnd w:id="213"/>
    </w:p>
    <w:p w14:paraId="02FD02E1">
      <w:pPr>
        <w:autoSpaceDE w:val="0"/>
        <w:autoSpaceDN w:val="0"/>
        <w:adjustRightInd w:val="0"/>
        <w:snapToGrid w:val="0"/>
        <w:spacing w:line="360" w:lineRule="auto"/>
        <w:ind w:firstLine="420"/>
        <w:rPr>
          <w:rFonts w:ascii="宋体" w:hAnsi="宋体"/>
          <w:snapToGrid w:val="0"/>
          <w:highlight w:val="none"/>
        </w:rPr>
      </w:pPr>
      <w:bookmarkStart w:id="214" w:name="_Toc287607764"/>
      <w:bookmarkStart w:id="215" w:name="_Toc287620703"/>
      <w:bookmarkStart w:id="216" w:name="_Toc277082570"/>
      <w:bookmarkStart w:id="217" w:name="_Toc224103335"/>
      <w:bookmarkStart w:id="218" w:name="_Toc200513144"/>
      <w:r>
        <w:rPr>
          <w:rFonts w:ascii="宋体" w:hAnsi="宋体"/>
          <w:snapToGrid w:val="0"/>
          <w:highlight w:val="none"/>
        </w:rPr>
        <w:t>按照本章第2.2款招标文件的澄清相关内容及方式执行。</w:t>
      </w:r>
    </w:p>
    <w:p w14:paraId="312C113D">
      <w:pPr>
        <w:pStyle w:val="4"/>
        <w:spacing w:before="0" w:after="0" w:line="360" w:lineRule="auto"/>
        <w:rPr>
          <w:rFonts w:ascii="宋体" w:hAnsi="宋体"/>
          <w:b w:val="0"/>
          <w:snapToGrid w:val="0"/>
          <w:highlight w:val="none"/>
        </w:rPr>
      </w:pPr>
      <w:bookmarkStart w:id="219" w:name="_Toc509218728"/>
      <w:bookmarkStart w:id="220" w:name="_Toc430530453"/>
      <w:bookmarkStart w:id="221" w:name="_Toc494"/>
      <w:r>
        <w:rPr>
          <w:rFonts w:ascii="宋体" w:hAnsi="宋体"/>
          <w:b w:val="0"/>
          <w:snapToGrid w:val="0"/>
          <w:highlight w:val="none"/>
        </w:rPr>
        <w:t>3.  投标文件</w:t>
      </w:r>
      <w:bookmarkEnd w:id="214"/>
      <w:bookmarkEnd w:id="215"/>
      <w:bookmarkEnd w:id="216"/>
      <w:bookmarkEnd w:id="217"/>
      <w:bookmarkEnd w:id="218"/>
      <w:bookmarkEnd w:id="219"/>
      <w:bookmarkEnd w:id="220"/>
      <w:bookmarkEnd w:id="221"/>
    </w:p>
    <w:p w14:paraId="010005AC">
      <w:pPr>
        <w:pStyle w:val="5"/>
        <w:snapToGrid w:val="0"/>
        <w:spacing w:before="0" w:after="0" w:line="360" w:lineRule="auto"/>
        <w:rPr>
          <w:rFonts w:ascii="宋体" w:hAnsi="宋体"/>
          <w:b w:val="0"/>
          <w:snapToGrid w:val="0"/>
          <w:sz w:val="24"/>
          <w:szCs w:val="24"/>
          <w:highlight w:val="none"/>
        </w:rPr>
      </w:pPr>
      <w:bookmarkStart w:id="222" w:name="_Toc277082571"/>
      <w:bookmarkStart w:id="223" w:name="_Toc430530454"/>
      <w:bookmarkStart w:id="224" w:name="_Toc200513145"/>
      <w:bookmarkStart w:id="225" w:name="_Toc287620704"/>
      <w:bookmarkStart w:id="226" w:name="_Toc9195"/>
      <w:bookmarkStart w:id="227" w:name="_Toc287607765"/>
      <w:bookmarkStart w:id="228" w:name="_Toc224103336"/>
      <w:bookmarkStart w:id="229" w:name="_Toc509218729"/>
      <w:r>
        <w:rPr>
          <w:rFonts w:ascii="宋体" w:hAnsi="宋体"/>
          <w:b w:val="0"/>
          <w:snapToGrid w:val="0"/>
          <w:sz w:val="24"/>
          <w:szCs w:val="24"/>
          <w:highlight w:val="none"/>
        </w:rPr>
        <w:t>3.1  投标文件的组成</w:t>
      </w:r>
      <w:bookmarkEnd w:id="222"/>
      <w:bookmarkEnd w:id="223"/>
      <w:bookmarkEnd w:id="224"/>
      <w:bookmarkEnd w:id="225"/>
      <w:bookmarkEnd w:id="226"/>
      <w:bookmarkEnd w:id="227"/>
      <w:bookmarkEnd w:id="228"/>
      <w:bookmarkEnd w:id="229"/>
    </w:p>
    <w:p w14:paraId="30DC9BCD">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3.1.1 投标文件应包括下列内容：</w:t>
      </w:r>
    </w:p>
    <w:p w14:paraId="445C2383">
      <w:pPr>
        <w:spacing w:line="360" w:lineRule="auto"/>
        <w:ind w:firstLine="420" w:firstLineChars="200"/>
        <w:rPr>
          <w:rFonts w:ascii="宋体" w:hAnsi="宋体"/>
          <w:highlight w:val="none"/>
        </w:rPr>
      </w:pPr>
      <w:r>
        <w:rPr>
          <w:rFonts w:hint="eastAsia" w:ascii="宋体" w:hAnsi="宋体"/>
          <w:highlight w:val="none"/>
        </w:rPr>
        <w:t>3.1.1.1投标函部分</w:t>
      </w:r>
    </w:p>
    <w:p w14:paraId="168BB5C6">
      <w:pPr>
        <w:spacing w:line="360" w:lineRule="auto"/>
        <w:ind w:firstLine="420" w:firstLineChars="200"/>
        <w:rPr>
          <w:rFonts w:ascii="宋体" w:hAnsi="宋体"/>
          <w:highlight w:val="none"/>
        </w:rPr>
      </w:pPr>
      <w:r>
        <w:rPr>
          <w:rFonts w:hint="eastAsia" w:ascii="宋体" w:hAnsi="宋体"/>
          <w:highlight w:val="none"/>
        </w:rPr>
        <w:t>（1）投标函</w:t>
      </w:r>
    </w:p>
    <w:p w14:paraId="51D1681C">
      <w:pPr>
        <w:spacing w:line="360" w:lineRule="auto"/>
        <w:ind w:firstLine="420" w:firstLineChars="200"/>
        <w:rPr>
          <w:rFonts w:ascii="宋体" w:hAnsi="宋体"/>
          <w:highlight w:val="none"/>
        </w:rPr>
      </w:pPr>
      <w:r>
        <w:rPr>
          <w:rFonts w:hint="eastAsia" w:ascii="宋体" w:hAnsi="宋体"/>
          <w:highlight w:val="none"/>
        </w:rPr>
        <w:t>（2）法定代表人身份证明或附有法定代表人身份证明的授权委托书</w:t>
      </w:r>
    </w:p>
    <w:p w14:paraId="39FBD740">
      <w:pPr>
        <w:spacing w:line="360" w:lineRule="auto"/>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）低价风险担保提交承诺书（如有）</w:t>
      </w:r>
    </w:p>
    <w:p w14:paraId="1DECDD5B">
      <w:pPr>
        <w:spacing w:line="360" w:lineRule="auto"/>
        <w:ind w:firstLine="420" w:firstLineChars="200"/>
        <w:rPr>
          <w:rFonts w:ascii="宋体" w:hAnsi="宋体"/>
          <w:highlight w:val="none"/>
        </w:rPr>
      </w:pPr>
      <w:r>
        <w:rPr>
          <w:rFonts w:hint="eastAsia" w:ascii="宋体" w:hAnsi="宋体"/>
          <w:highlight w:val="none"/>
        </w:rPr>
        <w:t>3.1.1.2经济部分</w:t>
      </w:r>
    </w:p>
    <w:p w14:paraId="16870667">
      <w:pPr>
        <w:spacing w:line="360" w:lineRule="auto"/>
        <w:ind w:firstLine="420" w:firstLineChars="200"/>
        <w:rPr>
          <w:rFonts w:ascii="宋体" w:hAnsi="宋体"/>
          <w:highlight w:val="none"/>
        </w:rPr>
      </w:pPr>
      <w:r>
        <w:rPr>
          <w:rFonts w:hint="eastAsia" w:ascii="宋体" w:hAnsi="宋体"/>
          <w:highlight w:val="none"/>
        </w:rPr>
        <w:t>（1）已标价工程量清单</w:t>
      </w:r>
    </w:p>
    <w:p w14:paraId="0B7BAC0B">
      <w:pPr>
        <w:spacing w:line="360" w:lineRule="auto"/>
        <w:ind w:firstLine="420" w:firstLineChars="200"/>
        <w:rPr>
          <w:rFonts w:ascii="宋体" w:hAnsi="宋体"/>
          <w:highlight w:val="none"/>
        </w:rPr>
      </w:pPr>
      <w:r>
        <w:rPr>
          <w:rFonts w:hint="eastAsia" w:ascii="宋体" w:hAnsi="宋体"/>
          <w:highlight w:val="none"/>
        </w:rPr>
        <w:t>3.1.1.3资格审查部分</w:t>
      </w:r>
    </w:p>
    <w:p w14:paraId="0BCE2BBF">
      <w:pPr>
        <w:spacing w:line="360" w:lineRule="auto"/>
        <w:ind w:firstLine="420" w:firstLineChars="200"/>
        <w:rPr>
          <w:rFonts w:ascii="宋体" w:hAnsi="宋体"/>
          <w:highlight w:val="none"/>
        </w:rPr>
      </w:pPr>
      <w:r>
        <w:rPr>
          <w:rFonts w:hint="eastAsia" w:ascii="宋体" w:hAnsi="宋体"/>
          <w:highlight w:val="none"/>
        </w:rPr>
        <w:t>（1）法定代表人身份证明或附有法定代表人身份证明的授权委托书</w:t>
      </w:r>
    </w:p>
    <w:p w14:paraId="5861407E">
      <w:pPr>
        <w:spacing w:line="360" w:lineRule="auto"/>
        <w:ind w:firstLine="420" w:firstLineChars="200"/>
        <w:rPr>
          <w:rFonts w:ascii="宋体" w:hAnsi="宋体"/>
          <w:highlight w:val="none"/>
        </w:rPr>
      </w:pPr>
      <w:r>
        <w:rPr>
          <w:rFonts w:hint="eastAsia" w:ascii="宋体" w:hAnsi="宋体"/>
          <w:highlight w:val="none"/>
        </w:rPr>
        <w:t>（2）投标人基本情况表</w:t>
      </w:r>
    </w:p>
    <w:p w14:paraId="28FC444D">
      <w:pPr>
        <w:spacing w:line="360" w:lineRule="auto"/>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）项目管理机构</w:t>
      </w:r>
    </w:p>
    <w:p w14:paraId="10041790">
      <w:pPr>
        <w:spacing w:line="360" w:lineRule="auto"/>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4</w:t>
      </w:r>
      <w:r>
        <w:rPr>
          <w:rFonts w:hint="eastAsia" w:ascii="宋体" w:hAnsi="宋体"/>
          <w:highlight w:val="none"/>
        </w:rPr>
        <w:t>）承诺</w:t>
      </w:r>
    </w:p>
    <w:p w14:paraId="7C73100B">
      <w:pPr>
        <w:spacing w:line="360" w:lineRule="auto"/>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5</w:t>
      </w:r>
      <w:r>
        <w:rPr>
          <w:rFonts w:hint="eastAsia" w:ascii="宋体" w:hAnsi="宋体"/>
          <w:highlight w:val="none"/>
        </w:rPr>
        <w:t>）其他资料</w:t>
      </w:r>
    </w:p>
    <w:p w14:paraId="0957F28C">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3.1.2  投标人须知前附表规定不接受联合体投标的，或投标人没有组成联合体的，投标文件不包括联合体协议书。</w:t>
      </w:r>
    </w:p>
    <w:p w14:paraId="5FD541D9">
      <w:pPr>
        <w:pStyle w:val="5"/>
        <w:snapToGrid w:val="0"/>
        <w:spacing w:before="0" w:after="0" w:line="360" w:lineRule="auto"/>
        <w:rPr>
          <w:rFonts w:ascii="宋体" w:hAnsi="宋体"/>
          <w:b w:val="0"/>
          <w:snapToGrid w:val="0"/>
          <w:sz w:val="24"/>
          <w:szCs w:val="24"/>
          <w:highlight w:val="none"/>
        </w:rPr>
      </w:pPr>
      <w:bookmarkStart w:id="230" w:name="_Toc277082572"/>
      <w:bookmarkStart w:id="231" w:name="_Toc287620705"/>
      <w:bookmarkStart w:id="232" w:name="_Toc224103337"/>
      <w:bookmarkStart w:id="233" w:name="_Toc430530455"/>
      <w:bookmarkStart w:id="234" w:name="_Toc287607766"/>
      <w:bookmarkStart w:id="235" w:name="_Toc22231"/>
      <w:bookmarkStart w:id="236" w:name="_Toc200513146"/>
      <w:bookmarkStart w:id="237" w:name="_Toc509218730"/>
      <w:r>
        <w:rPr>
          <w:rFonts w:ascii="宋体" w:hAnsi="宋体"/>
          <w:b w:val="0"/>
          <w:snapToGrid w:val="0"/>
          <w:sz w:val="24"/>
          <w:szCs w:val="24"/>
          <w:highlight w:val="none"/>
        </w:rPr>
        <w:t>3.2  投标报价</w:t>
      </w:r>
      <w:bookmarkEnd w:id="230"/>
      <w:bookmarkEnd w:id="231"/>
      <w:bookmarkEnd w:id="232"/>
      <w:bookmarkEnd w:id="233"/>
      <w:bookmarkEnd w:id="234"/>
      <w:bookmarkEnd w:id="235"/>
      <w:bookmarkEnd w:id="236"/>
      <w:bookmarkEnd w:id="237"/>
    </w:p>
    <w:p w14:paraId="1C2570FB">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3.2.1  投标人应按第五章“工程量清单”的要求填写相应表格。</w:t>
      </w:r>
    </w:p>
    <w:p w14:paraId="4D9217A5">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3.2.2</w:t>
      </w:r>
      <w:r>
        <w:rPr>
          <w:rFonts w:hint="eastAsia" w:ascii="宋体" w:hAnsi="宋体"/>
          <w:snapToGrid w:val="0"/>
          <w:kern w:val="0"/>
          <w:szCs w:val="21"/>
          <w:highlight w:val="none"/>
        </w:rPr>
        <w:t xml:space="preserve">  </w:t>
      </w:r>
      <w:r>
        <w:rPr>
          <w:rFonts w:ascii="宋体" w:hAnsi="宋体"/>
          <w:snapToGrid w:val="0"/>
          <w:kern w:val="0"/>
          <w:szCs w:val="21"/>
          <w:highlight w:val="none"/>
        </w:rPr>
        <w:t>投标人在投标截止时间前修改投标函中的投标总报价，应同时修改第五章“工程量清单”中的相应报价。此修改须符合本章第 4.3 款的有关要求。</w:t>
      </w:r>
    </w:p>
    <w:p w14:paraId="57E6AA47">
      <w:pPr>
        <w:pStyle w:val="5"/>
        <w:snapToGrid w:val="0"/>
        <w:spacing w:before="0" w:after="0" w:line="360" w:lineRule="auto"/>
        <w:rPr>
          <w:rFonts w:ascii="宋体" w:hAnsi="宋体"/>
          <w:b w:val="0"/>
          <w:snapToGrid w:val="0"/>
          <w:sz w:val="24"/>
          <w:szCs w:val="24"/>
          <w:highlight w:val="none"/>
        </w:rPr>
      </w:pPr>
      <w:bookmarkStart w:id="238" w:name="_Toc430530456"/>
      <w:bookmarkStart w:id="239" w:name="_Toc277082573"/>
      <w:bookmarkStart w:id="240" w:name="_Toc6875"/>
      <w:bookmarkStart w:id="241" w:name="_Toc224103338"/>
      <w:bookmarkStart w:id="242" w:name="_Toc287607767"/>
      <w:bookmarkStart w:id="243" w:name="_Toc200513147"/>
      <w:bookmarkStart w:id="244" w:name="_Toc509218731"/>
      <w:bookmarkStart w:id="245" w:name="_Toc287620706"/>
      <w:r>
        <w:rPr>
          <w:rFonts w:ascii="宋体" w:hAnsi="宋体"/>
          <w:b w:val="0"/>
          <w:snapToGrid w:val="0"/>
          <w:sz w:val="24"/>
          <w:szCs w:val="24"/>
          <w:highlight w:val="none"/>
        </w:rPr>
        <w:t>3.3  投标有效期</w:t>
      </w:r>
      <w:bookmarkEnd w:id="238"/>
      <w:bookmarkEnd w:id="239"/>
      <w:bookmarkEnd w:id="240"/>
      <w:bookmarkEnd w:id="241"/>
      <w:bookmarkEnd w:id="242"/>
      <w:bookmarkEnd w:id="243"/>
      <w:bookmarkEnd w:id="244"/>
      <w:bookmarkEnd w:id="245"/>
    </w:p>
    <w:p w14:paraId="5DFDB317">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3.3.1  在投标人须知前附表规定的投标有效期内，投标人不得要求撤销或修改其投标文件。</w:t>
      </w:r>
    </w:p>
    <w:p w14:paraId="66283F40">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kern w:val="0"/>
          <w:szCs w:val="21"/>
          <w:highlight w:val="none"/>
        </w:rPr>
        <w:t>（适用于投标保证金采用投标保函形式的）</w:t>
      </w:r>
    </w:p>
    <w:p w14:paraId="5446B0F6">
      <w:pPr>
        <w:autoSpaceDE w:val="0"/>
        <w:autoSpaceDN w:val="0"/>
        <w:adjustRightInd w:val="0"/>
        <w:snapToGrid w:val="0"/>
        <w:spacing w:line="360" w:lineRule="auto"/>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7926469E">
      <w:pPr>
        <w:pStyle w:val="5"/>
        <w:keepNext w:val="0"/>
        <w:keepLines w:val="0"/>
        <w:snapToGrid w:val="0"/>
        <w:spacing w:before="0" w:after="0" w:line="360" w:lineRule="auto"/>
        <w:rPr>
          <w:rFonts w:ascii="宋体" w:hAnsi="宋体"/>
          <w:b w:val="0"/>
          <w:snapToGrid w:val="0"/>
          <w:sz w:val="24"/>
          <w:szCs w:val="24"/>
          <w:highlight w:val="none"/>
        </w:rPr>
      </w:pPr>
      <w:bookmarkStart w:id="246" w:name="_Toc277082574"/>
      <w:bookmarkStart w:id="247" w:name="_Toc287620707"/>
      <w:bookmarkStart w:id="248" w:name="_Toc200513148"/>
      <w:bookmarkStart w:id="249" w:name="_Toc224103339"/>
      <w:bookmarkStart w:id="250" w:name="_Toc430530457"/>
      <w:bookmarkStart w:id="251" w:name="_Toc287607768"/>
      <w:bookmarkStart w:id="252" w:name="_Toc509218732"/>
      <w:bookmarkStart w:id="253" w:name="_Toc553"/>
      <w:r>
        <w:rPr>
          <w:rFonts w:ascii="宋体" w:hAnsi="宋体"/>
          <w:b w:val="0"/>
          <w:snapToGrid w:val="0"/>
          <w:sz w:val="24"/>
          <w:szCs w:val="24"/>
          <w:highlight w:val="none"/>
        </w:rPr>
        <w:t>3.4  投标</w:t>
      </w:r>
      <w:bookmarkEnd w:id="246"/>
      <w:bookmarkEnd w:id="247"/>
      <w:bookmarkEnd w:id="248"/>
      <w:bookmarkEnd w:id="249"/>
      <w:bookmarkEnd w:id="250"/>
      <w:bookmarkEnd w:id="251"/>
      <w:bookmarkEnd w:id="252"/>
      <w:r>
        <w:rPr>
          <w:rFonts w:hint="eastAsia" w:ascii="宋体" w:hAnsi="宋体"/>
          <w:b w:val="0"/>
          <w:snapToGrid w:val="0"/>
          <w:sz w:val="24"/>
          <w:szCs w:val="24"/>
          <w:highlight w:val="none"/>
        </w:rPr>
        <w:t>保证金</w:t>
      </w:r>
      <w:bookmarkEnd w:id="253"/>
    </w:p>
    <w:p w14:paraId="6C456103">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3.4.1  投标人在递交投标文件的同时，应按投标人须知前附表的规定递交投标保证金，并作为其投标文件的组成部分。</w:t>
      </w:r>
    </w:p>
    <w:p w14:paraId="7A01E0A1">
      <w:pPr>
        <w:autoSpaceDE w:val="0"/>
        <w:autoSpaceDN w:val="0"/>
        <w:adjustRightInd w:val="0"/>
        <w:snapToGrid w:val="0"/>
        <w:spacing w:line="360" w:lineRule="auto"/>
        <w:ind w:left="13" w:leftChars="6" w:firstLine="405" w:firstLineChars="193"/>
        <w:rPr>
          <w:rFonts w:ascii="宋体" w:hAnsi="宋体"/>
          <w:snapToGrid w:val="0"/>
          <w:kern w:val="0"/>
          <w:szCs w:val="21"/>
          <w:highlight w:val="none"/>
        </w:rPr>
      </w:pPr>
      <w:r>
        <w:rPr>
          <w:rFonts w:ascii="宋体" w:hAnsi="宋体"/>
          <w:snapToGrid w:val="0"/>
          <w:kern w:val="0"/>
          <w:szCs w:val="21"/>
          <w:highlight w:val="none"/>
        </w:rPr>
        <w:t>3.4.2  投标人不按本章第 3.4.1 项要求提交投标保证金的，其投标文件作否决投标处理。</w:t>
      </w:r>
    </w:p>
    <w:p w14:paraId="3E75D995">
      <w:pPr>
        <w:autoSpaceDE w:val="0"/>
        <w:autoSpaceDN w:val="0"/>
        <w:adjustRightInd w:val="0"/>
        <w:snapToGrid w:val="0"/>
        <w:spacing w:line="360" w:lineRule="auto"/>
        <w:ind w:left="13" w:leftChars="6" w:firstLine="405" w:firstLineChars="193"/>
        <w:rPr>
          <w:rFonts w:ascii="宋体" w:hAnsi="宋体"/>
          <w:snapToGrid w:val="0"/>
          <w:kern w:val="0"/>
          <w:szCs w:val="21"/>
          <w:highlight w:val="none"/>
        </w:rPr>
      </w:pPr>
      <w:r>
        <w:rPr>
          <w:rFonts w:ascii="宋体" w:hAnsi="宋体"/>
          <w:snapToGrid w:val="0"/>
          <w:kern w:val="0"/>
          <w:szCs w:val="21"/>
          <w:highlight w:val="none"/>
        </w:rPr>
        <w:t>3.4.3  投标</w:t>
      </w:r>
      <w:r>
        <w:rPr>
          <w:rFonts w:ascii="宋体" w:hAnsi="宋体"/>
          <w:snapToGrid w:val="0"/>
          <w:kern w:val="0"/>
          <w:position w:val="-2"/>
          <w:szCs w:val="21"/>
          <w:highlight w:val="none"/>
        </w:rPr>
        <w:t>保证金（投标保函）</w:t>
      </w:r>
      <w:r>
        <w:rPr>
          <w:rFonts w:ascii="宋体" w:hAnsi="宋体"/>
          <w:snapToGrid w:val="0"/>
          <w:kern w:val="0"/>
          <w:szCs w:val="21"/>
          <w:highlight w:val="none"/>
        </w:rPr>
        <w:t>退还：见投标人须知前附表</w:t>
      </w:r>
      <w:r>
        <w:rPr>
          <w:rFonts w:ascii="宋体" w:hAnsi="宋体"/>
          <w:snapToGrid w:val="0"/>
          <w:kern w:val="0"/>
          <w:position w:val="-2"/>
          <w:szCs w:val="21"/>
          <w:highlight w:val="none"/>
        </w:rPr>
        <w:t>。</w:t>
      </w:r>
    </w:p>
    <w:p w14:paraId="670A6FA5">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3.4.4  有下列情形之一的，投标保证金将不予退还：</w:t>
      </w:r>
    </w:p>
    <w:p w14:paraId="2AC38031">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（1）投标人在规定的投标有效期内撤销或修改其投标文件；</w:t>
      </w:r>
    </w:p>
    <w:p w14:paraId="59744EEA">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（2）</w:t>
      </w:r>
      <w:r>
        <w:rPr>
          <w:rFonts w:hint="eastAsia" w:ascii="宋体" w:hAnsi="宋体"/>
          <w:kern w:val="0"/>
          <w:szCs w:val="21"/>
          <w:highlight w:val="none"/>
        </w:rPr>
        <w:t>中标人在收到中标通知书后，无正当理由不与招标人订立合同，在签订合同时向招标人提出附加条件，或者不按照招标文件要求提交履约保证金</w:t>
      </w:r>
      <w:r>
        <w:rPr>
          <w:rFonts w:ascii="宋体" w:hAnsi="宋体"/>
          <w:snapToGrid w:val="0"/>
          <w:kern w:val="0"/>
          <w:szCs w:val="21"/>
          <w:highlight w:val="none"/>
        </w:rPr>
        <w:t>；</w:t>
      </w:r>
    </w:p>
    <w:p w14:paraId="678959B6">
      <w:pPr>
        <w:autoSpaceDE w:val="0"/>
        <w:autoSpaceDN w:val="0"/>
        <w:adjustRightInd w:val="0"/>
        <w:snapToGrid w:val="0"/>
        <w:spacing w:line="360" w:lineRule="auto"/>
        <w:ind w:firstLine="420" w:firstLineChars="200"/>
        <w:rPr>
          <w:rFonts w:hint="eastAsia" w:ascii="宋体" w:hAnsi="宋体" w:eastAsia="宋体"/>
          <w:snapToGrid w:val="0"/>
          <w:kern w:val="0"/>
          <w:szCs w:val="21"/>
          <w:highlight w:val="none"/>
          <w:lang w:eastAsia="zh-CN"/>
        </w:rPr>
      </w:pPr>
      <w:r>
        <w:rPr>
          <w:rFonts w:hint="eastAsia" w:ascii="宋体" w:hAnsi="宋体"/>
          <w:snapToGrid w:val="0"/>
          <w:kern w:val="0"/>
          <w:szCs w:val="21"/>
          <w:highlight w:val="none"/>
          <w:lang w:eastAsia="zh-CN"/>
        </w:rPr>
        <w:t>（</w:t>
      </w:r>
      <w:r>
        <w:rPr>
          <w:rFonts w:hint="eastAsia" w:ascii="宋体" w:hAnsi="宋体"/>
          <w:snapToGrid w:val="0"/>
          <w:kern w:val="0"/>
          <w:szCs w:val="21"/>
          <w:highlight w:val="none"/>
          <w:lang w:val="en-US" w:eastAsia="zh-CN"/>
        </w:rPr>
        <w:t>3</w:t>
      </w:r>
      <w:r>
        <w:rPr>
          <w:rFonts w:hint="eastAsia" w:ascii="宋体" w:hAnsi="宋体"/>
          <w:snapToGrid w:val="0"/>
          <w:kern w:val="0"/>
          <w:szCs w:val="21"/>
          <w:highlight w:val="none"/>
          <w:lang w:eastAsia="zh-CN"/>
        </w:rPr>
        <w:t>）</w:t>
      </w:r>
      <w:r>
        <w:rPr>
          <w:rFonts w:hint="eastAsia" w:ascii="宋体" w:hAnsi="宋体"/>
          <w:kern w:val="0"/>
          <w:szCs w:val="21"/>
          <w:highlight w:val="none"/>
        </w:rPr>
        <w:t>中标人</w:t>
      </w:r>
      <w:r>
        <w:rPr>
          <w:rFonts w:hint="eastAsia" w:ascii="宋体" w:hAnsi="宋体"/>
          <w:kern w:val="0"/>
          <w:szCs w:val="21"/>
          <w:highlight w:val="none"/>
          <w:lang w:eastAsia="zh-CN"/>
        </w:rPr>
        <w:t>（或拟中标人）</w:t>
      </w:r>
      <w:r>
        <w:rPr>
          <w:rFonts w:hint="eastAsia" w:ascii="宋体" w:hAnsi="宋体"/>
          <w:kern w:val="0"/>
          <w:szCs w:val="21"/>
          <w:highlight w:val="none"/>
        </w:rPr>
        <w:t>拒不提供或者不按时提供低价风险担保（适用于经评审的最低投标价法）</w:t>
      </w:r>
      <w:r>
        <w:rPr>
          <w:rFonts w:hint="eastAsia" w:ascii="宋体" w:hAnsi="宋体"/>
          <w:kern w:val="0"/>
          <w:szCs w:val="21"/>
          <w:highlight w:val="none"/>
          <w:lang w:eastAsia="zh-CN"/>
        </w:rPr>
        <w:t>；</w:t>
      </w:r>
    </w:p>
    <w:p w14:paraId="12ED3229">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lang w:val="en-US" w:eastAsia="zh-CN"/>
        </w:rPr>
        <w:t>4</w:t>
      </w:r>
      <w:r>
        <w:rPr>
          <w:rFonts w:ascii="宋体" w:hAnsi="宋体"/>
          <w:snapToGrid w:val="0"/>
          <w:kern w:val="0"/>
          <w:szCs w:val="21"/>
          <w:highlight w:val="none"/>
        </w:rPr>
        <w:t>）违反本章第9.2</w:t>
      </w:r>
      <w:r>
        <w:rPr>
          <w:rFonts w:hint="eastAsia" w:ascii="宋体" w:hAnsi="宋体"/>
          <w:snapToGrid w:val="0"/>
          <w:kern w:val="0"/>
          <w:szCs w:val="21"/>
          <w:highlight w:val="none"/>
        </w:rPr>
        <w:t>款</w:t>
      </w:r>
      <w:r>
        <w:rPr>
          <w:rFonts w:ascii="宋体" w:hAnsi="宋体"/>
          <w:snapToGrid w:val="0"/>
          <w:kern w:val="0"/>
          <w:szCs w:val="21"/>
          <w:highlight w:val="none"/>
        </w:rPr>
        <w:t>对投标人的纪律要求的；</w:t>
      </w:r>
    </w:p>
    <w:p w14:paraId="1FB7D19F">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lang w:val="en-US" w:eastAsia="zh-CN"/>
        </w:rPr>
        <w:t>5</w:t>
      </w:r>
      <w:r>
        <w:rPr>
          <w:rFonts w:ascii="宋体" w:hAnsi="宋体"/>
          <w:snapToGrid w:val="0"/>
          <w:kern w:val="0"/>
          <w:szCs w:val="21"/>
          <w:highlight w:val="none"/>
        </w:rPr>
        <w:t>）法律法规规定的其他情形。</w:t>
      </w:r>
    </w:p>
    <w:p w14:paraId="11C69B77">
      <w:pPr>
        <w:tabs>
          <w:tab w:val="left" w:pos="611"/>
          <w:tab w:val="left" w:pos="669"/>
        </w:tabs>
        <w:snapToGrid w:val="0"/>
        <w:spacing w:line="360" w:lineRule="auto"/>
        <w:ind w:firstLine="420" w:firstLineChars="200"/>
        <w:rPr>
          <w:rFonts w:ascii="宋体" w:hAnsi="宋体"/>
          <w:kern w:val="0"/>
          <w:highlight w:val="none"/>
        </w:rPr>
      </w:pPr>
      <w:r>
        <w:rPr>
          <w:rFonts w:ascii="宋体" w:hAnsi="宋体"/>
          <w:snapToGrid w:val="0"/>
          <w:kern w:val="0"/>
          <w:szCs w:val="21"/>
          <w:highlight w:val="none"/>
        </w:rPr>
        <w:t>3.4.5</w:t>
      </w:r>
      <w:r>
        <w:rPr>
          <w:rFonts w:ascii="宋体" w:hAnsi="宋体"/>
          <w:kern w:val="0"/>
          <w:highlight w:val="none"/>
        </w:rPr>
        <w:t>（1）投标保证金为无条件担保；</w:t>
      </w:r>
    </w:p>
    <w:p w14:paraId="05CE603D">
      <w:pPr>
        <w:tabs>
          <w:tab w:val="left" w:pos="611"/>
          <w:tab w:val="left" w:pos="669"/>
        </w:tabs>
        <w:snapToGrid w:val="0"/>
        <w:spacing w:line="360" w:lineRule="auto"/>
        <w:ind w:firstLine="945" w:firstLineChars="450"/>
        <w:rPr>
          <w:rFonts w:ascii="宋体" w:hAnsi="宋体"/>
          <w:kern w:val="0"/>
          <w:highlight w:val="none"/>
        </w:rPr>
      </w:pPr>
      <w:r>
        <w:rPr>
          <w:rFonts w:ascii="宋体" w:hAnsi="宋体"/>
          <w:kern w:val="0"/>
          <w:highlight w:val="none"/>
        </w:rPr>
        <w:t>（2）投标保证金的受益人为招标人</w:t>
      </w:r>
      <w:r>
        <w:rPr>
          <w:rFonts w:hint="eastAsia" w:ascii="宋体" w:hAnsi="宋体"/>
          <w:kern w:val="0"/>
          <w:highlight w:val="none"/>
        </w:rPr>
        <w:t>。</w:t>
      </w:r>
    </w:p>
    <w:p w14:paraId="17D874B8">
      <w:pPr>
        <w:pStyle w:val="5"/>
        <w:keepNext w:val="0"/>
        <w:keepLines w:val="0"/>
        <w:snapToGrid w:val="0"/>
        <w:spacing w:before="0" w:after="0" w:line="360" w:lineRule="auto"/>
        <w:rPr>
          <w:rFonts w:ascii="宋体" w:hAnsi="宋体"/>
          <w:b w:val="0"/>
          <w:snapToGrid w:val="0"/>
          <w:sz w:val="24"/>
          <w:szCs w:val="24"/>
          <w:highlight w:val="none"/>
        </w:rPr>
      </w:pPr>
      <w:bookmarkStart w:id="254" w:name="_Toc509218734"/>
      <w:bookmarkStart w:id="255" w:name="_Toc224103341"/>
      <w:bookmarkStart w:id="256" w:name="_Toc430530459"/>
      <w:bookmarkStart w:id="257" w:name="_Toc277082576"/>
      <w:bookmarkStart w:id="258" w:name="_Toc5404"/>
      <w:bookmarkStart w:id="259" w:name="_Toc200513150"/>
      <w:bookmarkStart w:id="260" w:name="_Toc287620709"/>
      <w:bookmarkStart w:id="261" w:name="_Toc287607770"/>
      <w:r>
        <w:rPr>
          <w:rFonts w:ascii="宋体" w:hAnsi="宋体"/>
          <w:b w:val="0"/>
          <w:snapToGrid w:val="0"/>
          <w:sz w:val="24"/>
          <w:szCs w:val="24"/>
          <w:highlight w:val="none"/>
        </w:rPr>
        <w:t>3.5  资格审查资料</w:t>
      </w:r>
      <w:bookmarkEnd w:id="254"/>
      <w:bookmarkEnd w:id="255"/>
      <w:bookmarkEnd w:id="256"/>
      <w:bookmarkEnd w:id="257"/>
      <w:bookmarkEnd w:id="258"/>
      <w:bookmarkEnd w:id="259"/>
      <w:bookmarkEnd w:id="260"/>
      <w:bookmarkEnd w:id="261"/>
    </w:p>
    <w:p w14:paraId="1F95A591">
      <w:pPr>
        <w:autoSpaceDE w:val="0"/>
        <w:autoSpaceDN w:val="0"/>
        <w:adjustRightInd w:val="0"/>
        <w:snapToGrid w:val="0"/>
        <w:spacing w:line="360" w:lineRule="auto"/>
        <w:ind w:left="103" w:leftChars="49" w:right="37" w:firstLine="420" w:firstLineChars="200"/>
        <w:rPr>
          <w:rFonts w:ascii="宋体" w:hAnsi="宋体"/>
          <w:szCs w:val="21"/>
          <w:highlight w:val="none"/>
        </w:rPr>
      </w:pPr>
      <w:r>
        <w:rPr>
          <w:rFonts w:ascii="宋体" w:hAnsi="宋体"/>
          <w:szCs w:val="21"/>
          <w:highlight w:val="none"/>
        </w:rPr>
        <w:t>投标人</w:t>
      </w:r>
      <w:r>
        <w:rPr>
          <w:rFonts w:hint="eastAsia" w:ascii="宋体" w:hAnsi="宋体"/>
          <w:szCs w:val="21"/>
          <w:highlight w:val="none"/>
        </w:rPr>
        <w:t>应附</w:t>
      </w:r>
      <w:r>
        <w:rPr>
          <w:rFonts w:hint="eastAsia" w:ascii="宋体" w:hAnsi="宋体"/>
          <w:kern w:val="0"/>
          <w:szCs w:val="21"/>
          <w:highlight w:val="none"/>
        </w:rPr>
        <w:t>投标人须知前附表第1</w:t>
      </w:r>
      <w:r>
        <w:rPr>
          <w:rFonts w:ascii="宋体" w:hAnsi="宋体"/>
          <w:kern w:val="0"/>
          <w:szCs w:val="21"/>
          <w:highlight w:val="none"/>
        </w:rPr>
        <w:t>.4.1项</w:t>
      </w:r>
      <w:r>
        <w:rPr>
          <w:rFonts w:hint="eastAsia" w:ascii="宋体" w:hAnsi="宋体"/>
          <w:kern w:val="0"/>
          <w:szCs w:val="21"/>
          <w:highlight w:val="none"/>
        </w:rPr>
        <w:t>中要求的相关证明材料</w:t>
      </w:r>
      <w:r>
        <w:rPr>
          <w:rFonts w:ascii="宋体" w:hAnsi="宋体"/>
          <w:szCs w:val="21"/>
          <w:highlight w:val="none"/>
        </w:rPr>
        <w:t>。</w:t>
      </w:r>
    </w:p>
    <w:p w14:paraId="339DA849">
      <w:pPr>
        <w:pStyle w:val="5"/>
        <w:snapToGrid w:val="0"/>
        <w:spacing w:before="0" w:after="0" w:line="360" w:lineRule="auto"/>
        <w:rPr>
          <w:rFonts w:ascii="宋体" w:hAnsi="宋体"/>
          <w:b w:val="0"/>
          <w:snapToGrid w:val="0"/>
          <w:sz w:val="24"/>
          <w:szCs w:val="24"/>
          <w:highlight w:val="none"/>
        </w:rPr>
      </w:pPr>
      <w:bookmarkStart w:id="262" w:name="_Toc224103342"/>
      <w:bookmarkStart w:id="263" w:name="_Toc6366"/>
      <w:bookmarkStart w:id="264" w:name="_Toc200513151"/>
      <w:bookmarkStart w:id="265" w:name="_Toc430530460"/>
      <w:bookmarkStart w:id="266" w:name="_Toc277082577"/>
      <w:bookmarkStart w:id="267" w:name="_Toc287607771"/>
      <w:bookmarkStart w:id="268" w:name="_Toc509218735"/>
      <w:bookmarkStart w:id="269" w:name="_Toc287620710"/>
      <w:r>
        <w:rPr>
          <w:rFonts w:ascii="宋体" w:hAnsi="宋体"/>
          <w:b w:val="0"/>
          <w:snapToGrid w:val="0"/>
          <w:sz w:val="24"/>
          <w:szCs w:val="24"/>
          <w:highlight w:val="none"/>
        </w:rPr>
        <w:t>3.6  备选投标方案</w:t>
      </w:r>
      <w:bookmarkEnd w:id="262"/>
      <w:bookmarkEnd w:id="263"/>
      <w:bookmarkEnd w:id="264"/>
      <w:bookmarkEnd w:id="265"/>
      <w:bookmarkEnd w:id="266"/>
      <w:bookmarkEnd w:id="267"/>
      <w:bookmarkEnd w:id="268"/>
      <w:bookmarkEnd w:id="269"/>
    </w:p>
    <w:p w14:paraId="20B560E2">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14:paraId="65741D12">
      <w:pPr>
        <w:pStyle w:val="5"/>
        <w:snapToGrid w:val="0"/>
        <w:spacing w:before="0" w:after="0" w:line="360" w:lineRule="auto"/>
        <w:rPr>
          <w:rFonts w:ascii="宋体" w:hAnsi="宋体"/>
          <w:b w:val="0"/>
          <w:snapToGrid w:val="0"/>
          <w:sz w:val="24"/>
          <w:szCs w:val="24"/>
          <w:highlight w:val="none"/>
        </w:rPr>
      </w:pPr>
      <w:bookmarkStart w:id="270" w:name="_Toc287620711"/>
      <w:bookmarkStart w:id="271" w:name="_Toc509218736"/>
      <w:bookmarkStart w:id="272" w:name="_Toc21045"/>
      <w:bookmarkStart w:id="273" w:name="_Toc200513152"/>
      <w:bookmarkStart w:id="274" w:name="_Toc287607772"/>
      <w:bookmarkStart w:id="275" w:name="_Toc224103343"/>
      <w:bookmarkStart w:id="276" w:name="_Toc277082578"/>
      <w:bookmarkStart w:id="277" w:name="_Toc430530461"/>
      <w:r>
        <w:rPr>
          <w:rFonts w:ascii="宋体" w:hAnsi="宋体"/>
          <w:b w:val="0"/>
          <w:snapToGrid w:val="0"/>
          <w:sz w:val="24"/>
          <w:szCs w:val="24"/>
          <w:highlight w:val="none"/>
        </w:rPr>
        <w:t>3.7  投标文件的编制</w:t>
      </w:r>
      <w:bookmarkEnd w:id="270"/>
      <w:bookmarkEnd w:id="271"/>
      <w:bookmarkEnd w:id="272"/>
      <w:bookmarkEnd w:id="273"/>
      <w:bookmarkEnd w:id="274"/>
      <w:bookmarkEnd w:id="275"/>
      <w:bookmarkEnd w:id="276"/>
      <w:bookmarkEnd w:id="277"/>
    </w:p>
    <w:p w14:paraId="2CAF31EE">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3.7.1  投标文件应按第八章“投标文件格式”进行编写，如有必要，可以增加附页，作为投标文件的组成部分。其中，投标函附录在满足招标文件实质性要求的基础上，可以提出比招标文件要求更有利于招标人的承诺。</w:t>
      </w:r>
    </w:p>
    <w:p w14:paraId="2C9E15A9">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3.7.2  投标文件应当对招标文件有关工期、投标有效期、质量要求、技术标准和要求、招标范围等实质性内容做出响应。</w:t>
      </w:r>
    </w:p>
    <w:p w14:paraId="2F1F0DA3">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position w:val="-2"/>
          <w:szCs w:val="21"/>
          <w:highlight w:val="none"/>
        </w:rPr>
        <w:t xml:space="preserve">3.7.3  </w:t>
      </w:r>
      <w:r>
        <w:rPr>
          <w:rFonts w:hint="eastAsia" w:ascii="宋体" w:hAnsi="宋体"/>
          <w:snapToGrid w:val="0"/>
          <w:kern w:val="0"/>
          <w:position w:val="-2"/>
          <w:szCs w:val="21"/>
          <w:highlight w:val="none"/>
        </w:rPr>
        <w:t>投标文件的签名盖章要求：按本章投标人须知前附表第3.7.3项执行。</w:t>
      </w:r>
    </w:p>
    <w:p w14:paraId="3DC8BFF1">
      <w:pPr>
        <w:autoSpaceDE w:val="0"/>
        <w:autoSpaceDN w:val="0"/>
        <w:adjustRightInd w:val="0"/>
        <w:snapToGrid w:val="0"/>
        <w:spacing w:line="360" w:lineRule="auto"/>
        <w:ind w:right="-164" w:firstLine="420" w:firstLineChars="200"/>
        <w:rPr>
          <w:rFonts w:ascii="宋体" w:hAnsi="宋体"/>
          <w:snapToGrid w:val="0"/>
          <w:kern w:val="0"/>
          <w:szCs w:val="21"/>
          <w:highlight w:val="none"/>
        </w:rPr>
      </w:pPr>
      <w:r>
        <w:rPr>
          <w:rFonts w:ascii="宋体" w:hAnsi="宋体"/>
          <w:snapToGrid w:val="0"/>
          <w:kern w:val="0"/>
          <w:szCs w:val="21"/>
          <w:highlight w:val="none"/>
        </w:rPr>
        <w:t xml:space="preserve">3.7.4  </w:t>
      </w:r>
      <w:r>
        <w:rPr>
          <w:rFonts w:hint="eastAsia" w:ascii="宋体" w:hAnsi="宋体"/>
          <w:snapToGrid w:val="0"/>
          <w:kern w:val="0"/>
          <w:szCs w:val="21"/>
          <w:highlight w:val="none"/>
        </w:rPr>
        <w:t>投标文件份数：</w:t>
      </w:r>
      <w:r>
        <w:rPr>
          <w:rFonts w:hint="eastAsia" w:ascii="宋体" w:hAnsi="宋体"/>
          <w:snapToGrid w:val="0"/>
          <w:kern w:val="0"/>
          <w:position w:val="-2"/>
          <w:szCs w:val="21"/>
          <w:highlight w:val="none"/>
        </w:rPr>
        <w:t>按本章投标人须知前附表</w:t>
      </w:r>
      <w:r>
        <w:rPr>
          <w:rFonts w:hint="eastAsia" w:ascii="宋体" w:hAnsi="宋体"/>
          <w:snapToGrid w:val="0"/>
          <w:kern w:val="0"/>
          <w:position w:val="-2"/>
          <w:szCs w:val="21"/>
          <w:highlight w:val="none"/>
          <w:lang w:val="en-US" w:eastAsia="zh-CN"/>
        </w:rPr>
        <w:t>执行</w:t>
      </w:r>
      <w:r>
        <w:rPr>
          <w:rFonts w:ascii="宋体" w:hAnsi="宋体"/>
          <w:kern w:val="0"/>
          <w:szCs w:val="21"/>
          <w:highlight w:val="none"/>
        </w:rPr>
        <w:t>。</w:t>
      </w:r>
    </w:p>
    <w:p w14:paraId="2AB63584">
      <w:pPr>
        <w:autoSpaceDE w:val="0"/>
        <w:autoSpaceDN w:val="0"/>
        <w:adjustRightInd w:val="0"/>
        <w:snapToGrid w:val="0"/>
        <w:spacing w:line="360" w:lineRule="auto"/>
        <w:ind w:right="-109" w:firstLine="420" w:firstLineChars="200"/>
        <w:rPr>
          <w:rFonts w:ascii="宋体" w:hAnsi="宋体"/>
          <w:snapToGrid w:val="0"/>
          <w:kern w:val="0"/>
          <w:szCs w:val="21"/>
          <w:highlight w:val="none"/>
        </w:rPr>
      </w:pPr>
      <w:r>
        <w:rPr>
          <w:rFonts w:ascii="宋体" w:hAnsi="宋体"/>
          <w:snapToGrid w:val="0"/>
          <w:kern w:val="0"/>
          <w:szCs w:val="21"/>
          <w:highlight w:val="none"/>
        </w:rPr>
        <w:t>3.7.5  投标文件</w:t>
      </w:r>
      <w:r>
        <w:rPr>
          <w:rFonts w:hint="eastAsia" w:ascii="宋体" w:hAnsi="宋体"/>
          <w:snapToGrid w:val="0"/>
          <w:kern w:val="0"/>
          <w:szCs w:val="21"/>
          <w:highlight w:val="none"/>
        </w:rPr>
        <w:t>应按规定格式排版</w:t>
      </w:r>
      <w:r>
        <w:rPr>
          <w:rFonts w:ascii="宋体" w:hAnsi="宋体"/>
          <w:snapToGrid w:val="0"/>
          <w:kern w:val="0"/>
          <w:szCs w:val="21"/>
          <w:highlight w:val="none"/>
        </w:rPr>
        <w:t>，并编制目录，具体</w:t>
      </w:r>
      <w:r>
        <w:rPr>
          <w:rFonts w:hint="eastAsia" w:ascii="宋体" w:hAnsi="宋体"/>
          <w:snapToGrid w:val="0"/>
          <w:kern w:val="0"/>
          <w:szCs w:val="21"/>
          <w:highlight w:val="none"/>
        </w:rPr>
        <w:t>编制</w:t>
      </w:r>
      <w:r>
        <w:rPr>
          <w:rFonts w:ascii="宋体" w:hAnsi="宋体"/>
          <w:snapToGrid w:val="0"/>
          <w:kern w:val="0"/>
          <w:szCs w:val="21"/>
          <w:highlight w:val="none"/>
        </w:rPr>
        <w:t>要求见投标人须知前附表规定。</w:t>
      </w:r>
    </w:p>
    <w:p w14:paraId="607BF5DC">
      <w:pPr>
        <w:pStyle w:val="4"/>
        <w:keepNext w:val="0"/>
        <w:keepLines w:val="0"/>
        <w:spacing w:before="0" w:after="0" w:line="360" w:lineRule="auto"/>
        <w:rPr>
          <w:rFonts w:ascii="宋体" w:hAnsi="宋体"/>
          <w:b w:val="0"/>
          <w:snapToGrid w:val="0"/>
          <w:highlight w:val="none"/>
        </w:rPr>
      </w:pPr>
      <w:bookmarkStart w:id="278" w:name="_Toc200513153"/>
      <w:bookmarkStart w:id="279" w:name="_Toc509218737"/>
      <w:bookmarkStart w:id="280" w:name="_Toc277082579"/>
      <w:bookmarkStart w:id="281" w:name="_Toc224103344"/>
      <w:bookmarkStart w:id="282" w:name="_Toc430530462"/>
      <w:bookmarkStart w:id="283" w:name="_Toc287620712"/>
      <w:bookmarkStart w:id="284" w:name="_Toc287607773"/>
      <w:bookmarkStart w:id="285" w:name="_Toc10506"/>
      <w:r>
        <w:rPr>
          <w:rFonts w:ascii="宋体" w:hAnsi="宋体"/>
          <w:b w:val="0"/>
          <w:snapToGrid w:val="0"/>
          <w:highlight w:val="none"/>
        </w:rPr>
        <w:t>4.  投标</w:t>
      </w:r>
      <w:bookmarkEnd w:id="278"/>
      <w:bookmarkEnd w:id="279"/>
      <w:bookmarkEnd w:id="280"/>
      <w:bookmarkEnd w:id="281"/>
      <w:bookmarkEnd w:id="282"/>
      <w:bookmarkEnd w:id="283"/>
      <w:bookmarkEnd w:id="284"/>
      <w:bookmarkEnd w:id="285"/>
    </w:p>
    <w:p w14:paraId="09CD0685">
      <w:pPr>
        <w:pStyle w:val="5"/>
        <w:keepNext w:val="0"/>
        <w:keepLines w:val="0"/>
        <w:snapToGrid w:val="0"/>
        <w:spacing w:before="0" w:after="0" w:line="360" w:lineRule="auto"/>
        <w:rPr>
          <w:rFonts w:ascii="宋体" w:hAnsi="宋体"/>
          <w:b w:val="0"/>
          <w:snapToGrid w:val="0"/>
          <w:sz w:val="24"/>
          <w:szCs w:val="24"/>
          <w:highlight w:val="none"/>
        </w:rPr>
      </w:pPr>
      <w:bookmarkStart w:id="286" w:name="_Toc200513154"/>
      <w:bookmarkStart w:id="287" w:name="_Toc509218738"/>
      <w:bookmarkStart w:id="288" w:name="_Toc27114"/>
      <w:bookmarkStart w:id="289" w:name="_Toc287620713"/>
      <w:bookmarkStart w:id="290" w:name="_Toc224103345"/>
      <w:bookmarkStart w:id="291" w:name="_Toc277082580"/>
      <w:bookmarkStart w:id="292" w:name="_Toc287607774"/>
      <w:bookmarkStart w:id="293" w:name="_Toc430530463"/>
      <w:r>
        <w:rPr>
          <w:rFonts w:ascii="宋体" w:hAnsi="宋体"/>
          <w:b w:val="0"/>
          <w:snapToGrid w:val="0"/>
          <w:sz w:val="24"/>
          <w:szCs w:val="24"/>
          <w:highlight w:val="none"/>
        </w:rPr>
        <w:t>4.1  投标文件的密封和标记</w:t>
      </w:r>
      <w:bookmarkEnd w:id="286"/>
      <w:bookmarkEnd w:id="287"/>
      <w:bookmarkEnd w:id="288"/>
      <w:bookmarkEnd w:id="289"/>
      <w:bookmarkEnd w:id="290"/>
      <w:bookmarkEnd w:id="291"/>
      <w:bookmarkEnd w:id="292"/>
      <w:bookmarkEnd w:id="293"/>
    </w:p>
    <w:p w14:paraId="61E3A264">
      <w:pPr>
        <w:autoSpaceDE w:val="0"/>
        <w:autoSpaceDN w:val="0"/>
        <w:adjustRightInd w:val="0"/>
        <w:snapToGrid w:val="0"/>
        <w:spacing w:line="360" w:lineRule="auto"/>
        <w:ind w:firstLine="420" w:firstLineChars="200"/>
        <w:rPr>
          <w:rFonts w:ascii="宋体" w:hAnsi="宋体"/>
          <w:snapToGrid w:val="0"/>
          <w:kern w:val="0"/>
          <w:szCs w:val="21"/>
          <w:highlight w:val="none"/>
        </w:rPr>
      </w:pPr>
      <w:bookmarkStart w:id="294" w:name="_Toc200513155"/>
      <w:r>
        <w:rPr>
          <w:rFonts w:ascii="宋体" w:hAnsi="宋体"/>
          <w:snapToGrid w:val="0"/>
          <w:kern w:val="0"/>
          <w:szCs w:val="21"/>
          <w:highlight w:val="none"/>
        </w:rPr>
        <w:t>4.1.1  投标文件的密封</w:t>
      </w:r>
      <w:r>
        <w:rPr>
          <w:rFonts w:hint="eastAsia" w:ascii="宋体" w:hAnsi="宋体"/>
          <w:snapToGrid w:val="0"/>
          <w:kern w:val="0"/>
          <w:szCs w:val="21"/>
          <w:highlight w:val="none"/>
        </w:rPr>
        <w:t>：</w:t>
      </w:r>
      <w:r>
        <w:rPr>
          <w:rFonts w:ascii="宋体" w:hAnsi="宋体"/>
          <w:snapToGrid w:val="0"/>
          <w:kern w:val="0"/>
          <w:szCs w:val="21"/>
          <w:highlight w:val="none"/>
        </w:rPr>
        <w:t>见投标人须知前附表。</w:t>
      </w:r>
    </w:p>
    <w:p w14:paraId="053F39F1">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4.1.2  投标文件的封套上应写明的内容</w:t>
      </w:r>
      <w:r>
        <w:rPr>
          <w:rFonts w:hint="eastAsia" w:ascii="宋体" w:hAnsi="宋体"/>
          <w:snapToGrid w:val="0"/>
          <w:kern w:val="0"/>
          <w:szCs w:val="21"/>
          <w:highlight w:val="none"/>
        </w:rPr>
        <w:t>：</w:t>
      </w:r>
      <w:r>
        <w:rPr>
          <w:rFonts w:ascii="宋体" w:hAnsi="宋体"/>
          <w:snapToGrid w:val="0"/>
          <w:kern w:val="0"/>
          <w:szCs w:val="21"/>
          <w:highlight w:val="none"/>
        </w:rPr>
        <w:t>见投标人须知前附表。</w:t>
      </w:r>
    </w:p>
    <w:p w14:paraId="651C44B4">
      <w:pPr>
        <w:pStyle w:val="5"/>
        <w:keepNext w:val="0"/>
        <w:keepLines w:val="0"/>
        <w:snapToGrid w:val="0"/>
        <w:spacing w:before="0" w:after="0" w:line="360" w:lineRule="auto"/>
        <w:rPr>
          <w:rFonts w:ascii="宋体" w:hAnsi="宋体"/>
          <w:b w:val="0"/>
          <w:snapToGrid w:val="0"/>
          <w:sz w:val="24"/>
          <w:szCs w:val="24"/>
          <w:highlight w:val="none"/>
        </w:rPr>
      </w:pPr>
      <w:bookmarkStart w:id="295" w:name="_Toc430530464"/>
      <w:bookmarkStart w:id="296" w:name="_Toc287620714"/>
      <w:bookmarkStart w:id="297" w:name="_Toc224103346"/>
      <w:bookmarkStart w:id="298" w:name="_Toc11612"/>
      <w:bookmarkStart w:id="299" w:name="_Toc277082581"/>
      <w:bookmarkStart w:id="300" w:name="_Toc287607775"/>
      <w:bookmarkStart w:id="301" w:name="_Toc509218739"/>
      <w:r>
        <w:rPr>
          <w:rFonts w:ascii="宋体" w:hAnsi="宋体"/>
          <w:b w:val="0"/>
          <w:snapToGrid w:val="0"/>
          <w:sz w:val="24"/>
          <w:szCs w:val="24"/>
          <w:highlight w:val="none"/>
        </w:rPr>
        <w:t>4.2  投标文件的递交</w:t>
      </w:r>
      <w:bookmarkEnd w:id="294"/>
      <w:bookmarkEnd w:id="295"/>
      <w:bookmarkEnd w:id="296"/>
      <w:bookmarkEnd w:id="297"/>
      <w:bookmarkEnd w:id="298"/>
      <w:bookmarkEnd w:id="299"/>
      <w:bookmarkEnd w:id="300"/>
      <w:bookmarkEnd w:id="301"/>
    </w:p>
    <w:p w14:paraId="319BA0DA">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4.2.1  投标人应在投标人须知前附表第 2.2.2 项规定的投标截止时间前递交投标文件。</w:t>
      </w:r>
    </w:p>
    <w:p w14:paraId="326A5525">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4.2.2  投标人递交投标文件的地点：见投标人须知前附表。</w:t>
      </w:r>
    </w:p>
    <w:p w14:paraId="5E95C8FE">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4.2.3  除投标人须知前附表另有规定外，投标人所递交的投标文件不予退还。</w:t>
      </w:r>
    </w:p>
    <w:p w14:paraId="21BD0B5B">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4.2.</w:t>
      </w:r>
      <w:r>
        <w:rPr>
          <w:rFonts w:hint="eastAsia" w:ascii="宋体" w:hAnsi="宋体"/>
          <w:snapToGrid w:val="0"/>
          <w:kern w:val="0"/>
          <w:szCs w:val="21"/>
          <w:highlight w:val="none"/>
          <w:lang w:val="en-US" w:eastAsia="zh-CN"/>
        </w:rPr>
        <w:t>4</w:t>
      </w:r>
      <w:r>
        <w:rPr>
          <w:rFonts w:ascii="宋体" w:hAnsi="宋体"/>
          <w:snapToGrid w:val="0"/>
          <w:kern w:val="0"/>
          <w:szCs w:val="21"/>
          <w:highlight w:val="none"/>
        </w:rPr>
        <w:t xml:space="preserve">  逾期送达的或者未送达指定地点的投标文件，招标人不予受理。</w:t>
      </w:r>
    </w:p>
    <w:p w14:paraId="5D83FF10">
      <w:pPr>
        <w:pStyle w:val="4"/>
        <w:keepNext w:val="0"/>
        <w:keepLines w:val="0"/>
        <w:spacing w:before="0" w:after="0" w:line="360" w:lineRule="auto"/>
        <w:rPr>
          <w:rFonts w:ascii="宋体" w:hAnsi="宋体"/>
          <w:b w:val="0"/>
          <w:snapToGrid w:val="0"/>
          <w:highlight w:val="none"/>
        </w:rPr>
      </w:pPr>
      <w:bookmarkStart w:id="302" w:name="_Toc200513157"/>
      <w:bookmarkStart w:id="303" w:name="_Toc224103348"/>
      <w:bookmarkStart w:id="304" w:name="_Toc430530466"/>
      <w:bookmarkStart w:id="305" w:name="_Toc29054"/>
      <w:bookmarkStart w:id="306" w:name="_Toc509218741"/>
      <w:bookmarkStart w:id="307" w:name="_Toc287620716"/>
      <w:bookmarkStart w:id="308" w:name="_Toc287607777"/>
      <w:bookmarkStart w:id="309" w:name="_Toc277082583"/>
      <w:r>
        <w:rPr>
          <w:rFonts w:ascii="宋体" w:hAnsi="宋体"/>
          <w:b w:val="0"/>
          <w:snapToGrid w:val="0"/>
          <w:highlight w:val="none"/>
        </w:rPr>
        <w:t>5.  开标</w:t>
      </w:r>
      <w:bookmarkEnd w:id="302"/>
      <w:bookmarkEnd w:id="303"/>
      <w:bookmarkEnd w:id="304"/>
      <w:bookmarkEnd w:id="305"/>
      <w:bookmarkEnd w:id="306"/>
      <w:bookmarkEnd w:id="307"/>
      <w:bookmarkEnd w:id="308"/>
      <w:bookmarkEnd w:id="309"/>
    </w:p>
    <w:p w14:paraId="371879A0">
      <w:pPr>
        <w:pStyle w:val="5"/>
        <w:keepNext w:val="0"/>
        <w:keepLines w:val="0"/>
        <w:snapToGrid w:val="0"/>
        <w:spacing w:before="0" w:after="0" w:line="360" w:lineRule="auto"/>
        <w:rPr>
          <w:rFonts w:ascii="宋体" w:hAnsi="宋体"/>
          <w:b w:val="0"/>
          <w:snapToGrid w:val="0"/>
          <w:sz w:val="24"/>
          <w:szCs w:val="24"/>
          <w:highlight w:val="none"/>
        </w:rPr>
      </w:pPr>
      <w:bookmarkStart w:id="310" w:name="_Toc24292"/>
      <w:bookmarkStart w:id="311" w:name="_Toc509218742"/>
      <w:bookmarkStart w:id="312" w:name="_Toc200513158"/>
      <w:bookmarkStart w:id="313" w:name="_Toc287620717"/>
      <w:bookmarkStart w:id="314" w:name="_Toc277082584"/>
      <w:bookmarkStart w:id="315" w:name="_Toc287607778"/>
      <w:bookmarkStart w:id="316" w:name="_Toc430530467"/>
      <w:bookmarkStart w:id="317" w:name="_Toc224103349"/>
      <w:r>
        <w:rPr>
          <w:rFonts w:ascii="宋体" w:hAnsi="宋体"/>
          <w:b w:val="0"/>
          <w:snapToGrid w:val="0"/>
          <w:sz w:val="24"/>
          <w:szCs w:val="24"/>
          <w:highlight w:val="none"/>
        </w:rPr>
        <w:t>5.1  开标时间和地点</w:t>
      </w:r>
      <w:bookmarkEnd w:id="310"/>
      <w:bookmarkEnd w:id="311"/>
      <w:bookmarkEnd w:id="312"/>
      <w:bookmarkEnd w:id="313"/>
      <w:bookmarkEnd w:id="314"/>
      <w:bookmarkEnd w:id="315"/>
      <w:bookmarkEnd w:id="316"/>
      <w:bookmarkEnd w:id="317"/>
    </w:p>
    <w:p w14:paraId="7219CC2A">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 xml:space="preserve">5.1.1  </w:t>
      </w:r>
      <w:r>
        <w:rPr>
          <w:rFonts w:ascii="宋体" w:hAnsi="宋体"/>
          <w:snapToGrid w:val="0"/>
          <w:kern w:val="0"/>
          <w:szCs w:val="21"/>
          <w:highlight w:val="none"/>
        </w:rPr>
        <w:t>招标人在投标人须知前附表第 2.2.2 项规定的投标截止时间（开标时间）和投标人须知前附表规定的地点公开开标，并邀请所有投标人的法定代表人或其委托代理人准时参加。</w:t>
      </w:r>
    </w:p>
    <w:p w14:paraId="78C65CBD">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5.1.2  投标人在投标人须知前附表第 5.1.2 项规定的解密时间内在线或到开标现场完成投标文件解密工作。</w:t>
      </w:r>
    </w:p>
    <w:p w14:paraId="3338C7D9">
      <w:pPr>
        <w:pStyle w:val="5"/>
        <w:keepNext w:val="0"/>
        <w:keepLines w:val="0"/>
        <w:snapToGrid w:val="0"/>
        <w:spacing w:before="0" w:after="0" w:line="360" w:lineRule="auto"/>
        <w:rPr>
          <w:rFonts w:ascii="宋体" w:hAnsi="宋体"/>
          <w:b w:val="0"/>
          <w:snapToGrid w:val="0"/>
          <w:sz w:val="24"/>
          <w:szCs w:val="24"/>
          <w:highlight w:val="none"/>
        </w:rPr>
      </w:pPr>
      <w:bookmarkStart w:id="318" w:name="_Toc287620718"/>
      <w:bookmarkStart w:id="319" w:name="_Toc277082585"/>
      <w:bookmarkStart w:id="320" w:name="_Toc509218743"/>
      <w:bookmarkStart w:id="321" w:name="_Toc430530468"/>
      <w:bookmarkStart w:id="322" w:name="_Toc5811"/>
      <w:bookmarkStart w:id="323" w:name="_Toc200513159"/>
      <w:bookmarkStart w:id="324" w:name="_Toc224103350"/>
      <w:bookmarkStart w:id="325" w:name="_Toc287607779"/>
      <w:r>
        <w:rPr>
          <w:rFonts w:ascii="宋体" w:hAnsi="宋体"/>
          <w:b w:val="0"/>
          <w:snapToGrid w:val="0"/>
          <w:sz w:val="24"/>
          <w:szCs w:val="24"/>
          <w:highlight w:val="none"/>
        </w:rPr>
        <w:t>5.2  开标程序</w:t>
      </w:r>
      <w:bookmarkEnd w:id="318"/>
      <w:bookmarkEnd w:id="319"/>
      <w:bookmarkEnd w:id="320"/>
      <w:bookmarkEnd w:id="321"/>
      <w:bookmarkEnd w:id="322"/>
      <w:bookmarkEnd w:id="323"/>
      <w:bookmarkEnd w:id="324"/>
      <w:bookmarkEnd w:id="325"/>
    </w:p>
    <w:p w14:paraId="2A7382AB">
      <w:pPr>
        <w:autoSpaceDE w:val="0"/>
        <w:autoSpaceDN w:val="0"/>
        <w:adjustRightInd w:val="0"/>
        <w:snapToGrid w:val="0"/>
        <w:spacing w:line="360" w:lineRule="auto"/>
        <w:ind w:firstLine="420" w:firstLineChars="200"/>
        <w:rPr>
          <w:rFonts w:ascii="宋体" w:hAnsi="宋体"/>
          <w:szCs w:val="21"/>
          <w:highlight w:val="none"/>
        </w:rPr>
      </w:pPr>
      <w:bookmarkStart w:id="326" w:name="_Toc224103351"/>
      <w:bookmarkStart w:id="327" w:name="_Toc287607780"/>
      <w:bookmarkStart w:id="328" w:name="_Toc287620719"/>
      <w:bookmarkStart w:id="329" w:name="_Toc277082586"/>
      <w:bookmarkStart w:id="330" w:name="_Toc200513160"/>
      <w:r>
        <w:rPr>
          <w:rFonts w:ascii="宋体" w:hAnsi="宋体"/>
          <w:szCs w:val="21"/>
          <w:highlight w:val="none"/>
        </w:rPr>
        <w:t>详见投标人须知前附表第5.2款开标程序。</w:t>
      </w:r>
    </w:p>
    <w:p w14:paraId="30C83D02">
      <w:pPr>
        <w:pStyle w:val="5"/>
        <w:keepNext w:val="0"/>
        <w:keepLines w:val="0"/>
        <w:snapToGrid w:val="0"/>
        <w:spacing w:before="0" w:after="0" w:line="360" w:lineRule="auto"/>
        <w:rPr>
          <w:rFonts w:ascii="宋体" w:hAnsi="宋体"/>
          <w:b w:val="0"/>
          <w:snapToGrid w:val="0"/>
          <w:sz w:val="24"/>
          <w:szCs w:val="24"/>
          <w:highlight w:val="none"/>
        </w:rPr>
      </w:pPr>
      <w:bookmarkStart w:id="331" w:name="_Toc24497"/>
      <w:r>
        <w:rPr>
          <w:rFonts w:ascii="宋体" w:hAnsi="宋体"/>
          <w:b w:val="0"/>
          <w:snapToGrid w:val="0"/>
          <w:sz w:val="24"/>
          <w:szCs w:val="24"/>
          <w:highlight w:val="none"/>
        </w:rPr>
        <w:t>5.</w:t>
      </w:r>
      <w:r>
        <w:rPr>
          <w:rFonts w:hint="eastAsia" w:ascii="宋体" w:hAnsi="宋体"/>
          <w:b w:val="0"/>
          <w:snapToGrid w:val="0"/>
          <w:sz w:val="24"/>
          <w:szCs w:val="24"/>
          <w:highlight w:val="none"/>
        </w:rPr>
        <w:t>3</w:t>
      </w:r>
      <w:r>
        <w:rPr>
          <w:rFonts w:ascii="宋体" w:hAnsi="宋体"/>
          <w:b w:val="0"/>
          <w:snapToGrid w:val="0"/>
          <w:sz w:val="24"/>
          <w:szCs w:val="24"/>
          <w:highlight w:val="none"/>
        </w:rPr>
        <w:t xml:space="preserve">  </w:t>
      </w:r>
      <w:r>
        <w:rPr>
          <w:rFonts w:hint="eastAsia" w:ascii="宋体" w:hAnsi="宋体"/>
          <w:b w:val="0"/>
          <w:snapToGrid w:val="0"/>
          <w:sz w:val="24"/>
          <w:szCs w:val="24"/>
          <w:highlight w:val="none"/>
        </w:rPr>
        <w:t>开标异议</w:t>
      </w:r>
      <w:bookmarkEnd w:id="331"/>
    </w:p>
    <w:p w14:paraId="48B72B5E">
      <w:pPr>
        <w:autoSpaceDE w:val="0"/>
        <w:autoSpaceDN w:val="0"/>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投标人对开标有异议的，应在开标现场或在线（不见面开标适用）提出，开标现场提出异议的，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szCs w:val="21"/>
          <w:highlight w:val="none"/>
        </w:rPr>
        <w:t>。</w:t>
      </w:r>
    </w:p>
    <w:p w14:paraId="1BF549FD">
      <w:pPr>
        <w:pStyle w:val="4"/>
        <w:keepNext w:val="0"/>
        <w:keepLines w:val="0"/>
        <w:spacing w:before="0" w:after="0" w:line="360" w:lineRule="auto"/>
        <w:rPr>
          <w:rFonts w:ascii="宋体" w:hAnsi="宋体"/>
          <w:b w:val="0"/>
          <w:snapToGrid w:val="0"/>
          <w:highlight w:val="none"/>
        </w:rPr>
      </w:pPr>
      <w:bookmarkStart w:id="332" w:name="_Toc509218744"/>
      <w:bookmarkStart w:id="333" w:name="_Toc430530469"/>
      <w:bookmarkStart w:id="334" w:name="_Toc8740"/>
      <w:r>
        <w:rPr>
          <w:rFonts w:ascii="宋体" w:hAnsi="宋体"/>
          <w:b w:val="0"/>
          <w:snapToGrid w:val="0"/>
          <w:highlight w:val="none"/>
        </w:rPr>
        <w:t>6.  评标</w:t>
      </w:r>
      <w:bookmarkEnd w:id="326"/>
      <w:bookmarkEnd w:id="327"/>
      <w:bookmarkEnd w:id="328"/>
      <w:bookmarkEnd w:id="329"/>
      <w:bookmarkEnd w:id="330"/>
      <w:bookmarkEnd w:id="332"/>
      <w:bookmarkEnd w:id="333"/>
      <w:bookmarkEnd w:id="334"/>
    </w:p>
    <w:p w14:paraId="7E8C1BAA">
      <w:pPr>
        <w:pStyle w:val="5"/>
        <w:keepNext w:val="0"/>
        <w:keepLines w:val="0"/>
        <w:snapToGrid w:val="0"/>
        <w:spacing w:before="0" w:after="0" w:line="360" w:lineRule="auto"/>
        <w:rPr>
          <w:rFonts w:ascii="宋体" w:hAnsi="宋体"/>
          <w:b w:val="0"/>
          <w:snapToGrid w:val="0"/>
          <w:sz w:val="24"/>
          <w:szCs w:val="24"/>
          <w:highlight w:val="none"/>
        </w:rPr>
      </w:pPr>
      <w:bookmarkStart w:id="335" w:name="_Toc287620720"/>
      <w:bookmarkStart w:id="336" w:name="_Toc30325"/>
      <w:bookmarkStart w:id="337" w:name="_Toc200513161"/>
      <w:bookmarkStart w:id="338" w:name="_Toc430530470"/>
      <w:bookmarkStart w:id="339" w:name="_Toc287607781"/>
      <w:bookmarkStart w:id="340" w:name="_Toc277082587"/>
      <w:bookmarkStart w:id="341" w:name="_Toc509218745"/>
      <w:bookmarkStart w:id="342" w:name="_Toc224103352"/>
      <w:r>
        <w:rPr>
          <w:rFonts w:ascii="宋体" w:hAnsi="宋体"/>
          <w:b w:val="0"/>
          <w:snapToGrid w:val="0"/>
          <w:sz w:val="24"/>
          <w:szCs w:val="24"/>
          <w:highlight w:val="none"/>
        </w:rPr>
        <w:t>6.1  评标委员会</w:t>
      </w:r>
      <w:bookmarkEnd w:id="335"/>
      <w:bookmarkEnd w:id="336"/>
      <w:bookmarkEnd w:id="337"/>
      <w:bookmarkEnd w:id="338"/>
      <w:bookmarkEnd w:id="339"/>
      <w:bookmarkEnd w:id="340"/>
      <w:bookmarkEnd w:id="341"/>
      <w:bookmarkEnd w:id="342"/>
    </w:p>
    <w:p w14:paraId="79F97656">
      <w:pPr>
        <w:autoSpaceDE w:val="0"/>
        <w:autoSpaceDN w:val="0"/>
        <w:adjustRightInd w:val="0"/>
        <w:snapToGrid w:val="0"/>
        <w:spacing w:line="360" w:lineRule="auto"/>
        <w:ind w:firstLine="420" w:firstLineChars="200"/>
        <w:rPr>
          <w:rFonts w:ascii="宋体" w:hAnsi="宋体"/>
          <w:b/>
          <w:snapToGrid w:val="0"/>
          <w:kern w:val="0"/>
          <w:szCs w:val="21"/>
          <w:highlight w:val="none"/>
        </w:rPr>
      </w:pPr>
      <w:r>
        <w:rPr>
          <w:rFonts w:ascii="宋体" w:hAnsi="宋体"/>
          <w:snapToGrid w:val="0"/>
          <w:kern w:val="0"/>
          <w:szCs w:val="21"/>
          <w:highlight w:val="none"/>
        </w:rPr>
        <w:t>6.1.1  评标由招标人依据法律法规和相关规范性文件组建的评标委员会负责。</w:t>
      </w:r>
    </w:p>
    <w:p w14:paraId="365FEBBE">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6.1.2  评标委员会成员有下列情形之一的，应当回避：</w:t>
      </w:r>
    </w:p>
    <w:p w14:paraId="405EE2D1">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（1）投标人或投标人的主要负责人的近亲属；</w:t>
      </w:r>
    </w:p>
    <w:p w14:paraId="215E9C36">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（2）项目主管部门或者</w:t>
      </w:r>
      <w:r>
        <w:rPr>
          <w:rFonts w:hint="eastAsia" w:ascii="宋体" w:hAnsi="宋体"/>
          <w:snapToGrid w:val="0"/>
          <w:kern w:val="0"/>
          <w:szCs w:val="21"/>
          <w:highlight w:val="none"/>
        </w:rPr>
        <w:t>项目</w:t>
      </w:r>
      <w:r>
        <w:rPr>
          <w:rFonts w:ascii="宋体" w:hAnsi="宋体"/>
          <w:snapToGrid w:val="0"/>
          <w:kern w:val="0"/>
          <w:szCs w:val="21"/>
          <w:highlight w:val="none"/>
        </w:rPr>
        <w:t>行政监督部门的人员；</w:t>
      </w:r>
    </w:p>
    <w:p w14:paraId="1B0F2BA0">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（3）与投标人有利害关系，可能影响对投标公正评审的；</w:t>
      </w:r>
    </w:p>
    <w:p w14:paraId="472FC0B4">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（4）曾因在招标、评标以及其他与招标投标有关活动中从事违法行为而受过行政处罚或刑事处罚的</w:t>
      </w:r>
      <w:r>
        <w:rPr>
          <w:rFonts w:hint="eastAsia" w:ascii="宋体" w:hAnsi="宋体"/>
          <w:snapToGrid w:val="0"/>
          <w:kern w:val="0"/>
          <w:szCs w:val="21"/>
          <w:highlight w:val="none"/>
        </w:rPr>
        <w:t>；</w:t>
      </w:r>
    </w:p>
    <w:p w14:paraId="060F0257">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（5）法律法规规定的其他情形。</w:t>
      </w:r>
    </w:p>
    <w:p w14:paraId="29666095">
      <w:pPr>
        <w:pStyle w:val="10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7102FA74">
      <w:pPr>
        <w:pStyle w:val="5"/>
        <w:snapToGrid w:val="0"/>
        <w:spacing w:before="0" w:after="0" w:line="360" w:lineRule="auto"/>
        <w:rPr>
          <w:rFonts w:ascii="宋体" w:hAnsi="宋体"/>
          <w:b w:val="0"/>
          <w:snapToGrid w:val="0"/>
          <w:sz w:val="24"/>
          <w:szCs w:val="24"/>
          <w:highlight w:val="none"/>
        </w:rPr>
      </w:pPr>
      <w:bookmarkStart w:id="343" w:name="_Toc200513162"/>
      <w:bookmarkStart w:id="344" w:name="_Toc509218746"/>
      <w:bookmarkStart w:id="345" w:name="_Toc277082588"/>
      <w:bookmarkStart w:id="346" w:name="_Toc287620721"/>
      <w:bookmarkStart w:id="347" w:name="_Toc430530471"/>
      <w:bookmarkStart w:id="348" w:name="_Toc287607782"/>
      <w:bookmarkStart w:id="349" w:name="_Toc2737"/>
      <w:bookmarkStart w:id="350" w:name="_Toc224103353"/>
      <w:r>
        <w:rPr>
          <w:rFonts w:ascii="宋体" w:hAnsi="宋体"/>
          <w:b w:val="0"/>
          <w:snapToGrid w:val="0"/>
          <w:sz w:val="24"/>
          <w:szCs w:val="24"/>
          <w:highlight w:val="none"/>
        </w:rPr>
        <w:t>6.2  评标原则</w:t>
      </w:r>
      <w:bookmarkEnd w:id="343"/>
      <w:bookmarkEnd w:id="344"/>
      <w:bookmarkEnd w:id="345"/>
      <w:bookmarkEnd w:id="346"/>
      <w:bookmarkEnd w:id="347"/>
      <w:bookmarkEnd w:id="348"/>
      <w:bookmarkEnd w:id="349"/>
      <w:bookmarkEnd w:id="350"/>
    </w:p>
    <w:p w14:paraId="7969F94A">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评标活动遵循公平、公正、科学和择优的原则。</w:t>
      </w:r>
    </w:p>
    <w:p w14:paraId="0E119C89">
      <w:pPr>
        <w:pStyle w:val="5"/>
        <w:snapToGrid w:val="0"/>
        <w:spacing w:before="0" w:after="0" w:line="360" w:lineRule="auto"/>
        <w:rPr>
          <w:rFonts w:ascii="宋体" w:hAnsi="宋体"/>
          <w:b w:val="0"/>
          <w:snapToGrid w:val="0"/>
          <w:sz w:val="24"/>
          <w:szCs w:val="24"/>
          <w:highlight w:val="none"/>
        </w:rPr>
      </w:pPr>
      <w:bookmarkStart w:id="351" w:name="_Toc200513163"/>
      <w:bookmarkStart w:id="352" w:name="_Toc224103354"/>
      <w:bookmarkStart w:id="353" w:name="_Toc509218747"/>
      <w:bookmarkStart w:id="354" w:name="_Toc287620722"/>
      <w:bookmarkStart w:id="355" w:name="_Toc430530472"/>
      <w:bookmarkStart w:id="356" w:name="_Toc11748"/>
      <w:bookmarkStart w:id="357" w:name="_Toc287607783"/>
      <w:bookmarkStart w:id="358" w:name="_Toc277082589"/>
      <w:r>
        <w:rPr>
          <w:rFonts w:ascii="宋体" w:hAnsi="宋体"/>
          <w:b w:val="0"/>
          <w:snapToGrid w:val="0"/>
          <w:sz w:val="24"/>
          <w:szCs w:val="24"/>
          <w:highlight w:val="none"/>
        </w:rPr>
        <w:t>6.3  评标</w:t>
      </w:r>
      <w:bookmarkEnd w:id="351"/>
      <w:bookmarkEnd w:id="352"/>
      <w:bookmarkEnd w:id="353"/>
      <w:bookmarkEnd w:id="354"/>
      <w:bookmarkEnd w:id="355"/>
      <w:bookmarkEnd w:id="356"/>
      <w:bookmarkEnd w:id="357"/>
      <w:bookmarkEnd w:id="358"/>
    </w:p>
    <w:p w14:paraId="0B72545B">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评标委员会按照第三章“评标办法”规定的方法、评审因素、标准和程序对投标文件进行评审。第三章“评标办法”没有规定的方法、评审因素和标准，不得作为评标依据。</w:t>
      </w:r>
    </w:p>
    <w:p w14:paraId="63E63763">
      <w:pPr>
        <w:pStyle w:val="4"/>
        <w:spacing w:before="0" w:after="0" w:line="360" w:lineRule="auto"/>
        <w:rPr>
          <w:rFonts w:ascii="宋体" w:hAnsi="宋体"/>
          <w:b w:val="0"/>
          <w:snapToGrid w:val="0"/>
          <w:highlight w:val="none"/>
        </w:rPr>
      </w:pPr>
      <w:bookmarkStart w:id="359" w:name="_Toc287607784"/>
      <w:bookmarkStart w:id="360" w:name="_Toc277082590"/>
      <w:bookmarkStart w:id="361" w:name="_Toc509218748"/>
      <w:bookmarkStart w:id="362" w:name="_Toc430530473"/>
      <w:bookmarkStart w:id="363" w:name="_Toc200513164"/>
      <w:bookmarkStart w:id="364" w:name="_Toc10826"/>
      <w:bookmarkStart w:id="365" w:name="_Toc287620723"/>
      <w:bookmarkStart w:id="366" w:name="_Toc224103355"/>
      <w:r>
        <w:rPr>
          <w:rFonts w:ascii="宋体" w:hAnsi="宋体"/>
          <w:b w:val="0"/>
          <w:snapToGrid w:val="0"/>
          <w:highlight w:val="none"/>
        </w:rPr>
        <w:t>7.  合同授予</w:t>
      </w:r>
      <w:bookmarkEnd w:id="359"/>
      <w:bookmarkEnd w:id="360"/>
      <w:bookmarkEnd w:id="361"/>
      <w:bookmarkEnd w:id="362"/>
      <w:bookmarkEnd w:id="363"/>
      <w:bookmarkEnd w:id="364"/>
      <w:bookmarkEnd w:id="365"/>
      <w:bookmarkEnd w:id="366"/>
    </w:p>
    <w:p w14:paraId="41517814">
      <w:pPr>
        <w:pStyle w:val="5"/>
        <w:snapToGrid w:val="0"/>
        <w:spacing w:before="0" w:after="0" w:line="360" w:lineRule="auto"/>
        <w:rPr>
          <w:rFonts w:ascii="宋体" w:hAnsi="宋体"/>
          <w:b w:val="0"/>
          <w:snapToGrid w:val="0"/>
          <w:sz w:val="24"/>
          <w:szCs w:val="24"/>
          <w:highlight w:val="none"/>
        </w:rPr>
      </w:pPr>
      <w:bookmarkStart w:id="367" w:name="_Toc224103356"/>
      <w:bookmarkStart w:id="368" w:name="_Toc430530474"/>
      <w:bookmarkStart w:id="369" w:name="_Toc509218749"/>
      <w:bookmarkStart w:id="370" w:name="_Toc287620724"/>
      <w:bookmarkStart w:id="371" w:name="_Toc200513165"/>
      <w:bookmarkStart w:id="372" w:name="_Toc12812"/>
      <w:bookmarkStart w:id="373" w:name="_Toc277082591"/>
      <w:bookmarkStart w:id="374" w:name="_Toc287607785"/>
      <w:r>
        <w:rPr>
          <w:rFonts w:ascii="宋体" w:hAnsi="宋体"/>
          <w:b w:val="0"/>
          <w:snapToGrid w:val="0"/>
          <w:sz w:val="24"/>
          <w:szCs w:val="24"/>
          <w:highlight w:val="none"/>
        </w:rPr>
        <w:t>7.1  定标方式</w:t>
      </w:r>
      <w:bookmarkEnd w:id="367"/>
      <w:bookmarkEnd w:id="368"/>
      <w:bookmarkEnd w:id="369"/>
      <w:bookmarkEnd w:id="370"/>
      <w:bookmarkEnd w:id="371"/>
      <w:bookmarkEnd w:id="372"/>
      <w:bookmarkEnd w:id="373"/>
      <w:bookmarkEnd w:id="374"/>
    </w:p>
    <w:p w14:paraId="4F5149ED">
      <w:pPr>
        <w:spacing w:line="360" w:lineRule="auto"/>
        <w:ind w:firstLine="420" w:firstLineChars="200"/>
        <w:rPr>
          <w:rFonts w:ascii="宋体" w:hAnsi="宋体"/>
          <w:szCs w:val="21"/>
          <w:highlight w:val="none"/>
        </w:rPr>
      </w:pPr>
      <w:r>
        <w:rPr>
          <w:rFonts w:ascii="宋体" w:hAnsi="宋体"/>
          <w:szCs w:val="21"/>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E12D96D">
      <w:pPr>
        <w:spacing w:line="360" w:lineRule="auto"/>
        <w:ind w:firstLine="420" w:firstLineChars="200"/>
        <w:rPr>
          <w:rFonts w:ascii="宋体" w:hAnsi="宋体"/>
          <w:szCs w:val="21"/>
          <w:highlight w:val="none"/>
        </w:rPr>
      </w:pPr>
      <w:r>
        <w:rPr>
          <w:rFonts w:ascii="宋体" w:hAnsi="宋体"/>
          <w:snapToGrid w:val="0"/>
          <w:kern w:val="0"/>
          <w:szCs w:val="21"/>
          <w:highlight w:val="none"/>
        </w:rPr>
        <w:t>评标委员会推荐中标候选人的人数</w:t>
      </w:r>
      <w:r>
        <w:rPr>
          <w:rFonts w:hint="eastAsia" w:ascii="宋体" w:hAnsi="宋体"/>
          <w:snapToGrid w:val="0"/>
          <w:kern w:val="0"/>
          <w:szCs w:val="21"/>
          <w:highlight w:val="none"/>
        </w:rPr>
        <w:t>：</w:t>
      </w:r>
      <w:r>
        <w:rPr>
          <w:rFonts w:ascii="宋体" w:hAnsi="宋体"/>
          <w:snapToGrid w:val="0"/>
          <w:kern w:val="0"/>
          <w:szCs w:val="21"/>
          <w:highlight w:val="none"/>
        </w:rPr>
        <w:t>见投标人须知前附表。</w:t>
      </w:r>
    </w:p>
    <w:p w14:paraId="3FD70A6C">
      <w:pPr>
        <w:pStyle w:val="5"/>
        <w:snapToGrid w:val="0"/>
        <w:spacing w:before="0" w:after="0" w:line="360" w:lineRule="auto"/>
        <w:rPr>
          <w:rFonts w:ascii="宋体" w:hAnsi="宋体"/>
          <w:b w:val="0"/>
          <w:snapToGrid w:val="0"/>
          <w:sz w:val="24"/>
          <w:szCs w:val="24"/>
          <w:highlight w:val="none"/>
        </w:rPr>
      </w:pPr>
      <w:bookmarkStart w:id="375" w:name="_Toc22300"/>
      <w:bookmarkStart w:id="376" w:name="_Toc430530475"/>
      <w:bookmarkStart w:id="377" w:name="_Toc509218750"/>
      <w:r>
        <w:rPr>
          <w:rFonts w:ascii="宋体" w:hAnsi="宋体"/>
          <w:b w:val="0"/>
          <w:snapToGrid w:val="0"/>
          <w:sz w:val="24"/>
          <w:szCs w:val="24"/>
          <w:highlight w:val="none"/>
        </w:rPr>
        <w:t>7.2  中标公示及中标通知</w:t>
      </w:r>
      <w:bookmarkEnd w:id="375"/>
      <w:bookmarkEnd w:id="376"/>
      <w:bookmarkEnd w:id="377"/>
    </w:p>
    <w:p w14:paraId="3B5ACA05">
      <w:pPr>
        <w:autoSpaceDE w:val="0"/>
        <w:autoSpaceDN w:val="0"/>
        <w:adjustRightInd w:val="0"/>
        <w:snapToGrid w:val="0"/>
        <w:spacing w:line="360" w:lineRule="auto"/>
        <w:ind w:firstLine="420" w:firstLineChars="200"/>
        <w:rPr>
          <w:rFonts w:ascii="宋体" w:hAnsi="宋体"/>
          <w:szCs w:val="21"/>
          <w:highlight w:val="none"/>
        </w:rPr>
      </w:pPr>
      <w:r>
        <w:rPr>
          <w:rFonts w:ascii="宋体" w:hAnsi="宋体"/>
          <w:snapToGrid w:val="0"/>
          <w:kern w:val="0"/>
          <w:szCs w:val="21"/>
          <w:highlight w:val="none"/>
        </w:rPr>
        <w:t>招标人在收到评标报告之日起3日内公示中标候选人，公示期不得少于3日</w:t>
      </w:r>
      <w:r>
        <w:rPr>
          <w:rFonts w:hint="eastAsia" w:ascii="宋体" w:hAnsi="宋体"/>
          <w:szCs w:val="21"/>
          <w:highlight w:val="none"/>
        </w:rPr>
        <w:t>。</w:t>
      </w:r>
    </w:p>
    <w:p w14:paraId="48B9C63A">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在本章第 3.3 款规定的投标有效期内，且未有投标人的异议与投诉，招标人以书面形式向中标人发出中标通知书。</w:t>
      </w:r>
    </w:p>
    <w:p w14:paraId="134DCC2D">
      <w:pPr>
        <w:pStyle w:val="5"/>
        <w:snapToGrid w:val="0"/>
        <w:spacing w:before="0" w:after="0" w:line="360" w:lineRule="auto"/>
        <w:rPr>
          <w:rFonts w:ascii="宋体" w:hAnsi="宋体"/>
          <w:b w:val="0"/>
          <w:snapToGrid w:val="0"/>
          <w:sz w:val="24"/>
          <w:szCs w:val="24"/>
          <w:highlight w:val="none"/>
        </w:rPr>
      </w:pPr>
      <w:bookmarkStart w:id="378" w:name="_Toc287607787"/>
      <w:bookmarkStart w:id="379" w:name="_Toc224103358"/>
      <w:bookmarkStart w:id="380" w:name="_Toc287620726"/>
      <w:bookmarkStart w:id="381" w:name="_Toc509218751"/>
      <w:bookmarkStart w:id="382" w:name="_Toc277082593"/>
      <w:bookmarkStart w:id="383" w:name="_Toc430530476"/>
      <w:bookmarkStart w:id="384" w:name="_Toc22870"/>
      <w:bookmarkStart w:id="385" w:name="_Toc200513167"/>
      <w:r>
        <w:rPr>
          <w:rFonts w:ascii="宋体" w:hAnsi="宋体"/>
          <w:b w:val="0"/>
          <w:snapToGrid w:val="0"/>
          <w:sz w:val="24"/>
          <w:szCs w:val="24"/>
          <w:highlight w:val="none"/>
        </w:rPr>
        <w:t>7.3  履约担保</w:t>
      </w:r>
      <w:bookmarkEnd w:id="378"/>
      <w:bookmarkEnd w:id="379"/>
      <w:bookmarkEnd w:id="380"/>
      <w:bookmarkEnd w:id="381"/>
      <w:bookmarkEnd w:id="382"/>
      <w:bookmarkEnd w:id="383"/>
      <w:bookmarkEnd w:id="384"/>
      <w:bookmarkEnd w:id="385"/>
    </w:p>
    <w:p w14:paraId="432E8079">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7.3.1  在签订合同前，中标人应按投标人须知前附表规定的金额、担保形式和招标文件第四章“合同条款及格式”规定的履约担保格式向招标人提交履约担保。</w:t>
      </w:r>
    </w:p>
    <w:p w14:paraId="1B7C8AFA">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7.3.2  中标人不能按本章第 7.3.1 项要求提交履约担保的，视为放弃中标，其投标保证金不予退还，给招标人造成的损失超过投标保证金数额的，中标人还应当对超过部分予以赔偿。</w:t>
      </w:r>
    </w:p>
    <w:p w14:paraId="111E152D">
      <w:pPr>
        <w:pStyle w:val="5"/>
        <w:snapToGrid w:val="0"/>
        <w:spacing w:before="0" w:after="0" w:line="360" w:lineRule="auto"/>
        <w:rPr>
          <w:rFonts w:ascii="宋体" w:hAnsi="宋体"/>
          <w:b w:val="0"/>
          <w:snapToGrid w:val="0"/>
          <w:sz w:val="24"/>
          <w:szCs w:val="24"/>
          <w:highlight w:val="none"/>
        </w:rPr>
      </w:pPr>
      <w:bookmarkStart w:id="386" w:name="_Toc19223"/>
      <w:bookmarkStart w:id="387" w:name="_Toc287607788"/>
      <w:bookmarkStart w:id="388" w:name="_Toc277082594"/>
      <w:bookmarkStart w:id="389" w:name="_Toc509218752"/>
      <w:bookmarkStart w:id="390" w:name="_Toc200513168"/>
      <w:bookmarkStart w:id="391" w:name="_Toc224103359"/>
      <w:bookmarkStart w:id="392" w:name="_Toc287620727"/>
      <w:bookmarkStart w:id="393" w:name="_Toc430530477"/>
      <w:r>
        <w:rPr>
          <w:rFonts w:ascii="宋体" w:hAnsi="宋体"/>
          <w:b w:val="0"/>
          <w:snapToGrid w:val="0"/>
          <w:sz w:val="24"/>
          <w:szCs w:val="24"/>
          <w:highlight w:val="none"/>
        </w:rPr>
        <w:t>7.4  签订合同</w:t>
      </w:r>
      <w:bookmarkEnd w:id="386"/>
      <w:bookmarkEnd w:id="387"/>
      <w:bookmarkEnd w:id="388"/>
      <w:bookmarkEnd w:id="389"/>
      <w:bookmarkEnd w:id="390"/>
      <w:bookmarkEnd w:id="391"/>
      <w:bookmarkEnd w:id="392"/>
      <w:bookmarkEnd w:id="393"/>
    </w:p>
    <w:p w14:paraId="47864D80">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 xml:space="preserve">7.4.1 </w:t>
      </w:r>
      <w:r>
        <w:rPr>
          <w:rFonts w:hint="eastAsia" w:ascii="宋体" w:hAnsi="宋体"/>
          <w:snapToGrid w:val="0"/>
          <w:kern w:val="0"/>
          <w:szCs w:val="21"/>
          <w:highlight w:val="none"/>
        </w:rPr>
        <w:t xml:space="preserve"> </w:t>
      </w:r>
      <w:r>
        <w:rPr>
          <w:rFonts w:ascii="宋体" w:hAnsi="宋体"/>
          <w:snapToGrid w:val="0"/>
          <w:kern w:val="0"/>
          <w:szCs w:val="21"/>
          <w:highlight w:val="none"/>
        </w:rPr>
        <w:t>招标人和中标人应当自中标通知书发出之日起 30 天内，根据招标文件和中标人的投标文件订立书面合同。中标人</w:t>
      </w:r>
      <w:r>
        <w:rPr>
          <w:rFonts w:hint="eastAsia" w:ascii="宋体" w:hAnsi="宋体"/>
          <w:snapToGrid w:val="0"/>
          <w:kern w:val="0"/>
          <w:szCs w:val="21"/>
          <w:highlight w:val="none"/>
        </w:rPr>
        <w:t>放弃中标项目，</w:t>
      </w:r>
      <w:r>
        <w:rPr>
          <w:rFonts w:ascii="宋体" w:hAnsi="宋体"/>
          <w:snapToGrid w:val="0"/>
          <w:kern w:val="0"/>
          <w:szCs w:val="21"/>
          <w:highlight w:val="none"/>
        </w:rPr>
        <w:t>无正当理由</w:t>
      </w:r>
      <w:r>
        <w:rPr>
          <w:rFonts w:hint="eastAsia" w:ascii="宋体" w:hAnsi="宋体"/>
          <w:snapToGrid w:val="0"/>
          <w:kern w:val="0"/>
          <w:szCs w:val="21"/>
          <w:highlight w:val="none"/>
        </w:rPr>
        <w:t>不与招标人签订合同，在签订合同时向招标人提出附加条件或者更改合同实质性内容</w:t>
      </w:r>
      <w:r>
        <w:rPr>
          <w:rFonts w:ascii="宋体" w:hAnsi="宋体"/>
          <w:snapToGrid w:val="0"/>
          <w:kern w:val="0"/>
          <w:szCs w:val="21"/>
          <w:highlight w:val="none"/>
        </w:rPr>
        <w:t>，</w:t>
      </w:r>
      <w:r>
        <w:rPr>
          <w:rFonts w:hint="eastAsia" w:ascii="宋体" w:hAnsi="宋体" w:cs="宋体"/>
          <w:szCs w:val="21"/>
          <w:highlight w:val="none"/>
        </w:rPr>
        <w:t>或不按照招标文件要求提交低价风险担保（适用于经评审最低投标价法）或履约保证金的，</w:t>
      </w:r>
      <w:r>
        <w:rPr>
          <w:rFonts w:ascii="宋体" w:hAnsi="宋体"/>
          <w:snapToGrid w:val="0"/>
          <w:kern w:val="0"/>
          <w:szCs w:val="21"/>
          <w:highlight w:val="none"/>
        </w:rPr>
        <w:t>招标人取消其中标资格，其投标保证金不予退还；给招标人造成的损失超过投标保证金数额的，中标人还应当对超过部分予以赔偿。</w:t>
      </w:r>
    </w:p>
    <w:p w14:paraId="74837856">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7.4.2  发出中标通知书后，招标人无正当理由拒签合同的，招标人向中标人退还投标保证金；给中标人造成损失的，还应当赔偿损失。</w:t>
      </w:r>
    </w:p>
    <w:p w14:paraId="22DC551C">
      <w:pPr>
        <w:pStyle w:val="4"/>
        <w:spacing w:before="0" w:after="0" w:line="360" w:lineRule="auto"/>
        <w:rPr>
          <w:rFonts w:ascii="宋体" w:hAnsi="宋体"/>
          <w:b w:val="0"/>
          <w:snapToGrid w:val="0"/>
          <w:highlight w:val="none"/>
        </w:rPr>
      </w:pPr>
      <w:bookmarkStart w:id="394" w:name="_Toc287620728"/>
      <w:bookmarkStart w:id="395" w:name="_Toc200513169"/>
      <w:bookmarkStart w:id="396" w:name="_Toc224103360"/>
      <w:bookmarkStart w:id="397" w:name="_Toc430530478"/>
      <w:bookmarkStart w:id="398" w:name="_Toc277082595"/>
      <w:bookmarkStart w:id="399" w:name="_Toc287607789"/>
      <w:bookmarkStart w:id="400" w:name="_Toc26233"/>
      <w:bookmarkStart w:id="401" w:name="_Toc509218753"/>
      <w:r>
        <w:rPr>
          <w:rFonts w:ascii="宋体" w:hAnsi="宋体"/>
          <w:b w:val="0"/>
          <w:snapToGrid w:val="0"/>
          <w:highlight w:val="none"/>
        </w:rPr>
        <w:t>8.  重新招标和不再招标</w:t>
      </w:r>
      <w:bookmarkEnd w:id="394"/>
      <w:bookmarkEnd w:id="395"/>
      <w:bookmarkEnd w:id="396"/>
      <w:bookmarkEnd w:id="397"/>
      <w:bookmarkEnd w:id="398"/>
      <w:bookmarkEnd w:id="399"/>
      <w:bookmarkEnd w:id="400"/>
      <w:bookmarkEnd w:id="401"/>
    </w:p>
    <w:p w14:paraId="20ADDBF0">
      <w:pPr>
        <w:pStyle w:val="5"/>
        <w:snapToGrid w:val="0"/>
        <w:spacing w:before="0" w:after="0" w:line="360" w:lineRule="auto"/>
        <w:rPr>
          <w:rFonts w:ascii="宋体" w:hAnsi="宋体"/>
          <w:b w:val="0"/>
          <w:snapToGrid w:val="0"/>
          <w:sz w:val="24"/>
          <w:szCs w:val="24"/>
          <w:highlight w:val="none"/>
        </w:rPr>
      </w:pPr>
      <w:bookmarkStart w:id="402" w:name="_Toc277082596"/>
      <w:bookmarkStart w:id="403" w:name="_Toc430530479"/>
      <w:bookmarkStart w:id="404" w:name="_Toc287620729"/>
      <w:bookmarkStart w:id="405" w:name="_Toc224103361"/>
      <w:bookmarkStart w:id="406" w:name="_Toc200513170"/>
      <w:bookmarkStart w:id="407" w:name="_Toc287607790"/>
      <w:bookmarkStart w:id="408" w:name="_Toc509218754"/>
      <w:bookmarkStart w:id="409" w:name="_Toc29838"/>
      <w:r>
        <w:rPr>
          <w:rFonts w:ascii="宋体" w:hAnsi="宋体"/>
          <w:b w:val="0"/>
          <w:snapToGrid w:val="0"/>
          <w:sz w:val="24"/>
          <w:szCs w:val="24"/>
          <w:highlight w:val="none"/>
        </w:rPr>
        <w:t>8.1  重新招标</w:t>
      </w:r>
      <w:bookmarkEnd w:id="402"/>
      <w:bookmarkEnd w:id="403"/>
      <w:bookmarkEnd w:id="404"/>
      <w:bookmarkEnd w:id="405"/>
      <w:bookmarkEnd w:id="406"/>
      <w:bookmarkEnd w:id="407"/>
      <w:bookmarkEnd w:id="408"/>
      <w:r>
        <w:rPr>
          <w:rFonts w:hint="eastAsia" w:ascii="宋体" w:hAnsi="宋体"/>
          <w:b w:val="0"/>
          <w:snapToGrid w:val="0"/>
          <w:sz w:val="24"/>
          <w:szCs w:val="24"/>
          <w:highlight w:val="none"/>
        </w:rPr>
        <w:t>的情形</w:t>
      </w:r>
      <w:bookmarkEnd w:id="409"/>
    </w:p>
    <w:p w14:paraId="0A3A42A7">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有下列情形之一的，招标人将重新招标：</w:t>
      </w:r>
    </w:p>
    <w:p w14:paraId="4A590293">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（1）投标截止时间止，投标人少于 3 个的；</w:t>
      </w:r>
    </w:p>
    <w:p w14:paraId="24BACB9A">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（2）经评标委员会评审后否决所有投标的；</w:t>
      </w:r>
    </w:p>
    <w:p w14:paraId="31A0C79C">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hint="eastAsia" w:ascii="宋体" w:hAnsi="宋体"/>
          <w:snapToGrid w:val="0"/>
          <w:kern w:val="0"/>
          <w:szCs w:val="21"/>
          <w:highlight w:val="none"/>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r>
        <w:rPr>
          <w:rFonts w:ascii="宋体" w:hAnsi="宋体"/>
          <w:snapToGrid w:val="0"/>
          <w:kern w:val="0"/>
          <w:szCs w:val="21"/>
          <w:highlight w:val="none"/>
        </w:rPr>
        <w:t>；</w:t>
      </w:r>
    </w:p>
    <w:p w14:paraId="4525DDD2">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（4）法律法规规定的其他情形。</w:t>
      </w:r>
    </w:p>
    <w:p w14:paraId="62DD839E">
      <w:pPr>
        <w:pStyle w:val="5"/>
        <w:snapToGrid w:val="0"/>
        <w:spacing w:before="0" w:after="0" w:line="360" w:lineRule="auto"/>
        <w:rPr>
          <w:rFonts w:ascii="宋体" w:hAnsi="宋体"/>
          <w:b w:val="0"/>
          <w:snapToGrid w:val="0"/>
          <w:sz w:val="24"/>
          <w:szCs w:val="24"/>
          <w:highlight w:val="none"/>
        </w:rPr>
      </w:pPr>
      <w:bookmarkStart w:id="410" w:name="_Toc430530480"/>
      <w:bookmarkStart w:id="411" w:name="_Toc287607791"/>
      <w:bookmarkStart w:id="412" w:name="_Toc200513171"/>
      <w:bookmarkStart w:id="413" w:name="_Toc277082597"/>
      <w:bookmarkStart w:id="414" w:name="_Toc509218755"/>
      <w:bookmarkStart w:id="415" w:name="_Toc224103362"/>
      <w:bookmarkStart w:id="416" w:name="_Toc287620730"/>
      <w:bookmarkStart w:id="417" w:name="_Toc21261"/>
      <w:r>
        <w:rPr>
          <w:rFonts w:ascii="宋体" w:hAnsi="宋体"/>
          <w:b w:val="0"/>
          <w:snapToGrid w:val="0"/>
          <w:sz w:val="24"/>
          <w:szCs w:val="24"/>
          <w:highlight w:val="none"/>
        </w:rPr>
        <w:t xml:space="preserve">8.2  </w:t>
      </w:r>
      <w:r>
        <w:rPr>
          <w:rFonts w:hint="eastAsia" w:ascii="宋体" w:hAnsi="宋体"/>
          <w:b w:val="0"/>
          <w:snapToGrid w:val="0"/>
          <w:sz w:val="24"/>
          <w:szCs w:val="24"/>
          <w:highlight w:val="none"/>
        </w:rPr>
        <w:t>重新</w:t>
      </w:r>
      <w:r>
        <w:rPr>
          <w:rFonts w:ascii="宋体" w:hAnsi="宋体"/>
          <w:b w:val="0"/>
          <w:snapToGrid w:val="0"/>
          <w:sz w:val="24"/>
          <w:szCs w:val="24"/>
          <w:highlight w:val="none"/>
        </w:rPr>
        <w:t>招标和不再招标</w:t>
      </w:r>
      <w:bookmarkEnd w:id="410"/>
      <w:bookmarkEnd w:id="411"/>
      <w:bookmarkEnd w:id="412"/>
      <w:bookmarkEnd w:id="413"/>
      <w:bookmarkEnd w:id="414"/>
      <w:bookmarkEnd w:id="415"/>
      <w:bookmarkEnd w:id="416"/>
      <w:bookmarkEnd w:id="417"/>
    </w:p>
    <w:p w14:paraId="5BF230C3">
      <w:pPr>
        <w:autoSpaceDE w:val="0"/>
        <w:autoSpaceDN w:val="0"/>
        <w:adjustRightInd w:val="0"/>
        <w:snapToGrid w:val="0"/>
        <w:spacing w:line="360" w:lineRule="auto"/>
        <w:ind w:firstLine="420"/>
        <w:rPr>
          <w:rFonts w:ascii="宋体" w:hAnsi="宋体"/>
          <w:snapToGrid w:val="0"/>
          <w:kern w:val="0"/>
          <w:szCs w:val="21"/>
          <w:highlight w:val="none"/>
        </w:rPr>
      </w:pPr>
      <w:r>
        <w:rPr>
          <w:rFonts w:hint="eastAsia" w:ascii="宋体" w:hAnsi="宋体"/>
          <w:snapToGrid w:val="0"/>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highlight w:val="none"/>
        </w:rPr>
        <w:t>。</w:t>
      </w:r>
    </w:p>
    <w:p w14:paraId="70C69D94">
      <w:pPr>
        <w:pStyle w:val="4"/>
        <w:spacing w:before="0" w:after="0" w:line="360" w:lineRule="auto"/>
        <w:rPr>
          <w:rFonts w:ascii="宋体" w:hAnsi="宋体"/>
          <w:b w:val="0"/>
          <w:snapToGrid w:val="0"/>
          <w:highlight w:val="none"/>
        </w:rPr>
      </w:pPr>
      <w:bookmarkStart w:id="418" w:name="_Toc200513172"/>
      <w:bookmarkStart w:id="419" w:name="_Toc509218756"/>
      <w:bookmarkStart w:id="420" w:name="_Toc224103363"/>
      <w:bookmarkStart w:id="421" w:name="_Toc430530481"/>
      <w:bookmarkStart w:id="422" w:name="_Toc287607792"/>
      <w:bookmarkStart w:id="423" w:name="_Toc277082598"/>
      <w:bookmarkStart w:id="424" w:name="_Toc24841"/>
      <w:bookmarkStart w:id="425" w:name="_Toc287620731"/>
      <w:r>
        <w:rPr>
          <w:rFonts w:ascii="宋体" w:hAnsi="宋体"/>
          <w:b w:val="0"/>
          <w:snapToGrid w:val="0"/>
          <w:highlight w:val="none"/>
        </w:rPr>
        <w:t>9.  纪律和监督</w:t>
      </w:r>
      <w:bookmarkEnd w:id="418"/>
      <w:bookmarkEnd w:id="419"/>
      <w:bookmarkEnd w:id="420"/>
      <w:bookmarkEnd w:id="421"/>
      <w:bookmarkEnd w:id="422"/>
      <w:bookmarkEnd w:id="423"/>
      <w:bookmarkEnd w:id="424"/>
      <w:bookmarkEnd w:id="425"/>
    </w:p>
    <w:p w14:paraId="18BBFE2F">
      <w:pPr>
        <w:pStyle w:val="5"/>
        <w:snapToGrid w:val="0"/>
        <w:spacing w:before="0" w:after="0" w:line="360" w:lineRule="auto"/>
        <w:rPr>
          <w:rFonts w:ascii="宋体" w:hAnsi="宋体"/>
          <w:b w:val="0"/>
          <w:snapToGrid w:val="0"/>
          <w:sz w:val="24"/>
          <w:szCs w:val="24"/>
          <w:highlight w:val="none"/>
        </w:rPr>
      </w:pPr>
      <w:bookmarkStart w:id="426" w:name="_Toc287620732"/>
      <w:bookmarkStart w:id="427" w:name="_Toc12187"/>
      <w:bookmarkStart w:id="428" w:name="_Toc277082599"/>
      <w:bookmarkStart w:id="429" w:name="_Toc224103364"/>
      <w:bookmarkStart w:id="430" w:name="_Toc430530482"/>
      <w:bookmarkStart w:id="431" w:name="_Toc287607793"/>
      <w:bookmarkStart w:id="432" w:name="_Toc509218757"/>
      <w:bookmarkStart w:id="433" w:name="_Toc200513173"/>
      <w:r>
        <w:rPr>
          <w:rFonts w:ascii="宋体" w:hAnsi="宋体"/>
          <w:b w:val="0"/>
          <w:snapToGrid w:val="0"/>
          <w:sz w:val="24"/>
          <w:szCs w:val="24"/>
          <w:highlight w:val="none"/>
        </w:rPr>
        <w:t>9.1  对招标人的纪律要求</w:t>
      </w:r>
      <w:bookmarkEnd w:id="426"/>
      <w:bookmarkEnd w:id="427"/>
      <w:bookmarkEnd w:id="428"/>
      <w:bookmarkEnd w:id="429"/>
      <w:bookmarkEnd w:id="430"/>
      <w:bookmarkEnd w:id="431"/>
      <w:bookmarkEnd w:id="432"/>
      <w:bookmarkEnd w:id="433"/>
    </w:p>
    <w:p w14:paraId="5F8A0D6F">
      <w:pPr>
        <w:autoSpaceDE w:val="0"/>
        <w:autoSpaceDN w:val="0"/>
        <w:adjustRightInd w:val="0"/>
        <w:snapToGrid w:val="0"/>
        <w:spacing w:line="360" w:lineRule="auto"/>
        <w:ind w:firstLine="420"/>
        <w:rPr>
          <w:rFonts w:ascii="宋体" w:hAnsi="宋体"/>
          <w:highlight w:val="none"/>
        </w:rPr>
      </w:pPr>
      <w:r>
        <w:rPr>
          <w:rFonts w:ascii="宋体" w:hAnsi="宋体"/>
          <w:snapToGrid w:val="0"/>
          <w:kern w:val="0"/>
          <w:szCs w:val="21"/>
          <w:highlight w:val="none"/>
        </w:rPr>
        <w:t>招标人不得泄漏招标投标活动中应当保密的情况和资料，不得与投标人串通损害国家利 益、社会公共利益或者他人合法权益，</w:t>
      </w:r>
      <w:r>
        <w:rPr>
          <w:rFonts w:ascii="宋体" w:hAnsi="宋体"/>
          <w:highlight w:val="none"/>
        </w:rPr>
        <w:t>禁止招标人与投标人串通投标。</w:t>
      </w:r>
    </w:p>
    <w:p w14:paraId="0DF2A2A5">
      <w:pPr>
        <w:autoSpaceDE w:val="0"/>
        <w:autoSpaceDN w:val="0"/>
        <w:adjustRightInd w:val="0"/>
        <w:snapToGrid w:val="0"/>
        <w:spacing w:line="360" w:lineRule="auto"/>
        <w:ind w:firstLine="420"/>
        <w:rPr>
          <w:rFonts w:ascii="宋体" w:hAnsi="宋体"/>
          <w:highlight w:val="none"/>
        </w:rPr>
      </w:pPr>
      <w:r>
        <w:rPr>
          <w:rFonts w:ascii="宋体" w:hAnsi="宋体"/>
          <w:highlight w:val="none"/>
        </w:rPr>
        <w:t>有下列情形之一的，属于招标人与投标人串通投标：</w:t>
      </w:r>
    </w:p>
    <w:p w14:paraId="613940E2">
      <w:pPr>
        <w:autoSpaceDE w:val="0"/>
        <w:autoSpaceDN w:val="0"/>
        <w:adjustRightInd w:val="0"/>
        <w:snapToGrid w:val="0"/>
        <w:spacing w:line="360" w:lineRule="auto"/>
        <w:ind w:firstLine="420"/>
        <w:rPr>
          <w:rFonts w:ascii="宋体" w:hAnsi="宋体"/>
          <w:highlight w:val="none"/>
        </w:rPr>
      </w:pPr>
      <w:r>
        <w:rPr>
          <w:rFonts w:ascii="宋体" w:hAnsi="宋体"/>
          <w:highlight w:val="none"/>
        </w:rPr>
        <w:t>（1）招标人在开标前开启投标文件并将有关信息泄露给其他投标人</w:t>
      </w:r>
      <w:r>
        <w:rPr>
          <w:rFonts w:hint="eastAsia" w:ascii="宋体" w:hAnsi="宋体"/>
          <w:highlight w:val="none"/>
        </w:rPr>
        <w:t>；</w:t>
      </w:r>
    </w:p>
    <w:p w14:paraId="6F5359CE">
      <w:pPr>
        <w:autoSpaceDE w:val="0"/>
        <w:autoSpaceDN w:val="0"/>
        <w:adjustRightInd w:val="0"/>
        <w:snapToGrid w:val="0"/>
        <w:spacing w:line="360" w:lineRule="auto"/>
        <w:ind w:firstLine="420"/>
        <w:rPr>
          <w:rFonts w:ascii="宋体" w:hAnsi="宋体"/>
          <w:highlight w:val="none"/>
        </w:rPr>
      </w:pPr>
      <w:r>
        <w:rPr>
          <w:rFonts w:ascii="宋体" w:hAnsi="宋体"/>
          <w:highlight w:val="none"/>
        </w:rPr>
        <w:t>（2）招标人直接或者间接向投标人泄露标底、评标委员会成员等信息；</w:t>
      </w:r>
    </w:p>
    <w:p w14:paraId="1035BDA5">
      <w:pPr>
        <w:autoSpaceDE w:val="0"/>
        <w:autoSpaceDN w:val="0"/>
        <w:adjustRightInd w:val="0"/>
        <w:snapToGrid w:val="0"/>
        <w:spacing w:line="360" w:lineRule="auto"/>
        <w:ind w:firstLine="420"/>
        <w:rPr>
          <w:rFonts w:ascii="宋体" w:hAnsi="宋体"/>
          <w:highlight w:val="none"/>
        </w:rPr>
      </w:pPr>
      <w:r>
        <w:rPr>
          <w:rFonts w:ascii="宋体" w:hAnsi="宋体"/>
          <w:highlight w:val="none"/>
        </w:rPr>
        <w:t>（3）招标人明示或者暗示投标人压低或者抬高投标报价；</w:t>
      </w:r>
    </w:p>
    <w:p w14:paraId="72864768">
      <w:pPr>
        <w:autoSpaceDE w:val="0"/>
        <w:autoSpaceDN w:val="0"/>
        <w:adjustRightInd w:val="0"/>
        <w:snapToGrid w:val="0"/>
        <w:spacing w:line="360" w:lineRule="auto"/>
        <w:ind w:firstLine="420"/>
        <w:rPr>
          <w:rFonts w:ascii="宋体" w:hAnsi="宋体"/>
          <w:highlight w:val="none"/>
        </w:rPr>
      </w:pPr>
      <w:r>
        <w:rPr>
          <w:rFonts w:ascii="宋体" w:hAnsi="宋体"/>
          <w:highlight w:val="none"/>
        </w:rPr>
        <w:t>（4）招标人授意投标人撤换、修改投标文件；</w:t>
      </w:r>
    </w:p>
    <w:p w14:paraId="3B9EAB53">
      <w:pPr>
        <w:autoSpaceDE w:val="0"/>
        <w:autoSpaceDN w:val="0"/>
        <w:adjustRightInd w:val="0"/>
        <w:snapToGrid w:val="0"/>
        <w:spacing w:line="360" w:lineRule="auto"/>
        <w:ind w:firstLine="420"/>
        <w:rPr>
          <w:rFonts w:ascii="宋体" w:hAnsi="宋体"/>
          <w:highlight w:val="none"/>
        </w:rPr>
      </w:pPr>
      <w:r>
        <w:rPr>
          <w:rFonts w:ascii="宋体" w:hAnsi="宋体"/>
          <w:highlight w:val="none"/>
        </w:rPr>
        <w:t>（5）招标人明示或者暗示投标人为特定投标人中标提供方便；</w:t>
      </w:r>
    </w:p>
    <w:p w14:paraId="11A50B79">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highlight w:val="none"/>
        </w:rPr>
        <w:t>（6）招标人与投标人为谋求特定投标人中标而采取的其他串通行为。</w:t>
      </w:r>
    </w:p>
    <w:p w14:paraId="3E3EB685">
      <w:pPr>
        <w:pStyle w:val="5"/>
        <w:snapToGrid w:val="0"/>
        <w:spacing w:before="0" w:after="0" w:line="360" w:lineRule="auto"/>
        <w:ind w:firstLine="480" w:firstLineChars="200"/>
        <w:rPr>
          <w:rFonts w:ascii="宋体" w:hAnsi="宋体"/>
          <w:b w:val="0"/>
          <w:snapToGrid w:val="0"/>
          <w:sz w:val="24"/>
          <w:szCs w:val="24"/>
          <w:highlight w:val="none"/>
        </w:rPr>
      </w:pPr>
      <w:bookmarkStart w:id="434" w:name="_Toc509218758"/>
      <w:bookmarkStart w:id="435" w:name="_Toc277082600"/>
      <w:bookmarkStart w:id="436" w:name="_Toc200513174"/>
      <w:bookmarkStart w:id="437" w:name="_Toc224103365"/>
      <w:bookmarkStart w:id="438" w:name="_Toc15235"/>
      <w:bookmarkStart w:id="439" w:name="_Toc287620733"/>
      <w:bookmarkStart w:id="440" w:name="_Toc287607794"/>
      <w:bookmarkStart w:id="441" w:name="_Toc430530483"/>
      <w:r>
        <w:rPr>
          <w:rFonts w:ascii="宋体" w:hAnsi="宋体"/>
          <w:b w:val="0"/>
          <w:snapToGrid w:val="0"/>
          <w:sz w:val="24"/>
          <w:szCs w:val="24"/>
          <w:highlight w:val="none"/>
        </w:rPr>
        <w:t>9.2  对投标人的纪律要求</w:t>
      </w:r>
      <w:bookmarkEnd w:id="434"/>
      <w:bookmarkEnd w:id="435"/>
      <w:bookmarkEnd w:id="436"/>
      <w:bookmarkEnd w:id="437"/>
      <w:bookmarkEnd w:id="438"/>
      <w:bookmarkEnd w:id="439"/>
      <w:bookmarkEnd w:id="440"/>
      <w:bookmarkEnd w:id="441"/>
    </w:p>
    <w:p w14:paraId="21F35A25">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1A72009">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 xml:space="preserve">9.2.1  </w:t>
      </w:r>
      <w:r>
        <w:rPr>
          <w:rFonts w:ascii="宋体" w:hAnsi="宋体"/>
          <w:highlight w:val="none"/>
        </w:rPr>
        <w:t>有下列情形之一的，属于投标人相互串通投标：</w:t>
      </w:r>
    </w:p>
    <w:p w14:paraId="453B930C">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（1）投标人之间协商投标报价等投标文件的实质性内容；</w:t>
      </w:r>
    </w:p>
    <w:p w14:paraId="65C7FA0C">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（2）投标人之间约定中标人；</w:t>
      </w:r>
    </w:p>
    <w:p w14:paraId="5976E640">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（3）投标人之间约定部分投标人放弃投标或者中标；</w:t>
      </w:r>
    </w:p>
    <w:p w14:paraId="5E949FDF">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（4）属于同一集团、协会、商会等组织成员的投标人按照该组织要求协同投标；</w:t>
      </w:r>
    </w:p>
    <w:p w14:paraId="12A7803C">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（5）投标人之间为谋取中标或者排斥特定投标人而采取的其他联合行动。</w:t>
      </w:r>
    </w:p>
    <w:p w14:paraId="42C9E660">
      <w:pPr>
        <w:autoSpaceDE w:val="0"/>
        <w:autoSpaceDN w:val="0"/>
        <w:adjustRightInd w:val="0"/>
        <w:snapToGrid w:val="0"/>
        <w:spacing w:line="360" w:lineRule="auto"/>
        <w:ind w:firstLine="420" w:firstLineChars="200"/>
        <w:rPr>
          <w:rFonts w:ascii="宋体" w:hAnsi="宋体"/>
          <w:highlight w:val="none"/>
        </w:rPr>
      </w:pPr>
      <w:r>
        <w:rPr>
          <w:rFonts w:hint="eastAsia" w:ascii="宋体" w:hAnsi="宋体"/>
          <w:highlight w:val="none"/>
        </w:rPr>
        <w:t xml:space="preserve">9.2.2  </w:t>
      </w:r>
      <w:r>
        <w:rPr>
          <w:rFonts w:ascii="宋体" w:hAnsi="宋体"/>
          <w:highlight w:val="none"/>
        </w:rPr>
        <w:t>有下列情形之一的，视为投标人相互串通投标：</w:t>
      </w:r>
    </w:p>
    <w:p w14:paraId="42169DF6">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（1）不同投标人的投标文件由同一单位或者个人编制；</w:t>
      </w:r>
    </w:p>
    <w:p w14:paraId="3A71D03D">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（2）不同投标人委托同一单位或者个人办理投标事宜；</w:t>
      </w:r>
    </w:p>
    <w:p w14:paraId="3746CE91">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（3）不同投标人的投标文件载明的项目管理成员为同一人；</w:t>
      </w:r>
    </w:p>
    <w:p w14:paraId="3322FF4D">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（4）不同投标人的投标文件异常一致或者投标报价呈规律性差异；</w:t>
      </w:r>
    </w:p>
    <w:p w14:paraId="57DB707C">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（5）不同投标人的投标文件相互混装；</w:t>
      </w:r>
    </w:p>
    <w:p w14:paraId="3CD665EE">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（6）不同投标人的投标保证金从同一单位或者个人的账户转出</w:t>
      </w:r>
      <w:r>
        <w:rPr>
          <w:rFonts w:hint="eastAsia" w:ascii="宋体" w:hAnsi="宋体"/>
          <w:highlight w:val="none"/>
        </w:rPr>
        <w:t>；</w:t>
      </w:r>
    </w:p>
    <w:p w14:paraId="602CF683">
      <w:pPr>
        <w:autoSpaceDE w:val="0"/>
        <w:autoSpaceDN w:val="0"/>
        <w:adjustRightInd w:val="0"/>
        <w:snapToGrid w:val="0"/>
        <w:spacing w:line="360" w:lineRule="auto"/>
        <w:ind w:firstLine="420" w:firstLineChars="200"/>
        <w:rPr>
          <w:rFonts w:ascii="宋体" w:hAnsi="宋体"/>
          <w:highlight w:val="none"/>
        </w:rPr>
      </w:pPr>
      <w:r>
        <w:rPr>
          <w:rFonts w:hint="eastAsia" w:ascii="宋体" w:hAnsi="宋体"/>
          <w:highlight w:val="none"/>
        </w:rPr>
        <w:t xml:space="preserve">9.2.3  </w:t>
      </w:r>
      <w:r>
        <w:rPr>
          <w:rFonts w:ascii="宋体" w:hAnsi="宋体"/>
          <w:highlight w:val="none"/>
        </w:rPr>
        <w:t>使用通过受让或者租借等方式获取的资格、资质证书投标的，属于以他人名义投标。</w:t>
      </w:r>
    </w:p>
    <w:p w14:paraId="64DC019A">
      <w:pPr>
        <w:autoSpaceDE w:val="0"/>
        <w:autoSpaceDN w:val="0"/>
        <w:adjustRightInd w:val="0"/>
        <w:snapToGrid w:val="0"/>
        <w:spacing w:line="360" w:lineRule="auto"/>
        <w:ind w:firstLine="420" w:firstLineChars="200"/>
        <w:rPr>
          <w:rFonts w:ascii="宋体" w:hAnsi="宋体"/>
          <w:highlight w:val="none"/>
        </w:rPr>
      </w:pPr>
      <w:r>
        <w:rPr>
          <w:rFonts w:hint="eastAsia" w:ascii="宋体" w:hAnsi="宋体"/>
          <w:highlight w:val="none"/>
        </w:rPr>
        <w:t xml:space="preserve">9.2.4  </w:t>
      </w:r>
      <w:r>
        <w:rPr>
          <w:rFonts w:ascii="宋体" w:hAnsi="宋体"/>
          <w:highlight w:val="none"/>
        </w:rPr>
        <w:t>投标人有下列情形之一的，属于以其他方式弄虚作假的行为：</w:t>
      </w:r>
    </w:p>
    <w:p w14:paraId="37B57ADE">
      <w:pPr>
        <w:autoSpaceDE w:val="0"/>
        <w:autoSpaceDN w:val="0"/>
        <w:adjustRightInd w:val="0"/>
        <w:snapToGrid w:val="0"/>
        <w:spacing w:line="360" w:lineRule="auto"/>
        <w:ind w:firstLine="420" w:firstLineChars="200"/>
        <w:rPr>
          <w:rFonts w:ascii="宋体" w:hAnsi="宋体"/>
          <w:highlight w:val="none"/>
        </w:rPr>
      </w:pPr>
      <w:r>
        <w:rPr>
          <w:rFonts w:hint="eastAsia" w:ascii="宋体" w:hAnsi="宋体"/>
          <w:highlight w:val="none"/>
        </w:rPr>
        <w:t>（1）</w:t>
      </w:r>
      <w:r>
        <w:rPr>
          <w:rFonts w:ascii="宋体" w:hAnsi="宋体"/>
          <w:highlight w:val="none"/>
        </w:rPr>
        <w:t>使用伪造、变造的许可证件；</w:t>
      </w:r>
    </w:p>
    <w:p w14:paraId="5E720779">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rPr>
        <w:t>2</w:t>
      </w:r>
      <w:r>
        <w:rPr>
          <w:rFonts w:ascii="宋体" w:hAnsi="宋体"/>
          <w:highlight w:val="none"/>
        </w:rPr>
        <w:t>）提供虚假的财务状况或者业绩；</w:t>
      </w:r>
    </w:p>
    <w:p w14:paraId="58CA03DB">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rPr>
        <w:t>3</w:t>
      </w:r>
      <w:r>
        <w:rPr>
          <w:rFonts w:ascii="宋体" w:hAnsi="宋体"/>
          <w:highlight w:val="none"/>
        </w:rPr>
        <w:t>）提供虚假的项目负责人或者主要技术人员简历、劳动关系证明；</w:t>
      </w:r>
    </w:p>
    <w:p w14:paraId="5D565AA7">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rPr>
        <w:t>4</w:t>
      </w:r>
      <w:r>
        <w:rPr>
          <w:rFonts w:ascii="宋体" w:hAnsi="宋体"/>
          <w:highlight w:val="none"/>
        </w:rPr>
        <w:t>）提供虚假的信用状况；</w:t>
      </w:r>
    </w:p>
    <w:p w14:paraId="5080CDDB">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highlight w:val="none"/>
        </w:rPr>
        <w:t>（</w:t>
      </w:r>
      <w:r>
        <w:rPr>
          <w:rFonts w:hint="eastAsia" w:ascii="宋体" w:hAnsi="宋体"/>
          <w:highlight w:val="none"/>
        </w:rPr>
        <w:t>5</w:t>
      </w:r>
      <w:r>
        <w:rPr>
          <w:rFonts w:ascii="宋体" w:hAnsi="宋体"/>
          <w:highlight w:val="none"/>
        </w:rPr>
        <w:t>）其他弄虚作假的行为。</w:t>
      </w:r>
    </w:p>
    <w:p w14:paraId="0B0594EE">
      <w:pPr>
        <w:pStyle w:val="5"/>
        <w:snapToGrid w:val="0"/>
        <w:spacing w:before="0" w:after="0" w:line="360" w:lineRule="auto"/>
        <w:rPr>
          <w:rFonts w:ascii="宋体" w:hAnsi="宋体"/>
          <w:b w:val="0"/>
          <w:snapToGrid w:val="0"/>
          <w:sz w:val="24"/>
          <w:szCs w:val="24"/>
          <w:highlight w:val="none"/>
        </w:rPr>
      </w:pPr>
      <w:bookmarkStart w:id="442" w:name="_Toc287620734"/>
      <w:bookmarkStart w:id="443" w:name="_Toc287607795"/>
      <w:bookmarkStart w:id="444" w:name="_Toc277082601"/>
      <w:bookmarkStart w:id="445" w:name="_Toc19812"/>
      <w:bookmarkStart w:id="446" w:name="_Toc224103366"/>
      <w:bookmarkStart w:id="447" w:name="_Toc200513175"/>
      <w:bookmarkStart w:id="448" w:name="_Toc430530484"/>
      <w:bookmarkStart w:id="449" w:name="_Toc509218759"/>
      <w:r>
        <w:rPr>
          <w:rFonts w:ascii="宋体" w:hAnsi="宋体"/>
          <w:b w:val="0"/>
          <w:snapToGrid w:val="0"/>
          <w:sz w:val="24"/>
          <w:szCs w:val="24"/>
          <w:highlight w:val="none"/>
        </w:rPr>
        <w:t>9.3  对评标委员会成员的纪律要求</w:t>
      </w:r>
      <w:bookmarkEnd w:id="442"/>
      <w:bookmarkEnd w:id="443"/>
      <w:bookmarkEnd w:id="444"/>
      <w:bookmarkEnd w:id="445"/>
      <w:bookmarkEnd w:id="446"/>
      <w:bookmarkEnd w:id="447"/>
      <w:bookmarkEnd w:id="448"/>
      <w:bookmarkEnd w:id="449"/>
    </w:p>
    <w:p w14:paraId="259B4FA7">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kern w:val="0"/>
          <w:szCs w:val="21"/>
          <w:highlight w:val="none"/>
        </w:rPr>
        <w:t>，不得对招标文件中《否决投标情况一览表》以外的内容予以否决投标，否则对评标委员会成员按《重庆市综合评标专家库和评标专家管理暂行办法》进行处理。</w:t>
      </w:r>
    </w:p>
    <w:p w14:paraId="63E810DD">
      <w:pPr>
        <w:pStyle w:val="5"/>
        <w:snapToGrid w:val="0"/>
        <w:spacing w:before="0" w:after="0" w:line="360" w:lineRule="auto"/>
        <w:rPr>
          <w:rFonts w:ascii="宋体" w:hAnsi="宋体"/>
          <w:b w:val="0"/>
          <w:snapToGrid w:val="0"/>
          <w:sz w:val="24"/>
          <w:szCs w:val="24"/>
          <w:highlight w:val="none"/>
        </w:rPr>
      </w:pPr>
      <w:bookmarkStart w:id="450" w:name="_Toc24995"/>
      <w:bookmarkStart w:id="451" w:name="_Toc430530485"/>
      <w:bookmarkStart w:id="452" w:name="_Toc509218760"/>
      <w:bookmarkStart w:id="453" w:name="_Toc200513176"/>
      <w:bookmarkStart w:id="454" w:name="_Toc287620735"/>
      <w:bookmarkStart w:id="455" w:name="_Toc277082602"/>
      <w:bookmarkStart w:id="456" w:name="_Toc224103367"/>
      <w:bookmarkStart w:id="457" w:name="_Toc287607796"/>
      <w:r>
        <w:rPr>
          <w:rFonts w:ascii="宋体" w:hAnsi="宋体"/>
          <w:b w:val="0"/>
          <w:snapToGrid w:val="0"/>
          <w:sz w:val="24"/>
          <w:szCs w:val="24"/>
          <w:highlight w:val="none"/>
        </w:rPr>
        <w:t>9.4  对与评标活动有关的工作人员的纪律要求</w:t>
      </w:r>
      <w:bookmarkEnd w:id="450"/>
      <w:bookmarkEnd w:id="451"/>
      <w:bookmarkEnd w:id="452"/>
      <w:bookmarkEnd w:id="453"/>
      <w:bookmarkEnd w:id="454"/>
      <w:bookmarkEnd w:id="455"/>
      <w:bookmarkEnd w:id="456"/>
      <w:bookmarkEnd w:id="457"/>
    </w:p>
    <w:p w14:paraId="495A8254">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36475ED6">
      <w:pPr>
        <w:pStyle w:val="5"/>
        <w:snapToGrid w:val="0"/>
        <w:spacing w:before="0" w:after="0" w:line="360" w:lineRule="auto"/>
        <w:rPr>
          <w:rFonts w:ascii="宋体" w:hAnsi="宋体"/>
          <w:b w:val="0"/>
          <w:snapToGrid w:val="0"/>
          <w:sz w:val="24"/>
          <w:szCs w:val="24"/>
          <w:highlight w:val="none"/>
        </w:rPr>
      </w:pPr>
      <w:bookmarkStart w:id="458" w:name="_Toc509218761"/>
      <w:bookmarkStart w:id="459" w:name="_Toc277082603"/>
      <w:bookmarkStart w:id="460" w:name="_Toc200513177"/>
      <w:bookmarkStart w:id="461" w:name="_Toc18232"/>
      <w:bookmarkStart w:id="462" w:name="_Toc287620736"/>
      <w:bookmarkStart w:id="463" w:name="_Toc430530486"/>
      <w:bookmarkStart w:id="464" w:name="_Toc224103368"/>
      <w:bookmarkStart w:id="465" w:name="_Toc287607797"/>
      <w:r>
        <w:rPr>
          <w:rFonts w:ascii="宋体" w:hAnsi="宋体"/>
          <w:b w:val="0"/>
          <w:snapToGrid w:val="0"/>
          <w:sz w:val="24"/>
          <w:szCs w:val="24"/>
          <w:highlight w:val="none"/>
        </w:rPr>
        <w:t>9.5  投诉</w:t>
      </w:r>
      <w:bookmarkEnd w:id="458"/>
      <w:bookmarkEnd w:id="459"/>
      <w:bookmarkEnd w:id="460"/>
      <w:bookmarkEnd w:id="461"/>
      <w:bookmarkEnd w:id="462"/>
      <w:bookmarkEnd w:id="463"/>
      <w:bookmarkEnd w:id="464"/>
      <w:bookmarkEnd w:id="465"/>
    </w:p>
    <w:p w14:paraId="5D21B8E6">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投标人和其他利害关系人认为本次招标活动违反法律、法规和规章规定的，有权向有关行政监督部门投诉。</w:t>
      </w:r>
    </w:p>
    <w:p w14:paraId="1BCE9F30">
      <w:pPr>
        <w:pStyle w:val="4"/>
        <w:spacing w:before="0" w:after="0" w:line="360" w:lineRule="auto"/>
        <w:rPr>
          <w:rFonts w:ascii="宋体" w:hAnsi="宋体"/>
          <w:b w:val="0"/>
          <w:snapToGrid w:val="0"/>
          <w:highlight w:val="none"/>
        </w:rPr>
      </w:pPr>
      <w:bookmarkStart w:id="466" w:name="_Toc277082604"/>
      <w:bookmarkStart w:id="467" w:name="_Toc287620737"/>
      <w:bookmarkStart w:id="468" w:name="_Toc430530487"/>
      <w:bookmarkStart w:id="469" w:name="_Toc28593"/>
      <w:bookmarkStart w:id="470" w:name="_Toc200513178"/>
      <w:bookmarkStart w:id="471" w:name="_Toc287607798"/>
      <w:bookmarkStart w:id="472" w:name="_Toc509218762"/>
      <w:bookmarkStart w:id="473" w:name="_Toc224103369"/>
      <w:r>
        <w:rPr>
          <w:rFonts w:ascii="宋体" w:hAnsi="宋体"/>
          <w:b w:val="0"/>
          <w:snapToGrid w:val="0"/>
          <w:highlight w:val="none"/>
        </w:rPr>
        <w:t>10. 需要补充的其他内容</w:t>
      </w:r>
      <w:bookmarkEnd w:id="466"/>
      <w:bookmarkEnd w:id="467"/>
      <w:bookmarkEnd w:id="468"/>
      <w:bookmarkEnd w:id="469"/>
      <w:bookmarkEnd w:id="470"/>
      <w:bookmarkEnd w:id="471"/>
      <w:bookmarkEnd w:id="472"/>
      <w:bookmarkEnd w:id="473"/>
    </w:p>
    <w:p w14:paraId="229C6138">
      <w:pPr>
        <w:autoSpaceDE w:val="0"/>
        <w:autoSpaceDN w:val="0"/>
        <w:adjustRightInd w:val="0"/>
        <w:snapToGrid w:val="0"/>
        <w:spacing w:line="360" w:lineRule="auto"/>
        <w:ind w:firstLine="420" w:firstLineChars="200"/>
        <w:rPr>
          <w:rFonts w:ascii="宋体" w:hAnsi="宋体"/>
          <w:snapToGrid w:val="0"/>
          <w:kern w:val="0"/>
          <w:szCs w:val="21"/>
          <w:highlight w:val="none"/>
        </w:rPr>
        <w:sectPr>
          <w:footerReference r:id="rId5" w:type="default"/>
          <w:footerReference r:id="rId6" w:type="even"/>
          <w:pgSz w:w="11906" w:h="16838"/>
          <w:pgMar w:top="1304" w:right="1134" w:bottom="1304" w:left="1304" w:header="851" w:footer="992" w:gutter="0"/>
          <w:pgNumType w:fmt="decimal" w:start="1"/>
          <w:cols w:space="720" w:num="1"/>
          <w:docGrid w:type="lines" w:linePitch="312" w:charSpace="0"/>
        </w:sectPr>
      </w:pPr>
      <w:r>
        <w:rPr>
          <w:rFonts w:ascii="宋体" w:hAnsi="宋体"/>
          <w:snapToGrid w:val="0"/>
          <w:kern w:val="0"/>
          <w:szCs w:val="21"/>
          <w:highlight w:val="none"/>
        </w:rPr>
        <w:t>需要补充的其他内容：见投标人须知前附表。</w:t>
      </w:r>
    </w:p>
    <w:p w14:paraId="16FA3410">
      <w:pPr>
        <w:autoSpaceDE w:val="0"/>
        <w:autoSpaceDN w:val="0"/>
        <w:adjustRightInd w:val="0"/>
        <w:snapToGrid w:val="0"/>
        <w:spacing w:line="360" w:lineRule="auto"/>
        <w:ind w:firstLine="420" w:firstLineChars="200"/>
        <w:rPr>
          <w:rFonts w:ascii="宋体" w:hAnsi="宋体"/>
          <w:snapToGrid w:val="0"/>
          <w:kern w:val="0"/>
          <w:szCs w:val="21"/>
          <w:highlight w:val="none"/>
        </w:rPr>
      </w:pPr>
    </w:p>
    <w:p w14:paraId="61F93844">
      <w:pPr>
        <w:autoSpaceDE w:val="0"/>
        <w:autoSpaceDN w:val="0"/>
        <w:adjustRightInd w:val="0"/>
        <w:snapToGrid w:val="0"/>
        <w:spacing w:line="360" w:lineRule="auto"/>
        <w:jc w:val="left"/>
        <w:rPr>
          <w:rFonts w:ascii="宋体" w:hAnsi="宋体"/>
          <w:b/>
          <w:snapToGrid w:val="0"/>
          <w:kern w:val="0"/>
          <w:highlight w:val="none"/>
        </w:rPr>
      </w:pPr>
      <w:r>
        <w:rPr>
          <w:rFonts w:ascii="宋体" w:hAnsi="宋体"/>
          <w:b/>
          <w:snapToGrid w:val="0"/>
          <w:kern w:val="0"/>
          <w:highlight w:val="none"/>
        </w:rPr>
        <w:t>附表一：开标记录表</w:t>
      </w:r>
    </w:p>
    <w:p w14:paraId="16631125">
      <w:pPr>
        <w:autoSpaceDE w:val="0"/>
        <w:autoSpaceDN w:val="0"/>
        <w:adjustRightInd w:val="0"/>
        <w:snapToGrid w:val="0"/>
        <w:spacing w:line="360" w:lineRule="auto"/>
        <w:jc w:val="left"/>
        <w:rPr>
          <w:rFonts w:ascii="宋体" w:hAnsi="宋体"/>
          <w:b/>
          <w:snapToGrid w:val="0"/>
          <w:kern w:val="0"/>
          <w:highlight w:val="none"/>
        </w:rPr>
      </w:pPr>
    </w:p>
    <w:p w14:paraId="0F41A920">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kern w:val="0"/>
          <w:sz w:val="28"/>
          <w:szCs w:val="28"/>
          <w:highlight w:val="none"/>
        </w:rPr>
      </w:pPr>
      <w:r>
        <w:rPr>
          <w:rFonts w:hint="eastAsia" w:ascii="宋体" w:hAnsi="宋体" w:cs="MingLiU"/>
          <w:snapToGrid w:val="0"/>
          <w:w w:val="198"/>
          <w:kern w:val="0"/>
          <w:sz w:val="28"/>
          <w:szCs w:val="28"/>
          <w:highlight w:val="none"/>
          <w:u w:val="single"/>
        </w:rPr>
        <w:t xml:space="preserve">              </w:t>
      </w:r>
      <w:r>
        <w:rPr>
          <w:rFonts w:hint="eastAsia" w:ascii="宋体" w:hAnsi="宋体"/>
          <w:snapToGrid w:val="0"/>
          <w:kern w:val="0"/>
          <w:sz w:val="28"/>
          <w:szCs w:val="28"/>
          <w:highlight w:val="none"/>
          <w:u w:val="single"/>
        </w:rPr>
        <w:t xml:space="preserve"> </w:t>
      </w:r>
      <w:r>
        <w:rPr>
          <w:rFonts w:ascii="宋体" w:hAnsi="宋体"/>
          <w:b/>
          <w:snapToGrid w:val="0"/>
          <w:w w:val="99"/>
          <w:kern w:val="0"/>
          <w:sz w:val="28"/>
          <w:szCs w:val="28"/>
          <w:highlight w:val="none"/>
          <w:u w:val="single"/>
        </w:rPr>
        <w:t>（项目名称）</w:t>
      </w:r>
      <w:r>
        <w:rPr>
          <w:rFonts w:ascii="宋体" w:hAnsi="宋体"/>
          <w:b/>
          <w:snapToGrid w:val="0"/>
          <w:w w:val="99"/>
          <w:kern w:val="0"/>
          <w:sz w:val="28"/>
          <w:szCs w:val="28"/>
          <w:highlight w:val="none"/>
        </w:rPr>
        <w:t>开标记录表</w:t>
      </w:r>
    </w:p>
    <w:p w14:paraId="05D85AF0">
      <w:pPr>
        <w:tabs>
          <w:tab w:val="left" w:pos="2260"/>
          <w:tab w:val="left" w:pos="5060"/>
        </w:tabs>
        <w:autoSpaceDE w:val="0"/>
        <w:autoSpaceDN w:val="0"/>
        <w:adjustRightInd w:val="0"/>
        <w:snapToGrid w:val="0"/>
        <w:spacing w:line="360" w:lineRule="auto"/>
        <w:jc w:val="right"/>
        <w:rPr>
          <w:rFonts w:ascii="宋体" w:hAnsi="宋体"/>
          <w:snapToGrid w:val="0"/>
          <w:kern w:val="0"/>
          <w:szCs w:val="21"/>
          <w:highlight w:val="none"/>
        </w:rPr>
      </w:pPr>
      <w:r>
        <w:rPr>
          <w:rFonts w:ascii="宋体" w:hAnsi="宋体"/>
          <w:b/>
          <w:snapToGrid w:val="0"/>
          <w:kern w:val="0"/>
          <w:sz w:val="28"/>
          <w:szCs w:val="28"/>
          <w:highlight w:val="none"/>
        </w:rPr>
        <w:t xml:space="preserve">                             </w:t>
      </w:r>
      <w:r>
        <w:rPr>
          <w:rFonts w:ascii="宋体" w:hAnsi="宋体"/>
          <w:snapToGrid w:val="0"/>
          <w:kern w:val="0"/>
          <w:szCs w:val="21"/>
          <w:highlight w:val="none"/>
        </w:rPr>
        <w:t>开标时间：</w:t>
      </w:r>
      <w:r>
        <w:rPr>
          <w:rFonts w:hint="eastAsia" w:ascii="宋体" w:hAnsi="宋体" w:cs="MingLiU"/>
          <w:snapToGrid w:val="0"/>
          <w:w w:val="200"/>
          <w:kern w:val="0"/>
          <w:szCs w:val="21"/>
          <w:highlight w:val="none"/>
          <w:u w:val="single"/>
        </w:rPr>
        <w:t xml:space="preserve">     </w:t>
      </w:r>
      <w:r>
        <w:rPr>
          <w:rFonts w:hint="eastAsia" w:ascii="宋体" w:hAnsi="宋体" w:cs="MingLiU"/>
          <w:snapToGrid w:val="0"/>
          <w:kern w:val="0"/>
          <w:szCs w:val="21"/>
          <w:highlight w:val="none"/>
        </w:rPr>
        <w:t>年</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月</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日</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时</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分</w:t>
      </w:r>
    </w:p>
    <w:tbl>
      <w:tblPr>
        <w:tblStyle w:val="46"/>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285"/>
        <w:gridCol w:w="947"/>
        <w:gridCol w:w="1311"/>
      </w:tblGrid>
      <w:tr w14:paraId="285AE3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0A87758F">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序号</w:t>
            </w:r>
          </w:p>
        </w:tc>
        <w:tc>
          <w:tcPr>
            <w:tcW w:w="3260" w:type="dxa"/>
            <w:vAlign w:val="center"/>
          </w:tcPr>
          <w:p w14:paraId="4574FCEF">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投标人</w:t>
            </w:r>
          </w:p>
        </w:tc>
        <w:tc>
          <w:tcPr>
            <w:tcW w:w="1134" w:type="dxa"/>
            <w:vAlign w:val="center"/>
          </w:tcPr>
          <w:p w14:paraId="543CDDF7">
            <w:pPr>
              <w:autoSpaceDE w:val="0"/>
              <w:autoSpaceDN w:val="0"/>
              <w:adjustRightInd w:val="0"/>
              <w:snapToGrid w:val="0"/>
              <w:jc w:val="center"/>
              <w:rPr>
                <w:rFonts w:ascii="宋体" w:hAnsi="宋体"/>
                <w:snapToGrid w:val="0"/>
                <w:kern w:val="0"/>
                <w:szCs w:val="21"/>
                <w:highlight w:val="none"/>
              </w:rPr>
            </w:pPr>
            <w:r>
              <w:rPr>
                <w:rFonts w:hint="eastAsia" w:ascii="宋体" w:hAnsi="宋体"/>
                <w:snapToGrid w:val="0"/>
                <w:kern w:val="0"/>
                <w:szCs w:val="21"/>
                <w:highlight w:val="none"/>
              </w:rPr>
              <w:t>解密情况</w:t>
            </w:r>
          </w:p>
        </w:tc>
        <w:tc>
          <w:tcPr>
            <w:tcW w:w="1559" w:type="dxa"/>
            <w:tcBorders>
              <w:right w:val="single" w:color="auto" w:sz="4" w:space="0"/>
            </w:tcBorders>
            <w:vAlign w:val="center"/>
          </w:tcPr>
          <w:p w14:paraId="03CEFC49">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投标总报价</w:t>
            </w:r>
          </w:p>
        </w:tc>
        <w:tc>
          <w:tcPr>
            <w:tcW w:w="1560" w:type="dxa"/>
            <w:tcBorders>
              <w:left w:val="single" w:color="auto" w:sz="4" w:space="0"/>
            </w:tcBorders>
            <w:vAlign w:val="center"/>
          </w:tcPr>
          <w:p w14:paraId="28B574A2">
            <w:pPr>
              <w:autoSpaceDE w:val="0"/>
              <w:autoSpaceDN w:val="0"/>
              <w:adjustRightInd w:val="0"/>
              <w:snapToGrid w:val="0"/>
              <w:jc w:val="center"/>
              <w:rPr>
                <w:rFonts w:ascii="宋体" w:hAnsi="宋体" w:eastAsia="宋体" w:cs="Times New Roman"/>
                <w:snapToGrid w:val="0"/>
                <w:kern w:val="0"/>
                <w:sz w:val="21"/>
                <w:szCs w:val="21"/>
                <w:highlight w:val="none"/>
                <w:lang w:val="en-US" w:eastAsia="zh-CN" w:bidi="ar-SA"/>
              </w:rPr>
            </w:pPr>
            <w:r>
              <w:rPr>
                <w:rFonts w:ascii="宋体" w:hAnsi="宋体"/>
                <w:snapToGrid w:val="0"/>
                <w:kern w:val="0"/>
                <w:szCs w:val="21"/>
                <w:highlight w:val="none"/>
              </w:rPr>
              <w:t>质量目标</w:t>
            </w:r>
          </w:p>
        </w:tc>
        <w:tc>
          <w:tcPr>
            <w:tcW w:w="1275" w:type="dxa"/>
            <w:vAlign w:val="center"/>
          </w:tcPr>
          <w:p w14:paraId="01AA84D3">
            <w:pPr>
              <w:autoSpaceDE w:val="0"/>
              <w:autoSpaceDN w:val="0"/>
              <w:adjustRightInd w:val="0"/>
              <w:snapToGrid w:val="0"/>
              <w:jc w:val="center"/>
              <w:rPr>
                <w:rFonts w:ascii="宋体" w:hAnsi="宋体" w:eastAsia="宋体" w:cs="Times New Roman"/>
                <w:snapToGrid w:val="0"/>
                <w:kern w:val="0"/>
                <w:sz w:val="21"/>
                <w:szCs w:val="21"/>
                <w:highlight w:val="none"/>
                <w:lang w:val="en-US" w:eastAsia="zh-CN" w:bidi="ar-SA"/>
              </w:rPr>
            </w:pPr>
            <w:r>
              <w:rPr>
                <w:rFonts w:ascii="宋体" w:hAnsi="宋体"/>
                <w:snapToGrid w:val="0"/>
                <w:kern w:val="0"/>
                <w:szCs w:val="21"/>
                <w:highlight w:val="none"/>
              </w:rPr>
              <w:t>工期</w:t>
            </w:r>
          </w:p>
        </w:tc>
        <w:tc>
          <w:tcPr>
            <w:tcW w:w="993" w:type="dxa"/>
            <w:vAlign w:val="center"/>
          </w:tcPr>
          <w:p w14:paraId="6D19F76E">
            <w:pPr>
              <w:autoSpaceDE w:val="0"/>
              <w:autoSpaceDN w:val="0"/>
              <w:adjustRightInd w:val="0"/>
              <w:snapToGrid w:val="0"/>
              <w:jc w:val="center"/>
              <w:rPr>
                <w:rFonts w:ascii="宋体" w:hAnsi="宋体" w:eastAsia="宋体" w:cs="Times New Roman"/>
                <w:snapToGrid w:val="0"/>
                <w:kern w:val="0"/>
                <w:sz w:val="21"/>
                <w:szCs w:val="21"/>
                <w:highlight w:val="none"/>
                <w:lang w:val="en-US" w:eastAsia="zh-CN" w:bidi="ar-SA"/>
              </w:rPr>
            </w:pPr>
            <w:r>
              <w:rPr>
                <w:rFonts w:ascii="宋体" w:hAnsi="宋体"/>
                <w:snapToGrid w:val="0"/>
                <w:kern w:val="0"/>
                <w:szCs w:val="21"/>
                <w:highlight w:val="none"/>
              </w:rPr>
              <w:t>备注</w:t>
            </w:r>
          </w:p>
        </w:tc>
        <w:tc>
          <w:tcPr>
            <w:tcW w:w="1285" w:type="dxa"/>
            <w:vAlign w:val="center"/>
          </w:tcPr>
          <w:p w14:paraId="39408748">
            <w:pPr>
              <w:autoSpaceDE w:val="0"/>
              <w:autoSpaceDN w:val="0"/>
              <w:adjustRightInd w:val="0"/>
              <w:snapToGrid w:val="0"/>
              <w:jc w:val="center"/>
              <w:rPr>
                <w:rFonts w:ascii="宋体" w:hAnsi="宋体" w:eastAsia="宋体" w:cs="Times New Roman"/>
                <w:snapToGrid w:val="0"/>
                <w:kern w:val="0"/>
                <w:sz w:val="21"/>
                <w:szCs w:val="21"/>
                <w:highlight w:val="none"/>
                <w:lang w:val="en-US" w:eastAsia="zh-CN" w:bidi="ar-SA"/>
              </w:rPr>
            </w:pPr>
            <w:r>
              <w:rPr>
                <w:rFonts w:ascii="宋体" w:hAnsi="宋体"/>
                <w:snapToGrid w:val="0"/>
                <w:kern w:val="0"/>
                <w:szCs w:val="21"/>
                <w:highlight w:val="none"/>
              </w:rPr>
              <w:t>签名</w:t>
            </w:r>
          </w:p>
        </w:tc>
        <w:tc>
          <w:tcPr>
            <w:tcW w:w="947" w:type="dxa"/>
            <w:vAlign w:val="center"/>
          </w:tcPr>
          <w:p w14:paraId="3B9FF992">
            <w:pPr>
              <w:autoSpaceDE w:val="0"/>
              <w:autoSpaceDN w:val="0"/>
              <w:adjustRightInd w:val="0"/>
              <w:snapToGrid w:val="0"/>
              <w:jc w:val="center"/>
              <w:rPr>
                <w:rFonts w:ascii="宋体" w:hAnsi="宋体"/>
                <w:snapToGrid w:val="0"/>
                <w:kern w:val="0"/>
                <w:szCs w:val="21"/>
                <w:highlight w:val="none"/>
              </w:rPr>
            </w:pPr>
          </w:p>
        </w:tc>
        <w:tc>
          <w:tcPr>
            <w:tcW w:w="1311" w:type="dxa"/>
            <w:vAlign w:val="center"/>
          </w:tcPr>
          <w:p w14:paraId="34D39C76">
            <w:pPr>
              <w:autoSpaceDE w:val="0"/>
              <w:autoSpaceDN w:val="0"/>
              <w:adjustRightInd w:val="0"/>
              <w:snapToGrid w:val="0"/>
              <w:jc w:val="center"/>
              <w:rPr>
                <w:rFonts w:ascii="宋体" w:hAnsi="宋体"/>
                <w:snapToGrid w:val="0"/>
                <w:kern w:val="0"/>
                <w:szCs w:val="21"/>
                <w:highlight w:val="none"/>
              </w:rPr>
            </w:pPr>
          </w:p>
        </w:tc>
      </w:tr>
      <w:tr w14:paraId="07D542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C356C94">
            <w:pPr>
              <w:autoSpaceDE w:val="0"/>
              <w:autoSpaceDN w:val="0"/>
              <w:adjustRightInd w:val="0"/>
              <w:snapToGrid w:val="0"/>
              <w:jc w:val="left"/>
              <w:rPr>
                <w:rFonts w:ascii="宋体" w:hAnsi="宋体"/>
                <w:snapToGrid w:val="0"/>
                <w:kern w:val="0"/>
                <w:sz w:val="28"/>
                <w:szCs w:val="28"/>
                <w:highlight w:val="none"/>
              </w:rPr>
            </w:pPr>
          </w:p>
        </w:tc>
        <w:tc>
          <w:tcPr>
            <w:tcW w:w="3260" w:type="dxa"/>
            <w:vAlign w:val="center"/>
          </w:tcPr>
          <w:p w14:paraId="6AA85D54">
            <w:pPr>
              <w:autoSpaceDE w:val="0"/>
              <w:autoSpaceDN w:val="0"/>
              <w:adjustRightInd w:val="0"/>
              <w:snapToGrid w:val="0"/>
              <w:jc w:val="left"/>
              <w:rPr>
                <w:rFonts w:ascii="宋体" w:hAnsi="宋体"/>
                <w:snapToGrid w:val="0"/>
                <w:kern w:val="0"/>
                <w:sz w:val="28"/>
                <w:szCs w:val="28"/>
                <w:highlight w:val="none"/>
              </w:rPr>
            </w:pPr>
          </w:p>
        </w:tc>
        <w:tc>
          <w:tcPr>
            <w:tcW w:w="1134" w:type="dxa"/>
            <w:vAlign w:val="center"/>
          </w:tcPr>
          <w:p w14:paraId="011597C3">
            <w:pPr>
              <w:autoSpaceDE w:val="0"/>
              <w:autoSpaceDN w:val="0"/>
              <w:adjustRightInd w:val="0"/>
              <w:snapToGrid w:val="0"/>
              <w:jc w:val="left"/>
              <w:rPr>
                <w:rFonts w:ascii="宋体" w:hAnsi="宋体"/>
                <w:snapToGrid w:val="0"/>
                <w:kern w:val="0"/>
                <w:sz w:val="28"/>
                <w:szCs w:val="28"/>
                <w:highlight w:val="none"/>
              </w:rPr>
            </w:pPr>
          </w:p>
        </w:tc>
        <w:tc>
          <w:tcPr>
            <w:tcW w:w="1559" w:type="dxa"/>
            <w:tcBorders>
              <w:right w:val="single" w:color="auto" w:sz="4" w:space="0"/>
            </w:tcBorders>
            <w:vAlign w:val="center"/>
          </w:tcPr>
          <w:p w14:paraId="01FAEC81">
            <w:pPr>
              <w:autoSpaceDE w:val="0"/>
              <w:autoSpaceDN w:val="0"/>
              <w:adjustRightInd w:val="0"/>
              <w:snapToGrid w:val="0"/>
              <w:jc w:val="left"/>
              <w:rPr>
                <w:rFonts w:ascii="宋体" w:hAnsi="宋体"/>
                <w:snapToGrid w:val="0"/>
                <w:kern w:val="0"/>
                <w:sz w:val="28"/>
                <w:szCs w:val="28"/>
                <w:highlight w:val="none"/>
              </w:rPr>
            </w:pPr>
          </w:p>
        </w:tc>
        <w:tc>
          <w:tcPr>
            <w:tcW w:w="1560" w:type="dxa"/>
            <w:tcBorders>
              <w:left w:val="single" w:color="auto" w:sz="4" w:space="0"/>
            </w:tcBorders>
            <w:vAlign w:val="center"/>
          </w:tcPr>
          <w:p w14:paraId="133DFB0C">
            <w:pPr>
              <w:autoSpaceDE w:val="0"/>
              <w:autoSpaceDN w:val="0"/>
              <w:adjustRightInd w:val="0"/>
              <w:snapToGrid w:val="0"/>
              <w:jc w:val="left"/>
              <w:rPr>
                <w:rFonts w:ascii="宋体" w:hAnsi="宋体"/>
                <w:snapToGrid w:val="0"/>
                <w:kern w:val="0"/>
                <w:sz w:val="28"/>
                <w:szCs w:val="28"/>
                <w:highlight w:val="none"/>
              </w:rPr>
            </w:pPr>
          </w:p>
        </w:tc>
        <w:tc>
          <w:tcPr>
            <w:tcW w:w="1275" w:type="dxa"/>
            <w:vAlign w:val="center"/>
          </w:tcPr>
          <w:p w14:paraId="0CE94379">
            <w:pPr>
              <w:autoSpaceDE w:val="0"/>
              <w:autoSpaceDN w:val="0"/>
              <w:adjustRightInd w:val="0"/>
              <w:snapToGrid w:val="0"/>
              <w:jc w:val="left"/>
              <w:rPr>
                <w:rFonts w:ascii="宋体" w:hAnsi="宋体"/>
                <w:snapToGrid w:val="0"/>
                <w:kern w:val="0"/>
                <w:sz w:val="28"/>
                <w:szCs w:val="28"/>
                <w:highlight w:val="none"/>
              </w:rPr>
            </w:pPr>
          </w:p>
        </w:tc>
        <w:tc>
          <w:tcPr>
            <w:tcW w:w="993" w:type="dxa"/>
            <w:vAlign w:val="center"/>
          </w:tcPr>
          <w:p w14:paraId="57AF068F">
            <w:pPr>
              <w:autoSpaceDE w:val="0"/>
              <w:autoSpaceDN w:val="0"/>
              <w:adjustRightInd w:val="0"/>
              <w:snapToGrid w:val="0"/>
              <w:jc w:val="left"/>
              <w:rPr>
                <w:rFonts w:ascii="宋体" w:hAnsi="宋体"/>
                <w:snapToGrid w:val="0"/>
                <w:kern w:val="0"/>
                <w:sz w:val="28"/>
                <w:szCs w:val="28"/>
                <w:highlight w:val="none"/>
              </w:rPr>
            </w:pPr>
          </w:p>
        </w:tc>
        <w:tc>
          <w:tcPr>
            <w:tcW w:w="1285" w:type="dxa"/>
            <w:vAlign w:val="center"/>
          </w:tcPr>
          <w:p w14:paraId="7C90AFE9">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7BC63317">
            <w:pPr>
              <w:autoSpaceDE w:val="0"/>
              <w:autoSpaceDN w:val="0"/>
              <w:adjustRightInd w:val="0"/>
              <w:snapToGrid w:val="0"/>
              <w:jc w:val="left"/>
              <w:rPr>
                <w:rFonts w:ascii="宋体" w:hAnsi="宋体"/>
                <w:snapToGrid w:val="0"/>
                <w:kern w:val="0"/>
                <w:sz w:val="28"/>
                <w:szCs w:val="28"/>
                <w:highlight w:val="none"/>
              </w:rPr>
            </w:pPr>
          </w:p>
        </w:tc>
        <w:tc>
          <w:tcPr>
            <w:tcW w:w="1311" w:type="dxa"/>
            <w:vAlign w:val="center"/>
          </w:tcPr>
          <w:p w14:paraId="6C3FE4AB">
            <w:pPr>
              <w:autoSpaceDE w:val="0"/>
              <w:autoSpaceDN w:val="0"/>
              <w:adjustRightInd w:val="0"/>
              <w:snapToGrid w:val="0"/>
              <w:jc w:val="left"/>
              <w:rPr>
                <w:rFonts w:ascii="宋体" w:hAnsi="宋体"/>
                <w:snapToGrid w:val="0"/>
                <w:kern w:val="0"/>
                <w:sz w:val="28"/>
                <w:szCs w:val="28"/>
                <w:highlight w:val="none"/>
              </w:rPr>
            </w:pPr>
          </w:p>
        </w:tc>
      </w:tr>
      <w:tr w14:paraId="784796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FF1C608">
            <w:pPr>
              <w:autoSpaceDE w:val="0"/>
              <w:autoSpaceDN w:val="0"/>
              <w:adjustRightInd w:val="0"/>
              <w:snapToGrid w:val="0"/>
              <w:jc w:val="left"/>
              <w:rPr>
                <w:rFonts w:ascii="宋体" w:hAnsi="宋体"/>
                <w:snapToGrid w:val="0"/>
                <w:kern w:val="0"/>
                <w:sz w:val="28"/>
                <w:szCs w:val="28"/>
                <w:highlight w:val="none"/>
              </w:rPr>
            </w:pPr>
          </w:p>
        </w:tc>
        <w:tc>
          <w:tcPr>
            <w:tcW w:w="3260" w:type="dxa"/>
            <w:vAlign w:val="center"/>
          </w:tcPr>
          <w:p w14:paraId="392AC840">
            <w:pPr>
              <w:autoSpaceDE w:val="0"/>
              <w:autoSpaceDN w:val="0"/>
              <w:adjustRightInd w:val="0"/>
              <w:snapToGrid w:val="0"/>
              <w:jc w:val="left"/>
              <w:rPr>
                <w:rFonts w:ascii="宋体" w:hAnsi="宋体"/>
                <w:snapToGrid w:val="0"/>
                <w:kern w:val="0"/>
                <w:sz w:val="28"/>
                <w:szCs w:val="28"/>
                <w:highlight w:val="none"/>
              </w:rPr>
            </w:pPr>
          </w:p>
        </w:tc>
        <w:tc>
          <w:tcPr>
            <w:tcW w:w="1134" w:type="dxa"/>
            <w:vAlign w:val="center"/>
          </w:tcPr>
          <w:p w14:paraId="7BF6101A">
            <w:pPr>
              <w:autoSpaceDE w:val="0"/>
              <w:autoSpaceDN w:val="0"/>
              <w:adjustRightInd w:val="0"/>
              <w:snapToGrid w:val="0"/>
              <w:jc w:val="left"/>
              <w:rPr>
                <w:rFonts w:ascii="宋体" w:hAnsi="宋体"/>
                <w:snapToGrid w:val="0"/>
                <w:kern w:val="0"/>
                <w:sz w:val="28"/>
                <w:szCs w:val="28"/>
                <w:highlight w:val="none"/>
              </w:rPr>
            </w:pPr>
          </w:p>
        </w:tc>
        <w:tc>
          <w:tcPr>
            <w:tcW w:w="1559" w:type="dxa"/>
            <w:tcBorders>
              <w:right w:val="single" w:color="auto" w:sz="4" w:space="0"/>
            </w:tcBorders>
            <w:vAlign w:val="center"/>
          </w:tcPr>
          <w:p w14:paraId="3132E584">
            <w:pPr>
              <w:autoSpaceDE w:val="0"/>
              <w:autoSpaceDN w:val="0"/>
              <w:adjustRightInd w:val="0"/>
              <w:snapToGrid w:val="0"/>
              <w:jc w:val="left"/>
              <w:rPr>
                <w:rFonts w:ascii="宋体" w:hAnsi="宋体"/>
                <w:snapToGrid w:val="0"/>
                <w:kern w:val="0"/>
                <w:sz w:val="28"/>
                <w:szCs w:val="28"/>
                <w:highlight w:val="none"/>
              </w:rPr>
            </w:pPr>
          </w:p>
        </w:tc>
        <w:tc>
          <w:tcPr>
            <w:tcW w:w="1560" w:type="dxa"/>
            <w:tcBorders>
              <w:left w:val="single" w:color="auto" w:sz="4" w:space="0"/>
            </w:tcBorders>
            <w:vAlign w:val="center"/>
          </w:tcPr>
          <w:p w14:paraId="29EF048D">
            <w:pPr>
              <w:autoSpaceDE w:val="0"/>
              <w:autoSpaceDN w:val="0"/>
              <w:adjustRightInd w:val="0"/>
              <w:snapToGrid w:val="0"/>
              <w:jc w:val="left"/>
              <w:rPr>
                <w:rFonts w:ascii="宋体" w:hAnsi="宋体"/>
                <w:snapToGrid w:val="0"/>
                <w:kern w:val="0"/>
                <w:sz w:val="28"/>
                <w:szCs w:val="28"/>
                <w:highlight w:val="none"/>
              </w:rPr>
            </w:pPr>
          </w:p>
        </w:tc>
        <w:tc>
          <w:tcPr>
            <w:tcW w:w="1275" w:type="dxa"/>
            <w:vAlign w:val="center"/>
          </w:tcPr>
          <w:p w14:paraId="377E6E9A">
            <w:pPr>
              <w:autoSpaceDE w:val="0"/>
              <w:autoSpaceDN w:val="0"/>
              <w:adjustRightInd w:val="0"/>
              <w:snapToGrid w:val="0"/>
              <w:jc w:val="left"/>
              <w:rPr>
                <w:rFonts w:ascii="宋体" w:hAnsi="宋体"/>
                <w:snapToGrid w:val="0"/>
                <w:kern w:val="0"/>
                <w:sz w:val="28"/>
                <w:szCs w:val="28"/>
                <w:highlight w:val="none"/>
              </w:rPr>
            </w:pPr>
          </w:p>
        </w:tc>
        <w:tc>
          <w:tcPr>
            <w:tcW w:w="993" w:type="dxa"/>
            <w:vAlign w:val="center"/>
          </w:tcPr>
          <w:p w14:paraId="21B1FB8C">
            <w:pPr>
              <w:autoSpaceDE w:val="0"/>
              <w:autoSpaceDN w:val="0"/>
              <w:adjustRightInd w:val="0"/>
              <w:snapToGrid w:val="0"/>
              <w:jc w:val="left"/>
              <w:rPr>
                <w:rFonts w:ascii="宋体" w:hAnsi="宋体"/>
                <w:snapToGrid w:val="0"/>
                <w:kern w:val="0"/>
                <w:sz w:val="28"/>
                <w:szCs w:val="28"/>
                <w:highlight w:val="none"/>
              </w:rPr>
            </w:pPr>
          </w:p>
        </w:tc>
        <w:tc>
          <w:tcPr>
            <w:tcW w:w="1285" w:type="dxa"/>
            <w:vAlign w:val="center"/>
          </w:tcPr>
          <w:p w14:paraId="11310787">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1214A302">
            <w:pPr>
              <w:autoSpaceDE w:val="0"/>
              <w:autoSpaceDN w:val="0"/>
              <w:adjustRightInd w:val="0"/>
              <w:snapToGrid w:val="0"/>
              <w:jc w:val="left"/>
              <w:rPr>
                <w:rFonts w:ascii="宋体" w:hAnsi="宋体"/>
                <w:snapToGrid w:val="0"/>
                <w:kern w:val="0"/>
                <w:sz w:val="28"/>
                <w:szCs w:val="28"/>
                <w:highlight w:val="none"/>
              </w:rPr>
            </w:pPr>
          </w:p>
        </w:tc>
        <w:tc>
          <w:tcPr>
            <w:tcW w:w="1311" w:type="dxa"/>
            <w:vAlign w:val="center"/>
          </w:tcPr>
          <w:p w14:paraId="0C564FAF">
            <w:pPr>
              <w:autoSpaceDE w:val="0"/>
              <w:autoSpaceDN w:val="0"/>
              <w:adjustRightInd w:val="0"/>
              <w:snapToGrid w:val="0"/>
              <w:jc w:val="left"/>
              <w:rPr>
                <w:rFonts w:ascii="宋体" w:hAnsi="宋体"/>
                <w:snapToGrid w:val="0"/>
                <w:kern w:val="0"/>
                <w:sz w:val="28"/>
                <w:szCs w:val="28"/>
                <w:highlight w:val="none"/>
              </w:rPr>
            </w:pPr>
          </w:p>
        </w:tc>
      </w:tr>
      <w:tr w14:paraId="50E541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FF91E06">
            <w:pPr>
              <w:autoSpaceDE w:val="0"/>
              <w:autoSpaceDN w:val="0"/>
              <w:adjustRightInd w:val="0"/>
              <w:snapToGrid w:val="0"/>
              <w:jc w:val="left"/>
              <w:rPr>
                <w:rFonts w:ascii="宋体" w:hAnsi="宋体"/>
                <w:snapToGrid w:val="0"/>
                <w:kern w:val="0"/>
                <w:sz w:val="28"/>
                <w:szCs w:val="28"/>
                <w:highlight w:val="none"/>
              </w:rPr>
            </w:pPr>
          </w:p>
        </w:tc>
        <w:tc>
          <w:tcPr>
            <w:tcW w:w="3260" w:type="dxa"/>
            <w:vAlign w:val="center"/>
          </w:tcPr>
          <w:p w14:paraId="402481BE">
            <w:pPr>
              <w:autoSpaceDE w:val="0"/>
              <w:autoSpaceDN w:val="0"/>
              <w:adjustRightInd w:val="0"/>
              <w:snapToGrid w:val="0"/>
              <w:jc w:val="left"/>
              <w:rPr>
                <w:rFonts w:ascii="宋体" w:hAnsi="宋体"/>
                <w:snapToGrid w:val="0"/>
                <w:kern w:val="0"/>
                <w:sz w:val="28"/>
                <w:szCs w:val="28"/>
                <w:highlight w:val="none"/>
              </w:rPr>
            </w:pPr>
          </w:p>
        </w:tc>
        <w:tc>
          <w:tcPr>
            <w:tcW w:w="1134" w:type="dxa"/>
            <w:vAlign w:val="center"/>
          </w:tcPr>
          <w:p w14:paraId="2EF9B404">
            <w:pPr>
              <w:autoSpaceDE w:val="0"/>
              <w:autoSpaceDN w:val="0"/>
              <w:adjustRightInd w:val="0"/>
              <w:snapToGrid w:val="0"/>
              <w:jc w:val="left"/>
              <w:rPr>
                <w:rFonts w:ascii="宋体" w:hAnsi="宋体"/>
                <w:snapToGrid w:val="0"/>
                <w:kern w:val="0"/>
                <w:sz w:val="28"/>
                <w:szCs w:val="28"/>
                <w:highlight w:val="none"/>
              </w:rPr>
            </w:pPr>
          </w:p>
        </w:tc>
        <w:tc>
          <w:tcPr>
            <w:tcW w:w="1559" w:type="dxa"/>
            <w:tcBorders>
              <w:right w:val="single" w:color="auto" w:sz="4" w:space="0"/>
            </w:tcBorders>
            <w:vAlign w:val="center"/>
          </w:tcPr>
          <w:p w14:paraId="3155B086">
            <w:pPr>
              <w:autoSpaceDE w:val="0"/>
              <w:autoSpaceDN w:val="0"/>
              <w:adjustRightInd w:val="0"/>
              <w:snapToGrid w:val="0"/>
              <w:jc w:val="left"/>
              <w:rPr>
                <w:rFonts w:ascii="宋体" w:hAnsi="宋体"/>
                <w:snapToGrid w:val="0"/>
                <w:kern w:val="0"/>
                <w:sz w:val="28"/>
                <w:szCs w:val="28"/>
                <w:highlight w:val="none"/>
              </w:rPr>
            </w:pPr>
          </w:p>
        </w:tc>
        <w:tc>
          <w:tcPr>
            <w:tcW w:w="1560" w:type="dxa"/>
            <w:tcBorders>
              <w:left w:val="single" w:color="auto" w:sz="4" w:space="0"/>
            </w:tcBorders>
            <w:vAlign w:val="center"/>
          </w:tcPr>
          <w:p w14:paraId="56577830">
            <w:pPr>
              <w:autoSpaceDE w:val="0"/>
              <w:autoSpaceDN w:val="0"/>
              <w:adjustRightInd w:val="0"/>
              <w:snapToGrid w:val="0"/>
              <w:jc w:val="left"/>
              <w:rPr>
                <w:rFonts w:ascii="宋体" w:hAnsi="宋体"/>
                <w:snapToGrid w:val="0"/>
                <w:kern w:val="0"/>
                <w:sz w:val="28"/>
                <w:szCs w:val="28"/>
                <w:highlight w:val="none"/>
              </w:rPr>
            </w:pPr>
          </w:p>
        </w:tc>
        <w:tc>
          <w:tcPr>
            <w:tcW w:w="1275" w:type="dxa"/>
            <w:vAlign w:val="center"/>
          </w:tcPr>
          <w:p w14:paraId="60383DEE">
            <w:pPr>
              <w:autoSpaceDE w:val="0"/>
              <w:autoSpaceDN w:val="0"/>
              <w:adjustRightInd w:val="0"/>
              <w:snapToGrid w:val="0"/>
              <w:jc w:val="left"/>
              <w:rPr>
                <w:rFonts w:ascii="宋体" w:hAnsi="宋体"/>
                <w:snapToGrid w:val="0"/>
                <w:kern w:val="0"/>
                <w:sz w:val="28"/>
                <w:szCs w:val="28"/>
                <w:highlight w:val="none"/>
              </w:rPr>
            </w:pPr>
          </w:p>
        </w:tc>
        <w:tc>
          <w:tcPr>
            <w:tcW w:w="993" w:type="dxa"/>
            <w:vAlign w:val="center"/>
          </w:tcPr>
          <w:p w14:paraId="774E863C">
            <w:pPr>
              <w:autoSpaceDE w:val="0"/>
              <w:autoSpaceDN w:val="0"/>
              <w:adjustRightInd w:val="0"/>
              <w:snapToGrid w:val="0"/>
              <w:jc w:val="left"/>
              <w:rPr>
                <w:rFonts w:ascii="宋体" w:hAnsi="宋体"/>
                <w:snapToGrid w:val="0"/>
                <w:kern w:val="0"/>
                <w:sz w:val="28"/>
                <w:szCs w:val="28"/>
                <w:highlight w:val="none"/>
              </w:rPr>
            </w:pPr>
          </w:p>
        </w:tc>
        <w:tc>
          <w:tcPr>
            <w:tcW w:w="1285" w:type="dxa"/>
            <w:vAlign w:val="center"/>
          </w:tcPr>
          <w:p w14:paraId="28115061">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6B84376">
            <w:pPr>
              <w:autoSpaceDE w:val="0"/>
              <w:autoSpaceDN w:val="0"/>
              <w:adjustRightInd w:val="0"/>
              <w:snapToGrid w:val="0"/>
              <w:jc w:val="left"/>
              <w:rPr>
                <w:rFonts w:ascii="宋体" w:hAnsi="宋体"/>
                <w:snapToGrid w:val="0"/>
                <w:kern w:val="0"/>
                <w:sz w:val="28"/>
                <w:szCs w:val="28"/>
                <w:highlight w:val="none"/>
              </w:rPr>
            </w:pPr>
          </w:p>
        </w:tc>
        <w:tc>
          <w:tcPr>
            <w:tcW w:w="1311" w:type="dxa"/>
            <w:vAlign w:val="center"/>
          </w:tcPr>
          <w:p w14:paraId="7698C5F9">
            <w:pPr>
              <w:autoSpaceDE w:val="0"/>
              <w:autoSpaceDN w:val="0"/>
              <w:adjustRightInd w:val="0"/>
              <w:snapToGrid w:val="0"/>
              <w:jc w:val="left"/>
              <w:rPr>
                <w:rFonts w:ascii="宋体" w:hAnsi="宋体"/>
                <w:snapToGrid w:val="0"/>
                <w:kern w:val="0"/>
                <w:sz w:val="28"/>
                <w:szCs w:val="28"/>
                <w:highlight w:val="none"/>
              </w:rPr>
            </w:pPr>
          </w:p>
        </w:tc>
      </w:tr>
      <w:tr w14:paraId="39CFB7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42CD8614">
            <w:pPr>
              <w:autoSpaceDE w:val="0"/>
              <w:autoSpaceDN w:val="0"/>
              <w:adjustRightInd w:val="0"/>
              <w:snapToGrid w:val="0"/>
              <w:jc w:val="left"/>
              <w:rPr>
                <w:rFonts w:ascii="宋体" w:hAnsi="宋体"/>
                <w:snapToGrid w:val="0"/>
                <w:kern w:val="0"/>
                <w:sz w:val="28"/>
                <w:szCs w:val="28"/>
                <w:highlight w:val="none"/>
              </w:rPr>
            </w:pPr>
          </w:p>
        </w:tc>
        <w:tc>
          <w:tcPr>
            <w:tcW w:w="3260" w:type="dxa"/>
            <w:vAlign w:val="center"/>
          </w:tcPr>
          <w:p w14:paraId="56260134">
            <w:pPr>
              <w:autoSpaceDE w:val="0"/>
              <w:autoSpaceDN w:val="0"/>
              <w:adjustRightInd w:val="0"/>
              <w:snapToGrid w:val="0"/>
              <w:jc w:val="left"/>
              <w:rPr>
                <w:rFonts w:ascii="宋体" w:hAnsi="宋体"/>
                <w:snapToGrid w:val="0"/>
                <w:kern w:val="0"/>
                <w:sz w:val="28"/>
                <w:szCs w:val="28"/>
                <w:highlight w:val="none"/>
              </w:rPr>
            </w:pPr>
          </w:p>
        </w:tc>
        <w:tc>
          <w:tcPr>
            <w:tcW w:w="1134" w:type="dxa"/>
            <w:vAlign w:val="center"/>
          </w:tcPr>
          <w:p w14:paraId="021A0C7B">
            <w:pPr>
              <w:autoSpaceDE w:val="0"/>
              <w:autoSpaceDN w:val="0"/>
              <w:adjustRightInd w:val="0"/>
              <w:snapToGrid w:val="0"/>
              <w:jc w:val="left"/>
              <w:rPr>
                <w:rFonts w:ascii="宋体" w:hAnsi="宋体"/>
                <w:snapToGrid w:val="0"/>
                <w:kern w:val="0"/>
                <w:sz w:val="28"/>
                <w:szCs w:val="28"/>
                <w:highlight w:val="none"/>
              </w:rPr>
            </w:pPr>
          </w:p>
        </w:tc>
        <w:tc>
          <w:tcPr>
            <w:tcW w:w="1559" w:type="dxa"/>
            <w:tcBorders>
              <w:right w:val="single" w:color="auto" w:sz="4" w:space="0"/>
            </w:tcBorders>
            <w:vAlign w:val="center"/>
          </w:tcPr>
          <w:p w14:paraId="28766E84">
            <w:pPr>
              <w:autoSpaceDE w:val="0"/>
              <w:autoSpaceDN w:val="0"/>
              <w:adjustRightInd w:val="0"/>
              <w:snapToGrid w:val="0"/>
              <w:jc w:val="left"/>
              <w:rPr>
                <w:rFonts w:ascii="宋体" w:hAnsi="宋体"/>
                <w:snapToGrid w:val="0"/>
                <w:kern w:val="0"/>
                <w:sz w:val="28"/>
                <w:szCs w:val="28"/>
                <w:highlight w:val="none"/>
              </w:rPr>
            </w:pPr>
          </w:p>
        </w:tc>
        <w:tc>
          <w:tcPr>
            <w:tcW w:w="1560" w:type="dxa"/>
            <w:tcBorders>
              <w:left w:val="single" w:color="auto" w:sz="4" w:space="0"/>
            </w:tcBorders>
            <w:vAlign w:val="center"/>
          </w:tcPr>
          <w:p w14:paraId="75587CF9">
            <w:pPr>
              <w:autoSpaceDE w:val="0"/>
              <w:autoSpaceDN w:val="0"/>
              <w:adjustRightInd w:val="0"/>
              <w:snapToGrid w:val="0"/>
              <w:jc w:val="left"/>
              <w:rPr>
                <w:rFonts w:ascii="宋体" w:hAnsi="宋体"/>
                <w:snapToGrid w:val="0"/>
                <w:kern w:val="0"/>
                <w:sz w:val="28"/>
                <w:szCs w:val="28"/>
                <w:highlight w:val="none"/>
              </w:rPr>
            </w:pPr>
          </w:p>
        </w:tc>
        <w:tc>
          <w:tcPr>
            <w:tcW w:w="1275" w:type="dxa"/>
            <w:vAlign w:val="center"/>
          </w:tcPr>
          <w:p w14:paraId="4C7E4E0E">
            <w:pPr>
              <w:autoSpaceDE w:val="0"/>
              <w:autoSpaceDN w:val="0"/>
              <w:adjustRightInd w:val="0"/>
              <w:snapToGrid w:val="0"/>
              <w:jc w:val="left"/>
              <w:rPr>
                <w:rFonts w:ascii="宋体" w:hAnsi="宋体"/>
                <w:snapToGrid w:val="0"/>
                <w:kern w:val="0"/>
                <w:sz w:val="28"/>
                <w:szCs w:val="28"/>
                <w:highlight w:val="none"/>
              </w:rPr>
            </w:pPr>
          </w:p>
        </w:tc>
        <w:tc>
          <w:tcPr>
            <w:tcW w:w="993" w:type="dxa"/>
            <w:vAlign w:val="center"/>
          </w:tcPr>
          <w:p w14:paraId="7B3CE382">
            <w:pPr>
              <w:autoSpaceDE w:val="0"/>
              <w:autoSpaceDN w:val="0"/>
              <w:adjustRightInd w:val="0"/>
              <w:snapToGrid w:val="0"/>
              <w:jc w:val="left"/>
              <w:rPr>
                <w:rFonts w:ascii="宋体" w:hAnsi="宋体"/>
                <w:snapToGrid w:val="0"/>
                <w:kern w:val="0"/>
                <w:sz w:val="28"/>
                <w:szCs w:val="28"/>
                <w:highlight w:val="none"/>
              </w:rPr>
            </w:pPr>
          </w:p>
        </w:tc>
        <w:tc>
          <w:tcPr>
            <w:tcW w:w="1285" w:type="dxa"/>
            <w:vAlign w:val="center"/>
          </w:tcPr>
          <w:p w14:paraId="456FE9FC">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23A0019B">
            <w:pPr>
              <w:autoSpaceDE w:val="0"/>
              <w:autoSpaceDN w:val="0"/>
              <w:adjustRightInd w:val="0"/>
              <w:snapToGrid w:val="0"/>
              <w:jc w:val="left"/>
              <w:rPr>
                <w:rFonts w:ascii="宋体" w:hAnsi="宋体"/>
                <w:snapToGrid w:val="0"/>
                <w:kern w:val="0"/>
                <w:sz w:val="28"/>
                <w:szCs w:val="28"/>
                <w:highlight w:val="none"/>
              </w:rPr>
            </w:pPr>
          </w:p>
        </w:tc>
        <w:tc>
          <w:tcPr>
            <w:tcW w:w="1311" w:type="dxa"/>
            <w:vAlign w:val="center"/>
          </w:tcPr>
          <w:p w14:paraId="333565C6">
            <w:pPr>
              <w:autoSpaceDE w:val="0"/>
              <w:autoSpaceDN w:val="0"/>
              <w:adjustRightInd w:val="0"/>
              <w:snapToGrid w:val="0"/>
              <w:jc w:val="left"/>
              <w:rPr>
                <w:rFonts w:ascii="宋体" w:hAnsi="宋体"/>
                <w:snapToGrid w:val="0"/>
                <w:kern w:val="0"/>
                <w:sz w:val="28"/>
                <w:szCs w:val="28"/>
                <w:highlight w:val="none"/>
              </w:rPr>
            </w:pPr>
          </w:p>
        </w:tc>
      </w:tr>
      <w:tr w14:paraId="35B2D1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961BDAE">
            <w:pPr>
              <w:autoSpaceDE w:val="0"/>
              <w:autoSpaceDN w:val="0"/>
              <w:adjustRightInd w:val="0"/>
              <w:snapToGrid w:val="0"/>
              <w:jc w:val="left"/>
              <w:rPr>
                <w:rFonts w:ascii="宋体" w:hAnsi="宋体"/>
                <w:snapToGrid w:val="0"/>
                <w:kern w:val="0"/>
                <w:sz w:val="28"/>
                <w:szCs w:val="28"/>
                <w:highlight w:val="none"/>
              </w:rPr>
            </w:pPr>
          </w:p>
        </w:tc>
        <w:tc>
          <w:tcPr>
            <w:tcW w:w="3260" w:type="dxa"/>
            <w:vAlign w:val="center"/>
          </w:tcPr>
          <w:p w14:paraId="0F9E46B7">
            <w:pPr>
              <w:autoSpaceDE w:val="0"/>
              <w:autoSpaceDN w:val="0"/>
              <w:adjustRightInd w:val="0"/>
              <w:snapToGrid w:val="0"/>
              <w:jc w:val="left"/>
              <w:rPr>
                <w:rFonts w:ascii="宋体" w:hAnsi="宋体"/>
                <w:snapToGrid w:val="0"/>
                <w:kern w:val="0"/>
                <w:sz w:val="28"/>
                <w:szCs w:val="28"/>
                <w:highlight w:val="none"/>
              </w:rPr>
            </w:pPr>
          </w:p>
        </w:tc>
        <w:tc>
          <w:tcPr>
            <w:tcW w:w="1134" w:type="dxa"/>
            <w:vAlign w:val="center"/>
          </w:tcPr>
          <w:p w14:paraId="3DAB10A3">
            <w:pPr>
              <w:autoSpaceDE w:val="0"/>
              <w:autoSpaceDN w:val="0"/>
              <w:adjustRightInd w:val="0"/>
              <w:snapToGrid w:val="0"/>
              <w:jc w:val="left"/>
              <w:rPr>
                <w:rFonts w:ascii="宋体" w:hAnsi="宋体"/>
                <w:snapToGrid w:val="0"/>
                <w:kern w:val="0"/>
                <w:sz w:val="28"/>
                <w:szCs w:val="28"/>
                <w:highlight w:val="none"/>
              </w:rPr>
            </w:pPr>
          </w:p>
        </w:tc>
        <w:tc>
          <w:tcPr>
            <w:tcW w:w="1559" w:type="dxa"/>
            <w:tcBorders>
              <w:right w:val="single" w:color="auto" w:sz="4" w:space="0"/>
            </w:tcBorders>
            <w:vAlign w:val="center"/>
          </w:tcPr>
          <w:p w14:paraId="34A8BF6C">
            <w:pPr>
              <w:autoSpaceDE w:val="0"/>
              <w:autoSpaceDN w:val="0"/>
              <w:adjustRightInd w:val="0"/>
              <w:snapToGrid w:val="0"/>
              <w:jc w:val="left"/>
              <w:rPr>
                <w:rFonts w:ascii="宋体" w:hAnsi="宋体"/>
                <w:snapToGrid w:val="0"/>
                <w:kern w:val="0"/>
                <w:sz w:val="28"/>
                <w:szCs w:val="28"/>
                <w:highlight w:val="none"/>
              </w:rPr>
            </w:pPr>
          </w:p>
        </w:tc>
        <w:tc>
          <w:tcPr>
            <w:tcW w:w="1560" w:type="dxa"/>
            <w:tcBorders>
              <w:left w:val="single" w:color="auto" w:sz="4" w:space="0"/>
            </w:tcBorders>
            <w:vAlign w:val="center"/>
          </w:tcPr>
          <w:p w14:paraId="70CF4F93">
            <w:pPr>
              <w:autoSpaceDE w:val="0"/>
              <w:autoSpaceDN w:val="0"/>
              <w:adjustRightInd w:val="0"/>
              <w:snapToGrid w:val="0"/>
              <w:jc w:val="left"/>
              <w:rPr>
                <w:rFonts w:ascii="宋体" w:hAnsi="宋体"/>
                <w:snapToGrid w:val="0"/>
                <w:kern w:val="0"/>
                <w:sz w:val="28"/>
                <w:szCs w:val="28"/>
                <w:highlight w:val="none"/>
              </w:rPr>
            </w:pPr>
          </w:p>
        </w:tc>
        <w:tc>
          <w:tcPr>
            <w:tcW w:w="1275" w:type="dxa"/>
            <w:vAlign w:val="center"/>
          </w:tcPr>
          <w:p w14:paraId="05870458">
            <w:pPr>
              <w:autoSpaceDE w:val="0"/>
              <w:autoSpaceDN w:val="0"/>
              <w:adjustRightInd w:val="0"/>
              <w:snapToGrid w:val="0"/>
              <w:jc w:val="left"/>
              <w:rPr>
                <w:rFonts w:ascii="宋体" w:hAnsi="宋体"/>
                <w:snapToGrid w:val="0"/>
                <w:kern w:val="0"/>
                <w:sz w:val="28"/>
                <w:szCs w:val="28"/>
                <w:highlight w:val="none"/>
              </w:rPr>
            </w:pPr>
          </w:p>
        </w:tc>
        <w:tc>
          <w:tcPr>
            <w:tcW w:w="993" w:type="dxa"/>
            <w:vAlign w:val="center"/>
          </w:tcPr>
          <w:p w14:paraId="561C4289">
            <w:pPr>
              <w:autoSpaceDE w:val="0"/>
              <w:autoSpaceDN w:val="0"/>
              <w:adjustRightInd w:val="0"/>
              <w:snapToGrid w:val="0"/>
              <w:jc w:val="left"/>
              <w:rPr>
                <w:rFonts w:ascii="宋体" w:hAnsi="宋体"/>
                <w:snapToGrid w:val="0"/>
                <w:kern w:val="0"/>
                <w:sz w:val="28"/>
                <w:szCs w:val="28"/>
                <w:highlight w:val="none"/>
              </w:rPr>
            </w:pPr>
          </w:p>
        </w:tc>
        <w:tc>
          <w:tcPr>
            <w:tcW w:w="1285" w:type="dxa"/>
            <w:vAlign w:val="center"/>
          </w:tcPr>
          <w:p w14:paraId="319044CD">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4A8ADDB0">
            <w:pPr>
              <w:autoSpaceDE w:val="0"/>
              <w:autoSpaceDN w:val="0"/>
              <w:adjustRightInd w:val="0"/>
              <w:snapToGrid w:val="0"/>
              <w:jc w:val="left"/>
              <w:rPr>
                <w:rFonts w:ascii="宋体" w:hAnsi="宋体"/>
                <w:snapToGrid w:val="0"/>
                <w:kern w:val="0"/>
                <w:sz w:val="28"/>
                <w:szCs w:val="28"/>
                <w:highlight w:val="none"/>
              </w:rPr>
            </w:pPr>
          </w:p>
        </w:tc>
        <w:tc>
          <w:tcPr>
            <w:tcW w:w="1311" w:type="dxa"/>
            <w:vAlign w:val="center"/>
          </w:tcPr>
          <w:p w14:paraId="5FEDF190">
            <w:pPr>
              <w:autoSpaceDE w:val="0"/>
              <w:autoSpaceDN w:val="0"/>
              <w:adjustRightInd w:val="0"/>
              <w:snapToGrid w:val="0"/>
              <w:jc w:val="left"/>
              <w:rPr>
                <w:rFonts w:ascii="宋体" w:hAnsi="宋体"/>
                <w:snapToGrid w:val="0"/>
                <w:kern w:val="0"/>
                <w:sz w:val="28"/>
                <w:szCs w:val="28"/>
                <w:highlight w:val="none"/>
              </w:rPr>
            </w:pPr>
          </w:p>
        </w:tc>
      </w:tr>
      <w:tr w14:paraId="05D464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3D78154E">
            <w:pPr>
              <w:autoSpaceDE w:val="0"/>
              <w:autoSpaceDN w:val="0"/>
              <w:adjustRightInd w:val="0"/>
              <w:snapToGrid w:val="0"/>
              <w:jc w:val="left"/>
              <w:rPr>
                <w:rFonts w:ascii="宋体" w:hAnsi="宋体"/>
                <w:snapToGrid w:val="0"/>
                <w:kern w:val="0"/>
                <w:sz w:val="28"/>
                <w:szCs w:val="28"/>
                <w:highlight w:val="none"/>
              </w:rPr>
            </w:pPr>
          </w:p>
        </w:tc>
        <w:tc>
          <w:tcPr>
            <w:tcW w:w="3260" w:type="dxa"/>
            <w:vAlign w:val="center"/>
          </w:tcPr>
          <w:p w14:paraId="596D1D81">
            <w:pPr>
              <w:autoSpaceDE w:val="0"/>
              <w:autoSpaceDN w:val="0"/>
              <w:adjustRightInd w:val="0"/>
              <w:snapToGrid w:val="0"/>
              <w:jc w:val="left"/>
              <w:rPr>
                <w:rFonts w:ascii="宋体" w:hAnsi="宋体"/>
                <w:snapToGrid w:val="0"/>
                <w:kern w:val="0"/>
                <w:sz w:val="28"/>
                <w:szCs w:val="28"/>
                <w:highlight w:val="none"/>
              </w:rPr>
            </w:pPr>
          </w:p>
        </w:tc>
        <w:tc>
          <w:tcPr>
            <w:tcW w:w="1134" w:type="dxa"/>
            <w:vAlign w:val="center"/>
          </w:tcPr>
          <w:p w14:paraId="0A708159">
            <w:pPr>
              <w:autoSpaceDE w:val="0"/>
              <w:autoSpaceDN w:val="0"/>
              <w:adjustRightInd w:val="0"/>
              <w:snapToGrid w:val="0"/>
              <w:jc w:val="left"/>
              <w:rPr>
                <w:rFonts w:ascii="宋体" w:hAnsi="宋体"/>
                <w:snapToGrid w:val="0"/>
                <w:kern w:val="0"/>
                <w:sz w:val="28"/>
                <w:szCs w:val="28"/>
                <w:highlight w:val="none"/>
              </w:rPr>
            </w:pPr>
          </w:p>
        </w:tc>
        <w:tc>
          <w:tcPr>
            <w:tcW w:w="1559" w:type="dxa"/>
            <w:tcBorders>
              <w:right w:val="single" w:color="auto" w:sz="4" w:space="0"/>
            </w:tcBorders>
            <w:vAlign w:val="center"/>
          </w:tcPr>
          <w:p w14:paraId="125F258C">
            <w:pPr>
              <w:autoSpaceDE w:val="0"/>
              <w:autoSpaceDN w:val="0"/>
              <w:adjustRightInd w:val="0"/>
              <w:snapToGrid w:val="0"/>
              <w:jc w:val="left"/>
              <w:rPr>
                <w:rFonts w:ascii="宋体" w:hAnsi="宋体"/>
                <w:snapToGrid w:val="0"/>
                <w:kern w:val="0"/>
                <w:sz w:val="28"/>
                <w:szCs w:val="28"/>
                <w:highlight w:val="none"/>
              </w:rPr>
            </w:pPr>
          </w:p>
        </w:tc>
        <w:tc>
          <w:tcPr>
            <w:tcW w:w="1560" w:type="dxa"/>
            <w:tcBorders>
              <w:left w:val="single" w:color="auto" w:sz="4" w:space="0"/>
            </w:tcBorders>
            <w:vAlign w:val="center"/>
          </w:tcPr>
          <w:p w14:paraId="2D380249">
            <w:pPr>
              <w:autoSpaceDE w:val="0"/>
              <w:autoSpaceDN w:val="0"/>
              <w:adjustRightInd w:val="0"/>
              <w:snapToGrid w:val="0"/>
              <w:jc w:val="left"/>
              <w:rPr>
                <w:rFonts w:ascii="宋体" w:hAnsi="宋体"/>
                <w:snapToGrid w:val="0"/>
                <w:kern w:val="0"/>
                <w:sz w:val="28"/>
                <w:szCs w:val="28"/>
                <w:highlight w:val="none"/>
              </w:rPr>
            </w:pPr>
          </w:p>
        </w:tc>
        <w:tc>
          <w:tcPr>
            <w:tcW w:w="1275" w:type="dxa"/>
            <w:vAlign w:val="center"/>
          </w:tcPr>
          <w:p w14:paraId="709492ED">
            <w:pPr>
              <w:autoSpaceDE w:val="0"/>
              <w:autoSpaceDN w:val="0"/>
              <w:adjustRightInd w:val="0"/>
              <w:snapToGrid w:val="0"/>
              <w:jc w:val="left"/>
              <w:rPr>
                <w:rFonts w:ascii="宋体" w:hAnsi="宋体"/>
                <w:snapToGrid w:val="0"/>
                <w:kern w:val="0"/>
                <w:sz w:val="28"/>
                <w:szCs w:val="28"/>
                <w:highlight w:val="none"/>
              </w:rPr>
            </w:pPr>
          </w:p>
        </w:tc>
        <w:tc>
          <w:tcPr>
            <w:tcW w:w="993" w:type="dxa"/>
            <w:vAlign w:val="center"/>
          </w:tcPr>
          <w:p w14:paraId="227E7D9C">
            <w:pPr>
              <w:autoSpaceDE w:val="0"/>
              <w:autoSpaceDN w:val="0"/>
              <w:adjustRightInd w:val="0"/>
              <w:snapToGrid w:val="0"/>
              <w:jc w:val="left"/>
              <w:rPr>
                <w:rFonts w:ascii="宋体" w:hAnsi="宋体"/>
                <w:snapToGrid w:val="0"/>
                <w:kern w:val="0"/>
                <w:sz w:val="28"/>
                <w:szCs w:val="28"/>
                <w:highlight w:val="none"/>
              </w:rPr>
            </w:pPr>
          </w:p>
        </w:tc>
        <w:tc>
          <w:tcPr>
            <w:tcW w:w="1285" w:type="dxa"/>
            <w:vAlign w:val="center"/>
          </w:tcPr>
          <w:p w14:paraId="4DB9D947">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254BC756">
            <w:pPr>
              <w:autoSpaceDE w:val="0"/>
              <w:autoSpaceDN w:val="0"/>
              <w:adjustRightInd w:val="0"/>
              <w:snapToGrid w:val="0"/>
              <w:jc w:val="left"/>
              <w:rPr>
                <w:rFonts w:ascii="宋体" w:hAnsi="宋体"/>
                <w:snapToGrid w:val="0"/>
                <w:kern w:val="0"/>
                <w:sz w:val="28"/>
                <w:szCs w:val="28"/>
                <w:highlight w:val="none"/>
              </w:rPr>
            </w:pPr>
          </w:p>
        </w:tc>
        <w:tc>
          <w:tcPr>
            <w:tcW w:w="1311" w:type="dxa"/>
            <w:vAlign w:val="center"/>
          </w:tcPr>
          <w:p w14:paraId="05070579">
            <w:pPr>
              <w:autoSpaceDE w:val="0"/>
              <w:autoSpaceDN w:val="0"/>
              <w:adjustRightInd w:val="0"/>
              <w:snapToGrid w:val="0"/>
              <w:jc w:val="left"/>
              <w:rPr>
                <w:rFonts w:ascii="宋体" w:hAnsi="宋体"/>
                <w:snapToGrid w:val="0"/>
                <w:kern w:val="0"/>
                <w:sz w:val="28"/>
                <w:szCs w:val="28"/>
                <w:highlight w:val="none"/>
              </w:rPr>
            </w:pPr>
          </w:p>
        </w:tc>
      </w:tr>
      <w:tr w14:paraId="433368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2D885980">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最高限价</w:t>
            </w:r>
          </w:p>
        </w:tc>
        <w:tc>
          <w:tcPr>
            <w:tcW w:w="10064" w:type="dxa"/>
            <w:gridSpan w:val="8"/>
            <w:tcBorders>
              <w:bottom w:val="single" w:color="auto" w:sz="4" w:space="0"/>
            </w:tcBorders>
            <w:vAlign w:val="center"/>
          </w:tcPr>
          <w:p w14:paraId="787E2249">
            <w:pPr>
              <w:autoSpaceDE w:val="0"/>
              <w:autoSpaceDN w:val="0"/>
              <w:adjustRightInd w:val="0"/>
              <w:snapToGrid w:val="0"/>
              <w:jc w:val="left"/>
              <w:rPr>
                <w:rFonts w:ascii="宋体" w:hAnsi="宋体"/>
                <w:snapToGrid w:val="0"/>
                <w:kern w:val="0"/>
                <w:szCs w:val="21"/>
                <w:highlight w:val="none"/>
              </w:rPr>
            </w:pPr>
          </w:p>
        </w:tc>
      </w:tr>
      <w:tr w14:paraId="0F5732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bottom w:val="single" w:color="auto" w:sz="4" w:space="0"/>
            </w:tcBorders>
            <w:vAlign w:val="center"/>
          </w:tcPr>
          <w:p w14:paraId="722588AA">
            <w:pPr>
              <w:autoSpaceDE w:val="0"/>
              <w:autoSpaceDN w:val="0"/>
              <w:adjustRightInd w:val="0"/>
              <w:snapToGrid w:val="0"/>
              <w:jc w:val="center"/>
              <w:rPr>
                <w:rFonts w:ascii="宋体" w:hAnsi="宋体"/>
                <w:snapToGrid w:val="0"/>
                <w:kern w:val="0"/>
                <w:szCs w:val="21"/>
                <w:highlight w:val="none"/>
              </w:rPr>
            </w:pPr>
            <w:r>
              <w:rPr>
                <w:rFonts w:hint="eastAsia"/>
                <w:szCs w:val="21"/>
                <w:highlight w:val="none"/>
              </w:rPr>
              <w:t>最高限价的8</w:t>
            </w:r>
            <w:r>
              <w:rPr>
                <w:szCs w:val="21"/>
                <w:highlight w:val="none"/>
              </w:rPr>
              <w:t>5</w:t>
            </w:r>
            <w:r>
              <w:rPr>
                <w:rFonts w:hint="eastAsia"/>
                <w:szCs w:val="21"/>
                <w:highlight w:val="none"/>
              </w:rPr>
              <w:t>%</w:t>
            </w:r>
          </w:p>
        </w:tc>
        <w:tc>
          <w:tcPr>
            <w:tcW w:w="10064" w:type="dxa"/>
            <w:gridSpan w:val="8"/>
            <w:tcBorders>
              <w:top w:val="single" w:color="auto" w:sz="4" w:space="0"/>
              <w:bottom w:val="single" w:color="auto" w:sz="4" w:space="0"/>
            </w:tcBorders>
            <w:vAlign w:val="center"/>
          </w:tcPr>
          <w:p w14:paraId="4F2B5551">
            <w:pPr>
              <w:autoSpaceDE w:val="0"/>
              <w:autoSpaceDN w:val="0"/>
              <w:adjustRightInd w:val="0"/>
              <w:snapToGrid w:val="0"/>
              <w:jc w:val="left"/>
              <w:rPr>
                <w:rFonts w:ascii="宋体" w:hAnsi="宋体"/>
                <w:snapToGrid w:val="0"/>
                <w:kern w:val="0"/>
                <w:szCs w:val="21"/>
                <w:highlight w:val="none"/>
              </w:rPr>
            </w:pPr>
            <w:r>
              <w:rPr>
                <w:rFonts w:hint="eastAsia" w:ascii="宋体" w:hAnsi="宋体"/>
                <w:i/>
                <w:kern w:val="0"/>
                <w:szCs w:val="21"/>
                <w:highlight w:val="none"/>
              </w:rPr>
              <w:t>[提示：经评审的最低投标价法适用]</w:t>
            </w:r>
          </w:p>
        </w:tc>
      </w:tr>
      <w:tr w14:paraId="1EA47C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14:paraId="6C8E040E">
            <w:pPr>
              <w:autoSpaceDE w:val="0"/>
              <w:autoSpaceDN w:val="0"/>
              <w:adjustRightInd w:val="0"/>
              <w:snapToGrid w:val="0"/>
              <w:jc w:val="center"/>
              <w:rPr>
                <w:szCs w:val="21"/>
                <w:highlight w:val="none"/>
              </w:rPr>
            </w:pPr>
            <w:r>
              <w:rPr>
                <w:rFonts w:hint="eastAsia"/>
                <w:szCs w:val="21"/>
                <w:highlight w:val="none"/>
              </w:rPr>
              <w:t>异常情况</w:t>
            </w:r>
          </w:p>
        </w:tc>
        <w:tc>
          <w:tcPr>
            <w:tcW w:w="10064" w:type="dxa"/>
            <w:gridSpan w:val="8"/>
            <w:tcBorders>
              <w:top w:val="single" w:color="auto" w:sz="4" w:space="0"/>
            </w:tcBorders>
            <w:vAlign w:val="center"/>
          </w:tcPr>
          <w:p w14:paraId="161A2452">
            <w:pPr>
              <w:autoSpaceDE w:val="0"/>
              <w:autoSpaceDN w:val="0"/>
              <w:adjustRightInd w:val="0"/>
              <w:snapToGrid w:val="0"/>
              <w:jc w:val="left"/>
              <w:rPr>
                <w:rFonts w:ascii="宋体" w:hAnsi="宋体"/>
                <w:i/>
                <w:kern w:val="0"/>
                <w:szCs w:val="21"/>
                <w:highlight w:val="none"/>
              </w:rPr>
            </w:pPr>
          </w:p>
        </w:tc>
      </w:tr>
    </w:tbl>
    <w:p w14:paraId="1CD0009E">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highlight w:val="none"/>
        </w:rPr>
      </w:pPr>
    </w:p>
    <w:p w14:paraId="5D5FF1E5">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highlight w:val="none"/>
        </w:rPr>
      </w:pPr>
      <w:r>
        <w:rPr>
          <w:rFonts w:ascii="宋体" w:hAnsi="宋体"/>
          <w:snapToGrid w:val="0"/>
          <w:kern w:val="0"/>
          <w:szCs w:val="21"/>
          <w:highlight w:val="none"/>
        </w:rPr>
        <w:t>招标人代表：</w:t>
      </w:r>
      <w:r>
        <w:rPr>
          <w:rFonts w:hint="eastAsia" w:ascii="宋体" w:hAnsi="宋体" w:cs="MingLiU"/>
          <w:snapToGrid w:val="0"/>
          <w:w w:val="200"/>
          <w:kern w:val="0"/>
          <w:szCs w:val="21"/>
          <w:highlight w:val="none"/>
          <w:u w:val="single"/>
        </w:rPr>
        <w:t xml:space="preserve">      </w:t>
      </w:r>
      <w:r>
        <w:rPr>
          <w:rFonts w:hint="eastAsia" w:ascii="宋体" w:hAnsi="宋体" w:cs="MingLiU"/>
          <w:snapToGrid w:val="0"/>
          <w:w w:val="200"/>
          <w:kern w:val="0"/>
          <w:szCs w:val="21"/>
          <w:highlight w:val="none"/>
        </w:rPr>
        <w:t xml:space="preserve">      </w:t>
      </w:r>
      <w:r>
        <w:rPr>
          <w:rFonts w:ascii="宋体" w:hAnsi="宋体"/>
          <w:snapToGrid w:val="0"/>
          <w:kern w:val="0"/>
          <w:szCs w:val="21"/>
          <w:highlight w:val="none"/>
        </w:rPr>
        <w:t>监标人：</w:t>
      </w:r>
      <w:r>
        <w:rPr>
          <w:rFonts w:hint="eastAsia" w:ascii="宋体" w:hAnsi="宋体" w:cs="MingLiU"/>
          <w:snapToGrid w:val="0"/>
          <w:w w:val="200"/>
          <w:kern w:val="0"/>
          <w:szCs w:val="21"/>
          <w:highlight w:val="none"/>
          <w:u w:val="single"/>
        </w:rPr>
        <w:t xml:space="preserve">      </w:t>
      </w:r>
      <w:r>
        <w:rPr>
          <w:rFonts w:hint="eastAsia" w:ascii="宋体" w:hAnsi="宋体" w:cs="MingLiU"/>
          <w:snapToGrid w:val="0"/>
          <w:w w:val="200"/>
          <w:kern w:val="0"/>
          <w:szCs w:val="21"/>
          <w:highlight w:val="none"/>
        </w:rPr>
        <w:t xml:space="preserve">      </w:t>
      </w:r>
      <w:r>
        <w:rPr>
          <w:rFonts w:hint="eastAsia" w:ascii="宋体" w:hAnsi="宋体"/>
          <w:snapToGrid w:val="0"/>
          <w:kern w:val="0"/>
          <w:szCs w:val="21"/>
          <w:highlight w:val="none"/>
        </w:rPr>
        <w:t>主持人</w:t>
      </w:r>
      <w:r>
        <w:rPr>
          <w:rFonts w:ascii="宋体" w:hAnsi="宋体"/>
          <w:snapToGrid w:val="0"/>
          <w:kern w:val="0"/>
          <w:szCs w:val="21"/>
          <w:highlight w:val="none"/>
        </w:rPr>
        <w:t>：</w:t>
      </w:r>
      <w:r>
        <w:rPr>
          <w:rFonts w:hint="eastAsia" w:ascii="宋体" w:hAnsi="宋体" w:cs="MingLiU"/>
          <w:snapToGrid w:val="0"/>
          <w:w w:val="200"/>
          <w:kern w:val="0"/>
          <w:szCs w:val="21"/>
          <w:highlight w:val="none"/>
          <w:u w:val="single"/>
        </w:rPr>
        <w:t xml:space="preserve">      </w:t>
      </w:r>
      <w:r>
        <w:rPr>
          <w:rFonts w:hint="eastAsia" w:ascii="宋体" w:hAnsi="宋体" w:cs="MingLiU"/>
          <w:snapToGrid w:val="0"/>
          <w:w w:val="200"/>
          <w:kern w:val="0"/>
          <w:szCs w:val="21"/>
          <w:highlight w:val="none"/>
        </w:rPr>
        <w:t xml:space="preserve">      </w:t>
      </w:r>
      <w:r>
        <w:rPr>
          <w:rFonts w:ascii="宋体" w:hAnsi="宋体"/>
          <w:snapToGrid w:val="0"/>
          <w:kern w:val="0"/>
          <w:szCs w:val="21"/>
          <w:highlight w:val="none"/>
        </w:rPr>
        <w:t>记录人：</w:t>
      </w:r>
      <w:r>
        <w:rPr>
          <w:rFonts w:hint="eastAsia" w:ascii="宋体" w:hAnsi="宋体" w:cs="MingLiU"/>
          <w:snapToGrid w:val="0"/>
          <w:w w:val="200"/>
          <w:kern w:val="0"/>
          <w:szCs w:val="21"/>
          <w:highlight w:val="none"/>
          <w:u w:val="single"/>
        </w:rPr>
        <w:t xml:space="preserve">      </w:t>
      </w:r>
    </w:p>
    <w:p w14:paraId="2767C8E9">
      <w:pPr>
        <w:autoSpaceDE w:val="0"/>
        <w:autoSpaceDN w:val="0"/>
        <w:adjustRightInd w:val="0"/>
        <w:snapToGrid w:val="0"/>
        <w:spacing w:before="62" w:beforeLines="20" w:line="360" w:lineRule="auto"/>
        <w:jc w:val="right"/>
        <w:rPr>
          <w:rFonts w:ascii="宋体" w:hAnsi="宋体"/>
          <w:snapToGrid w:val="0"/>
          <w:kern w:val="0"/>
          <w:sz w:val="24"/>
          <w:highlight w:val="none"/>
        </w:rPr>
      </w:pPr>
      <w:r>
        <w:rPr>
          <w:rFonts w:ascii="宋体" w:hAnsi="宋体"/>
          <w:snapToGrid w:val="0"/>
          <w:kern w:val="0"/>
          <w:sz w:val="24"/>
          <w:highlight w:val="none"/>
        </w:rPr>
        <w:t xml:space="preserve">                                       </w:t>
      </w:r>
      <w:r>
        <w:rPr>
          <w:rFonts w:ascii="宋体" w:hAnsi="宋体"/>
          <w:snapToGrid w:val="0"/>
          <w:kern w:val="0"/>
          <w:sz w:val="24"/>
          <w:highlight w:val="none"/>
          <w:u w:val="single"/>
        </w:rPr>
        <w:t xml:space="preserve">       </w:t>
      </w:r>
      <w:r>
        <w:rPr>
          <w:rFonts w:ascii="宋体" w:hAnsi="宋体"/>
          <w:snapToGrid w:val="0"/>
          <w:kern w:val="0"/>
          <w:sz w:val="24"/>
          <w:highlight w:val="none"/>
        </w:rPr>
        <w:t>年</w:t>
      </w:r>
      <w:r>
        <w:rPr>
          <w:rFonts w:ascii="宋体" w:hAnsi="宋体"/>
          <w:snapToGrid w:val="0"/>
          <w:kern w:val="0"/>
          <w:sz w:val="24"/>
          <w:highlight w:val="none"/>
          <w:u w:val="single"/>
        </w:rPr>
        <w:t xml:space="preserve">     </w:t>
      </w:r>
      <w:r>
        <w:rPr>
          <w:rFonts w:ascii="宋体" w:hAnsi="宋体"/>
          <w:snapToGrid w:val="0"/>
          <w:kern w:val="0"/>
          <w:sz w:val="24"/>
          <w:highlight w:val="none"/>
        </w:rPr>
        <w:t>月</w:t>
      </w:r>
      <w:r>
        <w:rPr>
          <w:rFonts w:ascii="宋体" w:hAnsi="宋体"/>
          <w:snapToGrid w:val="0"/>
          <w:kern w:val="0"/>
          <w:sz w:val="24"/>
          <w:highlight w:val="none"/>
          <w:u w:val="single"/>
        </w:rPr>
        <w:t xml:space="preserve">    </w:t>
      </w:r>
      <w:r>
        <w:rPr>
          <w:rFonts w:ascii="宋体" w:hAnsi="宋体"/>
          <w:snapToGrid w:val="0"/>
          <w:kern w:val="0"/>
          <w:sz w:val="24"/>
          <w:highlight w:val="none"/>
        </w:rPr>
        <w:t>日</w:t>
      </w:r>
    </w:p>
    <w:p w14:paraId="2178EC6B">
      <w:pPr>
        <w:autoSpaceDE w:val="0"/>
        <w:autoSpaceDN w:val="0"/>
        <w:adjustRightInd w:val="0"/>
        <w:snapToGrid w:val="0"/>
        <w:spacing w:before="62" w:beforeLines="20" w:line="360" w:lineRule="auto"/>
        <w:rPr>
          <w:rFonts w:ascii="宋体" w:hAnsi="宋体"/>
          <w:snapToGrid w:val="0"/>
          <w:kern w:val="0"/>
          <w:sz w:val="24"/>
          <w:highlight w:val="none"/>
        </w:rPr>
      </w:pPr>
      <w:r>
        <w:rPr>
          <w:rFonts w:ascii="宋体" w:hAnsi="宋体"/>
          <w:snapToGrid w:val="0"/>
          <w:kern w:val="0"/>
          <w:sz w:val="24"/>
          <w:highlight w:val="none"/>
        </w:rPr>
        <w:br w:type="page"/>
      </w:r>
      <w:r>
        <w:rPr>
          <w:rFonts w:ascii="宋体" w:hAnsi="宋体"/>
          <w:b/>
          <w:snapToGrid w:val="0"/>
          <w:kern w:val="0"/>
          <w:highlight w:val="none"/>
        </w:rPr>
        <w:t>附表</w:t>
      </w:r>
      <w:r>
        <w:rPr>
          <w:rFonts w:hint="eastAsia" w:ascii="宋体" w:hAnsi="宋体"/>
          <w:b/>
          <w:snapToGrid w:val="0"/>
          <w:kern w:val="0"/>
          <w:highlight w:val="none"/>
        </w:rPr>
        <w:t>二</w:t>
      </w:r>
      <w:r>
        <w:rPr>
          <w:rFonts w:ascii="宋体" w:hAnsi="宋体"/>
          <w:b/>
          <w:snapToGrid w:val="0"/>
          <w:kern w:val="0"/>
          <w:highlight w:val="none"/>
        </w:rPr>
        <w:t>：纸质投标保函递交情况一览表（如有）</w:t>
      </w:r>
    </w:p>
    <w:p w14:paraId="47289B62">
      <w:pPr>
        <w:autoSpaceDE w:val="0"/>
        <w:autoSpaceDN w:val="0"/>
        <w:adjustRightInd w:val="0"/>
        <w:snapToGrid w:val="0"/>
        <w:spacing w:before="62" w:beforeLines="20" w:line="360" w:lineRule="auto"/>
        <w:jc w:val="center"/>
        <w:rPr>
          <w:rFonts w:ascii="宋体" w:hAnsi="宋体"/>
          <w:szCs w:val="21"/>
          <w:highlight w:val="none"/>
        </w:rPr>
      </w:pPr>
      <w:r>
        <w:rPr>
          <w:rFonts w:hint="eastAsia" w:ascii="宋体" w:hAnsi="宋体" w:cs="MingLiU"/>
          <w:snapToGrid w:val="0"/>
          <w:w w:val="198"/>
          <w:kern w:val="0"/>
          <w:sz w:val="28"/>
          <w:szCs w:val="28"/>
          <w:highlight w:val="none"/>
          <w:u w:val="single"/>
        </w:rPr>
        <w:t xml:space="preserve">              </w:t>
      </w:r>
      <w:r>
        <w:rPr>
          <w:rFonts w:hint="eastAsia" w:ascii="宋体" w:hAnsi="宋体"/>
          <w:snapToGrid w:val="0"/>
          <w:kern w:val="0"/>
          <w:sz w:val="28"/>
          <w:szCs w:val="28"/>
          <w:highlight w:val="none"/>
          <w:u w:val="single"/>
        </w:rPr>
        <w:t xml:space="preserve"> </w:t>
      </w:r>
      <w:r>
        <w:rPr>
          <w:rFonts w:ascii="宋体" w:hAnsi="宋体"/>
          <w:b/>
          <w:snapToGrid w:val="0"/>
          <w:w w:val="99"/>
          <w:kern w:val="0"/>
          <w:sz w:val="28"/>
          <w:szCs w:val="28"/>
          <w:highlight w:val="none"/>
          <w:u w:val="single"/>
        </w:rPr>
        <w:t>（项目名称）纸质投标保函</w:t>
      </w:r>
      <w:r>
        <w:rPr>
          <w:rFonts w:hint="eastAsia" w:ascii="宋体" w:hAnsi="宋体"/>
          <w:b/>
          <w:snapToGrid w:val="0"/>
          <w:w w:val="99"/>
          <w:kern w:val="0"/>
          <w:sz w:val="28"/>
          <w:szCs w:val="28"/>
          <w:highlight w:val="none"/>
          <w:u w:val="single"/>
        </w:rPr>
        <w:t>递交</w:t>
      </w:r>
      <w:r>
        <w:rPr>
          <w:rFonts w:ascii="宋体" w:hAnsi="宋体"/>
          <w:b/>
          <w:snapToGrid w:val="0"/>
          <w:w w:val="99"/>
          <w:kern w:val="0"/>
          <w:sz w:val="28"/>
          <w:szCs w:val="28"/>
          <w:highlight w:val="none"/>
          <w:u w:val="single"/>
        </w:rPr>
        <w:t>情况一览表</w:t>
      </w:r>
    </w:p>
    <w:p w14:paraId="67045387">
      <w:pPr>
        <w:autoSpaceDE w:val="0"/>
        <w:autoSpaceDN w:val="0"/>
        <w:adjustRightInd w:val="0"/>
        <w:snapToGrid w:val="0"/>
        <w:spacing w:before="62" w:beforeLines="20" w:line="360" w:lineRule="auto"/>
        <w:ind w:firstLine="8610" w:firstLineChars="4100"/>
        <w:rPr>
          <w:rFonts w:ascii="宋体" w:hAnsi="宋体"/>
          <w:szCs w:val="21"/>
          <w:highlight w:val="none"/>
        </w:rPr>
      </w:pPr>
      <w:r>
        <w:rPr>
          <w:rFonts w:hint="eastAsia" w:ascii="宋体" w:hAnsi="宋体"/>
          <w:snapToGrid w:val="0"/>
          <w:kern w:val="0"/>
          <w:szCs w:val="21"/>
          <w:highlight w:val="none"/>
        </w:rPr>
        <w:t>投标截止时间</w:t>
      </w:r>
      <w:r>
        <w:rPr>
          <w:rFonts w:ascii="宋体" w:hAnsi="宋体"/>
          <w:snapToGrid w:val="0"/>
          <w:kern w:val="0"/>
          <w:szCs w:val="21"/>
          <w:highlight w:val="none"/>
        </w:rPr>
        <w:t>：</w:t>
      </w:r>
      <w:r>
        <w:rPr>
          <w:rFonts w:hint="eastAsia" w:ascii="宋体" w:hAnsi="宋体" w:cs="MingLiU"/>
          <w:snapToGrid w:val="0"/>
          <w:w w:val="200"/>
          <w:kern w:val="0"/>
          <w:szCs w:val="21"/>
          <w:highlight w:val="none"/>
          <w:u w:val="single"/>
        </w:rPr>
        <w:t xml:space="preserve">     </w:t>
      </w:r>
      <w:r>
        <w:rPr>
          <w:rFonts w:hint="eastAsia" w:ascii="宋体" w:hAnsi="宋体" w:cs="MingLiU"/>
          <w:snapToGrid w:val="0"/>
          <w:kern w:val="0"/>
          <w:szCs w:val="21"/>
          <w:highlight w:val="none"/>
        </w:rPr>
        <w:t>年</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月</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日</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时</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分</w:t>
      </w:r>
    </w:p>
    <w:tbl>
      <w:tblPr>
        <w:tblStyle w:val="46"/>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14:paraId="5AD7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443F5D62">
            <w:pPr>
              <w:autoSpaceDE w:val="0"/>
              <w:autoSpaceDN w:val="0"/>
              <w:adjustRightInd w:val="0"/>
              <w:snapToGrid w:val="0"/>
              <w:spacing w:before="62" w:beforeLines="20" w:line="360" w:lineRule="auto"/>
              <w:jc w:val="center"/>
              <w:rPr>
                <w:rFonts w:ascii="宋体" w:hAnsi="宋体"/>
                <w:szCs w:val="21"/>
                <w:highlight w:val="none"/>
              </w:rPr>
            </w:pPr>
            <w:r>
              <w:rPr>
                <w:rFonts w:hint="eastAsia" w:ascii="宋体" w:hAnsi="宋体"/>
                <w:szCs w:val="21"/>
                <w:highlight w:val="none"/>
              </w:rPr>
              <w:t>序号</w:t>
            </w:r>
          </w:p>
        </w:tc>
        <w:tc>
          <w:tcPr>
            <w:tcW w:w="4160" w:type="dxa"/>
          </w:tcPr>
          <w:p w14:paraId="15F1ACA7">
            <w:pPr>
              <w:autoSpaceDE w:val="0"/>
              <w:autoSpaceDN w:val="0"/>
              <w:adjustRightInd w:val="0"/>
              <w:snapToGrid w:val="0"/>
              <w:spacing w:before="62" w:beforeLines="20" w:line="360" w:lineRule="auto"/>
              <w:jc w:val="center"/>
              <w:rPr>
                <w:rFonts w:ascii="宋体" w:hAnsi="宋体"/>
                <w:szCs w:val="21"/>
                <w:highlight w:val="none"/>
              </w:rPr>
            </w:pPr>
            <w:r>
              <w:rPr>
                <w:rFonts w:hint="eastAsia" w:ascii="宋体" w:hAnsi="宋体"/>
                <w:szCs w:val="21"/>
                <w:highlight w:val="none"/>
              </w:rPr>
              <w:t>投标人</w:t>
            </w:r>
          </w:p>
        </w:tc>
        <w:tc>
          <w:tcPr>
            <w:tcW w:w="3088" w:type="dxa"/>
          </w:tcPr>
          <w:p w14:paraId="69675E3B">
            <w:pPr>
              <w:autoSpaceDE w:val="0"/>
              <w:autoSpaceDN w:val="0"/>
              <w:adjustRightInd w:val="0"/>
              <w:snapToGrid w:val="0"/>
              <w:spacing w:before="62" w:beforeLines="20" w:line="360" w:lineRule="auto"/>
              <w:jc w:val="center"/>
              <w:rPr>
                <w:rFonts w:ascii="宋体" w:hAnsi="宋体"/>
                <w:szCs w:val="21"/>
                <w:highlight w:val="none"/>
              </w:rPr>
            </w:pPr>
            <w:r>
              <w:rPr>
                <w:rFonts w:hint="eastAsia" w:ascii="宋体" w:hAnsi="宋体"/>
                <w:szCs w:val="21"/>
                <w:highlight w:val="none"/>
              </w:rPr>
              <w:t>金额（元）</w:t>
            </w:r>
          </w:p>
        </w:tc>
        <w:tc>
          <w:tcPr>
            <w:tcW w:w="2987" w:type="dxa"/>
          </w:tcPr>
          <w:p w14:paraId="5E9431F0">
            <w:pPr>
              <w:autoSpaceDE w:val="0"/>
              <w:autoSpaceDN w:val="0"/>
              <w:adjustRightInd w:val="0"/>
              <w:snapToGrid w:val="0"/>
              <w:spacing w:before="62" w:beforeLines="20" w:line="360" w:lineRule="auto"/>
              <w:jc w:val="center"/>
              <w:rPr>
                <w:rFonts w:ascii="宋体" w:hAnsi="宋体"/>
                <w:szCs w:val="21"/>
                <w:highlight w:val="none"/>
              </w:rPr>
            </w:pPr>
            <w:r>
              <w:rPr>
                <w:rFonts w:hint="eastAsia" w:ascii="宋体" w:hAnsi="宋体"/>
                <w:szCs w:val="21"/>
                <w:highlight w:val="none"/>
              </w:rPr>
              <w:t>递交时间</w:t>
            </w:r>
          </w:p>
        </w:tc>
        <w:tc>
          <w:tcPr>
            <w:tcW w:w="3175" w:type="dxa"/>
          </w:tcPr>
          <w:p w14:paraId="731317DB">
            <w:pPr>
              <w:autoSpaceDE w:val="0"/>
              <w:autoSpaceDN w:val="0"/>
              <w:adjustRightInd w:val="0"/>
              <w:snapToGrid w:val="0"/>
              <w:spacing w:before="62" w:beforeLines="20" w:line="360" w:lineRule="auto"/>
              <w:jc w:val="center"/>
              <w:rPr>
                <w:rFonts w:ascii="宋体" w:hAnsi="宋体"/>
                <w:szCs w:val="21"/>
                <w:highlight w:val="none"/>
              </w:rPr>
            </w:pPr>
            <w:r>
              <w:rPr>
                <w:rFonts w:hint="eastAsia" w:ascii="宋体" w:hAnsi="宋体"/>
                <w:szCs w:val="21"/>
                <w:highlight w:val="none"/>
              </w:rPr>
              <w:t>备注</w:t>
            </w:r>
          </w:p>
        </w:tc>
      </w:tr>
      <w:tr w14:paraId="16AF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BEB83F1">
            <w:pPr>
              <w:autoSpaceDE w:val="0"/>
              <w:autoSpaceDN w:val="0"/>
              <w:adjustRightInd w:val="0"/>
              <w:snapToGrid w:val="0"/>
              <w:spacing w:before="62" w:beforeLines="20" w:line="360" w:lineRule="auto"/>
              <w:rPr>
                <w:rFonts w:ascii="宋体" w:hAnsi="宋体"/>
                <w:szCs w:val="21"/>
                <w:highlight w:val="none"/>
              </w:rPr>
            </w:pPr>
          </w:p>
        </w:tc>
        <w:tc>
          <w:tcPr>
            <w:tcW w:w="4160" w:type="dxa"/>
          </w:tcPr>
          <w:p w14:paraId="2157DA39">
            <w:pPr>
              <w:autoSpaceDE w:val="0"/>
              <w:autoSpaceDN w:val="0"/>
              <w:adjustRightInd w:val="0"/>
              <w:snapToGrid w:val="0"/>
              <w:spacing w:before="62" w:beforeLines="20" w:line="360" w:lineRule="auto"/>
              <w:rPr>
                <w:rFonts w:ascii="宋体" w:hAnsi="宋体"/>
                <w:szCs w:val="21"/>
                <w:highlight w:val="none"/>
              </w:rPr>
            </w:pPr>
          </w:p>
        </w:tc>
        <w:tc>
          <w:tcPr>
            <w:tcW w:w="3088" w:type="dxa"/>
          </w:tcPr>
          <w:p w14:paraId="775EFB62">
            <w:pPr>
              <w:autoSpaceDE w:val="0"/>
              <w:autoSpaceDN w:val="0"/>
              <w:adjustRightInd w:val="0"/>
              <w:snapToGrid w:val="0"/>
              <w:spacing w:before="62" w:beforeLines="20" w:line="360" w:lineRule="auto"/>
              <w:rPr>
                <w:rFonts w:ascii="宋体" w:hAnsi="宋体"/>
                <w:szCs w:val="21"/>
                <w:highlight w:val="none"/>
              </w:rPr>
            </w:pPr>
          </w:p>
        </w:tc>
        <w:tc>
          <w:tcPr>
            <w:tcW w:w="2987" w:type="dxa"/>
          </w:tcPr>
          <w:p w14:paraId="0BDFC995">
            <w:pPr>
              <w:autoSpaceDE w:val="0"/>
              <w:autoSpaceDN w:val="0"/>
              <w:adjustRightInd w:val="0"/>
              <w:snapToGrid w:val="0"/>
              <w:spacing w:before="62" w:beforeLines="20" w:line="360" w:lineRule="auto"/>
              <w:rPr>
                <w:rFonts w:ascii="宋体" w:hAnsi="宋体"/>
                <w:szCs w:val="21"/>
                <w:highlight w:val="none"/>
              </w:rPr>
            </w:pPr>
          </w:p>
        </w:tc>
        <w:tc>
          <w:tcPr>
            <w:tcW w:w="3175" w:type="dxa"/>
          </w:tcPr>
          <w:p w14:paraId="3D57D197">
            <w:pPr>
              <w:autoSpaceDE w:val="0"/>
              <w:autoSpaceDN w:val="0"/>
              <w:adjustRightInd w:val="0"/>
              <w:snapToGrid w:val="0"/>
              <w:spacing w:before="62" w:beforeLines="20" w:line="360" w:lineRule="auto"/>
              <w:rPr>
                <w:rFonts w:ascii="宋体" w:hAnsi="宋体"/>
                <w:szCs w:val="21"/>
                <w:highlight w:val="none"/>
              </w:rPr>
            </w:pPr>
          </w:p>
        </w:tc>
      </w:tr>
      <w:tr w14:paraId="42F3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AFEBF71">
            <w:pPr>
              <w:autoSpaceDE w:val="0"/>
              <w:autoSpaceDN w:val="0"/>
              <w:adjustRightInd w:val="0"/>
              <w:snapToGrid w:val="0"/>
              <w:spacing w:before="62" w:beforeLines="20" w:line="360" w:lineRule="auto"/>
              <w:rPr>
                <w:rFonts w:ascii="宋体" w:hAnsi="宋体"/>
                <w:szCs w:val="21"/>
                <w:highlight w:val="none"/>
              </w:rPr>
            </w:pPr>
          </w:p>
        </w:tc>
        <w:tc>
          <w:tcPr>
            <w:tcW w:w="4160" w:type="dxa"/>
          </w:tcPr>
          <w:p w14:paraId="1BF8D0A9">
            <w:pPr>
              <w:autoSpaceDE w:val="0"/>
              <w:autoSpaceDN w:val="0"/>
              <w:adjustRightInd w:val="0"/>
              <w:snapToGrid w:val="0"/>
              <w:spacing w:before="62" w:beforeLines="20" w:line="360" w:lineRule="auto"/>
              <w:rPr>
                <w:rFonts w:ascii="宋体" w:hAnsi="宋体"/>
                <w:szCs w:val="21"/>
                <w:highlight w:val="none"/>
              </w:rPr>
            </w:pPr>
          </w:p>
        </w:tc>
        <w:tc>
          <w:tcPr>
            <w:tcW w:w="3088" w:type="dxa"/>
          </w:tcPr>
          <w:p w14:paraId="514BBAB3">
            <w:pPr>
              <w:autoSpaceDE w:val="0"/>
              <w:autoSpaceDN w:val="0"/>
              <w:adjustRightInd w:val="0"/>
              <w:snapToGrid w:val="0"/>
              <w:spacing w:before="62" w:beforeLines="20" w:line="360" w:lineRule="auto"/>
              <w:rPr>
                <w:rFonts w:ascii="宋体" w:hAnsi="宋体"/>
                <w:szCs w:val="21"/>
                <w:highlight w:val="none"/>
              </w:rPr>
            </w:pPr>
          </w:p>
        </w:tc>
        <w:tc>
          <w:tcPr>
            <w:tcW w:w="2987" w:type="dxa"/>
          </w:tcPr>
          <w:p w14:paraId="222CA980">
            <w:pPr>
              <w:autoSpaceDE w:val="0"/>
              <w:autoSpaceDN w:val="0"/>
              <w:adjustRightInd w:val="0"/>
              <w:snapToGrid w:val="0"/>
              <w:spacing w:before="62" w:beforeLines="20" w:line="360" w:lineRule="auto"/>
              <w:rPr>
                <w:rFonts w:ascii="宋体" w:hAnsi="宋体"/>
                <w:szCs w:val="21"/>
                <w:highlight w:val="none"/>
              </w:rPr>
            </w:pPr>
          </w:p>
        </w:tc>
        <w:tc>
          <w:tcPr>
            <w:tcW w:w="3175" w:type="dxa"/>
          </w:tcPr>
          <w:p w14:paraId="6C97079F">
            <w:pPr>
              <w:autoSpaceDE w:val="0"/>
              <w:autoSpaceDN w:val="0"/>
              <w:adjustRightInd w:val="0"/>
              <w:snapToGrid w:val="0"/>
              <w:spacing w:before="62" w:beforeLines="20" w:line="360" w:lineRule="auto"/>
              <w:rPr>
                <w:rFonts w:ascii="宋体" w:hAnsi="宋体"/>
                <w:szCs w:val="21"/>
                <w:highlight w:val="none"/>
              </w:rPr>
            </w:pPr>
          </w:p>
        </w:tc>
      </w:tr>
      <w:tr w14:paraId="040D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8089044">
            <w:pPr>
              <w:autoSpaceDE w:val="0"/>
              <w:autoSpaceDN w:val="0"/>
              <w:adjustRightInd w:val="0"/>
              <w:snapToGrid w:val="0"/>
              <w:spacing w:before="62" w:beforeLines="20" w:line="360" w:lineRule="auto"/>
              <w:rPr>
                <w:rFonts w:ascii="宋体" w:hAnsi="宋体"/>
                <w:szCs w:val="21"/>
                <w:highlight w:val="none"/>
              </w:rPr>
            </w:pPr>
          </w:p>
        </w:tc>
        <w:tc>
          <w:tcPr>
            <w:tcW w:w="4160" w:type="dxa"/>
          </w:tcPr>
          <w:p w14:paraId="2E6FE13B">
            <w:pPr>
              <w:autoSpaceDE w:val="0"/>
              <w:autoSpaceDN w:val="0"/>
              <w:adjustRightInd w:val="0"/>
              <w:snapToGrid w:val="0"/>
              <w:spacing w:before="62" w:beforeLines="20" w:line="360" w:lineRule="auto"/>
              <w:rPr>
                <w:rFonts w:ascii="宋体" w:hAnsi="宋体"/>
                <w:szCs w:val="21"/>
                <w:highlight w:val="none"/>
              </w:rPr>
            </w:pPr>
          </w:p>
        </w:tc>
        <w:tc>
          <w:tcPr>
            <w:tcW w:w="3088" w:type="dxa"/>
          </w:tcPr>
          <w:p w14:paraId="378BB173">
            <w:pPr>
              <w:autoSpaceDE w:val="0"/>
              <w:autoSpaceDN w:val="0"/>
              <w:adjustRightInd w:val="0"/>
              <w:snapToGrid w:val="0"/>
              <w:spacing w:before="62" w:beforeLines="20" w:line="360" w:lineRule="auto"/>
              <w:rPr>
                <w:rFonts w:ascii="宋体" w:hAnsi="宋体"/>
                <w:szCs w:val="21"/>
                <w:highlight w:val="none"/>
              </w:rPr>
            </w:pPr>
          </w:p>
        </w:tc>
        <w:tc>
          <w:tcPr>
            <w:tcW w:w="2987" w:type="dxa"/>
          </w:tcPr>
          <w:p w14:paraId="2C591F43">
            <w:pPr>
              <w:autoSpaceDE w:val="0"/>
              <w:autoSpaceDN w:val="0"/>
              <w:adjustRightInd w:val="0"/>
              <w:snapToGrid w:val="0"/>
              <w:spacing w:before="62" w:beforeLines="20" w:line="360" w:lineRule="auto"/>
              <w:rPr>
                <w:rFonts w:ascii="宋体" w:hAnsi="宋体"/>
                <w:szCs w:val="21"/>
                <w:highlight w:val="none"/>
              </w:rPr>
            </w:pPr>
          </w:p>
        </w:tc>
        <w:tc>
          <w:tcPr>
            <w:tcW w:w="3175" w:type="dxa"/>
          </w:tcPr>
          <w:p w14:paraId="0E045195">
            <w:pPr>
              <w:autoSpaceDE w:val="0"/>
              <w:autoSpaceDN w:val="0"/>
              <w:adjustRightInd w:val="0"/>
              <w:snapToGrid w:val="0"/>
              <w:spacing w:before="62" w:beforeLines="20" w:line="360" w:lineRule="auto"/>
              <w:rPr>
                <w:rFonts w:ascii="宋体" w:hAnsi="宋体"/>
                <w:szCs w:val="21"/>
                <w:highlight w:val="none"/>
              </w:rPr>
            </w:pPr>
          </w:p>
        </w:tc>
      </w:tr>
      <w:tr w14:paraId="3E5C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4DFA7DB">
            <w:pPr>
              <w:autoSpaceDE w:val="0"/>
              <w:autoSpaceDN w:val="0"/>
              <w:adjustRightInd w:val="0"/>
              <w:snapToGrid w:val="0"/>
              <w:spacing w:before="62" w:beforeLines="20" w:line="360" w:lineRule="auto"/>
              <w:rPr>
                <w:rFonts w:ascii="宋体" w:hAnsi="宋体"/>
                <w:szCs w:val="21"/>
                <w:highlight w:val="none"/>
              </w:rPr>
            </w:pPr>
          </w:p>
        </w:tc>
        <w:tc>
          <w:tcPr>
            <w:tcW w:w="4160" w:type="dxa"/>
          </w:tcPr>
          <w:p w14:paraId="51D2B0F8">
            <w:pPr>
              <w:autoSpaceDE w:val="0"/>
              <w:autoSpaceDN w:val="0"/>
              <w:adjustRightInd w:val="0"/>
              <w:snapToGrid w:val="0"/>
              <w:spacing w:before="62" w:beforeLines="20" w:line="360" w:lineRule="auto"/>
              <w:rPr>
                <w:rFonts w:ascii="宋体" w:hAnsi="宋体"/>
                <w:szCs w:val="21"/>
                <w:highlight w:val="none"/>
              </w:rPr>
            </w:pPr>
          </w:p>
        </w:tc>
        <w:tc>
          <w:tcPr>
            <w:tcW w:w="3088" w:type="dxa"/>
          </w:tcPr>
          <w:p w14:paraId="0AF15E16">
            <w:pPr>
              <w:autoSpaceDE w:val="0"/>
              <w:autoSpaceDN w:val="0"/>
              <w:adjustRightInd w:val="0"/>
              <w:snapToGrid w:val="0"/>
              <w:spacing w:before="62" w:beforeLines="20" w:line="360" w:lineRule="auto"/>
              <w:rPr>
                <w:rFonts w:ascii="宋体" w:hAnsi="宋体"/>
                <w:szCs w:val="21"/>
                <w:highlight w:val="none"/>
              </w:rPr>
            </w:pPr>
          </w:p>
        </w:tc>
        <w:tc>
          <w:tcPr>
            <w:tcW w:w="2987" w:type="dxa"/>
          </w:tcPr>
          <w:p w14:paraId="2027E2C5">
            <w:pPr>
              <w:autoSpaceDE w:val="0"/>
              <w:autoSpaceDN w:val="0"/>
              <w:adjustRightInd w:val="0"/>
              <w:snapToGrid w:val="0"/>
              <w:spacing w:before="62" w:beforeLines="20" w:line="360" w:lineRule="auto"/>
              <w:rPr>
                <w:rFonts w:ascii="宋体" w:hAnsi="宋体"/>
                <w:szCs w:val="21"/>
                <w:highlight w:val="none"/>
              </w:rPr>
            </w:pPr>
          </w:p>
        </w:tc>
        <w:tc>
          <w:tcPr>
            <w:tcW w:w="3175" w:type="dxa"/>
          </w:tcPr>
          <w:p w14:paraId="54B7E28C">
            <w:pPr>
              <w:autoSpaceDE w:val="0"/>
              <w:autoSpaceDN w:val="0"/>
              <w:adjustRightInd w:val="0"/>
              <w:snapToGrid w:val="0"/>
              <w:spacing w:before="62" w:beforeLines="20" w:line="360" w:lineRule="auto"/>
              <w:rPr>
                <w:rFonts w:ascii="宋体" w:hAnsi="宋体"/>
                <w:szCs w:val="21"/>
                <w:highlight w:val="none"/>
              </w:rPr>
            </w:pPr>
          </w:p>
        </w:tc>
      </w:tr>
      <w:tr w14:paraId="654C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85BD68A">
            <w:pPr>
              <w:autoSpaceDE w:val="0"/>
              <w:autoSpaceDN w:val="0"/>
              <w:adjustRightInd w:val="0"/>
              <w:snapToGrid w:val="0"/>
              <w:spacing w:before="62" w:beforeLines="20" w:line="360" w:lineRule="auto"/>
              <w:rPr>
                <w:rFonts w:ascii="宋体" w:hAnsi="宋体"/>
                <w:szCs w:val="21"/>
                <w:highlight w:val="none"/>
              </w:rPr>
            </w:pPr>
          </w:p>
        </w:tc>
        <w:tc>
          <w:tcPr>
            <w:tcW w:w="4160" w:type="dxa"/>
          </w:tcPr>
          <w:p w14:paraId="7D5AB20A">
            <w:pPr>
              <w:autoSpaceDE w:val="0"/>
              <w:autoSpaceDN w:val="0"/>
              <w:adjustRightInd w:val="0"/>
              <w:snapToGrid w:val="0"/>
              <w:spacing w:before="62" w:beforeLines="20" w:line="360" w:lineRule="auto"/>
              <w:rPr>
                <w:rFonts w:ascii="宋体" w:hAnsi="宋体"/>
                <w:szCs w:val="21"/>
                <w:highlight w:val="none"/>
              </w:rPr>
            </w:pPr>
          </w:p>
        </w:tc>
        <w:tc>
          <w:tcPr>
            <w:tcW w:w="3088" w:type="dxa"/>
          </w:tcPr>
          <w:p w14:paraId="200947A3">
            <w:pPr>
              <w:autoSpaceDE w:val="0"/>
              <w:autoSpaceDN w:val="0"/>
              <w:adjustRightInd w:val="0"/>
              <w:snapToGrid w:val="0"/>
              <w:spacing w:before="62" w:beforeLines="20" w:line="360" w:lineRule="auto"/>
              <w:rPr>
                <w:rFonts w:ascii="宋体" w:hAnsi="宋体"/>
                <w:szCs w:val="21"/>
                <w:highlight w:val="none"/>
              </w:rPr>
            </w:pPr>
          </w:p>
        </w:tc>
        <w:tc>
          <w:tcPr>
            <w:tcW w:w="2987" w:type="dxa"/>
          </w:tcPr>
          <w:p w14:paraId="2F0DD940">
            <w:pPr>
              <w:autoSpaceDE w:val="0"/>
              <w:autoSpaceDN w:val="0"/>
              <w:adjustRightInd w:val="0"/>
              <w:snapToGrid w:val="0"/>
              <w:spacing w:before="62" w:beforeLines="20" w:line="360" w:lineRule="auto"/>
              <w:rPr>
                <w:rFonts w:ascii="宋体" w:hAnsi="宋体"/>
                <w:szCs w:val="21"/>
                <w:highlight w:val="none"/>
              </w:rPr>
            </w:pPr>
          </w:p>
        </w:tc>
        <w:tc>
          <w:tcPr>
            <w:tcW w:w="3175" w:type="dxa"/>
          </w:tcPr>
          <w:p w14:paraId="504D6949">
            <w:pPr>
              <w:autoSpaceDE w:val="0"/>
              <w:autoSpaceDN w:val="0"/>
              <w:adjustRightInd w:val="0"/>
              <w:snapToGrid w:val="0"/>
              <w:spacing w:before="62" w:beforeLines="20" w:line="360" w:lineRule="auto"/>
              <w:rPr>
                <w:rFonts w:ascii="宋体" w:hAnsi="宋体"/>
                <w:szCs w:val="21"/>
                <w:highlight w:val="none"/>
              </w:rPr>
            </w:pPr>
          </w:p>
        </w:tc>
      </w:tr>
      <w:tr w14:paraId="1E07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1CED67E">
            <w:pPr>
              <w:autoSpaceDE w:val="0"/>
              <w:autoSpaceDN w:val="0"/>
              <w:adjustRightInd w:val="0"/>
              <w:snapToGrid w:val="0"/>
              <w:spacing w:before="62" w:beforeLines="20" w:line="360" w:lineRule="auto"/>
              <w:rPr>
                <w:rFonts w:ascii="宋体" w:hAnsi="宋体"/>
                <w:szCs w:val="21"/>
                <w:highlight w:val="none"/>
              </w:rPr>
            </w:pPr>
          </w:p>
        </w:tc>
        <w:tc>
          <w:tcPr>
            <w:tcW w:w="4160" w:type="dxa"/>
          </w:tcPr>
          <w:p w14:paraId="170753E9">
            <w:pPr>
              <w:autoSpaceDE w:val="0"/>
              <w:autoSpaceDN w:val="0"/>
              <w:adjustRightInd w:val="0"/>
              <w:snapToGrid w:val="0"/>
              <w:spacing w:before="62" w:beforeLines="20" w:line="360" w:lineRule="auto"/>
              <w:rPr>
                <w:rFonts w:ascii="宋体" w:hAnsi="宋体"/>
                <w:szCs w:val="21"/>
                <w:highlight w:val="none"/>
              </w:rPr>
            </w:pPr>
          </w:p>
        </w:tc>
        <w:tc>
          <w:tcPr>
            <w:tcW w:w="3088" w:type="dxa"/>
          </w:tcPr>
          <w:p w14:paraId="36C80F79">
            <w:pPr>
              <w:autoSpaceDE w:val="0"/>
              <w:autoSpaceDN w:val="0"/>
              <w:adjustRightInd w:val="0"/>
              <w:snapToGrid w:val="0"/>
              <w:spacing w:before="62" w:beforeLines="20" w:line="360" w:lineRule="auto"/>
              <w:rPr>
                <w:rFonts w:ascii="宋体" w:hAnsi="宋体"/>
                <w:szCs w:val="21"/>
                <w:highlight w:val="none"/>
              </w:rPr>
            </w:pPr>
          </w:p>
        </w:tc>
        <w:tc>
          <w:tcPr>
            <w:tcW w:w="2987" w:type="dxa"/>
          </w:tcPr>
          <w:p w14:paraId="5C6C8844">
            <w:pPr>
              <w:autoSpaceDE w:val="0"/>
              <w:autoSpaceDN w:val="0"/>
              <w:adjustRightInd w:val="0"/>
              <w:snapToGrid w:val="0"/>
              <w:spacing w:before="62" w:beforeLines="20" w:line="360" w:lineRule="auto"/>
              <w:rPr>
                <w:rFonts w:ascii="宋体" w:hAnsi="宋体"/>
                <w:szCs w:val="21"/>
                <w:highlight w:val="none"/>
              </w:rPr>
            </w:pPr>
          </w:p>
        </w:tc>
        <w:tc>
          <w:tcPr>
            <w:tcW w:w="3175" w:type="dxa"/>
          </w:tcPr>
          <w:p w14:paraId="09DD4E3E">
            <w:pPr>
              <w:autoSpaceDE w:val="0"/>
              <w:autoSpaceDN w:val="0"/>
              <w:adjustRightInd w:val="0"/>
              <w:snapToGrid w:val="0"/>
              <w:spacing w:before="62" w:beforeLines="20" w:line="360" w:lineRule="auto"/>
              <w:rPr>
                <w:rFonts w:ascii="宋体" w:hAnsi="宋体"/>
                <w:szCs w:val="21"/>
                <w:highlight w:val="none"/>
              </w:rPr>
            </w:pPr>
          </w:p>
        </w:tc>
      </w:tr>
      <w:tr w14:paraId="7CC4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406F2E2">
            <w:pPr>
              <w:autoSpaceDE w:val="0"/>
              <w:autoSpaceDN w:val="0"/>
              <w:adjustRightInd w:val="0"/>
              <w:snapToGrid w:val="0"/>
              <w:spacing w:before="62" w:beforeLines="20" w:line="360" w:lineRule="auto"/>
              <w:rPr>
                <w:rFonts w:ascii="宋体" w:hAnsi="宋体"/>
                <w:szCs w:val="21"/>
                <w:highlight w:val="none"/>
              </w:rPr>
            </w:pPr>
          </w:p>
        </w:tc>
        <w:tc>
          <w:tcPr>
            <w:tcW w:w="4160" w:type="dxa"/>
          </w:tcPr>
          <w:p w14:paraId="0A8A1E83">
            <w:pPr>
              <w:autoSpaceDE w:val="0"/>
              <w:autoSpaceDN w:val="0"/>
              <w:adjustRightInd w:val="0"/>
              <w:snapToGrid w:val="0"/>
              <w:spacing w:before="62" w:beforeLines="20" w:line="360" w:lineRule="auto"/>
              <w:rPr>
                <w:rFonts w:ascii="宋体" w:hAnsi="宋体"/>
                <w:szCs w:val="21"/>
                <w:highlight w:val="none"/>
              </w:rPr>
            </w:pPr>
          </w:p>
        </w:tc>
        <w:tc>
          <w:tcPr>
            <w:tcW w:w="3088" w:type="dxa"/>
          </w:tcPr>
          <w:p w14:paraId="2E632F36">
            <w:pPr>
              <w:autoSpaceDE w:val="0"/>
              <w:autoSpaceDN w:val="0"/>
              <w:adjustRightInd w:val="0"/>
              <w:snapToGrid w:val="0"/>
              <w:spacing w:before="62" w:beforeLines="20" w:line="360" w:lineRule="auto"/>
              <w:rPr>
                <w:rFonts w:ascii="宋体" w:hAnsi="宋体"/>
                <w:szCs w:val="21"/>
                <w:highlight w:val="none"/>
              </w:rPr>
            </w:pPr>
          </w:p>
        </w:tc>
        <w:tc>
          <w:tcPr>
            <w:tcW w:w="2987" w:type="dxa"/>
          </w:tcPr>
          <w:p w14:paraId="2D0A7611">
            <w:pPr>
              <w:autoSpaceDE w:val="0"/>
              <w:autoSpaceDN w:val="0"/>
              <w:adjustRightInd w:val="0"/>
              <w:snapToGrid w:val="0"/>
              <w:spacing w:before="62" w:beforeLines="20" w:line="360" w:lineRule="auto"/>
              <w:rPr>
                <w:rFonts w:ascii="宋体" w:hAnsi="宋体"/>
                <w:szCs w:val="21"/>
                <w:highlight w:val="none"/>
              </w:rPr>
            </w:pPr>
          </w:p>
        </w:tc>
        <w:tc>
          <w:tcPr>
            <w:tcW w:w="3175" w:type="dxa"/>
          </w:tcPr>
          <w:p w14:paraId="26504017">
            <w:pPr>
              <w:autoSpaceDE w:val="0"/>
              <w:autoSpaceDN w:val="0"/>
              <w:adjustRightInd w:val="0"/>
              <w:snapToGrid w:val="0"/>
              <w:spacing w:before="62" w:beforeLines="20" w:line="360" w:lineRule="auto"/>
              <w:rPr>
                <w:rFonts w:ascii="宋体" w:hAnsi="宋体"/>
                <w:szCs w:val="21"/>
                <w:highlight w:val="none"/>
              </w:rPr>
            </w:pPr>
          </w:p>
        </w:tc>
      </w:tr>
      <w:tr w14:paraId="396D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860B3C2">
            <w:pPr>
              <w:autoSpaceDE w:val="0"/>
              <w:autoSpaceDN w:val="0"/>
              <w:adjustRightInd w:val="0"/>
              <w:snapToGrid w:val="0"/>
              <w:spacing w:before="62" w:beforeLines="20" w:line="360" w:lineRule="auto"/>
              <w:rPr>
                <w:rFonts w:ascii="宋体" w:hAnsi="宋体"/>
                <w:szCs w:val="21"/>
                <w:highlight w:val="none"/>
              </w:rPr>
            </w:pPr>
          </w:p>
        </w:tc>
        <w:tc>
          <w:tcPr>
            <w:tcW w:w="4160" w:type="dxa"/>
          </w:tcPr>
          <w:p w14:paraId="0FA1F1E4">
            <w:pPr>
              <w:autoSpaceDE w:val="0"/>
              <w:autoSpaceDN w:val="0"/>
              <w:adjustRightInd w:val="0"/>
              <w:snapToGrid w:val="0"/>
              <w:spacing w:before="62" w:beforeLines="20" w:line="360" w:lineRule="auto"/>
              <w:rPr>
                <w:rFonts w:ascii="宋体" w:hAnsi="宋体"/>
                <w:szCs w:val="21"/>
                <w:highlight w:val="none"/>
              </w:rPr>
            </w:pPr>
          </w:p>
        </w:tc>
        <w:tc>
          <w:tcPr>
            <w:tcW w:w="3088" w:type="dxa"/>
          </w:tcPr>
          <w:p w14:paraId="33B416F2">
            <w:pPr>
              <w:autoSpaceDE w:val="0"/>
              <w:autoSpaceDN w:val="0"/>
              <w:adjustRightInd w:val="0"/>
              <w:snapToGrid w:val="0"/>
              <w:spacing w:before="62" w:beforeLines="20" w:line="360" w:lineRule="auto"/>
              <w:rPr>
                <w:rFonts w:ascii="宋体" w:hAnsi="宋体"/>
                <w:szCs w:val="21"/>
                <w:highlight w:val="none"/>
              </w:rPr>
            </w:pPr>
          </w:p>
        </w:tc>
        <w:tc>
          <w:tcPr>
            <w:tcW w:w="2987" w:type="dxa"/>
          </w:tcPr>
          <w:p w14:paraId="656403AD">
            <w:pPr>
              <w:autoSpaceDE w:val="0"/>
              <w:autoSpaceDN w:val="0"/>
              <w:adjustRightInd w:val="0"/>
              <w:snapToGrid w:val="0"/>
              <w:spacing w:before="62" w:beforeLines="20" w:line="360" w:lineRule="auto"/>
              <w:rPr>
                <w:rFonts w:ascii="宋体" w:hAnsi="宋体"/>
                <w:szCs w:val="21"/>
                <w:highlight w:val="none"/>
              </w:rPr>
            </w:pPr>
          </w:p>
        </w:tc>
        <w:tc>
          <w:tcPr>
            <w:tcW w:w="3175" w:type="dxa"/>
          </w:tcPr>
          <w:p w14:paraId="6F3CE319">
            <w:pPr>
              <w:autoSpaceDE w:val="0"/>
              <w:autoSpaceDN w:val="0"/>
              <w:adjustRightInd w:val="0"/>
              <w:snapToGrid w:val="0"/>
              <w:spacing w:before="62" w:beforeLines="20" w:line="360" w:lineRule="auto"/>
              <w:rPr>
                <w:rFonts w:ascii="宋体" w:hAnsi="宋体"/>
                <w:szCs w:val="21"/>
                <w:highlight w:val="none"/>
              </w:rPr>
            </w:pPr>
          </w:p>
        </w:tc>
      </w:tr>
      <w:tr w14:paraId="7A1D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A627588">
            <w:pPr>
              <w:autoSpaceDE w:val="0"/>
              <w:autoSpaceDN w:val="0"/>
              <w:adjustRightInd w:val="0"/>
              <w:snapToGrid w:val="0"/>
              <w:spacing w:before="62" w:beforeLines="20" w:line="360" w:lineRule="auto"/>
              <w:rPr>
                <w:rFonts w:ascii="宋体" w:hAnsi="宋体"/>
                <w:szCs w:val="21"/>
                <w:highlight w:val="none"/>
              </w:rPr>
            </w:pPr>
          </w:p>
        </w:tc>
        <w:tc>
          <w:tcPr>
            <w:tcW w:w="4160" w:type="dxa"/>
          </w:tcPr>
          <w:p w14:paraId="2D41AA52">
            <w:pPr>
              <w:autoSpaceDE w:val="0"/>
              <w:autoSpaceDN w:val="0"/>
              <w:adjustRightInd w:val="0"/>
              <w:snapToGrid w:val="0"/>
              <w:spacing w:before="62" w:beforeLines="20" w:line="360" w:lineRule="auto"/>
              <w:rPr>
                <w:rFonts w:ascii="宋体" w:hAnsi="宋体"/>
                <w:szCs w:val="21"/>
                <w:highlight w:val="none"/>
              </w:rPr>
            </w:pPr>
          </w:p>
        </w:tc>
        <w:tc>
          <w:tcPr>
            <w:tcW w:w="3088" w:type="dxa"/>
          </w:tcPr>
          <w:p w14:paraId="4E6E08B8">
            <w:pPr>
              <w:autoSpaceDE w:val="0"/>
              <w:autoSpaceDN w:val="0"/>
              <w:adjustRightInd w:val="0"/>
              <w:snapToGrid w:val="0"/>
              <w:spacing w:before="62" w:beforeLines="20" w:line="360" w:lineRule="auto"/>
              <w:rPr>
                <w:rFonts w:ascii="宋体" w:hAnsi="宋体"/>
                <w:szCs w:val="21"/>
                <w:highlight w:val="none"/>
              </w:rPr>
            </w:pPr>
          </w:p>
        </w:tc>
        <w:tc>
          <w:tcPr>
            <w:tcW w:w="2987" w:type="dxa"/>
          </w:tcPr>
          <w:p w14:paraId="58D29358">
            <w:pPr>
              <w:autoSpaceDE w:val="0"/>
              <w:autoSpaceDN w:val="0"/>
              <w:adjustRightInd w:val="0"/>
              <w:snapToGrid w:val="0"/>
              <w:spacing w:before="62" w:beforeLines="20" w:line="360" w:lineRule="auto"/>
              <w:rPr>
                <w:rFonts w:ascii="宋体" w:hAnsi="宋体"/>
                <w:szCs w:val="21"/>
                <w:highlight w:val="none"/>
              </w:rPr>
            </w:pPr>
          </w:p>
        </w:tc>
        <w:tc>
          <w:tcPr>
            <w:tcW w:w="3175" w:type="dxa"/>
          </w:tcPr>
          <w:p w14:paraId="0A971D4E">
            <w:pPr>
              <w:autoSpaceDE w:val="0"/>
              <w:autoSpaceDN w:val="0"/>
              <w:adjustRightInd w:val="0"/>
              <w:snapToGrid w:val="0"/>
              <w:spacing w:before="62" w:beforeLines="20" w:line="360" w:lineRule="auto"/>
              <w:rPr>
                <w:rFonts w:ascii="宋体" w:hAnsi="宋体"/>
                <w:szCs w:val="21"/>
                <w:highlight w:val="none"/>
              </w:rPr>
            </w:pPr>
          </w:p>
        </w:tc>
      </w:tr>
      <w:tr w14:paraId="7F05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6BD0399">
            <w:pPr>
              <w:autoSpaceDE w:val="0"/>
              <w:autoSpaceDN w:val="0"/>
              <w:adjustRightInd w:val="0"/>
              <w:snapToGrid w:val="0"/>
              <w:spacing w:before="62" w:beforeLines="20" w:line="360" w:lineRule="auto"/>
              <w:rPr>
                <w:rFonts w:ascii="宋体" w:hAnsi="宋体"/>
                <w:szCs w:val="21"/>
                <w:highlight w:val="none"/>
              </w:rPr>
            </w:pPr>
          </w:p>
        </w:tc>
        <w:tc>
          <w:tcPr>
            <w:tcW w:w="4160" w:type="dxa"/>
          </w:tcPr>
          <w:p w14:paraId="4B4D98DA">
            <w:pPr>
              <w:autoSpaceDE w:val="0"/>
              <w:autoSpaceDN w:val="0"/>
              <w:adjustRightInd w:val="0"/>
              <w:snapToGrid w:val="0"/>
              <w:spacing w:before="62" w:beforeLines="20" w:line="360" w:lineRule="auto"/>
              <w:rPr>
                <w:rFonts w:ascii="宋体" w:hAnsi="宋体"/>
                <w:szCs w:val="21"/>
                <w:highlight w:val="none"/>
              </w:rPr>
            </w:pPr>
          </w:p>
        </w:tc>
        <w:tc>
          <w:tcPr>
            <w:tcW w:w="3088" w:type="dxa"/>
          </w:tcPr>
          <w:p w14:paraId="4B667402">
            <w:pPr>
              <w:autoSpaceDE w:val="0"/>
              <w:autoSpaceDN w:val="0"/>
              <w:adjustRightInd w:val="0"/>
              <w:snapToGrid w:val="0"/>
              <w:spacing w:before="62" w:beforeLines="20" w:line="360" w:lineRule="auto"/>
              <w:rPr>
                <w:rFonts w:ascii="宋体" w:hAnsi="宋体"/>
                <w:szCs w:val="21"/>
                <w:highlight w:val="none"/>
              </w:rPr>
            </w:pPr>
          </w:p>
        </w:tc>
        <w:tc>
          <w:tcPr>
            <w:tcW w:w="2987" w:type="dxa"/>
          </w:tcPr>
          <w:p w14:paraId="21CBC652">
            <w:pPr>
              <w:autoSpaceDE w:val="0"/>
              <w:autoSpaceDN w:val="0"/>
              <w:adjustRightInd w:val="0"/>
              <w:snapToGrid w:val="0"/>
              <w:spacing w:before="62" w:beforeLines="20" w:line="360" w:lineRule="auto"/>
              <w:rPr>
                <w:rFonts w:ascii="宋体" w:hAnsi="宋体"/>
                <w:szCs w:val="21"/>
                <w:highlight w:val="none"/>
              </w:rPr>
            </w:pPr>
          </w:p>
        </w:tc>
        <w:tc>
          <w:tcPr>
            <w:tcW w:w="3175" w:type="dxa"/>
          </w:tcPr>
          <w:p w14:paraId="5BF09FF2">
            <w:pPr>
              <w:autoSpaceDE w:val="0"/>
              <w:autoSpaceDN w:val="0"/>
              <w:adjustRightInd w:val="0"/>
              <w:snapToGrid w:val="0"/>
              <w:spacing w:before="62" w:beforeLines="20" w:line="360" w:lineRule="auto"/>
              <w:rPr>
                <w:rFonts w:ascii="宋体" w:hAnsi="宋体"/>
                <w:szCs w:val="21"/>
                <w:highlight w:val="none"/>
              </w:rPr>
            </w:pPr>
          </w:p>
        </w:tc>
      </w:tr>
      <w:tr w14:paraId="1321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B6DE7C4">
            <w:pPr>
              <w:autoSpaceDE w:val="0"/>
              <w:autoSpaceDN w:val="0"/>
              <w:adjustRightInd w:val="0"/>
              <w:snapToGrid w:val="0"/>
              <w:spacing w:before="62" w:beforeLines="20" w:line="360" w:lineRule="auto"/>
              <w:rPr>
                <w:rFonts w:ascii="宋体" w:hAnsi="宋体"/>
                <w:szCs w:val="21"/>
                <w:highlight w:val="none"/>
              </w:rPr>
            </w:pPr>
          </w:p>
        </w:tc>
        <w:tc>
          <w:tcPr>
            <w:tcW w:w="4160" w:type="dxa"/>
          </w:tcPr>
          <w:p w14:paraId="54EC1A1C">
            <w:pPr>
              <w:autoSpaceDE w:val="0"/>
              <w:autoSpaceDN w:val="0"/>
              <w:adjustRightInd w:val="0"/>
              <w:snapToGrid w:val="0"/>
              <w:spacing w:before="62" w:beforeLines="20" w:line="360" w:lineRule="auto"/>
              <w:rPr>
                <w:rFonts w:ascii="宋体" w:hAnsi="宋体"/>
                <w:szCs w:val="21"/>
                <w:highlight w:val="none"/>
              </w:rPr>
            </w:pPr>
          </w:p>
        </w:tc>
        <w:tc>
          <w:tcPr>
            <w:tcW w:w="3088" w:type="dxa"/>
          </w:tcPr>
          <w:p w14:paraId="3DB2AD41">
            <w:pPr>
              <w:autoSpaceDE w:val="0"/>
              <w:autoSpaceDN w:val="0"/>
              <w:adjustRightInd w:val="0"/>
              <w:snapToGrid w:val="0"/>
              <w:spacing w:before="62" w:beforeLines="20" w:line="360" w:lineRule="auto"/>
              <w:rPr>
                <w:rFonts w:ascii="宋体" w:hAnsi="宋体"/>
                <w:szCs w:val="21"/>
                <w:highlight w:val="none"/>
              </w:rPr>
            </w:pPr>
          </w:p>
        </w:tc>
        <w:tc>
          <w:tcPr>
            <w:tcW w:w="2987" w:type="dxa"/>
          </w:tcPr>
          <w:p w14:paraId="757B6518">
            <w:pPr>
              <w:autoSpaceDE w:val="0"/>
              <w:autoSpaceDN w:val="0"/>
              <w:adjustRightInd w:val="0"/>
              <w:snapToGrid w:val="0"/>
              <w:spacing w:before="62" w:beforeLines="20" w:line="360" w:lineRule="auto"/>
              <w:rPr>
                <w:rFonts w:ascii="宋体" w:hAnsi="宋体"/>
                <w:szCs w:val="21"/>
                <w:highlight w:val="none"/>
              </w:rPr>
            </w:pPr>
          </w:p>
        </w:tc>
        <w:tc>
          <w:tcPr>
            <w:tcW w:w="3175" w:type="dxa"/>
          </w:tcPr>
          <w:p w14:paraId="6AE30862">
            <w:pPr>
              <w:autoSpaceDE w:val="0"/>
              <w:autoSpaceDN w:val="0"/>
              <w:adjustRightInd w:val="0"/>
              <w:snapToGrid w:val="0"/>
              <w:spacing w:before="62" w:beforeLines="20" w:line="360" w:lineRule="auto"/>
              <w:rPr>
                <w:rFonts w:ascii="宋体" w:hAnsi="宋体"/>
                <w:szCs w:val="21"/>
                <w:highlight w:val="none"/>
              </w:rPr>
            </w:pPr>
          </w:p>
        </w:tc>
      </w:tr>
      <w:tr w14:paraId="2D62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28E392B">
            <w:pPr>
              <w:autoSpaceDE w:val="0"/>
              <w:autoSpaceDN w:val="0"/>
              <w:adjustRightInd w:val="0"/>
              <w:snapToGrid w:val="0"/>
              <w:spacing w:before="62" w:beforeLines="20" w:line="360" w:lineRule="auto"/>
              <w:rPr>
                <w:rFonts w:ascii="宋体" w:hAnsi="宋体"/>
                <w:szCs w:val="21"/>
                <w:highlight w:val="none"/>
              </w:rPr>
            </w:pPr>
          </w:p>
        </w:tc>
        <w:tc>
          <w:tcPr>
            <w:tcW w:w="4160" w:type="dxa"/>
          </w:tcPr>
          <w:p w14:paraId="464077EC">
            <w:pPr>
              <w:autoSpaceDE w:val="0"/>
              <w:autoSpaceDN w:val="0"/>
              <w:adjustRightInd w:val="0"/>
              <w:snapToGrid w:val="0"/>
              <w:spacing w:before="62" w:beforeLines="20" w:line="360" w:lineRule="auto"/>
              <w:rPr>
                <w:rFonts w:ascii="宋体" w:hAnsi="宋体"/>
                <w:szCs w:val="21"/>
                <w:highlight w:val="none"/>
              </w:rPr>
            </w:pPr>
          </w:p>
        </w:tc>
        <w:tc>
          <w:tcPr>
            <w:tcW w:w="3088" w:type="dxa"/>
          </w:tcPr>
          <w:p w14:paraId="3ECF15E5">
            <w:pPr>
              <w:autoSpaceDE w:val="0"/>
              <w:autoSpaceDN w:val="0"/>
              <w:adjustRightInd w:val="0"/>
              <w:snapToGrid w:val="0"/>
              <w:spacing w:before="62" w:beforeLines="20" w:line="360" w:lineRule="auto"/>
              <w:rPr>
                <w:rFonts w:ascii="宋体" w:hAnsi="宋体"/>
                <w:szCs w:val="21"/>
                <w:highlight w:val="none"/>
              </w:rPr>
            </w:pPr>
          </w:p>
        </w:tc>
        <w:tc>
          <w:tcPr>
            <w:tcW w:w="2987" w:type="dxa"/>
          </w:tcPr>
          <w:p w14:paraId="1FAB7114">
            <w:pPr>
              <w:autoSpaceDE w:val="0"/>
              <w:autoSpaceDN w:val="0"/>
              <w:adjustRightInd w:val="0"/>
              <w:snapToGrid w:val="0"/>
              <w:spacing w:before="62" w:beforeLines="20" w:line="360" w:lineRule="auto"/>
              <w:rPr>
                <w:rFonts w:ascii="宋体" w:hAnsi="宋体"/>
                <w:szCs w:val="21"/>
                <w:highlight w:val="none"/>
              </w:rPr>
            </w:pPr>
          </w:p>
        </w:tc>
        <w:tc>
          <w:tcPr>
            <w:tcW w:w="3175" w:type="dxa"/>
          </w:tcPr>
          <w:p w14:paraId="60706C60">
            <w:pPr>
              <w:autoSpaceDE w:val="0"/>
              <w:autoSpaceDN w:val="0"/>
              <w:adjustRightInd w:val="0"/>
              <w:snapToGrid w:val="0"/>
              <w:spacing w:before="62" w:beforeLines="20" w:line="360" w:lineRule="auto"/>
              <w:rPr>
                <w:rFonts w:ascii="宋体" w:hAnsi="宋体"/>
                <w:szCs w:val="21"/>
                <w:highlight w:val="none"/>
              </w:rPr>
            </w:pPr>
          </w:p>
        </w:tc>
      </w:tr>
    </w:tbl>
    <w:p w14:paraId="6877AEAA">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highlight w:val="none"/>
        </w:rPr>
      </w:pPr>
    </w:p>
    <w:p w14:paraId="53966A4D">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highlight w:val="none"/>
          <w:u w:val="single"/>
        </w:rPr>
      </w:pPr>
      <w:r>
        <w:rPr>
          <w:rFonts w:ascii="宋体" w:hAnsi="宋体"/>
          <w:snapToGrid w:val="0"/>
          <w:kern w:val="0"/>
          <w:szCs w:val="21"/>
          <w:highlight w:val="none"/>
        </w:rPr>
        <w:t>招标人代表：</w:t>
      </w:r>
      <w:r>
        <w:rPr>
          <w:rFonts w:hint="eastAsia" w:ascii="宋体" w:hAnsi="宋体" w:cs="MingLiU"/>
          <w:snapToGrid w:val="0"/>
          <w:w w:val="200"/>
          <w:kern w:val="0"/>
          <w:szCs w:val="21"/>
          <w:highlight w:val="none"/>
          <w:u w:val="single"/>
        </w:rPr>
        <w:t xml:space="preserve">      </w:t>
      </w:r>
      <w:r>
        <w:rPr>
          <w:rFonts w:hint="eastAsia" w:ascii="宋体" w:hAnsi="宋体" w:cs="MingLiU"/>
          <w:snapToGrid w:val="0"/>
          <w:w w:val="200"/>
          <w:kern w:val="0"/>
          <w:szCs w:val="21"/>
          <w:highlight w:val="none"/>
        </w:rPr>
        <w:t xml:space="preserve">            </w:t>
      </w:r>
      <w:r>
        <w:rPr>
          <w:rFonts w:ascii="宋体" w:hAnsi="宋体"/>
          <w:snapToGrid w:val="0"/>
          <w:kern w:val="0"/>
          <w:szCs w:val="21"/>
          <w:highlight w:val="none"/>
        </w:rPr>
        <w:t>监标人：</w:t>
      </w:r>
      <w:r>
        <w:rPr>
          <w:rFonts w:hint="eastAsia" w:ascii="宋体" w:hAnsi="宋体" w:cs="MingLiU"/>
          <w:snapToGrid w:val="0"/>
          <w:w w:val="200"/>
          <w:kern w:val="0"/>
          <w:szCs w:val="21"/>
          <w:highlight w:val="none"/>
          <w:u w:val="single"/>
        </w:rPr>
        <w:t xml:space="preserve">      </w:t>
      </w:r>
      <w:r>
        <w:rPr>
          <w:rFonts w:hint="eastAsia" w:ascii="宋体" w:hAnsi="宋体" w:cs="MingLiU"/>
          <w:snapToGrid w:val="0"/>
          <w:w w:val="200"/>
          <w:kern w:val="0"/>
          <w:szCs w:val="21"/>
          <w:highlight w:val="none"/>
        </w:rPr>
        <w:t xml:space="preserve">            </w:t>
      </w:r>
      <w:r>
        <w:rPr>
          <w:rFonts w:ascii="宋体" w:hAnsi="宋体"/>
          <w:snapToGrid w:val="0"/>
          <w:kern w:val="0"/>
          <w:szCs w:val="21"/>
          <w:highlight w:val="none"/>
        </w:rPr>
        <w:t>记录人：</w:t>
      </w:r>
      <w:r>
        <w:rPr>
          <w:rFonts w:hint="eastAsia" w:ascii="宋体" w:hAnsi="宋体" w:cs="MingLiU"/>
          <w:snapToGrid w:val="0"/>
          <w:w w:val="200"/>
          <w:kern w:val="0"/>
          <w:szCs w:val="21"/>
          <w:highlight w:val="none"/>
          <w:u w:val="single"/>
        </w:rPr>
        <w:t xml:space="preserve">      </w:t>
      </w:r>
    </w:p>
    <w:p w14:paraId="3C550C0B">
      <w:pPr>
        <w:pStyle w:val="2"/>
        <w:jc w:val="right"/>
        <w:rPr>
          <w:highlight w:val="none"/>
        </w:rPr>
      </w:pPr>
      <w:r>
        <w:rPr>
          <w:rFonts w:ascii="宋体" w:hAnsi="宋体"/>
          <w:snapToGrid w:val="0"/>
          <w:kern w:val="0"/>
          <w:sz w:val="24"/>
          <w:highlight w:val="none"/>
          <w:u w:val="single"/>
        </w:rPr>
        <w:t xml:space="preserve">       </w:t>
      </w:r>
      <w:r>
        <w:rPr>
          <w:rFonts w:ascii="宋体" w:hAnsi="宋体"/>
          <w:snapToGrid w:val="0"/>
          <w:kern w:val="0"/>
          <w:sz w:val="24"/>
          <w:highlight w:val="none"/>
        </w:rPr>
        <w:t>年</w:t>
      </w:r>
      <w:r>
        <w:rPr>
          <w:rFonts w:ascii="宋体" w:hAnsi="宋体"/>
          <w:snapToGrid w:val="0"/>
          <w:kern w:val="0"/>
          <w:sz w:val="24"/>
          <w:highlight w:val="none"/>
          <w:u w:val="single"/>
        </w:rPr>
        <w:t xml:space="preserve">     </w:t>
      </w:r>
      <w:r>
        <w:rPr>
          <w:rFonts w:ascii="宋体" w:hAnsi="宋体"/>
          <w:snapToGrid w:val="0"/>
          <w:kern w:val="0"/>
          <w:sz w:val="24"/>
          <w:highlight w:val="none"/>
        </w:rPr>
        <w:t>月</w:t>
      </w:r>
      <w:r>
        <w:rPr>
          <w:rFonts w:ascii="宋体" w:hAnsi="宋体"/>
          <w:snapToGrid w:val="0"/>
          <w:kern w:val="0"/>
          <w:sz w:val="24"/>
          <w:highlight w:val="none"/>
          <w:u w:val="single"/>
        </w:rPr>
        <w:t xml:space="preserve">    </w:t>
      </w:r>
      <w:r>
        <w:rPr>
          <w:rFonts w:ascii="宋体" w:hAnsi="宋体"/>
          <w:snapToGrid w:val="0"/>
          <w:kern w:val="0"/>
          <w:sz w:val="24"/>
          <w:highlight w:val="none"/>
        </w:rPr>
        <w:t>日</w:t>
      </w:r>
    </w:p>
    <w:p w14:paraId="454782A3">
      <w:pPr>
        <w:autoSpaceDE w:val="0"/>
        <w:autoSpaceDN w:val="0"/>
        <w:adjustRightInd w:val="0"/>
        <w:snapToGrid w:val="0"/>
        <w:spacing w:before="62" w:beforeLines="20" w:line="360" w:lineRule="auto"/>
        <w:rPr>
          <w:rFonts w:ascii="宋体" w:hAnsi="宋体"/>
          <w:snapToGrid w:val="0"/>
          <w:kern w:val="0"/>
          <w:sz w:val="24"/>
          <w:highlight w:val="none"/>
        </w:rPr>
        <w:sectPr>
          <w:pgSz w:w="16838" w:h="11906" w:orient="landscape"/>
          <w:pgMar w:top="1304" w:right="1304" w:bottom="1134" w:left="1304" w:header="851" w:footer="992" w:gutter="0"/>
          <w:pgNumType w:fmt="decimal"/>
          <w:cols w:space="720" w:num="1"/>
          <w:docGrid w:type="lines" w:linePitch="312" w:charSpace="0"/>
        </w:sectPr>
      </w:pPr>
    </w:p>
    <w:p w14:paraId="26791D69">
      <w:pPr>
        <w:autoSpaceDE w:val="0"/>
        <w:autoSpaceDN w:val="0"/>
        <w:adjustRightInd w:val="0"/>
        <w:snapToGrid w:val="0"/>
        <w:spacing w:before="62" w:beforeLines="20" w:line="360" w:lineRule="auto"/>
        <w:jc w:val="right"/>
        <w:rPr>
          <w:rFonts w:ascii="宋体" w:hAnsi="宋体"/>
          <w:snapToGrid w:val="0"/>
          <w:kern w:val="0"/>
          <w:sz w:val="24"/>
          <w:highlight w:val="none"/>
        </w:rPr>
      </w:pPr>
    </w:p>
    <w:p w14:paraId="3CF2029D">
      <w:pPr>
        <w:autoSpaceDE w:val="0"/>
        <w:autoSpaceDN w:val="0"/>
        <w:adjustRightInd w:val="0"/>
        <w:snapToGrid w:val="0"/>
        <w:spacing w:line="360" w:lineRule="auto"/>
        <w:jc w:val="left"/>
        <w:rPr>
          <w:rFonts w:ascii="宋体" w:hAnsi="宋体"/>
          <w:b/>
          <w:snapToGrid w:val="0"/>
          <w:kern w:val="0"/>
          <w:sz w:val="24"/>
          <w:highlight w:val="none"/>
        </w:rPr>
      </w:pPr>
    </w:p>
    <w:p w14:paraId="5BE33A2F">
      <w:pPr>
        <w:autoSpaceDE w:val="0"/>
        <w:autoSpaceDN w:val="0"/>
        <w:adjustRightInd w:val="0"/>
        <w:snapToGrid w:val="0"/>
        <w:spacing w:line="360" w:lineRule="auto"/>
        <w:jc w:val="left"/>
        <w:rPr>
          <w:rFonts w:ascii="宋体" w:hAnsi="宋体"/>
          <w:snapToGrid w:val="0"/>
          <w:kern w:val="0"/>
          <w:sz w:val="20"/>
          <w:szCs w:val="20"/>
          <w:highlight w:val="none"/>
        </w:rPr>
      </w:pPr>
      <w:r>
        <w:rPr>
          <w:rFonts w:ascii="宋体" w:hAnsi="宋体"/>
          <w:b/>
          <w:snapToGrid w:val="0"/>
          <w:kern w:val="0"/>
          <w:highlight w:val="none"/>
        </w:rPr>
        <w:t>附表</w:t>
      </w:r>
      <w:r>
        <w:rPr>
          <w:rFonts w:hint="eastAsia" w:ascii="宋体" w:hAnsi="宋体"/>
          <w:b/>
          <w:snapToGrid w:val="0"/>
          <w:kern w:val="0"/>
          <w:highlight w:val="none"/>
          <w:lang w:val="en-US" w:eastAsia="zh-CN"/>
        </w:rPr>
        <w:t>三</w:t>
      </w:r>
      <w:r>
        <w:rPr>
          <w:rFonts w:ascii="宋体" w:hAnsi="宋体"/>
          <w:b/>
          <w:snapToGrid w:val="0"/>
          <w:kern w:val="0"/>
          <w:highlight w:val="none"/>
        </w:rPr>
        <w:t>：中标通知书</w:t>
      </w:r>
    </w:p>
    <w:p w14:paraId="577E166A">
      <w:pPr>
        <w:autoSpaceDE w:val="0"/>
        <w:autoSpaceDN w:val="0"/>
        <w:adjustRightInd w:val="0"/>
        <w:spacing w:line="360" w:lineRule="auto"/>
        <w:jc w:val="left"/>
        <w:rPr>
          <w:rFonts w:ascii="宋体" w:hAnsi="宋体"/>
          <w:snapToGrid w:val="0"/>
          <w:kern w:val="0"/>
          <w:sz w:val="20"/>
          <w:szCs w:val="20"/>
          <w:highlight w:val="none"/>
        </w:rPr>
      </w:pPr>
    </w:p>
    <w:p w14:paraId="3C407D4D">
      <w:pPr>
        <w:autoSpaceDE w:val="0"/>
        <w:autoSpaceDN w:val="0"/>
        <w:adjustRightInd w:val="0"/>
        <w:spacing w:line="360" w:lineRule="auto"/>
        <w:jc w:val="left"/>
        <w:rPr>
          <w:rFonts w:ascii="宋体" w:hAnsi="宋体"/>
          <w:snapToGrid w:val="0"/>
          <w:kern w:val="0"/>
          <w:sz w:val="20"/>
          <w:szCs w:val="20"/>
          <w:highlight w:val="none"/>
        </w:rPr>
      </w:pPr>
    </w:p>
    <w:p w14:paraId="5FDAD498">
      <w:pPr>
        <w:autoSpaceDE w:val="0"/>
        <w:autoSpaceDN w:val="0"/>
        <w:adjustRightInd w:val="0"/>
        <w:spacing w:line="360" w:lineRule="auto"/>
        <w:jc w:val="left"/>
        <w:rPr>
          <w:rFonts w:ascii="宋体" w:hAnsi="宋体"/>
          <w:snapToGrid w:val="0"/>
          <w:kern w:val="0"/>
          <w:sz w:val="20"/>
          <w:szCs w:val="20"/>
          <w:highlight w:val="none"/>
        </w:rPr>
      </w:pPr>
    </w:p>
    <w:p w14:paraId="2A50BAD8">
      <w:pPr>
        <w:autoSpaceDE w:val="0"/>
        <w:autoSpaceDN w:val="0"/>
        <w:adjustRightInd w:val="0"/>
        <w:snapToGrid w:val="0"/>
        <w:spacing w:line="360" w:lineRule="auto"/>
        <w:jc w:val="center"/>
        <w:rPr>
          <w:rFonts w:ascii="宋体" w:hAnsi="宋体"/>
          <w:b/>
          <w:snapToGrid w:val="0"/>
          <w:w w:val="99"/>
          <w:kern w:val="0"/>
          <w:sz w:val="32"/>
          <w:szCs w:val="32"/>
          <w:highlight w:val="none"/>
        </w:rPr>
      </w:pPr>
      <w:r>
        <w:rPr>
          <w:rFonts w:hint="eastAsia" w:ascii="宋体" w:hAnsi="宋体"/>
          <w:b/>
          <w:snapToGrid w:val="0"/>
          <w:w w:val="99"/>
          <w:kern w:val="0"/>
          <w:sz w:val="32"/>
          <w:szCs w:val="32"/>
          <w:highlight w:val="none"/>
        </w:rPr>
        <w:t>重庆市建设工程中标通知书</w:t>
      </w:r>
    </w:p>
    <w:p w14:paraId="0B6AF989">
      <w:pPr>
        <w:spacing w:line="360" w:lineRule="auto"/>
        <w:rPr>
          <w:rFonts w:ascii="宋体" w:hAnsi="宋体"/>
          <w:bCs/>
          <w:kern w:val="0"/>
          <w:szCs w:val="21"/>
          <w:highlight w:val="none"/>
          <w:u w:val="single"/>
        </w:rPr>
      </w:pPr>
      <w:r>
        <w:rPr>
          <w:rFonts w:ascii="宋体" w:hAnsi="宋体"/>
          <w:bCs/>
          <w:kern w:val="0"/>
          <w:szCs w:val="21"/>
          <w:highlight w:val="none"/>
          <w:u w:val="single"/>
        </w:rPr>
        <w:t xml:space="preserve">       </w:t>
      </w:r>
      <w:r>
        <w:rPr>
          <w:rFonts w:ascii="宋体" w:hAnsi="宋体"/>
          <w:kern w:val="0"/>
          <w:szCs w:val="21"/>
          <w:highlight w:val="none"/>
          <w:u w:val="single"/>
        </w:rPr>
        <w:t>中标单位</w:t>
      </w:r>
      <w:r>
        <w:rPr>
          <w:rFonts w:ascii="宋体" w:hAnsi="宋体"/>
          <w:bCs/>
          <w:kern w:val="0"/>
          <w:szCs w:val="21"/>
          <w:highlight w:val="none"/>
          <w:u w:val="single"/>
        </w:rPr>
        <w:t xml:space="preserve">               </w:t>
      </w:r>
      <w:r>
        <w:rPr>
          <w:rFonts w:ascii="宋体" w:hAnsi="宋体"/>
          <w:bCs/>
          <w:kern w:val="0"/>
          <w:szCs w:val="21"/>
          <w:highlight w:val="none"/>
        </w:rPr>
        <w:t>：</w:t>
      </w:r>
    </w:p>
    <w:p w14:paraId="1F76B330">
      <w:pPr>
        <w:spacing w:line="360" w:lineRule="auto"/>
        <w:ind w:firstLine="420" w:firstLineChars="200"/>
        <w:rPr>
          <w:rFonts w:ascii="宋体" w:hAnsi="宋体"/>
          <w:kern w:val="0"/>
          <w:szCs w:val="21"/>
          <w:highlight w:val="none"/>
        </w:rPr>
      </w:pPr>
      <w:r>
        <w:rPr>
          <w:rFonts w:ascii="宋体" w:hAnsi="宋体"/>
          <w:kern w:val="0"/>
          <w:szCs w:val="21"/>
          <w:highlight w:val="none"/>
        </w:rPr>
        <w:t xml:space="preserve">我单位拟建的 </w:t>
      </w:r>
      <w:r>
        <w:rPr>
          <w:rFonts w:ascii="宋体" w:hAnsi="宋体"/>
          <w:bCs/>
          <w:kern w:val="0"/>
          <w:szCs w:val="21"/>
          <w:highlight w:val="none"/>
          <w:u w:val="single"/>
        </w:rPr>
        <w:t xml:space="preserve">   </w:t>
      </w:r>
      <w:r>
        <w:rPr>
          <w:rFonts w:hint="eastAsia" w:ascii="宋体" w:hAnsi="宋体"/>
          <w:bCs/>
          <w:kern w:val="0"/>
          <w:szCs w:val="21"/>
          <w:highlight w:val="none"/>
          <w:u w:val="single"/>
        </w:rPr>
        <w:t>（项目名称）</w:t>
      </w:r>
      <w:r>
        <w:rPr>
          <w:rFonts w:ascii="宋体" w:hAnsi="宋体"/>
          <w:bCs/>
          <w:kern w:val="0"/>
          <w:szCs w:val="21"/>
          <w:highlight w:val="none"/>
          <w:u w:val="single"/>
        </w:rPr>
        <w:t xml:space="preserve">    </w:t>
      </w:r>
      <w:r>
        <w:rPr>
          <w:rFonts w:ascii="宋体" w:hAnsi="宋体"/>
          <w:kern w:val="0"/>
          <w:szCs w:val="21"/>
          <w:highlight w:val="none"/>
        </w:rPr>
        <w:t>于</w:t>
      </w:r>
      <w:r>
        <w:rPr>
          <w:rFonts w:ascii="宋体" w:hAnsi="宋体"/>
          <w:bCs/>
          <w:kern w:val="0"/>
          <w:szCs w:val="21"/>
          <w:highlight w:val="none"/>
          <w:u w:val="single"/>
        </w:rPr>
        <w:t xml:space="preserve">    </w:t>
      </w:r>
      <w:r>
        <w:rPr>
          <w:rFonts w:ascii="宋体" w:hAnsi="宋体"/>
          <w:kern w:val="0"/>
          <w:szCs w:val="21"/>
          <w:highlight w:val="none"/>
        </w:rPr>
        <w:t>年</w:t>
      </w:r>
      <w:r>
        <w:rPr>
          <w:rFonts w:hint="eastAsia" w:ascii="宋体" w:hAnsi="宋体"/>
          <w:bCs/>
          <w:kern w:val="0"/>
          <w:szCs w:val="21"/>
          <w:highlight w:val="none"/>
          <w:u w:val="single"/>
        </w:rPr>
        <w:t xml:space="preserve">    </w:t>
      </w:r>
      <w:r>
        <w:rPr>
          <w:rFonts w:ascii="宋体" w:hAnsi="宋体"/>
          <w:kern w:val="0"/>
          <w:szCs w:val="21"/>
          <w:highlight w:val="none"/>
        </w:rPr>
        <w:t>月</w:t>
      </w:r>
      <w:r>
        <w:rPr>
          <w:rFonts w:hint="eastAsia" w:ascii="宋体" w:hAnsi="宋体"/>
          <w:bCs/>
          <w:kern w:val="0"/>
          <w:szCs w:val="21"/>
          <w:highlight w:val="none"/>
          <w:u w:val="single"/>
        </w:rPr>
        <w:t xml:space="preserve">    </w:t>
      </w:r>
      <w:r>
        <w:rPr>
          <w:rFonts w:ascii="宋体" w:hAnsi="宋体"/>
          <w:kern w:val="0"/>
          <w:szCs w:val="21"/>
          <w:highlight w:val="none"/>
        </w:rPr>
        <w:t>日开标，经评标委员会评定，确定你单位为中标人，中标额为</w:t>
      </w:r>
      <w:r>
        <w:rPr>
          <w:rFonts w:hint="eastAsia" w:ascii="宋体" w:hAnsi="宋体"/>
          <w:kern w:val="0"/>
          <w:szCs w:val="21"/>
          <w:highlight w:val="none"/>
        </w:rPr>
        <w:t>（大写）</w:t>
      </w:r>
      <w:r>
        <w:rPr>
          <w:rFonts w:hint="eastAsia" w:ascii="宋体" w:hAnsi="宋体"/>
          <w:kern w:val="0"/>
          <w:szCs w:val="21"/>
          <w:highlight w:val="none"/>
          <w:u w:val="single"/>
        </w:rPr>
        <w:t xml:space="preserve">        </w:t>
      </w:r>
      <w:r>
        <w:rPr>
          <w:rFonts w:hint="eastAsia" w:ascii="宋体" w:hAnsi="宋体"/>
          <w:kern w:val="0"/>
          <w:szCs w:val="21"/>
          <w:highlight w:val="none"/>
        </w:rPr>
        <w:t>，</w:t>
      </w:r>
      <w:r>
        <w:rPr>
          <w:rFonts w:ascii="宋体" w:hAnsi="宋体"/>
          <w:bCs/>
          <w:kern w:val="0"/>
          <w:szCs w:val="21"/>
          <w:highlight w:val="none"/>
          <w:u w:val="single"/>
        </w:rPr>
        <w:t xml:space="preserve">￥ </w:t>
      </w:r>
      <w:r>
        <w:rPr>
          <w:rFonts w:hint="eastAsia" w:ascii="宋体" w:hAnsi="宋体"/>
          <w:bCs/>
          <w:kern w:val="0"/>
          <w:szCs w:val="21"/>
          <w:highlight w:val="none"/>
          <w:u w:val="single"/>
        </w:rPr>
        <w:t xml:space="preserve">  </w:t>
      </w:r>
      <w:r>
        <w:rPr>
          <w:rFonts w:ascii="宋体" w:hAnsi="宋体"/>
          <w:bCs/>
          <w:kern w:val="0"/>
          <w:szCs w:val="21"/>
          <w:highlight w:val="none"/>
          <w:u w:val="single"/>
        </w:rPr>
        <w:t xml:space="preserve">  </w:t>
      </w:r>
      <w:r>
        <w:rPr>
          <w:rFonts w:ascii="宋体" w:hAnsi="宋体"/>
          <w:kern w:val="0"/>
          <w:szCs w:val="21"/>
          <w:highlight w:val="none"/>
        </w:rPr>
        <w:t xml:space="preserve">（其中含安全文明施工费 </w:t>
      </w:r>
      <w:r>
        <w:rPr>
          <w:rFonts w:ascii="宋体" w:hAnsi="宋体"/>
          <w:bCs/>
          <w:kern w:val="0"/>
          <w:szCs w:val="21"/>
          <w:highlight w:val="none"/>
          <w:u w:val="single"/>
        </w:rPr>
        <w:t xml:space="preserve">￥    </w:t>
      </w:r>
      <w:r>
        <w:rPr>
          <w:rFonts w:ascii="宋体" w:hAnsi="宋体"/>
          <w:kern w:val="0"/>
          <w:szCs w:val="21"/>
          <w:highlight w:val="none"/>
        </w:rPr>
        <w:t>）。中标工程范围：</w:t>
      </w:r>
      <w:r>
        <w:rPr>
          <w:rFonts w:ascii="宋体" w:hAnsi="宋体"/>
          <w:bCs/>
          <w:kern w:val="0"/>
          <w:szCs w:val="21"/>
          <w:highlight w:val="none"/>
          <w:u w:val="single"/>
        </w:rPr>
        <w:t xml:space="preserve">     </w:t>
      </w:r>
      <w:r>
        <w:rPr>
          <w:rFonts w:ascii="宋体" w:hAnsi="宋体"/>
          <w:kern w:val="0"/>
          <w:szCs w:val="21"/>
          <w:highlight w:val="none"/>
        </w:rPr>
        <w:t xml:space="preserve">，工程规模为 </w:t>
      </w:r>
      <w:r>
        <w:rPr>
          <w:rFonts w:ascii="宋体" w:hAnsi="宋体"/>
          <w:bCs/>
          <w:kern w:val="0"/>
          <w:szCs w:val="21"/>
          <w:highlight w:val="none"/>
          <w:u w:val="single"/>
        </w:rPr>
        <w:t xml:space="preserve">      </w:t>
      </w:r>
      <w:r>
        <w:rPr>
          <w:rFonts w:ascii="宋体" w:hAnsi="宋体"/>
          <w:kern w:val="0"/>
          <w:szCs w:val="21"/>
          <w:highlight w:val="none"/>
        </w:rPr>
        <w:t xml:space="preserve">，中标工期 </w:t>
      </w:r>
      <w:r>
        <w:rPr>
          <w:rFonts w:ascii="宋体" w:hAnsi="宋体"/>
          <w:bCs/>
          <w:kern w:val="0"/>
          <w:szCs w:val="21"/>
          <w:highlight w:val="none"/>
          <w:u w:val="single"/>
        </w:rPr>
        <w:t xml:space="preserve">   </w:t>
      </w:r>
      <w:r>
        <w:rPr>
          <w:rFonts w:ascii="宋体" w:hAnsi="宋体"/>
          <w:kern w:val="0"/>
          <w:szCs w:val="21"/>
          <w:highlight w:val="none"/>
          <w:u w:val="single"/>
        </w:rPr>
        <w:t>日历天</w:t>
      </w:r>
      <w:r>
        <w:rPr>
          <w:rFonts w:ascii="宋体" w:hAnsi="宋体"/>
          <w:kern w:val="0"/>
          <w:szCs w:val="21"/>
          <w:highlight w:val="none"/>
        </w:rPr>
        <w:t>，工程质量达到国家施工验收规范标准。 项目经理由</w:t>
      </w:r>
      <w:r>
        <w:rPr>
          <w:rFonts w:ascii="宋体" w:hAnsi="宋体"/>
          <w:bCs/>
          <w:kern w:val="0"/>
          <w:szCs w:val="21"/>
          <w:highlight w:val="none"/>
          <w:u w:val="single"/>
        </w:rPr>
        <w:t xml:space="preserve">  </w:t>
      </w:r>
      <w:r>
        <w:rPr>
          <w:rFonts w:hint="eastAsia" w:ascii="宋体" w:hAnsi="宋体"/>
          <w:bCs/>
          <w:kern w:val="0"/>
          <w:szCs w:val="21"/>
          <w:highlight w:val="none"/>
          <w:u w:val="single"/>
        </w:rPr>
        <w:t xml:space="preserve">      </w:t>
      </w:r>
      <w:r>
        <w:rPr>
          <w:rFonts w:ascii="宋体" w:hAnsi="宋体"/>
          <w:bCs/>
          <w:kern w:val="0"/>
          <w:szCs w:val="21"/>
          <w:highlight w:val="none"/>
          <w:u w:val="single"/>
        </w:rPr>
        <w:t xml:space="preserve">  </w:t>
      </w:r>
      <w:r>
        <w:rPr>
          <w:rFonts w:ascii="宋体" w:hAnsi="宋体"/>
          <w:kern w:val="0"/>
          <w:szCs w:val="21"/>
          <w:highlight w:val="none"/>
        </w:rPr>
        <w:t>担任。</w:t>
      </w:r>
    </w:p>
    <w:p w14:paraId="620531E8">
      <w:pPr>
        <w:spacing w:line="360" w:lineRule="auto"/>
        <w:ind w:firstLine="420" w:firstLineChars="200"/>
        <w:rPr>
          <w:rFonts w:ascii="宋体" w:hAnsi="宋体"/>
          <w:kern w:val="0"/>
          <w:szCs w:val="21"/>
          <w:highlight w:val="none"/>
        </w:rPr>
      </w:pPr>
      <w:r>
        <w:rPr>
          <w:rFonts w:ascii="宋体" w:hAnsi="宋体"/>
          <w:kern w:val="0"/>
          <w:szCs w:val="21"/>
          <w:highlight w:val="none"/>
        </w:rPr>
        <w:t xml:space="preserve">你单位收到中标通知书后，在 </w:t>
      </w:r>
      <w:r>
        <w:rPr>
          <w:rFonts w:ascii="宋体" w:hAnsi="宋体"/>
          <w:bCs/>
          <w:kern w:val="0"/>
          <w:szCs w:val="21"/>
          <w:highlight w:val="none"/>
          <w:u w:val="single"/>
        </w:rPr>
        <w:t xml:space="preserve"> </w:t>
      </w:r>
      <w:r>
        <w:rPr>
          <w:rFonts w:hint="eastAsia" w:ascii="宋体" w:hAnsi="宋体"/>
          <w:bCs/>
          <w:kern w:val="0"/>
          <w:szCs w:val="21"/>
          <w:highlight w:val="none"/>
          <w:u w:val="single"/>
        </w:rPr>
        <w:t xml:space="preserve">      </w:t>
      </w:r>
      <w:r>
        <w:rPr>
          <w:rFonts w:ascii="宋体" w:hAnsi="宋体"/>
          <w:bCs/>
          <w:kern w:val="0"/>
          <w:szCs w:val="21"/>
          <w:highlight w:val="none"/>
          <w:u w:val="single"/>
        </w:rPr>
        <w:t xml:space="preserve">   </w:t>
      </w:r>
      <w:r>
        <w:rPr>
          <w:rFonts w:ascii="宋体" w:hAnsi="宋体"/>
          <w:kern w:val="0"/>
          <w:szCs w:val="21"/>
          <w:highlight w:val="none"/>
        </w:rPr>
        <w:t>日内到我单位签订承发包合同。</w:t>
      </w:r>
      <w:r>
        <w:rPr>
          <w:szCs w:val="21"/>
          <w:highlight w:val="none"/>
        </w:rPr>
        <w:t>在此之前按招标文件第二章</w:t>
      </w:r>
      <w:r>
        <w:rPr>
          <w:rFonts w:hint="eastAsia"/>
          <w:szCs w:val="21"/>
          <w:highlight w:val="none"/>
        </w:rPr>
        <w:t>“</w:t>
      </w:r>
      <w:r>
        <w:rPr>
          <w:szCs w:val="21"/>
          <w:highlight w:val="none"/>
        </w:rPr>
        <w:t>投标人须知</w:t>
      </w:r>
      <w:r>
        <w:rPr>
          <w:rFonts w:hint="eastAsia"/>
          <w:szCs w:val="21"/>
          <w:highlight w:val="none"/>
        </w:rPr>
        <w:t>”</w:t>
      </w:r>
      <w:r>
        <w:rPr>
          <w:szCs w:val="21"/>
          <w:highlight w:val="none"/>
        </w:rPr>
        <w:t>第7.</w:t>
      </w:r>
      <w:r>
        <w:rPr>
          <w:rFonts w:hint="eastAsia"/>
          <w:szCs w:val="21"/>
          <w:highlight w:val="none"/>
        </w:rPr>
        <w:t>3</w:t>
      </w:r>
      <w:r>
        <w:rPr>
          <w:szCs w:val="21"/>
          <w:highlight w:val="none"/>
        </w:rPr>
        <w:t>款规定向我方提交履约担保。</w:t>
      </w:r>
    </w:p>
    <w:p w14:paraId="273E312A">
      <w:pPr>
        <w:spacing w:line="360" w:lineRule="auto"/>
        <w:ind w:firstLine="420" w:firstLineChars="200"/>
        <w:rPr>
          <w:rFonts w:ascii="宋体" w:hAnsi="宋体"/>
          <w:kern w:val="0"/>
          <w:szCs w:val="21"/>
          <w:highlight w:val="none"/>
        </w:rPr>
      </w:pPr>
      <w:r>
        <w:rPr>
          <w:rFonts w:ascii="宋体" w:hAnsi="宋体"/>
          <w:kern w:val="0"/>
          <w:szCs w:val="21"/>
          <w:highlight w:val="none"/>
        </w:rPr>
        <w:t>特此通知。</w:t>
      </w:r>
    </w:p>
    <w:p w14:paraId="01B3AAD0">
      <w:pPr>
        <w:spacing w:line="480" w:lineRule="auto"/>
        <w:rPr>
          <w:rFonts w:ascii="宋体" w:hAnsi="宋体"/>
          <w:kern w:val="0"/>
          <w:sz w:val="24"/>
          <w:highlight w:val="none"/>
        </w:rPr>
      </w:pPr>
    </w:p>
    <w:p w14:paraId="06F4877C">
      <w:pPr>
        <w:spacing w:line="480" w:lineRule="auto"/>
        <w:rPr>
          <w:rFonts w:ascii="宋体" w:hAnsi="宋体"/>
          <w:kern w:val="0"/>
          <w:sz w:val="24"/>
          <w:highlight w:val="none"/>
        </w:rPr>
      </w:pPr>
    </w:p>
    <w:p w14:paraId="4248C17D">
      <w:pPr>
        <w:spacing w:line="480" w:lineRule="auto"/>
        <w:rPr>
          <w:rFonts w:ascii="宋体" w:hAnsi="宋体"/>
          <w:kern w:val="0"/>
          <w:sz w:val="24"/>
          <w:highlight w:val="none"/>
        </w:rPr>
      </w:pPr>
    </w:p>
    <w:p w14:paraId="70092D24">
      <w:pPr>
        <w:spacing w:line="480" w:lineRule="auto"/>
        <w:jc w:val="left"/>
        <w:rPr>
          <w:rFonts w:ascii="宋体" w:hAnsi="宋体"/>
          <w:kern w:val="0"/>
          <w:szCs w:val="21"/>
          <w:highlight w:val="none"/>
        </w:rPr>
      </w:pPr>
      <w:r>
        <w:rPr>
          <w:rFonts w:ascii="宋体" w:hAnsi="宋体"/>
          <w:kern w:val="0"/>
          <w:sz w:val="24"/>
          <w:highlight w:val="none"/>
        </w:rPr>
        <w:t xml:space="preserve">                                </w:t>
      </w:r>
      <w:r>
        <w:rPr>
          <w:rFonts w:ascii="宋体" w:hAnsi="宋体"/>
          <w:kern w:val="0"/>
          <w:szCs w:val="21"/>
          <w:highlight w:val="none"/>
        </w:rPr>
        <w:t>招标人</w:t>
      </w:r>
      <w:r>
        <w:rPr>
          <w:rFonts w:ascii="宋体" w:hAnsi="宋体"/>
          <w:snapToGrid w:val="0"/>
          <w:kern w:val="0"/>
          <w:szCs w:val="21"/>
          <w:highlight w:val="none"/>
        </w:rPr>
        <w:t>：</w:t>
      </w:r>
      <w:r>
        <w:rPr>
          <w:rFonts w:ascii="宋体" w:hAnsi="宋体"/>
          <w:kern w:val="0"/>
          <w:szCs w:val="21"/>
          <w:highlight w:val="none"/>
          <w:u w:val="single"/>
        </w:rPr>
        <w:t xml:space="preserve">                          </w:t>
      </w:r>
      <w:r>
        <w:rPr>
          <w:rFonts w:ascii="宋体" w:hAnsi="宋体"/>
          <w:kern w:val="0"/>
          <w:szCs w:val="21"/>
          <w:highlight w:val="none"/>
        </w:rPr>
        <w:t>（</w:t>
      </w:r>
      <w:r>
        <w:rPr>
          <w:rFonts w:ascii="宋体" w:hAnsi="宋体"/>
          <w:snapToGrid w:val="0"/>
          <w:kern w:val="0"/>
          <w:szCs w:val="21"/>
          <w:highlight w:val="none"/>
        </w:rPr>
        <w:t>盖单位法人章</w:t>
      </w:r>
      <w:r>
        <w:rPr>
          <w:rFonts w:ascii="宋体" w:hAnsi="宋体"/>
          <w:kern w:val="0"/>
          <w:szCs w:val="21"/>
          <w:highlight w:val="none"/>
        </w:rPr>
        <w:t>）</w:t>
      </w:r>
    </w:p>
    <w:p w14:paraId="3492E246">
      <w:pPr>
        <w:spacing w:line="480" w:lineRule="auto"/>
        <w:jc w:val="left"/>
        <w:rPr>
          <w:rFonts w:ascii="宋体" w:hAnsi="宋体"/>
          <w:kern w:val="0"/>
          <w:szCs w:val="21"/>
          <w:highlight w:val="none"/>
        </w:rPr>
      </w:pPr>
      <w:r>
        <w:rPr>
          <w:rFonts w:ascii="宋体" w:hAnsi="宋体"/>
          <w:kern w:val="0"/>
          <w:szCs w:val="21"/>
          <w:highlight w:val="none"/>
        </w:rPr>
        <w:t xml:space="preserve">                                 </w:t>
      </w:r>
      <w:r>
        <w:rPr>
          <w:rFonts w:hint="eastAsia" w:ascii="宋体" w:hAnsi="宋体"/>
          <w:kern w:val="0"/>
          <w:szCs w:val="21"/>
          <w:highlight w:val="none"/>
        </w:rPr>
        <w:t xml:space="preserve">    </w:t>
      </w:r>
      <w:r>
        <w:rPr>
          <w:rFonts w:ascii="宋体" w:hAnsi="宋体"/>
          <w:kern w:val="0"/>
          <w:szCs w:val="21"/>
          <w:highlight w:val="none"/>
        </w:rPr>
        <w:t>法定代表人</w:t>
      </w:r>
      <w:r>
        <w:rPr>
          <w:rFonts w:ascii="宋体" w:hAnsi="宋体"/>
          <w:snapToGrid w:val="0"/>
          <w:kern w:val="0"/>
          <w:szCs w:val="21"/>
          <w:highlight w:val="none"/>
        </w:rPr>
        <w:t>：</w:t>
      </w:r>
      <w:r>
        <w:rPr>
          <w:rFonts w:ascii="宋体" w:hAnsi="宋体"/>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4FEF741A">
      <w:pPr>
        <w:spacing w:line="480" w:lineRule="auto"/>
        <w:jc w:val="left"/>
        <w:rPr>
          <w:rFonts w:ascii="宋体" w:hAnsi="宋体"/>
          <w:kern w:val="0"/>
          <w:szCs w:val="21"/>
          <w:highlight w:val="none"/>
          <w:u w:val="single"/>
        </w:rPr>
      </w:pPr>
      <w:r>
        <w:rPr>
          <w:rFonts w:ascii="宋体" w:hAnsi="宋体"/>
          <w:kern w:val="0"/>
          <w:szCs w:val="21"/>
          <w:highlight w:val="none"/>
        </w:rPr>
        <w:t xml:space="preserve">                                 </w:t>
      </w:r>
      <w:r>
        <w:rPr>
          <w:rFonts w:hint="eastAsia" w:ascii="宋体" w:hAnsi="宋体"/>
          <w:kern w:val="0"/>
          <w:szCs w:val="21"/>
          <w:highlight w:val="none"/>
        </w:rPr>
        <w:t xml:space="preserve">    </w:t>
      </w:r>
      <w:r>
        <w:rPr>
          <w:rFonts w:ascii="宋体" w:hAnsi="宋体"/>
          <w:kern w:val="0"/>
          <w:szCs w:val="21"/>
          <w:highlight w:val="none"/>
        </w:rPr>
        <w:t>联系人</w:t>
      </w:r>
      <w:r>
        <w:rPr>
          <w:rFonts w:ascii="宋体" w:hAnsi="宋体"/>
          <w:snapToGrid w:val="0"/>
          <w:kern w:val="0"/>
          <w:szCs w:val="21"/>
          <w:highlight w:val="none"/>
        </w:rPr>
        <w:t>：</w:t>
      </w:r>
      <w:r>
        <w:rPr>
          <w:rFonts w:ascii="宋体" w:hAnsi="宋体"/>
          <w:kern w:val="0"/>
          <w:szCs w:val="21"/>
          <w:highlight w:val="none"/>
          <w:u w:val="single"/>
        </w:rPr>
        <w:t xml:space="preserve">                          </w:t>
      </w:r>
    </w:p>
    <w:p w14:paraId="318225B1">
      <w:pPr>
        <w:spacing w:line="480" w:lineRule="auto"/>
        <w:jc w:val="left"/>
        <w:rPr>
          <w:rFonts w:ascii="宋体" w:hAnsi="宋体"/>
          <w:kern w:val="0"/>
          <w:szCs w:val="21"/>
          <w:highlight w:val="none"/>
        </w:rPr>
      </w:pPr>
      <w:r>
        <w:rPr>
          <w:rFonts w:ascii="宋体" w:hAnsi="宋体"/>
          <w:kern w:val="0"/>
          <w:szCs w:val="21"/>
          <w:highlight w:val="none"/>
        </w:rPr>
        <w:t xml:space="preserve">                                 </w:t>
      </w:r>
      <w:r>
        <w:rPr>
          <w:rFonts w:hint="eastAsia" w:ascii="宋体" w:hAnsi="宋体"/>
          <w:kern w:val="0"/>
          <w:szCs w:val="21"/>
          <w:highlight w:val="none"/>
        </w:rPr>
        <w:t xml:space="preserve">    </w:t>
      </w:r>
      <w:r>
        <w:rPr>
          <w:rFonts w:ascii="宋体" w:hAnsi="宋体"/>
          <w:kern w:val="0"/>
          <w:szCs w:val="21"/>
          <w:highlight w:val="none"/>
        </w:rPr>
        <w:t>联系电话</w:t>
      </w:r>
      <w:r>
        <w:rPr>
          <w:rFonts w:ascii="宋体" w:hAnsi="宋体"/>
          <w:snapToGrid w:val="0"/>
          <w:kern w:val="0"/>
          <w:szCs w:val="21"/>
          <w:highlight w:val="none"/>
        </w:rPr>
        <w:t>：</w:t>
      </w:r>
      <w:r>
        <w:rPr>
          <w:rFonts w:ascii="宋体" w:hAnsi="宋体"/>
          <w:kern w:val="0"/>
          <w:szCs w:val="21"/>
          <w:highlight w:val="none"/>
          <w:u w:val="single"/>
        </w:rPr>
        <w:t xml:space="preserve">                        </w:t>
      </w:r>
    </w:p>
    <w:p w14:paraId="2663FE09">
      <w:pPr>
        <w:spacing w:line="480" w:lineRule="auto"/>
        <w:jc w:val="right"/>
        <w:rPr>
          <w:rFonts w:ascii="宋体" w:hAnsi="宋体"/>
          <w:kern w:val="0"/>
          <w:szCs w:val="21"/>
          <w:highlight w:val="none"/>
        </w:rPr>
      </w:pPr>
    </w:p>
    <w:p w14:paraId="67A99713">
      <w:pPr>
        <w:spacing w:line="480" w:lineRule="auto"/>
        <w:jc w:val="right"/>
        <w:rPr>
          <w:rFonts w:ascii="宋体" w:hAnsi="宋体"/>
          <w:kern w:val="0"/>
          <w:szCs w:val="21"/>
          <w:highlight w:val="none"/>
        </w:rPr>
      </w:pPr>
    </w:p>
    <w:p w14:paraId="4C64DA9B">
      <w:pPr>
        <w:spacing w:line="480" w:lineRule="auto"/>
        <w:jc w:val="right"/>
        <w:rPr>
          <w:rFonts w:ascii="宋体" w:hAnsi="宋体"/>
          <w:kern w:val="0"/>
          <w:sz w:val="24"/>
          <w:highlight w:val="none"/>
        </w:rPr>
      </w:pPr>
      <w:r>
        <w:rPr>
          <w:rFonts w:ascii="宋体" w:hAnsi="宋体"/>
          <w:kern w:val="0"/>
          <w:szCs w:val="21"/>
          <w:highlight w:val="none"/>
        </w:rPr>
        <w:t xml:space="preserve">                   签发日期</w:t>
      </w:r>
      <w:r>
        <w:rPr>
          <w:rFonts w:ascii="宋体" w:hAnsi="宋体"/>
          <w:snapToGrid w:val="0"/>
          <w:kern w:val="0"/>
          <w:szCs w:val="21"/>
          <w:highlight w:val="none"/>
        </w:rPr>
        <w:t>：</w:t>
      </w:r>
      <w:r>
        <w:rPr>
          <w:rFonts w:ascii="宋体" w:hAnsi="宋体"/>
          <w:kern w:val="0"/>
          <w:szCs w:val="21"/>
          <w:highlight w:val="none"/>
          <w:u w:val="single"/>
        </w:rPr>
        <w:t xml:space="preserve">        </w:t>
      </w:r>
      <w:r>
        <w:rPr>
          <w:rFonts w:ascii="宋体" w:hAnsi="宋体"/>
          <w:kern w:val="0"/>
          <w:szCs w:val="21"/>
          <w:highlight w:val="none"/>
        </w:rPr>
        <w:t>年</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kern w:val="0"/>
          <w:szCs w:val="21"/>
          <w:highlight w:val="none"/>
          <w:u w:val="single"/>
        </w:rPr>
        <w:t xml:space="preserve">     </w:t>
      </w:r>
      <w:r>
        <w:rPr>
          <w:rFonts w:ascii="宋体" w:hAnsi="宋体"/>
          <w:kern w:val="0"/>
          <w:szCs w:val="21"/>
          <w:highlight w:val="none"/>
        </w:rPr>
        <w:t>日</w:t>
      </w:r>
    </w:p>
    <w:p w14:paraId="73E12CB8">
      <w:pPr>
        <w:pStyle w:val="3"/>
        <w:spacing w:line="360" w:lineRule="auto"/>
        <w:jc w:val="center"/>
        <w:rPr>
          <w:rFonts w:ascii="宋体" w:hAnsi="宋体"/>
          <w:snapToGrid w:val="0"/>
          <w:kern w:val="0"/>
          <w:highlight w:val="none"/>
        </w:rPr>
      </w:pPr>
      <w:r>
        <w:rPr>
          <w:rFonts w:ascii="宋体" w:hAnsi="宋体"/>
          <w:kern w:val="0"/>
          <w:sz w:val="24"/>
          <w:highlight w:val="none"/>
        </w:rPr>
        <w:br w:type="page"/>
      </w:r>
      <w:bookmarkStart w:id="474" w:name="_Toc27147"/>
      <w:r>
        <w:rPr>
          <w:rFonts w:ascii="宋体" w:hAnsi="宋体"/>
          <w:snapToGrid w:val="0"/>
          <w:kern w:val="0"/>
          <w:highlight w:val="none"/>
        </w:rPr>
        <w:t xml:space="preserve">第三章 </w:t>
      </w:r>
      <w:r>
        <w:rPr>
          <w:rFonts w:hint="eastAsia" w:ascii="宋体" w:hAnsi="宋体"/>
          <w:snapToGrid w:val="0"/>
          <w:kern w:val="0"/>
          <w:highlight w:val="none"/>
        </w:rPr>
        <w:t xml:space="preserve"> </w:t>
      </w:r>
      <w:r>
        <w:rPr>
          <w:rFonts w:ascii="宋体" w:hAnsi="宋体"/>
          <w:snapToGrid w:val="0"/>
          <w:kern w:val="0"/>
          <w:highlight w:val="none"/>
        </w:rPr>
        <w:t>评标办法（</w:t>
      </w:r>
      <w:r>
        <w:rPr>
          <w:rFonts w:hint="eastAsia" w:ascii="宋体" w:hAnsi="宋体"/>
          <w:snapToGrid w:val="0"/>
          <w:kern w:val="0"/>
          <w:highlight w:val="none"/>
        </w:rPr>
        <w:t>经评审的最低投标价法</w:t>
      </w:r>
      <w:r>
        <w:rPr>
          <w:rFonts w:ascii="宋体" w:hAnsi="宋体"/>
          <w:snapToGrid w:val="0"/>
          <w:kern w:val="0"/>
          <w:highlight w:val="none"/>
        </w:rPr>
        <w:t>）</w:t>
      </w:r>
      <w:bookmarkEnd w:id="474"/>
    </w:p>
    <w:p w14:paraId="0B88ACC8">
      <w:pPr>
        <w:keepNext/>
        <w:keepLines/>
        <w:spacing w:before="100" w:after="100" w:line="360" w:lineRule="auto"/>
        <w:outlineLvl w:val="1"/>
        <w:rPr>
          <w:rFonts w:ascii="宋体" w:hAnsi="宋体"/>
          <w:b/>
          <w:sz w:val="32"/>
          <w:szCs w:val="32"/>
          <w:highlight w:val="none"/>
        </w:rPr>
      </w:pPr>
      <w:bookmarkStart w:id="475" w:name="_Toc24927"/>
      <w:r>
        <w:rPr>
          <w:rFonts w:hint="eastAsia" w:ascii="宋体" w:hAnsi="宋体"/>
          <w:b/>
          <w:sz w:val="32"/>
          <w:szCs w:val="32"/>
          <w:highlight w:val="none"/>
        </w:rPr>
        <w:t>评标办法前附表</w:t>
      </w:r>
      <w:bookmarkEnd w:id="475"/>
    </w:p>
    <w:p w14:paraId="1683E0F8">
      <w:pPr>
        <w:spacing w:line="400" w:lineRule="exact"/>
        <w:ind w:firstLine="427" w:firstLineChars="196"/>
        <w:rPr>
          <w:rFonts w:ascii="宋体" w:hAnsi="宋体"/>
          <w:spacing w:val="4"/>
          <w:kern w:val="0"/>
          <w:szCs w:val="21"/>
          <w:highlight w:val="none"/>
        </w:rPr>
      </w:pPr>
      <w:bookmarkStart w:id="476" w:name="_Toc13210726"/>
      <w:r>
        <w:rPr>
          <w:rFonts w:ascii="宋体" w:hAnsi="宋体"/>
          <w:spacing w:val="4"/>
          <w:kern w:val="0"/>
          <w:szCs w:val="21"/>
          <w:highlight w:val="none"/>
        </w:rPr>
        <w:t>评标办法中的评审内容必须和投标人须知中的对应内容一致，若投标人须知中未作要求的内容，不得列入评标办法作为评定依据。</w:t>
      </w:r>
      <w:bookmarkEnd w:id="476"/>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065E5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15B5DD1F">
            <w:pPr>
              <w:spacing w:line="400" w:lineRule="exact"/>
              <w:jc w:val="center"/>
              <w:rPr>
                <w:rFonts w:ascii="宋体" w:hAnsi="宋体"/>
                <w:b/>
                <w:kern w:val="0"/>
                <w:highlight w:val="none"/>
              </w:rPr>
            </w:pPr>
            <w:r>
              <w:rPr>
                <w:rFonts w:ascii="宋体" w:hAnsi="宋体"/>
                <w:b/>
                <w:kern w:val="0"/>
                <w:highlight w:val="none"/>
              </w:rPr>
              <w:t>条款号</w:t>
            </w:r>
          </w:p>
        </w:tc>
        <w:tc>
          <w:tcPr>
            <w:tcW w:w="1560" w:type="dxa"/>
            <w:tcBorders>
              <w:left w:val="single" w:color="auto" w:sz="4" w:space="0"/>
            </w:tcBorders>
            <w:vAlign w:val="center"/>
          </w:tcPr>
          <w:p w14:paraId="596812FC">
            <w:pPr>
              <w:spacing w:line="400" w:lineRule="exact"/>
              <w:jc w:val="center"/>
              <w:rPr>
                <w:rFonts w:ascii="宋体" w:hAnsi="宋体"/>
                <w:b/>
                <w:kern w:val="0"/>
                <w:highlight w:val="none"/>
              </w:rPr>
            </w:pPr>
            <w:r>
              <w:rPr>
                <w:rFonts w:ascii="宋体" w:hAnsi="宋体"/>
                <w:b/>
                <w:kern w:val="0"/>
                <w:highlight w:val="none"/>
              </w:rPr>
              <w:t>评审因素</w:t>
            </w:r>
          </w:p>
        </w:tc>
        <w:tc>
          <w:tcPr>
            <w:tcW w:w="6882" w:type="dxa"/>
            <w:gridSpan w:val="2"/>
            <w:vAlign w:val="center"/>
          </w:tcPr>
          <w:p w14:paraId="485386AF">
            <w:pPr>
              <w:spacing w:line="400" w:lineRule="exact"/>
              <w:jc w:val="center"/>
              <w:rPr>
                <w:rFonts w:ascii="宋体" w:hAnsi="宋体"/>
                <w:b/>
                <w:kern w:val="0"/>
                <w:highlight w:val="none"/>
              </w:rPr>
            </w:pPr>
            <w:r>
              <w:rPr>
                <w:rFonts w:ascii="宋体" w:hAnsi="宋体"/>
                <w:b/>
                <w:kern w:val="0"/>
                <w:highlight w:val="none"/>
              </w:rPr>
              <w:t>评审标准</w:t>
            </w:r>
          </w:p>
        </w:tc>
      </w:tr>
      <w:tr w14:paraId="1E966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14:paraId="4214AA51">
            <w:pPr>
              <w:pStyle w:val="108"/>
              <w:spacing w:line="400" w:lineRule="exact"/>
              <w:ind w:firstLine="420"/>
              <w:rPr>
                <w:sz w:val="21"/>
                <w:szCs w:val="21"/>
                <w:highlight w:val="none"/>
              </w:rPr>
            </w:pPr>
            <w:r>
              <w:rPr>
                <w:sz w:val="21"/>
                <w:szCs w:val="21"/>
                <w:highlight w:val="none"/>
              </w:rPr>
              <w:t>1</w:t>
            </w:r>
          </w:p>
        </w:tc>
        <w:tc>
          <w:tcPr>
            <w:tcW w:w="1560" w:type="dxa"/>
            <w:tcBorders>
              <w:left w:val="single" w:color="auto" w:sz="4" w:space="0"/>
            </w:tcBorders>
            <w:vAlign w:val="center"/>
          </w:tcPr>
          <w:p w14:paraId="5082456F">
            <w:pPr>
              <w:pStyle w:val="108"/>
              <w:spacing w:line="400" w:lineRule="exact"/>
              <w:ind w:firstLine="0" w:firstLineChars="0"/>
              <w:jc w:val="center"/>
              <w:rPr>
                <w:sz w:val="21"/>
                <w:szCs w:val="21"/>
                <w:highlight w:val="none"/>
              </w:rPr>
            </w:pPr>
            <w:r>
              <w:rPr>
                <w:rFonts w:hint="eastAsia"/>
                <w:sz w:val="21"/>
                <w:szCs w:val="21"/>
                <w:highlight w:val="none"/>
              </w:rPr>
              <w:t>评标办法</w:t>
            </w:r>
          </w:p>
        </w:tc>
        <w:tc>
          <w:tcPr>
            <w:tcW w:w="6882" w:type="dxa"/>
            <w:gridSpan w:val="2"/>
            <w:vAlign w:val="center"/>
          </w:tcPr>
          <w:p w14:paraId="7D815AA3">
            <w:pPr>
              <w:spacing w:line="400" w:lineRule="exact"/>
              <w:ind w:firstLine="427" w:firstLineChars="196"/>
              <w:rPr>
                <w:rFonts w:ascii="宋体" w:hAnsi="宋体"/>
                <w:spacing w:val="4"/>
                <w:kern w:val="0"/>
                <w:szCs w:val="21"/>
                <w:highlight w:val="none"/>
              </w:rPr>
            </w:pPr>
            <w:r>
              <w:rPr>
                <w:rFonts w:hint="eastAsia" w:ascii="宋体" w:hAnsi="宋体"/>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投标人在红名单中优先”的原则排序，投标人是否属于红名单，以开标环节信用状况查询结果为准；投标人均在红名单中或均不在红名单中的，由评标委员会按照</w:t>
            </w:r>
            <w:r>
              <w:rPr>
                <w:rFonts w:hint="eastAsia" w:ascii="宋体" w:hAnsi="宋体"/>
                <w:spacing w:val="4"/>
                <w:kern w:val="0"/>
                <w:szCs w:val="21"/>
                <w:highlight w:val="none"/>
                <w:u w:val="single"/>
                <w:lang w:eastAsia="zh-CN"/>
              </w:rPr>
              <w:t>举手表决</w:t>
            </w:r>
            <w:r>
              <w:rPr>
                <w:rFonts w:hint="eastAsia" w:ascii="宋体" w:hAnsi="宋体"/>
                <w:spacing w:val="4"/>
                <w:kern w:val="0"/>
                <w:szCs w:val="21"/>
                <w:highlight w:val="none"/>
              </w:rPr>
              <w:t>原则排序。</w:t>
            </w:r>
          </w:p>
        </w:tc>
      </w:tr>
      <w:tr w14:paraId="35A6C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460A8E2B">
            <w:pPr>
              <w:spacing w:line="400" w:lineRule="exact"/>
              <w:jc w:val="center"/>
              <w:rPr>
                <w:rFonts w:ascii="宋体" w:hAnsi="宋体"/>
                <w:kern w:val="0"/>
                <w:highlight w:val="none"/>
              </w:rPr>
            </w:pPr>
            <w:r>
              <w:rPr>
                <w:rFonts w:hint="eastAsia" w:ascii="宋体" w:hAnsi="宋体"/>
                <w:kern w:val="0"/>
                <w:highlight w:val="none"/>
              </w:rPr>
              <w:t>2.1</w:t>
            </w:r>
          </w:p>
        </w:tc>
        <w:tc>
          <w:tcPr>
            <w:tcW w:w="1560" w:type="dxa"/>
            <w:tcBorders>
              <w:left w:val="single" w:color="auto" w:sz="4" w:space="0"/>
              <w:right w:val="single" w:color="auto" w:sz="4" w:space="0"/>
            </w:tcBorders>
            <w:vAlign w:val="center"/>
          </w:tcPr>
          <w:p w14:paraId="276A775F">
            <w:pPr>
              <w:spacing w:line="400" w:lineRule="exact"/>
              <w:jc w:val="center"/>
              <w:rPr>
                <w:rFonts w:ascii="宋体" w:hAnsi="宋体"/>
                <w:kern w:val="0"/>
                <w:highlight w:val="none"/>
              </w:rPr>
            </w:pPr>
            <w:r>
              <w:rPr>
                <w:rFonts w:ascii="宋体" w:hAnsi="宋体"/>
                <w:kern w:val="0"/>
                <w:highlight w:val="none"/>
              </w:rPr>
              <w:t>报价</w:t>
            </w:r>
            <w:r>
              <w:rPr>
                <w:rFonts w:hint="eastAsia" w:ascii="宋体" w:hAnsi="宋体"/>
                <w:kern w:val="0"/>
                <w:highlight w:val="none"/>
              </w:rPr>
              <w:t>排序</w:t>
            </w:r>
          </w:p>
        </w:tc>
        <w:tc>
          <w:tcPr>
            <w:tcW w:w="6882" w:type="dxa"/>
            <w:gridSpan w:val="2"/>
            <w:tcBorders>
              <w:left w:val="single" w:color="auto" w:sz="4" w:space="0"/>
            </w:tcBorders>
            <w:vAlign w:val="center"/>
          </w:tcPr>
          <w:p w14:paraId="1196F521">
            <w:pPr>
              <w:spacing w:line="400" w:lineRule="exact"/>
              <w:ind w:firstLine="420" w:firstLineChars="200"/>
              <w:jc w:val="left"/>
              <w:rPr>
                <w:rFonts w:ascii="宋体" w:hAnsi="宋体"/>
                <w:kern w:val="0"/>
                <w:highlight w:val="none"/>
              </w:rPr>
            </w:pPr>
            <w:r>
              <w:rPr>
                <w:rFonts w:hint="eastAsia" w:ascii="宋体" w:hAnsi="宋体"/>
                <w:kern w:val="0"/>
                <w:highlight w:val="none"/>
              </w:rPr>
              <w:t>对报价不高于最高限价的所有投标人的投标文件，按照报价由低到高的顺序排序。在投标函评审前，推送给评标委员会的投标文件不得显示排序。</w:t>
            </w:r>
          </w:p>
        </w:tc>
      </w:tr>
      <w:tr w14:paraId="4A693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45A6F4B9">
            <w:pPr>
              <w:spacing w:line="400" w:lineRule="exact"/>
              <w:jc w:val="center"/>
              <w:rPr>
                <w:rFonts w:ascii="宋体" w:hAnsi="宋体"/>
                <w:kern w:val="0"/>
                <w:highlight w:val="none"/>
              </w:rPr>
            </w:pPr>
            <w:r>
              <w:rPr>
                <w:rFonts w:hint="eastAsia" w:ascii="宋体" w:hAnsi="宋体"/>
                <w:kern w:val="0"/>
                <w:highlight w:val="none"/>
              </w:rPr>
              <w:t>2.2</w:t>
            </w:r>
          </w:p>
        </w:tc>
        <w:tc>
          <w:tcPr>
            <w:tcW w:w="1560" w:type="dxa"/>
            <w:tcBorders>
              <w:left w:val="single" w:color="auto" w:sz="4" w:space="0"/>
              <w:right w:val="single" w:color="auto" w:sz="4" w:space="0"/>
            </w:tcBorders>
            <w:vAlign w:val="center"/>
          </w:tcPr>
          <w:p w14:paraId="42E16AE0">
            <w:pPr>
              <w:spacing w:line="400" w:lineRule="exact"/>
              <w:jc w:val="center"/>
              <w:rPr>
                <w:rFonts w:ascii="宋体" w:hAnsi="宋体"/>
                <w:kern w:val="0"/>
                <w:highlight w:val="none"/>
              </w:rPr>
            </w:pPr>
            <w:r>
              <w:rPr>
                <w:rFonts w:hint="eastAsia" w:ascii="宋体" w:hAnsi="宋体"/>
                <w:kern w:val="0"/>
                <w:highlight w:val="none"/>
              </w:rPr>
              <w:t>符合性审查</w:t>
            </w:r>
          </w:p>
        </w:tc>
        <w:tc>
          <w:tcPr>
            <w:tcW w:w="6882" w:type="dxa"/>
            <w:gridSpan w:val="2"/>
            <w:tcBorders>
              <w:left w:val="single" w:color="auto" w:sz="4" w:space="0"/>
            </w:tcBorders>
            <w:vAlign w:val="center"/>
          </w:tcPr>
          <w:p w14:paraId="414A971E">
            <w:pPr>
              <w:spacing w:line="400" w:lineRule="exact"/>
              <w:ind w:firstLine="420" w:firstLineChars="200"/>
              <w:jc w:val="left"/>
              <w:rPr>
                <w:rFonts w:ascii="宋体" w:hAnsi="宋体"/>
                <w:kern w:val="0"/>
                <w:highlight w:val="none"/>
              </w:rPr>
            </w:pPr>
            <w:r>
              <w:rPr>
                <w:rFonts w:hint="eastAsia" w:ascii="宋体" w:hAnsi="宋体"/>
                <w:kern w:val="0"/>
                <w:highlight w:val="none"/>
              </w:rPr>
              <w:t>取报价排序5名（若实际投标人数量小于勾选数量，</w:t>
            </w:r>
            <w:r>
              <w:rPr>
                <w:rFonts w:hint="eastAsia" w:ascii="宋体" w:hAnsi="宋体"/>
                <w:spacing w:val="4"/>
                <w:kern w:val="0"/>
                <w:szCs w:val="21"/>
                <w:highlight w:val="none"/>
              </w:rPr>
              <w:t>则全部纳入）进行符合性审查。符合性审查内容：资格评审、形式评审、响应性评审、投标函部分及经济部分评审。符合性审查</w:t>
            </w:r>
            <w:r>
              <w:rPr>
                <w:rFonts w:hint="eastAsia" w:ascii="宋体" w:hAnsi="宋体"/>
                <w:kern w:val="0"/>
                <w:highlight w:val="none"/>
              </w:rPr>
              <w:t>合格的投标人中，报价最低的成为第一中标候选人，报价次低的成为第二中标候选人，依次类推。</w:t>
            </w:r>
          </w:p>
        </w:tc>
      </w:tr>
      <w:tr w14:paraId="7D3B1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756896FF">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1</w:t>
            </w:r>
          </w:p>
        </w:tc>
        <w:tc>
          <w:tcPr>
            <w:tcW w:w="1560" w:type="dxa"/>
            <w:vMerge w:val="restart"/>
            <w:tcBorders>
              <w:left w:val="single" w:color="auto" w:sz="4" w:space="0"/>
              <w:right w:val="single" w:color="auto" w:sz="4" w:space="0"/>
            </w:tcBorders>
            <w:vAlign w:val="center"/>
          </w:tcPr>
          <w:p w14:paraId="09C96922">
            <w:pPr>
              <w:spacing w:line="400" w:lineRule="exact"/>
              <w:jc w:val="center"/>
              <w:rPr>
                <w:rFonts w:ascii="宋体" w:hAnsi="宋体"/>
                <w:kern w:val="0"/>
                <w:highlight w:val="none"/>
              </w:rPr>
            </w:pPr>
            <w:r>
              <w:rPr>
                <w:rFonts w:hint="eastAsia" w:ascii="宋体" w:hAnsi="宋体"/>
                <w:kern w:val="0"/>
                <w:highlight w:val="none"/>
              </w:rPr>
              <w:t>资格评审标准</w:t>
            </w:r>
          </w:p>
        </w:tc>
        <w:tc>
          <w:tcPr>
            <w:tcW w:w="2267" w:type="dxa"/>
            <w:tcBorders>
              <w:top w:val="single" w:color="auto" w:sz="4" w:space="0"/>
              <w:left w:val="single" w:color="auto" w:sz="4" w:space="0"/>
              <w:right w:val="single" w:color="auto" w:sz="4" w:space="0"/>
            </w:tcBorders>
            <w:vAlign w:val="center"/>
          </w:tcPr>
          <w:p w14:paraId="2F3B3198">
            <w:pPr>
              <w:snapToGrid w:val="0"/>
              <w:spacing w:line="400" w:lineRule="exact"/>
              <w:jc w:val="left"/>
              <w:rPr>
                <w:rFonts w:ascii="宋体" w:hAnsi="宋体" w:cs="宋体"/>
                <w:kern w:val="0"/>
                <w:highlight w:val="none"/>
              </w:rPr>
            </w:pPr>
            <w:r>
              <w:rPr>
                <w:rFonts w:hint="eastAsia" w:ascii="宋体" w:hAnsi="宋体" w:cs="宋体"/>
                <w:kern w:val="0"/>
                <w:highlight w:val="none"/>
              </w:rPr>
              <w:t>资质条件</w:t>
            </w:r>
          </w:p>
        </w:tc>
        <w:tc>
          <w:tcPr>
            <w:tcW w:w="4615" w:type="dxa"/>
            <w:tcBorders>
              <w:top w:val="single" w:color="auto" w:sz="4" w:space="0"/>
              <w:left w:val="single" w:color="auto" w:sz="4" w:space="0"/>
            </w:tcBorders>
            <w:vAlign w:val="center"/>
          </w:tcPr>
          <w:p w14:paraId="6B4D3D13">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14:paraId="3A387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5A497363">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vAlign w:val="center"/>
          </w:tcPr>
          <w:p w14:paraId="329FD337">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14:paraId="4B46A823">
            <w:pPr>
              <w:snapToGrid w:val="0"/>
              <w:spacing w:line="400" w:lineRule="exact"/>
              <w:jc w:val="left"/>
              <w:rPr>
                <w:rFonts w:ascii="宋体" w:hAnsi="宋体" w:cs="宋体"/>
                <w:kern w:val="0"/>
                <w:highlight w:val="none"/>
              </w:rPr>
            </w:pPr>
            <w:r>
              <w:rPr>
                <w:rFonts w:hint="eastAsia" w:ascii="宋体" w:hAnsi="宋体" w:cs="宋体"/>
                <w:kern w:val="0"/>
                <w:highlight w:val="none"/>
              </w:rPr>
              <w:t>营业执照</w:t>
            </w:r>
          </w:p>
        </w:tc>
        <w:tc>
          <w:tcPr>
            <w:tcW w:w="4615" w:type="dxa"/>
            <w:tcBorders>
              <w:top w:val="single" w:color="auto" w:sz="4" w:space="0"/>
              <w:left w:val="single" w:color="auto" w:sz="4" w:space="0"/>
            </w:tcBorders>
            <w:vAlign w:val="center"/>
          </w:tcPr>
          <w:p w14:paraId="7B43F184">
            <w:pPr>
              <w:snapToGrid w:val="0"/>
              <w:spacing w:after="78" w:afterLines="25"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14:paraId="36C00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092FD889">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vAlign w:val="center"/>
          </w:tcPr>
          <w:p w14:paraId="7C115BE5">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14:paraId="5F98B2F9">
            <w:pPr>
              <w:snapToGrid w:val="0"/>
              <w:spacing w:line="400" w:lineRule="exact"/>
              <w:jc w:val="left"/>
              <w:rPr>
                <w:rFonts w:ascii="宋体" w:hAnsi="宋体" w:cs="宋体"/>
                <w:kern w:val="0"/>
                <w:highlight w:val="none"/>
              </w:rPr>
            </w:pPr>
            <w:r>
              <w:rPr>
                <w:rFonts w:hint="eastAsia" w:ascii="宋体" w:hAnsi="宋体" w:cs="宋体"/>
                <w:kern w:val="0"/>
                <w:highlight w:val="none"/>
              </w:rPr>
              <w:t>安全生产条件</w:t>
            </w:r>
          </w:p>
        </w:tc>
        <w:tc>
          <w:tcPr>
            <w:tcW w:w="4615" w:type="dxa"/>
            <w:tcBorders>
              <w:top w:val="single" w:color="auto" w:sz="4" w:space="0"/>
              <w:left w:val="single" w:color="auto" w:sz="4" w:space="0"/>
            </w:tcBorders>
            <w:vAlign w:val="center"/>
          </w:tcPr>
          <w:p w14:paraId="06743508">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14:paraId="2F196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D832FC5">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vAlign w:val="center"/>
          </w:tcPr>
          <w:p w14:paraId="4127ACA3">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14:paraId="5FA79723">
            <w:pPr>
              <w:snapToGrid w:val="0"/>
              <w:spacing w:after="78" w:afterLines="25" w:line="400" w:lineRule="exact"/>
              <w:jc w:val="left"/>
              <w:rPr>
                <w:rFonts w:ascii="宋体" w:hAnsi="宋体" w:cs="宋体"/>
                <w:kern w:val="0"/>
                <w:highlight w:val="none"/>
              </w:rPr>
            </w:pPr>
            <w:r>
              <w:rPr>
                <w:rFonts w:hint="eastAsia" w:ascii="宋体" w:hAnsi="宋体" w:cs="宋体"/>
                <w:szCs w:val="21"/>
                <w:highlight w:val="none"/>
              </w:rPr>
              <w:t>投标截止日投标资格情况</w:t>
            </w:r>
          </w:p>
        </w:tc>
        <w:tc>
          <w:tcPr>
            <w:tcW w:w="4615" w:type="dxa"/>
            <w:tcBorders>
              <w:top w:val="single" w:color="auto" w:sz="4" w:space="0"/>
              <w:left w:val="single" w:color="auto" w:sz="4" w:space="0"/>
            </w:tcBorders>
            <w:vAlign w:val="center"/>
          </w:tcPr>
          <w:p w14:paraId="1F36ACF5">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14:paraId="53684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1313AAE9">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vAlign w:val="center"/>
          </w:tcPr>
          <w:p w14:paraId="67FC54AD">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14:paraId="1B089F6F">
            <w:pPr>
              <w:snapToGrid w:val="0"/>
              <w:spacing w:line="400" w:lineRule="exact"/>
              <w:jc w:val="left"/>
              <w:rPr>
                <w:rFonts w:ascii="宋体" w:hAnsi="宋体" w:cs="宋体"/>
                <w:kern w:val="0"/>
                <w:highlight w:val="none"/>
              </w:rPr>
            </w:pPr>
            <w:r>
              <w:rPr>
                <w:rFonts w:hint="eastAsia" w:ascii="宋体" w:hAnsi="宋体" w:cs="宋体"/>
                <w:kern w:val="0"/>
                <w:highlight w:val="none"/>
              </w:rPr>
              <w:t>项目经理资格要求</w:t>
            </w:r>
          </w:p>
        </w:tc>
        <w:tc>
          <w:tcPr>
            <w:tcW w:w="4615" w:type="dxa"/>
            <w:tcBorders>
              <w:top w:val="single" w:color="auto" w:sz="4" w:space="0"/>
              <w:left w:val="single" w:color="auto" w:sz="4" w:space="0"/>
            </w:tcBorders>
            <w:vAlign w:val="center"/>
          </w:tcPr>
          <w:p w14:paraId="0EB7E91E">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14:paraId="5512B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89C2431">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vAlign w:val="center"/>
          </w:tcPr>
          <w:p w14:paraId="2DDEE769">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14:paraId="55A6B523">
            <w:pPr>
              <w:snapToGrid w:val="0"/>
              <w:spacing w:line="400" w:lineRule="exact"/>
              <w:jc w:val="left"/>
              <w:rPr>
                <w:rFonts w:ascii="宋体" w:hAnsi="宋体" w:cs="宋体"/>
                <w:kern w:val="0"/>
                <w:highlight w:val="none"/>
              </w:rPr>
            </w:pPr>
            <w:r>
              <w:rPr>
                <w:rFonts w:hint="eastAsia" w:ascii="宋体" w:hAnsi="宋体" w:cs="宋体"/>
                <w:kern w:val="0"/>
                <w:highlight w:val="none"/>
              </w:rPr>
              <w:t>其他要求</w:t>
            </w:r>
          </w:p>
        </w:tc>
        <w:tc>
          <w:tcPr>
            <w:tcW w:w="4615" w:type="dxa"/>
            <w:tcBorders>
              <w:top w:val="single" w:color="auto" w:sz="4" w:space="0"/>
              <w:left w:val="single" w:color="auto" w:sz="4" w:space="0"/>
            </w:tcBorders>
            <w:vAlign w:val="center"/>
          </w:tcPr>
          <w:p w14:paraId="54E2CAC0">
            <w:pPr>
              <w:snapToGrid w:val="0"/>
              <w:spacing w:line="400" w:lineRule="exact"/>
              <w:ind w:firstLine="420" w:firstLineChars="200"/>
              <w:rPr>
                <w:rFonts w:ascii="宋体" w:hAnsi="宋体" w:cs="宋体"/>
                <w:kern w:val="0"/>
                <w:highlight w:val="none"/>
                <w:u w:val="single"/>
              </w:rPr>
            </w:pPr>
            <w:r>
              <w:rPr>
                <w:rFonts w:hint="eastAsia" w:ascii="宋体" w:hAnsi="宋体" w:cs="宋体"/>
                <w:kern w:val="0"/>
                <w:highlight w:val="none"/>
              </w:rPr>
              <w:t>符合第二章“投标人须知”第1.4.1项规定</w:t>
            </w:r>
          </w:p>
        </w:tc>
      </w:tr>
      <w:tr w14:paraId="1F73B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2CFC7314">
            <w:pPr>
              <w:spacing w:line="400" w:lineRule="exact"/>
              <w:jc w:val="center"/>
              <w:rPr>
                <w:rFonts w:hint="eastAsia" w:ascii="宋体" w:hAnsi="宋体" w:eastAsia="宋体"/>
                <w:kern w:val="0"/>
                <w:highlight w:val="none"/>
                <w:lang w:eastAsia="zh-CN"/>
              </w:rPr>
            </w:pPr>
            <w:r>
              <w:rPr>
                <w:rFonts w:ascii="宋体" w:hAnsi="宋体"/>
                <w:kern w:val="0"/>
                <w:highlight w:val="none"/>
              </w:rPr>
              <w:t>2.</w:t>
            </w:r>
            <w:r>
              <w:rPr>
                <w:rFonts w:hint="eastAsia" w:ascii="宋体" w:hAnsi="宋体"/>
                <w:kern w:val="0"/>
                <w:highlight w:val="none"/>
              </w:rPr>
              <w:t>2</w:t>
            </w:r>
            <w:r>
              <w:rPr>
                <w:rFonts w:ascii="宋体" w:hAnsi="宋体"/>
                <w:kern w:val="0"/>
                <w:highlight w:val="none"/>
              </w:rPr>
              <w:t>.</w:t>
            </w:r>
            <w:r>
              <w:rPr>
                <w:rFonts w:hint="eastAsia" w:ascii="宋体" w:hAnsi="宋体"/>
                <w:kern w:val="0"/>
                <w:highlight w:val="none"/>
                <w:lang w:val="en-US" w:eastAsia="zh-CN"/>
              </w:rPr>
              <w:t>2</w:t>
            </w:r>
          </w:p>
        </w:tc>
        <w:tc>
          <w:tcPr>
            <w:tcW w:w="1560" w:type="dxa"/>
            <w:vMerge w:val="restart"/>
            <w:tcBorders>
              <w:left w:val="single" w:color="auto" w:sz="4" w:space="0"/>
            </w:tcBorders>
            <w:vAlign w:val="center"/>
          </w:tcPr>
          <w:p w14:paraId="34129C16">
            <w:pPr>
              <w:spacing w:line="400" w:lineRule="exact"/>
              <w:jc w:val="center"/>
              <w:rPr>
                <w:rFonts w:ascii="宋体" w:hAnsi="宋体"/>
                <w:kern w:val="0"/>
                <w:highlight w:val="none"/>
              </w:rPr>
            </w:pPr>
            <w:r>
              <w:rPr>
                <w:rFonts w:hint="eastAsia" w:ascii="宋体" w:hAnsi="宋体"/>
                <w:kern w:val="0"/>
                <w:highlight w:val="none"/>
              </w:rPr>
              <w:t>形式评审标准</w:t>
            </w:r>
          </w:p>
        </w:tc>
        <w:tc>
          <w:tcPr>
            <w:tcW w:w="2267" w:type="dxa"/>
            <w:tcBorders>
              <w:right w:val="single" w:color="auto" w:sz="4" w:space="0"/>
            </w:tcBorders>
            <w:vAlign w:val="center"/>
          </w:tcPr>
          <w:p w14:paraId="731A99D6">
            <w:pPr>
              <w:spacing w:line="400" w:lineRule="exact"/>
              <w:jc w:val="left"/>
              <w:rPr>
                <w:rFonts w:ascii="宋体" w:hAnsi="宋体" w:cs="宋体"/>
                <w:kern w:val="0"/>
                <w:highlight w:val="none"/>
              </w:rPr>
            </w:pPr>
            <w:r>
              <w:rPr>
                <w:rFonts w:hint="eastAsia" w:ascii="宋体" w:hAnsi="宋体" w:cs="宋体"/>
                <w:kern w:val="0"/>
                <w:highlight w:val="none"/>
              </w:rPr>
              <w:t>投标人名称</w:t>
            </w:r>
          </w:p>
        </w:tc>
        <w:tc>
          <w:tcPr>
            <w:tcW w:w="4615" w:type="dxa"/>
            <w:tcBorders>
              <w:left w:val="single" w:color="auto" w:sz="4" w:space="0"/>
            </w:tcBorders>
            <w:vAlign w:val="center"/>
          </w:tcPr>
          <w:p w14:paraId="0D1D61D9">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与营业执照、资质证书、安全生产许可证一致，依法变更名称的应提交相应证明材料。</w:t>
            </w:r>
          </w:p>
        </w:tc>
      </w:tr>
      <w:tr w14:paraId="78E60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075818B">
            <w:pPr>
              <w:spacing w:line="400" w:lineRule="exact"/>
              <w:jc w:val="center"/>
              <w:rPr>
                <w:rFonts w:ascii="宋体" w:hAnsi="宋体"/>
                <w:b/>
                <w:kern w:val="0"/>
                <w:highlight w:val="none"/>
              </w:rPr>
            </w:pPr>
          </w:p>
        </w:tc>
        <w:tc>
          <w:tcPr>
            <w:tcW w:w="1560" w:type="dxa"/>
            <w:vMerge w:val="continue"/>
            <w:tcBorders>
              <w:left w:val="single" w:color="auto" w:sz="4" w:space="0"/>
            </w:tcBorders>
            <w:vAlign w:val="center"/>
          </w:tcPr>
          <w:p w14:paraId="19129A1F">
            <w:pPr>
              <w:spacing w:line="400" w:lineRule="exact"/>
              <w:jc w:val="center"/>
              <w:rPr>
                <w:rFonts w:ascii="宋体" w:hAnsi="宋体"/>
                <w:b/>
                <w:kern w:val="0"/>
                <w:highlight w:val="none"/>
              </w:rPr>
            </w:pPr>
          </w:p>
        </w:tc>
        <w:tc>
          <w:tcPr>
            <w:tcW w:w="2267" w:type="dxa"/>
            <w:tcBorders>
              <w:right w:val="single" w:color="auto" w:sz="4" w:space="0"/>
            </w:tcBorders>
            <w:vAlign w:val="center"/>
          </w:tcPr>
          <w:p w14:paraId="642C5CBC">
            <w:pPr>
              <w:spacing w:line="400" w:lineRule="exact"/>
              <w:jc w:val="left"/>
              <w:rPr>
                <w:rFonts w:ascii="宋体" w:hAnsi="宋体" w:cs="宋体"/>
                <w:kern w:val="0"/>
                <w:highlight w:val="none"/>
              </w:rPr>
            </w:pPr>
            <w:r>
              <w:rPr>
                <w:rFonts w:hint="eastAsia" w:ascii="宋体" w:hAnsi="宋体" w:cs="宋体"/>
                <w:kern w:val="0"/>
                <w:highlight w:val="none"/>
              </w:rPr>
              <w:t>投标文件格式</w:t>
            </w:r>
          </w:p>
        </w:tc>
        <w:tc>
          <w:tcPr>
            <w:tcW w:w="4615" w:type="dxa"/>
            <w:tcBorders>
              <w:left w:val="single" w:color="auto" w:sz="4" w:space="0"/>
            </w:tcBorders>
            <w:vAlign w:val="center"/>
          </w:tcPr>
          <w:p w14:paraId="7DBE3109">
            <w:pPr>
              <w:snapToGrid w:val="0"/>
              <w:spacing w:line="400" w:lineRule="exact"/>
              <w:ind w:firstLine="380" w:firstLineChars="181"/>
              <w:rPr>
                <w:rFonts w:ascii="宋体" w:hAnsi="宋体" w:cs="宋体"/>
                <w:kern w:val="0"/>
                <w:highlight w:val="none"/>
              </w:rPr>
            </w:pPr>
            <w:r>
              <w:rPr>
                <w:rFonts w:hint="eastAsia" w:ascii="宋体" w:hAnsi="宋体" w:cs="宋体"/>
                <w:kern w:val="0"/>
                <w:highlight w:val="none"/>
              </w:rPr>
              <w:t>符合第二章“投标人须知”第3.7款的要求（不含投标函部分）。</w:t>
            </w:r>
          </w:p>
        </w:tc>
      </w:tr>
      <w:tr w14:paraId="76967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940F1CB">
            <w:pPr>
              <w:spacing w:line="400" w:lineRule="exact"/>
              <w:jc w:val="center"/>
              <w:rPr>
                <w:rFonts w:ascii="宋体" w:hAnsi="宋体"/>
                <w:b/>
                <w:kern w:val="0"/>
                <w:highlight w:val="none"/>
              </w:rPr>
            </w:pPr>
          </w:p>
        </w:tc>
        <w:tc>
          <w:tcPr>
            <w:tcW w:w="1560" w:type="dxa"/>
            <w:vMerge w:val="continue"/>
            <w:tcBorders>
              <w:left w:val="single" w:color="auto" w:sz="4" w:space="0"/>
            </w:tcBorders>
            <w:vAlign w:val="center"/>
          </w:tcPr>
          <w:p w14:paraId="52DDD21E">
            <w:pPr>
              <w:spacing w:line="400" w:lineRule="exact"/>
              <w:jc w:val="center"/>
              <w:rPr>
                <w:rFonts w:ascii="宋体" w:hAnsi="宋体"/>
                <w:b/>
                <w:kern w:val="0"/>
                <w:highlight w:val="none"/>
              </w:rPr>
            </w:pPr>
          </w:p>
        </w:tc>
        <w:tc>
          <w:tcPr>
            <w:tcW w:w="2267" w:type="dxa"/>
            <w:tcBorders>
              <w:right w:val="single" w:color="auto" w:sz="4" w:space="0"/>
            </w:tcBorders>
            <w:vAlign w:val="center"/>
          </w:tcPr>
          <w:p w14:paraId="5B92F2C0">
            <w:pPr>
              <w:spacing w:line="400" w:lineRule="exact"/>
              <w:jc w:val="left"/>
              <w:rPr>
                <w:rFonts w:ascii="宋体" w:hAnsi="宋体" w:cs="宋体"/>
                <w:kern w:val="0"/>
                <w:highlight w:val="none"/>
              </w:rPr>
            </w:pPr>
            <w:r>
              <w:rPr>
                <w:rFonts w:hint="eastAsia" w:ascii="宋体" w:hAnsi="宋体" w:cs="宋体"/>
                <w:kern w:val="0"/>
                <w:highlight w:val="none"/>
              </w:rPr>
              <w:t>投标文件的签署</w:t>
            </w:r>
          </w:p>
        </w:tc>
        <w:tc>
          <w:tcPr>
            <w:tcW w:w="4615" w:type="dxa"/>
            <w:tcBorders>
              <w:left w:val="single" w:color="auto" w:sz="4" w:space="0"/>
            </w:tcBorders>
            <w:vAlign w:val="center"/>
          </w:tcPr>
          <w:p w14:paraId="396F13B6">
            <w:pPr>
              <w:autoSpaceDE w:val="0"/>
              <w:autoSpaceDN w:val="0"/>
              <w:adjustRightInd w:val="0"/>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第八章 投标文件格式（不含投标函部分）要求法定代表人或其委托代理人签名（或盖章）的须齐全</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szCs w:val="21"/>
                <w:highlight w:val="none"/>
                <w:lang w:val="en-US" w:eastAsia="zh-CN"/>
              </w:rPr>
              <w:t>要求签名的，</w:t>
            </w:r>
            <w:r>
              <w:rPr>
                <w:rFonts w:hint="eastAsia" w:asciiTheme="minorEastAsia" w:hAnsiTheme="minorEastAsia" w:eastAsiaTheme="minorEastAsia" w:cstheme="minorEastAsia"/>
                <w:color w:val="auto"/>
                <w:kern w:val="0"/>
                <w:highlight w:val="none"/>
              </w:rPr>
              <w:t>签名采用手写签名或签章均可</w:t>
            </w:r>
            <w:r>
              <w:rPr>
                <w:rFonts w:hint="eastAsia" w:ascii="宋体" w:hAnsi="宋体" w:cs="宋体"/>
                <w:kern w:val="0"/>
                <w:highlight w:val="none"/>
              </w:rPr>
              <w:t>。</w:t>
            </w:r>
          </w:p>
        </w:tc>
      </w:tr>
      <w:tr w14:paraId="3B1B8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7839E2F">
            <w:pPr>
              <w:spacing w:line="400" w:lineRule="exact"/>
              <w:jc w:val="center"/>
              <w:rPr>
                <w:rFonts w:ascii="宋体" w:hAnsi="宋体"/>
                <w:b/>
                <w:kern w:val="0"/>
                <w:highlight w:val="none"/>
              </w:rPr>
            </w:pPr>
          </w:p>
        </w:tc>
        <w:tc>
          <w:tcPr>
            <w:tcW w:w="1560" w:type="dxa"/>
            <w:vMerge w:val="continue"/>
            <w:tcBorders>
              <w:left w:val="single" w:color="auto" w:sz="4" w:space="0"/>
            </w:tcBorders>
            <w:vAlign w:val="center"/>
          </w:tcPr>
          <w:p w14:paraId="72A8EA18">
            <w:pPr>
              <w:spacing w:line="400" w:lineRule="exact"/>
              <w:jc w:val="center"/>
              <w:rPr>
                <w:rFonts w:ascii="宋体" w:hAnsi="宋体"/>
                <w:b/>
                <w:kern w:val="0"/>
                <w:highlight w:val="none"/>
              </w:rPr>
            </w:pPr>
          </w:p>
        </w:tc>
        <w:tc>
          <w:tcPr>
            <w:tcW w:w="2267" w:type="dxa"/>
            <w:tcBorders>
              <w:right w:val="single" w:color="auto" w:sz="4" w:space="0"/>
            </w:tcBorders>
            <w:vAlign w:val="center"/>
          </w:tcPr>
          <w:p w14:paraId="5BB1ABD1">
            <w:pPr>
              <w:spacing w:line="400" w:lineRule="exact"/>
              <w:jc w:val="left"/>
              <w:rPr>
                <w:rFonts w:ascii="宋体" w:hAnsi="宋体" w:cs="宋体"/>
                <w:kern w:val="0"/>
                <w:highlight w:val="none"/>
              </w:rPr>
            </w:pPr>
            <w:r>
              <w:rPr>
                <w:rFonts w:hint="eastAsia" w:ascii="宋体" w:hAnsi="宋体" w:cs="宋体"/>
                <w:kern w:val="0"/>
                <w:highlight w:val="none"/>
              </w:rPr>
              <w:t>委托代理人</w:t>
            </w:r>
          </w:p>
        </w:tc>
        <w:tc>
          <w:tcPr>
            <w:tcW w:w="4615" w:type="dxa"/>
            <w:tcBorders>
              <w:left w:val="single" w:color="auto" w:sz="4" w:space="0"/>
            </w:tcBorders>
            <w:vAlign w:val="center"/>
          </w:tcPr>
          <w:p w14:paraId="3F1C15C7">
            <w:pPr>
              <w:snapToGrid w:val="0"/>
              <w:spacing w:after="78" w:afterLines="25" w:line="400" w:lineRule="exact"/>
              <w:ind w:firstLine="420" w:firstLineChars="200"/>
              <w:rPr>
                <w:rFonts w:ascii="宋体" w:hAnsi="宋体" w:cs="宋体"/>
                <w:kern w:val="0"/>
                <w:highlight w:val="none"/>
              </w:rPr>
            </w:pPr>
            <w:r>
              <w:rPr>
                <w:rFonts w:hint="eastAsia" w:ascii="宋体" w:hAnsi="宋体" w:cs="宋体"/>
                <w:kern w:val="0"/>
                <w:highlight w:val="none"/>
              </w:rPr>
              <w:t>投标人法定代表人的委托代理人有法定代表人签署的授权委托书和投标人为其缴纳的养老保险。</w:t>
            </w:r>
          </w:p>
        </w:tc>
      </w:tr>
      <w:tr w14:paraId="2ECA0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37D54E42">
            <w:pPr>
              <w:spacing w:line="400" w:lineRule="exact"/>
              <w:jc w:val="center"/>
              <w:rPr>
                <w:rFonts w:hint="eastAsia" w:ascii="宋体" w:hAnsi="宋体" w:eastAsia="宋体"/>
                <w:kern w:val="0"/>
                <w:highlight w:val="none"/>
                <w:lang w:eastAsia="zh-CN"/>
              </w:rPr>
            </w:pPr>
            <w:r>
              <w:rPr>
                <w:rFonts w:hint="eastAsia" w:ascii="宋体" w:hAnsi="宋体"/>
                <w:kern w:val="0"/>
                <w:highlight w:val="none"/>
              </w:rPr>
              <w:t>2.2.</w:t>
            </w:r>
            <w:r>
              <w:rPr>
                <w:rFonts w:hint="eastAsia" w:ascii="宋体" w:hAnsi="宋体"/>
                <w:kern w:val="0"/>
                <w:highlight w:val="none"/>
                <w:lang w:val="en-US" w:eastAsia="zh-CN"/>
              </w:rPr>
              <w:t>3</w:t>
            </w:r>
          </w:p>
        </w:tc>
        <w:tc>
          <w:tcPr>
            <w:tcW w:w="1560" w:type="dxa"/>
            <w:vMerge w:val="restart"/>
            <w:tcBorders>
              <w:top w:val="single" w:color="auto" w:sz="4" w:space="0"/>
              <w:left w:val="single" w:color="auto" w:sz="4" w:space="0"/>
            </w:tcBorders>
            <w:vAlign w:val="center"/>
          </w:tcPr>
          <w:p w14:paraId="44394FDA">
            <w:pPr>
              <w:spacing w:line="400" w:lineRule="exact"/>
              <w:jc w:val="center"/>
              <w:rPr>
                <w:rFonts w:ascii="宋体" w:hAnsi="宋体"/>
                <w:kern w:val="0"/>
                <w:highlight w:val="none"/>
              </w:rPr>
            </w:pPr>
            <w:r>
              <w:rPr>
                <w:rFonts w:ascii="宋体" w:hAnsi="宋体"/>
                <w:kern w:val="0"/>
                <w:highlight w:val="none"/>
              </w:rPr>
              <w:t>响应性评审标准</w:t>
            </w:r>
          </w:p>
        </w:tc>
        <w:tc>
          <w:tcPr>
            <w:tcW w:w="2267" w:type="dxa"/>
            <w:tcBorders>
              <w:right w:val="single" w:color="auto" w:sz="4" w:space="0"/>
            </w:tcBorders>
            <w:vAlign w:val="center"/>
          </w:tcPr>
          <w:p w14:paraId="11ACC722">
            <w:pPr>
              <w:snapToGrid w:val="0"/>
              <w:spacing w:line="400" w:lineRule="exact"/>
              <w:jc w:val="left"/>
              <w:rPr>
                <w:rFonts w:ascii="宋体" w:hAnsi="宋体" w:cs="宋体"/>
                <w:kern w:val="0"/>
                <w:highlight w:val="none"/>
              </w:rPr>
            </w:pPr>
            <w:r>
              <w:rPr>
                <w:rFonts w:hint="eastAsia" w:ascii="宋体" w:hAnsi="宋体" w:cs="宋体"/>
                <w:kern w:val="0"/>
                <w:highlight w:val="none"/>
              </w:rPr>
              <w:t>投标内容</w:t>
            </w:r>
          </w:p>
        </w:tc>
        <w:tc>
          <w:tcPr>
            <w:tcW w:w="4615" w:type="dxa"/>
            <w:tcBorders>
              <w:left w:val="single" w:color="auto" w:sz="4" w:space="0"/>
            </w:tcBorders>
            <w:vAlign w:val="center"/>
          </w:tcPr>
          <w:p w14:paraId="4EDA10C1">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符合第二章“投标人须知”第1.3.1项规定</w:t>
            </w:r>
          </w:p>
        </w:tc>
      </w:tr>
      <w:tr w14:paraId="13D14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424CECF">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016210FC">
            <w:pPr>
              <w:spacing w:line="400" w:lineRule="exact"/>
              <w:jc w:val="center"/>
              <w:rPr>
                <w:rFonts w:ascii="宋体" w:hAnsi="宋体"/>
                <w:kern w:val="0"/>
                <w:highlight w:val="none"/>
              </w:rPr>
            </w:pPr>
          </w:p>
        </w:tc>
        <w:tc>
          <w:tcPr>
            <w:tcW w:w="2267" w:type="dxa"/>
            <w:tcBorders>
              <w:right w:val="single" w:color="auto" w:sz="4" w:space="0"/>
            </w:tcBorders>
            <w:vAlign w:val="center"/>
          </w:tcPr>
          <w:p w14:paraId="336CCDA6">
            <w:pPr>
              <w:spacing w:line="400" w:lineRule="exact"/>
              <w:jc w:val="left"/>
              <w:rPr>
                <w:rFonts w:ascii="宋体" w:hAnsi="宋体" w:cs="宋体"/>
                <w:kern w:val="0"/>
                <w:highlight w:val="none"/>
              </w:rPr>
            </w:pPr>
            <w:r>
              <w:rPr>
                <w:rFonts w:hint="eastAsia" w:ascii="宋体" w:hAnsi="宋体" w:cs="宋体"/>
                <w:kern w:val="0"/>
                <w:highlight w:val="none"/>
              </w:rPr>
              <w:t>投标保证金</w:t>
            </w:r>
          </w:p>
        </w:tc>
        <w:tc>
          <w:tcPr>
            <w:tcW w:w="4615" w:type="dxa"/>
            <w:tcBorders>
              <w:left w:val="single" w:color="auto" w:sz="4" w:space="0"/>
            </w:tcBorders>
            <w:vAlign w:val="center"/>
          </w:tcPr>
          <w:p w14:paraId="31B57E34">
            <w:pPr>
              <w:tabs>
                <w:tab w:val="left" w:pos="611"/>
                <w:tab w:val="left" w:pos="669"/>
              </w:tabs>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符合第二章“投标人须知前附表”第3.4款规定。</w:t>
            </w:r>
          </w:p>
        </w:tc>
      </w:tr>
      <w:tr w14:paraId="766F1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C00E16E">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4BED9532">
            <w:pPr>
              <w:spacing w:line="400" w:lineRule="exact"/>
              <w:jc w:val="center"/>
              <w:rPr>
                <w:rFonts w:ascii="宋体" w:hAnsi="宋体"/>
                <w:kern w:val="0"/>
                <w:highlight w:val="none"/>
              </w:rPr>
            </w:pPr>
          </w:p>
        </w:tc>
        <w:tc>
          <w:tcPr>
            <w:tcW w:w="2267" w:type="dxa"/>
            <w:tcBorders>
              <w:right w:val="single" w:color="auto" w:sz="4" w:space="0"/>
            </w:tcBorders>
            <w:vAlign w:val="center"/>
          </w:tcPr>
          <w:p w14:paraId="79CF9274">
            <w:pPr>
              <w:snapToGrid w:val="0"/>
              <w:spacing w:line="400" w:lineRule="exact"/>
              <w:jc w:val="left"/>
              <w:rPr>
                <w:rFonts w:ascii="宋体" w:hAnsi="宋体" w:cs="宋体"/>
                <w:kern w:val="0"/>
                <w:highlight w:val="none"/>
              </w:rPr>
            </w:pPr>
            <w:r>
              <w:rPr>
                <w:rFonts w:hint="eastAsia" w:ascii="宋体" w:hAnsi="宋体" w:cs="宋体"/>
                <w:kern w:val="0"/>
                <w:highlight w:val="none"/>
              </w:rPr>
              <w:t>权利义务</w:t>
            </w:r>
          </w:p>
        </w:tc>
        <w:tc>
          <w:tcPr>
            <w:tcW w:w="4615" w:type="dxa"/>
            <w:tcBorders>
              <w:left w:val="single" w:color="auto" w:sz="4" w:space="0"/>
            </w:tcBorders>
            <w:vAlign w:val="center"/>
          </w:tcPr>
          <w:p w14:paraId="20409470">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符合第四章“合同条款及格式”规定，投标文件不应附有招标人不能接受的条件。（由投标人承诺，承诺书格式详见第八章投标文件格式。）</w:t>
            </w:r>
          </w:p>
        </w:tc>
      </w:tr>
      <w:tr w14:paraId="63F0B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49D9B50">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3E3D8C02">
            <w:pPr>
              <w:spacing w:line="400" w:lineRule="exact"/>
              <w:jc w:val="center"/>
              <w:rPr>
                <w:rFonts w:ascii="宋体" w:hAnsi="宋体"/>
                <w:kern w:val="0"/>
                <w:highlight w:val="none"/>
              </w:rPr>
            </w:pPr>
          </w:p>
        </w:tc>
        <w:tc>
          <w:tcPr>
            <w:tcW w:w="2267" w:type="dxa"/>
            <w:tcBorders>
              <w:right w:val="single" w:color="auto" w:sz="4" w:space="0"/>
            </w:tcBorders>
            <w:vAlign w:val="center"/>
          </w:tcPr>
          <w:p w14:paraId="2BB5BCA3">
            <w:pPr>
              <w:snapToGrid w:val="0"/>
              <w:spacing w:line="400" w:lineRule="exact"/>
              <w:jc w:val="left"/>
              <w:rPr>
                <w:rFonts w:ascii="宋体" w:hAnsi="宋体" w:cs="宋体"/>
                <w:kern w:val="0"/>
                <w:highlight w:val="none"/>
              </w:rPr>
            </w:pPr>
            <w:r>
              <w:rPr>
                <w:rFonts w:hint="eastAsia" w:ascii="宋体" w:hAnsi="宋体" w:cs="宋体"/>
                <w:kern w:val="0"/>
                <w:highlight w:val="none"/>
              </w:rPr>
              <w:t>技术标准和要求</w:t>
            </w:r>
          </w:p>
        </w:tc>
        <w:tc>
          <w:tcPr>
            <w:tcW w:w="4615" w:type="dxa"/>
            <w:tcBorders>
              <w:left w:val="single" w:color="auto" w:sz="4" w:space="0"/>
            </w:tcBorders>
            <w:vAlign w:val="center"/>
          </w:tcPr>
          <w:p w14:paraId="3C24C84A">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符合第七章“技术标准和要求”规定。（由投标人承诺，承诺书格式详见第八章投标文件格式。）</w:t>
            </w:r>
          </w:p>
        </w:tc>
      </w:tr>
      <w:tr w14:paraId="68E1C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14:paraId="3AC57EA0">
            <w:pPr>
              <w:spacing w:line="400" w:lineRule="exact"/>
              <w:jc w:val="center"/>
              <w:rPr>
                <w:rFonts w:ascii="宋体" w:hAnsi="宋体"/>
                <w:kern w:val="0"/>
                <w:highlight w:val="none"/>
              </w:rPr>
            </w:pPr>
          </w:p>
        </w:tc>
        <w:tc>
          <w:tcPr>
            <w:tcW w:w="1560" w:type="dxa"/>
            <w:vMerge w:val="continue"/>
            <w:tcBorders>
              <w:left w:val="single" w:color="auto" w:sz="4" w:space="0"/>
              <w:bottom w:val="single" w:color="auto" w:sz="4" w:space="0"/>
            </w:tcBorders>
            <w:vAlign w:val="center"/>
          </w:tcPr>
          <w:p w14:paraId="53016186">
            <w:pPr>
              <w:spacing w:line="400" w:lineRule="exact"/>
              <w:jc w:val="center"/>
              <w:rPr>
                <w:rFonts w:ascii="宋体" w:hAnsi="宋体"/>
                <w:kern w:val="0"/>
                <w:highlight w:val="none"/>
              </w:rPr>
            </w:pPr>
          </w:p>
        </w:tc>
        <w:tc>
          <w:tcPr>
            <w:tcW w:w="2267" w:type="dxa"/>
            <w:tcBorders>
              <w:right w:val="single" w:color="auto" w:sz="4" w:space="0"/>
            </w:tcBorders>
            <w:vAlign w:val="center"/>
          </w:tcPr>
          <w:p w14:paraId="3319BA3D">
            <w:pPr>
              <w:snapToGrid w:val="0"/>
              <w:spacing w:line="400" w:lineRule="exact"/>
              <w:jc w:val="left"/>
              <w:rPr>
                <w:rFonts w:ascii="宋体" w:hAnsi="宋体" w:cs="宋体"/>
                <w:kern w:val="0"/>
                <w:highlight w:val="none"/>
              </w:rPr>
            </w:pPr>
            <w:r>
              <w:rPr>
                <w:rFonts w:hint="eastAsia" w:ascii="宋体" w:hAnsi="宋体" w:cs="宋体"/>
                <w:kern w:val="0"/>
                <w:highlight w:val="none"/>
              </w:rPr>
              <w:t>实质性要求</w:t>
            </w:r>
          </w:p>
        </w:tc>
        <w:tc>
          <w:tcPr>
            <w:tcW w:w="4615" w:type="dxa"/>
            <w:tcBorders>
              <w:left w:val="single" w:color="auto" w:sz="4" w:space="0"/>
            </w:tcBorders>
            <w:vAlign w:val="center"/>
          </w:tcPr>
          <w:p w14:paraId="2F87054A">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符合第二章“投标人须知”第1.4.3项规定。</w:t>
            </w:r>
          </w:p>
          <w:p w14:paraId="026ECDBF">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本次投标不得有串通投标、弄虚作假等其他违反招投标相关法律、法规行为。</w:t>
            </w:r>
          </w:p>
          <w:p w14:paraId="3E6A82B0">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按评标委员会要求澄清、说明或补正。</w:t>
            </w:r>
          </w:p>
        </w:tc>
      </w:tr>
      <w:tr w14:paraId="11D93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23C08385">
            <w:pPr>
              <w:spacing w:line="400" w:lineRule="exact"/>
              <w:jc w:val="center"/>
              <w:rPr>
                <w:rFonts w:ascii="宋体" w:hAnsi="宋体"/>
                <w:kern w:val="0"/>
                <w:highlight w:val="none"/>
              </w:rPr>
            </w:pPr>
            <w:r>
              <w:rPr>
                <w:rFonts w:hint="eastAsia" w:ascii="宋体" w:hAnsi="宋体"/>
                <w:kern w:val="0"/>
                <w:highlight w:val="none"/>
              </w:rPr>
              <w:t>2.2.5</w:t>
            </w:r>
          </w:p>
        </w:tc>
        <w:tc>
          <w:tcPr>
            <w:tcW w:w="1560" w:type="dxa"/>
            <w:vMerge w:val="restart"/>
            <w:tcBorders>
              <w:top w:val="single" w:color="auto" w:sz="4" w:space="0"/>
              <w:left w:val="single" w:color="auto" w:sz="4" w:space="0"/>
            </w:tcBorders>
            <w:vAlign w:val="center"/>
          </w:tcPr>
          <w:p w14:paraId="2978F6E5">
            <w:pPr>
              <w:spacing w:line="400" w:lineRule="exact"/>
              <w:jc w:val="center"/>
              <w:rPr>
                <w:rFonts w:ascii="宋体" w:hAnsi="宋体"/>
                <w:kern w:val="0"/>
                <w:highlight w:val="none"/>
              </w:rPr>
            </w:pPr>
            <w:r>
              <w:rPr>
                <w:rFonts w:hint="eastAsia" w:ascii="宋体" w:hAnsi="宋体"/>
                <w:kern w:val="0"/>
                <w:highlight w:val="none"/>
              </w:rPr>
              <w:t>投标函部分及经济部分评审标准</w:t>
            </w:r>
          </w:p>
        </w:tc>
        <w:tc>
          <w:tcPr>
            <w:tcW w:w="2267" w:type="dxa"/>
            <w:tcBorders>
              <w:right w:val="single" w:color="auto" w:sz="4" w:space="0"/>
            </w:tcBorders>
            <w:vAlign w:val="center"/>
          </w:tcPr>
          <w:p w14:paraId="4A9B29AF">
            <w:pPr>
              <w:snapToGrid w:val="0"/>
              <w:spacing w:line="400" w:lineRule="exact"/>
              <w:jc w:val="left"/>
              <w:rPr>
                <w:rFonts w:ascii="宋体" w:hAnsi="宋体" w:cs="宋体"/>
                <w:kern w:val="0"/>
                <w:highlight w:val="none"/>
              </w:rPr>
            </w:pPr>
            <w:r>
              <w:rPr>
                <w:rFonts w:hint="eastAsia" w:ascii="宋体" w:hAnsi="宋体" w:cs="宋体"/>
                <w:kern w:val="0"/>
                <w:highlight w:val="none"/>
              </w:rPr>
              <w:t>投标函部分的签名盖章</w:t>
            </w:r>
          </w:p>
        </w:tc>
        <w:tc>
          <w:tcPr>
            <w:tcW w:w="4615" w:type="dxa"/>
            <w:tcBorders>
              <w:left w:val="single" w:color="auto" w:sz="4" w:space="0"/>
            </w:tcBorders>
            <w:vAlign w:val="center"/>
          </w:tcPr>
          <w:p w14:paraId="65CD94A2">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投标函部分的格式要求法定代表人或其委托代理人签名（或盖章）的须齐全，</w:t>
            </w:r>
            <w:r>
              <w:rPr>
                <w:rFonts w:hint="eastAsia" w:asciiTheme="minorEastAsia" w:hAnsiTheme="minorEastAsia" w:eastAsiaTheme="minorEastAsia" w:cstheme="minorEastAsia"/>
                <w:color w:val="auto"/>
                <w:szCs w:val="21"/>
                <w:highlight w:val="none"/>
                <w:lang w:val="en-US" w:eastAsia="zh-CN"/>
              </w:rPr>
              <w:t>要求签名的，</w:t>
            </w:r>
            <w:r>
              <w:rPr>
                <w:rFonts w:hint="eastAsia" w:asciiTheme="minorEastAsia" w:hAnsiTheme="minorEastAsia" w:eastAsiaTheme="minorEastAsia" w:cstheme="minorEastAsia"/>
                <w:color w:val="auto"/>
                <w:kern w:val="0"/>
                <w:highlight w:val="none"/>
              </w:rPr>
              <w:t>签名采用手写签名或签章均可</w:t>
            </w:r>
          </w:p>
        </w:tc>
      </w:tr>
      <w:tr w14:paraId="014BB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6B9D3ED">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11BB3F8A">
            <w:pPr>
              <w:spacing w:line="400" w:lineRule="exact"/>
              <w:jc w:val="center"/>
              <w:rPr>
                <w:rFonts w:ascii="宋体" w:hAnsi="宋体"/>
                <w:kern w:val="0"/>
                <w:highlight w:val="none"/>
              </w:rPr>
            </w:pPr>
          </w:p>
        </w:tc>
        <w:tc>
          <w:tcPr>
            <w:tcW w:w="2267" w:type="dxa"/>
            <w:tcBorders>
              <w:right w:val="single" w:color="auto" w:sz="4" w:space="0"/>
            </w:tcBorders>
            <w:vAlign w:val="center"/>
          </w:tcPr>
          <w:p w14:paraId="0DC43EBD">
            <w:pPr>
              <w:snapToGrid w:val="0"/>
              <w:spacing w:line="400" w:lineRule="exact"/>
              <w:jc w:val="left"/>
              <w:rPr>
                <w:rFonts w:ascii="宋体" w:hAnsi="宋体" w:cs="宋体"/>
                <w:kern w:val="0"/>
                <w:highlight w:val="none"/>
              </w:rPr>
            </w:pPr>
            <w:r>
              <w:rPr>
                <w:rFonts w:hint="eastAsia" w:ascii="宋体" w:hAnsi="宋体" w:cs="宋体"/>
                <w:kern w:val="0"/>
                <w:highlight w:val="none"/>
              </w:rPr>
              <w:t>工期</w:t>
            </w:r>
          </w:p>
        </w:tc>
        <w:tc>
          <w:tcPr>
            <w:tcW w:w="4615" w:type="dxa"/>
            <w:tcBorders>
              <w:left w:val="single" w:color="auto" w:sz="4" w:space="0"/>
            </w:tcBorders>
            <w:vAlign w:val="center"/>
          </w:tcPr>
          <w:p w14:paraId="5080BD36">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符合第二章“投标人须知”第1.3.2项规定</w:t>
            </w:r>
          </w:p>
        </w:tc>
      </w:tr>
      <w:tr w14:paraId="6B494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6444B3A">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61A881A3">
            <w:pPr>
              <w:spacing w:line="400" w:lineRule="exact"/>
              <w:jc w:val="center"/>
              <w:rPr>
                <w:rFonts w:ascii="宋体" w:hAnsi="宋体"/>
                <w:kern w:val="0"/>
                <w:highlight w:val="none"/>
              </w:rPr>
            </w:pPr>
          </w:p>
        </w:tc>
        <w:tc>
          <w:tcPr>
            <w:tcW w:w="2267" w:type="dxa"/>
            <w:tcBorders>
              <w:right w:val="single" w:color="auto" w:sz="4" w:space="0"/>
            </w:tcBorders>
            <w:vAlign w:val="center"/>
          </w:tcPr>
          <w:p w14:paraId="467C029A">
            <w:pPr>
              <w:snapToGrid w:val="0"/>
              <w:spacing w:line="400" w:lineRule="exact"/>
              <w:jc w:val="left"/>
              <w:rPr>
                <w:rFonts w:ascii="宋体" w:hAnsi="宋体" w:cs="宋体"/>
                <w:kern w:val="0"/>
                <w:highlight w:val="none"/>
              </w:rPr>
            </w:pPr>
            <w:r>
              <w:rPr>
                <w:rFonts w:hint="eastAsia" w:ascii="宋体" w:hAnsi="宋体" w:cs="宋体"/>
                <w:kern w:val="0"/>
                <w:highlight w:val="none"/>
              </w:rPr>
              <w:t>工程质量</w:t>
            </w:r>
          </w:p>
        </w:tc>
        <w:tc>
          <w:tcPr>
            <w:tcW w:w="4615" w:type="dxa"/>
            <w:tcBorders>
              <w:left w:val="single" w:color="auto" w:sz="4" w:space="0"/>
            </w:tcBorders>
            <w:vAlign w:val="center"/>
          </w:tcPr>
          <w:p w14:paraId="554C73F3">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符合第二章“投标人须知”第1.3.3项规定</w:t>
            </w:r>
          </w:p>
        </w:tc>
      </w:tr>
      <w:tr w14:paraId="745A8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A7C05DF">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4F74A850">
            <w:pPr>
              <w:spacing w:line="400" w:lineRule="exact"/>
              <w:jc w:val="center"/>
              <w:rPr>
                <w:rFonts w:ascii="宋体" w:hAnsi="宋体"/>
                <w:kern w:val="0"/>
                <w:highlight w:val="none"/>
              </w:rPr>
            </w:pPr>
          </w:p>
        </w:tc>
        <w:tc>
          <w:tcPr>
            <w:tcW w:w="2267" w:type="dxa"/>
            <w:tcBorders>
              <w:right w:val="single" w:color="auto" w:sz="4" w:space="0"/>
            </w:tcBorders>
            <w:vAlign w:val="center"/>
          </w:tcPr>
          <w:p w14:paraId="39D56242">
            <w:pPr>
              <w:snapToGrid w:val="0"/>
              <w:spacing w:line="400" w:lineRule="exact"/>
              <w:jc w:val="left"/>
              <w:rPr>
                <w:rFonts w:ascii="宋体" w:hAnsi="宋体" w:cs="宋体"/>
                <w:kern w:val="0"/>
                <w:highlight w:val="none"/>
              </w:rPr>
            </w:pPr>
            <w:r>
              <w:rPr>
                <w:rFonts w:hint="eastAsia" w:ascii="宋体" w:hAnsi="宋体" w:cs="宋体"/>
                <w:kern w:val="0"/>
                <w:highlight w:val="none"/>
              </w:rPr>
              <w:t>投标有效期</w:t>
            </w:r>
          </w:p>
        </w:tc>
        <w:tc>
          <w:tcPr>
            <w:tcW w:w="4615" w:type="dxa"/>
            <w:tcBorders>
              <w:left w:val="single" w:color="auto" w:sz="4" w:space="0"/>
            </w:tcBorders>
            <w:vAlign w:val="center"/>
          </w:tcPr>
          <w:p w14:paraId="6273B3AF">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符合第二章“投标人须知”第3.3.1项规定</w:t>
            </w:r>
          </w:p>
        </w:tc>
      </w:tr>
      <w:tr w14:paraId="6E838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45616BD">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3930238A">
            <w:pPr>
              <w:spacing w:line="400" w:lineRule="exact"/>
              <w:jc w:val="center"/>
              <w:rPr>
                <w:rFonts w:ascii="宋体" w:hAnsi="宋体"/>
                <w:kern w:val="0"/>
                <w:highlight w:val="none"/>
              </w:rPr>
            </w:pPr>
          </w:p>
        </w:tc>
        <w:tc>
          <w:tcPr>
            <w:tcW w:w="2267" w:type="dxa"/>
            <w:tcBorders>
              <w:right w:val="single" w:color="auto" w:sz="4" w:space="0"/>
            </w:tcBorders>
            <w:vAlign w:val="center"/>
          </w:tcPr>
          <w:p w14:paraId="75A4D3F5">
            <w:pPr>
              <w:snapToGrid w:val="0"/>
              <w:spacing w:line="400" w:lineRule="exact"/>
              <w:jc w:val="left"/>
              <w:rPr>
                <w:rFonts w:ascii="宋体" w:hAnsi="宋体" w:cs="宋体"/>
                <w:kern w:val="0"/>
                <w:highlight w:val="none"/>
              </w:rPr>
            </w:pPr>
            <w:r>
              <w:rPr>
                <w:rFonts w:hint="eastAsia" w:ascii="宋体" w:hAnsi="宋体" w:cs="宋体"/>
                <w:kern w:val="0"/>
                <w:highlight w:val="none"/>
              </w:rPr>
              <w:t>投标总报价</w:t>
            </w:r>
          </w:p>
        </w:tc>
        <w:tc>
          <w:tcPr>
            <w:tcW w:w="4615" w:type="dxa"/>
            <w:tcBorders>
              <w:left w:val="single" w:color="auto" w:sz="4" w:space="0"/>
            </w:tcBorders>
            <w:vAlign w:val="center"/>
          </w:tcPr>
          <w:p w14:paraId="21005BC4">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1.</w:t>
            </w:r>
            <w:r>
              <w:rPr>
                <w:rFonts w:hint="eastAsia" w:ascii="宋体" w:hAnsi="宋体" w:cs="宋体"/>
                <w:kern w:val="0"/>
                <w:highlight w:val="none"/>
                <w:lang w:val="en-US" w:eastAsia="zh-CN"/>
              </w:rPr>
              <w:t>投标函中的</w:t>
            </w:r>
            <w:r>
              <w:rPr>
                <w:rFonts w:hint="eastAsia" w:ascii="宋体" w:hAnsi="宋体" w:cs="宋体"/>
                <w:kern w:val="0"/>
                <w:highlight w:val="none"/>
              </w:rPr>
              <w:t>总报价</w:t>
            </w:r>
            <w:r>
              <w:rPr>
                <w:rFonts w:hint="eastAsia" w:ascii="宋体" w:hAnsi="宋体" w:cs="宋体"/>
                <w:kern w:val="0"/>
                <w:highlight w:val="none"/>
                <w:lang w:val="en-US" w:eastAsia="zh-CN"/>
              </w:rPr>
              <w:t>应</w:t>
            </w:r>
            <w:r>
              <w:rPr>
                <w:rFonts w:hint="eastAsia" w:ascii="宋体" w:hAnsi="宋体" w:cs="宋体"/>
                <w:kern w:val="0"/>
                <w:highlight w:val="none"/>
              </w:rPr>
              <w:t>与已标价工程量清单总报价一致</w:t>
            </w:r>
            <w:r>
              <w:rPr>
                <w:rFonts w:hint="eastAsia" w:ascii="宋体" w:hAnsi="宋体" w:cs="宋体"/>
                <w:kern w:val="0"/>
                <w:highlight w:val="none"/>
                <w:lang w:eastAsia="zh-CN"/>
              </w:rPr>
              <w:t>，</w:t>
            </w:r>
            <w:r>
              <w:rPr>
                <w:rFonts w:hint="eastAsia" w:ascii="宋体" w:hAnsi="宋体" w:cs="宋体"/>
                <w:kern w:val="0"/>
                <w:highlight w:val="none"/>
              </w:rPr>
              <w:t>工程量清单总报价</w:t>
            </w:r>
            <w:r>
              <w:rPr>
                <w:rFonts w:hint="eastAsia" w:ascii="宋体" w:hAnsi="宋体" w:cs="宋体"/>
                <w:kern w:val="0"/>
                <w:highlight w:val="none"/>
                <w:lang w:val="en-US" w:eastAsia="zh-CN"/>
              </w:rPr>
              <w:t>应</w:t>
            </w:r>
            <w:r>
              <w:rPr>
                <w:rFonts w:hint="eastAsia" w:ascii="宋体" w:hAnsi="宋体" w:cs="宋体"/>
                <w:kern w:val="0"/>
                <w:highlight w:val="none"/>
              </w:rPr>
              <w:t>与依据单价、工程数量、分部分项工程合价计算出的结果一致。</w:t>
            </w:r>
          </w:p>
          <w:p w14:paraId="680569FE">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2.投标总报价不得高于招标人公布的投标总报价最高限价。</w:t>
            </w:r>
          </w:p>
          <w:p w14:paraId="3F43D0F8">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3.投标总报价低于最高限价85%的，投标人应在编制投标文件时，在投标函部分中递交低价风险担保提交承诺书。承诺书格式详见第八章投标文件格式。</w:t>
            </w:r>
          </w:p>
        </w:tc>
      </w:tr>
      <w:tr w14:paraId="22051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DD3FF03">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7B1A6AC5">
            <w:pPr>
              <w:spacing w:line="400" w:lineRule="exact"/>
              <w:jc w:val="center"/>
              <w:rPr>
                <w:rFonts w:ascii="宋体" w:hAnsi="宋体"/>
                <w:kern w:val="0"/>
                <w:highlight w:val="none"/>
              </w:rPr>
            </w:pPr>
          </w:p>
        </w:tc>
        <w:tc>
          <w:tcPr>
            <w:tcW w:w="2267" w:type="dxa"/>
            <w:tcBorders>
              <w:right w:val="single" w:color="auto" w:sz="4" w:space="0"/>
            </w:tcBorders>
            <w:vAlign w:val="center"/>
          </w:tcPr>
          <w:p w14:paraId="2070B6E0">
            <w:pPr>
              <w:snapToGrid w:val="0"/>
              <w:spacing w:line="400" w:lineRule="exact"/>
              <w:jc w:val="left"/>
              <w:rPr>
                <w:rFonts w:ascii="宋体" w:hAnsi="宋体" w:cs="宋体"/>
                <w:kern w:val="0"/>
                <w:highlight w:val="none"/>
              </w:rPr>
            </w:pPr>
            <w:r>
              <w:rPr>
                <w:rFonts w:hint="eastAsia" w:ascii="宋体" w:hAnsi="宋体" w:cs="宋体"/>
                <w:kern w:val="0"/>
                <w:highlight w:val="none"/>
              </w:rPr>
              <w:t>暂定金额</w:t>
            </w:r>
          </w:p>
        </w:tc>
        <w:tc>
          <w:tcPr>
            <w:tcW w:w="4615" w:type="dxa"/>
            <w:tcBorders>
              <w:left w:val="single" w:color="auto" w:sz="4" w:space="0"/>
            </w:tcBorders>
            <w:vAlign w:val="center"/>
          </w:tcPr>
          <w:p w14:paraId="678F3262">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暂列金额、暂估价、安全文明施工费等暂定金额必须按照招标文件给定的金额填报。</w:t>
            </w:r>
          </w:p>
        </w:tc>
      </w:tr>
      <w:tr w14:paraId="11ADD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7AFE5DE">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6318547C">
            <w:pPr>
              <w:spacing w:line="400" w:lineRule="exact"/>
              <w:jc w:val="center"/>
              <w:rPr>
                <w:rFonts w:ascii="宋体" w:hAnsi="宋体"/>
                <w:kern w:val="0"/>
                <w:highlight w:val="none"/>
              </w:rPr>
            </w:pPr>
          </w:p>
        </w:tc>
        <w:tc>
          <w:tcPr>
            <w:tcW w:w="2267" w:type="dxa"/>
            <w:tcBorders>
              <w:right w:val="single" w:color="auto" w:sz="4" w:space="0"/>
            </w:tcBorders>
            <w:vAlign w:val="center"/>
          </w:tcPr>
          <w:p w14:paraId="59DA94B7">
            <w:pPr>
              <w:snapToGrid w:val="0"/>
              <w:spacing w:line="400" w:lineRule="exact"/>
              <w:jc w:val="left"/>
              <w:rPr>
                <w:rFonts w:ascii="宋体" w:hAnsi="宋体" w:cs="宋体"/>
                <w:kern w:val="0"/>
                <w:highlight w:val="none"/>
              </w:rPr>
            </w:pPr>
            <w:r>
              <w:rPr>
                <w:rFonts w:hint="eastAsia" w:ascii="宋体" w:hAnsi="宋体" w:cs="宋体"/>
                <w:kern w:val="0"/>
                <w:highlight w:val="none"/>
              </w:rPr>
              <w:t>报价唯一</w:t>
            </w:r>
          </w:p>
        </w:tc>
        <w:tc>
          <w:tcPr>
            <w:tcW w:w="4615" w:type="dxa"/>
            <w:tcBorders>
              <w:left w:val="single" w:color="auto" w:sz="4" w:space="0"/>
            </w:tcBorders>
            <w:vAlign w:val="center"/>
          </w:tcPr>
          <w:p w14:paraId="26610506">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只能有一个有效报价。在招标文件没有规定的情况下，不得提交选择性报价。</w:t>
            </w:r>
          </w:p>
        </w:tc>
      </w:tr>
      <w:tr w14:paraId="68C11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0C4E99E">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0CF20513">
            <w:pPr>
              <w:spacing w:line="400" w:lineRule="exact"/>
              <w:jc w:val="center"/>
              <w:rPr>
                <w:rFonts w:ascii="宋体" w:hAnsi="宋体"/>
                <w:kern w:val="0"/>
                <w:highlight w:val="none"/>
              </w:rPr>
            </w:pPr>
          </w:p>
        </w:tc>
        <w:tc>
          <w:tcPr>
            <w:tcW w:w="2267" w:type="dxa"/>
            <w:tcBorders>
              <w:right w:val="single" w:color="auto" w:sz="4" w:space="0"/>
            </w:tcBorders>
            <w:vAlign w:val="center"/>
          </w:tcPr>
          <w:p w14:paraId="635698EE">
            <w:pPr>
              <w:snapToGrid w:val="0"/>
              <w:spacing w:line="400" w:lineRule="exact"/>
              <w:jc w:val="left"/>
              <w:rPr>
                <w:rFonts w:ascii="宋体" w:hAnsi="宋体" w:cs="宋体"/>
                <w:kern w:val="0"/>
                <w:highlight w:val="none"/>
              </w:rPr>
            </w:pPr>
            <w:r>
              <w:rPr>
                <w:rFonts w:hint="eastAsia" w:ascii="宋体" w:hAnsi="宋体" w:cs="宋体"/>
                <w:kern w:val="0"/>
                <w:highlight w:val="none"/>
              </w:rPr>
              <w:t>已标价工程量清单</w:t>
            </w:r>
          </w:p>
        </w:tc>
        <w:tc>
          <w:tcPr>
            <w:tcW w:w="4615" w:type="dxa"/>
            <w:tcBorders>
              <w:left w:val="single" w:color="auto" w:sz="4" w:space="0"/>
            </w:tcBorders>
            <w:vAlign w:val="center"/>
          </w:tcPr>
          <w:p w14:paraId="17E3006B">
            <w:pPr>
              <w:spacing w:after="62" w:afterLines="20" w:line="400" w:lineRule="exact"/>
              <w:ind w:firstLine="420" w:firstLineChars="200"/>
              <w:rPr>
                <w:rFonts w:ascii="宋体" w:hAnsi="宋体" w:cs="宋体"/>
                <w:kern w:val="0"/>
                <w:highlight w:val="none"/>
              </w:rPr>
            </w:pPr>
            <w:r>
              <w:rPr>
                <w:rFonts w:hint="eastAsia" w:ascii="宋体" w:hAnsi="宋体" w:cs="宋体"/>
                <w:kern w:val="0"/>
                <w:highlight w:val="none"/>
              </w:rPr>
              <w:t>1.</w:t>
            </w:r>
            <w:r>
              <w:rPr>
                <w:rFonts w:hint="eastAsia" w:ascii="宋体" w:hAnsi="宋体" w:cs="宋体"/>
                <w:kern w:val="0"/>
                <w:highlight w:val="none"/>
                <w:lang w:val="en-US" w:eastAsia="zh-CN"/>
              </w:rPr>
              <w:t>投标人</w:t>
            </w:r>
            <w:r>
              <w:rPr>
                <w:rFonts w:hint="eastAsia" w:ascii="宋体" w:hAnsi="宋体"/>
                <w:szCs w:val="21"/>
                <w:highlight w:val="none"/>
                <w:lang w:val="en-US" w:eastAsia="zh-CN"/>
              </w:rPr>
              <w:t>应当</w:t>
            </w:r>
            <w:r>
              <w:rPr>
                <w:rFonts w:hint="eastAsia" w:ascii="宋体" w:hAnsi="宋体"/>
                <w:szCs w:val="21"/>
                <w:highlight w:val="none"/>
              </w:rPr>
              <w:t>按招标工程量清单填报价格。项目名称、项目特征</w:t>
            </w:r>
            <w:r>
              <w:rPr>
                <w:rFonts w:hint="eastAsia" w:ascii="宋体" w:hAnsi="宋体"/>
                <w:szCs w:val="21"/>
                <w:highlight w:val="none"/>
                <w:lang w:eastAsia="zh-CN"/>
              </w:rPr>
              <w:t>及工作内容</w:t>
            </w:r>
            <w:r>
              <w:rPr>
                <w:rFonts w:hint="eastAsia" w:ascii="宋体" w:hAnsi="宋体"/>
                <w:szCs w:val="21"/>
                <w:highlight w:val="none"/>
              </w:rPr>
              <w:t>、计量单位、工程量</w:t>
            </w:r>
            <w:r>
              <w:rPr>
                <w:rFonts w:hint="eastAsia" w:ascii="宋体" w:hAnsi="宋体"/>
                <w:szCs w:val="21"/>
                <w:highlight w:val="none"/>
                <w:lang w:val="en-US" w:eastAsia="zh-CN"/>
              </w:rPr>
              <w:t>应当</w:t>
            </w:r>
            <w:r>
              <w:rPr>
                <w:rFonts w:hint="eastAsia" w:ascii="宋体" w:hAnsi="宋体"/>
                <w:szCs w:val="21"/>
                <w:highlight w:val="none"/>
              </w:rPr>
              <w:t>与招标工程量清单一致</w:t>
            </w:r>
            <w:r>
              <w:rPr>
                <w:rFonts w:hint="eastAsia" w:ascii="宋体" w:hAnsi="宋体" w:cs="宋体"/>
                <w:kern w:val="0"/>
                <w:highlight w:val="none"/>
              </w:rPr>
              <w:t>。</w:t>
            </w:r>
          </w:p>
          <w:p w14:paraId="563BF3D3">
            <w:pPr>
              <w:snapToGrid w:val="0"/>
              <w:spacing w:after="31" w:afterLines="10" w:line="400" w:lineRule="exact"/>
              <w:ind w:firstLine="420" w:firstLineChars="200"/>
              <w:rPr>
                <w:rFonts w:hint="default" w:ascii="宋体" w:hAnsi="宋体" w:eastAsia="宋体" w:cs="宋体"/>
                <w:kern w:val="0"/>
                <w:highlight w:val="none"/>
                <w:lang w:val="en-US" w:eastAsia="zh-CN"/>
              </w:rPr>
            </w:pPr>
            <w:r>
              <w:rPr>
                <w:rFonts w:hint="eastAsia" w:ascii="宋体" w:hAnsi="宋体" w:cs="宋体"/>
                <w:kern w:val="0"/>
                <w:highlight w:val="none"/>
              </w:rPr>
              <w:t>2.每项清单综合单价报价不得高于每项清单综合单价最高限价。</w:t>
            </w:r>
          </w:p>
        </w:tc>
      </w:tr>
      <w:tr w14:paraId="08DCF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CAC5D48">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7F368CF6">
            <w:pPr>
              <w:spacing w:line="400" w:lineRule="exact"/>
              <w:jc w:val="center"/>
              <w:rPr>
                <w:rFonts w:ascii="宋体" w:hAnsi="宋体"/>
                <w:kern w:val="0"/>
                <w:highlight w:val="none"/>
              </w:rPr>
            </w:pPr>
          </w:p>
        </w:tc>
        <w:tc>
          <w:tcPr>
            <w:tcW w:w="2267" w:type="dxa"/>
            <w:tcBorders>
              <w:right w:val="single" w:color="auto" w:sz="4" w:space="0"/>
            </w:tcBorders>
            <w:vAlign w:val="center"/>
          </w:tcPr>
          <w:p w14:paraId="58BFB795">
            <w:pPr>
              <w:snapToGrid w:val="0"/>
              <w:spacing w:line="400" w:lineRule="exact"/>
              <w:jc w:val="left"/>
              <w:rPr>
                <w:rFonts w:ascii="宋体" w:hAnsi="宋体" w:cs="宋体"/>
                <w:kern w:val="0"/>
                <w:highlight w:val="none"/>
              </w:rPr>
            </w:pPr>
            <w:r>
              <w:rPr>
                <w:rFonts w:hint="eastAsia" w:ascii="宋体" w:hAnsi="宋体" w:cs="宋体"/>
                <w:kern w:val="0"/>
                <w:highlight w:val="none"/>
              </w:rPr>
              <w:t>投标报价算术错误修正</w:t>
            </w:r>
          </w:p>
        </w:tc>
        <w:tc>
          <w:tcPr>
            <w:tcW w:w="4615" w:type="dxa"/>
            <w:tcBorders>
              <w:left w:val="single" w:color="auto" w:sz="4" w:space="0"/>
            </w:tcBorders>
            <w:vAlign w:val="center"/>
          </w:tcPr>
          <w:p w14:paraId="3A5A7F58">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符合第三章“评标办法”第3.2.3项规定。</w:t>
            </w:r>
          </w:p>
        </w:tc>
      </w:tr>
      <w:tr w14:paraId="177B0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69A23221">
            <w:pPr>
              <w:spacing w:line="400" w:lineRule="exact"/>
              <w:jc w:val="center"/>
              <w:rPr>
                <w:rFonts w:ascii="宋体" w:hAnsi="宋体"/>
                <w:highlight w:val="none"/>
              </w:rPr>
            </w:pPr>
            <w:r>
              <w:rPr>
                <w:rFonts w:ascii="宋体" w:hAnsi="宋体"/>
                <w:highlight w:val="none"/>
              </w:rPr>
              <w:t>3</w:t>
            </w:r>
          </w:p>
        </w:tc>
        <w:tc>
          <w:tcPr>
            <w:tcW w:w="1560" w:type="dxa"/>
            <w:tcBorders>
              <w:left w:val="single" w:color="auto" w:sz="4" w:space="0"/>
              <w:right w:val="single" w:color="auto" w:sz="4" w:space="0"/>
            </w:tcBorders>
            <w:vAlign w:val="center"/>
          </w:tcPr>
          <w:p w14:paraId="3C056A9E">
            <w:pPr>
              <w:spacing w:line="400" w:lineRule="exact"/>
              <w:jc w:val="center"/>
              <w:rPr>
                <w:rFonts w:ascii="宋体" w:hAnsi="宋体"/>
                <w:highlight w:val="none"/>
              </w:rPr>
            </w:pPr>
            <w:r>
              <w:rPr>
                <w:rFonts w:hint="eastAsia" w:ascii="宋体" w:hAnsi="宋体"/>
                <w:highlight w:val="none"/>
              </w:rPr>
              <w:t>评标程序</w:t>
            </w:r>
          </w:p>
        </w:tc>
        <w:tc>
          <w:tcPr>
            <w:tcW w:w="6882" w:type="dxa"/>
            <w:gridSpan w:val="2"/>
            <w:tcBorders>
              <w:left w:val="single" w:color="auto" w:sz="4" w:space="0"/>
            </w:tcBorders>
            <w:vAlign w:val="center"/>
          </w:tcPr>
          <w:p w14:paraId="1F0B9A07">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1.对报价不高于最高限价的所有投标人的投标文件，按照报价由低到高的顺序排序。在投标函部分及经济部分评审前，推送给评标委员会的投标文件不得显示排序。</w:t>
            </w:r>
          </w:p>
          <w:p w14:paraId="600CEA83">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2.根据本章第2.2款约定进行符合性审查</w:t>
            </w:r>
            <w:r>
              <w:rPr>
                <w:rFonts w:hint="eastAsia" w:ascii="宋体" w:hAnsi="宋体"/>
                <w:spacing w:val="4"/>
                <w:kern w:val="0"/>
                <w:szCs w:val="21"/>
                <w:highlight w:val="none"/>
              </w:rPr>
              <w:t>。符合性审查</w:t>
            </w:r>
            <w:r>
              <w:rPr>
                <w:rFonts w:hint="eastAsia" w:ascii="宋体" w:hAnsi="宋体"/>
                <w:kern w:val="0"/>
                <w:szCs w:val="21"/>
                <w:highlight w:val="none"/>
              </w:rPr>
              <w:t>合格的投标人中，报价最低的成为第一中标候选人，报价次低的成为第二中标候选人，依次类推。</w:t>
            </w:r>
          </w:p>
          <w:p w14:paraId="5ABC7947">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3.</w:t>
            </w:r>
            <w:r>
              <w:rPr>
                <w:rFonts w:hint="eastAsia" w:ascii="宋体" w:hAnsi="宋体"/>
                <w:spacing w:val="4"/>
                <w:kern w:val="0"/>
                <w:szCs w:val="21"/>
                <w:highlight w:val="none"/>
              </w:rPr>
              <w:t>若上述程序未能评出三名中标候选人</w:t>
            </w:r>
            <w:r>
              <w:rPr>
                <w:rFonts w:hint="eastAsia" w:ascii="宋体" w:hAnsi="宋体"/>
                <w:kern w:val="0"/>
                <w:szCs w:val="21"/>
                <w:highlight w:val="none"/>
              </w:rPr>
              <w:t>，则评标委员会对剩余投标文件继续按上述第2条进行评审，直至评出三名中标候选人，或者评审完所有投标文件。</w:t>
            </w:r>
          </w:p>
          <w:p w14:paraId="4EF66F55">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4.</w:t>
            </w:r>
            <w:r>
              <w:rPr>
                <w:rFonts w:hint="eastAsia"/>
                <w:highlight w:val="none"/>
              </w:rPr>
              <w:t xml:space="preserve"> </w:t>
            </w:r>
            <w:r>
              <w:rPr>
                <w:rFonts w:hint="eastAsia" w:ascii="宋体" w:hAnsi="宋体"/>
                <w:kern w:val="0"/>
                <w:szCs w:val="21"/>
                <w:highlight w:val="none"/>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14:paraId="694390BA">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注：若出现投标人投标报价相同的，以“投标人在红名单中优先”的原则排序</w:t>
            </w:r>
            <w:r>
              <w:rPr>
                <w:rFonts w:hint="eastAsia" w:ascii="宋体" w:hAnsi="宋体"/>
                <w:spacing w:val="4"/>
                <w:kern w:val="0"/>
                <w:szCs w:val="21"/>
                <w:highlight w:val="none"/>
              </w:rPr>
              <w:t>，投标人是否属于红名单，以开标环节信用状况查询结果为准</w:t>
            </w:r>
            <w:r>
              <w:rPr>
                <w:rFonts w:hint="eastAsia" w:ascii="宋体" w:hAnsi="宋体"/>
                <w:kern w:val="0"/>
                <w:szCs w:val="21"/>
                <w:highlight w:val="none"/>
              </w:rPr>
              <w:t>；投标人均在红名单中</w:t>
            </w:r>
            <w:r>
              <w:rPr>
                <w:rFonts w:hint="eastAsia" w:ascii="宋体" w:hAnsi="宋体"/>
                <w:spacing w:val="4"/>
                <w:kern w:val="0"/>
                <w:szCs w:val="21"/>
                <w:highlight w:val="none"/>
              </w:rPr>
              <w:t>或均不在红名单中的，由评标委员会按照</w:t>
            </w:r>
            <w:r>
              <w:rPr>
                <w:rFonts w:hint="eastAsia" w:ascii="宋体" w:hAnsi="宋体"/>
                <w:spacing w:val="4"/>
                <w:kern w:val="0"/>
                <w:szCs w:val="21"/>
                <w:highlight w:val="none"/>
                <w:u w:val="single"/>
              </w:rPr>
              <w:t xml:space="preserve"> </w:t>
            </w:r>
            <w:r>
              <w:rPr>
                <w:rFonts w:hint="eastAsia" w:ascii="宋体" w:hAnsi="宋体"/>
                <w:spacing w:val="4"/>
                <w:kern w:val="0"/>
                <w:szCs w:val="21"/>
                <w:highlight w:val="none"/>
                <w:u w:val="single"/>
                <w:lang w:eastAsia="zh-CN"/>
              </w:rPr>
              <w:t>举手表决</w:t>
            </w:r>
            <w:r>
              <w:rPr>
                <w:rFonts w:hint="eastAsia" w:ascii="宋体" w:hAnsi="宋体"/>
                <w:spacing w:val="4"/>
                <w:kern w:val="0"/>
                <w:szCs w:val="21"/>
                <w:highlight w:val="none"/>
                <w:u w:val="single"/>
              </w:rPr>
              <w:t xml:space="preserve">  </w:t>
            </w:r>
            <w:r>
              <w:rPr>
                <w:rFonts w:hint="eastAsia" w:ascii="宋体" w:hAnsi="宋体"/>
                <w:spacing w:val="4"/>
                <w:kern w:val="0"/>
                <w:szCs w:val="21"/>
                <w:highlight w:val="none"/>
              </w:rPr>
              <w:t>原则排序。</w:t>
            </w:r>
          </w:p>
        </w:tc>
      </w:tr>
      <w:tr w14:paraId="29E70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7DA3BA69">
            <w:pPr>
              <w:spacing w:line="400" w:lineRule="exact"/>
              <w:jc w:val="center"/>
              <w:rPr>
                <w:rFonts w:ascii="宋体" w:hAnsi="宋体"/>
                <w:highlight w:val="none"/>
              </w:rPr>
            </w:pPr>
            <w:r>
              <w:rPr>
                <w:rFonts w:hint="eastAsia" w:ascii="宋体" w:hAnsi="宋体"/>
                <w:highlight w:val="none"/>
              </w:rPr>
              <w:t>3.4</w:t>
            </w:r>
          </w:p>
        </w:tc>
        <w:tc>
          <w:tcPr>
            <w:tcW w:w="1560" w:type="dxa"/>
            <w:tcBorders>
              <w:left w:val="single" w:color="auto" w:sz="4" w:space="0"/>
              <w:right w:val="single" w:color="auto" w:sz="4" w:space="0"/>
            </w:tcBorders>
            <w:vAlign w:val="center"/>
          </w:tcPr>
          <w:p w14:paraId="124F48C8">
            <w:pPr>
              <w:spacing w:line="400" w:lineRule="exact"/>
              <w:jc w:val="center"/>
              <w:rPr>
                <w:rFonts w:ascii="宋体" w:hAnsi="宋体"/>
                <w:highlight w:val="none"/>
              </w:rPr>
            </w:pPr>
            <w:r>
              <w:rPr>
                <w:rFonts w:ascii="宋体" w:hAnsi="宋体"/>
                <w:highlight w:val="none"/>
              </w:rPr>
              <w:t>评标结果</w:t>
            </w:r>
          </w:p>
        </w:tc>
        <w:tc>
          <w:tcPr>
            <w:tcW w:w="6882" w:type="dxa"/>
            <w:gridSpan w:val="2"/>
            <w:tcBorders>
              <w:left w:val="single" w:color="auto" w:sz="4" w:space="0"/>
            </w:tcBorders>
            <w:vAlign w:val="center"/>
          </w:tcPr>
          <w:p w14:paraId="1A6B7145">
            <w:pPr>
              <w:autoSpaceDE w:val="0"/>
              <w:autoSpaceDN w:val="0"/>
              <w:adjustRightInd w:val="0"/>
              <w:snapToGrid w:val="0"/>
              <w:spacing w:line="400" w:lineRule="exact"/>
              <w:ind w:firstLine="420"/>
              <w:jc w:val="left"/>
              <w:rPr>
                <w:rFonts w:ascii="宋体" w:hAnsi="宋体"/>
                <w:kern w:val="0"/>
                <w:szCs w:val="21"/>
                <w:highlight w:val="none"/>
              </w:rPr>
            </w:pPr>
            <w:r>
              <w:rPr>
                <w:rFonts w:ascii="宋体" w:hAnsi="宋体"/>
                <w:kern w:val="0"/>
                <w:szCs w:val="21"/>
                <w:highlight w:val="none"/>
              </w:rPr>
              <w:t>3.</w:t>
            </w:r>
            <w:r>
              <w:rPr>
                <w:rFonts w:ascii="宋体" w:hAnsi="宋体"/>
                <w:spacing w:val="-1"/>
                <w:kern w:val="0"/>
                <w:szCs w:val="21"/>
                <w:highlight w:val="none"/>
              </w:rPr>
              <w:t>4</w:t>
            </w:r>
            <w:r>
              <w:rPr>
                <w:rFonts w:ascii="宋体" w:hAnsi="宋体"/>
                <w:kern w:val="0"/>
                <w:szCs w:val="21"/>
                <w:highlight w:val="none"/>
              </w:rPr>
              <w:t>.1</w:t>
            </w:r>
            <w:r>
              <w:rPr>
                <w:rFonts w:hint="eastAsia" w:ascii="宋体" w:hAnsi="宋体"/>
                <w:kern w:val="0"/>
                <w:szCs w:val="21"/>
                <w:highlight w:val="none"/>
              </w:rPr>
              <w:t xml:space="preserve"> </w:t>
            </w:r>
            <w:r>
              <w:rPr>
                <w:rFonts w:ascii="宋体" w:hAnsi="宋体"/>
                <w:kern w:val="0"/>
                <w:szCs w:val="21"/>
                <w:highlight w:val="none"/>
              </w:rPr>
              <w:t>除第二章“投标</w:t>
            </w:r>
            <w:r>
              <w:rPr>
                <w:rFonts w:ascii="宋体" w:hAnsi="宋体"/>
                <w:spacing w:val="1"/>
                <w:kern w:val="0"/>
                <w:szCs w:val="21"/>
                <w:highlight w:val="none"/>
              </w:rPr>
              <w:t>人</w:t>
            </w:r>
            <w:r>
              <w:rPr>
                <w:rFonts w:ascii="宋体" w:hAnsi="宋体"/>
                <w:kern w:val="0"/>
                <w:szCs w:val="21"/>
                <w:highlight w:val="none"/>
              </w:rPr>
              <w:t>须知”前</w:t>
            </w:r>
            <w:r>
              <w:rPr>
                <w:rFonts w:ascii="宋体" w:hAnsi="宋体"/>
                <w:spacing w:val="1"/>
                <w:kern w:val="0"/>
                <w:szCs w:val="21"/>
                <w:highlight w:val="none"/>
              </w:rPr>
              <w:t>附</w:t>
            </w:r>
            <w:r>
              <w:rPr>
                <w:rFonts w:ascii="宋体" w:hAnsi="宋体"/>
                <w:kern w:val="0"/>
                <w:szCs w:val="21"/>
                <w:highlight w:val="none"/>
              </w:rPr>
              <w:t>表授权直</w:t>
            </w:r>
            <w:r>
              <w:rPr>
                <w:rFonts w:ascii="宋体" w:hAnsi="宋体"/>
                <w:spacing w:val="1"/>
                <w:kern w:val="0"/>
                <w:szCs w:val="21"/>
                <w:highlight w:val="none"/>
              </w:rPr>
              <w:t>接</w:t>
            </w:r>
            <w:r>
              <w:rPr>
                <w:rFonts w:ascii="宋体" w:hAnsi="宋体"/>
                <w:kern w:val="0"/>
                <w:szCs w:val="21"/>
                <w:highlight w:val="none"/>
              </w:rPr>
              <w:t>确定中标</w:t>
            </w:r>
            <w:r>
              <w:rPr>
                <w:rFonts w:ascii="宋体" w:hAnsi="宋体"/>
                <w:spacing w:val="1"/>
                <w:kern w:val="0"/>
                <w:szCs w:val="21"/>
                <w:highlight w:val="none"/>
              </w:rPr>
              <w:t>人</w:t>
            </w:r>
            <w:r>
              <w:rPr>
                <w:rFonts w:ascii="宋体" w:hAnsi="宋体"/>
                <w:kern w:val="0"/>
                <w:szCs w:val="21"/>
                <w:highlight w:val="none"/>
              </w:rPr>
              <w:t>外，评标</w:t>
            </w:r>
            <w:r>
              <w:rPr>
                <w:rFonts w:ascii="宋体" w:hAnsi="宋体"/>
                <w:spacing w:val="1"/>
                <w:kern w:val="0"/>
                <w:szCs w:val="21"/>
                <w:highlight w:val="none"/>
              </w:rPr>
              <w:t>委</w:t>
            </w:r>
            <w:r>
              <w:rPr>
                <w:rFonts w:ascii="宋体" w:hAnsi="宋体"/>
                <w:kern w:val="0"/>
                <w:szCs w:val="21"/>
                <w:highlight w:val="none"/>
              </w:rPr>
              <w:t>员会</w:t>
            </w:r>
            <w:r>
              <w:rPr>
                <w:rFonts w:hint="eastAsia" w:ascii="宋体" w:hAnsi="宋体"/>
                <w:kern w:val="0"/>
                <w:szCs w:val="21"/>
                <w:highlight w:val="none"/>
              </w:rPr>
              <w:t>按经评审的最低投标价法</w:t>
            </w:r>
            <w:r>
              <w:rPr>
                <w:rFonts w:ascii="宋体" w:hAnsi="宋体"/>
                <w:kern w:val="0"/>
                <w:szCs w:val="21"/>
                <w:highlight w:val="none"/>
              </w:rPr>
              <w:t>推荐中标候选人。</w:t>
            </w:r>
          </w:p>
          <w:p w14:paraId="443B7623">
            <w:pPr>
              <w:spacing w:line="400" w:lineRule="exact"/>
              <w:ind w:firstLine="424" w:firstLineChars="200"/>
              <w:rPr>
                <w:rFonts w:ascii="宋体" w:hAnsi="宋体"/>
                <w:highlight w:val="none"/>
              </w:rPr>
            </w:pPr>
            <w:r>
              <w:rPr>
                <w:rFonts w:ascii="宋体" w:hAnsi="宋体"/>
                <w:spacing w:val="1"/>
                <w:kern w:val="0"/>
                <w:szCs w:val="21"/>
                <w:highlight w:val="none"/>
              </w:rPr>
              <w:t>3</w:t>
            </w:r>
            <w:r>
              <w:rPr>
                <w:rFonts w:ascii="宋体" w:hAnsi="宋体"/>
                <w:kern w:val="0"/>
                <w:szCs w:val="21"/>
                <w:highlight w:val="none"/>
              </w:rPr>
              <w:t>.4.2</w:t>
            </w:r>
            <w:r>
              <w:rPr>
                <w:rFonts w:hint="eastAsia" w:ascii="宋体" w:hAnsi="宋体"/>
                <w:kern w:val="0"/>
                <w:szCs w:val="21"/>
                <w:highlight w:val="none"/>
              </w:rPr>
              <w:t xml:space="preserve"> </w:t>
            </w:r>
            <w:r>
              <w:rPr>
                <w:rFonts w:ascii="宋体" w:hAnsi="宋体"/>
                <w:kern w:val="0"/>
                <w:szCs w:val="21"/>
                <w:highlight w:val="none"/>
              </w:rPr>
              <w:t>评标</w:t>
            </w:r>
            <w:r>
              <w:rPr>
                <w:rFonts w:ascii="宋体" w:hAnsi="宋体"/>
                <w:spacing w:val="-1"/>
                <w:kern w:val="0"/>
                <w:szCs w:val="21"/>
                <w:highlight w:val="none"/>
              </w:rPr>
              <w:t>委</w:t>
            </w:r>
            <w:r>
              <w:rPr>
                <w:rFonts w:ascii="宋体" w:hAnsi="宋体"/>
                <w:kern w:val="0"/>
                <w:szCs w:val="21"/>
                <w:highlight w:val="none"/>
              </w:rPr>
              <w:t>员会完成评标后，应当向招标人提交书面评标报告。</w:t>
            </w:r>
          </w:p>
        </w:tc>
      </w:tr>
    </w:tbl>
    <w:p w14:paraId="7B0BBB82">
      <w:pPr>
        <w:pStyle w:val="4"/>
        <w:spacing w:before="0" w:after="0" w:line="360" w:lineRule="auto"/>
        <w:rPr>
          <w:rFonts w:ascii="宋体" w:hAnsi="宋体"/>
          <w:bCs w:val="0"/>
          <w:snapToGrid w:val="0"/>
          <w:highlight w:val="none"/>
        </w:rPr>
      </w:pPr>
      <w:r>
        <w:rPr>
          <w:rFonts w:ascii="宋体" w:hAnsi="宋体"/>
          <w:bCs w:val="0"/>
          <w:snapToGrid w:val="0"/>
          <w:highlight w:val="none"/>
        </w:rPr>
        <w:br w:type="page"/>
      </w:r>
      <w:bookmarkStart w:id="477" w:name="_Toc17196"/>
      <w:r>
        <w:rPr>
          <w:rFonts w:ascii="宋体" w:hAnsi="宋体"/>
          <w:b w:val="0"/>
          <w:snapToGrid w:val="0"/>
          <w:highlight w:val="none"/>
        </w:rPr>
        <w:t>1.  评标方法</w:t>
      </w:r>
      <w:bookmarkEnd w:id="477"/>
    </w:p>
    <w:p w14:paraId="13F40C00">
      <w:pPr>
        <w:spacing w:line="360" w:lineRule="auto"/>
        <w:ind w:firstLine="420" w:firstLineChars="200"/>
        <w:rPr>
          <w:rFonts w:ascii="宋体" w:hAnsi="宋体"/>
          <w:highlight w:val="none"/>
        </w:rPr>
      </w:pPr>
      <w:r>
        <w:rPr>
          <w:rFonts w:hint="eastAsia" w:ascii="宋体" w:hAnsi="宋体"/>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14:paraId="03AFA8F5">
      <w:pPr>
        <w:pStyle w:val="4"/>
        <w:spacing w:before="0" w:after="0" w:line="360" w:lineRule="auto"/>
        <w:rPr>
          <w:rFonts w:ascii="宋体" w:hAnsi="宋体"/>
          <w:b w:val="0"/>
          <w:snapToGrid w:val="0"/>
          <w:highlight w:val="none"/>
        </w:rPr>
      </w:pPr>
      <w:bookmarkStart w:id="478" w:name="_Toc5528"/>
      <w:r>
        <w:rPr>
          <w:rFonts w:ascii="宋体" w:hAnsi="宋体"/>
          <w:b w:val="0"/>
          <w:snapToGrid w:val="0"/>
          <w:highlight w:val="none"/>
        </w:rPr>
        <w:t>2.  评审标准</w:t>
      </w:r>
      <w:bookmarkEnd w:id="478"/>
    </w:p>
    <w:p w14:paraId="6B0413E0">
      <w:pPr>
        <w:pStyle w:val="5"/>
        <w:spacing w:before="0" w:after="0" w:line="360" w:lineRule="auto"/>
        <w:rPr>
          <w:rFonts w:ascii="宋体" w:hAnsi="宋体" w:cs="宋体"/>
          <w:sz w:val="21"/>
          <w:szCs w:val="21"/>
          <w:highlight w:val="none"/>
        </w:rPr>
      </w:pPr>
      <w:bookmarkStart w:id="479" w:name="_Toc2383"/>
      <w:r>
        <w:rPr>
          <w:rFonts w:ascii="宋体" w:hAnsi="宋体" w:cs="宋体"/>
          <w:sz w:val="21"/>
          <w:szCs w:val="21"/>
          <w:highlight w:val="none"/>
        </w:rPr>
        <w:t>2.1</w:t>
      </w:r>
      <w:r>
        <w:rPr>
          <w:rFonts w:hint="eastAsia" w:ascii="宋体" w:hAnsi="宋体" w:cs="宋体"/>
          <w:sz w:val="21"/>
          <w:szCs w:val="21"/>
          <w:highlight w:val="none"/>
        </w:rPr>
        <w:t>报价</w:t>
      </w:r>
      <w:r>
        <w:rPr>
          <w:rFonts w:ascii="宋体" w:hAnsi="宋体" w:cs="宋体"/>
          <w:sz w:val="21"/>
          <w:szCs w:val="21"/>
          <w:highlight w:val="none"/>
        </w:rPr>
        <w:t>排序</w:t>
      </w:r>
      <w:r>
        <w:rPr>
          <w:rFonts w:hint="eastAsia" w:ascii="宋体" w:hAnsi="宋体" w:cs="宋体"/>
          <w:sz w:val="21"/>
          <w:szCs w:val="21"/>
          <w:highlight w:val="none"/>
        </w:rPr>
        <w:t>标准</w:t>
      </w:r>
      <w:bookmarkEnd w:id="479"/>
    </w:p>
    <w:p w14:paraId="6DA2127B">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见评标办法前附表。</w:t>
      </w:r>
    </w:p>
    <w:p w14:paraId="05F4D5A0">
      <w:pPr>
        <w:pStyle w:val="5"/>
        <w:spacing w:before="0" w:after="0" w:line="360" w:lineRule="auto"/>
        <w:rPr>
          <w:rFonts w:ascii="宋体" w:hAnsi="宋体" w:cs="宋体"/>
          <w:sz w:val="21"/>
          <w:szCs w:val="21"/>
          <w:highlight w:val="none"/>
        </w:rPr>
      </w:pPr>
      <w:bookmarkStart w:id="480" w:name="_Toc13802"/>
      <w:r>
        <w:rPr>
          <w:rFonts w:ascii="宋体" w:hAnsi="宋体" w:cs="宋体"/>
          <w:sz w:val="21"/>
          <w:szCs w:val="21"/>
          <w:highlight w:val="none"/>
        </w:rPr>
        <w:t>2.</w:t>
      </w:r>
      <w:r>
        <w:rPr>
          <w:rFonts w:hint="eastAsia" w:ascii="宋体" w:hAnsi="宋体" w:cs="宋体"/>
          <w:sz w:val="21"/>
          <w:szCs w:val="21"/>
          <w:highlight w:val="none"/>
        </w:rPr>
        <w:t>2符合性审查标准</w:t>
      </w:r>
      <w:bookmarkEnd w:id="480"/>
    </w:p>
    <w:p w14:paraId="2CFF185D">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按评标办法前附表约定的投标单位报价排序数量进行符合性审查</w:t>
      </w:r>
      <w:r>
        <w:rPr>
          <w:rFonts w:hint="eastAsia" w:ascii="宋体" w:hAnsi="宋体"/>
          <w:spacing w:val="4"/>
          <w:kern w:val="0"/>
          <w:szCs w:val="21"/>
          <w:highlight w:val="none"/>
        </w:rPr>
        <w:t>。符合性审查内容：资格评审、形式评审、响应性、投标函部分及经济部分评审</w:t>
      </w:r>
      <w:r>
        <w:rPr>
          <w:rFonts w:hint="eastAsia" w:ascii="宋体" w:hAnsi="宋体" w:cs="宋体"/>
          <w:szCs w:val="21"/>
          <w:highlight w:val="none"/>
        </w:rPr>
        <w:t>。</w:t>
      </w:r>
    </w:p>
    <w:p w14:paraId="0D9855A5">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2.2.1  资格评审标准：见评标办法前附表。</w:t>
      </w:r>
    </w:p>
    <w:p w14:paraId="5890DC49">
      <w:pPr>
        <w:autoSpaceDE w:val="0"/>
        <w:autoSpaceDN w:val="0"/>
        <w:adjustRightInd w:val="0"/>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 xml:space="preserve">  形式评审标准：见评标办法前附表。</w:t>
      </w:r>
    </w:p>
    <w:p w14:paraId="31F47667">
      <w:pPr>
        <w:autoSpaceDE w:val="0"/>
        <w:autoSpaceDN w:val="0"/>
        <w:adjustRightInd w:val="0"/>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 xml:space="preserve">  响应性评审标准：见评标办法前附表。</w:t>
      </w:r>
    </w:p>
    <w:p w14:paraId="25555206">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2.2.</w:t>
      </w:r>
      <w:r>
        <w:rPr>
          <w:rFonts w:hint="eastAsia" w:ascii="宋体" w:hAnsi="宋体" w:cs="宋体"/>
          <w:szCs w:val="21"/>
          <w:highlight w:val="none"/>
          <w:lang w:val="en-US" w:eastAsia="zh-CN"/>
        </w:rPr>
        <w:t>4</w:t>
      </w:r>
      <w:r>
        <w:rPr>
          <w:rFonts w:hint="eastAsia" w:ascii="宋体" w:hAnsi="宋体" w:cs="宋体"/>
          <w:szCs w:val="21"/>
          <w:highlight w:val="none"/>
        </w:rPr>
        <w:t xml:space="preserve">  投标函部分及经济部分评审标准：见评标办法前附表。</w:t>
      </w:r>
    </w:p>
    <w:p w14:paraId="6BF7E8B8">
      <w:pPr>
        <w:pStyle w:val="4"/>
        <w:spacing w:before="0" w:after="0" w:line="360" w:lineRule="auto"/>
        <w:rPr>
          <w:rFonts w:ascii="宋体" w:hAnsi="宋体"/>
          <w:b w:val="0"/>
          <w:snapToGrid w:val="0"/>
          <w:highlight w:val="none"/>
        </w:rPr>
      </w:pPr>
      <w:bookmarkStart w:id="481" w:name="_Toc32454"/>
      <w:r>
        <w:rPr>
          <w:rFonts w:ascii="宋体" w:hAnsi="宋体"/>
          <w:b w:val="0"/>
          <w:snapToGrid w:val="0"/>
          <w:highlight w:val="none"/>
        </w:rPr>
        <w:t>3.  评标程序</w:t>
      </w:r>
      <w:bookmarkEnd w:id="481"/>
    </w:p>
    <w:p w14:paraId="56E2BF14">
      <w:pPr>
        <w:pStyle w:val="5"/>
        <w:spacing w:before="0" w:after="0" w:line="360" w:lineRule="auto"/>
        <w:rPr>
          <w:rFonts w:ascii="宋体" w:hAnsi="宋体" w:cs="宋体"/>
          <w:sz w:val="21"/>
          <w:szCs w:val="21"/>
          <w:highlight w:val="none"/>
        </w:rPr>
      </w:pPr>
      <w:bookmarkStart w:id="482" w:name="_Toc18009"/>
      <w:r>
        <w:rPr>
          <w:rFonts w:ascii="宋体" w:hAnsi="宋体" w:cs="宋体"/>
          <w:sz w:val="21"/>
          <w:szCs w:val="21"/>
          <w:highlight w:val="none"/>
        </w:rPr>
        <w:t>3.1</w:t>
      </w:r>
      <w:r>
        <w:rPr>
          <w:rFonts w:hint="eastAsia" w:ascii="宋体" w:hAnsi="宋体" w:cs="宋体"/>
          <w:sz w:val="21"/>
          <w:szCs w:val="21"/>
          <w:highlight w:val="none"/>
        </w:rPr>
        <w:t>报价排序</w:t>
      </w:r>
      <w:bookmarkEnd w:id="482"/>
    </w:p>
    <w:p w14:paraId="0B0DE321">
      <w:pPr>
        <w:spacing w:line="360" w:lineRule="auto"/>
        <w:ind w:firstLine="413" w:firstLineChars="197"/>
        <w:rPr>
          <w:rFonts w:ascii="宋体" w:hAnsi="宋体" w:cs="宋体"/>
          <w:szCs w:val="21"/>
          <w:highlight w:val="none"/>
        </w:rPr>
      </w:pPr>
      <w:r>
        <w:rPr>
          <w:rFonts w:hint="eastAsia" w:ascii="宋体" w:hAnsi="宋体" w:cs="宋体"/>
          <w:szCs w:val="21"/>
          <w:highlight w:val="none"/>
        </w:rPr>
        <w:t>对报价不高于最高限价的所有投标人的投标文件，按照报价由低到高的顺序排序。</w:t>
      </w:r>
    </w:p>
    <w:p w14:paraId="0CB7E8CE">
      <w:pPr>
        <w:pStyle w:val="5"/>
        <w:spacing w:before="0" w:after="0" w:line="360" w:lineRule="auto"/>
        <w:rPr>
          <w:rFonts w:ascii="宋体" w:hAnsi="宋体" w:cs="宋体"/>
          <w:sz w:val="21"/>
          <w:szCs w:val="21"/>
          <w:highlight w:val="none"/>
        </w:rPr>
      </w:pPr>
      <w:bookmarkStart w:id="483" w:name="_Toc7835"/>
      <w:r>
        <w:rPr>
          <w:rFonts w:ascii="宋体" w:hAnsi="宋体" w:cs="宋体"/>
          <w:sz w:val="21"/>
          <w:szCs w:val="21"/>
          <w:highlight w:val="none"/>
        </w:rPr>
        <w:t>3.</w:t>
      </w:r>
      <w:r>
        <w:rPr>
          <w:rFonts w:hint="eastAsia" w:ascii="宋体" w:hAnsi="宋体" w:cs="宋体"/>
          <w:sz w:val="21"/>
          <w:szCs w:val="21"/>
          <w:highlight w:val="none"/>
        </w:rPr>
        <w:t>2符合性审查</w:t>
      </w:r>
      <w:bookmarkEnd w:id="483"/>
    </w:p>
    <w:p w14:paraId="66B2BF81">
      <w:pPr>
        <w:spacing w:line="360" w:lineRule="auto"/>
        <w:ind w:firstLine="413" w:firstLineChars="197"/>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2</w:t>
      </w:r>
      <w:r>
        <w:rPr>
          <w:rFonts w:ascii="宋体" w:hAnsi="宋体" w:cs="宋体"/>
          <w:szCs w:val="21"/>
          <w:highlight w:val="none"/>
        </w:rPr>
        <w:t>.1评标委员会依据本章第2.</w:t>
      </w:r>
      <w:r>
        <w:rPr>
          <w:rFonts w:hint="eastAsia" w:ascii="宋体" w:hAnsi="宋体" w:cs="宋体"/>
          <w:szCs w:val="21"/>
          <w:highlight w:val="none"/>
        </w:rPr>
        <w:t>2</w:t>
      </w:r>
      <w:r>
        <w:rPr>
          <w:rFonts w:ascii="宋体" w:hAnsi="宋体" w:cs="宋体"/>
          <w:szCs w:val="21"/>
          <w:highlight w:val="none"/>
        </w:rPr>
        <w:t xml:space="preserve"> </w:t>
      </w:r>
      <w:r>
        <w:rPr>
          <w:rFonts w:hint="eastAsia" w:ascii="宋体" w:hAnsi="宋体" w:cs="宋体"/>
          <w:szCs w:val="21"/>
          <w:highlight w:val="none"/>
        </w:rPr>
        <w:t>款规定的标准对投标文件进行符合性审查。符合性审查顺序：资格评审、形式评审、响应性、投标函部分及经济部分评审。有一项不符合评审标准的，作否决投标处理。</w:t>
      </w:r>
    </w:p>
    <w:p w14:paraId="30A6E3F3">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2</w:t>
      </w:r>
      <w:r>
        <w:rPr>
          <w:rFonts w:ascii="宋体" w:hAnsi="宋体" w:cs="宋体"/>
          <w:szCs w:val="21"/>
          <w:highlight w:val="none"/>
        </w:rPr>
        <w:t>.2 投标人有以下情形之一的，</w:t>
      </w:r>
      <w:r>
        <w:rPr>
          <w:rFonts w:hint="eastAsia" w:ascii="宋体" w:hAnsi="宋体" w:cs="宋体"/>
          <w:szCs w:val="21"/>
          <w:highlight w:val="none"/>
        </w:rPr>
        <w:t>其投标文件将被否决：</w:t>
      </w:r>
    </w:p>
    <w:p w14:paraId="34747449">
      <w:pPr>
        <w:spacing w:line="360" w:lineRule="auto"/>
        <w:ind w:firstLine="405" w:firstLineChars="193"/>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 xml:space="preserve">）第二章“投标人须知”第1.4.3 </w:t>
      </w:r>
      <w:r>
        <w:rPr>
          <w:rFonts w:hint="eastAsia" w:ascii="宋体" w:hAnsi="宋体" w:cs="宋体"/>
          <w:szCs w:val="21"/>
          <w:highlight w:val="none"/>
        </w:rPr>
        <w:t>项</w:t>
      </w:r>
      <w:r>
        <w:rPr>
          <w:rFonts w:ascii="宋体" w:hAnsi="宋体" w:cs="宋体"/>
          <w:szCs w:val="21"/>
          <w:highlight w:val="none"/>
        </w:rPr>
        <w:t>规定的任何一种情形的；</w:t>
      </w:r>
    </w:p>
    <w:p w14:paraId="391A808F">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本次投标有串通投标、弄虚作假等其他违反招投标相关法律、法规行为的；</w:t>
      </w:r>
    </w:p>
    <w:p w14:paraId="60DB06C5">
      <w:pPr>
        <w:spacing w:line="360" w:lineRule="auto"/>
        <w:ind w:firstLine="420" w:firstLineChars="200"/>
        <w:rPr>
          <w:rFonts w:ascii="宋体" w:hAnsi="宋体" w:cs="宋体"/>
          <w:szCs w:val="21"/>
          <w:highlight w:val="none"/>
        </w:rPr>
      </w:pPr>
      <w:r>
        <w:rPr>
          <w:rFonts w:hint="eastAsia" w:ascii="宋体" w:hAnsi="宋体" w:cs="宋体"/>
          <w:szCs w:val="21"/>
          <w:highlight w:val="none"/>
        </w:rPr>
        <w:t>（3）拒绝按评标委员会要求澄清、说明或补正的。</w:t>
      </w:r>
    </w:p>
    <w:p w14:paraId="080200E5">
      <w:pPr>
        <w:spacing w:line="360" w:lineRule="auto"/>
        <w:ind w:firstLine="420" w:firstLineChars="200"/>
        <w:rPr>
          <w:rFonts w:ascii="宋体" w:hAnsi="宋体" w:cs="宋体"/>
          <w:szCs w:val="21"/>
          <w:highlight w:val="none"/>
        </w:rPr>
      </w:pPr>
      <w:r>
        <w:rPr>
          <w:rFonts w:hint="eastAsia" w:ascii="宋体" w:hAnsi="宋体" w:cs="宋体"/>
          <w:szCs w:val="21"/>
          <w:highlight w:val="none"/>
        </w:rPr>
        <w:t>3.2.3 投标报价有算术错误的，评标委员会按以下原则对投标报价进行修正，修正的价格经投标人书面确认后具有约束力，修正原则如下：</w:t>
      </w:r>
    </w:p>
    <w:p w14:paraId="0850ABA2">
      <w:pPr>
        <w:spacing w:line="360" w:lineRule="auto"/>
        <w:ind w:firstLine="420" w:firstLineChars="200"/>
        <w:rPr>
          <w:rFonts w:ascii="宋体" w:hAnsi="宋体" w:cs="宋体"/>
          <w:szCs w:val="21"/>
          <w:highlight w:val="none"/>
        </w:rPr>
      </w:pPr>
      <w:r>
        <w:rPr>
          <w:rFonts w:hint="eastAsia" w:ascii="宋体" w:hAnsi="宋体" w:cs="宋体"/>
          <w:szCs w:val="21"/>
          <w:highlight w:val="none"/>
        </w:rPr>
        <w:t>（1）投标文件中的大写金额与小写金额不一致的，以大写金额为准；</w:t>
      </w:r>
    </w:p>
    <w:p w14:paraId="0CD2D584">
      <w:pPr>
        <w:spacing w:line="360" w:lineRule="auto"/>
        <w:ind w:firstLine="420" w:firstLineChars="200"/>
        <w:rPr>
          <w:rFonts w:ascii="宋体" w:hAnsi="宋体" w:cs="宋体"/>
          <w:szCs w:val="21"/>
          <w:highlight w:val="none"/>
        </w:rPr>
      </w:pPr>
      <w:r>
        <w:rPr>
          <w:rFonts w:hint="eastAsia" w:ascii="宋体" w:hAnsi="宋体" w:cs="宋体"/>
          <w:szCs w:val="21"/>
          <w:highlight w:val="none"/>
        </w:rPr>
        <w:t>（2）投标函中的总报价与已标价工程量清单总报价不一致，</w:t>
      </w:r>
      <w:r>
        <w:rPr>
          <w:rFonts w:hint="eastAsia" w:ascii="宋体" w:hAnsi="宋体" w:cs="宋体"/>
          <w:szCs w:val="21"/>
          <w:highlight w:val="none"/>
          <w:lang w:val="en-US" w:eastAsia="zh-CN"/>
        </w:rPr>
        <w:t>或</w:t>
      </w:r>
      <w:r>
        <w:rPr>
          <w:rFonts w:hint="eastAsia" w:ascii="宋体" w:hAnsi="宋体" w:cs="宋体"/>
          <w:szCs w:val="21"/>
          <w:highlight w:val="none"/>
        </w:rPr>
        <w:t>工程量清单总报价与依据单价、工程数量、分部分项工程合价计算出的结果不一致的，由评标委员会作否决投标处理。</w:t>
      </w:r>
    </w:p>
    <w:p w14:paraId="1FA98E99">
      <w:pPr>
        <w:pStyle w:val="5"/>
        <w:spacing w:before="0" w:after="0" w:line="360" w:lineRule="auto"/>
        <w:rPr>
          <w:rFonts w:ascii="宋体" w:hAnsi="宋体" w:cs="宋体"/>
          <w:sz w:val="21"/>
          <w:szCs w:val="21"/>
          <w:highlight w:val="none"/>
        </w:rPr>
      </w:pPr>
      <w:bookmarkStart w:id="484" w:name="_Toc2192"/>
      <w:r>
        <w:rPr>
          <w:rFonts w:ascii="宋体" w:hAnsi="宋体" w:cs="宋体"/>
          <w:sz w:val="21"/>
          <w:szCs w:val="21"/>
          <w:highlight w:val="none"/>
        </w:rPr>
        <w:t>3.</w:t>
      </w:r>
      <w:r>
        <w:rPr>
          <w:rFonts w:hint="eastAsia" w:ascii="宋体" w:hAnsi="宋体" w:cs="宋体"/>
          <w:sz w:val="21"/>
          <w:szCs w:val="21"/>
          <w:highlight w:val="none"/>
        </w:rPr>
        <w:t>3</w:t>
      </w:r>
      <w:r>
        <w:rPr>
          <w:rFonts w:ascii="宋体" w:hAnsi="宋体" w:cs="宋体"/>
          <w:sz w:val="21"/>
          <w:szCs w:val="21"/>
          <w:highlight w:val="none"/>
        </w:rPr>
        <w:t xml:space="preserve"> </w:t>
      </w:r>
      <w:r>
        <w:rPr>
          <w:rFonts w:hint="eastAsia" w:ascii="宋体" w:hAnsi="宋体" w:cs="宋体"/>
          <w:sz w:val="21"/>
          <w:szCs w:val="21"/>
          <w:highlight w:val="none"/>
        </w:rPr>
        <w:t>投标文件的澄清和补正</w:t>
      </w:r>
      <w:bookmarkEnd w:id="484"/>
    </w:p>
    <w:p w14:paraId="24451798">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.1 </w:t>
      </w:r>
      <w:r>
        <w:rPr>
          <w:rFonts w:hint="eastAsia" w:ascii="宋体" w:hAnsi="宋体" w:cs="宋体"/>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14:paraId="63B94EE8">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.2 </w:t>
      </w:r>
      <w:r>
        <w:rPr>
          <w:rFonts w:hint="eastAsia" w:ascii="宋体" w:hAnsi="宋体" w:cs="宋体"/>
          <w:szCs w:val="21"/>
          <w:highlight w:val="none"/>
        </w:rPr>
        <w:t>澄清、说明和补正不得改变投标文件的实质性内容（算术性错误修正的除外）。投标人的书面澄清、说明和补正属于投标文件的组成部分。</w:t>
      </w:r>
    </w:p>
    <w:p w14:paraId="27A9B611">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.3 </w:t>
      </w:r>
      <w:r>
        <w:rPr>
          <w:rFonts w:hint="eastAsia" w:ascii="宋体" w:hAnsi="宋体" w:cs="宋体"/>
          <w:szCs w:val="21"/>
          <w:highlight w:val="none"/>
        </w:rPr>
        <w:t>评标委员会对投标人提交的澄清、说明或补正有疑问的，可以要求投标人进一步澄清、说明或补正，直至满足评标委员会的要求。</w:t>
      </w:r>
    </w:p>
    <w:p w14:paraId="6BF1DFD2">
      <w:pPr>
        <w:pStyle w:val="5"/>
        <w:spacing w:before="0" w:after="0" w:line="360" w:lineRule="auto"/>
        <w:rPr>
          <w:rFonts w:ascii="宋体" w:hAnsi="宋体" w:cs="宋体"/>
          <w:sz w:val="21"/>
          <w:szCs w:val="21"/>
          <w:highlight w:val="none"/>
        </w:rPr>
      </w:pPr>
      <w:bookmarkStart w:id="485" w:name="_Toc479262406"/>
      <w:bookmarkStart w:id="486" w:name="_Toc13167"/>
      <w:bookmarkStart w:id="487" w:name="_Toc484465184"/>
      <w:r>
        <w:rPr>
          <w:rFonts w:ascii="宋体" w:hAnsi="宋体" w:cs="宋体"/>
          <w:sz w:val="21"/>
          <w:szCs w:val="21"/>
          <w:highlight w:val="none"/>
        </w:rPr>
        <w:t>3.</w:t>
      </w:r>
      <w:r>
        <w:rPr>
          <w:rFonts w:hint="eastAsia" w:ascii="宋体" w:hAnsi="宋体" w:cs="宋体"/>
          <w:sz w:val="21"/>
          <w:szCs w:val="21"/>
          <w:highlight w:val="none"/>
        </w:rPr>
        <w:t>4</w:t>
      </w:r>
      <w:r>
        <w:rPr>
          <w:rFonts w:ascii="宋体" w:hAnsi="宋体" w:cs="宋体"/>
          <w:sz w:val="21"/>
          <w:szCs w:val="21"/>
          <w:highlight w:val="none"/>
        </w:rPr>
        <w:t xml:space="preserve"> </w:t>
      </w:r>
      <w:r>
        <w:rPr>
          <w:rFonts w:hint="eastAsia" w:ascii="宋体" w:hAnsi="宋体" w:cs="宋体"/>
          <w:sz w:val="21"/>
          <w:szCs w:val="21"/>
          <w:highlight w:val="none"/>
        </w:rPr>
        <w:t>评标结果</w:t>
      </w:r>
      <w:bookmarkEnd w:id="485"/>
      <w:bookmarkEnd w:id="486"/>
      <w:bookmarkEnd w:id="487"/>
    </w:p>
    <w:p w14:paraId="62BBCF3F">
      <w:pPr>
        <w:autoSpaceDE w:val="0"/>
        <w:autoSpaceDN w:val="0"/>
        <w:adjustRightInd w:val="0"/>
        <w:spacing w:line="360" w:lineRule="auto"/>
        <w:ind w:firstLine="420" w:firstLineChars="200"/>
        <w:jc w:val="left"/>
        <w:rPr>
          <w:rFonts w:ascii="宋体" w:hAnsi="宋体" w:cs="宋体"/>
          <w:kern w:val="0"/>
          <w:szCs w:val="21"/>
          <w:highlight w:val="none"/>
        </w:rPr>
      </w:pP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.1</w:t>
      </w:r>
      <w:r>
        <w:rPr>
          <w:rFonts w:hint="eastAsia" w:ascii="宋体" w:hAnsi="宋体" w:cs="宋体"/>
          <w:szCs w:val="21"/>
          <w:highlight w:val="none"/>
        </w:rPr>
        <w:t xml:space="preserve"> 除第二章“投标人须知”前附表授权直接确定中标人外，评标委员会按经评审的最低投标价法推荐中标候选人。</w:t>
      </w:r>
    </w:p>
    <w:p w14:paraId="73DBAB26">
      <w:pPr>
        <w:spacing w:line="360" w:lineRule="auto"/>
        <w:ind w:firstLine="420" w:firstLineChars="200"/>
        <w:jc w:val="left"/>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.2</w:t>
      </w:r>
      <w:r>
        <w:rPr>
          <w:rFonts w:hint="eastAsia" w:ascii="宋体" w:hAnsi="宋体" w:cs="宋体"/>
          <w:szCs w:val="21"/>
          <w:highlight w:val="none"/>
        </w:rPr>
        <w:t xml:space="preserve"> 评标委员会完成评标后，应当向招标人提交书面评标报告和中标候选人名单。</w:t>
      </w:r>
    </w:p>
    <w:p w14:paraId="60996915">
      <w:pPr>
        <w:pStyle w:val="33"/>
        <w:spacing w:line="360" w:lineRule="auto"/>
        <w:rPr>
          <w:rFonts w:ascii="宋体" w:hAnsi="宋体"/>
          <w:b/>
          <w:sz w:val="28"/>
          <w:szCs w:val="28"/>
          <w:highlight w:val="none"/>
          <w:u w:val="none"/>
          <w:lang w:eastAsia="zh-CN"/>
        </w:rPr>
      </w:pPr>
      <w:r>
        <w:rPr>
          <w:rFonts w:ascii="宋体" w:hAnsi="宋体" w:cs="宋体"/>
          <w:szCs w:val="21"/>
          <w:highlight w:val="none"/>
          <w:lang w:eastAsia="zh-CN"/>
        </w:rPr>
        <w:br w:type="page"/>
      </w:r>
      <w:r>
        <w:rPr>
          <w:rFonts w:ascii="宋体" w:hAnsi="宋体"/>
          <w:b/>
          <w:sz w:val="28"/>
          <w:szCs w:val="28"/>
          <w:highlight w:val="none"/>
          <w:u w:val="none"/>
          <w:lang w:eastAsia="zh-CN"/>
        </w:rPr>
        <w:t>附件A：</w:t>
      </w:r>
      <w:r>
        <w:rPr>
          <w:rFonts w:hint="eastAsia" w:ascii="宋体" w:hAnsi="宋体"/>
          <w:b/>
          <w:sz w:val="28"/>
          <w:szCs w:val="28"/>
          <w:highlight w:val="none"/>
          <w:u w:val="none"/>
          <w:lang w:eastAsia="zh-CN"/>
        </w:rPr>
        <w:t>经评审的最低投标价法</w:t>
      </w:r>
      <w:r>
        <w:rPr>
          <w:rFonts w:ascii="宋体" w:hAnsi="宋体"/>
          <w:b/>
          <w:sz w:val="28"/>
          <w:szCs w:val="28"/>
          <w:highlight w:val="none"/>
          <w:u w:val="none"/>
          <w:lang w:eastAsia="zh-CN"/>
        </w:rPr>
        <w:t>否决投标情况一览表</w:t>
      </w:r>
    </w:p>
    <w:p w14:paraId="048F419D">
      <w:pPr>
        <w:pStyle w:val="33"/>
        <w:spacing w:line="360" w:lineRule="auto"/>
        <w:ind w:firstLine="420" w:firstLineChars="200"/>
        <w:jc w:val="both"/>
        <w:rPr>
          <w:rFonts w:ascii="宋体" w:hAnsi="宋体"/>
          <w:sz w:val="21"/>
          <w:szCs w:val="21"/>
          <w:highlight w:val="none"/>
          <w:u w:val="none"/>
          <w:lang w:eastAsia="zh-CN"/>
        </w:rPr>
      </w:pPr>
      <w:r>
        <w:rPr>
          <w:rFonts w:hint="eastAsia" w:ascii="宋体" w:hAnsi="宋体"/>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highlight w:val="none"/>
          <w:u w:val="none"/>
          <w:lang w:eastAsia="zh-CN"/>
        </w:rPr>
        <w:t>。</w:t>
      </w:r>
    </w:p>
    <w:tbl>
      <w:tblPr>
        <w:tblStyle w:val="46"/>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14:paraId="548EEC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14:paraId="7B61BE11">
            <w:pPr>
              <w:spacing w:line="400" w:lineRule="exact"/>
              <w:jc w:val="center"/>
              <w:rPr>
                <w:rFonts w:ascii="宋体" w:hAnsi="宋体"/>
                <w:b/>
                <w:szCs w:val="21"/>
                <w:highlight w:val="none"/>
              </w:rPr>
            </w:pPr>
            <w:r>
              <w:rPr>
                <w:rFonts w:ascii="宋体" w:hAnsi="宋体"/>
                <w:b/>
                <w:szCs w:val="21"/>
                <w:highlight w:val="none"/>
              </w:rPr>
              <w:t>章节号</w:t>
            </w:r>
          </w:p>
        </w:tc>
        <w:tc>
          <w:tcPr>
            <w:tcW w:w="1515" w:type="dxa"/>
            <w:vAlign w:val="center"/>
          </w:tcPr>
          <w:p w14:paraId="28A26AC7">
            <w:pPr>
              <w:spacing w:line="400" w:lineRule="exact"/>
              <w:jc w:val="center"/>
              <w:rPr>
                <w:rFonts w:ascii="宋体" w:hAnsi="宋体"/>
                <w:b/>
                <w:szCs w:val="21"/>
                <w:highlight w:val="none"/>
              </w:rPr>
            </w:pPr>
            <w:r>
              <w:rPr>
                <w:rFonts w:ascii="宋体" w:hAnsi="宋体"/>
                <w:b/>
                <w:szCs w:val="21"/>
                <w:highlight w:val="none"/>
              </w:rPr>
              <w:t>条款名称</w:t>
            </w:r>
          </w:p>
        </w:tc>
        <w:tc>
          <w:tcPr>
            <w:tcW w:w="6333" w:type="dxa"/>
            <w:vAlign w:val="center"/>
          </w:tcPr>
          <w:p w14:paraId="30AFF79A">
            <w:pPr>
              <w:spacing w:line="400" w:lineRule="exact"/>
              <w:jc w:val="center"/>
              <w:rPr>
                <w:rFonts w:ascii="宋体" w:hAnsi="宋体"/>
                <w:b/>
                <w:szCs w:val="21"/>
                <w:highlight w:val="none"/>
              </w:rPr>
            </w:pPr>
            <w:r>
              <w:rPr>
                <w:rFonts w:ascii="宋体" w:hAnsi="宋体"/>
                <w:b/>
                <w:szCs w:val="21"/>
                <w:highlight w:val="none"/>
              </w:rPr>
              <w:t>否决投标条件</w:t>
            </w:r>
          </w:p>
        </w:tc>
      </w:tr>
      <w:tr w14:paraId="606384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restart"/>
            <w:vAlign w:val="center"/>
          </w:tcPr>
          <w:p w14:paraId="463377AB">
            <w:pPr>
              <w:spacing w:line="400" w:lineRule="exact"/>
              <w:jc w:val="center"/>
              <w:rPr>
                <w:rFonts w:ascii="宋体" w:hAnsi="宋体"/>
                <w:szCs w:val="21"/>
                <w:highlight w:val="none"/>
              </w:rPr>
            </w:pPr>
            <w:r>
              <w:rPr>
                <w:rFonts w:hint="eastAsia" w:ascii="宋体" w:hAnsi="宋体"/>
                <w:szCs w:val="21"/>
                <w:highlight w:val="none"/>
              </w:rPr>
              <w:t>第三章</w:t>
            </w:r>
          </w:p>
        </w:tc>
        <w:tc>
          <w:tcPr>
            <w:tcW w:w="1515" w:type="dxa"/>
            <w:vMerge w:val="restart"/>
            <w:tcBorders>
              <w:top w:val="single" w:color="auto" w:sz="4" w:space="0"/>
            </w:tcBorders>
            <w:vAlign w:val="center"/>
          </w:tcPr>
          <w:p w14:paraId="20DE5216">
            <w:pPr>
              <w:spacing w:line="400" w:lineRule="exact"/>
              <w:jc w:val="center"/>
              <w:rPr>
                <w:rFonts w:ascii="宋体" w:hAnsi="宋体"/>
                <w:szCs w:val="21"/>
                <w:highlight w:val="none"/>
              </w:rPr>
            </w:pPr>
            <w:r>
              <w:rPr>
                <w:rFonts w:hint="eastAsia" w:ascii="宋体" w:hAnsi="宋体"/>
                <w:szCs w:val="21"/>
                <w:highlight w:val="none"/>
              </w:rPr>
              <w:t>资格评审</w:t>
            </w:r>
          </w:p>
        </w:tc>
        <w:tc>
          <w:tcPr>
            <w:tcW w:w="6333" w:type="dxa"/>
            <w:vAlign w:val="center"/>
          </w:tcPr>
          <w:p w14:paraId="1CA4A404">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w:t>
            </w:r>
            <w:r>
              <w:rPr>
                <w:rFonts w:hint="eastAsia" w:ascii="宋体" w:hAnsi="宋体"/>
                <w:szCs w:val="21"/>
                <w:highlight w:val="none"/>
              </w:rPr>
              <w:t>投标人的资质条件、营业执照及安全生产条件须满足投标人须知前附表第1.4.1项的要求，否则由评标委员会作否决投标处理。</w:t>
            </w:r>
          </w:p>
        </w:tc>
      </w:tr>
      <w:tr w14:paraId="7E3FA1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37C58455">
            <w:pPr>
              <w:spacing w:line="400" w:lineRule="exact"/>
              <w:jc w:val="center"/>
              <w:rPr>
                <w:rFonts w:ascii="宋体" w:hAnsi="宋体"/>
                <w:szCs w:val="21"/>
                <w:highlight w:val="none"/>
              </w:rPr>
            </w:pPr>
          </w:p>
        </w:tc>
        <w:tc>
          <w:tcPr>
            <w:tcW w:w="1515" w:type="dxa"/>
            <w:vMerge w:val="continue"/>
            <w:vAlign w:val="center"/>
          </w:tcPr>
          <w:p w14:paraId="21005382">
            <w:pPr>
              <w:spacing w:line="400" w:lineRule="exact"/>
              <w:jc w:val="center"/>
              <w:rPr>
                <w:rFonts w:ascii="宋体" w:hAnsi="宋体"/>
                <w:szCs w:val="21"/>
                <w:highlight w:val="none"/>
              </w:rPr>
            </w:pPr>
          </w:p>
        </w:tc>
        <w:tc>
          <w:tcPr>
            <w:tcW w:w="6333" w:type="dxa"/>
            <w:vAlign w:val="center"/>
          </w:tcPr>
          <w:p w14:paraId="37213673">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2</w:t>
            </w:r>
            <w:r>
              <w:rPr>
                <w:rFonts w:hint="eastAsia" w:ascii="宋体" w:hAnsi="宋体"/>
                <w:szCs w:val="21"/>
                <w:highlight w:val="none"/>
              </w:rPr>
              <w:t>投标人的投标截止日投标资格情况须满足投标人须知前附表第1.4.1项的要求，否则由评标委员会作否决投标处理。</w:t>
            </w:r>
          </w:p>
        </w:tc>
      </w:tr>
      <w:tr w14:paraId="12472C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15DCD73E">
            <w:pPr>
              <w:spacing w:line="400" w:lineRule="exact"/>
              <w:jc w:val="center"/>
              <w:rPr>
                <w:rFonts w:ascii="宋体" w:hAnsi="宋体"/>
                <w:szCs w:val="21"/>
                <w:highlight w:val="none"/>
              </w:rPr>
            </w:pPr>
          </w:p>
        </w:tc>
        <w:tc>
          <w:tcPr>
            <w:tcW w:w="1515" w:type="dxa"/>
            <w:vMerge w:val="continue"/>
            <w:vAlign w:val="center"/>
          </w:tcPr>
          <w:p w14:paraId="4359C5E3">
            <w:pPr>
              <w:spacing w:line="400" w:lineRule="exact"/>
              <w:jc w:val="center"/>
              <w:rPr>
                <w:rFonts w:ascii="宋体" w:hAnsi="宋体"/>
                <w:szCs w:val="21"/>
                <w:highlight w:val="none"/>
              </w:rPr>
            </w:pPr>
          </w:p>
        </w:tc>
        <w:tc>
          <w:tcPr>
            <w:tcW w:w="6333" w:type="dxa"/>
            <w:vAlign w:val="center"/>
          </w:tcPr>
          <w:p w14:paraId="28A074EE">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3</w:t>
            </w:r>
            <w:r>
              <w:rPr>
                <w:rFonts w:hint="eastAsia" w:ascii="宋体" w:hAnsi="宋体"/>
                <w:szCs w:val="21"/>
                <w:highlight w:val="none"/>
              </w:rPr>
              <w:t>投标人的项目经理资格须满足投标人须知前附表第1.4.1项的要求，否则由评标委员会作否决投标处理。</w:t>
            </w:r>
          </w:p>
        </w:tc>
      </w:tr>
      <w:tr w14:paraId="608638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5A6B461C">
            <w:pPr>
              <w:spacing w:line="400" w:lineRule="exact"/>
              <w:jc w:val="center"/>
              <w:rPr>
                <w:rFonts w:ascii="宋体" w:hAnsi="宋体"/>
                <w:szCs w:val="21"/>
                <w:highlight w:val="none"/>
              </w:rPr>
            </w:pPr>
          </w:p>
        </w:tc>
        <w:tc>
          <w:tcPr>
            <w:tcW w:w="1515" w:type="dxa"/>
            <w:vMerge w:val="continue"/>
            <w:vAlign w:val="center"/>
          </w:tcPr>
          <w:p w14:paraId="534C9E58">
            <w:pPr>
              <w:spacing w:line="400" w:lineRule="exact"/>
              <w:jc w:val="center"/>
              <w:rPr>
                <w:rFonts w:ascii="宋体" w:hAnsi="宋体"/>
                <w:szCs w:val="21"/>
                <w:highlight w:val="none"/>
              </w:rPr>
            </w:pPr>
          </w:p>
        </w:tc>
        <w:tc>
          <w:tcPr>
            <w:tcW w:w="6333" w:type="dxa"/>
            <w:vAlign w:val="center"/>
          </w:tcPr>
          <w:p w14:paraId="4B585F8E">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4</w:t>
            </w:r>
            <w:r>
              <w:rPr>
                <w:rFonts w:hint="eastAsia" w:ascii="宋体" w:hAnsi="宋体"/>
                <w:szCs w:val="21"/>
                <w:highlight w:val="none"/>
              </w:rPr>
              <w:t>投标人的其他要求须满足投标人须知前附表第1.4.1项的要求，否则由评标委员会作否决投标处理。</w:t>
            </w:r>
          </w:p>
        </w:tc>
      </w:tr>
      <w:tr w14:paraId="25779D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7251F30C">
            <w:pPr>
              <w:spacing w:line="400" w:lineRule="exact"/>
              <w:jc w:val="center"/>
              <w:rPr>
                <w:rFonts w:ascii="宋体" w:hAnsi="宋体"/>
                <w:szCs w:val="21"/>
                <w:highlight w:val="none"/>
              </w:rPr>
            </w:pPr>
          </w:p>
        </w:tc>
        <w:tc>
          <w:tcPr>
            <w:tcW w:w="1515" w:type="dxa"/>
            <w:vMerge w:val="restart"/>
            <w:vAlign w:val="center"/>
          </w:tcPr>
          <w:p w14:paraId="6A0AD7D2">
            <w:pPr>
              <w:spacing w:line="400" w:lineRule="exact"/>
              <w:jc w:val="center"/>
              <w:rPr>
                <w:rFonts w:ascii="宋体" w:hAnsi="宋体"/>
                <w:szCs w:val="21"/>
                <w:highlight w:val="none"/>
              </w:rPr>
            </w:pPr>
            <w:r>
              <w:rPr>
                <w:rFonts w:hint="eastAsia" w:ascii="宋体" w:hAnsi="宋体"/>
                <w:szCs w:val="21"/>
                <w:highlight w:val="none"/>
              </w:rPr>
              <w:t>形式评审</w:t>
            </w:r>
          </w:p>
        </w:tc>
        <w:tc>
          <w:tcPr>
            <w:tcW w:w="6333" w:type="dxa"/>
          </w:tcPr>
          <w:p w14:paraId="32D49141">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5</w:t>
            </w:r>
            <w:r>
              <w:rPr>
                <w:rFonts w:hint="eastAsia" w:ascii="宋体" w:hAnsi="宋体"/>
                <w:szCs w:val="21"/>
                <w:highlight w:val="none"/>
              </w:rPr>
              <w:t>投标人名称必须与营业执照、资质证书、安全生产许可证一致，依法变更名称的应提交相应证明材料，</w:t>
            </w:r>
            <w:r>
              <w:rPr>
                <w:rFonts w:ascii="宋体" w:hAnsi="宋体"/>
                <w:szCs w:val="21"/>
                <w:highlight w:val="none"/>
              </w:rPr>
              <w:t>否则</w:t>
            </w:r>
            <w:r>
              <w:rPr>
                <w:rFonts w:hint="eastAsia" w:ascii="宋体" w:hAnsi="宋体"/>
                <w:szCs w:val="21"/>
                <w:highlight w:val="none"/>
              </w:rPr>
              <w:t>由评标委员会</w:t>
            </w:r>
            <w:r>
              <w:rPr>
                <w:rFonts w:ascii="宋体" w:hAnsi="宋体"/>
                <w:szCs w:val="21"/>
                <w:highlight w:val="none"/>
              </w:rPr>
              <w:t>作否决投标处理。</w:t>
            </w:r>
          </w:p>
        </w:tc>
      </w:tr>
      <w:tr w14:paraId="3FB490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57D843CE">
            <w:pPr>
              <w:spacing w:line="400" w:lineRule="exact"/>
              <w:jc w:val="center"/>
              <w:rPr>
                <w:rFonts w:ascii="宋体" w:hAnsi="宋体"/>
                <w:szCs w:val="21"/>
                <w:highlight w:val="none"/>
              </w:rPr>
            </w:pPr>
          </w:p>
        </w:tc>
        <w:tc>
          <w:tcPr>
            <w:tcW w:w="1515" w:type="dxa"/>
            <w:vMerge w:val="continue"/>
            <w:vAlign w:val="center"/>
          </w:tcPr>
          <w:p w14:paraId="642C3F10">
            <w:pPr>
              <w:spacing w:line="400" w:lineRule="exact"/>
              <w:jc w:val="center"/>
              <w:rPr>
                <w:rFonts w:ascii="宋体" w:hAnsi="宋体"/>
                <w:szCs w:val="21"/>
                <w:highlight w:val="none"/>
              </w:rPr>
            </w:pPr>
          </w:p>
        </w:tc>
        <w:tc>
          <w:tcPr>
            <w:tcW w:w="6333" w:type="dxa"/>
          </w:tcPr>
          <w:p w14:paraId="24BD1C9B">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6</w:t>
            </w:r>
            <w:r>
              <w:rPr>
                <w:rFonts w:hint="eastAsia" w:ascii="宋体" w:hAnsi="宋体"/>
                <w:szCs w:val="21"/>
                <w:highlight w:val="none"/>
              </w:rPr>
              <w:t>投标文件格式（不含投标函部分）符合第二章“投标人须知”第3.7款的要求，否则由评标委员会作否决投标处理。</w:t>
            </w:r>
          </w:p>
          <w:p w14:paraId="1A3812C5">
            <w:pPr>
              <w:spacing w:line="400" w:lineRule="exact"/>
              <w:ind w:firstLine="420" w:firstLineChars="200"/>
              <w:rPr>
                <w:rFonts w:ascii="宋体" w:hAnsi="宋体"/>
                <w:szCs w:val="21"/>
                <w:highlight w:val="none"/>
              </w:rPr>
            </w:pPr>
            <w:r>
              <w:rPr>
                <w:rFonts w:hint="eastAsia" w:ascii="宋体" w:hAnsi="宋体"/>
                <w:kern w:val="0"/>
                <w:szCs w:val="21"/>
                <w:highlight w:val="none"/>
              </w:rPr>
              <w:t>编制投标文件时不得对第八章“投标文件格式”的相应要素作实质性修改，否则</w:t>
            </w:r>
            <w:r>
              <w:rPr>
                <w:rFonts w:hint="eastAsia" w:ascii="宋体" w:hAnsi="宋体"/>
                <w:szCs w:val="21"/>
                <w:highlight w:val="none"/>
              </w:rPr>
              <w:t>视为重大偏差，</w:t>
            </w:r>
            <w:r>
              <w:rPr>
                <w:rFonts w:hint="eastAsia" w:ascii="宋体" w:hAnsi="宋体"/>
                <w:kern w:val="0"/>
                <w:szCs w:val="21"/>
                <w:highlight w:val="none"/>
              </w:rPr>
              <w:t>由评标委员会作否决投标处理。</w:t>
            </w:r>
          </w:p>
        </w:tc>
      </w:tr>
      <w:tr w14:paraId="000207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7873DBFA">
            <w:pPr>
              <w:spacing w:line="400" w:lineRule="exact"/>
              <w:jc w:val="center"/>
              <w:rPr>
                <w:rFonts w:ascii="宋体" w:hAnsi="宋体"/>
                <w:szCs w:val="21"/>
                <w:highlight w:val="none"/>
              </w:rPr>
            </w:pPr>
          </w:p>
        </w:tc>
        <w:tc>
          <w:tcPr>
            <w:tcW w:w="1515" w:type="dxa"/>
            <w:vMerge w:val="continue"/>
            <w:vAlign w:val="center"/>
          </w:tcPr>
          <w:p w14:paraId="0C61DFA3">
            <w:pPr>
              <w:spacing w:line="400" w:lineRule="exact"/>
              <w:jc w:val="center"/>
              <w:rPr>
                <w:rFonts w:ascii="宋体" w:hAnsi="宋体"/>
                <w:szCs w:val="21"/>
                <w:highlight w:val="none"/>
              </w:rPr>
            </w:pPr>
          </w:p>
        </w:tc>
        <w:tc>
          <w:tcPr>
            <w:tcW w:w="6333" w:type="dxa"/>
          </w:tcPr>
          <w:p w14:paraId="5D78B971">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7</w:t>
            </w:r>
            <w:r>
              <w:rPr>
                <w:rFonts w:hint="eastAsia" w:ascii="宋体" w:hAnsi="宋体"/>
                <w:szCs w:val="21"/>
                <w:highlight w:val="none"/>
              </w:rPr>
              <w:t>第八章 投标文件格式（不含投标函部分）要求法定代表人或其委托代理人签名（或盖章）的须齐全，</w:t>
            </w:r>
            <w:r>
              <w:rPr>
                <w:rFonts w:hint="eastAsia" w:ascii="宋体" w:hAnsi="宋体"/>
                <w:color w:val="auto"/>
                <w:szCs w:val="21"/>
                <w:highlight w:val="none"/>
                <w:lang w:val="en-US" w:eastAsia="zh-CN"/>
              </w:rPr>
              <w:t>要求签名的，</w:t>
            </w:r>
            <w:r>
              <w:rPr>
                <w:rFonts w:hint="eastAsia" w:ascii="宋体" w:hAnsi="宋体"/>
                <w:color w:val="auto"/>
                <w:kern w:val="0"/>
                <w:highlight w:val="none"/>
              </w:rPr>
              <w:t>签名采用手写签名均可</w:t>
            </w:r>
            <w:r>
              <w:rPr>
                <w:rFonts w:hint="eastAsia" w:ascii="宋体" w:hAnsi="宋体"/>
                <w:color w:val="auto"/>
                <w:kern w:val="0"/>
                <w:highlight w:val="none"/>
                <w:lang w:eastAsia="zh-CN"/>
              </w:rPr>
              <w:t>，</w:t>
            </w:r>
            <w:r>
              <w:rPr>
                <w:rFonts w:hint="eastAsia" w:ascii="宋体" w:hAnsi="宋体"/>
                <w:szCs w:val="21"/>
                <w:highlight w:val="none"/>
              </w:rPr>
              <w:t>否则由评标委员会作否决投标处理。</w:t>
            </w:r>
          </w:p>
        </w:tc>
      </w:tr>
      <w:tr w14:paraId="303C59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E24A107">
            <w:pPr>
              <w:spacing w:line="400" w:lineRule="exact"/>
              <w:jc w:val="center"/>
              <w:rPr>
                <w:rFonts w:ascii="宋体" w:hAnsi="宋体"/>
                <w:szCs w:val="21"/>
                <w:highlight w:val="none"/>
              </w:rPr>
            </w:pPr>
          </w:p>
        </w:tc>
        <w:tc>
          <w:tcPr>
            <w:tcW w:w="1515" w:type="dxa"/>
            <w:vMerge w:val="continue"/>
            <w:vAlign w:val="center"/>
          </w:tcPr>
          <w:p w14:paraId="1AE11956">
            <w:pPr>
              <w:spacing w:line="400" w:lineRule="exact"/>
              <w:jc w:val="center"/>
              <w:rPr>
                <w:rFonts w:ascii="宋体" w:hAnsi="宋体"/>
                <w:szCs w:val="21"/>
                <w:highlight w:val="none"/>
              </w:rPr>
            </w:pPr>
          </w:p>
        </w:tc>
        <w:tc>
          <w:tcPr>
            <w:tcW w:w="6333" w:type="dxa"/>
          </w:tcPr>
          <w:p w14:paraId="18793F11">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8</w:t>
            </w:r>
            <w:r>
              <w:rPr>
                <w:rFonts w:hint="eastAsia" w:ascii="宋体" w:hAnsi="宋体"/>
                <w:szCs w:val="21"/>
                <w:highlight w:val="none"/>
              </w:rPr>
              <w:t>投标人法定代表人的委托代理人有法定代表人签署的授权委托书和投标人为其缴纳的养老保险证明材料。否则由评标委员会作否决投标处理。</w:t>
            </w:r>
          </w:p>
        </w:tc>
      </w:tr>
      <w:tr w14:paraId="27ABDD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141C7921">
            <w:pPr>
              <w:spacing w:line="400" w:lineRule="exact"/>
              <w:jc w:val="center"/>
              <w:rPr>
                <w:rFonts w:ascii="宋体" w:hAnsi="宋体"/>
                <w:szCs w:val="21"/>
                <w:highlight w:val="none"/>
              </w:rPr>
            </w:pPr>
          </w:p>
        </w:tc>
        <w:tc>
          <w:tcPr>
            <w:tcW w:w="1515" w:type="dxa"/>
            <w:vMerge w:val="restart"/>
            <w:vAlign w:val="center"/>
          </w:tcPr>
          <w:p w14:paraId="3C4905EB">
            <w:pPr>
              <w:spacing w:line="400" w:lineRule="exact"/>
              <w:jc w:val="center"/>
              <w:rPr>
                <w:rFonts w:ascii="宋体" w:hAnsi="宋体"/>
                <w:szCs w:val="21"/>
                <w:highlight w:val="none"/>
              </w:rPr>
            </w:pPr>
            <w:r>
              <w:rPr>
                <w:rFonts w:hint="eastAsia" w:ascii="宋体" w:hAnsi="宋体"/>
                <w:szCs w:val="21"/>
                <w:highlight w:val="none"/>
              </w:rPr>
              <w:t>响应性评审</w:t>
            </w:r>
          </w:p>
        </w:tc>
        <w:tc>
          <w:tcPr>
            <w:tcW w:w="6333" w:type="dxa"/>
            <w:vAlign w:val="center"/>
          </w:tcPr>
          <w:p w14:paraId="68910118">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9</w:t>
            </w:r>
            <w:r>
              <w:rPr>
                <w:rFonts w:hint="eastAsia" w:ascii="宋体" w:hAnsi="宋体"/>
                <w:szCs w:val="21"/>
                <w:highlight w:val="none"/>
              </w:rPr>
              <w:t>投标内容符合第二章“投标人须知”第1.3.1项规定，否则由评标委员会作否决投标处理。</w:t>
            </w:r>
          </w:p>
        </w:tc>
      </w:tr>
      <w:tr w14:paraId="505BBE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5C52C6A0">
            <w:pPr>
              <w:spacing w:line="400" w:lineRule="exact"/>
              <w:jc w:val="center"/>
              <w:rPr>
                <w:rFonts w:ascii="宋体" w:hAnsi="宋体"/>
                <w:szCs w:val="21"/>
                <w:highlight w:val="none"/>
              </w:rPr>
            </w:pPr>
          </w:p>
        </w:tc>
        <w:tc>
          <w:tcPr>
            <w:tcW w:w="1515" w:type="dxa"/>
            <w:vMerge w:val="continue"/>
            <w:vAlign w:val="center"/>
          </w:tcPr>
          <w:p w14:paraId="32847BC0">
            <w:pPr>
              <w:spacing w:line="400" w:lineRule="exact"/>
              <w:jc w:val="center"/>
              <w:rPr>
                <w:rFonts w:ascii="宋体" w:hAnsi="宋体"/>
                <w:szCs w:val="21"/>
                <w:highlight w:val="none"/>
              </w:rPr>
            </w:pPr>
          </w:p>
        </w:tc>
        <w:tc>
          <w:tcPr>
            <w:tcW w:w="6333" w:type="dxa"/>
            <w:vAlign w:val="center"/>
          </w:tcPr>
          <w:p w14:paraId="653DD42B">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0</w:t>
            </w:r>
            <w:r>
              <w:rPr>
                <w:rFonts w:hint="eastAsia" w:ascii="宋体" w:hAnsi="宋体"/>
                <w:szCs w:val="21"/>
                <w:highlight w:val="none"/>
              </w:rPr>
              <w:t>投标人应按投标人须知前附表第3.4款规定递交投标保证金，并作为其投标文件的组成部分，否则由评标委员会作否决投标处理。</w:t>
            </w:r>
          </w:p>
        </w:tc>
      </w:tr>
      <w:tr w14:paraId="59586A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389D4C2C">
            <w:pPr>
              <w:spacing w:line="400" w:lineRule="exact"/>
              <w:jc w:val="center"/>
              <w:rPr>
                <w:rFonts w:ascii="宋体" w:hAnsi="宋体"/>
                <w:szCs w:val="21"/>
                <w:highlight w:val="none"/>
              </w:rPr>
            </w:pPr>
          </w:p>
        </w:tc>
        <w:tc>
          <w:tcPr>
            <w:tcW w:w="1515" w:type="dxa"/>
            <w:vMerge w:val="continue"/>
            <w:vAlign w:val="center"/>
          </w:tcPr>
          <w:p w14:paraId="46980FD6">
            <w:pPr>
              <w:spacing w:line="400" w:lineRule="exact"/>
              <w:jc w:val="center"/>
              <w:rPr>
                <w:rFonts w:ascii="宋体" w:hAnsi="宋体"/>
                <w:szCs w:val="21"/>
                <w:highlight w:val="none"/>
              </w:rPr>
            </w:pPr>
          </w:p>
        </w:tc>
        <w:tc>
          <w:tcPr>
            <w:tcW w:w="6333" w:type="dxa"/>
            <w:vAlign w:val="center"/>
          </w:tcPr>
          <w:p w14:paraId="0054B586">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1</w:t>
            </w:r>
            <w:r>
              <w:rPr>
                <w:rFonts w:hint="eastAsia" w:ascii="宋体" w:hAnsi="宋体"/>
                <w:szCs w:val="21"/>
                <w:highlight w:val="none"/>
              </w:rPr>
              <w:t>符合第四章“合同条款及格式”规定，投标文件不应附有招标人不能接受的条件。否则由评标委员会作否决投标处理。（由投标人承诺，承诺书格式详见第八章投标文件格式。）</w:t>
            </w:r>
          </w:p>
        </w:tc>
      </w:tr>
      <w:tr w14:paraId="1D7A07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3583F32F">
            <w:pPr>
              <w:spacing w:line="400" w:lineRule="exact"/>
              <w:jc w:val="center"/>
              <w:rPr>
                <w:rFonts w:ascii="宋体" w:hAnsi="宋体"/>
                <w:szCs w:val="21"/>
                <w:highlight w:val="none"/>
              </w:rPr>
            </w:pPr>
          </w:p>
        </w:tc>
        <w:tc>
          <w:tcPr>
            <w:tcW w:w="1515" w:type="dxa"/>
            <w:vMerge w:val="continue"/>
            <w:vAlign w:val="center"/>
          </w:tcPr>
          <w:p w14:paraId="03C9B92D">
            <w:pPr>
              <w:spacing w:line="400" w:lineRule="exact"/>
              <w:jc w:val="center"/>
              <w:rPr>
                <w:rFonts w:ascii="宋体" w:hAnsi="宋体"/>
                <w:szCs w:val="21"/>
                <w:highlight w:val="none"/>
              </w:rPr>
            </w:pPr>
          </w:p>
        </w:tc>
        <w:tc>
          <w:tcPr>
            <w:tcW w:w="6333" w:type="dxa"/>
            <w:vAlign w:val="center"/>
          </w:tcPr>
          <w:p w14:paraId="7388F13F">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2</w:t>
            </w:r>
            <w:r>
              <w:rPr>
                <w:rFonts w:hint="eastAsia" w:ascii="宋体" w:hAnsi="宋体"/>
                <w:szCs w:val="21"/>
                <w:highlight w:val="none"/>
              </w:rPr>
              <w:t>符合第七章“技术标准和要求”规定。否则由评标委员会作否决投标处理（如有）。（由投标人承诺，承诺书格式详见第八章投标文件格式。）</w:t>
            </w:r>
          </w:p>
        </w:tc>
      </w:tr>
      <w:tr w14:paraId="37F4D1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72CD6DD2">
            <w:pPr>
              <w:spacing w:line="400" w:lineRule="exact"/>
              <w:jc w:val="center"/>
              <w:rPr>
                <w:rFonts w:ascii="宋体" w:hAnsi="宋体"/>
                <w:szCs w:val="21"/>
                <w:highlight w:val="none"/>
              </w:rPr>
            </w:pPr>
          </w:p>
        </w:tc>
        <w:tc>
          <w:tcPr>
            <w:tcW w:w="1515" w:type="dxa"/>
            <w:vMerge w:val="continue"/>
            <w:vAlign w:val="center"/>
          </w:tcPr>
          <w:p w14:paraId="485862BD">
            <w:pPr>
              <w:spacing w:line="400" w:lineRule="exact"/>
              <w:jc w:val="center"/>
              <w:rPr>
                <w:rFonts w:ascii="宋体" w:hAnsi="宋体"/>
                <w:szCs w:val="21"/>
                <w:highlight w:val="none"/>
              </w:rPr>
            </w:pPr>
          </w:p>
        </w:tc>
        <w:tc>
          <w:tcPr>
            <w:tcW w:w="6333" w:type="dxa"/>
            <w:vAlign w:val="center"/>
          </w:tcPr>
          <w:p w14:paraId="78E74076">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3</w:t>
            </w:r>
            <w:r>
              <w:rPr>
                <w:rFonts w:hint="eastAsia" w:ascii="宋体" w:hAnsi="宋体"/>
                <w:szCs w:val="21"/>
                <w:highlight w:val="none"/>
              </w:rPr>
              <w:t>投标人有以下情形之一的，其投标文件由评标委员会</w:t>
            </w:r>
            <w:r>
              <w:rPr>
                <w:rFonts w:ascii="宋体" w:hAnsi="宋体"/>
                <w:szCs w:val="21"/>
                <w:highlight w:val="none"/>
              </w:rPr>
              <w:t>作否决投标处理</w:t>
            </w:r>
            <w:r>
              <w:rPr>
                <w:rFonts w:hint="eastAsia" w:ascii="宋体" w:hAnsi="宋体"/>
                <w:szCs w:val="21"/>
                <w:highlight w:val="none"/>
              </w:rPr>
              <w:t>：</w:t>
            </w:r>
          </w:p>
          <w:p w14:paraId="42744737">
            <w:pPr>
              <w:spacing w:line="400" w:lineRule="exact"/>
              <w:ind w:firstLine="420" w:firstLineChars="200"/>
              <w:rPr>
                <w:rFonts w:ascii="宋体" w:hAnsi="宋体"/>
                <w:szCs w:val="21"/>
                <w:highlight w:val="none"/>
              </w:rPr>
            </w:pPr>
            <w:r>
              <w:rPr>
                <w:rFonts w:hint="eastAsia" w:ascii="宋体" w:hAnsi="宋体"/>
                <w:szCs w:val="21"/>
                <w:highlight w:val="none"/>
              </w:rPr>
              <w:t>1.第二章“投标人须知”第1.4.3项规定的任何一种情形的；</w:t>
            </w:r>
          </w:p>
          <w:p w14:paraId="446B4484">
            <w:pPr>
              <w:spacing w:line="400" w:lineRule="exact"/>
              <w:ind w:firstLine="420" w:firstLineChars="200"/>
              <w:rPr>
                <w:rFonts w:ascii="宋体" w:hAnsi="宋体"/>
                <w:szCs w:val="21"/>
                <w:highlight w:val="none"/>
              </w:rPr>
            </w:pPr>
            <w:r>
              <w:rPr>
                <w:rFonts w:hint="eastAsia" w:ascii="宋体" w:hAnsi="宋体"/>
                <w:szCs w:val="21"/>
                <w:highlight w:val="none"/>
              </w:rPr>
              <w:t>2.本次投标有串通投标、弄虚作假等违反招投标相关法律、法规的行为的；</w:t>
            </w:r>
          </w:p>
          <w:p w14:paraId="5D0AC20D">
            <w:pPr>
              <w:spacing w:line="400" w:lineRule="exact"/>
              <w:ind w:firstLine="420" w:firstLineChars="200"/>
              <w:rPr>
                <w:rFonts w:ascii="宋体" w:hAnsi="宋体"/>
                <w:szCs w:val="21"/>
                <w:highlight w:val="none"/>
              </w:rPr>
            </w:pPr>
            <w:r>
              <w:rPr>
                <w:rFonts w:hint="eastAsia" w:ascii="宋体" w:hAnsi="宋体"/>
                <w:szCs w:val="21"/>
                <w:highlight w:val="none"/>
              </w:rPr>
              <w:t>3.拒绝按评标委员会要求澄清、说明或补正的。</w:t>
            </w:r>
          </w:p>
        </w:tc>
      </w:tr>
      <w:tr w14:paraId="3564B3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CA8C443">
            <w:pPr>
              <w:spacing w:line="400" w:lineRule="exact"/>
              <w:jc w:val="center"/>
              <w:rPr>
                <w:rFonts w:ascii="宋体" w:hAnsi="宋体"/>
                <w:szCs w:val="21"/>
                <w:highlight w:val="none"/>
              </w:rPr>
            </w:pPr>
          </w:p>
        </w:tc>
        <w:tc>
          <w:tcPr>
            <w:tcW w:w="1515" w:type="dxa"/>
            <w:vMerge w:val="restart"/>
            <w:vAlign w:val="center"/>
          </w:tcPr>
          <w:p w14:paraId="2E867662">
            <w:pPr>
              <w:spacing w:line="400" w:lineRule="exact"/>
              <w:jc w:val="center"/>
              <w:rPr>
                <w:rFonts w:ascii="宋体" w:hAnsi="宋体"/>
                <w:szCs w:val="21"/>
                <w:highlight w:val="none"/>
              </w:rPr>
            </w:pPr>
            <w:r>
              <w:rPr>
                <w:rFonts w:ascii="宋体" w:hAnsi="宋体"/>
                <w:szCs w:val="21"/>
                <w:highlight w:val="none"/>
              </w:rPr>
              <w:t>投标函部分及经济部分评审</w:t>
            </w:r>
          </w:p>
        </w:tc>
        <w:tc>
          <w:tcPr>
            <w:tcW w:w="6333" w:type="dxa"/>
            <w:vAlign w:val="center"/>
          </w:tcPr>
          <w:p w14:paraId="5A1842AA">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4</w:t>
            </w:r>
            <w:r>
              <w:rPr>
                <w:rFonts w:hint="eastAsia" w:ascii="宋体" w:hAnsi="宋体" w:cs="宋体"/>
                <w:kern w:val="0"/>
                <w:highlight w:val="none"/>
              </w:rPr>
              <w:t>投标函部分的格式要求法定代表人或其委托代理人签名（或盖章）的须齐全，</w:t>
            </w:r>
            <w:r>
              <w:rPr>
                <w:rFonts w:hint="eastAsia" w:ascii="宋体" w:hAnsi="宋体"/>
                <w:color w:val="auto"/>
                <w:szCs w:val="21"/>
                <w:highlight w:val="none"/>
                <w:lang w:val="en-US" w:eastAsia="zh-CN"/>
              </w:rPr>
              <w:t>要求签名的，</w:t>
            </w:r>
            <w:r>
              <w:rPr>
                <w:rFonts w:hint="eastAsia" w:ascii="宋体" w:hAnsi="宋体"/>
                <w:color w:val="auto"/>
                <w:kern w:val="0"/>
                <w:highlight w:val="none"/>
              </w:rPr>
              <w:t>签名采用手写签名或签章均可</w:t>
            </w:r>
            <w:r>
              <w:rPr>
                <w:rFonts w:hint="eastAsia" w:ascii="宋体" w:hAnsi="宋体"/>
                <w:color w:val="auto"/>
                <w:kern w:val="0"/>
                <w:highlight w:val="none"/>
                <w:lang w:eastAsia="zh-CN"/>
              </w:rPr>
              <w:t>，</w:t>
            </w:r>
            <w:r>
              <w:rPr>
                <w:rFonts w:hint="eastAsia" w:ascii="宋体" w:hAnsi="宋体"/>
                <w:szCs w:val="21"/>
                <w:highlight w:val="none"/>
              </w:rPr>
              <w:t>否则由评标委员会作否决投标处理。</w:t>
            </w:r>
          </w:p>
        </w:tc>
      </w:tr>
      <w:tr w14:paraId="26E436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B98D37F">
            <w:pPr>
              <w:spacing w:line="400" w:lineRule="exact"/>
              <w:jc w:val="center"/>
              <w:rPr>
                <w:rFonts w:ascii="宋体" w:hAnsi="宋体"/>
                <w:szCs w:val="21"/>
                <w:highlight w:val="none"/>
              </w:rPr>
            </w:pPr>
          </w:p>
        </w:tc>
        <w:tc>
          <w:tcPr>
            <w:tcW w:w="1515" w:type="dxa"/>
            <w:vMerge w:val="continue"/>
            <w:vAlign w:val="center"/>
          </w:tcPr>
          <w:p w14:paraId="2D8E006F">
            <w:pPr>
              <w:spacing w:line="400" w:lineRule="exact"/>
              <w:jc w:val="center"/>
              <w:rPr>
                <w:rFonts w:ascii="宋体" w:hAnsi="宋体"/>
                <w:szCs w:val="21"/>
                <w:highlight w:val="none"/>
              </w:rPr>
            </w:pPr>
          </w:p>
        </w:tc>
        <w:tc>
          <w:tcPr>
            <w:tcW w:w="6333" w:type="dxa"/>
            <w:vAlign w:val="center"/>
          </w:tcPr>
          <w:p w14:paraId="5F66C9A9">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15</w:t>
            </w:r>
            <w:r>
              <w:rPr>
                <w:rFonts w:hint="eastAsia" w:ascii="宋体" w:hAnsi="宋体"/>
                <w:szCs w:val="21"/>
                <w:highlight w:val="none"/>
              </w:rPr>
              <w:t>工期符合第二章“投标人须知”第1.3.2项规定，否则由评标委员会作否决投标处理。</w:t>
            </w:r>
          </w:p>
        </w:tc>
      </w:tr>
      <w:tr w14:paraId="08C5B7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33DBC703">
            <w:pPr>
              <w:spacing w:line="400" w:lineRule="exact"/>
              <w:jc w:val="center"/>
              <w:rPr>
                <w:rFonts w:ascii="宋体" w:hAnsi="宋体"/>
                <w:szCs w:val="21"/>
                <w:highlight w:val="none"/>
              </w:rPr>
            </w:pPr>
          </w:p>
        </w:tc>
        <w:tc>
          <w:tcPr>
            <w:tcW w:w="1515" w:type="dxa"/>
            <w:vMerge w:val="continue"/>
            <w:vAlign w:val="center"/>
          </w:tcPr>
          <w:p w14:paraId="09C877F6">
            <w:pPr>
              <w:spacing w:line="400" w:lineRule="exact"/>
              <w:jc w:val="center"/>
              <w:rPr>
                <w:rFonts w:ascii="宋体" w:hAnsi="宋体"/>
                <w:szCs w:val="21"/>
                <w:highlight w:val="none"/>
              </w:rPr>
            </w:pPr>
          </w:p>
        </w:tc>
        <w:tc>
          <w:tcPr>
            <w:tcW w:w="6333" w:type="dxa"/>
            <w:vAlign w:val="center"/>
          </w:tcPr>
          <w:p w14:paraId="5F91B428">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16</w:t>
            </w:r>
            <w:r>
              <w:rPr>
                <w:rFonts w:hint="eastAsia" w:ascii="宋体" w:hAnsi="宋体"/>
                <w:szCs w:val="21"/>
                <w:highlight w:val="none"/>
              </w:rPr>
              <w:t>工程质量符合第二章“投标人须知”第1.3.3项规定，否则由评标委员会作否决投标处理。</w:t>
            </w:r>
          </w:p>
        </w:tc>
      </w:tr>
      <w:tr w14:paraId="46C3A8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12447ED7">
            <w:pPr>
              <w:spacing w:line="400" w:lineRule="exact"/>
              <w:jc w:val="center"/>
              <w:rPr>
                <w:rFonts w:ascii="宋体" w:hAnsi="宋体"/>
                <w:szCs w:val="21"/>
                <w:highlight w:val="none"/>
              </w:rPr>
            </w:pPr>
          </w:p>
        </w:tc>
        <w:tc>
          <w:tcPr>
            <w:tcW w:w="1515" w:type="dxa"/>
            <w:vMerge w:val="continue"/>
            <w:vAlign w:val="center"/>
          </w:tcPr>
          <w:p w14:paraId="72069083">
            <w:pPr>
              <w:spacing w:line="400" w:lineRule="exact"/>
              <w:jc w:val="center"/>
              <w:rPr>
                <w:rFonts w:ascii="宋体" w:hAnsi="宋体"/>
                <w:szCs w:val="21"/>
                <w:highlight w:val="none"/>
              </w:rPr>
            </w:pPr>
          </w:p>
        </w:tc>
        <w:tc>
          <w:tcPr>
            <w:tcW w:w="6333" w:type="dxa"/>
            <w:vAlign w:val="center"/>
          </w:tcPr>
          <w:p w14:paraId="176309FF">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17</w:t>
            </w:r>
            <w:r>
              <w:rPr>
                <w:rFonts w:hint="eastAsia" w:ascii="宋体" w:hAnsi="宋体"/>
                <w:szCs w:val="21"/>
                <w:highlight w:val="none"/>
              </w:rPr>
              <w:t>投标有效期符合第二章“投标人须知”第3.3.1项规定，否则由评标委员会作否决投标处理。</w:t>
            </w:r>
          </w:p>
        </w:tc>
      </w:tr>
      <w:tr w14:paraId="39D015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3B7E3FC">
            <w:pPr>
              <w:spacing w:line="400" w:lineRule="exact"/>
              <w:jc w:val="center"/>
              <w:rPr>
                <w:rFonts w:ascii="宋体" w:hAnsi="宋体"/>
                <w:szCs w:val="21"/>
                <w:highlight w:val="none"/>
              </w:rPr>
            </w:pPr>
          </w:p>
        </w:tc>
        <w:tc>
          <w:tcPr>
            <w:tcW w:w="1515" w:type="dxa"/>
            <w:vMerge w:val="continue"/>
            <w:vAlign w:val="center"/>
          </w:tcPr>
          <w:p w14:paraId="2C6A6237">
            <w:pPr>
              <w:spacing w:line="400" w:lineRule="exact"/>
              <w:jc w:val="center"/>
              <w:rPr>
                <w:rFonts w:ascii="宋体" w:hAnsi="宋体"/>
                <w:szCs w:val="21"/>
                <w:highlight w:val="none"/>
              </w:rPr>
            </w:pPr>
          </w:p>
        </w:tc>
        <w:tc>
          <w:tcPr>
            <w:tcW w:w="6333" w:type="dxa"/>
            <w:vAlign w:val="center"/>
          </w:tcPr>
          <w:p w14:paraId="3F9246D7">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18</w:t>
            </w:r>
            <w:r>
              <w:rPr>
                <w:rFonts w:hint="eastAsia" w:ascii="宋体" w:hAnsi="宋体"/>
                <w:szCs w:val="21"/>
                <w:highlight w:val="none"/>
              </w:rPr>
              <w:t>投标函中的总报价与已标价工程量清单总报价</w:t>
            </w:r>
            <w:r>
              <w:rPr>
                <w:rFonts w:hint="eastAsia" w:ascii="宋体" w:hAnsi="宋体"/>
                <w:szCs w:val="21"/>
                <w:highlight w:val="none"/>
                <w:lang w:val="en-US" w:eastAsia="zh-CN"/>
              </w:rPr>
              <w:t>不</w:t>
            </w:r>
            <w:r>
              <w:rPr>
                <w:rFonts w:hint="eastAsia" w:ascii="宋体" w:hAnsi="宋体"/>
                <w:szCs w:val="21"/>
                <w:highlight w:val="none"/>
              </w:rPr>
              <w:t>一致</w:t>
            </w:r>
            <w:r>
              <w:rPr>
                <w:rFonts w:hint="eastAsia" w:ascii="宋体" w:hAnsi="宋体"/>
                <w:szCs w:val="21"/>
                <w:highlight w:val="none"/>
                <w:lang w:eastAsia="zh-CN"/>
              </w:rPr>
              <w:t>，</w:t>
            </w:r>
            <w:r>
              <w:rPr>
                <w:rFonts w:hint="eastAsia" w:ascii="宋体" w:hAnsi="宋体"/>
                <w:szCs w:val="21"/>
                <w:highlight w:val="none"/>
                <w:lang w:val="en-US" w:eastAsia="zh-CN"/>
              </w:rPr>
              <w:t>或</w:t>
            </w:r>
            <w:r>
              <w:rPr>
                <w:rFonts w:hint="eastAsia" w:ascii="宋体" w:hAnsi="宋体"/>
                <w:szCs w:val="21"/>
                <w:highlight w:val="none"/>
              </w:rPr>
              <w:t>工程量清单总报价与依据单价、工程数量、分部分项工程合价计算出的结果</w:t>
            </w:r>
            <w:r>
              <w:rPr>
                <w:rFonts w:hint="eastAsia" w:ascii="宋体" w:hAnsi="宋体"/>
                <w:szCs w:val="21"/>
                <w:highlight w:val="none"/>
                <w:lang w:val="en-US" w:eastAsia="zh-CN"/>
              </w:rPr>
              <w:t>不</w:t>
            </w:r>
            <w:r>
              <w:rPr>
                <w:rFonts w:hint="eastAsia" w:ascii="宋体" w:hAnsi="宋体"/>
                <w:szCs w:val="21"/>
                <w:highlight w:val="none"/>
              </w:rPr>
              <w:t>一致，由评标委员会作否决投标处理。</w:t>
            </w:r>
          </w:p>
        </w:tc>
      </w:tr>
      <w:tr w14:paraId="3E0468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EA36081">
            <w:pPr>
              <w:spacing w:line="400" w:lineRule="exact"/>
              <w:jc w:val="center"/>
              <w:rPr>
                <w:rFonts w:ascii="宋体" w:hAnsi="宋体"/>
                <w:szCs w:val="21"/>
                <w:highlight w:val="none"/>
              </w:rPr>
            </w:pPr>
          </w:p>
        </w:tc>
        <w:tc>
          <w:tcPr>
            <w:tcW w:w="1515" w:type="dxa"/>
            <w:vMerge w:val="continue"/>
            <w:vAlign w:val="center"/>
          </w:tcPr>
          <w:p w14:paraId="088F82AF">
            <w:pPr>
              <w:spacing w:line="400" w:lineRule="exact"/>
              <w:jc w:val="center"/>
              <w:rPr>
                <w:rFonts w:ascii="宋体" w:hAnsi="宋体"/>
                <w:szCs w:val="21"/>
                <w:highlight w:val="none"/>
              </w:rPr>
            </w:pPr>
          </w:p>
        </w:tc>
        <w:tc>
          <w:tcPr>
            <w:tcW w:w="6333" w:type="dxa"/>
            <w:vAlign w:val="center"/>
          </w:tcPr>
          <w:p w14:paraId="054D81F3">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19</w:t>
            </w:r>
            <w:r>
              <w:rPr>
                <w:rFonts w:hint="eastAsia" w:ascii="宋体" w:hAnsi="宋体"/>
                <w:szCs w:val="21"/>
                <w:highlight w:val="none"/>
              </w:rPr>
              <w:t xml:space="preserve"> 投标函中的总报价不得高于招标人公布的投标总报价最高限价，否则由评标委员会作否决投标处理。</w:t>
            </w:r>
          </w:p>
        </w:tc>
      </w:tr>
      <w:tr w14:paraId="5F2B93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40B9D132">
            <w:pPr>
              <w:spacing w:line="400" w:lineRule="exact"/>
              <w:jc w:val="center"/>
              <w:rPr>
                <w:rFonts w:ascii="宋体" w:hAnsi="宋体"/>
                <w:szCs w:val="21"/>
                <w:highlight w:val="none"/>
              </w:rPr>
            </w:pPr>
          </w:p>
        </w:tc>
        <w:tc>
          <w:tcPr>
            <w:tcW w:w="1515" w:type="dxa"/>
            <w:vMerge w:val="continue"/>
            <w:vAlign w:val="center"/>
          </w:tcPr>
          <w:p w14:paraId="44F9FA6B">
            <w:pPr>
              <w:spacing w:line="400" w:lineRule="exact"/>
              <w:jc w:val="center"/>
              <w:rPr>
                <w:rFonts w:ascii="宋体" w:hAnsi="宋体"/>
                <w:szCs w:val="21"/>
                <w:highlight w:val="none"/>
              </w:rPr>
            </w:pPr>
          </w:p>
        </w:tc>
        <w:tc>
          <w:tcPr>
            <w:tcW w:w="6333" w:type="dxa"/>
            <w:vAlign w:val="center"/>
          </w:tcPr>
          <w:p w14:paraId="484ECF9D">
            <w:pPr>
              <w:spacing w:line="400" w:lineRule="exact"/>
              <w:ind w:firstLine="420" w:firstLineChars="200"/>
              <w:rPr>
                <w:rFonts w:ascii="宋体" w:hAnsi="宋体"/>
                <w:szCs w:val="21"/>
                <w:highlight w:val="none"/>
              </w:rPr>
            </w:pPr>
            <w:r>
              <w:rPr>
                <w:rFonts w:hint="eastAsia" w:ascii="宋体" w:hAnsi="宋体"/>
                <w:szCs w:val="21"/>
                <w:highlight w:val="none"/>
              </w:rPr>
              <w:t>A-2</w:t>
            </w:r>
            <w:r>
              <w:rPr>
                <w:rFonts w:hint="eastAsia" w:ascii="宋体" w:hAnsi="宋体"/>
                <w:szCs w:val="21"/>
                <w:highlight w:val="none"/>
                <w:lang w:val="en-US" w:eastAsia="zh-CN"/>
              </w:rPr>
              <w:t>0</w:t>
            </w:r>
            <w:r>
              <w:rPr>
                <w:rFonts w:hint="eastAsia" w:ascii="宋体" w:hAnsi="宋体"/>
                <w:szCs w:val="21"/>
                <w:highlight w:val="none"/>
              </w:rPr>
              <w:t>投标总报价低于最高限价85%的，投标人应在编制投标文件时，在投标函部分中递交低价风险担保提交承诺书。承诺书格式详见第八章投标文件格式,否则由评标委员会作否决投标处理。</w:t>
            </w:r>
          </w:p>
        </w:tc>
      </w:tr>
      <w:tr w14:paraId="3B49BE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E509990">
            <w:pPr>
              <w:spacing w:line="400" w:lineRule="exact"/>
              <w:jc w:val="center"/>
              <w:rPr>
                <w:rFonts w:ascii="宋体" w:hAnsi="宋体"/>
                <w:szCs w:val="21"/>
                <w:highlight w:val="none"/>
              </w:rPr>
            </w:pPr>
          </w:p>
        </w:tc>
        <w:tc>
          <w:tcPr>
            <w:tcW w:w="1515" w:type="dxa"/>
            <w:vMerge w:val="continue"/>
            <w:vAlign w:val="center"/>
          </w:tcPr>
          <w:p w14:paraId="3883A213">
            <w:pPr>
              <w:spacing w:line="400" w:lineRule="exact"/>
              <w:jc w:val="center"/>
              <w:rPr>
                <w:rFonts w:ascii="宋体" w:hAnsi="宋体"/>
                <w:szCs w:val="21"/>
                <w:highlight w:val="none"/>
              </w:rPr>
            </w:pPr>
          </w:p>
        </w:tc>
        <w:tc>
          <w:tcPr>
            <w:tcW w:w="6333" w:type="dxa"/>
            <w:vAlign w:val="center"/>
          </w:tcPr>
          <w:p w14:paraId="0FBB0A19">
            <w:pPr>
              <w:spacing w:line="40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rPr>
              <w:t>A-2</w:t>
            </w:r>
            <w:r>
              <w:rPr>
                <w:rFonts w:hint="eastAsia" w:ascii="宋体" w:hAnsi="宋体"/>
                <w:szCs w:val="21"/>
                <w:highlight w:val="none"/>
                <w:lang w:val="en-US" w:eastAsia="zh-CN"/>
              </w:rPr>
              <w:t>1暂列金额、暂估价等暂定金额</w:t>
            </w:r>
            <w:r>
              <w:rPr>
                <w:rFonts w:hint="eastAsia" w:ascii="宋体" w:hAnsi="宋体"/>
                <w:szCs w:val="21"/>
                <w:highlight w:val="none"/>
              </w:rPr>
              <w:t>未按照招标人给出的暂定金额填报的</w:t>
            </w:r>
            <w:r>
              <w:rPr>
                <w:rFonts w:hint="eastAsia" w:ascii="宋体" w:hAnsi="宋体"/>
                <w:szCs w:val="21"/>
                <w:highlight w:val="none"/>
                <w:lang w:eastAsia="zh-CN"/>
              </w:rPr>
              <w:t>，</w:t>
            </w:r>
            <w:r>
              <w:rPr>
                <w:rFonts w:hint="eastAsia" w:ascii="宋体" w:hAnsi="宋体"/>
                <w:szCs w:val="21"/>
                <w:highlight w:val="none"/>
              </w:rPr>
              <w:t>由评标委员会作否决投标处理</w:t>
            </w:r>
            <w:r>
              <w:rPr>
                <w:rFonts w:hint="eastAsia" w:ascii="宋体" w:hAnsi="宋体"/>
                <w:szCs w:val="21"/>
                <w:highlight w:val="none"/>
                <w:lang w:eastAsia="zh-CN"/>
              </w:rPr>
              <w:t>。</w:t>
            </w:r>
          </w:p>
        </w:tc>
      </w:tr>
      <w:tr w14:paraId="6F3CF9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40652AAD">
            <w:pPr>
              <w:spacing w:line="400" w:lineRule="exact"/>
              <w:jc w:val="center"/>
              <w:rPr>
                <w:rFonts w:ascii="宋体" w:hAnsi="宋体"/>
                <w:szCs w:val="21"/>
                <w:highlight w:val="none"/>
              </w:rPr>
            </w:pPr>
          </w:p>
        </w:tc>
        <w:tc>
          <w:tcPr>
            <w:tcW w:w="1515" w:type="dxa"/>
            <w:vMerge w:val="continue"/>
            <w:vAlign w:val="center"/>
          </w:tcPr>
          <w:p w14:paraId="70D1B8B1">
            <w:pPr>
              <w:spacing w:line="400" w:lineRule="exact"/>
              <w:jc w:val="center"/>
              <w:rPr>
                <w:rFonts w:ascii="宋体" w:hAnsi="宋体"/>
                <w:szCs w:val="21"/>
                <w:highlight w:val="none"/>
              </w:rPr>
            </w:pPr>
          </w:p>
        </w:tc>
        <w:tc>
          <w:tcPr>
            <w:tcW w:w="6333" w:type="dxa"/>
            <w:vAlign w:val="center"/>
          </w:tcPr>
          <w:p w14:paraId="3E14E870">
            <w:pPr>
              <w:spacing w:line="400" w:lineRule="exact"/>
              <w:ind w:firstLine="420" w:firstLineChars="200"/>
              <w:rPr>
                <w:rFonts w:ascii="宋体" w:hAnsi="宋体"/>
                <w:szCs w:val="21"/>
                <w:highlight w:val="none"/>
              </w:rPr>
            </w:pPr>
            <w:r>
              <w:rPr>
                <w:rFonts w:hint="eastAsia" w:ascii="宋体" w:hAnsi="宋体"/>
                <w:szCs w:val="21"/>
                <w:highlight w:val="none"/>
              </w:rPr>
              <w:t>A-2</w:t>
            </w:r>
            <w:r>
              <w:rPr>
                <w:rFonts w:hint="eastAsia" w:ascii="宋体" w:hAnsi="宋体"/>
                <w:szCs w:val="21"/>
                <w:highlight w:val="none"/>
                <w:lang w:val="en-US" w:eastAsia="zh-CN"/>
              </w:rPr>
              <w:t>2</w:t>
            </w:r>
            <w:r>
              <w:rPr>
                <w:rFonts w:hint="eastAsia" w:ascii="宋体" w:hAnsi="宋体"/>
                <w:szCs w:val="21"/>
                <w:highlight w:val="none"/>
              </w:rPr>
              <w:t>只能有一个有效报价。在招标文件没有规定的情况下，不得提交选择性报价，否则由评标委员会作否决投标处理。</w:t>
            </w:r>
          </w:p>
        </w:tc>
      </w:tr>
      <w:tr w14:paraId="55F604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5A57F6DE">
            <w:pPr>
              <w:spacing w:line="400" w:lineRule="exact"/>
              <w:jc w:val="center"/>
              <w:rPr>
                <w:rFonts w:ascii="宋体" w:hAnsi="宋体"/>
                <w:szCs w:val="21"/>
                <w:highlight w:val="none"/>
              </w:rPr>
            </w:pPr>
          </w:p>
        </w:tc>
        <w:tc>
          <w:tcPr>
            <w:tcW w:w="1515" w:type="dxa"/>
            <w:vMerge w:val="continue"/>
            <w:vAlign w:val="center"/>
          </w:tcPr>
          <w:p w14:paraId="419B42BB">
            <w:pPr>
              <w:spacing w:line="400" w:lineRule="exact"/>
              <w:jc w:val="center"/>
              <w:rPr>
                <w:rFonts w:ascii="宋体" w:hAnsi="宋体"/>
                <w:szCs w:val="21"/>
                <w:highlight w:val="none"/>
              </w:rPr>
            </w:pPr>
          </w:p>
        </w:tc>
        <w:tc>
          <w:tcPr>
            <w:tcW w:w="6333" w:type="dxa"/>
            <w:vAlign w:val="center"/>
          </w:tcPr>
          <w:p w14:paraId="76A33266">
            <w:pPr>
              <w:spacing w:line="400" w:lineRule="exact"/>
              <w:ind w:firstLine="420" w:firstLineChars="200"/>
              <w:rPr>
                <w:rFonts w:ascii="宋体" w:hAnsi="宋体"/>
                <w:szCs w:val="21"/>
                <w:highlight w:val="none"/>
              </w:rPr>
            </w:pPr>
            <w:r>
              <w:rPr>
                <w:rFonts w:hint="eastAsia" w:ascii="宋体" w:hAnsi="宋体"/>
                <w:szCs w:val="21"/>
                <w:highlight w:val="none"/>
              </w:rPr>
              <w:t>A-2</w:t>
            </w:r>
            <w:r>
              <w:rPr>
                <w:rFonts w:hint="eastAsia" w:ascii="宋体" w:hAnsi="宋体"/>
                <w:szCs w:val="21"/>
                <w:highlight w:val="none"/>
                <w:lang w:val="en-US" w:eastAsia="zh-CN"/>
              </w:rPr>
              <w:t>3</w:t>
            </w:r>
            <w:r>
              <w:rPr>
                <w:rFonts w:hint="eastAsia" w:ascii="宋体" w:hAnsi="宋体"/>
                <w:szCs w:val="21"/>
                <w:highlight w:val="none"/>
              </w:rPr>
              <w:t>投标人必须按招标工程量清单填报价格。项目名称、项目特征</w:t>
            </w:r>
            <w:r>
              <w:rPr>
                <w:rFonts w:hint="eastAsia" w:ascii="宋体" w:hAnsi="宋体"/>
                <w:szCs w:val="21"/>
                <w:highlight w:val="none"/>
                <w:lang w:eastAsia="zh-CN"/>
              </w:rPr>
              <w:t>及工作内容</w:t>
            </w:r>
            <w:r>
              <w:rPr>
                <w:rFonts w:hint="eastAsia" w:ascii="宋体" w:hAnsi="宋体"/>
                <w:szCs w:val="21"/>
                <w:highlight w:val="none"/>
              </w:rPr>
              <w:t>、计量单位、工程量必须与招标工程量清单一致。否则交由评标委员会作否决投标处理。</w:t>
            </w:r>
          </w:p>
        </w:tc>
      </w:tr>
      <w:tr w14:paraId="1772AA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72A24BCB">
            <w:pPr>
              <w:spacing w:line="400" w:lineRule="exact"/>
              <w:jc w:val="center"/>
              <w:rPr>
                <w:rFonts w:ascii="宋体" w:hAnsi="宋体"/>
                <w:szCs w:val="21"/>
                <w:highlight w:val="none"/>
              </w:rPr>
            </w:pPr>
          </w:p>
        </w:tc>
        <w:tc>
          <w:tcPr>
            <w:tcW w:w="1515" w:type="dxa"/>
            <w:vMerge w:val="continue"/>
            <w:vAlign w:val="center"/>
          </w:tcPr>
          <w:p w14:paraId="044191BA">
            <w:pPr>
              <w:spacing w:line="400" w:lineRule="exact"/>
              <w:jc w:val="center"/>
              <w:rPr>
                <w:rFonts w:ascii="宋体" w:hAnsi="宋体"/>
                <w:szCs w:val="21"/>
                <w:highlight w:val="none"/>
              </w:rPr>
            </w:pPr>
          </w:p>
        </w:tc>
        <w:tc>
          <w:tcPr>
            <w:tcW w:w="6333" w:type="dxa"/>
            <w:vAlign w:val="center"/>
          </w:tcPr>
          <w:p w14:paraId="21E407A0">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24</w:t>
            </w:r>
            <w:r>
              <w:rPr>
                <w:rFonts w:hint="eastAsia" w:ascii="宋体" w:hAnsi="宋体"/>
                <w:szCs w:val="21"/>
                <w:highlight w:val="none"/>
              </w:rPr>
              <w:t>投标人的每项清单综合单价报价不得超过每项清单综合单价最高限价，否则由评标委员会作否决投标处理。</w:t>
            </w:r>
          </w:p>
        </w:tc>
      </w:tr>
      <w:tr w14:paraId="47841D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56454B3F">
            <w:pPr>
              <w:spacing w:line="400" w:lineRule="exact"/>
              <w:jc w:val="center"/>
              <w:rPr>
                <w:rFonts w:ascii="宋体" w:hAnsi="宋体"/>
                <w:szCs w:val="21"/>
                <w:highlight w:val="none"/>
              </w:rPr>
            </w:pPr>
          </w:p>
        </w:tc>
        <w:tc>
          <w:tcPr>
            <w:tcW w:w="1515" w:type="dxa"/>
            <w:vMerge w:val="continue"/>
            <w:vAlign w:val="center"/>
          </w:tcPr>
          <w:p w14:paraId="32AE50C0">
            <w:pPr>
              <w:spacing w:line="400" w:lineRule="exact"/>
              <w:jc w:val="center"/>
              <w:rPr>
                <w:rFonts w:ascii="宋体" w:hAnsi="宋体"/>
                <w:szCs w:val="21"/>
                <w:highlight w:val="none"/>
              </w:rPr>
            </w:pPr>
          </w:p>
        </w:tc>
        <w:tc>
          <w:tcPr>
            <w:tcW w:w="6333" w:type="dxa"/>
            <w:vAlign w:val="center"/>
          </w:tcPr>
          <w:p w14:paraId="3DC8894B">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25</w:t>
            </w:r>
            <w:r>
              <w:rPr>
                <w:rFonts w:hint="eastAsia" w:ascii="宋体" w:hAnsi="宋体"/>
                <w:szCs w:val="21"/>
                <w:highlight w:val="none"/>
              </w:rPr>
              <w:t>投标报价有算术错误的，按照第三章“评标办法”第3.2.3项规定执行，否则由评标委员会作否决投标处理。</w:t>
            </w:r>
          </w:p>
        </w:tc>
      </w:tr>
      <w:tr w14:paraId="58049E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14:paraId="5F621268">
            <w:pPr>
              <w:spacing w:line="400" w:lineRule="exact"/>
              <w:jc w:val="center"/>
              <w:rPr>
                <w:rFonts w:ascii="宋体" w:hAnsi="宋体"/>
                <w:szCs w:val="21"/>
                <w:highlight w:val="none"/>
              </w:rPr>
            </w:pPr>
            <w:r>
              <w:rPr>
                <w:rFonts w:ascii="宋体" w:hAnsi="宋体"/>
                <w:szCs w:val="21"/>
                <w:highlight w:val="none"/>
              </w:rPr>
              <w:t>其他</w:t>
            </w:r>
          </w:p>
        </w:tc>
        <w:tc>
          <w:tcPr>
            <w:tcW w:w="1515" w:type="dxa"/>
            <w:vAlign w:val="center"/>
          </w:tcPr>
          <w:p w14:paraId="5EAABB24">
            <w:pPr>
              <w:spacing w:line="400" w:lineRule="exact"/>
              <w:jc w:val="center"/>
              <w:rPr>
                <w:rFonts w:ascii="宋体" w:hAnsi="宋体"/>
                <w:szCs w:val="21"/>
                <w:highlight w:val="none"/>
              </w:rPr>
            </w:pPr>
          </w:p>
        </w:tc>
        <w:tc>
          <w:tcPr>
            <w:tcW w:w="6333" w:type="dxa"/>
          </w:tcPr>
          <w:p w14:paraId="14E835D0">
            <w:pPr>
              <w:spacing w:line="400" w:lineRule="exact"/>
              <w:ind w:firstLine="420" w:firstLineChars="200"/>
              <w:rPr>
                <w:rFonts w:ascii="宋体" w:hAnsi="宋体"/>
                <w:i/>
                <w:szCs w:val="21"/>
                <w:highlight w:val="none"/>
              </w:rPr>
            </w:pPr>
          </w:p>
        </w:tc>
      </w:tr>
    </w:tbl>
    <w:p w14:paraId="7C96AC1D">
      <w:pPr>
        <w:pStyle w:val="33"/>
        <w:spacing w:line="360" w:lineRule="auto"/>
        <w:jc w:val="both"/>
        <w:rPr>
          <w:rFonts w:ascii="宋体" w:hAnsi="宋体"/>
          <w:sz w:val="21"/>
          <w:szCs w:val="21"/>
          <w:highlight w:val="none"/>
          <w:u w:val="none"/>
          <w:lang w:eastAsia="zh-CN"/>
        </w:rPr>
      </w:pPr>
    </w:p>
    <w:p w14:paraId="3429332C">
      <w:pPr>
        <w:spacing w:line="200" w:lineRule="exact"/>
        <w:rPr>
          <w:rFonts w:ascii="宋体" w:hAnsi="宋体"/>
          <w:kern w:val="0"/>
          <w:highlight w:val="none"/>
        </w:rPr>
      </w:pPr>
      <w:r>
        <w:rPr>
          <w:rFonts w:ascii="宋体" w:hAnsi="宋体"/>
          <w:snapToGrid w:val="0"/>
          <w:kern w:val="0"/>
          <w:highlight w:val="none"/>
        </w:rPr>
        <w:br w:type="page"/>
      </w:r>
      <w:bookmarkStart w:id="488" w:name="招标文件03章02评标办法综合评估法"/>
      <w:bookmarkEnd w:id="488"/>
      <w:bookmarkStart w:id="489" w:name="招标文件03章02评标办法综合评估法00"/>
      <w:bookmarkEnd w:id="489"/>
      <w:bookmarkStart w:id="490" w:name="_Toc224103384"/>
      <w:bookmarkStart w:id="491" w:name="_Toc430530500"/>
      <w:bookmarkStart w:id="492" w:name="_Toc287620751"/>
      <w:bookmarkStart w:id="493" w:name="_Toc277082618"/>
      <w:bookmarkStart w:id="494" w:name="_Toc287607812"/>
      <w:bookmarkStart w:id="495" w:name="_Toc200513198"/>
    </w:p>
    <w:bookmarkEnd w:id="490"/>
    <w:bookmarkEnd w:id="491"/>
    <w:bookmarkEnd w:id="492"/>
    <w:bookmarkEnd w:id="493"/>
    <w:bookmarkEnd w:id="494"/>
    <w:bookmarkEnd w:id="495"/>
    <w:p w14:paraId="23A1758C">
      <w:pPr>
        <w:pStyle w:val="3"/>
        <w:spacing w:line="360" w:lineRule="auto"/>
        <w:jc w:val="center"/>
        <w:rPr>
          <w:rFonts w:ascii="宋体" w:hAnsi="宋体"/>
          <w:kern w:val="0"/>
          <w:highlight w:val="none"/>
        </w:rPr>
      </w:pPr>
      <w:bookmarkStart w:id="496" w:name="_Toc30155"/>
      <w:bookmarkStart w:id="497" w:name="_Toc430530509"/>
      <w:bookmarkStart w:id="498" w:name="_Toc509218785"/>
      <w:r>
        <w:rPr>
          <w:rFonts w:hint="eastAsia" w:ascii="宋体" w:hAnsi="宋体"/>
          <w:kern w:val="0"/>
          <w:highlight w:val="none"/>
        </w:rPr>
        <w:t>第四章  合同条款及格式</w:t>
      </w:r>
      <w:bookmarkEnd w:id="496"/>
      <w:bookmarkEnd w:id="497"/>
      <w:bookmarkEnd w:id="498"/>
    </w:p>
    <w:p w14:paraId="25CF3E05">
      <w:pPr>
        <w:rPr>
          <w:rFonts w:ascii="宋体" w:hAnsi="宋体"/>
          <w:sz w:val="44"/>
          <w:szCs w:val="44"/>
          <w:highlight w:val="none"/>
        </w:rPr>
      </w:pPr>
      <w:r>
        <w:rPr>
          <w:rFonts w:ascii="宋体" w:hAnsi="宋体"/>
          <w:highlight w:val="none"/>
        </w:rPr>
        <w:br w:type="page"/>
      </w:r>
      <w:bookmarkStart w:id="499" w:name="_Toc296890982"/>
      <w:bookmarkStart w:id="500" w:name="_Toc351203480"/>
      <w:bookmarkStart w:id="501" w:name="_Toc296503025"/>
    </w:p>
    <w:p w14:paraId="5FC60E8C">
      <w:pPr>
        <w:pStyle w:val="5"/>
        <w:ind w:firstLine="482"/>
        <w:jc w:val="center"/>
        <w:rPr>
          <w:rFonts w:eastAsia="华文中宋"/>
          <w:b w:val="0"/>
          <w:sz w:val="44"/>
          <w:szCs w:val="44"/>
          <w:highlight w:val="none"/>
        </w:rPr>
      </w:pPr>
      <w:bookmarkStart w:id="502" w:name="_Toc50988545"/>
      <w:bookmarkStart w:id="503" w:name="_Toc47012042"/>
      <w:bookmarkStart w:id="504" w:name="_Toc18039"/>
      <w:bookmarkStart w:id="505" w:name="_Toc534185822"/>
      <w:bookmarkStart w:id="506" w:name="_Toc287620797"/>
      <w:bookmarkStart w:id="507" w:name="_Toc430530513"/>
      <w:bookmarkStart w:id="508" w:name="_Toc509218843"/>
      <w:bookmarkStart w:id="509" w:name="_Toc287607855"/>
      <w:r>
        <w:rPr>
          <w:rFonts w:ascii="宋体" w:hAnsi="宋体"/>
          <w:sz w:val="24"/>
          <w:szCs w:val="24"/>
          <w:highlight w:val="none"/>
        </w:rPr>
        <w:t>第一部分 合同协议书</w:t>
      </w:r>
      <w:bookmarkEnd w:id="502"/>
      <w:bookmarkEnd w:id="503"/>
      <w:bookmarkEnd w:id="504"/>
    </w:p>
    <w:p w14:paraId="742E7307">
      <w:pPr>
        <w:ind w:firstLine="422"/>
        <w:rPr>
          <w:rFonts w:ascii="宋体" w:hAnsi="宋体"/>
          <w:b/>
          <w:szCs w:val="21"/>
          <w:highlight w:val="none"/>
          <w:u w:val="single"/>
        </w:rPr>
      </w:pPr>
      <w:r>
        <w:rPr>
          <w:rFonts w:ascii="宋体" w:hAnsi="宋体"/>
          <w:b/>
          <w:szCs w:val="21"/>
          <w:highlight w:val="none"/>
        </w:rPr>
        <w:t>发包人（全称）：</w:t>
      </w:r>
      <w:r>
        <w:rPr>
          <w:rFonts w:ascii="宋体" w:hAnsi="宋体"/>
          <w:b/>
          <w:szCs w:val="21"/>
          <w:highlight w:val="none"/>
          <w:u w:val="single"/>
        </w:rPr>
        <w:t xml:space="preserve">      </w:t>
      </w:r>
      <w:r>
        <w:rPr>
          <w:rFonts w:hint="eastAsia" w:ascii="宋体" w:hAnsi="宋体"/>
          <w:b/>
          <w:szCs w:val="21"/>
          <w:highlight w:val="none"/>
          <w:u w:val="single"/>
        </w:rPr>
        <w:t xml:space="preserve"> </w:t>
      </w:r>
      <w:r>
        <w:rPr>
          <w:rFonts w:ascii="宋体" w:hAnsi="宋体"/>
          <w:b/>
          <w:szCs w:val="21"/>
          <w:highlight w:val="none"/>
          <w:u w:val="single"/>
        </w:rPr>
        <w:t xml:space="preserve">    </w:t>
      </w:r>
      <w:r>
        <w:rPr>
          <w:rFonts w:hint="eastAsia" w:ascii="宋体" w:hAnsi="宋体"/>
          <w:b/>
          <w:szCs w:val="21"/>
          <w:highlight w:val="none"/>
          <w:u w:val="single"/>
        </w:rPr>
        <w:t xml:space="preserve"> </w:t>
      </w:r>
      <w:r>
        <w:rPr>
          <w:rFonts w:ascii="宋体" w:hAnsi="宋体"/>
          <w:b/>
          <w:szCs w:val="21"/>
          <w:highlight w:val="none"/>
          <w:u w:val="single"/>
        </w:rPr>
        <w:t xml:space="preserve">   </w:t>
      </w:r>
      <w:r>
        <w:rPr>
          <w:rFonts w:hint="eastAsia" w:ascii="宋体" w:hAnsi="宋体"/>
          <w:b/>
          <w:szCs w:val="21"/>
          <w:highlight w:val="none"/>
          <w:u w:val="single"/>
        </w:rPr>
        <w:t xml:space="preserve">      </w:t>
      </w:r>
      <w:r>
        <w:rPr>
          <w:rFonts w:ascii="宋体" w:hAnsi="宋体"/>
          <w:b/>
          <w:szCs w:val="21"/>
          <w:highlight w:val="none"/>
          <w:u w:val="single"/>
        </w:rPr>
        <w:t></w:t>
      </w:r>
      <w:r>
        <w:rPr>
          <w:rFonts w:hint="eastAsia" w:ascii="宋体" w:hAnsi="宋体"/>
          <w:b/>
          <w:szCs w:val="21"/>
          <w:highlight w:val="none"/>
          <w:u w:val="single"/>
        </w:rPr>
        <w:t xml:space="preserve"> </w:t>
      </w:r>
      <w:r>
        <w:rPr>
          <w:rFonts w:ascii="宋体" w:hAnsi="宋体"/>
          <w:b/>
          <w:szCs w:val="21"/>
          <w:highlight w:val="none"/>
          <w:u w:val="single"/>
        </w:rPr>
        <w:t></w:t>
      </w:r>
      <w:r>
        <w:rPr>
          <w:rFonts w:hint="eastAsia" w:ascii="宋体" w:hAnsi="宋体"/>
          <w:b/>
          <w:szCs w:val="21"/>
          <w:highlight w:val="none"/>
          <w:u w:val="single"/>
        </w:rPr>
        <w:t xml:space="preserve"> </w:t>
      </w:r>
      <w:r>
        <w:rPr>
          <w:rFonts w:ascii="宋体" w:hAnsi="宋体"/>
          <w:b/>
          <w:szCs w:val="21"/>
          <w:highlight w:val="none"/>
          <w:u w:val="single"/>
        </w:rPr>
        <w:t></w:t>
      </w:r>
    </w:p>
    <w:p w14:paraId="67A135E4">
      <w:pPr>
        <w:ind w:firstLine="422"/>
        <w:rPr>
          <w:rFonts w:ascii="宋体" w:hAnsi="宋体"/>
          <w:b/>
          <w:szCs w:val="21"/>
          <w:highlight w:val="none"/>
          <w:u w:val="single"/>
        </w:rPr>
      </w:pPr>
      <w:r>
        <w:rPr>
          <w:rFonts w:ascii="宋体" w:hAnsi="宋体"/>
          <w:b/>
          <w:szCs w:val="21"/>
          <w:highlight w:val="none"/>
        </w:rPr>
        <w:t>承包人（全称）：</w:t>
      </w:r>
      <w:r>
        <w:rPr>
          <w:rFonts w:ascii="宋体" w:hAnsi="宋体"/>
          <w:b/>
          <w:szCs w:val="21"/>
          <w:highlight w:val="none"/>
          <w:u w:val="single"/>
        </w:rPr>
        <w:t xml:space="preserve">  </w:t>
      </w:r>
      <w:r>
        <w:rPr>
          <w:rFonts w:hint="eastAsia" w:ascii="宋体" w:hAnsi="宋体"/>
          <w:b/>
          <w:szCs w:val="21"/>
          <w:highlight w:val="none"/>
          <w:u w:val="single"/>
        </w:rPr>
        <w:t xml:space="preserve"> </w:t>
      </w:r>
      <w:r>
        <w:rPr>
          <w:rFonts w:ascii="宋体" w:hAnsi="宋体"/>
          <w:b/>
          <w:szCs w:val="21"/>
          <w:highlight w:val="none"/>
          <w:u w:val="single"/>
        </w:rPr>
        <w:t xml:space="preserve">       </w:t>
      </w:r>
      <w:r>
        <w:rPr>
          <w:rFonts w:hint="eastAsia" w:ascii="宋体" w:hAnsi="宋体"/>
          <w:b/>
          <w:szCs w:val="21"/>
          <w:highlight w:val="none"/>
          <w:u w:val="single"/>
        </w:rPr>
        <w:t xml:space="preserve"> </w:t>
      </w:r>
      <w:r>
        <w:rPr>
          <w:rFonts w:ascii="宋体" w:hAnsi="宋体"/>
          <w:b/>
          <w:szCs w:val="21"/>
          <w:highlight w:val="none"/>
          <w:u w:val="single"/>
        </w:rPr>
        <w:t xml:space="preserve">   </w:t>
      </w:r>
      <w:r>
        <w:rPr>
          <w:rFonts w:hint="eastAsia" w:ascii="宋体" w:hAnsi="宋体"/>
          <w:b/>
          <w:szCs w:val="21"/>
          <w:highlight w:val="none"/>
          <w:u w:val="single"/>
        </w:rPr>
        <w:t xml:space="preserve">   </w:t>
      </w:r>
      <w:r>
        <w:rPr>
          <w:rFonts w:ascii="宋体" w:hAnsi="宋体"/>
          <w:b/>
          <w:szCs w:val="21"/>
          <w:highlight w:val="none"/>
          <w:u w:val="single"/>
        </w:rPr>
        <w:t xml:space="preserve"> </w:t>
      </w:r>
      <w:r>
        <w:rPr>
          <w:rFonts w:hint="eastAsia" w:ascii="宋体" w:hAnsi="宋体"/>
          <w:b/>
          <w:szCs w:val="21"/>
          <w:highlight w:val="none"/>
          <w:u w:val="single"/>
        </w:rPr>
        <w:t xml:space="preserve">  </w:t>
      </w:r>
      <w:r>
        <w:rPr>
          <w:rFonts w:ascii="宋体" w:hAnsi="宋体"/>
          <w:b/>
          <w:szCs w:val="21"/>
          <w:highlight w:val="none"/>
          <w:u w:val="single"/>
        </w:rPr>
        <w:t></w:t>
      </w:r>
      <w:r>
        <w:rPr>
          <w:rFonts w:hint="eastAsia" w:ascii="宋体" w:hAnsi="宋体"/>
          <w:b/>
          <w:szCs w:val="21"/>
          <w:highlight w:val="none"/>
          <w:u w:val="single"/>
        </w:rPr>
        <w:t xml:space="preserve">  </w:t>
      </w:r>
      <w:r>
        <w:rPr>
          <w:rFonts w:ascii="宋体" w:hAnsi="宋体"/>
          <w:b/>
          <w:szCs w:val="21"/>
          <w:highlight w:val="none"/>
          <w:u w:val="single"/>
        </w:rPr>
        <w:t></w:t>
      </w:r>
    </w:p>
    <w:p w14:paraId="240F8497">
      <w:pPr>
        <w:ind w:firstLine="420"/>
        <w:rPr>
          <w:rFonts w:ascii="宋体" w:hAnsi="宋体"/>
          <w:szCs w:val="21"/>
          <w:highlight w:val="none"/>
        </w:rPr>
      </w:pPr>
      <w:r>
        <w:rPr>
          <w:rFonts w:ascii="宋体" w:hAnsi="宋体"/>
          <w:szCs w:val="21"/>
          <w:highlight w:val="none"/>
        </w:rPr>
        <w:t>根据《中华人民共和国</w:t>
      </w:r>
      <w:r>
        <w:rPr>
          <w:rFonts w:hint="eastAsia" w:ascii="宋体" w:hAnsi="宋体"/>
          <w:szCs w:val="21"/>
          <w:highlight w:val="none"/>
        </w:rPr>
        <w:t>民法典</w:t>
      </w:r>
      <w:r>
        <w:rPr>
          <w:rFonts w:ascii="宋体" w:hAnsi="宋体"/>
          <w:szCs w:val="21"/>
          <w:highlight w:val="none"/>
        </w:rPr>
        <w:t>》、《中华人民共和国建筑法》及有关法律规定，遵循平等、自愿、公平和诚实信用的原则，双方就</w:t>
      </w:r>
      <w:r>
        <w:rPr>
          <w:rFonts w:hint="eastAsia" w:ascii="宋体" w:hAnsi="宋体"/>
          <w:szCs w:val="21"/>
          <w:highlight w:val="none"/>
          <w:u w:val="single"/>
        </w:rPr>
        <w:t xml:space="preserve">                   （工程名称）</w:t>
      </w:r>
      <w:r>
        <w:rPr>
          <w:rFonts w:ascii="宋体" w:hAnsi="宋体"/>
          <w:szCs w:val="21"/>
          <w:highlight w:val="none"/>
        </w:rPr>
        <w:t>及有关事项协商一致</w:t>
      </w:r>
      <w:r>
        <w:rPr>
          <w:rFonts w:hint="eastAsia" w:ascii="宋体" w:hAnsi="宋体"/>
          <w:szCs w:val="21"/>
          <w:highlight w:val="none"/>
        </w:rPr>
        <w:t>，</w:t>
      </w:r>
      <w:r>
        <w:rPr>
          <w:rFonts w:ascii="宋体" w:hAnsi="宋体"/>
          <w:szCs w:val="21"/>
          <w:highlight w:val="none"/>
        </w:rPr>
        <w:t>共同达成如下协议：</w:t>
      </w:r>
    </w:p>
    <w:p w14:paraId="48EBF1A6">
      <w:pPr>
        <w:pStyle w:val="6"/>
        <w:spacing w:before="0" w:after="0" w:line="360" w:lineRule="auto"/>
        <w:ind w:firstLine="422"/>
        <w:rPr>
          <w:bCs w:val="0"/>
          <w:sz w:val="21"/>
          <w:szCs w:val="21"/>
          <w:highlight w:val="none"/>
        </w:rPr>
      </w:pPr>
      <w:bookmarkStart w:id="510" w:name="_Toc351203481"/>
      <w:r>
        <w:rPr>
          <w:bCs w:val="0"/>
          <w:sz w:val="21"/>
          <w:szCs w:val="21"/>
          <w:highlight w:val="none"/>
        </w:rPr>
        <w:t>一、工程概况</w:t>
      </w:r>
      <w:bookmarkEnd w:id="510"/>
    </w:p>
    <w:p w14:paraId="78B3F7F6">
      <w:pPr>
        <w:ind w:firstLine="420"/>
        <w:rPr>
          <w:rFonts w:ascii="宋体" w:hAnsi="宋体"/>
          <w:szCs w:val="21"/>
          <w:highlight w:val="none"/>
          <w:u w:val="single"/>
        </w:rPr>
      </w:pPr>
      <w:r>
        <w:rPr>
          <w:rFonts w:ascii="宋体" w:hAnsi="宋体"/>
          <w:bCs/>
          <w:szCs w:val="21"/>
          <w:highlight w:val="none"/>
        </w:rPr>
        <w:t>1.工程名称</w:t>
      </w:r>
      <w:r>
        <w:rPr>
          <w:rFonts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w:t>
      </w:r>
    </w:p>
    <w:p w14:paraId="76923E0E">
      <w:pPr>
        <w:ind w:firstLine="420"/>
        <w:rPr>
          <w:rFonts w:ascii="宋体" w:hAnsi="宋体"/>
          <w:bCs/>
          <w:szCs w:val="21"/>
          <w:highlight w:val="none"/>
        </w:rPr>
      </w:pPr>
      <w:r>
        <w:rPr>
          <w:rFonts w:ascii="宋体" w:hAnsi="宋体"/>
          <w:bCs/>
          <w:szCs w:val="21"/>
          <w:highlight w:val="none"/>
        </w:rPr>
        <w:t>2.工程地点：</w:t>
      </w:r>
      <w:r>
        <w:rPr>
          <w:rFonts w:hint="eastAsia" w:ascii="宋体" w:hAnsi="宋体"/>
          <w:bCs/>
          <w:szCs w:val="21"/>
          <w:highlight w:val="none"/>
          <w:u w:val="single"/>
        </w:rPr>
        <w:t xml:space="preserve">                         </w:t>
      </w:r>
      <w:r>
        <w:rPr>
          <w:rFonts w:ascii="宋体" w:hAnsi="宋体"/>
          <w:szCs w:val="21"/>
          <w:highlight w:val="none"/>
        </w:rPr>
        <w:t>。</w:t>
      </w:r>
    </w:p>
    <w:p w14:paraId="6BFFB2F3">
      <w:pPr>
        <w:ind w:firstLine="420"/>
        <w:rPr>
          <w:rFonts w:ascii="宋体" w:hAnsi="宋体"/>
          <w:bCs/>
          <w:szCs w:val="21"/>
          <w:highlight w:val="none"/>
        </w:rPr>
      </w:pPr>
      <w:r>
        <w:rPr>
          <w:rFonts w:ascii="宋体" w:hAnsi="宋体"/>
          <w:bCs/>
          <w:szCs w:val="21"/>
          <w:highlight w:val="none"/>
        </w:rPr>
        <w:t>3.工程立项批准文号：</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w:t>
      </w:r>
      <w:r>
        <w:rPr>
          <w:rFonts w:ascii="宋体" w:hAnsi="宋体"/>
          <w:szCs w:val="21"/>
          <w:highlight w:val="none"/>
        </w:rPr>
        <w:t>。</w:t>
      </w:r>
    </w:p>
    <w:p w14:paraId="3B9C45FF">
      <w:pPr>
        <w:ind w:firstLine="420"/>
        <w:rPr>
          <w:rFonts w:hint="eastAsia" w:ascii="宋体" w:hAnsi="宋体"/>
          <w:bCs/>
          <w:szCs w:val="21"/>
          <w:highlight w:val="none"/>
        </w:rPr>
      </w:pPr>
      <w:r>
        <w:rPr>
          <w:rFonts w:ascii="宋体" w:hAnsi="宋体"/>
          <w:bCs/>
          <w:szCs w:val="21"/>
          <w:highlight w:val="none"/>
        </w:rPr>
        <w:t>4.资金来源：</w:t>
      </w:r>
      <w:r>
        <w:rPr>
          <w:rFonts w:hint="eastAsia" w:ascii="宋体" w:hAnsi="宋体"/>
          <w:bCs/>
          <w:szCs w:val="21"/>
          <w:highlight w:val="none"/>
        </w:rPr>
        <w:t>业主自筹</w:t>
      </w:r>
      <w:r>
        <w:rPr>
          <w:rFonts w:ascii="宋体" w:hAnsi="宋体"/>
          <w:bCs/>
          <w:szCs w:val="21"/>
          <w:highlight w:val="none"/>
        </w:rPr>
        <w:t>。</w:t>
      </w:r>
    </w:p>
    <w:p w14:paraId="507A17DF">
      <w:pPr>
        <w:ind w:firstLine="420"/>
        <w:rPr>
          <w:rFonts w:ascii="宋体" w:hAnsi="宋体"/>
          <w:bCs/>
          <w:szCs w:val="21"/>
          <w:highlight w:val="none"/>
        </w:rPr>
      </w:pPr>
      <w:r>
        <w:rPr>
          <w:rFonts w:hint="eastAsia" w:ascii="宋体" w:hAnsi="宋体"/>
          <w:bCs/>
          <w:szCs w:val="21"/>
          <w:highlight w:val="none"/>
        </w:rPr>
        <w:t>5.工程内容：</w:t>
      </w:r>
    </w:p>
    <w:p w14:paraId="51230F06">
      <w:pPr>
        <w:ind w:firstLine="420"/>
        <w:rPr>
          <w:rFonts w:ascii="宋体" w:hAnsi="宋体"/>
          <w:szCs w:val="21"/>
          <w:highlight w:val="none"/>
        </w:rPr>
      </w:pPr>
      <w:r>
        <w:rPr>
          <w:rFonts w:hint="eastAsia" w:ascii="宋体" w:hAnsi="宋体"/>
          <w:bCs/>
          <w:szCs w:val="21"/>
          <w:highlight w:val="none"/>
        </w:rPr>
        <w:t>6</w:t>
      </w:r>
      <w:r>
        <w:rPr>
          <w:rFonts w:ascii="宋体" w:hAnsi="宋体"/>
          <w:bCs/>
          <w:szCs w:val="21"/>
          <w:highlight w:val="none"/>
        </w:rPr>
        <w:t>.工程承包范围：</w:t>
      </w:r>
      <w:r>
        <w:rPr>
          <w:rFonts w:ascii="宋体" w:hAnsi="宋体"/>
          <w:szCs w:val="21"/>
          <w:highlight w:val="none"/>
        </w:rPr>
        <w:t xml:space="preserve"> </w:t>
      </w:r>
    </w:p>
    <w:p w14:paraId="2F515790">
      <w:pPr>
        <w:pStyle w:val="6"/>
        <w:spacing w:before="0" w:after="0" w:line="360" w:lineRule="auto"/>
        <w:ind w:firstLine="422"/>
        <w:rPr>
          <w:bCs w:val="0"/>
          <w:sz w:val="21"/>
          <w:szCs w:val="21"/>
          <w:highlight w:val="none"/>
        </w:rPr>
      </w:pPr>
      <w:bookmarkStart w:id="511" w:name="_Toc351203482"/>
      <w:r>
        <w:rPr>
          <w:bCs w:val="0"/>
          <w:sz w:val="21"/>
          <w:szCs w:val="21"/>
          <w:highlight w:val="none"/>
        </w:rPr>
        <w:t>二、合同工期</w:t>
      </w:r>
      <w:bookmarkEnd w:id="511"/>
    </w:p>
    <w:p w14:paraId="5D0C4F9F">
      <w:pPr>
        <w:ind w:firstLine="420"/>
        <w:rPr>
          <w:rFonts w:ascii="宋体" w:hAnsi="宋体"/>
          <w:szCs w:val="21"/>
          <w:highlight w:val="none"/>
        </w:rPr>
      </w:pPr>
      <w:r>
        <w:rPr>
          <w:rFonts w:ascii="宋体" w:hAnsi="宋体"/>
          <w:szCs w:val="21"/>
          <w:highlight w:val="none"/>
        </w:rPr>
        <w:t>计划开工日期：</w:t>
      </w:r>
      <w:r>
        <w:rPr>
          <w:rFonts w:ascii="宋体" w:hAnsi="宋体"/>
          <w:szCs w:val="21"/>
          <w:highlight w:val="none"/>
          <w:u w:val="single"/>
        </w:rPr>
        <w:t></w:t>
      </w:r>
      <w:r>
        <w:rPr>
          <w:rFonts w:ascii="宋体" w:hAnsi="宋体"/>
          <w:szCs w:val="21"/>
          <w:highlight w:val="none"/>
        </w:rPr>
        <w:t>年</w:t>
      </w:r>
      <w:r>
        <w:rPr>
          <w:rFonts w:ascii="宋体" w:hAnsi="宋体"/>
          <w:szCs w:val="21"/>
          <w:highlight w:val="none"/>
          <w:u w:val="single"/>
        </w:rPr>
        <w:t></w:t>
      </w:r>
      <w:r>
        <w:rPr>
          <w:rFonts w:ascii="宋体" w:hAnsi="宋体"/>
          <w:szCs w:val="21"/>
          <w:highlight w:val="none"/>
        </w:rPr>
        <w:t>月</w:t>
      </w:r>
      <w:r>
        <w:rPr>
          <w:rFonts w:ascii="宋体" w:hAnsi="宋体"/>
          <w:szCs w:val="21"/>
          <w:highlight w:val="none"/>
          <w:u w:val="single"/>
        </w:rPr>
        <w:t></w:t>
      </w:r>
      <w:r>
        <w:rPr>
          <w:rFonts w:ascii="宋体" w:hAnsi="宋体"/>
          <w:szCs w:val="21"/>
          <w:highlight w:val="none"/>
        </w:rPr>
        <w:t>日。</w:t>
      </w:r>
    </w:p>
    <w:p w14:paraId="77859D6F">
      <w:pPr>
        <w:ind w:firstLine="420"/>
        <w:rPr>
          <w:rFonts w:ascii="宋体" w:hAnsi="宋体"/>
          <w:szCs w:val="21"/>
          <w:highlight w:val="none"/>
        </w:rPr>
      </w:pPr>
      <w:r>
        <w:rPr>
          <w:rFonts w:ascii="宋体" w:hAnsi="宋体"/>
          <w:szCs w:val="21"/>
          <w:highlight w:val="none"/>
        </w:rPr>
        <w:t>计划竣工日期：</w:t>
      </w:r>
      <w:r>
        <w:rPr>
          <w:rFonts w:ascii="宋体" w:hAnsi="宋体"/>
          <w:szCs w:val="21"/>
          <w:highlight w:val="none"/>
          <w:u w:val="single"/>
        </w:rPr>
        <w:t></w:t>
      </w:r>
      <w:r>
        <w:rPr>
          <w:rFonts w:ascii="宋体" w:hAnsi="宋体"/>
          <w:szCs w:val="21"/>
          <w:highlight w:val="none"/>
        </w:rPr>
        <w:t>年</w:t>
      </w:r>
      <w:r>
        <w:rPr>
          <w:rFonts w:ascii="宋体" w:hAnsi="宋体"/>
          <w:szCs w:val="21"/>
          <w:highlight w:val="none"/>
          <w:u w:val="single"/>
        </w:rPr>
        <w:t></w:t>
      </w:r>
      <w:r>
        <w:rPr>
          <w:rFonts w:ascii="宋体" w:hAnsi="宋体"/>
          <w:szCs w:val="21"/>
          <w:highlight w:val="none"/>
        </w:rPr>
        <w:t>月</w:t>
      </w:r>
      <w:r>
        <w:rPr>
          <w:rFonts w:ascii="宋体" w:hAnsi="宋体"/>
          <w:szCs w:val="21"/>
          <w:highlight w:val="none"/>
          <w:u w:val="single"/>
        </w:rPr>
        <w:t></w:t>
      </w:r>
      <w:r>
        <w:rPr>
          <w:rFonts w:ascii="宋体" w:hAnsi="宋体"/>
          <w:szCs w:val="21"/>
          <w:highlight w:val="none"/>
        </w:rPr>
        <w:t>日。</w:t>
      </w:r>
    </w:p>
    <w:p w14:paraId="5455E3CF">
      <w:pPr>
        <w:ind w:firstLine="420"/>
        <w:rPr>
          <w:rFonts w:ascii="宋体" w:hAnsi="宋体"/>
          <w:szCs w:val="21"/>
          <w:highlight w:val="none"/>
        </w:rPr>
      </w:pPr>
      <w:r>
        <w:rPr>
          <w:rFonts w:ascii="宋体" w:hAnsi="宋体"/>
          <w:szCs w:val="21"/>
          <w:highlight w:val="none"/>
        </w:rPr>
        <w:t>工期总日历天数：</w:t>
      </w:r>
      <w:r>
        <w:rPr>
          <w:rFonts w:ascii="宋体" w:hAnsi="宋体"/>
          <w:szCs w:val="21"/>
          <w:highlight w:val="none"/>
          <w:u w:val="single"/>
        </w:rPr>
        <w:t xml:space="preserve">    </w:t>
      </w:r>
      <w:r>
        <w:rPr>
          <w:rFonts w:ascii="宋体" w:hAnsi="宋体"/>
          <w:szCs w:val="21"/>
          <w:highlight w:val="none"/>
        </w:rPr>
        <w:t>天。工期总日历天数与根据前述计划开竣工日期计算的工期天数不一致的，以工期总日历天数为准。</w:t>
      </w:r>
    </w:p>
    <w:p w14:paraId="2B6062CD">
      <w:pPr>
        <w:pStyle w:val="6"/>
        <w:spacing w:before="0" w:beforeAutospacing="0" w:after="0" w:line="360" w:lineRule="auto"/>
        <w:ind w:firstLine="420"/>
        <w:rPr>
          <w:bCs w:val="0"/>
          <w:sz w:val="21"/>
          <w:szCs w:val="21"/>
          <w:highlight w:val="none"/>
          <w:u w:val="single"/>
        </w:rPr>
      </w:pPr>
      <w:bookmarkStart w:id="512" w:name="_Toc351203483"/>
      <w:r>
        <w:rPr>
          <w:bCs w:val="0"/>
          <w:sz w:val="21"/>
          <w:szCs w:val="21"/>
          <w:highlight w:val="none"/>
        </w:rPr>
        <w:t>三、质量标准</w:t>
      </w:r>
      <w:bookmarkEnd w:id="512"/>
      <w:r>
        <w:rPr>
          <w:rFonts w:hint="eastAsia"/>
          <w:bCs w:val="0"/>
          <w:sz w:val="21"/>
          <w:szCs w:val="21"/>
          <w:highlight w:val="none"/>
        </w:rPr>
        <w:t>:</w:t>
      </w:r>
      <w:r>
        <w:rPr>
          <w:rFonts w:hint="eastAsia"/>
          <w:bCs w:val="0"/>
          <w:sz w:val="21"/>
          <w:szCs w:val="21"/>
          <w:highlight w:val="none"/>
          <w:u w:val="single"/>
        </w:rPr>
        <w:t>符合强制性质量标准，符合国家和重庆市现行有关施工质量验收规范要求，并达到比选文件及比选人要求。</w:t>
      </w:r>
      <w:r>
        <w:rPr>
          <w:bCs w:val="0"/>
          <w:sz w:val="21"/>
          <w:szCs w:val="21"/>
          <w:highlight w:val="none"/>
          <w:u w:val="single"/>
        </w:rPr>
        <w:t xml:space="preserve"> </w:t>
      </w:r>
    </w:p>
    <w:p w14:paraId="7DCF3D61">
      <w:pPr>
        <w:pStyle w:val="6"/>
        <w:spacing w:before="0" w:beforeAutospacing="0" w:after="0" w:line="360" w:lineRule="auto"/>
        <w:ind w:firstLine="420"/>
        <w:rPr>
          <w:bCs w:val="0"/>
          <w:sz w:val="21"/>
          <w:szCs w:val="21"/>
          <w:highlight w:val="none"/>
          <w:u w:val="single"/>
        </w:rPr>
      </w:pPr>
      <w:r>
        <w:rPr>
          <w:rFonts w:hint="eastAsia"/>
          <w:bCs w:val="0"/>
          <w:sz w:val="21"/>
          <w:szCs w:val="21"/>
          <w:highlight w:val="none"/>
          <w:u w:val="single"/>
        </w:rPr>
        <w:t>本工程项目空气质量要求：民用建筑工程室内环境污染控制标准GB50325-2020 或室内空气质量标准GB/T18883-2002   具有检测资质的检测机构出具室内空气质量检测报告</w:t>
      </w:r>
      <w:r>
        <w:rPr>
          <w:bCs w:val="0"/>
          <w:sz w:val="21"/>
          <w:szCs w:val="21"/>
          <w:highlight w:val="none"/>
          <w:u w:val="single"/>
        </w:rPr>
        <w:t>。</w:t>
      </w:r>
    </w:p>
    <w:p w14:paraId="20FAC71D">
      <w:pPr>
        <w:pStyle w:val="6"/>
        <w:spacing w:before="0" w:after="0" w:line="360" w:lineRule="auto"/>
        <w:ind w:firstLine="422"/>
        <w:rPr>
          <w:bCs w:val="0"/>
          <w:sz w:val="21"/>
          <w:szCs w:val="21"/>
          <w:highlight w:val="none"/>
        </w:rPr>
      </w:pPr>
      <w:bookmarkStart w:id="513" w:name="_Toc351203484"/>
      <w:r>
        <w:rPr>
          <w:bCs w:val="0"/>
          <w:sz w:val="21"/>
          <w:szCs w:val="21"/>
          <w:highlight w:val="none"/>
        </w:rPr>
        <w:t>四、签约合同价与合同价格形式</w:t>
      </w:r>
      <w:bookmarkEnd w:id="513"/>
      <w:r>
        <w:rPr>
          <w:bCs w:val="0"/>
          <w:sz w:val="21"/>
          <w:szCs w:val="21"/>
          <w:highlight w:val="none"/>
        </w:rPr>
        <w:tab/>
      </w:r>
    </w:p>
    <w:p w14:paraId="0855C49B">
      <w:pPr>
        <w:ind w:firstLine="420"/>
        <w:rPr>
          <w:rFonts w:ascii="宋体" w:hAnsi="宋体"/>
          <w:szCs w:val="21"/>
          <w:highlight w:val="none"/>
        </w:rPr>
      </w:pPr>
      <w:r>
        <w:rPr>
          <w:rFonts w:ascii="宋体" w:hAnsi="宋体"/>
          <w:szCs w:val="21"/>
          <w:highlight w:val="none"/>
        </w:rPr>
        <w:t>1.签约合同价为：</w:t>
      </w:r>
    </w:p>
    <w:p w14:paraId="2D5EEBD3">
      <w:pPr>
        <w:ind w:firstLine="420"/>
        <w:rPr>
          <w:rFonts w:ascii="宋体" w:hAnsi="宋体"/>
          <w:szCs w:val="21"/>
          <w:highlight w:val="none"/>
        </w:rPr>
      </w:pPr>
      <w:r>
        <w:rPr>
          <w:rFonts w:ascii="宋体" w:hAnsi="宋体"/>
          <w:szCs w:val="21"/>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元)；</w:t>
      </w:r>
    </w:p>
    <w:p w14:paraId="2F942B5D">
      <w:pPr>
        <w:ind w:firstLine="420"/>
        <w:rPr>
          <w:rFonts w:ascii="宋体" w:hAnsi="宋体"/>
          <w:szCs w:val="21"/>
          <w:highlight w:val="none"/>
        </w:rPr>
      </w:pPr>
      <w:r>
        <w:rPr>
          <w:rFonts w:ascii="宋体" w:hAnsi="宋体"/>
          <w:szCs w:val="21"/>
          <w:highlight w:val="none"/>
        </w:rPr>
        <w:t>其中：</w:t>
      </w:r>
    </w:p>
    <w:p w14:paraId="6CF98DB2">
      <w:pPr>
        <w:ind w:firstLine="420"/>
        <w:rPr>
          <w:rFonts w:ascii="宋体" w:hAnsi="宋体"/>
          <w:szCs w:val="21"/>
          <w:highlight w:val="none"/>
        </w:rPr>
      </w:pPr>
      <w:r>
        <w:rPr>
          <w:rFonts w:ascii="宋体" w:hAnsi="宋体"/>
          <w:szCs w:val="21"/>
          <w:highlight w:val="none"/>
        </w:rPr>
        <w:t>（1）安全文明施工费：</w:t>
      </w:r>
    </w:p>
    <w:p w14:paraId="20CF77BA">
      <w:pPr>
        <w:ind w:firstLine="420"/>
        <w:rPr>
          <w:rFonts w:ascii="宋体" w:hAnsi="宋体"/>
          <w:szCs w:val="21"/>
          <w:highlight w:val="none"/>
        </w:rPr>
      </w:pPr>
      <w:r>
        <w:rPr>
          <w:rFonts w:ascii="宋体" w:hAnsi="宋体"/>
          <w:szCs w:val="21"/>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元)；</w:t>
      </w:r>
    </w:p>
    <w:p w14:paraId="17A0D15F">
      <w:pPr>
        <w:ind w:firstLine="420"/>
        <w:rPr>
          <w:rFonts w:ascii="宋体" w:hAnsi="宋体"/>
          <w:szCs w:val="21"/>
          <w:highlight w:val="none"/>
        </w:rPr>
      </w:pPr>
      <w:r>
        <w:rPr>
          <w:rFonts w:ascii="宋体" w:hAnsi="宋体"/>
          <w:szCs w:val="21"/>
          <w:highlight w:val="none"/>
        </w:rPr>
        <w:t>（2）材料和工程设备暂估价金额：</w:t>
      </w:r>
    </w:p>
    <w:p w14:paraId="132D2659">
      <w:pPr>
        <w:ind w:firstLine="420"/>
        <w:rPr>
          <w:rFonts w:ascii="宋体" w:hAnsi="宋体"/>
          <w:szCs w:val="21"/>
          <w:highlight w:val="none"/>
        </w:rPr>
      </w:pPr>
      <w:r>
        <w:rPr>
          <w:rFonts w:ascii="宋体" w:hAnsi="宋体"/>
          <w:szCs w:val="21"/>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元)；</w:t>
      </w:r>
    </w:p>
    <w:p w14:paraId="4F5FE416">
      <w:pPr>
        <w:ind w:firstLine="420"/>
        <w:rPr>
          <w:rFonts w:ascii="宋体" w:hAnsi="宋体"/>
          <w:szCs w:val="21"/>
          <w:highlight w:val="none"/>
        </w:rPr>
      </w:pPr>
      <w:r>
        <w:rPr>
          <w:rFonts w:ascii="宋体" w:hAnsi="宋体"/>
          <w:szCs w:val="21"/>
          <w:highlight w:val="none"/>
        </w:rPr>
        <w:t>（3）专业工程暂估价金额：</w:t>
      </w:r>
    </w:p>
    <w:p w14:paraId="46CACD59">
      <w:pPr>
        <w:ind w:firstLine="420"/>
        <w:rPr>
          <w:rFonts w:ascii="宋体" w:hAnsi="宋体"/>
          <w:szCs w:val="21"/>
          <w:highlight w:val="none"/>
        </w:rPr>
      </w:pPr>
      <w:r>
        <w:rPr>
          <w:rFonts w:ascii="宋体" w:hAnsi="宋体"/>
          <w:szCs w:val="21"/>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元)；</w:t>
      </w:r>
    </w:p>
    <w:p w14:paraId="4D4C59C1">
      <w:pPr>
        <w:ind w:firstLine="420"/>
        <w:rPr>
          <w:rFonts w:ascii="宋体" w:hAnsi="宋体"/>
          <w:szCs w:val="21"/>
          <w:highlight w:val="none"/>
        </w:rPr>
      </w:pPr>
      <w:r>
        <w:rPr>
          <w:rFonts w:ascii="宋体" w:hAnsi="宋体"/>
          <w:szCs w:val="21"/>
          <w:highlight w:val="none"/>
        </w:rPr>
        <w:t>（4）暂列金额：</w:t>
      </w:r>
    </w:p>
    <w:p w14:paraId="4DF7E5CA">
      <w:pPr>
        <w:ind w:firstLine="420"/>
        <w:rPr>
          <w:rFonts w:ascii="宋体" w:hAnsi="宋体"/>
          <w:szCs w:val="21"/>
          <w:highlight w:val="none"/>
        </w:rPr>
      </w:pPr>
      <w:r>
        <w:rPr>
          <w:rFonts w:ascii="宋体" w:hAnsi="宋体"/>
          <w:szCs w:val="21"/>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元)。</w:t>
      </w:r>
    </w:p>
    <w:p w14:paraId="62A85639">
      <w:pPr>
        <w:ind w:firstLine="420"/>
        <w:rPr>
          <w:rFonts w:ascii="宋体" w:hAnsi="宋体"/>
          <w:szCs w:val="21"/>
          <w:highlight w:val="none"/>
        </w:rPr>
      </w:pPr>
      <w:r>
        <w:rPr>
          <w:rFonts w:ascii="宋体" w:hAnsi="宋体"/>
          <w:szCs w:val="21"/>
          <w:highlight w:val="none"/>
        </w:rPr>
        <w:t>2.合同价格形式：</w:t>
      </w:r>
      <w:r>
        <w:rPr>
          <w:rFonts w:hint="eastAsia" w:ascii="宋体" w:hAnsi="宋体"/>
          <w:szCs w:val="21"/>
          <w:highlight w:val="none"/>
        </w:rPr>
        <w:t>工程量清单综合单价包干的形式</w:t>
      </w:r>
      <w:r>
        <w:rPr>
          <w:rFonts w:ascii="宋体" w:hAnsi="宋体"/>
          <w:szCs w:val="21"/>
          <w:highlight w:val="none"/>
        </w:rPr>
        <w:t>。</w:t>
      </w:r>
    </w:p>
    <w:p w14:paraId="5DC90439">
      <w:pPr>
        <w:pStyle w:val="6"/>
        <w:spacing w:before="0" w:after="0" w:line="360" w:lineRule="auto"/>
        <w:ind w:firstLine="422"/>
        <w:rPr>
          <w:bCs w:val="0"/>
          <w:sz w:val="21"/>
          <w:szCs w:val="21"/>
          <w:highlight w:val="none"/>
        </w:rPr>
      </w:pPr>
      <w:bookmarkStart w:id="514" w:name="_Toc351203485"/>
      <w:r>
        <w:rPr>
          <w:bCs w:val="0"/>
          <w:sz w:val="21"/>
          <w:szCs w:val="21"/>
          <w:highlight w:val="none"/>
        </w:rPr>
        <w:t>五、</w:t>
      </w:r>
      <w:bookmarkEnd w:id="514"/>
      <w:r>
        <w:rPr>
          <w:bCs w:val="0"/>
          <w:sz w:val="21"/>
          <w:szCs w:val="21"/>
          <w:highlight w:val="none"/>
        </w:rPr>
        <w:t>项目经理</w:t>
      </w:r>
    </w:p>
    <w:p w14:paraId="0FD82EE4">
      <w:pPr>
        <w:ind w:firstLine="420"/>
        <w:rPr>
          <w:rFonts w:ascii="宋体" w:hAnsi="宋体"/>
          <w:szCs w:val="21"/>
          <w:highlight w:val="none"/>
        </w:rPr>
      </w:pPr>
      <w:r>
        <w:rPr>
          <w:rFonts w:ascii="宋体" w:hAnsi="宋体"/>
          <w:szCs w:val="21"/>
          <w:highlight w:val="none"/>
        </w:rPr>
        <w:t>承包人项目经理：</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w:t>
      </w:r>
      <w:r>
        <w:rPr>
          <w:rFonts w:ascii="宋体" w:hAnsi="宋体"/>
          <w:szCs w:val="21"/>
          <w:highlight w:val="none"/>
        </w:rPr>
        <w:t>。</w:t>
      </w:r>
    </w:p>
    <w:p w14:paraId="1B2C360B">
      <w:pPr>
        <w:pStyle w:val="6"/>
        <w:spacing w:before="0" w:after="0" w:line="360" w:lineRule="auto"/>
        <w:ind w:firstLine="422"/>
        <w:rPr>
          <w:bCs w:val="0"/>
          <w:sz w:val="21"/>
          <w:szCs w:val="21"/>
          <w:highlight w:val="none"/>
        </w:rPr>
      </w:pPr>
      <w:bookmarkStart w:id="515" w:name="_Toc351203486"/>
      <w:r>
        <w:rPr>
          <w:bCs w:val="0"/>
          <w:sz w:val="21"/>
          <w:szCs w:val="21"/>
          <w:highlight w:val="none"/>
        </w:rPr>
        <w:t>六、合同文件构成</w:t>
      </w:r>
      <w:bookmarkEnd w:id="515"/>
    </w:p>
    <w:p w14:paraId="014A1ADB">
      <w:pPr>
        <w:ind w:firstLine="420"/>
        <w:rPr>
          <w:rFonts w:ascii="宋体" w:hAnsi="宋体"/>
          <w:bCs/>
          <w:szCs w:val="21"/>
          <w:highlight w:val="none"/>
        </w:rPr>
      </w:pPr>
      <w:r>
        <w:rPr>
          <w:rFonts w:ascii="宋体" w:hAnsi="宋体"/>
          <w:bCs/>
          <w:szCs w:val="21"/>
          <w:highlight w:val="none"/>
        </w:rPr>
        <w:t>本协议书与下列文件一起构成合同文件：</w:t>
      </w:r>
    </w:p>
    <w:p w14:paraId="1BA0708C">
      <w:pPr>
        <w:autoSpaceDE w:val="0"/>
        <w:autoSpaceDN w:val="0"/>
        <w:adjustRightInd w:val="0"/>
        <w:ind w:firstLine="420"/>
        <w:rPr>
          <w:rFonts w:hint="eastAsia" w:ascii="宋体" w:hAnsi="宋体"/>
          <w:szCs w:val="21"/>
          <w:highlight w:val="none"/>
        </w:rPr>
      </w:pPr>
      <w:r>
        <w:rPr>
          <w:rFonts w:ascii="宋体" w:hAnsi="宋体"/>
          <w:szCs w:val="21"/>
          <w:highlight w:val="none"/>
        </w:rPr>
        <w:t>（1）比选文件（如果有）</w:t>
      </w:r>
      <w:r>
        <w:rPr>
          <w:rFonts w:hint="eastAsia" w:ascii="宋体" w:hAnsi="宋体"/>
          <w:szCs w:val="21"/>
          <w:highlight w:val="none"/>
        </w:rPr>
        <w:t>；</w:t>
      </w:r>
    </w:p>
    <w:p w14:paraId="3414D55E">
      <w:pPr>
        <w:autoSpaceDE w:val="0"/>
        <w:autoSpaceDN w:val="0"/>
        <w:adjustRightInd w:val="0"/>
        <w:ind w:firstLine="420"/>
        <w:rPr>
          <w:rFonts w:ascii="宋体" w:hAnsi="宋体"/>
          <w:szCs w:val="21"/>
          <w:highlight w:val="none"/>
        </w:rPr>
      </w:pPr>
      <w:r>
        <w:rPr>
          <w:rFonts w:hint="eastAsia" w:ascii="宋体" w:hAnsi="宋体"/>
          <w:szCs w:val="21"/>
          <w:highlight w:val="none"/>
        </w:rPr>
        <w:t>（2）中选</w:t>
      </w:r>
      <w:r>
        <w:rPr>
          <w:rFonts w:ascii="宋体" w:hAnsi="宋体"/>
          <w:szCs w:val="21"/>
          <w:highlight w:val="none"/>
        </w:rPr>
        <w:t>通知书（如果有）；</w:t>
      </w:r>
    </w:p>
    <w:p w14:paraId="13E0FF56">
      <w:pPr>
        <w:autoSpaceDE w:val="0"/>
        <w:autoSpaceDN w:val="0"/>
        <w:adjustRightInd w:val="0"/>
        <w:ind w:firstLine="420"/>
        <w:rPr>
          <w:rFonts w:ascii="宋体" w:hAnsi="宋体"/>
          <w:szCs w:val="21"/>
          <w:highlight w:val="none"/>
        </w:rPr>
      </w:pPr>
      <w:r>
        <w:rPr>
          <w:rFonts w:ascii="宋体" w:hAnsi="宋体"/>
          <w:szCs w:val="21"/>
          <w:highlight w:val="none"/>
        </w:rPr>
        <w:t>（</w:t>
      </w: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lang w:eastAsia="zh-CN"/>
        </w:rPr>
        <w:t>投标</w:t>
      </w:r>
      <w:r>
        <w:rPr>
          <w:rFonts w:hint="eastAsia" w:ascii="宋体" w:hAnsi="宋体"/>
          <w:szCs w:val="21"/>
          <w:highlight w:val="none"/>
        </w:rPr>
        <w:t>文件</w:t>
      </w:r>
      <w:r>
        <w:rPr>
          <w:rFonts w:ascii="宋体" w:hAnsi="宋体"/>
          <w:szCs w:val="21"/>
          <w:highlight w:val="none"/>
        </w:rPr>
        <w:t xml:space="preserve">（如果有）； </w:t>
      </w:r>
    </w:p>
    <w:p w14:paraId="488DFC22">
      <w:pPr>
        <w:autoSpaceDE w:val="0"/>
        <w:autoSpaceDN w:val="0"/>
        <w:adjustRightInd w:val="0"/>
        <w:ind w:firstLine="420"/>
        <w:rPr>
          <w:rFonts w:ascii="宋体" w:hAnsi="宋体"/>
          <w:szCs w:val="21"/>
          <w:highlight w:val="none"/>
        </w:rPr>
      </w:pPr>
      <w:r>
        <w:rPr>
          <w:rFonts w:ascii="宋体" w:hAnsi="宋体"/>
          <w:szCs w:val="21"/>
          <w:highlight w:val="none"/>
        </w:rPr>
        <w:t>（</w:t>
      </w:r>
      <w:r>
        <w:rPr>
          <w:rFonts w:hint="eastAsia" w:ascii="宋体" w:hAnsi="宋体"/>
          <w:szCs w:val="21"/>
          <w:highlight w:val="none"/>
        </w:rPr>
        <w:t>4</w:t>
      </w:r>
      <w:r>
        <w:rPr>
          <w:rFonts w:ascii="宋体" w:hAnsi="宋体"/>
          <w:szCs w:val="21"/>
          <w:highlight w:val="none"/>
        </w:rPr>
        <w:t>）专用合同条款及其附件；</w:t>
      </w:r>
    </w:p>
    <w:p w14:paraId="192629B5">
      <w:pPr>
        <w:autoSpaceDE w:val="0"/>
        <w:autoSpaceDN w:val="0"/>
        <w:adjustRightInd w:val="0"/>
        <w:ind w:firstLine="420"/>
        <w:rPr>
          <w:rFonts w:ascii="宋体" w:hAnsi="宋体"/>
          <w:szCs w:val="21"/>
          <w:highlight w:val="none"/>
        </w:rPr>
      </w:pPr>
      <w:r>
        <w:rPr>
          <w:rFonts w:ascii="宋体" w:hAnsi="宋体"/>
          <w:szCs w:val="21"/>
          <w:highlight w:val="none"/>
        </w:rPr>
        <w:t>（</w:t>
      </w:r>
      <w:r>
        <w:rPr>
          <w:rFonts w:hint="eastAsia" w:ascii="宋体" w:hAnsi="宋体"/>
          <w:szCs w:val="21"/>
          <w:highlight w:val="none"/>
        </w:rPr>
        <w:t>5</w:t>
      </w:r>
      <w:r>
        <w:rPr>
          <w:rFonts w:ascii="宋体" w:hAnsi="宋体"/>
          <w:szCs w:val="21"/>
          <w:highlight w:val="none"/>
        </w:rPr>
        <w:t>）通用合同条款；</w:t>
      </w:r>
    </w:p>
    <w:p w14:paraId="07AF7DB7">
      <w:pPr>
        <w:autoSpaceDE w:val="0"/>
        <w:autoSpaceDN w:val="0"/>
        <w:adjustRightInd w:val="0"/>
        <w:ind w:firstLine="420"/>
        <w:rPr>
          <w:rFonts w:ascii="宋体" w:hAnsi="宋体"/>
          <w:szCs w:val="21"/>
          <w:highlight w:val="none"/>
        </w:rPr>
      </w:pPr>
      <w:r>
        <w:rPr>
          <w:rFonts w:ascii="宋体" w:hAnsi="宋体"/>
          <w:szCs w:val="21"/>
          <w:highlight w:val="none"/>
        </w:rPr>
        <w:t>（</w:t>
      </w:r>
      <w:r>
        <w:rPr>
          <w:rFonts w:hint="eastAsia" w:ascii="宋体" w:hAnsi="宋体"/>
          <w:szCs w:val="21"/>
          <w:highlight w:val="none"/>
        </w:rPr>
        <w:t>6</w:t>
      </w:r>
      <w:r>
        <w:rPr>
          <w:rFonts w:ascii="宋体" w:hAnsi="宋体"/>
          <w:szCs w:val="21"/>
          <w:highlight w:val="none"/>
        </w:rPr>
        <w:t>）技术标准和要求；</w:t>
      </w:r>
    </w:p>
    <w:p w14:paraId="672212FE">
      <w:pPr>
        <w:autoSpaceDE w:val="0"/>
        <w:autoSpaceDN w:val="0"/>
        <w:adjustRightInd w:val="0"/>
        <w:ind w:firstLine="420"/>
        <w:rPr>
          <w:rFonts w:ascii="宋体" w:hAnsi="宋体"/>
          <w:szCs w:val="21"/>
          <w:highlight w:val="none"/>
        </w:rPr>
      </w:pPr>
      <w:r>
        <w:rPr>
          <w:rFonts w:ascii="宋体" w:hAnsi="宋体"/>
          <w:szCs w:val="21"/>
          <w:highlight w:val="none"/>
        </w:rPr>
        <w:t>（</w:t>
      </w:r>
      <w:r>
        <w:rPr>
          <w:rFonts w:hint="eastAsia" w:ascii="宋体" w:hAnsi="宋体"/>
          <w:szCs w:val="21"/>
          <w:highlight w:val="none"/>
        </w:rPr>
        <w:t>7</w:t>
      </w:r>
      <w:r>
        <w:rPr>
          <w:rFonts w:ascii="宋体" w:hAnsi="宋体"/>
          <w:szCs w:val="21"/>
          <w:highlight w:val="none"/>
        </w:rPr>
        <w:t>）图纸；</w:t>
      </w:r>
    </w:p>
    <w:p w14:paraId="51E79F45">
      <w:pPr>
        <w:autoSpaceDE w:val="0"/>
        <w:autoSpaceDN w:val="0"/>
        <w:adjustRightInd w:val="0"/>
        <w:ind w:firstLine="420"/>
        <w:rPr>
          <w:rFonts w:ascii="宋体" w:hAnsi="宋体"/>
          <w:szCs w:val="21"/>
          <w:highlight w:val="none"/>
        </w:rPr>
      </w:pPr>
      <w:r>
        <w:rPr>
          <w:rFonts w:ascii="宋体" w:hAnsi="宋体"/>
          <w:szCs w:val="21"/>
          <w:highlight w:val="none"/>
        </w:rPr>
        <w:t>（</w:t>
      </w:r>
      <w:r>
        <w:rPr>
          <w:rFonts w:hint="eastAsia" w:ascii="宋体" w:hAnsi="宋体"/>
          <w:szCs w:val="21"/>
          <w:highlight w:val="none"/>
        </w:rPr>
        <w:t>8</w:t>
      </w:r>
      <w:r>
        <w:rPr>
          <w:rFonts w:ascii="宋体" w:hAnsi="宋体"/>
          <w:szCs w:val="21"/>
          <w:highlight w:val="none"/>
        </w:rPr>
        <w:t>）已标价工程量清单或预算书；</w:t>
      </w:r>
    </w:p>
    <w:p w14:paraId="1CFA7094">
      <w:pPr>
        <w:autoSpaceDE w:val="0"/>
        <w:autoSpaceDN w:val="0"/>
        <w:adjustRightInd w:val="0"/>
        <w:ind w:firstLine="420"/>
        <w:rPr>
          <w:rFonts w:ascii="宋体" w:hAnsi="宋体"/>
          <w:szCs w:val="21"/>
          <w:highlight w:val="none"/>
        </w:rPr>
      </w:pPr>
      <w:r>
        <w:rPr>
          <w:rFonts w:ascii="宋体" w:hAnsi="宋体"/>
          <w:szCs w:val="21"/>
          <w:highlight w:val="none"/>
        </w:rPr>
        <w:t>（</w:t>
      </w:r>
      <w:r>
        <w:rPr>
          <w:rFonts w:hint="eastAsia" w:ascii="宋体" w:hAnsi="宋体"/>
          <w:szCs w:val="21"/>
          <w:highlight w:val="none"/>
        </w:rPr>
        <w:t>9</w:t>
      </w:r>
      <w:r>
        <w:rPr>
          <w:rFonts w:ascii="宋体" w:hAnsi="宋体"/>
          <w:szCs w:val="21"/>
          <w:highlight w:val="none"/>
        </w:rPr>
        <w:t>）其他合同文件。</w:t>
      </w:r>
    </w:p>
    <w:p w14:paraId="42B9527B">
      <w:pPr>
        <w:autoSpaceDE w:val="0"/>
        <w:autoSpaceDN w:val="0"/>
        <w:adjustRightInd w:val="0"/>
        <w:ind w:firstLine="420"/>
        <w:rPr>
          <w:rFonts w:ascii="宋体" w:hAnsi="宋体"/>
          <w:szCs w:val="21"/>
          <w:highlight w:val="none"/>
        </w:rPr>
      </w:pPr>
      <w:r>
        <w:rPr>
          <w:rFonts w:ascii="宋体" w:hAnsi="宋体"/>
          <w:szCs w:val="21"/>
          <w:highlight w:val="none"/>
        </w:rPr>
        <w:t>在合同订立及履行过程中形成的与合同有关的文件均构成合同文件组成部分。</w:t>
      </w:r>
    </w:p>
    <w:p w14:paraId="2365918F">
      <w:pPr>
        <w:autoSpaceDE w:val="0"/>
        <w:autoSpaceDN w:val="0"/>
        <w:adjustRightInd w:val="0"/>
        <w:ind w:firstLine="420"/>
        <w:rPr>
          <w:rFonts w:ascii="宋体" w:hAnsi="宋体"/>
          <w:szCs w:val="21"/>
          <w:highlight w:val="none"/>
        </w:rPr>
      </w:pPr>
      <w:r>
        <w:rPr>
          <w:rFonts w:ascii="宋体" w:hAnsi="宋体"/>
          <w:szCs w:val="21"/>
          <w:highlight w:val="none"/>
        </w:rPr>
        <w:t>上述各项合同文件包括合同当事人就该项合同文件所作出的补充和修改，属于同一类内容的文件，应以最新签署的为准。</w:t>
      </w:r>
      <w:r>
        <w:rPr>
          <w:rFonts w:hint="eastAsia" w:ascii="宋体" w:hAnsi="宋体"/>
          <w:szCs w:val="21"/>
          <w:highlight w:val="none"/>
        </w:rPr>
        <w:t>专用合同条款及其附件须经合同当事人签字或盖章。</w:t>
      </w:r>
    </w:p>
    <w:p w14:paraId="7BFECF8B">
      <w:pPr>
        <w:pStyle w:val="6"/>
        <w:spacing w:before="0" w:after="0" w:line="360" w:lineRule="auto"/>
        <w:ind w:firstLine="422"/>
        <w:rPr>
          <w:bCs w:val="0"/>
          <w:sz w:val="21"/>
          <w:szCs w:val="21"/>
          <w:highlight w:val="none"/>
        </w:rPr>
      </w:pPr>
      <w:bookmarkStart w:id="516" w:name="_Toc351203487"/>
      <w:r>
        <w:rPr>
          <w:bCs w:val="0"/>
          <w:sz w:val="21"/>
          <w:szCs w:val="21"/>
          <w:highlight w:val="none"/>
        </w:rPr>
        <w:t>七、承诺</w:t>
      </w:r>
      <w:bookmarkEnd w:id="516"/>
    </w:p>
    <w:p w14:paraId="3D5E1387">
      <w:pPr>
        <w:ind w:firstLine="420"/>
        <w:rPr>
          <w:rFonts w:ascii="宋体" w:hAnsi="宋体"/>
          <w:bCs/>
          <w:szCs w:val="21"/>
          <w:highlight w:val="none"/>
        </w:rPr>
      </w:pPr>
      <w:r>
        <w:rPr>
          <w:rFonts w:ascii="宋体" w:hAnsi="宋体"/>
          <w:bCs/>
          <w:szCs w:val="21"/>
          <w:highlight w:val="none"/>
        </w:rPr>
        <w:t>1.发包人承诺按照法律规定履行筹集工程建设资金并按照合同约定的期限和方式支付合同价款。</w:t>
      </w:r>
    </w:p>
    <w:p w14:paraId="21077E77">
      <w:pPr>
        <w:ind w:firstLine="420"/>
        <w:rPr>
          <w:rFonts w:ascii="宋体" w:hAnsi="宋体"/>
          <w:bCs/>
          <w:szCs w:val="21"/>
          <w:highlight w:val="none"/>
        </w:rPr>
      </w:pPr>
      <w:r>
        <w:rPr>
          <w:rFonts w:ascii="宋体" w:hAnsi="宋体"/>
          <w:bCs/>
          <w:szCs w:val="21"/>
          <w:highlight w:val="none"/>
        </w:rPr>
        <w:t>2.承包人承诺按照法律规定及合同约定组织完成工程施工，确保工程质量和安全，不进行转包及违法分包，并在缺陷责任期及保修期内承担相应的工程维修责任。</w:t>
      </w:r>
    </w:p>
    <w:p w14:paraId="4D0DEA01">
      <w:pPr>
        <w:ind w:firstLine="420"/>
        <w:rPr>
          <w:rFonts w:ascii="宋体" w:hAnsi="宋体"/>
          <w:bCs/>
          <w:szCs w:val="21"/>
          <w:highlight w:val="none"/>
        </w:rPr>
      </w:pPr>
      <w:r>
        <w:rPr>
          <w:rFonts w:ascii="宋体" w:hAnsi="宋体"/>
          <w:bCs/>
          <w:szCs w:val="21"/>
          <w:highlight w:val="none"/>
        </w:rPr>
        <w:t>3.发包人和承包人通过招投标形式签订合同的，双方理解并</w:t>
      </w:r>
      <w:r>
        <w:rPr>
          <w:rFonts w:hint="eastAsia" w:ascii="宋体" w:hAnsi="宋体"/>
          <w:bCs/>
          <w:szCs w:val="21"/>
          <w:highlight w:val="none"/>
        </w:rPr>
        <w:t>承诺</w:t>
      </w:r>
      <w:r>
        <w:rPr>
          <w:rFonts w:ascii="宋体" w:hAnsi="宋体"/>
          <w:bCs/>
          <w:szCs w:val="21"/>
          <w:highlight w:val="none"/>
        </w:rPr>
        <w:t>不再就同一工程另行签订与合同实质性内容相背离的协议。</w:t>
      </w:r>
    </w:p>
    <w:p w14:paraId="5F521617">
      <w:pPr>
        <w:ind w:firstLine="422"/>
        <w:rPr>
          <w:rFonts w:ascii="宋体" w:hAnsi="宋体"/>
          <w:bCs/>
          <w:szCs w:val="21"/>
          <w:highlight w:val="none"/>
        </w:rPr>
      </w:pPr>
      <w:bookmarkStart w:id="517" w:name="_Toc351203488"/>
      <w:r>
        <w:rPr>
          <w:rFonts w:ascii="宋体" w:hAnsi="宋体"/>
          <w:b/>
          <w:szCs w:val="21"/>
          <w:highlight w:val="none"/>
        </w:rPr>
        <w:t>八、词语含义</w:t>
      </w:r>
      <w:bookmarkEnd w:id="517"/>
    </w:p>
    <w:p w14:paraId="7C1F277D">
      <w:pPr>
        <w:ind w:firstLine="420"/>
        <w:rPr>
          <w:rFonts w:ascii="宋体" w:hAnsi="宋体"/>
          <w:bCs/>
          <w:szCs w:val="21"/>
          <w:highlight w:val="none"/>
        </w:rPr>
      </w:pPr>
      <w:r>
        <w:rPr>
          <w:rFonts w:ascii="宋体" w:hAnsi="宋体"/>
          <w:bCs/>
          <w:szCs w:val="21"/>
          <w:highlight w:val="none"/>
        </w:rPr>
        <w:t>本协议书中词语含义与第二部分通用合同条款中赋予的含义相同。</w:t>
      </w:r>
    </w:p>
    <w:p w14:paraId="2DB9E15D">
      <w:pPr>
        <w:pStyle w:val="6"/>
        <w:spacing w:before="0" w:after="0" w:line="360" w:lineRule="auto"/>
        <w:ind w:firstLine="422"/>
        <w:rPr>
          <w:bCs w:val="0"/>
          <w:sz w:val="21"/>
          <w:szCs w:val="21"/>
          <w:highlight w:val="none"/>
        </w:rPr>
      </w:pPr>
      <w:bookmarkStart w:id="518" w:name="_Toc351203489"/>
      <w:r>
        <w:rPr>
          <w:bCs w:val="0"/>
          <w:sz w:val="21"/>
          <w:szCs w:val="21"/>
          <w:highlight w:val="none"/>
        </w:rPr>
        <w:t>九、签订时间</w:t>
      </w:r>
      <w:bookmarkEnd w:id="518"/>
    </w:p>
    <w:p w14:paraId="64C86913">
      <w:pPr>
        <w:ind w:firstLine="420"/>
        <w:rPr>
          <w:rFonts w:ascii="宋体" w:hAnsi="宋体"/>
          <w:bCs/>
          <w:szCs w:val="21"/>
          <w:highlight w:val="none"/>
        </w:rPr>
      </w:pPr>
      <w:r>
        <w:rPr>
          <w:rFonts w:ascii="宋体" w:hAnsi="宋体"/>
          <w:bCs/>
          <w:szCs w:val="21"/>
          <w:highlight w:val="none"/>
        </w:rPr>
        <w:t>本合同于</w:t>
      </w:r>
      <w:r>
        <w:rPr>
          <w:rFonts w:ascii="宋体" w:hAnsi="宋体"/>
          <w:bCs/>
          <w:szCs w:val="21"/>
          <w:highlight w:val="none"/>
          <w:u w:val="single"/>
        </w:rPr>
        <w:t xml:space="preserve">         </w:t>
      </w:r>
      <w:r>
        <w:rPr>
          <w:rFonts w:ascii="宋体" w:hAnsi="宋体"/>
          <w:bCs/>
          <w:szCs w:val="21"/>
          <w:highlight w:val="none"/>
        </w:rPr>
        <w:t>年</w:t>
      </w:r>
      <w:r>
        <w:rPr>
          <w:rFonts w:ascii="宋体" w:hAnsi="宋体"/>
          <w:bCs/>
          <w:szCs w:val="21"/>
          <w:highlight w:val="none"/>
          <w:u w:val="single"/>
        </w:rPr>
        <w:t xml:space="preserve">    </w:t>
      </w:r>
      <w:r>
        <w:rPr>
          <w:rFonts w:ascii="宋体" w:hAnsi="宋体"/>
          <w:bCs/>
          <w:szCs w:val="21"/>
          <w:highlight w:val="none"/>
        </w:rPr>
        <w:t>月</w:t>
      </w:r>
      <w:r>
        <w:rPr>
          <w:rFonts w:ascii="宋体" w:hAnsi="宋体"/>
          <w:bCs/>
          <w:szCs w:val="21"/>
          <w:highlight w:val="none"/>
          <w:u w:val="single"/>
        </w:rPr>
        <w:t xml:space="preserve">    </w:t>
      </w:r>
      <w:r>
        <w:rPr>
          <w:rFonts w:ascii="宋体" w:hAnsi="宋体"/>
          <w:bCs/>
          <w:szCs w:val="21"/>
          <w:highlight w:val="none"/>
        </w:rPr>
        <w:t>日签订。</w:t>
      </w:r>
    </w:p>
    <w:p w14:paraId="0D290500">
      <w:pPr>
        <w:pStyle w:val="6"/>
        <w:spacing w:before="0" w:after="0" w:line="360" w:lineRule="auto"/>
        <w:ind w:firstLine="422"/>
        <w:rPr>
          <w:bCs w:val="0"/>
          <w:sz w:val="21"/>
          <w:szCs w:val="21"/>
          <w:highlight w:val="none"/>
        </w:rPr>
      </w:pPr>
      <w:bookmarkStart w:id="519" w:name="_Toc351203490"/>
      <w:r>
        <w:rPr>
          <w:bCs w:val="0"/>
          <w:sz w:val="21"/>
          <w:szCs w:val="21"/>
          <w:highlight w:val="none"/>
        </w:rPr>
        <w:t>十、签订地点</w:t>
      </w:r>
      <w:bookmarkEnd w:id="519"/>
    </w:p>
    <w:p w14:paraId="0697FF6A">
      <w:pPr>
        <w:ind w:firstLine="420"/>
        <w:rPr>
          <w:rFonts w:ascii="宋体" w:hAnsi="宋体"/>
          <w:bCs/>
          <w:szCs w:val="21"/>
          <w:highlight w:val="none"/>
        </w:rPr>
      </w:pPr>
      <w:r>
        <w:rPr>
          <w:rFonts w:ascii="宋体" w:hAnsi="宋体"/>
          <w:bCs/>
          <w:szCs w:val="21"/>
          <w:highlight w:val="none"/>
        </w:rPr>
        <w:t>本合同在</w:t>
      </w:r>
      <w:r>
        <w:rPr>
          <w:rFonts w:ascii="宋体" w:hAnsi="宋体"/>
          <w:bCs/>
          <w:szCs w:val="21"/>
          <w:highlight w:val="none"/>
          <w:u w:val="single"/>
        </w:rPr>
        <w:t xml:space="preserve">                                    </w:t>
      </w:r>
      <w:r>
        <w:rPr>
          <w:rFonts w:ascii="宋体" w:hAnsi="宋体"/>
          <w:bCs/>
          <w:szCs w:val="21"/>
          <w:highlight w:val="none"/>
        </w:rPr>
        <w:t>签订。</w:t>
      </w:r>
    </w:p>
    <w:p w14:paraId="28096164">
      <w:pPr>
        <w:pStyle w:val="6"/>
        <w:spacing w:before="0" w:after="0" w:line="360" w:lineRule="auto"/>
        <w:ind w:firstLine="422"/>
        <w:rPr>
          <w:bCs w:val="0"/>
          <w:sz w:val="21"/>
          <w:szCs w:val="21"/>
          <w:highlight w:val="none"/>
        </w:rPr>
      </w:pPr>
      <w:bookmarkStart w:id="520" w:name="_Toc351203491"/>
      <w:r>
        <w:rPr>
          <w:bCs w:val="0"/>
          <w:sz w:val="21"/>
          <w:szCs w:val="21"/>
          <w:highlight w:val="none"/>
        </w:rPr>
        <w:t>十一、补充协议</w:t>
      </w:r>
      <w:bookmarkEnd w:id="520"/>
    </w:p>
    <w:p w14:paraId="62F0BD93">
      <w:pPr>
        <w:pStyle w:val="6"/>
        <w:spacing w:before="0" w:after="0" w:line="360" w:lineRule="auto"/>
        <w:ind w:firstLine="422"/>
        <w:rPr>
          <w:sz w:val="21"/>
          <w:szCs w:val="21"/>
          <w:highlight w:val="none"/>
        </w:rPr>
      </w:pPr>
      <w:r>
        <w:rPr>
          <w:sz w:val="21"/>
          <w:szCs w:val="21"/>
          <w:highlight w:val="none"/>
        </w:rPr>
        <w:t>合同未尽事宜，合同当事人另行签订补充协议</w:t>
      </w:r>
      <w:r>
        <w:rPr>
          <w:rFonts w:hint="eastAsia"/>
          <w:sz w:val="21"/>
          <w:szCs w:val="21"/>
          <w:highlight w:val="none"/>
        </w:rPr>
        <w:t>，</w:t>
      </w:r>
      <w:r>
        <w:rPr>
          <w:sz w:val="21"/>
          <w:szCs w:val="21"/>
          <w:highlight w:val="none"/>
        </w:rPr>
        <w:t>补充协议是</w:t>
      </w:r>
      <w:bookmarkStart w:id="521" w:name="_Toc351203492"/>
    </w:p>
    <w:p w14:paraId="4FF3B6C3">
      <w:pPr>
        <w:pStyle w:val="6"/>
        <w:spacing w:before="0" w:after="0" w:line="360" w:lineRule="auto"/>
        <w:ind w:firstLine="422"/>
        <w:rPr>
          <w:bCs w:val="0"/>
          <w:sz w:val="21"/>
          <w:szCs w:val="21"/>
          <w:highlight w:val="none"/>
        </w:rPr>
      </w:pPr>
      <w:r>
        <w:rPr>
          <w:bCs w:val="0"/>
          <w:sz w:val="21"/>
          <w:szCs w:val="21"/>
          <w:highlight w:val="none"/>
        </w:rPr>
        <w:t>十二、合同生效</w:t>
      </w:r>
      <w:bookmarkEnd w:id="521"/>
    </w:p>
    <w:p w14:paraId="70FDB402">
      <w:pPr>
        <w:ind w:firstLine="420"/>
        <w:rPr>
          <w:rFonts w:ascii="宋体" w:hAnsi="宋体"/>
          <w:bCs/>
          <w:szCs w:val="21"/>
          <w:highlight w:val="none"/>
        </w:rPr>
      </w:pPr>
      <w:r>
        <w:rPr>
          <w:rFonts w:ascii="宋体" w:hAnsi="宋体"/>
          <w:bCs/>
          <w:szCs w:val="21"/>
          <w:highlight w:val="none"/>
        </w:rPr>
        <w:t>本合同自</w:t>
      </w:r>
      <w:r>
        <w:rPr>
          <w:rFonts w:ascii="宋体" w:hAnsi="宋体"/>
          <w:bCs/>
          <w:szCs w:val="21"/>
          <w:highlight w:val="none"/>
          <w:u w:val="single"/>
        </w:rPr>
        <w:t xml:space="preserve">                                   </w:t>
      </w:r>
      <w:r>
        <w:rPr>
          <w:rFonts w:ascii="宋体" w:hAnsi="宋体"/>
          <w:bCs/>
          <w:szCs w:val="21"/>
          <w:highlight w:val="none"/>
        </w:rPr>
        <w:t>生效。</w:t>
      </w:r>
    </w:p>
    <w:p w14:paraId="44F66589">
      <w:pPr>
        <w:pStyle w:val="6"/>
        <w:spacing w:before="0" w:after="0" w:line="360" w:lineRule="auto"/>
        <w:ind w:firstLine="422"/>
        <w:rPr>
          <w:bCs w:val="0"/>
          <w:sz w:val="21"/>
          <w:szCs w:val="21"/>
          <w:highlight w:val="none"/>
        </w:rPr>
      </w:pPr>
      <w:bookmarkStart w:id="522" w:name="_Toc351203493"/>
      <w:r>
        <w:rPr>
          <w:bCs w:val="0"/>
          <w:sz w:val="21"/>
          <w:szCs w:val="21"/>
          <w:highlight w:val="none"/>
        </w:rPr>
        <w:t>十三、合同份数</w:t>
      </w:r>
      <w:bookmarkEnd w:id="522"/>
    </w:p>
    <w:p w14:paraId="19FCA016">
      <w:pPr>
        <w:ind w:firstLine="420"/>
        <w:rPr>
          <w:rFonts w:hint="eastAsia" w:ascii="宋体" w:hAnsi="宋体" w:cs="宋体"/>
          <w:szCs w:val="21"/>
          <w:highlight w:val="none"/>
        </w:rPr>
      </w:pPr>
      <w:r>
        <w:rPr>
          <w:rFonts w:ascii="宋体" w:hAnsi="宋体"/>
          <w:bCs/>
          <w:szCs w:val="21"/>
          <w:highlight w:val="none"/>
        </w:rPr>
        <w:t>本合同一式</w:t>
      </w:r>
      <w:r>
        <w:rPr>
          <w:rFonts w:ascii="宋体" w:hAnsi="宋体"/>
          <w:bCs/>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ascii="宋体" w:hAnsi="宋体"/>
          <w:bCs/>
          <w:szCs w:val="21"/>
          <w:highlight w:val="none"/>
        </w:rPr>
        <w:t>份，均具有同等法律效力，发包人执</w:t>
      </w:r>
      <w:r>
        <w:rPr>
          <w:rFonts w:ascii="宋体" w:hAnsi="宋体"/>
          <w:bCs/>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ascii="宋体" w:hAnsi="宋体"/>
          <w:bCs/>
          <w:szCs w:val="21"/>
          <w:highlight w:val="none"/>
        </w:rPr>
        <w:t>份，承包人执</w:t>
      </w:r>
      <w:r>
        <w:rPr>
          <w:rFonts w:ascii="宋体" w:hAnsi="宋体"/>
          <w:bCs/>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ascii="宋体" w:hAnsi="宋体"/>
          <w:bCs/>
          <w:szCs w:val="21"/>
          <w:highlight w:val="none"/>
        </w:rPr>
        <w:t>份。</w:t>
      </w:r>
    </w:p>
    <w:p w14:paraId="14D77E1B">
      <w:pPr>
        <w:ind w:firstLine="420"/>
        <w:rPr>
          <w:rFonts w:ascii="宋体" w:hAnsi="宋体" w:cs="宋体"/>
          <w:szCs w:val="21"/>
          <w:highlight w:val="none"/>
        </w:rPr>
      </w:pPr>
    </w:p>
    <w:tbl>
      <w:tblPr>
        <w:tblStyle w:val="46"/>
        <w:tblW w:w="0" w:type="auto"/>
        <w:jc w:val="center"/>
        <w:tblLayout w:type="fixed"/>
        <w:tblCellMar>
          <w:top w:w="0" w:type="dxa"/>
          <w:left w:w="0" w:type="dxa"/>
          <w:bottom w:w="0" w:type="dxa"/>
          <w:right w:w="0" w:type="dxa"/>
        </w:tblCellMar>
      </w:tblPr>
      <w:tblGrid>
        <w:gridCol w:w="5024"/>
        <w:gridCol w:w="4455"/>
      </w:tblGrid>
      <w:tr w14:paraId="2A5AA2C4">
        <w:tblPrEx>
          <w:tblCellMar>
            <w:top w:w="0" w:type="dxa"/>
            <w:left w:w="0" w:type="dxa"/>
            <w:bottom w:w="0" w:type="dxa"/>
            <w:right w:w="0" w:type="dxa"/>
          </w:tblCellMar>
        </w:tblPrEx>
        <w:trPr>
          <w:trHeight w:val="628" w:hRule="atLeast"/>
          <w:jc w:val="center"/>
        </w:trPr>
        <w:tc>
          <w:tcPr>
            <w:tcW w:w="5024" w:type="dxa"/>
            <w:noWrap w:val="0"/>
            <w:vAlign w:val="center"/>
          </w:tcPr>
          <w:p w14:paraId="57E8C92B">
            <w:pPr>
              <w:autoSpaceDE w:val="0"/>
              <w:autoSpaceDN w:val="0"/>
              <w:ind w:firstLine="420"/>
              <w:rPr>
                <w:rFonts w:ascii="宋体" w:hAnsi="宋体" w:cs="宋体"/>
                <w:szCs w:val="21"/>
                <w:highlight w:val="none"/>
              </w:rPr>
            </w:pPr>
            <w:r>
              <w:rPr>
                <w:rFonts w:hint="eastAsia" w:ascii="宋体" w:hAnsi="宋体" w:cs="宋体"/>
                <w:szCs w:val="21"/>
                <w:highlight w:val="none"/>
              </w:rPr>
              <w:t>甲方名称:</w:t>
            </w:r>
            <w:r>
              <w:rPr>
                <w:rFonts w:ascii="宋体" w:hAnsi="宋体" w:cs="宋体"/>
                <w:szCs w:val="21"/>
                <w:highlight w:val="none"/>
              </w:rPr>
              <w:t xml:space="preserve"> </w:t>
            </w:r>
          </w:p>
        </w:tc>
        <w:tc>
          <w:tcPr>
            <w:tcW w:w="4455" w:type="dxa"/>
            <w:noWrap w:val="0"/>
            <w:vAlign w:val="center"/>
          </w:tcPr>
          <w:p w14:paraId="4E247C3A">
            <w:pPr>
              <w:autoSpaceDE w:val="0"/>
              <w:autoSpaceDN w:val="0"/>
              <w:ind w:firstLine="420"/>
              <w:rPr>
                <w:rFonts w:ascii="宋体" w:hAnsi="宋体" w:cs="宋体"/>
                <w:szCs w:val="21"/>
                <w:highlight w:val="none"/>
              </w:rPr>
            </w:pPr>
            <w:r>
              <w:rPr>
                <w:rFonts w:hint="eastAsia" w:ascii="宋体" w:hAnsi="宋体" w:cs="宋体"/>
                <w:szCs w:val="21"/>
                <w:highlight w:val="none"/>
              </w:rPr>
              <w:t>乙方名称:</w:t>
            </w:r>
            <w:r>
              <w:rPr>
                <w:rFonts w:ascii="宋体" w:hAnsi="宋体" w:cs="宋体"/>
                <w:szCs w:val="21"/>
                <w:highlight w:val="none"/>
              </w:rPr>
              <w:t xml:space="preserve"> </w:t>
            </w:r>
          </w:p>
        </w:tc>
      </w:tr>
      <w:tr w14:paraId="21490DF9">
        <w:trPr>
          <w:trHeight w:val="20" w:hRule="atLeast"/>
          <w:jc w:val="center"/>
        </w:trPr>
        <w:tc>
          <w:tcPr>
            <w:tcW w:w="5024" w:type="dxa"/>
            <w:noWrap w:val="0"/>
            <w:vAlign w:val="center"/>
          </w:tcPr>
          <w:p w14:paraId="5F6E5282">
            <w:pPr>
              <w:ind w:right="332" w:rightChars="158" w:firstLine="420"/>
              <w:rPr>
                <w:rFonts w:ascii="宋体" w:hAnsi="宋体" w:cs="宋体"/>
                <w:kern w:val="0"/>
                <w:szCs w:val="21"/>
                <w:highlight w:val="none"/>
              </w:rPr>
            </w:pPr>
            <w:r>
              <w:rPr>
                <w:rFonts w:hint="eastAsia" w:ascii="宋体" w:hAnsi="宋体" w:cs="宋体"/>
                <w:kern w:val="0"/>
                <w:szCs w:val="21"/>
                <w:highlight w:val="none"/>
              </w:rPr>
              <w:t>（盖章）</w:t>
            </w:r>
          </w:p>
          <w:p w14:paraId="1F1F4B0F">
            <w:pPr>
              <w:ind w:right="332" w:rightChars="158" w:firstLine="420"/>
              <w:rPr>
                <w:rFonts w:ascii="宋体" w:hAnsi="宋体" w:cs="宋体"/>
                <w:kern w:val="0"/>
                <w:szCs w:val="21"/>
                <w:highlight w:val="none"/>
              </w:rPr>
            </w:pPr>
            <w:r>
              <w:rPr>
                <w:rFonts w:hint="eastAsia" w:ascii="宋体" w:hAnsi="宋体" w:cs="宋体"/>
                <w:kern w:val="0"/>
                <w:szCs w:val="21"/>
                <w:highlight w:val="none"/>
              </w:rPr>
              <w:t>法定代表人（或委托代理人）：（签字）</w:t>
            </w:r>
          </w:p>
        </w:tc>
        <w:tc>
          <w:tcPr>
            <w:tcW w:w="4455" w:type="dxa"/>
            <w:noWrap w:val="0"/>
            <w:vAlign w:val="center"/>
          </w:tcPr>
          <w:p w14:paraId="33C46AF5">
            <w:pPr>
              <w:ind w:right="332" w:rightChars="158" w:firstLine="420"/>
              <w:rPr>
                <w:rFonts w:ascii="宋体" w:hAnsi="宋体" w:cs="宋体"/>
                <w:kern w:val="0"/>
                <w:szCs w:val="21"/>
                <w:highlight w:val="none"/>
              </w:rPr>
            </w:pPr>
            <w:r>
              <w:rPr>
                <w:rFonts w:hint="eastAsia" w:ascii="宋体" w:hAnsi="宋体" w:cs="宋体"/>
                <w:kern w:val="0"/>
                <w:szCs w:val="21"/>
                <w:highlight w:val="none"/>
              </w:rPr>
              <w:t>（盖章）</w:t>
            </w:r>
          </w:p>
          <w:p w14:paraId="1DE4D090">
            <w:pPr>
              <w:ind w:right="332" w:rightChars="158" w:firstLine="420"/>
              <w:rPr>
                <w:rFonts w:ascii="宋体" w:hAnsi="宋体" w:cs="宋体"/>
                <w:kern w:val="0"/>
                <w:szCs w:val="21"/>
                <w:highlight w:val="none"/>
              </w:rPr>
            </w:pPr>
            <w:r>
              <w:rPr>
                <w:rFonts w:hint="eastAsia" w:ascii="宋体" w:hAnsi="宋体" w:cs="宋体"/>
                <w:kern w:val="0"/>
                <w:szCs w:val="21"/>
                <w:highlight w:val="none"/>
              </w:rPr>
              <w:t>法定代表人（或委托代理人）：（签字）</w:t>
            </w:r>
          </w:p>
        </w:tc>
      </w:tr>
      <w:tr w14:paraId="2F3C09F9">
        <w:tblPrEx>
          <w:tblCellMar>
            <w:top w:w="0" w:type="dxa"/>
            <w:left w:w="0" w:type="dxa"/>
            <w:bottom w:w="0" w:type="dxa"/>
            <w:right w:w="0" w:type="dxa"/>
          </w:tblCellMar>
        </w:tblPrEx>
        <w:trPr>
          <w:trHeight w:val="20" w:hRule="atLeast"/>
          <w:jc w:val="center"/>
        </w:trPr>
        <w:tc>
          <w:tcPr>
            <w:tcW w:w="5024" w:type="dxa"/>
            <w:noWrap w:val="0"/>
            <w:vAlign w:val="center"/>
          </w:tcPr>
          <w:p w14:paraId="6AC4C1FD">
            <w:pPr>
              <w:ind w:right="332" w:rightChars="158" w:firstLine="420"/>
              <w:rPr>
                <w:rFonts w:hint="eastAsia" w:ascii="宋体" w:hAnsi="宋体" w:cs="宋体"/>
                <w:kern w:val="0"/>
                <w:szCs w:val="21"/>
                <w:highlight w:val="none"/>
              </w:rPr>
            </w:pPr>
          </w:p>
        </w:tc>
        <w:tc>
          <w:tcPr>
            <w:tcW w:w="4455" w:type="dxa"/>
            <w:noWrap w:val="0"/>
            <w:vAlign w:val="center"/>
          </w:tcPr>
          <w:p w14:paraId="617B8B83">
            <w:pPr>
              <w:ind w:right="332" w:rightChars="158" w:firstLine="420"/>
              <w:rPr>
                <w:rFonts w:hint="eastAsia" w:ascii="宋体" w:hAnsi="宋体" w:cs="宋体"/>
                <w:kern w:val="0"/>
                <w:szCs w:val="21"/>
                <w:highlight w:val="none"/>
              </w:rPr>
            </w:pPr>
          </w:p>
        </w:tc>
      </w:tr>
      <w:tr w14:paraId="393B46C7">
        <w:tblPrEx>
          <w:tblCellMar>
            <w:top w:w="0" w:type="dxa"/>
            <w:left w:w="0" w:type="dxa"/>
            <w:bottom w:w="0" w:type="dxa"/>
            <w:right w:w="0" w:type="dxa"/>
          </w:tblCellMar>
        </w:tblPrEx>
        <w:trPr>
          <w:trHeight w:val="20" w:hRule="atLeast"/>
          <w:jc w:val="center"/>
        </w:trPr>
        <w:tc>
          <w:tcPr>
            <w:tcW w:w="5024" w:type="dxa"/>
            <w:noWrap w:val="0"/>
            <w:vAlign w:val="center"/>
          </w:tcPr>
          <w:p w14:paraId="1A7CB2DA">
            <w:pPr>
              <w:autoSpaceDE w:val="0"/>
              <w:autoSpaceDN w:val="0"/>
              <w:ind w:firstLine="420"/>
              <w:rPr>
                <w:rFonts w:ascii="宋体" w:hAnsi="宋体" w:cs="宋体"/>
                <w:kern w:val="0"/>
                <w:szCs w:val="21"/>
                <w:highlight w:val="none"/>
              </w:rPr>
            </w:pPr>
            <w:r>
              <w:rPr>
                <w:rFonts w:hint="eastAsia" w:ascii="宋体" w:hAnsi="宋体" w:cs="宋体"/>
                <w:kern w:val="0"/>
                <w:szCs w:val="21"/>
                <w:highlight w:val="none"/>
              </w:rPr>
              <w:t>公司地址：</w:t>
            </w:r>
            <w:r>
              <w:rPr>
                <w:rFonts w:ascii="宋体" w:hAnsi="宋体" w:cs="宋体"/>
                <w:kern w:val="0"/>
                <w:szCs w:val="21"/>
                <w:highlight w:val="none"/>
              </w:rPr>
              <w:t xml:space="preserve"> </w:t>
            </w:r>
          </w:p>
          <w:p w14:paraId="5C642600">
            <w:pPr>
              <w:autoSpaceDE w:val="0"/>
              <w:autoSpaceDN w:val="0"/>
              <w:ind w:firstLine="420"/>
              <w:rPr>
                <w:rFonts w:ascii="宋体" w:hAnsi="宋体" w:cs="宋体"/>
                <w:kern w:val="0"/>
                <w:szCs w:val="21"/>
                <w:highlight w:val="none"/>
              </w:rPr>
            </w:pPr>
            <w:r>
              <w:rPr>
                <w:rFonts w:hint="eastAsia" w:ascii="宋体" w:hAnsi="宋体" w:cs="宋体"/>
                <w:kern w:val="0"/>
                <w:szCs w:val="21"/>
                <w:highlight w:val="none"/>
              </w:rPr>
              <w:t>电  话：</w:t>
            </w:r>
          </w:p>
        </w:tc>
        <w:tc>
          <w:tcPr>
            <w:tcW w:w="4455" w:type="dxa"/>
            <w:noWrap w:val="0"/>
            <w:vAlign w:val="center"/>
          </w:tcPr>
          <w:p w14:paraId="0E2FC94F">
            <w:pPr>
              <w:autoSpaceDE w:val="0"/>
              <w:autoSpaceDN w:val="0"/>
              <w:ind w:firstLine="420"/>
              <w:rPr>
                <w:rFonts w:ascii="宋体" w:hAnsi="宋体" w:cs="宋体"/>
                <w:kern w:val="0"/>
                <w:szCs w:val="21"/>
                <w:highlight w:val="none"/>
              </w:rPr>
            </w:pPr>
            <w:r>
              <w:rPr>
                <w:rFonts w:hint="eastAsia" w:ascii="宋体" w:hAnsi="宋体" w:cs="宋体"/>
                <w:kern w:val="0"/>
                <w:szCs w:val="21"/>
                <w:highlight w:val="none"/>
              </w:rPr>
              <w:t>公司地址：</w:t>
            </w:r>
          </w:p>
          <w:p w14:paraId="1E9F3D53">
            <w:pPr>
              <w:autoSpaceDE w:val="0"/>
              <w:autoSpaceDN w:val="0"/>
              <w:ind w:firstLine="420"/>
              <w:rPr>
                <w:rFonts w:ascii="宋体" w:hAnsi="宋体" w:cs="宋体"/>
                <w:kern w:val="0"/>
                <w:szCs w:val="21"/>
                <w:highlight w:val="none"/>
              </w:rPr>
            </w:pPr>
            <w:r>
              <w:rPr>
                <w:rFonts w:hint="eastAsia" w:ascii="宋体" w:hAnsi="宋体" w:cs="宋体"/>
                <w:kern w:val="0"/>
                <w:szCs w:val="21"/>
                <w:highlight w:val="none"/>
              </w:rPr>
              <w:t>电  话：</w:t>
            </w:r>
          </w:p>
        </w:tc>
      </w:tr>
      <w:tr w14:paraId="684C7A4C">
        <w:trPr>
          <w:trHeight w:val="618" w:hRule="atLeast"/>
          <w:jc w:val="center"/>
        </w:trPr>
        <w:tc>
          <w:tcPr>
            <w:tcW w:w="5024" w:type="dxa"/>
            <w:noWrap w:val="0"/>
            <w:vAlign w:val="center"/>
          </w:tcPr>
          <w:p w14:paraId="11782F6F">
            <w:pPr>
              <w:autoSpaceDE w:val="0"/>
              <w:autoSpaceDN w:val="0"/>
              <w:ind w:firstLine="420"/>
              <w:rPr>
                <w:rFonts w:ascii="宋体" w:hAnsi="宋体" w:cs="宋体"/>
                <w:kern w:val="0"/>
                <w:szCs w:val="21"/>
                <w:highlight w:val="none"/>
              </w:rPr>
            </w:pPr>
            <w:r>
              <w:rPr>
                <w:rFonts w:hint="eastAsia" w:ascii="宋体" w:hAnsi="宋体" w:cs="宋体"/>
                <w:kern w:val="0"/>
                <w:szCs w:val="21"/>
                <w:highlight w:val="none"/>
              </w:rPr>
              <w:t>传  真：</w:t>
            </w:r>
          </w:p>
        </w:tc>
        <w:tc>
          <w:tcPr>
            <w:tcW w:w="4455" w:type="dxa"/>
            <w:noWrap w:val="0"/>
            <w:vAlign w:val="center"/>
          </w:tcPr>
          <w:p w14:paraId="38661721">
            <w:pPr>
              <w:autoSpaceDE w:val="0"/>
              <w:autoSpaceDN w:val="0"/>
              <w:ind w:firstLine="420"/>
              <w:rPr>
                <w:rFonts w:ascii="宋体" w:hAnsi="宋体" w:cs="宋体"/>
                <w:kern w:val="0"/>
                <w:szCs w:val="21"/>
                <w:highlight w:val="none"/>
              </w:rPr>
            </w:pPr>
            <w:r>
              <w:rPr>
                <w:rFonts w:hint="eastAsia" w:ascii="宋体" w:hAnsi="宋体" w:cs="宋体"/>
                <w:kern w:val="0"/>
                <w:szCs w:val="21"/>
                <w:highlight w:val="none"/>
              </w:rPr>
              <w:t>传  真：</w:t>
            </w:r>
            <w:r>
              <w:rPr>
                <w:rFonts w:ascii="宋体" w:hAnsi="宋体" w:cs="宋体"/>
                <w:kern w:val="0"/>
                <w:szCs w:val="21"/>
                <w:highlight w:val="none"/>
              </w:rPr>
              <w:t xml:space="preserve"> </w:t>
            </w:r>
          </w:p>
        </w:tc>
      </w:tr>
      <w:tr w14:paraId="58B193E6">
        <w:tblPrEx>
          <w:tblCellMar>
            <w:top w:w="0" w:type="dxa"/>
            <w:left w:w="0" w:type="dxa"/>
            <w:bottom w:w="0" w:type="dxa"/>
            <w:right w:w="0" w:type="dxa"/>
          </w:tblCellMar>
        </w:tblPrEx>
        <w:trPr>
          <w:trHeight w:val="618" w:hRule="atLeast"/>
          <w:jc w:val="center"/>
        </w:trPr>
        <w:tc>
          <w:tcPr>
            <w:tcW w:w="5024" w:type="dxa"/>
            <w:noWrap w:val="0"/>
            <w:vAlign w:val="center"/>
          </w:tcPr>
          <w:p w14:paraId="5B90AD53">
            <w:pPr>
              <w:autoSpaceDE w:val="0"/>
              <w:autoSpaceDN w:val="0"/>
              <w:ind w:firstLine="420"/>
              <w:rPr>
                <w:rFonts w:hint="eastAsia" w:ascii="宋体" w:hAnsi="宋体" w:cs="宋体"/>
                <w:kern w:val="0"/>
                <w:szCs w:val="21"/>
                <w:highlight w:val="none"/>
              </w:rPr>
            </w:pPr>
            <w:r>
              <w:rPr>
                <w:rFonts w:hint="eastAsia" w:ascii="宋体" w:hAnsi="宋体" w:cs="宋体"/>
                <w:kern w:val="0"/>
                <w:szCs w:val="21"/>
                <w:highlight w:val="none"/>
              </w:rPr>
              <w:t>邮  编：</w:t>
            </w:r>
          </w:p>
        </w:tc>
        <w:tc>
          <w:tcPr>
            <w:tcW w:w="4455" w:type="dxa"/>
            <w:noWrap w:val="0"/>
            <w:vAlign w:val="center"/>
          </w:tcPr>
          <w:p w14:paraId="434F631F">
            <w:pPr>
              <w:autoSpaceDE w:val="0"/>
              <w:autoSpaceDN w:val="0"/>
              <w:ind w:firstLine="420"/>
              <w:rPr>
                <w:rFonts w:hint="eastAsia" w:ascii="宋体" w:hAnsi="宋体" w:cs="宋体"/>
                <w:kern w:val="0"/>
                <w:szCs w:val="21"/>
                <w:highlight w:val="none"/>
              </w:rPr>
            </w:pPr>
            <w:r>
              <w:rPr>
                <w:rFonts w:hint="eastAsia" w:ascii="宋体" w:hAnsi="宋体" w:cs="宋体"/>
                <w:kern w:val="0"/>
                <w:szCs w:val="21"/>
                <w:highlight w:val="none"/>
              </w:rPr>
              <w:t>邮  编：</w:t>
            </w:r>
          </w:p>
        </w:tc>
      </w:tr>
      <w:tr w14:paraId="3E57877A">
        <w:tblPrEx>
          <w:tblCellMar>
            <w:top w:w="0" w:type="dxa"/>
            <w:left w:w="0" w:type="dxa"/>
            <w:bottom w:w="0" w:type="dxa"/>
            <w:right w:w="0" w:type="dxa"/>
          </w:tblCellMar>
        </w:tblPrEx>
        <w:trPr>
          <w:trHeight w:val="618" w:hRule="atLeast"/>
          <w:jc w:val="center"/>
        </w:trPr>
        <w:tc>
          <w:tcPr>
            <w:tcW w:w="5024" w:type="dxa"/>
            <w:noWrap w:val="0"/>
            <w:vAlign w:val="center"/>
          </w:tcPr>
          <w:p w14:paraId="6D180D5F">
            <w:pPr>
              <w:autoSpaceDE w:val="0"/>
              <w:autoSpaceDN w:val="0"/>
              <w:ind w:firstLine="420"/>
              <w:rPr>
                <w:rFonts w:hint="eastAsia" w:ascii="宋体" w:hAnsi="宋体" w:cs="宋体"/>
                <w:kern w:val="0"/>
                <w:szCs w:val="21"/>
                <w:highlight w:val="none"/>
              </w:rPr>
            </w:pPr>
            <w:r>
              <w:rPr>
                <w:rFonts w:hint="eastAsia" w:ascii="宋体" w:hAnsi="宋体" w:cs="宋体"/>
                <w:kern w:val="0"/>
                <w:szCs w:val="21"/>
                <w:highlight w:val="none"/>
              </w:rPr>
              <w:t>经办人：</w:t>
            </w:r>
          </w:p>
        </w:tc>
        <w:tc>
          <w:tcPr>
            <w:tcW w:w="4455" w:type="dxa"/>
            <w:noWrap w:val="0"/>
            <w:vAlign w:val="center"/>
          </w:tcPr>
          <w:p w14:paraId="1DACD85A">
            <w:pPr>
              <w:autoSpaceDE w:val="0"/>
              <w:autoSpaceDN w:val="0"/>
              <w:ind w:firstLine="420"/>
              <w:rPr>
                <w:rFonts w:hint="eastAsia" w:ascii="宋体" w:hAnsi="宋体" w:cs="宋体"/>
                <w:kern w:val="0"/>
                <w:szCs w:val="21"/>
                <w:highlight w:val="none"/>
              </w:rPr>
            </w:pPr>
            <w:r>
              <w:rPr>
                <w:rFonts w:hint="eastAsia" w:ascii="宋体" w:hAnsi="宋体" w:cs="宋体"/>
                <w:kern w:val="0"/>
                <w:szCs w:val="21"/>
                <w:highlight w:val="none"/>
              </w:rPr>
              <w:t>经办人：</w:t>
            </w:r>
          </w:p>
        </w:tc>
      </w:tr>
      <w:tr w14:paraId="53B7267A">
        <w:tblPrEx>
          <w:tblCellMar>
            <w:top w:w="0" w:type="dxa"/>
            <w:left w:w="0" w:type="dxa"/>
            <w:bottom w:w="0" w:type="dxa"/>
            <w:right w:w="0" w:type="dxa"/>
          </w:tblCellMar>
        </w:tblPrEx>
        <w:trPr>
          <w:trHeight w:val="20" w:hRule="atLeast"/>
          <w:jc w:val="center"/>
        </w:trPr>
        <w:tc>
          <w:tcPr>
            <w:tcW w:w="5024" w:type="dxa"/>
            <w:noWrap w:val="0"/>
            <w:vAlign w:val="center"/>
          </w:tcPr>
          <w:p w14:paraId="061ED7E1">
            <w:pPr>
              <w:autoSpaceDE w:val="0"/>
              <w:autoSpaceDN w:val="0"/>
              <w:ind w:firstLine="420"/>
              <w:rPr>
                <w:rFonts w:ascii="宋体" w:hAnsi="宋体" w:cs="宋体"/>
                <w:kern w:val="0"/>
                <w:szCs w:val="21"/>
                <w:highlight w:val="none"/>
              </w:rPr>
            </w:pPr>
            <w:r>
              <w:rPr>
                <w:rFonts w:hint="eastAsia" w:ascii="宋体" w:hAnsi="宋体" w:cs="宋体"/>
                <w:kern w:val="0"/>
                <w:szCs w:val="21"/>
                <w:highlight w:val="none"/>
              </w:rPr>
              <w:t xml:space="preserve"> </w:t>
            </w:r>
          </w:p>
        </w:tc>
        <w:tc>
          <w:tcPr>
            <w:tcW w:w="4455" w:type="dxa"/>
            <w:noWrap w:val="0"/>
            <w:vAlign w:val="center"/>
          </w:tcPr>
          <w:p w14:paraId="3A5C9B1D">
            <w:pPr>
              <w:autoSpaceDE w:val="0"/>
              <w:autoSpaceDN w:val="0"/>
              <w:ind w:firstLine="420"/>
              <w:rPr>
                <w:rFonts w:ascii="宋体" w:hAnsi="宋体" w:cs="宋体"/>
                <w:kern w:val="0"/>
                <w:szCs w:val="21"/>
                <w:highlight w:val="none"/>
              </w:rPr>
            </w:pPr>
            <w:r>
              <w:rPr>
                <w:rFonts w:hint="eastAsia" w:ascii="宋体" w:hAnsi="宋体" w:cs="宋体"/>
                <w:kern w:val="0"/>
                <w:szCs w:val="21"/>
                <w:highlight w:val="none"/>
              </w:rPr>
              <w:t>开户银行：</w:t>
            </w:r>
          </w:p>
        </w:tc>
      </w:tr>
      <w:tr w14:paraId="0A2113B4">
        <w:tblPrEx>
          <w:tblCellMar>
            <w:top w:w="0" w:type="dxa"/>
            <w:left w:w="0" w:type="dxa"/>
            <w:bottom w:w="0" w:type="dxa"/>
            <w:right w:w="0" w:type="dxa"/>
          </w:tblCellMar>
        </w:tblPrEx>
        <w:trPr>
          <w:trHeight w:val="539" w:hRule="atLeast"/>
          <w:jc w:val="center"/>
        </w:trPr>
        <w:tc>
          <w:tcPr>
            <w:tcW w:w="5024" w:type="dxa"/>
            <w:noWrap w:val="0"/>
            <w:vAlign w:val="center"/>
          </w:tcPr>
          <w:p w14:paraId="31ABCC39">
            <w:pPr>
              <w:autoSpaceDE w:val="0"/>
              <w:autoSpaceDN w:val="0"/>
              <w:ind w:firstLine="420"/>
              <w:rPr>
                <w:rFonts w:ascii="宋体" w:hAnsi="宋体" w:cs="宋体"/>
                <w:kern w:val="0"/>
                <w:szCs w:val="21"/>
                <w:highlight w:val="none"/>
              </w:rPr>
            </w:pPr>
            <w:r>
              <w:rPr>
                <w:rFonts w:hint="eastAsia" w:ascii="宋体" w:hAnsi="宋体" w:cs="宋体"/>
                <w:kern w:val="0"/>
                <w:szCs w:val="21"/>
                <w:highlight w:val="none"/>
              </w:rPr>
              <w:t>：</w:t>
            </w:r>
          </w:p>
        </w:tc>
        <w:tc>
          <w:tcPr>
            <w:tcW w:w="4455" w:type="dxa"/>
            <w:noWrap w:val="0"/>
            <w:vAlign w:val="center"/>
          </w:tcPr>
          <w:p w14:paraId="109F6DED">
            <w:pPr>
              <w:autoSpaceDE w:val="0"/>
              <w:autoSpaceDN w:val="0"/>
              <w:ind w:firstLine="420"/>
              <w:rPr>
                <w:rFonts w:ascii="宋体" w:hAnsi="宋体" w:cs="宋体"/>
                <w:kern w:val="0"/>
                <w:szCs w:val="21"/>
                <w:highlight w:val="none"/>
              </w:rPr>
            </w:pPr>
            <w:r>
              <w:rPr>
                <w:rFonts w:hint="eastAsia" w:ascii="宋体" w:hAnsi="宋体" w:cs="宋体"/>
                <w:kern w:val="0"/>
                <w:szCs w:val="21"/>
                <w:highlight w:val="none"/>
              </w:rPr>
              <w:t>银行账号：</w:t>
            </w:r>
          </w:p>
        </w:tc>
      </w:tr>
      <w:tr w14:paraId="0515D3CB">
        <w:tblPrEx>
          <w:tblCellMar>
            <w:top w:w="0" w:type="dxa"/>
            <w:left w:w="0" w:type="dxa"/>
            <w:bottom w:w="0" w:type="dxa"/>
            <w:right w:w="0" w:type="dxa"/>
          </w:tblCellMar>
        </w:tblPrEx>
        <w:trPr>
          <w:trHeight w:val="20" w:hRule="atLeast"/>
          <w:jc w:val="center"/>
        </w:trPr>
        <w:tc>
          <w:tcPr>
            <w:tcW w:w="5024" w:type="dxa"/>
            <w:noWrap w:val="0"/>
            <w:vAlign w:val="center"/>
          </w:tcPr>
          <w:p w14:paraId="2B3846F0">
            <w:pPr>
              <w:autoSpaceDE w:val="0"/>
              <w:autoSpaceDN w:val="0"/>
              <w:ind w:firstLine="420"/>
              <w:rPr>
                <w:rFonts w:ascii="宋体" w:hAnsi="宋体" w:cs="宋体"/>
                <w:kern w:val="0"/>
                <w:szCs w:val="21"/>
                <w:highlight w:val="none"/>
              </w:rPr>
            </w:pPr>
            <w:r>
              <w:rPr>
                <w:rFonts w:hint="eastAsia" w:ascii="宋体" w:hAnsi="宋体" w:cs="宋体"/>
                <w:szCs w:val="21"/>
                <w:highlight w:val="none"/>
              </w:rPr>
              <w:t>签订日期：     年   月   日</w:t>
            </w:r>
          </w:p>
        </w:tc>
        <w:tc>
          <w:tcPr>
            <w:tcW w:w="4455" w:type="dxa"/>
            <w:noWrap w:val="0"/>
            <w:vAlign w:val="center"/>
          </w:tcPr>
          <w:p w14:paraId="052A1D11">
            <w:pPr>
              <w:autoSpaceDE w:val="0"/>
              <w:autoSpaceDN w:val="0"/>
              <w:ind w:firstLine="420"/>
              <w:rPr>
                <w:rFonts w:ascii="宋体" w:hAnsi="宋体" w:cs="宋体"/>
                <w:kern w:val="0"/>
                <w:szCs w:val="21"/>
                <w:highlight w:val="none"/>
              </w:rPr>
            </w:pPr>
            <w:r>
              <w:rPr>
                <w:rFonts w:hint="eastAsia" w:ascii="宋体" w:hAnsi="宋体" w:cs="宋体"/>
                <w:szCs w:val="21"/>
                <w:highlight w:val="none"/>
              </w:rPr>
              <w:t>签订日期：     年    月   日</w:t>
            </w:r>
          </w:p>
        </w:tc>
      </w:tr>
    </w:tbl>
    <w:p w14:paraId="0C3EE9D4">
      <w:pPr>
        <w:rPr>
          <w:rFonts w:hint="eastAsia" w:ascii="宋体" w:hAnsi="宋体"/>
          <w:highlight w:val="none"/>
        </w:rPr>
      </w:pPr>
      <w:r>
        <w:rPr>
          <w:rFonts w:hint="eastAsia" w:ascii="宋体" w:hAnsi="宋体"/>
          <w:highlight w:val="none"/>
        </w:rPr>
        <w:br w:type="page"/>
      </w:r>
    </w:p>
    <w:bookmarkEnd w:id="505"/>
    <w:bookmarkEnd w:id="506"/>
    <w:bookmarkEnd w:id="507"/>
    <w:bookmarkEnd w:id="508"/>
    <w:bookmarkEnd w:id="509"/>
    <w:p w14:paraId="59B643D8">
      <w:pPr>
        <w:pStyle w:val="3"/>
        <w:numPr>
          <w:ilvl w:val="0"/>
          <w:numId w:val="2"/>
        </w:numPr>
        <w:spacing w:before="0" w:after="0" w:line="360" w:lineRule="auto"/>
        <w:jc w:val="center"/>
        <w:rPr>
          <w:rFonts w:hint="eastAsia" w:ascii="宋体" w:hAnsi="宋体"/>
          <w:highlight w:val="none"/>
        </w:rPr>
      </w:pPr>
      <w:bookmarkStart w:id="523" w:name="_Toc11839"/>
      <w:bookmarkStart w:id="524" w:name="_Toc509218844"/>
      <w:bookmarkStart w:id="525" w:name="_Toc534185823"/>
      <w:bookmarkStart w:id="526" w:name="_Toc27893"/>
      <w:r>
        <w:rPr>
          <w:rFonts w:hint="eastAsia" w:ascii="宋体" w:hAnsi="宋体"/>
          <w:highlight w:val="none"/>
        </w:rPr>
        <w:t xml:space="preserve"> 工程量清单</w:t>
      </w:r>
      <w:bookmarkEnd w:id="523"/>
      <w:bookmarkStart w:id="527" w:name="招标文件05章工程量清单01"/>
      <w:bookmarkEnd w:id="527"/>
      <w:bookmarkStart w:id="528" w:name="_Toc224103477"/>
      <w:bookmarkStart w:id="529" w:name="_Toc277082638"/>
      <w:bookmarkStart w:id="530" w:name="_Toc287620798"/>
      <w:bookmarkStart w:id="531" w:name="_Toc430530514"/>
      <w:bookmarkStart w:id="532" w:name="_Toc287607856"/>
    </w:p>
    <w:bookmarkEnd w:id="528"/>
    <w:bookmarkEnd w:id="529"/>
    <w:bookmarkEnd w:id="530"/>
    <w:bookmarkEnd w:id="531"/>
    <w:bookmarkEnd w:id="532"/>
    <w:p w14:paraId="0942F956">
      <w:pPr>
        <w:tabs>
          <w:tab w:val="left" w:pos="540"/>
        </w:tabs>
        <w:spacing w:line="360" w:lineRule="auto"/>
        <w:ind w:firstLine="420" w:firstLineChars="200"/>
        <w:jc w:val="left"/>
        <w:rPr>
          <w:rFonts w:hint="eastAsia"/>
          <w:highlight w:val="none"/>
        </w:rPr>
      </w:pPr>
      <w:r>
        <w:rPr>
          <w:rFonts w:hint="eastAsia"/>
          <w:highlight w:val="none"/>
        </w:rPr>
        <w:t>清单（详见附件）</w:t>
      </w:r>
    </w:p>
    <w:p w14:paraId="2BC9039C">
      <w:pPr>
        <w:pStyle w:val="2"/>
        <w:spacing w:after="0" w:line="360" w:lineRule="auto"/>
        <w:ind w:firstLine="720" w:firstLineChars="300"/>
        <w:jc w:val="left"/>
        <w:rPr>
          <w:rFonts w:ascii="宋体" w:hAnsi="宋体"/>
          <w:szCs w:val="21"/>
          <w:highlight w:val="none"/>
        </w:rPr>
      </w:pPr>
      <w:r>
        <w:rPr>
          <w:rFonts w:ascii="宋体" w:hAnsi="宋体"/>
          <w:sz w:val="24"/>
          <w:highlight w:val="none"/>
        </w:rPr>
        <w:br w:type="page"/>
      </w:r>
    </w:p>
    <w:p w14:paraId="04698617">
      <w:pPr>
        <w:pStyle w:val="3"/>
        <w:spacing w:before="0" w:after="0" w:line="360" w:lineRule="auto"/>
        <w:jc w:val="center"/>
        <w:rPr>
          <w:rFonts w:ascii="宋体" w:hAnsi="宋体"/>
          <w:sz w:val="52"/>
          <w:szCs w:val="52"/>
          <w:highlight w:val="none"/>
        </w:rPr>
      </w:pPr>
      <w:r>
        <w:rPr>
          <w:rFonts w:ascii="宋体" w:hAnsi="宋体"/>
          <w:sz w:val="52"/>
          <w:szCs w:val="52"/>
          <w:highlight w:val="none"/>
        </w:rPr>
        <w:t>第 二 卷</w:t>
      </w:r>
      <w:bookmarkEnd w:id="524"/>
      <w:bookmarkEnd w:id="525"/>
      <w:bookmarkEnd w:id="526"/>
    </w:p>
    <w:p w14:paraId="184B1878">
      <w:pPr>
        <w:spacing w:line="360" w:lineRule="auto"/>
        <w:rPr>
          <w:rFonts w:ascii="宋体" w:hAnsi="宋体"/>
          <w:szCs w:val="20"/>
          <w:highlight w:val="none"/>
        </w:rPr>
      </w:pPr>
      <w:r>
        <w:rPr>
          <w:rFonts w:ascii="宋体" w:hAnsi="宋体"/>
          <w:szCs w:val="20"/>
          <w:highlight w:val="none"/>
        </w:rPr>
        <w:br w:type="page"/>
      </w:r>
    </w:p>
    <w:p w14:paraId="61BC9D0B">
      <w:pPr>
        <w:pStyle w:val="3"/>
        <w:spacing w:line="360" w:lineRule="auto"/>
        <w:jc w:val="center"/>
        <w:rPr>
          <w:rFonts w:ascii="宋体" w:hAnsi="宋体"/>
          <w:highlight w:val="none"/>
        </w:rPr>
      </w:pPr>
      <w:bookmarkStart w:id="533" w:name="招标文件06章图纸"/>
      <w:bookmarkEnd w:id="533"/>
      <w:bookmarkStart w:id="534" w:name="_Toc430530519"/>
      <w:bookmarkStart w:id="535" w:name="_Toc287620803"/>
      <w:bookmarkStart w:id="536" w:name="_Toc534185825"/>
      <w:bookmarkStart w:id="537" w:name="_Toc287607861"/>
      <w:bookmarkStart w:id="538" w:name="_Toc1164"/>
      <w:bookmarkStart w:id="539" w:name="_Toc509218846"/>
      <w:r>
        <w:rPr>
          <w:rFonts w:hint="eastAsia" w:ascii="宋体" w:hAnsi="宋体"/>
          <w:highlight w:val="none"/>
        </w:rPr>
        <w:t>第六章  图纸</w:t>
      </w:r>
      <w:bookmarkEnd w:id="534"/>
      <w:bookmarkEnd w:id="535"/>
      <w:bookmarkEnd w:id="536"/>
      <w:bookmarkEnd w:id="537"/>
      <w:bookmarkEnd w:id="538"/>
      <w:bookmarkEnd w:id="539"/>
    </w:p>
    <w:p w14:paraId="7214210F">
      <w:pPr>
        <w:spacing w:line="360" w:lineRule="auto"/>
        <w:jc w:val="left"/>
        <w:rPr>
          <w:rFonts w:ascii="宋体" w:hAnsi="宋体"/>
          <w:szCs w:val="20"/>
          <w:highlight w:val="none"/>
        </w:rPr>
      </w:pPr>
      <w:bookmarkStart w:id="540" w:name="招标文件06章图纸01"/>
      <w:bookmarkEnd w:id="540"/>
      <w:bookmarkStart w:id="541" w:name="_Toc430530520"/>
      <w:bookmarkStart w:id="542" w:name="_Toc287620804"/>
      <w:r>
        <w:rPr>
          <w:rFonts w:hint="eastAsia"/>
          <w:highlight w:val="none"/>
        </w:rPr>
        <w:t>图纸（详见附件）</w:t>
      </w:r>
    </w:p>
    <w:bookmarkEnd w:id="541"/>
    <w:bookmarkEnd w:id="542"/>
    <w:p w14:paraId="78F86FF1">
      <w:pPr>
        <w:spacing w:line="360" w:lineRule="auto"/>
        <w:rPr>
          <w:rFonts w:ascii="宋体" w:hAnsi="宋体"/>
          <w:highlight w:val="none"/>
        </w:rPr>
      </w:pPr>
      <w:r>
        <w:rPr>
          <w:rFonts w:ascii="宋体" w:hAnsi="宋体"/>
          <w:szCs w:val="20"/>
          <w:highlight w:val="none"/>
        </w:rPr>
        <w:br w:type="page"/>
      </w:r>
    </w:p>
    <w:p w14:paraId="4782AD45">
      <w:pPr>
        <w:pStyle w:val="3"/>
        <w:spacing w:before="0" w:after="0" w:line="360" w:lineRule="auto"/>
        <w:jc w:val="center"/>
        <w:rPr>
          <w:rFonts w:ascii="宋体" w:hAnsi="宋体"/>
          <w:sz w:val="52"/>
          <w:szCs w:val="52"/>
          <w:highlight w:val="none"/>
        </w:rPr>
      </w:pPr>
      <w:bookmarkStart w:id="543" w:name="_Toc24268"/>
      <w:r>
        <w:rPr>
          <w:rFonts w:hint="eastAsia" w:ascii="宋体" w:hAnsi="宋体"/>
          <w:sz w:val="52"/>
          <w:szCs w:val="52"/>
          <w:highlight w:val="none"/>
        </w:rPr>
        <w:t>第 三 卷</w:t>
      </w:r>
      <w:bookmarkEnd w:id="543"/>
      <w:bookmarkStart w:id="544" w:name="_Toc509218847"/>
      <w:bookmarkStart w:id="545" w:name="_Toc536796850"/>
      <w:bookmarkStart w:id="546" w:name="_Toc534185826"/>
      <w:bookmarkStart w:id="547" w:name="_Toc536621880"/>
      <w:bookmarkStart w:id="548" w:name="_Toc13210772"/>
      <w:bookmarkStart w:id="549" w:name="_Toc536797390"/>
      <w:bookmarkStart w:id="550" w:name="_Toc536797121"/>
      <w:bookmarkStart w:id="551" w:name="_Toc13211764"/>
      <w:bookmarkStart w:id="552" w:name="_Toc536620100"/>
      <w:bookmarkStart w:id="553" w:name="_Toc536628344"/>
      <w:bookmarkStart w:id="554" w:name="_Toc13211206"/>
      <w:bookmarkStart w:id="555" w:name="_Toc536796986"/>
      <w:bookmarkStart w:id="556" w:name="_Toc536797255"/>
      <w:bookmarkStart w:id="557" w:name="_Toc536619968"/>
    </w:p>
    <w:bookmarkEnd w:id="544"/>
    <w:p w14:paraId="06DF3A78">
      <w:pPr>
        <w:rPr>
          <w:highlight w:val="none"/>
        </w:rPr>
      </w:pPr>
      <w:r>
        <w:rPr>
          <w:highlight w:val="none"/>
        </w:rPr>
        <w:br w:type="page"/>
      </w:r>
      <w:bookmarkEnd w:id="545"/>
      <w:bookmarkEnd w:id="546"/>
      <w:bookmarkEnd w:id="547"/>
      <w:bookmarkEnd w:id="548"/>
      <w:bookmarkEnd w:id="549"/>
      <w:bookmarkEnd w:id="550"/>
      <w:bookmarkEnd w:id="551"/>
      <w:bookmarkEnd w:id="552"/>
      <w:bookmarkEnd w:id="553"/>
      <w:bookmarkEnd w:id="554"/>
      <w:bookmarkEnd w:id="555"/>
      <w:bookmarkEnd w:id="556"/>
      <w:bookmarkEnd w:id="557"/>
    </w:p>
    <w:p w14:paraId="1BE76A6C">
      <w:pPr>
        <w:pStyle w:val="3"/>
        <w:spacing w:line="360" w:lineRule="auto"/>
        <w:jc w:val="center"/>
        <w:rPr>
          <w:rFonts w:ascii="宋体" w:hAnsi="宋体"/>
          <w:highlight w:val="none"/>
        </w:rPr>
      </w:pPr>
      <w:bookmarkStart w:id="558" w:name="招标文件07章技术标准和要求"/>
      <w:bookmarkEnd w:id="558"/>
      <w:bookmarkStart w:id="559" w:name="_Toc22641"/>
      <w:r>
        <w:rPr>
          <w:rFonts w:ascii="宋体" w:hAnsi="宋体"/>
          <w:highlight w:val="none"/>
        </w:rPr>
        <w:t>第七章</w:t>
      </w:r>
      <w:r>
        <w:rPr>
          <w:rFonts w:hint="eastAsia" w:ascii="宋体" w:hAnsi="宋体"/>
          <w:highlight w:val="none"/>
        </w:rPr>
        <w:t xml:space="preserve">  </w:t>
      </w:r>
      <w:r>
        <w:rPr>
          <w:rFonts w:ascii="宋体" w:hAnsi="宋体"/>
          <w:highlight w:val="none"/>
        </w:rPr>
        <w:t>技术标准和要求</w:t>
      </w:r>
      <w:bookmarkEnd w:id="559"/>
      <w:bookmarkStart w:id="560" w:name="招标文件07章技术标准和要求01"/>
      <w:bookmarkEnd w:id="560"/>
      <w:bookmarkStart w:id="561" w:name="_Toc430530524"/>
      <w:bookmarkStart w:id="562" w:name="_Toc287620808"/>
    </w:p>
    <w:bookmarkEnd w:id="561"/>
    <w:bookmarkEnd w:id="562"/>
    <w:p w14:paraId="7D777289">
      <w:pPr>
        <w:pStyle w:val="2"/>
        <w:spacing w:after="0" w:line="360" w:lineRule="auto"/>
        <w:ind w:firstLine="420" w:firstLineChars="200"/>
        <w:jc w:val="left"/>
        <w:rPr>
          <w:rFonts w:hint="eastAsia"/>
          <w:highlight w:val="none"/>
        </w:rPr>
      </w:pPr>
      <w:r>
        <w:rPr>
          <w:rFonts w:hint="eastAsia"/>
          <w:highlight w:val="none"/>
          <w:lang w:val="en-US" w:eastAsia="zh-CN"/>
        </w:rPr>
        <w:t>招标人</w:t>
      </w:r>
      <w:r>
        <w:rPr>
          <w:rFonts w:hint="eastAsia"/>
          <w:highlight w:val="none"/>
        </w:rPr>
        <w:t>要求：</w:t>
      </w:r>
    </w:p>
    <w:tbl>
      <w:tblPr>
        <w:tblStyle w:val="46"/>
        <w:tblW w:w="79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8"/>
        <w:gridCol w:w="1056"/>
        <w:gridCol w:w="2316"/>
        <w:gridCol w:w="3969"/>
      </w:tblGrid>
      <w:tr w14:paraId="040E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979" w:type="dxa"/>
            <w:gridSpan w:val="4"/>
            <w:tcBorders>
              <w:top w:val="single" w:color="000000" w:sz="4" w:space="0"/>
              <w:left w:val="single" w:color="000000" w:sz="4" w:space="0"/>
              <w:bottom w:val="single" w:color="000000" w:sz="4" w:space="0"/>
              <w:right w:val="single" w:color="000000" w:sz="4" w:space="0"/>
            </w:tcBorders>
            <w:noWrap/>
            <w:vAlign w:val="center"/>
          </w:tcPr>
          <w:p w14:paraId="70C65693">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主要材料品牌表</w:t>
            </w:r>
          </w:p>
        </w:tc>
      </w:tr>
      <w:tr w14:paraId="4E8D0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F0725E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E8E1C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部位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6A83E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材料</w:t>
            </w:r>
          </w:p>
        </w:tc>
        <w:tc>
          <w:tcPr>
            <w:tcW w:w="3969" w:type="dxa"/>
            <w:tcBorders>
              <w:top w:val="single" w:color="000000" w:sz="4" w:space="0"/>
              <w:left w:val="single" w:color="000000" w:sz="4" w:space="0"/>
              <w:bottom w:val="single" w:color="000000" w:sz="4" w:space="0"/>
              <w:right w:val="single" w:color="000000" w:sz="4" w:space="0"/>
            </w:tcBorders>
            <w:noWrap/>
            <w:vAlign w:val="center"/>
          </w:tcPr>
          <w:p w14:paraId="63FFE664">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同档次及以上的参考品牌（厂家）</w:t>
            </w:r>
          </w:p>
        </w:tc>
      </w:tr>
      <w:tr w14:paraId="4A016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07222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3E0D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天棚</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14:paraId="3AE8D6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75MM厚轻钢龙骨+单层9.5MM厚石膏板</w:t>
            </w:r>
          </w:p>
        </w:tc>
        <w:tc>
          <w:tcPr>
            <w:tcW w:w="3969" w:type="dxa"/>
            <w:tcBorders>
              <w:top w:val="single" w:color="000000" w:sz="4" w:space="0"/>
              <w:left w:val="single" w:color="000000" w:sz="4" w:space="0"/>
              <w:bottom w:val="single" w:color="000000" w:sz="4" w:space="0"/>
              <w:right w:val="single" w:color="000000" w:sz="4" w:space="0"/>
            </w:tcBorders>
            <w:noWrap/>
            <w:vAlign w:val="center"/>
          </w:tcPr>
          <w:p w14:paraId="146EAA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泰山/龙牌/瀚瑞</w:t>
            </w:r>
          </w:p>
        </w:tc>
      </w:tr>
      <w:tr w14:paraId="6A772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07EC7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EFC9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入户门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B44D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10mm钢化玻璃</w:t>
            </w:r>
          </w:p>
        </w:tc>
        <w:tc>
          <w:tcPr>
            <w:tcW w:w="3969" w:type="dxa"/>
            <w:tcBorders>
              <w:top w:val="single" w:color="000000" w:sz="4" w:space="0"/>
              <w:left w:val="single" w:color="000000" w:sz="4" w:space="0"/>
              <w:bottom w:val="single" w:color="000000" w:sz="4" w:space="0"/>
              <w:right w:val="single" w:color="000000" w:sz="4" w:space="0"/>
            </w:tcBorders>
            <w:noWrap/>
            <w:vAlign w:val="center"/>
          </w:tcPr>
          <w:p w14:paraId="69B4BA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耀皮/明玻/南玻</w:t>
            </w:r>
          </w:p>
        </w:tc>
      </w:tr>
      <w:tr w14:paraId="41473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63CC7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100F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基层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3330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阻燃板</w:t>
            </w:r>
          </w:p>
        </w:tc>
        <w:tc>
          <w:tcPr>
            <w:tcW w:w="3969" w:type="dxa"/>
            <w:tcBorders>
              <w:top w:val="single" w:color="000000" w:sz="4" w:space="0"/>
              <w:left w:val="single" w:color="000000" w:sz="4" w:space="0"/>
              <w:bottom w:val="single" w:color="000000" w:sz="4" w:space="0"/>
              <w:right w:val="single" w:color="000000" w:sz="4" w:space="0"/>
            </w:tcBorders>
            <w:noWrap/>
            <w:vAlign w:val="center"/>
          </w:tcPr>
          <w:p w14:paraId="06339B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千年舟、益利安、莫干山</w:t>
            </w:r>
          </w:p>
        </w:tc>
      </w:tr>
      <w:tr w14:paraId="13766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5223B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D5DE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隔墙</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14:paraId="586BE2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75MM厚轻钢龙骨+单层9.5MM厚石膏板；内填50MM厚隔音岩棉</w:t>
            </w:r>
          </w:p>
        </w:tc>
        <w:tc>
          <w:tcPr>
            <w:tcW w:w="3969" w:type="dxa"/>
            <w:tcBorders>
              <w:top w:val="single" w:color="000000" w:sz="4" w:space="0"/>
              <w:left w:val="single" w:color="000000" w:sz="4" w:space="0"/>
              <w:bottom w:val="single" w:color="000000" w:sz="4" w:space="0"/>
              <w:right w:val="single" w:color="000000" w:sz="4" w:space="0"/>
            </w:tcBorders>
            <w:noWrap/>
            <w:vAlign w:val="center"/>
          </w:tcPr>
          <w:p w14:paraId="70BB35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泰山/龙牌/瀚瑞</w:t>
            </w:r>
          </w:p>
        </w:tc>
      </w:tr>
      <w:tr w14:paraId="02D12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B6F60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72C4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隔断</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14:paraId="1B2A92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86型铝合金+5mm中空钢化玻璃+百叶</w:t>
            </w:r>
          </w:p>
        </w:tc>
        <w:tc>
          <w:tcPr>
            <w:tcW w:w="3969" w:type="dxa"/>
            <w:tcBorders>
              <w:top w:val="single" w:color="000000" w:sz="4" w:space="0"/>
              <w:left w:val="single" w:color="000000" w:sz="4" w:space="0"/>
              <w:bottom w:val="single" w:color="000000" w:sz="4" w:space="0"/>
              <w:right w:val="single" w:color="000000" w:sz="4" w:space="0"/>
            </w:tcBorders>
            <w:noWrap/>
            <w:vAlign w:val="center"/>
          </w:tcPr>
          <w:p w14:paraId="10B1D1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旭宸鸿瑞/汇缘/雅基</w:t>
            </w:r>
          </w:p>
        </w:tc>
      </w:tr>
      <w:tr w14:paraId="6BCFC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6E8B2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E005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玻璃门</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14:paraId="7DC49F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10mm钢化玻璃</w:t>
            </w:r>
          </w:p>
        </w:tc>
        <w:tc>
          <w:tcPr>
            <w:tcW w:w="3969" w:type="dxa"/>
            <w:tcBorders>
              <w:top w:val="single" w:color="000000" w:sz="4" w:space="0"/>
              <w:left w:val="single" w:color="000000" w:sz="4" w:space="0"/>
              <w:bottom w:val="single" w:color="000000" w:sz="4" w:space="0"/>
              <w:right w:val="single" w:color="000000" w:sz="4" w:space="0"/>
            </w:tcBorders>
            <w:noWrap/>
            <w:vAlign w:val="center"/>
          </w:tcPr>
          <w:p w14:paraId="573CD9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耀皮/明玻/南玻</w:t>
            </w:r>
          </w:p>
        </w:tc>
      </w:tr>
      <w:tr w14:paraId="0E9BE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D4CB1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7593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配件</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14:paraId="5AF98A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门夹、门锁</w:t>
            </w:r>
          </w:p>
        </w:tc>
        <w:tc>
          <w:tcPr>
            <w:tcW w:w="3969" w:type="dxa"/>
            <w:tcBorders>
              <w:top w:val="single" w:color="000000" w:sz="4" w:space="0"/>
              <w:left w:val="single" w:color="000000" w:sz="4" w:space="0"/>
              <w:bottom w:val="single" w:color="000000" w:sz="4" w:space="0"/>
              <w:right w:val="single" w:color="000000" w:sz="4" w:space="0"/>
            </w:tcBorders>
            <w:noWrap/>
            <w:vAlign w:val="center"/>
          </w:tcPr>
          <w:p w14:paraId="038744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坚朗/顶固/海福乐</w:t>
            </w:r>
          </w:p>
        </w:tc>
      </w:tr>
      <w:tr w14:paraId="76B0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A0AA3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5435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套装门</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14:paraId="3376CB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覆塑工艺、平45厚门扇、8MM面板、桥洞力学板填充、多层实木门套线条</w:t>
            </w:r>
          </w:p>
        </w:tc>
        <w:tc>
          <w:tcPr>
            <w:tcW w:w="3969" w:type="dxa"/>
            <w:tcBorders>
              <w:top w:val="single" w:color="000000" w:sz="4" w:space="0"/>
              <w:left w:val="single" w:color="000000" w:sz="4" w:space="0"/>
              <w:bottom w:val="single" w:color="000000" w:sz="4" w:space="0"/>
              <w:right w:val="single" w:color="000000" w:sz="4" w:space="0"/>
            </w:tcBorders>
            <w:noWrap/>
            <w:vAlign w:val="center"/>
          </w:tcPr>
          <w:p w14:paraId="5775CF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宾图/美心/远东</w:t>
            </w:r>
          </w:p>
        </w:tc>
      </w:tr>
      <w:tr w14:paraId="4C030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BCF26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248A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7040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地毯</w:t>
            </w:r>
          </w:p>
        </w:tc>
        <w:tc>
          <w:tcPr>
            <w:tcW w:w="3969" w:type="dxa"/>
            <w:tcBorders>
              <w:top w:val="single" w:color="000000" w:sz="4" w:space="0"/>
              <w:left w:val="single" w:color="000000" w:sz="4" w:space="0"/>
              <w:bottom w:val="single" w:color="000000" w:sz="4" w:space="0"/>
              <w:right w:val="single" w:color="000000" w:sz="4" w:space="0"/>
            </w:tcBorders>
            <w:noWrap/>
            <w:vAlign w:val="center"/>
          </w:tcPr>
          <w:p w14:paraId="419E3B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东方/海马/东升</w:t>
            </w:r>
          </w:p>
        </w:tc>
      </w:tr>
      <w:tr w14:paraId="1EAC1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BB83B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5E20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88D3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6类屏蔽网线</w:t>
            </w:r>
          </w:p>
        </w:tc>
        <w:tc>
          <w:tcPr>
            <w:tcW w:w="3969" w:type="dxa"/>
            <w:tcBorders>
              <w:top w:val="single" w:color="000000" w:sz="4" w:space="0"/>
              <w:left w:val="single" w:color="000000" w:sz="4" w:space="0"/>
              <w:bottom w:val="single" w:color="000000" w:sz="4" w:space="0"/>
              <w:right w:val="single" w:color="000000" w:sz="4" w:space="0"/>
            </w:tcBorders>
            <w:noWrap/>
            <w:vAlign w:val="center"/>
          </w:tcPr>
          <w:p w14:paraId="55C164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康普/爱普华顿/秋叶原</w:t>
            </w:r>
          </w:p>
        </w:tc>
      </w:tr>
      <w:tr w14:paraId="5C2D7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64BC5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9A24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59F6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独立配电箱</w:t>
            </w:r>
          </w:p>
        </w:tc>
        <w:tc>
          <w:tcPr>
            <w:tcW w:w="3969" w:type="dxa"/>
            <w:tcBorders>
              <w:top w:val="single" w:color="000000" w:sz="4" w:space="0"/>
              <w:left w:val="single" w:color="000000" w:sz="4" w:space="0"/>
              <w:bottom w:val="single" w:color="000000" w:sz="4" w:space="0"/>
              <w:right w:val="single" w:color="000000" w:sz="4" w:space="0"/>
            </w:tcBorders>
            <w:noWrap/>
            <w:vAlign w:val="center"/>
          </w:tcPr>
          <w:p w14:paraId="0E33C5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元件：德力西/正泰/施耐德</w:t>
            </w:r>
          </w:p>
        </w:tc>
      </w:tr>
      <w:tr w14:paraId="79AA1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12F45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5422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5783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电线</w:t>
            </w:r>
          </w:p>
        </w:tc>
        <w:tc>
          <w:tcPr>
            <w:tcW w:w="3969" w:type="dxa"/>
            <w:tcBorders>
              <w:top w:val="single" w:color="000000" w:sz="4" w:space="0"/>
              <w:left w:val="single" w:color="000000" w:sz="4" w:space="0"/>
              <w:bottom w:val="single" w:color="000000" w:sz="4" w:space="0"/>
              <w:right w:val="single" w:color="000000" w:sz="4" w:space="0"/>
            </w:tcBorders>
            <w:noWrap/>
            <w:vAlign w:val="center"/>
          </w:tcPr>
          <w:p w14:paraId="3E2DEA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16"/>
                <w:highlight w:val="none"/>
                <w:lang w:val="en-US" w:eastAsia="zh-CN" w:bidi="ar"/>
              </w:rPr>
              <w:t>渝丰/南方阻燃/</w:t>
            </w:r>
            <w:r>
              <w:rPr>
                <w:rStyle w:val="317"/>
                <w:highlight w:val="none"/>
                <w:lang w:val="en-US" w:eastAsia="zh-CN" w:bidi="ar"/>
              </w:rPr>
              <w:t>泰山</w:t>
            </w:r>
          </w:p>
        </w:tc>
      </w:tr>
      <w:tr w14:paraId="0AF49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3C27D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D268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3CFA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风口、各种风阀、百叶</w:t>
            </w:r>
          </w:p>
        </w:tc>
        <w:tc>
          <w:tcPr>
            <w:tcW w:w="3969" w:type="dxa"/>
            <w:tcBorders>
              <w:top w:val="single" w:color="000000" w:sz="4" w:space="0"/>
              <w:left w:val="single" w:color="000000" w:sz="4" w:space="0"/>
              <w:bottom w:val="single" w:color="000000" w:sz="4" w:space="0"/>
              <w:right w:val="single" w:color="000000" w:sz="4" w:space="0"/>
            </w:tcBorders>
            <w:noWrap/>
            <w:vAlign w:val="center"/>
          </w:tcPr>
          <w:p w14:paraId="197BCF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重庆中莱/重庆立珍/重庆纳新</w:t>
            </w:r>
          </w:p>
        </w:tc>
      </w:tr>
      <w:tr w14:paraId="423F6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0AF1C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C3F0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5B6A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空调设备</w:t>
            </w:r>
          </w:p>
        </w:tc>
        <w:tc>
          <w:tcPr>
            <w:tcW w:w="3969" w:type="dxa"/>
            <w:tcBorders>
              <w:top w:val="single" w:color="000000" w:sz="4" w:space="0"/>
              <w:left w:val="single" w:color="000000" w:sz="4" w:space="0"/>
              <w:bottom w:val="single" w:color="000000" w:sz="4" w:space="0"/>
              <w:right w:val="single" w:color="000000" w:sz="4" w:space="0"/>
            </w:tcBorders>
            <w:noWrap/>
            <w:vAlign w:val="center"/>
          </w:tcPr>
          <w:p w14:paraId="19DB33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海尔/格力/美的</w:t>
            </w:r>
          </w:p>
        </w:tc>
      </w:tr>
      <w:tr w14:paraId="23DE4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3EFB2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5328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EBA5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开关插座</w:t>
            </w:r>
          </w:p>
        </w:tc>
        <w:tc>
          <w:tcPr>
            <w:tcW w:w="3969" w:type="dxa"/>
            <w:tcBorders>
              <w:top w:val="single" w:color="000000" w:sz="4" w:space="0"/>
              <w:left w:val="single" w:color="000000" w:sz="4" w:space="0"/>
              <w:bottom w:val="single" w:color="000000" w:sz="4" w:space="0"/>
              <w:right w:val="single" w:color="000000" w:sz="4" w:space="0"/>
            </w:tcBorders>
            <w:noWrap/>
            <w:vAlign w:val="center"/>
          </w:tcPr>
          <w:p w14:paraId="68CC14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西蒙/西门子/公牛</w:t>
            </w:r>
          </w:p>
        </w:tc>
      </w:tr>
      <w:tr w14:paraId="39B24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DF0A8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0FA4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A0FC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灯具</w:t>
            </w:r>
          </w:p>
        </w:tc>
        <w:tc>
          <w:tcPr>
            <w:tcW w:w="3969" w:type="dxa"/>
            <w:tcBorders>
              <w:top w:val="single" w:color="000000" w:sz="4" w:space="0"/>
              <w:left w:val="single" w:color="000000" w:sz="4" w:space="0"/>
              <w:bottom w:val="single" w:color="000000" w:sz="4" w:space="0"/>
              <w:right w:val="single" w:color="000000" w:sz="4" w:space="0"/>
            </w:tcBorders>
            <w:noWrap/>
            <w:vAlign w:val="center"/>
          </w:tcPr>
          <w:p w14:paraId="43DAAF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雷士/三雄极光/欧普</w:t>
            </w:r>
          </w:p>
        </w:tc>
      </w:tr>
      <w:tr w14:paraId="3BDAD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81F08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1103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9E47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人脸识别门禁</w:t>
            </w:r>
          </w:p>
        </w:tc>
        <w:tc>
          <w:tcPr>
            <w:tcW w:w="3969" w:type="dxa"/>
            <w:tcBorders>
              <w:top w:val="single" w:color="000000" w:sz="4" w:space="0"/>
              <w:left w:val="single" w:color="000000" w:sz="4" w:space="0"/>
              <w:bottom w:val="single" w:color="000000" w:sz="4" w:space="0"/>
              <w:right w:val="single" w:color="000000" w:sz="4" w:space="0"/>
            </w:tcBorders>
            <w:noWrap/>
            <w:vAlign w:val="center"/>
          </w:tcPr>
          <w:p w14:paraId="522FC1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大华/海康威视/ZKTeco</w:t>
            </w:r>
          </w:p>
        </w:tc>
      </w:tr>
      <w:tr w14:paraId="3B948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7BBF7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F82F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卫浴洁具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54239B">
            <w:pPr>
              <w:jc w:val="center"/>
              <w:rPr>
                <w:rFonts w:hint="eastAsia" w:ascii="宋体" w:hAnsi="宋体" w:eastAsia="宋体" w:cs="宋体"/>
                <w:i w:val="0"/>
                <w:iCs w:val="0"/>
                <w:color w:val="000000"/>
                <w:sz w:val="21"/>
                <w:szCs w:val="21"/>
                <w:highlight w:val="none"/>
                <w:u w:val="none"/>
              </w:rPr>
            </w:pPr>
          </w:p>
        </w:tc>
        <w:tc>
          <w:tcPr>
            <w:tcW w:w="3969" w:type="dxa"/>
            <w:tcBorders>
              <w:top w:val="single" w:color="000000" w:sz="4" w:space="0"/>
              <w:left w:val="single" w:color="000000" w:sz="4" w:space="0"/>
              <w:bottom w:val="single" w:color="000000" w:sz="4" w:space="0"/>
              <w:right w:val="single" w:color="000000" w:sz="4" w:space="0"/>
            </w:tcBorders>
            <w:noWrap/>
            <w:vAlign w:val="center"/>
          </w:tcPr>
          <w:p w14:paraId="20487C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法恩莎/浪鲸/九牧</w:t>
            </w:r>
          </w:p>
        </w:tc>
      </w:tr>
      <w:tr w14:paraId="090E7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612B5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483A5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防水涂料、防水卷材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980700">
            <w:pPr>
              <w:jc w:val="center"/>
              <w:rPr>
                <w:rFonts w:hint="eastAsia" w:ascii="宋体" w:hAnsi="宋体" w:eastAsia="宋体" w:cs="宋体"/>
                <w:i w:val="0"/>
                <w:iCs w:val="0"/>
                <w:color w:val="000000"/>
                <w:sz w:val="21"/>
                <w:szCs w:val="21"/>
                <w:highlight w:val="none"/>
                <w:u w:val="none"/>
              </w:rPr>
            </w:pP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7CBBA7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东方雨虹、卓宝、科顺、大禹、中防德邦、科鸿、德高</w:t>
            </w:r>
          </w:p>
        </w:tc>
      </w:tr>
    </w:tbl>
    <w:p w14:paraId="32C1BB86">
      <w:pPr>
        <w:pStyle w:val="2"/>
        <w:spacing w:after="0" w:line="360" w:lineRule="auto"/>
        <w:ind w:firstLine="630" w:firstLineChars="300"/>
        <w:jc w:val="left"/>
        <w:rPr>
          <w:rStyle w:val="55"/>
          <w:highlight w:val="none"/>
        </w:rPr>
      </w:pPr>
      <w:r>
        <w:rPr>
          <w:rFonts w:hint="eastAsia" w:ascii="宋体" w:hAnsi="宋体" w:eastAsia="宋体" w:cs="宋体"/>
          <w:i w:val="0"/>
          <w:iCs w:val="0"/>
          <w:color w:val="000000"/>
          <w:kern w:val="0"/>
          <w:sz w:val="21"/>
          <w:szCs w:val="21"/>
          <w:highlight w:val="none"/>
          <w:u w:val="none"/>
          <w:lang w:val="en-US" w:eastAsia="zh-CN" w:bidi="ar"/>
        </w:rPr>
        <w:t>注：承包人应采用优于或相当于本品牌目录表中相应品牌的产品；该品牌目录表中未列入的材料、设备，由承包人自行选择；承包人不管采用何种材料、设备，采购前均须经发包人审核，经签字确认后采购。</w:t>
      </w:r>
      <w:r>
        <w:rPr>
          <w:rFonts w:hint="eastAsia" w:ascii="宋体" w:hAnsi="宋体"/>
          <w:szCs w:val="21"/>
          <w:highlight w:val="none"/>
        </w:rPr>
        <w:t>。</w:t>
      </w:r>
    </w:p>
    <w:p w14:paraId="06188034">
      <w:pPr>
        <w:spacing w:line="360" w:lineRule="auto"/>
        <w:rPr>
          <w:rFonts w:ascii="宋体" w:hAnsi="宋体"/>
          <w:highlight w:val="none"/>
        </w:rPr>
      </w:pPr>
      <w:r>
        <w:rPr>
          <w:rFonts w:ascii="宋体" w:hAnsi="宋体"/>
          <w:highlight w:val="none"/>
        </w:rPr>
        <w:br w:type="page"/>
      </w:r>
    </w:p>
    <w:p w14:paraId="4E8422C2">
      <w:pPr>
        <w:pStyle w:val="3"/>
        <w:spacing w:before="0" w:after="0" w:line="360" w:lineRule="auto"/>
        <w:jc w:val="center"/>
        <w:rPr>
          <w:rFonts w:ascii="宋体" w:hAnsi="宋体"/>
          <w:sz w:val="52"/>
          <w:szCs w:val="52"/>
          <w:highlight w:val="none"/>
        </w:rPr>
      </w:pPr>
      <w:bookmarkStart w:id="563" w:name="_Toc20487"/>
      <w:bookmarkStart w:id="564" w:name="_Toc534185827"/>
      <w:bookmarkStart w:id="565" w:name="_Toc509218849"/>
      <w:r>
        <w:rPr>
          <w:rFonts w:ascii="宋体" w:hAnsi="宋体"/>
          <w:sz w:val="52"/>
          <w:szCs w:val="52"/>
          <w:highlight w:val="none"/>
        </w:rPr>
        <w:t>第 四 卷</w:t>
      </w:r>
      <w:bookmarkEnd w:id="563"/>
      <w:bookmarkEnd w:id="564"/>
      <w:bookmarkEnd w:id="565"/>
      <w:bookmarkStart w:id="566" w:name="_Toc13211209"/>
      <w:bookmarkStart w:id="567" w:name="_Toc13210775"/>
      <w:bookmarkStart w:id="568" w:name="_Toc509218850"/>
      <w:bookmarkStart w:id="569" w:name="_Toc536797258"/>
      <w:bookmarkStart w:id="570" w:name="_Toc536620102"/>
      <w:bookmarkStart w:id="571" w:name="_Toc536628347"/>
      <w:bookmarkStart w:id="572" w:name="_Toc13211767"/>
      <w:bookmarkStart w:id="573" w:name="_Toc536797124"/>
      <w:bookmarkStart w:id="574" w:name="_Toc534185828"/>
      <w:bookmarkStart w:id="575" w:name="_Toc536796989"/>
      <w:bookmarkStart w:id="576" w:name="_Toc536797393"/>
      <w:bookmarkStart w:id="577" w:name="_Toc536621883"/>
      <w:bookmarkStart w:id="578" w:name="_Toc536796853"/>
      <w:bookmarkStart w:id="579" w:name="_Toc536619970"/>
    </w:p>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14:paraId="67DDABB9">
      <w:pPr>
        <w:rPr>
          <w:highlight w:val="none"/>
        </w:rPr>
      </w:pPr>
      <w:r>
        <w:rPr>
          <w:highlight w:val="none"/>
        </w:rPr>
        <w:br w:type="page"/>
      </w:r>
      <w:bookmarkStart w:id="580" w:name="招标文件08章投标文件格式"/>
      <w:bookmarkEnd w:id="580"/>
      <w:bookmarkStart w:id="581" w:name="_Toc287620812"/>
      <w:bookmarkStart w:id="582" w:name="_Toc287607865"/>
    </w:p>
    <w:p w14:paraId="70896C02">
      <w:pPr>
        <w:pStyle w:val="3"/>
        <w:spacing w:line="360" w:lineRule="auto"/>
        <w:jc w:val="center"/>
        <w:rPr>
          <w:rFonts w:ascii="宋体" w:hAnsi="宋体"/>
          <w:highlight w:val="none"/>
        </w:rPr>
      </w:pPr>
      <w:bookmarkStart w:id="583" w:name="_Toc678"/>
      <w:bookmarkStart w:id="584" w:name="_Toc509218852"/>
      <w:bookmarkStart w:id="585" w:name="_Toc534185829"/>
      <w:bookmarkStart w:id="586" w:name="_Toc430530528"/>
      <w:r>
        <w:rPr>
          <w:rFonts w:hint="eastAsia" w:ascii="宋体" w:hAnsi="宋体"/>
          <w:highlight w:val="none"/>
        </w:rPr>
        <w:t>第八章  投标文件格式</w:t>
      </w:r>
      <w:bookmarkEnd w:id="581"/>
      <w:bookmarkEnd w:id="582"/>
      <w:bookmarkEnd w:id="583"/>
      <w:bookmarkEnd w:id="584"/>
      <w:bookmarkEnd w:id="585"/>
      <w:bookmarkEnd w:id="586"/>
    </w:p>
    <w:p w14:paraId="14C5DFED">
      <w:pPr>
        <w:spacing w:line="360" w:lineRule="auto"/>
        <w:rPr>
          <w:rFonts w:ascii="宋体" w:hAnsi="宋体"/>
          <w:sz w:val="32"/>
          <w:szCs w:val="32"/>
          <w:highlight w:val="none"/>
        </w:rPr>
      </w:pPr>
    </w:p>
    <w:p w14:paraId="14494CCC">
      <w:pPr>
        <w:spacing w:line="360" w:lineRule="auto"/>
        <w:jc w:val="center"/>
        <w:rPr>
          <w:rFonts w:ascii="宋体" w:hAnsi="宋体"/>
          <w:sz w:val="36"/>
          <w:szCs w:val="36"/>
          <w:highlight w:val="none"/>
        </w:rPr>
      </w:pPr>
      <w:r>
        <w:rPr>
          <w:rFonts w:ascii="宋体" w:hAnsi="宋体"/>
          <w:szCs w:val="20"/>
          <w:highlight w:val="none"/>
        </w:rPr>
        <w:br w:type="page"/>
      </w:r>
      <w:bookmarkStart w:id="587" w:name="_Toc224103493"/>
      <w:r>
        <w:rPr>
          <w:rFonts w:hint="eastAsia" w:ascii="宋体" w:hAnsi="宋体"/>
          <w:sz w:val="36"/>
          <w:szCs w:val="36"/>
          <w:highlight w:val="none"/>
        </w:rPr>
        <w:t>目  录</w:t>
      </w:r>
      <w:bookmarkEnd w:id="587"/>
    </w:p>
    <w:p w14:paraId="1CAD733F">
      <w:pPr>
        <w:spacing w:line="360" w:lineRule="auto"/>
        <w:jc w:val="center"/>
        <w:rPr>
          <w:rFonts w:ascii="宋体" w:hAnsi="宋体"/>
          <w:szCs w:val="20"/>
          <w:highlight w:val="none"/>
        </w:rPr>
      </w:pPr>
    </w:p>
    <w:p w14:paraId="16CE6DA0">
      <w:pPr>
        <w:spacing w:line="360" w:lineRule="auto"/>
        <w:rPr>
          <w:rFonts w:ascii="宋体" w:hAnsi="宋体"/>
          <w:b/>
          <w:highlight w:val="none"/>
        </w:rPr>
      </w:pPr>
      <w:r>
        <w:rPr>
          <w:rFonts w:hint="eastAsia" w:ascii="宋体" w:hAnsi="宋体"/>
          <w:b/>
          <w:highlight w:val="none"/>
        </w:rPr>
        <w:t>一</w:t>
      </w:r>
      <w:r>
        <w:rPr>
          <w:rFonts w:ascii="宋体" w:hAnsi="宋体"/>
          <w:b/>
          <w:highlight w:val="none"/>
        </w:rPr>
        <w:t>、投标函部分</w:t>
      </w:r>
    </w:p>
    <w:p w14:paraId="3E4BEA96">
      <w:pPr>
        <w:spacing w:line="360" w:lineRule="auto"/>
        <w:ind w:firstLine="420" w:firstLineChars="200"/>
        <w:rPr>
          <w:rFonts w:ascii="宋体" w:hAnsi="宋体"/>
          <w:highlight w:val="none"/>
        </w:rPr>
      </w:pPr>
      <w:r>
        <w:rPr>
          <w:rFonts w:ascii="宋体" w:hAnsi="宋体"/>
          <w:highlight w:val="none"/>
        </w:rPr>
        <w:t>（一）投标函</w:t>
      </w:r>
    </w:p>
    <w:p w14:paraId="105295B2">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rPr>
        <w:t>法定代表人身份证明或附有法定代表人身份证明的授权委托书</w:t>
      </w:r>
    </w:p>
    <w:p w14:paraId="3A009013">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eastAsia="zh-CN"/>
        </w:rPr>
        <w:t>三</w:t>
      </w:r>
      <w:r>
        <w:rPr>
          <w:rFonts w:ascii="宋体" w:hAnsi="宋体"/>
          <w:highlight w:val="none"/>
        </w:rPr>
        <w:t>）</w:t>
      </w:r>
      <w:r>
        <w:rPr>
          <w:rFonts w:hint="eastAsia" w:ascii="宋体" w:hAnsi="宋体"/>
          <w:highlight w:val="none"/>
        </w:rPr>
        <w:t>低价风险担保提交承诺书（如有）</w:t>
      </w:r>
    </w:p>
    <w:p w14:paraId="632D5050">
      <w:pPr>
        <w:spacing w:line="360" w:lineRule="auto"/>
        <w:rPr>
          <w:rFonts w:ascii="宋体" w:hAnsi="宋体"/>
          <w:b/>
          <w:highlight w:val="none"/>
        </w:rPr>
      </w:pPr>
      <w:r>
        <w:rPr>
          <w:rFonts w:hint="eastAsia" w:ascii="宋体" w:hAnsi="宋体"/>
          <w:b/>
          <w:highlight w:val="none"/>
        </w:rPr>
        <w:t>二</w:t>
      </w:r>
      <w:r>
        <w:rPr>
          <w:rFonts w:ascii="宋体" w:hAnsi="宋体"/>
          <w:b/>
          <w:highlight w:val="none"/>
        </w:rPr>
        <w:t>、</w:t>
      </w:r>
      <w:r>
        <w:rPr>
          <w:rFonts w:hint="eastAsia" w:ascii="宋体" w:hAnsi="宋体"/>
          <w:b/>
          <w:highlight w:val="none"/>
        </w:rPr>
        <w:t>经济</w:t>
      </w:r>
      <w:r>
        <w:rPr>
          <w:rFonts w:ascii="宋体" w:hAnsi="宋体"/>
          <w:b/>
          <w:highlight w:val="none"/>
        </w:rPr>
        <w:t>部分</w:t>
      </w:r>
    </w:p>
    <w:p w14:paraId="3F37D2BF">
      <w:pPr>
        <w:spacing w:line="360" w:lineRule="auto"/>
        <w:ind w:firstLine="420" w:firstLineChars="200"/>
        <w:rPr>
          <w:rFonts w:ascii="宋体" w:hAnsi="宋体"/>
          <w:highlight w:val="none"/>
        </w:rPr>
      </w:pPr>
      <w:r>
        <w:rPr>
          <w:rFonts w:ascii="宋体" w:hAnsi="宋体"/>
          <w:highlight w:val="none"/>
        </w:rPr>
        <w:t>已标价工程量清单</w:t>
      </w:r>
    </w:p>
    <w:p w14:paraId="1CF3A08A">
      <w:pPr>
        <w:spacing w:line="360" w:lineRule="auto"/>
        <w:rPr>
          <w:rFonts w:ascii="宋体" w:hAnsi="宋体"/>
          <w:b/>
          <w:highlight w:val="none"/>
        </w:rPr>
      </w:pPr>
      <w:r>
        <w:rPr>
          <w:rFonts w:hint="eastAsia" w:ascii="宋体" w:hAnsi="宋体"/>
          <w:b/>
          <w:highlight w:val="none"/>
        </w:rPr>
        <w:t>三</w:t>
      </w:r>
      <w:r>
        <w:rPr>
          <w:rFonts w:ascii="宋体" w:hAnsi="宋体"/>
          <w:b/>
          <w:highlight w:val="none"/>
        </w:rPr>
        <w:t>、</w:t>
      </w:r>
      <w:r>
        <w:rPr>
          <w:rFonts w:hint="eastAsia" w:ascii="宋体" w:hAnsi="宋体"/>
          <w:b/>
          <w:highlight w:val="none"/>
        </w:rPr>
        <w:t>资格审查部分</w:t>
      </w:r>
    </w:p>
    <w:p w14:paraId="60DF010C">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14:paraId="2CF1EAD4">
      <w:pPr>
        <w:spacing w:line="360" w:lineRule="auto"/>
        <w:ind w:firstLine="420" w:firstLineChars="200"/>
        <w:rPr>
          <w:rFonts w:ascii="宋体" w:hAnsi="宋体"/>
          <w:highlight w:val="none"/>
        </w:rPr>
      </w:pPr>
      <w:r>
        <w:rPr>
          <w:rFonts w:ascii="宋体" w:hAnsi="宋体"/>
          <w:highlight w:val="none"/>
        </w:rPr>
        <w:t>（二）投标人基本情况表</w:t>
      </w:r>
    </w:p>
    <w:p w14:paraId="1E5EF97E">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eastAsia="zh-CN"/>
        </w:rPr>
        <w:t>三</w:t>
      </w:r>
      <w:r>
        <w:rPr>
          <w:rFonts w:ascii="宋体" w:hAnsi="宋体"/>
          <w:highlight w:val="none"/>
        </w:rPr>
        <w:t>）项目管理机构</w:t>
      </w:r>
    </w:p>
    <w:p w14:paraId="652ABBDB">
      <w:pPr>
        <w:spacing w:line="360" w:lineRule="auto"/>
        <w:ind w:firstLine="420" w:firstLineChars="200"/>
        <w:rPr>
          <w:rFonts w:ascii="宋体" w:hAnsi="宋体"/>
          <w:highlight w:val="none"/>
        </w:rPr>
      </w:pPr>
      <w:r>
        <w:rPr>
          <w:rFonts w:ascii="宋体" w:hAnsi="宋体"/>
          <w:highlight w:val="none"/>
        </w:rPr>
        <w:t>（四）</w:t>
      </w:r>
      <w:r>
        <w:rPr>
          <w:rFonts w:hint="eastAsia" w:ascii="宋体" w:hAnsi="宋体"/>
          <w:highlight w:val="none"/>
        </w:rPr>
        <w:t>承诺</w:t>
      </w:r>
    </w:p>
    <w:p w14:paraId="3372E789">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eastAsia="zh-CN"/>
        </w:rPr>
        <w:t>五</w:t>
      </w:r>
      <w:r>
        <w:rPr>
          <w:rFonts w:ascii="宋体" w:hAnsi="宋体"/>
          <w:highlight w:val="none"/>
        </w:rPr>
        <w:t>）其他资料</w:t>
      </w:r>
    </w:p>
    <w:p w14:paraId="6BB73B9F">
      <w:pPr>
        <w:autoSpaceDE w:val="0"/>
        <w:autoSpaceDN w:val="0"/>
        <w:adjustRightInd w:val="0"/>
        <w:spacing w:line="276" w:lineRule="auto"/>
        <w:ind w:right="-23"/>
        <w:jc w:val="left"/>
        <w:rPr>
          <w:rFonts w:ascii="宋体" w:hAnsi="宋体"/>
          <w:kern w:val="0"/>
          <w:szCs w:val="21"/>
          <w:highlight w:val="none"/>
          <w:u w:val="single"/>
        </w:rPr>
      </w:pPr>
      <w:r>
        <w:rPr>
          <w:rFonts w:ascii="宋体" w:hAnsi="宋体"/>
          <w:b/>
          <w:kern w:val="0"/>
          <w:sz w:val="24"/>
          <w:highlight w:val="none"/>
        </w:rPr>
        <w:br w:type="page"/>
      </w:r>
      <w:bookmarkStart w:id="588" w:name="_Toc287607866"/>
      <w:bookmarkStart w:id="589" w:name="_Toc224103494"/>
      <w:bookmarkStart w:id="590" w:name="_Toc287620813"/>
      <w:bookmarkStart w:id="591" w:name="_Toc430530529"/>
      <w:bookmarkStart w:id="592" w:name="_Toc277082642"/>
    </w:p>
    <w:p w14:paraId="5763E285">
      <w:pPr>
        <w:pStyle w:val="4"/>
        <w:spacing w:line="360" w:lineRule="auto"/>
        <w:jc w:val="center"/>
        <w:rPr>
          <w:rFonts w:ascii="宋体" w:hAnsi="宋体"/>
          <w:b w:val="0"/>
          <w:bCs w:val="0"/>
          <w:sz w:val="44"/>
          <w:szCs w:val="44"/>
          <w:highlight w:val="none"/>
        </w:rPr>
      </w:pPr>
      <w:bookmarkStart w:id="593" w:name="_Toc2517"/>
      <w:r>
        <w:rPr>
          <w:rFonts w:hint="eastAsia" w:ascii="宋体" w:hAnsi="宋体"/>
          <w:b w:val="0"/>
          <w:bCs w:val="0"/>
          <w:sz w:val="44"/>
          <w:szCs w:val="44"/>
          <w:highlight w:val="none"/>
        </w:rPr>
        <w:t>一、投标函部分</w:t>
      </w:r>
      <w:bookmarkEnd w:id="588"/>
      <w:bookmarkEnd w:id="589"/>
      <w:bookmarkEnd w:id="590"/>
      <w:bookmarkEnd w:id="591"/>
      <w:bookmarkEnd w:id="592"/>
      <w:bookmarkEnd w:id="593"/>
    </w:p>
    <w:p w14:paraId="77795337">
      <w:pPr>
        <w:tabs>
          <w:tab w:val="left" w:pos="2580"/>
          <w:tab w:val="left" w:pos="5940"/>
        </w:tabs>
        <w:autoSpaceDE w:val="0"/>
        <w:autoSpaceDN w:val="0"/>
        <w:adjustRightInd w:val="0"/>
        <w:snapToGrid w:val="0"/>
        <w:spacing w:line="360" w:lineRule="auto"/>
        <w:jc w:val="left"/>
        <w:rPr>
          <w:rFonts w:ascii="宋体" w:hAnsi="宋体"/>
          <w:kern w:val="0"/>
          <w:sz w:val="28"/>
          <w:szCs w:val="28"/>
          <w:highlight w:val="none"/>
          <w:u w:val="single"/>
        </w:rPr>
      </w:pPr>
      <w:r>
        <w:rPr>
          <w:rFonts w:ascii="宋体" w:hAnsi="宋体"/>
          <w:kern w:val="0"/>
          <w:sz w:val="28"/>
          <w:szCs w:val="28"/>
          <w:highlight w:val="none"/>
          <w:u w:val="single"/>
        </w:rPr>
        <w:br w:type="page"/>
      </w:r>
    </w:p>
    <w:p w14:paraId="2DD76968">
      <w:pPr>
        <w:spacing w:line="360" w:lineRule="auto"/>
        <w:jc w:val="center"/>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14:paraId="2132927D">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31DF0066">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5C1A5A2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4986A07E">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41A238B2">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2525E9BC">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14:paraId="13219873">
      <w:pPr>
        <w:autoSpaceDE w:val="0"/>
        <w:autoSpaceDN w:val="0"/>
        <w:adjustRightInd w:val="0"/>
        <w:snapToGrid w:val="0"/>
        <w:spacing w:line="360" w:lineRule="auto"/>
        <w:jc w:val="left"/>
        <w:rPr>
          <w:rFonts w:ascii="宋体" w:hAnsi="宋体"/>
          <w:kern w:val="0"/>
          <w:sz w:val="16"/>
          <w:szCs w:val="16"/>
          <w:highlight w:val="none"/>
        </w:rPr>
      </w:pPr>
    </w:p>
    <w:p w14:paraId="3758F342">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投标函部分</w:t>
      </w:r>
    </w:p>
    <w:p w14:paraId="5D23CE5F">
      <w:pPr>
        <w:autoSpaceDE w:val="0"/>
        <w:autoSpaceDN w:val="0"/>
        <w:adjustRightInd w:val="0"/>
        <w:snapToGrid w:val="0"/>
        <w:spacing w:line="360" w:lineRule="auto"/>
        <w:jc w:val="left"/>
        <w:rPr>
          <w:rFonts w:ascii="宋体" w:hAnsi="宋体"/>
          <w:b/>
          <w:kern w:val="0"/>
          <w:sz w:val="20"/>
          <w:szCs w:val="20"/>
          <w:highlight w:val="none"/>
        </w:rPr>
      </w:pPr>
    </w:p>
    <w:p w14:paraId="13F3DFC7">
      <w:pPr>
        <w:autoSpaceDE w:val="0"/>
        <w:autoSpaceDN w:val="0"/>
        <w:adjustRightInd w:val="0"/>
        <w:snapToGrid w:val="0"/>
        <w:spacing w:line="360" w:lineRule="auto"/>
        <w:jc w:val="left"/>
        <w:rPr>
          <w:rFonts w:ascii="宋体" w:hAnsi="宋体"/>
          <w:b/>
          <w:kern w:val="0"/>
          <w:sz w:val="20"/>
          <w:szCs w:val="20"/>
          <w:highlight w:val="none"/>
        </w:rPr>
      </w:pPr>
    </w:p>
    <w:p w14:paraId="7DB38C26">
      <w:pPr>
        <w:autoSpaceDE w:val="0"/>
        <w:autoSpaceDN w:val="0"/>
        <w:adjustRightInd w:val="0"/>
        <w:snapToGrid w:val="0"/>
        <w:spacing w:line="360" w:lineRule="auto"/>
        <w:jc w:val="left"/>
        <w:rPr>
          <w:rFonts w:ascii="宋体" w:hAnsi="宋体"/>
          <w:b/>
          <w:kern w:val="0"/>
          <w:sz w:val="20"/>
          <w:szCs w:val="20"/>
          <w:highlight w:val="none"/>
        </w:rPr>
      </w:pPr>
    </w:p>
    <w:p w14:paraId="2E2B4F07">
      <w:pPr>
        <w:autoSpaceDE w:val="0"/>
        <w:autoSpaceDN w:val="0"/>
        <w:adjustRightInd w:val="0"/>
        <w:snapToGrid w:val="0"/>
        <w:spacing w:line="360" w:lineRule="auto"/>
        <w:jc w:val="left"/>
        <w:rPr>
          <w:rFonts w:ascii="宋体" w:hAnsi="宋体"/>
          <w:b/>
          <w:kern w:val="0"/>
          <w:sz w:val="20"/>
          <w:szCs w:val="20"/>
          <w:highlight w:val="none"/>
        </w:rPr>
      </w:pPr>
    </w:p>
    <w:p w14:paraId="52331576">
      <w:pPr>
        <w:autoSpaceDE w:val="0"/>
        <w:autoSpaceDN w:val="0"/>
        <w:adjustRightInd w:val="0"/>
        <w:snapToGrid w:val="0"/>
        <w:spacing w:line="360" w:lineRule="auto"/>
        <w:jc w:val="left"/>
        <w:rPr>
          <w:rFonts w:ascii="宋体" w:hAnsi="宋体"/>
          <w:b/>
          <w:kern w:val="0"/>
          <w:sz w:val="20"/>
          <w:szCs w:val="20"/>
          <w:highlight w:val="none"/>
        </w:rPr>
      </w:pPr>
    </w:p>
    <w:p w14:paraId="0757ACF5">
      <w:pPr>
        <w:autoSpaceDE w:val="0"/>
        <w:autoSpaceDN w:val="0"/>
        <w:adjustRightInd w:val="0"/>
        <w:snapToGrid w:val="0"/>
        <w:spacing w:line="360" w:lineRule="auto"/>
        <w:jc w:val="left"/>
        <w:rPr>
          <w:rFonts w:ascii="宋体" w:hAnsi="宋体"/>
          <w:b/>
          <w:kern w:val="0"/>
          <w:sz w:val="20"/>
          <w:szCs w:val="20"/>
          <w:highlight w:val="none"/>
        </w:rPr>
      </w:pPr>
    </w:p>
    <w:p w14:paraId="68AC0B82">
      <w:pPr>
        <w:autoSpaceDE w:val="0"/>
        <w:autoSpaceDN w:val="0"/>
        <w:adjustRightInd w:val="0"/>
        <w:snapToGrid w:val="0"/>
        <w:spacing w:line="360" w:lineRule="auto"/>
        <w:jc w:val="left"/>
        <w:rPr>
          <w:rFonts w:ascii="宋体" w:hAnsi="宋体"/>
          <w:b/>
          <w:kern w:val="0"/>
          <w:sz w:val="20"/>
          <w:szCs w:val="20"/>
          <w:highlight w:val="none"/>
        </w:rPr>
      </w:pPr>
    </w:p>
    <w:p w14:paraId="14AFE298">
      <w:pPr>
        <w:autoSpaceDE w:val="0"/>
        <w:autoSpaceDN w:val="0"/>
        <w:adjustRightInd w:val="0"/>
        <w:snapToGrid w:val="0"/>
        <w:spacing w:line="360" w:lineRule="auto"/>
        <w:jc w:val="left"/>
        <w:rPr>
          <w:rFonts w:ascii="宋体" w:hAnsi="宋体"/>
          <w:b/>
          <w:kern w:val="0"/>
          <w:sz w:val="20"/>
          <w:szCs w:val="20"/>
          <w:highlight w:val="none"/>
        </w:rPr>
      </w:pPr>
    </w:p>
    <w:p w14:paraId="2B15BFBE">
      <w:pPr>
        <w:autoSpaceDE w:val="0"/>
        <w:autoSpaceDN w:val="0"/>
        <w:adjustRightInd w:val="0"/>
        <w:snapToGrid w:val="0"/>
        <w:spacing w:line="360" w:lineRule="auto"/>
        <w:jc w:val="left"/>
        <w:rPr>
          <w:rFonts w:ascii="宋体" w:hAnsi="宋体"/>
          <w:b/>
          <w:kern w:val="0"/>
          <w:sz w:val="20"/>
          <w:szCs w:val="20"/>
          <w:highlight w:val="none"/>
        </w:rPr>
      </w:pPr>
    </w:p>
    <w:p w14:paraId="7353ABEC">
      <w:pPr>
        <w:autoSpaceDE w:val="0"/>
        <w:autoSpaceDN w:val="0"/>
        <w:adjustRightInd w:val="0"/>
        <w:snapToGrid w:val="0"/>
        <w:spacing w:line="360" w:lineRule="auto"/>
        <w:jc w:val="left"/>
        <w:rPr>
          <w:rFonts w:ascii="宋体" w:hAnsi="宋体"/>
          <w:b/>
          <w:kern w:val="0"/>
          <w:sz w:val="20"/>
          <w:szCs w:val="20"/>
          <w:highlight w:val="none"/>
        </w:rPr>
      </w:pPr>
    </w:p>
    <w:p w14:paraId="3F696C2C">
      <w:pPr>
        <w:autoSpaceDE w:val="0"/>
        <w:autoSpaceDN w:val="0"/>
        <w:adjustRightInd w:val="0"/>
        <w:snapToGrid w:val="0"/>
        <w:spacing w:line="360" w:lineRule="auto"/>
        <w:jc w:val="left"/>
        <w:rPr>
          <w:rFonts w:ascii="宋体" w:hAnsi="宋体"/>
          <w:b/>
          <w:kern w:val="0"/>
          <w:sz w:val="20"/>
          <w:szCs w:val="20"/>
          <w:highlight w:val="none"/>
        </w:rPr>
      </w:pPr>
    </w:p>
    <w:p w14:paraId="3889236F">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ascii="宋体" w:hAnsi="宋体"/>
          <w:w w:val="99"/>
          <w:kern w:val="0"/>
          <w:sz w:val="28"/>
          <w:szCs w:val="28"/>
          <w:highlight w:val="none"/>
        </w:rPr>
        <w:t>投标人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36B62D1D">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14:paraId="1856DC08">
      <w:pPr>
        <w:autoSpaceDE w:val="0"/>
        <w:autoSpaceDN w:val="0"/>
        <w:adjustRightInd w:val="0"/>
        <w:snapToGrid w:val="0"/>
        <w:spacing w:line="360" w:lineRule="auto"/>
        <w:jc w:val="center"/>
        <w:rPr>
          <w:rFonts w:ascii="宋体" w:hAnsi="宋体"/>
          <w:kern w:val="0"/>
          <w:sz w:val="24"/>
          <w:szCs w:val="21"/>
          <w:highlight w:val="none"/>
        </w:rPr>
      </w:pP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年</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月</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日</w:t>
      </w:r>
      <w:r>
        <w:rPr>
          <w:rFonts w:ascii="宋体" w:hAnsi="宋体"/>
          <w:kern w:val="0"/>
          <w:sz w:val="24"/>
          <w:szCs w:val="21"/>
          <w:highlight w:val="none"/>
        </w:rPr>
        <w:br w:type="page"/>
      </w:r>
    </w:p>
    <w:p w14:paraId="6A77C634">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目  录</w:t>
      </w:r>
    </w:p>
    <w:p w14:paraId="29BD5B44">
      <w:pPr>
        <w:autoSpaceDE w:val="0"/>
        <w:autoSpaceDN w:val="0"/>
        <w:adjustRightInd w:val="0"/>
        <w:snapToGrid w:val="0"/>
        <w:spacing w:line="360" w:lineRule="auto"/>
        <w:jc w:val="left"/>
        <w:rPr>
          <w:rFonts w:ascii="宋体" w:hAnsi="宋体"/>
          <w:kern w:val="0"/>
          <w:sz w:val="24"/>
          <w:szCs w:val="21"/>
          <w:highlight w:val="none"/>
        </w:rPr>
      </w:pPr>
    </w:p>
    <w:p w14:paraId="4EDFFBCA">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（一）投标函</w:t>
      </w:r>
    </w:p>
    <w:p w14:paraId="420A168D">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（二）</w:t>
      </w:r>
      <w:r>
        <w:rPr>
          <w:rFonts w:hint="eastAsia" w:ascii="宋体" w:hAnsi="宋体"/>
          <w:kern w:val="0"/>
          <w:sz w:val="24"/>
          <w:highlight w:val="none"/>
        </w:rPr>
        <w:t>法定代表人身份证明或附有法定代表人身份证明的授权委托书</w:t>
      </w:r>
    </w:p>
    <w:p w14:paraId="6297B728">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w:t>
      </w:r>
      <w:r>
        <w:rPr>
          <w:rFonts w:hint="eastAsia" w:ascii="宋体" w:hAnsi="宋体"/>
          <w:kern w:val="0"/>
          <w:sz w:val="24"/>
          <w:highlight w:val="none"/>
          <w:lang w:eastAsia="zh-CN"/>
        </w:rPr>
        <w:t>三</w:t>
      </w:r>
      <w:r>
        <w:rPr>
          <w:rFonts w:ascii="宋体" w:hAnsi="宋体"/>
          <w:kern w:val="0"/>
          <w:sz w:val="24"/>
          <w:highlight w:val="none"/>
        </w:rPr>
        <w:t>）</w:t>
      </w:r>
      <w:r>
        <w:rPr>
          <w:rFonts w:hint="eastAsia" w:ascii="宋体" w:hAnsi="宋体"/>
          <w:kern w:val="0"/>
          <w:sz w:val="24"/>
          <w:highlight w:val="none"/>
        </w:rPr>
        <w:t>低价风险担保提交承诺书（如有）</w:t>
      </w:r>
    </w:p>
    <w:p w14:paraId="2E7B0929">
      <w:pPr>
        <w:pStyle w:val="5"/>
        <w:spacing w:before="0" w:after="0" w:line="240" w:lineRule="auto"/>
        <w:jc w:val="center"/>
        <w:rPr>
          <w:rFonts w:ascii="宋体" w:hAnsi="宋体"/>
          <w:b w:val="0"/>
          <w:highlight w:val="none"/>
        </w:rPr>
      </w:pPr>
      <w:bookmarkStart w:id="594" w:name="_Toc287620814"/>
      <w:bookmarkStart w:id="595" w:name="_Toc224103495"/>
      <w:bookmarkStart w:id="596" w:name="_Toc287607867"/>
      <w:bookmarkStart w:id="597" w:name="_Toc430530530"/>
      <w:bookmarkStart w:id="598" w:name="_Toc277082643"/>
      <w:bookmarkStart w:id="599" w:name="_Toc534185831"/>
      <w:bookmarkStart w:id="600" w:name="_Toc509218854"/>
      <w:r>
        <w:rPr>
          <w:rFonts w:ascii="宋体" w:hAnsi="宋体"/>
          <w:highlight w:val="none"/>
        </w:rPr>
        <w:br w:type="page"/>
      </w:r>
      <w:bookmarkStart w:id="601" w:name="_Toc5521"/>
      <w:r>
        <w:rPr>
          <w:rFonts w:hint="eastAsia" w:ascii="宋体" w:hAnsi="宋体"/>
          <w:b w:val="0"/>
          <w:bCs w:val="0"/>
          <w:highlight w:val="none"/>
        </w:rPr>
        <w:t>（一）投标函</w:t>
      </w:r>
      <w:bookmarkEnd w:id="594"/>
      <w:bookmarkEnd w:id="595"/>
      <w:bookmarkEnd w:id="596"/>
      <w:bookmarkEnd w:id="597"/>
      <w:bookmarkEnd w:id="598"/>
      <w:bookmarkEnd w:id="599"/>
      <w:bookmarkEnd w:id="600"/>
      <w:bookmarkEnd w:id="601"/>
    </w:p>
    <w:p w14:paraId="07EA49B5">
      <w:pPr>
        <w:tabs>
          <w:tab w:val="left" w:pos="2640"/>
        </w:tabs>
        <w:autoSpaceDE w:val="0"/>
        <w:autoSpaceDN w:val="0"/>
        <w:adjustRightInd w:val="0"/>
        <w:spacing w:line="400" w:lineRule="exact"/>
        <w:rPr>
          <w:rFonts w:ascii="宋体" w:hAnsi="宋体"/>
          <w:snapToGrid w:val="0"/>
          <w:kern w:val="0"/>
          <w:szCs w:val="21"/>
          <w:highlight w:val="none"/>
        </w:rPr>
      </w:pPr>
      <w:r>
        <w:rPr>
          <w:rFonts w:ascii="宋体" w:hAnsi="宋体"/>
          <w:snapToGrid w:val="0"/>
          <w:kern w:val="0"/>
          <w:szCs w:val="21"/>
          <w:highlight w:val="none"/>
          <w:u w:val="single"/>
        </w:rPr>
        <w:tab/>
      </w:r>
      <w:r>
        <w:rPr>
          <w:rFonts w:ascii="宋体" w:hAnsi="宋体"/>
          <w:snapToGrid w:val="0"/>
          <w:kern w:val="0"/>
          <w:szCs w:val="21"/>
          <w:highlight w:val="none"/>
          <w:u w:val="single"/>
        </w:rPr>
        <w:t>（招标人名称）</w:t>
      </w:r>
      <w:r>
        <w:rPr>
          <w:rFonts w:ascii="宋体" w:hAnsi="宋体"/>
          <w:snapToGrid w:val="0"/>
          <w:kern w:val="0"/>
          <w:szCs w:val="21"/>
          <w:highlight w:val="none"/>
        </w:rPr>
        <w:t>：</w:t>
      </w:r>
    </w:p>
    <w:p w14:paraId="62DDAA4B">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1</w:t>
      </w:r>
      <w:r>
        <w:rPr>
          <w:rFonts w:hint="eastAsia" w:ascii="宋体" w:hAnsi="宋体"/>
          <w:snapToGrid w:val="0"/>
          <w:kern w:val="0"/>
          <w:szCs w:val="21"/>
          <w:highlight w:val="none"/>
        </w:rPr>
        <w:t xml:space="preserve">. </w:t>
      </w:r>
      <w:r>
        <w:rPr>
          <w:rFonts w:ascii="宋体" w:hAnsi="宋体"/>
          <w:snapToGrid w:val="0"/>
          <w:kern w:val="0"/>
          <w:szCs w:val="21"/>
          <w:highlight w:val="none"/>
        </w:rPr>
        <w:t>我方已仔细研究了</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u w:val="single"/>
        </w:rPr>
        <w:t>（项目名称）</w:t>
      </w:r>
      <w:r>
        <w:rPr>
          <w:rFonts w:ascii="宋体" w:hAnsi="宋体"/>
          <w:snapToGrid w:val="0"/>
          <w:kern w:val="0"/>
          <w:szCs w:val="21"/>
          <w:highlight w:val="none"/>
        </w:rPr>
        <w:t>招标文件的全部内容，愿意以人民币（大写）</w:t>
      </w:r>
      <w:r>
        <w:rPr>
          <w:rFonts w:ascii="宋体" w:hAnsi="宋体"/>
          <w:snapToGrid w:val="0"/>
          <w:kern w:val="0"/>
          <w:szCs w:val="21"/>
          <w:highlight w:val="none"/>
          <w:u w:val="single"/>
        </w:rPr>
        <w:tab/>
      </w:r>
      <w:r>
        <w:rPr>
          <w:rFonts w:ascii="宋体" w:hAnsi="宋体"/>
          <w:snapToGrid w:val="0"/>
          <w:kern w:val="0"/>
          <w:szCs w:val="21"/>
          <w:highlight w:val="none"/>
        </w:rPr>
        <w:t>（¥</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）的投标总报价进行报价</w:t>
      </w:r>
      <w:r>
        <w:rPr>
          <w:rFonts w:hint="eastAsia" w:ascii="宋体" w:hAnsi="宋体"/>
          <w:snapToGrid w:val="0"/>
          <w:kern w:val="0"/>
          <w:szCs w:val="21"/>
          <w:highlight w:val="none"/>
        </w:rPr>
        <w:t>（其中，安全文明施工费暂定金额为： 元）</w:t>
      </w:r>
      <w:r>
        <w:rPr>
          <w:rFonts w:ascii="宋体" w:hAnsi="宋体"/>
          <w:snapToGrid w:val="0"/>
          <w:kern w:val="0"/>
          <w:szCs w:val="21"/>
          <w:highlight w:val="none"/>
        </w:rPr>
        <w:t>，该工程</w:t>
      </w:r>
      <w:r>
        <w:rPr>
          <w:rFonts w:ascii="宋体" w:hAnsi="宋体"/>
          <w:snapToGrid w:val="0"/>
          <w:kern w:val="0"/>
          <w:highlight w:val="none"/>
        </w:rPr>
        <w:t>项目经理为</w:t>
      </w:r>
      <w:r>
        <w:rPr>
          <w:rFonts w:hint="eastAsia" w:ascii="宋体" w:hAnsi="宋体"/>
          <w:snapToGrid w:val="0"/>
          <w:kern w:val="0"/>
          <w:highlight w:val="none"/>
          <w:u w:val="single"/>
        </w:rPr>
        <w:t xml:space="preserve">        </w:t>
      </w:r>
      <w:r>
        <w:rPr>
          <w:rFonts w:hint="eastAsia" w:ascii="宋体" w:hAnsi="宋体"/>
          <w:snapToGrid w:val="0"/>
          <w:kern w:val="0"/>
          <w:szCs w:val="21"/>
          <w:highlight w:val="none"/>
        </w:rPr>
        <w:t>，身份证号码为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；委托代理人为：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，身份证号码为</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。工期</w:t>
      </w:r>
      <w:r>
        <w:rPr>
          <w:rFonts w:hint="eastAsia" w:ascii="宋体" w:hAnsi="宋体"/>
          <w:snapToGrid w:val="0"/>
          <w:kern w:val="0"/>
          <w:szCs w:val="21"/>
          <w:highlight w:val="none"/>
          <w:u w:val="single"/>
        </w:rPr>
        <w:t>达到招标文件的要求</w:t>
      </w:r>
      <w:r>
        <w:rPr>
          <w:rFonts w:ascii="宋体" w:hAnsi="宋体"/>
          <w:snapToGrid w:val="0"/>
          <w:kern w:val="0"/>
          <w:szCs w:val="21"/>
          <w:highlight w:val="none"/>
        </w:rPr>
        <w:t>，按合同约定实施和完成承包工程，修补工程中的任何缺陷，工程质量</w:t>
      </w:r>
      <w:r>
        <w:rPr>
          <w:rFonts w:hint="eastAsia" w:ascii="宋体" w:hAnsi="宋体"/>
          <w:snapToGrid w:val="0"/>
          <w:kern w:val="0"/>
          <w:szCs w:val="21"/>
          <w:highlight w:val="none"/>
          <w:u w:val="single"/>
        </w:rPr>
        <w:t>达到招标文件的要求</w:t>
      </w:r>
      <w:r>
        <w:rPr>
          <w:rFonts w:ascii="宋体" w:hAnsi="宋体"/>
          <w:snapToGrid w:val="0"/>
          <w:kern w:val="0"/>
          <w:szCs w:val="21"/>
          <w:highlight w:val="none"/>
        </w:rPr>
        <w:t>。</w:t>
      </w:r>
    </w:p>
    <w:p w14:paraId="12D32D9D">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w:t>
      </w:r>
      <w:r>
        <w:rPr>
          <w:rFonts w:hint="eastAsia" w:ascii="宋体" w:hAnsi="宋体"/>
          <w:snapToGrid w:val="0"/>
          <w:kern w:val="0"/>
          <w:szCs w:val="21"/>
          <w:highlight w:val="none"/>
        </w:rPr>
        <w:t xml:space="preserve">. </w:t>
      </w:r>
      <w:r>
        <w:rPr>
          <w:rFonts w:ascii="宋体" w:hAnsi="宋体"/>
          <w:snapToGrid w:val="0"/>
          <w:kern w:val="0"/>
          <w:szCs w:val="21"/>
          <w:highlight w:val="none"/>
        </w:rPr>
        <w:t>我方承诺</w:t>
      </w:r>
      <w:r>
        <w:rPr>
          <w:rFonts w:hint="eastAsia" w:ascii="宋体" w:hAnsi="宋体"/>
          <w:snapToGrid w:val="0"/>
          <w:kern w:val="0"/>
          <w:szCs w:val="21"/>
          <w:highlight w:val="none"/>
        </w:rPr>
        <w:t>响应招标文件规定的投标有效期，</w:t>
      </w:r>
      <w:r>
        <w:rPr>
          <w:rFonts w:ascii="宋体" w:hAnsi="宋体"/>
          <w:snapToGrid w:val="0"/>
          <w:kern w:val="0"/>
          <w:szCs w:val="21"/>
          <w:highlight w:val="none"/>
        </w:rPr>
        <w:t>在投标有效期内不修改、撤销投标文件。</w:t>
      </w:r>
    </w:p>
    <w:p w14:paraId="5217FE6D">
      <w:pPr>
        <w:tabs>
          <w:tab w:val="left" w:pos="2730"/>
          <w:tab w:val="left" w:pos="7980"/>
        </w:tabs>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3</w:t>
      </w:r>
      <w:r>
        <w:rPr>
          <w:rFonts w:hint="eastAsia" w:ascii="宋体" w:hAnsi="宋体"/>
          <w:snapToGrid w:val="0"/>
          <w:kern w:val="0"/>
          <w:szCs w:val="21"/>
          <w:highlight w:val="none"/>
        </w:rPr>
        <w:t xml:space="preserve">. </w:t>
      </w:r>
      <w:r>
        <w:rPr>
          <w:rFonts w:ascii="宋体" w:hAnsi="宋体"/>
          <w:snapToGrid w:val="0"/>
          <w:kern w:val="0"/>
          <w:szCs w:val="21"/>
          <w:highlight w:val="none"/>
        </w:rPr>
        <w:t>随同本投标函提交投标保证金一份，金额为人民币（大写）</w:t>
      </w:r>
      <w:r>
        <w:rPr>
          <w:rFonts w:ascii="宋体" w:hAnsi="宋体"/>
          <w:snapToGrid w:val="0"/>
          <w:kern w:val="0"/>
          <w:szCs w:val="21"/>
          <w:highlight w:val="none"/>
          <w:u w:val="single"/>
        </w:rPr>
        <w:tab/>
      </w:r>
      <w:r>
        <w:rPr>
          <w:rFonts w:ascii="宋体" w:hAnsi="宋体"/>
          <w:snapToGrid w:val="0"/>
          <w:kern w:val="0"/>
          <w:szCs w:val="21"/>
          <w:highlight w:val="none"/>
        </w:rPr>
        <w:t>（¥</w:t>
      </w:r>
      <w:r>
        <w:rPr>
          <w:rFonts w:ascii="宋体" w:hAnsi="宋体"/>
          <w:snapToGrid w:val="0"/>
          <w:kern w:val="0"/>
          <w:szCs w:val="21"/>
          <w:highlight w:val="none"/>
          <w:u w:val="single"/>
        </w:rPr>
        <w:tab/>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投标保证金有效期</w:t>
      </w:r>
      <w:r>
        <w:rPr>
          <w:rFonts w:ascii="宋体" w:hAnsi="宋体"/>
          <w:snapToGrid w:val="0"/>
          <w:kern w:val="0"/>
          <w:szCs w:val="21"/>
          <w:highlight w:val="none"/>
        </w:rPr>
        <w:t>与</w:t>
      </w:r>
      <w:r>
        <w:rPr>
          <w:rFonts w:hint="eastAsia" w:ascii="宋体" w:hAnsi="宋体"/>
          <w:snapToGrid w:val="0"/>
          <w:kern w:val="0"/>
          <w:szCs w:val="21"/>
          <w:highlight w:val="none"/>
        </w:rPr>
        <w:t>投标有效期</w:t>
      </w:r>
      <w:r>
        <w:rPr>
          <w:rFonts w:ascii="宋体" w:hAnsi="宋体"/>
          <w:snapToGrid w:val="0"/>
          <w:kern w:val="0"/>
          <w:szCs w:val="21"/>
          <w:highlight w:val="none"/>
        </w:rPr>
        <w:t>一致，在此期间，若我方违反招投标有关法律、法规及本招标文件的相关规定，投标保证金的受益人为招标人。</w:t>
      </w:r>
    </w:p>
    <w:p w14:paraId="37A96DD7">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4</w:t>
      </w:r>
      <w:r>
        <w:rPr>
          <w:rFonts w:hint="eastAsia" w:ascii="宋体" w:hAnsi="宋体"/>
          <w:snapToGrid w:val="0"/>
          <w:kern w:val="0"/>
          <w:szCs w:val="21"/>
          <w:highlight w:val="none"/>
        </w:rPr>
        <w:t xml:space="preserve">. </w:t>
      </w:r>
      <w:r>
        <w:rPr>
          <w:rFonts w:ascii="宋体" w:hAnsi="宋体"/>
          <w:snapToGrid w:val="0"/>
          <w:kern w:val="0"/>
          <w:szCs w:val="21"/>
          <w:highlight w:val="none"/>
        </w:rPr>
        <w:t>如我方中标：</w:t>
      </w:r>
    </w:p>
    <w:p w14:paraId="41DC4B1D">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（1）我方承诺在收到中标通知书后，在中标通知书规定的期限内与你方签订合同。</w:t>
      </w:r>
    </w:p>
    <w:p w14:paraId="192BCAC9">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（2）随同本投标函递交的投标函附录属于合同文件的组成部分。</w:t>
      </w:r>
    </w:p>
    <w:p w14:paraId="286ED330">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（3）我方承诺按照招标文件规定向你方递交履约担保。</w:t>
      </w:r>
    </w:p>
    <w:p w14:paraId="0DFE7409">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（4）我方承诺在合同约定的期限内完成并移交全部合同工程。</w:t>
      </w:r>
    </w:p>
    <w:p w14:paraId="6E402151">
      <w:pPr>
        <w:autoSpaceDE w:val="0"/>
        <w:autoSpaceDN w:val="0"/>
        <w:adjustRightInd w:val="0"/>
        <w:spacing w:line="400" w:lineRule="exact"/>
        <w:ind w:firstLine="420" w:firstLineChars="200"/>
        <w:rPr>
          <w:rFonts w:ascii="宋体" w:hAnsi="宋体"/>
          <w:snapToGrid w:val="0"/>
          <w:kern w:val="0"/>
          <w:sz w:val="10"/>
          <w:szCs w:val="10"/>
          <w:highlight w:val="none"/>
        </w:rPr>
      </w:pPr>
      <w:r>
        <w:rPr>
          <w:rFonts w:hint="eastAsia" w:ascii="宋体" w:hAnsi="宋体"/>
          <w:snapToGrid w:val="0"/>
          <w:kern w:val="0"/>
          <w:szCs w:val="21"/>
          <w:highlight w:val="none"/>
        </w:rPr>
        <w:t>（5）我方承诺以不低于招标文件第七章 技术标准和要求中所列的技术指标和参数要求完成全部合同工程。</w:t>
      </w:r>
    </w:p>
    <w:p w14:paraId="55700BCA">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5</w:t>
      </w:r>
      <w:r>
        <w:rPr>
          <w:rFonts w:hint="eastAsia" w:ascii="宋体" w:hAnsi="宋体"/>
          <w:snapToGrid w:val="0"/>
          <w:kern w:val="0"/>
          <w:szCs w:val="21"/>
          <w:highlight w:val="none"/>
        </w:rPr>
        <w:t xml:space="preserve">. </w:t>
      </w:r>
      <w:r>
        <w:rPr>
          <w:rFonts w:ascii="宋体" w:hAnsi="宋体"/>
          <w:snapToGrid w:val="0"/>
          <w:kern w:val="0"/>
          <w:szCs w:val="21"/>
          <w:highlight w:val="none"/>
        </w:rPr>
        <w:t>我方</w:t>
      </w:r>
      <w:r>
        <w:rPr>
          <w:rFonts w:ascii="宋体" w:hAnsi="宋体"/>
          <w:snapToGrid w:val="0"/>
          <w:spacing w:val="-2"/>
          <w:kern w:val="0"/>
          <w:szCs w:val="21"/>
          <w:highlight w:val="none"/>
        </w:rPr>
        <w:t>在此声明，所递交的投标文件及有关资料内容完整、真实和准确，且不存在第二章“投标人</w:t>
      </w:r>
      <w:r>
        <w:rPr>
          <w:rFonts w:ascii="宋体" w:hAnsi="宋体"/>
          <w:snapToGrid w:val="0"/>
          <w:kern w:val="0"/>
          <w:szCs w:val="21"/>
          <w:highlight w:val="none"/>
        </w:rPr>
        <w:t>须知”第 1.4.3 项规定的任何一种情形。同时我方承诺接受招标文件及附件、</w:t>
      </w:r>
      <w:r>
        <w:rPr>
          <w:rFonts w:hint="eastAsia" w:ascii="宋体" w:hAnsi="宋体"/>
          <w:snapToGrid w:val="0"/>
          <w:kern w:val="0"/>
          <w:szCs w:val="21"/>
          <w:highlight w:val="none"/>
        </w:rPr>
        <w:t>澄清</w:t>
      </w:r>
      <w:r>
        <w:rPr>
          <w:rFonts w:ascii="宋体" w:hAnsi="宋体"/>
          <w:snapToGrid w:val="0"/>
          <w:kern w:val="0"/>
          <w:szCs w:val="21"/>
          <w:highlight w:val="none"/>
        </w:rPr>
        <w:t>及</w:t>
      </w:r>
      <w:r>
        <w:rPr>
          <w:rFonts w:hint="eastAsia" w:ascii="宋体" w:hAnsi="宋体"/>
          <w:snapToGrid w:val="0"/>
          <w:kern w:val="0"/>
          <w:szCs w:val="21"/>
          <w:highlight w:val="none"/>
        </w:rPr>
        <w:t>修改</w:t>
      </w:r>
      <w:r>
        <w:rPr>
          <w:rFonts w:ascii="宋体" w:hAnsi="宋体"/>
          <w:snapToGrid w:val="0"/>
          <w:kern w:val="0"/>
          <w:szCs w:val="21"/>
          <w:highlight w:val="none"/>
        </w:rPr>
        <w:t>通知中所有的内容。</w:t>
      </w:r>
    </w:p>
    <w:p w14:paraId="0855EB71">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6</w:t>
      </w:r>
      <w:r>
        <w:rPr>
          <w:rFonts w:hint="eastAsia" w:ascii="宋体" w:hAnsi="宋体"/>
          <w:snapToGrid w:val="0"/>
          <w:kern w:val="0"/>
          <w:szCs w:val="21"/>
          <w:highlight w:val="none"/>
        </w:rPr>
        <w:t xml:space="preserve">. </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（其他补充说明）</w:t>
      </w:r>
      <w:r>
        <w:rPr>
          <w:rFonts w:ascii="宋体" w:hAnsi="宋体"/>
          <w:snapToGrid w:val="0"/>
          <w:kern w:val="0"/>
          <w:szCs w:val="21"/>
          <w:highlight w:val="none"/>
        </w:rPr>
        <w:t>。</w:t>
      </w:r>
    </w:p>
    <w:p w14:paraId="38E9C933">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投  标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14:paraId="1897DB57">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法定代表人</w:t>
      </w:r>
      <w:r>
        <w:rPr>
          <w:rFonts w:hint="eastAsia" w:ascii="宋体" w:hAnsi="宋体"/>
          <w:snapToGrid w:val="0"/>
          <w:kern w:val="0"/>
          <w:szCs w:val="21"/>
          <w:highlight w:val="none"/>
        </w:rPr>
        <w:t>或其委托代理人</w:t>
      </w:r>
      <w:r>
        <w:rPr>
          <w:rFonts w:ascii="宋体" w:hAnsi="宋体"/>
          <w:snapToGrid w:val="0"/>
          <w:kern w:val="0"/>
          <w:szCs w:val="21"/>
          <w:highlight w:val="none"/>
        </w:rPr>
        <w:t>：</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或盖章）</w:t>
      </w:r>
    </w:p>
    <w:p w14:paraId="06B3C13B">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地</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57E96FAD">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网</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5E27DCBA">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单位电话（座机）：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委托代理人电话（手机）：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14:paraId="05E4AE90">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传</w:t>
      </w:r>
      <w:r>
        <w:rPr>
          <w:rFonts w:hint="eastAsia" w:ascii="宋体" w:hAnsi="宋体"/>
          <w:snapToGrid w:val="0"/>
          <w:kern w:val="0"/>
          <w:szCs w:val="21"/>
          <w:highlight w:val="none"/>
        </w:rPr>
        <w:t xml:space="preserve">    </w:t>
      </w:r>
      <w:r>
        <w:rPr>
          <w:rFonts w:ascii="宋体" w:hAnsi="宋体"/>
          <w:snapToGrid w:val="0"/>
          <w:kern w:val="0"/>
          <w:szCs w:val="21"/>
          <w:highlight w:val="none"/>
        </w:rPr>
        <w:t>真：</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60EC9C29">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ascii="宋体" w:hAnsi="宋体"/>
          <w:snapToGrid w:val="0"/>
          <w:kern w:val="0"/>
          <w:szCs w:val="21"/>
          <w:highlight w:val="none"/>
        </w:rPr>
        <w:t>邮政编码：</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6C3BB1CC">
      <w:pPr>
        <w:tabs>
          <w:tab w:val="left" w:pos="8300"/>
        </w:tabs>
        <w:autoSpaceDE w:val="0"/>
        <w:autoSpaceDN w:val="0"/>
        <w:adjustRightInd w:val="0"/>
        <w:spacing w:line="400" w:lineRule="exact"/>
        <w:ind w:firstLine="400" w:firstLineChars="200"/>
        <w:rPr>
          <w:rFonts w:ascii="宋体" w:hAnsi="宋体"/>
          <w:snapToGrid w:val="0"/>
          <w:kern w:val="0"/>
          <w:sz w:val="20"/>
          <w:szCs w:val="20"/>
          <w:highlight w:val="none"/>
        </w:rPr>
      </w:pPr>
    </w:p>
    <w:p w14:paraId="36D6DDC7">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14:paraId="031C2E24">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p>
    <w:p w14:paraId="6C24219B">
      <w:pPr>
        <w:spacing w:line="360" w:lineRule="auto"/>
        <w:rPr>
          <w:rFonts w:ascii="宋体" w:hAnsi="宋体"/>
          <w:snapToGrid w:val="0"/>
          <w:kern w:val="0"/>
          <w:sz w:val="32"/>
          <w:szCs w:val="32"/>
          <w:highlight w:val="none"/>
        </w:rPr>
      </w:pPr>
      <w:bookmarkStart w:id="602" w:name="_Toc224103496"/>
      <w:bookmarkStart w:id="603" w:name="_Toc287620815"/>
      <w:bookmarkStart w:id="604" w:name="_Toc277082644"/>
      <w:bookmarkStart w:id="605" w:name="_Toc287607868"/>
      <w:bookmarkStart w:id="606" w:name="_Toc430530531"/>
      <w:r>
        <w:rPr>
          <w:rFonts w:ascii="宋体" w:hAnsi="宋体"/>
          <w:sz w:val="28"/>
          <w:highlight w:val="none"/>
        </w:rPr>
        <w:br w:type="page"/>
      </w:r>
      <w:bookmarkEnd w:id="602"/>
      <w:bookmarkEnd w:id="603"/>
      <w:bookmarkEnd w:id="604"/>
      <w:bookmarkEnd w:id="605"/>
      <w:bookmarkEnd w:id="606"/>
    </w:p>
    <w:p w14:paraId="4D700819">
      <w:pPr>
        <w:pStyle w:val="5"/>
        <w:spacing w:before="0" w:after="0" w:line="240" w:lineRule="auto"/>
        <w:jc w:val="center"/>
        <w:rPr>
          <w:rFonts w:ascii="宋体" w:hAnsi="宋体"/>
          <w:snapToGrid w:val="0"/>
          <w:kern w:val="0"/>
          <w:szCs w:val="21"/>
          <w:highlight w:val="none"/>
        </w:rPr>
      </w:pPr>
      <w:bookmarkStart w:id="607" w:name="_Toc287607869"/>
      <w:bookmarkStart w:id="608" w:name="_Toc21296"/>
      <w:bookmarkStart w:id="609" w:name="_Toc430530532"/>
      <w:bookmarkStart w:id="610" w:name="_Toc277082645"/>
      <w:bookmarkStart w:id="611" w:name="_Toc224103497"/>
      <w:bookmarkStart w:id="612" w:name="_Toc287620816"/>
      <w:r>
        <w:rPr>
          <w:rFonts w:ascii="宋体" w:hAnsi="宋体"/>
          <w:b w:val="0"/>
          <w:bCs w:val="0"/>
          <w:highlight w:val="none"/>
        </w:rPr>
        <w:t>（</w:t>
      </w:r>
      <w:r>
        <w:rPr>
          <w:rFonts w:hint="eastAsia" w:ascii="宋体" w:hAnsi="宋体"/>
          <w:b w:val="0"/>
          <w:bCs w:val="0"/>
          <w:highlight w:val="none"/>
          <w:lang w:eastAsia="zh-CN"/>
        </w:rPr>
        <w:t>二</w:t>
      </w:r>
      <w:r>
        <w:rPr>
          <w:rFonts w:ascii="宋体" w:hAnsi="宋体"/>
          <w:b w:val="0"/>
          <w:bCs w:val="0"/>
          <w:highlight w:val="none"/>
        </w:rPr>
        <w:t>）</w:t>
      </w:r>
      <w:r>
        <w:rPr>
          <w:rFonts w:hint="eastAsia" w:ascii="宋体" w:hAnsi="宋体"/>
          <w:b w:val="0"/>
          <w:bCs w:val="0"/>
          <w:highlight w:val="none"/>
        </w:rPr>
        <w:t>法定代表人身份证明或附有法定代表人身份证明的授权委托书</w:t>
      </w:r>
      <w:bookmarkEnd w:id="607"/>
      <w:bookmarkEnd w:id="608"/>
      <w:bookmarkEnd w:id="609"/>
      <w:bookmarkEnd w:id="610"/>
      <w:bookmarkEnd w:id="611"/>
      <w:bookmarkEnd w:id="612"/>
    </w:p>
    <w:p w14:paraId="477A79AC">
      <w:pPr>
        <w:spacing w:line="480" w:lineRule="auto"/>
        <w:jc w:val="center"/>
        <w:rPr>
          <w:rFonts w:ascii="宋体" w:hAnsi="宋体"/>
          <w:sz w:val="28"/>
          <w:highlight w:val="none"/>
        </w:rPr>
      </w:pPr>
      <w:r>
        <w:rPr>
          <w:rFonts w:hint="eastAsia" w:ascii="宋体" w:hAnsi="宋体"/>
          <w:sz w:val="28"/>
          <w:highlight w:val="none"/>
        </w:rPr>
        <w:t>法定代表人身份证明</w:t>
      </w:r>
    </w:p>
    <w:p w14:paraId="7B98768D">
      <w:pPr>
        <w:spacing w:line="480" w:lineRule="auto"/>
        <w:jc w:val="center"/>
        <w:rPr>
          <w:rFonts w:ascii="宋体" w:hAnsi="宋体"/>
          <w:highlight w:val="none"/>
        </w:rPr>
      </w:pPr>
    </w:p>
    <w:p w14:paraId="6807EFF8">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投标人名称：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2F5E7FCB">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6B33E01A">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101CA7B6">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14:paraId="402C10A8">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786056FA">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0D41F5FD">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（投标人名称）</w:t>
      </w:r>
      <w:r>
        <w:rPr>
          <w:rFonts w:ascii="宋体" w:hAnsi="宋体"/>
          <w:kern w:val="0"/>
          <w:szCs w:val="21"/>
          <w:highlight w:val="none"/>
        </w:rPr>
        <w:t>的法定代表人。</w:t>
      </w:r>
    </w:p>
    <w:p w14:paraId="3BAE75D9">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14:paraId="13E8FD50">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附：法定代表人身份证扫描件（双面）</w:t>
      </w:r>
    </w:p>
    <w:p w14:paraId="24CACAB6">
      <w:pPr>
        <w:autoSpaceDE w:val="0"/>
        <w:autoSpaceDN w:val="0"/>
        <w:adjustRightInd w:val="0"/>
        <w:snapToGrid w:val="0"/>
        <w:spacing w:line="360" w:lineRule="auto"/>
        <w:jc w:val="left"/>
        <w:rPr>
          <w:rFonts w:ascii="宋体" w:hAnsi="宋体"/>
          <w:szCs w:val="21"/>
          <w:highlight w:val="none"/>
        </w:rPr>
      </w:pPr>
    </w:p>
    <w:p w14:paraId="4EC0D2D0">
      <w:pPr>
        <w:pStyle w:val="2"/>
        <w:spacing w:after="0" w:line="360" w:lineRule="auto"/>
        <w:rPr>
          <w:rFonts w:ascii="宋体" w:hAnsi="宋体"/>
          <w:szCs w:val="21"/>
          <w:highlight w:val="none"/>
        </w:rPr>
      </w:pPr>
    </w:p>
    <w:p w14:paraId="2CC9EE63">
      <w:pPr>
        <w:pStyle w:val="2"/>
        <w:spacing w:after="0" w:line="360" w:lineRule="auto"/>
        <w:rPr>
          <w:rFonts w:ascii="宋体" w:hAnsi="宋体"/>
          <w:szCs w:val="21"/>
          <w:highlight w:val="none"/>
        </w:rPr>
      </w:pPr>
    </w:p>
    <w:p w14:paraId="40D2C432">
      <w:pPr>
        <w:pStyle w:val="2"/>
        <w:spacing w:after="0" w:line="360" w:lineRule="auto"/>
        <w:rPr>
          <w:rFonts w:ascii="宋体" w:hAnsi="宋体"/>
          <w:szCs w:val="21"/>
          <w:highlight w:val="none"/>
        </w:rPr>
      </w:pPr>
    </w:p>
    <w:p w14:paraId="70CEBDE8">
      <w:pPr>
        <w:pStyle w:val="2"/>
        <w:spacing w:after="0" w:line="360" w:lineRule="auto"/>
        <w:rPr>
          <w:rFonts w:ascii="宋体" w:hAnsi="宋体"/>
          <w:szCs w:val="21"/>
          <w:highlight w:val="none"/>
        </w:rPr>
      </w:pPr>
    </w:p>
    <w:p w14:paraId="7E9723D7">
      <w:pPr>
        <w:pStyle w:val="2"/>
        <w:spacing w:after="0" w:line="360" w:lineRule="auto"/>
        <w:rPr>
          <w:rFonts w:ascii="宋体" w:hAnsi="宋体"/>
          <w:szCs w:val="21"/>
          <w:highlight w:val="none"/>
        </w:rPr>
      </w:pPr>
    </w:p>
    <w:p w14:paraId="48D2D113">
      <w:pPr>
        <w:tabs>
          <w:tab w:val="left" w:pos="5475"/>
        </w:tabs>
        <w:autoSpaceDE w:val="0"/>
        <w:autoSpaceDN w:val="0"/>
        <w:adjustRightInd w:val="0"/>
        <w:snapToGrid w:val="0"/>
        <w:spacing w:line="480" w:lineRule="auto"/>
        <w:ind w:firstLine="372" w:firstLineChars="186"/>
        <w:jc w:val="left"/>
        <w:rPr>
          <w:rFonts w:ascii="宋体" w:hAnsi="宋体"/>
          <w:kern w:val="0"/>
          <w:sz w:val="20"/>
          <w:szCs w:val="20"/>
          <w:highlight w:val="none"/>
        </w:rPr>
      </w:pPr>
    </w:p>
    <w:p w14:paraId="690474A0">
      <w:pPr>
        <w:tabs>
          <w:tab w:val="left" w:pos="5460"/>
        </w:tabs>
        <w:autoSpaceDE w:val="0"/>
        <w:autoSpaceDN w:val="0"/>
        <w:adjustRightInd w:val="0"/>
        <w:snapToGrid w:val="0"/>
        <w:spacing w:line="480" w:lineRule="auto"/>
        <w:ind w:firstLine="2100"/>
        <w:jc w:val="right"/>
        <w:rPr>
          <w:rFonts w:ascii="宋体" w:hAnsi="宋体"/>
          <w:kern w:val="0"/>
          <w:szCs w:val="21"/>
          <w:highlight w:val="none"/>
        </w:rPr>
      </w:pPr>
      <w:r>
        <w:rPr>
          <w:rFonts w:ascii="宋体" w:hAnsi="宋体"/>
          <w:kern w:val="0"/>
          <w:szCs w:val="21"/>
          <w:highlight w:val="none"/>
        </w:rPr>
        <w:t>投标</w:t>
      </w:r>
      <w:r>
        <w:rPr>
          <w:rFonts w:ascii="宋体" w:hAnsi="宋体"/>
          <w:spacing w:val="-1"/>
          <w:kern w:val="0"/>
          <w:szCs w:val="21"/>
          <w:highlight w:val="none"/>
        </w:rPr>
        <w:t>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14:paraId="129E7850">
      <w:pPr>
        <w:autoSpaceDE w:val="0"/>
        <w:autoSpaceDN w:val="0"/>
        <w:adjustRightInd w:val="0"/>
        <w:snapToGrid w:val="0"/>
        <w:spacing w:line="480" w:lineRule="auto"/>
        <w:jc w:val="left"/>
        <w:rPr>
          <w:rFonts w:ascii="宋体" w:hAnsi="宋体"/>
          <w:kern w:val="0"/>
          <w:sz w:val="20"/>
          <w:szCs w:val="20"/>
          <w:highlight w:val="none"/>
        </w:rPr>
      </w:pPr>
    </w:p>
    <w:p w14:paraId="585A14E6">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06330AF1">
      <w:pPr>
        <w:autoSpaceDE w:val="0"/>
        <w:autoSpaceDN w:val="0"/>
        <w:adjustRightInd w:val="0"/>
        <w:snapToGrid w:val="0"/>
        <w:spacing w:line="360" w:lineRule="auto"/>
        <w:jc w:val="left"/>
        <w:rPr>
          <w:rFonts w:ascii="宋体" w:hAnsi="宋体"/>
          <w:kern w:val="0"/>
          <w:highlight w:val="none"/>
        </w:rPr>
      </w:pPr>
    </w:p>
    <w:p w14:paraId="4E72CC8C">
      <w:pPr>
        <w:autoSpaceDE w:val="0"/>
        <w:autoSpaceDN w:val="0"/>
        <w:adjustRightInd w:val="0"/>
        <w:snapToGrid w:val="0"/>
        <w:spacing w:line="360" w:lineRule="auto"/>
        <w:jc w:val="left"/>
        <w:rPr>
          <w:rFonts w:ascii="宋体" w:hAnsi="宋体"/>
          <w:kern w:val="0"/>
          <w:highlight w:val="none"/>
        </w:rPr>
      </w:pPr>
    </w:p>
    <w:p w14:paraId="6EBC215B">
      <w:pPr>
        <w:spacing w:line="360" w:lineRule="auto"/>
        <w:ind w:firstLine="420" w:firstLineChars="200"/>
        <w:rPr>
          <w:rFonts w:ascii="宋体" w:hAnsi="宋体"/>
          <w:highlight w:val="none"/>
        </w:rPr>
      </w:pPr>
      <w:r>
        <w:rPr>
          <w:rFonts w:ascii="宋体" w:hAnsi="宋体"/>
          <w:highlight w:val="none"/>
        </w:rPr>
        <w:t>注：法定代表人身份证明需按上述格式填写完整，不可缺少内容。在此基础上增加内容的不影响其有效性。</w:t>
      </w:r>
    </w:p>
    <w:p w14:paraId="38014A7C">
      <w:pPr>
        <w:spacing w:line="360" w:lineRule="auto"/>
        <w:ind w:firstLine="420" w:firstLineChars="200"/>
        <w:rPr>
          <w:rFonts w:ascii="宋体" w:hAnsi="宋体"/>
          <w:highlight w:val="none"/>
        </w:rPr>
      </w:pPr>
    </w:p>
    <w:p w14:paraId="41F33FD5">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highlight w:val="none"/>
        </w:rPr>
      </w:pPr>
      <w:r>
        <w:rPr>
          <w:rFonts w:ascii="宋体" w:hAnsi="宋体"/>
          <w:kern w:val="0"/>
          <w:highlight w:val="none"/>
        </w:rPr>
        <w:br w:type="page"/>
      </w:r>
      <w:r>
        <w:rPr>
          <w:rFonts w:ascii="宋体" w:hAnsi="宋体"/>
          <w:snapToGrid w:val="0"/>
          <w:kern w:val="0"/>
          <w:sz w:val="32"/>
          <w:szCs w:val="32"/>
          <w:highlight w:val="none"/>
        </w:rPr>
        <w:t>授权委托书</w:t>
      </w:r>
    </w:p>
    <w:p w14:paraId="7B8B41D2">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ascii="宋体" w:hAnsi="宋体"/>
          <w:spacing w:val="-1"/>
          <w:kern w:val="0"/>
          <w:szCs w:val="21"/>
          <w:highlight w:val="none"/>
          <w:u w:val="single"/>
        </w:rPr>
        <w:t>投</w:t>
      </w:r>
      <w:r>
        <w:rPr>
          <w:rFonts w:ascii="宋体" w:hAnsi="宋体"/>
          <w:kern w:val="0"/>
          <w:szCs w:val="21"/>
          <w:highlight w:val="none"/>
          <w:u w:val="single"/>
        </w:rPr>
        <w:t>标人名称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ascii="宋体" w:hAnsi="宋体"/>
          <w:kern w:val="0"/>
          <w:szCs w:val="21"/>
          <w:highlight w:val="none"/>
        </w:rPr>
        <w:t>投标文件、签订合同和处理有关事宜， 其法律后果由我方承担。</w:t>
      </w:r>
    </w:p>
    <w:p w14:paraId="1629A4E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14:paraId="71850AF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14:paraId="6C274C8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14:paraId="4F39CE9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投  标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14:paraId="3001B3DE">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1A014E4E">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7E568463">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14:paraId="4F76271B">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535BF83B">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14:paraId="6E0FF4DB">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14:paraId="5E2A3390">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附：法定代表人和委托代理人身份证扫描件（双面）</w:t>
      </w:r>
    </w:p>
    <w:p w14:paraId="2B05AE2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14:paraId="3CE4911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7BC1CFEA">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005F50B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236FF63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60A03B2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77CA6D3E">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438D0742">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rPr>
      </w:pPr>
    </w:p>
    <w:p w14:paraId="2A92ED3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7ABB547F">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14:paraId="7A0F5645">
      <w:pPr>
        <w:tabs>
          <w:tab w:val="left" w:pos="5760"/>
        </w:tabs>
        <w:autoSpaceDE w:val="0"/>
        <w:autoSpaceDN w:val="0"/>
        <w:adjustRightInd w:val="0"/>
        <w:spacing w:line="360" w:lineRule="auto"/>
        <w:ind w:firstLine="420" w:firstLineChars="200"/>
        <w:rPr>
          <w:rFonts w:ascii="宋体" w:hAnsi="宋体"/>
          <w:kern w:val="0"/>
          <w:highlight w:val="none"/>
        </w:rPr>
      </w:pPr>
    </w:p>
    <w:p w14:paraId="2554793D">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7BF0582F">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highlight w:val="none"/>
        </w:rPr>
      </w:pPr>
      <w:r>
        <w:rPr>
          <w:rFonts w:hint="eastAsia" w:ascii="宋体" w:hAnsi="宋体"/>
          <w:kern w:val="0"/>
          <w:szCs w:val="21"/>
          <w:highlight w:val="none"/>
        </w:rPr>
        <w:t>2.</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14:paraId="6392FA78">
      <w:pPr>
        <w:spacing w:line="360" w:lineRule="auto"/>
        <w:ind w:firstLine="420" w:firstLineChars="200"/>
        <w:rPr>
          <w:rFonts w:ascii="宋体" w:hAnsi="宋体"/>
          <w:highlight w:val="none"/>
        </w:rPr>
      </w:pPr>
      <w:r>
        <w:rPr>
          <w:rFonts w:ascii="宋体" w:hAnsi="宋体"/>
          <w:highlight w:val="none"/>
        </w:rPr>
        <w:br w:type="page"/>
      </w:r>
    </w:p>
    <w:p w14:paraId="3F184ABD">
      <w:pPr>
        <w:pStyle w:val="5"/>
        <w:spacing w:before="0" w:after="0" w:line="240" w:lineRule="auto"/>
        <w:jc w:val="center"/>
        <w:rPr>
          <w:rFonts w:ascii="宋体" w:hAnsi="宋体"/>
          <w:b w:val="0"/>
          <w:bCs w:val="0"/>
          <w:highlight w:val="none"/>
        </w:rPr>
      </w:pPr>
      <w:bookmarkStart w:id="613" w:name="_Toc277082646"/>
      <w:bookmarkStart w:id="614" w:name="_Toc287607870"/>
      <w:bookmarkStart w:id="615" w:name="_Toc287620817"/>
      <w:bookmarkStart w:id="616" w:name="_Toc224103498"/>
      <w:bookmarkStart w:id="617" w:name="_Toc27080"/>
      <w:bookmarkStart w:id="618" w:name="_Toc430530533"/>
      <w:r>
        <w:rPr>
          <w:rFonts w:ascii="宋体" w:hAnsi="宋体"/>
          <w:b w:val="0"/>
          <w:bCs w:val="0"/>
          <w:highlight w:val="none"/>
        </w:rPr>
        <w:t>（</w:t>
      </w:r>
      <w:r>
        <w:rPr>
          <w:rFonts w:hint="eastAsia" w:ascii="宋体" w:hAnsi="宋体"/>
          <w:b w:val="0"/>
          <w:bCs w:val="0"/>
          <w:highlight w:val="none"/>
          <w:lang w:eastAsia="zh-CN"/>
        </w:rPr>
        <w:t>三</w:t>
      </w:r>
      <w:r>
        <w:rPr>
          <w:rFonts w:ascii="宋体" w:hAnsi="宋体"/>
          <w:b w:val="0"/>
          <w:bCs w:val="0"/>
          <w:highlight w:val="none"/>
        </w:rPr>
        <w:t>）</w:t>
      </w:r>
      <w:bookmarkEnd w:id="613"/>
      <w:bookmarkEnd w:id="614"/>
      <w:bookmarkEnd w:id="615"/>
      <w:bookmarkEnd w:id="616"/>
      <w:bookmarkStart w:id="619" w:name="_Toc224103499"/>
      <w:bookmarkStart w:id="620" w:name="_Toc277082647"/>
      <w:bookmarkStart w:id="621" w:name="_Toc287607871"/>
      <w:bookmarkStart w:id="622" w:name="_Toc287620818"/>
      <w:r>
        <w:rPr>
          <w:rFonts w:hint="eastAsia" w:ascii="宋体" w:hAnsi="宋体"/>
          <w:b w:val="0"/>
          <w:bCs w:val="0"/>
          <w:highlight w:val="none"/>
        </w:rPr>
        <w:t>低价风险担保提交承诺书</w:t>
      </w:r>
      <w:bookmarkEnd w:id="617"/>
    </w:p>
    <w:p w14:paraId="0B3D0202">
      <w:pPr>
        <w:autoSpaceDE w:val="0"/>
        <w:autoSpaceDN w:val="0"/>
        <w:adjustRightInd w:val="0"/>
        <w:snapToGrid w:val="0"/>
        <w:spacing w:line="360" w:lineRule="auto"/>
        <w:jc w:val="center"/>
        <w:rPr>
          <w:rFonts w:ascii="宋体" w:hAnsi="宋体"/>
          <w:snapToGrid w:val="0"/>
          <w:kern w:val="0"/>
          <w:sz w:val="32"/>
          <w:szCs w:val="32"/>
          <w:highlight w:val="none"/>
        </w:rPr>
      </w:pPr>
    </w:p>
    <w:p w14:paraId="7042C44F">
      <w:pPr>
        <w:autoSpaceDE w:val="0"/>
        <w:autoSpaceDN w:val="0"/>
        <w:adjustRightInd w:val="0"/>
        <w:snapToGrid w:val="0"/>
        <w:spacing w:line="360" w:lineRule="auto"/>
        <w:jc w:val="center"/>
        <w:rPr>
          <w:rFonts w:ascii="宋体" w:hAnsi="宋体"/>
          <w:snapToGrid w:val="0"/>
          <w:kern w:val="0"/>
          <w:sz w:val="32"/>
          <w:szCs w:val="32"/>
          <w:highlight w:val="none"/>
        </w:rPr>
      </w:pPr>
      <w:r>
        <w:rPr>
          <w:rFonts w:hint="eastAsia" w:ascii="宋体" w:hAnsi="宋体"/>
          <w:snapToGrid w:val="0"/>
          <w:kern w:val="0"/>
          <w:sz w:val="32"/>
          <w:szCs w:val="32"/>
          <w:highlight w:val="none"/>
        </w:rPr>
        <w:t>（投标报价低于招标项目最高限价的85%时采用）</w:t>
      </w:r>
    </w:p>
    <w:p w14:paraId="448F0579">
      <w:pPr>
        <w:autoSpaceDE w:val="0"/>
        <w:autoSpaceDN w:val="0"/>
        <w:adjustRightInd w:val="0"/>
        <w:snapToGrid w:val="0"/>
        <w:spacing w:line="360" w:lineRule="auto"/>
        <w:jc w:val="center"/>
        <w:rPr>
          <w:rFonts w:ascii="宋体" w:hAnsi="宋体"/>
          <w:snapToGrid w:val="0"/>
          <w:kern w:val="0"/>
          <w:sz w:val="32"/>
          <w:szCs w:val="32"/>
          <w:highlight w:val="none"/>
        </w:rPr>
      </w:pPr>
    </w:p>
    <w:p w14:paraId="172DA229">
      <w:pPr>
        <w:autoSpaceDE w:val="0"/>
        <w:autoSpaceDN w:val="0"/>
        <w:adjustRightInd w:val="0"/>
        <w:snapToGrid w:val="0"/>
        <w:spacing w:line="360" w:lineRule="auto"/>
        <w:rPr>
          <w:rFonts w:ascii="宋体" w:hAnsi="宋体" w:cs="宋体"/>
          <w:snapToGrid w:val="0"/>
          <w:kern w:val="0"/>
          <w:szCs w:val="21"/>
          <w:highlight w:val="none"/>
        </w:rPr>
      </w:pPr>
      <w:r>
        <w:rPr>
          <w:rFonts w:hint="eastAsia" w:ascii="宋体" w:hAnsi="宋体" w:cs="宋体"/>
          <w:snapToGrid w:val="0"/>
          <w:kern w:val="0"/>
          <w:szCs w:val="21"/>
          <w:highlight w:val="none"/>
          <w:u w:val="single"/>
        </w:rPr>
        <w:t xml:space="preserve">        （招标人名称）</w:t>
      </w:r>
      <w:r>
        <w:rPr>
          <w:rFonts w:hint="eastAsia" w:ascii="宋体" w:hAnsi="宋体" w:cs="宋体"/>
          <w:snapToGrid w:val="0"/>
          <w:kern w:val="0"/>
          <w:szCs w:val="21"/>
          <w:highlight w:val="none"/>
        </w:rPr>
        <w:t>：</w:t>
      </w:r>
    </w:p>
    <w:p w14:paraId="55848E35">
      <w:pPr>
        <w:autoSpaceDE w:val="0"/>
        <w:autoSpaceDN w:val="0"/>
        <w:adjustRightInd w:val="0"/>
        <w:snapToGrid w:val="0"/>
        <w:spacing w:line="360" w:lineRule="auto"/>
        <w:ind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我公司</w:t>
      </w:r>
      <w:r>
        <w:rPr>
          <w:rFonts w:hint="eastAsia" w:ascii="宋体" w:hAnsi="宋体" w:cs="宋体"/>
          <w:snapToGrid w:val="0"/>
          <w:kern w:val="0"/>
          <w:szCs w:val="21"/>
          <w:highlight w:val="none"/>
          <w:u w:val="single"/>
        </w:rPr>
        <w:t xml:space="preserve">        （投标人名称）</w:t>
      </w:r>
      <w:r>
        <w:rPr>
          <w:rFonts w:hint="eastAsia" w:ascii="宋体" w:hAnsi="宋体" w:cs="宋体"/>
          <w:snapToGrid w:val="0"/>
          <w:kern w:val="0"/>
          <w:szCs w:val="21"/>
          <w:highlight w:val="none"/>
        </w:rPr>
        <w:t>参加了你</w:t>
      </w:r>
      <w:r>
        <w:rPr>
          <w:rFonts w:hint="eastAsia" w:ascii="宋体" w:hAnsi="宋体" w:cs="宋体"/>
          <w:snapToGrid w:val="0"/>
          <w:kern w:val="0"/>
          <w:szCs w:val="21"/>
          <w:highlight w:val="none"/>
          <w:lang w:eastAsia="zh-CN"/>
        </w:rPr>
        <w:t>单位</w:t>
      </w:r>
      <w:r>
        <w:rPr>
          <w:rFonts w:hint="eastAsia" w:ascii="宋体" w:hAnsi="宋体" w:cs="宋体"/>
          <w:snapToGrid w:val="0"/>
          <w:kern w:val="0"/>
          <w:szCs w:val="21"/>
          <w:highlight w:val="none"/>
          <w:u w:val="single"/>
        </w:rPr>
        <w:t xml:space="preserve">        （项目名称）</w:t>
      </w:r>
      <w:r>
        <w:rPr>
          <w:rFonts w:hint="eastAsia" w:ascii="宋体" w:hAnsi="宋体" w:cs="宋体"/>
          <w:snapToGrid w:val="0"/>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42DC93F5">
      <w:pPr>
        <w:autoSpaceDE w:val="0"/>
        <w:autoSpaceDN w:val="0"/>
        <w:adjustRightInd w:val="0"/>
        <w:snapToGrid w:val="0"/>
        <w:spacing w:line="360" w:lineRule="auto"/>
        <w:ind w:firstLine="640"/>
        <w:rPr>
          <w:rFonts w:ascii="宋体" w:hAnsi="宋体" w:cs="宋体"/>
          <w:snapToGrid w:val="0"/>
          <w:kern w:val="0"/>
          <w:szCs w:val="21"/>
          <w:highlight w:val="none"/>
        </w:rPr>
      </w:pPr>
    </w:p>
    <w:p w14:paraId="7131E5E8">
      <w:pPr>
        <w:autoSpaceDE w:val="0"/>
        <w:autoSpaceDN w:val="0"/>
        <w:adjustRightInd w:val="0"/>
        <w:snapToGrid w:val="0"/>
        <w:spacing w:line="360" w:lineRule="auto"/>
        <w:ind w:firstLine="640"/>
        <w:rPr>
          <w:rFonts w:ascii="宋体" w:hAnsi="宋体" w:cs="宋体"/>
          <w:snapToGrid w:val="0"/>
          <w:kern w:val="0"/>
          <w:szCs w:val="21"/>
          <w:highlight w:val="none"/>
        </w:rPr>
      </w:pPr>
      <w:r>
        <w:rPr>
          <w:rFonts w:hint="eastAsia" w:ascii="宋体" w:hAnsi="宋体" w:cs="宋体"/>
          <w:snapToGrid w:val="0"/>
          <w:kern w:val="0"/>
          <w:szCs w:val="21"/>
          <w:highlight w:val="none"/>
        </w:rPr>
        <w:t>特此承诺。</w:t>
      </w:r>
    </w:p>
    <w:p w14:paraId="74DEE7C9">
      <w:pPr>
        <w:autoSpaceDE w:val="0"/>
        <w:autoSpaceDN w:val="0"/>
        <w:adjustRightInd w:val="0"/>
        <w:snapToGrid w:val="0"/>
        <w:spacing w:line="360" w:lineRule="auto"/>
        <w:ind w:firstLine="640"/>
        <w:rPr>
          <w:rFonts w:ascii="宋体" w:hAnsi="宋体" w:cs="宋体"/>
          <w:snapToGrid w:val="0"/>
          <w:kern w:val="0"/>
          <w:sz w:val="32"/>
          <w:szCs w:val="32"/>
          <w:highlight w:val="none"/>
        </w:rPr>
      </w:pPr>
    </w:p>
    <w:p w14:paraId="30E386C3">
      <w:pPr>
        <w:autoSpaceDE w:val="0"/>
        <w:autoSpaceDN w:val="0"/>
        <w:adjustRightInd w:val="0"/>
        <w:snapToGrid w:val="0"/>
        <w:spacing w:line="360" w:lineRule="auto"/>
        <w:ind w:firstLine="640"/>
        <w:rPr>
          <w:rFonts w:ascii="宋体" w:hAnsi="宋体" w:cs="宋体"/>
          <w:snapToGrid w:val="0"/>
          <w:kern w:val="0"/>
          <w:sz w:val="32"/>
          <w:szCs w:val="32"/>
          <w:highlight w:val="none"/>
        </w:rPr>
      </w:pPr>
    </w:p>
    <w:p w14:paraId="7B9BA15E">
      <w:pPr>
        <w:autoSpaceDE w:val="0"/>
        <w:autoSpaceDN w:val="0"/>
        <w:adjustRightInd w:val="0"/>
        <w:snapToGrid w:val="0"/>
        <w:spacing w:line="360" w:lineRule="auto"/>
        <w:ind w:firstLine="640"/>
        <w:rPr>
          <w:rFonts w:ascii="宋体" w:hAnsi="宋体" w:cs="宋体"/>
          <w:snapToGrid w:val="0"/>
          <w:kern w:val="0"/>
          <w:sz w:val="32"/>
          <w:szCs w:val="32"/>
          <w:highlight w:val="none"/>
        </w:rPr>
      </w:pPr>
    </w:p>
    <w:p w14:paraId="55F2317A">
      <w:pPr>
        <w:autoSpaceDE w:val="0"/>
        <w:autoSpaceDN w:val="0"/>
        <w:adjustRightInd w:val="0"/>
        <w:snapToGrid w:val="0"/>
        <w:spacing w:line="360" w:lineRule="auto"/>
        <w:ind w:firstLine="640"/>
        <w:rPr>
          <w:rFonts w:ascii="宋体" w:hAnsi="宋体" w:cs="宋体"/>
          <w:snapToGrid w:val="0"/>
          <w:kern w:val="0"/>
          <w:sz w:val="32"/>
          <w:szCs w:val="32"/>
          <w:highlight w:val="none"/>
        </w:rPr>
      </w:pPr>
    </w:p>
    <w:p w14:paraId="6DA0A008">
      <w:pPr>
        <w:autoSpaceDE w:val="0"/>
        <w:autoSpaceDN w:val="0"/>
        <w:adjustRightInd w:val="0"/>
        <w:snapToGrid w:val="0"/>
        <w:spacing w:line="360" w:lineRule="auto"/>
        <w:ind w:firstLine="640"/>
        <w:rPr>
          <w:rFonts w:ascii="宋体" w:hAnsi="宋体" w:cs="宋体"/>
          <w:snapToGrid w:val="0"/>
          <w:kern w:val="0"/>
          <w:sz w:val="32"/>
          <w:szCs w:val="32"/>
          <w:highlight w:val="none"/>
        </w:rPr>
      </w:pPr>
    </w:p>
    <w:p w14:paraId="0AE7AFDC">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投  标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14:paraId="6CDE426B">
      <w:pPr>
        <w:tabs>
          <w:tab w:val="left" w:pos="630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267DE736">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highlight w:val="none"/>
        </w:rPr>
      </w:pPr>
    </w:p>
    <w:p w14:paraId="6FAFF16C">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kern w:val="0"/>
          <w:szCs w:val="21"/>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14:paraId="28B967A3">
      <w:pPr>
        <w:autoSpaceDE w:val="0"/>
        <w:autoSpaceDN w:val="0"/>
        <w:adjustRightInd w:val="0"/>
        <w:snapToGrid w:val="0"/>
        <w:spacing w:line="360" w:lineRule="auto"/>
        <w:ind w:firstLine="640"/>
        <w:rPr>
          <w:rFonts w:ascii="宋体" w:hAnsi="宋体" w:cs="宋体"/>
          <w:snapToGrid w:val="0"/>
          <w:kern w:val="0"/>
          <w:sz w:val="32"/>
          <w:szCs w:val="32"/>
          <w:highlight w:val="none"/>
        </w:rPr>
      </w:pPr>
    </w:p>
    <w:p w14:paraId="217D22CF">
      <w:pPr>
        <w:autoSpaceDE w:val="0"/>
        <w:autoSpaceDN w:val="0"/>
        <w:adjustRightInd w:val="0"/>
        <w:snapToGrid w:val="0"/>
        <w:spacing w:line="360" w:lineRule="auto"/>
        <w:jc w:val="center"/>
        <w:rPr>
          <w:rFonts w:ascii="宋体" w:hAnsi="宋体"/>
          <w:snapToGrid w:val="0"/>
          <w:kern w:val="0"/>
          <w:sz w:val="32"/>
          <w:szCs w:val="32"/>
          <w:highlight w:val="none"/>
        </w:rPr>
      </w:pPr>
    </w:p>
    <w:p w14:paraId="026467B4">
      <w:pPr>
        <w:pStyle w:val="2"/>
        <w:rPr>
          <w:rFonts w:ascii="宋体" w:hAnsi="宋体"/>
          <w:snapToGrid w:val="0"/>
          <w:kern w:val="0"/>
          <w:sz w:val="32"/>
          <w:szCs w:val="32"/>
          <w:highlight w:val="none"/>
        </w:rPr>
      </w:pPr>
      <w:r>
        <w:rPr>
          <w:rFonts w:ascii="宋体" w:hAnsi="宋体"/>
          <w:snapToGrid w:val="0"/>
          <w:kern w:val="0"/>
          <w:sz w:val="32"/>
          <w:szCs w:val="32"/>
          <w:highlight w:val="none"/>
        </w:rPr>
        <w:br w:type="page"/>
      </w:r>
    </w:p>
    <w:bookmarkEnd w:id="618"/>
    <w:bookmarkEnd w:id="619"/>
    <w:bookmarkEnd w:id="620"/>
    <w:bookmarkEnd w:id="621"/>
    <w:bookmarkEnd w:id="622"/>
    <w:p w14:paraId="69490C5C">
      <w:pPr>
        <w:pStyle w:val="4"/>
        <w:spacing w:line="360" w:lineRule="auto"/>
        <w:jc w:val="center"/>
        <w:rPr>
          <w:rFonts w:ascii="宋体" w:hAnsi="宋体"/>
          <w:b w:val="0"/>
          <w:bCs w:val="0"/>
          <w:sz w:val="44"/>
          <w:szCs w:val="44"/>
          <w:highlight w:val="none"/>
        </w:rPr>
      </w:pPr>
      <w:bookmarkStart w:id="623" w:name="_Toc287620819"/>
      <w:bookmarkStart w:id="624" w:name="_Toc287607872"/>
      <w:bookmarkStart w:id="625" w:name="_Toc224103500"/>
      <w:bookmarkStart w:id="626" w:name="_Toc8658"/>
      <w:bookmarkStart w:id="627" w:name="_Toc430530534"/>
      <w:r>
        <w:rPr>
          <w:rFonts w:hint="eastAsia" w:ascii="宋体" w:hAnsi="宋体"/>
          <w:b w:val="0"/>
          <w:bCs w:val="0"/>
          <w:sz w:val="44"/>
          <w:szCs w:val="44"/>
          <w:highlight w:val="none"/>
        </w:rPr>
        <w:t>二、经济部分</w:t>
      </w:r>
      <w:bookmarkEnd w:id="623"/>
      <w:bookmarkEnd w:id="624"/>
      <w:bookmarkEnd w:id="625"/>
      <w:bookmarkEnd w:id="626"/>
      <w:bookmarkEnd w:id="627"/>
    </w:p>
    <w:p w14:paraId="745F2292">
      <w:pPr>
        <w:spacing w:line="360" w:lineRule="auto"/>
        <w:jc w:val="center"/>
        <w:rPr>
          <w:rFonts w:ascii="宋体" w:hAnsi="宋体"/>
          <w:kern w:val="0"/>
          <w:sz w:val="32"/>
          <w:szCs w:val="32"/>
          <w:highlight w:val="none"/>
        </w:rPr>
      </w:pPr>
      <w:r>
        <w:rPr>
          <w:rFonts w:ascii="宋体" w:hAnsi="宋体"/>
          <w:kern w:val="0"/>
          <w:sz w:val="28"/>
          <w:szCs w:val="28"/>
          <w:highlight w:val="none"/>
        </w:rPr>
        <w:br w:type="page"/>
      </w:r>
      <w:r>
        <w:rPr>
          <w:rFonts w:hint="eastAsia" w:ascii="宋体" w:hAnsi="宋体"/>
          <w:kern w:val="0"/>
          <w:sz w:val="32"/>
          <w:szCs w:val="32"/>
          <w:highlight w:val="none"/>
          <w:u w:val="single"/>
        </w:rPr>
        <w:t xml:space="preserve">                   （项目名称）</w:t>
      </w:r>
    </w:p>
    <w:p w14:paraId="327EFE3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7F13B01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41CA774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3D70E33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30912FD9">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14:paraId="749D2CE5">
      <w:pPr>
        <w:autoSpaceDE w:val="0"/>
        <w:autoSpaceDN w:val="0"/>
        <w:adjustRightInd w:val="0"/>
        <w:snapToGrid w:val="0"/>
        <w:spacing w:line="360" w:lineRule="auto"/>
        <w:jc w:val="left"/>
        <w:rPr>
          <w:rFonts w:ascii="宋体" w:hAnsi="宋体"/>
          <w:kern w:val="0"/>
          <w:sz w:val="16"/>
          <w:szCs w:val="16"/>
          <w:highlight w:val="none"/>
        </w:rPr>
      </w:pPr>
    </w:p>
    <w:p w14:paraId="044F3387">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经济部分</w:t>
      </w:r>
    </w:p>
    <w:p w14:paraId="21A58F46">
      <w:pPr>
        <w:autoSpaceDE w:val="0"/>
        <w:autoSpaceDN w:val="0"/>
        <w:adjustRightInd w:val="0"/>
        <w:snapToGrid w:val="0"/>
        <w:spacing w:line="360" w:lineRule="auto"/>
        <w:jc w:val="left"/>
        <w:rPr>
          <w:rFonts w:ascii="宋体" w:hAnsi="宋体"/>
          <w:b/>
          <w:kern w:val="0"/>
          <w:sz w:val="20"/>
          <w:szCs w:val="20"/>
          <w:highlight w:val="none"/>
        </w:rPr>
      </w:pPr>
    </w:p>
    <w:p w14:paraId="3CCAF78B">
      <w:pPr>
        <w:autoSpaceDE w:val="0"/>
        <w:autoSpaceDN w:val="0"/>
        <w:adjustRightInd w:val="0"/>
        <w:snapToGrid w:val="0"/>
        <w:spacing w:line="360" w:lineRule="auto"/>
        <w:jc w:val="left"/>
        <w:rPr>
          <w:rFonts w:ascii="宋体" w:hAnsi="宋体"/>
          <w:b/>
          <w:kern w:val="0"/>
          <w:sz w:val="20"/>
          <w:szCs w:val="20"/>
          <w:highlight w:val="none"/>
        </w:rPr>
      </w:pPr>
    </w:p>
    <w:p w14:paraId="32AF9053">
      <w:pPr>
        <w:autoSpaceDE w:val="0"/>
        <w:autoSpaceDN w:val="0"/>
        <w:adjustRightInd w:val="0"/>
        <w:snapToGrid w:val="0"/>
        <w:spacing w:line="360" w:lineRule="auto"/>
        <w:jc w:val="left"/>
        <w:rPr>
          <w:rFonts w:ascii="宋体" w:hAnsi="宋体"/>
          <w:b/>
          <w:kern w:val="0"/>
          <w:sz w:val="20"/>
          <w:szCs w:val="20"/>
          <w:highlight w:val="none"/>
        </w:rPr>
      </w:pPr>
    </w:p>
    <w:p w14:paraId="4A29E223">
      <w:pPr>
        <w:autoSpaceDE w:val="0"/>
        <w:autoSpaceDN w:val="0"/>
        <w:adjustRightInd w:val="0"/>
        <w:snapToGrid w:val="0"/>
        <w:spacing w:line="360" w:lineRule="auto"/>
        <w:jc w:val="left"/>
        <w:rPr>
          <w:rFonts w:ascii="宋体" w:hAnsi="宋体"/>
          <w:b/>
          <w:kern w:val="0"/>
          <w:sz w:val="20"/>
          <w:szCs w:val="20"/>
          <w:highlight w:val="none"/>
        </w:rPr>
      </w:pPr>
    </w:p>
    <w:p w14:paraId="03ADCB3B">
      <w:pPr>
        <w:autoSpaceDE w:val="0"/>
        <w:autoSpaceDN w:val="0"/>
        <w:adjustRightInd w:val="0"/>
        <w:snapToGrid w:val="0"/>
        <w:spacing w:line="360" w:lineRule="auto"/>
        <w:jc w:val="left"/>
        <w:rPr>
          <w:rFonts w:ascii="宋体" w:hAnsi="宋体"/>
          <w:b/>
          <w:kern w:val="0"/>
          <w:sz w:val="20"/>
          <w:szCs w:val="20"/>
          <w:highlight w:val="none"/>
        </w:rPr>
      </w:pPr>
    </w:p>
    <w:p w14:paraId="056981BB">
      <w:pPr>
        <w:autoSpaceDE w:val="0"/>
        <w:autoSpaceDN w:val="0"/>
        <w:adjustRightInd w:val="0"/>
        <w:snapToGrid w:val="0"/>
        <w:spacing w:line="360" w:lineRule="auto"/>
        <w:jc w:val="left"/>
        <w:rPr>
          <w:rFonts w:ascii="宋体" w:hAnsi="宋体"/>
          <w:b/>
          <w:kern w:val="0"/>
          <w:sz w:val="20"/>
          <w:szCs w:val="20"/>
          <w:highlight w:val="none"/>
        </w:rPr>
      </w:pPr>
    </w:p>
    <w:p w14:paraId="7C9E6C0B">
      <w:pPr>
        <w:autoSpaceDE w:val="0"/>
        <w:autoSpaceDN w:val="0"/>
        <w:adjustRightInd w:val="0"/>
        <w:snapToGrid w:val="0"/>
        <w:spacing w:line="360" w:lineRule="auto"/>
        <w:jc w:val="left"/>
        <w:rPr>
          <w:rFonts w:ascii="宋体" w:hAnsi="宋体"/>
          <w:b/>
          <w:kern w:val="0"/>
          <w:sz w:val="20"/>
          <w:szCs w:val="20"/>
          <w:highlight w:val="none"/>
        </w:rPr>
      </w:pPr>
    </w:p>
    <w:p w14:paraId="4CD95623">
      <w:pPr>
        <w:autoSpaceDE w:val="0"/>
        <w:autoSpaceDN w:val="0"/>
        <w:adjustRightInd w:val="0"/>
        <w:snapToGrid w:val="0"/>
        <w:spacing w:line="360" w:lineRule="auto"/>
        <w:jc w:val="left"/>
        <w:rPr>
          <w:rFonts w:ascii="宋体" w:hAnsi="宋体"/>
          <w:b/>
          <w:kern w:val="0"/>
          <w:sz w:val="20"/>
          <w:szCs w:val="20"/>
          <w:highlight w:val="none"/>
        </w:rPr>
      </w:pPr>
    </w:p>
    <w:p w14:paraId="71845CBE">
      <w:pPr>
        <w:autoSpaceDE w:val="0"/>
        <w:autoSpaceDN w:val="0"/>
        <w:adjustRightInd w:val="0"/>
        <w:snapToGrid w:val="0"/>
        <w:spacing w:line="360" w:lineRule="auto"/>
        <w:jc w:val="left"/>
        <w:rPr>
          <w:rFonts w:ascii="宋体" w:hAnsi="宋体"/>
          <w:b/>
          <w:kern w:val="0"/>
          <w:sz w:val="20"/>
          <w:szCs w:val="20"/>
          <w:highlight w:val="none"/>
        </w:rPr>
      </w:pPr>
    </w:p>
    <w:p w14:paraId="78709D94">
      <w:pPr>
        <w:autoSpaceDE w:val="0"/>
        <w:autoSpaceDN w:val="0"/>
        <w:adjustRightInd w:val="0"/>
        <w:snapToGrid w:val="0"/>
        <w:spacing w:line="360" w:lineRule="auto"/>
        <w:jc w:val="left"/>
        <w:rPr>
          <w:rFonts w:ascii="宋体" w:hAnsi="宋体"/>
          <w:b/>
          <w:kern w:val="0"/>
          <w:sz w:val="20"/>
          <w:szCs w:val="20"/>
          <w:highlight w:val="none"/>
        </w:rPr>
      </w:pPr>
    </w:p>
    <w:p w14:paraId="46CB5E0E">
      <w:pPr>
        <w:autoSpaceDE w:val="0"/>
        <w:autoSpaceDN w:val="0"/>
        <w:adjustRightInd w:val="0"/>
        <w:snapToGrid w:val="0"/>
        <w:spacing w:line="360" w:lineRule="auto"/>
        <w:jc w:val="left"/>
        <w:rPr>
          <w:rFonts w:ascii="宋体" w:hAnsi="宋体"/>
          <w:b/>
          <w:kern w:val="0"/>
          <w:sz w:val="20"/>
          <w:szCs w:val="20"/>
          <w:highlight w:val="none"/>
        </w:rPr>
      </w:pPr>
    </w:p>
    <w:p w14:paraId="0E9A9979">
      <w:pPr>
        <w:autoSpaceDE w:val="0"/>
        <w:autoSpaceDN w:val="0"/>
        <w:adjustRightInd w:val="0"/>
        <w:snapToGrid w:val="0"/>
        <w:spacing w:line="360" w:lineRule="auto"/>
        <w:jc w:val="left"/>
        <w:rPr>
          <w:rFonts w:ascii="宋体" w:hAnsi="宋体"/>
          <w:b/>
          <w:kern w:val="0"/>
          <w:sz w:val="20"/>
          <w:szCs w:val="20"/>
          <w:highlight w:val="none"/>
        </w:rPr>
      </w:pPr>
    </w:p>
    <w:p w14:paraId="3811483A">
      <w:pPr>
        <w:autoSpaceDE w:val="0"/>
        <w:autoSpaceDN w:val="0"/>
        <w:adjustRightInd w:val="0"/>
        <w:snapToGrid w:val="0"/>
        <w:spacing w:line="360" w:lineRule="auto"/>
        <w:jc w:val="left"/>
        <w:rPr>
          <w:rFonts w:ascii="宋体" w:hAnsi="宋体"/>
          <w:b/>
          <w:kern w:val="0"/>
          <w:sz w:val="20"/>
          <w:szCs w:val="20"/>
          <w:highlight w:val="none"/>
        </w:rPr>
      </w:pPr>
    </w:p>
    <w:p w14:paraId="5C418485">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ascii="宋体" w:hAnsi="宋体"/>
          <w:w w:val="99"/>
          <w:kern w:val="0"/>
          <w:sz w:val="28"/>
          <w:szCs w:val="28"/>
          <w:highlight w:val="none"/>
        </w:rPr>
        <w:t>投标人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4022A648">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14:paraId="42179672">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日</w:t>
      </w:r>
    </w:p>
    <w:p w14:paraId="6DF37E28">
      <w:pPr>
        <w:autoSpaceDE w:val="0"/>
        <w:autoSpaceDN w:val="0"/>
        <w:adjustRightInd w:val="0"/>
        <w:snapToGrid w:val="0"/>
        <w:spacing w:line="360" w:lineRule="auto"/>
        <w:jc w:val="left"/>
        <w:rPr>
          <w:rFonts w:ascii="宋体" w:hAnsi="宋体"/>
          <w:kern w:val="0"/>
          <w:sz w:val="24"/>
          <w:szCs w:val="21"/>
          <w:highlight w:val="none"/>
        </w:rPr>
      </w:pPr>
      <w:r>
        <w:rPr>
          <w:rFonts w:ascii="宋体" w:hAnsi="宋体"/>
          <w:kern w:val="0"/>
          <w:sz w:val="24"/>
          <w:szCs w:val="21"/>
          <w:highlight w:val="none"/>
        </w:rPr>
        <w:br w:type="page"/>
      </w:r>
    </w:p>
    <w:p w14:paraId="03EDE4BE">
      <w:pPr>
        <w:autoSpaceDE w:val="0"/>
        <w:autoSpaceDN w:val="0"/>
        <w:adjustRightInd w:val="0"/>
        <w:snapToGrid w:val="0"/>
        <w:spacing w:line="360" w:lineRule="auto"/>
        <w:jc w:val="center"/>
        <w:rPr>
          <w:rFonts w:ascii="宋体" w:hAnsi="宋体"/>
          <w:kern w:val="0"/>
          <w:szCs w:val="21"/>
          <w:highlight w:val="none"/>
        </w:rPr>
      </w:pPr>
      <w:r>
        <w:rPr>
          <w:rFonts w:hint="eastAsia" w:ascii="宋体" w:hAnsi="宋体"/>
          <w:kern w:val="0"/>
          <w:sz w:val="36"/>
          <w:szCs w:val="36"/>
          <w:highlight w:val="none"/>
        </w:rPr>
        <w:t>目  录</w:t>
      </w:r>
    </w:p>
    <w:p w14:paraId="71417F50">
      <w:pPr>
        <w:autoSpaceDE w:val="0"/>
        <w:autoSpaceDN w:val="0"/>
        <w:adjustRightInd w:val="0"/>
        <w:snapToGrid w:val="0"/>
        <w:spacing w:line="360" w:lineRule="auto"/>
        <w:jc w:val="left"/>
        <w:rPr>
          <w:rFonts w:ascii="宋体" w:hAnsi="宋体"/>
          <w:kern w:val="0"/>
          <w:szCs w:val="21"/>
          <w:highlight w:val="none"/>
        </w:rPr>
      </w:pPr>
    </w:p>
    <w:p w14:paraId="32CC4414">
      <w:pPr>
        <w:autoSpaceDE w:val="0"/>
        <w:autoSpaceDN w:val="0"/>
        <w:adjustRightInd w:val="0"/>
        <w:snapToGrid w:val="0"/>
        <w:spacing w:line="360" w:lineRule="auto"/>
        <w:jc w:val="center"/>
        <w:rPr>
          <w:rFonts w:ascii="宋体" w:hAnsi="宋体"/>
          <w:i/>
          <w:iCs/>
          <w:kern w:val="0"/>
          <w:szCs w:val="21"/>
          <w:highlight w:val="none"/>
        </w:rPr>
      </w:pPr>
      <w:r>
        <w:rPr>
          <w:rFonts w:ascii="宋体" w:hAnsi="宋体"/>
          <w:i/>
          <w:iCs/>
          <w:kern w:val="0"/>
          <w:szCs w:val="21"/>
          <w:highlight w:val="none"/>
        </w:rPr>
        <w:t>[</w:t>
      </w:r>
      <w:r>
        <w:rPr>
          <w:rFonts w:hint="eastAsia" w:ascii="宋体" w:hAnsi="宋体"/>
          <w:i/>
          <w:iCs/>
          <w:kern w:val="0"/>
          <w:szCs w:val="21"/>
          <w:highlight w:val="none"/>
        </w:rPr>
        <w:t>提示：</w:t>
      </w:r>
      <w:r>
        <w:rPr>
          <w:rFonts w:ascii="宋体" w:hAnsi="宋体"/>
          <w:i/>
          <w:iCs/>
          <w:kern w:val="0"/>
          <w:szCs w:val="21"/>
          <w:highlight w:val="none"/>
        </w:rPr>
        <w:t>目录由投标人自行编制]</w:t>
      </w:r>
    </w:p>
    <w:p w14:paraId="3BE23987">
      <w:pPr>
        <w:pStyle w:val="5"/>
        <w:spacing w:before="0" w:after="0" w:line="240" w:lineRule="auto"/>
        <w:jc w:val="center"/>
        <w:rPr>
          <w:rFonts w:ascii="宋体" w:hAnsi="宋体"/>
          <w:b w:val="0"/>
          <w:bCs w:val="0"/>
          <w:highlight w:val="none"/>
        </w:rPr>
      </w:pPr>
      <w:bookmarkStart w:id="628" w:name="_Toc224103501"/>
      <w:bookmarkStart w:id="629" w:name="_Toc277082648"/>
      <w:bookmarkStart w:id="630" w:name="_Toc287607873"/>
      <w:bookmarkStart w:id="631" w:name="_Toc287620820"/>
      <w:bookmarkStart w:id="632" w:name="_Toc430530535"/>
      <w:r>
        <w:rPr>
          <w:rFonts w:ascii="宋体" w:hAnsi="宋体"/>
          <w:b w:val="0"/>
          <w:bCs w:val="0"/>
          <w:kern w:val="0"/>
          <w:sz w:val="21"/>
          <w:szCs w:val="21"/>
          <w:highlight w:val="none"/>
        </w:rPr>
        <w:br w:type="page"/>
      </w:r>
      <w:bookmarkStart w:id="633" w:name="_Toc1970"/>
      <w:r>
        <w:rPr>
          <w:rFonts w:hint="eastAsia" w:ascii="宋体" w:hAnsi="宋体"/>
          <w:b w:val="0"/>
          <w:bCs w:val="0"/>
          <w:highlight w:val="none"/>
        </w:rPr>
        <w:t>（一）已标价工程量清单</w:t>
      </w:r>
      <w:bookmarkEnd w:id="628"/>
      <w:bookmarkEnd w:id="629"/>
      <w:bookmarkEnd w:id="630"/>
      <w:bookmarkEnd w:id="631"/>
      <w:bookmarkEnd w:id="632"/>
      <w:bookmarkEnd w:id="633"/>
    </w:p>
    <w:p w14:paraId="09B24159">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6C4EEA03">
      <w:pPr>
        <w:pStyle w:val="4"/>
        <w:spacing w:line="360" w:lineRule="auto"/>
        <w:rPr>
          <w:rFonts w:ascii="宋体" w:hAnsi="宋体"/>
          <w:kern w:val="0"/>
          <w:sz w:val="24"/>
          <w:szCs w:val="21"/>
          <w:highlight w:val="none"/>
        </w:rPr>
      </w:pPr>
      <w:bookmarkStart w:id="634" w:name="_Toc287620821"/>
      <w:bookmarkStart w:id="635" w:name="_Toc430530536"/>
      <w:bookmarkStart w:id="636" w:name="_Toc287607874"/>
      <w:bookmarkStart w:id="637" w:name="_Toc224103502"/>
      <w:r>
        <w:rPr>
          <w:rFonts w:ascii="宋体" w:hAnsi="宋体"/>
          <w:highlight w:val="none"/>
        </w:rPr>
        <w:br w:type="page"/>
      </w:r>
    </w:p>
    <w:bookmarkEnd w:id="634"/>
    <w:bookmarkEnd w:id="635"/>
    <w:bookmarkEnd w:id="636"/>
    <w:bookmarkEnd w:id="637"/>
    <w:p w14:paraId="1B8D8C8B">
      <w:pPr>
        <w:pStyle w:val="4"/>
        <w:spacing w:line="360" w:lineRule="auto"/>
        <w:jc w:val="center"/>
        <w:rPr>
          <w:rFonts w:ascii="宋体" w:hAnsi="宋体"/>
          <w:b w:val="0"/>
          <w:bCs w:val="0"/>
          <w:sz w:val="44"/>
          <w:szCs w:val="44"/>
          <w:highlight w:val="none"/>
        </w:rPr>
      </w:pPr>
      <w:bookmarkStart w:id="638" w:name="_Toc287620829"/>
      <w:bookmarkStart w:id="639" w:name="_Toc224103510"/>
      <w:bookmarkStart w:id="640" w:name="_Toc430530545"/>
      <w:bookmarkStart w:id="641" w:name="_Toc277082656"/>
      <w:bookmarkStart w:id="642" w:name="_Toc287607882"/>
      <w:bookmarkStart w:id="643" w:name="_Toc26576"/>
      <w:r>
        <w:rPr>
          <w:rFonts w:hint="eastAsia" w:ascii="宋体" w:hAnsi="宋体"/>
          <w:b w:val="0"/>
          <w:bCs w:val="0"/>
          <w:sz w:val="44"/>
          <w:szCs w:val="44"/>
          <w:highlight w:val="none"/>
          <w:lang w:eastAsia="zh-CN"/>
        </w:rPr>
        <w:t>三</w:t>
      </w:r>
      <w:r>
        <w:rPr>
          <w:rFonts w:hint="eastAsia" w:ascii="宋体" w:hAnsi="宋体"/>
          <w:b w:val="0"/>
          <w:bCs w:val="0"/>
          <w:sz w:val="44"/>
          <w:szCs w:val="44"/>
          <w:highlight w:val="none"/>
        </w:rPr>
        <w:t>、</w:t>
      </w:r>
      <w:bookmarkEnd w:id="638"/>
      <w:bookmarkEnd w:id="639"/>
      <w:bookmarkEnd w:id="640"/>
      <w:bookmarkEnd w:id="641"/>
      <w:bookmarkEnd w:id="642"/>
      <w:r>
        <w:rPr>
          <w:rFonts w:hint="eastAsia" w:ascii="宋体" w:hAnsi="宋体"/>
          <w:b w:val="0"/>
          <w:bCs w:val="0"/>
          <w:sz w:val="44"/>
          <w:szCs w:val="44"/>
          <w:highlight w:val="none"/>
        </w:rPr>
        <w:t>资格审查部分</w:t>
      </w:r>
      <w:bookmarkEnd w:id="643"/>
    </w:p>
    <w:p w14:paraId="4C3FADBE">
      <w:pPr>
        <w:spacing w:line="360" w:lineRule="auto"/>
        <w:jc w:val="center"/>
        <w:rPr>
          <w:rFonts w:ascii="宋体" w:hAnsi="宋体"/>
          <w:kern w:val="0"/>
          <w:sz w:val="32"/>
          <w:szCs w:val="32"/>
          <w:highlight w:val="none"/>
        </w:rPr>
      </w:pPr>
      <w:r>
        <w:rPr>
          <w:rFonts w:ascii="宋体" w:hAnsi="宋体"/>
          <w:sz w:val="32"/>
          <w:szCs w:val="32"/>
          <w:highlight w:val="none"/>
        </w:rPr>
        <w:br w:type="page"/>
      </w:r>
      <w:r>
        <w:rPr>
          <w:rFonts w:hint="eastAsia" w:ascii="宋体" w:hAnsi="宋体"/>
          <w:kern w:val="0"/>
          <w:sz w:val="32"/>
          <w:szCs w:val="32"/>
          <w:highlight w:val="none"/>
          <w:u w:val="single"/>
        </w:rPr>
        <w:t xml:space="preserve">                   （项目名称）</w:t>
      </w:r>
    </w:p>
    <w:p w14:paraId="65C38DD1">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7E271349">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45D7E05E">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2940A0D6">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14:paraId="6F3E1D43">
      <w:pPr>
        <w:autoSpaceDE w:val="0"/>
        <w:autoSpaceDN w:val="0"/>
        <w:adjustRightInd w:val="0"/>
        <w:snapToGrid w:val="0"/>
        <w:spacing w:line="360" w:lineRule="auto"/>
        <w:jc w:val="left"/>
        <w:rPr>
          <w:rFonts w:ascii="宋体" w:hAnsi="宋体"/>
          <w:kern w:val="0"/>
          <w:sz w:val="16"/>
          <w:szCs w:val="16"/>
          <w:highlight w:val="none"/>
        </w:rPr>
      </w:pPr>
    </w:p>
    <w:p w14:paraId="524F6221">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资格审查部分</w:t>
      </w:r>
    </w:p>
    <w:p w14:paraId="2C757193">
      <w:pPr>
        <w:autoSpaceDE w:val="0"/>
        <w:autoSpaceDN w:val="0"/>
        <w:adjustRightInd w:val="0"/>
        <w:snapToGrid w:val="0"/>
        <w:spacing w:line="360" w:lineRule="auto"/>
        <w:jc w:val="left"/>
        <w:rPr>
          <w:rFonts w:ascii="宋体" w:hAnsi="宋体" w:cs="MingLiU"/>
          <w:kern w:val="0"/>
          <w:sz w:val="20"/>
          <w:szCs w:val="20"/>
          <w:highlight w:val="none"/>
        </w:rPr>
      </w:pPr>
    </w:p>
    <w:p w14:paraId="49381629">
      <w:pPr>
        <w:adjustRightInd w:val="0"/>
        <w:snapToGrid w:val="0"/>
        <w:spacing w:line="264" w:lineRule="auto"/>
        <w:rPr>
          <w:rFonts w:ascii="宋体" w:hAnsi="宋体"/>
          <w:szCs w:val="21"/>
          <w:highlight w:val="none"/>
        </w:rPr>
      </w:pPr>
    </w:p>
    <w:p w14:paraId="6B8A79D3">
      <w:pPr>
        <w:autoSpaceDE w:val="0"/>
        <w:autoSpaceDN w:val="0"/>
        <w:adjustRightInd w:val="0"/>
        <w:snapToGrid w:val="0"/>
        <w:spacing w:line="360" w:lineRule="auto"/>
        <w:jc w:val="left"/>
        <w:rPr>
          <w:rFonts w:ascii="宋体" w:hAnsi="宋体" w:cs="MingLiU"/>
          <w:kern w:val="0"/>
          <w:sz w:val="20"/>
          <w:szCs w:val="20"/>
          <w:highlight w:val="none"/>
        </w:rPr>
      </w:pPr>
    </w:p>
    <w:p w14:paraId="65B349D6">
      <w:pPr>
        <w:autoSpaceDE w:val="0"/>
        <w:autoSpaceDN w:val="0"/>
        <w:adjustRightInd w:val="0"/>
        <w:snapToGrid w:val="0"/>
        <w:spacing w:line="360" w:lineRule="auto"/>
        <w:jc w:val="left"/>
        <w:rPr>
          <w:rFonts w:ascii="宋体" w:hAnsi="宋体" w:cs="MingLiU"/>
          <w:kern w:val="0"/>
          <w:sz w:val="20"/>
          <w:szCs w:val="20"/>
          <w:highlight w:val="none"/>
        </w:rPr>
      </w:pPr>
    </w:p>
    <w:p w14:paraId="4E04969A">
      <w:pPr>
        <w:autoSpaceDE w:val="0"/>
        <w:autoSpaceDN w:val="0"/>
        <w:adjustRightInd w:val="0"/>
        <w:snapToGrid w:val="0"/>
        <w:spacing w:line="360" w:lineRule="auto"/>
        <w:jc w:val="left"/>
        <w:rPr>
          <w:rFonts w:ascii="宋体" w:hAnsi="宋体" w:cs="MingLiU"/>
          <w:kern w:val="0"/>
          <w:sz w:val="20"/>
          <w:szCs w:val="20"/>
          <w:highlight w:val="none"/>
        </w:rPr>
      </w:pPr>
    </w:p>
    <w:p w14:paraId="74754BA5">
      <w:pPr>
        <w:autoSpaceDE w:val="0"/>
        <w:autoSpaceDN w:val="0"/>
        <w:adjustRightInd w:val="0"/>
        <w:snapToGrid w:val="0"/>
        <w:spacing w:line="360" w:lineRule="auto"/>
        <w:jc w:val="left"/>
        <w:rPr>
          <w:rFonts w:ascii="宋体" w:hAnsi="宋体" w:cs="MingLiU"/>
          <w:kern w:val="0"/>
          <w:sz w:val="20"/>
          <w:szCs w:val="20"/>
          <w:highlight w:val="none"/>
        </w:rPr>
      </w:pPr>
    </w:p>
    <w:p w14:paraId="0007E2EF">
      <w:pPr>
        <w:autoSpaceDE w:val="0"/>
        <w:autoSpaceDN w:val="0"/>
        <w:adjustRightInd w:val="0"/>
        <w:snapToGrid w:val="0"/>
        <w:spacing w:line="360" w:lineRule="auto"/>
        <w:jc w:val="left"/>
        <w:rPr>
          <w:rFonts w:ascii="宋体" w:hAnsi="宋体" w:cs="MingLiU"/>
          <w:kern w:val="0"/>
          <w:sz w:val="20"/>
          <w:szCs w:val="20"/>
          <w:highlight w:val="none"/>
        </w:rPr>
      </w:pPr>
    </w:p>
    <w:p w14:paraId="61A686D8">
      <w:pPr>
        <w:autoSpaceDE w:val="0"/>
        <w:autoSpaceDN w:val="0"/>
        <w:adjustRightInd w:val="0"/>
        <w:snapToGrid w:val="0"/>
        <w:spacing w:line="360" w:lineRule="auto"/>
        <w:jc w:val="left"/>
        <w:rPr>
          <w:rFonts w:ascii="宋体" w:hAnsi="宋体" w:cs="MingLiU"/>
          <w:kern w:val="0"/>
          <w:sz w:val="20"/>
          <w:szCs w:val="20"/>
          <w:highlight w:val="none"/>
        </w:rPr>
      </w:pPr>
    </w:p>
    <w:p w14:paraId="396F9CD2">
      <w:pPr>
        <w:autoSpaceDE w:val="0"/>
        <w:autoSpaceDN w:val="0"/>
        <w:adjustRightInd w:val="0"/>
        <w:snapToGrid w:val="0"/>
        <w:spacing w:line="360" w:lineRule="auto"/>
        <w:jc w:val="left"/>
        <w:rPr>
          <w:rFonts w:ascii="宋体" w:hAnsi="宋体" w:cs="MingLiU"/>
          <w:kern w:val="0"/>
          <w:sz w:val="20"/>
          <w:szCs w:val="20"/>
          <w:highlight w:val="none"/>
        </w:rPr>
      </w:pPr>
    </w:p>
    <w:p w14:paraId="177083C7">
      <w:pPr>
        <w:autoSpaceDE w:val="0"/>
        <w:autoSpaceDN w:val="0"/>
        <w:adjustRightInd w:val="0"/>
        <w:snapToGrid w:val="0"/>
        <w:spacing w:line="360" w:lineRule="auto"/>
        <w:jc w:val="left"/>
        <w:rPr>
          <w:rFonts w:ascii="宋体" w:hAnsi="宋体" w:cs="MingLiU"/>
          <w:kern w:val="0"/>
          <w:sz w:val="20"/>
          <w:szCs w:val="20"/>
          <w:highlight w:val="none"/>
        </w:rPr>
      </w:pPr>
    </w:p>
    <w:p w14:paraId="254811DA">
      <w:pPr>
        <w:autoSpaceDE w:val="0"/>
        <w:autoSpaceDN w:val="0"/>
        <w:adjustRightInd w:val="0"/>
        <w:snapToGrid w:val="0"/>
        <w:spacing w:line="360" w:lineRule="auto"/>
        <w:jc w:val="left"/>
        <w:rPr>
          <w:rFonts w:ascii="宋体" w:hAnsi="宋体" w:cs="MingLiU"/>
          <w:kern w:val="0"/>
          <w:sz w:val="20"/>
          <w:szCs w:val="20"/>
          <w:highlight w:val="none"/>
        </w:rPr>
      </w:pPr>
    </w:p>
    <w:p w14:paraId="264BBF8D">
      <w:pPr>
        <w:autoSpaceDE w:val="0"/>
        <w:autoSpaceDN w:val="0"/>
        <w:adjustRightInd w:val="0"/>
        <w:snapToGrid w:val="0"/>
        <w:spacing w:line="360" w:lineRule="auto"/>
        <w:jc w:val="left"/>
        <w:rPr>
          <w:rFonts w:ascii="宋体" w:hAnsi="宋体" w:cs="MingLiU"/>
          <w:kern w:val="0"/>
          <w:sz w:val="20"/>
          <w:szCs w:val="20"/>
          <w:highlight w:val="none"/>
        </w:rPr>
      </w:pPr>
    </w:p>
    <w:p w14:paraId="163CF546">
      <w:pPr>
        <w:autoSpaceDE w:val="0"/>
        <w:autoSpaceDN w:val="0"/>
        <w:adjustRightInd w:val="0"/>
        <w:snapToGrid w:val="0"/>
        <w:spacing w:line="360" w:lineRule="auto"/>
        <w:jc w:val="left"/>
        <w:rPr>
          <w:rFonts w:ascii="宋体" w:hAnsi="宋体" w:cs="MingLiU"/>
          <w:kern w:val="0"/>
          <w:sz w:val="20"/>
          <w:szCs w:val="20"/>
          <w:highlight w:val="none"/>
        </w:rPr>
      </w:pPr>
    </w:p>
    <w:p w14:paraId="5C233EE6">
      <w:pPr>
        <w:autoSpaceDE w:val="0"/>
        <w:autoSpaceDN w:val="0"/>
        <w:adjustRightInd w:val="0"/>
        <w:snapToGrid w:val="0"/>
        <w:spacing w:line="360" w:lineRule="auto"/>
        <w:jc w:val="left"/>
        <w:rPr>
          <w:rFonts w:ascii="宋体" w:hAnsi="宋体" w:cs="MingLiU"/>
          <w:kern w:val="0"/>
          <w:sz w:val="20"/>
          <w:szCs w:val="20"/>
          <w:highlight w:val="none"/>
        </w:rPr>
      </w:pPr>
    </w:p>
    <w:p w14:paraId="4D152409">
      <w:pPr>
        <w:autoSpaceDE w:val="0"/>
        <w:autoSpaceDN w:val="0"/>
        <w:adjustRightInd w:val="0"/>
        <w:snapToGrid w:val="0"/>
        <w:spacing w:line="360" w:lineRule="auto"/>
        <w:jc w:val="left"/>
        <w:rPr>
          <w:rFonts w:ascii="宋体" w:hAnsi="宋体" w:cs="MingLiU"/>
          <w:kern w:val="0"/>
          <w:sz w:val="20"/>
          <w:szCs w:val="20"/>
          <w:highlight w:val="none"/>
        </w:rPr>
      </w:pPr>
    </w:p>
    <w:p w14:paraId="51CFF393">
      <w:pPr>
        <w:tabs>
          <w:tab w:val="left" w:pos="6080"/>
          <w:tab w:val="left" w:pos="6640"/>
        </w:tabs>
        <w:autoSpaceDE w:val="0"/>
        <w:autoSpaceDN w:val="0"/>
        <w:adjustRightInd w:val="0"/>
        <w:snapToGrid w:val="0"/>
        <w:spacing w:line="480" w:lineRule="auto"/>
        <w:jc w:val="center"/>
        <w:rPr>
          <w:rFonts w:ascii="宋体" w:hAnsi="宋体"/>
          <w:w w:val="99"/>
          <w:kern w:val="0"/>
          <w:sz w:val="28"/>
          <w:szCs w:val="28"/>
          <w:highlight w:val="none"/>
        </w:rPr>
      </w:pPr>
      <w:r>
        <w:rPr>
          <w:rFonts w:ascii="宋体" w:hAnsi="宋体"/>
          <w:w w:val="99"/>
          <w:kern w:val="0"/>
          <w:sz w:val="28"/>
          <w:szCs w:val="28"/>
          <w:highlight w:val="none"/>
        </w:rPr>
        <w:t>投标人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0F3619FF">
      <w:pPr>
        <w:tabs>
          <w:tab w:val="left" w:pos="6080"/>
          <w:tab w:val="left" w:pos="6640"/>
        </w:tabs>
        <w:autoSpaceDE w:val="0"/>
        <w:autoSpaceDN w:val="0"/>
        <w:adjustRightInd w:val="0"/>
        <w:snapToGrid w:val="0"/>
        <w:spacing w:line="48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14:paraId="5C590BE3">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日</w:t>
      </w:r>
    </w:p>
    <w:p w14:paraId="4330984B">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highlight w:val="none"/>
        </w:rPr>
      </w:pPr>
      <w:r>
        <w:rPr>
          <w:rFonts w:ascii="宋体" w:hAnsi="宋体"/>
          <w:w w:val="99"/>
          <w:kern w:val="0"/>
          <w:sz w:val="28"/>
          <w:szCs w:val="28"/>
          <w:highlight w:val="none"/>
        </w:rPr>
        <w:br w:type="page"/>
      </w:r>
    </w:p>
    <w:p w14:paraId="708B450D">
      <w:pPr>
        <w:autoSpaceDE w:val="0"/>
        <w:autoSpaceDN w:val="0"/>
        <w:adjustRightInd w:val="0"/>
        <w:snapToGrid w:val="0"/>
        <w:jc w:val="center"/>
        <w:rPr>
          <w:rFonts w:ascii="宋体" w:hAnsi="宋体"/>
          <w:kern w:val="0"/>
          <w:sz w:val="36"/>
          <w:szCs w:val="36"/>
          <w:highlight w:val="none"/>
        </w:rPr>
      </w:pPr>
      <w:r>
        <w:rPr>
          <w:rFonts w:hint="eastAsia" w:ascii="宋体" w:hAnsi="宋体"/>
          <w:kern w:val="0"/>
          <w:sz w:val="36"/>
          <w:szCs w:val="36"/>
          <w:highlight w:val="none"/>
        </w:rPr>
        <w:t>目  录</w:t>
      </w:r>
    </w:p>
    <w:p w14:paraId="0E4771F4">
      <w:pPr>
        <w:spacing w:line="360" w:lineRule="auto"/>
        <w:jc w:val="center"/>
        <w:rPr>
          <w:rFonts w:ascii="宋体" w:hAnsi="宋体"/>
          <w:b/>
          <w:kern w:val="0"/>
          <w:sz w:val="32"/>
          <w:szCs w:val="32"/>
          <w:highlight w:val="none"/>
        </w:rPr>
      </w:pPr>
    </w:p>
    <w:p w14:paraId="331C5353">
      <w:pPr>
        <w:spacing w:line="360" w:lineRule="auto"/>
        <w:ind w:firstLine="420" w:firstLineChars="200"/>
        <w:rPr>
          <w:rFonts w:ascii="宋体" w:hAnsi="宋体"/>
          <w:szCs w:val="21"/>
          <w:highlight w:val="none"/>
        </w:rPr>
      </w:pPr>
      <w:r>
        <w:rPr>
          <w:rFonts w:ascii="宋体" w:hAnsi="宋体"/>
          <w:szCs w:val="21"/>
          <w:highlight w:val="none"/>
        </w:rPr>
        <w:t>（一）</w:t>
      </w:r>
      <w:r>
        <w:rPr>
          <w:rFonts w:hint="eastAsia" w:ascii="宋体" w:hAnsi="宋体"/>
          <w:szCs w:val="21"/>
          <w:highlight w:val="none"/>
        </w:rPr>
        <w:t>法定代表人身份证明或附有法定代表人身份证明的授权委托书</w:t>
      </w:r>
    </w:p>
    <w:p w14:paraId="2D202CAB">
      <w:pPr>
        <w:spacing w:line="360" w:lineRule="auto"/>
        <w:ind w:firstLine="420" w:firstLineChars="200"/>
        <w:rPr>
          <w:rFonts w:ascii="宋体" w:hAnsi="宋体"/>
          <w:szCs w:val="21"/>
          <w:highlight w:val="none"/>
        </w:rPr>
      </w:pPr>
      <w:r>
        <w:rPr>
          <w:rFonts w:ascii="宋体" w:hAnsi="宋体"/>
          <w:szCs w:val="21"/>
          <w:highlight w:val="none"/>
        </w:rPr>
        <w:t>（二）投标人基本情况表</w:t>
      </w:r>
    </w:p>
    <w:p w14:paraId="620D1A79">
      <w:pPr>
        <w:spacing w:line="360" w:lineRule="auto"/>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eastAsia="zh-CN"/>
        </w:rPr>
        <w:t>三</w:t>
      </w:r>
      <w:r>
        <w:rPr>
          <w:rFonts w:ascii="宋体" w:hAnsi="宋体"/>
          <w:szCs w:val="21"/>
          <w:highlight w:val="none"/>
        </w:rPr>
        <w:t>）项目管理机构</w:t>
      </w:r>
    </w:p>
    <w:p w14:paraId="3647F013">
      <w:pPr>
        <w:spacing w:line="360" w:lineRule="auto"/>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eastAsia="zh-CN"/>
        </w:rPr>
        <w:t>四</w:t>
      </w:r>
      <w:r>
        <w:rPr>
          <w:rFonts w:ascii="宋体" w:hAnsi="宋体"/>
          <w:szCs w:val="21"/>
          <w:highlight w:val="none"/>
        </w:rPr>
        <w:t>）</w:t>
      </w:r>
      <w:r>
        <w:rPr>
          <w:rFonts w:hint="eastAsia" w:ascii="宋体" w:hAnsi="宋体"/>
          <w:szCs w:val="21"/>
          <w:highlight w:val="none"/>
        </w:rPr>
        <w:t>承诺</w:t>
      </w:r>
    </w:p>
    <w:p w14:paraId="0F981C22">
      <w:pPr>
        <w:spacing w:line="360" w:lineRule="auto"/>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eastAsia="zh-CN"/>
        </w:rPr>
        <w:t>五</w:t>
      </w:r>
      <w:r>
        <w:rPr>
          <w:rFonts w:ascii="宋体" w:hAnsi="宋体"/>
          <w:szCs w:val="21"/>
          <w:highlight w:val="none"/>
        </w:rPr>
        <w:t>）其他资料</w:t>
      </w:r>
    </w:p>
    <w:p w14:paraId="371CFCB1">
      <w:pPr>
        <w:spacing w:line="360" w:lineRule="auto"/>
        <w:jc w:val="center"/>
        <w:rPr>
          <w:rFonts w:ascii="宋体" w:hAnsi="宋体"/>
          <w:b/>
          <w:kern w:val="0"/>
          <w:sz w:val="32"/>
          <w:szCs w:val="32"/>
          <w:highlight w:val="none"/>
        </w:rPr>
      </w:pPr>
    </w:p>
    <w:p w14:paraId="42BB90AE">
      <w:pPr>
        <w:spacing w:line="360" w:lineRule="auto"/>
        <w:jc w:val="center"/>
        <w:rPr>
          <w:rFonts w:ascii="宋体" w:hAnsi="宋体"/>
          <w:b/>
          <w:kern w:val="0"/>
          <w:sz w:val="32"/>
          <w:szCs w:val="32"/>
          <w:highlight w:val="none"/>
        </w:rPr>
      </w:pPr>
    </w:p>
    <w:p w14:paraId="060C9CF0">
      <w:pPr>
        <w:pStyle w:val="5"/>
        <w:spacing w:before="0" w:after="0" w:line="240" w:lineRule="auto"/>
        <w:jc w:val="center"/>
        <w:rPr>
          <w:rFonts w:ascii="宋体" w:hAnsi="宋体"/>
          <w:sz w:val="36"/>
          <w:szCs w:val="36"/>
          <w:highlight w:val="none"/>
        </w:rPr>
      </w:pPr>
      <w:r>
        <w:rPr>
          <w:rFonts w:ascii="宋体" w:hAnsi="宋体"/>
          <w:highlight w:val="none"/>
        </w:rPr>
        <w:br w:type="page"/>
      </w:r>
      <w:bookmarkStart w:id="644" w:name="_Toc287620830"/>
      <w:bookmarkStart w:id="645" w:name="_Toc224103511"/>
      <w:bookmarkStart w:id="646" w:name="_Toc430530546"/>
      <w:bookmarkStart w:id="647" w:name="_Toc277082657"/>
      <w:bookmarkStart w:id="648" w:name="_Toc7977"/>
      <w:bookmarkStart w:id="649" w:name="_Toc287607883"/>
      <w:r>
        <w:rPr>
          <w:rFonts w:hint="eastAsia" w:ascii="宋体" w:hAnsi="宋体"/>
          <w:b w:val="0"/>
          <w:bCs w:val="0"/>
          <w:highlight w:val="none"/>
        </w:rPr>
        <w:t>（一）法定代表人身份证明或附有法定代表人身份证明的授权委托书</w:t>
      </w:r>
      <w:bookmarkEnd w:id="644"/>
      <w:bookmarkEnd w:id="645"/>
      <w:bookmarkEnd w:id="646"/>
      <w:bookmarkEnd w:id="647"/>
      <w:bookmarkEnd w:id="648"/>
      <w:bookmarkEnd w:id="649"/>
    </w:p>
    <w:p w14:paraId="62733B13">
      <w:pPr>
        <w:spacing w:line="480" w:lineRule="auto"/>
        <w:jc w:val="center"/>
        <w:rPr>
          <w:rFonts w:ascii="宋体" w:hAnsi="宋体"/>
          <w:sz w:val="28"/>
          <w:highlight w:val="none"/>
        </w:rPr>
      </w:pPr>
      <w:r>
        <w:rPr>
          <w:rFonts w:hint="eastAsia" w:ascii="宋体" w:hAnsi="宋体"/>
          <w:sz w:val="28"/>
          <w:highlight w:val="none"/>
        </w:rPr>
        <w:t>法定代表人身份证明</w:t>
      </w:r>
    </w:p>
    <w:p w14:paraId="037D2FD1">
      <w:pPr>
        <w:spacing w:line="480" w:lineRule="auto"/>
        <w:jc w:val="center"/>
        <w:rPr>
          <w:rFonts w:ascii="宋体" w:hAnsi="宋体"/>
          <w:highlight w:val="none"/>
        </w:rPr>
      </w:pPr>
    </w:p>
    <w:p w14:paraId="5BAF150E">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投标人名称：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4A82936C">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7185C462">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45CBB2D7">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14:paraId="07203A87">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305B7A2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48A16208">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（投标人名称）</w:t>
      </w:r>
      <w:r>
        <w:rPr>
          <w:rFonts w:ascii="宋体" w:hAnsi="宋体"/>
          <w:kern w:val="0"/>
          <w:szCs w:val="21"/>
          <w:highlight w:val="none"/>
        </w:rPr>
        <w:t>的法定代表人。</w:t>
      </w:r>
    </w:p>
    <w:p w14:paraId="713E3BA0">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14:paraId="60E54BBD">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附：法定代表人身份证扫描件（双面）</w:t>
      </w:r>
    </w:p>
    <w:p w14:paraId="2ABD43C8">
      <w:pPr>
        <w:autoSpaceDE w:val="0"/>
        <w:autoSpaceDN w:val="0"/>
        <w:adjustRightInd w:val="0"/>
        <w:snapToGrid w:val="0"/>
        <w:spacing w:line="360" w:lineRule="auto"/>
        <w:jc w:val="left"/>
        <w:rPr>
          <w:rFonts w:ascii="宋体" w:hAnsi="宋体"/>
          <w:szCs w:val="21"/>
          <w:highlight w:val="none"/>
        </w:rPr>
      </w:pPr>
    </w:p>
    <w:p w14:paraId="7BA2C79C">
      <w:pPr>
        <w:pStyle w:val="2"/>
        <w:spacing w:after="0" w:line="360" w:lineRule="auto"/>
        <w:rPr>
          <w:rFonts w:ascii="宋体" w:hAnsi="宋体"/>
          <w:szCs w:val="21"/>
          <w:highlight w:val="none"/>
        </w:rPr>
      </w:pPr>
    </w:p>
    <w:p w14:paraId="13F2A8D8">
      <w:pPr>
        <w:pStyle w:val="2"/>
        <w:spacing w:after="0" w:line="360" w:lineRule="auto"/>
        <w:rPr>
          <w:rFonts w:ascii="宋体" w:hAnsi="宋体"/>
          <w:szCs w:val="21"/>
          <w:highlight w:val="none"/>
        </w:rPr>
      </w:pPr>
    </w:p>
    <w:p w14:paraId="533CA616">
      <w:pPr>
        <w:pStyle w:val="2"/>
        <w:spacing w:after="0" w:line="360" w:lineRule="auto"/>
        <w:rPr>
          <w:rFonts w:ascii="宋体" w:hAnsi="宋体"/>
          <w:szCs w:val="21"/>
          <w:highlight w:val="none"/>
        </w:rPr>
      </w:pPr>
    </w:p>
    <w:p w14:paraId="534A823A">
      <w:pPr>
        <w:pStyle w:val="2"/>
        <w:spacing w:after="0" w:line="360" w:lineRule="auto"/>
        <w:rPr>
          <w:rFonts w:ascii="宋体" w:hAnsi="宋体"/>
          <w:szCs w:val="21"/>
          <w:highlight w:val="none"/>
        </w:rPr>
      </w:pPr>
    </w:p>
    <w:p w14:paraId="4A248EC6">
      <w:pPr>
        <w:pStyle w:val="2"/>
        <w:spacing w:after="0" w:line="360" w:lineRule="auto"/>
        <w:rPr>
          <w:rFonts w:ascii="宋体" w:hAnsi="宋体"/>
          <w:szCs w:val="21"/>
          <w:highlight w:val="none"/>
        </w:rPr>
      </w:pPr>
    </w:p>
    <w:p w14:paraId="1D79556D">
      <w:pPr>
        <w:autoSpaceDE w:val="0"/>
        <w:autoSpaceDN w:val="0"/>
        <w:adjustRightInd w:val="0"/>
        <w:snapToGrid w:val="0"/>
        <w:spacing w:line="480" w:lineRule="auto"/>
        <w:ind w:firstLine="420" w:firstLineChars="200"/>
        <w:jc w:val="right"/>
        <w:rPr>
          <w:rFonts w:ascii="宋体" w:hAnsi="宋体"/>
          <w:kern w:val="0"/>
          <w:szCs w:val="21"/>
          <w:highlight w:val="none"/>
        </w:rPr>
      </w:pPr>
      <w:r>
        <w:rPr>
          <w:rFonts w:ascii="宋体" w:hAnsi="宋体"/>
          <w:kern w:val="0"/>
          <w:szCs w:val="21"/>
          <w:highlight w:val="none"/>
        </w:rPr>
        <w:t>投标</w:t>
      </w:r>
      <w:r>
        <w:rPr>
          <w:rFonts w:ascii="宋体" w:hAnsi="宋体"/>
          <w:spacing w:val="-1"/>
          <w:kern w:val="0"/>
          <w:szCs w:val="21"/>
          <w:highlight w:val="none"/>
        </w:rPr>
        <w:t>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14:paraId="0B5A2945">
      <w:pPr>
        <w:autoSpaceDE w:val="0"/>
        <w:autoSpaceDN w:val="0"/>
        <w:adjustRightInd w:val="0"/>
        <w:snapToGrid w:val="0"/>
        <w:spacing w:line="480" w:lineRule="auto"/>
        <w:jc w:val="left"/>
        <w:rPr>
          <w:rFonts w:ascii="宋体" w:hAnsi="宋体"/>
          <w:kern w:val="0"/>
          <w:sz w:val="20"/>
          <w:szCs w:val="20"/>
          <w:highlight w:val="none"/>
        </w:rPr>
      </w:pPr>
    </w:p>
    <w:p w14:paraId="1B8310D2">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2ECFE8A3">
      <w:pPr>
        <w:autoSpaceDE w:val="0"/>
        <w:autoSpaceDN w:val="0"/>
        <w:adjustRightInd w:val="0"/>
        <w:snapToGrid w:val="0"/>
        <w:spacing w:line="360" w:lineRule="auto"/>
        <w:jc w:val="left"/>
        <w:rPr>
          <w:rFonts w:ascii="宋体" w:hAnsi="宋体"/>
          <w:kern w:val="0"/>
          <w:highlight w:val="none"/>
        </w:rPr>
      </w:pPr>
    </w:p>
    <w:p w14:paraId="02A71651">
      <w:pPr>
        <w:autoSpaceDE w:val="0"/>
        <w:autoSpaceDN w:val="0"/>
        <w:adjustRightInd w:val="0"/>
        <w:snapToGrid w:val="0"/>
        <w:spacing w:line="360" w:lineRule="auto"/>
        <w:jc w:val="left"/>
        <w:rPr>
          <w:rFonts w:ascii="宋体" w:hAnsi="宋体"/>
          <w:kern w:val="0"/>
          <w:highlight w:val="none"/>
        </w:rPr>
      </w:pPr>
    </w:p>
    <w:p w14:paraId="1DA2EEF2">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highlight w:val="none"/>
        </w:rPr>
      </w:pPr>
      <w:r>
        <w:rPr>
          <w:rFonts w:ascii="宋体" w:hAnsi="宋体"/>
          <w:highlight w:val="none"/>
        </w:rPr>
        <w:t>注：法定代表人身份证明需按上述格式填写完整，不可缺少内容。在此基础上增加内容的不影响其有效性</w:t>
      </w:r>
      <w:r>
        <w:rPr>
          <w:rFonts w:hint="eastAsia" w:ascii="宋体" w:hAnsi="宋体"/>
          <w:kern w:val="0"/>
          <w:szCs w:val="21"/>
          <w:highlight w:val="none"/>
        </w:rPr>
        <w:t>。</w:t>
      </w:r>
    </w:p>
    <w:p w14:paraId="7EC3699B">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highlight w:val="none"/>
        </w:rPr>
      </w:pPr>
    </w:p>
    <w:p w14:paraId="6CF25CF4">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14:paraId="6C158F1A">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ascii="宋体" w:hAnsi="宋体"/>
          <w:spacing w:val="-1"/>
          <w:kern w:val="0"/>
          <w:szCs w:val="21"/>
          <w:highlight w:val="none"/>
          <w:u w:val="single"/>
        </w:rPr>
        <w:t>投</w:t>
      </w:r>
      <w:r>
        <w:rPr>
          <w:rFonts w:ascii="宋体" w:hAnsi="宋体"/>
          <w:kern w:val="0"/>
          <w:szCs w:val="21"/>
          <w:highlight w:val="none"/>
          <w:u w:val="single"/>
        </w:rPr>
        <w:t>标人名称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ascii="宋体" w:hAnsi="宋体"/>
          <w:kern w:val="0"/>
          <w:szCs w:val="21"/>
          <w:highlight w:val="none"/>
        </w:rPr>
        <w:t>投标文件、签订合同和处理有关事宜， 其法律后果由我方承担。</w:t>
      </w:r>
    </w:p>
    <w:p w14:paraId="73BAEEF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14:paraId="4EA1BF1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14:paraId="024B3E3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14:paraId="28E0144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投  标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14:paraId="463D3932">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7CB795D1">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2A304B92">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hint="eastAsia" w:ascii="宋体" w:hAnsi="宋体"/>
          <w:spacing w:val="-1"/>
          <w:kern w:val="0"/>
          <w:szCs w:val="21"/>
          <w:highlight w:val="none"/>
        </w:rPr>
        <w:t>）</w:t>
      </w:r>
    </w:p>
    <w:p w14:paraId="4B3B7109">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44792BE2">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14:paraId="33301881">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14:paraId="47900EBF">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附：法定代表人和委托代理人身份证扫描件（双面）</w:t>
      </w:r>
    </w:p>
    <w:p w14:paraId="4BF0821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14:paraId="11FBFF24">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260287E2">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2C3E63B6">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5C5FA0A2">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63352CFD">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1C23D412">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rPr>
      </w:pPr>
    </w:p>
    <w:p w14:paraId="2883118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4020961B">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14:paraId="36C4929C">
      <w:pPr>
        <w:tabs>
          <w:tab w:val="left" w:pos="5760"/>
        </w:tabs>
        <w:autoSpaceDE w:val="0"/>
        <w:autoSpaceDN w:val="0"/>
        <w:adjustRightInd w:val="0"/>
        <w:spacing w:line="360" w:lineRule="auto"/>
        <w:ind w:firstLine="420" w:firstLineChars="200"/>
        <w:rPr>
          <w:rFonts w:ascii="宋体" w:hAnsi="宋体"/>
          <w:kern w:val="0"/>
          <w:highlight w:val="none"/>
        </w:rPr>
      </w:pPr>
    </w:p>
    <w:p w14:paraId="737F961A">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3D2FE71B">
      <w:pPr>
        <w:autoSpaceDE w:val="0"/>
        <w:autoSpaceDN w:val="0"/>
        <w:adjustRightInd w:val="0"/>
        <w:snapToGrid w:val="0"/>
        <w:spacing w:line="360" w:lineRule="auto"/>
        <w:ind w:firstLine="420" w:firstLineChars="200"/>
        <w:rPr>
          <w:rFonts w:ascii="宋体" w:hAnsi="宋体"/>
          <w:highlight w:val="none"/>
        </w:rPr>
      </w:pPr>
      <w:r>
        <w:rPr>
          <w:rFonts w:hint="eastAsia" w:ascii="宋体" w:hAnsi="宋体"/>
          <w:kern w:val="0"/>
          <w:szCs w:val="21"/>
          <w:highlight w:val="none"/>
        </w:rPr>
        <w:t>2.</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14:paraId="347C22EC">
      <w:pPr>
        <w:autoSpaceDE w:val="0"/>
        <w:autoSpaceDN w:val="0"/>
        <w:adjustRightInd w:val="0"/>
        <w:snapToGrid w:val="0"/>
        <w:jc w:val="center"/>
        <w:rPr>
          <w:rFonts w:ascii="宋体" w:hAnsi="宋体"/>
          <w:highlight w:val="none"/>
        </w:rPr>
      </w:pPr>
      <w:r>
        <w:rPr>
          <w:rFonts w:ascii="宋体" w:hAnsi="宋体"/>
          <w:highlight w:val="none"/>
        </w:rPr>
        <w:br w:type="page"/>
      </w:r>
    </w:p>
    <w:p w14:paraId="02B51CF4">
      <w:pPr>
        <w:pStyle w:val="5"/>
        <w:spacing w:before="0" w:after="0" w:line="240" w:lineRule="auto"/>
        <w:jc w:val="center"/>
        <w:rPr>
          <w:rFonts w:ascii="宋体" w:hAnsi="宋体"/>
          <w:highlight w:val="none"/>
        </w:rPr>
      </w:pPr>
      <w:bookmarkStart w:id="650" w:name="_Toc2864"/>
      <w:bookmarkStart w:id="651" w:name="_Toc287607887"/>
      <w:bookmarkStart w:id="652" w:name="_Toc277082659"/>
      <w:r>
        <w:rPr>
          <w:rFonts w:hint="eastAsia" w:ascii="宋体" w:hAnsi="宋体"/>
          <w:b w:val="0"/>
          <w:bCs w:val="0"/>
          <w:highlight w:val="none"/>
        </w:rPr>
        <w:t>（</w:t>
      </w:r>
      <w:r>
        <w:rPr>
          <w:rFonts w:hint="eastAsia" w:ascii="宋体" w:hAnsi="宋体"/>
          <w:b w:val="0"/>
          <w:bCs w:val="0"/>
          <w:highlight w:val="none"/>
          <w:lang w:eastAsia="zh-CN"/>
        </w:rPr>
        <w:t>二</w:t>
      </w:r>
      <w:r>
        <w:rPr>
          <w:rFonts w:hint="eastAsia" w:ascii="宋体" w:hAnsi="宋体"/>
          <w:b w:val="0"/>
          <w:bCs w:val="0"/>
          <w:highlight w:val="none"/>
        </w:rPr>
        <w:t>）投标人基本情况表</w:t>
      </w:r>
      <w:bookmarkEnd w:id="650"/>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4B1872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CD9A6A0">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投标人名称</w:t>
            </w:r>
          </w:p>
        </w:tc>
        <w:tc>
          <w:tcPr>
            <w:tcW w:w="7607" w:type="dxa"/>
            <w:gridSpan w:val="9"/>
            <w:vAlign w:val="center"/>
          </w:tcPr>
          <w:p w14:paraId="5935463A">
            <w:pPr>
              <w:autoSpaceDE w:val="0"/>
              <w:autoSpaceDN w:val="0"/>
              <w:adjustRightInd w:val="0"/>
              <w:snapToGrid w:val="0"/>
              <w:jc w:val="center"/>
              <w:rPr>
                <w:rFonts w:ascii="宋体" w:hAnsi="宋体"/>
                <w:kern w:val="0"/>
                <w:szCs w:val="21"/>
                <w:highlight w:val="none"/>
              </w:rPr>
            </w:pPr>
          </w:p>
        </w:tc>
      </w:tr>
      <w:tr w14:paraId="46251B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B716ABC">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注册地址</w:t>
            </w:r>
          </w:p>
        </w:tc>
        <w:tc>
          <w:tcPr>
            <w:tcW w:w="3450" w:type="dxa"/>
            <w:gridSpan w:val="5"/>
            <w:vAlign w:val="center"/>
          </w:tcPr>
          <w:p w14:paraId="7BCBA80B">
            <w:pPr>
              <w:autoSpaceDE w:val="0"/>
              <w:autoSpaceDN w:val="0"/>
              <w:adjustRightInd w:val="0"/>
              <w:snapToGrid w:val="0"/>
              <w:jc w:val="center"/>
              <w:rPr>
                <w:rFonts w:ascii="宋体" w:hAnsi="宋体"/>
                <w:kern w:val="0"/>
                <w:szCs w:val="21"/>
                <w:highlight w:val="none"/>
              </w:rPr>
            </w:pPr>
          </w:p>
        </w:tc>
        <w:tc>
          <w:tcPr>
            <w:tcW w:w="1392" w:type="dxa"/>
            <w:vAlign w:val="center"/>
          </w:tcPr>
          <w:p w14:paraId="4BA151C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邮政编码</w:t>
            </w:r>
          </w:p>
        </w:tc>
        <w:tc>
          <w:tcPr>
            <w:tcW w:w="2765" w:type="dxa"/>
            <w:gridSpan w:val="3"/>
            <w:vAlign w:val="center"/>
          </w:tcPr>
          <w:p w14:paraId="6851F847">
            <w:pPr>
              <w:autoSpaceDE w:val="0"/>
              <w:autoSpaceDN w:val="0"/>
              <w:adjustRightInd w:val="0"/>
              <w:snapToGrid w:val="0"/>
              <w:jc w:val="center"/>
              <w:rPr>
                <w:rFonts w:ascii="宋体" w:hAnsi="宋体"/>
                <w:kern w:val="0"/>
                <w:szCs w:val="21"/>
                <w:highlight w:val="none"/>
              </w:rPr>
            </w:pPr>
          </w:p>
        </w:tc>
      </w:tr>
      <w:tr w14:paraId="36B99F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519B66F0">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联系方式</w:t>
            </w:r>
          </w:p>
        </w:tc>
        <w:tc>
          <w:tcPr>
            <w:tcW w:w="967" w:type="dxa"/>
            <w:vAlign w:val="center"/>
          </w:tcPr>
          <w:p w14:paraId="18D9662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联系人</w:t>
            </w:r>
          </w:p>
        </w:tc>
        <w:tc>
          <w:tcPr>
            <w:tcW w:w="2483" w:type="dxa"/>
            <w:gridSpan w:val="4"/>
            <w:vAlign w:val="center"/>
          </w:tcPr>
          <w:p w14:paraId="46E80FBF">
            <w:pPr>
              <w:autoSpaceDE w:val="0"/>
              <w:autoSpaceDN w:val="0"/>
              <w:adjustRightInd w:val="0"/>
              <w:snapToGrid w:val="0"/>
              <w:jc w:val="center"/>
              <w:rPr>
                <w:rFonts w:ascii="宋体" w:hAnsi="宋体"/>
                <w:kern w:val="0"/>
                <w:szCs w:val="21"/>
                <w:highlight w:val="none"/>
              </w:rPr>
            </w:pPr>
          </w:p>
        </w:tc>
        <w:tc>
          <w:tcPr>
            <w:tcW w:w="1392" w:type="dxa"/>
            <w:vAlign w:val="center"/>
          </w:tcPr>
          <w:p w14:paraId="320243B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电话</w:t>
            </w:r>
          </w:p>
        </w:tc>
        <w:tc>
          <w:tcPr>
            <w:tcW w:w="2765" w:type="dxa"/>
            <w:gridSpan w:val="3"/>
            <w:vAlign w:val="center"/>
          </w:tcPr>
          <w:p w14:paraId="1CE16F92">
            <w:pPr>
              <w:autoSpaceDE w:val="0"/>
              <w:autoSpaceDN w:val="0"/>
              <w:adjustRightInd w:val="0"/>
              <w:snapToGrid w:val="0"/>
              <w:jc w:val="center"/>
              <w:rPr>
                <w:rFonts w:ascii="宋体" w:hAnsi="宋体"/>
                <w:kern w:val="0"/>
                <w:szCs w:val="21"/>
                <w:highlight w:val="none"/>
              </w:rPr>
            </w:pPr>
          </w:p>
        </w:tc>
      </w:tr>
      <w:tr w14:paraId="0DA5E4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7266E57D">
            <w:pPr>
              <w:autoSpaceDE w:val="0"/>
              <w:autoSpaceDN w:val="0"/>
              <w:adjustRightInd w:val="0"/>
              <w:snapToGrid w:val="0"/>
              <w:jc w:val="center"/>
              <w:rPr>
                <w:rFonts w:ascii="宋体" w:hAnsi="宋体"/>
                <w:kern w:val="0"/>
                <w:szCs w:val="21"/>
                <w:highlight w:val="none"/>
              </w:rPr>
            </w:pPr>
          </w:p>
        </w:tc>
        <w:tc>
          <w:tcPr>
            <w:tcW w:w="967" w:type="dxa"/>
            <w:vAlign w:val="center"/>
          </w:tcPr>
          <w:p w14:paraId="4E97623E">
            <w:pPr>
              <w:tabs>
                <w:tab w:val="left" w:pos="5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传  真</w:t>
            </w:r>
          </w:p>
        </w:tc>
        <w:tc>
          <w:tcPr>
            <w:tcW w:w="2483" w:type="dxa"/>
            <w:gridSpan w:val="4"/>
            <w:vAlign w:val="center"/>
          </w:tcPr>
          <w:p w14:paraId="5CE7FE5B">
            <w:pPr>
              <w:autoSpaceDE w:val="0"/>
              <w:autoSpaceDN w:val="0"/>
              <w:adjustRightInd w:val="0"/>
              <w:snapToGrid w:val="0"/>
              <w:jc w:val="center"/>
              <w:rPr>
                <w:rFonts w:ascii="宋体" w:hAnsi="宋体"/>
                <w:kern w:val="0"/>
                <w:szCs w:val="21"/>
                <w:highlight w:val="none"/>
              </w:rPr>
            </w:pPr>
          </w:p>
        </w:tc>
        <w:tc>
          <w:tcPr>
            <w:tcW w:w="1392" w:type="dxa"/>
            <w:vAlign w:val="center"/>
          </w:tcPr>
          <w:p w14:paraId="4E582A7D">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网址</w:t>
            </w:r>
          </w:p>
        </w:tc>
        <w:tc>
          <w:tcPr>
            <w:tcW w:w="2765" w:type="dxa"/>
            <w:gridSpan w:val="3"/>
            <w:vAlign w:val="center"/>
          </w:tcPr>
          <w:p w14:paraId="03BE675F">
            <w:pPr>
              <w:autoSpaceDE w:val="0"/>
              <w:autoSpaceDN w:val="0"/>
              <w:adjustRightInd w:val="0"/>
              <w:snapToGrid w:val="0"/>
              <w:jc w:val="center"/>
              <w:rPr>
                <w:rFonts w:ascii="宋体" w:hAnsi="宋体"/>
                <w:kern w:val="0"/>
                <w:szCs w:val="21"/>
                <w:highlight w:val="none"/>
              </w:rPr>
            </w:pPr>
          </w:p>
        </w:tc>
      </w:tr>
      <w:tr w14:paraId="3A6F77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065466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组织结构</w:t>
            </w:r>
          </w:p>
        </w:tc>
        <w:tc>
          <w:tcPr>
            <w:tcW w:w="7607" w:type="dxa"/>
            <w:gridSpan w:val="9"/>
            <w:vAlign w:val="center"/>
          </w:tcPr>
          <w:p w14:paraId="0AC4A7D7">
            <w:pPr>
              <w:autoSpaceDE w:val="0"/>
              <w:autoSpaceDN w:val="0"/>
              <w:adjustRightInd w:val="0"/>
              <w:snapToGrid w:val="0"/>
              <w:jc w:val="center"/>
              <w:rPr>
                <w:rFonts w:ascii="宋体" w:hAnsi="宋体"/>
                <w:kern w:val="0"/>
                <w:szCs w:val="21"/>
                <w:highlight w:val="none"/>
              </w:rPr>
            </w:pPr>
          </w:p>
        </w:tc>
      </w:tr>
      <w:tr w14:paraId="5A0EE6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638E909">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法定代表人</w:t>
            </w:r>
          </w:p>
        </w:tc>
        <w:tc>
          <w:tcPr>
            <w:tcW w:w="967" w:type="dxa"/>
            <w:vAlign w:val="center"/>
          </w:tcPr>
          <w:p w14:paraId="268DE0D6">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14:paraId="16498927">
            <w:pPr>
              <w:autoSpaceDE w:val="0"/>
              <w:autoSpaceDN w:val="0"/>
              <w:adjustRightInd w:val="0"/>
              <w:snapToGrid w:val="0"/>
              <w:jc w:val="center"/>
              <w:rPr>
                <w:rFonts w:ascii="宋体" w:hAnsi="宋体"/>
                <w:kern w:val="0"/>
                <w:szCs w:val="21"/>
                <w:highlight w:val="none"/>
              </w:rPr>
            </w:pPr>
          </w:p>
        </w:tc>
        <w:tc>
          <w:tcPr>
            <w:tcW w:w="1356" w:type="dxa"/>
            <w:gridSpan w:val="2"/>
            <w:vAlign w:val="center"/>
          </w:tcPr>
          <w:p w14:paraId="5A37AE5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14:paraId="57687B94">
            <w:pPr>
              <w:autoSpaceDE w:val="0"/>
              <w:autoSpaceDN w:val="0"/>
              <w:adjustRightInd w:val="0"/>
              <w:snapToGrid w:val="0"/>
              <w:jc w:val="center"/>
              <w:rPr>
                <w:rFonts w:ascii="宋体" w:hAnsi="宋体"/>
                <w:kern w:val="0"/>
                <w:szCs w:val="21"/>
                <w:highlight w:val="none"/>
              </w:rPr>
            </w:pPr>
          </w:p>
        </w:tc>
        <w:tc>
          <w:tcPr>
            <w:tcW w:w="925" w:type="dxa"/>
            <w:vAlign w:val="center"/>
          </w:tcPr>
          <w:p w14:paraId="2543E359">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14:paraId="1B270B8B">
            <w:pPr>
              <w:autoSpaceDE w:val="0"/>
              <w:autoSpaceDN w:val="0"/>
              <w:adjustRightInd w:val="0"/>
              <w:snapToGrid w:val="0"/>
              <w:jc w:val="center"/>
              <w:rPr>
                <w:rFonts w:ascii="宋体" w:hAnsi="宋体"/>
                <w:kern w:val="0"/>
                <w:szCs w:val="21"/>
                <w:highlight w:val="none"/>
              </w:rPr>
            </w:pPr>
          </w:p>
        </w:tc>
      </w:tr>
      <w:tr w14:paraId="3388E4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E2DFD0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技术负责人</w:t>
            </w:r>
          </w:p>
        </w:tc>
        <w:tc>
          <w:tcPr>
            <w:tcW w:w="967" w:type="dxa"/>
            <w:vAlign w:val="center"/>
          </w:tcPr>
          <w:p w14:paraId="0CC859BB">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14:paraId="2319709C">
            <w:pPr>
              <w:autoSpaceDE w:val="0"/>
              <w:autoSpaceDN w:val="0"/>
              <w:adjustRightInd w:val="0"/>
              <w:snapToGrid w:val="0"/>
              <w:jc w:val="center"/>
              <w:rPr>
                <w:rFonts w:ascii="宋体" w:hAnsi="宋体"/>
                <w:kern w:val="0"/>
                <w:szCs w:val="21"/>
                <w:highlight w:val="none"/>
              </w:rPr>
            </w:pPr>
          </w:p>
        </w:tc>
        <w:tc>
          <w:tcPr>
            <w:tcW w:w="1356" w:type="dxa"/>
            <w:gridSpan w:val="2"/>
            <w:vAlign w:val="center"/>
          </w:tcPr>
          <w:p w14:paraId="2D5CC6E4">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14:paraId="7777E860">
            <w:pPr>
              <w:autoSpaceDE w:val="0"/>
              <w:autoSpaceDN w:val="0"/>
              <w:adjustRightInd w:val="0"/>
              <w:snapToGrid w:val="0"/>
              <w:jc w:val="center"/>
              <w:rPr>
                <w:rFonts w:ascii="宋体" w:hAnsi="宋体"/>
                <w:kern w:val="0"/>
                <w:szCs w:val="21"/>
                <w:highlight w:val="none"/>
              </w:rPr>
            </w:pPr>
          </w:p>
        </w:tc>
        <w:tc>
          <w:tcPr>
            <w:tcW w:w="925" w:type="dxa"/>
            <w:vAlign w:val="center"/>
          </w:tcPr>
          <w:p w14:paraId="516751A2">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14:paraId="794D5315">
            <w:pPr>
              <w:autoSpaceDE w:val="0"/>
              <w:autoSpaceDN w:val="0"/>
              <w:adjustRightInd w:val="0"/>
              <w:snapToGrid w:val="0"/>
              <w:jc w:val="center"/>
              <w:rPr>
                <w:rFonts w:ascii="宋体" w:hAnsi="宋体"/>
                <w:kern w:val="0"/>
                <w:szCs w:val="21"/>
                <w:highlight w:val="none"/>
              </w:rPr>
            </w:pPr>
          </w:p>
        </w:tc>
      </w:tr>
      <w:tr w14:paraId="0DACD8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95AFE2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成立时间</w:t>
            </w:r>
          </w:p>
        </w:tc>
        <w:tc>
          <w:tcPr>
            <w:tcW w:w="1991" w:type="dxa"/>
            <w:gridSpan w:val="2"/>
            <w:vAlign w:val="center"/>
          </w:tcPr>
          <w:p w14:paraId="073DD0C4">
            <w:pPr>
              <w:autoSpaceDE w:val="0"/>
              <w:autoSpaceDN w:val="0"/>
              <w:adjustRightInd w:val="0"/>
              <w:snapToGrid w:val="0"/>
              <w:jc w:val="center"/>
              <w:rPr>
                <w:rFonts w:ascii="宋体" w:hAnsi="宋体"/>
                <w:kern w:val="0"/>
                <w:szCs w:val="21"/>
                <w:highlight w:val="none"/>
              </w:rPr>
            </w:pPr>
          </w:p>
        </w:tc>
        <w:tc>
          <w:tcPr>
            <w:tcW w:w="5616" w:type="dxa"/>
            <w:gridSpan w:val="7"/>
            <w:vAlign w:val="center"/>
          </w:tcPr>
          <w:p w14:paraId="426A0EF9">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员工总人数：</w:t>
            </w:r>
          </w:p>
        </w:tc>
      </w:tr>
      <w:tr w14:paraId="3379AB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A43A5C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企业资质等级</w:t>
            </w:r>
          </w:p>
        </w:tc>
        <w:tc>
          <w:tcPr>
            <w:tcW w:w="1991" w:type="dxa"/>
            <w:gridSpan w:val="2"/>
            <w:vAlign w:val="center"/>
          </w:tcPr>
          <w:p w14:paraId="5C1881AB">
            <w:pPr>
              <w:autoSpaceDE w:val="0"/>
              <w:autoSpaceDN w:val="0"/>
              <w:adjustRightInd w:val="0"/>
              <w:snapToGrid w:val="0"/>
              <w:jc w:val="center"/>
              <w:rPr>
                <w:rFonts w:ascii="宋体" w:hAnsi="宋体"/>
                <w:kern w:val="0"/>
                <w:szCs w:val="21"/>
                <w:highlight w:val="none"/>
              </w:rPr>
            </w:pPr>
          </w:p>
        </w:tc>
        <w:tc>
          <w:tcPr>
            <w:tcW w:w="904" w:type="dxa"/>
            <w:vMerge w:val="restart"/>
            <w:vAlign w:val="center"/>
          </w:tcPr>
          <w:p w14:paraId="68D347F2">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其中</w:t>
            </w:r>
          </w:p>
        </w:tc>
        <w:tc>
          <w:tcPr>
            <w:tcW w:w="2476" w:type="dxa"/>
            <w:gridSpan w:val="4"/>
            <w:vAlign w:val="center"/>
          </w:tcPr>
          <w:p w14:paraId="3759BFC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项目经理</w:t>
            </w:r>
          </w:p>
        </w:tc>
        <w:tc>
          <w:tcPr>
            <w:tcW w:w="2236" w:type="dxa"/>
            <w:gridSpan w:val="2"/>
            <w:vAlign w:val="center"/>
          </w:tcPr>
          <w:p w14:paraId="282357FF">
            <w:pPr>
              <w:autoSpaceDE w:val="0"/>
              <w:autoSpaceDN w:val="0"/>
              <w:adjustRightInd w:val="0"/>
              <w:snapToGrid w:val="0"/>
              <w:jc w:val="center"/>
              <w:rPr>
                <w:rFonts w:ascii="宋体" w:hAnsi="宋体"/>
                <w:kern w:val="0"/>
                <w:szCs w:val="21"/>
                <w:highlight w:val="none"/>
              </w:rPr>
            </w:pPr>
          </w:p>
        </w:tc>
      </w:tr>
      <w:tr w14:paraId="3D3A7B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C3848C2">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统一社会信用代码</w:t>
            </w:r>
          </w:p>
        </w:tc>
        <w:tc>
          <w:tcPr>
            <w:tcW w:w="1991" w:type="dxa"/>
            <w:gridSpan w:val="2"/>
            <w:vAlign w:val="center"/>
          </w:tcPr>
          <w:p w14:paraId="24884E4E">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2B8737AB">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04378ACB">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高级职称人员</w:t>
            </w:r>
          </w:p>
        </w:tc>
        <w:tc>
          <w:tcPr>
            <w:tcW w:w="2236" w:type="dxa"/>
            <w:gridSpan w:val="2"/>
            <w:vAlign w:val="center"/>
          </w:tcPr>
          <w:p w14:paraId="162D995A">
            <w:pPr>
              <w:autoSpaceDE w:val="0"/>
              <w:autoSpaceDN w:val="0"/>
              <w:adjustRightInd w:val="0"/>
              <w:snapToGrid w:val="0"/>
              <w:jc w:val="center"/>
              <w:rPr>
                <w:rFonts w:ascii="宋体" w:hAnsi="宋体"/>
                <w:kern w:val="0"/>
                <w:szCs w:val="21"/>
                <w:highlight w:val="none"/>
              </w:rPr>
            </w:pPr>
          </w:p>
        </w:tc>
      </w:tr>
      <w:tr w14:paraId="011048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2ADA54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注册资金</w:t>
            </w:r>
          </w:p>
        </w:tc>
        <w:tc>
          <w:tcPr>
            <w:tcW w:w="1991" w:type="dxa"/>
            <w:gridSpan w:val="2"/>
            <w:vAlign w:val="center"/>
          </w:tcPr>
          <w:p w14:paraId="638A6F2A">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4CD2F187">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43CC428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中级职称人员</w:t>
            </w:r>
          </w:p>
        </w:tc>
        <w:tc>
          <w:tcPr>
            <w:tcW w:w="2236" w:type="dxa"/>
            <w:gridSpan w:val="2"/>
            <w:vAlign w:val="center"/>
          </w:tcPr>
          <w:p w14:paraId="6E118A8E">
            <w:pPr>
              <w:autoSpaceDE w:val="0"/>
              <w:autoSpaceDN w:val="0"/>
              <w:adjustRightInd w:val="0"/>
              <w:snapToGrid w:val="0"/>
              <w:jc w:val="center"/>
              <w:rPr>
                <w:rFonts w:ascii="宋体" w:hAnsi="宋体"/>
                <w:kern w:val="0"/>
                <w:szCs w:val="21"/>
                <w:highlight w:val="none"/>
              </w:rPr>
            </w:pPr>
          </w:p>
        </w:tc>
      </w:tr>
      <w:tr w14:paraId="60679E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522E2D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开户银行</w:t>
            </w:r>
          </w:p>
        </w:tc>
        <w:tc>
          <w:tcPr>
            <w:tcW w:w="1991" w:type="dxa"/>
            <w:gridSpan w:val="2"/>
            <w:vAlign w:val="center"/>
          </w:tcPr>
          <w:p w14:paraId="3F530D06">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07CD2D1A">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1D31F29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初级职称人员</w:t>
            </w:r>
          </w:p>
        </w:tc>
        <w:tc>
          <w:tcPr>
            <w:tcW w:w="2236" w:type="dxa"/>
            <w:gridSpan w:val="2"/>
            <w:vAlign w:val="center"/>
          </w:tcPr>
          <w:p w14:paraId="769EBCAF">
            <w:pPr>
              <w:autoSpaceDE w:val="0"/>
              <w:autoSpaceDN w:val="0"/>
              <w:adjustRightInd w:val="0"/>
              <w:snapToGrid w:val="0"/>
              <w:jc w:val="center"/>
              <w:rPr>
                <w:rFonts w:ascii="宋体" w:hAnsi="宋体"/>
                <w:kern w:val="0"/>
                <w:szCs w:val="21"/>
                <w:highlight w:val="none"/>
              </w:rPr>
            </w:pPr>
          </w:p>
        </w:tc>
      </w:tr>
      <w:tr w14:paraId="04E57F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8FF4DD8">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账号</w:t>
            </w:r>
          </w:p>
        </w:tc>
        <w:tc>
          <w:tcPr>
            <w:tcW w:w="1991" w:type="dxa"/>
            <w:gridSpan w:val="2"/>
            <w:vAlign w:val="center"/>
          </w:tcPr>
          <w:p w14:paraId="0E078D9C">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3885EDCB">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1B26326A">
            <w:pPr>
              <w:tabs>
                <w:tab w:val="left" w:pos="12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w:t>
            </w:r>
            <w:r>
              <w:rPr>
                <w:rFonts w:ascii="宋体" w:hAnsi="宋体"/>
                <w:kern w:val="0"/>
                <w:szCs w:val="21"/>
                <w:highlight w:val="none"/>
              </w:rPr>
              <w:tab/>
            </w:r>
            <w:r>
              <w:rPr>
                <w:rFonts w:hint="eastAsia" w:ascii="宋体" w:hAnsi="宋体" w:cs="MingLiU"/>
                <w:kern w:val="0"/>
                <w:szCs w:val="21"/>
                <w:highlight w:val="none"/>
              </w:rPr>
              <w:t>工</w:t>
            </w:r>
          </w:p>
        </w:tc>
        <w:tc>
          <w:tcPr>
            <w:tcW w:w="2236" w:type="dxa"/>
            <w:gridSpan w:val="2"/>
            <w:vAlign w:val="center"/>
          </w:tcPr>
          <w:p w14:paraId="22AB6C2B">
            <w:pPr>
              <w:autoSpaceDE w:val="0"/>
              <w:autoSpaceDN w:val="0"/>
              <w:adjustRightInd w:val="0"/>
              <w:snapToGrid w:val="0"/>
              <w:jc w:val="center"/>
              <w:rPr>
                <w:rFonts w:ascii="宋体" w:hAnsi="宋体"/>
                <w:kern w:val="0"/>
                <w:szCs w:val="21"/>
                <w:highlight w:val="none"/>
              </w:rPr>
            </w:pPr>
          </w:p>
        </w:tc>
      </w:tr>
      <w:tr w14:paraId="4A533F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85164E7">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经营范围</w:t>
            </w:r>
          </w:p>
        </w:tc>
        <w:tc>
          <w:tcPr>
            <w:tcW w:w="7607" w:type="dxa"/>
            <w:gridSpan w:val="9"/>
            <w:vAlign w:val="center"/>
          </w:tcPr>
          <w:p w14:paraId="049FE5C1">
            <w:pPr>
              <w:autoSpaceDE w:val="0"/>
              <w:autoSpaceDN w:val="0"/>
              <w:adjustRightInd w:val="0"/>
              <w:snapToGrid w:val="0"/>
              <w:jc w:val="center"/>
              <w:rPr>
                <w:rFonts w:ascii="宋体" w:hAnsi="宋体"/>
                <w:kern w:val="0"/>
                <w:szCs w:val="21"/>
                <w:highlight w:val="none"/>
              </w:rPr>
            </w:pPr>
          </w:p>
        </w:tc>
      </w:tr>
      <w:tr w14:paraId="6428C9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FED737D">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c>
          <w:tcPr>
            <w:tcW w:w="7607" w:type="dxa"/>
            <w:gridSpan w:val="9"/>
            <w:vAlign w:val="center"/>
          </w:tcPr>
          <w:p w14:paraId="5D890E54">
            <w:pPr>
              <w:autoSpaceDE w:val="0"/>
              <w:autoSpaceDN w:val="0"/>
              <w:adjustRightInd w:val="0"/>
              <w:snapToGrid w:val="0"/>
              <w:jc w:val="center"/>
              <w:rPr>
                <w:rFonts w:ascii="宋体" w:hAnsi="宋体"/>
                <w:kern w:val="0"/>
                <w:szCs w:val="21"/>
                <w:highlight w:val="none"/>
              </w:rPr>
            </w:pPr>
          </w:p>
        </w:tc>
      </w:tr>
    </w:tbl>
    <w:p w14:paraId="4B895ABB">
      <w:pPr>
        <w:spacing w:line="360" w:lineRule="auto"/>
        <w:jc w:val="center"/>
        <w:rPr>
          <w:rFonts w:ascii="宋体" w:hAnsi="宋体"/>
          <w:szCs w:val="21"/>
          <w:highlight w:val="none"/>
        </w:rPr>
      </w:pPr>
    </w:p>
    <w:p w14:paraId="09806061">
      <w:pPr>
        <w:pStyle w:val="5"/>
        <w:spacing w:before="0" w:after="0" w:line="240" w:lineRule="auto"/>
        <w:jc w:val="center"/>
        <w:rPr>
          <w:rFonts w:ascii="宋体" w:hAnsi="宋体"/>
          <w:b w:val="0"/>
          <w:bCs w:val="0"/>
          <w:highlight w:val="none"/>
        </w:rPr>
      </w:pPr>
      <w:r>
        <w:rPr>
          <w:rFonts w:ascii="宋体" w:hAnsi="宋体"/>
          <w:szCs w:val="21"/>
          <w:highlight w:val="none"/>
        </w:rPr>
        <w:br w:type="page"/>
      </w:r>
      <w:bookmarkStart w:id="653" w:name="_Toc509218863"/>
      <w:bookmarkStart w:id="654" w:name="_Toc1365"/>
      <w:bookmarkStart w:id="655" w:name="_Toc534185840"/>
      <w:r>
        <w:rPr>
          <w:rFonts w:hint="eastAsia" w:ascii="宋体" w:hAnsi="宋体"/>
          <w:b w:val="0"/>
          <w:bCs w:val="0"/>
          <w:highlight w:val="none"/>
        </w:rPr>
        <w:t>（</w:t>
      </w:r>
      <w:r>
        <w:rPr>
          <w:rFonts w:hint="eastAsia" w:ascii="宋体" w:hAnsi="宋体"/>
          <w:b w:val="0"/>
          <w:bCs w:val="0"/>
          <w:highlight w:val="none"/>
          <w:lang w:eastAsia="zh-CN"/>
        </w:rPr>
        <w:t>三</w:t>
      </w:r>
      <w:r>
        <w:rPr>
          <w:rFonts w:hint="eastAsia" w:ascii="宋体" w:hAnsi="宋体"/>
          <w:b w:val="0"/>
          <w:bCs w:val="0"/>
          <w:highlight w:val="none"/>
        </w:rPr>
        <w:t>）项目管理机构</w:t>
      </w:r>
      <w:bookmarkEnd w:id="653"/>
      <w:bookmarkEnd w:id="654"/>
      <w:bookmarkEnd w:id="655"/>
    </w:p>
    <w:p w14:paraId="6A302216">
      <w:pPr>
        <w:spacing w:line="360" w:lineRule="auto"/>
        <w:rPr>
          <w:rFonts w:ascii="宋体" w:hAnsi="宋体"/>
          <w:highlight w:val="none"/>
        </w:rPr>
      </w:pPr>
    </w:p>
    <w:p w14:paraId="021A2A9F">
      <w:pPr>
        <w:autoSpaceDE w:val="0"/>
        <w:autoSpaceDN w:val="0"/>
        <w:adjustRightInd w:val="0"/>
        <w:snapToGrid w:val="0"/>
        <w:spacing w:line="360" w:lineRule="auto"/>
        <w:jc w:val="center"/>
        <w:rPr>
          <w:rFonts w:ascii="宋体" w:hAnsi="宋体" w:cs="MingLiU"/>
          <w:kern w:val="0"/>
          <w:sz w:val="28"/>
          <w:szCs w:val="28"/>
          <w:highlight w:val="none"/>
        </w:rPr>
      </w:pPr>
      <w:r>
        <w:rPr>
          <w:rFonts w:hint="eastAsia" w:ascii="宋体" w:hAnsi="宋体" w:cs="MingLiU"/>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2F2CBE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3EA122CB">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职务</w:t>
            </w:r>
          </w:p>
        </w:tc>
        <w:tc>
          <w:tcPr>
            <w:tcW w:w="734" w:type="dxa"/>
            <w:vMerge w:val="restart"/>
            <w:vAlign w:val="center"/>
          </w:tcPr>
          <w:p w14:paraId="6D295E0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姓名</w:t>
            </w:r>
          </w:p>
        </w:tc>
        <w:tc>
          <w:tcPr>
            <w:tcW w:w="776" w:type="dxa"/>
            <w:vMerge w:val="restart"/>
            <w:vAlign w:val="center"/>
          </w:tcPr>
          <w:p w14:paraId="4A34E52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职称</w:t>
            </w:r>
          </w:p>
        </w:tc>
        <w:tc>
          <w:tcPr>
            <w:tcW w:w="6220" w:type="dxa"/>
            <w:gridSpan w:val="5"/>
            <w:vAlign w:val="center"/>
          </w:tcPr>
          <w:p w14:paraId="4B226B43">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执业或职业资格证明</w:t>
            </w:r>
          </w:p>
        </w:tc>
        <w:tc>
          <w:tcPr>
            <w:tcW w:w="896" w:type="dxa"/>
            <w:vAlign w:val="center"/>
          </w:tcPr>
          <w:p w14:paraId="5BCC83CC">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r>
      <w:tr w14:paraId="0AF43B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184783AE">
            <w:pPr>
              <w:autoSpaceDE w:val="0"/>
              <w:autoSpaceDN w:val="0"/>
              <w:adjustRightInd w:val="0"/>
              <w:snapToGrid w:val="0"/>
              <w:jc w:val="left"/>
              <w:rPr>
                <w:rFonts w:ascii="宋体" w:hAnsi="宋体"/>
                <w:kern w:val="0"/>
                <w:szCs w:val="21"/>
                <w:highlight w:val="none"/>
              </w:rPr>
            </w:pPr>
          </w:p>
        </w:tc>
        <w:tc>
          <w:tcPr>
            <w:tcW w:w="734" w:type="dxa"/>
            <w:vMerge w:val="continue"/>
          </w:tcPr>
          <w:p w14:paraId="2323E58F">
            <w:pPr>
              <w:autoSpaceDE w:val="0"/>
              <w:autoSpaceDN w:val="0"/>
              <w:adjustRightInd w:val="0"/>
              <w:snapToGrid w:val="0"/>
              <w:jc w:val="left"/>
              <w:rPr>
                <w:rFonts w:ascii="宋体" w:hAnsi="宋体"/>
                <w:kern w:val="0"/>
                <w:szCs w:val="21"/>
                <w:highlight w:val="none"/>
              </w:rPr>
            </w:pPr>
          </w:p>
        </w:tc>
        <w:tc>
          <w:tcPr>
            <w:tcW w:w="776" w:type="dxa"/>
            <w:vMerge w:val="continue"/>
          </w:tcPr>
          <w:p w14:paraId="4601A79E">
            <w:pPr>
              <w:autoSpaceDE w:val="0"/>
              <w:autoSpaceDN w:val="0"/>
              <w:adjustRightInd w:val="0"/>
              <w:snapToGrid w:val="0"/>
              <w:jc w:val="left"/>
              <w:rPr>
                <w:rFonts w:ascii="宋体" w:hAnsi="宋体"/>
                <w:kern w:val="0"/>
                <w:szCs w:val="21"/>
                <w:highlight w:val="none"/>
              </w:rPr>
            </w:pPr>
          </w:p>
        </w:tc>
        <w:tc>
          <w:tcPr>
            <w:tcW w:w="1167" w:type="dxa"/>
            <w:vAlign w:val="center"/>
          </w:tcPr>
          <w:p w14:paraId="1AE77574">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证书名称</w:t>
            </w:r>
          </w:p>
        </w:tc>
        <w:tc>
          <w:tcPr>
            <w:tcW w:w="776" w:type="dxa"/>
            <w:vAlign w:val="center"/>
          </w:tcPr>
          <w:p w14:paraId="6AC6CB5C">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级别</w:t>
            </w:r>
          </w:p>
        </w:tc>
        <w:tc>
          <w:tcPr>
            <w:tcW w:w="778" w:type="dxa"/>
            <w:vAlign w:val="center"/>
          </w:tcPr>
          <w:p w14:paraId="1B87B723">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证号</w:t>
            </w:r>
          </w:p>
        </w:tc>
        <w:tc>
          <w:tcPr>
            <w:tcW w:w="776" w:type="dxa"/>
            <w:vAlign w:val="center"/>
          </w:tcPr>
          <w:p w14:paraId="263C375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专业</w:t>
            </w:r>
          </w:p>
        </w:tc>
        <w:tc>
          <w:tcPr>
            <w:tcW w:w="2723" w:type="dxa"/>
            <w:vAlign w:val="center"/>
          </w:tcPr>
          <w:p w14:paraId="122E8FA3">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养老保险</w:t>
            </w:r>
          </w:p>
        </w:tc>
        <w:tc>
          <w:tcPr>
            <w:tcW w:w="896" w:type="dxa"/>
          </w:tcPr>
          <w:p w14:paraId="0A8822C9">
            <w:pPr>
              <w:autoSpaceDE w:val="0"/>
              <w:autoSpaceDN w:val="0"/>
              <w:adjustRightInd w:val="0"/>
              <w:snapToGrid w:val="0"/>
              <w:jc w:val="left"/>
              <w:rPr>
                <w:rFonts w:ascii="宋体" w:hAnsi="宋体"/>
                <w:kern w:val="0"/>
                <w:szCs w:val="21"/>
                <w:highlight w:val="none"/>
              </w:rPr>
            </w:pPr>
          </w:p>
        </w:tc>
      </w:tr>
      <w:tr w14:paraId="3435F9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0434582F">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项目经理</w:t>
            </w:r>
          </w:p>
        </w:tc>
        <w:tc>
          <w:tcPr>
            <w:tcW w:w="734" w:type="dxa"/>
          </w:tcPr>
          <w:p w14:paraId="26D79D25">
            <w:pPr>
              <w:autoSpaceDE w:val="0"/>
              <w:autoSpaceDN w:val="0"/>
              <w:adjustRightInd w:val="0"/>
              <w:snapToGrid w:val="0"/>
              <w:jc w:val="left"/>
              <w:rPr>
                <w:rFonts w:ascii="宋体" w:hAnsi="宋体"/>
                <w:kern w:val="0"/>
                <w:szCs w:val="21"/>
                <w:highlight w:val="none"/>
              </w:rPr>
            </w:pPr>
          </w:p>
        </w:tc>
        <w:tc>
          <w:tcPr>
            <w:tcW w:w="776" w:type="dxa"/>
          </w:tcPr>
          <w:p w14:paraId="31DA77F5">
            <w:pPr>
              <w:autoSpaceDE w:val="0"/>
              <w:autoSpaceDN w:val="0"/>
              <w:adjustRightInd w:val="0"/>
              <w:snapToGrid w:val="0"/>
              <w:jc w:val="left"/>
              <w:rPr>
                <w:rFonts w:ascii="宋体" w:hAnsi="宋体"/>
                <w:kern w:val="0"/>
                <w:szCs w:val="21"/>
                <w:highlight w:val="none"/>
              </w:rPr>
            </w:pPr>
          </w:p>
        </w:tc>
        <w:tc>
          <w:tcPr>
            <w:tcW w:w="1167" w:type="dxa"/>
          </w:tcPr>
          <w:p w14:paraId="7F71D3C4">
            <w:pPr>
              <w:autoSpaceDE w:val="0"/>
              <w:autoSpaceDN w:val="0"/>
              <w:adjustRightInd w:val="0"/>
              <w:snapToGrid w:val="0"/>
              <w:jc w:val="left"/>
              <w:rPr>
                <w:rFonts w:ascii="宋体" w:hAnsi="宋体"/>
                <w:kern w:val="0"/>
                <w:szCs w:val="21"/>
                <w:highlight w:val="none"/>
              </w:rPr>
            </w:pPr>
          </w:p>
        </w:tc>
        <w:tc>
          <w:tcPr>
            <w:tcW w:w="776" w:type="dxa"/>
          </w:tcPr>
          <w:p w14:paraId="41DEC14F">
            <w:pPr>
              <w:autoSpaceDE w:val="0"/>
              <w:autoSpaceDN w:val="0"/>
              <w:adjustRightInd w:val="0"/>
              <w:snapToGrid w:val="0"/>
              <w:jc w:val="left"/>
              <w:rPr>
                <w:rFonts w:ascii="宋体" w:hAnsi="宋体"/>
                <w:kern w:val="0"/>
                <w:szCs w:val="21"/>
                <w:highlight w:val="none"/>
              </w:rPr>
            </w:pPr>
          </w:p>
        </w:tc>
        <w:tc>
          <w:tcPr>
            <w:tcW w:w="778" w:type="dxa"/>
          </w:tcPr>
          <w:p w14:paraId="7674CD6D">
            <w:pPr>
              <w:autoSpaceDE w:val="0"/>
              <w:autoSpaceDN w:val="0"/>
              <w:adjustRightInd w:val="0"/>
              <w:snapToGrid w:val="0"/>
              <w:jc w:val="left"/>
              <w:rPr>
                <w:rFonts w:ascii="宋体" w:hAnsi="宋体"/>
                <w:kern w:val="0"/>
                <w:szCs w:val="21"/>
                <w:highlight w:val="none"/>
              </w:rPr>
            </w:pPr>
          </w:p>
        </w:tc>
        <w:tc>
          <w:tcPr>
            <w:tcW w:w="776" w:type="dxa"/>
          </w:tcPr>
          <w:p w14:paraId="727B294F">
            <w:pPr>
              <w:autoSpaceDE w:val="0"/>
              <w:autoSpaceDN w:val="0"/>
              <w:adjustRightInd w:val="0"/>
              <w:snapToGrid w:val="0"/>
              <w:jc w:val="left"/>
              <w:rPr>
                <w:rFonts w:ascii="宋体" w:hAnsi="宋体"/>
                <w:kern w:val="0"/>
                <w:szCs w:val="21"/>
                <w:highlight w:val="none"/>
              </w:rPr>
            </w:pPr>
          </w:p>
        </w:tc>
        <w:tc>
          <w:tcPr>
            <w:tcW w:w="2723" w:type="dxa"/>
          </w:tcPr>
          <w:p w14:paraId="56BFA35A">
            <w:pPr>
              <w:autoSpaceDE w:val="0"/>
              <w:autoSpaceDN w:val="0"/>
              <w:adjustRightInd w:val="0"/>
              <w:snapToGrid w:val="0"/>
              <w:jc w:val="left"/>
              <w:rPr>
                <w:rFonts w:ascii="宋体" w:hAnsi="宋体"/>
                <w:kern w:val="0"/>
                <w:szCs w:val="21"/>
                <w:highlight w:val="none"/>
              </w:rPr>
            </w:pPr>
          </w:p>
        </w:tc>
        <w:tc>
          <w:tcPr>
            <w:tcW w:w="896" w:type="dxa"/>
          </w:tcPr>
          <w:p w14:paraId="1BE6FA4F">
            <w:pPr>
              <w:autoSpaceDE w:val="0"/>
              <w:autoSpaceDN w:val="0"/>
              <w:adjustRightInd w:val="0"/>
              <w:snapToGrid w:val="0"/>
              <w:jc w:val="left"/>
              <w:rPr>
                <w:rFonts w:ascii="宋体" w:hAnsi="宋体"/>
                <w:kern w:val="0"/>
                <w:szCs w:val="21"/>
                <w:highlight w:val="none"/>
              </w:rPr>
            </w:pPr>
          </w:p>
        </w:tc>
      </w:tr>
      <w:tr w14:paraId="5AA8F2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7F961C23">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项目技术负责人</w:t>
            </w:r>
          </w:p>
        </w:tc>
        <w:tc>
          <w:tcPr>
            <w:tcW w:w="734" w:type="dxa"/>
          </w:tcPr>
          <w:p w14:paraId="0EE07AD6">
            <w:pPr>
              <w:autoSpaceDE w:val="0"/>
              <w:autoSpaceDN w:val="0"/>
              <w:adjustRightInd w:val="0"/>
              <w:snapToGrid w:val="0"/>
              <w:jc w:val="left"/>
              <w:rPr>
                <w:rFonts w:ascii="宋体" w:hAnsi="宋体"/>
                <w:kern w:val="0"/>
                <w:szCs w:val="21"/>
                <w:highlight w:val="none"/>
              </w:rPr>
            </w:pPr>
          </w:p>
        </w:tc>
        <w:tc>
          <w:tcPr>
            <w:tcW w:w="776" w:type="dxa"/>
          </w:tcPr>
          <w:p w14:paraId="549522F8">
            <w:pPr>
              <w:autoSpaceDE w:val="0"/>
              <w:autoSpaceDN w:val="0"/>
              <w:adjustRightInd w:val="0"/>
              <w:snapToGrid w:val="0"/>
              <w:jc w:val="left"/>
              <w:rPr>
                <w:rFonts w:ascii="宋体" w:hAnsi="宋体"/>
                <w:kern w:val="0"/>
                <w:szCs w:val="21"/>
                <w:highlight w:val="none"/>
              </w:rPr>
            </w:pPr>
          </w:p>
        </w:tc>
        <w:tc>
          <w:tcPr>
            <w:tcW w:w="1167" w:type="dxa"/>
          </w:tcPr>
          <w:p w14:paraId="7D4D16ED">
            <w:pPr>
              <w:autoSpaceDE w:val="0"/>
              <w:autoSpaceDN w:val="0"/>
              <w:adjustRightInd w:val="0"/>
              <w:snapToGrid w:val="0"/>
              <w:jc w:val="left"/>
              <w:rPr>
                <w:rFonts w:ascii="宋体" w:hAnsi="宋体"/>
                <w:kern w:val="0"/>
                <w:szCs w:val="21"/>
                <w:highlight w:val="none"/>
              </w:rPr>
            </w:pPr>
          </w:p>
        </w:tc>
        <w:tc>
          <w:tcPr>
            <w:tcW w:w="776" w:type="dxa"/>
          </w:tcPr>
          <w:p w14:paraId="4CCE239A">
            <w:pPr>
              <w:autoSpaceDE w:val="0"/>
              <w:autoSpaceDN w:val="0"/>
              <w:adjustRightInd w:val="0"/>
              <w:snapToGrid w:val="0"/>
              <w:jc w:val="left"/>
              <w:rPr>
                <w:rFonts w:ascii="宋体" w:hAnsi="宋体"/>
                <w:kern w:val="0"/>
                <w:szCs w:val="21"/>
                <w:highlight w:val="none"/>
              </w:rPr>
            </w:pPr>
          </w:p>
        </w:tc>
        <w:tc>
          <w:tcPr>
            <w:tcW w:w="778" w:type="dxa"/>
          </w:tcPr>
          <w:p w14:paraId="0482861C">
            <w:pPr>
              <w:autoSpaceDE w:val="0"/>
              <w:autoSpaceDN w:val="0"/>
              <w:adjustRightInd w:val="0"/>
              <w:snapToGrid w:val="0"/>
              <w:jc w:val="left"/>
              <w:rPr>
                <w:rFonts w:ascii="宋体" w:hAnsi="宋体"/>
                <w:kern w:val="0"/>
                <w:szCs w:val="21"/>
                <w:highlight w:val="none"/>
              </w:rPr>
            </w:pPr>
          </w:p>
        </w:tc>
        <w:tc>
          <w:tcPr>
            <w:tcW w:w="776" w:type="dxa"/>
          </w:tcPr>
          <w:p w14:paraId="74BC99D2">
            <w:pPr>
              <w:autoSpaceDE w:val="0"/>
              <w:autoSpaceDN w:val="0"/>
              <w:adjustRightInd w:val="0"/>
              <w:snapToGrid w:val="0"/>
              <w:jc w:val="left"/>
              <w:rPr>
                <w:rFonts w:ascii="宋体" w:hAnsi="宋体"/>
                <w:kern w:val="0"/>
                <w:szCs w:val="21"/>
                <w:highlight w:val="none"/>
              </w:rPr>
            </w:pPr>
          </w:p>
        </w:tc>
        <w:tc>
          <w:tcPr>
            <w:tcW w:w="2723" w:type="dxa"/>
          </w:tcPr>
          <w:p w14:paraId="0D75B439">
            <w:pPr>
              <w:autoSpaceDE w:val="0"/>
              <w:autoSpaceDN w:val="0"/>
              <w:adjustRightInd w:val="0"/>
              <w:snapToGrid w:val="0"/>
              <w:jc w:val="left"/>
              <w:rPr>
                <w:rFonts w:ascii="宋体" w:hAnsi="宋体"/>
                <w:kern w:val="0"/>
                <w:szCs w:val="21"/>
                <w:highlight w:val="none"/>
              </w:rPr>
            </w:pPr>
          </w:p>
        </w:tc>
        <w:tc>
          <w:tcPr>
            <w:tcW w:w="896" w:type="dxa"/>
          </w:tcPr>
          <w:p w14:paraId="416D8447">
            <w:pPr>
              <w:autoSpaceDE w:val="0"/>
              <w:autoSpaceDN w:val="0"/>
              <w:adjustRightInd w:val="0"/>
              <w:snapToGrid w:val="0"/>
              <w:jc w:val="left"/>
              <w:rPr>
                <w:rFonts w:ascii="宋体" w:hAnsi="宋体"/>
                <w:kern w:val="0"/>
                <w:szCs w:val="21"/>
                <w:highlight w:val="none"/>
              </w:rPr>
            </w:pPr>
          </w:p>
        </w:tc>
      </w:tr>
      <w:tr w14:paraId="3A56C7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C07ECBF">
            <w:pPr>
              <w:autoSpaceDE w:val="0"/>
              <w:autoSpaceDN w:val="0"/>
              <w:adjustRightInd w:val="0"/>
              <w:snapToGrid w:val="0"/>
              <w:jc w:val="left"/>
              <w:rPr>
                <w:rFonts w:ascii="宋体" w:hAnsi="宋体"/>
                <w:kern w:val="0"/>
                <w:szCs w:val="21"/>
                <w:highlight w:val="none"/>
              </w:rPr>
            </w:pPr>
          </w:p>
        </w:tc>
        <w:tc>
          <w:tcPr>
            <w:tcW w:w="734" w:type="dxa"/>
          </w:tcPr>
          <w:p w14:paraId="72CF05C6">
            <w:pPr>
              <w:autoSpaceDE w:val="0"/>
              <w:autoSpaceDN w:val="0"/>
              <w:adjustRightInd w:val="0"/>
              <w:snapToGrid w:val="0"/>
              <w:jc w:val="left"/>
              <w:rPr>
                <w:rFonts w:ascii="宋体" w:hAnsi="宋体"/>
                <w:kern w:val="0"/>
                <w:szCs w:val="21"/>
                <w:highlight w:val="none"/>
              </w:rPr>
            </w:pPr>
          </w:p>
        </w:tc>
        <w:tc>
          <w:tcPr>
            <w:tcW w:w="776" w:type="dxa"/>
          </w:tcPr>
          <w:p w14:paraId="62AC7630">
            <w:pPr>
              <w:autoSpaceDE w:val="0"/>
              <w:autoSpaceDN w:val="0"/>
              <w:adjustRightInd w:val="0"/>
              <w:snapToGrid w:val="0"/>
              <w:jc w:val="left"/>
              <w:rPr>
                <w:rFonts w:ascii="宋体" w:hAnsi="宋体"/>
                <w:kern w:val="0"/>
                <w:szCs w:val="21"/>
                <w:highlight w:val="none"/>
              </w:rPr>
            </w:pPr>
          </w:p>
        </w:tc>
        <w:tc>
          <w:tcPr>
            <w:tcW w:w="1167" w:type="dxa"/>
          </w:tcPr>
          <w:p w14:paraId="012AD9D2">
            <w:pPr>
              <w:autoSpaceDE w:val="0"/>
              <w:autoSpaceDN w:val="0"/>
              <w:adjustRightInd w:val="0"/>
              <w:snapToGrid w:val="0"/>
              <w:jc w:val="left"/>
              <w:rPr>
                <w:rFonts w:ascii="宋体" w:hAnsi="宋体"/>
                <w:kern w:val="0"/>
                <w:szCs w:val="21"/>
                <w:highlight w:val="none"/>
              </w:rPr>
            </w:pPr>
          </w:p>
        </w:tc>
        <w:tc>
          <w:tcPr>
            <w:tcW w:w="776" w:type="dxa"/>
          </w:tcPr>
          <w:p w14:paraId="629BFE90">
            <w:pPr>
              <w:autoSpaceDE w:val="0"/>
              <w:autoSpaceDN w:val="0"/>
              <w:adjustRightInd w:val="0"/>
              <w:snapToGrid w:val="0"/>
              <w:jc w:val="left"/>
              <w:rPr>
                <w:rFonts w:ascii="宋体" w:hAnsi="宋体"/>
                <w:kern w:val="0"/>
                <w:szCs w:val="21"/>
                <w:highlight w:val="none"/>
              </w:rPr>
            </w:pPr>
          </w:p>
        </w:tc>
        <w:tc>
          <w:tcPr>
            <w:tcW w:w="778" w:type="dxa"/>
          </w:tcPr>
          <w:p w14:paraId="4EB66D92">
            <w:pPr>
              <w:autoSpaceDE w:val="0"/>
              <w:autoSpaceDN w:val="0"/>
              <w:adjustRightInd w:val="0"/>
              <w:snapToGrid w:val="0"/>
              <w:jc w:val="left"/>
              <w:rPr>
                <w:rFonts w:ascii="宋体" w:hAnsi="宋体"/>
                <w:kern w:val="0"/>
                <w:szCs w:val="21"/>
                <w:highlight w:val="none"/>
              </w:rPr>
            </w:pPr>
          </w:p>
        </w:tc>
        <w:tc>
          <w:tcPr>
            <w:tcW w:w="776" w:type="dxa"/>
          </w:tcPr>
          <w:p w14:paraId="21D480E5">
            <w:pPr>
              <w:autoSpaceDE w:val="0"/>
              <w:autoSpaceDN w:val="0"/>
              <w:adjustRightInd w:val="0"/>
              <w:snapToGrid w:val="0"/>
              <w:jc w:val="left"/>
              <w:rPr>
                <w:rFonts w:ascii="宋体" w:hAnsi="宋体"/>
                <w:kern w:val="0"/>
                <w:szCs w:val="21"/>
                <w:highlight w:val="none"/>
              </w:rPr>
            </w:pPr>
          </w:p>
        </w:tc>
        <w:tc>
          <w:tcPr>
            <w:tcW w:w="2723" w:type="dxa"/>
          </w:tcPr>
          <w:p w14:paraId="1AC37398">
            <w:pPr>
              <w:autoSpaceDE w:val="0"/>
              <w:autoSpaceDN w:val="0"/>
              <w:adjustRightInd w:val="0"/>
              <w:snapToGrid w:val="0"/>
              <w:jc w:val="left"/>
              <w:rPr>
                <w:rFonts w:ascii="宋体" w:hAnsi="宋体"/>
                <w:kern w:val="0"/>
                <w:szCs w:val="21"/>
                <w:highlight w:val="none"/>
              </w:rPr>
            </w:pPr>
          </w:p>
        </w:tc>
        <w:tc>
          <w:tcPr>
            <w:tcW w:w="896" w:type="dxa"/>
          </w:tcPr>
          <w:p w14:paraId="7ED24B1E">
            <w:pPr>
              <w:autoSpaceDE w:val="0"/>
              <w:autoSpaceDN w:val="0"/>
              <w:adjustRightInd w:val="0"/>
              <w:snapToGrid w:val="0"/>
              <w:jc w:val="left"/>
              <w:rPr>
                <w:rFonts w:ascii="宋体" w:hAnsi="宋体"/>
                <w:kern w:val="0"/>
                <w:szCs w:val="21"/>
                <w:highlight w:val="none"/>
              </w:rPr>
            </w:pPr>
          </w:p>
        </w:tc>
      </w:tr>
      <w:tr w14:paraId="7A0940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732E605">
            <w:pPr>
              <w:autoSpaceDE w:val="0"/>
              <w:autoSpaceDN w:val="0"/>
              <w:adjustRightInd w:val="0"/>
              <w:snapToGrid w:val="0"/>
              <w:jc w:val="left"/>
              <w:rPr>
                <w:rFonts w:ascii="宋体" w:hAnsi="宋体"/>
                <w:kern w:val="0"/>
                <w:szCs w:val="21"/>
                <w:highlight w:val="none"/>
              </w:rPr>
            </w:pPr>
          </w:p>
        </w:tc>
        <w:tc>
          <w:tcPr>
            <w:tcW w:w="734" w:type="dxa"/>
          </w:tcPr>
          <w:p w14:paraId="0996BB99">
            <w:pPr>
              <w:autoSpaceDE w:val="0"/>
              <w:autoSpaceDN w:val="0"/>
              <w:adjustRightInd w:val="0"/>
              <w:snapToGrid w:val="0"/>
              <w:jc w:val="left"/>
              <w:rPr>
                <w:rFonts w:ascii="宋体" w:hAnsi="宋体"/>
                <w:kern w:val="0"/>
                <w:szCs w:val="21"/>
                <w:highlight w:val="none"/>
              </w:rPr>
            </w:pPr>
          </w:p>
        </w:tc>
        <w:tc>
          <w:tcPr>
            <w:tcW w:w="776" w:type="dxa"/>
          </w:tcPr>
          <w:p w14:paraId="77270717">
            <w:pPr>
              <w:autoSpaceDE w:val="0"/>
              <w:autoSpaceDN w:val="0"/>
              <w:adjustRightInd w:val="0"/>
              <w:snapToGrid w:val="0"/>
              <w:jc w:val="left"/>
              <w:rPr>
                <w:rFonts w:ascii="宋体" w:hAnsi="宋体"/>
                <w:kern w:val="0"/>
                <w:szCs w:val="21"/>
                <w:highlight w:val="none"/>
              </w:rPr>
            </w:pPr>
          </w:p>
        </w:tc>
        <w:tc>
          <w:tcPr>
            <w:tcW w:w="1167" w:type="dxa"/>
          </w:tcPr>
          <w:p w14:paraId="60858B57">
            <w:pPr>
              <w:autoSpaceDE w:val="0"/>
              <w:autoSpaceDN w:val="0"/>
              <w:adjustRightInd w:val="0"/>
              <w:snapToGrid w:val="0"/>
              <w:jc w:val="left"/>
              <w:rPr>
                <w:rFonts w:ascii="宋体" w:hAnsi="宋体"/>
                <w:kern w:val="0"/>
                <w:szCs w:val="21"/>
                <w:highlight w:val="none"/>
              </w:rPr>
            </w:pPr>
          </w:p>
        </w:tc>
        <w:tc>
          <w:tcPr>
            <w:tcW w:w="776" w:type="dxa"/>
          </w:tcPr>
          <w:p w14:paraId="78E7A42F">
            <w:pPr>
              <w:autoSpaceDE w:val="0"/>
              <w:autoSpaceDN w:val="0"/>
              <w:adjustRightInd w:val="0"/>
              <w:snapToGrid w:val="0"/>
              <w:jc w:val="left"/>
              <w:rPr>
                <w:rFonts w:ascii="宋体" w:hAnsi="宋体"/>
                <w:kern w:val="0"/>
                <w:szCs w:val="21"/>
                <w:highlight w:val="none"/>
              </w:rPr>
            </w:pPr>
          </w:p>
        </w:tc>
        <w:tc>
          <w:tcPr>
            <w:tcW w:w="778" w:type="dxa"/>
          </w:tcPr>
          <w:p w14:paraId="6BEE5A3A">
            <w:pPr>
              <w:autoSpaceDE w:val="0"/>
              <w:autoSpaceDN w:val="0"/>
              <w:adjustRightInd w:val="0"/>
              <w:snapToGrid w:val="0"/>
              <w:jc w:val="left"/>
              <w:rPr>
                <w:rFonts w:ascii="宋体" w:hAnsi="宋体"/>
                <w:kern w:val="0"/>
                <w:szCs w:val="21"/>
                <w:highlight w:val="none"/>
              </w:rPr>
            </w:pPr>
          </w:p>
        </w:tc>
        <w:tc>
          <w:tcPr>
            <w:tcW w:w="776" w:type="dxa"/>
          </w:tcPr>
          <w:p w14:paraId="4133192D">
            <w:pPr>
              <w:autoSpaceDE w:val="0"/>
              <w:autoSpaceDN w:val="0"/>
              <w:adjustRightInd w:val="0"/>
              <w:snapToGrid w:val="0"/>
              <w:jc w:val="left"/>
              <w:rPr>
                <w:rFonts w:ascii="宋体" w:hAnsi="宋体"/>
                <w:kern w:val="0"/>
                <w:szCs w:val="21"/>
                <w:highlight w:val="none"/>
              </w:rPr>
            </w:pPr>
          </w:p>
        </w:tc>
        <w:tc>
          <w:tcPr>
            <w:tcW w:w="2723" w:type="dxa"/>
          </w:tcPr>
          <w:p w14:paraId="1D433A97">
            <w:pPr>
              <w:autoSpaceDE w:val="0"/>
              <w:autoSpaceDN w:val="0"/>
              <w:adjustRightInd w:val="0"/>
              <w:snapToGrid w:val="0"/>
              <w:jc w:val="left"/>
              <w:rPr>
                <w:rFonts w:ascii="宋体" w:hAnsi="宋体"/>
                <w:kern w:val="0"/>
                <w:szCs w:val="21"/>
                <w:highlight w:val="none"/>
              </w:rPr>
            </w:pPr>
          </w:p>
        </w:tc>
        <w:tc>
          <w:tcPr>
            <w:tcW w:w="896" w:type="dxa"/>
          </w:tcPr>
          <w:p w14:paraId="3F729DA4">
            <w:pPr>
              <w:autoSpaceDE w:val="0"/>
              <w:autoSpaceDN w:val="0"/>
              <w:adjustRightInd w:val="0"/>
              <w:snapToGrid w:val="0"/>
              <w:jc w:val="left"/>
              <w:rPr>
                <w:rFonts w:ascii="宋体" w:hAnsi="宋体"/>
                <w:kern w:val="0"/>
                <w:szCs w:val="21"/>
                <w:highlight w:val="none"/>
              </w:rPr>
            </w:pPr>
          </w:p>
        </w:tc>
      </w:tr>
      <w:tr w14:paraId="32BB4A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843D8DF">
            <w:pPr>
              <w:autoSpaceDE w:val="0"/>
              <w:autoSpaceDN w:val="0"/>
              <w:adjustRightInd w:val="0"/>
              <w:snapToGrid w:val="0"/>
              <w:jc w:val="left"/>
              <w:rPr>
                <w:rFonts w:ascii="宋体" w:hAnsi="宋体"/>
                <w:kern w:val="0"/>
                <w:szCs w:val="21"/>
                <w:highlight w:val="none"/>
              </w:rPr>
            </w:pPr>
          </w:p>
        </w:tc>
        <w:tc>
          <w:tcPr>
            <w:tcW w:w="734" w:type="dxa"/>
          </w:tcPr>
          <w:p w14:paraId="2A558E95">
            <w:pPr>
              <w:autoSpaceDE w:val="0"/>
              <w:autoSpaceDN w:val="0"/>
              <w:adjustRightInd w:val="0"/>
              <w:snapToGrid w:val="0"/>
              <w:jc w:val="left"/>
              <w:rPr>
                <w:rFonts w:ascii="宋体" w:hAnsi="宋体"/>
                <w:kern w:val="0"/>
                <w:szCs w:val="21"/>
                <w:highlight w:val="none"/>
              </w:rPr>
            </w:pPr>
          </w:p>
        </w:tc>
        <w:tc>
          <w:tcPr>
            <w:tcW w:w="776" w:type="dxa"/>
          </w:tcPr>
          <w:p w14:paraId="0C08DFBE">
            <w:pPr>
              <w:autoSpaceDE w:val="0"/>
              <w:autoSpaceDN w:val="0"/>
              <w:adjustRightInd w:val="0"/>
              <w:snapToGrid w:val="0"/>
              <w:jc w:val="left"/>
              <w:rPr>
                <w:rFonts w:ascii="宋体" w:hAnsi="宋体"/>
                <w:kern w:val="0"/>
                <w:szCs w:val="21"/>
                <w:highlight w:val="none"/>
              </w:rPr>
            </w:pPr>
          </w:p>
        </w:tc>
        <w:tc>
          <w:tcPr>
            <w:tcW w:w="1167" w:type="dxa"/>
          </w:tcPr>
          <w:p w14:paraId="5D977CDF">
            <w:pPr>
              <w:autoSpaceDE w:val="0"/>
              <w:autoSpaceDN w:val="0"/>
              <w:adjustRightInd w:val="0"/>
              <w:snapToGrid w:val="0"/>
              <w:jc w:val="left"/>
              <w:rPr>
                <w:rFonts w:ascii="宋体" w:hAnsi="宋体"/>
                <w:kern w:val="0"/>
                <w:szCs w:val="21"/>
                <w:highlight w:val="none"/>
              </w:rPr>
            </w:pPr>
          </w:p>
        </w:tc>
        <w:tc>
          <w:tcPr>
            <w:tcW w:w="776" w:type="dxa"/>
          </w:tcPr>
          <w:p w14:paraId="7FBBB9FC">
            <w:pPr>
              <w:autoSpaceDE w:val="0"/>
              <w:autoSpaceDN w:val="0"/>
              <w:adjustRightInd w:val="0"/>
              <w:snapToGrid w:val="0"/>
              <w:jc w:val="left"/>
              <w:rPr>
                <w:rFonts w:ascii="宋体" w:hAnsi="宋体"/>
                <w:kern w:val="0"/>
                <w:szCs w:val="21"/>
                <w:highlight w:val="none"/>
              </w:rPr>
            </w:pPr>
          </w:p>
        </w:tc>
        <w:tc>
          <w:tcPr>
            <w:tcW w:w="778" w:type="dxa"/>
          </w:tcPr>
          <w:p w14:paraId="310DA37E">
            <w:pPr>
              <w:autoSpaceDE w:val="0"/>
              <w:autoSpaceDN w:val="0"/>
              <w:adjustRightInd w:val="0"/>
              <w:snapToGrid w:val="0"/>
              <w:jc w:val="left"/>
              <w:rPr>
                <w:rFonts w:ascii="宋体" w:hAnsi="宋体"/>
                <w:kern w:val="0"/>
                <w:szCs w:val="21"/>
                <w:highlight w:val="none"/>
              </w:rPr>
            </w:pPr>
          </w:p>
        </w:tc>
        <w:tc>
          <w:tcPr>
            <w:tcW w:w="776" w:type="dxa"/>
          </w:tcPr>
          <w:p w14:paraId="48273404">
            <w:pPr>
              <w:autoSpaceDE w:val="0"/>
              <w:autoSpaceDN w:val="0"/>
              <w:adjustRightInd w:val="0"/>
              <w:snapToGrid w:val="0"/>
              <w:jc w:val="left"/>
              <w:rPr>
                <w:rFonts w:ascii="宋体" w:hAnsi="宋体"/>
                <w:kern w:val="0"/>
                <w:szCs w:val="21"/>
                <w:highlight w:val="none"/>
              </w:rPr>
            </w:pPr>
          </w:p>
        </w:tc>
        <w:tc>
          <w:tcPr>
            <w:tcW w:w="2723" w:type="dxa"/>
          </w:tcPr>
          <w:p w14:paraId="640D3937">
            <w:pPr>
              <w:autoSpaceDE w:val="0"/>
              <w:autoSpaceDN w:val="0"/>
              <w:adjustRightInd w:val="0"/>
              <w:snapToGrid w:val="0"/>
              <w:jc w:val="left"/>
              <w:rPr>
                <w:rFonts w:ascii="宋体" w:hAnsi="宋体"/>
                <w:kern w:val="0"/>
                <w:szCs w:val="21"/>
                <w:highlight w:val="none"/>
              </w:rPr>
            </w:pPr>
          </w:p>
        </w:tc>
        <w:tc>
          <w:tcPr>
            <w:tcW w:w="896" w:type="dxa"/>
          </w:tcPr>
          <w:p w14:paraId="6C10D85B">
            <w:pPr>
              <w:autoSpaceDE w:val="0"/>
              <w:autoSpaceDN w:val="0"/>
              <w:adjustRightInd w:val="0"/>
              <w:snapToGrid w:val="0"/>
              <w:jc w:val="left"/>
              <w:rPr>
                <w:rFonts w:ascii="宋体" w:hAnsi="宋体"/>
                <w:kern w:val="0"/>
                <w:szCs w:val="21"/>
                <w:highlight w:val="none"/>
              </w:rPr>
            </w:pPr>
          </w:p>
        </w:tc>
      </w:tr>
      <w:tr w14:paraId="13E0CB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26B7785">
            <w:pPr>
              <w:autoSpaceDE w:val="0"/>
              <w:autoSpaceDN w:val="0"/>
              <w:adjustRightInd w:val="0"/>
              <w:snapToGrid w:val="0"/>
              <w:jc w:val="left"/>
              <w:rPr>
                <w:rFonts w:ascii="宋体" w:hAnsi="宋体"/>
                <w:kern w:val="0"/>
                <w:szCs w:val="21"/>
                <w:highlight w:val="none"/>
              </w:rPr>
            </w:pPr>
          </w:p>
        </w:tc>
        <w:tc>
          <w:tcPr>
            <w:tcW w:w="734" w:type="dxa"/>
          </w:tcPr>
          <w:p w14:paraId="74FB12BC">
            <w:pPr>
              <w:autoSpaceDE w:val="0"/>
              <w:autoSpaceDN w:val="0"/>
              <w:adjustRightInd w:val="0"/>
              <w:snapToGrid w:val="0"/>
              <w:jc w:val="left"/>
              <w:rPr>
                <w:rFonts w:ascii="宋体" w:hAnsi="宋体"/>
                <w:kern w:val="0"/>
                <w:szCs w:val="21"/>
                <w:highlight w:val="none"/>
              </w:rPr>
            </w:pPr>
          </w:p>
        </w:tc>
        <w:tc>
          <w:tcPr>
            <w:tcW w:w="776" w:type="dxa"/>
          </w:tcPr>
          <w:p w14:paraId="32688D39">
            <w:pPr>
              <w:autoSpaceDE w:val="0"/>
              <w:autoSpaceDN w:val="0"/>
              <w:adjustRightInd w:val="0"/>
              <w:snapToGrid w:val="0"/>
              <w:jc w:val="left"/>
              <w:rPr>
                <w:rFonts w:ascii="宋体" w:hAnsi="宋体"/>
                <w:kern w:val="0"/>
                <w:szCs w:val="21"/>
                <w:highlight w:val="none"/>
              </w:rPr>
            </w:pPr>
          </w:p>
        </w:tc>
        <w:tc>
          <w:tcPr>
            <w:tcW w:w="1167" w:type="dxa"/>
          </w:tcPr>
          <w:p w14:paraId="5ED5EA16">
            <w:pPr>
              <w:autoSpaceDE w:val="0"/>
              <w:autoSpaceDN w:val="0"/>
              <w:adjustRightInd w:val="0"/>
              <w:snapToGrid w:val="0"/>
              <w:jc w:val="left"/>
              <w:rPr>
                <w:rFonts w:ascii="宋体" w:hAnsi="宋体"/>
                <w:kern w:val="0"/>
                <w:szCs w:val="21"/>
                <w:highlight w:val="none"/>
              </w:rPr>
            </w:pPr>
          </w:p>
        </w:tc>
        <w:tc>
          <w:tcPr>
            <w:tcW w:w="776" w:type="dxa"/>
          </w:tcPr>
          <w:p w14:paraId="381583AE">
            <w:pPr>
              <w:autoSpaceDE w:val="0"/>
              <w:autoSpaceDN w:val="0"/>
              <w:adjustRightInd w:val="0"/>
              <w:snapToGrid w:val="0"/>
              <w:jc w:val="left"/>
              <w:rPr>
                <w:rFonts w:ascii="宋体" w:hAnsi="宋体"/>
                <w:kern w:val="0"/>
                <w:szCs w:val="21"/>
                <w:highlight w:val="none"/>
              </w:rPr>
            </w:pPr>
          </w:p>
        </w:tc>
        <w:tc>
          <w:tcPr>
            <w:tcW w:w="778" w:type="dxa"/>
          </w:tcPr>
          <w:p w14:paraId="411C6066">
            <w:pPr>
              <w:autoSpaceDE w:val="0"/>
              <w:autoSpaceDN w:val="0"/>
              <w:adjustRightInd w:val="0"/>
              <w:snapToGrid w:val="0"/>
              <w:jc w:val="left"/>
              <w:rPr>
                <w:rFonts w:ascii="宋体" w:hAnsi="宋体"/>
                <w:kern w:val="0"/>
                <w:szCs w:val="21"/>
                <w:highlight w:val="none"/>
              </w:rPr>
            </w:pPr>
          </w:p>
        </w:tc>
        <w:tc>
          <w:tcPr>
            <w:tcW w:w="776" w:type="dxa"/>
          </w:tcPr>
          <w:p w14:paraId="40FD530F">
            <w:pPr>
              <w:autoSpaceDE w:val="0"/>
              <w:autoSpaceDN w:val="0"/>
              <w:adjustRightInd w:val="0"/>
              <w:snapToGrid w:val="0"/>
              <w:jc w:val="left"/>
              <w:rPr>
                <w:rFonts w:ascii="宋体" w:hAnsi="宋体"/>
                <w:kern w:val="0"/>
                <w:szCs w:val="21"/>
                <w:highlight w:val="none"/>
              </w:rPr>
            </w:pPr>
          </w:p>
        </w:tc>
        <w:tc>
          <w:tcPr>
            <w:tcW w:w="2723" w:type="dxa"/>
          </w:tcPr>
          <w:p w14:paraId="4F99B7A2">
            <w:pPr>
              <w:autoSpaceDE w:val="0"/>
              <w:autoSpaceDN w:val="0"/>
              <w:adjustRightInd w:val="0"/>
              <w:snapToGrid w:val="0"/>
              <w:jc w:val="left"/>
              <w:rPr>
                <w:rFonts w:ascii="宋体" w:hAnsi="宋体"/>
                <w:kern w:val="0"/>
                <w:szCs w:val="21"/>
                <w:highlight w:val="none"/>
              </w:rPr>
            </w:pPr>
          </w:p>
        </w:tc>
        <w:tc>
          <w:tcPr>
            <w:tcW w:w="896" w:type="dxa"/>
          </w:tcPr>
          <w:p w14:paraId="632B793B">
            <w:pPr>
              <w:autoSpaceDE w:val="0"/>
              <w:autoSpaceDN w:val="0"/>
              <w:adjustRightInd w:val="0"/>
              <w:snapToGrid w:val="0"/>
              <w:jc w:val="left"/>
              <w:rPr>
                <w:rFonts w:ascii="宋体" w:hAnsi="宋体"/>
                <w:kern w:val="0"/>
                <w:szCs w:val="21"/>
                <w:highlight w:val="none"/>
              </w:rPr>
            </w:pPr>
          </w:p>
        </w:tc>
      </w:tr>
      <w:tr w14:paraId="21EE9D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95BF87D">
            <w:pPr>
              <w:autoSpaceDE w:val="0"/>
              <w:autoSpaceDN w:val="0"/>
              <w:adjustRightInd w:val="0"/>
              <w:snapToGrid w:val="0"/>
              <w:jc w:val="left"/>
              <w:rPr>
                <w:rFonts w:ascii="宋体" w:hAnsi="宋体"/>
                <w:kern w:val="0"/>
                <w:szCs w:val="21"/>
                <w:highlight w:val="none"/>
              </w:rPr>
            </w:pPr>
          </w:p>
        </w:tc>
        <w:tc>
          <w:tcPr>
            <w:tcW w:w="734" w:type="dxa"/>
          </w:tcPr>
          <w:p w14:paraId="2B3A496F">
            <w:pPr>
              <w:autoSpaceDE w:val="0"/>
              <w:autoSpaceDN w:val="0"/>
              <w:adjustRightInd w:val="0"/>
              <w:snapToGrid w:val="0"/>
              <w:jc w:val="left"/>
              <w:rPr>
                <w:rFonts w:ascii="宋体" w:hAnsi="宋体"/>
                <w:kern w:val="0"/>
                <w:szCs w:val="21"/>
                <w:highlight w:val="none"/>
              </w:rPr>
            </w:pPr>
          </w:p>
        </w:tc>
        <w:tc>
          <w:tcPr>
            <w:tcW w:w="776" w:type="dxa"/>
          </w:tcPr>
          <w:p w14:paraId="7849ECAF">
            <w:pPr>
              <w:autoSpaceDE w:val="0"/>
              <w:autoSpaceDN w:val="0"/>
              <w:adjustRightInd w:val="0"/>
              <w:snapToGrid w:val="0"/>
              <w:jc w:val="left"/>
              <w:rPr>
                <w:rFonts w:ascii="宋体" w:hAnsi="宋体"/>
                <w:kern w:val="0"/>
                <w:szCs w:val="21"/>
                <w:highlight w:val="none"/>
              </w:rPr>
            </w:pPr>
          </w:p>
        </w:tc>
        <w:tc>
          <w:tcPr>
            <w:tcW w:w="1167" w:type="dxa"/>
          </w:tcPr>
          <w:p w14:paraId="63028AF8">
            <w:pPr>
              <w:autoSpaceDE w:val="0"/>
              <w:autoSpaceDN w:val="0"/>
              <w:adjustRightInd w:val="0"/>
              <w:snapToGrid w:val="0"/>
              <w:jc w:val="left"/>
              <w:rPr>
                <w:rFonts w:ascii="宋体" w:hAnsi="宋体"/>
                <w:kern w:val="0"/>
                <w:szCs w:val="21"/>
                <w:highlight w:val="none"/>
              </w:rPr>
            </w:pPr>
          </w:p>
        </w:tc>
        <w:tc>
          <w:tcPr>
            <w:tcW w:w="776" w:type="dxa"/>
          </w:tcPr>
          <w:p w14:paraId="16E4E9B3">
            <w:pPr>
              <w:autoSpaceDE w:val="0"/>
              <w:autoSpaceDN w:val="0"/>
              <w:adjustRightInd w:val="0"/>
              <w:snapToGrid w:val="0"/>
              <w:jc w:val="left"/>
              <w:rPr>
                <w:rFonts w:ascii="宋体" w:hAnsi="宋体"/>
                <w:kern w:val="0"/>
                <w:szCs w:val="21"/>
                <w:highlight w:val="none"/>
              </w:rPr>
            </w:pPr>
          </w:p>
        </w:tc>
        <w:tc>
          <w:tcPr>
            <w:tcW w:w="778" w:type="dxa"/>
          </w:tcPr>
          <w:p w14:paraId="443F4CB4">
            <w:pPr>
              <w:autoSpaceDE w:val="0"/>
              <w:autoSpaceDN w:val="0"/>
              <w:adjustRightInd w:val="0"/>
              <w:snapToGrid w:val="0"/>
              <w:jc w:val="left"/>
              <w:rPr>
                <w:rFonts w:ascii="宋体" w:hAnsi="宋体"/>
                <w:kern w:val="0"/>
                <w:szCs w:val="21"/>
                <w:highlight w:val="none"/>
              </w:rPr>
            </w:pPr>
          </w:p>
        </w:tc>
        <w:tc>
          <w:tcPr>
            <w:tcW w:w="776" w:type="dxa"/>
          </w:tcPr>
          <w:p w14:paraId="5510A2AA">
            <w:pPr>
              <w:autoSpaceDE w:val="0"/>
              <w:autoSpaceDN w:val="0"/>
              <w:adjustRightInd w:val="0"/>
              <w:snapToGrid w:val="0"/>
              <w:jc w:val="left"/>
              <w:rPr>
                <w:rFonts w:ascii="宋体" w:hAnsi="宋体"/>
                <w:kern w:val="0"/>
                <w:szCs w:val="21"/>
                <w:highlight w:val="none"/>
              </w:rPr>
            </w:pPr>
          </w:p>
        </w:tc>
        <w:tc>
          <w:tcPr>
            <w:tcW w:w="2723" w:type="dxa"/>
          </w:tcPr>
          <w:p w14:paraId="64B00F78">
            <w:pPr>
              <w:autoSpaceDE w:val="0"/>
              <w:autoSpaceDN w:val="0"/>
              <w:adjustRightInd w:val="0"/>
              <w:snapToGrid w:val="0"/>
              <w:jc w:val="left"/>
              <w:rPr>
                <w:rFonts w:ascii="宋体" w:hAnsi="宋体"/>
                <w:kern w:val="0"/>
                <w:szCs w:val="21"/>
                <w:highlight w:val="none"/>
              </w:rPr>
            </w:pPr>
          </w:p>
        </w:tc>
        <w:tc>
          <w:tcPr>
            <w:tcW w:w="896" w:type="dxa"/>
          </w:tcPr>
          <w:p w14:paraId="38B1682F">
            <w:pPr>
              <w:autoSpaceDE w:val="0"/>
              <w:autoSpaceDN w:val="0"/>
              <w:adjustRightInd w:val="0"/>
              <w:snapToGrid w:val="0"/>
              <w:jc w:val="left"/>
              <w:rPr>
                <w:rFonts w:ascii="宋体" w:hAnsi="宋体"/>
                <w:kern w:val="0"/>
                <w:szCs w:val="21"/>
                <w:highlight w:val="none"/>
              </w:rPr>
            </w:pPr>
          </w:p>
        </w:tc>
      </w:tr>
      <w:tr w14:paraId="0F7208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4D82B23">
            <w:pPr>
              <w:autoSpaceDE w:val="0"/>
              <w:autoSpaceDN w:val="0"/>
              <w:adjustRightInd w:val="0"/>
              <w:snapToGrid w:val="0"/>
              <w:jc w:val="left"/>
              <w:rPr>
                <w:rFonts w:ascii="宋体" w:hAnsi="宋体"/>
                <w:kern w:val="0"/>
                <w:szCs w:val="21"/>
                <w:highlight w:val="none"/>
              </w:rPr>
            </w:pPr>
          </w:p>
        </w:tc>
        <w:tc>
          <w:tcPr>
            <w:tcW w:w="734" w:type="dxa"/>
          </w:tcPr>
          <w:p w14:paraId="1AEE8A7C">
            <w:pPr>
              <w:autoSpaceDE w:val="0"/>
              <w:autoSpaceDN w:val="0"/>
              <w:adjustRightInd w:val="0"/>
              <w:snapToGrid w:val="0"/>
              <w:jc w:val="left"/>
              <w:rPr>
                <w:rFonts w:ascii="宋体" w:hAnsi="宋体"/>
                <w:kern w:val="0"/>
                <w:szCs w:val="21"/>
                <w:highlight w:val="none"/>
              </w:rPr>
            </w:pPr>
          </w:p>
        </w:tc>
        <w:tc>
          <w:tcPr>
            <w:tcW w:w="776" w:type="dxa"/>
          </w:tcPr>
          <w:p w14:paraId="7363B486">
            <w:pPr>
              <w:autoSpaceDE w:val="0"/>
              <w:autoSpaceDN w:val="0"/>
              <w:adjustRightInd w:val="0"/>
              <w:snapToGrid w:val="0"/>
              <w:jc w:val="left"/>
              <w:rPr>
                <w:rFonts w:ascii="宋体" w:hAnsi="宋体"/>
                <w:kern w:val="0"/>
                <w:szCs w:val="21"/>
                <w:highlight w:val="none"/>
              </w:rPr>
            </w:pPr>
          </w:p>
        </w:tc>
        <w:tc>
          <w:tcPr>
            <w:tcW w:w="1167" w:type="dxa"/>
          </w:tcPr>
          <w:p w14:paraId="49817753">
            <w:pPr>
              <w:autoSpaceDE w:val="0"/>
              <w:autoSpaceDN w:val="0"/>
              <w:adjustRightInd w:val="0"/>
              <w:snapToGrid w:val="0"/>
              <w:jc w:val="left"/>
              <w:rPr>
                <w:rFonts w:ascii="宋体" w:hAnsi="宋体"/>
                <w:kern w:val="0"/>
                <w:szCs w:val="21"/>
                <w:highlight w:val="none"/>
              </w:rPr>
            </w:pPr>
          </w:p>
        </w:tc>
        <w:tc>
          <w:tcPr>
            <w:tcW w:w="776" w:type="dxa"/>
          </w:tcPr>
          <w:p w14:paraId="3C6C3C5F">
            <w:pPr>
              <w:autoSpaceDE w:val="0"/>
              <w:autoSpaceDN w:val="0"/>
              <w:adjustRightInd w:val="0"/>
              <w:snapToGrid w:val="0"/>
              <w:jc w:val="left"/>
              <w:rPr>
                <w:rFonts w:ascii="宋体" w:hAnsi="宋体"/>
                <w:kern w:val="0"/>
                <w:szCs w:val="21"/>
                <w:highlight w:val="none"/>
              </w:rPr>
            </w:pPr>
          </w:p>
        </w:tc>
        <w:tc>
          <w:tcPr>
            <w:tcW w:w="778" w:type="dxa"/>
          </w:tcPr>
          <w:p w14:paraId="1CD86E9B">
            <w:pPr>
              <w:autoSpaceDE w:val="0"/>
              <w:autoSpaceDN w:val="0"/>
              <w:adjustRightInd w:val="0"/>
              <w:snapToGrid w:val="0"/>
              <w:jc w:val="left"/>
              <w:rPr>
                <w:rFonts w:ascii="宋体" w:hAnsi="宋体"/>
                <w:kern w:val="0"/>
                <w:szCs w:val="21"/>
                <w:highlight w:val="none"/>
              </w:rPr>
            </w:pPr>
          </w:p>
        </w:tc>
        <w:tc>
          <w:tcPr>
            <w:tcW w:w="776" w:type="dxa"/>
          </w:tcPr>
          <w:p w14:paraId="7F27F95F">
            <w:pPr>
              <w:autoSpaceDE w:val="0"/>
              <w:autoSpaceDN w:val="0"/>
              <w:adjustRightInd w:val="0"/>
              <w:snapToGrid w:val="0"/>
              <w:jc w:val="left"/>
              <w:rPr>
                <w:rFonts w:ascii="宋体" w:hAnsi="宋体"/>
                <w:kern w:val="0"/>
                <w:szCs w:val="21"/>
                <w:highlight w:val="none"/>
              </w:rPr>
            </w:pPr>
          </w:p>
        </w:tc>
        <w:tc>
          <w:tcPr>
            <w:tcW w:w="2723" w:type="dxa"/>
          </w:tcPr>
          <w:p w14:paraId="3C7B0D31">
            <w:pPr>
              <w:autoSpaceDE w:val="0"/>
              <w:autoSpaceDN w:val="0"/>
              <w:adjustRightInd w:val="0"/>
              <w:snapToGrid w:val="0"/>
              <w:jc w:val="left"/>
              <w:rPr>
                <w:rFonts w:ascii="宋体" w:hAnsi="宋体"/>
                <w:kern w:val="0"/>
                <w:szCs w:val="21"/>
                <w:highlight w:val="none"/>
              </w:rPr>
            </w:pPr>
          </w:p>
        </w:tc>
        <w:tc>
          <w:tcPr>
            <w:tcW w:w="896" w:type="dxa"/>
          </w:tcPr>
          <w:p w14:paraId="69742C32">
            <w:pPr>
              <w:autoSpaceDE w:val="0"/>
              <w:autoSpaceDN w:val="0"/>
              <w:adjustRightInd w:val="0"/>
              <w:snapToGrid w:val="0"/>
              <w:jc w:val="left"/>
              <w:rPr>
                <w:rFonts w:ascii="宋体" w:hAnsi="宋体"/>
                <w:kern w:val="0"/>
                <w:szCs w:val="21"/>
                <w:highlight w:val="none"/>
              </w:rPr>
            </w:pPr>
          </w:p>
        </w:tc>
      </w:tr>
      <w:tr w14:paraId="263F96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E6655B2">
            <w:pPr>
              <w:autoSpaceDE w:val="0"/>
              <w:autoSpaceDN w:val="0"/>
              <w:adjustRightInd w:val="0"/>
              <w:snapToGrid w:val="0"/>
              <w:jc w:val="left"/>
              <w:rPr>
                <w:rFonts w:ascii="宋体" w:hAnsi="宋体"/>
                <w:kern w:val="0"/>
                <w:szCs w:val="21"/>
                <w:highlight w:val="none"/>
              </w:rPr>
            </w:pPr>
          </w:p>
        </w:tc>
        <w:tc>
          <w:tcPr>
            <w:tcW w:w="734" w:type="dxa"/>
          </w:tcPr>
          <w:p w14:paraId="7F7AD6BF">
            <w:pPr>
              <w:autoSpaceDE w:val="0"/>
              <w:autoSpaceDN w:val="0"/>
              <w:adjustRightInd w:val="0"/>
              <w:snapToGrid w:val="0"/>
              <w:jc w:val="left"/>
              <w:rPr>
                <w:rFonts w:ascii="宋体" w:hAnsi="宋体"/>
                <w:kern w:val="0"/>
                <w:szCs w:val="21"/>
                <w:highlight w:val="none"/>
              </w:rPr>
            </w:pPr>
          </w:p>
        </w:tc>
        <w:tc>
          <w:tcPr>
            <w:tcW w:w="776" w:type="dxa"/>
          </w:tcPr>
          <w:p w14:paraId="555CAA24">
            <w:pPr>
              <w:autoSpaceDE w:val="0"/>
              <w:autoSpaceDN w:val="0"/>
              <w:adjustRightInd w:val="0"/>
              <w:snapToGrid w:val="0"/>
              <w:jc w:val="left"/>
              <w:rPr>
                <w:rFonts w:ascii="宋体" w:hAnsi="宋体"/>
                <w:kern w:val="0"/>
                <w:szCs w:val="21"/>
                <w:highlight w:val="none"/>
              </w:rPr>
            </w:pPr>
          </w:p>
        </w:tc>
        <w:tc>
          <w:tcPr>
            <w:tcW w:w="1167" w:type="dxa"/>
          </w:tcPr>
          <w:p w14:paraId="6EDB2742">
            <w:pPr>
              <w:autoSpaceDE w:val="0"/>
              <w:autoSpaceDN w:val="0"/>
              <w:adjustRightInd w:val="0"/>
              <w:snapToGrid w:val="0"/>
              <w:jc w:val="left"/>
              <w:rPr>
                <w:rFonts w:ascii="宋体" w:hAnsi="宋体"/>
                <w:kern w:val="0"/>
                <w:szCs w:val="21"/>
                <w:highlight w:val="none"/>
              </w:rPr>
            </w:pPr>
          </w:p>
        </w:tc>
        <w:tc>
          <w:tcPr>
            <w:tcW w:w="776" w:type="dxa"/>
          </w:tcPr>
          <w:p w14:paraId="6E7510D0">
            <w:pPr>
              <w:autoSpaceDE w:val="0"/>
              <w:autoSpaceDN w:val="0"/>
              <w:adjustRightInd w:val="0"/>
              <w:snapToGrid w:val="0"/>
              <w:jc w:val="left"/>
              <w:rPr>
                <w:rFonts w:ascii="宋体" w:hAnsi="宋体"/>
                <w:kern w:val="0"/>
                <w:szCs w:val="21"/>
                <w:highlight w:val="none"/>
              </w:rPr>
            </w:pPr>
          </w:p>
        </w:tc>
        <w:tc>
          <w:tcPr>
            <w:tcW w:w="778" w:type="dxa"/>
          </w:tcPr>
          <w:p w14:paraId="79D1722E">
            <w:pPr>
              <w:autoSpaceDE w:val="0"/>
              <w:autoSpaceDN w:val="0"/>
              <w:adjustRightInd w:val="0"/>
              <w:snapToGrid w:val="0"/>
              <w:jc w:val="left"/>
              <w:rPr>
                <w:rFonts w:ascii="宋体" w:hAnsi="宋体"/>
                <w:kern w:val="0"/>
                <w:szCs w:val="21"/>
                <w:highlight w:val="none"/>
              </w:rPr>
            </w:pPr>
          </w:p>
        </w:tc>
        <w:tc>
          <w:tcPr>
            <w:tcW w:w="776" w:type="dxa"/>
          </w:tcPr>
          <w:p w14:paraId="3C2937FA">
            <w:pPr>
              <w:autoSpaceDE w:val="0"/>
              <w:autoSpaceDN w:val="0"/>
              <w:adjustRightInd w:val="0"/>
              <w:snapToGrid w:val="0"/>
              <w:jc w:val="left"/>
              <w:rPr>
                <w:rFonts w:ascii="宋体" w:hAnsi="宋体"/>
                <w:kern w:val="0"/>
                <w:szCs w:val="21"/>
                <w:highlight w:val="none"/>
              </w:rPr>
            </w:pPr>
          </w:p>
        </w:tc>
        <w:tc>
          <w:tcPr>
            <w:tcW w:w="2723" w:type="dxa"/>
          </w:tcPr>
          <w:p w14:paraId="7017FE3E">
            <w:pPr>
              <w:autoSpaceDE w:val="0"/>
              <w:autoSpaceDN w:val="0"/>
              <w:adjustRightInd w:val="0"/>
              <w:snapToGrid w:val="0"/>
              <w:jc w:val="left"/>
              <w:rPr>
                <w:rFonts w:ascii="宋体" w:hAnsi="宋体"/>
                <w:kern w:val="0"/>
                <w:szCs w:val="21"/>
                <w:highlight w:val="none"/>
              </w:rPr>
            </w:pPr>
          </w:p>
        </w:tc>
        <w:tc>
          <w:tcPr>
            <w:tcW w:w="896" w:type="dxa"/>
          </w:tcPr>
          <w:p w14:paraId="2558EB87">
            <w:pPr>
              <w:autoSpaceDE w:val="0"/>
              <w:autoSpaceDN w:val="0"/>
              <w:adjustRightInd w:val="0"/>
              <w:snapToGrid w:val="0"/>
              <w:jc w:val="left"/>
              <w:rPr>
                <w:rFonts w:ascii="宋体" w:hAnsi="宋体"/>
                <w:kern w:val="0"/>
                <w:szCs w:val="21"/>
                <w:highlight w:val="none"/>
              </w:rPr>
            </w:pPr>
          </w:p>
        </w:tc>
      </w:tr>
      <w:tr w14:paraId="776C94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A91F72D">
            <w:pPr>
              <w:autoSpaceDE w:val="0"/>
              <w:autoSpaceDN w:val="0"/>
              <w:adjustRightInd w:val="0"/>
              <w:snapToGrid w:val="0"/>
              <w:jc w:val="left"/>
              <w:rPr>
                <w:rFonts w:ascii="宋体" w:hAnsi="宋体"/>
                <w:kern w:val="0"/>
                <w:szCs w:val="21"/>
                <w:highlight w:val="none"/>
              </w:rPr>
            </w:pPr>
          </w:p>
        </w:tc>
        <w:tc>
          <w:tcPr>
            <w:tcW w:w="734" w:type="dxa"/>
          </w:tcPr>
          <w:p w14:paraId="20BE89A5">
            <w:pPr>
              <w:autoSpaceDE w:val="0"/>
              <w:autoSpaceDN w:val="0"/>
              <w:adjustRightInd w:val="0"/>
              <w:snapToGrid w:val="0"/>
              <w:jc w:val="left"/>
              <w:rPr>
                <w:rFonts w:ascii="宋体" w:hAnsi="宋体"/>
                <w:kern w:val="0"/>
                <w:szCs w:val="21"/>
                <w:highlight w:val="none"/>
              </w:rPr>
            </w:pPr>
          </w:p>
        </w:tc>
        <w:tc>
          <w:tcPr>
            <w:tcW w:w="776" w:type="dxa"/>
          </w:tcPr>
          <w:p w14:paraId="20481025">
            <w:pPr>
              <w:autoSpaceDE w:val="0"/>
              <w:autoSpaceDN w:val="0"/>
              <w:adjustRightInd w:val="0"/>
              <w:snapToGrid w:val="0"/>
              <w:jc w:val="left"/>
              <w:rPr>
                <w:rFonts w:ascii="宋体" w:hAnsi="宋体"/>
                <w:kern w:val="0"/>
                <w:szCs w:val="21"/>
                <w:highlight w:val="none"/>
              </w:rPr>
            </w:pPr>
          </w:p>
        </w:tc>
        <w:tc>
          <w:tcPr>
            <w:tcW w:w="1167" w:type="dxa"/>
          </w:tcPr>
          <w:p w14:paraId="7668B5C4">
            <w:pPr>
              <w:autoSpaceDE w:val="0"/>
              <w:autoSpaceDN w:val="0"/>
              <w:adjustRightInd w:val="0"/>
              <w:snapToGrid w:val="0"/>
              <w:jc w:val="left"/>
              <w:rPr>
                <w:rFonts w:ascii="宋体" w:hAnsi="宋体"/>
                <w:kern w:val="0"/>
                <w:szCs w:val="21"/>
                <w:highlight w:val="none"/>
              </w:rPr>
            </w:pPr>
          </w:p>
        </w:tc>
        <w:tc>
          <w:tcPr>
            <w:tcW w:w="776" w:type="dxa"/>
          </w:tcPr>
          <w:p w14:paraId="4FFAAF75">
            <w:pPr>
              <w:autoSpaceDE w:val="0"/>
              <w:autoSpaceDN w:val="0"/>
              <w:adjustRightInd w:val="0"/>
              <w:snapToGrid w:val="0"/>
              <w:jc w:val="left"/>
              <w:rPr>
                <w:rFonts w:ascii="宋体" w:hAnsi="宋体"/>
                <w:kern w:val="0"/>
                <w:szCs w:val="21"/>
                <w:highlight w:val="none"/>
              </w:rPr>
            </w:pPr>
          </w:p>
        </w:tc>
        <w:tc>
          <w:tcPr>
            <w:tcW w:w="778" w:type="dxa"/>
          </w:tcPr>
          <w:p w14:paraId="1F191F51">
            <w:pPr>
              <w:autoSpaceDE w:val="0"/>
              <w:autoSpaceDN w:val="0"/>
              <w:adjustRightInd w:val="0"/>
              <w:snapToGrid w:val="0"/>
              <w:jc w:val="left"/>
              <w:rPr>
                <w:rFonts w:ascii="宋体" w:hAnsi="宋体"/>
                <w:kern w:val="0"/>
                <w:szCs w:val="21"/>
                <w:highlight w:val="none"/>
              </w:rPr>
            </w:pPr>
          </w:p>
        </w:tc>
        <w:tc>
          <w:tcPr>
            <w:tcW w:w="776" w:type="dxa"/>
          </w:tcPr>
          <w:p w14:paraId="76B96B16">
            <w:pPr>
              <w:autoSpaceDE w:val="0"/>
              <w:autoSpaceDN w:val="0"/>
              <w:adjustRightInd w:val="0"/>
              <w:snapToGrid w:val="0"/>
              <w:jc w:val="left"/>
              <w:rPr>
                <w:rFonts w:ascii="宋体" w:hAnsi="宋体"/>
                <w:kern w:val="0"/>
                <w:szCs w:val="21"/>
                <w:highlight w:val="none"/>
              </w:rPr>
            </w:pPr>
          </w:p>
        </w:tc>
        <w:tc>
          <w:tcPr>
            <w:tcW w:w="2723" w:type="dxa"/>
          </w:tcPr>
          <w:p w14:paraId="75F19EC5">
            <w:pPr>
              <w:autoSpaceDE w:val="0"/>
              <w:autoSpaceDN w:val="0"/>
              <w:adjustRightInd w:val="0"/>
              <w:snapToGrid w:val="0"/>
              <w:jc w:val="left"/>
              <w:rPr>
                <w:rFonts w:ascii="宋体" w:hAnsi="宋体"/>
                <w:kern w:val="0"/>
                <w:szCs w:val="21"/>
                <w:highlight w:val="none"/>
              </w:rPr>
            </w:pPr>
          </w:p>
        </w:tc>
        <w:tc>
          <w:tcPr>
            <w:tcW w:w="896" w:type="dxa"/>
          </w:tcPr>
          <w:p w14:paraId="4CEFAB59">
            <w:pPr>
              <w:autoSpaceDE w:val="0"/>
              <w:autoSpaceDN w:val="0"/>
              <w:adjustRightInd w:val="0"/>
              <w:snapToGrid w:val="0"/>
              <w:jc w:val="left"/>
              <w:rPr>
                <w:rFonts w:ascii="宋体" w:hAnsi="宋体"/>
                <w:kern w:val="0"/>
                <w:szCs w:val="21"/>
                <w:highlight w:val="none"/>
              </w:rPr>
            </w:pPr>
          </w:p>
        </w:tc>
      </w:tr>
      <w:tr w14:paraId="3E3737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F06727F">
            <w:pPr>
              <w:autoSpaceDE w:val="0"/>
              <w:autoSpaceDN w:val="0"/>
              <w:adjustRightInd w:val="0"/>
              <w:snapToGrid w:val="0"/>
              <w:jc w:val="left"/>
              <w:rPr>
                <w:rFonts w:ascii="宋体" w:hAnsi="宋体"/>
                <w:kern w:val="0"/>
                <w:szCs w:val="21"/>
                <w:highlight w:val="none"/>
              </w:rPr>
            </w:pPr>
          </w:p>
        </w:tc>
        <w:tc>
          <w:tcPr>
            <w:tcW w:w="734" w:type="dxa"/>
          </w:tcPr>
          <w:p w14:paraId="029FC175">
            <w:pPr>
              <w:autoSpaceDE w:val="0"/>
              <w:autoSpaceDN w:val="0"/>
              <w:adjustRightInd w:val="0"/>
              <w:snapToGrid w:val="0"/>
              <w:jc w:val="left"/>
              <w:rPr>
                <w:rFonts w:ascii="宋体" w:hAnsi="宋体"/>
                <w:kern w:val="0"/>
                <w:szCs w:val="21"/>
                <w:highlight w:val="none"/>
              </w:rPr>
            </w:pPr>
          </w:p>
        </w:tc>
        <w:tc>
          <w:tcPr>
            <w:tcW w:w="776" w:type="dxa"/>
          </w:tcPr>
          <w:p w14:paraId="5C31CB7A">
            <w:pPr>
              <w:autoSpaceDE w:val="0"/>
              <w:autoSpaceDN w:val="0"/>
              <w:adjustRightInd w:val="0"/>
              <w:snapToGrid w:val="0"/>
              <w:jc w:val="left"/>
              <w:rPr>
                <w:rFonts w:ascii="宋体" w:hAnsi="宋体"/>
                <w:kern w:val="0"/>
                <w:szCs w:val="21"/>
                <w:highlight w:val="none"/>
              </w:rPr>
            </w:pPr>
          </w:p>
        </w:tc>
        <w:tc>
          <w:tcPr>
            <w:tcW w:w="1167" w:type="dxa"/>
          </w:tcPr>
          <w:p w14:paraId="6368FABB">
            <w:pPr>
              <w:autoSpaceDE w:val="0"/>
              <w:autoSpaceDN w:val="0"/>
              <w:adjustRightInd w:val="0"/>
              <w:snapToGrid w:val="0"/>
              <w:jc w:val="left"/>
              <w:rPr>
                <w:rFonts w:ascii="宋体" w:hAnsi="宋体"/>
                <w:kern w:val="0"/>
                <w:szCs w:val="21"/>
                <w:highlight w:val="none"/>
              </w:rPr>
            </w:pPr>
          </w:p>
        </w:tc>
        <w:tc>
          <w:tcPr>
            <w:tcW w:w="776" w:type="dxa"/>
          </w:tcPr>
          <w:p w14:paraId="741AC8DC">
            <w:pPr>
              <w:autoSpaceDE w:val="0"/>
              <w:autoSpaceDN w:val="0"/>
              <w:adjustRightInd w:val="0"/>
              <w:snapToGrid w:val="0"/>
              <w:jc w:val="left"/>
              <w:rPr>
                <w:rFonts w:ascii="宋体" w:hAnsi="宋体"/>
                <w:kern w:val="0"/>
                <w:szCs w:val="21"/>
                <w:highlight w:val="none"/>
              </w:rPr>
            </w:pPr>
          </w:p>
        </w:tc>
        <w:tc>
          <w:tcPr>
            <w:tcW w:w="778" w:type="dxa"/>
          </w:tcPr>
          <w:p w14:paraId="6A8516DE">
            <w:pPr>
              <w:autoSpaceDE w:val="0"/>
              <w:autoSpaceDN w:val="0"/>
              <w:adjustRightInd w:val="0"/>
              <w:snapToGrid w:val="0"/>
              <w:jc w:val="left"/>
              <w:rPr>
                <w:rFonts w:ascii="宋体" w:hAnsi="宋体"/>
                <w:kern w:val="0"/>
                <w:szCs w:val="21"/>
                <w:highlight w:val="none"/>
              </w:rPr>
            </w:pPr>
          </w:p>
        </w:tc>
        <w:tc>
          <w:tcPr>
            <w:tcW w:w="776" w:type="dxa"/>
          </w:tcPr>
          <w:p w14:paraId="3FA05CBC">
            <w:pPr>
              <w:autoSpaceDE w:val="0"/>
              <w:autoSpaceDN w:val="0"/>
              <w:adjustRightInd w:val="0"/>
              <w:snapToGrid w:val="0"/>
              <w:jc w:val="left"/>
              <w:rPr>
                <w:rFonts w:ascii="宋体" w:hAnsi="宋体"/>
                <w:kern w:val="0"/>
                <w:szCs w:val="21"/>
                <w:highlight w:val="none"/>
              </w:rPr>
            </w:pPr>
          </w:p>
        </w:tc>
        <w:tc>
          <w:tcPr>
            <w:tcW w:w="2723" w:type="dxa"/>
          </w:tcPr>
          <w:p w14:paraId="1EAB0867">
            <w:pPr>
              <w:autoSpaceDE w:val="0"/>
              <w:autoSpaceDN w:val="0"/>
              <w:adjustRightInd w:val="0"/>
              <w:snapToGrid w:val="0"/>
              <w:jc w:val="left"/>
              <w:rPr>
                <w:rFonts w:ascii="宋体" w:hAnsi="宋体"/>
                <w:kern w:val="0"/>
                <w:szCs w:val="21"/>
                <w:highlight w:val="none"/>
              </w:rPr>
            </w:pPr>
          </w:p>
        </w:tc>
        <w:tc>
          <w:tcPr>
            <w:tcW w:w="896" w:type="dxa"/>
          </w:tcPr>
          <w:p w14:paraId="2DF924AD">
            <w:pPr>
              <w:autoSpaceDE w:val="0"/>
              <w:autoSpaceDN w:val="0"/>
              <w:adjustRightInd w:val="0"/>
              <w:snapToGrid w:val="0"/>
              <w:jc w:val="left"/>
              <w:rPr>
                <w:rFonts w:ascii="宋体" w:hAnsi="宋体"/>
                <w:kern w:val="0"/>
                <w:szCs w:val="21"/>
                <w:highlight w:val="none"/>
              </w:rPr>
            </w:pPr>
          </w:p>
        </w:tc>
      </w:tr>
      <w:tr w14:paraId="3F6DBB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7FEE91C">
            <w:pPr>
              <w:autoSpaceDE w:val="0"/>
              <w:autoSpaceDN w:val="0"/>
              <w:adjustRightInd w:val="0"/>
              <w:snapToGrid w:val="0"/>
              <w:jc w:val="left"/>
              <w:rPr>
                <w:rFonts w:ascii="宋体" w:hAnsi="宋体"/>
                <w:kern w:val="0"/>
                <w:szCs w:val="21"/>
                <w:highlight w:val="none"/>
              </w:rPr>
            </w:pPr>
          </w:p>
        </w:tc>
        <w:tc>
          <w:tcPr>
            <w:tcW w:w="734" w:type="dxa"/>
          </w:tcPr>
          <w:p w14:paraId="71DABB1A">
            <w:pPr>
              <w:autoSpaceDE w:val="0"/>
              <w:autoSpaceDN w:val="0"/>
              <w:adjustRightInd w:val="0"/>
              <w:snapToGrid w:val="0"/>
              <w:jc w:val="left"/>
              <w:rPr>
                <w:rFonts w:ascii="宋体" w:hAnsi="宋体"/>
                <w:kern w:val="0"/>
                <w:szCs w:val="21"/>
                <w:highlight w:val="none"/>
              </w:rPr>
            </w:pPr>
          </w:p>
        </w:tc>
        <w:tc>
          <w:tcPr>
            <w:tcW w:w="776" w:type="dxa"/>
          </w:tcPr>
          <w:p w14:paraId="6FC51892">
            <w:pPr>
              <w:autoSpaceDE w:val="0"/>
              <w:autoSpaceDN w:val="0"/>
              <w:adjustRightInd w:val="0"/>
              <w:snapToGrid w:val="0"/>
              <w:jc w:val="left"/>
              <w:rPr>
                <w:rFonts w:ascii="宋体" w:hAnsi="宋体"/>
                <w:kern w:val="0"/>
                <w:szCs w:val="21"/>
                <w:highlight w:val="none"/>
              </w:rPr>
            </w:pPr>
          </w:p>
        </w:tc>
        <w:tc>
          <w:tcPr>
            <w:tcW w:w="1167" w:type="dxa"/>
          </w:tcPr>
          <w:p w14:paraId="6F59D034">
            <w:pPr>
              <w:autoSpaceDE w:val="0"/>
              <w:autoSpaceDN w:val="0"/>
              <w:adjustRightInd w:val="0"/>
              <w:snapToGrid w:val="0"/>
              <w:jc w:val="left"/>
              <w:rPr>
                <w:rFonts w:ascii="宋体" w:hAnsi="宋体"/>
                <w:kern w:val="0"/>
                <w:szCs w:val="21"/>
                <w:highlight w:val="none"/>
              </w:rPr>
            </w:pPr>
          </w:p>
        </w:tc>
        <w:tc>
          <w:tcPr>
            <w:tcW w:w="776" w:type="dxa"/>
          </w:tcPr>
          <w:p w14:paraId="751C9656">
            <w:pPr>
              <w:autoSpaceDE w:val="0"/>
              <w:autoSpaceDN w:val="0"/>
              <w:adjustRightInd w:val="0"/>
              <w:snapToGrid w:val="0"/>
              <w:jc w:val="left"/>
              <w:rPr>
                <w:rFonts w:ascii="宋体" w:hAnsi="宋体"/>
                <w:kern w:val="0"/>
                <w:szCs w:val="21"/>
                <w:highlight w:val="none"/>
              </w:rPr>
            </w:pPr>
          </w:p>
        </w:tc>
        <w:tc>
          <w:tcPr>
            <w:tcW w:w="778" w:type="dxa"/>
          </w:tcPr>
          <w:p w14:paraId="35FDC2EC">
            <w:pPr>
              <w:autoSpaceDE w:val="0"/>
              <w:autoSpaceDN w:val="0"/>
              <w:adjustRightInd w:val="0"/>
              <w:snapToGrid w:val="0"/>
              <w:jc w:val="left"/>
              <w:rPr>
                <w:rFonts w:ascii="宋体" w:hAnsi="宋体"/>
                <w:kern w:val="0"/>
                <w:szCs w:val="21"/>
                <w:highlight w:val="none"/>
              </w:rPr>
            </w:pPr>
          </w:p>
        </w:tc>
        <w:tc>
          <w:tcPr>
            <w:tcW w:w="776" w:type="dxa"/>
          </w:tcPr>
          <w:p w14:paraId="26AD4101">
            <w:pPr>
              <w:autoSpaceDE w:val="0"/>
              <w:autoSpaceDN w:val="0"/>
              <w:adjustRightInd w:val="0"/>
              <w:snapToGrid w:val="0"/>
              <w:jc w:val="left"/>
              <w:rPr>
                <w:rFonts w:ascii="宋体" w:hAnsi="宋体"/>
                <w:kern w:val="0"/>
                <w:szCs w:val="21"/>
                <w:highlight w:val="none"/>
              </w:rPr>
            </w:pPr>
          </w:p>
        </w:tc>
        <w:tc>
          <w:tcPr>
            <w:tcW w:w="2723" w:type="dxa"/>
          </w:tcPr>
          <w:p w14:paraId="13219A8E">
            <w:pPr>
              <w:autoSpaceDE w:val="0"/>
              <w:autoSpaceDN w:val="0"/>
              <w:adjustRightInd w:val="0"/>
              <w:snapToGrid w:val="0"/>
              <w:jc w:val="left"/>
              <w:rPr>
                <w:rFonts w:ascii="宋体" w:hAnsi="宋体"/>
                <w:kern w:val="0"/>
                <w:szCs w:val="21"/>
                <w:highlight w:val="none"/>
              </w:rPr>
            </w:pPr>
          </w:p>
        </w:tc>
        <w:tc>
          <w:tcPr>
            <w:tcW w:w="896" w:type="dxa"/>
          </w:tcPr>
          <w:p w14:paraId="51C50661">
            <w:pPr>
              <w:autoSpaceDE w:val="0"/>
              <w:autoSpaceDN w:val="0"/>
              <w:adjustRightInd w:val="0"/>
              <w:snapToGrid w:val="0"/>
              <w:jc w:val="left"/>
              <w:rPr>
                <w:rFonts w:ascii="宋体" w:hAnsi="宋体"/>
                <w:kern w:val="0"/>
                <w:szCs w:val="21"/>
                <w:highlight w:val="none"/>
              </w:rPr>
            </w:pPr>
          </w:p>
        </w:tc>
      </w:tr>
      <w:tr w14:paraId="64F414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A9B2A30">
            <w:pPr>
              <w:autoSpaceDE w:val="0"/>
              <w:autoSpaceDN w:val="0"/>
              <w:adjustRightInd w:val="0"/>
              <w:snapToGrid w:val="0"/>
              <w:jc w:val="left"/>
              <w:rPr>
                <w:rFonts w:ascii="宋体" w:hAnsi="宋体"/>
                <w:kern w:val="0"/>
                <w:szCs w:val="21"/>
                <w:highlight w:val="none"/>
              </w:rPr>
            </w:pPr>
          </w:p>
        </w:tc>
        <w:tc>
          <w:tcPr>
            <w:tcW w:w="734" w:type="dxa"/>
          </w:tcPr>
          <w:p w14:paraId="683F6703">
            <w:pPr>
              <w:autoSpaceDE w:val="0"/>
              <w:autoSpaceDN w:val="0"/>
              <w:adjustRightInd w:val="0"/>
              <w:snapToGrid w:val="0"/>
              <w:jc w:val="left"/>
              <w:rPr>
                <w:rFonts w:ascii="宋体" w:hAnsi="宋体"/>
                <w:kern w:val="0"/>
                <w:szCs w:val="21"/>
                <w:highlight w:val="none"/>
              </w:rPr>
            </w:pPr>
          </w:p>
        </w:tc>
        <w:tc>
          <w:tcPr>
            <w:tcW w:w="776" w:type="dxa"/>
          </w:tcPr>
          <w:p w14:paraId="1EAF8F31">
            <w:pPr>
              <w:autoSpaceDE w:val="0"/>
              <w:autoSpaceDN w:val="0"/>
              <w:adjustRightInd w:val="0"/>
              <w:snapToGrid w:val="0"/>
              <w:jc w:val="left"/>
              <w:rPr>
                <w:rFonts w:ascii="宋体" w:hAnsi="宋体"/>
                <w:kern w:val="0"/>
                <w:szCs w:val="21"/>
                <w:highlight w:val="none"/>
              </w:rPr>
            </w:pPr>
          </w:p>
        </w:tc>
        <w:tc>
          <w:tcPr>
            <w:tcW w:w="1167" w:type="dxa"/>
          </w:tcPr>
          <w:p w14:paraId="35861A7F">
            <w:pPr>
              <w:autoSpaceDE w:val="0"/>
              <w:autoSpaceDN w:val="0"/>
              <w:adjustRightInd w:val="0"/>
              <w:snapToGrid w:val="0"/>
              <w:jc w:val="left"/>
              <w:rPr>
                <w:rFonts w:ascii="宋体" w:hAnsi="宋体"/>
                <w:kern w:val="0"/>
                <w:szCs w:val="21"/>
                <w:highlight w:val="none"/>
              </w:rPr>
            </w:pPr>
          </w:p>
        </w:tc>
        <w:tc>
          <w:tcPr>
            <w:tcW w:w="776" w:type="dxa"/>
          </w:tcPr>
          <w:p w14:paraId="7D6E0818">
            <w:pPr>
              <w:autoSpaceDE w:val="0"/>
              <w:autoSpaceDN w:val="0"/>
              <w:adjustRightInd w:val="0"/>
              <w:snapToGrid w:val="0"/>
              <w:jc w:val="left"/>
              <w:rPr>
                <w:rFonts w:ascii="宋体" w:hAnsi="宋体"/>
                <w:kern w:val="0"/>
                <w:szCs w:val="21"/>
                <w:highlight w:val="none"/>
              </w:rPr>
            </w:pPr>
          </w:p>
        </w:tc>
        <w:tc>
          <w:tcPr>
            <w:tcW w:w="778" w:type="dxa"/>
          </w:tcPr>
          <w:p w14:paraId="76F077AD">
            <w:pPr>
              <w:autoSpaceDE w:val="0"/>
              <w:autoSpaceDN w:val="0"/>
              <w:adjustRightInd w:val="0"/>
              <w:snapToGrid w:val="0"/>
              <w:jc w:val="left"/>
              <w:rPr>
                <w:rFonts w:ascii="宋体" w:hAnsi="宋体"/>
                <w:kern w:val="0"/>
                <w:szCs w:val="21"/>
                <w:highlight w:val="none"/>
              </w:rPr>
            </w:pPr>
          </w:p>
        </w:tc>
        <w:tc>
          <w:tcPr>
            <w:tcW w:w="776" w:type="dxa"/>
          </w:tcPr>
          <w:p w14:paraId="125910FB">
            <w:pPr>
              <w:autoSpaceDE w:val="0"/>
              <w:autoSpaceDN w:val="0"/>
              <w:adjustRightInd w:val="0"/>
              <w:snapToGrid w:val="0"/>
              <w:jc w:val="left"/>
              <w:rPr>
                <w:rFonts w:ascii="宋体" w:hAnsi="宋体"/>
                <w:kern w:val="0"/>
                <w:szCs w:val="21"/>
                <w:highlight w:val="none"/>
              </w:rPr>
            </w:pPr>
          </w:p>
        </w:tc>
        <w:tc>
          <w:tcPr>
            <w:tcW w:w="2723" w:type="dxa"/>
          </w:tcPr>
          <w:p w14:paraId="0804AE4F">
            <w:pPr>
              <w:autoSpaceDE w:val="0"/>
              <w:autoSpaceDN w:val="0"/>
              <w:adjustRightInd w:val="0"/>
              <w:snapToGrid w:val="0"/>
              <w:jc w:val="left"/>
              <w:rPr>
                <w:rFonts w:ascii="宋体" w:hAnsi="宋体"/>
                <w:kern w:val="0"/>
                <w:szCs w:val="21"/>
                <w:highlight w:val="none"/>
              </w:rPr>
            </w:pPr>
          </w:p>
        </w:tc>
        <w:tc>
          <w:tcPr>
            <w:tcW w:w="896" w:type="dxa"/>
          </w:tcPr>
          <w:p w14:paraId="48BA60CF">
            <w:pPr>
              <w:autoSpaceDE w:val="0"/>
              <w:autoSpaceDN w:val="0"/>
              <w:adjustRightInd w:val="0"/>
              <w:snapToGrid w:val="0"/>
              <w:jc w:val="left"/>
              <w:rPr>
                <w:rFonts w:ascii="宋体" w:hAnsi="宋体"/>
                <w:kern w:val="0"/>
                <w:szCs w:val="21"/>
                <w:highlight w:val="none"/>
              </w:rPr>
            </w:pPr>
          </w:p>
        </w:tc>
      </w:tr>
      <w:tr w14:paraId="633C79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055484B">
            <w:pPr>
              <w:autoSpaceDE w:val="0"/>
              <w:autoSpaceDN w:val="0"/>
              <w:adjustRightInd w:val="0"/>
              <w:snapToGrid w:val="0"/>
              <w:jc w:val="left"/>
              <w:rPr>
                <w:rFonts w:ascii="宋体" w:hAnsi="宋体"/>
                <w:kern w:val="0"/>
                <w:szCs w:val="21"/>
                <w:highlight w:val="none"/>
              </w:rPr>
            </w:pPr>
          </w:p>
        </w:tc>
        <w:tc>
          <w:tcPr>
            <w:tcW w:w="734" w:type="dxa"/>
          </w:tcPr>
          <w:p w14:paraId="46C7D1A0">
            <w:pPr>
              <w:autoSpaceDE w:val="0"/>
              <w:autoSpaceDN w:val="0"/>
              <w:adjustRightInd w:val="0"/>
              <w:snapToGrid w:val="0"/>
              <w:jc w:val="left"/>
              <w:rPr>
                <w:rFonts w:ascii="宋体" w:hAnsi="宋体"/>
                <w:kern w:val="0"/>
                <w:szCs w:val="21"/>
                <w:highlight w:val="none"/>
              </w:rPr>
            </w:pPr>
          </w:p>
        </w:tc>
        <w:tc>
          <w:tcPr>
            <w:tcW w:w="776" w:type="dxa"/>
          </w:tcPr>
          <w:p w14:paraId="50D0569A">
            <w:pPr>
              <w:autoSpaceDE w:val="0"/>
              <w:autoSpaceDN w:val="0"/>
              <w:adjustRightInd w:val="0"/>
              <w:snapToGrid w:val="0"/>
              <w:jc w:val="left"/>
              <w:rPr>
                <w:rFonts w:ascii="宋体" w:hAnsi="宋体"/>
                <w:kern w:val="0"/>
                <w:szCs w:val="21"/>
                <w:highlight w:val="none"/>
              </w:rPr>
            </w:pPr>
          </w:p>
        </w:tc>
        <w:tc>
          <w:tcPr>
            <w:tcW w:w="1167" w:type="dxa"/>
          </w:tcPr>
          <w:p w14:paraId="63752A66">
            <w:pPr>
              <w:autoSpaceDE w:val="0"/>
              <w:autoSpaceDN w:val="0"/>
              <w:adjustRightInd w:val="0"/>
              <w:snapToGrid w:val="0"/>
              <w:jc w:val="left"/>
              <w:rPr>
                <w:rFonts w:ascii="宋体" w:hAnsi="宋体"/>
                <w:kern w:val="0"/>
                <w:szCs w:val="21"/>
                <w:highlight w:val="none"/>
              </w:rPr>
            </w:pPr>
          </w:p>
        </w:tc>
        <w:tc>
          <w:tcPr>
            <w:tcW w:w="776" w:type="dxa"/>
          </w:tcPr>
          <w:p w14:paraId="7BF8D046">
            <w:pPr>
              <w:autoSpaceDE w:val="0"/>
              <w:autoSpaceDN w:val="0"/>
              <w:adjustRightInd w:val="0"/>
              <w:snapToGrid w:val="0"/>
              <w:jc w:val="left"/>
              <w:rPr>
                <w:rFonts w:ascii="宋体" w:hAnsi="宋体"/>
                <w:kern w:val="0"/>
                <w:szCs w:val="21"/>
                <w:highlight w:val="none"/>
              </w:rPr>
            </w:pPr>
          </w:p>
        </w:tc>
        <w:tc>
          <w:tcPr>
            <w:tcW w:w="778" w:type="dxa"/>
          </w:tcPr>
          <w:p w14:paraId="69AAB9D1">
            <w:pPr>
              <w:autoSpaceDE w:val="0"/>
              <w:autoSpaceDN w:val="0"/>
              <w:adjustRightInd w:val="0"/>
              <w:snapToGrid w:val="0"/>
              <w:jc w:val="left"/>
              <w:rPr>
                <w:rFonts w:ascii="宋体" w:hAnsi="宋体"/>
                <w:kern w:val="0"/>
                <w:szCs w:val="21"/>
                <w:highlight w:val="none"/>
              </w:rPr>
            </w:pPr>
          </w:p>
        </w:tc>
        <w:tc>
          <w:tcPr>
            <w:tcW w:w="776" w:type="dxa"/>
          </w:tcPr>
          <w:p w14:paraId="7985C040">
            <w:pPr>
              <w:autoSpaceDE w:val="0"/>
              <w:autoSpaceDN w:val="0"/>
              <w:adjustRightInd w:val="0"/>
              <w:snapToGrid w:val="0"/>
              <w:jc w:val="left"/>
              <w:rPr>
                <w:rFonts w:ascii="宋体" w:hAnsi="宋体"/>
                <w:kern w:val="0"/>
                <w:szCs w:val="21"/>
                <w:highlight w:val="none"/>
              </w:rPr>
            </w:pPr>
          </w:p>
        </w:tc>
        <w:tc>
          <w:tcPr>
            <w:tcW w:w="2723" w:type="dxa"/>
          </w:tcPr>
          <w:p w14:paraId="237669EC">
            <w:pPr>
              <w:autoSpaceDE w:val="0"/>
              <w:autoSpaceDN w:val="0"/>
              <w:adjustRightInd w:val="0"/>
              <w:snapToGrid w:val="0"/>
              <w:jc w:val="left"/>
              <w:rPr>
                <w:rFonts w:ascii="宋体" w:hAnsi="宋体"/>
                <w:kern w:val="0"/>
                <w:szCs w:val="21"/>
                <w:highlight w:val="none"/>
              </w:rPr>
            </w:pPr>
          </w:p>
        </w:tc>
        <w:tc>
          <w:tcPr>
            <w:tcW w:w="896" w:type="dxa"/>
          </w:tcPr>
          <w:p w14:paraId="1168258E">
            <w:pPr>
              <w:autoSpaceDE w:val="0"/>
              <w:autoSpaceDN w:val="0"/>
              <w:adjustRightInd w:val="0"/>
              <w:snapToGrid w:val="0"/>
              <w:jc w:val="left"/>
              <w:rPr>
                <w:rFonts w:ascii="宋体" w:hAnsi="宋体"/>
                <w:kern w:val="0"/>
                <w:szCs w:val="21"/>
                <w:highlight w:val="none"/>
              </w:rPr>
            </w:pPr>
          </w:p>
        </w:tc>
      </w:tr>
      <w:tr w14:paraId="700F37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6B797DF">
            <w:pPr>
              <w:autoSpaceDE w:val="0"/>
              <w:autoSpaceDN w:val="0"/>
              <w:adjustRightInd w:val="0"/>
              <w:snapToGrid w:val="0"/>
              <w:jc w:val="left"/>
              <w:rPr>
                <w:rFonts w:ascii="宋体" w:hAnsi="宋体"/>
                <w:kern w:val="0"/>
                <w:szCs w:val="21"/>
                <w:highlight w:val="none"/>
              </w:rPr>
            </w:pPr>
          </w:p>
        </w:tc>
        <w:tc>
          <w:tcPr>
            <w:tcW w:w="734" w:type="dxa"/>
          </w:tcPr>
          <w:p w14:paraId="6E8FEC53">
            <w:pPr>
              <w:autoSpaceDE w:val="0"/>
              <w:autoSpaceDN w:val="0"/>
              <w:adjustRightInd w:val="0"/>
              <w:snapToGrid w:val="0"/>
              <w:jc w:val="left"/>
              <w:rPr>
                <w:rFonts w:ascii="宋体" w:hAnsi="宋体"/>
                <w:kern w:val="0"/>
                <w:szCs w:val="21"/>
                <w:highlight w:val="none"/>
              </w:rPr>
            </w:pPr>
          </w:p>
        </w:tc>
        <w:tc>
          <w:tcPr>
            <w:tcW w:w="776" w:type="dxa"/>
          </w:tcPr>
          <w:p w14:paraId="7A2BD2D7">
            <w:pPr>
              <w:autoSpaceDE w:val="0"/>
              <w:autoSpaceDN w:val="0"/>
              <w:adjustRightInd w:val="0"/>
              <w:snapToGrid w:val="0"/>
              <w:jc w:val="left"/>
              <w:rPr>
                <w:rFonts w:ascii="宋体" w:hAnsi="宋体"/>
                <w:kern w:val="0"/>
                <w:szCs w:val="21"/>
                <w:highlight w:val="none"/>
              </w:rPr>
            </w:pPr>
          </w:p>
        </w:tc>
        <w:tc>
          <w:tcPr>
            <w:tcW w:w="1167" w:type="dxa"/>
          </w:tcPr>
          <w:p w14:paraId="2D81FE80">
            <w:pPr>
              <w:autoSpaceDE w:val="0"/>
              <w:autoSpaceDN w:val="0"/>
              <w:adjustRightInd w:val="0"/>
              <w:snapToGrid w:val="0"/>
              <w:jc w:val="left"/>
              <w:rPr>
                <w:rFonts w:ascii="宋体" w:hAnsi="宋体"/>
                <w:kern w:val="0"/>
                <w:szCs w:val="21"/>
                <w:highlight w:val="none"/>
              </w:rPr>
            </w:pPr>
          </w:p>
        </w:tc>
        <w:tc>
          <w:tcPr>
            <w:tcW w:w="776" w:type="dxa"/>
          </w:tcPr>
          <w:p w14:paraId="7F7E6CDB">
            <w:pPr>
              <w:autoSpaceDE w:val="0"/>
              <w:autoSpaceDN w:val="0"/>
              <w:adjustRightInd w:val="0"/>
              <w:snapToGrid w:val="0"/>
              <w:jc w:val="left"/>
              <w:rPr>
                <w:rFonts w:ascii="宋体" w:hAnsi="宋体"/>
                <w:kern w:val="0"/>
                <w:szCs w:val="21"/>
                <w:highlight w:val="none"/>
              </w:rPr>
            </w:pPr>
          </w:p>
        </w:tc>
        <w:tc>
          <w:tcPr>
            <w:tcW w:w="778" w:type="dxa"/>
          </w:tcPr>
          <w:p w14:paraId="3F7F9D91">
            <w:pPr>
              <w:autoSpaceDE w:val="0"/>
              <w:autoSpaceDN w:val="0"/>
              <w:adjustRightInd w:val="0"/>
              <w:snapToGrid w:val="0"/>
              <w:jc w:val="left"/>
              <w:rPr>
                <w:rFonts w:ascii="宋体" w:hAnsi="宋体"/>
                <w:kern w:val="0"/>
                <w:szCs w:val="21"/>
                <w:highlight w:val="none"/>
              </w:rPr>
            </w:pPr>
          </w:p>
        </w:tc>
        <w:tc>
          <w:tcPr>
            <w:tcW w:w="776" w:type="dxa"/>
          </w:tcPr>
          <w:p w14:paraId="0A0FD893">
            <w:pPr>
              <w:autoSpaceDE w:val="0"/>
              <w:autoSpaceDN w:val="0"/>
              <w:adjustRightInd w:val="0"/>
              <w:snapToGrid w:val="0"/>
              <w:jc w:val="left"/>
              <w:rPr>
                <w:rFonts w:ascii="宋体" w:hAnsi="宋体"/>
                <w:kern w:val="0"/>
                <w:szCs w:val="21"/>
                <w:highlight w:val="none"/>
              </w:rPr>
            </w:pPr>
          </w:p>
        </w:tc>
        <w:tc>
          <w:tcPr>
            <w:tcW w:w="2723" w:type="dxa"/>
          </w:tcPr>
          <w:p w14:paraId="7D0F9F79">
            <w:pPr>
              <w:autoSpaceDE w:val="0"/>
              <w:autoSpaceDN w:val="0"/>
              <w:adjustRightInd w:val="0"/>
              <w:snapToGrid w:val="0"/>
              <w:jc w:val="left"/>
              <w:rPr>
                <w:rFonts w:ascii="宋体" w:hAnsi="宋体"/>
                <w:kern w:val="0"/>
                <w:szCs w:val="21"/>
                <w:highlight w:val="none"/>
              </w:rPr>
            </w:pPr>
          </w:p>
        </w:tc>
        <w:tc>
          <w:tcPr>
            <w:tcW w:w="896" w:type="dxa"/>
          </w:tcPr>
          <w:p w14:paraId="7E812F3F">
            <w:pPr>
              <w:autoSpaceDE w:val="0"/>
              <w:autoSpaceDN w:val="0"/>
              <w:adjustRightInd w:val="0"/>
              <w:snapToGrid w:val="0"/>
              <w:jc w:val="left"/>
              <w:rPr>
                <w:rFonts w:ascii="宋体" w:hAnsi="宋体"/>
                <w:kern w:val="0"/>
                <w:szCs w:val="21"/>
                <w:highlight w:val="none"/>
              </w:rPr>
            </w:pPr>
          </w:p>
        </w:tc>
      </w:tr>
      <w:tr w14:paraId="1ADA3D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B611AC6">
            <w:pPr>
              <w:autoSpaceDE w:val="0"/>
              <w:autoSpaceDN w:val="0"/>
              <w:adjustRightInd w:val="0"/>
              <w:snapToGrid w:val="0"/>
              <w:jc w:val="left"/>
              <w:rPr>
                <w:rFonts w:ascii="宋体" w:hAnsi="宋体"/>
                <w:kern w:val="0"/>
                <w:szCs w:val="21"/>
                <w:highlight w:val="none"/>
              </w:rPr>
            </w:pPr>
          </w:p>
        </w:tc>
        <w:tc>
          <w:tcPr>
            <w:tcW w:w="734" w:type="dxa"/>
          </w:tcPr>
          <w:p w14:paraId="0869AE2B">
            <w:pPr>
              <w:autoSpaceDE w:val="0"/>
              <w:autoSpaceDN w:val="0"/>
              <w:adjustRightInd w:val="0"/>
              <w:snapToGrid w:val="0"/>
              <w:jc w:val="left"/>
              <w:rPr>
                <w:rFonts w:ascii="宋体" w:hAnsi="宋体"/>
                <w:kern w:val="0"/>
                <w:szCs w:val="21"/>
                <w:highlight w:val="none"/>
              </w:rPr>
            </w:pPr>
          </w:p>
        </w:tc>
        <w:tc>
          <w:tcPr>
            <w:tcW w:w="776" w:type="dxa"/>
          </w:tcPr>
          <w:p w14:paraId="6B057F19">
            <w:pPr>
              <w:autoSpaceDE w:val="0"/>
              <w:autoSpaceDN w:val="0"/>
              <w:adjustRightInd w:val="0"/>
              <w:snapToGrid w:val="0"/>
              <w:jc w:val="left"/>
              <w:rPr>
                <w:rFonts w:ascii="宋体" w:hAnsi="宋体"/>
                <w:kern w:val="0"/>
                <w:szCs w:val="21"/>
                <w:highlight w:val="none"/>
              </w:rPr>
            </w:pPr>
          </w:p>
        </w:tc>
        <w:tc>
          <w:tcPr>
            <w:tcW w:w="1167" w:type="dxa"/>
          </w:tcPr>
          <w:p w14:paraId="314E722C">
            <w:pPr>
              <w:autoSpaceDE w:val="0"/>
              <w:autoSpaceDN w:val="0"/>
              <w:adjustRightInd w:val="0"/>
              <w:snapToGrid w:val="0"/>
              <w:jc w:val="left"/>
              <w:rPr>
                <w:rFonts w:ascii="宋体" w:hAnsi="宋体"/>
                <w:kern w:val="0"/>
                <w:szCs w:val="21"/>
                <w:highlight w:val="none"/>
              </w:rPr>
            </w:pPr>
          </w:p>
        </w:tc>
        <w:tc>
          <w:tcPr>
            <w:tcW w:w="776" w:type="dxa"/>
          </w:tcPr>
          <w:p w14:paraId="755B2156">
            <w:pPr>
              <w:autoSpaceDE w:val="0"/>
              <w:autoSpaceDN w:val="0"/>
              <w:adjustRightInd w:val="0"/>
              <w:snapToGrid w:val="0"/>
              <w:jc w:val="left"/>
              <w:rPr>
                <w:rFonts w:ascii="宋体" w:hAnsi="宋体"/>
                <w:kern w:val="0"/>
                <w:szCs w:val="21"/>
                <w:highlight w:val="none"/>
              </w:rPr>
            </w:pPr>
          </w:p>
        </w:tc>
        <w:tc>
          <w:tcPr>
            <w:tcW w:w="778" w:type="dxa"/>
          </w:tcPr>
          <w:p w14:paraId="3D7144A7">
            <w:pPr>
              <w:autoSpaceDE w:val="0"/>
              <w:autoSpaceDN w:val="0"/>
              <w:adjustRightInd w:val="0"/>
              <w:snapToGrid w:val="0"/>
              <w:jc w:val="left"/>
              <w:rPr>
                <w:rFonts w:ascii="宋体" w:hAnsi="宋体"/>
                <w:kern w:val="0"/>
                <w:szCs w:val="21"/>
                <w:highlight w:val="none"/>
              </w:rPr>
            </w:pPr>
          </w:p>
        </w:tc>
        <w:tc>
          <w:tcPr>
            <w:tcW w:w="776" w:type="dxa"/>
          </w:tcPr>
          <w:p w14:paraId="3176DF29">
            <w:pPr>
              <w:autoSpaceDE w:val="0"/>
              <w:autoSpaceDN w:val="0"/>
              <w:adjustRightInd w:val="0"/>
              <w:snapToGrid w:val="0"/>
              <w:jc w:val="left"/>
              <w:rPr>
                <w:rFonts w:ascii="宋体" w:hAnsi="宋体"/>
                <w:kern w:val="0"/>
                <w:szCs w:val="21"/>
                <w:highlight w:val="none"/>
              </w:rPr>
            </w:pPr>
          </w:p>
        </w:tc>
        <w:tc>
          <w:tcPr>
            <w:tcW w:w="2723" w:type="dxa"/>
          </w:tcPr>
          <w:p w14:paraId="273F7005">
            <w:pPr>
              <w:autoSpaceDE w:val="0"/>
              <w:autoSpaceDN w:val="0"/>
              <w:adjustRightInd w:val="0"/>
              <w:snapToGrid w:val="0"/>
              <w:jc w:val="left"/>
              <w:rPr>
                <w:rFonts w:ascii="宋体" w:hAnsi="宋体"/>
                <w:kern w:val="0"/>
                <w:szCs w:val="21"/>
                <w:highlight w:val="none"/>
              </w:rPr>
            </w:pPr>
          </w:p>
        </w:tc>
        <w:tc>
          <w:tcPr>
            <w:tcW w:w="896" w:type="dxa"/>
          </w:tcPr>
          <w:p w14:paraId="1C6698A2">
            <w:pPr>
              <w:autoSpaceDE w:val="0"/>
              <w:autoSpaceDN w:val="0"/>
              <w:adjustRightInd w:val="0"/>
              <w:snapToGrid w:val="0"/>
              <w:jc w:val="left"/>
              <w:rPr>
                <w:rFonts w:ascii="宋体" w:hAnsi="宋体"/>
                <w:kern w:val="0"/>
                <w:szCs w:val="21"/>
                <w:highlight w:val="none"/>
              </w:rPr>
            </w:pPr>
          </w:p>
        </w:tc>
      </w:tr>
      <w:tr w14:paraId="071193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C3630B3">
            <w:pPr>
              <w:autoSpaceDE w:val="0"/>
              <w:autoSpaceDN w:val="0"/>
              <w:adjustRightInd w:val="0"/>
              <w:snapToGrid w:val="0"/>
              <w:jc w:val="left"/>
              <w:rPr>
                <w:rFonts w:ascii="宋体" w:hAnsi="宋体"/>
                <w:kern w:val="0"/>
                <w:szCs w:val="21"/>
                <w:highlight w:val="none"/>
              </w:rPr>
            </w:pPr>
          </w:p>
        </w:tc>
        <w:tc>
          <w:tcPr>
            <w:tcW w:w="734" w:type="dxa"/>
          </w:tcPr>
          <w:p w14:paraId="37B680BF">
            <w:pPr>
              <w:autoSpaceDE w:val="0"/>
              <w:autoSpaceDN w:val="0"/>
              <w:adjustRightInd w:val="0"/>
              <w:snapToGrid w:val="0"/>
              <w:jc w:val="left"/>
              <w:rPr>
                <w:rFonts w:ascii="宋体" w:hAnsi="宋体"/>
                <w:kern w:val="0"/>
                <w:szCs w:val="21"/>
                <w:highlight w:val="none"/>
              </w:rPr>
            </w:pPr>
          </w:p>
        </w:tc>
        <w:tc>
          <w:tcPr>
            <w:tcW w:w="776" w:type="dxa"/>
          </w:tcPr>
          <w:p w14:paraId="14B439FF">
            <w:pPr>
              <w:autoSpaceDE w:val="0"/>
              <w:autoSpaceDN w:val="0"/>
              <w:adjustRightInd w:val="0"/>
              <w:snapToGrid w:val="0"/>
              <w:jc w:val="left"/>
              <w:rPr>
                <w:rFonts w:ascii="宋体" w:hAnsi="宋体"/>
                <w:kern w:val="0"/>
                <w:szCs w:val="21"/>
                <w:highlight w:val="none"/>
              </w:rPr>
            </w:pPr>
          </w:p>
        </w:tc>
        <w:tc>
          <w:tcPr>
            <w:tcW w:w="1167" w:type="dxa"/>
          </w:tcPr>
          <w:p w14:paraId="0FFF037F">
            <w:pPr>
              <w:autoSpaceDE w:val="0"/>
              <w:autoSpaceDN w:val="0"/>
              <w:adjustRightInd w:val="0"/>
              <w:snapToGrid w:val="0"/>
              <w:jc w:val="left"/>
              <w:rPr>
                <w:rFonts w:ascii="宋体" w:hAnsi="宋体"/>
                <w:kern w:val="0"/>
                <w:szCs w:val="21"/>
                <w:highlight w:val="none"/>
              </w:rPr>
            </w:pPr>
          </w:p>
        </w:tc>
        <w:tc>
          <w:tcPr>
            <w:tcW w:w="776" w:type="dxa"/>
          </w:tcPr>
          <w:p w14:paraId="7C7A4078">
            <w:pPr>
              <w:autoSpaceDE w:val="0"/>
              <w:autoSpaceDN w:val="0"/>
              <w:adjustRightInd w:val="0"/>
              <w:snapToGrid w:val="0"/>
              <w:jc w:val="left"/>
              <w:rPr>
                <w:rFonts w:ascii="宋体" w:hAnsi="宋体"/>
                <w:kern w:val="0"/>
                <w:szCs w:val="21"/>
                <w:highlight w:val="none"/>
              </w:rPr>
            </w:pPr>
          </w:p>
        </w:tc>
        <w:tc>
          <w:tcPr>
            <w:tcW w:w="778" w:type="dxa"/>
          </w:tcPr>
          <w:p w14:paraId="31423C8D">
            <w:pPr>
              <w:autoSpaceDE w:val="0"/>
              <w:autoSpaceDN w:val="0"/>
              <w:adjustRightInd w:val="0"/>
              <w:snapToGrid w:val="0"/>
              <w:jc w:val="left"/>
              <w:rPr>
                <w:rFonts w:ascii="宋体" w:hAnsi="宋体"/>
                <w:kern w:val="0"/>
                <w:szCs w:val="21"/>
                <w:highlight w:val="none"/>
              </w:rPr>
            </w:pPr>
          </w:p>
        </w:tc>
        <w:tc>
          <w:tcPr>
            <w:tcW w:w="776" w:type="dxa"/>
          </w:tcPr>
          <w:p w14:paraId="66ECC649">
            <w:pPr>
              <w:autoSpaceDE w:val="0"/>
              <w:autoSpaceDN w:val="0"/>
              <w:adjustRightInd w:val="0"/>
              <w:snapToGrid w:val="0"/>
              <w:jc w:val="left"/>
              <w:rPr>
                <w:rFonts w:ascii="宋体" w:hAnsi="宋体"/>
                <w:kern w:val="0"/>
                <w:szCs w:val="21"/>
                <w:highlight w:val="none"/>
              </w:rPr>
            </w:pPr>
          </w:p>
        </w:tc>
        <w:tc>
          <w:tcPr>
            <w:tcW w:w="2723" w:type="dxa"/>
          </w:tcPr>
          <w:p w14:paraId="2111DFA1">
            <w:pPr>
              <w:autoSpaceDE w:val="0"/>
              <w:autoSpaceDN w:val="0"/>
              <w:adjustRightInd w:val="0"/>
              <w:snapToGrid w:val="0"/>
              <w:jc w:val="left"/>
              <w:rPr>
                <w:rFonts w:ascii="宋体" w:hAnsi="宋体"/>
                <w:kern w:val="0"/>
                <w:szCs w:val="21"/>
                <w:highlight w:val="none"/>
              </w:rPr>
            </w:pPr>
          </w:p>
        </w:tc>
        <w:tc>
          <w:tcPr>
            <w:tcW w:w="896" w:type="dxa"/>
          </w:tcPr>
          <w:p w14:paraId="4C69B9FF">
            <w:pPr>
              <w:autoSpaceDE w:val="0"/>
              <w:autoSpaceDN w:val="0"/>
              <w:adjustRightInd w:val="0"/>
              <w:snapToGrid w:val="0"/>
              <w:jc w:val="left"/>
              <w:rPr>
                <w:rFonts w:ascii="宋体" w:hAnsi="宋体"/>
                <w:kern w:val="0"/>
                <w:szCs w:val="21"/>
                <w:highlight w:val="none"/>
              </w:rPr>
            </w:pPr>
          </w:p>
        </w:tc>
      </w:tr>
      <w:tr w14:paraId="7B5669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7DEF3C3">
            <w:pPr>
              <w:autoSpaceDE w:val="0"/>
              <w:autoSpaceDN w:val="0"/>
              <w:adjustRightInd w:val="0"/>
              <w:snapToGrid w:val="0"/>
              <w:jc w:val="left"/>
              <w:rPr>
                <w:rFonts w:ascii="宋体" w:hAnsi="宋体"/>
                <w:kern w:val="0"/>
                <w:szCs w:val="21"/>
                <w:highlight w:val="none"/>
              </w:rPr>
            </w:pPr>
          </w:p>
        </w:tc>
        <w:tc>
          <w:tcPr>
            <w:tcW w:w="734" w:type="dxa"/>
          </w:tcPr>
          <w:p w14:paraId="16A65140">
            <w:pPr>
              <w:autoSpaceDE w:val="0"/>
              <w:autoSpaceDN w:val="0"/>
              <w:adjustRightInd w:val="0"/>
              <w:snapToGrid w:val="0"/>
              <w:jc w:val="left"/>
              <w:rPr>
                <w:rFonts w:ascii="宋体" w:hAnsi="宋体"/>
                <w:kern w:val="0"/>
                <w:szCs w:val="21"/>
                <w:highlight w:val="none"/>
              </w:rPr>
            </w:pPr>
          </w:p>
        </w:tc>
        <w:tc>
          <w:tcPr>
            <w:tcW w:w="776" w:type="dxa"/>
          </w:tcPr>
          <w:p w14:paraId="2991454B">
            <w:pPr>
              <w:autoSpaceDE w:val="0"/>
              <w:autoSpaceDN w:val="0"/>
              <w:adjustRightInd w:val="0"/>
              <w:snapToGrid w:val="0"/>
              <w:jc w:val="left"/>
              <w:rPr>
                <w:rFonts w:ascii="宋体" w:hAnsi="宋体"/>
                <w:kern w:val="0"/>
                <w:szCs w:val="21"/>
                <w:highlight w:val="none"/>
              </w:rPr>
            </w:pPr>
          </w:p>
        </w:tc>
        <w:tc>
          <w:tcPr>
            <w:tcW w:w="1167" w:type="dxa"/>
          </w:tcPr>
          <w:p w14:paraId="2A456A00">
            <w:pPr>
              <w:autoSpaceDE w:val="0"/>
              <w:autoSpaceDN w:val="0"/>
              <w:adjustRightInd w:val="0"/>
              <w:snapToGrid w:val="0"/>
              <w:jc w:val="left"/>
              <w:rPr>
                <w:rFonts w:ascii="宋体" w:hAnsi="宋体"/>
                <w:kern w:val="0"/>
                <w:szCs w:val="21"/>
                <w:highlight w:val="none"/>
              </w:rPr>
            </w:pPr>
          </w:p>
        </w:tc>
        <w:tc>
          <w:tcPr>
            <w:tcW w:w="776" w:type="dxa"/>
          </w:tcPr>
          <w:p w14:paraId="46D493F1">
            <w:pPr>
              <w:autoSpaceDE w:val="0"/>
              <w:autoSpaceDN w:val="0"/>
              <w:adjustRightInd w:val="0"/>
              <w:snapToGrid w:val="0"/>
              <w:jc w:val="left"/>
              <w:rPr>
                <w:rFonts w:ascii="宋体" w:hAnsi="宋体"/>
                <w:kern w:val="0"/>
                <w:szCs w:val="21"/>
                <w:highlight w:val="none"/>
              </w:rPr>
            </w:pPr>
          </w:p>
        </w:tc>
        <w:tc>
          <w:tcPr>
            <w:tcW w:w="778" w:type="dxa"/>
          </w:tcPr>
          <w:p w14:paraId="2D90E440">
            <w:pPr>
              <w:autoSpaceDE w:val="0"/>
              <w:autoSpaceDN w:val="0"/>
              <w:adjustRightInd w:val="0"/>
              <w:snapToGrid w:val="0"/>
              <w:jc w:val="left"/>
              <w:rPr>
                <w:rFonts w:ascii="宋体" w:hAnsi="宋体"/>
                <w:kern w:val="0"/>
                <w:szCs w:val="21"/>
                <w:highlight w:val="none"/>
              </w:rPr>
            </w:pPr>
          </w:p>
        </w:tc>
        <w:tc>
          <w:tcPr>
            <w:tcW w:w="776" w:type="dxa"/>
          </w:tcPr>
          <w:p w14:paraId="5D63BF95">
            <w:pPr>
              <w:autoSpaceDE w:val="0"/>
              <w:autoSpaceDN w:val="0"/>
              <w:adjustRightInd w:val="0"/>
              <w:snapToGrid w:val="0"/>
              <w:jc w:val="left"/>
              <w:rPr>
                <w:rFonts w:ascii="宋体" w:hAnsi="宋体"/>
                <w:kern w:val="0"/>
                <w:szCs w:val="21"/>
                <w:highlight w:val="none"/>
              </w:rPr>
            </w:pPr>
          </w:p>
        </w:tc>
        <w:tc>
          <w:tcPr>
            <w:tcW w:w="2723" w:type="dxa"/>
          </w:tcPr>
          <w:p w14:paraId="3D92BE80">
            <w:pPr>
              <w:autoSpaceDE w:val="0"/>
              <w:autoSpaceDN w:val="0"/>
              <w:adjustRightInd w:val="0"/>
              <w:snapToGrid w:val="0"/>
              <w:jc w:val="left"/>
              <w:rPr>
                <w:rFonts w:ascii="宋体" w:hAnsi="宋体"/>
                <w:kern w:val="0"/>
                <w:szCs w:val="21"/>
                <w:highlight w:val="none"/>
              </w:rPr>
            </w:pPr>
          </w:p>
        </w:tc>
        <w:tc>
          <w:tcPr>
            <w:tcW w:w="896" w:type="dxa"/>
          </w:tcPr>
          <w:p w14:paraId="01EACA75">
            <w:pPr>
              <w:autoSpaceDE w:val="0"/>
              <w:autoSpaceDN w:val="0"/>
              <w:adjustRightInd w:val="0"/>
              <w:snapToGrid w:val="0"/>
              <w:jc w:val="left"/>
              <w:rPr>
                <w:rFonts w:ascii="宋体" w:hAnsi="宋体"/>
                <w:kern w:val="0"/>
                <w:szCs w:val="21"/>
                <w:highlight w:val="none"/>
              </w:rPr>
            </w:pPr>
          </w:p>
        </w:tc>
      </w:tr>
    </w:tbl>
    <w:p w14:paraId="3D14E880">
      <w:pPr>
        <w:spacing w:line="20" w:lineRule="exact"/>
        <w:jc w:val="center"/>
        <w:rPr>
          <w:rFonts w:ascii="宋体" w:hAnsi="宋体"/>
          <w:szCs w:val="21"/>
          <w:highlight w:val="none"/>
        </w:rPr>
      </w:pPr>
    </w:p>
    <w:p w14:paraId="6B093ADF">
      <w:pPr>
        <w:spacing w:line="360" w:lineRule="auto"/>
        <w:ind w:firstLine="420" w:firstLineChars="200"/>
        <w:jc w:val="left"/>
        <w:rPr>
          <w:rFonts w:ascii="宋体" w:hAnsi="宋体"/>
          <w:szCs w:val="21"/>
          <w:highlight w:val="none"/>
        </w:rPr>
      </w:pPr>
      <w:r>
        <w:rPr>
          <w:rFonts w:hint="eastAsia" w:ascii="宋体" w:hAnsi="宋体"/>
          <w:szCs w:val="21"/>
          <w:highlight w:val="none"/>
        </w:rPr>
        <w:t>备注：本表仅填项目经理、项目技术负责人相关信息</w:t>
      </w:r>
    </w:p>
    <w:p w14:paraId="113D92BC">
      <w:pPr>
        <w:spacing w:line="360" w:lineRule="auto"/>
        <w:ind w:firstLine="640"/>
        <w:jc w:val="center"/>
        <w:rPr>
          <w:rFonts w:ascii="宋体" w:hAnsi="宋体"/>
          <w:sz w:val="32"/>
          <w:szCs w:val="32"/>
          <w:highlight w:val="none"/>
        </w:rPr>
      </w:pPr>
      <w:r>
        <w:rPr>
          <w:rFonts w:ascii="宋体" w:hAnsi="宋体"/>
          <w:sz w:val="32"/>
          <w:szCs w:val="32"/>
          <w:highlight w:val="none"/>
        </w:rPr>
        <w:br w:type="page"/>
      </w:r>
      <w:r>
        <w:rPr>
          <w:rFonts w:hint="eastAsia" w:ascii="宋体" w:hAnsi="宋体"/>
          <w:sz w:val="32"/>
          <w:szCs w:val="32"/>
          <w:highlight w:val="none"/>
        </w:rPr>
        <w:t>项目经理及项目技术负责人简历表</w:t>
      </w:r>
      <w:bookmarkEnd w:id="651"/>
      <w:bookmarkEnd w:id="652"/>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293587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3AA977A">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姓名</w:t>
            </w:r>
          </w:p>
        </w:tc>
        <w:tc>
          <w:tcPr>
            <w:tcW w:w="1190" w:type="dxa"/>
            <w:gridSpan w:val="2"/>
            <w:vAlign w:val="center"/>
          </w:tcPr>
          <w:p w14:paraId="736A3988">
            <w:pPr>
              <w:autoSpaceDE w:val="0"/>
              <w:autoSpaceDN w:val="0"/>
              <w:adjustRightInd w:val="0"/>
              <w:snapToGrid w:val="0"/>
              <w:jc w:val="center"/>
              <w:rPr>
                <w:rFonts w:ascii="宋体" w:hAnsi="宋体"/>
                <w:kern w:val="0"/>
                <w:szCs w:val="21"/>
                <w:highlight w:val="none"/>
              </w:rPr>
            </w:pPr>
          </w:p>
        </w:tc>
        <w:tc>
          <w:tcPr>
            <w:tcW w:w="1020" w:type="dxa"/>
            <w:vAlign w:val="center"/>
          </w:tcPr>
          <w:p w14:paraId="73C96471">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年龄</w:t>
            </w:r>
          </w:p>
        </w:tc>
        <w:tc>
          <w:tcPr>
            <w:tcW w:w="1175" w:type="dxa"/>
            <w:vAlign w:val="center"/>
          </w:tcPr>
          <w:p w14:paraId="75515D52">
            <w:pPr>
              <w:autoSpaceDE w:val="0"/>
              <w:autoSpaceDN w:val="0"/>
              <w:adjustRightInd w:val="0"/>
              <w:snapToGrid w:val="0"/>
              <w:jc w:val="center"/>
              <w:rPr>
                <w:rFonts w:ascii="宋体" w:hAnsi="宋体"/>
                <w:kern w:val="0"/>
                <w:szCs w:val="21"/>
                <w:highlight w:val="none"/>
              </w:rPr>
            </w:pPr>
          </w:p>
        </w:tc>
        <w:tc>
          <w:tcPr>
            <w:tcW w:w="2346" w:type="dxa"/>
            <w:gridSpan w:val="3"/>
            <w:vAlign w:val="center"/>
          </w:tcPr>
          <w:p w14:paraId="57F64523">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学历</w:t>
            </w:r>
          </w:p>
        </w:tc>
        <w:tc>
          <w:tcPr>
            <w:tcW w:w="2528" w:type="dxa"/>
            <w:vAlign w:val="center"/>
          </w:tcPr>
          <w:p w14:paraId="285347D8">
            <w:pPr>
              <w:autoSpaceDE w:val="0"/>
              <w:autoSpaceDN w:val="0"/>
              <w:adjustRightInd w:val="0"/>
              <w:snapToGrid w:val="0"/>
              <w:jc w:val="center"/>
              <w:rPr>
                <w:rFonts w:ascii="宋体" w:hAnsi="宋体"/>
                <w:kern w:val="0"/>
                <w:szCs w:val="21"/>
                <w:highlight w:val="none"/>
              </w:rPr>
            </w:pPr>
          </w:p>
        </w:tc>
      </w:tr>
      <w:tr w14:paraId="04F34B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A781139">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职称</w:t>
            </w:r>
          </w:p>
        </w:tc>
        <w:tc>
          <w:tcPr>
            <w:tcW w:w="1190" w:type="dxa"/>
            <w:gridSpan w:val="2"/>
            <w:vAlign w:val="center"/>
          </w:tcPr>
          <w:p w14:paraId="07144E34">
            <w:pPr>
              <w:autoSpaceDE w:val="0"/>
              <w:autoSpaceDN w:val="0"/>
              <w:adjustRightInd w:val="0"/>
              <w:snapToGrid w:val="0"/>
              <w:jc w:val="center"/>
              <w:rPr>
                <w:rFonts w:ascii="宋体" w:hAnsi="宋体"/>
                <w:kern w:val="0"/>
                <w:szCs w:val="21"/>
                <w:highlight w:val="none"/>
              </w:rPr>
            </w:pPr>
          </w:p>
        </w:tc>
        <w:tc>
          <w:tcPr>
            <w:tcW w:w="1020" w:type="dxa"/>
            <w:vAlign w:val="center"/>
          </w:tcPr>
          <w:p w14:paraId="15444037">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职务</w:t>
            </w:r>
          </w:p>
        </w:tc>
        <w:tc>
          <w:tcPr>
            <w:tcW w:w="1175" w:type="dxa"/>
            <w:vAlign w:val="center"/>
          </w:tcPr>
          <w:p w14:paraId="0579EFBE">
            <w:pPr>
              <w:autoSpaceDE w:val="0"/>
              <w:autoSpaceDN w:val="0"/>
              <w:adjustRightInd w:val="0"/>
              <w:snapToGrid w:val="0"/>
              <w:jc w:val="center"/>
              <w:rPr>
                <w:rFonts w:ascii="宋体" w:hAnsi="宋体"/>
                <w:kern w:val="0"/>
                <w:szCs w:val="21"/>
                <w:highlight w:val="none"/>
              </w:rPr>
            </w:pPr>
          </w:p>
        </w:tc>
        <w:tc>
          <w:tcPr>
            <w:tcW w:w="2346" w:type="dxa"/>
            <w:gridSpan w:val="3"/>
            <w:vAlign w:val="center"/>
          </w:tcPr>
          <w:p w14:paraId="402378DE">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拟在本合同任职</w:t>
            </w:r>
          </w:p>
        </w:tc>
        <w:tc>
          <w:tcPr>
            <w:tcW w:w="2528" w:type="dxa"/>
            <w:vAlign w:val="center"/>
          </w:tcPr>
          <w:p w14:paraId="6A08CEAB">
            <w:pPr>
              <w:autoSpaceDE w:val="0"/>
              <w:autoSpaceDN w:val="0"/>
              <w:adjustRightInd w:val="0"/>
              <w:snapToGrid w:val="0"/>
              <w:jc w:val="center"/>
              <w:rPr>
                <w:rFonts w:ascii="宋体" w:hAnsi="宋体"/>
                <w:kern w:val="0"/>
                <w:szCs w:val="21"/>
                <w:highlight w:val="none"/>
              </w:rPr>
            </w:pPr>
          </w:p>
        </w:tc>
      </w:tr>
      <w:tr w14:paraId="7082A3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0A2220B1">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毕业学校</w:t>
            </w:r>
          </w:p>
        </w:tc>
        <w:tc>
          <w:tcPr>
            <w:tcW w:w="8259" w:type="dxa"/>
            <w:gridSpan w:val="8"/>
            <w:vAlign w:val="center"/>
          </w:tcPr>
          <w:p w14:paraId="16A4216D">
            <w:pPr>
              <w:tabs>
                <w:tab w:val="left" w:pos="2820"/>
                <w:tab w:val="left" w:pos="408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w:t>
            </w:r>
            <w:r>
              <w:rPr>
                <w:rFonts w:ascii="宋体" w:hAnsi="宋体"/>
                <w:spacing w:val="-1"/>
                <w:kern w:val="0"/>
                <w:szCs w:val="21"/>
                <w:highlight w:val="none"/>
              </w:rPr>
              <w:t>毕</w:t>
            </w:r>
            <w:r>
              <w:rPr>
                <w:rFonts w:ascii="宋体" w:hAnsi="宋体"/>
                <w:kern w:val="0"/>
                <w:szCs w:val="21"/>
                <w:highlight w:val="none"/>
              </w:rPr>
              <w:t>业于</w:t>
            </w:r>
            <w:r>
              <w:rPr>
                <w:rFonts w:ascii="宋体" w:hAnsi="宋体"/>
                <w:kern w:val="0"/>
                <w:szCs w:val="21"/>
                <w:highlight w:val="none"/>
              </w:rPr>
              <w:tab/>
            </w:r>
            <w:r>
              <w:rPr>
                <w:rFonts w:ascii="宋体" w:hAnsi="宋体"/>
                <w:kern w:val="0"/>
                <w:szCs w:val="21"/>
                <w:highlight w:val="none"/>
              </w:rPr>
              <w:t>学校</w:t>
            </w:r>
            <w:r>
              <w:rPr>
                <w:rFonts w:ascii="宋体" w:hAnsi="宋体"/>
                <w:kern w:val="0"/>
                <w:szCs w:val="21"/>
                <w:highlight w:val="none"/>
              </w:rPr>
              <w:tab/>
            </w:r>
            <w:r>
              <w:rPr>
                <w:rFonts w:ascii="宋体" w:hAnsi="宋体"/>
                <w:kern w:val="0"/>
                <w:szCs w:val="21"/>
                <w:highlight w:val="none"/>
              </w:rPr>
              <w:t>专业</w:t>
            </w:r>
          </w:p>
        </w:tc>
      </w:tr>
      <w:tr w14:paraId="2BD315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7E9581B7">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主要工作经历</w:t>
            </w:r>
          </w:p>
        </w:tc>
      </w:tr>
      <w:tr w14:paraId="41DC9D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FB47201">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时间</w:t>
            </w:r>
          </w:p>
        </w:tc>
        <w:tc>
          <w:tcPr>
            <w:tcW w:w="3768" w:type="dxa"/>
            <w:gridSpan w:val="4"/>
            <w:vAlign w:val="center"/>
          </w:tcPr>
          <w:p w14:paraId="17BA8680">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参加过的类似项目</w:t>
            </w:r>
          </w:p>
        </w:tc>
        <w:tc>
          <w:tcPr>
            <w:tcW w:w="1388" w:type="dxa"/>
            <w:vAlign w:val="center"/>
          </w:tcPr>
          <w:p w14:paraId="0DA9F88A">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担任职务</w:t>
            </w:r>
          </w:p>
        </w:tc>
        <w:tc>
          <w:tcPr>
            <w:tcW w:w="2706" w:type="dxa"/>
            <w:gridSpan w:val="2"/>
            <w:vAlign w:val="center"/>
          </w:tcPr>
          <w:p w14:paraId="46B70163">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发包人及联系电话</w:t>
            </w:r>
          </w:p>
        </w:tc>
      </w:tr>
      <w:tr w14:paraId="046981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430140A">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44489C41">
            <w:pPr>
              <w:autoSpaceDE w:val="0"/>
              <w:autoSpaceDN w:val="0"/>
              <w:adjustRightInd w:val="0"/>
              <w:snapToGrid w:val="0"/>
              <w:jc w:val="center"/>
              <w:rPr>
                <w:rFonts w:ascii="宋体" w:hAnsi="宋体"/>
                <w:kern w:val="0"/>
                <w:szCs w:val="21"/>
                <w:highlight w:val="none"/>
              </w:rPr>
            </w:pPr>
          </w:p>
        </w:tc>
        <w:tc>
          <w:tcPr>
            <w:tcW w:w="1388" w:type="dxa"/>
            <w:vAlign w:val="center"/>
          </w:tcPr>
          <w:p w14:paraId="7E451CD6">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705636B0">
            <w:pPr>
              <w:autoSpaceDE w:val="0"/>
              <w:autoSpaceDN w:val="0"/>
              <w:adjustRightInd w:val="0"/>
              <w:snapToGrid w:val="0"/>
              <w:jc w:val="center"/>
              <w:rPr>
                <w:rFonts w:ascii="宋体" w:hAnsi="宋体"/>
                <w:kern w:val="0"/>
                <w:szCs w:val="21"/>
                <w:highlight w:val="none"/>
              </w:rPr>
            </w:pPr>
          </w:p>
        </w:tc>
      </w:tr>
      <w:tr w14:paraId="50F9FD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79D0755">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09C50297">
            <w:pPr>
              <w:autoSpaceDE w:val="0"/>
              <w:autoSpaceDN w:val="0"/>
              <w:adjustRightInd w:val="0"/>
              <w:snapToGrid w:val="0"/>
              <w:jc w:val="center"/>
              <w:rPr>
                <w:rFonts w:ascii="宋体" w:hAnsi="宋体"/>
                <w:kern w:val="0"/>
                <w:szCs w:val="21"/>
                <w:highlight w:val="none"/>
              </w:rPr>
            </w:pPr>
          </w:p>
        </w:tc>
        <w:tc>
          <w:tcPr>
            <w:tcW w:w="1388" w:type="dxa"/>
            <w:vAlign w:val="center"/>
          </w:tcPr>
          <w:p w14:paraId="49F5E2C9">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276DECC5">
            <w:pPr>
              <w:autoSpaceDE w:val="0"/>
              <w:autoSpaceDN w:val="0"/>
              <w:adjustRightInd w:val="0"/>
              <w:snapToGrid w:val="0"/>
              <w:jc w:val="center"/>
              <w:rPr>
                <w:rFonts w:ascii="宋体" w:hAnsi="宋体"/>
                <w:kern w:val="0"/>
                <w:szCs w:val="21"/>
                <w:highlight w:val="none"/>
              </w:rPr>
            </w:pPr>
          </w:p>
        </w:tc>
      </w:tr>
      <w:tr w14:paraId="0CF7E8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1B53155">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039AEF49">
            <w:pPr>
              <w:autoSpaceDE w:val="0"/>
              <w:autoSpaceDN w:val="0"/>
              <w:adjustRightInd w:val="0"/>
              <w:snapToGrid w:val="0"/>
              <w:jc w:val="center"/>
              <w:rPr>
                <w:rFonts w:ascii="宋体" w:hAnsi="宋体"/>
                <w:kern w:val="0"/>
                <w:szCs w:val="21"/>
                <w:highlight w:val="none"/>
              </w:rPr>
            </w:pPr>
          </w:p>
        </w:tc>
        <w:tc>
          <w:tcPr>
            <w:tcW w:w="1388" w:type="dxa"/>
            <w:vAlign w:val="center"/>
          </w:tcPr>
          <w:p w14:paraId="000E74D3">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1694C9DB">
            <w:pPr>
              <w:autoSpaceDE w:val="0"/>
              <w:autoSpaceDN w:val="0"/>
              <w:adjustRightInd w:val="0"/>
              <w:snapToGrid w:val="0"/>
              <w:jc w:val="center"/>
              <w:rPr>
                <w:rFonts w:ascii="宋体" w:hAnsi="宋体"/>
                <w:kern w:val="0"/>
                <w:szCs w:val="21"/>
                <w:highlight w:val="none"/>
              </w:rPr>
            </w:pPr>
          </w:p>
        </w:tc>
      </w:tr>
      <w:tr w14:paraId="6392C0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ECBFBB0">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45B207B3">
            <w:pPr>
              <w:autoSpaceDE w:val="0"/>
              <w:autoSpaceDN w:val="0"/>
              <w:adjustRightInd w:val="0"/>
              <w:snapToGrid w:val="0"/>
              <w:jc w:val="center"/>
              <w:rPr>
                <w:rFonts w:ascii="宋体" w:hAnsi="宋体"/>
                <w:kern w:val="0"/>
                <w:szCs w:val="21"/>
                <w:highlight w:val="none"/>
              </w:rPr>
            </w:pPr>
          </w:p>
        </w:tc>
        <w:tc>
          <w:tcPr>
            <w:tcW w:w="1388" w:type="dxa"/>
            <w:vAlign w:val="center"/>
          </w:tcPr>
          <w:p w14:paraId="11AC74B0">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37E2B83A">
            <w:pPr>
              <w:autoSpaceDE w:val="0"/>
              <w:autoSpaceDN w:val="0"/>
              <w:adjustRightInd w:val="0"/>
              <w:snapToGrid w:val="0"/>
              <w:jc w:val="center"/>
              <w:rPr>
                <w:rFonts w:ascii="宋体" w:hAnsi="宋体"/>
                <w:kern w:val="0"/>
                <w:szCs w:val="21"/>
                <w:highlight w:val="none"/>
              </w:rPr>
            </w:pPr>
          </w:p>
        </w:tc>
      </w:tr>
      <w:tr w14:paraId="2B1C21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E5CD698">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0E57D790">
            <w:pPr>
              <w:autoSpaceDE w:val="0"/>
              <w:autoSpaceDN w:val="0"/>
              <w:adjustRightInd w:val="0"/>
              <w:snapToGrid w:val="0"/>
              <w:jc w:val="center"/>
              <w:rPr>
                <w:rFonts w:ascii="宋体" w:hAnsi="宋体"/>
                <w:kern w:val="0"/>
                <w:szCs w:val="21"/>
                <w:highlight w:val="none"/>
              </w:rPr>
            </w:pPr>
          </w:p>
        </w:tc>
        <w:tc>
          <w:tcPr>
            <w:tcW w:w="1388" w:type="dxa"/>
            <w:vAlign w:val="center"/>
          </w:tcPr>
          <w:p w14:paraId="2CAF9FDE">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465B8258">
            <w:pPr>
              <w:autoSpaceDE w:val="0"/>
              <w:autoSpaceDN w:val="0"/>
              <w:adjustRightInd w:val="0"/>
              <w:snapToGrid w:val="0"/>
              <w:jc w:val="center"/>
              <w:rPr>
                <w:rFonts w:ascii="宋体" w:hAnsi="宋体"/>
                <w:kern w:val="0"/>
                <w:szCs w:val="21"/>
                <w:highlight w:val="none"/>
              </w:rPr>
            </w:pPr>
          </w:p>
        </w:tc>
      </w:tr>
      <w:tr w14:paraId="2C65F4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DB4C1EE">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270C2CC7">
            <w:pPr>
              <w:autoSpaceDE w:val="0"/>
              <w:autoSpaceDN w:val="0"/>
              <w:adjustRightInd w:val="0"/>
              <w:snapToGrid w:val="0"/>
              <w:jc w:val="center"/>
              <w:rPr>
                <w:rFonts w:ascii="宋体" w:hAnsi="宋体"/>
                <w:kern w:val="0"/>
                <w:szCs w:val="21"/>
                <w:highlight w:val="none"/>
              </w:rPr>
            </w:pPr>
          </w:p>
        </w:tc>
        <w:tc>
          <w:tcPr>
            <w:tcW w:w="1388" w:type="dxa"/>
            <w:vAlign w:val="center"/>
          </w:tcPr>
          <w:p w14:paraId="012881ED">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01D3623F">
            <w:pPr>
              <w:autoSpaceDE w:val="0"/>
              <w:autoSpaceDN w:val="0"/>
              <w:adjustRightInd w:val="0"/>
              <w:snapToGrid w:val="0"/>
              <w:jc w:val="center"/>
              <w:rPr>
                <w:rFonts w:ascii="宋体" w:hAnsi="宋体"/>
                <w:kern w:val="0"/>
                <w:szCs w:val="21"/>
                <w:highlight w:val="none"/>
              </w:rPr>
            </w:pPr>
          </w:p>
        </w:tc>
      </w:tr>
      <w:tr w14:paraId="647C5D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3C48DAD">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2E5F9C03">
            <w:pPr>
              <w:autoSpaceDE w:val="0"/>
              <w:autoSpaceDN w:val="0"/>
              <w:adjustRightInd w:val="0"/>
              <w:snapToGrid w:val="0"/>
              <w:jc w:val="center"/>
              <w:rPr>
                <w:rFonts w:ascii="宋体" w:hAnsi="宋体"/>
                <w:kern w:val="0"/>
                <w:szCs w:val="21"/>
                <w:highlight w:val="none"/>
              </w:rPr>
            </w:pPr>
          </w:p>
        </w:tc>
        <w:tc>
          <w:tcPr>
            <w:tcW w:w="1388" w:type="dxa"/>
            <w:vAlign w:val="center"/>
          </w:tcPr>
          <w:p w14:paraId="193A2277">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2F15F146">
            <w:pPr>
              <w:autoSpaceDE w:val="0"/>
              <w:autoSpaceDN w:val="0"/>
              <w:adjustRightInd w:val="0"/>
              <w:snapToGrid w:val="0"/>
              <w:jc w:val="center"/>
              <w:rPr>
                <w:rFonts w:ascii="宋体" w:hAnsi="宋体"/>
                <w:kern w:val="0"/>
                <w:szCs w:val="21"/>
                <w:highlight w:val="none"/>
              </w:rPr>
            </w:pPr>
          </w:p>
        </w:tc>
      </w:tr>
      <w:tr w14:paraId="66471B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5A0AF09">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19DBDC8B">
            <w:pPr>
              <w:autoSpaceDE w:val="0"/>
              <w:autoSpaceDN w:val="0"/>
              <w:adjustRightInd w:val="0"/>
              <w:snapToGrid w:val="0"/>
              <w:jc w:val="center"/>
              <w:rPr>
                <w:rFonts w:ascii="宋体" w:hAnsi="宋体"/>
                <w:kern w:val="0"/>
                <w:szCs w:val="21"/>
                <w:highlight w:val="none"/>
              </w:rPr>
            </w:pPr>
          </w:p>
        </w:tc>
        <w:tc>
          <w:tcPr>
            <w:tcW w:w="1388" w:type="dxa"/>
            <w:vAlign w:val="center"/>
          </w:tcPr>
          <w:p w14:paraId="4000026D">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003BB8E8">
            <w:pPr>
              <w:autoSpaceDE w:val="0"/>
              <w:autoSpaceDN w:val="0"/>
              <w:adjustRightInd w:val="0"/>
              <w:snapToGrid w:val="0"/>
              <w:jc w:val="center"/>
              <w:rPr>
                <w:rFonts w:ascii="宋体" w:hAnsi="宋体"/>
                <w:kern w:val="0"/>
                <w:szCs w:val="21"/>
                <w:highlight w:val="none"/>
              </w:rPr>
            </w:pPr>
          </w:p>
        </w:tc>
      </w:tr>
      <w:tr w14:paraId="47A356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F9E4CDF">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4A319A72">
            <w:pPr>
              <w:autoSpaceDE w:val="0"/>
              <w:autoSpaceDN w:val="0"/>
              <w:adjustRightInd w:val="0"/>
              <w:snapToGrid w:val="0"/>
              <w:jc w:val="center"/>
              <w:rPr>
                <w:rFonts w:ascii="宋体" w:hAnsi="宋体"/>
                <w:kern w:val="0"/>
                <w:szCs w:val="21"/>
                <w:highlight w:val="none"/>
              </w:rPr>
            </w:pPr>
          </w:p>
        </w:tc>
        <w:tc>
          <w:tcPr>
            <w:tcW w:w="1388" w:type="dxa"/>
            <w:vAlign w:val="center"/>
          </w:tcPr>
          <w:p w14:paraId="2242D75B">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401DADD4">
            <w:pPr>
              <w:autoSpaceDE w:val="0"/>
              <w:autoSpaceDN w:val="0"/>
              <w:adjustRightInd w:val="0"/>
              <w:snapToGrid w:val="0"/>
              <w:jc w:val="center"/>
              <w:rPr>
                <w:rFonts w:ascii="宋体" w:hAnsi="宋体"/>
                <w:kern w:val="0"/>
                <w:szCs w:val="21"/>
                <w:highlight w:val="none"/>
              </w:rPr>
            </w:pPr>
          </w:p>
        </w:tc>
      </w:tr>
      <w:tr w14:paraId="4DF0DC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FC6644B">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0AAC0A26">
            <w:pPr>
              <w:autoSpaceDE w:val="0"/>
              <w:autoSpaceDN w:val="0"/>
              <w:adjustRightInd w:val="0"/>
              <w:snapToGrid w:val="0"/>
              <w:jc w:val="center"/>
              <w:rPr>
                <w:rFonts w:ascii="宋体" w:hAnsi="宋体"/>
                <w:kern w:val="0"/>
                <w:szCs w:val="21"/>
                <w:highlight w:val="none"/>
              </w:rPr>
            </w:pPr>
          </w:p>
        </w:tc>
        <w:tc>
          <w:tcPr>
            <w:tcW w:w="1388" w:type="dxa"/>
            <w:vAlign w:val="center"/>
          </w:tcPr>
          <w:p w14:paraId="2D91F36A">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663A59B6">
            <w:pPr>
              <w:autoSpaceDE w:val="0"/>
              <w:autoSpaceDN w:val="0"/>
              <w:adjustRightInd w:val="0"/>
              <w:snapToGrid w:val="0"/>
              <w:jc w:val="center"/>
              <w:rPr>
                <w:rFonts w:ascii="宋体" w:hAnsi="宋体"/>
                <w:kern w:val="0"/>
                <w:szCs w:val="21"/>
                <w:highlight w:val="none"/>
              </w:rPr>
            </w:pPr>
          </w:p>
        </w:tc>
      </w:tr>
      <w:tr w14:paraId="7DE548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7AAF88D">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3512DA4B">
            <w:pPr>
              <w:autoSpaceDE w:val="0"/>
              <w:autoSpaceDN w:val="0"/>
              <w:adjustRightInd w:val="0"/>
              <w:snapToGrid w:val="0"/>
              <w:jc w:val="center"/>
              <w:rPr>
                <w:rFonts w:ascii="宋体" w:hAnsi="宋体"/>
                <w:kern w:val="0"/>
                <w:szCs w:val="21"/>
                <w:highlight w:val="none"/>
              </w:rPr>
            </w:pPr>
          </w:p>
        </w:tc>
        <w:tc>
          <w:tcPr>
            <w:tcW w:w="1388" w:type="dxa"/>
            <w:vAlign w:val="center"/>
          </w:tcPr>
          <w:p w14:paraId="671F679B">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7967A4A0">
            <w:pPr>
              <w:autoSpaceDE w:val="0"/>
              <w:autoSpaceDN w:val="0"/>
              <w:adjustRightInd w:val="0"/>
              <w:snapToGrid w:val="0"/>
              <w:jc w:val="center"/>
              <w:rPr>
                <w:rFonts w:ascii="宋体" w:hAnsi="宋体"/>
                <w:kern w:val="0"/>
                <w:szCs w:val="21"/>
                <w:highlight w:val="none"/>
              </w:rPr>
            </w:pPr>
          </w:p>
        </w:tc>
      </w:tr>
      <w:tr w14:paraId="5F067F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2500B50">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1AE35918">
            <w:pPr>
              <w:autoSpaceDE w:val="0"/>
              <w:autoSpaceDN w:val="0"/>
              <w:adjustRightInd w:val="0"/>
              <w:snapToGrid w:val="0"/>
              <w:jc w:val="center"/>
              <w:rPr>
                <w:rFonts w:ascii="宋体" w:hAnsi="宋体"/>
                <w:kern w:val="0"/>
                <w:szCs w:val="21"/>
                <w:highlight w:val="none"/>
              </w:rPr>
            </w:pPr>
          </w:p>
        </w:tc>
        <w:tc>
          <w:tcPr>
            <w:tcW w:w="1388" w:type="dxa"/>
            <w:vAlign w:val="center"/>
          </w:tcPr>
          <w:p w14:paraId="56DC1AB0">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77CD1864">
            <w:pPr>
              <w:autoSpaceDE w:val="0"/>
              <w:autoSpaceDN w:val="0"/>
              <w:adjustRightInd w:val="0"/>
              <w:snapToGrid w:val="0"/>
              <w:jc w:val="center"/>
              <w:rPr>
                <w:rFonts w:ascii="宋体" w:hAnsi="宋体"/>
                <w:kern w:val="0"/>
                <w:szCs w:val="21"/>
                <w:highlight w:val="none"/>
              </w:rPr>
            </w:pPr>
          </w:p>
        </w:tc>
      </w:tr>
      <w:tr w14:paraId="1F233C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C3BD094">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7C1E7790">
            <w:pPr>
              <w:autoSpaceDE w:val="0"/>
              <w:autoSpaceDN w:val="0"/>
              <w:adjustRightInd w:val="0"/>
              <w:snapToGrid w:val="0"/>
              <w:jc w:val="center"/>
              <w:rPr>
                <w:rFonts w:ascii="宋体" w:hAnsi="宋体"/>
                <w:kern w:val="0"/>
                <w:szCs w:val="21"/>
                <w:highlight w:val="none"/>
              </w:rPr>
            </w:pPr>
          </w:p>
        </w:tc>
        <w:tc>
          <w:tcPr>
            <w:tcW w:w="1388" w:type="dxa"/>
            <w:vAlign w:val="center"/>
          </w:tcPr>
          <w:p w14:paraId="4EBDD25A">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7C82A6A4">
            <w:pPr>
              <w:autoSpaceDE w:val="0"/>
              <w:autoSpaceDN w:val="0"/>
              <w:adjustRightInd w:val="0"/>
              <w:snapToGrid w:val="0"/>
              <w:jc w:val="center"/>
              <w:rPr>
                <w:rFonts w:ascii="宋体" w:hAnsi="宋体"/>
                <w:kern w:val="0"/>
                <w:szCs w:val="21"/>
                <w:highlight w:val="none"/>
              </w:rPr>
            </w:pPr>
          </w:p>
        </w:tc>
      </w:tr>
    </w:tbl>
    <w:p w14:paraId="3640B61F">
      <w:pPr>
        <w:spacing w:line="360" w:lineRule="auto"/>
        <w:rPr>
          <w:rFonts w:ascii="宋体" w:hAnsi="宋体"/>
          <w:highlight w:val="none"/>
        </w:rPr>
      </w:pPr>
      <w:bookmarkStart w:id="656" w:name="_Toc224103515"/>
    </w:p>
    <w:bookmarkEnd w:id="656"/>
    <w:p w14:paraId="62127F91">
      <w:pPr>
        <w:pStyle w:val="5"/>
        <w:spacing w:before="0" w:line="360" w:lineRule="auto"/>
        <w:jc w:val="center"/>
        <w:rPr>
          <w:rFonts w:ascii="宋体" w:hAnsi="宋体"/>
          <w:b w:val="0"/>
          <w:highlight w:val="none"/>
        </w:rPr>
      </w:pPr>
      <w:bookmarkStart w:id="657" w:name="_Toc277082663"/>
      <w:bookmarkStart w:id="658" w:name="_Toc287607893"/>
      <w:bookmarkStart w:id="659" w:name="_Toc509218866"/>
      <w:bookmarkStart w:id="660" w:name="_Toc287620839"/>
      <w:bookmarkStart w:id="661" w:name="_Toc224103520"/>
      <w:bookmarkStart w:id="662" w:name="_Toc430530552"/>
      <w:bookmarkStart w:id="663" w:name="_Toc534185843"/>
      <w:bookmarkStart w:id="664" w:name="_Toc16106"/>
      <w:r>
        <w:rPr>
          <w:rFonts w:ascii="宋体" w:hAnsi="宋体"/>
          <w:b w:val="0"/>
          <w:highlight w:val="none"/>
        </w:rPr>
        <w:t>（</w:t>
      </w:r>
      <w:r>
        <w:rPr>
          <w:rFonts w:hint="eastAsia" w:ascii="宋体" w:hAnsi="宋体"/>
          <w:b w:val="0"/>
          <w:highlight w:val="none"/>
          <w:lang w:eastAsia="zh-CN"/>
        </w:rPr>
        <w:t>四</w:t>
      </w:r>
      <w:r>
        <w:rPr>
          <w:rFonts w:ascii="宋体" w:hAnsi="宋体"/>
          <w:b w:val="0"/>
          <w:highlight w:val="none"/>
        </w:rPr>
        <w:t>）</w:t>
      </w:r>
      <w:bookmarkEnd w:id="657"/>
      <w:bookmarkEnd w:id="658"/>
      <w:bookmarkEnd w:id="659"/>
      <w:bookmarkEnd w:id="660"/>
      <w:bookmarkEnd w:id="661"/>
      <w:bookmarkEnd w:id="662"/>
      <w:bookmarkEnd w:id="663"/>
      <w:r>
        <w:rPr>
          <w:rFonts w:hint="eastAsia" w:ascii="宋体" w:hAnsi="宋体"/>
          <w:b w:val="0"/>
          <w:highlight w:val="none"/>
        </w:rPr>
        <w:t>承诺</w:t>
      </w:r>
      <w:bookmarkEnd w:id="664"/>
    </w:p>
    <w:p w14:paraId="02199247">
      <w:pPr>
        <w:snapToGrid w:val="0"/>
        <w:spacing w:line="380" w:lineRule="exact"/>
        <w:rPr>
          <w:rFonts w:ascii="宋体" w:hAnsi="宋体"/>
          <w:szCs w:val="21"/>
          <w:highlight w:val="none"/>
          <w:u w:val="single"/>
        </w:rPr>
      </w:pPr>
      <w:r>
        <w:rPr>
          <w:rFonts w:hint="eastAsia" w:ascii="宋体" w:hAnsi="宋体"/>
          <w:szCs w:val="21"/>
          <w:highlight w:val="none"/>
          <w:u w:val="single"/>
        </w:rPr>
        <w:t xml:space="preserve">        （招标人名称）</w:t>
      </w:r>
      <w:r>
        <w:rPr>
          <w:rFonts w:hint="eastAsia" w:ascii="宋体" w:hAnsi="宋体"/>
          <w:szCs w:val="21"/>
          <w:highlight w:val="none"/>
        </w:rPr>
        <w:t>：</w:t>
      </w:r>
    </w:p>
    <w:p w14:paraId="4DBDA821">
      <w:pPr>
        <w:snapToGrid w:val="0"/>
        <w:spacing w:line="380" w:lineRule="exact"/>
        <w:ind w:firstLine="420" w:firstLineChars="200"/>
        <w:rPr>
          <w:rFonts w:ascii="宋体" w:hAnsi="宋体"/>
          <w:szCs w:val="21"/>
          <w:highlight w:val="none"/>
        </w:rPr>
      </w:pPr>
      <w:r>
        <w:rPr>
          <w:rFonts w:hint="eastAsia" w:ascii="宋体" w:hAnsi="宋体"/>
          <w:szCs w:val="21"/>
          <w:highlight w:val="none"/>
        </w:rPr>
        <w:t>我公司</w:t>
      </w:r>
      <w:r>
        <w:rPr>
          <w:rFonts w:hint="eastAsia" w:ascii="宋体" w:hAnsi="宋体"/>
          <w:szCs w:val="21"/>
          <w:highlight w:val="none"/>
          <w:u w:val="single"/>
        </w:rPr>
        <w:t xml:space="preserve">        （投标人名称）</w:t>
      </w:r>
      <w:r>
        <w:rPr>
          <w:rFonts w:hint="eastAsia" w:ascii="宋体" w:hAnsi="宋体"/>
          <w:szCs w:val="21"/>
          <w:highlight w:val="none"/>
        </w:rPr>
        <w:t>参加了贵单位</w:t>
      </w:r>
      <w:r>
        <w:rPr>
          <w:rFonts w:hint="eastAsia" w:ascii="宋体" w:hAnsi="宋体"/>
          <w:szCs w:val="21"/>
          <w:highlight w:val="none"/>
          <w:u w:val="single"/>
        </w:rPr>
        <w:t xml:space="preserve">        （项目名称）</w:t>
      </w:r>
      <w:r>
        <w:rPr>
          <w:rFonts w:hint="eastAsia" w:ascii="宋体" w:hAnsi="宋体"/>
          <w:szCs w:val="21"/>
          <w:highlight w:val="none"/>
        </w:rPr>
        <w:t>的投标，自愿作出以下承诺：</w:t>
      </w:r>
    </w:p>
    <w:p w14:paraId="4030E0AC">
      <w:pPr>
        <w:snapToGrid w:val="0"/>
        <w:spacing w:line="380" w:lineRule="exact"/>
        <w:ind w:firstLine="420" w:firstLineChars="200"/>
        <w:rPr>
          <w:rFonts w:ascii="宋体" w:hAnsi="宋体"/>
          <w:szCs w:val="21"/>
          <w:highlight w:val="none"/>
        </w:rPr>
      </w:pPr>
      <w:r>
        <w:rPr>
          <w:rFonts w:hint="eastAsia" w:ascii="宋体" w:hAnsi="宋体"/>
          <w:szCs w:val="21"/>
          <w:highlight w:val="none"/>
        </w:rPr>
        <w:t>1、我公司投标截止日投标资格情况不存在下列情形之一：</w:t>
      </w:r>
    </w:p>
    <w:p w14:paraId="2AC4F3EA">
      <w:pPr>
        <w:snapToGrid w:val="0"/>
        <w:spacing w:line="380" w:lineRule="exact"/>
        <w:ind w:firstLine="420" w:firstLineChars="200"/>
        <w:jc w:val="left"/>
        <w:rPr>
          <w:rFonts w:ascii="宋体" w:hAnsi="宋体"/>
          <w:szCs w:val="21"/>
          <w:highlight w:val="none"/>
        </w:rPr>
      </w:pPr>
      <w:r>
        <w:rPr>
          <w:rFonts w:hint="eastAsia" w:ascii="宋体" w:hAnsi="宋体"/>
          <w:szCs w:val="21"/>
          <w:highlight w:val="none"/>
        </w:rPr>
        <w:t>（1）被人民法院列入失信被执行人名单且在被执行期内；</w:t>
      </w:r>
    </w:p>
    <w:p w14:paraId="589A0778">
      <w:pPr>
        <w:snapToGrid w:val="0"/>
        <w:spacing w:line="380" w:lineRule="exact"/>
        <w:ind w:firstLine="420" w:firstLineChars="200"/>
        <w:rPr>
          <w:rFonts w:ascii="宋体" w:hAnsi="宋体"/>
          <w:szCs w:val="21"/>
          <w:highlight w:val="none"/>
        </w:rPr>
      </w:pPr>
      <w:r>
        <w:rPr>
          <w:rFonts w:hint="eastAsia" w:ascii="宋体" w:hAnsi="宋体"/>
          <w:szCs w:val="21"/>
          <w:highlight w:val="none"/>
        </w:rPr>
        <w:t>（2）被列入《重庆市工程建设领域招标投标信用管理暂行办法》规定的重点关注名单且记分达到12分且在记分有效期内；</w:t>
      </w:r>
    </w:p>
    <w:p w14:paraId="32263F2D">
      <w:pPr>
        <w:snapToGrid w:val="0"/>
        <w:spacing w:line="380" w:lineRule="exact"/>
        <w:ind w:firstLine="420" w:firstLineChars="200"/>
        <w:rPr>
          <w:rFonts w:ascii="宋体" w:hAnsi="宋体"/>
          <w:szCs w:val="21"/>
          <w:highlight w:val="none"/>
        </w:rPr>
      </w:pPr>
      <w:r>
        <w:rPr>
          <w:rFonts w:hint="eastAsia" w:ascii="宋体" w:hAnsi="宋体"/>
          <w:szCs w:val="21"/>
          <w:highlight w:val="none"/>
        </w:rPr>
        <w:t>（3）被列入《重庆市工程建设领域招标投标信用管理暂行办法》规定的黑名单且在记分有效期内；</w:t>
      </w:r>
    </w:p>
    <w:p w14:paraId="0C193F9A">
      <w:pPr>
        <w:snapToGrid w:val="0"/>
        <w:spacing w:line="380" w:lineRule="exact"/>
        <w:ind w:firstLine="420" w:firstLineChars="200"/>
        <w:rPr>
          <w:rFonts w:ascii="宋体" w:hAnsi="宋体"/>
          <w:szCs w:val="21"/>
          <w:highlight w:val="none"/>
        </w:rPr>
      </w:pPr>
      <w:r>
        <w:rPr>
          <w:rFonts w:hint="eastAsia" w:ascii="宋体" w:hAnsi="宋体"/>
          <w:szCs w:val="21"/>
          <w:highlight w:val="none"/>
        </w:rPr>
        <w:t>（4）被国家、重庆市（含市或任意区县）有关行政部门处以暂停投标资格行政处罚，且在处罚期限内；</w:t>
      </w:r>
    </w:p>
    <w:p w14:paraId="6D474B79">
      <w:pPr>
        <w:snapToGrid w:val="0"/>
        <w:spacing w:line="380" w:lineRule="exact"/>
        <w:ind w:firstLine="420" w:firstLineChars="200"/>
        <w:rPr>
          <w:rFonts w:ascii="宋体" w:hAnsi="宋体"/>
          <w:szCs w:val="21"/>
          <w:highlight w:val="none"/>
        </w:rPr>
      </w:pPr>
      <w:r>
        <w:rPr>
          <w:rFonts w:hint="eastAsia" w:ascii="宋体" w:hAnsi="宋体"/>
          <w:szCs w:val="21"/>
          <w:highlight w:val="none"/>
        </w:rPr>
        <w:t>（5）被重庆市</w:t>
      </w:r>
      <w:r>
        <w:rPr>
          <w:rFonts w:hint="eastAsia" w:ascii="宋体" w:hAnsi="宋体"/>
          <w:szCs w:val="21"/>
          <w:highlight w:val="none"/>
          <w:lang w:eastAsia="zh-CN"/>
        </w:rPr>
        <w:t>市级有关行业</w:t>
      </w:r>
      <w:r>
        <w:rPr>
          <w:rFonts w:hint="eastAsia" w:ascii="宋体" w:hAnsi="宋体"/>
          <w:szCs w:val="21"/>
          <w:highlight w:val="none"/>
        </w:rPr>
        <w:t>主管部门暂停在渝承揽新业务且在暂停期内。</w:t>
      </w:r>
    </w:p>
    <w:p w14:paraId="034C210D">
      <w:pPr>
        <w:snapToGrid w:val="0"/>
        <w:spacing w:line="380" w:lineRule="exact"/>
        <w:ind w:firstLine="420" w:firstLineChars="200"/>
        <w:rPr>
          <w:rFonts w:ascii="宋体" w:hAnsi="宋体"/>
          <w:szCs w:val="21"/>
          <w:highlight w:val="none"/>
        </w:rPr>
      </w:pPr>
      <w:r>
        <w:rPr>
          <w:rFonts w:hint="eastAsia" w:ascii="宋体" w:hAnsi="宋体"/>
          <w:szCs w:val="21"/>
          <w:highlight w:val="none"/>
        </w:rPr>
        <w:t>2、我公司拟派的项目经理按注册建造师的相关规定到岗履职和未被禁止参与投标。</w:t>
      </w:r>
    </w:p>
    <w:p w14:paraId="6346B00A">
      <w:pPr>
        <w:snapToGrid w:val="0"/>
        <w:spacing w:line="380" w:lineRule="exact"/>
        <w:ind w:firstLine="420" w:firstLineChars="200"/>
        <w:rPr>
          <w:rFonts w:ascii="宋体" w:hAnsi="宋体"/>
          <w:szCs w:val="21"/>
          <w:highlight w:val="none"/>
        </w:rPr>
      </w:pPr>
      <w:r>
        <w:rPr>
          <w:rFonts w:hint="eastAsia" w:ascii="宋体" w:hAnsi="宋体"/>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4A938D22">
      <w:pPr>
        <w:snapToGrid w:val="0"/>
        <w:spacing w:line="380" w:lineRule="exact"/>
        <w:ind w:firstLine="420" w:firstLineChars="200"/>
        <w:rPr>
          <w:rFonts w:ascii="宋体" w:hAnsi="宋体"/>
          <w:szCs w:val="21"/>
          <w:highlight w:val="none"/>
        </w:rPr>
      </w:pPr>
      <w:r>
        <w:rPr>
          <w:rFonts w:hint="eastAsia" w:ascii="宋体" w:hAnsi="宋体"/>
          <w:szCs w:val="21"/>
          <w:highlight w:val="none"/>
        </w:rPr>
        <w:t>2.2拟派的项目经理未被重庆市</w:t>
      </w:r>
      <w:r>
        <w:rPr>
          <w:rFonts w:hint="eastAsia" w:ascii="宋体" w:hAnsi="宋体"/>
          <w:szCs w:val="21"/>
          <w:highlight w:val="none"/>
          <w:lang w:val="en-US" w:eastAsia="zh-CN"/>
        </w:rPr>
        <w:t>市级有关行业</w:t>
      </w:r>
      <w:r>
        <w:rPr>
          <w:rFonts w:hint="eastAsia" w:ascii="宋体" w:hAnsi="宋体"/>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060285EA">
      <w:pPr>
        <w:snapToGrid w:val="0"/>
        <w:spacing w:line="380" w:lineRule="exact"/>
        <w:ind w:firstLine="420" w:firstLineChars="200"/>
        <w:rPr>
          <w:rFonts w:ascii="宋体" w:hAnsi="宋体"/>
          <w:szCs w:val="21"/>
          <w:highlight w:val="none"/>
        </w:rPr>
      </w:pPr>
      <w:r>
        <w:rPr>
          <w:rFonts w:hint="eastAsia" w:ascii="宋体" w:hAnsi="宋体"/>
          <w:szCs w:val="21"/>
          <w:highlight w:val="none"/>
        </w:rPr>
        <w:t>2.3为保证我公司拟派的项目经理到本项目到岗履职，我公司还承诺：</w:t>
      </w:r>
    </w:p>
    <w:p w14:paraId="323630FC">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若我公司拟派本项目的项目经理有在其他项目任职的情形的（或有在其他项目中标或拟中标的情形的），应在收到中标通知书后</w:t>
      </w:r>
      <w:r>
        <w:rPr>
          <w:rFonts w:hint="eastAsia" w:ascii="宋体" w:hAnsi="宋体"/>
          <w:szCs w:val="21"/>
          <w:highlight w:val="none"/>
          <w:u w:val="single"/>
        </w:rPr>
        <w:t xml:space="preserve"> 14 </w:t>
      </w:r>
      <w:r>
        <w:rPr>
          <w:rFonts w:hint="eastAsia" w:ascii="宋体" w:hAnsi="宋体"/>
          <w:szCs w:val="21"/>
          <w:highlight w:val="none"/>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4B5541BF">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若我公司拟派项目经理放弃在其他项目任职的将提供：①经业主或建设单位同意任职变更的文件；②负责项目监管的行业行政主管部门出具同意任职变更的证明材料。</w:t>
      </w:r>
    </w:p>
    <w:p w14:paraId="0EDF1C91">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若我公司拟派项目经理放弃在其他项目中标或拟中标的将提供：①经中标或拟中标的其他项目建设单位同意的放弃中标函。</w:t>
      </w:r>
    </w:p>
    <w:p w14:paraId="4B436FEC">
      <w:pPr>
        <w:snapToGrid w:val="0"/>
        <w:spacing w:line="380" w:lineRule="exact"/>
        <w:ind w:firstLine="420" w:firstLineChars="200"/>
        <w:rPr>
          <w:rFonts w:ascii="宋体" w:hAnsi="宋体"/>
          <w:szCs w:val="21"/>
          <w:highlight w:val="none"/>
        </w:rPr>
      </w:pPr>
      <w:r>
        <w:rPr>
          <w:rFonts w:hint="eastAsia" w:ascii="宋体" w:hAnsi="宋体"/>
          <w:szCs w:val="21"/>
          <w:highlight w:val="none"/>
        </w:rPr>
        <w:t>3、我公司若中标，在签订合同之前，将按照建设行政主管部门的要求组建施工项目部，配置项目管理班子，出具任命文件。任命文件应当明确施工项目部的职责、岗位设置、人员配备，并书面通知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szCs w:val="21"/>
          <w:highlight w:val="none"/>
          <w:lang w:eastAsia="zh-CN"/>
        </w:rPr>
        <w:t>贵单位</w:t>
      </w:r>
      <w:r>
        <w:rPr>
          <w:rFonts w:hint="eastAsia" w:ascii="宋体" w:hAnsi="宋体"/>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szCs w:val="21"/>
          <w:highlight w:val="none"/>
          <w:lang w:eastAsia="zh-CN"/>
        </w:rPr>
        <w:t>贵单位</w:t>
      </w:r>
      <w:r>
        <w:rPr>
          <w:rFonts w:hint="eastAsia" w:ascii="宋体" w:hAnsi="宋体"/>
          <w:szCs w:val="21"/>
          <w:highlight w:val="none"/>
        </w:rPr>
        <w:t>造成损失的，我公司依法承担违约赔偿责任。</w:t>
      </w:r>
    </w:p>
    <w:p w14:paraId="33CA3390">
      <w:pPr>
        <w:snapToGrid w:val="0"/>
        <w:spacing w:line="380" w:lineRule="exact"/>
        <w:ind w:firstLine="420" w:firstLineChars="200"/>
        <w:rPr>
          <w:rFonts w:ascii="宋体" w:hAnsi="宋体"/>
          <w:szCs w:val="21"/>
          <w:highlight w:val="none"/>
        </w:rPr>
      </w:pPr>
      <w:r>
        <w:rPr>
          <w:rFonts w:hint="eastAsia" w:ascii="宋体" w:hAnsi="宋体"/>
          <w:szCs w:val="21"/>
          <w:highlight w:val="none"/>
        </w:rPr>
        <w:t>4、我公司在资格审查部分中提供的相关证明材料真实有效，不存在弄虚作假情形。</w:t>
      </w:r>
      <w:r>
        <w:rPr>
          <w:rFonts w:hint="eastAsia" w:ascii="宋体" w:hAnsi="宋体"/>
          <w:szCs w:val="21"/>
          <w:highlight w:val="none"/>
          <w:u w:val="single"/>
          <w:lang w:eastAsia="zh-CN"/>
        </w:rPr>
        <w:t>贵单位</w:t>
      </w:r>
      <w:r>
        <w:rPr>
          <w:rFonts w:hint="eastAsia" w:ascii="宋体" w:hAnsi="宋体"/>
          <w:szCs w:val="21"/>
          <w:highlight w:val="none"/>
          <w:u w:val="single"/>
        </w:rPr>
        <w:t>在合同签订前均有权对我</w:t>
      </w:r>
      <w:r>
        <w:rPr>
          <w:rFonts w:hint="eastAsia" w:ascii="宋体" w:hAnsi="宋体"/>
          <w:szCs w:val="21"/>
          <w:highlight w:val="none"/>
          <w:u w:val="single"/>
          <w:lang w:eastAsia="zh-CN"/>
        </w:rPr>
        <w:t>公</w:t>
      </w:r>
      <w:r>
        <w:rPr>
          <w:rFonts w:hint="eastAsia" w:ascii="宋体" w:hAnsi="宋体"/>
          <w:szCs w:val="21"/>
          <w:highlight w:val="none"/>
          <w:u w:val="single"/>
        </w:rPr>
        <w:t>司提供的资料进行核实，若发现弄虚作假，</w:t>
      </w:r>
      <w:r>
        <w:rPr>
          <w:rFonts w:hint="eastAsia" w:ascii="宋体" w:hAnsi="宋体"/>
          <w:szCs w:val="21"/>
          <w:highlight w:val="none"/>
          <w:u w:val="single"/>
          <w:lang w:eastAsia="zh-CN"/>
        </w:rPr>
        <w:t>按相关规定</w:t>
      </w:r>
      <w:r>
        <w:rPr>
          <w:rFonts w:hint="eastAsia" w:ascii="宋体" w:hAnsi="宋体"/>
          <w:szCs w:val="21"/>
          <w:highlight w:val="none"/>
          <w:u w:val="single"/>
        </w:rPr>
        <w:t>取消</w:t>
      </w:r>
      <w:r>
        <w:rPr>
          <w:rFonts w:hint="eastAsia" w:ascii="宋体" w:hAnsi="宋体"/>
          <w:szCs w:val="21"/>
          <w:highlight w:val="none"/>
          <w:u w:val="single"/>
          <w:lang w:eastAsia="zh-CN"/>
        </w:rPr>
        <w:t>我公司</w:t>
      </w:r>
      <w:r>
        <w:rPr>
          <w:rFonts w:hint="eastAsia" w:ascii="宋体" w:hAnsi="宋体"/>
          <w:szCs w:val="21"/>
          <w:highlight w:val="none"/>
          <w:u w:val="single"/>
        </w:rPr>
        <w:t>中标资格，并按相关法律法规报招标投标监督部门，投标保证金不予退还，我</w:t>
      </w:r>
      <w:r>
        <w:rPr>
          <w:rFonts w:hint="eastAsia" w:ascii="宋体" w:hAnsi="宋体"/>
          <w:szCs w:val="21"/>
          <w:highlight w:val="none"/>
          <w:u w:val="single"/>
          <w:lang w:eastAsia="zh-CN"/>
        </w:rPr>
        <w:t>公</w:t>
      </w:r>
      <w:r>
        <w:rPr>
          <w:rFonts w:hint="eastAsia" w:ascii="宋体" w:hAnsi="宋体"/>
          <w:szCs w:val="21"/>
          <w:highlight w:val="none"/>
          <w:u w:val="single"/>
        </w:rPr>
        <w:t>司自愿承担因此造成的相关责任并赔偿相应损失</w:t>
      </w:r>
      <w:r>
        <w:rPr>
          <w:rFonts w:hint="eastAsia" w:ascii="宋体" w:hAnsi="宋体"/>
          <w:szCs w:val="21"/>
          <w:highlight w:val="none"/>
        </w:rPr>
        <w:t>。</w:t>
      </w:r>
    </w:p>
    <w:p w14:paraId="5DDDDCD0">
      <w:pPr>
        <w:snapToGrid w:val="0"/>
        <w:spacing w:line="380" w:lineRule="exact"/>
        <w:ind w:firstLine="420" w:firstLineChars="200"/>
        <w:rPr>
          <w:rFonts w:ascii="宋体" w:hAnsi="宋体"/>
          <w:szCs w:val="21"/>
          <w:highlight w:val="none"/>
        </w:rPr>
      </w:pPr>
      <w:r>
        <w:rPr>
          <w:rFonts w:hint="eastAsia" w:ascii="宋体" w:hAnsi="宋体"/>
          <w:szCs w:val="21"/>
          <w:highlight w:val="none"/>
        </w:rPr>
        <w:t>5、我公司不存在第二章 投标人须知第 1.4.3 项规定的任何一种情形。</w:t>
      </w:r>
    </w:p>
    <w:p w14:paraId="03E096D5">
      <w:pPr>
        <w:snapToGrid w:val="0"/>
        <w:spacing w:line="380" w:lineRule="exact"/>
        <w:ind w:firstLine="420" w:firstLineChars="200"/>
        <w:rPr>
          <w:rFonts w:ascii="宋体" w:hAnsi="宋体"/>
          <w:szCs w:val="21"/>
          <w:highlight w:val="none"/>
        </w:rPr>
      </w:pPr>
      <w:r>
        <w:rPr>
          <w:rFonts w:hint="eastAsia" w:ascii="宋体" w:hAnsi="宋体"/>
          <w:szCs w:val="21"/>
          <w:highlight w:val="none"/>
        </w:rPr>
        <w:t>6、我公司的投标文件符合第二章 投标人须知第 1.3.1 项的规定。</w:t>
      </w:r>
    </w:p>
    <w:p w14:paraId="6C780BF5">
      <w:pPr>
        <w:snapToGrid w:val="0"/>
        <w:spacing w:line="380" w:lineRule="exact"/>
        <w:ind w:firstLine="420" w:firstLineChars="200"/>
        <w:rPr>
          <w:rFonts w:ascii="宋体" w:hAnsi="宋体"/>
          <w:szCs w:val="21"/>
          <w:highlight w:val="none"/>
        </w:rPr>
      </w:pPr>
      <w:r>
        <w:rPr>
          <w:rFonts w:hint="eastAsia" w:ascii="宋体" w:hAnsi="宋体"/>
          <w:szCs w:val="21"/>
          <w:highlight w:val="none"/>
        </w:rPr>
        <w:t>7、我公司的投标文件符合第四章 合同条款及格式规定，投标文件中没有</w:t>
      </w:r>
      <w:r>
        <w:rPr>
          <w:rFonts w:hint="eastAsia" w:ascii="宋体" w:hAnsi="宋体"/>
          <w:szCs w:val="21"/>
          <w:highlight w:val="none"/>
          <w:lang w:eastAsia="zh-CN"/>
        </w:rPr>
        <w:t>贵单位</w:t>
      </w:r>
      <w:r>
        <w:rPr>
          <w:rFonts w:hint="eastAsia" w:ascii="宋体" w:hAnsi="宋体"/>
          <w:szCs w:val="21"/>
          <w:highlight w:val="none"/>
        </w:rPr>
        <w:t>不能接受的条件。</w:t>
      </w:r>
    </w:p>
    <w:p w14:paraId="5DC61D45">
      <w:pPr>
        <w:snapToGrid w:val="0"/>
        <w:spacing w:line="380" w:lineRule="exact"/>
        <w:ind w:firstLine="420" w:firstLineChars="200"/>
        <w:rPr>
          <w:rFonts w:hint="eastAsia" w:ascii="宋体" w:hAnsi="宋体"/>
          <w:szCs w:val="21"/>
          <w:highlight w:val="none"/>
        </w:rPr>
      </w:pPr>
      <w:r>
        <w:rPr>
          <w:rFonts w:hint="eastAsia" w:ascii="宋体" w:hAnsi="宋体"/>
          <w:szCs w:val="21"/>
          <w:highlight w:val="none"/>
        </w:rPr>
        <w:t>8、我公司的投标文件符合第七章 技术标准和要求（如有）。</w:t>
      </w:r>
    </w:p>
    <w:p w14:paraId="762B163E">
      <w:pPr>
        <w:snapToGrid w:val="0"/>
        <w:spacing w:line="380" w:lineRule="exact"/>
        <w:ind w:firstLine="420" w:firstLineChars="200"/>
        <w:rPr>
          <w:rFonts w:ascii="宋体" w:hAnsi="宋体"/>
          <w:szCs w:val="21"/>
          <w:highlight w:val="none"/>
        </w:rPr>
      </w:pPr>
    </w:p>
    <w:p w14:paraId="2000BA2E">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highlight w:val="none"/>
        </w:rPr>
      </w:pPr>
      <w:r>
        <w:rPr>
          <w:rFonts w:ascii="宋体" w:hAnsi="宋体"/>
          <w:kern w:val="0"/>
          <w:szCs w:val="21"/>
          <w:highlight w:val="none"/>
        </w:rPr>
        <w:t>投  标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14:paraId="7DCD635F">
      <w:pPr>
        <w:tabs>
          <w:tab w:val="left" w:pos="6300"/>
        </w:tabs>
        <w:autoSpaceDE w:val="0"/>
        <w:autoSpaceDN w:val="0"/>
        <w:adjustRightInd w:val="0"/>
        <w:snapToGrid w:val="0"/>
        <w:spacing w:line="380" w:lineRule="exact"/>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2EB880B7">
      <w:pPr>
        <w:snapToGrid w:val="0"/>
        <w:spacing w:line="380" w:lineRule="exact"/>
        <w:ind w:firstLine="420" w:firstLineChars="200"/>
        <w:jc w:val="right"/>
        <w:rPr>
          <w:rFonts w:ascii="宋体" w:hAnsi="宋体"/>
          <w:szCs w:val="21"/>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14:paraId="33AFB103">
      <w:pPr>
        <w:rPr>
          <w:highlight w:val="none"/>
        </w:rPr>
      </w:pPr>
    </w:p>
    <w:p w14:paraId="6645F8BC">
      <w:pPr>
        <w:rPr>
          <w:highlight w:val="none"/>
        </w:rPr>
      </w:pPr>
      <w:r>
        <w:rPr>
          <w:highlight w:val="none"/>
        </w:rPr>
        <w:br w:type="page"/>
      </w:r>
    </w:p>
    <w:p w14:paraId="60AEC9AD">
      <w:pPr>
        <w:pStyle w:val="5"/>
        <w:spacing w:before="0" w:line="360" w:lineRule="auto"/>
        <w:jc w:val="center"/>
        <w:rPr>
          <w:rFonts w:ascii="宋体" w:hAnsi="宋体"/>
          <w:highlight w:val="none"/>
        </w:rPr>
      </w:pPr>
      <w:bookmarkStart w:id="665" w:name="_Toc12811"/>
      <w:r>
        <w:rPr>
          <w:rFonts w:hint="eastAsia" w:ascii="宋体" w:hAnsi="宋体"/>
          <w:b w:val="0"/>
          <w:highlight w:val="none"/>
        </w:rPr>
        <w:t>（</w:t>
      </w:r>
      <w:r>
        <w:rPr>
          <w:rFonts w:hint="eastAsia" w:ascii="宋体" w:hAnsi="宋体"/>
          <w:b w:val="0"/>
          <w:highlight w:val="none"/>
          <w:lang w:eastAsia="zh-CN"/>
        </w:rPr>
        <w:t>五</w:t>
      </w:r>
      <w:r>
        <w:rPr>
          <w:rFonts w:hint="eastAsia" w:ascii="宋体" w:hAnsi="宋体"/>
          <w:b w:val="0"/>
          <w:highlight w:val="none"/>
        </w:rPr>
        <w:t>）其他资料</w:t>
      </w:r>
      <w:bookmarkEnd w:id="665"/>
    </w:p>
    <w:bookmarkEnd w:id="499"/>
    <w:bookmarkEnd w:id="500"/>
    <w:bookmarkEnd w:id="501"/>
    <w:p w14:paraId="325D52E1">
      <w:pPr>
        <w:rPr>
          <w:rFonts w:ascii="宋体" w:hAnsi="宋体"/>
          <w:szCs w:val="21"/>
          <w:highlight w:val="none"/>
        </w:rPr>
      </w:pPr>
    </w:p>
    <w:sectPr>
      <w:pgSz w:w="11906" w:h="16838"/>
      <w:pgMar w:top="1304" w:right="1134" w:bottom="1304"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embedRegular r:id="rId1" w:fontKey="{91311E86-983D-423A-A74A-13BB841B47BF}"/>
  </w:font>
  <w:font w:name="MingLiU">
    <w:panose1 w:val="02020509000000000000"/>
    <w:charset w:val="88"/>
    <w:family w:val="modern"/>
    <w:pitch w:val="default"/>
    <w:sig w:usb0="A00002FF" w:usb1="28CFFCFA" w:usb2="00000016" w:usb3="00000000" w:csb0="00100001" w:csb1="00000000"/>
    <w:embedRegular r:id="rId2" w:fontKey="{4F0C54A6-A98E-4031-926B-CB002C36B0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D30FA">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0CDBB">
    <w:pPr>
      <w:pStyle w:val="29"/>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39D1E">
                          <w:pPr>
                            <w:pStyle w:val="29"/>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539D1E">
                    <w:pPr>
                      <w:pStyle w:val="29"/>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6831">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0A55378D">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5CD42">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A2151"/>
    <w:multiLevelType w:val="singleLevel"/>
    <w:tmpl w:val="8A7A2151"/>
    <w:lvl w:ilvl="0" w:tentative="0">
      <w:start w:val="5"/>
      <w:numFmt w:val="chineseCounting"/>
      <w:suff w:val="space"/>
      <w:lvlText w:val="第%1章"/>
      <w:lvlJc w:val="left"/>
      <w:rPr>
        <w:rFonts w:hint="eastAsia"/>
      </w:rPr>
    </w:lvl>
  </w:abstractNum>
  <w:abstractNum w:abstractNumId="1">
    <w:nsid w:val="6A26C500"/>
    <w:multiLevelType w:val="singleLevel"/>
    <w:tmpl w:val="6A26C50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0YTczZGJiOTA4OTIyZTJmYmU4M2I0NmQ1OGM0ZGIifQ=="/>
  </w:docVars>
  <w:rsids>
    <w:rsidRoot w:val="00172A27"/>
    <w:rsid w:val="00001345"/>
    <w:rsid w:val="00001A09"/>
    <w:rsid w:val="00001B1E"/>
    <w:rsid w:val="000027C8"/>
    <w:rsid w:val="0000285A"/>
    <w:rsid w:val="00002D86"/>
    <w:rsid w:val="00003A3F"/>
    <w:rsid w:val="00005443"/>
    <w:rsid w:val="00005E79"/>
    <w:rsid w:val="000067A3"/>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7BB7"/>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84B"/>
    <w:rsid w:val="001440F2"/>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5EA1"/>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13B9"/>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6056A"/>
    <w:rsid w:val="003639E8"/>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7A8"/>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2A3C"/>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A009B3"/>
    <w:rsid w:val="00A00C92"/>
    <w:rsid w:val="00A02691"/>
    <w:rsid w:val="00A03272"/>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DE6"/>
    <w:rsid w:val="00A85C63"/>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1D7"/>
    <w:rsid w:val="00CF3926"/>
    <w:rsid w:val="00CF3DF7"/>
    <w:rsid w:val="00CF5476"/>
    <w:rsid w:val="00CF5A08"/>
    <w:rsid w:val="00CF5FCD"/>
    <w:rsid w:val="00CF6C04"/>
    <w:rsid w:val="00CF7883"/>
    <w:rsid w:val="00CF7F9F"/>
    <w:rsid w:val="00D0085C"/>
    <w:rsid w:val="00D00BA8"/>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5E24"/>
    <w:rsid w:val="00D56336"/>
    <w:rsid w:val="00D56FAE"/>
    <w:rsid w:val="00D5718E"/>
    <w:rsid w:val="00D5771F"/>
    <w:rsid w:val="00D577B2"/>
    <w:rsid w:val="00D604ED"/>
    <w:rsid w:val="00D60F10"/>
    <w:rsid w:val="00D62BF4"/>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698C"/>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861"/>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0F8"/>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16CA"/>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35F6"/>
    <w:rsid w:val="00FF5C39"/>
    <w:rsid w:val="00FF5D67"/>
    <w:rsid w:val="00FF6321"/>
    <w:rsid w:val="00FF7622"/>
    <w:rsid w:val="0118668B"/>
    <w:rsid w:val="0135774A"/>
    <w:rsid w:val="013E2FDB"/>
    <w:rsid w:val="014A1467"/>
    <w:rsid w:val="0164104B"/>
    <w:rsid w:val="018F2A41"/>
    <w:rsid w:val="01E22EEF"/>
    <w:rsid w:val="01ED4472"/>
    <w:rsid w:val="02094019"/>
    <w:rsid w:val="02180C4F"/>
    <w:rsid w:val="024876E8"/>
    <w:rsid w:val="025A3D10"/>
    <w:rsid w:val="02E0504F"/>
    <w:rsid w:val="02E97045"/>
    <w:rsid w:val="02FB6E41"/>
    <w:rsid w:val="032C1F09"/>
    <w:rsid w:val="035A3286"/>
    <w:rsid w:val="03FB06D5"/>
    <w:rsid w:val="047A1299"/>
    <w:rsid w:val="048B07CE"/>
    <w:rsid w:val="04B33CE6"/>
    <w:rsid w:val="04D12E16"/>
    <w:rsid w:val="04FD01C0"/>
    <w:rsid w:val="055E0BF4"/>
    <w:rsid w:val="05776166"/>
    <w:rsid w:val="06AB62C8"/>
    <w:rsid w:val="06C73992"/>
    <w:rsid w:val="073A04FC"/>
    <w:rsid w:val="0772543B"/>
    <w:rsid w:val="077305E3"/>
    <w:rsid w:val="07993CD2"/>
    <w:rsid w:val="079F4F94"/>
    <w:rsid w:val="07C55136"/>
    <w:rsid w:val="07CD0531"/>
    <w:rsid w:val="089A5B5C"/>
    <w:rsid w:val="08D11764"/>
    <w:rsid w:val="08FA0F77"/>
    <w:rsid w:val="093A6B84"/>
    <w:rsid w:val="096E10A3"/>
    <w:rsid w:val="0A530C57"/>
    <w:rsid w:val="0A5C76C2"/>
    <w:rsid w:val="0B242CDB"/>
    <w:rsid w:val="0B2D534F"/>
    <w:rsid w:val="0B75475D"/>
    <w:rsid w:val="0BBF6BB4"/>
    <w:rsid w:val="0BF12592"/>
    <w:rsid w:val="0BF30924"/>
    <w:rsid w:val="0C345EBE"/>
    <w:rsid w:val="0C556F6C"/>
    <w:rsid w:val="0C7809C1"/>
    <w:rsid w:val="0CA2715E"/>
    <w:rsid w:val="0D7D2F98"/>
    <w:rsid w:val="0DDC6CF8"/>
    <w:rsid w:val="0E0B3EC4"/>
    <w:rsid w:val="0ED111EF"/>
    <w:rsid w:val="0F3321D7"/>
    <w:rsid w:val="0FFF3EA0"/>
    <w:rsid w:val="10D4508F"/>
    <w:rsid w:val="10DA16C3"/>
    <w:rsid w:val="113A1037"/>
    <w:rsid w:val="11402131"/>
    <w:rsid w:val="12144A4C"/>
    <w:rsid w:val="12274323"/>
    <w:rsid w:val="12792853"/>
    <w:rsid w:val="128E38FC"/>
    <w:rsid w:val="12977C5B"/>
    <w:rsid w:val="131979D7"/>
    <w:rsid w:val="13753309"/>
    <w:rsid w:val="13C3253D"/>
    <w:rsid w:val="14C77127"/>
    <w:rsid w:val="1517452C"/>
    <w:rsid w:val="153D308F"/>
    <w:rsid w:val="156C4FA6"/>
    <w:rsid w:val="158647F4"/>
    <w:rsid w:val="15D96070"/>
    <w:rsid w:val="15F202E1"/>
    <w:rsid w:val="160216D0"/>
    <w:rsid w:val="1641787C"/>
    <w:rsid w:val="1649653A"/>
    <w:rsid w:val="16860739"/>
    <w:rsid w:val="16AB203A"/>
    <w:rsid w:val="16FE4870"/>
    <w:rsid w:val="1705389A"/>
    <w:rsid w:val="173931F9"/>
    <w:rsid w:val="174940E7"/>
    <w:rsid w:val="17656506"/>
    <w:rsid w:val="178D354C"/>
    <w:rsid w:val="17A66650"/>
    <w:rsid w:val="17E750C4"/>
    <w:rsid w:val="17E90A24"/>
    <w:rsid w:val="17EA48C1"/>
    <w:rsid w:val="183E69BC"/>
    <w:rsid w:val="18506ACF"/>
    <w:rsid w:val="18701E4F"/>
    <w:rsid w:val="1881346C"/>
    <w:rsid w:val="188F2709"/>
    <w:rsid w:val="18A0023E"/>
    <w:rsid w:val="18A349BF"/>
    <w:rsid w:val="18DE5562"/>
    <w:rsid w:val="19935E0F"/>
    <w:rsid w:val="19D67B1E"/>
    <w:rsid w:val="1AC55489"/>
    <w:rsid w:val="1B016E5B"/>
    <w:rsid w:val="1B4C2338"/>
    <w:rsid w:val="1B5E62E3"/>
    <w:rsid w:val="1B8A18C6"/>
    <w:rsid w:val="1BCA43D1"/>
    <w:rsid w:val="1C620459"/>
    <w:rsid w:val="1C7366B7"/>
    <w:rsid w:val="1C9B1BC8"/>
    <w:rsid w:val="1D130F0E"/>
    <w:rsid w:val="1D1353B9"/>
    <w:rsid w:val="1D7E4261"/>
    <w:rsid w:val="1DBA42CB"/>
    <w:rsid w:val="1DC00253"/>
    <w:rsid w:val="1E05210A"/>
    <w:rsid w:val="1E8E78CB"/>
    <w:rsid w:val="1F1C0E6C"/>
    <w:rsid w:val="1F4D283F"/>
    <w:rsid w:val="1F68071B"/>
    <w:rsid w:val="209E5422"/>
    <w:rsid w:val="21D05464"/>
    <w:rsid w:val="22385B62"/>
    <w:rsid w:val="225B3427"/>
    <w:rsid w:val="22E9411D"/>
    <w:rsid w:val="232B3A85"/>
    <w:rsid w:val="23762B88"/>
    <w:rsid w:val="23B75026"/>
    <w:rsid w:val="23BB3852"/>
    <w:rsid w:val="23E62F23"/>
    <w:rsid w:val="23E67023"/>
    <w:rsid w:val="2424307A"/>
    <w:rsid w:val="245C6B98"/>
    <w:rsid w:val="24C27484"/>
    <w:rsid w:val="24CB252C"/>
    <w:rsid w:val="250C2861"/>
    <w:rsid w:val="258E50DA"/>
    <w:rsid w:val="25D9208B"/>
    <w:rsid w:val="25F00525"/>
    <w:rsid w:val="260236E8"/>
    <w:rsid w:val="261F0915"/>
    <w:rsid w:val="26D24959"/>
    <w:rsid w:val="27084092"/>
    <w:rsid w:val="2713017F"/>
    <w:rsid w:val="271734C0"/>
    <w:rsid w:val="272B2C33"/>
    <w:rsid w:val="274F6E01"/>
    <w:rsid w:val="27505101"/>
    <w:rsid w:val="27820BC2"/>
    <w:rsid w:val="278E1A78"/>
    <w:rsid w:val="28323C24"/>
    <w:rsid w:val="28CE1560"/>
    <w:rsid w:val="28E042C8"/>
    <w:rsid w:val="291A6927"/>
    <w:rsid w:val="292028E1"/>
    <w:rsid w:val="29AC3D11"/>
    <w:rsid w:val="29BC3A9C"/>
    <w:rsid w:val="2A092AB2"/>
    <w:rsid w:val="2A674247"/>
    <w:rsid w:val="2A68533D"/>
    <w:rsid w:val="2A7E2845"/>
    <w:rsid w:val="2A991300"/>
    <w:rsid w:val="2AE64A3A"/>
    <w:rsid w:val="2BCB1838"/>
    <w:rsid w:val="2BCD6D60"/>
    <w:rsid w:val="2C1C5785"/>
    <w:rsid w:val="2C37731C"/>
    <w:rsid w:val="2C982A9C"/>
    <w:rsid w:val="2CEC10E5"/>
    <w:rsid w:val="2CF162E8"/>
    <w:rsid w:val="2D87411D"/>
    <w:rsid w:val="2D9D1A03"/>
    <w:rsid w:val="2DF94778"/>
    <w:rsid w:val="2E0B420B"/>
    <w:rsid w:val="2E2547BF"/>
    <w:rsid w:val="2EE56DFD"/>
    <w:rsid w:val="2F37683A"/>
    <w:rsid w:val="2FDA583E"/>
    <w:rsid w:val="30866ED9"/>
    <w:rsid w:val="30B31E99"/>
    <w:rsid w:val="311A64B4"/>
    <w:rsid w:val="31506644"/>
    <w:rsid w:val="31877516"/>
    <w:rsid w:val="31EE26C8"/>
    <w:rsid w:val="31FB698F"/>
    <w:rsid w:val="323A3E3E"/>
    <w:rsid w:val="32C7765E"/>
    <w:rsid w:val="32CA2532"/>
    <w:rsid w:val="32D9029E"/>
    <w:rsid w:val="33164B0C"/>
    <w:rsid w:val="33433C51"/>
    <w:rsid w:val="335E2A86"/>
    <w:rsid w:val="33692282"/>
    <w:rsid w:val="33EB3CEE"/>
    <w:rsid w:val="34471F27"/>
    <w:rsid w:val="34AB4DE7"/>
    <w:rsid w:val="34B0337D"/>
    <w:rsid w:val="34C9605D"/>
    <w:rsid w:val="34CE6420"/>
    <w:rsid w:val="34E76882"/>
    <w:rsid w:val="350F5F0C"/>
    <w:rsid w:val="35DE14A0"/>
    <w:rsid w:val="35EF29FC"/>
    <w:rsid w:val="35FD4B22"/>
    <w:rsid w:val="3607373D"/>
    <w:rsid w:val="3627678C"/>
    <w:rsid w:val="364724CD"/>
    <w:rsid w:val="36746E1E"/>
    <w:rsid w:val="36E921AB"/>
    <w:rsid w:val="36F529A6"/>
    <w:rsid w:val="376161AC"/>
    <w:rsid w:val="37AE2B10"/>
    <w:rsid w:val="37F073E0"/>
    <w:rsid w:val="3842194E"/>
    <w:rsid w:val="38431C78"/>
    <w:rsid w:val="387E353F"/>
    <w:rsid w:val="38B52223"/>
    <w:rsid w:val="392F158D"/>
    <w:rsid w:val="39517ED7"/>
    <w:rsid w:val="39534FCF"/>
    <w:rsid w:val="39D76AC2"/>
    <w:rsid w:val="3A2504B7"/>
    <w:rsid w:val="3A4E3696"/>
    <w:rsid w:val="3A8F01AD"/>
    <w:rsid w:val="3AB73588"/>
    <w:rsid w:val="3ABF338F"/>
    <w:rsid w:val="3ACD09A4"/>
    <w:rsid w:val="3AE414BC"/>
    <w:rsid w:val="3AF42E20"/>
    <w:rsid w:val="3B11419E"/>
    <w:rsid w:val="3B222B91"/>
    <w:rsid w:val="3BD40429"/>
    <w:rsid w:val="3CDF2357"/>
    <w:rsid w:val="3D5D2570"/>
    <w:rsid w:val="3EEB31F8"/>
    <w:rsid w:val="3EFC0D98"/>
    <w:rsid w:val="3F004D6D"/>
    <w:rsid w:val="3F034C62"/>
    <w:rsid w:val="3F122E5B"/>
    <w:rsid w:val="3F644550"/>
    <w:rsid w:val="3F867DC6"/>
    <w:rsid w:val="3FFC1167"/>
    <w:rsid w:val="401B42B1"/>
    <w:rsid w:val="401D42A1"/>
    <w:rsid w:val="403861BE"/>
    <w:rsid w:val="40543DFF"/>
    <w:rsid w:val="40565757"/>
    <w:rsid w:val="40DD7C7A"/>
    <w:rsid w:val="415621B6"/>
    <w:rsid w:val="41650F9C"/>
    <w:rsid w:val="416F2069"/>
    <w:rsid w:val="41C20CB8"/>
    <w:rsid w:val="42004864"/>
    <w:rsid w:val="424A5077"/>
    <w:rsid w:val="426C0506"/>
    <w:rsid w:val="43232629"/>
    <w:rsid w:val="43863141"/>
    <w:rsid w:val="43A16E7C"/>
    <w:rsid w:val="43B73360"/>
    <w:rsid w:val="43D369D4"/>
    <w:rsid w:val="445115D2"/>
    <w:rsid w:val="447173A4"/>
    <w:rsid w:val="44B624A9"/>
    <w:rsid w:val="44FF0C3E"/>
    <w:rsid w:val="45156D9D"/>
    <w:rsid w:val="456E2077"/>
    <w:rsid w:val="459D1975"/>
    <w:rsid w:val="45B705F7"/>
    <w:rsid w:val="45D17A1D"/>
    <w:rsid w:val="46064ACA"/>
    <w:rsid w:val="46372397"/>
    <w:rsid w:val="46536F4D"/>
    <w:rsid w:val="473B0685"/>
    <w:rsid w:val="47411156"/>
    <w:rsid w:val="47733101"/>
    <w:rsid w:val="477D30ED"/>
    <w:rsid w:val="478F1D61"/>
    <w:rsid w:val="47AF75A2"/>
    <w:rsid w:val="47B343B5"/>
    <w:rsid w:val="480C5B3E"/>
    <w:rsid w:val="484C656D"/>
    <w:rsid w:val="485F0946"/>
    <w:rsid w:val="492F1990"/>
    <w:rsid w:val="49376FD1"/>
    <w:rsid w:val="497273C6"/>
    <w:rsid w:val="4A4060F4"/>
    <w:rsid w:val="4A621E0C"/>
    <w:rsid w:val="4BEE6993"/>
    <w:rsid w:val="4C051C9C"/>
    <w:rsid w:val="4C0650FC"/>
    <w:rsid w:val="4C2F48E8"/>
    <w:rsid w:val="4CD66DE6"/>
    <w:rsid w:val="4CF30206"/>
    <w:rsid w:val="4D0B6B9A"/>
    <w:rsid w:val="4D465B41"/>
    <w:rsid w:val="4DB92B07"/>
    <w:rsid w:val="4E3465C6"/>
    <w:rsid w:val="4EA973E8"/>
    <w:rsid w:val="4EAC070E"/>
    <w:rsid w:val="4EE00EC5"/>
    <w:rsid w:val="4EFF0E96"/>
    <w:rsid w:val="4EFF553A"/>
    <w:rsid w:val="4F837F80"/>
    <w:rsid w:val="4FE56D34"/>
    <w:rsid w:val="50092009"/>
    <w:rsid w:val="501B3F38"/>
    <w:rsid w:val="509C4042"/>
    <w:rsid w:val="50AE5B33"/>
    <w:rsid w:val="50C529B2"/>
    <w:rsid w:val="51185ECD"/>
    <w:rsid w:val="511E40BF"/>
    <w:rsid w:val="514D16F8"/>
    <w:rsid w:val="51AE5717"/>
    <w:rsid w:val="51BC2454"/>
    <w:rsid w:val="52124463"/>
    <w:rsid w:val="5224261C"/>
    <w:rsid w:val="52627DAB"/>
    <w:rsid w:val="53034396"/>
    <w:rsid w:val="53287732"/>
    <w:rsid w:val="5338000B"/>
    <w:rsid w:val="536B4903"/>
    <w:rsid w:val="536F6135"/>
    <w:rsid w:val="537A6DDA"/>
    <w:rsid w:val="540E33C8"/>
    <w:rsid w:val="547406A5"/>
    <w:rsid w:val="54CA0AEC"/>
    <w:rsid w:val="55512FE3"/>
    <w:rsid w:val="56B2378D"/>
    <w:rsid w:val="570E1B7D"/>
    <w:rsid w:val="573C6112"/>
    <w:rsid w:val="574949AA"/>
    <w:rsid w:val="580501AF"/>
    <w:rsid w:val="58254B7B"/>
    <w:rsid w:val="587D13BE"/>
    <w:rsid w:val="587E03E9"/>
    <w:rsid w:val="589658F5"/>
    <w:rsid w:val="58B22C16"/>
    <w:rsid w:val="591612EA"/>
    <w:rsid w:val="594F2A8B"/>
    <w:rsid w:val="59DD2FE2"/>
    <w:rsid w:val="5A0F6842"/>
    <w:rsid w:val="5A7D1893"/>
    <w:rsid w:val="5AD9194A"/>
    <w:rsid w:val="5AF65560"/>
    <w:rsid w:val="5B130E01"/>
    <w:rsid w:val="5B4E5095"/>
    <w:rsid w:val="5BAE468B"/>
    <w:rsid w:val="5BB96A69"/>
    <w:rsid w:val="5BBB7978"/>
    <w:rsid w:val="5BC273C6"/>
    <w:rsid w:val="5CD478FD"/>
    <w:rsid w:val="5CEE19DF"/>
    <w:rsid w:val="5D431218"/>
    <w:rsid w:val="5D4361AE"/>
    <w:rsid w:val="5DB8520C"/>
    <w:rsid w:val="5E1D0CD6"/>
    <w:rsid w:val="5E4C6EBE"/>
    <w:rsid w:val="5E520791"/>
    <w:rsid w:val="5E535EE5"/>
    <w:rsid w:val="5E7B2122"/>
    <w:rsid w:val="5EC6593C"/>
    <w:rsid w:val="5ECC7AFE"/>
    <w:rsid w:val="5ECD75CA"/>
    <w:rsid w:val="5EEE4DDF"/>
    <w:rsid w:val="5F1B0131"/>
    <w:rsid w:val="5F6829C1"/>
    <w:rsid w:val="5FAA1071"/>
    <w:rsid w:val="5FF655F4"/>
    <w:rsid w:val="6020799F"/>
    <w:rsid w:val="603551EA"/>
    <w:rsid w:val="60626EEF"/>
    <w:rsid w:val="606D4EC2"/>
    <w:rsid w:val="609A572B"/>
    <w:rsid w:val="6105188D"/>
    <w:rsid w:val="61190549"/>
    <w:rsid w:val="613842D3"/>
    <w:rsid w:val="61533A4A"/>
    <w:rsid w:val="619009B0"/>
    <w:rsid w:val="61DF2C4E"/>
    <w:rsid w:val="621F4EBE"/>
    <w:rsid w:val="62251304"/>
    <w:rsid w:val="62732887"/>
    <w:rsid w:val="62D529B7"/>
    <w:rsid w:val="630B67BC"/>
    <w:rsid w:val="63767625"/>
    <w:rsid w:val="63D50725"/>
    <w:rsid w:val="63E45C9B"/>
    <w:rsid w:val="63FD5C20"/>
    <w:rsid w:val="64AA535B"/>
    <w:rsid w:val="64BA6126"/>
    <w:rsid w:val="652E734E"/>
    <w:rsid w:val="654939E3"/>
    <w:rsid w:val="65632BDF"/>
    <w:rsid w:val="6572002E"/>
    <w:rsid w:val="65A82464"/>
    <w:rsid w:val="65CC201A"/>
    <w:rsid w:val="65D01B96"/>
    <w:rsid w:val="66154957"/>
    <w:rsid w:val="66EF02BB"/>
    <w:rsid w:val="670648FC"/>
    <w:rsid w:val="6792042E"/>
    <w:rsid w:val="67EB6046"/>
    <w:rsid w:val="68814B19"/>
    <w:rsid w:val="68A77392"/>
    <w:rsid w:val="68F54D97"/>
    <w:rsid w:val="6918027B"/>
    <w:rsid w:val="69490586"/>
    <w:rsid w:val="6A6A6FEF"/>
    <w:rsid w:val="6AAD2347"/>
    <w:rsid w:val="6B5F47B0"/>
    <w:rsid w:val="6BB20337"/>
    <w:rsid w:val="6CAD37B8"/>
    <w:rsid w:val="6CCE5514"/>
    <w:rsid w:val="6CF50CA9"/>
    <w:rsid w:val="6D3214C6"/>
    <w:rsid w:val="6D532409"/>
    <w:rsid w:val="6DA06F00"/>
    <w:rsid w:val="6DFC00C1"/>
    <w:rsid w:val="6E2E04FD"/>
    <w:rsid w:val="6E825190"/>
    <w:rsid w:val="6EA02F2B"/>
    <w:rsid w:val="6EB428FB"/>
    <w:rsid w:val="6EFC09F4"/>
    <w:rsid w:val="6F074403"/>
    <w:rsid w:val="6F110C0E"/>
    <w:rsid w:val="6F5C1D06"/>
    <w:rsid w:val="6FA678F9"/>
    <w:rsid w:val="6FB4571F"/>
    <w:rsid w:val="6FF758AD"/>
    <w:rsid w:val="700F0193"/>
    <w:rsid w:val="704C7C07"/>
    <w:rsid w:val="715F4A78"/>
    <w:rsid w:val="719C1094"/>
    <w:rsid w:val="72811529"/>
    <w:rsid w:val="72950CCE"/>
    <w:rsid w:val="72B77BD7"/>
    <w:rsid w:val="72D609D7"/>
    <w:rsid w:val="72DB02EA"/>
    <w:rsid w:val="72DF0017"/>
    <w:rsid w:val="73E2490F"/>
    <w:rsid w:val="748C2B0D"/>
    <w:rsid w:val="74AC6BD0"/>
    <w:rsid w:val="74FE30DA"/>
    <w:rsid w:val="757035C8"/>
    <w:rsid w:val="757C0E3C"/>
    <w:rsid w:val="759620BF"/>
    <w:rsid w:val="759D68D9"/>
    <w:rsid w:val="75CB444F"/>
    <w:rsid w:val="762B2665"/>
    <w:rsid w:val="76ED2C45"/>
    <w:rsid w:val="77863BCF"/>
    <w:rsid w:val="77A071CF"/>
    <w:rsid w:val="77CF2677"/>
    <w:rsid w:val="782177E9"/>
    <w:rsid w:val="78A43B6E"/>
    <w:rsid w:val="78D422C7"/>
    <w:rsid w:val="79072C58"/>
    <w:rsid w:val="79A435B3"/>
    <w:rsid w:val="7A9D0F2F"/>
    <w:rsid w:val="7AB46E49"/>
    <w:rsid w:val="7AE4454E"/>
    <w:rsid w:val="7B3F716E"/>
    <w:rsid w:val="7C5C3B46"/>
    <w:rsid w:val="7D2C717C"/>
    <w:rsid w:val="7D351A13"/>
    <w:rsid w:val="7DBA26D0"/>
    <w:rsid w:val="7DED533C"/>
    <w:rsid w:val="7E116F41"/>
    <w:rsid w:val="7E2D7F2E"/>
    <w:rsid w:val="7E602535"/>
    <w:rsid w:val="7EC14B12"/>
    <w:rsid w:val="7EDB3D59"/>
    <w:rsid w:val="7F8C4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01"/>
    <w:qFormat/>
    <w:uiPriority w:val="0"/>
    <w:pPr>
      <w:keepNext/>
      <w:keepLines/>
      <w:spacing w:before="260" w:after="260" w:line="416" w:lineRule="auto"/>
      <w:outlineLvl w:val="2"/>
    </w:pPr>
    <w:rPr>
      <w:b/>
      <w:bCs/>
      <w:sz w:val="32"/>
      <w:szCs w:val="32"/>
    </w:rPr>
  </w:style>
  <w:style w:type="paragraph" w:styleId="6">
    <w:name w:val="heading 4"/>
    <w:basedOn w:val="1"/>
    <w:next w:val="1"/>
    <w:link w:val="160"/>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4"/>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30"/>
    <w:qFormat/>
    <w:uiPriority w:val="0"/>
    <w:pPr>
      <w:keepNext/>
      <w:keepLines/>
      <w:ind w:firstLine="200" w:firstLineChars="200"/>
      <w:outlineLvl w:val="5"/>
    </w:pPr>
    <w:rPr>
      <w:rFonts w:hAnsi="Arial"/>
    </w:rPr>
  </w:style>
  <w:style w:type="paragraph" w:styleId="10">
    <w:name w:val="heading 7"/>
    <w:basedOn w:val="1"/>
    <w:next w:val="1"/>
    <w:link w:val="285"/>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4"/>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3"/>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27"/>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4"/>
    <w:qFormat/>
    <w:uiPriority w:val="0"/>
    <w:pPr>
      <w:shd w:val="clear" w:color="auto" w:fill="000080"/>
    </w:pPr>
  </w:style>
  <w:style w:type="paragraph" w:styleId="16">
    <w:name w:val="annotation text"/>
    <w:basedOn w:val="1"/>
    <w:link w:val="307"/>
    <w:qFormat/>
    <w:uiPriority w:val="99"/>
    <w:pPr>
      <w:jc w:val="left"/>
    </w:pPr>
  </w:style>
  <w:style w:type="paragraph" w:styleId="17">
    <w:name w:val="Body Text 3"/>
    <w:basedOn w:val="1"/>
    <w:link w:val="259"/>
    <w:qFormat/>
    <w:uiPriority w:val="0"/>
    <w:pPr>
      <w:spacing w:after="120"/>
    </w:pPr>
    <w:rPr>
      <w:sz w:val="16"/>
      <w:szCs w:val="16"/>
    </w:rPr>
  </w:style>
  <w:style w:type="paragraph" w:styleId="18">
    <w:name w:val="Body Text Indent"/>
    <w:basedOn w:val="1"/>
    <w:link w:val="242"/>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4"/>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8"/>
    <w:qFormat/>
    <w:uiPriority w:val="0"/>
    <w:pPr>
      <w:ind w:left="100" w:leftChars="2500"/>
    </w:pPr>
  </w:style>
  <w:style w:type="paragraph" w:styleId="26">
    <w:name w:val="Body Text Indent 2"/>
    <w:basedOn w:val="1"/>
    <w:link w:val="239"/>
    <w:qFormat/>
    <w:uiPriority w:val="0"/>
    <w:pPr>
      <w:widowControl/>
      <w:spacing w:line="480" w:lineRule="auto"/>
      <w:ind w:firstLine="560"/>
      <w:jc w:val="left"/>
    </w:pPr>
    <w:rPr>
      <w:kern w:val="0"/>
      <w:sz w:val="28"/>
    </w:rPr>
  </w:style>
  <w:style w:type="paragraph" w:styleId="27">
    <w:name w:val="endnote text"/>
    <w:basedOn w:val="1"/>
    <w:link w:val="212"/>
    <w:qFormat/>
    <w:uiPriority w:val="0"/>
    <w:pPr>
      <w:widowControl/>
      <w:snapToGrid w:val="0"/>
      <w:jc w:val="left"/>
    </w:pPr>
    <w:rPr>
      <w:rFonts w:ascii="Arial" w:hAnsi="Arial" w:cs="Arial"/>
      <w:kern w:val="0"/>
      <w:sz w:val="20"/>
      <w:lang w:eastAsia="en-US"/>
    </w:rPr>
  </w:style>
  <w:style w:type="paragraph" w:styleId="28">
    <w:name w:val="Balloon Text"/>
    <w:basedOn w:val="1"/>
    <w:link w:val="207"/>
    <w:qFormat/>
    <w:uiPriority w:val="0"/>
    <w:rPr>
      <w:sz w:val="18"/>
      <w:szCs w:val="18"/>
    </w:rPr>
  </w:style>
  <w:style w:type="paragraph" w:styleId="29">
    <w:name w:val="footer"/>
    <w:basedOn w:val="1"/>
    <w:link w:val="199"/>
    <w:qFormat/>
    <w:uiPriority w:val="0"/>
    <w:pPr>
      <w:tabs>
        <w:tab w:val="center" w:pos="4153"/>
        <w:tab w:val="right" w:pos="8306"/>
      </w:tabs>
      <w:snapToGrid w:val="0"/>
      <w:jc w:val="left"/>
    </w:pPr>
    <w:rPr>
      <w:sz w:val="18"/>
      <w:szCs w:val="18"/>
    </w:rPr>
  </w:style>
  <w:style w:type="paragraph" w:styleId="30">
    <w:name w:val="header"/>
    <w:basedOn w:val="1"/>
    <w:next w:val="1"/>
    <w:link w:val="293"/>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9"/>
    <w:qFormat/>
    <w:uiPriority w:val="0"/>
    <w:pPr>
      <w:widowControl/>
      <w:jc w:val="center"/>
    </w:pPr>
    <w:rPr>
      <w:kern w:val="0"/>
      <w:sz w:val="20"/>
      <w:u w:val="single"/>
      <w:lang w:eastAsia="en-US"/>
    </w:rPr>
  </w:style>
  <w:style w:type="paragraph" w:styleId="34">
    <w:name w:val="footnote text"/>
    <w:basedOn w:val="1"/>
    <w:link w:val="287"/>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6"/>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3"/>
    <w:qFormat/>
    <w:uiPriority w:val="0"/>
    <w:rPr>
      <w:i/>
      <w:iCs/>
      <w:sz w:val="26"/>
    </w:rPr>
  </w:style>
  <w:style w:type="paragraph" w:styleId="40">
    <w:name w:val="HTML Preformatted"/>
    <w:basedOn w:val="1"/>
    <w:link w:val="16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38"/>
    <w:qFormat/>
    <w:uiPriority w:val="0"/>
    <w:pPr>
      <w:widowControl/>
      <w:jc w:val="center"/>
    </w:pPr>
    <w:rPr>
      <w:kern w:val="0"/>
      <w:sz w:val="20"/>
      <w:u w:val="single"/>
      <w:lang w:eastAsia="en-US"/>
    </w:rPr>
  </w:style>
  <w:style w:type="paragraph" w:styleId="44">
    <w:name w:val="annotation subject"/>
    <w:basedOn w:val="16"/>
    <w:next w:val="16"/>
    <w:link w:val="282"/>
    <w:qFormat/>
    <w:uiPriority w:val="0"/>
    <w:rPr>
      <w:b/>
      <w:bCs/>
    </w:rPr>
  </w:style>
  <w:style w:type="paragraph" w:styleId="45">
    <w:name w:val="Body Text First Indent"/>
    <w:basedOn w:val="2"/>
    <w:qFormat/>
    <w:uiPriority w:val="0"/>
    <w:pPr>
      <w:spacing w:line="360" w:lineRule="auto"/>
      <w:ind w:firstLine="420"/>
    </w:pPr>
    <w:rPr>
      <w:rFonts w:ascii="宋体" w:hAnsi="宋体"/>
      <w:sz w:val="24"/>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Heading3"/>
    <w:basedOn w:val="1"/>
    <w:next w:val="1"/>
    <w:qFormat/>
    <w:uiPriority w:val="99"/>
    <w:pPr>
      <w:spacing w:before="16"/>
      <w:jc w:val="left"/>
    </w:pPr>
    <w:rPr>
      <w:rFonts w:ascii="仿宋_GB2312" w:hAnsi="宋体" w:eastAsia="仿宋_GB2312" w:cs="仿宋_GB2312"/>
      <w:b/>
      <w:bCs/>
      <w:sz w:val="24"/>
      <w:szCs w:val="24"/>
    </w:rPr>
  </w:style>
  <w:style w:type="paragraph" w:customStyle="1" w:styleId="58">
    <w:name w:val="List Paragraph"/>
    <w:basedOn w:val="1"/>
    <w:qFormat/>
    <w:uiPriority w:val="99"/>
    <w:pPr>
      <w:ind w:firstLine="420" w:firstLineChars="200"/>
    </w:pPr>
    <w:rPr>
      <w:sz w:val="28"/>
      <w:szCs w:val="28"/>
    </w:rPr>
  </w:style>
  <w:style w:type="paragraph" w:customStyle="1" w:styleId="59">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0">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61">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4">
    <w:name w:val="1 Char"/>
    <w:basedOn w:val="1"/>
    <w:qFormat/>
    <w:uiPriority w:val="0"/>
    <w:pPr>
      <w:widowControl/>
      <w:spacing w:after="160" w:line="240" w:lineRule="exact"/>
      <w:jc w:val="left"/>
    </w:pPr>
    <w:rPr>
      <w:rFonts w:ascii="Calibri" w:hAnsi="Calibri"/>
      <w:szCs w:val="20"/>
    </w:rPr>
  </w:style>
  <w:style w:type="paragraph" w:customStyle="1" w:styleId="65">
    <w:name w:val="列表段落1"/>
    <w:basedOn w:val="1"/>
    <w:qFormat/>
    <w:uiPriority w:val="34"/>
    <w:pPr>
      <w:ind w:firstLine="420" w:firstLineChars="200"/>
    </w:pPr>
    <w:rPr>
      <w:rFonts w:ascii="Calibri" w:hAnsi="Calibri"/>
    </w:rPr>
  </w:style>
  <w:style w:type="paragraph" w:customStyle="1" w:styleId="66">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7">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9">
    <w:name w:val="TOC 标题2"/>
    <w:basedOn w:val="3"/>
    <w:next w:val="1"/>
    <w:unhideWhenUsed/>
    <w:qFormat/>
    <w:uiPriority w:val="0"/>
    <w:pPr>
      <w:outlineLvl w:val="9"/>
    </w:pPr>
    <w:rPr>
      <w:rFonts w:ascii="Calibri" w:hAnsi="Calibri"/>
    </w:rPr>
  </w:style>
  <w:style w:type="paragraph" w:customStyle="1" w:styleId="70">
    <w:name w:val="样式1"/>
    <w:basedOn w:val="1"/>
    <w:next w:val="6"/>
    <w:qFormat/>
    <w:uiPriority w:val="0"/>
    <w:pPr>
      <w:spacing w:line="360" w:lineRule="auto"/>
      <w:ind w:firstLine="420" w:firstLineChars="200"/>
    </w:pPr>
    <w:rPr>
      <w:rFonts w:ascii="宋体" w:hAnsi="宋体"/>
      <w:szCs w:val="21"/>
    </w:rPr>
  </w:style>
  <w:style w:type="paragraph" w:customStyle="1" w:styleId="71">
    <w:name w:val="列出段落1"/>
    <w:basedOn w:val="1"/>
    <w:qFormat/>
    <w:uiPriority w:val="0"/>
    <w:pPr>
      <w:ind w:firstLine="420" w:firstLineChars="200"/>
    </w:pPr>
    <w:rPr>
      <w:sz w:val="28"/>
      <w:szCs w:val="28"/>
    </w:rPr>
  </w:style>
  <w:style w:type="paragraph" w:customStyle="1" w:styleId="7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3">
    <w:name w:val="pa-27"/>
    <w:basedOn w:val="1"/>
    <w:qFormat/>
    <w:uiPriority w:val="0"/>
    <w:pPr>
      <w:widowControl/>
      <w:spacing w:line="360" w:lineRule="atLeast"/>
      <w:ind w:firstLine="420"/>
    </w:pPr>
    <w:rPr>
      <w:rFonts w:ascii="宋体" w:hAnsi="宋体" w:cs="宋体"/>
      <w:kern w:val="0"/>
      <w:sz w:val="24"/>
    </w:rPr>
  </w:style>
  <w:style w:type="paragraph" w:customStyle="1" w:styleId="7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_Style 72"/>
    <w:qFormat/>
    <w:uiPriority w:val="0"/>
    <w:rPr>
      <w:rFonts w:ascii="Times New Roman" w:hAnsi="Times New Roman" w:eastAsia="宋体" w:cs="Times New Roman"/>
      <w:kern w:val="2"/>
      <w:sz w:val="21"/>
      <w:szCs w:val="24"/>
      <w:lang w:val="en-US" w:eastAsia="zh-CN" w:bidi="ar-SA"/>
    </w:rPr>
  </w:style>
  <w:style w:type="paragraph" w:customStyle="1" w:styleId="76">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7">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8">
    <w:name w:val="Char Char Char Char"/>
    <w:basedOn w:val="15"/>
    <w:qFormat/>
    <w:uiPriority w:val="0"/>
    <w:pPr>
      <w:spacing w:line="360" w:lineRule="auto"/>
      <w:ind w:firstLine="200" w:firstLineChars="200"/>
    </w:pPr>
    <w:rPr>
      <w:rFonts w:ascii="Tahoma" w:hAnsi="Tahoma"/>
      <w:sz w:val="24"/>
    </w:rPr>
  </w:style>
  <w:style w:type="paragraph" w:customStyle="1" w:styleId="79">
    <w:name w:val="表格内容"/>
    <w:basedOn w:val="1"/>
    <w:qFormat/>
    <w:uiPriority w:val="0"/>
    <w:pPr>
      <w:suppressLineNumbers/>
      <w:suppressAutoHyphens/>
    </w:pPr>
  </w:style>
  <w:style w:type="paragraph" w:customStyle="1" w:styleId="80">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2">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Intense Quote"/>
    <w:basedOn w:val="1"/>
    <w:next w:val="1"/>
    <w:link w:val="277"/>
    <w:qFormat/>
    <w:uiPriority w:val="0"/>
    <w:pPr>
      <w:pBdr>
        <w:bottom w:val="single" w:color="4F81BD" w:sz="4" w:space="4"/>
      </w:pBdr>
      <w:spacing w:before="200" w:after="280"/>
      <w:ind w:left="936" w:right="936"/>
    </w:pPr>
    <w:rPr>
      <w:b/>
      <w:bCs/>
      <w:i/>
      <w:iCs/>
      <w:color w:val="4F81BD"/>
      <w:szCs w:val="22"/>
    </w:rPr>
  </w:style>
  <w:style w:type="paragraph" w:customStyle="1" w:styleId="84">
    <w:name w:val="表体"/>
    <w:basedOn w:val="1"/>
    <w:next w:val="1"/>
    <w:qFormat/>
    <w:uiPriority w:val="0"/>
    <w:pPr>
      <w:spacing w:line="0" w:lineRule="atLeast"/>
    </w:pPr>
    <w:rPr>
      <w:rFonts w:ascii="Calibri" w:hAnsi="Calibri"/>
      <w:b/>
      <w:snapToGrid w:val="0"/>
      <w:szCs w:val="20"/>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6">
    <w:name w:val="pa-34"/>
    <w:basedOn w:val="1"/>
    <w:qFormat/>
    <w:uiPriority w:val="0"/>
    <w:pPr>
      <w:widowControl/>
      <w:spacing w:line="360" w:lineRule="atLeast"/>
      <w:ind w:firstLine="420"/>
      <w:jc w:val="left"/>
    </w:pPr>
    <w:rPr>
      <w:rFonts w:ascii="宋体" w:hAnsi="宋体" w:cs="宋体"/>
      <w:kern w:val="0"/>
      <w:sz w:val="24"/>
    </w:rPr>
  </w:style>
  <w:style w:type="paragraph" w:customStyle="1" w:styleId="8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9">
    <w:name w:val="p16"/>
    <w:basedOn w:val="1"/>
    <w:qFormat/>
    <w:uiPriority w:val="0"/>
    <w:pPr>
      <w:widowControl/>
    </w:pPr>
    <w:rPr>
      <w:rFonts w:ascii="Calibri" w:hAnsi="Calibri" w:cs="宋体"/>
      <w:kern w:val="0"/>
      <w:szCs w:val="21"/>
    </w:rPr>
  </w:style>
  <w:style w:type="paragraph" w:customStyle="1" w:styleId="9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3">
    <w:name w:val="标题4"/>
    <w:basedOn w:val="4"/>
    <w:next w:val="20"/>
    <w:link w:val="288"/>
    <w:qFormat/>
    <w:uiPriority w:val="0"/>
    <w:pPr>
      <w:spacing w:line="413" w:lineRule="auto"/>
    </w:pPr>
    <w:rPr>
      <w:rFonts w:ascii="Arial" w:hAnsi="Arial"/>
      <w:kern w:val="0"/>
      <w:sz w:val="24"/>
    </w:rPr>
  </w:style>
  <w:style w:type="paragraph" w:customStyle="1" w:styleId="94">
    <w:name w:val="Char Char"/>
    <w:basedOn w:val="1"/>
    <w:qFormat/>
    <w:uiPriority w:val="0"/>
    <w:pPr>
      <w:widowControl/>
      <w:jc w:val="left"/>
    </w:pPr>
    <w:rPr>
      <w:rFonts w:ascii="Verdana" w:hAnsi="Verdana" w:eastAsia="Times New Roman"/>
      <w:kern w:val="0"/>
      <w:sz w:val="16"/>
      <w:szCs w:val="20"/>
      <w:lang w:eastAsia="en-US"/>
    </w:rPr>
  </w:style>
  <w:style w:type="paragraph" w:customStyle="1" w:styleId="9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7">
    <w:name w:val="WW-表格内容"/>
    <w:basedOn w:val="1"/>
    <w:qFormat/>
    <w:uiPriority w:val="0"/>
    <w:pPr>
      <w:suppressLineNumbers/>
      <w:suppressAutoHyphens/>
    </w:pPr>
  </w:style>
  <w:style w:type="paragraph" w:customStyle="1" w:styleId="98">
    <w:name w:val="Char"/>
    <w:basedOn w:val="1"/>
    <w:qFormat/>
    <w:uiPriority w:val="0"/>
  </w:style>
  <w:style w:type="paragraph" w:customStyle="1" w:styleId="9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0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0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3">
    <w:name w:val="Char9 Char Char Char Char Char Char"/>
    <w:basedOn w:val="15"/>
    <w:qFormat/>
    <w:uiPriority w:val="0"/>
    <w:pPr>
      <w:spacing w:line="360" w:lineRule="auto"/>
      <w:ind w:firstLine="200" w:firstLineChars="200"/>
    </w:pPr>
    <w:rPr>
      <w:rFonts w:ascii="Tahoma" w:hAnsi="Tahoma"/>
      <w:sz w:val="24"/>
    </w:rPr>
  </w:style>
  <w:style w:type="paragraph" w:customStyle="1" w:styleId="10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5">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6">
    <w:name w:val="p15"/>
    <w:basedOn w:val="1"/>
    <w:qFormat/>
    <w:uiPriority w:val="0"/>
    <w:pPr>
      <w:widowControl/>
      <w:spacing w:after="120"/>
    </w:pPr>
    <w:rPr>
      <w:kern w:val="0"/>
      <w:szCs w:val="21"/>
    </w:rPr>
  </w:style>
  <w:style w:type="paragraph" w:customStyle="1" w:styleId="107">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8">
    <w:name w:val="正  文"/>
    <w:basedOn w:val="1"/>
    <w:qFormat/>
    <w:uiPriority w:val="0"/>
    <w:pPr>
      <w:spacing w:line="360" w:lineRule="auto"/>
      <w:ind w:firstLine="200" w:firstLineChars="200"/>
    </w:pPr>
    <w:rPr>
      <w:rFonts w:ascii="宋体" w:hAnsi="Calibri"/>
      <w:sz w:val="24"/>
    </w:rPr>
  </w:style>
  <w:style w:type="paragraph" w:customStyle="1" w:styleId="109">
    <w:name w:val="列出段落11"/>
    <w:basedOn w:val="1"/>
    <w:qFormat/>
    <w:uiPriority w:val="0"/>
    <w:pPr>
      <w:ind w:firstLine="420" w:firstLineChars="200"/>
    </w:pPr>
    <w:rPr>
      <w:sz w:val="28"/>
      <w:szCs w:val="28"/>
    </w:rPr>
  </w:style>
  <w:style w:type="paragraph" w:customStyle="1" w:styleId="11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2">
    <w:name w:val="_Style 96"/>
    <w:semiHidden/>
    <w:qFormat/>
    <w:uiPriority w:val="99"/>
    <w:rPr>
      <w:rFonts w:ascii="Calibri" w:hAnsi="Calibri" w:eastAsia="宋体" w:cs="Times New Roman"/>
      <w:kern w:val="2"/>
      <w:sz w:val="21"/>
      <w:szCs w:val="24"/>
      <w:lang w:val="en-US" w:eastAsia="zh-CN" w:bidi="ar-SA"/>
    </w:rPr>
  </w:style>
  <w:style w:type="paragraph" w:customStyle="1" w:styleId="113">
    <w:name w:val="表格文字"/>
    <w:basedOn w:val="1"/>
    <w:qFormat/>
    <w:uiPriority w:val="0"/>
    <w:pPr>
      <w:adjustRightInd w:val="0"/>
      <w:spacing w:line="420" w:lineRule="atLeast"/>
      <w:jc w:val="left"/>
      <w:textAlignment w:val="baseline"/>
    </w:pPr>
    <w:rPr>
      <w:kern w:val="0"/>
      <w:szCs w:val="20"/>
    </w:rPr>
  </w:style>
  <w:style w:type="paragraph" w:customStyle="1" w:styleId="114">
    <w:name w:val="表格"/>
    <w:basedOn w:val="1"/>
    <w:qFormat/>
    <w:uiPriority w:val="0"/>
    <w:pPr>
      <w:jc w:val="center"/>
      <w:textAlignment w:val="center"/>
    </w:pPr>
    <w:rPr>
      <w:rFonts w:ascii="华文细黑" w:hAnsi="华文细黑"/>
      <w:kern w:val="0"/>
      <w:szCs w:val="20"/>
    </w:rPr>
  </w:style>
  <w:style w:type="paragraph" w:customStyle="1" w:styleId="115">
    <w:name w:val="Char1"/>
    <w:basedOn w:val="1"/>
    <w:qFormat/>
    <w:uiPriority w:val="0"/>
  </w:style>
  <w:style w:type="paragraph" w:customStyle="1" w:styleId="116">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7">
    <w:name w:val="引用2"/>
    <w:basedOn w:val="1"/>
    <w:next w:val="1"/>
    <w:link w:val="240"/>
    <w:qFormat/>
    <w:uiPriority w:val="0"/>
    <w:rPr>
      <w:i/>
      <w:iCs/>
      <w:color w:val="000000"/>
    </w:rPr>
  </w:style>
  <w:style w:type="paragraph" w:customStyle="1" w:styleId="118">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19">
    <w:name w:val="Quote"/>
    <w:basedOn w:val="1"/>
    <w:next w:val="1"/>
    <w:link w:val="190"/>
    <w:qFormat/>
    <w:uiPriority w:val="0"/>
    <w:rPr>
      <w:i/>
      <w:iCs/>
      <w:color w:val="000000"/>
      <w:szCs w:val="22"/>
    </w:rPr>
  </w:style>
  <w:style w:type="paragraph" w:customStyle="1" w:styleId="120">
    <w:name w:val="修订1"/>
    <w:qFormat/>
    <w:uiPriority w:val="0"/>
    <w:rPr>
      <w:rFonts w:ascii="Times New Roman" w:hAnsi="Times New Roman" w:eastAsia="宋体" w:cs="Times New Roman"/>
      <w:kern w:val="2"/>
      <w:sz w:val="21"/>
      <w:szCs w:val="24"/>
      <w:lang w:val="en-US" w:eastAsia="zh-CN" w:bidi="ar-SA"/>
    </w:rPr>
  </w:style>
  <w:style w:type="paragraph" w:customStyle="1" w:styleId="12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2">
    <w:name w:val="Char2"/>
    <w:basedOn w:val="1"/>
    <w:qFormat/>
    <w:uiPriority w:val="0"/>
    <w:rPr>
      <w:rFonts w:ascii="Calibri" w:hAnsi="Calibri"/>
    </w:rPr>
  </w:style>
  <w:style w:type="paragraph" w:customStyle="1" w:styleId="123">
    <w:name w:val="标题5"/>
    <w:basedOn w:val="5"/>
    <w:link w:val="286"/>
    <w:qFormat/>
    <w:uiPriority w:val="0"/>
    <w:pPr>
      <w:spacing w:line="413" w:lineRule="auto"/>
    </w:pPr>
    <w:rPr>
      <w:rFonts w:ascii="Arial" w:hAnsi="Arial"/>
      <w:kern w:val="0"/>
      <w:sz w:val="24"/>
    </w:rPr>
  </w:style>
  <w:style w:type="paragraph" w:customStyle="1" w:styleId="12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6">
    <w:name w:val="表格标题"/>
    <w:basedOn w:val="79"/>
    <w:qFormat/>
    <w:uiPriority w:val="0"/>
  </w:style>
  <w:style w:type="paragraph" w:customStyle="1" w:styleId="12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1">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
    <w:name w:val="WW-表格标题"/>
    <w:basedOn w:val="97"/>
    <w:qFormat/>
    <w:uiPriority w:val="0"/>
  </w:style>
  <w:style w:type="paragraph" w:customStyle="1" w:styleId="13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4">
    <w:name w:val="明显引用1"/>
    <w:basedOn w:val="1"/>
    <w:next w:val="1"/>
    <w:link w:val="250"/>
    <w:qFormat/>
    <w:uiPriority w:val="30"/>
    <w:pPr>
      <w:pBdr>
        <w:bottom w:val="single" w:color="4F81BD" w:sz="4" w:space="4"/>
      </w:pBdr>
      <w:spacing w:before="200" w:after="280"/>
      <w:ind w:left="936" w:right="936"/>
    </w:pPr>
    <w:rPr>
      <w:b/>
      <w:bCs/>
      <w:i/>
      <w:iCs/>
      <w:color w:val="4F81BD"/>
      <w:szCs w:val="20"/>
    </w:rPr>
  </w:style>
  <w:style w:type="paragraph" w:customStyle="1" w:styleId="135">
    <w:name w:val="标准样式1"/>
    <w:basedOn w:val="1"/>
    <w:qFormat/>
    <w:uiPriority w:val="0"/>
    <w:pPr>
      <w:spacing w:line="600" w:lineRule="exact"/>
      <w:ind w:firstLine="567"/>
    </w:pPr>
    <w:rPr>
      <w:rFonts w:ascii="Calibri" w:hAnsi="Calibri"/>
      <w:sz w:val="28"/>
    </w:rPr>
  </w:style>
  <w:style w:type="paragraph" w:customStyle="1" w:styleId="136">
    <w:name w:val="Char3"/>
    <w:basedOn w:val="1"/>
    <w:qFormat/>
    <w:uiPriority w:val="0"/>
  </w:style>
  <w:style w:type="paragraph" w:customStyle="1" w:styleId="137">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8">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9">
    <w:name w:val="引用1"/>
    <w:basedOn w:val="1"/>
    <w:next w:val="1"/>
    <w:link w:val="264"/>
    <w:qFormat/>
    <w:uiPriority w:val="29"/>
    <w:rPr>
      <w:i/>
      <w:iCs/>
      <w:color w:val="000000"/>
      <w:szCs w:val="20"/>
    </w:rPr>
  </w:style>
  <w:style w:type="paragraph" w:customStyle="1" w:styleId="140">
    <w:name w:val="_Style 87"/>
    <w:basedOn w:val="1"/>
    <w:qFormat/>
    <w:uiPriority w:val="99"/>
    <w:pPr>
      <w:ind w:firstLine="420" w:firstLineChars="200"/>
    </w:pPr>
    <w:rPr>
      <w:rFonts w:ascii="Calibri" w:hAnsi="Calibri"/>
      <w:sz w:val="28"/>
      <w:szCs w:val="28"/>
    </w:rPr>
  </w:style>
  <w:style w:type="paragraph" w:customStyle="1" w:styleId="141">
    <w:name w:val="自定样式1"/>
    <w:basedOn w:val="1"/>
    <w:qFormat/>
    <w:uiPriority w:val="0"/>
    <w:pPr>
      <w:suppressAutoHyphens/>
      <w:jc w:val="center"/>
    </w:pPr>
    <w:rPr>
      <w:rFonts w:ascii="宋体" w:hAnsi="宋体"/>
      <w:color w:val="000000"/>
      <w:sz w:val="18"/>
    </w:rPr>
  </w:style>
  <w:style w:type="paragraph" w:customStyle="1" w:styleId="14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4">
    <w:name w:val="未处理的提及1"/>
    <w:unhideWhenUsed/>
    <w:qFormat/>
    <w:uiPriority w:val="99"/>
    <w:rPr>
      <w:color w:val="808080"/>
      <w:shd w:val="clear" w:color="auto" w:fill="E6E6E6"/>
    </w:rPr>
  </w:style>
  <w:style w:type="character" w:customStyle="1" w:styleId="145">
    <w:name w:val="正文文本 3 Char"/>
    <w:qFormat/>
    <w:uiPriority w:val="0"/>
    <w:rPr>
      <w:kern w:val="2"/>
      <w:sz w:val="16"/>
      <w:szCs w:val="16"/>
    </w:rPr>
  </w:style>
  <w:style w:type="character" w:customStyle="1" w:styleId="146">
    <w:name w:val="正文文本缩进 Char2"/>
    <w:semiHidden/>
    <w:qFormat/>
    <w:uiPriority w:val="99"/>
    <w:rPr>
      <w:rFonts w:ascii="Calibri" w:hAnsi="Calibri" w:eastAsia="宋体" w:cs="Times New Roman"/>
      <w:szCs w:val="24"/>
    </w:rPr>
  </w:style>
  <w:style w:type="character" w:customStyle="1" w:styleId="147">
    <w:name w:val="标题 3 Char"/>
    <w:qFormat/>
    <w:uiPriority w:val="0"/>
    <w:rPr>
      <w:rFonts w:ascii="仿宋_GB2312" w:hAnsi="Calibri" w:eastAsia="仿宋_GB2312" w:cs="Times New Roman"/>
      <w:b/>
      <w:kern w:val="0"/>
      <w:sz w:val="24"/>
      <w:szCs w:val="28"/>
    </w:rPr>
  </w:style>
  <w:style w:type="character" w:customStyle="1" w:styleId="148">
    <w:name w:val="批注框文本 Char2"/>
    <w:qFormat/>
    <w:uiPriority w:val="99"/>
    <w:rPr>
      <w:kern w:val="2"/>
      <w:sz w:val="18"/>
      <w:szCs w:val="18"/>
    </w:rPr>
  </w:style>
  <w:style w:type="character" w:customStyle="1" w:styleId="149">
    <w:name w:val="textcontents"/>
    <w:qFormat/>
    <w:uiPriority w:val="0"/>
    <w:rPr>
      <w:rFonts w:cs="Times New Roman"/>
    </w:rPr>
  </w:style>
  <w:style w:type="character" w:customStyle="1" w:styleId="150">
    <w:name w:val="ht1"/>
    <w:qFormat/>
    <w:uiPriority w:val="0"/>
    <w:rPr>
      <w:rFonts w:ascii="黑体" w:eastAsia="黑体"/>
      <w:b/>
      <w:bCs/>
    </w:rPr>
  </w:style>
  <w:style w:type="character" w:customStyle="1" w:styleId="151">
    <w:name w:val="标题 Char"/>
    <w:qFormat/>
    <w:uiPriority w:val="0"/>
    <w:rPr>
      <w:rFonts w:ascii="Cambria" w:hAnsi="Cambria" w:eastAsia="宋体" w:cs="Times New Roman"/>
      <w:b/>
      <w:bCs/>
      <w:kern w:val="2"/>
      <w:sz w:val="32"/>
      <w:szCs w:val="32"/>
    </w:rPr>
  </w:style>
  <w:style w:type="character" w:customStyle="1" w:styleId="152">
    <w:name w:val="14t1"/>
    <w:qFormat/>
    <w:uiPriority w:val="0"/>
    <w:rPr>
      <w:rFonts w:hint="eastAsia" w:ascii="宋体" w:hAnsi="宋体" w:eastAsia="宋体"/>
      <w:sz w:val="11"/>
      <w:szCs w:val="11"/>
    </w:rPr>
  </w:style>
  <w:style w:type="character" w:customStyle="1" w:styleId="153">
    <w:name w:val="Char Char36"/>
    <w:qFormat/>
    <w:uiPriority w:val="0"/>
    <w:rPr>
      <w:rFonts w:ascii="仿宋_GB2312" w:eastAsia="仿宋_GB2312" w:cs="MingLiU"/>
      <w:b/>
      <w:sz w:val="24"/>
      <w:szCs w:val="28"/>
    </w:rPr>
  </w:style>
  <w:style w:type="character" w:customStyle="1" w:styleId="154">
    <w:name w:val="文档结构图 Char"/>
    <w:qFormat/>
    <w:uiPriority w:val="0"/>
    <w:rPr>
      <w:rFonts w:ascii="宋体"/>
      <w:kern w:val="2"/>
      <w:sz w:val="18"/>
      <w:szCs w:val="18"/>
    </w:rPr>
  </w:style>
  <w:style w:type="character" w:customStyle="1" w:styleId="155">
    <w:name w:val="普通文字 Char Char2"/>
    <w:qFormat/>
    <w:uiPriority w:val="0"/>
    <w:rPr>
      <w:rFonts w:ascii="宋体" w:hAnsi="Courier New"/>
      <w:kern w:val="2"/>
      <w:sz w:val="28"/>
      <w:szCs w:val="28"/>
    </w:rPr>
  </w:style>
  <w:style w:type="character" w:customStyle="1" w:styleId="156">
    <w:name w:val="HTML 预设格式 Char"/>
    <w:qFormat/>
    <w:uiPriority w:val="0"/>
    <w:rPr>
      <w:rFonts w:ascii="宋体" w:hAnsi="宋体" w:eastAsia="宋体" w:cs="宋体"/>
      <w:color w:val="000000"/>
      <w:sz w:val="24"/>
      <w:szCs w:val="24"/>
    </w:rPr>
  </w:style>
  <w:style w:type="character" w:customStyle="1" w:styleId="157">
    <w:name w:val="纯文本 Char"/>
    <w:qFormat/>
    <w:uiPriority w:val="0"/>
    <w:rPr>
      <w:rFonts w:ascii="宋体" w:hAnsi="Courier New"/>
      <w:sz w:val="28"/>
      <w:szCs w:val="28"/>
    </w:rPr>
  </w:style>
  <w:style w:type="character" w:customStyle="1" w:styleId="158">
    <w:name w:val="批注框文本 Char"/>
    <w:qFormat/>
    <w:uiPriority w:val="0"/>
    <w:rPr>
      <w:sz w:val="18"/>
      <w:szCs w:val="18"/>
    </w:rPr>
  </w:style>
  <w:style w:type="character" w:customStyle="1" w:styleId="159">
    <w:name w:val="页脚 Char"/>
    <w:qFormat/>
    <w:uiPriority w:val="0"/>
    <w:rPr>
      <w:sz w:val="18"/>
      <w:szCs w:val="18"/>
    </w:rPr>
  </w:style>
  <w:style w:type="character" w:customStyle="1" w:styleId="160">
    <w:name w:val="标题 4 字符"/>
    <w:link w:val="6"/>
    <w:qFormat/>
    <w:uiPriority w:val="0"/>
    <w:rPr>
      <w:rFonts w:ascii="宋体" w:hAnsi="宋体" w:eastAsia="宋体" w:cs="宋体"/>
      <w:b/>
      <w:bCs/>
      <w:sz w:val="24"/>
      <w:szCs w:val="24"/>
      <w:lang w:val="en-US" w:eastAsia="zh-CN" w:bidi="ar-SA"/>
    </w:rPr>
  </w:style>
  <w:style w:type="character" w:customStyle="1" w:styleId="161">
    <w:name w:val="正文文本缩进 3 Char"/>
    <w:qFormat/>
    <w:uiPriority w:val="0"/>
    <w:rPr>
      <w:kern w:val="2"/>
      <w:sz w:val="16"/>
      <w:szCs w:val="16"/>
    </w:rPr>
  </w:style>
  <w:style w:type="character" w:customStyle="1" w:styleId="162">
    <w:name w:val="标题 8 Char"/>
    <w:qFormat/>
    <w:uiPriority w:val="0"/>
    <w:rPr>
      <w:rFonts w:ascii="Arial" w:hAnsi="Arial" w:eastAsia="黑体" w:cs="Times New Roman"/>
      <w:sz w:val="24"/>
      <w:szCs w:val="24"/>
    </w:rPr>
  </w:style>
  <w:style w:type="character" w:customStyle="1" w:styleId="163">
    <w:name w:val="HTML 预设格式 字符"/>
    <w:link w:val="40"/>
    <w:qFormat/>
    <w:uiPriority w:val="0"/>
    <w:rPr>
      <w:rFonts w:ascii="宋体" w:hAnsi="宋体" w:eastAsia="宋体" w:cs="宋体"/>
      <w:color w:val="000000"/>
      <w:sz w:val="24"/>
      <w:szCs w:val="24"/>
      <w:lang w:val="en-US" w:eastAsia="zh-CN" w:bidi="ar-SA"/>
    </w:rPr>
  </w:style>
  <w:style w:type="character" w:customStyle="1" w:styleId="164">
    <w:name w:val="文档结构图 字符"/>
    <w:link w:val="15"/>
    <w:qFormat/>
    <w:uiPriority w:val="0"/>
    <w:rPr>
      <w:rFonts w:eastAsia="宋体"/>
      <w:kern w:val="2"/>
      <w:sz w:val="21"/>
      <w:szCs w:val="24"/>
      <w:lang w:val="en-US" w:eastAsia="zh-CN" w:bidi="ar-SA"/>
    </w:rPr>
  </w:style>
  <w:style w:type="character" w:customStyle="1" w:styleId="165">
    <w:name w:val="正文文本缩进 2 Char1"/>
    <w:qFormat/>
    <w:uiPriority w:val="0"/>
    <w:rPr>
      <w:sz w:val="28"/>
      <w:szCs w:val="24"/>
    </w:rPr>
  </w:style>
  <w:style w:type="character" w:customStyle="1" w:styleId="166">
    <w:name w:val="标题 5 Char1"/>
    <w:qFormat/>
    <w:uiPriority w:val="0"/>
    <w:rPr>
      <w:rFonts w:ascii="宋体" w:hAnsi="宋体" w:eastAsia="宋体" w:cs="宋体"/>
      <w:b/>
      <w:bCs/>
      <w:sz w:val="20"/>
      <w:szCs w:val="20"/>
    </w:rPr>
  </w:style>
  <w:style w:type="character" w:customStyle="1" w:styleId="167">
    <w:name w:val="批注文字 Char"/>
    <w:qFormat/>
    <w:uiPriority w:val="0"/>
    <w:rPr>
      <w:rFonts w:ascii="Times New Roman" w:hAnsi="Times New Roman" w:eastAsia="宋体" w:cs="Times New Roman"/>
      <w:kern w:val="2"/>
      <w:sz w:val="21"/>
      <w:szCs w:val="24"/>
    </w:rPr>
  </w:style>
  <w:style w:type="character" w:customStyle="1" w:styleId="168">
    <w:name w:val="日期 字符"/>
    <w:link w:val="25"/>
    <w:qFormat/>
    <w:uiPriority w:val="0"/>
    <w:rPr>
      <w:rFonts w:eastAsia="宋体"/>
      <w:kern w:val="2"/>
      <w:sz w:val="21"/>
      <w:szCs w:val="24"/>
      <w:lang w:val="en-US" w:eastAsia="zh-CN" w:bidi="ar-SA"/>
    </w:rPr>
  </w:style>
  <w:style w:type="character" w:customStyle="1" w:styleId="169">
    <w:name w:val="style121"/>
    <w:qFormat/>
    <w:uiPriority w:val="0"/>
    <w:rPr>
      <w:rFonts w:hint="eastAsia" w:ascii="宋体" w:hAnsi="宋体" w:eastAsia="宋体"/>
      <w:sz w:val="18"/>
      <w:szCs w:val="18"/>
    </w:rPr>
  </w:style>
  <w:style w:type="character" w:customStyle="1" w:styleId="170">
    <w:name w:val="Section Char"/>
    <w:qFormat/>
    <w:uiPriority w:val="0"/>
    <w:rPr>
      <w:rFonts w:ascii="仿宋_GB2312" w:eastAsia="仿宋_GB2312" w:cs="MingLiU"/>
      <w:b/>
      <w:sz w:val="24"/>
      <w:szCs w:val="28"/>
      <w:lang w:val="en-US" w:eastAsia="zh-CN" w:bidi="ar-SA"/>
    </w:rPr>
  </w:style>
  <w:style w:type="character" w:customStyle="1" w:styleId="171">
    <w:name w:val="正文文本 3 Char1"/>
    <w:qFormat/>
    <w:uiPriority w:val="0"/>
    <w:rPr>
      <w:kern w:val="2"/>
      <w:sz w:val="16"/>
      <w:szCs w:val="16"/>
    </w:rPr>
  </w:style>
  <w:style w:type="character" w:customStyle="1" w:styleId="172">
    <w:name w:val="文档结构图 Char1"/>
    <w:qFormat/>
    <w:uiPriority w:val="0"/>
    <w:rPr>
      <w:rFonts w:ascii="宋体"/>
      <w:kern w:val="2"/>
      <w:sz w:val="18"/>
      <w:szCs w:val="18"/>
    </w:rPr>
  </w:style>
  <w:style w:type="character" w:customStyle="1" w:styleId="173">
    <w:name w:val="_Style 170"/>
    <w:qFormat/>
    <w:uiPriority w:val="0"/>
    <w:rPr>
      <w:i/>
      <w:iCs/>
      <w:color w:val="808080"/>
    </w:rPr>
  </w:style>
  <w:style w:type="character" w:customStyle="1" w:styleId="174">
    <w:name w:val="_Style 171"/>
    <w:qFormat/>
    <w:uiPriority w:val="0"/>
    <w:rPr>
      <w:b/>
      <w:bCs/>
      <w:smallCaps/>
      <w:color w:val="C0504D"/>
      <w:spacing w:val="5"/>
      <w:u w:val="single"/>
    </w:rPr>
  </w:style>
  <w:style w:type="character" w:customStyle="1" w:styleId="175">
    <w:name w:val="标题 9 Char"/>
    <w:qFormat/>
    <w:uiPriority w:val="0"/>
    <w:rPr>
      <w:rFonts w:ascii="Arial" w:hAnsi="Arial" w:eastAsia="黑体" w:cs="Times New Roman"/>
      <w:szCs w:val="21"/>
    </w:rPr>
  </w:style>
  <w:style w:type="character" w:customStyle="1" w:styleId="176">
    <w:name w:val="页眉 Char1"/>
    <w:semiHidden/>
    <w:qFormat/>
    <w:uiPriority w:val="99"/>
    <w:rPr>
      <w:kern w:val="2"/>
      <w:sz w:val="18"/>
      <w:szCs w:val="18"/>
    </w:rPr>
  </w:style>
  <w:style w:type="character" w:customStyle="1" w:styleId="177">
    <w:name w:val="_Style 174"/>
    <w:qFormat/>
    <w:uiPriority w:val="0"/>
    <w:rPr>
      <w:b/>
      <w:bCs/>
      <w:i/>
      <w:iCs/>
      <w:color w:val="4F81BD"/>
    </w:rPr>
  </w:style>
  <w:style w:type="character" w:customStyle="1" w:styleId="178">
    <w:name w:val="Char Char35"/>
    <w:qFormat/>
    <w:uiPriority w:val="0"/>
    <w:rPr>
      <w:rFonts w:ascii="仿宋_GB2312" w:eastAsia="仿宋_GB2312" w:cs="MingLiU"/>
      <w:b/>
      <w:sz w:val="24"/>
      <w:szCs w:val="28"/>
    </w:rPr>
  </w:style>
  <w:style w:type="character" w:customStyle="1" w:styleId="179">
    <w:name w:val="日期 Char2"/>
    <w:qFormat/>
    <w:uiPriority w:val="99"/>
    <w:rPr>
      <w:kern w:val="2"/>
      <w:sz w:val="21"/>
      <w:szCs w:val="24"/>
    </w:rPr>
  </w:style>
  <w:style w:type="character" w:customStyle="1" w:styleId="180">
    <w:name w:val="Char Char22"/>
    <w:qFormat/>
    <w:uiPriority w:val="0"/>
    <w:rPr>
      <w:b/>
      <w:bCs/>
      <w:kern w:val="2"/>
      <w:sz w:val="32"/>
      <w:szCs w:val="32"/>
    </w:rPr>
  </w:style>
  <w:style w:type="character" w:customStyle="1" w:styleId="181">
    <w:name w:val="正文文本缩进 2 Char2"/>
    <w:semiHidden/>
    <w:qFormat/>
    <w:uiPriority w:val="99"/>
    <w:rPr>
      <w:rFonts w:ascii="Calibri" w:hAnsi="Calibri" w:eastAsia="宋体" w:cs="Times New Roman"/>
      <w:szCs w:val="24"/>
    </w:rPr>
  </w:style>
  <w:style w:type="character" w:customStyle="1" w:styleId="182">
    <w:name w:val="明显强调1"/>
    <w:qFormat/>
    <w:uiPriority w:val="0"/>
    <w:rPr>
      <w:b/>
      <w:bCs/>
      <w:i/>
      <w:iCs/>
      <w:color w:val="4F81BD"/>
    </w:rPr>
  </w:style>
  <w:style w:type="character" w:customStyle="1" w:styleId="183">
    <w:name w:val="Char Char14"/>
    <w:qFormat/>
    <w:uiPriority w:val="0"/>
    <w:rPr>
      <w:kern w:val="2"/>
      <w:sz w:val="18"/>
      <w:szCs w:val="18"/>
    </w:rPr>
  </w:style>
  <w:style w:type="character" w:customStyle="1" w:styleId="184">
    <w:name w:val="s3"/>
    <w:qFormat/>
    <w:uiPriority w:val="0"/>
  </w:style>
  <w:style w:type="character" w:customStyle="1" w:styleId="185">
    <w:name w:val="标题 1 Char"/>
    <w:qFormat/>
    <w:uiPriority w:val="0"/>
    <w:rPr>
      <w:rFonts w:ascii="Times New Roman" w:hAnsi="Times New Roman" w:eastAsia="宋体" w:cs="Times New Roman"/>
      <w:b/>
      <w:bCs/>
      <w:kern w:val="44"/>
      <w:sz w:val="44"/>
      <w:szCs w:val="44"/>
    </w:rPr>
  </w:style>
  <w:style w:type="character" w:customStyle="1" w:styleId="186">
    <w:name w:val="日期 Char3"/>
    <w:semiHidden/>
    <w:qFormat/>
    <w:uiPriority w:val="99"/>
    <w:rPr>
      <w:rFonts w:ascii="Calibri" w:hAnsi="Calibri" w:eastAsia="宋体" w:cs="Times New Roman"/>
      <w:szCs w:val="24"/>
    </w:rPr>
  </w:style>
  <w:style w:type="character" w:customStyle="1" w:styleId="187">
    <w:name w:val="标题 1 字符"/>
    <w:link w:val="3"/>
    <w:qFormat/>
    <w:uiPriority w:val="0"/>
    <w:rPr>
      <w:rFonts w:eastAsia="宋体"/>
      <w:b/>
      <w:bCs/>
      <w:kern w:val="44"/>
      <w:sz w:val="44"/>
      <w:szCs w:val="44"/>
      <w:lang w:val="en-US" w:eastAsia="zh-CN" w:bidi="ar-SA"/>
    </w:rPr>
  </w:style>
  <w:style w:type="character" w:customStyle="1" w:styleId="188">
    <w:name w:val="title11"/>
    <w:qFormat/>
    <w:uiPriority w:val="0"/>
    <w:rPr>
      <w:b/>
      <w:bCs/>
      <w:color w:val="FFFFFF"/>
      <w:sz w:val="11"/>
      <w:szCs w:val="11"/>
    </w:rPr>
  </w:style>
  <w:style w:type="character" w:customStyle="1" w:styleId="189">
    <w:name w:val="明显引用 Char2"/>
    <w:qFormat/>
    <w:uiPriority w:val="99"/>
    <w:rPr>
      <w:b/>
      <w:bCs/>
      <w:i/>
      <w:iCs/>
      <w:color w:val="4F81BD"/>
      <w:kern w:val="2"/>
      <w:sz w:val="21"/>
      <w:szCs w:val="24"/>
    </w:rPr>
  </w:style>
  <w:style w:type="character" w:customStyle="1" w:styleId="190">
    <w:name w:val="引用 字符"/>
    <w:link w:val="119"/>
    <w:qFormat/>
    <w:uiPriority w:val="0"/>
    <w:rPr>
      <w:i/>
      <w:iCs/>
      <w:color w:val="000000"/>
      <w:kern w:val="2"/>
      <w:sz w:val="21"/>
      <w:szCs w:val="22"/>
      <w:lang w:bidi="ar-SA"/>
    </w:rPr>
  </w:style>
  <w:style w:type="character" w:customStyle="1" w:styleId="191">
    <w:name w:val="批注框文本 Char3"/>
    <w:semiHidden/>
    <w:qFormat/>
    <w:uiPriority w:val="99"/>
    <w:rPr>
      <w:rFonts w:ascii="Calibri" w:hAnsi="Calibri" w:eastAsia="宋体" w:cs="Times New Roman"/>
      <w:sz w:val="18"/>
      <w:szCs w:val="18"/>
    </w:rPr>
  </w:style>
  <w:style w:type="character" w:customStyle="1" w:styleId="192">
    <w:name w:val="标题 2 字符"/>
    <w:link w:val="4"/>
    <w:qFormat/>
    <w:uiPriority w:val="0"/>
    <w:rPr>
      <w:rFonts w:ascii="Cambria" w:hAnsi="Cambria" w:eastAsia="宋体"/>
      <w:b/>
      <w:bCs/>
      <w:kern w:val="2"/>
      <w:sz w:val="32"/>
      <w:szCs w:val="32"/>
      <w:lang w:val="en-US" w:eastAsia="zh-CN" w:bidi="ar-SA"/>
    </w:rPr>
  </w:style>
  <w:style w:type="character" w:customStyle="1" w:styleId="193">
    <w:name w:val="Char Char33"/>
    <w:qFormat/>
    <w:uiPriority w:val="0"/>
    <w:rPr>
      <w:rFonts w:ascii="仿宋_GB2312" w:eastAsia="仿宋_GB2312" w:cs="MingLiU"/>
      <w:b/>
      <w:sz w:val="24"/>
      <w:szCs w:val="28"/>
    </w:rPr>
  </w:style>
  <w:style w:type="character" w:customStyle="1" w:styleId="194">
    <w:name w:val="标题 2 Char"/>
    <w:qFormat/>
    <w:uiPriority w:val="0"/>
    <w:rPr>
      <w:rFonts w:ascii="仿宋_GB2312" w:hAnsi="Calibri" w:eastAsia="仿宋_GB2312" w:cs="Times New Roman"/>
      <w:b/>
      <w:spacing w:val="1"/>
      <w:w w:val="99"/>
      <w:kern w:val="0"/>
      <w:sz w:val="28"/>
      <w:szCs w:val="32"/>
    </w:rPr>
  </w:style>
  <w:style w:type="character" w:customStyle="1" w:styleId="195">
    <w:name w:val="l1"/>
    <w:basedOn w:val="48"/>
    <w:qFormat/>
    <w:uiPriority w:val="0"/>
  </w:style>
  <w:style w:type="character" w:customStyle="1" w:styleId="196">
    <w:name w:val="手改 Char Char"/>
    <w:qFormat/>
    <w:uiPriority w:val="0"/>
    <w:rPr>
      <w:kern w:val="2"/>
      <w:sz w:val="21"/>
      <w:szCs w:val="24"/>
    </w:rPr>
  </w:style>
  <w:style w:type="character" w:customStyle="1" w:styleId="197">
    <w:name w:val="style21"/>
    <w:qFormat/>
    <w:uiPriority w:val="0"/>
    <w:rPr>
      <w:b/>
      <w:bCs/>
      <w:sz w:val="28"/>
      <w:szCs w:val="28"/>
    </w:rPr>
  </w:style>
  <w:style w:type="character" w:customStyle="1" w:styleId="198">
    <w:name w:val="Char Char24"/>
    <w:qFormat/>
    <w:uiPriority w:val="0"/>
    <w:rPr>
      <w:b/>
      <w:bCs/>
      <w:kern w:val="44"/>
      <w:sz w:val="44"/>
      <w:szCs w:val="44"/>
    </w:rPr>
  </w:style>
  <w:style w:type="character" w:customStyle="1" w:styleId="199">
    <w:name w:val="页脚 字符"/>
    <w:link w:val="29"/>
    <w:qFormat/>
    <w:uiPriority w:val="0"/>
    <w:rPr>
      <w:rFonts w:eastAsia="宋体"/>
      <w:kern w:val="2"/>
      <w:sz w:val="18"/>
      <w:szCs w:val="18"/>
      <w:lang w:val="en-US" w:eastAsia="zh-CN" w:bidi="ar-SA"/>
    </w:rPr>
  </w:style>
  <w:style w:type="character" w:customStyle="1" w:styleId="200">
    <w:name w:val="_Style 197"/>
    <w:qFormat/>
    <w:uiPriority w:val="0"/>
    <w:rPr>
      <w:b/>
      <w:bCs/>
      <w:smallCaps/>
      <w:spacing w:val="5"/>
    </w:rPr>
  </w:style>
  <w:style w:type="character" w:customStyle="1" w:styleId="201">
    <w:name w:val="纯文本 Char1"/>
    <w:qFormat/>
    <w:uiPriority w:val="0"/>
    <w:rPr>
      <w:rFonts w:ascii="宋体" w:hAnsi="Courier New" w:cs="Courier New"/>
      <w:kern w:val="2"/>
      <w:sz w:val="21"/>
      <w:szCs w:val="21"/>
    </w:rPr>
  </w:style>
  <w:style w:type="character" w:customStyle="1" w:styleId="202">
    <w:name w:val="尾注文本 Char"/>
    <w:qFormat/>
    <w:uiPriority w:val="0"/>
    <w:rPr>
      <w:kern w:val="2"/>
      <w:sz w:val="21"/>
      <w:szCs w:val="24"/>
    </w:rPr>
  </w:style>
  <w:style w:type="character" w:customStyle="1" w:styleId="203">
    <w:name w:val="日期 Char1"/>
    <w:qFormat/>
    <w:uiPriority w:val="0"/>
    <w:rPr>
      <w:kern w:val="2"/>
      <w:sz w:val="21"/>
      <w:szCs w:val="22"/>
    </w:rPr>
  </w:style>
  <w:style w:type="character" w:customStyle="1" w:styleId="204">
    <w:name w:val="纯文本 字符"/>
    <w:link w:val="23"/>
    <w:qFormat/>
    <w:uiPriority w:val="0"/>
    <w:rPr>
      <w:rFonts w:ascii="宋体" w:hAnsi="Courier New" w:eastAsia="宋体" w:cs="Courier New"/>
      <w:kern w:val="2"/>
      <w:sz w:val="21"/>
      <w:szCs w:val="21"/>
      <w:lang w:val="en-US" w:eastAsia="zh-CN" w:bidi="ar-SA"/>
    </w:rPr>
  </w:style>
  <w:style w:type="character" w:customStyle="1" w:styleId="205">
    <w:name w:val="正文文本 Char1"/>
    <w:qFormat/>
    <w:uiPriority w:val="0"/>
    <w:rPr>
      <w:kern w:val="2"/>
      <w:sz w:val="21"/>
      <w:szCs w:val="22"/>
    </w:rPr>
  </w:style>
  <w:style w:type="character" w:customStyle="1" w:styleId="206">
    <w:name w:val="标题 9 Char1"/>
    <w:qFormat/>
    <w:uiPriority w:val="0"/>
    <w:rPr>
      <w:rFonts w:ascii="Times New Roman" w:hAnsi="Times New Roman" w:eastAsia="仿宋_GB2312" w:cs="Times New Roman"/>
      <w:sz w:val="30"/>
      <w:szCs w:val="20"/>
    </w:rPr>
  </w:style>
  <w:style w:type="character" w:customStyle="1" w:styleId="207">
    <w:name w:val="批注框文本 字符"/>
    <w:link w:val="28"/>
    <w:qFormat/>
    <w:uiPriority w:val="0"/>
    <w:rPr>
      <w:rFonts w:eastAsia="宋体"/>
      <w:kern w:val="2"/>
      <w:sz w:val="18"/>
      <w:szCs w:val="18"/>
      <w:lang w:val="en-US" w:eastAsia="zh-CN" w:bidi="ar-SA"/>
    </w:rPr>
  </w:style>
  <w:style w:type="character" w:customStyle="1" w:styleId="208">
    <w:name w:val="脚注文本 Char1"/>
    <w:qFormat/>
    <w:uiPriority w:val="0"/>
    <w:rPr>
      <w:rFonts w:ascii="Arial" w:hAnsi="Arial" w:cs="Arial"/>
      <w:sz w:val="18"/>
      <w:szCs w:val="18"/>
      <w:lang w:eastAsia="en-US"/>
    </w:rPr>
  </w:style>
  <w:style w:type="character" w:customStyle="1" w:styleId="209">
    <w:name w:val="正文文本缩进 Char"/>
    <w:qFormat/>
    <w:uiPriority w:val="0"/>
    <w:rPr>
      <w:rFonts w:ascii="黑体" w:hAnsi="宋体" w:eastAsia="黑体"/>
      <w:color w:val="000000"/>
      <w:sz w:val="28"/>
      <w:szCs w:val="32"/>
    </w:rPr>
  </w:style>
  <w:style w:type="character" w:customStyle="1" w:styleId="210">
    <w:name w:val="HTML 预设格式 Char1"/>
    <w:qFormat/>
    <w:uiPriority w:val="0"/>
    <w:rPr>
      <w:rFonts w:ascii="宋体" w:hAnsi="宋体" w:cs="宋体"/>
      <w:color w:val="000000"/>
      <w:sz w:val="24"/>
      <w:szCs w:val="24"/>
    </w:rPr>
  </w:style>
  <w:style w:type="character" w:customStyle="1" w:styleId="211">
    <w:name w:val="引用 Char3"/>
    <w:qFormat/>
    <w:uiPriority w:val="29"/>
    <w:rPr>
      <w:rFonts w:ascii="Calibri" w:hAnsi="Calibri" w:eastAsia="宋体" w:cs="Times New Roman"/>
      <w:i/>
      <w:iCs/>
      <w:color w:val="000000"/>
      <w:szCs w:val="24"/>
    </w:rPr>
  </w:style>
  <w:style w:type="character" w:customStyle="1" w:styleId="212">
    <w:name w:val="尾注文本 字符"/>
    <w:link w:val="27"/>
    <w:qFormat/>
    <w:uiPriority w:val="0"/>
    <w:rPr>
      <w:rFonts w:ascii="Arial" w:hAnsi="Arial" w:eastAsia="宋体" w:cs="Arial"/>
      <w:szCs w:val="24"/>
      <w:lang w:val="en-US" w:eastAsia="en-US" w:bidi="ar-SA"/>
    </w:rPr>
  </w:style>
  <w:style w:type="character" w:customStyle="1" w:styleId="213">
    <w:name w:val="标题 7 Char1"/>
    <w:qFormat/>
    <w:uiPriority w:val="0"/>
    <w:rPr>
      <w:rFonts w:ascii="Times New Roman" w:hAnsi="Times New Roman" w:eastAsia="仿宋_GB2312" w:cs="Times New Roman"/>
      <w:sz w:val="30"/>
      <w:szCs w:val="20"/>
    </w:rPr>
  </w:style>
  <w:style w:type="character" w:customStyle="1" w:styleId="214">
    <w:name w:val="普通文字 Char Char1"/>
    <w:qFormat/>
    <w:uiPriority w:val="0"/>
    <w:rPr>
      <w:rFonts w:ascii="宋体" w:hAnsi="Courier New"/>
      <w:kern w:val="2"/>
      <w:sz w:val="28"/>
      <w:szCs w:val="28"/>
    </w:rPr>
  </w:style>
  <w:style w:type="character" w:customStyle="1" w:styleId="215">
    <w:name w:val="明显参考1"/>
    <w:qFormat/>
    <w:uiPriority w:val="0"/>
    <w:rPr>
      <w:b/>
      <w:bCs/>
      <w:smallCaps/>
      <w:color w:val="C0504D"/>
      <w:spacing w:val="5"/>
      <w:u w:val="single"/>
    </w:rPr>
  </w:style>
  <w:style w:type="character" w:customStyle="1" w:styleId="216">
    <w:name w:val="正文文本缩进 Char1"/>
    <w:qFormat/>
    <w:uiPriority w:val="0"/>
    <w:rPr>
      <w:kern w:val="2"/>
      <w:sz w:val="21"/>
      <w:szCs w:val="24"/>
    </w:rPr>
  </w:style>
  <w:style w:type="character" w:customStyle="1" w:styleId="217">
    <w:name w:val="页眉 Char"/>
    <w:qFormat/>
    <w:uiPriority w:val="0"/>
    <w:rPr>
      <w:sz w:val="18"/>
      <w:szCs w:val="18"/>
    </w:rPr>
  </w:style>
  <w:style w:type="character" w:customStyle="1" w:styleId="218">
    <w:name w:val="style31"/>
    <w:qFormat/>
    <w:uiPriority w:val="0"/>
    <w:rPr>
      <w:sz w:val="10"/>
      <w:szCs w:val="10"/>
    </w:rPr>
  </w:style>
  <w:style w:type="character" w:customStyle="1" w:styleId="219">
    <w:name w:val="日期 Char"/>
    <w:qFormat/>
    <w:uiPriority w:val="0"/>
    <w:rPr>
      <w:rFonts w:eastAsia="宋体"/>
      <w:szCs w:val="24"/>
    </w:rPr>
  </w:style>
  <w:style w:type="character" w:customStyle="1" w:styleId="220">
    <w:name w:val="标题 1 Char1"/>
    <w:qFormat/>
    <w:uiPriority w:val="0"/>
    <w:rPr>
      <w:rFonts w:ascii="Times New Roman" w:hAnsi="Times New Roman" w:eastAsia="宋体" w:cs="Times New Roman"/>
      <w:b/>
      <w:bCs/>
      <w:kern w:val="44"/>
      <w:sz w:val="44"/>
      <w:szCs w:val="44"/>
    </w:rPr>
  </w:style>
  <w:style w:type="character" w:customStyle="1" w:styleId="221">
    <w:name w:val="main_tdbg_7601"/>
    <w:qFormat/>
    <w:uiPriority w:val="0"/>
    <w:rPr>
      <w:sz w:val="14"/>
      <w:szCs w:val="14"/>
    </w:rPr>
  </w:style>
  <w:style w:type="character" w:customStyle="1" w:styleId="222">
    <w:name w:val="尾注文本 Char1"/>
    <w:qFormat/>
    <w:uiPriority w:val="0"/>
    <w:rPr>
      <w:rFonts w:ascii="Arial" w:hAnsi="Arial" w:cs="Arial"/>
      <w:szCs w:val="24"/>
      <w:lang w:eastAsia="en-US"/>
    </w:rPr>
  </w:style>
  <w:style w:type="character" w:customStyle="1" w:styleId="223">
    <w:name w:val="副标题 Char2"/>
    <w:qFormat/>
    <w:uiPriority w:val="11"/>
    <w:rPr>
      <w:rFonts w:ascii="Cambria" w:hAnsi="Cambria" w:eastAsia="宋体" w:cs="Times New Roman"/>
      <w:b/>
      <w:bCs/>
      <w:kern w:val="28"/>
      <w:sz w:val="32"/>
      <w:szCs w:val="32"/>
    </w:rPr>
  </w:style>
  <w:style w:type="character" w:customStyle="1" w:styleId="224">
    <w:name w:val="正文文本缩进 3 Char2"/>
    <w:semiHidden/>
    <w:qFormat/>
    <w:uiPriority w:val="99"/>
    <w:rPr>
      <w:rFonts w:ascii="Calibri" w:hAnsi="Calibri" w:eastAsia="宋体" w:cs="Times New Roman"/>
      <w:sz w:val="16"/>
      <w:szCs w:val="16"/>
    </w:rPr>
  </w:style>
  <w:style w:type="character" w:customStyle="1" w:styleId="225">
    <w:name w:val="Char Char34"/>
    <w:qFormat/>
    <w:uiPriority w:val="0"/>
    <w:rPr>
      <w:rFonts w:ascii="仿宋_GB2312" w:eastAsia="仿宋_GB2312" w:cs="MingLiU"/>
      <w:b/>
      <w:spacing w:val="1"/>
      <w:w w:val="99"/>
      <w:sz w:val="28"/>
      <w:szCs w:val="32"/>
    </w:rPr>
  </w:style>
  <w:style w:type="character" w:customStyle="1" w:styleId="226">
    <w:name w:val="docpro"/>
    <w:basedOn w:val="48"/>
    <w:qFormat/>
    <w:uiPriority w:val="0"/>
  </w:style>
  <w:style w:type="character" w:customStyle="1" w:styleId="227">
    <w:name w:val="正文文本 字符"/>
    <w:link w:val="2"/>
    <w:qFormat/>
    <w:uiPriority w:val="0"/>
    <w:rPr>
      <w:rFonts w:eastAsia="宋体"/>
      <w:kern w:val="2"/>
      <w:sz w:val="21"/>
      <w:szCs w:val="24"/>
      <w:lang w:val="en-US" w:eastAsia="zh-CN" w:bidi="ar-SA"/>
    </w:rPr>
  </w:style>
  <w:style w:type="character" w:customStyle="1" w:styleId="228">
    <w:name w:val="ITTHEADER1 Char"/>
    <w:qFormat/>
    <w:uiPriority w:val="0"/>
    <w:rPr>
      <w:rFonts w:eastAsia="黑体"/>
      <w:kern w:val="2"/>
      <w:sz w:val="44"/>
      <w:szCs w:val="44"/>
      <w:lang w:val="en-US" w:eastAsia="zh-CN" w:bidi="ar-SA"/>
    </w:rPr>
  </w:style>
  <w:style w:type="character" w:customStyle="1" w:styleId="229">
    <w:name w:val="副标题 Char"/>
    <w:qFormat/>
    <w:uiPriority w:val="0"/>
    <w:rPr>
      <w:rFonts w:ascii="Cambria" w:hAnsi="Cambria" w:eastAsia="宋体" w:cs="Times New Roman"/>
      <w:b/>
      <w:bCs/>
      <w:kern w:val="28"/>
      <w:sz w:val="32"/>
      <w:szCs w:val="32"/>
    </w:rPr>
  </w:style>
  <w:style w:type="character" w:customStyle="1" w:styleId="230">
    <w:name w:val="标题 6 字符"/>
    <w:link w:val="8"/>
    <w:qFormat/>
    <w:uiPriority w:val="0"/>
    <w:rPr>
      <w:rFonts w:hAnsi="Arial" w:eastAsia="仿宋_GB2312"/>
      <w:sz w:val="30"/>
      <w:lang w:val="en-US" w:eastAsia="zh-CN" w:bidi="ar-SA"/>
    </w:rPr>
  </w:style>
  <w:style w:type="character" w:customStyle="1" w:styleId="231">
    <w:name w:val="标题 Char2"/>
    <w:qFormat/>
    <w:uiPriority w:val="10"/>
    <w:rPr>
      <w:rFonts w:ascii="Cambria" w:hAnsi="Cambria" w:eastAsia="宋体" w:cs="Times New Roman"/>
      <w:b/>
      <w:bCs/>
      <w:sz w:val="32"/>
      <w:szCs w:val="32"/>
    </w:rPr>
  </w:style>
  <w:style w:type="character" w:customStyle="1" w:styleId="232">
    <w:name w:val="正文文本 Char2"/>
    <w:qFormat/>
    <w:uiPriority w:val="99"/>
    <w:rPr>
      <w:kern w:val="2"/>
      <w:sz w:val="21"/>
      <w:szCs w:val="24"/>
    </w:rPr>
  </w:style>
  <w:style w:type="character" w:customStyle="1" w:styleId="233">
    <w:name w:val="正文文本 2 字符"/>
    <w:link w:val="39"/>
    <w:qFormat/>
    <w:uiPriority w:val="0"/>
    <w:rPr>
      <w:i/>
      <w:iCs/>
      <w:kern w:val="2"/>
      <w:sz w:val="26"/>
      <w:szCs w:val="24"/>
    </w:rPr>
  </w:style>
  <w:style w:type="character" w:customStyle="1" w:styleId="234">
    <w:name w:val="0d1471"/>
    <w:qFormat/>
    <w:uiPriority w:val="0"/>
    <w:rPr>
      <w:color w:val="000000"/>
      <w:sz w:val="11"/>
      <w:szCs w:val="11"/>
      <w:u w:val="none"/>
    </w:rPr>
  </w:style>
  <w:style w:type="character" w:customStyle="1" w:styleId="235">
    <w:name w:val="批注主题 Char"/>
    <w:qFormat/>
    <w:uiPriority w:val="0"/>
    <w:rPr>
      <w:rFonts w:ascii="宋体" w:hAnsi="宋体" w:eastAsia="宋体"/>
      <w:kern w:val="2"/>
      <w:sz w:val="24"/>
      <w:szCs w:val="28"/>
      <w:lang w:val="en-US" w:eastAsia="zh-CN" w:bidi="ar-SA"/>
    </w:rPr>
  </w:style>
  <w:style w:type="character" w:customStyle="1" w:styleId="236">
    <w:name w:val="正文文本 2 Char1"/>
    <w:semiHidden/>
    <w:qFormat/>
    <w:uiPriority w:val="99"/>
    <w:rPr>
      <w:rFonts w:ascii="Calibri" w:hAnsi="Calibri" w:eastAsia="宋体" w:cs="Times New Roman"/>
      <w:szCs w:val="24"/>
    </w:rPr>
  </w:style>
  <w:style w:type="character" w:customStyle="1" w:styleId="237">
    <w:name w:val="批注框文本 Char1"/>
    <w:qFormat/>
    <w:uiPriority w:val="0"/>
    <w:rPr>
      <w:kern w:val="2"/>
      <w:sz w:val="18"/>
      <w:szCs w:val="18"/>
    </w:rPr>
  </w:style>
  <w:style w:type="character" w:customStyle="1" w:styleId="238">
    <w:name w:val="标题 字符"/>
    <w:link w:val="43"/>
    <w:qFormat/>
    <w:uiPriority w:val="0"/>
    <w:rPr>
      <w:rFonts w:eastAsia="宋体"/>
      <w:szCs w:val="24"/>
      <w:u w:val="single"/>
      <w:lang w:val="en-US" w:eastAsia="en-US" w:bidi="ar-SA"/>
    </w:rPr>
  </w:style>
  <w:style w:type="character" w:customStyle="1" w:styleId="239">
    <w:name w:val="正文文本缩进 2 字符"/>
    <w:link w:val="26"/>
    <w:qFormat/>
    <w:uiPriority w:val="0"/>
    <w:rPr>
      <w:rFonts w:eastAsia="宋体"/>
      <w:sz w:val="28"/>
      <w:szCs w:val="24"/>
      <w:lang w:val="en-US" w:eastAsia="zh-CN" w:bidi="ar-SA"/>
    </w:rPr>
  </w:style>
  <w:style w:type="character" w:customStyle="1" w:styleId="240">
    <w:name w:val="引用 Char"/>
    <w:link w:val="117"/>
    <w:qFormat/>
    <w:uiPriority w:val="0"/>
    <w:rPr>
      <w:rFonts w:ascii="Times New Roman" w:hAnsi="Times New Roman" w:eastAsia="宋体" w:cs="Times New Roman"/>
      <w:i/>
      <w:iCs/>
      <w:color w:val="000000"/>
      <w:kern w:val="2"/>
      <w:sz w:val="21"/>
      <w:szCs w:val="24"/>
    </w:rPr>
  </w:style>
  <w:style w:type="character" w:customStyle="1" w:styleId="241">
    <w:name w:val="font161"/>
    <w:qFormat/>
    <w:uiPriority w:val="0"/>
    <w:rPr>
      <w:b/>
      <w:bCs/>
      <w:sz w:val="32"/>
      <w:szCs w:val="32"/>
    </w:rPr>
  </w:style>
  <w:style w:type="character" w:customStyle="1" w:styleId="242">
    <w:name w:val="正文文本缩进 字符"/>
    <w:link w:val="18"/>
    <w:qFormat/>
    <w:uiPriority w:val="0"/>
    <w:rPr>
      <w:rFonts w:eastAsia="宋体"/>
      <w:kern w:val="2"/>
      <w:sz w:val="21"/>
      <w:szCs w:val="24"/>
      <w:lang w:val="en-US" w:eastAsia="zh-CN" w:bidi="ar-SA"/>
    </w:rPr>
  </w:style>
  <w:style w:type="character" w:customStyle="1" w:styleId="243">
    <w:name w:val="标题 9 字符"/>
    <w:link w:val="12"/>
    <w:qFormat/>
    <w:uiPriority w:val="0"/>
    <w:rPr>
      <w:rFonts w:eastAsia="仿宋_GB2312"/>
      <w:sz w:val="30"/>
      <w:lang w:val="en-US" w:eastAsia="zh-CN" w:bidi="ar-SA"/>
    </w:rPr>
  </w:style>
  <w:style w:type="character" w:customStyle="1" w:styleId="244">
    <w:name w:val="标题 8 字符"/>
    <w:link w:val="11"/>
    <w:qFormat/>
    <w:uiPriority w:val="0"/>
    <w:rPr>
      <w:rFonts w:hAnsi="Arial" w:eastAsia="仿宋_GB2312"/>
      <w:sz w:val="30"/>
      <w:lang w:val="en-US" w:eastAsia="zh-CN" w:bidi="ar-SA"/>
    </w:rPr>
  </w:style>
  <w:style w:type="character" w:customStyle="1" w:styleId="245">
    <w:name w:val="Char Char32"/>
    <w:qFormat/>
    <w:uiPriority w:val="0"/>
    <w:rPr>
      <w:rFonts w:ascii="仿宋_GB2312" w:eastAsia="仿宋_GB2312" w:cs="MingLiU"/>
      <w:b/>
      <w:spacing w:val="1"/>
      <w:w w:val="99"/>
      <w:sz w:val="28"/>
      <w:szCs w:val="32"/>
    </w:rPr>
  </w:style>
  <w:style w:type="character" w:customStyle="1" w:styleId="246">
    <w:name w:val="正文文本缩进 3 字符"/>
    <w:link w:val="36"/>
    <w:qFormat/>
    <w:uiPriority w:val="0"/>
    <w:rPr>
      <w:rFonts w:ascii="宋体" w:hAnsi="宋体" w:eastAsia="宋体"/>
      <w:kern w:val="2"/>
      <w:sz w:val="28"/>
      <w:szCs w:val="28"/>
      <w:lang w:val="en-US" w:eastAsia="zh-CN" w:bidi="ar-SA"/>
    </w:rPr>
  </w:style>
  <w:style w:type="character" w:customStyle="1" w:styleId="247">
    <w:name w:val="标题 2 Char1"/>
    <w:qFormat/>
    <w:uiPriority w:val="0"/>
    <w:rPr>
      <w:rFonts w:ascii="Cambria" w:hAnsi="Cambria" w:eastAsia="宋体" w:cs="Times New Roman"/>
      <w:b/>
      <w:bCs/>
      <w:kern w:val="2"/>
      <w:sz w:val="32"/>
      <w:szCs w:val="32"/>
    </w:rPr>
  </w:style>
  <w:style w:type="character" w:customStyle="1" w:styleId="248">
    <w:name w:val="ss16"/>
    <w:qFormat/>
    <w:uiPriority w:val="0"/>
    <w:rPr>
      <w:rFonts w:hint="eastAsia" w:ascii="宋体" w:hAnsi="宋体" w:eastAsia="宋体"/>
      <w:color w:val="000000"/>
      <w:sz w:val="9"/>
      <w:szCs w:val="9"/>
    </w:rPr>
  </w:style>
  <w:style w:type="character" w:customStyle="1" w:styleId="249">
    <w:name w:val="批注主题 Char3"/>
    <w:semiHidden/>
    <w:qFormat/>
    <w:uiPriority w:val="99"/>
    <w:rPr>
      <w:rFonts w:ascii="Calibri" w:hAnsi="Calibri" w:eastAsia="宋体" w:cs="Times New Roman"/>
      <w:b/>
      <w:bCs/>
      <w:szCs w:val="24"/>
    </w:rPr>
  </w:style>
  <w:style w:type="character" w:customStyle="1" w:styleId="250">
    <w:name w:val="明显引用 Char1"/>
    <w:link w:val="134"/>
    <w:qFormat/>
    <w:uiPriority w:val="30"/>
    <w:rPr>
      <w:b/>
      <w:bCs/>
      <w:i/>
      <w:iCs/>
      <w:color w:val="4F81BD"/>
      <w:kern w:val="2"/>
      <w:sz w:val="21"/>
    </w:rPr>
  </w:style>
  <w:style w:type="character" w:customStyle="1" w:styleId="251">
    <w:name w:val="HTML 预设格式 Char2"/>
    <w:semiHidden/>
    <w:qFormat/>
    <w:uiPriority w:val="99"/>
    <w:rPr>
      <w:rFonts w:ascii="Courier New" w:hAnsi="Courier New" w:eastAsia="宋体" w:cs="Courier New"/>
      <w:sz w:val="20"/>
      <w:szCs w:val="20"/>
    </w:rPr>
  </w:style>
  <w:style w:type="character" w:customStyle="1" w:styleId="252">
    <w:name w:val="Char Char17"/>
    <w:qFormat/>
    <w:uiPriority w:val="0"/>
    <w:rPr>
      <w:kern w:val="2"/>
      <w:sz w:val="26"/>
      <w:szCs w:val="24"/>
    </w:rPr>
  </w:style>
  <w:style w:type="character" w:customStyle="1" w:styleId="253">
    <w:name w:val="标题 3 Char1"/>
    <w:qFormat/>
    <w:uiPriority w:val="0"/>
    <w:rPr>
      <w:rFonts w:ascii="Times New Roman" w:hAnsi="Times New Roman" w:eastAsia="宋体" w:cs="Times New Roman"/>
      <w:b/>
      <w:bCs/>
      <w:kern w:val="2"/>
      <w:sz w:val="32"/>
      <w:szCs w:val="32"/>
    </w:rPr>
  </w:style>
  <w:style w:type="character" w:customStyle="1" w:styleId="254">
    <w:name w:val="标题 5 Char"/>
    <w:qFormat/>
    <w:uiPriority w:val="0"/>
    <w:rPr>
      <w:rFonts w:ascii="Calibri" w:hAnsi="Calibri" w:eastAsia="宋体" w:cs="Times New Roman"/>
      <w:b/>
      <w:bCs/>
      <w:sz w:val="28"/>
      <w:szCs w:val="28"/>
    </w:rPr>
  </w:style>
  <w:style w:type="character" w:customStyle="1" w:styleId="255">
    <w:name w:val="页脚 Char1"/>
    <w:semiHidden/>
    <w:qFormat/>
    <w:uiPriority w:val="99"/>
    <w:rPr>
      <w:kern w:val="2"/>
      <w:sz w:val="18"/>
      <w:szCs w:val="18"/>
    </w:rPr>
  </w:style>
  <w:style w:type="character" w:customStyle="1" w:styleId="256">
    <w:name w:val="unnamed1"/>
    <w:basedOn w:val="48"/>
    <w:qFormat/>
    <w:uiPriority w:val="0"/>
  </w:style>
  <w:style w:type="character" w:customStyle="1" w:styleId="257">
    <w:name w:val="Char Char9"/>
    <w:qFormat/>
    <w:locked/>
    <w:uiPriority w:val="0"/>
    <w:rPr>
      <w:rFonts w:ascii="仿宋_GB2312" w:eastAsia="仿宋_GB2312" w:cs="MingLiU"/>
      <w:b/>
      <w:sz w:val="24"/>
      <w:szCs w:val="28"/>
      <w:lang w:val="en-US" w:eastAsia="zh-CN" w:bidi="ar-SA"/>
    </w:rPr>
  </w:style>
  <w:style w:type="character" w:customStyle="1" w:styleId="258">
    <w:name w:val="批注主题 Char1"/>
    <w:qFormat/>
    <w:uiPriority w:val="0"/>
    <w:rPr>
      <w:b/>
      <w:bCs/>
      <w:kern w:val="2"/>
      <w:sz w:val="21"/>
      <w:szCs w:val="22"/>
    </w:rPr>
  </w:style>
  <w:style w:type="character" w:customStyle="1" w:styleId="259">
    <w:name w:val="正文文本 3 字符"/>
    <w:link w:val="17"/>
    <w:qFormat/>
    <w:uiPriority w:val="0"/>
    <w:rPr>
      <w:rFonts w:eastAsia="宋体"/>
      <w:kern w:val="2"/>
      <w:sz w:val="16"/>
      <w:szCs w:val="16"/>
      <w:lang w:val="en-US" w:eastAsia="zh-CN" w:bidi="ar-SA"/>
    </w:rPr>
  </w:style>
  <w:style w:type="character" w:customStyle="1" w:styleId="260">
    <w:name w:val="纯文本 Char2"/>
    <w:semiHidden/>
    <w:qFormat/>
    <w:uiPriority w:val="99"/>
    <w:rPr>
      <w:rFonts w:ascii="宋体" w:hAnsi="Courier New" w:eastAsia="宋体" w:cs="Courier New"/>
      <w:szCs w:val="21"/>
    </w:rPr>
  </w:style>
  <w:style w:type="character" w:customStyle="1" w:styleId="261">
    <w:name w:val="intel3"/>
    <w:basedOn w:val="48"/>
    <w:qFormat/>
    <w:uiPriority w:val="0"/>
  </w:style>
  <w:style w:type="character" w:customStyle="1" w:styleId="262">
    <w:name w:val="subhead1"/>
    <w:qFormat/>
    <w:uiPriority w:val="0"/>
    <w:rPr>
      <w:rFonts w:hint="default" w:ascii="Tahoma" w:hAnsi="Tahoma" w:cs="Tahoma"/>
      <w:color w:val="000000"/>
      <w:sz w:val="18"/>
      <w:szCs w:val="18"/>
      <w:u w:val="none"/>
      <w:shd w:val="clear" w:color="auto" w:fill="FFFFFF"/>
    </w:rPr>
  </w:style>
  <w:style w:type="character" w:customStyle="1" w:styleId="263">
    <w:name w:val="脚注文本 Char"/>
    <w:qFormat/>
    <w:uiPriority w:val="0"/>
    <w:rPr>
      <w:rFonts w:ascii="Arial" w:hAnsi="Arial" w:eastAsia="宋体" w:cs="Arial"/>
      <w:sz w:val="18"/>
      <w:szCs w:val="18"/>
      <w:lang w:eastAsia="en-US"/>
    </w:rPr>
  </w:style>
  <w:style w:type="character" w:customStyle="1" w:styleId="264">
    <w:name w:val="引用 Char1"/>
    <w:link w:val="139"/>
    <w:qFormat/>
    <w:uiPriority w:val="29"/>
    <w:rPr>
      <w:i/>
      <w:iCs/>
      <w:color w:val="000000"/>
      <w:kern w:val="2"/>
      <w:sz w:val="21"/>
    </w:rPr>
  </w:style>
  <w:style w:type="character" w:customStyle="1" w:styleId="265">
    <w:name w:val="正文文本缩进 2 Char"/>
    <w:qFormat/>
    <w:uiPriority w:val="0"/>
    <w:rPr>
      <w:kern w:val="2"/>
      <w:sz w:val="21"/>
      <w:szCs w:val="24"/>
    </w:rPr>
  </w:style>
  <w:style w:type="character" w:customStyle="1" w:styleId="266">
    <w:name w:val="脚注文本 Char2"/>
    <w:semiHidden/>
    <w:qFormat/>
    <w:uiPriority w:val="99"/>
    <w:rPr>
      <w:rFonts w:ascii="Calibri" w:hAnsi="Calibri" w:eastAsia="宋体" w:cs="Times New Roman"/>
      <w:sz w:val="18"/>
      <w:szCs w:val="18"/>
    </w:rPr>
  </w:style>
  <w:style w:type="character" w:customStyle="1" w:styleId="267">
    <w:name w:val="ca-141"/>
    <w:qFormat/>
    <w:uiPriority w:val="0"/>
    <w:rPr>
      <w:rFonts w:hint="eastAsia" w:ascii="仿宋_GB2312" w:eastAsia="仿宋_GB2312"/>
      <w:sz w:val="21"/>
      <w:szCs w:val="21"/>
    </w:rPr>
  </w:style>
  <w:style w:type="character" w:customStyle="1" w:styleId="268">
    <w:name w:val="标题 Char1"/>
    <w:qFormat/>
    <w:uiPriority w:val="10"/>
    <w:rPr>
      <w:szCs w:val="24"/>
      <w:u w:val="single"/>
      <w:lang w:eastAsia="en-US"/>
    </w:rPr>
  </w:style>
  <w:style w:type="character" w:customStyle="1" w:styleId="269">
    <w:name w:val="style161"/>
    <w:qFormat/>
    <w:uiPriority w:val="0"/>
    <w:rPr>
      <w:b/>
      <w:bCs/>
      <w:color w:val="333333"/>
    </w:rPr>
  </w:style>
  <w:style w:type="character" w:customStyle="1" w:styleId="270">
    <w:name w:val="Char Char11"/>
    <w:qFormat/>
    <w:locked/>
    <w:uiPriority w:val="0"/>
    <w:rPr>
      <w:rFonts w:eastAsia="黑体"/>
      <w:kern w:val="2"/>
      <w:sz w:val="44"/>
      <w:szCs w:val="44"/>
      <w:lang w:val="en-US" w:eastAsia="zh-CN" w:bidi="ar-SA"/>
    </w:rPr>
  </w:style>
  <w:style w:type="character" w:customStyle="1" w:styleId="271">
    <w:name w:val="标题 7 Char"/>
    <w:qFormat/>
    <w:uiPriority w:val="0"/>
    <w:rPr>
      <w:rFonts w:ascii="Calibri" w:hAnsi="Calibri" w:eastAsia="宋体" w:cs="Times New Roman"/>
      <w:b/>
      <w:bCs/>
      <w:sz w:val="24"/>
      <w:szCs w:val="24"/>
    </w:rPr>
  </w:style>
  <w:style w:type="character" w:customStyle="1" w:styleId="272">
    <w:name w:val="批注文字 Char1"/>
    <w:qFormat/>
    <w:uiPriority w:val="99"/>
    <w:rPr>
      <w:rFonts w:ascii="Times New Roman" w:hAnsi="Times New Roman" w:eastAsia="宋体" w:cs="Times New Roman"/>
      <w:szCs w:val="24"/>
    </w:rPr>
  </w:style>
  <w:style w:type="character" w:customStyle="1" w:styleId="273">
    <w:name w:val="明显引用 Char"/>
    <w:qFormat/>
    <w:uiPriority w:val="0"/>
    <w:rPr>
      <w:rFonts w:ascii="Times New Roman" w:hAnsi="Times New Roman" w:eastAsia="宋体" w:cs="Times New Roman"/>
      <w:b/>
      <w:bCs/>
      <w:i/>
      <w:iCs/>
      <w:color w:val="4F81BD"/>
      <w:kern w:val="2"/>
      <w:sz w:val="21"/>
      <w:szCs w:val="24"/>
    </w:rPr>
  </w:style>
  <w:style w:type="character" w:customStyle="1" w:styleId="274">
    <w:name w:val="标题 5 字符"/>
    <w:link w:val="7"/>
    <w:qFormat/>
    <w:uiPriority w:val="0"/>
    <w:rPr>
      <w:rFonts w:ascii="宋体" w:hAnsi="宋体" w:eastAsia="宋体" w:cs="宋体"/>
      <w:b/>
      <w:bCs/>
      <w:lang w:val="en-US" w:eastAsia="zh-CN" w:bidi="ar-SA"/>
    </w:rPr>
  </w:style>
  <w:style w:type="character" w:customStyle="1" w:styleId="275">
    <w:name w:val="正文文本缩进 3 Char1"/>
    <w:qFormat/>
    <w:uiPriority w:val="0"/>
    <w:rPr>
      <w:rFonts w:ascii="宋体" w:hAnsi="宋体"/>
      <w:kern w:val="2"/>
      <w:sz w:val="28"/>
      <w:szCs w:val="28"/>
    </w:rPr>
  </w:style>
  <w:style w:type="character" w:customStyle="1" w:styleId="276">
    <w:name w:val="正文文本 Char"/>
    <w:qFormat/>
    <w:uiPriority w:val="0"/>
    <w:rPr>
      <w:sz w:val="26"/>
      <w:szCs w:val="24"/>
    </w:rPr>
  </w:style>
  <w:style w:type="character" w:customStyle="1" w:styleId="277">
    <w:name w:val="明显引用 字符"/>
    <w:link w:val="83"/>
    <w:qFormat/>
    <w:uiPriority w:val="0"/>
    <w:rPr>
      <w:b/>
      <w:bCs/>
      <w:i/>
      <w:iCs/>
      <w:color w:val="4F81BD"/>
      <w:kern w:val="2"/>
      <w:sz w:val="21"/>
      <w:szCs w:val="22"/>
      <w:lang w:bidi="ar-SA"/>
    </w:rPr>
  </w:style>
  <w:style w:type="character" w:customStyle="1" w:styleId="278">
    <w:name w:val="Char Char12"/>
    <w:qFormat/>
    <w:uiPriority w:val="0"/>
    <w:rPr>
      <w:rFonts w:eastAsia="黑体"/>
      <w:kern w:val="2"/>
      <w:sz w:val="44"/>
      <w:szCs w:val="44"/>
      <w:lang w:val="en-US" w:eastAsia="zh-CN" w:bidi="ar-SA"/>
    </w:rPr>
  </w:style>
  <w:style w:type="character" w:customStyle="1" w:styleId="279">
    <w:name w:val="标题 4 Char"/>
    <w:qFormat/>
    <w:uiPriority w:val="0"/>
    <w:rPr>
      <w:rFonts w:ascii="仿宋_GB2312" w:hAnsi="Calibri" w:eastAsia="仿宋_GB2312" w:cs="Times New Roman"/>
      <w:b/>
      <w:kern w:val="0"/>
      <w:sz w:val="24"/>
      <w:szCs w:val="28"/>
    </w:rPr>
  </w:style>
  <w:style w:type="character" w:customStyle="1" w:styleId="280">
    <w:name w:val="明显引用 Char3"/>
    <w:qFormat/>
    <w:uiPriority w:val="30"/>
    <w:rPr>
      <w:rFonts w:ascii="Calibri" w:hAnsi="Calibri" w:eastAsia="宋体" w:cs="Times New Roman"/>
      <w:b/>
      <w:bCs/>
      <w:i/>
      <w:iCs/>
      <w:color w:val="4F81BD"/>
      <w:szCs w:val="24"/>
    </w:rPr>
  </w:style>
  <w:style w:type="character" w:customStyle="1" w:styleId="281">
    <w:name w:val="引用 Char2"/>
    <w:qFormat/>
    <w:uiPriority w:val="99"/>
    <w:rPr>
      <w:i/>
      <w:iCs/>
      <w:color w:val="000000"/>
      <w:kern w:val="2"/>
      <w:sz w:val="21"/>
      <w:szCs w:val="24"/>
    </w:rPr>
  </w:style>
  <w:style w:type="character" w:customStyle="1" w:styleId="282">
    <w:name w:val="批注主题 字符"/>
    <w:link w:val="44"/>
    <w:qFormat/>
    <w:uiPriority w:val="0"/>
    <w:rPr>
      <w:rFonts w:eastAsia="宋体"/>
      <w:b/>
      <w:bCs/>
      <w:kern w:val="2"/>
      <w:sz w:val="21"/>
      <w:szCs w:val="24"/>
      <w:lang w:val="en-US" w:eastAsia="zh-CN" w:bidi="ar-SA"/>
    </w:rPr>
  </w:style>
  <w:style w:type="character" w:customStyle="1" w:styleId="283">
    <w:name w:val="不明显强调1"/>
    <w:qFormat/>
    <w:uiPriority w:val="0"/>
    <w:rPr>
      <w:i/>
      <w:iCs/>
      <w:color w:val="808080"/>
    </w:rPr>
  </w:style>
  <w:style w:type="character" w:customStyle="1" w:styleId="284">
    <w:name w:val="color_red1"/>
    <w:qFormat/>
    <w:uiPriority w:val="0"/>
    <w:rPr>
      <w:color w:val="FA0004"/>
    </w:rPr>
  </w:style>
  <w:style w:type="character" w:customStyle="1" w:styleId="285">
    <w:name w:val="标题 7 字符"/>
    <w:link w:val="10"/>
    <w:qFormat/>
    <w:uiPriority w:val="0"/>
    <w:rPr>
      <w:rFonts w:eastAsia="仿宋_GB2312"/>
      <w:sz w:val="30"/>
      <w:lang w:val="en-US" w:eastAsia="zh-CN" w:bidi="ar-SA"/>
    </w:rPr>
  </w:style>
  <w:style w:type="character" w:customStyle="1" w:styleId="286">
    <w:name w:val="标题5 Char Char"/>
    <w:link w:val="123"/>
    <w:qFormat/>
    <w:uiPriority w:val="0"/>
    <w:rPr>
      <w:rFonts w:ascii="Arial" w:hAnsi="Arial"/>
      <w:b/>
      <w:bCs/>
      <w:sz w:val="24"/>
      <w:szCs w:val="32"/>
      <w:lang w:bidi="ar-SA"/>
    </w:rPr>
  </w:style>
  <w:style w:type="character" w:customStyle="1" w:styleId="287">
    <w:name w:val="脚注文本 字符"/>
    <w:link w:val="34"/>
    <w:qFormat/>
    <w:uiPriority w:val="0"/>
    <w:rPr>
      <w:rFonts w:ascii="Arial" w:hAnsi="Arial" w:eastAsia="宋体" w:cs="Arial"/>
      <w:sz w:val="18"/>
      <w:szCs w:val="18"/>
      <w:lang w:val="en-US" w:eastAsia="en-US" w:bidi="ar-SA"/>
    </w:rPr>
  </w:style>
  <w:style w:type="character" w:customStyle="1" w:styleId="288">
    <w:name w:val="标题4 Char Char"/>
    <w:link w:val="93"/>
    <w:qFormat/>
    <w:uiPriority w:val="0"/>
    <w:rPr>
      <w:rFonts w:ascii="Arial" w:hAnsi="Arial"/>
      <w:b/>
      <w:bCs/>
      <w:sz w:val="24"/>
      <w:szCs w:val="32"/>
      <w:lang w:bidi="ar-SA"/>
    </w:rPr>
  </w:style>
  <w:style w:type="character" w:customStyle="1" w:styleId="289">
    <w:name w:val="Char Char13"/>
    <w:qFormat/>
    <w:uiPriority w:val="0"/>
    <w:rPr>
      <w:kern w:val="2"/>
      <w:sz w:val="18"/>
      <w:szCs w:val="18"/>
    </w:rPr>
  </w:style>
  <w:style w:type="character" w:customStyle="1" w:styleId="290">
    <w:name w:val="文档结构图 Char2"/>
    <w:qFormat/>
    <w:uiPriority w:val="99"/>
    <w:rPr>
      <w:kern w:val="2"/>
      <w:sz w:val="21"/>
      <w:szCs w:val="24"/>
      <w:shd w:val="clear" w:color="auto" w:fill="000080"/>
    </w:rPr>
  </w:style>
  <w:style w:type="character" w:customStyle="1" w:styleId="291">
    <w:name w:val="批注文字 Char2"/>
    <w:qFormat/>
    <w:uiPriority w:val="0"/>
    <w:rPr>
      <w:rFonts w:ascii="Calibri" w:hAnsi="Calibri" w:eastAsia="宋体" w:cs="Times New Roman"/>
      <w:szCs w:val="24"/>
    </w:rPr>
  </w:style>
  <w:style w:type="character" w:customStyle="1" w:styleId="292">
    <w:name w:val="标题 8 Char1"/>
    <w:qFormat/>
    <w:uiPriority w:val="0"/>
    <w:rPr>
      <w:rFonts w:ascii="Times New Roman" w:hAnsi="Arial" w:eastAsia="仿宋_GB2312" w:cs="Times New Roman"/>
      <w:sz w:val="30"/>
      <w:szCs w:val="20"/>
    </w:rPr>
  </w:style>
  <w:style w:type="character" w:customStyle="1" w:styleId="293">
    <w:name w:val="页眉 字符"/>
    <w:link w:val="30"/>
    <w:qFormat/>
    <w:uiPriority w:val="0"/>
    <w:rPr>
      <w:rFonts w:eastAsia="宋体"/>
      <w:kern w:val="2"/>
      <w:sz w:val="18"/>
      <w:szCs w:val="18"/>
      <w:lang w:val="en-US" w:eastAsia="zh-CN" w:bidi="ar-SA"/>
    </w:rPr>
  </w:style>
  <w:style w:type="character" w:customStyle="1" w:styleId="294">
    <w:name w:val="Char Char21"/>
    <w:qFormat/>
    <w:uiPriority w:val="0"/>
    <w:rPr>
      <w:rFonts w:ascii="宋体" w:hAnsi="宋体" w:cs="宋体"/>
      <w:b/>
      <w:bCs/>
      <w:sz w:val="24"/>
      <w:szCs w:val="24"/>
    </w:rPr>
  </w:style>
  <w:style w:type="character" w:customStyle="1" w:styleId="295">
    <w:name w:val="标题 6 Char1"/>
    <w:qFormat/>
    <w:uiPriority w:val="0"/>
    <w:rPr>
      <w:rFonts w:ascii="Times New Roman" w:hAnsi="Arial" w:eastAsia="仿宋_GB2312" w:cs="Times New Roman"/>
      <w:sz w:val="30"/>
      <w:szCs w:val="20"/>
    </w:rPr>
  </w:style>
  <w:style w:type="character" w:customStyle="1" w:styleId="296">
    <w:name w:val="_Style 293"/>
    <w:qFormat/>
    <w:uiPriority w:val="0"/>
    <w:rPr>
      <w:smallCaps/>
      <w:color w:val="C0504D"/>
      <w:u w:val="single"/>
    </w:rPr>
  </w:style>
  <w:style w:type="character" w:customStyle="1" w:styleId="297">
    <w:name w:val="副标题 Char1"/>
    <w:qFormat/>
    <w:uiPriority w:val="0"/>
    <w:rPr>
      <w:szCs w:val="24"/>
      <w:u w:val="single"/>
      <w:lang w:eastAsia="en-US"/>
    </w:rPr>
  </w:style>
  <w:style w:type="character" w:customStyle="1" w:styleId="298">
    <w:name w:val="正文文本 Char3"/>
    <w:semiHidden/>
    <w:qFormat/>
    <w:uiPriority w:val="99"/>
    <w:rPr>
      <w:rFonts w:ascii="Calibri" w:hAnsi="Calibri" w:eastAsia="宋体" w:cs="Times New Roman"/>
      <w:szCs w:val="24"/>
    </w:rPr>
  </w:style>
  <w:style w:type="character" w:customStyle="1" w:styleId="299">
    <w:name w:val="标题 4 Char1"/>
    <w:qFormat/>
    <w:uiPriority w:val="0"/>
    <w:rPr>
      <w:rFonts w:ascii="宋体" w:hAnsi="宋体" w:eastAsia="宋体" w:cs="宋体"/>
      <w:b/>
      <w:bCs/>
      <w:sz w:val="24"/>
      <w:szCs w:val="24"/>
    </w:rPr>
  </w:style>
  <w:style w:type="character" w:customStyle="1" w:styleId="300">
    <w:name w:val="文档结构图 Char3"/>
    <w:semiHidden/>
    <w:qFormat/>
    <w:uiPriority w:val="99"/>
    <w:rPr>
      <w:rFonts w:ascii="宋体" w:hAnsi="Calibri" w:eastAsia="宋体" w:cs="Times New Roman"/>
      <w:sz w:val="18"/>
      <w:szCs w:val="18"/>
    </w:rPr>
  </w:style>
  <w:style w:type="character" w:customStyle="1" w:styleId="301">
    <w:name w:val="标题 3 字符"/>
    <w:link w:val="5"/>
    <w:qFormat/>
    <w:uiPriority w:val="0"/>
    <w:rPr>
      <w:rFonts w:eastAsia="宋体"/>
      <w:b/>
      <w:bCs/>
      <w:kern w:val="2"/>
      <w:sz w:val="32"/>
      <w:szCs w:val="32"/>
      <w:lang w:val="en-US" w:eastAsia="zh-CN" w:bidi="ar-SA"/>
    </w:rPr>
  </w:style>
  <w:style w:type="character" w:customStyle="1" w:styleId="302">
    <w:name w:val="正文文本 3 Char2"/>
    <w:semiHidden/>
    <w:qFormat/>
    <w:uiPriority w:val="99"/>
    <w:rPr>
      <w:rFonts w:ascii="Calibri" w:hAnsi="Calibri" w:eastAsia="宋体" w:cs="Times New Roman"/>
      <w:sz w:val="16"/>
      <w:szCs w:val="16"/>
    </w:rPr>
  </w:style>
  <w:style w:type="character" w:customStyle="1" w:styleId="303">
    <w:name w:val="Char Char23"/>
    <w:qFormat/>
    <w:uiPriority w:val="0"/>
    <w:rPr>
      <w:rFonts w:ascii="Cambria" w:hAnsi="Cambria" w:eastAsia="宋体" w:cs="Times New Roman"/>
      <w:b/>
      <w:bCs/>
      <w:kern w:val="2"/>
      <w:sz w:val="32"/>
      <w:szCs w:val="32"/>
    </w:rPr>
  </w:style>
  <w:style w:type="character" w:customStyle="1" w:styleId="304">
    <w:name w:val="尾注文本 Char2"/>
    <w:semiHidden/>
    <w:qFormat/>
    <w:uiPriority w:val="99"/>
    <w:rPr>
      <w:rFonts w:ascii="Calibri" w:hAnsi="Calibri" w:eastAsia="宋体" w:cs="Times New Roman"/>
      <w:szCs w:val="24"/>
    </w:rPr>
  </w:style>
  <w:style w:type="character" w:customStyle="1" w:styleId="305">
    <w:name w:val="书籍标题1"/>
    <w:qFormat/>
    <w:uiPriority w:val="0"/>
    <w:rPr>
      <w:b/>
      <w:bCs/>
      <w:smallCaps/>
      <w:spacing w:val="5"/>
    </w:rPr>
  </w:style>
  <w:style w:type="character" w:customStyle="1" w:styleId="306">
    <w:name w:val="ITTHEADER2 Char"/>
    <w:qFormat/>
    <w:uiPriority w:val="0"/>
    <w:rPr>
      <w:rFonts w:ascii="仿宋_GB2312" w:eastAsia="仿宋_GB2312" w:cs="MingLiU"/>
      <w:b/>
      <w:spacing w:val="1"/>
      <w:w w:val="99"/>
      <w:sz w:val="28"/>
      <w:szCs w:val="32"/>
      <w:lang w:val="en-US" w:eastAsia="zh-CN" w:bidi="ar-SA"/>
    </w:rPr>
  </w:style>
  <w:style w:type="character" w:customStyle="1" w:styleId="307">
    <w:name w:val="批注文字 字符"/>
    <w:link w:val="16"/>
    <w:qFormat/>
    <w:uiPriority w:val="99"/>
    <w:rPr>
      <w:rFonts w:eastAsia="宋体"/>
      <w:kern w:val="2"/>
      <w:sz w:val="21"/>
      <w:szCs w:val="24"/>
      <w:lang w:val="en-US" w:eastAsia="zh-CN" w:bidi="ar-SA"/>
    </w:rPr>
  </w:style>
  <w:style w:type="character" w:customStyle="1" w:styleId="308">
    <w:name w:val="批注文字 Char Char"/>
    <w:qFormat/>
    <w:uiPriority w:val="0"/>
    <w:rPr>
      <w:rFonts w:ascii="宋体" w:hAnsi="Times New Roman" w:eastAsia="宋体" w:cs="Times New Roman"/>
      <w:sz w:val="28"/>
      <w:szCs w:val="20"/>
    </w:rPr>
  </w:style>
  <w:style w:type="character" w:customStyle="1" w:styleId="309">
    <w:name w:val="副标题 字符"/>
    <w:link w:val="33"/>
    <w:qFormat/>
    <w:uiPriority w:val="0"/>
    <w:rPr>
      <w:rFonts w:eastAsia="宋体"/>
      <w:szCs w:val="24"/>
      <w:u w:val="single"/>
      <w:lang w:val="en-US" w:eastAsia="en-US" w:bidi="ar-SA"/>
    </w:rPr>
  </w:style>
  <w:style w:type="character" w:customStyle="1" w:styleId="310">
    <w:name w:val="批注主题 Char2"/>
    <w:qFormat/>
    <w:uiPriority w:val="99"/>
    <w:rPr>
      <w:b/>
      <w:bCs/>
      <w:kern w:val="2"/>
      <w:sz w:val="21"/>
      <w:szCs w:val="24"/>
    </w:rPr>
  </w:style>
  <w:style w:type="character" w:customStyle="1" w:styleId="311">
    <w:name w:val="normaltext1"/>
    <w:qFormat/>
    <w:uiPriority w:val="0"/>
    <w:rPr>
      <w:rFonts w:hint="default" w:ascii="ˎ̥" w:hAnsi="ˎ̥"/>
      <w:sz w:val="9"/>
      <w:szCs w:val="9"/>
    </w:rPr>
  </w:style>
  <w:style w:type="character" w:customStyle="1" w:styleId="312">
    <w:name w:val="不明显参考1"/>
    <w:qFormat/>
    <w:uiPriority w:val="0"/>
    <w:rPr>
      <w:smallCaps/>
      <w:color w:val="C0504D"/>
      <w:u w:val="single"/>
    </w:rPr>
  </w:style>
  <w:style w:type="character" w:customStyle="1" w:styleId="313">
    <w:name w:val="标题 6 Char"/>
    <w:qFormat/>
    <w:uiPriority w:val="0"/>
    <w:rPr>
      <w:rFonts w:ascii="Arial" w:hAnsi="Arial" w:eastAsia="黑体" w:cs="Times New Roman"/>
      <w:b/>
      <w:bCs/>
      <w:sz w:val="24"/>
      <w:szCs w:val="24"/>
    </w:rPr>
  </w:style>
  <w:style w:type="paragraph" w:customStyle="1" w:styleId="314">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15">
    <w:name w:val="_Style 1"/>
    <w:basedOn w:val="1"/>
    <w:qFormat/>
    <w:uiPriority w:val="34"/>
    <w:pPr>
      <w:ind w:firstLine="420" w:firstLineChars="200"/>
    </w:pPr>
  </w:style>
  <w:style w:type="character" w:customStyle="1" w:styleId="316">
    <w:name w:val="font31"/>
    <w:basedOn w:val="48"/>
    <w:qFormat/>
    <w:uiPriority w:val="0"/>
    <w:rPr>
      <w:rFonts w:hint="eastAsia" w:ascii="宋体" w:hAnsi="宋体" w:eastAsia="宋体" w:cs="宋体"/>
      <w:color w:val="000000"/>
      <w:sz w:val="21"/>
      <w:szCs w:val="21"/>
      <w:u w:val="none"/>
    </w:rPr>
  </w:style>
  <w:style w:type="character" w:customStyle="1" w:styleId="317">
    <w:name w:val="font41"/>
    <w:basedOn w:val="4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AB560C-FABF-40CD-A9B2-A6DE14B10C8D}">
  <ds:schemaRefs/>
</ds:datastoreItem>
</file>

<file path=docProps/app.xml><?xml version="1.0" encoding="utf-8"?>
<Properties xmlns="http://schemas.openxmlformats.org/officeDocument/2006/extended-properties" xmlns:vt="http://schemas.openxmlformats.org/officeDocument/2006/docPropsVTypes">
  <Template>Normal</Template>
  <Pages>77</Pages>
  <Words>17425</Words>
  <Characters>18850</Characters>
  <Lines>1372</Lines>
  <Paragraphs>386</Paragraphs>
  <TotalTime>188</TotalTime>
  <ScaleCrop>false</ScaleCrop>
  <LinksUpToDate>false</LinksUpToDate>
  <CharactersWithSpaces>19538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2021-12-17T10:44:00Z</dcterms:created>
  <dc:creator>USER</dc:creator>
  <cp:lastModifiedBy>tp</cp:lastModifiedBy>
  <cp:lastPrinted>2019-02-01T08:39:00Z</cp:lastPrinted>
  <dcterms:modified xsi:type="dcterms:W3CDTF">2025-06-06T01:40:13Z</dcterms:modified>
  <dc:title>第一卷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4E3DCC199AF6459FBAC54D68A37C7239_13</vt:lpwstr>
  </property>
  <property fmtid="{D5CDD505-2E9C-101B-9397-08002B2CF9AE}" pid="4" name="KSOTemplateDocerSaveRecord">
    <vt:lpwstr>eyJoZGlkIjoiOWZhYjIwNzRkNWUxZTZkZjljYjI0YjFhYThiNjg1ODAiLCJ1c2VySWQiOiI0NzY5NjM1MTQifQ==</vt:lpwstr>
  </property>
</Properties>
</file>