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F163F">
      <w:pPr>
        <w:tabs>
          <w:tab w:val="left" w:pos="2100"/>
        </w:tabs>
        <w:snapToGrid w:val="0"/>
        <w:rPr>
          <w:rFonts w:ascii="仿宋_GB2312" w:hAnsi="宋体" w:eastAsia="仿宋_GB2312"/>
          <w:b/>
          <w:sz w:val="24"/>
          <w:szCs w:val="24"/>
        </w:rPr>
      </w:pPr>
      <w:r>
        <w:rPr>
          <w:rFonts w:hint="eastAsia" w:ascii="宋体" w:hAnsi="宋体"/>
          <w:b w:val="0"/>
          <w:bCs w:val="0"/>
          <w:sz w:val="40"/>
          <w:szCs w:val="40"/>
          <w:u w:val="single"/>
          <w:lang w:eastAsia="zh-CN"/>
        </w:rPr>
        <w:t>2025年垫江县普顺镇凤林村集体经济发展项目</w:t>
      </w:r>
    </w:p>
    <w:p w14:paraId="7B30162E">
      <w:pPr>
        <w:snapToGrid w:val="0"/>
        <w:rPr>
          <w:rFonts w:ascii="仿宋_GB2312" w:hAnsi="宋体" w:eastAsia="仿宋_GB2312"/>
          <w:b/>
          <w:bCs/>
          <w:sz w:val="112"/>
          <w:szCs w:val="112"/>
        </w:rPr>
      </w:pPr>
    </w:p>
    <w:p w14:paraId="45AF3028">
      <w:pPr>
        <w:snapToGrid w:val="0"/>
        <w:rPr>
          <w:rFonts w:ascii="仿宋_GB2312" w:hAnsi="宋体" w:eastAsia="仿宋_GB2312"/>
          <w:b/>
          <w:bCs/>
          <w:sz w:val="112"/>
          <w:szCs w:val="112"/>
        </w:rPr>
      </w:pPr>
    </w:p>
    <w:p w14:paraId="7476B668">
      <w:pPr>
        <w:jc w:val="center"/>
        <w:rPr>
          <w:rFonts w:hint="eastAsia" w:ascii="仿宋_GB2312" w:hAnsi="宋体" w:eastAsia="仿宋_GB2312"/>
          <w:b/>
          <w:bCs/>
          <w:sz w:val="96"/>
          <w:szCs w:val="96"/>
        </w:rPr>
      </w:pPr>
      <w:r>
        <w:rPr>
          <w:rFonts w:hint="eastAsia" w:ascii="仿宋_GB2312" w:hAnsi="宋体" w:eastAsia="仿宋_GB2312"/>
          <w:b/>
          <w:bCs/>
          <w:sz w:val="96"/>
          <w:szCs w:val="96"/>
        </w:rPr>
        <w:t>竞争性</w:t>
      </w:r>
    </w:p>
    <w:p w14:paraId="274F4CD7">
      <w:pPr>
        <w:jc w:val="center"/>
        <w:rPr>
          <w:rFonts w:ascii="仿宋_GB2312" w:hAnsi="宋体" w:eastAsia="仿宋_GB2312"/>
          <w:b/>
          <w:bCs/>
          <w:sz w:val="112"/>
          <w:szCs w:val="112"/>
        </w:rPr>
      </w:pPr>
      <w:r>
        <w:rPr>
          <w:rFonts w:hint="eastAsia" w:ascii="仿宋_GB2312" w:hAnsi="宋体" w:eastAsia="仿宋_GB2312"/>
          <w:b/>
          <w:bCs/>
          <w:sz w:val="96"/>
          <w:szCs w:val="96"/>
        </w:rPr>
        <w:t>比选文件</w:t>
      </w:r>
    </w:p>
    <w:p w14:paraId="27DB801A">
      <w:pPr>
        <w:snapToGrid w:val="0"/>
        <w:rPr>
          <w:rFonts w:ascii="宋体" w:hAnsi="宋体"/>
          <w:b/>
          <w:sz w:val="32"/>
          <w:szCs w:val="32"/>
        </w:rPr>
      </w:pPr>
    </w:p>
    <w:p w14:paraId="087C5949">
      <w:pPr>
        <w:snapToGrid w:val="0"/>
        <w:rPr>
          <w:rFonts w:ascii="宋体" w:hAnsi="宋体"/>
          <w:b/>
          <w:sz w:val="32"/>
          <w:szCs w:val="32"/>
        </w:rPr>
      </w:pPr>
    </w:p>
    <w:p w14:paraId="271726F7">
      <w:pPr>
        <w:snapToGrid w:val="0"/>
        <w:rPr>
          <w:rFonts w:ascii="宋体" w:hAnsi="宋体"/>
          <w:b/>
          <w:sz w:val="32"/>
          <w:szCs w:val="32"/>
        </w:rPr>
      </w:pPr>
    </w:p>
    <w:p w14:paraId="47DC11F6">
      <w:pPr>
        <w:snapToGrid w:val="0"/>
        <w:rPr>
          <w:rFonts w:ascii="宋体" w:hAnsi="宋体"/>
          <w:b/>
          <w:sz w:val="32"/>
          <w:szCs w:val="32"/>
        </w:rPr>
      </w:pPr>
    </w:p>
    <w:p w14:paraId="44ABDB65">
      <w:pPr>
        <w:pStyle w:val="16"/>
        <w:rPr>
          <w:rFonts w:ascii="宋体" w:hAnsi="宋体"/>
          <w:b/>
          <w:sz w:val="32"/>
          <w:szCs w:val="32"/>
        </w:rPr>
      </w:pPr>
    </w:p>
    <w:p w14:paraId="45CBFB53">
      <w:pPr>
        <w:rPr>
          <w:rFonts w:ascii="宋体" w:hAnsi="宋体"/>
          <w:b/>
          <w:sz w:val="32"/>
          <w:szCs w:val="32"/>
        </w:rPr>
      </w:pPr>
    </w:p>
    <w:p w14:paraId="58144FE9">
      <w:pPr>
        <w:pStyle w:val="16"/>
      </w:pPr>
    </w:p>
    <w:p w14:paraId="6FE8AAAE">
      <w:pPr>
        <w:snapToGrid w:val="0"/>
        <w:rPr>
          <w:rFonts w:ascii="宋体" w:hAnsi="宋体"/>
          <w:b/>
          <w:sz w:val="32"/>
          <w:szCs w:val="32"/>
        </w:rPr>
      </w:pPr>
    </w:p>
    <w:p w14:paraId="7C6DB47E">
      <w:pPr>
        <w:snapToGrid w:val="0"/>
        <w:rPr>
          <w:rFonts w:ascii="宋体" w:hAnsi="宋体"/>
          <w:b/>
          <w:bCs/>
          <w:spacing w:val="48"/>
          <w:sz w:val="30"/>
          <w:szCs w:val="30"/>
        </w:rPr>
      </w:pPr>
      <w:r>
        <w:rPr>
          <w:rFonts w:hint="eastAsia" w:ascii="宋体" w:hAnsi="宋体"/>
          <w:b/>
          <w:sz w:val="30"/>
          <w:szCs w:val="30"/>
        </w:rPr>
        <w:t>比选人：</w:t>
      </w:r>
      <w:r>
        <w:rPr>
          <w:rFonts w:hint="eastAsia" w:ascii="宋体" w:hAnsi="宋体"/>
          <w:b/>
          <w:sz w:val="30"/>
          <w:szCs w:val="30"/>
          <w:u w:val="single"/>
          <w:lang w:eastAsia="zh-CN"/>
        </w:rPr>
        <w:t>垫江县普顺镇凤林村股份经济合作联合社</w:t>
      </w:r>
      <w:r>
        <w:rPr>
          <w:rFonts w:hint="eastAsia" w:ascii="宋体" w:hAnsi="宋体"/>
          <w:b/>
          <w:sz w:val="30"/>
          <w:szCs w:val="30"/>
        </w:rPr>
        <w:t>（盖单位公章）</w:t>
      </w:r>
    </w:p>
    <w:p w14:paraId="6912D7E9">
      <w:pPr>
        <w:tabs>
          <w:tab w:val="left" w:pos="7560"/>
        </w:tabs>
        <w:snapToGrid w:val="0"/>
        <w:spacing w:line="560" w:lineRule="exact"/>
        <w:rPr>
          <w:rFonts w:ascii="宋体" w:hAnsi="宋体"/>
          <w:b/>
          <w:sz w:val="30"/>
          <w:szCs w:val="30"/>
        </w:rPr>
      </w:pPr>
      <w:r>
        <w:rPr>
          <w:rFonts w:hint="eastAsia" w:ascii="宋体" w:hAnsi="宋体"/>
          <w:b/>
          <w:sz w:val="30"/>
          <w:szCs w:val="30"/>
        </w:rPr>
        <w:t>招标代理机构：</w:t>
      </w:r>
      <w:r>
        <w:rPr>
          <w:rFonts w:hint="eastAsia" w:ascii="宋体" w:hAnsi="宋体"/>
          <w:b/>
          <w:sz w:val="30"/>
          <w:szCs w:val="30"/>
          <w:u w:val="single"/>
          <w:lang w:eastAsia="zh-CN"/>
        </w:rPr>
        <w:t>中晏建设集团有限公司</w:t>
      </w:r>
      <w:r>
        <w:rPr>
          <w:rFonts w:hint="eastAsia" w:ascii="宋体" w:hAnsi="宋体"/>
          <w:b/>
          <w:sz w:val="30"/>
          <w:szCs w:val="30"/>
        </w:rPr>
        <w:t>（盖单位公章）</w:t>
      </w:r>
    </w:p>
    <w:p w14:paraId="284116D7">
      <w:pPr>
        <w:snapToGrid w:val="0"/>
        <w:ind w:firstLine="3020" w:firstLineChars="940"/>
        <w:rPr>
          <w:rFonts w:ascii="宋体" w:hAnsi="宋体"/>
          <w:b/>
          <w:sz w:val="32"/>
          <w:szCs w:val="32"/>
        </w:rPr>
      </w:pPr>
    </w:p>
    <w:p w14:paraId="13714F36">
      <w:pPr>
        <w:snapToGrid w:val="0"/>
        <w:ind w:firstLine="3020" w:firstLineChars="940"/>
        <w:rPr>
          <w:rFonts w:ascii="宋体" w:hAnsi="宋体"/>
          <w:b/>
          <w:sz w:val="32"/>
          <w:szCs w:val="32"/>
        </w:rPr>
      </w:pPr>
    </w:p>
    <w:p w14:paraId="60DFAF6D">
      <w:pPr>
        <w:tabs>
          <w:tab w:val="center" w:pos="4677"/>
        </w:tabs>
        <w:snapToGrid w:val="0"/>
        <w:jc w:val="center"/>
        <w:rPr>
          <w:rFonts w:ascii="宋体" w:hAnsi="宋体"/>
          <w:b/>
          <w:sz w:val="32"/>
          <w:szCs w:val="32"/>
        </w:rPr>
      </w:pPr>
      <w:r>
        <w:rPr>
          <w:rFonts w:hint="eastAsia" w:ascii="宋体" w:hAnsi="宋体"/>
          <w:b/>
          <w:sz w:val="32"/>
          <w:szCs w:val="32"/>
        </w:rPr>
        <w:t>二○二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六</w:t>
      </w:r>
      <w:r>
        <w:rPr>
          <w:rFonts w:hint="eastAsia" w:ascii="宋体" w:hAnsi="宋体"/>
          <w:b/>
          <w:sz w:val="32"/>
          <w:szCs w:val="32"/>
        </w:rPr>
        <w:t>月</w:t>
      </w:r>
    </w:p>
    <w:p w14:paraId="112FE945">
      <w:pPr>
        <w:pStyle w:val="36"/>
        <w:jc w:val="center"/>
        <w:rPr>
          <w:rStyle w:val="52"/>
          <w:rFonts w:ascii="宋体" w:hAnsi="宋体"/>
          <w:color w:val="auto"/>
        </w:rPr>
      </w:pPr>
      <w:r>
        <w:rPr>
          <w:rFonts w:hint="eastAsia" w:ascii="仿宋_GB2312" w:eastAsia="仿宋_GB2312"/>
          <w:sz w:val="28"/>
          <w:szCs w:val="28"/>
        </w:rPr>
        <w:br w:type="page"/>
      </w:r>
      <w:r>
        <w:rPr>
          <w:rFonts w:hint="eastAsia" w:ascii="宋体" w:hAnsi="宋体"/>
          <w:b/>
          <w:sz w:val="32"/>
          <w:szCs w:val="32"/>
        </w:rPr>
        <w:t>目    录</w:t>
      </w:r>
      <w:r>
        <w:rPr>
          <w:rFonts w:hint="eastAsia" w:ascii="仿宋_GB2312" w:hAnsi="宋体" w:eastAsia="仿宋_GB2312"/>
          <w:b/>
          <w:sz w:val="24"/>
          <w:szCs w:val="24"/>
        </w:rPr>
        <w:fldChar w:fldCharType="begin"/>
      </w:r>
      <w:r>
        <w:rPr>
          <w:rFonts w:hint="eastAsia" w:ascii="仿宋_GB2312" w:hAnsi="宋体" w:eastAsia="仿宋_GB2312"/>
          <w:b/>
          <w:sz w:val="24"/>
          <w:szCs w:val="24"/>
        </w:rPr>
        <w:instrText xml:space="preserve"> TOC \o "1-4" \h \z \u </w:instrText>
      </w:r>
      <w:r>
        <w:rPr>
          <w:rFonts w:hint="eastAsia" w:ascii="仿宋_GB2312" w:hAnsi="宋体" w:eastAsia="仿宋_GB2312"/>
          <w:b/>
          <w:sz w:val="24"/>
          <w:szCs w:val="24"/>
        </w:rPr>
        <w:fldChar w:fldCharType="separate"/>
      </w:r>
    </w:p>
    <w:sdt>
      <w:sdtPr>
        <w:rPr>
          <w:rFonts w:ascii="宋体" w:hAnsi="宋体"/>
          <w:kern w:val="2"/>
          <w:sz w:val="21"/>
        </w:rPr>
        <w:id w:val="147471296"/>
        <w:docPartObj>
          <w:docPartGallery w:val="Table of Contents"/>
          <w:docPartUnique/>
        </w:docPartObj>
      </w:sdtPr>
      <w:sdtEndPr>
        <w:rPr>
          <w:rFonts w:ascii="Calibri" w:hAnsi="Calibri"/>
          <w:kern w:val="2"/>
          <w:sz w:val="21"/>
        </w:rPr>
      </w:sdtEndPr>
      <w:sdtContent>
        <w:p w14:paraId="2F27FB16">
          <w:pPr>
            <w:pStyle w:val="155"/>
            <w:tabs>
              <w:tab w:val="right" w:leader="dot" w:pos="9072"/>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"_Toc4470" </w:instrText>
          </w:r>
          <w:r>
            <w:fldChar w:fldCharType="separate"/>
          </w:r>
          <w:r>
            <w:rPr>
              <w:rFonts w:hint="eastAsia" w:ascii="宋体" w:hAnsi="宋体" w:cs="宋体"/>
              <w:sz w:val="28"/>
              <w:szCs w:val="28"/>
            </w:rPr>
            <w:t>第一章  比选公告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_Toc4470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68793532">
          <w:pPr>
            <w:pStyle w:val="155"/>
            <w:tabs>
              <w:tab w:val="right" w:leader="dot" w:pos="9072"/>
            </w:tabs>
            <w:rPr>
              <w:rFonts w:ascii="宋体" w:hAnsi="宋体" w:cs="宋体"/>
              <w:sz w:val="28"/>
              <w:szCs w:val="28"/>
            </w:rPr>
          </w:pPr>
          <w:r>
            <w:fldChar w:fldCharType="begin"/>
          </w:r>
          <w:r>
            <w:instrText xml:space="preserve"> HYPERLINK \l "_Toc532" </w:instrText>
          </w:r>
          <w:r>
            <w:fldChar w:fldCharType="separate"/>
          </w:r>
          <w:r>
            <w:rPr>
              <w:rFonts w:hint="eastAsia" w:ascii="宋体" w:hAnsi="宋体" w:cs="宋体"/>
              <w:sz w:val="28"/>
              <w:szCs w:val="28"/>
            </w:rPr>
            <w:t>第二章  竞标人须知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2798DB98">
          <w:pPr>
            <w:pStyle w:val="155"/>
            <w:tabs>
              <w:tab w:val="right" w:leader="dot" w:pos="9072"/>
            </w:tabs>
            <w:rPr>
              <w:rFonts w:ascii="宋体" w:hAnsi="宋体" w:cs="宋体"/>
              <w:sz w:val="28"/>
              <w:szCs w:val="28"/>
            </w:rPr>
          </w:pPr>
          <w:r>
            <w:fldChar w:fldCharType="begin"/>
          </w:r>
          <w:r>
            <w:instrText xml:space="preserve"> HYPERLINK \l "_Toc7701" </w:instrText>
          </w:r>
          <w:r>
            <w:fldChar w:fldCharType="separate"/>
          </w:r>
          <w:r>
            <w:rPr>
              <w:rFonts w:hint="eastAsia" w:ascii="宋体" w:hAnsi="宋体" w:cs="宋体"/>
              <w:sz w:val="28"/>
              <w:szCs w:val="28"/>
            </w:rPr>
            <w:t>第三章  评标办法(经评审最低价法)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_Toc7701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14:paraId="7A536D5E">
          <w:pPr>
            <w:pStyle w:val="155"/>
            <w:tabs>
              <w:tab w:val="right" w:leader="dot" w:pos="9072"/>
            </w:tabs>
            <w:rPr>
              <w:rFonts w:ascii="宋体" w:hAnsi="宋体" w:cs="宋体"/>
              <w:sz w:val="28"/>
              <w:szCs w:val="28"/>
            </w:rPr>
          </w:pPr>
          <w:r>
            <w:fldChar w:fldCharType="begin"/>
          </w:r>
          <w:r>
            <w:instrText xml:space="preserve"> HYPERLINK \l "_Toc2034" </w:instrText>
          </w:r>
          <w: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_Toc2034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14:paraId="45D139B3">
          <w:pPr>
            <w:pStyle w:val="155"/>
            <w:tabs>
              <w:tab w:val="right" w:leader="dot" w:pos="9072"/>
            </w:tabs>
            <w:rPr>
              <w:rFonts w:ascii="宋体" w:hAnsi="宋体" w:cs="宋体"/>
              <w:sz w:val="28"/>
              <w:szCs w:val="28"/>
            </w:rPr>
          </w:pPr>
          <w:r>
            <w:fldChar w:fldCharType="begin"/>
          </w:r>
          <w:r>
            <w:instrText xml:space="preserve"> HYPERLINK \l "_Toc14960" </w:instrText>
          </w:r>
          <w:r>
            <w:fldChar w:fldCharType="separate"/>
          </w:r>
          <w:r>
            <w:rPr>
              <w:rFonts w:hint="eastAsia" w:ascii="宋体" w:hAnsi="宋体" w:cs="宋体"/>
              <w:sz w:val="28"/>
              <w:szCs w:val="28"/>
            </w:rPr>
            <w:t>第五章  工程量清单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_Toc14960 \h </w:instrText>
          </w:r>
          <w:r>
            <w:rPr>
              <w:rFonts w:hint="eastAsia" w:ascii="宋体" w:hAnsi="宋体" w:cs="宋体"/>
              <w:sz w:val="28"/>
              <w:szCs w:val="28"/>
            </w:rPr>
            <w:fldChar w:fldCharType="separate"/>
          </w:r>
          <w:r>
            <w:rPr>
              <w:rFonts w:hint="eastAsia"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fldChar w:fldCharType="end"/>
          </w:r>
        </w:p>
        <w:p w14:paraId="6A299C23">
          <w:pPr>
            <w:pStyle w:val="155"/>
            <w:tabs>
              <w:tab w:val="right" w:leader="dot" w:pos="9072"/>
            </w:tabs>
            <w:rPr>
              <w:rFonts w:ascii="宋体" w:hAnsi="宋体" w:cs="宋体"/>
              <w:sz w:val="28"/>
              <w:szCs w:val="28"/>
            </w:rPr>
          </w:pPr>
          <w:r>
            <w:fldChar w:fldCharType="begin"/>
          </w:r>
          <w:r>
            <w:instrText xml:space="preserve"> HYPERLINK \l "_Toc5545" </w:instrText>
          </w:r>
          <w:r>
            <w:fldChar w:fldCharType="separate"/>
          </w:r>
          <w:r>
            <w:rPr>
              <w:rFonts w:hint="eastAsia" w:ascii="宋体" w:hAnsi="宋体" w:cs="宋体"/>
              <w:sz w:val="28"/>
              <w:szCs w:val="28"/>
            </w:rPr>
            <w:t>第六章  图纸</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_Toc5545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14:paraId="0E8FB2E8">
          <w:pPr>
            <w:pStyle w:val="155"/>
            <w:tabs>
              <w:tab w:val="right" w:leader="dot" w:pos="9072"/>
            </w:tabs>
          </w:pPr>
          <w:r>
            <w:fldChar w:fldCharType="begin"/>
          </w:r>
          <w:r>
            <w:instrText xml:space="preserve"> HYPERLINK \l "_Toc8976" </w:instrText>
          </w:r>
          <w:r>
            <w:fldChar w:fldCharType="separate"/>
          </w:r>
          <w:r>
            <w:rPr>
              <w:rFonts w:hint="eastAsia" w:ascii="宋体" w:hAnsi="宋体" w:cs="宋体"/>
              <w:bCs/>
              <w:kern w:val="44"/>
              <w:sz w:val="28"/>
              <w:szCs w:val="28"/>
            </w:rPr>
            <w:t>第七章 竞标文件格式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_Toc8976 \h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fldChar w:fldCharType="end"/>
          </w:r>
          <w:r>
            <w:rPr>
              <w:rFonts w:hint="eastAsia" w:ascii="宋体" w:hAnsi="宋体" w:cs="宋体"/>
              <w:sz w:val="28"/>
              <w:szCs w:val="28"/>
            </w:rPr>
            <w:fldChar w:fldCharType="end"/>
          </w:r>
        </w:p>
      </w:sdtContent>
    </w:sdt>
    <w:p w14:paraId="5C59B7CF">
      <w:pPr>
        <w:pStyle w:val="21"/>
        <w:spacing w:line="440" w:lineRule="exact"/>
        <w:ind w:left="0" w:leftChars="0"/>
        <w:jc w:val="center"/>
        <w:rPr>
          <w:b/>
          <w:sz w:val="32"/>
          <w:szCs w:val="32"/>
        </w:rPr>
      </w:pPr>
      <w:r>
        <w:rPr>
          <w:rFonts w:hint="eastAsia"/>
        </w:rPr>
        <w:fldChar w:fldCharType="end"/>
      </w:r>
      <w:bookmarkStart w:id="0" w:name="_Toc4470"/>
      <w:r>
        <w:rPr>
          <w:b/>
          <w:sz w:val="32"/>
          <w:szCs w:val="32"/>
        </w:rPr>
        <w:br w:type="page"/>
      </w:r>
    </w:p>
    <w:bookmarkEnd w:id="0"/>
    <w:p w14:paraId="5B3CBF35">
      <w:pPr>
        <w:pStyle w:val="21"/>
        <w:spacing w:line="440" w:lineRule="exact"/>
        <w:ind w:left="0" w:leftChars="0"/>
        <w:jc w:val="center"/>
        <w:outlineLvl w:val="0"/>
        <w:rPr>
          <w:b/>
          <w:sz w:val="32"/>
          <w:szCs w:val="32"/>
        </w:rPr>
      </w:pPr>
      <w:r>
        <w:rPr>
          <w:rFonts w:hint="eastAsia"/>
          <w:b/>
          <w:sz w:val="32"/>
          <w:szCs w:val="32"/>
          <w:lang w:val="en-US" w:eastAsia="zh-CN"/>
        </w:rPr>
        <w:t xml:space="preserve">第一章  </w:t>
      </w:r>
      <w:r>
        <w:rPr>
          <w:rFonts w:hint="eastAsia"/>
          <w:b/>
          <w:sz w:val="32"/>
          <w:szCs w:val="32"/>
        </w:rPr>
        <w:t>比选公告</w:t>
      </w:r>
    </w:p>
    <w:p w14:paraId="1E2A6F4A">
      <w:pPr>
        <w:pStyle w:val="2"/>
        <w:spacing w:before="0" w:after="0" w:line="440" w:lineRule="exact"/>
        <w:jc w:val="center"/>
        <w:rPr>
          <w:rFonts w:ascii="宋体" w:hAnsi="宋体" w:eastAsia="宋体"/>
          <w:sz w:val="28"/>
          <w:szCs w:val="28"/>
        </w:rPr>
      </w:pPr>
      <w:bookmarkStart w:id="1" w:name="_Toc366139997"/>
      <w:bookmarkStart w:id="2" w:name="_Toc317078124"/>
      <w:bookmarkStart w:id="3" w:name="_Toc308420181"/>
      <w:bookmarkStart w:id="4" w:name="_Toc446680401"/>
      <w:bookmarkStart w:id="5" w:name="_Toc305220038"/>
      <w:bookmarkStart w:id="6" w:name="_Toc370212901"/>
      <w:bookmarkStart w:id="7" w:name="_Toc339549679"/>
      <w:bookmarkStart w:id="8" w:name="_Toc363467403"/>
      <w:bookmarkStart w:id="9" w:name="_Toc364697623"/>
      <w:bookmarkStart w:id="10" w:name="_Toc284158495"/>
      <w:bookmarkStart w:id="11" w:name="_Toc304993607"/>
      <w:bookmarkStart w:id="12" w:name="_Toc371337980"/>
      <w:r>
        <w:rPr>
          <w:rFonts w:hint="eastAsia" w:ascii="宋体" w:hAnsi="宋体" w:eastAsia="宋体"/>
          <w:sz w:val="28"/>
          <w:szCs w:val="28"/>
          <w:lang w:eastAsia="zh-CN"/>
        </w:rPr>
        <w:t>2025年垫江县普顺镇凤林村集体经济发展项目</w:t>
      </w:r>
      <w:r>
        <w:rPr>
          <w:rFonts w:hint="eastAsia" w:ascii="宋体" w:hAnsi="宋体" w:eastAsia="宋体"/>
          <w:sz w:val="28"/>
          <w:szCs w:val="28"/>
        </w:rPr>
        <w:t>比选公告</w:t>
      </w:r>
      <w:bookmarkEnd w:id="1"/>
      <w:bookmarkEnd w:id="2"/>
      <w:bookmarkEnd w:id="3"/>
      <w:bookmarkEnd w:id="4"/>
      <w:bookmarkEnd w:id="5"/>
      <w:bookmarkEnd w:id="6"/>
      <w:bookmarkEnd w:id="7"/>
      <w:bookmarkEnd w:id="8"/>
      <w:bookmarkEnd w:id="9"/>
      <w:bookmarkEnd w:id="10"/>
      <w:bookmarkEnd w:id="11"/>
      <w:bookmarkEnd w:id="12"/>
    </w:p>
    <w:p w14:paraId="7E41753F">
      <w:pPr>
        <w:spacing w:line="440" w:lineRule="exact"/>
        <w:rPr>
          <w:rFonts w:ascii="宋体" w:hAnsi="宋体"/>
          <w:b/>
          <w:sz w:val="24"/>
          <w:szCs w:val="24"/>
        </w:rPr>
      </w:pPr>
      <w:r>
        <w:rPr>
          <w:rFonts w:ascii="宋体" w:hAnsi="宋体"/>
          <w:b/>
          <w:sz w:val="24"/>
          <w:szCs w:val="24"/>
        </w:rPr>
        <w:t>1</w:t>
      </w:r>
      <w:r>
        <w:rPr>
          <w:rFonts w:hint="eastAsia" w:ascii="宋体" w:hAnsi="宋体"/>
          <w:b/>
          <w:sz w:val="24"/>
          <w:szCs w:val="24"/>
        </w:rPr>
        <w:t>.</w:t>
      </w:r>
      <w:r>
        <w:rPr>
          <w:rFonts w:ascii="宋体" w:hAnsi="宋体"/>
          <w:b/>
          <w:sz w:val="24"/>
          <w:szCs w:val="24"/>
        </w:rPr>
        <w:t>比选条件</w:t>
      </w:r>
    </w:p>
    <w:p w14:paraId="7DE3F30F">
      <w:pPr>
        <w:tabs>
          <w:tab w:val="left" w:pos="360"/>
        </w:tabs>
        <w:spacing w:line="440" w:lineRule="exact"/>
        <w:ind w:firstLine="480" w:firstLineChars="200"/>
        <w:rPr>
          <w:rFonts w:ascii="宋体" w:hAnsi="宋体"/>
          <w:b/>
          <w:bCs/>
          <w:sz w:val="24"/>
          <w:szCs w:val="24"/>
          <w:u w:val="single"/>
        </w:rPr>
      </w:pPr>
      <w:r>
        <w:rPr>
          <w:rFonts w:hint="eastAsia" w:ascii="宋体" w:hAnsi="宋体"/>
          <w:sz w:val="24"/>
          <w:szCs w:val="24"/>
        </w:rPr>
        <w:t>本比选项目</w:t>
      </w:r>
      <w:r>
        <w:rPr>
          <w:rFonts w:hint="eastAsia" w:ascii="宋体" w:hAnsi="宋体"/>
          <w:sz w:val="24"/>
          <w:szCs w:val="24"/>
          <w:u w:val="single"/>
        </w:rPr>
        <w:t xml:space="preserve"> </w:t>
      </w:r>
      <w:r>
        <w:rPr>
          <w:rFonts w:hint="eastAsia" w:ascii="宋体" w:hAnsi="宋体"/>
          <w:sz w:val="24"/>
          <w:szCs w:val="24"/>
          <w:u w:val="single"/>
          <w:lang w:eastAsia="zh-CN"/>
        </w:rPr>
        <w:t>2025年垫江县普顺镇凤林村集体经济发展项目</w:t>
      </w:r>
      <w:r>
        <w:rPr>
          <w:rFonts w:hint="eastAsia" w:ascii="宋体" w:hAnsi="宋体"/>
          <w:sz w:val="24"/>
          <w:szCs w:val="24"/>
          <w:u w:val="single"/>
        </w:rPr>
        <w:t xml:space="preserve"> </w:t>
      </w:r>
      <w:r>
        <w:rPr>
          <w:rFonts w:hint="eastAsia" w:ascii="宋体" w:hAnsi="宋体"/>
          <w:sz w:val="24"/>
          <w:szCs w:val="24"/>
        </w:rPr>
        <w:t>，项目业主（比选人）为</w:t>
      </w:r>
      <w:r>
        <w:rPr>
          <w:rFonts w:hint="eastAsia" w:ascii="宋体" w:hAnsi="宋体"/>
          <w:sz w:val="24"/>
          <w:szCs w:val="24"/>
          <w:u w:val="single"/>
        </w:rPr>
        <w:t xml:space="preserve"> </w:t>
      </w:r>
      <w:r>
        <w:rPr>
          <w:rFonts w:hint="eastAsia" w:ascii="宋体" w:hAnsi="宋体"/>
          <w:sz w:val="24"/>
          <w:szCs w:val="24"/>
          <w:u w:val="single"/>
          <w:lang w:eastAsia="zh-CN"/>
        </w:rPr>
        <w:t>垫江县普顺镇凤林村股份经济合作联合社</w:t>
      </w:r>
      <w:r>
        <w:rPr>
          <w:rFonts w:hint="eastAsia" w:ascii="宋体" w:hAnsi="宋体"/>
          <w:sz w:val="24"/>
          <w:szCs w:val="24"/>
          <w:u w:val="single"/>
        </w:rPr>
        <w:t xml:space="preserve"> </w:t>
      </w:r>
      <w:r>
        <w:rPr>
          <w:rFonts w:hint="eastAsia" w:ascii="宋体" w:hAnsi="宋体"/>
          <w:sz w:val="24"/>
          <w:szCs w:val="24"/>
        </w:rPr>
        <w:t>，已具备比选条件，现对该项目进行竞争性比选招标，欢</w:t>
      </w:r>
      <w:r>
        <w:rPr>
          <w:rFonts w:hint="eastAsia" w:ascii="宋体" w:hAnsi="宋体"/>
          <w:bCs/>
          <w:sz w:val="24"/>
          <w:szCs w:val="24"/>
        </w:rPr>
        <w:t>迎符合条件的竞标人参与竞标。</w:t>
      </w:r>
    </w:p>
    <w:p w14:paraId="0FDE9690">
      <w:pPr>
        <w:spacing w:line="440" w:lineRule="exact"/>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项目概况与比选范围</w:t>
      </w:r>
    </w:p>
    <w:p w14:paraId="44ADAC63">
      <w:pPr>
        <w:spacing w:line="440" w:lineRule="exact"/>
        <w:ind w:firstLine="424" w:firstLineChars="177"/>
        <w:rPr>
          <w:rFonts w:ascii="宋体" w:hAnsi="宋体"/>
          <w:sz w:val="24"/>
          <w:szCs w:val="24"/>
        </w:rPr>
      </w:pPr>
      <w:r>
        <w:rPr>
          <w:rFonts w:hint="eastAsia" w:ascii="宋体" w:hAnsi="宋体"/>
          <w:sz w:val="24"/>
          <w:szCs w:val="24"/>
        </w:rPr>
        <w:t>2.1项目名称</w:t>
      </w:r>
      <w:r>
        <w:rPr>
          <w:rFonts w:hint="eastAsia" w:ascii="宋体" w:hAnsi="宋体"/>
          <w:bCs/>
          <w:sz w:val="24"/>
          <w:szCs w:val="24"/>
        </w:rPr>
        <w:t>：</w:t>
      </w:r>
      <w:r>
        <w:rPr>
          <w:rFonts w:hint="eastAsia" w:ascii="宋体" w:hAnsi="宋体"/>
          <w:bCs/>
          <w:sz w:val="24"/>
          <w:szCs w:val="24"/>
          <w:lang w:eastAsia="zh-CN"/>
        </w:rPr>
        <w:t>2025年垫江县普顺镇凤林村集体经济发展项目</w:t>
      </w:r>
    </w:p>
    <w:p w14:paraId="530D6D8A">
      <w:pPr>
        <w:tabs>
          <w:tab w:val="left" w:pos="360"/>
        </w:tabs>
        <w:spacing w:line="440" w:lineRule="exact"/>
        <w:ind w:firstLine="360" w:firstLineChars="150"/>
        <w:rPr>
          <w:rFonts w:ascii="宋体" w:hAnsi="宋体"/>
          <w:sz w:val="24"/>
          <w:szCs w:val="24"/>
        </w:rPr>
      </w:pPr>
      <w:r>
        <w:rPr>
          <w:rFonts w:hint="eastAsia" w:ascii="宋体" w:hAnsi="宋体"/>
          <w:bCs/>
          <w:sz w:val="24"/>
          <w:szCs w:val="24"/>
        </w:rPr>
        <w:t>2.2建设地址：</w:t>
      </w:r>
      <w:r>
        <w:rPr>
          <w:rFonts w:hint="eastAsia" w:ascii="宋体" w:hAnsi="宋体"/>
          <w:sz w:val="24"/>
          <w:szCs w:val="24"/>
          <w:lang w:eastAsia="zh-CN"/>
        </w:rPr>
        <w:t>垫江县普顺镇凤林村股份经济合作联合社</w:t>
      </w:r>
    </w:p>
    <w:p w14:paraId="5DE9C67A">
      <w:pPr>
        <w:tabs>
          <w:tab w:val="left" w:pos="360"/>
        </w:tabs>
        <w:spacing w:line="440" w:lineRule="exact"/>
        <w:ind w:firstLine="360" w:firstLineChars="150"/>
        <w:rPr>
          <w:rFonts w:ascii="宋体" w:hAnsi="宋体"/>
          <w:bCs/>
          <w:sz w:val="24"/>
          <w:szCs w:val="24"/>
        </w:rPr>
      </w:pPr>
      <w:r>
        <w:rPr>
          <w:rFonts w:hint="eastAsia" w:ascii="宋体" w:hAnsi="宋体"/>
          <w:bCs/>
          <w:sz w:val="24"/>
          <w:szCs w:val="24"/>
        </w:rPr>
        <w:t>2.3工程规模及建设内容：具体内容以本工程施工图、工程量清单内容和答疑及补遗等为准。</w:t>
      </w:r>
    </w:p>
    <w:p w14:paraId="56284BEC">
      <w:pPr>
        <w:tabs>
          <w:tab w:val="left" w:pos="360"/>
        </w:tabs>
        <w:spacing w:line="440" w:lineRule="exact"/>
        <w:ind w:firstLine="360" w:firstLineChars="150"/>
        <w:rPr>
          <w:rFonts w:ascii="宋体" w:hAnsi="宋体"/>
          <w:bCs/>
          <w:sz w:val="24"/>
          <w:szCs w:val="24"/>
        </w:rPr>
      </w:pPr>
      <w:r>
        <w:rPr>
          <w:rFonts w:hint="eastAsia" w:ascii="宋体" w:hAnsi="宋体"/>
          <w:bCs/>
          <w:sz w:val="24"/>
          <w:szCs w:val="24"/>
        </w:rPr>
        <w:t>2.4计划工期：</w:t>
      </w:r>
      <w:r>
        <w:rPr>
          <w:rFonts w:hint="eastAsia" w:ascii="宋体" w:hAnsi="宋体"/>
          <w:bCs/>
          <w:sz w:val="24"/>
          <w:szCs w:val="24"/>
          <w:lang w:val="en-US" w:eastAsia="zh-CN"/>
        </w:rPr>
        <w:t>60</w:t>
      </w:r>
      <w:r>
        <w:rPr>
          <w:rFonts w:hint="eastAsia" w:ascii="宋体" w:hAnsi="宋体"/>
          <w:bCs/>
          <w:sz w:val="24"/>
          <w:szCs w:val="24"/>
        </w:rPr>
        <w:t>日历天，缺陷责任期12个月。</w:t>
      </w:r>
    </w:p>
    <w:p w14:paraId="7FA60127">
      <w:pPr>
        <w:tabs>
          <w:tab w:val="left" w:pos="4802"/>
        </w:tabs>
        <w:spacing w:line="440" w:lineRule="exact"/>
        <w:rPr>
          <w:rFonts w:ascii="宋体" w:hAnsi="宋体"/>
          <w:b/>
          <w:sz w:val="24"/>
          <w:szCs w:val="24"/>
        </w:rPr>
      </w:pPr>
      <w:r>
        <w:rPr>
          <w:rFonts w:hint="eastAsia" w:ascii="宋体" w:hAnsi="宋体"/>
          <w:b/>
          <w:sz w:val="24"/>
          <w:szCs w:val="24"/>
        </w:rPr>
        <w:t>3.竞标人资格要求</w:t>
      </w:r>
    </w:p>
    <w:p w14:paraId="69B483EE">
      <w:pPr>
        <w:spacing w:line="440" w:lineRule="exact"/>
        <w:ind w:firstLine="480" w:firstLineChars="200"/>
        <w:rPr>
          <w:rFonts w:ascii="宋体" w:hAnsi="宋体"/>
          <w:sz w:val="24"/>
          <w:szCs w:val="24"/>
        </w:rPr>
      </w:pPr>
      <w:r>
        <w:rPr>
          <w:rFonts w:hint="eastAsia" w:ascii="宋体" w:hAnsi="宋体"/>
          <w:sz w:val="24"/>
          <w:szCs w:val="24"/>
        </w:rPr>
        <w:t>3.1本次比选要求竞标人须具备独立企业法人，具备建设行政主管部门颁发的有效的</w:t>
      </w:r>
      <w:r>
        <w:rPr>
          <w:rFonts w:hint="eastAsia" w:ascii="宋体" w:hAnsi="宋体"/>
          <w:bCs/>
          <w:sz w:val="24"/>
          <w:szCs w:val="24"/>
          <w:lang w:val="en-US" w:eastAsia="zh-CN"/>
        </w:rPr>
        <w:t>建筑</w:t>
      </w:r>
      <w:r>
        <w:rPr>
          <w:rFonts w:hint="eastAsia" w:ascii="宋体" w:hAnsi="宋体"/>
          <w:bCs/>
          <w:sz w:val="24"/>
          <w:szCs w:val="24"/>
        </w:rPr>
        <w:t>工程施工总承包叁级及以上资质</w:t>
      </w:r>
      <w:r>
        <w:rPr>
          <w:rFonts w:hint="eastAsia" w:ascii="宋体" w:hAnsi="宋体"/>
          <w:sz w:val="24"/>
          <w:szCs w:val="24"/>
        </w:rPr>
        <w:t>；</w:t>
      </w:r>
      <w:r>
        <w:rPr>
          <w:rFonts w:ascii="宋体" w:hAnsi="宋体"/>
          <w:sz w:val="24"/>
          <w:szCs w:val="24"/>
        </w:rPr>
        <w:t>并在人员、设备、资金等方面具有相应的施工能力</w:t>
      </w:r>
      <w:r>
        <w:rPr>
          <w:rFonts w:hint="eastAsia" w:ascii="宋体" w:hAnsi="宋体"/>
          <w:sz w:val="24"/>
          <w:szCs w:val="24"/>
        </w:rPr>
        <w:t>；</w:t>
      </w:r>
    </w:p>
    <w:p w14:paraId="21C7F033">
      <w:pPr>
        <w:spacing w:line="440" w:lineRule="exact"/>
        <w:ind w:firstLine="480" w:firstLineChars="200"/>
        <w:rPr>
          <w:rFonts w:ascii="宋体" w:hAnsi="宋体"/>
          <w:sz w:val="24"/>
          <w:szCs w:val="24"/>
        </w:rPr>
      </w:pPr>
      <w:r>
        <w:rPr>
          <w:rFonts w:hint="eastAsia" w:ascii="宋体" w:hAnsi="宋体"/>
          <w:sz w:val="24"/>
          <w:szCs w:val="24"/>
        </w:rPr>
        <w:t>3.2资格审查方式：资格后审；</w:t>
      </w:r>
    </w:p>
    <w:p w14:paraId="2EB1F5BF">
      <w:pPr>
        <w:spacing w:line="440" w:lineRule="exact"/>
        <w:ind w:firstLine="480" w:firstLineChars="200"/>
        <w:rPr>
          <w:rFonts w:ascii="宋体" w:hAnsi="宋体"/>
          <w:sz w:val="24"/>
          <w:szCs w:val="24"/>
        </w:rPr>
      </w:pPr>
      <w:r>
        <w:rPr>
          <w:rFonts w:hint="eastAsia" w:ascii="宋体" w:hAnsi="宋体"/>
          <w:sz w:val="24"/>
          <w:szCs w:val="24"/>
        </w:rPr>
        <w:t>3.3本次比选不接受联合体竞标；</w:t>
      </w:r>
    </w:p>
    <w:p w14:paraId="21A74827">
      <w:pPr>
        <w:tabs>
          <w:tab w:val="left" w:pos="4802"/>
        </w:tabs>
        <w:spacing w:line="440" w:lineRule="exact"/>
        <w:rPr>
          <w:rFonts w:ascii="宋体" w:hAnsi="宋体"/>
          <w:b/>
          <w:sz w:val="24"/>
          <w:szCs w:val="24"/>
        </w:rPr>
      </w:pPr>
      <w:r>
        <w:rPr>
          <w:rFonts w:hint="eastAsia" w:ascii="宋体" w:hAnsi="宋体"/>
          <w:b/>
          <w:sz w:val="24"/>
          <w:szCs w:val="24"/>
        </w:rPr>
        <w:t>4.竞选文件的获取</w:t>
      </w:r>
    </w:p>
    <w:p w14:paraId="1EE899E6">
      <w:pPr>
        <w:spacing w:line="440" w:lineRule="exact"/>
        <w:ind w:firstLine="480" w:firstLineChars="200"/>
        <w:rPr>
          <w:rFonts w:hint="eastAsia" w:ascii="宋体" w:hAnsi="宋体"/>
          <w:sz w:val="24"/>
          <w:szCs w:val="24"/>
        </w:rPr>
      </w:pPr>
      <w:r>
        <w:rPr>
          <w:rFonts w:hint="eastAsia" w:ascii="宋体" w:hAnsi="宋体"/>
          <w:sz w:val="24"/>
          <w:szCs w:val="24"/>
        </w:rPr>
        <w:t>（一）凡有意参加投标的供应商，请在重庆市垫江县人民政府网上下载本项目竞争性比选文件以及补遗等开标前公布的所有项目资料，无论供应商下载与否，均视为已知晓所有招标实质性要求内容。</w:t>
      </w:r>
    </w:p>
    <w:p w14:paraId="3CD2C4B7">
      <w:pPr>
        <w:pStyle w:val="40"/>
        <w:shd w:val="clear" w:color="auto" w:fill="FFFFFF"/>
        <w:spacing w:before="0" w:beforeAutospacing="0" w:after="0" w:afterAutospacing="0" w:line="440" w:lineRule="exact"/>
        <w:ind w:firstLine="422"/>
        <w:jc w:val="both"/>
        <w:rPr>
          <w:rFonts w:ascii="Times New Roman" w:hAnsi="Times New Roman" w:cs="Times New Roman"/>
        </w:rPr>
      </w:pPr>
      <w:r>
        <w:rPr>
          <w:rFonts w:hint="eastAsia" w:ascii="宋体" w:hAnsi="宋体" w:eastAsia="宋体" w:cs="宋体"/>
          <w:b/>
          <w:shd w:val="clear" w:color="auto" w:fill="FFFFFF"/>
        </w:rPr>
        <w:t>5.竞选申请文件的递交</w:t>
      </w:r>
    </w:p>
    <w:p w14:paraId="4C79560E">
      <w:pPr>
        <w:pStyle w:val="40"/>
        <w:shd w:val="clear" w:color="auto" w:fill="FFFFFF"/>
        <w:spacing w:before="0" w:beforeAutospacing="0" w:after="0" w:afterAutospacing="0" w:line="440" w:lineRule="exact"/>
        <w:ind w:firstLine="420"/>
        <w:rPr>
          <w:rFonts w:ascii="Times New Roman" w:hAnsi="Times New Roman" w:cs="Times New Roman"/>
        </w:rPr>
      </w:pPr>
      <w:r>
        <w:rPr>
          <w:rFonts w:hint="eastAsia" w:ascii="宋体" w:hAnsi="宋体" w:eastAsia="宋体" w:cs="宋体"/>
          <w:shd w:val="clear" w:color="auto" w:fill="FFFFFF"/>
        </w:rPr>
        <w:t>5.1</w:t>
      </w:r>
      <w:r>
        <w:rPr>
          <w:rFonts w:hint="eastAsia" w:ascii="宋体" w:hAnsi="宋体" w:cs="宋体"/>
          <w:snapToGrid w:val="0"/>
          <w:kern w:val="0"/>
          <w:szCs w:val="28"/>
          <w:highlight w:val="none"/>
        </w:rPr>
        <w:t>竞选文件递交的时间为202</w:t>
      </w:r>
      <w:r>
        <w:rPr>
          <w:rFonts w:hint="eastAsia" w:ascii="宋体" w:hAnsi="宋体" w:cs="宋体"/>
          <w:snapToGrid w:val="0"/>
          <w:kern w:val="0"/>
          <w:szCs w:val="28"/>
          <w:highlight w:val="none"/>
          <w:lang w:val="en-US" w:eastAsia="zh-CN"/>
        </w:rPr>
        <w:t>5</w:t>
      </w:r>
      <w:r>
        <w:rPr>
          <w:rFonts w:hint="eastAsia" w:ascii="宋体" w:hAnsi="宋体" w:cs="宋体"/>
          <w:snapToGrid w:val="0"/>
          <w:kern w:val="0"/>
          <w:szCs w:val="28"/>
          <w:highlight w:val="none"/>
        </w:rPr>
        <w:t>年</w:t>
      </w:r>
      <w:r>
        <w:rPr>
          <w:rFonts w:hint="eastAsia" w:ascii="宋体" w:hAnsi="宋体" w:cs="宋体"/>
          <w:snapToGrid w:val="0"/>
          <w:kern w:val="0"/>
          <w:szCs w:val="28"/>
          <w:highlight w:val="none"/>
          <w:lang w:val="en-US" w:eastAsia="zh-CN"/>
        </w:rPr>
        <w:t>6</w:t>
      </w:r>
      <w:r>
        <w:rPr>
          <w:rFonts w:hint="eastAsia" w:ascii="宋体" w:hAnsi="宋体" w:cs="宋体"/>
          <w:snapToGrid w:val="0"/>
          <w:kern w:val="0"/>
          <w:szCs w:val="28"/>
          <w:highlight w:val="none"/>
        </w:rPr>
        <w:t>月</w:t>
      </w:r>
      <w:r>
        <w:rPr>
          <w:rFonts w:hint="eastAsia" w:ascii="宋体" w:hAnsi="宋体" w:cs="宋体"/>
          <w:snapToGrid w:val="0"/>
          <w:kern w:val="0"/>
          <w:szCs w:val="28"/>
          <w:highlight w:val="none"/>
          <w:lang w:val="en-US" w:eastAsia="zh-CN"/>
        </w:rPr>
        <w:t>12</w:t>
      </w:r>
      <w:r>
        <w:rPr>
          <w:rFonts w:hint="eastAsia" w:ascii="宋体" w:hAnsi="宋体" w:cs="宋体"/>
          <w:snapToGrid w:val="0"/>
          <w:kern w:val="0"/>
          <w:szCs w:val="28"/>
          <w:highlight w:val="none"/>
        </w:rPr>
        <w:t>日</w:t>
      </w:r>
      <w:r>
        <w:rPr>
          <w:rFonts w:hint="eastAsia" w:ascii="宋体" w:hAnsi="宋体" w:cs="宋体"/>
          <w:snapToGrid w:val="0"/>
          <w:kern w:val="0"/>
          <w:szCs w:val="28"/>
          <w:highlight w:val="none"/>
          <w:lang w:val="en-US" w:eastAsia="zh-CN"/>
        </w:rPr>
        <w:t>9</w:t>
      </w:r>
      <w:r>
        <w:rPr>
          <w:rFonts w:hint="eastAsia" w:ascii="宋体" w:hAnsi="宋体" w:cs="宋体"/>
          <w:snapToGrid w:val="0"/>
          <w:kern w:val="0"/>
          <w:szCs w:val="28"/>
          <w:highlight w:val="none"/>
        </w:rPr>
        <w:t>时</w:t>
      </w:r>
      <w:r>
        <w:rPr>
          <w:rFonts w:hint="eastAsia" w:ascii="宋体" w:hAnsi="宋体" w:cs="宋体"/>
          <w:snapToGrid w:val="0"/>
          <w:kern w:val="0"/>
          <w:szCs w:val="28"/>
          <w:highlight w:val="none"/>
          <w:lang w:val="en-US" w:eastAsia="zh-CN"/>
        </w:rPr>
        <w:t>3</w:t>
      </w:r>
      <w:r>
        <w:rPr>
          <w:rFonts w:hint="eastAsia" w:ascii="宋体" w:hAnsi="宋体" w:cs="宋体"/>
          <w:snapToGrid w:val="0"/>
          <w:kern w:val="0"/>
          <w:szCs w:val="28"/>
          <w:highlight w:val="none"/>
        </w:rPr>
        <w:t>0分至</w:t>
      </w:r>
      <w:r>
        <w:rPr>
          <w:rFonts w:hint="eastAsia" w:ascii="宋体" w:hAnsi="宋体" w:cs="宋体"/>
          <w:snapToGrid w:val="0"/>
          <w:kern w:val="0"/>
          <w:szCs w:val="28"/>
          <w:highlight w:val="none"/>
          <w:lang w:val="en-US" w:eastAsia="zh-CN"/>
        </w:rPr>
        <w:t>10</w:t>
      </w:r>
      <w:r>
        <w:rPr>
          <w:rFonts w:hint="eastAsia" w:ascii="宋体" w:hAnsi="宋体" w:cs="宋体"/>
          <w:snapToGrid w:val="0"/>
          <w:kern w:val="0"/>
          <w:szCs w:val="28"/>
          <w:highlight w:val="none"/>
        </w:rPr>
        <w:t>时</w:t>
      </w:r>
      <w:r>
        <w:rPr>
          <w:rFonts w:hint="eastAsia" w:ascii="宋体" w:hAnsi="宋体" w:cs="宋体"/>
          <w:snapToGrid w:val="0"/>
          <w:kern w:val="0"/>
          <w:szCs w:val="28"/>
          <w:highlight w:val="none"/>
          <w:lang w:val="en-US" w:eastAsia="zh-CN"/>
        </w:rPr>
        <w:t>0</w:t>
      </w:r>
      <w:r>
        <w:rPr>
          <w:rFonts w:hint="eastAsia" w:ascii="宋体" w:hAnsi="宋体" w:cs="宋体"/>
          <w:snapToGrid w:val="0"/>
          <w:kern w:val="0"/>
          <w:szCs w:val="28"/>
          <w:highlight w:val="none"/>
        </w:rPr>
        <w:t>0</w:t>
      </w:r>
      <w:r>
        <w:rPr>
          <w:rFonts w:hint="eastAsia" w:ascii="宋体" w:hAnsi="宋体" w:cs="宋体"/>
          <w:snapToGrid w:val="0"/>
          <w:kern w:val="0"/>
          <w:szCs w:val="28"/>
          <w:highlight w:val="none"/>
          <w:lang w:val="en-US" w:eastAsia="zh-CN"/>
        </w:rPr>
        <w:t>分，</w:t>
      </w:r>
      <w:r>
        <w:rPr>
          <w:rFonts w:hint="eastAsia" w:ascii="宋体" w:hAnsi="宋体" w:eastAsia="宋体" w:cs="宋体"/>
          <w:shd w:val="clear" w:color="auto" w:fill="FFFFFF"/>
        </w:rPr>
        <w:t>竞选申请文件递交的截止时间为（</w:t>
      </w:r>
      <w:r>
        <w:rPr>
          <w:rFonts w:hint="eastAsia" w:ascii="宋体" w:hAnsi="宋体" w:eastAsia="宋体" w:cs="宋体"/>
          <w:shd w:val="clear" w:color="auto" w:fill="FFFFFF"/>
          <w:lang w:eastAsia="zh-CN"/>
        </w:rPr>
        <w:t>截止时间</w:t>
      </w:r>
      <w:r>
        <w:rPr>
          <w:rFonts w:hint="eastAsia" w:ascii="宋体" w:hAnsi="宋体" w:eastAsia="宋体" w:cs="宋体"/>
          <w:shd w:val="clear" w:color="auto" w:fill="FFFFFF"/>
        </w:rPr>
        <w:t>，下同）</w:t>
      </w:r>
      <w:r>
        <w:rPr>
          <w:rFonts w:hint="eastAsia" w:ascii="宋体" w:hAnsi="宋体" w:eastAsia="宋体" w:cs="宋体"/>
          <w:u w:val="single"/>
          <w:shd w:val="clear" w:color="auto" w:fill="FFFFFF"/>
        </w:rPr>
        <w:t xml:space="preserve"> 202</w:t>
      </w:r>
      <w:r>
        <w:rPr>
          <w:rFonts w:hint="eastAsia" w:ascii="宋体" w:hAnsi="宋体" w:eastAsia="宋体" w:cs="宋体"/>
          <w:u w:val="single"/>
          <w:shd w:val="clear" w:color="auto" w:fill="FFFFFF"/>
          <w:lang w:val="en-US" w:eastAsia="zh-CN"/>
        </w:rPr>
        <w:t>5</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年</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6</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月</w:t>
      </w:r>
      <w:r>
        <w:rPr>
          <w:rFonts w:hint="eastAsia" w:ascii="宋体" w:hAnsi="宋体" w:eastAsia="宋体" w:cs="宋体"/>
          <w:u w:val="single"/>
          <w:shd w:val="clear" w:color="auto" w:fill="FFFFFF"/>
        </w:rPr>
        <w:t xml:space="preserve"> </w:t>
      </w:r>
      <w:r>
        <w:rPr>
          <w:rFonts w:hint="default" w:ascii="宋体" w:hAnsi="宋体" w:eastAsia="宋体" w:cs="宋体"/>
          <w:u w:val="single"/>
          <w:shd w:val="clear" w:color="auto" w:fill="FFFFFF"/>
          <w:lang w:val="en-US" w:eastAsia="zh-CN"/>
        </w:rPr>
        <w:t>1</w:t>
      </w:r>
      <w:r>
        <w:rPr>
          <w:rFonts w:hint="eastAsia" w:ascii="宋体" w:hAnsi="宋体" w:eastAsia="宋体" w:cs="宋体"/>
          <w:u w:val="single"/>
          <w:shd w:val="clear" w:color="auto" w:fill="FFFFFF"/>
          <w:lang w:val="en-US" w:eastAsia="zh-CN"/>
        </w:rPr>
        <w:t>2</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日</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10</w:t>
      </w:r>
      <w:r>
        <w:rPr>
          <w:rFonts w:hint="eastAsia" w:ascii="宋体" w:hAnsi="宋体" w:eastAsia="宋体" w:cs="宋体"/>
          <w:u w:val="single"/>
          <w:shd w:val="clear" w:color="auto" w:fill="FFFFFF"/>
        </w:rPr>
        <w:t xml:space="preserve"> </w:t>
      </w:r>
      <w:r>
        <w:rPr>
          <w:rFonts w:hint="eastAsia" w:ascii="宋体" w:hAnsi="宋体" w:eastAsia="宋体" w:cs="宋体"/>
          <w:shd w:val="clear" w:color="auto" w:fill="FFFFFF"/>
        </w:rPr>
        <w:t>时</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eastAsia="zh-CN"/>
        </w:rPr>
        <w:t>0</w:t>
      </w:r>
      <w:r>
        <w:rPr>
          <w:rFonts w:hint="eastAsia" w:ascii="宋体" w:hAnsi="宋体" w:eastAsia="宋体" w:cs="宋体"/>
          <w:u w:val="single"/>
          <w:shd w:val="clear" w:color="auto" w:fill="FFFFFF"/>
        </w:rPr>
        <w:t xml:space="preserve">0 </w:t>
      </w:r>
      <w:r>
        <w:rPr>
          <w:rFonts w:hint="eastAsia" w:ascii="宋体" w:hAnsi="宋体" w:eastAsia="宋体" w:cs="宋体"/>
          <w:shd w:val="clear" w:color="auto" w:fill="FFFFFF"/>
        </w:rPr>
        <w:t>分，地点为</w:t>
      </w:r>
      <w:r>
        <w:rPr>
          <w:rFonts w:hint="eastAsia" w:ascii="宋体" w:hAnsi="宋体" w:eastAsia="宋体" w:cs="宋体"/>
          <w:u w:val="single"/>
          <w:shd w:val="clear" w:color="auto" w:fill="FFFFFF"/>
        </w:rPr>
        <w:t xml:space="preserve"> </w:t>
      </w:r>
      <w:r>
        <w:rPr>
          <w:rFonts w:hint="eastAsia" w:ascii="宋体" w:hAnsi="宋体" w:eastAsia="宋体" w:cs="宋体"/>
          <w:u w:val="single"/>
          <w:shd w:val="clear" w:color="auto" w:fill="FFFFFF"/>
          <w:lang w:val="en-US"/>
        </w:rPr>
        <w:t>垫江县普顺镇</w:t>
      </w:r>
      <w:r>
        <w:rPr>
          <w:rFonts w:hint="eastAsia" w:ascii="宋体" w:hAnsi="宋体" w:eastAsia="宋体" w:cs="宋体"/>
          <w:u w:val="single"/>
          <w:shd w:val="clear" w:color="auto" w:fill="FFFFFF"/>
          <w:lang w:val="en-US" w:eastAsia="zh-CN"/>
        </w:rPr>
        <w:t>人民政府5楼会议室</w:t>
      </w:r>
      <w:r>
        <w:rPr>
          <w:rFonts w:hint="eastAsia" w:ascii="宋体" w:hAnsi="宋体" w:eastAsia="宋体" w:cs="宋体"/>
          <w:bCs/>
          <w:u w:val="single"/>
        </w:rPr>
        <w:t xml:space="preserve"> </w:t>
      </w:r>
      <w:r>
        <w:rPr>
          <w:rFonts w:hint="eastAsia" w:ascii="宋体" w:hAnsi="宋体" w:eastAsia="宋体" w:cs="宋体"/>
          <w:shd w:val="clear" w:color="auto" w:fill="FFFFFF"/>
        </w:rPr>
        <w:t>。</w:t>
      </w:r>
    </w:p>
    <w:p w14:paraId="54C4C8E4">
      <w:pPr>
        <w:pStyle w:val="40"/>
        <w:shd w:val="clear" w:color="auto" w:fill="FFFFFF"/>
        <w:spacing w:before="0" w:beforeAutospacing="0" w:after="0" w:afterAutospacing="0" w:line="440" w:lineRule="exact"/>
        <w:ind w:firstLine="420"/>
        <w:rPr>
          <w:rFonts w:ascii="Times New Roman" w:hAnsi="Times New Roman" w:cs="Times New Roman"/>
        </w:rPr>
      </w:pPr>
      <w:r>
        <w:rPr>
          <w:rFonts w:hint="eastAsia" w:ascii="宋体" w:hAnsi="宋体" w:eastAsia="宋体" w:cs="宋体"/>
          <w:shd w:val="clear" w:color="auto" w:fill="FFFFFF"/>
        </w:rPr>
        <w:t>5.2逾期送达的或者未送达指定地点的竞选申请文件，竞选人不予受理。</w:t>
      </w:r>
    </w:p>
    <w:p w14:paraId="43EC6823">
      <w:pPr>
        <w:spacing w:line="440" w:lineRule="exact"/>
        <w:rPr>
          <w:rFonts w:ascii="Times New Roman" w:hAnsi="Times New Roman"/>
        </w:rPr>
      </w:pPr>
      <w:r>
        <w:rPr>
          <w:rFonts w:hint="eastAsia" w:ascii="宋体" w:hAnsi="宋体" w:cs="宋体"/>
          <w:b/>
          <w:shd w:val="clear" w:color="auto" w:fill="FFFFFF"/>
        </w:rPr>
        <w:t>6.发布公告的</w:t>
      </w:r>
      <w:r>
        <w:rPr>
          <w:rFonts w:hint="eastAsia" w:ascii="宋体" w:hAnsi="宋体"/>
          <w:b/>
          <w:sz w:val="24"/>
          <w:szCs w:val="24"/>
        </w:rPr>
        <w:t>媒介</w:t>
      </w:r>
    </w:p>
    <w:p w14:paraId="2620B509">
      <w:pPr>
        <w:pStyle w:val="40"/>
        <w:shd w:val="clear" w:color="auto" w:fill="FFFFFF"/>
        <w:spacing w:before="0" w:beforeAutospacing="0" w:after="0" w:afterAutospacing="0" w:line="440" w:lineRule="exact"/>
        <w:ind w:firstLine="404"/>
        <w:jc w:val="both"/>
        <w:rPr>
          <w:rFonts w:ascii="宋体" w:hAnsi="宋体" w:eastAsia="宋体" w:cs="宋体"/>
          <w:spacing w:val="-4"/>
          <w:shd w:val="clear" w:color="auto" w:fill="FFFFFF"/>
        </w:rPr>
      </w:pPr>
      <w:r>
        <w:rPr>
          <w:rFonts w:hint="eastAsia" w:ascii="宋体" w:hAnsi="宋体" w:eastAsia="宋体" w:cs="宋体"/>
          <w:spacing w:val="-4"/>
          <w:shd w:val="clear" w:color="auto" w:fill="FFFFFF"/>
        </w:rPr>
        <w:t>本次比选公告在重庆市垫江县人民政府网站http://www.cqsdj.gov.cn上发布。</w:t>
      </w:r>
    </w:p>
    <w:p w14:paraId="69BD3805">
      <w:pPr>
        <w:spacing w:line="440" w:lineRule="exact"/>
        <w:rPr>
          <w:rFonts w:ascii="宋体" w:hAnsi="宋体"/>
          <w:b/>
          <w:sz w:val="24"/>
          <w:szCs w:val="24"/>
        </w:rPr>
      </w:pPr>
      <w:r>
        <w:rPr>
          <w:rFonts w:hint="eastAsia" w:ascii="宋体" w:hAnsi="宋体"/>
          <w:b/>
          <w:sz w:val="24"/>
          <w:szCs w:val="24"/>
        </w:rPr>
        <w:t>7.联系方式</w:t>
      </w:r>
    </w:p>
    <w:p w14:paraId="6BC30016">
      <w:pPr>
        <w:spacing w:line="440" w:lineRule="exact"/>
        <w:ind w:right="480" w:firstLine="240" w:firstLineChars="100"/>
        <w:rPr>
          <w:rFonts w:ascii="宋体" w:hAnsi="宋体"/>
          <w:sz w:val="24"/>
          <w:szCs w:val="24"/>
        </w:rPr>
      </w:pPr>
      <w:r>
        <w:rPr>
          <w:rFonts w:hint="eastAsia" w:ascii="宋体" w:hAnsi="宋体"/>
          <w:sz w:val="24"/>
          <w:szCs w:val="24"/>
        </w:rPr>
        <w:t>比选人：</w:t>
      </w:r>
      <w:r>
        <w:rPr>
          <w:rFonts w:hint="eastAsia" w:ascii="宋体" w:hAnsi="宋体"/>
          <w:sz w:val="24"/>
          <w:szCs w:val="24"/>
          <w:u w:val="single"/>
        </w:rPr>
        <w:t xml:space="preserve"> </w:t>
      </w:r>
      <w:r>
        <w:rPr>
          <w:rFonts w:hint="eastAsia" w:ascii="宋体" w:hAnsi="宋体"/>
          <w:sz w:val="24"/>
          <w:szCs w:val="24"/>
          <w:u w:val="single"/>
          <w:lang w:eastAsia="zh-CN"/>
        </w:rPr>
        <w:t>垫江县普顺镇凤林村股份经济合作联合社</w:t>
      </w:r>
      <w:r>
        <w:rPr>
          <w:rFonts w:hint="eastAsia" w:ascii="宋体" w:hAnsi="宋体"/>
          <w:sz w:val="24"/>
          <w:szCs w:val="24"/>
          <w:u w:val="single"/>
        </w:rPr>
        <w:t xml:space="preserve"> </w:t>
      </w:r>
    </w:p>
    <w:p w14:paraId="62BED528">
      <w:pPr>
        <w:spacing w:line="440" w:lineRule="exact"/>
        <w:ind w:right="480" w:firstLine="240" w:firstLineChars="1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垫江县普顺镇凤林村</w:t>
      </w:r>
    </w:p>
    <w:p w14:paraId="1EA93F87">
      <w:pPr>
        <w:spacing w:line="440" w:lineRule="exact"/>
        <w:ind w:right="480" w:firstLine="240" w:firstLineChars="100"/>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u w:val="single"/>
          <w:lang w:val="en-US" w:eastAsia="zh-CN"/>
        </w:rPr>
        <w:t>邓老师</w:t>
      </w:r>
      <w:r>
        <w:rPr>
          <w:rFonts w:hint="eastAsia" w:ascii="宋体" w:hAnsi="宋体"/>
          <w:sz w:val="24"/>
          <w:szCs w:val="24"/>
          <w:u w:val="single"/>
        </w:rPr>
        <w:t xml:space="preserve">       </w:t>
      </w:r>
    </w:p>
    <w:p w14:paraId="13E55C04">
      <w:pPr>
        <w:ind w:firstLine="240" w:firstLineChars="1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19823206669  </w:t>
      </w:r>
    </w:p>
    <w:p w14:paraId="3EFFAC47">
      <w:pPr>
        <w:spacing w:line="440" w:lineRule="exact"/>
        <w:ind w:right="480"/>
        <w:rPr>
          <w:rFonts w:ascii="宋体" w:hAnsi="宋体"/>
          <w:sz w:val="24"/>
          <w:szCs w:val="24"/>
        </w:rPr>
      </w:pPr>
    </w:p>
    <w:p w14:paraId="4B5D7750">
      <w:pPr>
        <w:spacing w:line="440" w:lineRule="exact"/>
        <w:ind w:right="480" w:firstLine="240" w:firstLineChars="100"/>
        <w:rPr>
          <w:rFonts w:ascii="宋体" w:hAnsi="宋体"/>
          <w:sz w:val="24"/>
          <w:szCs w:val="24"/>
        </w:rPr>
      </w:pPr>
      <w:r>
        <w:rPr>
          <w:rFonts w:hint="eastAsia" w:ascii="宋体" w:hAnsi="宋体"/>
          <w:sz w:val="24"/>
          <w:szCs w:val="24"/>
        </w:rPr>
        <w:t>比选代理机构：</w:t>
      </w:r>
      <w:r>
        <w:rPr>
          <w:rFonts w:hint="eastAsia" w:ascii="宋体" w:hAnsi="宋体"/>
          <w:sz w:val="24"/>
          <w:szCs w:val="24"/>
          <w:u w:val="single"/>
        </w:rPr>
        <w:t xml:space="preserve"> </w:t>
      </w:r>
      <w:r>
        <w:rPr>
          <w:rFonts w:hint="eastAsia" w:ascii="宋体" w:hAnsi="宋体"/>
          <w:sz w:val="24"/>
          <w:szCs w:val="24"/>
          <w:u w:val="single"/>
          <w:lang w:eastAsia="zh-CN"/>
        </w:rPr>
        <w:t>中晏建设集团有限公司</w:t>
      </w:r>
      <w:r>
        <w:rPr>
          <w:rFonts w:hint="eastAsia" w:ascii="宋体" w:hAnsi="宋体"/>
          <w:sz w:val="24"/>
          <w:szCs w:val="24"/>
          <w:u w:val="single"/>
        </w:rPr>
        <w:t xml:space="preserve"> </w:t>
      </w:r>
    </w:p>
    <w:p w14:paraId="7A7D1F98">
      <w:pPr>
        <w:spacing w:line="440" w:lineRule="exact"/>
        <w:ind w:right="480" w:firstLine="240" w:firstLineChars="1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汶川县威州镇桑坪路39号附98号（盛世天苑）</w:t>
      </w:r>
    </w:p>
    <w:p w14:paraId="419A3B05">
      <w:pPr>
        <w:spacing w:line="440" w:lineRule="exact"/>
        <w:ind w:right="480" w:firstLine="240" w:firstLineChars="100"/>
        <w:rPr>
          <w:rFonts w:ascii="宋体" w:hAnsi="宋体"/>
          <w:sz w:val="24"/>
          <w:szCs w:val="24"/>
        </w:rPr>
      </w:pPr>
      <w:r>
        <w:rPr>
          <w:rFonts w:hint="eastAsia" w:ascii="宋体" w:hAnsi="宋体"/>
          <w:sz w:val="24"/>
          <w:szCs w:val="24"/>
        </w:rPr>
        <w:t>联 系 人：</w:t>
      </w:r>
      <w:r>
        <w:rPr>
          <w:rFonts w:hint="eastAsia" w:ascii="宋体" w:hAnsi="宋体"/>
          <w:sz w:val="24"/>
          <w:szCs w:val="24"/>
          <w:u w:val="single"/>
        </w:rPr>
        <w:t xml:space="preserve">  </w:t>
      </w:r>
      <w:r>
        <w:rPr>
          <w:rFonts w:hint="eastAsia" w:ascii="宋体" w:hAnsi="宋体"/>
          <w:sz w:val="24"/>
          <w:szCs w:val="24"/>
          <w:u w:val="single"/>
          <w:lang w:val="en-US" w:eastAsia="zh-CN"/>
        </w:rPr>
        <w:t>吴</w:t>
      </w:r>
      <w:r>
        <w:rPr>
          <w:rFonts w:hint="eastAsia" w:ascii="宋体" w:hAnsi="宋体"/>
          <w:sz w:val="24"/>
          <w:szCs w:val="24"/>
          <w:u w:val="single"/>
        </w:rPr>
        <w:t xml:space="preserve">老师      </w:t>
      </w:r>
    </w:p>
    <w:p w14:paraId="3EE8D917">
      <w:pPr>
        <w:spacing w:line="440" w:lineRule="exact"/>
        <w:ind w:right="480" w:firstLine="240" w:firstLineChars="100"/>
        <w:rPr>
          <w:rFonts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u w:val="single"/>
          <w:lang w:val="en-US" w:eastAsia="zh-CN"/>
        </w:rPr>
        <w:t>15696994032</w:t>
      </w:r>
      <w:r>
        <w:rPr>
          <w:rFonts w:hint="eastAsia" w:ascii="宋体" w:hAnsi="宋体"/>
          <w:sz w:val="24"/>
          <w:szCs w:val="24"/>
          <w:u w:val="single"/>
        </w:rPr>
        <w:t xml:space="preserve"> </w:t>
      </w:r>
    </w:p>
    <w:p w14:paraId="0ECFF1EE">
      <w:pPr>
        <w:spacing w:line="440" w:lineRule="exact"/>
        <w:ind w:right="480" w:firstLine="5760" w:firstLineChars="2400"/>
        <w:jc w:val="center"/>
        <w:rPr>
          <w:rFonts w:hint="eastAsia" w:ascii="Calibri" w:hAnsi="Calibri" w:eastAsia="宋体" w:cs="Times New Roman"/>
          <w:b/>
          <w:kern w:val="2"/>
          <w:sz w:val="32"/>
          <w:szCs w:val="32"/>
          <w:lang w:val="en-US" w:eastAsia="zh-CN" w:bidi="ar-SA"/>
        </w:rPr>
      </w:pPr>
      <w:r>
        <w:rPr>
          <w:rFonts w:hint="eastAsia" w:ascii="宋体" w:hAnsi="宋体"/>
          <w:sz w:val="24"/>
          <w:szCs w:val="24"/>
          <w:lang w:val="en-US" w:eastAsia="zh-CN"/>
        </w:rPr>
        <w:t>2025年6月3日</w:t>
      </w:r>
      <w:r>
        <w:rPr>
          <w:rFonts w:hint="eastAsia" w:ascii="宋体" w:hAnsi="宋体"/>
          <w:sz w:val="24"/>
          <w:szCs w:val="24"/>
        </w:rPr>
        <w:br w:type="page"/>
      </w:r>
      <w:bookmarkStart w:id="13" w:name="_Toc423506438"/>
      <w:bookmarkStart w:id="14" w:name="_Toc339549680"/>
      <w:bookmarkStart w:id="15" w:name="_Toc430703518"/>
      <w:bookmarkStart w:id="16" w:name="_Toc372531208"/>
      <w:bookmarkStart w:id="17" w:name="_Toc423523818"/>
      <w:bookmarkStart w:id="18" w:name="_Toc363467405"/>
      <w:bookmarkStart w:id="19" w:name="_Toc423515104"/>
      <w:bookmarkStart w:id="20" w:name="_Toc364697624"/>
      <w:bookmarkStart w:id="21" w:name="_Toc424031414"/>
      <w:bookmarkStart w:id="22" w:name="_Toc532"/>
      <w:bookmarkStart w:id="23" w:name="_Toc305220040"/>
      <w:bookmarkStart w:id="24" w:name="_Toc366139998"/>
      <w:bookmarkStart w:id="25" w:name="_Toc405882587"/>
      <w:bookmarkStart w:id="26" w:name="_Toc371337981"/>
      <w:bookmarkStart w:id="27" w:name="_Toc430703519"/>
      <w:bookmarkStart w:id="28" w:name="_Toc370212902"/>
      <w:r>
        <w:rPr>
          <w:rFonts w:hint="eastAsia" w:ascii="Calibri" w:hAnsi="Calibri" w:eastAsia="宋体" w:cs="Times New Roman"/>
          <w:b/>
          <w:kern w:val="2"/>
          <w:sz w:val="32"/>
          <w:szCs w:val="32"/>
          <w:lang w:val="en-US" w:eastAsia="zh-CN" w:bidi="ar-SA"/>
        </w:rPr>
        <w:t>第二章  竞标人须知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Style w:val="46"/>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620"/>
        <w:gridCol w:w="6660"/>
      </w:tblGrid>
      <w:tr w14:paraId="3191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7A3CC98">
            <w:pPr>
              <w:spacing w:line="410" w:lineRule="exact"/>
              <w:jc w:val="center"/>
              <w:rPr>
                <w:rFonts w:ascii="宋体" w:hAnsi="宋体"/>
                <w:szCs w:val="21"/>
              </w:rPr>
            </w:pPr>
            <w:r>
              <w:rPr>
                <w:rFonts w:hint="eastAsia" w:ascii="宋体" w:hAnsi="宋体"/>
                <w:szCs w:val="21"/>
              </w:rPr>
              <w:t>条款号</w:t>
            </w:r>
          </w:p>
        </w:tc>
        <w:tc>
          <w:tcPr>
            <w:tcW w:w="1620" w:type="dxa"/>
            <w:vAlign w:val="center"/>
          </w:tcPr>
          <w:p w14:paraId="2DA9D2CC">
            <w:pPr>
              <w:spacing w:line="410" w:lineRule="exact"/>
              <w:jc w:val="center"/>
              <w:rPr>
                <w:rFonts w:ascii="宋体" w:hAnsi="宋体"/>
                <w:szCs w:val="21"/>
              </w:rPr>
            </w:pPr>
            <w:r>
              <w:rPr>
                <w:rFonts w:hint="eastAsia" w:ascii="宋体" w:hAnsi="宋体"/>
                <w:szCs w:val="21"/>
              </w:rPr>
              <w:t>条 款 名 称</w:t>
            </w:r>
          </w:p>
        </w:tc>
        <w:tc>
          <w:tcPr>
            <w:tcW w:w="6660" w:type="dxa"/>
          </w:tcPr>
          <w:p w14:paraId="36BF92B3">
            <w:pPr>
              <w:spacing w:line="410" w:lineRule="exact"/>
              <w:jc w:val="center"/>
              <w:rPr>
                <w:rFonts w:ascii="宋体" w:hAnsi="宋体"/>
                <w:szCs w:val="21"/>
              </w:rPr>
            </w:pPr>
            <w:r>
              <w:rPr>
                <w:rFonts w:hint="eastAsia" w:ascii="宋体" w:hAnsi="宋体"/>
                <w:szCs w:val="21"/>
              </w:rPr>
              <w:t>编 列 内 容</w:t>
            </w:r>
          </w:p>
        </w:tc>
      </w:tr>
      <w:tr w14:paraId="0F361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DA2D0E3">
            <w:pPr>
              <w:spacing w:line="410" w:lineRule="exact"/>
              <w:jc w:val="center"/>
              <w:rPr>
                <w:rFonts w:ascii="宋体" w:hAnsi="宋体"/>
                <w:szCs w:val="21"/>
              </w:rPr>
            </w:pPr>
            <w:r>
              <w:rPr>
                <w:rFonts w:hint="eastAsia" w:ascii="宋体" w:hAnsi="宋体"/>
                <w:szCs w:val="21"/>
              </w:rPr>
              <w:t>1.1.1</w:t>
            </w:r>
          </w:p>
        </w:tc>
        <w:tc>
          <w:tcPr>
            <w:tcW w:w="1620" w:type="dxa"/>
            <w:vAlign w:val="center"/>
          </w:tcPr>
          <w:p w14:paraId="24130D3C">
            <w:pPr>
              <w:spacing w:line="410" w:lineRule="exact"/>
              <w:jc w:val="center"/>
              <w:rPr>
                <w:rFonts w:ascii="宋体" w:hAnsi="宋体"/>
                <w:szCs w:val="21"/>
              </w:rPr>
            </w:pPr>
            <w:r>
              <w:rPr>
                <w:rFonts w:hint="eastAsia" w:ascii="宋体" w:hAnsi="宋体"/>
                <w:szCs w:val="21"/>
              </w:rPr>
              <w:t>比选人</w:t>
            </w:r>
          </w:p>
        </w:tc>
        <w:tc>
          <w:tcPr>
            <w:tcW w:w="6660" w:type="dxa"/>
            <w:vAlign w:val="center"/>
          </w:tcPr>
          <w:p w14:paraId="5E10D6AF">
            <w:pPr>
              <w:spacing w:line="440" w:lineRule="exact"/>
              <w:rPr>
                <w:rFonts w:hint="eastAsia" w:ascii="宋体" w:hAnsi="宋体"/>
                <w:szCs w:val="21"/>
              </w:rPr>
            </w:pPr>
            <w:r>
              <w:rPr>
                <w:rFonts w:hint="eastAsia" w:ascii="宋体" w:hAnsi="宋体"/>
                <w:szCs w:val="21"/>
              </w:rPr>
              <w:t>名  称：</w:t>
            </w:r>
            <w:r>
              <w:rPr>
                <w:rFonts w:hint="eastAsia" w:ascii="宋体" w:hAnsi="宋体"/>
                <w:szCs w:val="21"/>
                <w:lang w:eastAsia="zh-CN"/>
              </w:rPr>
              <w:t>垫江县普顺镇凤林村股份经济合作联合社</w:t>
            </w:r>
            <w:r>
              <w:rPr>
                <w:rFonts w:hint="eastAsia" w:ascii="宋体" w:hAnsi="宋体"/>
                <w:szCs w:val="21"/>
              </w:rPr>
              <w:t xml:space="preserve"> </w:t>
            </w:r>
          </w:p>
          <w:p w14:paraId="51D51ADD">
            <w:pPr>
              <w:spacing w:line="440" w:lineRule="exact"/>
              <w:rPr>
                <w:rFonts w:hint="eastAsia" w:ascii="宋体" w:hAnsi="宋体"/>
                <w:szCs w:val="21"/>
              </w:rPr>
            </w:pPr>
            <w:r>
              <w:rPr>
                <w:rFonts w:hint="eastAsia" w:ascii="宋体" w:hAnsi="宋体"/>
                <w:szCs w:val="21"/>
              </w:rPr>
              <w:t>地  址：垫江县普顺镇凤林村</w:t>
            </w:r>
          </w:p>
          <w:p w14:paraId="6FC87C3B">
            <w:pPr>
              <w:spacing w:line="440" w:lineRule="exact"/>
              <w:rPr>
                <w:rFonts w:hint="eastAsia" w:ascii="宋体" w:hAnsi="宋体"/>
                <w:szCs w:val="21"/>
              </w:rPr>
            </w:pPr>
            <w:r>
              <w:rPr>
                <w:rFonts w:hint="eastAsia" w:ascii="宋体" w:hAnsi="宋体"/>
                <w:szCs w:val="21"/>
              </w:rPr>
              <w:t xml:space="preserve">联系人：  </w:t>
            </w:r>
            <w:r>
              <w:rPr>
                <w:rFonts w:hint="eastAsia" w:ascii="宋体" w:hAnsi="宋体"/>
                <w:szCs w:val="21"/>
                <w:lang w:val="en-US" w:eastAsia="zh-CN"/>
              </w:rPr>
              <w:t>邓老师</w:t>
            </w:r>
            <w:r>
              <w:rPr>
                <w:rFonts w:hint="eastAsia" w:ascii="宋体" w:hAnsi="宋体"/>
                <w:szCs w:val="21"/>
              </w:rPr>
              <w:t xml:space="preserve">       </w:t>
            </w:r>
          </w:p>
          <w:p w14:paraId="6A772F1B">
            <w:pPr>
              <w:spacing w:line="440" w:lineRule="exact"/>
            </w:pPr>
            <w:r>
              <w:rPr>
                <w:rFonts w:hint="eastAsia" w:ascii="宋体" w:hAnsi="宋体"/>
                <w:szCs w:val="21"/>
              </w:rPr>
              <w:t xml:space="preserve">电  话：  19823206669 </w:t>
            </w:r>
          </w:p>
        </w:tc>
      </w:tr>
      <w:tr w14:paraId="5A59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97EFD0E">
            <w:pPr>
              <w:spacing w:line="410" w:lineRule="exact"/>
              <w:jc w:val="center"/>
              <w:rPr>
                <w:rFonts w:ascii="宋体" w:hAnsi="宋体"/>
                <w:szCs w:val="21"/>
              </w:rPr>
            </w:pPr>
            <w:r>
              <w:rPr>
                <w:rFonts w:hint="eastAsia" w:ascii="宋体" w:hAnsi="宋体"/>
                <w:szCs w:val="21"/>
              </w:rPr>
              <w:t>1.1.2</w:t>
            </w:r>
          </w:p>
        </w:tc>
        <w:tc>
          <w:tcPr>
            <w:tcW w:w="1620" w:type="dxa"/>
            <w:vAlign w:val="center"/>
          </w:tcPr>
          <w:p w14:paraId="4927DD63">
            <w:pPr>
              <w:spacing w:line="410" w:lineRule="exact"/>
              <w:jc w:val="center"/>
              <w:rPr>
                <w:rFonts w:ascii="宋体" w:hAnsi="宋体"/>
                <w:szCs w:val="21"/>
              </w:rPr>
            </w:pPr>
            <w:r>
              <w:rPr>
                <w:rFonts w:hint="eastAsia" w:ascii="宋体" w:hAnsi="宋体"/>
                <w:szCs w:val="21"/>
              </w:rPr>
              <w:t>招标代理机构</w:t>
            </w:r>
          </w:p>
        </w:tc>
        <w:tc>
          <w:tcPr>
            <w:tcW w:w="6660" w:type="dxa"/>
            <w:vAlign w:val="center"/>
          </w:tcPr>
          <w:p w14:paraId="67781D8F">
            <w:pPr>
              <w:spacing w:line="440" w:lineRule="exact"/>
              <w:rPr>
                <w:rFonts w:hint="eastAsia" w:ascii="宋体" w:hAnsi="宋体"/>
                <w:szCs w:val="21"/>
              </w:rPr>
            </w:pPr>
            <w:r>
              <w:rPr>
                <w:rFonts w:hint="eastAsia" w:ascii="宋体" w:hAnsi="宋体"/>
                <w:szCs w:val="21"/>
              </w:rPr>
              <w:t>名称：</w:t>
            </w:r>
            <w:r>
              <w:rPr>
                <w:rFonts w:hint="eastAsia" w:ascii="宋体" w:hAnsi="宋体"/>
                <w:szCs w:val="21"/>
                <w:lang w:eastAsia="zh-CN"/>
              </w:rPr>
              <w:t>中晏建设集团有限公司</w:t>
            </w:r>
            <w:r>
              <w:rPr>
                <w:rFonts w:hint="eastAsia" w:ascii="宋体" w:hAnsi="宋体"/>
                <w:szCs w:val="21"/>
              </w:rPr>
              <w:t xml:space="preserve"> </w:t>
            </w:r>
          </w:p>
          <w:p w14:paraId="25CCDC88">
            <w:pPr>
              <w:spacing w:line="440" w:lineRule="exact"/>
              <w:rPr>
                <w:rFonts w:hint="eastAsia" w:ascii="宋体" w:hAnsi="宋体"/>
                <w:szCs w:val="21"/>
              </w:rPr>
            </w:pPr>
            <w:r>
              <w:rPr>
                <w:rFonts w:hint="eastAsia" w:ascii="宋体" w:hAnsi="宋体"/>
                <w:szCs w:val="21"/>
              </w:rPr>
              <w:t>地址：汶川县威州镇桑坪路39号附98号（盛世天苑</w:t>
            </w:r>
            <w:r>
              <w:rPr>
                <w:rFonts w:hint="eastAsia" w:ascii="宋体" w:hAnsi="宋体"/>
                <w:szCs w:val="21"/>
                <w:lang w:eastAsia="zh-CN"/>
              </w:rPr>
              <w:t>）</w:t>
            </w:r>
          </w:p>
          <w:p w14:paraId="7B19B3C6">
            <w:pPr>
              <w:spacing w:line="440" w:lineRule="exact"/>
              <w:rPr>
                <w:rFonts w:hint="eastAsia" w:ascii="宋体" w:hAnsi="宋体"/>
                <w:szCs w:val="21"/>
              </w:rPr>
            </w:pPr>
            <w:r>
              <w:rPr>
                <w:rFonts w:hint="eastAsia" w:ascii="宋体" w:hAnsi="宋体"/>
                <w:szCs w:val="21"/>
              </w:rPr>
              <w:t xml:space="preserve">联 系 人：  </w:t>
            </w:r>
            <w:r>
              <w:rPr>
                <w:rFonts w:hint="eastAsia" w:ascii="宋体" w:hAnsi="宋体"/>
                <w:szCs w:val="21"/>
                <w:lang w:val="en-US" w:eastAsia="zh-CN"/>
              </w:rPr>
              <w:t>吴</w:t>
            </w:r>
            <w:r>
              <w:rPr>
                <w:rFonts w:hint="eastAsia" w:ascii="宋体" w:hAnsi="宋体"/>
                <w:szCs w:val="21"/>
              </w:rPr>
              <w:t xml:space="preserve">老师      </w:t>
            </w:r>
          </w:p>
          <w:p w14:paraId="01948AD6">
            <w:pPr>
              <w:spacing w:line="440" w:lineRule="exact"/>
            </w:pPr>
            <w:r>
              <w:rPr>
                <w:rFonts w:hint="eastAsia" w:ascii="宋体" w:hAnsi="宋体"/>
                <w:szCs w:val="21"/>
              </w:rPr>
              <w:t>联系电话：</w:t>
            </w:r>
            <w:r>
              <w:rPr>
                <w:rFonts w:hint="eastAsia" w:ascii="宋体" w:hAnsi="宋体"/>
                <w:szCs w:val="21"/>
                <w:lang w:val="en-US" w:eastAsia="zh-CN"/>
              </w:rPr>
              <w:t>15696994032</w:t>
            </w:r>
          </w:p>
        </w:tc>
      </w:tr>
      <w:tr w14:paraId="01CA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729041E">
            <w:pPr>
              <w:spacing w:line="410" w:lineRule="exact"/>
              <w:jc w:val="center"/>
              <w:rPr>
                <w:rFonts w:ascii="宋体" w:hAnsi="宋体"/>
                <w:szCs w:val="21"/>
              </w:rPr>
            </w:pPr>
            <w:r>
              <w:rPr>
                <w:rFonts w:hint="eastAsia" w:ascii="宋体" w:hAnsi="宋体"/>
                <w:szCs w:val="21"/>
              </w:rPr>
              <w:t>1.1.3</w:t>
            </w:r>
          </w:p>
        </w:tc>
        <w:tc>
          <w:tcPr>
            <w:tcW w:w="1620" w:type="dxa"/>
            <w:vAlign w:val="center"/>
          </w:tcPr>
          <w:p w14:paraId="78DAF6A0">
            <w:pPr>
              <w:spacing w:line="410" w:lineRule="exact"/>
              <w:jc w:val="center"/>
              <w:rPr>
                <w:rFonts w:ascii="宋体" w:hAnsi="宋体"/>
                <w:szCs w:val="21"/>
              </w:rPr>
            </w:pPr>
            <w:r>
              <w:rPr>
                <w:rFonts w:hint="eastAsia" w:ascii="宋体" w:hAnsi="宋体"/>
                <w:szCs w:val="21"/>
              </w:rPr>
              <w:t>项目名称</w:t>
            </w:r>
          </w:p>
        </w:tc>
        <w:tc>
          <w:tcPr>
            <w:tcW w:w="6660" w:type="dxa"/>
            <w:vAlign w:val="center"/>
          </w:tcPr>
          <w:p w14:paraId="37568A0D">
            <w:pPr>
              <w:spacing w:line="440" w:lineRule="exact"/>
              <w:rPr>
                <w:rFonts w:hint="eastAsia" w:ascii="宋体" w:hAnsi="宋体" w:eastAsia="宋体"/>
                <w:b/>
                <w:bCs/>
                <w:szCs w:val="21"/>
                <w:lang w:eastAsia="zh-CN"/>
              </w:rPr>
            </w:pPr>
            <w:r>
              <w:rPr>
                <w:rFonts w:hint="eastAsia" w:ascii="宋体" w:hAnsi="宋体"/>
                <w:bCs/>
                <w:szCs w:val="21"/>
                <w:lang w:eastAsia="zh-CN"/>
              </w:rPr>
              <w:t>2025年垫江县普顺镇凤林村集体经济发展项目</w:t>
            </w:r>
          </w:p>
        </w:tc>
      </w:tr>
      <w:tr w14:paraId="2F7A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1EDC07A">
            <w:pPr>
              <w:spacing w:line="410" w:lineRule="exact"/>
              <w:jc w:val="center"/>
              <w:rPr>
                <w:rFonts w:ascii="宋体" w:hAnsi="宋体"/>
                <w:szCs w:val="21"/>
              </w:rPr>
            </w:pPr>
            <w:r>
              <w:rPr>
                <w:rFonts w:hint="eastAsia" w:ascii="宋体" w:hAnsi="宋体"/>
                <w:szCs w:val="21"/>
              </w:rPr>
              <w:t>1.1.4</w:t>
            </w:r>
          </w:p>
        </w:tc>
        <w:tc>
          <w:tcPr>
            <w:tcW w:w="1620" w:type="dxa"/>
            <w:vAlign w:val="center"/>
          </w:tcPr>
          <w:p w14:paraId="17B8CEDD">
            <w:pPr>
              <w:spacing w:line="410" w:lineRule="exact"/>
              <w:jc w:val="center"/>
              <w:rPr>
                <w:rFonts w:ascii="宋体" w:hAnsi="宋体"/>
                <w:szCs w:val="21"/>
              </w:rPr>
            </w:pPr>
            <w:r>
              <w:rPr>
                <w:rFonts w:hint="eastAsia" w:ascii="宋体" w:hAnsi="宋体"/>
                <w:szCs w:val="21"/>
              </w:rPr>
              <w:t>建设地点</w:t>
            </w:r>
          </w:p>
        </w:tc>
        <w:tc>
          <w:tcPr>
            <w:tcW w:w="6660" w:type="dxa"/>
            <w:vAlign w:val="center"/>
          </w:tcPr>
          <w:p w14:paraId="6E03D84E">
            <w:pPr>
              <w:spacing w:line="440" w:lineRule="exact"/>
              <w:rPr>
                <w:rFonts w:hint="eastAsia" w:ascii="宋体" w:hAnsi="宋体" w:eastAsia="宋体"/>
                <w:bCs/>
                <w:szCs w:val="21"/>
                <w:lang w:eastAsia="zh-CN"/>
              </w:rPr>
            </w:pPr>
            <w:r>
              <w:rPr>
                <w:rFonts w:hint="eastAsia" w:ascii="宋体" w:hAnsi="宋体"/>
                <w:bCs/>
                <w:szCs w:val="21"/>
                <w:lang w:eastAsia="zh-CN"/>
              </w:rPr>
              <w:t>垫江县普顺镇凤林村股份经济合作联合社</w:t>
            </w:r>
          </w:p>
        </w:tc>
      </w:tr>
      <w:tr w14:paraId="2DD72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22AD247">
            <w:pPr>
              <w:spacing w:line="410" w:lineRule="exact"/>
              <w:jc w:val="center"/>
              <w:rPr>
                <w:rFonts w:ascii="宋体" w:hAnsi="宋体"/>
                <w:szCs w:val="21"/>
              </w:rPr>
            </w:pPr>
            <w:r>
              <w:rPr>
                <w:rFonts w:hint="eastAsia" w:ascii="宋体" w:hAnsi="宋体"/>
                <w:szCs w:val="21"/>
              </w:rPr>
              <w:t>1.2.1</w:t>
            </w:r>
          </w:p>
        </w:tc>
        <w:tc>
          <w:tcPr>
            <w:tcW w:w="1620" w:type="dxa"/>
            <w:vAlign w:val="center"/>
          </w:tcPr>
          <w:p w14:paraId="33840941">
            <w:pPr>
              <w:spacing w:line="410" w:lineRule="exact"/>
              <w:jc w:val="center"/>
              <w:rPr>
                <w:rFonts w:ascii="宋体" w:hAnsi="宋体"/>
                <w:szCs w:val="21"/>
              </w:rPr>
            </w:pPr>
            <w:r>
              <w:rPr>
                <w:rFonts w:hint="eastAsia" w:ascii="宋体" w:hAnsi="宋体"/>
                <w:szCs w:val="21"/>
              </w:rPr>
              <w:t>资金来源</w:t>
            </w:r>
          </w:p>
        </w:tc>
        <w:tc>
          <w:tcPr>
            <w:tcW w:w="6660" w:type="dxa"/>
            <w:vAlign w:val="center"/>
          </w:tcPr>
          <w:p w14:paraId="1C461D7F">
            <w:pPr>
              <w:spacing w:line="440" w:lineRule="exact"/>
              <w:rPr>
                <w:rFonts w:ascii="宋体" w:hAnsi="宋体"/>
                <w:szCs w:val="21"/>
              </w:rPr>
            </w:pPr>
            <w:r>
              <w:rPr>
                <w:rFonts w:hint="eastAsia" w:ascii="宋体" w:hAnsi="宋体"/>
                <w:szCs w:val="21"/>
                <w:lang w:val="en-US" w:eastAsia="zh-CN"/>
              </w:rPr>
              <w:t>自筹</w:t>
            </w:r>
            <w:r>
              <w:rPr>
                <w:rFonts w:hint="eastAsia" w:ascii="宋体" w:hAnsi="宋体"/>
                <w:szCs w:val="21"/>
              </w:rPr>
              <w:t>资金</w:t>
            </w:r>
          </w:p>
        </w:tc>
      </w:tr>
      <w:tr w14:paraId="4C7D2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88572B6">
            <w:pPr>
              <w:spacing w:line="410" w:lineRule="exact"/>
              <w:jc w:val="center"/>
              <w:rPr>
                <w:rFonts w:ascii="宋体" w:hAnsi="宋体"/>
                <w:szCs w:val="21"/>
              </w:rPr>
            </w:pPr>
            <w:r>
              <w:rPr>
                <w:rFonts w:hint="eastAsia" w:ascii="宋体" w:hAnsi="宋体"/>
                <w:szCs w:val="21"/>
              </w:rPr>
              <w:t>1.2.2</w:t>
            </w:r>
          </w:p>
        </w:tc>
        <w:tc>
          <w:tcPr>
            <w:tcW w:w="1620" w:type="dxa"/>
            <w:vAlign w:val="center"/>
          </w:tcPr>
          <w:p w14:paraId="26E25E2E">
            <w:pPr>
              <w:spacing w:line="410" w:lineRule="exact"/>
              <w:jc w:val="center"/>
              <w:rPr>
                <w:rFonts w:ascii="宋体" w:hAnsi="宋体"/>
                <w:szCs w:val="21"/>
              </w:rPr>
            </w:pPr>
            <w:r>
              <w:rPr>
                <w:rFonts w:hint="eastAsia" w:ascii="宋体" w:hAnsi="宋体"/>
                <w:szCs w:val="21"/>
              </w:rPr>
              <w:t>资金落实情况</w:t>
            </w:r>
          </w:p>
        </w:tc>
        <w:tc>
          <w:tcPr>
            <w:tcW w:w="6660" w:type="dxa"/>
            <w:vAlign w:val="center"/>
          </w:tcPr>
          <w:p w14:paraId="7ED3D9A7">
            <w:pPr>
              <w:spacing w:line="440" w:lineRule="exact"/>
              <w:rPr>
                <w:rFonts w:ascii="宋体" w:hAnsi="宋体"/>
                <w:szCs w:val="21"/>
              </w:rPr>
            </w:pPr>
            <w:r>
              <w:rPr>
                <w:rFonts w:hint="eastAsia" w:ascii="宋体" w:hAnsi="宋体"/>
                <w:szCs w:val="21"/>
              </w:rPr>
              <w:t>已落实</w:t>
            </w:r>
          </w:p>
        </w:tc>
      </w:tr>
      <w:tr w14:paraId="4BAB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09876B2">
            <w:pPr>
              <w:spacing w:line="410" w:lineRule="exact"/>
              <w:jc w:val="center"/>
              <w:rPr>
                <w:rFonts w:ascii="宋体" w:hAnsi="宋体"/>
                <w:szCs w:val="21"/>
              </w:rPr>
            </w:pPr>
            <w:r>
              <w:rPr>
                <w:rFonts w:hint="eastAsia" w:ascii="宋体" w:hAnsi="宋体"/>
                <w:szCs w:val="21"/>
              </w:rPr>
              <w:t>1.3.1</w:t>
            </w:r>
          </w:p>
        </w:tc>
        <w:tc>
          <w:tcPr>
            <w:tcW w:w="1620" w:type="dxa"/>
            <w:vAlign w:val="center"/>
          </w:tcPr>
          <w:p w14:paraId="4EEBEFD2">
            <w:pPr>
              <w:spacing w:line="410" w:lineRule="exact"/>
              <w:jc w:val="center"/>
              <w:rPr>
                <w:rFonts w:ascii="宋体" w:hAnsi="宋体"/>
                <w:szCs w:val="21"/>
              </w:rPr>
            </w:pPr>
            <w:r>
              <w:rPr>
                <w:rFonts w:hint="eastAsia" w:ascii="宋体" w:hAnsi="宋体"/>
                <w:szCs w:val="21"/>
              </w:rPr>
              <w:t>比选范围</w:t>
            </w:r>
          </w:p>
        </w:tc>
        <w:tc>
          <w:tcPr>
            <w:tcW w:w="6660" w:type="dxa"/>
          </w:tcPr>
          <w:p w14:paraId="1BD5C355">
            <w:pPr>
              <w:tabs>
                <w:tab w:val="left" w:pos="4802"/>
              </w:tabs>
              <w:spacing w:line="440" w:lineRule="exact"/>
              <w:rPr>
                <w:rFonts w:ascii="宋体" w:hAnsi="宋体"/>
                <w:szCs w:val="21"/>
              </w:rPr>
            </w:pPr>
            <w:r>
              <w:rPr>
                <w:rFonts w:hint="eastAsia" w:ascii="宋体" w:hAnsi="宋体"/>
                <w:bCs/>
                <w:szCs w:val="21"/>
              </w:rPr>
              <w:t>具体内容以本工程施工图、工程量清单内容和答疑及补遗等为准。</w:t>
            </w:r>
          </w:p>
        </w:tc>
      </w:tr>
      <w:tr w14:paraId="214D1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41C3FF9">
            <w:pPr>
              <w:spacing w:line="410" w:lineRule="exact"/>
              <w:jc w:val="center"/>
              <w:rPr>
                <w:rFonts w:ascii="宋体" w:hAnsi="宋体"/>
                <w:szCs w:val="21"/>
              </w:rPr>
            </w:pPr>
            <w:r>
              <w:rPr>
                <w:rFonts w:hint="eastAsia" w:ascii="宋体" w:hAnsi="宋体"/>
                <w:szCs w:val="21"/>
              </w:rPr>
              <w:t>1.3.2</w:t>
            </w:r>
          </w:p>
        </w:tc>
        <w:tc>
          <w:tcPr>
            <w:tcW w:w="1620" w:type="dxa"/>
            <w:vAlign w:val="center"/>
          </w:tcPr>
          <w:p w14:paraId="558FE931">
            <w:pPr>
              <w:spacing w:line="410" w:lineRule="exact"/>
              <w:jc w:val="center"/>
              <w:rPr>
                <w:rFonts w:ascii="宋体" w:hAnsi="宋体"/>
                <w:szCs w:val="21"/>
              </w:rPr>
            </w:pPr>
            <w:r>
              <w:rPr>
                <w:rFonts w:hint="eastAsia" w:ascii="宋体" w:hAnsi="宋体"/>
                <w:szCs w:val="21"/>
              </w:rPr>
              <w:t xml:space="preserve">计划工期 </w:t>
            </w:r>
          </w:p>
        </w:tc>
        <w:tc>
          <w:tcPr>
            <w:tcW w:w="6660" w:type="dxa"/>
            <w:vAlign w:val="center"/>
          </w:tcPr>
          <w:p w14:paraId="21E123A6">
            <w:pPr>
              <w:spacing w:line="440" w:lineRule="exact"/>
              <w:rPr>
                <w:rFonts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60</w:t>
            </w:r>
            <w:r>
              <w:rPr>
                <w:rFonts w:hint="eastAsia" w:ascii="宋体" w:hAnsi="宋体"/>
                <w:szCs w:val="21"/>
                <w:u w:val="single"/>
              </w:rPr>
              <w:t xml:space="preserve"> </w:t>
            </w:r>
            <w:r>
              <w:rPr>
                <w:rFonts w:hint="eastAsia" w:ascii="宋体" w:hAnsi="宋体"/>
                <w:szCs w:val="21"/>
              </w:rPr>
              <w:t>日历天</w:t>
            </w:r>
          </w:p>
        </w:tc>
      </w:tr>
      <w:tr w14:paraId="5B0E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AC0D77C">
            <w:pPr>
              <w:spacing w:line="410" w:lineRule="exact"/>
              <w:jc w:val="center"/>
              <w:rPr>
                <w:rFonts w:ascii="宋体" w:hAnsi="宋体"/>
                <w:szCs w:val="21"/>
              </w:rPr>
            </w:pPr>
            <w:r>
              <w:rPr>
                <w:rFonts w:hint="eastAsia" w:ascii="宋体" w:hAnsi="宋体"/>
                <w:szCs w:val="21"/>
              </w:rPr>
              <w:t>1.3.3</w:t>
            </w:r>
          </w:p>
        </w:tc>
        <w:tc>
          <w:tcPr>
            <w:tcW w:w="1620" w:type="dxa"/>
            <w:vAlign w:val="center"/>
          </w:tcPr>
          <w:p w14:paraId="03433767">
            <w:pPr>
              <w:spacing w:line="410" w:lineRule="exact"/>
              <w:jc w:val="center"/>
              <w:rPr>
                <w:rFonts w:ascii="宋体" w:hAnsi="宋体"/>
                <w:szCs w:val="21"/>
              </w:rPr>
            </w:pPr>
            <w:r>
              <w:rPr>
                <w:rFonts w:hint="eastAsia" w:ascii="宋体" w:hAnsi="宋体"/>
                <w:szCs w:val="21"/>
              </w:rPr>
              <w:t>质量要求</w:t>
            </w:r>
          </w:p>
        </w:tc>
        <w:tc>
          <w:tcPr>
            <w:tcW w:w="6660" w:type="dxa"/>
            <w:vAlign w:val="center"/>
          </w:tcPr>
          <w:p w14:paraId="2A225484">
            <w:pPr>
              <w:spacing w:line="440" w:lineRule="exact"/>
              <w:rPr>
                <w:rFonts w:ascii="宋体" w:hAnsi="宋体"/>
                <w:szCs w:val="21"/>
              </w:rPr>
            </w:pPr>
            <w:r>
              <w:rPr>
                <w:rFonts w:hint="eastAsia" w:ascii="宋体" w:hAnsi="宋体"/>
                <w:szCs w:val="21"/>
              </w:rPr>
              <w:t>达到国家现行有关施工质量验收规范要求，并达到合格标准。</w:t>
            </w:r>
          </w:p>
        </w:tc>
      </w:tr>
      <w:tr w14:paraId="727A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ABB2659">
            <w:pPr>
              <w:spacing w:line="410" w:lineRule="exact"/>
              <w:jc w:val="center"/>
              <w:rPr>
                <w:rFonts w:ascii="宋体" w:hAnsi="宋体"/>
                <w:szCs w:val="21"/>
              </w:rPr>
            </w:pPr>
            <w:r>
              <w:rPr>
                <w:rFonts w:hint="eastAsia" w:ascii="宋体" w:hAnsi="宋体"/>
                <w:szCs w:val="21"/>
              </w:rPr>
              <w:t>1.4.1</w:t>
            </w:r>
          </w:p>
        </w:tc>
        <w:tc>
          <w:tcPr>
            <w:tcW w:w="1620" w:type="dxa"/>
            <w:vAlign w:val="center"/>
          </w:tcPr>
          <w:p w14:paraId="65525AC9">
            <w:pPr>
              <w:spacing w:line="410" w:lineRule="exact"/>
              <w:jc w:val="center"/>
              <w:rPr>
                <w:rFonts w:ascii="宋体" w:hAnsi="宋体"/>
                <w:szCs w:val="21"/>
              </w:rPr>
            </w:pPr>
            <w:r>
              <w:rPr>
                <w:rFonts w:hint="eastAsia" w:ascii="宋体" w:hAnsi="宋体"/>
                <w:szCs w:val="21"/>
              </w:rPr>
              <w:t>竞标人资质条件、能力</w:t>
            </w:r>
          </w:p>
        </w:tc>
        <w:tc>
          <w:tcPr>
            <w:tcW w:w="6660" w:type="dxa"/>
            <w:vAlign w:val="center"/>
          </w:tcPr>
          <w:p w14:paraId="4FF50BD1">
            <w:pPr>
              <w:spacing w:line="440" w:lineRule="exact"/>
              <w:rPr>
                <w:rFonts w:ascii="宋体" w:hAnsi="宋体"/>
                <w:szCs w:val="21"/>
              </w:rPr>
            </w:pPr>
            <w:r>
              <w:rPr>
                <w:rFonts w:hint="eastAsia" w:ascii="宋体" w:hAnsi="宋体"/>
                <w:szCs w:val="21"/>
              </w:rPr>
              <w:t>本工程施工比选实行资格后审，竞标人应具备以下资格条件：</w:t>
            </w:r>
          </w:p>
          <w:p w14:paraId="776E7B4C">
            <w:pPr>
              <w:spacing w:line="440" w:lineRule="exact"/>
              <w:rPr>
                <w:rFonts w:ascii="宋体" w:hAnsi="宋体"/>
                <w:szCs w:val="21"/>
              </w:rPr>
            </w:pPr>
            <w:r>
              <w:rPr>
                <w:rFonts w:hint="eastAsia" w:ascii="宋体" w:hAnsi="宋体"/>
                <w:szCs w:val="21"/>
              </w:rPr>
              <w:t>1.资质条件</w:t>
            </w:r>
          </w:p>
          <w:p w14:paraId="635F304C">
            <w:pPr>
              <w:spacing w:line="440" w:lineRule="exact"/>
              <w:rPr>
                <w:rFonts w:ascii="宋体" w:hAnsi="宋体"/>
                <w:szCs w:val="21"/>
              </w:rPr>
            </w:pPr>
            <w:r>
              <w:rPr>
                <w:rFonts w:hint="eastAsia" w:ascii="宋体" w:hAnsi="宋体"/>
                <w:szCs w:val="21"/>
              </w:rPr>
              <w:t>（1）竞标人须具备</w:t>
            </w:r>
            <w:r>
              <w:rPr>
                <w:rFonts w:hint="eastAsia" w:ascii="宋体" w:hAnsi="宋体"/>
              </w:rPr>
              <w:t>独立企业法人，具备</w:t>
            </w:r>
            <w:r>
              <w:rPr>
                <w:rFonts w:hint="eastAsia" w:ascii="宋体" w:hAnsi="宋体"/>
                <w:szCs w:val="21"/>
              </w:rPr>
              <w:t>建设行政主管部门颁发的有效的</w:t>
            </w:r>
            <w:r>
              <w:rPr>
                <w:rFonts w:hint="eastAsia" w:ascii="宋体" w:hAnsi="宋体"/>
                <w:b/>
                <w:szCs w:val="18"/>
                <w:lang w:val="en-US" w:eastAsia="zh-CN"/>
              </w:rPr>
              <w:t>建筑</w:t>
            </w:r>
            <w:r>
              <w:rPr>
                <w:rFonts w:hint="eastAsia" w:ascii="宋体" w:hAnsi="宋体"/>
                <w:b/>
                <w:szCs w:val="18"/>
              </w:rPr>
              <w:t>工程施工</w:t>
            </w:r>
            <w:r>
              <w:rPr>
                <w:rFonts w:hint="eastAsia" w:ascii="宋体" w:hAnsi="宋体"/>
                <w:bCs/>
                <w:szCs w:val="18"/>
              </w:rPr>
              <w:t>总承包叁级及以上资质</w:t>
            </w:r>
            <w:r>
              <w:rPr>
                <w:rFonts w:hint="eastAsia" w:ascii="宋体" w:hAnsi="宋体"/>
                <w:szCs w:val="21"/>
              </w:rPr>
              <w:t>；</w:t>
            </w:r>
          </w:p>
          <w:p w14:paraId="0CEED27C">
            <w:pPr>
              <w:spacing w:line="440" w:lineRule="exact"/>
              <w:rPr>
                <w:rFonts w:ascii="宋体" w:hAnsi="宋体"/>
                <w:szCs w:val="21"/>
              </w:rPr>
            </w:pPr>
            <w:r>
              <w:rPr>
                <w:rFonts w:hint="eastAsia" w:ascii="宋体" w:hAnsi="宋体"/>
                <w:szCs w:val="21"/>
              </w:rPr>
              <w:t>（2）具备有效的营业执照；</w:t>
            </w:r>
          </w:p>
          <w:p w14:paraId="021DA875">
            <w:pPr>
              <w:spacing w:line="440" w:lineRule="exact"/>
              <w:rPr>
                <w:rFonts w:ascii="宋体" w:hAnsi="宋体"/>
                <w:szCs w:val="21"/>
              </w:rPr>
            </w:pPr>
            <w:r>
              <w:rPr>
                <w:rFonts w:hint="eastAsia" w:ascii="宋体" w:hAnsi="宋体"/>
                <w:szCs w:val="21"/>
              </w:rPr>
              <w:t>（3）具备有效的安全生产许可证；企业主要负责人（法定代表人或公司技术负责人或总经理或分管安全的副经理）、拟担任该项目负责人和专职安全生产管理人员（即“三类人员”）具备相应的安全生产考核合格证书（企业主要负责人A类、项目经理B类、专职安全生产管理人员C类），“三类人员”证书上的单位名称与竞标人名称一致；</w:t>
            </w:r>
          </w:p>
          <w:p w14:paraId="4CB0BECB">
            <w:pPr>
              <w:spacing w:line="440" w:lineRule="exact"/>
              <w:rPr>
                <w:rFonts w:ascii="宋体" w:hAnsi="宋体"/>
                <w:szCs w:val="21"/>
              </w:rPr>
            </w:pPr>
            <w:r>
              <w:rPr>
                <w:rFonts w:hint="eastAsia" w:ascii="宋体" w:hAnsi="宋体"/>
                <w:b/>
                <w:szCs w:val="21"/>
              </w:rPr>
              <w:t>2.</w:t>
            </w:r>
            <w:r>
              <w:rPr>
                <w:rFonts w:hint="eastAsia" w:ascii="宋体" w:hAnsi="宋体"/>
                <w:szCs w:val="21"/>
              </w:rPr>
              <w:t>项目经理资格要求</w:t>
            </w:r>
          </w:p>
          <w:p w14:paraId="51420FBD">
            <w:pPr>
              <w:snapToGrid w:val="0"/>
              <w:spacing w:line="400" w:lineRule="exact"/>
              <w:rPr>
                <w:rFonts w:ascii="宋体" w:hAnsi="宋体"/>
                <w:szCs w:val="21"/>
              </w:rPr>
            </w:pPr>
            <w:r>
              <w:rPr>
                <w:rFonts w:hint="eastAsia" w:ascii="宋体" w:hAnsi="宋体"/>
                <w:szCs w:val="21"/>
              </w:rPr>
              <w:t>（1）</w:t>
            </w:r>
            <w:r>
              <w:rPr>
                <w:rFonts w:hint="eastAsia" w:ascii="宋体" w:hAnsi="宋体"/>
                <w:iCs/>
                <w:szCs w:val="21"/>
              </w:rPr>
              <w:t>项目经理应具有</w:t>
            </w:r>
            <w:r>
              <w:rPr>
                <w:rFonts w:hint="eastAsia" w:ascii="宋体" w:hAnsi="宋体"/>
                <w:szCs w:val="21"/>
                <w:lang w:val="en-US" w:eastAsia="zh-CN"/>
              </w:rPr>
              <w:t>建筑</w:t>
            </w:r>
            <w:r>
              <w:rPr>
                <w:rFonts w:hint="eastAsia" w:ascii="宋体" w:hAnsi="宋体"/>
                <w:szCs w:val="21"/>
              </w:rPr>
              <w:t>工程</w:t>
            </w:r>
            <w:r>
              <w:rPr>
                <w:rFonts w:hint="eastAsia" w:ascii="宋体" w:hAnsi="宋体"/>
                <w:iCs/>
                <w:szCs w:val="21"/>
              </w:rPr>
              <w:t>二级及以上注册建造师证，注册单位必须与竞标人名称一致；</w:t>
            </w:r>
          </w:p>
          <w:p w14:paraId="2A4EF257">
            <w:pPr>
              <w:snapToGrid w:val="0"/>
              <w:spacing w:line="400" w:lineRule="exact"/>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）拟派项目经理中标后不得随意更换。</w:t>
            </w:r>
          </w:p>
          <w:p w14:paraId="2D72D62F">
            <w:pPr>
              <w:snapToGrid w:val="0"/>
              <w:spacing w:line="400" w:lineRule="exact"/>
              <w:rPr>
                <w:rFonts w:ascii="宋体" w:hAnsi="宋体"/>
                <w:iCs/>
                <w:szCs w:val="21"/>
              </w:rPr>
            </w:pPr>
            <w:r>
              <w:rPr>
                <w:rFonts w:hint="eastAsia" w:ascii="宋体" w:hAnsi="宋体"/>
                <w:kern w:val="0"/>
                <w:szCs w:val="21"/>
              </w:rPr>
              <w:t>（</w:t>
            </w:r>
            <w:r>
              <w:rPr>
                <w:rFonts w:hint="eastAsia" w:ascii="宋体" w:hAnsi="宋体"/>
                <w:kern w:val="0"/>
                <w:szCs w:val="21"/>
                <w:lang w:val="en-US" w:eastAsia="zh-CN"/>
              </w:rPr>
              <w:t>3</w:t>
            </w:r>
            <w:r>
              <w:rPr>
                <w:rFonts w:hint="eastAsia" w:ascii="宋体" w:hAnsi="宋体"/>
                <w:kern w:val="0"/>
                <w:szCs w:val="21"/>
              </w:rPr>
              <w:t>）竞标人须在投标文件中提供在有效期内的拟派项目经理建造师注册证、身份证、竞标人为其缴纳的养老保险证明材料，拟派项目经理到岗履职和未被禁止参与投标的承诺</w:t>
            </w:r>
            <w:r>
              <w:rPr>
                <w:rFonts w:hint="eastAsia" w:ascii="宋体" w:hAnsi="宋体"/>
                <w:szCs w:val="21"/>
              </w:rPr>
              <w:t>（格式自拟）</w:t>
            </w:r>
            <w:r>
              <w:rPr>
                <w:rFonts w:hint="eastAsia" w:ascii="宋体" w:hAnsi="宋体"/>
                <w:kern w:val="0"/>
                <w:szCs w:val="21"/>
              </w:rPr>
              <w:t>。</w:t>
            </w:r>
          </w:p>
          <w:p w14:paraId="251C5936">
            <w:pPr>
              <w:autoSpaceDE w:val="0"/>
              <w:autoSpaceDN w:val="0"/>
              <w:adjustRightInd w:val="0"/>
              <w:snapToGrid w:val="0"/>
              <w:spacing w:line="400" w:lineRule="exact"/>
              <w:rPr>
                <w:rFonts w:ascii="宋体" w:hAnsi="宋体"/>
                <w:szCs w:val="21"/>
              </w:rPr>
            </w:pPr>
            <w:r>
              <w:rPr>
                <w:rFonts w:hint="eastAsia" w:ascii="宋体" w:hAnsi="宋体"/>
                <w:szCs w:val="21"/>
              </w:rPr>
              <w:t>3.项目技术负责人</w:t>
            </w:r>
          </w:p>
          <w:p w14:paraId="4DEC2C8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szCs w:val="21"/>
              </w:rPr>
              <w:t>具有工程类中级及以上职称。</w:t>
            </w:r>
            <w:r>
              <w:rPr>
                <w:rFonts w:hint="eastAsia" w:ascii="宋体" w:hAnsi="宋体"/>
                <w:kern w:val="0"/>
                <w:szCs w:val="21"/>
              </w:rPr>
              <w:t>竞标人须在投标文件中附拟派技术负责人身份证、职称证及竞标人为其缴纳的养老保险证明材料。</w:t>
            </w:r>
          </w:p>
          <w:p w14:paraId="15B5D9BC">
            <w:pPr>
              <w:autoSpaceDE w:val="0"/>
              <w:autoSpaceDN w:val="0"/>
              <w:adjustRightInd w:val="0"/>
              <w:snapToGrid w:val="0"/>
              <w:spacing w:line="400" w:lineRule="exact"/>
              <w:rPr>
                <w:rFonts w:ascii="宋体" w:hAnsi="宋体"/>
                <w:szCs w:val="21"/>
              </w:rPr>
            </w:pPr>
            <w:r>
              <w:rPr>
                <w:rFonts w:hint="eastAsia" w:ascii="宋体" w:hAnsi="宋体"/>
                <w:szCs w:val="21"/>
              </w:rPr>
              <w:t xml:space="preserve">4.其他主要管理人员 </w:t>
            </w:r>
          </w:p>
          <w:p w14:paraId="50071439">
            <w:pPr>
              <w:spacing w:line="440" w:lineRule="exact"/>
              <w:ind w:firstLine="420" w:firstLineChars="200"/>
              <w:rPr>
                <w:rFonts w:ascii="宋体" w:hAnsi="宋体"/>
                <w:szCs w:val="21"/>
              </w:rPr>
            </w:pPr>
            <w:r>
              <w:rPr>
                <w:rFonts w:hint="eastAsia" w:ascii="宋体" w:hAnsi="宋体"/>
                <w:szCs w:val="21"/>
              </w:rPr>
              <w:t>竞标人自行承诺中标后在签订合同之前，须按上述要求组建施工项目部，配置项目管理班子，出具任命文件。任命文件应当明确施工项目部的职责、岗位设置、人员配备，并书面通知比选人。主要管理人员应持有相关行政主管部门要求的岗位证书（其中安全员必须具备安全生产考核合格证书）或注册证书或职称证书，并提供本单位为其缴纳的养老保险证明材料。中标后不能满足该要求的，取消其中标资格，给比选人造成损失的，竞标人依法承担违约赔偿责任。竞标人须在投标文件资格审查部分附承诺函</w:t>
            </w:r>
            <w:r>
              <w:rPr>
                <w:rFonts w:hint="eastAsia" w:ascii="宋体" w:hAnsi="宋体"/>
                <w:b/>
                <w:bCs/>
                <w:szCs w:val="21"/>
              </w:rPr>
              <w:t>（格式自拟）</w:t>
            </w:r>
            <w:r>
              <w:rPr>
                <w:rFonts w:hint="eastAsia" w:ascii="宋体" w:hAnsi="宋体"/>
                <w:szCs w:val="21"/>
              </w:rPr>
              <w:t>。</w:t>
            </w:r>
          </w:p>
          <w:p w14:paraId="1624F153">
            <w:pPr>
              <w:autoSpaceDE w:val="0"/>
              <w:autoSpaceDN w:val="0"/>
              <w:adjustRightInd w:val="0"/>
              <w:snapToGrid w:val="0"/>
              <w:spacing w:line="400" w:lineRule="exact"/>
              <w:rPr>
                <w:rFonts w:ascii="宋体" w:hAnsi="宋体"/>
                <w:kern w:val="0"/>
                <w:szCs w:val="21"/>
              </w:rPr>
            </w:pPr>
            <w:r>
              <w:rPr>
                <w:rFonts w:hint="eastAsia" w:ascii="宋体" w:hAnsi="宋体"/>
                <w:kern w:val="0"/>
                <w:szCs w:val="21"/>
              </w:rPr>
              <w:t>5.</w:t>
            </w:r>
            <w:r>
              <w:rPr>
                <w:rFonts w:ascii="宋体" w:hAnsi="宋体"/>
                <w:kern w:val="0"/>
                <w:szCs w:val="21"/>
              </w:rPr>
              <w:t>委托代理人</w:t>
            </w:r>
          </w:p>
          <w:p w14:paraId="4D7B709F">
            <w:pPr>
              <w:spacing w:line="400" w:lineRule="exact"/>
              <w:ind w:firstLine="420" w:firstLineChars="200"/>
              <w:rPr>
                <w:rFonts w:ascii="宋体" w:hAnsi="宋体"/>
                <w:szCs w:val="21"/>
              </w:rPr>
            </w:pPr>
            <w:r>
              <w:rPr>
                <w:rFonts w:hint="eastAsia" w:ascii="宋体" w:hAnsi="宋体"/>
                <w:szCs w:val="21"/>
              </w:rPr>
              <w:t>本项目委托代理人必须为竞标人本单位职工。竞标人须在投标文件中提供竞标人为该委托代理人缴纳的养老保险证明。否则，将由评标委员会作否决投标处理。</w:t>
            </w:r>
          </w:p>
          <w:p w14:paraId="493ED679">
            <w:pPr>
              <w:spacing w:line="440" w:lineRule="exact"/>
              <w:rPr>
                <w:rFonts w:ascii="宋体" w:hAnsi="宋体"/>
                <w:szCs w:val="21"/>
              </w:rPr>
            </w:pPr>
            <w:r>
              <w:rPr>
                <w:rFonts w:hint="eastAsia" w:ascii="宋体" w:hAnsi="宋体"/>
                <w:szCs w:val="21"/>
              </w:rPr>
              <w:t>6.竞标截止日竞标资格情况</w:t>
            </w:r>
          </w:p>
          <w:p w14:paraId="5B27E936">
            <w:pPr>
              <w:spacing w:line="440" w:lineRule="exact"/>
              <w:rPr>
                <w:rFonts w:ascii="宋体" w:hAnsi="宋体"/>
                <w:szCs w:val="21"/>
              </w:rPr>
            </w:pPr>
            <w:r>
              <w:rPr>
                <w:rFonts w:hint="eastAsia" w:ascii="宋体" w:hAnsi="宋体"/>
                <w:szCs w:val="21"/>
              </w:rPr>
              <w:t>竞标人自行承诺（格式自拟）不得存在下列情形之一：</w:t>
            </w:r>
          </w:p>
          <w:p w14:paraId="50674D39">
            <w:pPr>
              <w:spacing w:line="440" w:lineRule="exact"/>
              <w:rPr>
                <w:rFonts w:ascii="宋体" w:hAnsi="宋体"/>
                <w:szCs w:val="21"/>
              </w:rPr>
            </w:pPr>
            <w:r>
              <w:rPr>
                <w:rFonts w:hint="eastAsia" w:ascii="宋体" w:hAnsi="宋体"/>
                <w:szCs w:val="21"/>
              </w:rPr>
              <w:t>（1）被最高人民法院在“信用中国”网站（www.creditchina.gov.cn）列入失信被执行人名单；</w:t>
            </w:r>
          </w:p>
          <w:p w14:paraId="0CF18020">
            <w:pPr>
              <w:spacing w:line="440" w:lineRule="exact"/>
              <w:rPr>
                <w:rFonts w:ascii="宋体" w:hAnsi="宋体"/>
                <w:szCs w:val="21"/>
              </w:rPr>
            </w:pPr>
            <w:r>
              <w:rPr>
                <w:rFonts w:hint="eastAsia" w:ascii="宋体" w:hAnsi="宋体"/>
                <w:szCs w:val="21"/>
              </w:rPr>
              <w:t>（2）被列入《重庆市工程建设领域招标竞标信用管理暂行办法》规定的重点关注名单且记分达到12分；</w:t>
            </w:r>
          </w:p>
          <w:p w14:paraId="73D2C810">
            <w:pPr>
              <w:spacing w:line="440" w:lineRule="exact"/>
              <w:rPr>
                <w:rFonts w:ascii="宋体" w:hAnsi="宋体"/>
                <w:szCs w:val="21"/>
              </w:rPr>
            </w:pPr>
            <w:r>
              <w:rPr>
                <w:rFonts w:hint="eastAsia" w:ascii="宋体" w:hAnsi="宋体"/>
                <w:szCs w:val="21"/>
              </w:rPr>
              <w:t>（3）被列入《重庆市工程建设领域招标竞标信用管理暂行办法》规定的黑名单；</w:t>
            </w:r>
          </w:p>
          <w:p w14:paraId="44E9FCD1">
            <w:pPr>
              <w:spacing w:line="440" w:lineRule="exact"/>
              <w:rPr>
                <w:rFonts w:ascii="宋体" w:hAnsi="宋体"/>
                <w:szCs w:val="21"/>
              </w:rPr>
            </w:pPr>
            <w:r>
              <w:rPr>
                <w:rFonts w:hint="eastAsia" w:ascii="宋体" w:hAnsi="宋体"/>
                <w:szCs w:val="21"/>
              </w:rPr>
              <w:t>（4）被国家、重庆市（含市或任意区县）有关行政部门处以暂停竞标资格行政处罚，且在处罚期限内；</w:t>
            </w:r>
          </w:p>
          <w:p w14:paraId="3235010B">
            <w:pPr>
              <w:spacing w:line="440" w:lineRule="exact"/>
              <w:rPr>
                <w:rFonts w:ascii="宋体" w:hAnsi="宋体"/>
                <w:szCs w:val="21"/>
              </w:rPr>
            </w:pPr>
            <w:r>
              <w:rPr>
                <w:rFonts w:hint="eastAsia" w:ascii="宋体" w:hAnsi="宋体"/>
                <w:szCs w:val="21"/>
              </w:rPr>
              <w:t>（5）被重庆市住房和城乡建设主管部门暂停在渝承揽新业务。</w:t>
            </w:r>
          </w:p>
          <w:p w14:paraId="2E9B84DB">
            <w:pPr>
              <w:spacing w:line="400" w:lineRule="exact"/>
              <w:ind w:firstLine="422" w:firstLineChars="200"/>
              <w:rPr>
                <w:rFonts w:ascii="宋体" w:hAnsi="宋体" w:cs="宋体"/>
                <w:b/>
                <w:szCs w:val="21"/>
              </w:rPr>
            </w:pPr>
            <w:r>
              <w:rPr>
                <w:rFonts w:hint="eastAsia" w:ascii="宋体" w:hAnsi="宋体" w:cs="宋体"/>
                <w:b/>
                <w:szCs w:val="21"/>
              </w:rPr>
              <w:t>特别说明：</w:t>
            </w:r>
          </w:p>
          <w:p w14:paraId="1E52418A">
            <w:pPr>
              <w:spacing w:line="400" w:lineRule="exact"/>
              <w:ind w:firstLine="420" w:firstLineChars="200"/>
              <w:rPr>
                <w:rFonts w:ascii="宋体" w:hAnsi="宋体"/>
                <w:szCs w:val="21"/>
              </w:rPr>
            </w:pPr>
            <w:r>
              <w:rPr>
                <w:rFonts w:hint="eastAsia" w:ascii="宋体" w:hAnsi="宋体"/>
                <w:szCs w:val="21"/>
              </w:rPr>
              <w:t>（1）资格审查时，前1～6项所要求的内容须提供复印件并加盖单位公章（鲜章），否则由评标委员会作否决投标处理。</w:t>
            </w:r>
          </w:p>
          <w:p w14:paraId="659A31A9">
            <w:pPr>
              <w:spacing w:line="400" w:lineRule="exact"/>
              <w:ind w:firstLine="420" w:firstLineChars="200"/>
              <w:rPr>
                <w:rFonts w:ascii="宋体" w:hAnsi="宋体"/>
                <w:bCs/>
                <w:kern w:val="0"/>
                <w:szCs w:val="21"/>
              </w:rPr>
            </w:pPr>
            <w:r>
              <w:rPr>
                <w:rFonts w:hint="eastAsia" w:ascii="宋体" w:hAnsi="宋体" w:cs="宋体"/>
                <w:szCs w:val="21"/>
              </w:rPr>
              <w:t>（2）</w:t>
            </w:r>
            <w:r>
              <w:rPr>
                <w:rFonts w:ascii="宋体" w:hAnsi="宋体"/>
                <w:bCs/>
                <w:kern w:val="0"/>
                <w:szCs w:val="21"/>
              </w:rPr>
              <w:t>本</w:t>
            </w:r>
            <w:r>
              <w:rPr>
                <w:rFonts w:hint="eastAsia" w:ascii="宋体" w:hAnsi="宋体"/>
                <w:bCs/>
                <w:kern w:val="0"/>
                <w:szCs w:val="21"/>
              </w:rPr>
              <w:t>比选</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14:paraId="3EA78B3D">
            <w:pPr>
              <w:spacing w:line="400" w:lineRule="exact"/>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6F48A02F">
            <w:pPr>
              <w:spacing w:line="400" w:lineRule="exact"/>
              <w:ind w:firstLine="420" w:firstLineChars="200"/>
              <w:rPr>
                <w:rFonts w:ascii="宋体" w:hAnsi="宋体"/>
                <w:bCs/>
                <w:szCs w:val="21"/>
              </w:rPr>
            </w:pPr>
            <w:r>
              <w:rPr>
                <w:rFonts w:ascii="宋体" w:hAnsi="宋体"/>
                <w:bCs/>
                <w:kern w:val="0"/>
                <w:szCs w:val="21"/>
              </w:rPr>
              <w:t>②</w:t>
            </w:r>
            <w:r>
              <w:rPr>
                <w:rFonts w:hint="eastAsia" w:ascii="宋体" w:hAnsi="宋体"/>
                <w:bCs/>
                <w:snapToGrid w:val="0"/>
                <w:kern w:val="0"/>
                <w:szCs w:val="21"/>
              </w:rPr>
              <w:t>项目经理和</w:t>
            </w:r>
            <w:r>
              <w:rPr>
                <w:rFonts w:ascii="宋体" w:hAnsi="宋体"/>
                <w:bCs/>
                <w:snapToGrid w:val="0"/>
                <w:kern w:val="0"/>
                <w:szCs w:val="21"/>
              </w:rPr>
              <w:t>项目技术负责人的</w:t>
            </w:r>
            <w:r>
              <w:rPr>
                <w:rFonts w:hint="eastAsia" w:ascii="宋体" w:hAnsi="宋体"/>
                <w:bCs/>
                <w:snapToGrid w:val="0"/>
                <w:kern w:val="0"/>
                <w:szCs w:val="21"/>
              </w:rPr>
              <w:t>养老保险</w:t>
            </w:r>
            <w:r>
              <w:rPr>
                <w:rFonts w:ascii="宋体" w:hAnsi="宋体"/>
                <w:bCs/>
                <w:snapToGrid w:val="0"/>
                <w:kern w:val="0"/>
                <w:szCs w:val="21"/>
              </w:rPr>
              <w:t>证明期限为</w:t>
            </w:r>
            <w:r>
              <w:rPr>
                <w:rFonts w:hint="eastAsia" w:ascii="宋体" w:hAnsi="宋体"/>
                <w:bCs/>
                <w:snapToGrid w:val="0"/>
                <w:kern w:val="0"/>
                <w:szCs w:val="21"/>
                <w:u w:val="single"/>
              </w:rPr>
              <w:t xml:space="preserve"> 202</w:t>
            </w:r>
            <w:r>
              <w:rPr>
                <w:rFonts w:hint="eastAsia" w:ascii="宋体" w:hAnsi="宋体"/>
                <w:bCs/>
                <w:snapToGrid w:val="0"/>
                <w:kern w:val="0"/>
                <w:szCs w:val="21"/>
                <w:u w:val="single"/>
                <w:lang w:val="en-US" w:eastAsia="zh-CN"/>
              </w:rPr>
              <w:t>4</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12</w:t>
            </w:r>
            <w:r>
              <w:rPr>
                <w:rFonts w:hint="eastAsia" w:ascii="宋体" w:hAnsi="宋体"/>
                <w:bCs/>
                <w:snapToGrid w:val="0"/>
                <w:kern w:val="0"/>
                <w:szCs w:val="21"/>
                <w:u w:val="single"/>
              </w:rPr>
              <w:t xml:space="preserve"> </w:t>
            </w:r>
            <w:r>
              <w:rPr>
                <w:rFonts w:ascii="宋体" w:hAnsi="宋体"/>
                <w:bCs/>
                <w:snapToGrid w:val="0"/>
                <w:kern w:val="0"/>
                <w:szCs w:val="21"/>
              </w:rPr>
              <w:t>月至</w:t>
            </w:r>
            <w:r>
              <w:rPr>
                <w:rFonts w:hint="eastAsia" w:ascii="宋体" w:hAnsi="宋体"/>
                <w:bCs/>
                <w:snapToGrid w:val="0"/>
                <w:kern w:val="0"/>
                <w:szCs w:val="21"/>
                <w:u w:val="single"/>
              </w:rPr>
              <w:t xml:space="preserve"> 202</w:t>
            </w:r>
            <w:r>
              <w:rPr>
                <w:rFonts w:hint="eastAsia" w:ascii="宋体" w:hAnsi="宋体"/>
                <w:bCs/>
                <w:snapToGrid w:val="0"/>
                <w:kern w:val="0"/>
                <w:szCs w:val="21"/>
                <w:u w:val="single"/>
                <w:lang w:val="en-US" w:eastAsia="zh-CN"/>
              </w:rPr>
              <w:t>5</w:t>
            </w:r>
            <w:r>
              <w:rPr>
                <w:rFonts w:hint="eastAsia" w:ascii="宋体" w:hAnsi="宋体"/>
                <w:bCs/>
                <w:snapToGrid w:val="0"/>
                <w:kern w:val="0"/>
                <w:szCs w:val="21"/>
                <w:u w:val="single"/>
              </w:rPr>
              <w:t xml:space="preserve"> </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5</w:t>
            </w:r>
            <w:r>
              <w:rPr>
                <w:rFonts w:hint="eastAsia" w:ascii="宋体" w:hAnsi="宋体"/>
                <w:bCs/>
                <w:snapToGrid w:val="0"/>
                <w:kern w:val="0"/>
                <w:szCs w:val="21"/>
                <w:u w:val="single"/>
              </w:rPr>
              <w:t xml:space="preserve"> </w:t>
            </w:r>
            <w:r>
              <w:rPr>
                <w:rFonts w:ascii="宋体" w:hAnsi="宋体"/>
                <w:bCs/>
                <w:snapToGrid w:val="0"/>
                <w:kern w:val="0"/>
                <w:szCs w:val="21"/>
              </w:rPr>
              <w:t>月的</w:t>
            </w:r>
            <w:r>
              <w:rPr>
                <w:rFonts w:ascii="宋体" w:hAnsi="宋体"/>
                <w:bCs/>
                <w:szCs w:val="21"/>
              </w:rPr>
              <w:t>连续</w:t>
            </w:r>
            <w:r>
              <w:rPr>
                <w:rFonts w:hint="eastAsia" w:ascii="宋体" w:hAnsi="宋体"/>
                <w:bCs/>
                <w:szCs w:val="21"/>
              </w:rPr>
              <w:t>养老保险。提供的养老保险参保证明（个人），必须包含身份证号（或社保号）和参保基本情况、参保缴费明细（养老保险），并带有社保部门公章或社保部门的有效电子印章。</w:t>
            </w:r>
          </w:p>
          <w:p w14:paraId="2DBE1481">
            <w:pPr>
              <w:spacing w:line="400" w:lineRule="exact"/>
              <w:ind w:firstLine="420" w:firstLineChars="200"/>
              <w:rPr>
                <w:rFonts w:ascii="宋体" w:hAnsi="宋体"/>
                <w:b/>
                <w:szCs w:val="21"/>
              </w:rPr>
            </w:pPr>
            <w:r>
              <w:rPr>
                <w:rFonts w:hint="eastAsia" w:ascii="宋体" w:hAnsi="宋体"/>
                <w:bCs/>
                <w:szCs w:val="21"/>
              </w:rPr>
              <w:t>（3）</w:t>
            </w:r>
            <w:r>
              <w:rPr>
                <w:rFonts w:ascii="宋体" w:hAnsi="宋体"/>
                <w:szCs w:val="21"/>
              </w:rPr>
              <w:t>比选人</w:t>
            </w:r>
            <w:r>
              <w:rPr>
                <w:rFonts w:ascii="宋体" w:hAnsi="宋体" w:cs="宋体"/>
                <w:szCs w:val="21"/>
              </w:rPr>
              <w:t>在竞标有效期内均有权对竞标人提供的以上资料（</w:t>
            </w:r>
            <w:r>
              <w:rPr>
                <w:rFonts w:hint="eastAsia" w:ascii="宋体" w:hAnsi="宋体" w:cs="宋体"/>
                <w:szCs w:val="21"/>
              </w:rPr>
              <w:t>证明和证件的原件</w:t>
            </w:r>
            <w:r>
              <w:rPr>
                <w:rFonts w:ascii="宋体" w:hAnsi="宋体" w:cs="宋体"/>
                <w:szCs w:val="21"/>
              </w:rPr>
              <w:t>或复印件）进行核实，</w:t>
            </w:r>
            <w:r>
              <w:rPr>
                <w:rFonts w:hint="eastAsia" w:ascii="宋体" w:hAnsi="宋体" w:cs="宋体"/>
                <w:szCs w:val="21"/>
              </w:rPr>
              <w:t>若发现资料存在虚假不实，按照相关法律法规处理，其竞标保证金不予退还，竞标人承担因此造成的相关责任并赔偿相应损失。</w:t>
            </w:r>
          </w:p>
        </w:tc>
      </w:tr>
      <w:tr w14:paraId="38B6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75174EF">
            <w:pPr>
              <w:spacing w:line="410" w:lineRule="exact"/>
              <w:jc w:val="center"/>
              <w:rPr>
                <w:rFonts w:ascii="宋体" w:hAnsi="宋体"/>
                <w:szCs w:val="21"/>
              </w:rPr>
            </w:pPr>
            <w:r>
              <w:rPr>
                <w:rFonts w:hint="eastAsia" w:ascii="宋体" w:hAnsi="宋体"/>
                <w:szCs w:val="21"/>
              </w:rPr>
              <w:t>1.4.2</w:t>
            </w:r>
          </w:p>
        </w:tc>
        <w:tc>
          <w:tcPr>
            <w:tcW w:w="1620" w:type="dxa"/>
            <w:vAlign w:val="center"/>
          </w:tcPr>
          <w:p w14:paraId="214D46AE">
            <w:pPr>
              <w:spacing w:line="410" w:lineRule="exact"/>
              <w:jc w:val="center"/>
              <w:rPr>
                <w:rFonts w:ascii="宋体" w:hAnsi="宋体"/>
                <w:szCs w:val="21"/>
              </w:rPr>
            </w:pPr>
            <w:r>
              <w:rPr>
                <w:rFonts w:hint="eastAsia" w:ascii="宋体" w:hAnsi="宋体"/>
                <w:szCs w:val="21"/>
              </w:rPr>
              <w:t>是否接受</w:t>
            </w:r>
          </w:p>
          <w:p w14:paraId="192FD421">
            <w:pPr>
              <w:spacing w:line="410" w:lineRule="exact"/>
              <w:jc w:val="center"/>
              <w:rPr>
                <w:rFonts w:ascii="宋体" w:hAnsi="宋体"/>
                <w:szCs w:val="21"/>
              </w:rPr>
            </w:pPr>
            <w:r>
              <w:rPr>
                <w:rFonts w:hint="eastAsia" w:ascii="宋体" w:hAnsi="宋体"/>
                <w:szCs w:val="21"/>
              </w:rPr>
              <w:t>联合体竞标</w:t>
            </w:r>
          </w:p>
        </w:tc>
        <w:tc>
          <w:tcPr>
            <w:tcW w:w="6660" w:type="dxa"/>
            <w:vAlign w:val="center"/>
          </w:tcPr>
          <w:p w14:paraId="4C649244">
            <w:pPr>
              <w:spacing w:line="440" w:lineRule="exact"/>
              <w:rPr>
                <w:rFonts w:ascii="宋体" w:hAnsi="宋体"/>
                <w:szCs w:val="21"/>
              </w:rPr>
            </w:pPr>
            <w:r>
              <w:rPr>
                <w:rFonts w:hint="eastAsia" w:ascii="宋体" w:hAnsi="宋体"/>
                <w:szCs w:val="21"/>
              </w:rPr>
              <w:t>不接受</w:t>
            </w:r>
          </w:p>
        </w:tc>
      </w:tr>
      <w:tr w14:paraId="377B8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8E1EFCD">
            <w:pPr>
              <w:spacing w:line="410" w:lineRule="exact"/>
              <w:jc w:val="center"/>
              <w:rPr>
                <w:rFonts w:ascii="宋体" w:hAnsi="宋体"/>
                <w:szCs w:val="21"/>
              </w:rPr>
            </w:pPr>
            <w:r>
              <w:rPr>
                <w:rFonts w:hint="eastAsia" w:ascii="宋体" w:hAnsi="宋体"/>
                <w:szCs w:val="21"/>
              </w:rPr>
              <w:t>1.4.3</w:t>
            </w:r>
          </w:p>
        </w:tc>
        <w:tc>
          <w:tcPr>
            <w:tcW w:w="1620" w:type="dxa"/>
            <w:vAlign w:val="center"/>
          </w:tcPr>
          <w:p w14:paraId="444E1247">
            <w:pPr>
              <w:spacing w:line="410" w:lineRule="exact"/>
              <w:jc w:val="center"/>
              <w:rPr>
                <w:rFonts w:ascii="宋体" w:hAnsi="宋体"/>
                <w:szCs w:val="21"/>
              </w:rPr>
            </w:pPr>
            <w:r>
              <w:rPr>
                <w:rFonts w:hint="eastAsia" w:ascii="宋体" w:hAnsi="宋体"/>
                <w:szCs w:val="21"/>
              </w:rPr>
              <w:t>竞标人不得存在下列情形</w:t>
            </w:r>
          </w:p>
        </w:tc>
        <w:tc>
          <w:tcPr>
            <w:tcW w:w="6660" w:type="dxa"/>
            <w:vAlign w:val="center"/>
          </w:tcPr>
          <w:p w14:paraId="6DFBC581">
            <w:pPr>
              <w:spacing w:line="440" w:lineRule="exact"/>
              <w:rPr>
                <w:rFonts w:ascii="宋体" w:hAnsi="宋体"/>
                <w:szCs w:val="21"/>
              </w:rPr>
            </w:pPr>
            <w:r>
              <w:rPr>
                <w:rFonts w:hint="eastAsia" w:ascii="宋体" w:hAnsi="宋体"/>
                <w:szCs w:val="21"/>
              </w:rPr>
              <w:t>（1）为比选人不具有独立法人资格的附属机构（单位）；</w:t>
            </w:r>
          </w:p>
          <w:p w14:paraId="05417419">
            <w:pPr>
              <w:spacing w:line="440" w:lineRule="exact"/>
              <w:rPr>
                <w:rFonts w:ascii="宋体" w:hAnsi="宋体"/>
                <w:szCs w:val="21"/>
              </w:rPr>
            </w:pPr>
            <w:r>
              <w:rPr>
                <w:rFonts w:hint="eastAsia" w:ascii="宋体" w:hAnsi="宋体"/>
                <w:szCs w:val="21"/>
              </w:rPr>
              <w:t>（2）为本项目前期准备提供设计或咨询服务的，但设计施工总承包的除外；</w:t>
            </w:r>
          </w:p>
          <w:p w14:paraId="1C67F06D">
            <w:pPr>
              <w:spacing w:line="440" w:lineRule="exact"/>
              <w:rPr>
                <w:rFonts w:ascii="宋体" w:hAnsi="宋体"/>
                <w:szCs w:val="21"/>
              </w:rPr>
            </w:pPr>
            <w:r>
              <w:rPr>
                <w:rFonts w:hint="eastAsia" w:ascii="宋体" w:hAnsi="宋体"/>
                <w:szCs w:val="21"/>
              </w:rPr>
              <w:t>（3）为本项目的监理人；</w:t>
            </w:r>
          </w:p>
          <w:p w14:paraId="7EEA69A0">
            <w:pPr>
              <w:spacing w:line="440" w:lineRule="exact"/>
              <w:rPr>
                <w:rFonts w:ascii="宋体" w:hAnsi="宋体"/>
                <w:szCs w:val="21"/>
              </w:rPr>
            </w:pPr>
            <w:r>
              <w:rPr>
                <w:rFonts w:hint="eastAsia" w:ascii="宋体" w:hAnsi="宋体"/>
                <w:szCs w:val="21"/>
              </w:rPr>
              <w:t>（4）为本项目的代建人；</w:t>
            </w:r>
          </w:p>
          <w:p w14:paraId="12B58880">
            <w:pPr>
              <w:spacing w:line="440" w:lineRule="exact"/>
              <w:rPr>
                <w:rFonts w:ascii="宋体" w:hAnsi="宋体"/>
                <w:szCs w:val="21"/>
              </w:rPr>
            </w:pPr>
            <w:r>
              <w:rPr>
                <w:rFonts w:hint="eastAsia" w:ascii="宋体" w:hAnsi="宋体"/>
                <w:szCs w:val="21"/>
              </w:rPr>
              <w:t>（5）为本项目提供招标代理服务的；</w:t>
            </w:r>
          </w:p>
          <w:p w14:paraId="5F3FAEEB">
            <w:pPr>
              <w:spacing w:line="440" w:lineRule="exact"/>
              <w:rPr>
                <w:rFonts w:ascii="宋体" w:hAnsi="宋体"/>
                <w:szCs w:val="21"/>
              </w:rPr>
            </w:pPr>
            <w:r>
              <w:rPr>
                <w:rFonts w:hint="eastAsia" w:ascii="宋体" w:hAnsi="宋体"/>
                <w:szCs w:val="21"/>
              </w:rPr>
              <w:t>（6）与本项目的监理人或代建人或招标代理机构同为一个法定代表人的；</w:t>
            </w:r>
          </w:p>
          <w:p w14:paraId="443800C6">
            <w:pPr>
              <w:spacing w:line="440" w:lineRule="exact"/>
              <w:rPr>
                <w:rFonts w:ascii="宋体" w:hAnsi="宋体"/>
                <w:szCs w:val="21"/>
              </w:rPr>
            </w:pPr>
            <w:r>
              <w:rPr>
                <w:rFonts w:hint="eastAsia" w:ascii="宋体" w:hAnsi="宋体"/>
                <w:szCs w:val="21"/>
              </w:rPr>
              <w:t>（7）与本项目的监理人或代建人或招标代理机构相互控股或参股的；</w:t>
            </w:r>
          </w:p>
          <w:p w14:paraId="54C5F699">
            <w:pPr>
              <w:spacing w:line="440" w:lineRule="exact"/>
              <w:rPr>
                <w:rFonts w:ascii="宋体" w:hAnsi="宋体"/>
                <w:szCs w:val="21"/>
              </w:rPr>
            </w:pPr>
            <w:r>
              <w:rPr>
                <w:rFonts w:hint="eastAsia" w:ascii="宋体" w:hAnsi="宋体"/>
                <w:szCs w:val="21"/>
              </w:rPr>
              <w:t>（8）与本项目的监理人或代建人或招标代理机构相互任职或工作的；</w:t>
            </w:r>
          </w:p>
          <w:p w14:paraId="2D5DD2E8">
            <w:pPr>
              <w:spacing w:line="440" w:lineRule="exact"/>
              <w:rPr>
                <w:rFonts w:ascii="宋体" w:hAnsi="宋体"/>
                <w:szCs w:val="21"/>
              </w:rPr>
            </w:pPr>
            <w:r>
              <w:rPr>
                <w:rFonts w:hint="eastAsia" w:ascii="宋体" w:hAnsi="宋体"/>
                <w:szCs w:val="21"/>
              </w:rPr>
              <w:t>（9）被责令停业的；</w:t>
            </w:r>
          </w:p>
          <w:p w14:paraId="39DE15F7">
            <w:pPr>
              <w:spacing w:line="440" w:lineRule="exact"/>
              <w:rPr>
                <w:rFonts w:ascii="宋体" w:hAnsi="宋体"/>
                <w:szCs w:val="21"/>
              </w:rPr>
            </w:pPr>
            <w:r>
              <w:rPr>
                <w:rFonts w:hint="eastAsia" w:ascii="宋体" w:hAnsi="宋体"/>
                <w:szCs w:val="21"/>
              </w:rPr>
              <w:t>（10）被暂停或取消竞标资格的；</w:t>
            </w:r>
          </w:p>
          <w:p w14:paraId="22674C64">
            <w:pPr>
              <w:spacing w:line="440" w:lineRule="exact"/>
              <w:rPr>
                <w:rFonts w:ascii="宋体" w:hAnsi="宋体"/>
                <w:szCs w:val="21"/>
              </w:rPr>
            </w:pPr>
            <w:r>
              <w:rPr>
                <w:rFonts w:hint="eastAsia" w:ascii="宋体" w:hAnsi="宋体"/>
                <w:szCs w:val="21"/>
              </w:rPr>
              <w:t>（11）财产被接管或冻结的；</w:t>
            </w:r>
          </w:p>
          <w:p w14:paraId="794F5F5B">
            <w:pPr>
              <w:spacing w:line="440" w:lineRule="exact"/>
              <w:rPr>
                <w:rFonts w:ascii="宋体" w:hAnsi="宋体"/>
                <w:szCs w:val="21"/>
              </w:rPr>
            </w:pPr>
            <w:r>
              <w:rPr>
                <w:rFonts w:hint="eastAsia" w:ascii="宋体" w:hAnsi="宋体"/>
                <w:szCs w:val="21"/>
              </w:rPr>
              <w:t>（12）在最近三年内有骗取中标或严重违约或重大工程质量问题的；</w:t>
            </w:r>
          </w:p>
          <w:p w14:paraId="4C25E535">
            <w:pPr>
              <w:spacing w:line="440" w:lineRule="exact"/>
              <w:rPr>
                <w:rFonts w:ascii="宋体" w:hAnsi="宋体"/>
                <w:szCs w:val="21"/>
              </w:rPr>
            </w:pPr>
            <w:r>
              <w:rPr>
                <w:rFonts w:hint="eastAsia" w:ascii="宋体" w:hAnsi="宋体"/>
                <w:szCs w:val="21"/>
              </w:rPr>
              <w:t>（13）两个以上竞标人的法定代表人为同一人，母公司、全资子公司及其控股公司；</w:t>
            </w:r>
          </w:p>
        </w:tc>
      </w:tr>
      <w:tr w14:paraId="65E6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79A4AFA">
            <w:pPr>
              <w:spacing w:line="410" w:lineRule="exact"/>
              <w:jc w:val="center"/>
              <w:rPr>
                <w:rFonts w:ascii="宋体" w:hAnsi="宋体"/>
                <w:szCs w:val="21"/>
              </w:rPr>
            </w:pPr>
            <w:r>
              <w:rPr>
                <w:rFonts w:hint="eastAsia" w:ascii="宋体" w:hAnsi="宋体"/>
                <w:szCs w:val="21"/>
              </w:rPr>
              <w:t>1.5</w:t>
            </w:r>
          </w:p>
        </w:tc>
        <w:tc>
          <w:tcPr>
            <w:tcW w:w="1620" w:type="dxa"/>
            <w:vAlign w:val="center"/>
          </w:tcPr>
          <w:p w14:paraId="08B9A850">
            <w:pPr>
              <w:spacing w:line="410" w:lineRule="exact"/>
              <w:jc w:val="center"/>
              <w:rPr>
                <w:rFonts w:ascii="宋体" w:hAnsi="宋体"/>
                <w:szCs w:val="21"/>
              </w:rPr>
            </w:pPr>
            <w:r>
              <w:rPr>
                <w:rFonts w:hint="eastAsia" w:ascii="宋体" w:hAnsi="宋体"/>
                <w:szCs w:val="21"/>
              </w:rPr>
              <w:t>费用承担</w:t>
            </w:r>
          </w:p>
        </w:tc>
        <w:tc>
          <w:tcPr>
            <w:tcW w:w="6660" w:type="dxa"/>
            <w:vAlign w:val="center"/>
          </w:tcPr>
          <w:p w14:paraId="52BBEE92">
            <w:pPr>
              <w:spacing w:line="440" w:lineRule="exact"/>
              <w:rPr>
                <w:rFonts w:ascii="宋体" w:hAnsi="宋体"/>
                <w:szCs w:val="21"/>
              </w:rPr>
            </w:pPr>
            <w:r>
              <w:rPr>
                <w:rFonts w:hint="eastAsia" w:ascii="宋体" w:hAnsi="宋体"/>
                <w:szCs w:val="21"/>
              </w:rPr>
              <w:t>竞标人准备和参加竞标活动发生的费用自理。</w:t>
            </w:r>
          </w:p>
        </w:tc>
      </w:tr>
      <w:tr w14:paraId="284E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2F4B23D">
            <w:pPr>
              <w:spacing w:line="410" w:lineRule="exact"/>
              <w:jc w:val="center"/>
              <w:rPr>
                <w:rFonts w:ascii="宋体" w:hAnsi="宋体"/>
                <w:szCs w:val="21"/>
              </w:rPr>
            </w:pPr>
            <w:r>
              <w:rPr>
                <w:rFonts w:hint="eastAsia" w:ascii="宋体" w:hAnsi="宋体"/>
                <w:szCs w:val="21"/>
              </w:rPr>
              <w:t>1.6</w:t>
            </w:r>
          </w:p>
        </w:tc>
        <w:tc>
          <w:tcPr>
            <w:tcW w:w="1620" w:type="dxa"/>
            <w:vAlign w:val="center"/>
          </w:tcPr>
          <w:p w14:paraId="3B0B1C67">
            <w:pPr>
              <w:pStyle w:val="4"/>
              <w:spacing w:before="0" w:after="0" w:line="410" w:lineRule="exact"/>
              <w:jc w:val="center"/>
              <w:rPr>
                <w:rFonts w:ascii="宋体" w:hAnsi="宋体"/>
                <w:b w:val="0"/>
                <w:sz w:val="21"/>
                <w:szCs w:val="21"/>
              </w:rPr>
            </w:pPr>
            <w:bookmarkStart w:id="29" w:name="_Toc292655804"/>
            <w:bookmarkStart w:id="30" w:name="_Toc430703520"/>
            <w:r>
              <w:rPr>
                <w:rFonts w:hint="eastAsia" w:ascii="宋体" w:hAnsi="宋体"/>
                <w:b w:val="0"/>
                <w:sz w:val="21"/>
                <w:szCs w:val="21"/>
              </w:rPr>
              <w:t>语言文字</w:t>
            </w:r>
            <w:bookmarkEnd w:id="29"/>
            <w:bookmarkEnd w:id="30"/>
          </w:p>
        </w:tc>
        <w:tc>
          <w:tcPr>
            <w:tcW w:w="6660" w:type="dxa"/>
            <w:vAlign w:val="center"/>
          </w:tcPr>
          <w:p w14:paraId="3ACA02F4">
            <w:pPr>
              <w:spacing w:line="440" w:lineRule="exact"/>
              <w:rPr>
                <w:rFonts w:ascii="宋体" w:hAnsi="宋体"/>
                <w:szCs w:val="21"/>
              </w:rPr>
            </w:pPr>
            <w:r>
              <w:rPr>
                <w:rFonts w:hint="eastAsia" w:ascii="宋体" w:hAnsi="宋体"/>
                <w:szCs w:val="21"/>
              </w:rPr>
              <w:t>除专用术语外，与比选竞标有关的语言均使用中文。必要时专用术语应附有中文注释。</w:t>
            </w:r>
          </w:p>
        </w:tc>
      </w:tr>
      <w:tr w14:paraId="02E8E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EC73023">
            <w:pPr>
              <w:spacing w:line="410" w:lineRule="exact"/>
              <w:jc w:val="center"/>
              <w:rPr>
                <w:rFonts w:ascii="宋体" w:hAnsi="宋体"/>
                <w:szCs w:val="21"/>
              </w:rPr>
            </w:pPr>
            <w:r>
              <w:rPr>
                <w:rFonts w:hint="eastAsia" w:ascii="宋体" w:hAnsi="宋体"/>
                <w:szCs w:val="21"/>
              </w:rPr>
              <w:t>1.7</w:t>
            </w:r>
          </w:p>
        </w:tc>
        <w:tc>
          <w:tcPr>
            <w:tcW w:w="1620" w:type="dxa"/>
            <w:vAlign w:val="center"/>
          </w:tcPr>
          <w:p w14:paraId="557BF69A">
            <w:pPr>
              <w:pStyle w:val="4"/>
              <w:spacing w:before="0" w:after="0" w:line="410" w:lineRule="exact"/>
              <w:jc w:val="center"/>
              <w:rPr>
                <w:rFonts w:ascii="宋体" w:hAnsi="宋体"/>
                <w:b w:val="0"/>
                <w:sz w:val="21"/>
                <w:szCs w:val="21"/>
              </w:rPr>
            </w:pPr>
            <w:bookmarkStart w:id="31" w:name="_Toc430703521"/>
            <w:bookmarkStart w:id="32" w:name="_Toc292655805"/>
            <w:r>
              <w:rPr>
                <w:rFonts w:hint="eastAsia" w:ascii="宋体" w:hAnsi="宋体"/>
                <w:b w:val="0"/>
                <w:sz w:val="21"/>
                <w:szCs w:val="21"/>
              </w:rPr>
              <w:t>计量单位</w:t>
            </w:r>
            <w:bookmarkEnd w:id="31"/>
            <w:bookmarkEnd w:id="32"/>
          </w:p>
        </w:tc>
        <w:tc>
          <w:tcPr>
            <w:tcW w:w="6660" w:type="dxa"/>
            <w:vAlign w:val="center"/>
          </w:tcPr>
          <w:p w14:paraId="655E5956">
            <w:pPr>
              <w:spacing w:line="440" w:lineRule="exact"/>
              <w:rPr>
                <w:rFonts w:ascii="宋体" w:hAnsi="宋体"/>
                <w:szCs w:val="21"/>
              </w:rPr>
            </w:pPr>
            <w:r>
              <w:rPr>
                <w:rFonts w:hint="eastAsia" w:ascii="宋体" w:hAnsi="宋体"/>
                <w:szCs w:val="21"/>
              </w:rPr>
              <w:t>所有计量均采用中华人民共和国法定计量单位。</w:t>
            </w:r>
          </w:p>
        </w:tc>
      </w:tr>
      <w:tr w14:paraId="2373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8950088">
            <w:pPr>
              <w:spacing w:line="410" w:lineRule="exact"/>
              <w:jc w:val="center"/>
              <w:rPr>
                <w:rFonts w:ascii="宋体" w:hAnsi="宋体"/>
                <w:szCs w:val="21"/>
              </w:rPr>
            </w:pPr>
            <w:r>
              <w:rPr>
                <w:rFonts w:hint="eastAsia" w:ascii="宋体" w:hAnsi="宋体"/>
                <w:szCs w:val="21"/>
              </w:rPr>
              <w:t>1.8</w:t>
            </w:r>
          </w:p>
        </w:tc>
        <w:tc>
          <w:tcPr>
            <w:tcW w:w="1620" w:type="dxa"/>
            <w:vAlign w:val="center"/>
          </w:tcPr>
          <w:p w14:paraId="1C27526F">
            <w:pPr>
              <w:spacing w:line="410" w:lineRule="exact"/>
              <w:jc w:val="center"/>
              <w:rPr>
                <w:rFonts w:ascii="宋体" w:hAnsi="宋体"/>
                <w:szCs w:val="21"/>
              </w:rPr>
            </w:pPr>
            <w:r>
              <w:rPr>
                <w:rFonts w:hint="eastAsia" w:ascii="宋体" w:hAnsi="宋体"/>
                <w:szCs w:val="21"/>
              </w:rPr>
              <w:t>踏勘现场</w:t>
            </w:r>
          </w:p>
        </w:tc>
        <w:tc>
          <w:tcPr>
            <w:tcW w:w="6660" w:type="dxa"/>
            <w:vAlign w:val="center"/>
          </w:tcPr>
          <w:p w14:paraId="114B53DA">
            <w:pPr>
              <w:spacing w:line="440" w:lineRule="exact"/>
              <w:jc w:val="left"/>
              <w:rPr>
                <w:rFonts w:ascii="宋体" w:hAnsi="宋体"/>
                <w:szCs w:val="21"/>
              </w:rPr>
            </w:pPr>
            <w:r>
              <w:rPr>
                <w:rFonts w:hint="eastAsia" w:ascii="宋体" w:hAnsi="宋体"/>
                <w:szCs w:val="21"/>
              </w:rPr>
              <w:t>竞标人自行组织踏勘现场（费用自理；竞标人自行负责在踏勘现场中所发生的人员伤亡和财产损失。）</w:t>
            </w:r>
          </w:p>
        </w:tc>
      </w:tr>
      <w:tr w14:paraId="0AA0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2F49676">
            <w:pPr>
              <w:spacing w:line="410" w:lineRule="exact"/>
              <w:jc w:val="center"/>
              <w:rPr>
                <w:rFonts w:ascii="宋体" w:hAnsi="宋体"/>
                <w:szCs w:val="21"/>
              </w:rPr>
            </w:pPr>
            <w:r>
              <w:rPr>
                <w:rFonts w:hint="eastAsia" w:ascii="宋体" w:hAnsi="宋体"/>
                <w:szCs w:val="21"/>
              </w:rPr>
              <w:t>1.9</w:t>
            </w:r>
          </w:p>
        </w:tc>
        <w:tc>
          <w:tcPr>
            <w:tcW w:w="1620" w:type="dxa"/>
            <w:vAlign w:val="center"/>
          </w:tcPr>
          <w:p w14:paraId="65EB0C1E">
            <w:pPr>
              <w:spacing w:line="410" w:lineRule="exact"/>
              <w:jc w:val="center"/>
              <w:rPr>
                <w:rFonts w:ascii="宋体" w:hAnsi="宋体"/>
                <w:szCs w:val="21"/>
              </w:rPr>
            </w:pPr>
            <w:r>
              <w:rPr>
                <w:rFonts w:hint="eastAsia" w:ascii="宋体" w:hAnsi="宋体"/>
                <w:szCs w:val="21"/>
              </w:rPr>
              <w:t>分包</w:t>
            </w:r>
          </w:p>
        </w:tc>
        <w:tc>
          <w:tcPr>
            <w:tcW w:w="6660" w:type="dxa"/>
            <w:vAlign w:val="center"/>
          </w:tcPr>
          <w:p w14:paraId="0B1F868A">
            <w:pPr>
              <w:spacing w:line="440" w:lineRule="exact"/>
              <w:rPr>
                <w:rFonts w:ascii="宋体" w:hAnsi="宋体"/>
                <w:szCs w:val="21"/>
              </w:rPr>
            </w:pPr>
            <w:r>
              <w:rPr>
                <w:rFonts w:hint="eastAsia" w:ascii="宋体" w:hAnsi="宋体"/>
                <w:szCs w:val="21"/>
              </w:rPr>
              <w:t>不分包</w:t>
            </w:r>
          </w:p>
        </w:tc>
      </w:tr>
      <w:tr w14:paraId="3F7C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80F1795">
            <w:pPr>
              <w:spacing w:line="410" w:lineRule="exact"/>
              <w:jc w:val="center"/>
              <w:rPr>
                <w:rFonts w:ascii="宋体" w:hAnsi="宋体"/>
                <w:szCs w:val="21"/>
              </w:rPr>
            </w:pPr>
            <w:r>
              <w:rPr>
                <w:rFonts w:hint="eastAsia" w:ascii="宋体" w:hAnsi="宋体"/>
                <w:szCs w:val="21"/>
              </w:rPr>
              <w:t>2.0</w:t>
            </w:r>
          </w:p>
        </w:tc>
        <w:tc>
          <w:tcPr>
            <w:tcW w:w="1620" w:type="dxa"/>
            <w:vAlign w:val="center"/>
          </w:tcPr>
          <w:p w14:paraId="67415142">
            <w:pPr>
              <w:spacing w:line="410" w:lineRule="exact"/>
              <w:jc w:val="center"/>
              <w:rPr>
                <w:rFonts w:ascii="宋体" w:hAnsi="宋体"/>
                <w:szCs w:val="21"/>
              </w:rPr>
            </w:pPr>
            <w:r>
              <w:rPr>
                <w:rFonts w:hint="eastAsia" w:ascii="宋体" w:hAnsi="宋体"/>
                <w:szCs w:val="21"/>
              </w:rPr>
              <w:t>构成竞争性比选文件的其他材料</w:t>
            </w:r>
          </w:p>
        </w:tc>
        <w:tc>
          <w:tcPr>
            <w:tcW w:w="6660" w:type="dxa"/>
            <w:vAlign w:val="center"/>
          </w:tcPr>
          <w:p w14:paraId="3B551760">
            <w:pPr>
              <w:spacing w:line="440" w:lineRule="exact"/>
              <w:rPr>
                <w:rFonts w:ascii="宋体" w:hAnsi="宋体"/>
                <w:szCs w:val="21"/>
              </w:rPr>
            </w:pPr>
            <w:r>
              <w:rPr>
                <w:rFonts w:hint="eastAsia" w:ascii="宋体" w:hAnsi="宋体"/>
                <w:szCs w:val="21"/>
              </w:rPr>
              <w:t>比选人发出的答疑及补遗等</w:t>
            </w:r>
          </w:p>
        </w:tc>
      </w:tr>
      <w:tr w14:paraId="2D1F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2A43ED8">
            <w:pPr>
              <w:spacing w:line="410" w:lineRule="exact"/>
              <w:jc w:val="center"/>
              <w:rPr>
                <w:rFonts w:ascii="宋体" w:hAnsi="宋体"/>
                <w:szCs w:val="21"/>
              </w:rPr>
            </w:pPr>
            <w:r>
              <w:rPr>
                <w:rFonts w:hint="eastAsia" w:ascii="宋体" w:hAnsi="宋体"/>
                <w:szCs w:val="21"/>
              </w:rPr>
              <w:t>2.2.3</w:t>
            </w:r>
          </w:p>
        </w:tc>
        <w:tc>
          <w:tcPr>
            <w:tcW w:w="1620" w:type="dxa"/>
            <w:vAlign w:val="center"/>
          </w:tcPr>
          <w:p w14:paraId="018A43CC">
            <w:pPr>
              <w:snapToGrid w:val="0"/>
              <w:spacing w:line="410" w:lineRule="exact"/>
              <w:jc w:val="center"/>
              <w:rPr>
                <w:rFonts w:ascii="宋体" w:hAnsi="宋体" w:cs="宋体"/>
                <w:kern w:val="0"/>
                <w:szCs w:val="21"/>
              </w:rPr>
            </w:pPr>
            <w:r>
              <w:rPr>
                <w:rFonts w:hint="eastAsia" w:ascii="宋体" w:hAnsi="宋体" w:cs="宋体"/>
                <w:kern w:val="0"/>
                <w:szCs w:val="21"/>
              </w:rPr>
              <w:t>竞标文件递交的截止时间</w:t>
            </w:r>
          </w:p>
        </w:tc>
        <w:tc>
          <w:tcPr>
            <w:tcW w:w="6660" w:type="dxa"/>
            <w:vAlign w:val="center"/>
          </w:tcPr>
          <w:p w14:paraId="7744B4FB">
            <w:pPr>
              <w:snapToGrid w:val="0"/>
              <w:spacing w:line="440" w:lineRule="exact"/>
              <w:rPr>
                <w:rFonts w:ascii="宋体" w:hAnsi="宋体"/>
                <w:szCs w:val="21"/>
              </w:rPr>
            </w:pP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0 </w:t>
            </w:r>
            <w:r>
              <w:rPr>
                <w:rFonts w:hint="eastAsia" w:ascii="宋体" w:hAnsi="宋体"/>
                <w:szCs w:val="21"/>
              </w:rPr>
              <w:t>分</w:t>
            </w:r>
          </w:p>
        </w:tc>
      </w:tr>
      <w:tr w14:paraId="723E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80" w:type="dxa"/>
            <w:vAlign w:val="center"/>
          </w:tcPr>
          <w:p w14:paraId="6EF22FC7">
            <w:pPr>
              <w:spacing w:line="410" w:lineRule="exact"/>
              <w:jc w:val="center"/>
              <w:rPr>
                <w:rFonts w:ascii="宋体" w:hAnsi="宋体"/>
                <w:szCs w:val="21"/>
              </w:rPr>
            </w:pPr>
            <w:r>
              <w:rPr>
                <w:rFonts w:hint="eastAsia" w:ascii="宋体" w:hAnsi="宋体"/>
                <w:szCs w:val="21"/>
              </w:rPr>
              <w:t>3.1</w:t>
            </w:r>
          </w:p>
        </w:tc>
        <w:tc>
          <w:tcPr>
            <w:tcW w:w="1620" w:type="dxa"/>
            <w:vAlign w:val="center"/>
          </w:tcPr>
          <w:p w14:paraId="171192A5">
            <w:pPr>
              <w:pStyle w:val="4"/>
              <w:spacing w:before="0" w:after="0" w:line="410" w:lineRule="exact"/>
              <w:jc w:val="center"/>
              <w:rPr>
                <w:rFonts w:ascii="宋体" w:hAnsi="宋体"/>
                <w:b w:val="0"/>
                <w:sz w:val="21"/>
                <w:szCs w:val="21"/>
              </w:rPr>
            </w:pPr>
            <w:bookmarkStart w:id="33" w:name="_Toc292655806"/>
            <w:bookmarkStart w:id="34" w:name="_Toc430703522"/>
            <w:r>
              <w:rPr>
                <w:rFonts w:hint="eastAsia" w:ascii="宋体" w:hAnsi="宋体"/>
                <w:b w:val="0"/>
                <w:sz w:val="21"/>
                <w:szCs w:val="21"/>
              </w:rPr>
              <w:t>竞标文件的</w:t>
            </w:r>
            <w:bookmarkEnd w:id="33"/>
            <w:bookmarkEnd w:id="34"/>
          </w:p>
          <w:p w14:paraId="162B3521">
            <w:pPr>
              <w:pStyle w:val="4"/>
              <w:spacing w:before="0" w:after="0" w:line="410" w:lineRule="exact"/>
              <w:jc w:val="center"/>
              <w:rPr>
                <w:rFonts w:ascii="宋体" w:hAnsi="宋体"/>
                <w:szCs w:val="21"/>
              </w:rPr>
            </w:pPr>
            <w:bookmarkStart w:id="35" w:name="_Toc292655807"/>
            <w:bookmarkStart w:id="36" w:name="_Toc430703523"/>
            <w:r>
              <w:rPr>
                <w:rFonts w:hint="eastAsia" w:ascii="宋体" w:hAnsi="宋体"/>
                <w:b w:val="0"/>
                <w:sz w:val="21"/>
                <w:szCs w:val="21"/>
              </w:rPr>
              <w:t>组成</w:t>
            </w:r>
            <w:bookmarkEnd w:id="35"/>
            <w:bookmarkEnd w:id="36"/>
          </w:p>
        </w:tc>
        <w:tc>
          <w:tcPr>
            <w:tcW w:w="6660" w:type="dxa"/>
            <w:vAlign w:val="center"/>
          </w:tcPr>
          <w:p w14:paraId="2E9312D0">
            <w:pPr>
              <w:spacing w:line="440" w:lineRule="exact"/>
              <w:ind w:left="-13" w:leftChars="-51" w:hanging="94" w:hangingChars="45"/>
              <w:jc w:val="left"/>
              <w:rPr>
                <w:rFonts w:ascii="宋体" w:hAnsi="宋体"/>
                <w:szCs w:val="21"/>
              </w:rPr>
            </w:pPr>
            <w:r>
              <w:rPr>
                <w:rFonts w:hint="eastAsia" w:ascii="宋体" w:hAnsi="宋体"/>
                <w:szCs w:val="21"/>
              </w:rPr>
              <w:t>3.1竞标文件应包括下列内容：</w:t>
            </w:r>
          </w:p>
          <w:p w14:paraId="5BB019FA">
            <w:pPr>
              <w:spacing w:line="440" w:lineRule="exact"/>
              <w:ind w:left="-13" w:leftChars="-51" w:hanging="94" w:hangingChars="45"/>
              <w:jc w:val="left"/>
              <w:rPr>
                <w:rFonts w:ascii="宋体" w:hAnsi="宋体"/>
                <w:szCs w:val="21"/>
              </w:rPr>
            </w:pPr>
            <w:r>
              <w:rPr>
                <w:rFonts w:hint="eastAsia" w:ascii="宋体" w:hAnsi="宋体"/>
                <w:szCs w:val="21"/>
              </w:rPr>
              <w:t>1.竞标函部分（一正二副）</w:t>
            </w:r>
          </w:p>
          <w:p w14:paraId="58D8C6A0">
            <w:pPr>
              <w:spacing w:line="440" w:lineRule="exact"/>
              <w:ind w:left="-13" w:leftChars="-51" w:hanging="94" w:hangingChars="45"/>
              <w:jc w:val="left"/>
              <w:rPr>
                <w:rFonts w:ascii="宋体" w:hAnsi="宋体"/>
                <w:szCs w:val="21"/>
              </w:rPr>
            </w:pPr>
            <w:r>
              <w:rPr>
                <w:rFonts w:hint="eastAsia" w:ascii="宋体" w:hAnsi="宋体"/>
                <w:szCs w:val="21"/>
              </w:rPr>
              <w:t>（1）竞标函及竞标函附录；</w:t>
            </w:r>
          </w:p>
          <w:p w14:paraId="57F2BDF4">
            <w:pPr>
              <w:spacing w:line="440" w:lineRule="exact"/>
              <w:ind w:left="-13" w:leftChars="-51" w:hanging="94" w:hangingChars="45"/>
              <w:jc w:val="left"/>
              <w:rPr>
                <w:rFonts w:ascii="宋体" w:hAnsi="宋体"/>
                <w:szCs w:val="21"/>
              </w:rPr>
            </w:pPr>
            <w:r>
              <w:rPr>
                <w:rFonts w:hint="eastAsia" w:ascii="宋体" w:hAnsi="宋体"/>
                <w:szCs w:val="21"/>
              </w:rPr>
              <w:t>（2）法定代表人身份证明或附有法定代表人身份证明的授权委托书；</w:t>
            </w:r>
          </w:p>
          <w:p w14:paraId="3EE8B76D">
            <w:pPr>
              <w:spacing w:line="440" w:lineRule="exact"/>
              <w:ind w:left="-13" w:leftChars="-51" w:hanging="94" w:hangingChars="45"/>
              <w:jc w:val="left"/>
              <w:rPr>
                <w:rFonts w:ascii="宋体" w:hAnsi="宋体"/>
                <w:szCs w:val="21"/>
              </w:rPr>
            </w:pPr>
            <w:r>
              <w:rPr>
                <w:rFonts w:hint="eastAsia" w:ascii="宋体" w:hAnsi="宋体"/>
                <w:szCs w:val="21"/>
              </w:rPr>
              <w:t>（3）已标价工程量清单；</w:t>
            </w:r>
          </w:p>
          <w:p w14:paraId="72040B52">
            <w:pPr>
              <w:spacing w:line="440" w:lineRule="exact"/>
              <w:ind w:left="-13" w:leftChars="-51" w:hanging="94" w:hangingChars="45"/>
              <w:jc w:val="left"/>
              <w:rPr>
                <w:rFonts w:ascii="宋体" w:hAnsi="宋体"/>
                <w:szCs w:val="21"/>
              </w:rPr>
            </w:pPr>
            <w:r>
              <w:rPr>
                <w:rFonts w:hint="eastAsia" w:ascii="宋体" w:hAnsi="宋体"/>
                <w:szCs w:val="21"/>
              </w:rPr>
              <w:t>2.资格审查部分（一正二副）</w:t>
            </w:r>
          </w:p>
          <w:p w14:paraId="7DDD3EEA">
            <w:pPr>
              <w:spacing w:line="440" w:lineRule="exact"/>
              <w:ind w:left="-13" w:leftChars="-51" w:hanging="94" w:hangingChars="45"/>
              <w:jc w:val="left"/>
              <w:rPr>
                <w:rFonts w:ascii="宋体" w:hAnsi="宋体"/>
                <w:szCs w:val="21"/>
              </w:rPr>
            </w:pPr>
            <w:r>
              <w:rPr>
                <w:rFonts w:hint="eastAsia" w:ascii="宋体" w:hAnsi="宋体"/>
                <w:szCs w:val="21"/>
              </w:rPr>
              <w:t>（1）法定代表人身份证明或附有法定代表人身份证明的授权委托书；</w:t>
            </w:r>
          </w:p>
          <w:p w14:paraId="0788B1F2">
            <w:pPr>
              <w:spacing w:line="440" w:lineRule="exact"/>
              <w:ind w:left="-13" w:leftChars="-51" w:hanging="94" w:hangingChars="45"/>
              <w:jc w:val="left"/>
              <w:rPr>
                <w:rFonts w:ascii="宋体" w:hAnsi="宋体"/>
                <w:szCs w:val="21"/>
              </w:rPr>
            </w:pPr>
            <w:r>
              <w:rPr>
                <w:rFonts w:hint="eastAsia" w:ascii="宋体" w:hAnsi="宋体"/>
                <w:szCs w:val="21"/>
              </w:rPr>
              <w:t>（2）竞标人基本情况表；</w:t>
            </w:r>
          </w:p>
          <w:p w14:paraId="42F0E015">
            <w:pPr>
              <w:spacing w:line="440" w:lineRule="exact"/>
              <w:ind w:left="-13" w:leftChars="-51" w:hanging="94" w:hangingChars="45"/>
              <w:jc w:val="left"/>
              <w:rPr>
                <w:rFonts w:ascii="宋体" w:hAnsi="宋体"/>
                <w:szCs w:val="21"/>
              </w:rPr>
            </w:pPr>
            <w:r>
              <w:rPr>
                <w:rFonts w:hint="eastAsia" w:ascii="宋体" w:hAnsi="宋体"/>
                <w:szCs w:val="21"/>
              </w:rPr>
              <w:t>（3）项目管理机构；</w:t>
            </w:r>
          </w:p>
          <w:p w14:paraId="58D97DEF">
            <w:pPr>
              <w:spacing w:line="440" w:lineRule="exact"/>
              <w:ind w:left="-13" w:leftChars="-51" w:hanging="94" w:hangingChars="45"/>
              <w:jc w:val="left"/>
            </w:pPr>
            <w:r>
              <w:rPr>
                <w:rFonts w:hint="eastAsia" w:ascii="宋体" w:hAnsi="宋体"/>
                <w:szCs w:val="21"/>
              </w:rPr>
              <w:t>（4）其他材料。</w:t>
            </w:r>
          </w:p>
        </w:tc>
      </w:tr>
      <w:tr w14:paraId="0A40D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5EF2589">
            <w:pPr>
              <w:spacing w:line="410" w:lineRule="exact"/>
              <w:jc w:val="center"/>
              <w:rPr>
                <w:rFonts w:ascii="宋体" w:hAnsi="宋体"/>
                <w:szCs w:val="21"/>
              </w:rPr>
            </w:pPr>
            <w:r>
              <w:rPr>
                <w:rFonts w:hint="eastAsia" w:ascii="宋体" w:hAnsi="宋体"/>
                <w:szCs w:val="21"/>
              </w:rPr>
              <w:t>3.1.2</w:t>
            </w:r>
          </w:p>
        </w:tc>
        <w:tc>
          <w:tcPr>
            <w:tcW w:w="1620" w:type="dxa"/>
            <w:vAlign w:val="center"/>
          </w:tcPr>
          <w:p w14:paraId="2BC8B17F">
            <w:pPr>
              <w:spacing w:line="410" w:lineRule="exact"/>
              <w:jc w:val="center"/>
              <w:rPr>
                <w:rFonts w:ascii="宋体" w:hAnsi="宋体"/>
                <w:szCs w:val="21"/>
              </w:rPr>
            </w:pPr>
            <w:r>
              <w:rPr>
                <w:rFonts w:hint="eastAsia" w:ascii="宋体" w:hAnsi="宋体"/>
                <w:szCs w:val="21"/>
              </w:rPr>
              <w:t>构成竞标文件的其他材料</w:t>
            </w:r>
          </w:p>
        </w:tc>
        <w:tc>
          <w:tcPr>
            <w:tcW w:w="6660" w:type="dxa"/>
            <w:vAlign w:val="center"/>
          </w:tcPr>
          <w:p w14:paraId="7F18A3F2">
            <w:pPr>
              <w:spacing w:line="440" w:lineRule="exact"/>
              <w:rPr>
                <w:rFonts w:ascii="宋体" w:hAnsi="宋体"/>
                <w:szCs w:val="21"/>
              </w:rPr>
            </w:pPr>
            <w:r>
              <w:rPr>
                <w:rFonts w:hint="eastAsia" w:ascii="宋体" w:hAnsi="宋体"/>
                <w:szCs w:val="21"/>
              </w:rPr>
              <w:t>竞标人的书面澄清、说明及补正（但不得改变竞标文件的实质性内容）。</w:t>
            </w:r>
          </w:p>
        </w:tc>
      </w:tr>
      <w:tr w14:paraId="7A68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080" w:type="dxa"/>
            <w:vAlign w:val="center"/>
          </w:tcPr>
          <w:p w14:paraId="1F43C415">
            <w:pPr>
              <w:spacing w:line="410" w:lineRule="exact"/>
              <w:jc w:val="center"/>
              <w:rPr>
                <w:rFonts w:ascii="宋体" w:hAnsi="宋体"/>
                <w:szCs w:val="21"/>
              </w:rPr>
            </w:pPr>
          </w:p>
          <w:p w14:paraId="74E6414A">
            <w:pPr>
              <w:spacing w:line="410" w:lineRule="exact"/>
              <w:jc w:val="center"/>
              <w:rPr>
                <w:rFonts w:ascii="宋体" w:hAnsi="宋体"/>
                <w:szCs w:val="21"/>
              </w:rPr>
            </w:pPr>
          </w:p>
          <w:p w14:paraId="2A05DD88">
            <w:pPr>
              <w:spacing w:line="410" w:lineRule="exact"/>
              <w:jc w:val="center"/>
              <w:rPr>
                <w:rFonts w:ascii="宋体" w:hAnsi="宋体"/>
                <w:szCs w:val="21"/>
              </w:rPr>
            </w:pPr>
          </w:p>
          <w:p w14:paraId="13B9D1D3">
            <w:pPr>
              <w:spacing w:line="410" w:lineRule="exact"/>
              <w:jc w:val="center"/>
              <w:rPr>
                <w:rFonts w:ascii="宋体" w:hAnsi="宋体"/>
                <w:szCs w:val="21"/>
              </w:rPr>
            </w:pPr>
          </w:p>
          <w:p w14:paraId="6E92E7E4">
            <w:pPr>
              <w:spacing w:line="410" w:lineRule="exact"/>
              <w:jc w:val="center"/>
              <w:rPr>
                <w:rFonts w:ascii="宋体" w:hAnsi="宋体"/>
                <w:szCs w:val="21"/>
              </w:rPr>
            </w:pPr>
          </w:p>
          <w:p w14:paraId="69704EEF">
            <w:pPr>
              <w:spacing w:line="410" w:lineRule="exact"/>
              <w:jc w:val="center"/>
              <w:rPr>
                <w:rFonts w:ascii="宋体" w:hAnsi="宋体"/>
                <w:szCs w:val="21"/>
              </w:rPr>
            </w:pPr>
          </w:p>
          <w:p w14:paraId="60AFA557">
            <w:pPr>
              <w:spacing w:line="410" w:lineRule="exact"/>
              <w:jc w:val="center"/>
              <w:rPr>
                <w:rFonts w:ascii="宋体" w:hAnsi="宋体"/>
                <w:szCs w:val="21"/>
              </w:rPr>
            </w:pPr>
          </w:p>
          <w:p w14:paraId="07097F92">
            <w:pPr>
              <w:spacing w:line="410" w:lineRule="exact"/>
              <w:jc w:val="center"/>
              <w:rPr>
                <w:rFonts w:ascii="宋体" w:hAnsi="宋体"/>
                <w:szCs w:val="21"/>
              </w:rPr>
            </w:pPr>
          </w:p>
          <w:p w14:paraId="5A057BA2">
            <w:pPr>
              <w:spacing w:line="410" w:lineRule="exact"/>
              <w:jc w:val="center"/>
              <w:rPr>
                <w:rFonts w:ascii="宋体" w:hAnsi="宋体"/>
                <w:szCs w:val="21"/>
              </w:rPr>
            </w:pPr>
          </w:p>
          <w:p w14:paraId="271F98A0">
            <w:pPr>
              <w:spacing w:line="410" w:lineRule="exact"/>
              <w:jc w:val="center"/>
              <w:rPr>
                <w:rFonts w:ascii="宋体" w:hAnsi="宋体"/>
                <w:szCs w:val="21"/>
              </w:rPr>
            </w:pPr>
          </w:p>
          <w:p w14:paraId="01B25CF7">
            <w:pPr>
              <w:spacing w:line="410" w:lineRule="exact"/>
              <w:jc w:val="center"/>
              <w:rPr>
                <w:rFonts w:ascii="宋体" w:hAnsi="宋体"/>
                <w:szCs w:val="21"/>
              </w:rPr>
            </w:pPr>
          </w:p>
          <w:p w14:paraId="10B5D596">
            <w:pPr>
              <w:spacing w:line="410" w:lineRule="exact"/>
              <w:jc w:val="center"/>
              <w:rPr>
                <w:rFonts w:ascii="宋体" w:hAnsi="宋体"/>
                <w:szCs w:val="21"/>
              </w:rPr>
            </w:pPr>
          </w:p>
          <w:p w14:paraId="7C1363C3">
            <w:pPr>
              <w:spacing w:line="410" w:lineRule="exact"/>
              <w:jc w:val="center"/>
              <w:rPr>
                <w:rFonts w:ascii="宋体" w:hAnsi="宋体"/>
                <w:szCs w:val="21"/>
              </w:rPr>
            </w:pPr>
          </w:p>
          <w:p w14:paraId="0BE1799F">
            <w:pPr>
              <w:spacing w:line="410" w:lineRule="exact"/>
              <w:jc w:val="center"/>
              <w:rPr>
                <w:rFonts w:ascii="宋体" w:hAnsi="宋体"/>
                <w:szCs w:val="21"/>
              </w:rPr>
            </w:pPr>
            <w:r>
              <w:rPr>
                <w:rFonts w:hint="eastAsia" w:ascii="宋体" w:hAnsi="宋体"/>
                <w:szCs w:val="21"/>
              </w:rPr>
              <w:t>3.2</w:t>
            </w:r>
          </w:p>
        </w:tc>
        <w:tc>
          <w:tcPr>
            <w:tcW w:w="1620" w:type="dxa"/>
            <w:vAlign w:val="center"/>
          </w:tcPr>
          <w:p w14:paraId="2996AE66">
            <w:pPr>
              <w:spacing w:line="410" w:lineRule="exact"/>
              <w:jc w:val="center"/>
              <w:rPr>
                <w:rFonts w:ascii="宋体" w:hAnsi="宋体"/>
                <w:szCs w:val="21"/>
              </w:rPr>
            </w:pPr>
          </w:p>
          <w:p w14:paraId="42E65BB3">
            <w:pPr>
              <w:spacing w:line="410" w:lineRule="exact"/>
              <w:jc w:val="center"/>
              <w:rPr>
                <w:rFonts w:ascii="宋体" w:hAnsi="宋体"/>
                <w:szCs w:val="21"/>
              </w:rPr>
            </w:pPr>
          </w:p>
          <w:p w14:paraId="68788FA8">
            <w:pPr>
              <w:spacing w:line="410" w:lineRule="exact"/>
              <w:jc w:val="center"/>
              <w:rPr>
                <w:rFonts w:ascii="宋体" w:hAnsi="宋体"/>
                <w:szCs w:val="21"/>
              </w:rPr>
            </w:pPr>
          </w:p>
          <w:p w14:paraId="75DB0883">
            <w:pPr>
              <w:spacing w:line="410" w:lineRule="exact"/>
              <w:jc w:val="center"/>
              <w:rPr>
                <w:rFonts w:ascii="宋体" w:hAnsi="宋体"/>
                <w:szCs w:val="21"/>
              </w:rPr>
            </w:pPr>
          </w:p>
          <w:p w14:paraId="29DC2F2A">
            <w:pPr>
              <w:spacing w:line="410" w:lineRule="exact"/>
              <w:jc w:val="center"/>
              <w:rPr>
                <w:rFonts w:ascii="宋体" w:hAnsi="宋体"/>
                <w:szCs w:val="21"/>
              </w:rPr>
            </w:pPr>
          </w:p>
          <w:p w14:paraId="3D0FE133">
            <w:pPr>
              <w:spacing w:line="410" w:lineRule="exact"/>
              <w:jc w:val="center"/>
              <w:rPr>
                <w:rFonts w:ascii="宋体" w:hAnsi="宋体"/>
                <w:szCs w:val="21"/>
              </w:rPr>
            </w:pPr>
          </w:p>
          <w:p w14:paraId="0265B102">
            <w:pPr>
              <w:spacing w:line="410" w:lineRule="exact"/>
              <w:jc w:val="center"/>
              <w:rPr>
                <w:rFonts w:ascii="宋体" w:hAnsi="宋体"/>
                <w:szCs w:val="21"/>
              </w:rPr>
            </w:pPr>
          </w:p>
          <w:p w14:paraId="31EDC498">
            <w:pPr>
              <w:spacing w:line="410" w:lineRule="exact"/>
              <w:jc w:val="center"/>
              <w:rPr>
                <w:rFonts w:ascii="宋体" w:hAnsi="宋体"/>
                <w:szCs w:val="21"/>
              </w:rPr>
            </w:pPr>
          </w:p>
          <w:p w14:paraId="61F6E79E">
            <w:pPr>
              <w:spacing w:line="410" w:lineRule="exact"/>
              <w:jc w:val="center"/>
              <w:rPr>
                <w:rFonts w:ascii="宋体" w:hAnsi="宋体"/>
                <w:szCs w:val="21"/>
              </w:rPr>
            </w:pPr>
          </w:p>
          <w:p w14:paraId="4A4B5AB5">
            <w:pPr>
              <w:spacing w:line="410" w:lineRule="exact"/>
              <w:jc w:val="center"/>
              <w:rPr>
                <w:rFonts w:ascii="宋体" w:hAnsi="宋体"/>
                <w:szCs w:val="21"/>
              </w:rPr>
            </w:pPr>
          </w:p>
          <w:p w14:paraId="4D8BFEF1">
            <w:pPr>
              <w:spacing w:line="410" w:lineRule="exact"/>
              <w:jc w:val="center"/>
              <w:rPr>
                <w:rFonts w:ascii="宋体" w:hAnsi="宋体"/>
                <w:szCs w:val="21"/>
              </w:rPr>
            </w:pPr>
          </w:p>
          <w:p w14:paraId="34C063D9">
            <w:pPr>
              <w:spacing w:line="410" w:lineRule="exact"/>
              <w:jc w:val="center"/>
              <w:rPr>
                <w:rFonts w:ascii="宋体" w:hAnsi="宋体"/>
                <w:szCs w:val="21"/>
              </w:rPr>
            </w:pPr>
          </w:p>
          <w:p w14:paraId="7004F68C">
            <w:pPr>
              <w:spacing w:line="410" w:lineRule="exact"/>
              <w:jc w:val="center"/>
              <w:rPr>
                <w:rFonts w:ascii="宋体" w:hAnsi="宋体"/>
                <w:szCs w:val="21"/>
              </w:rPr>
            </w:pPr>
          </w:p>
          <w:p w14:paraId="6AD3BA24">
            <w:pPr>
              <w:spacing w:line="410" w:lineRule="exact"/>
              <w:jc w:val="center"/>
              <w:rPr>
                <w:rFonts w:ascii="宋体" w:hAnsi="宋体"/>
                <w:szCs w:val="21"/>
              </w:rPr>
            </w:pPr>
            <w:r>
              <w:rPr>
                <w:rFonts w:hint="eastAsia" w:ascii="宋体" w:hAnsi="宋体"/>
                <w:szCs w:val="21"/>
              </w:rPr>
              <w:t>竞标报价</w:t>
            </w:r>
          </w:p>
        </w:tc>
        <w:tc>
          <w:tcPr>
            <w:tcW w:w="6660" w:type="dxa"/>
          </w:tcPr>
          <w:p w14:paraId="370D1E4A">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1.工程计价方式：本工程采用总价包干计价。</w:t>
            </w:r>
          </w:p>
          <w:p w14:paraId="543DA8E8">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2.竞标报价范围：各竞标人对比选人提供的工程量清单，结合竞争性比选文件规定的比选范围内容及施工图纸进行报价。</w:t>
            </w:r>
          </w:p>
          <w:p w14:paraId="59859423">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3.</w:t>
            </w:r>
            <w:r>
              <w:rPr>
                <w:rFonts w:ascii="宋体" w:hAnsi="宋体" w:cs="MingLiU"/>
                <w:snapToGrid w:val="0"/>
                <w:szCs w:val="21"/>
              </w:rPr>
              <w:t>报价</w:t>
            </w:r>
            <w:r>
              <w:rPr>
                <w:rFonts w:hint="eastAsia" w:ascii="宋体" w:hAnsi="宋体" w:cs="MingLiU"/>
                <w:snapToGrid w:val="0"/>
                <w:szCs w:val="21"/>
              </w:rPr>
              <w:t>原则：本招标工程由竞标人以竞争性比选文件、合同条件、工程量清单、本次比选范围的施工设计图纸、国家技术和经济规范及标准</w:t>
            </w:r>
            <w:r>
              <w:rPr>
                <w:rFonts w:hint="eastAsia" w:ascii="宋体" w:hAnsi="宋体"/>
                <w:szCs w:val="21"/>
              </w:rPr>
              <w:t>等配套文件</w:t>
            </w:r>
            <w:r>
              <w:rPr>
                <w:rFonts w:hint="eastAsia" w:ascii="宋体" w:hAnsi="宋体" w:cs="MingLiU"/>
                <w:snapToGrid w:val="0"/>
                <w:szCs w:val="21"/>
              </w:rPr>
              <w:t>为依据，由竞标人结合自身实力、市场行情自主合理报价。竞标报价应包括完成比选范围内工程项目的人工费、材料费、机械费、企业管理费、利润、风险费用、措施费（含易撒漏物资密闭运输的费用）、配合费、规费、安全生产费、</w:t>
            </w:r>
            <w:r>
              <w:rPr>
                <w:rFonts w:hint="eastAsia" w:ascii="宋体" w:hAnsi="宋体"/>
                <w:szCs w:val="21"/>
              </w:rPr>
              <w:t>临时工程设施费、</w:t>
            </w:r>
            <w:r>
              <w:rPr>
                <w:rFonts w:hint="eastAsia" w:ascii="宋体" w:hAnsi="宋体" w:cs="MingLiU"/>
                <w:snapToGrid w:val="0"/>
                <w:szCs w:val="21"/>
              </w:rPr>
              <w:t>税金、政策性文件规定的所有费用。比选人</w:t>
            </w:r>
            <w:r>
              <w:rPr>
                <w:rFonts w:ascii="宋体" w:hAnsi="宋体" w:cs="MingLiU"/>
                <w:snapToGrid w:val="0"/>
                <w:szCs w:val="21"/>
              </w:rPr>
              <w:t>除</w:t>
            </w:r>
            <w:r>
              <w:rPr>
                <w:rFonts w:hint="eastAsia" w:ascii="宋体" w:hAnsi="宋体" w:cs="MingLiU"/>
                <w:snapToGrid w:val="0"/>
                <w:szCs w:val="21"/>
              </w:rPr>
              <w:t>此以外不支付其它费用。</w:t>
            </w:r>
          </w:p>
          <w:p w14:paraId="5767467F">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4.竞标人应按本须知和第五章“工程量清单”的要求填写相应清单表格。竞标人的竞标报价应是本章竞标人须知前附表1.3.1项中所述的本工程合同段比选范围内的全部工程的竞标报价，并以竞标人在工程量清单中提出的单价或总价为依据。</w:t>
            </w:r>
          </w:p>
          <w:p w14:paraId="08EDDE2E">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5.竞标人应认真填写工程量清单中所列的本合同各工程子目的单价或总价。竞标人没有填入单价或总价的工程子目，比选人将认为该子目的价款已包括在工程量清单其他子目的单价和总价中。竞标人在工程量清单中多报的子目和单价或总价发包人将不予接受，并将被视为重大偏差，按废标处理。</w:t>
            </w:r>
          </w:p>
          <w:p w14:paraId="78F557BC">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6.在合同实施期间，竞标人填写的综合单价按专用合同条款规定不予调整。</w:t>
            </w:r>
          </w:p>
          <w:p w14:paraId="23CC5CB2">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7.</w:t>
            </w:r>
            <w:r>
              <w:rPr>
                <w:rFonts w:ascii="Times New Roman" w:hAnsi="Times New Roman"/>
                <w:szCs w:val="21"/>
              </w:rPr>
              <w:t>如发现工程量清单中的数量与图纸中数量不一致，除非比选人以补遗的形式予以更正，否则，应以工程量清单中列出的数量为准</w:t>
            </w:r>
            <w:r>
              <w:rPr>
                <w:rFonts w:hint="eastAsia" w:ascii="宋体" w:hAnsi="宋体"/>
                <w:szCs w:val="21"/>
              </w:rPr>
              <w:t>。</w:t>
            </w:r>
          </w:p>
          <w:p w14:paraId="7C1C170B">
            <w:pPr>
              <w:tabs>
                <w:tab w:val="left" w:pos="546"/>
                <w:tab w:val="left" w:pos="711"/>
              </w:tabs>
              <w:snapToGrid w:val="0"/>
              <w:spacing w:line="440" w:lineRule="exact"/>
              <w:ind w:firstLine="420" w:firstLineChars="200"/>
              <w:rPr>
                <w:rFonts w:ascii="宋体" w:hAnsi="宋体"/>
                <w:szCs w:val="21"/>
              </w:rPr>
            </w:pPr>
            <w:r>
              <w:rPr>
                <w:rFonts w:hint="eastAsia" w:ascii="宋体" w:hAnsi="宋体"/>
                <w:szCs w:val="21"/>
              </w:rPr>
              <w:t>8.比选人在工程量清单中所列出的项目顺序、项目名称、工程量等，竞标人不得修改，否则，将被认定为废标。</w:t>
            </w:r>
          </w:p>
          <w:p w14:paraId="34D8CE83">
            <w:pPr>
              <w:tabs>
                <w:tab w:val="left" w:pos="546"/>
                <w:tab w:val="left" w:pos="711"/>
              </w:tabs>
              <w:snapToGrid w:val="0"/>
              <w:spacing w:line="440" w:lineRule="exact"/>
              <w:ind w:firstLine="420" w:firstLineChars="200"/>
              <w:rPr>
                <w:rFonts w:ascii="Times New Roman" w:hAnsi="Times New Roman"/>
                <w:szCs w:val="21"/>
              </w:rPr>
            </w:pPr>
            <w:r>
              <w:rPr>
                <w:rFonts w:hint="eastAsia" w:ascii="Times New Roman" w:hAnsi="Times New Roman"/>
                <w:szCs w:val="21"/>
              </w:rPr>
              <w:t>9.</w:t>
            </w:r>
            <w:r>
              <w:rPr>
                <w:rFonts w:ascii="Times New Roman" w:hAnsi="Times New Roman"/>
                <w:szCs w:val="21"/>
              </w:rPr>
              <w:t>本项目总价最高限价为</w:t>
            </w:r>
            <w:r>
              <w:rPr>
                <w:rFonts w:hint="eastAsia" w:ascii="Times New Roman" w:hAnsi="Times New Roman"/>
                <w:b/>
                <w:bCs/>
                <w:color w:val="000000" w:themeColor="text1"/>
                <w:szCs w:val="21"/>
                <w:u w:val="single"/>
                <w14:textFill>
                  <w14:solidFill>
                    <w14:schemeClr w14:val="tx1"/>
                  </w14:solidFill>
                </w14:textFill>
              </w:rPr>
              <w:t>675295.67</w:t>
            </w:r>
            <w:bookmarkStart w:id="118" w:name="_GoBack"/>
            <w:bookmarkEnd w:id="118"/>
            <w:r>
              <w:rPr>
                <w:rFonts w:ascii="Times New Roman" w:hAnsi="Times New Roman"/>
                <w:color w:val="000000" w:themeColor="text1"/>
                <w:szCs w:val="21"/>
                <w14:textFill>
                  <w14:solidFill>
                    <w14:schemeClr w14:val="tx1"/>
                  </w14:solidFill>
                </w14:textFill>
              </w:rPr>
              <w:t>元</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其中安全文明施工费为20847.26元</w:t>
            </w:r>
            <w:r>
              <w:rPr>
                <w:rFonts w:ascii="Times New Roman" w:hAnsi="Times New Roman"/>
                <w:color w:val="000000" w:themeColor="text1"/>
                <w:szCs w:val="21"/>
                <w14:textFill>
                  <w14:solidFill>
                    <w14:schemeClr w14:val="tx1"/>
                  </w14:solidFill>
                </w14:textFill>
              </w:rPr>
              <w:t>；</w:t>
            </w:r>
            <w:r>
              <w:rPr>
                <w:rFonts w:ascii="Times New Roman" w:hAnsi="Times New Roman"/>
                <w:szCs w:val="21"/>
              </w:rPr>
              <w:t>竞标总报价不得大于或等于其最高限价</w:t>
            </w:r>
            <w:r>
              <w:rPr>
                <w:rFonts w:hint="eastAsia" w:ascii="Times New Roman" w:hAnsi="Times New Roman"/>
                <w:szCs w:val="21"/>
              </w:rPr>
              <w:t>。</w:t>
            </w:r>
          </w:p>
          <w:p w14:paraId="6D68847F">
            <w:pPr>
              <w:tabs>
                <w:tab w:val="left" w:pos="546"/>
                <w:tab w:val="left" w:pos="711"/>
              </w:tabs>
              <w:snapToGrid w:val="0"/>
              <w:spacing w:line="440" w:lineRule="exact"/>
              <w:ind w:firstLine="420" w:firstLineChars="200"/>
              <w:jc w:val="left"/>
              <w:rPr>
                <w:rFonts w:ascii="宋体" w:hAnsi="宋体"/>
                <w:b/>
                <w:bCs/>
                <w:szCs w:val="21"/>
              </w:rPr>
            </w:pPr>
            <w:r>
              <w:rPr>
                <w:rFonts w:hint="eastAsia" w:ascii="Times New Roman" w:hAnsi="Times New Roman"/>
                <w:szCs w:val="21"/>
              </w:rPr>
              <w:t>10.</w:t>
            </w:r>
            <w:r>
              <w:rPr>
                <w:rFonts w:hint="eastAsia" w:ascii="Times New Roman" w:hAnsi="Times New Roman"/>
                <w:b/>
                <w:bCs/>
                <w:szCs w:val="21"/>
              </w:rPr>
              <w:t>竞标人的</w:t>
            </w:r>
            <w:r>
              <w:rPr>
                <w:rFonts w:ascii="Times New Roman" w:hAnsi="Times New Roman"/>
                <w:b/>
                <w:bCs/>
                <w:szCs w:val="21"/>
              </w:rPr>
              <w:t>投标报价低于招标项目最高限价的85%时</w:t>
            </w:r>
            <w:r>
              <w:rPr>
                <w:rFonts w:hint="eastAsia" w:ascii="Times New Roman" w:hAnsi="Times New Roman"/>
                <w:b/>
                <w:bCs/>
                <w:szCs w:val="21"/>
              </w:rPr>
              <w:t>，应按竞标函部分投标文件中的“</w:t>
            </w:r>
            <w:r>
              <w:rPr>
                <w:rFonts w:ascii="Times New Roman" w:hAnsi="Times New Roman"/>
                <w:b/>
                <w:bCs/>
                <w:szCs w:val="21"/>
              </w:rPr>
              <w:t>（</w:t>
            </w:r>
            <w:r>
              <w:rPr>
                <w:rFonts w:hint="eastAsia" w:ascii="Times New Roman" w:hAnsi="Times New Roman"/>
                <w:b/>
                <w:bCs/>
                <w:szCs w:val="21"/>
              </w:rPr>
              <w:t>三</w:t>
            </w:r>
            <w:r>
              <w:rPr>
                <w:rFonts w:ascii="Times New Roman" w:hAnsi="Times New Roman"/>
                <w:b/>
                <w:bCs/>
                <w:szCs w:val="21"/>
              </w:rPr>
              <w:t>）低价风险担保交纳承诺书</w:t>
            </w:r>
            <w:r>
              <w:rPr>
                <w:rFonts w:hint="eastAsia" w:ascii="Times New Roman" w:hAnsi="Times New Roman"/>
                <w:b/>
                <w:bCs/>
                <w:szCs w:val="21"/>
              </w:rPr>
              <w:t>”格式提交</w:t>
            </w:r>
            <w:r>
              <w:rPr>
                <w:rFonts w:ascii="Times New Roman" w:hAnsi="Times New Roman"/>
                <w:b/>
                <w:bCs/>
                <w:szCs w:val="21"/>
              </w:rPr>
              <w:t>低价风险担保交纳承诺书</w:t>
            </w:r>
            <w:r>
              <w:rPr>
                <w:rFonts w:hint="eastAsia" w:ascii="Times New Roman" w:hAnsi="Times New Roman"/>
                <w:b/>
                <w:bCs/>
                <w:szCs w:val="21"/>
              </w:rPr>
              <w:t>，否则，将被认定为废标。</w:t>
            </w:r>
          </w:p>
        </w:tc>
      </w:tr>
      <w:tr w14:paraId="22DC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2548F654">
            <w:pPr>
              <w:spacing w:line="410" w:lineRule="exact"/>
              <w:jc w:val="center"/>
              <w:rPr>
                <w:rFonts w:ascii="宋体" w:hAnsi="宋体"/>
                <w:szCs w:val="21"/>
              </w:rPr>
            </w:pPr>
            <w:r>
              <w:rPr>
                <w:rFonts w:hint="eastAsia" w:ascii="宋体" w:hAnsi="宋体"/>
                <w:szCs w:val="21"/>
              </w:rPr>
              <w:t>3.3.1</w:t>
            </w:r>
          </w:p>
        </w:tc>
        <w:tc>
          <w:tcPr>
            <w:tcW w:w="1620" w:type="dxa"/>
            <w:vAlign w:val="center"/>
          </w:tcPr>
          <w:p w14:paraId="39375CCF">
            <w:pPr>
              <w:spacing w:line="410" w:lineRule="exact"/>
              <w:jc w:val="center"/>
              <w:rPr>
                <w:rFonts w:ascii="宋体" w:hAnsi="宋体"/>
                <w:szCs w:val="21"/>
              </w:rPr>
            </w:pPr>
            <w:r>
              <w:rPr>
                <w:rFonts w:hint="eastAsia" w:ascii="宋体" w:hAnsi="宋体"/>
                <w:szCs w:val="21"/>
              </w:rPr>
              <w:t>竞标有效期</w:t>
            </w:r>
          </w:p>
        </w:tc>
        <w:tc>
          <w:tcPr>
            <w:tcW w:w="6660" w:type="dxa"/>
            <w:vAlign w:val="center"/>
          </w:tcPr>
          <w:p w14:paraId="3FCD33BE">
            <w:pPr>
              <w:spacing w:line="440" w:lineRule="exact"/>
              <w:rPr>
                <w:rFonts w:ascii="宋体" w:hAnsi="宋体"/>
                <w:szCs w:val="21"/>
              </w:rPr>
            </w:pPr>
            <w:r>
              <w:rPr>
                <w:rFonts w:hint="eastAsia" w:ascii="宋体" w:hAnsi="宋体"/>
                <w:szCs w:val="21"/>
              </w:rPr>
              <w:t>90日历天（从提交竞标文件截止日计算）</w:t>
            </w:r>
          </w:p>
        </w:tc>
      </w:tr>
      <w:tr w14:paraId="7EB90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D6FA9DF">
            <w:pPr>
              <w:spacing w:line="410" w:lineRule="exact"/>
              <w:jc w:val="center"/>
              <w:rPr>
                <w:rFonts w:ascii="宋体" w:hAnsi="宋体"/>
                <w:szCs w:val="21"/>
              </w:rPr>
            </w:pPr>
            <w:r>
              <w:rPr>
                <w:rFonts w:hint="eastAsia" w:ascii="宋体" w:hAnsi="宋体"/>
                <w:szCs w:val="21"/>
              </w:rPr>
              <w:t>3.4</w:t>
            </w:r>
          </w:p>
        </w:tc>
        <w:tc>
          <w:tcPr>
            <w:tcW w:w="1620" w:type="dxa"/>
            <w:vAlign w:val="center"/>
          </w:tcPr>
          <w:p w14:paraId="5C75DC7C">
            <w:pPr>
              <w:spacing w:line="410" w:lineRule="exact"/>
              <w:jc w:val="center"/>
              <w:rPr>
                <w:rFonts w:ascii="宋体" w:hAnsi="宋体"/>
                <w:szCs w:val="21"/>
              </w:rPr>
            </w:pPr>
            <w:r>
              <w:rPr>
                <w:rFonts w:hint="eastAsia" w:ascii="宋体" w:hAnsi="宋体"/>
                <w:szCs w:val="21"/>
              </w:rPr>
              <w:t>竞标保证金</w:t>
            </w:r>
          </w:p>
        </w:tc>
        <w:tc>
          <w:tcPr>
            <w:tcW w:w="6660" w:type="dxa"/>
            <w:vAlign w:val="center"/>
          </w:tcPr>
          <w:p w14:paraId="377CE617">
            <w:pPr>
              <w:spacing w:line="440" w:lineRule="exact"/>
              <w:rPr>
                <w:rFonts w:ascii="宋体" w:hAnsi="宋体"/>
                <w:szCs w:val="21"/>
              </w:rPr>
            </w:pPr>
            <w:r>
              <w:rPr>
                <w:rFonts w:hint="eastAsia" w:ascii="宋体" w:hAnsi="宋体"/>
                <w:szCs w:val="21"/>
              </w:rPr>
              <w:t>竞标保证金的形式：</w:t>
            </w:r>
            <w:r>
              <w:rPr>
                <w:rFonts w:hint="eastAsia" w:ascii="宋体" w:hAnsi="宋体"/>
                <w:szCs w:val="21"/>
                <w:lang w:val="en-US" w:eastAsia="zh-CN"/>
              </w:rPr>
              <w:t>转账</w:t>
            </w:r>
            <w:r>
              <w:rPr>
                <w:rFonts w:hint="eastAsia" w:ascii="宋体" w:hAnsi="宋体"/>
                <w:szCs w:val="21"/>
              </w:rPr>
              <w:t>。</w:t>
            </w:r>
          </w:p>
          <w:p w14:paraId="51DE393B">
            <w:pPr>
              <w:spacing w:line="440" w:lineRule="exact"/>
              <w:rPr>
                <w:rFonts w:ascii="宋体" w:hAnsi="宋体"/>
                <w:b/>
                <w:bCs/>
                <w:szCs w:val="21"/>
              </w:rPr>
            </w:pPr>
            <w:r>
              <w:rPr>
                <w:rFonts w:hint="eastAsia" w:ascii="宋体" w:hAnsi="宋体"/>
                <w:b/>
                <w:bCs/>
                <w:szCs w:val="21"/>
              </w:rPr>
              <w:t>竞标保证金的金额：</w:t>
            </w:r>
            <w:r>
              <w:rPr>
                <w:rFonts w:hint="eastAsia" w:ascii="宋体" w:hAnsi="宋体"/>
                <w:b/>
                <w:bCs/>
                <w:szCs w:val="21"/>
                <w:u w:val="single"/>
                <w:lang w:val="en-US" w:eastAsia="zh-CN"/>
              </w:rPr>
              <w:t>100</w:t>
            </w:r>
            <w:r>
              <w:rPr>
                <w:rFonts w:hint="eastAsia" w:ascii="宋体" w:hAnsi="宋体"/>
                <w:b/>
                <w:bCs/>
                <w:szCs w:val="21"/>
                <w:u w:val="single"/>
              </w:rPr>
              <w:t>00.00</w:t>
            </w:r>
            <w:r>
              <w:rPr>
                <w:rFonts w:hint="eastAsia" w:ascii="宋体" w:hAnsi="宋体"/>
                <w:b/>
                <w:bCs/>
                <w:szCs w:val="21"/>
              </w:rPr>
              <w:t>元；</w:t>
            </w:r>
          </w:p>
          <w:p w14:paraId="14CBB939">
            <w:pPr>
              <w:spacing w:line="440" w:lineRule="exact"/>
              <w:ind w:firstLine="420" w:firstLineChars="200"/>
              <w:rPr>
                <w:rFonts w:hint="eastAsia" w:ascii="宋体" w:hAnsi="宋体"/>
                <w:szCs w:val="21"/>
              </w:rPr>
            </w:pPr>
            <w:r>
              <w:rPr>
                <w:rFonts w:hint="eastAsia" w:ascii="宋体" w:hAnsi="宋体"/>
                <w:szCs w:val="21"/>
              </w:rPr>
              <w:t>（一）投标保证金递交</w:t>
            </w:r>
          </w:p>
          <w:p w14:paraId="10F765C5">
            <w:pPr>
              <w:spacing w:line="440" w:lineRule="exact"/>
              <w:ind w:firstLine="420" w:firstLineChars="200"/>
              <w:rPr>
                <w:rFonts w:hint="eastAsia" w:ascii="宋体" w:hAnsi="宋体"/>
                <w:szCs w:val="21"/>
              </w:rPr>
            </w:pPr>
            <w:r>
              <w:rPr>
                <w:rFonts w:hint="eastAsia" w:ascii="宋体" w:hAnsi="宋体"/>
                <w:szCs w:val="21"/>
                <w:lang w:val="en-US" w:eastAsia="zh-CN"/>
              </w:rPr>
              <w:t>竞标人</w:t>
            </w:r>
            <w:r>
              <w:rPr>
                <w:rFonts w:hint="eastAsia" w:ascii="宋体" w:hAnsi="宋体"/>
                <w:szCs w:val="21"/>
              </w:rPr>
              <w:t>须按本项目规定的投标保证金金额进行缴纳，由</w:t>
            </w:r>
            <w:r>
              <w:rPr>
                <w:rFonts w:hint="eastAsia" w:ascii="宋体" w:hAnsi="宋体"/>
                <w:szCs w:val="21"/>
                <w:lang w:val="en-US" w:eastAsia="zh-CN"/>
              </w:rPr>
              <w:t>竞标人</w:t>
            </w:r>
            <w:r>
              <w:rPr>
                <w:rFonts w:hint="eastAsia" w:ascii="宋体" w:hAnsi="宋体"/>
                <w:szCs w:val="21"/>
              </w:rPr>
              <w:t>于2025年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hint="eastAsia" w:ascii="宋体" w:hAnsi="宋体"/>
                <w:szCs w:val="21"/>
                <w:lang w:val="en-US" w:eastAsia="zh-CN"/>
              </w:rPr>
              <w:t>08</w:t>
            </w:r>
            <w:r>
              <w:rPr>
                <w:rFonts w:hint="eastAsia" w:ascii="宋体" w:hAnsi="宋体"/>
                <w:szCs w:val="21"/>
              </w:rPr>
              <w:t>:</w:t>
            </w:r>
            <w:r>
              <w:rPr>
                <w:rFonts w:hint="eastAsia" w:ascii="宋体" w:hAnsi="宋体"/>
                <w:szCs w:val="21"/>
                <w:lang w:val="en-US" w:eastAsia="zh-CN"/>
              </w:rPr>
              <w:t>0</w:t>
            </w:r>
            <w:r>
              <w:rPr>
                <w:rFonts w:hint="eastAsia" w:ascii="宋体" w:hAnsi="宋体"/>
                <w:szCs w:val="21"/>
              </w:rPr>
              <w:t>0时（</w:t>
            </w:r>
            <w:r>
              <w:rPr>
                <w:rFonts w:hint="eastAsia" w:ascii="宋体" w:hAnsi="宋体"/>
                <w:szCs w:val="21"/>
                <w:lang w:val="en-US" w:eastAsia="zh-CN"/>
              </w:rPr>
              <w:t>同投标截止日</w:t>
            </w:r>
            <w:r>
              <w:rPr>
                <w:rFonts w:hint="eastAsia" w:ascii="宋体" w:hAnsi="宋体"/>
                <w:szCs w:val="21"/>
              </w:rPr>
              <w:t>）前通过</w:t>
            </w:r>
            <w:r>
              <w:rPr>
                <w:rFonts w:hint="eastAsia" w:ascii="宋体" w:hAnsi="宋体"/>
                <w:szCs w:val="21"/>
                <w:lang w:val="en-US" w:eastAsia="zh-CN"/>
              </w:rPr>
              <w:t>竞标人</w:t>
            </w:r>
            <w:r>
              <w:rPr>
                <w:rFonts w:hint="eastAsia" w:ascii="宋体" w:hAnsi="宋体"/>
                <w:szCs w:val="21"/>
              </w:rPr>
              <w:t>基本户转账至以下指定账户，并备注“</w:t>
            </w:r>
            <w:r>
              <w:rPr>
                <w:rFonts w:hint="eastAsia" w:ascii="宋体" w:hAnsi="宋体"/>
                <w:szCs w:val="21"/>
                <w:lang w:eastAsia="zh-CN"/>
              </w:rPr>
              <w:t>2025年垫江县普顺镇凤林村集体经济发展项目</w:t>
            </w:r>
            <w:r>
              <w:rPr>
                <w:rFonts w:hint="eastAsia" w:ascii="宋体" w:hAnsi="宋体"/>
                <w:szCs w:val="21"/>
                <w:lang w:val="en-US" w:eastAsia="zh-CN"/>
              </w:rPr>
              <w:t>投标保证金</w:t>
            </w:r>
            <w:r>
              <w:rPr>
                <w:rFonts w:hint="eastAsia" w:ascii="宋体" w:hAnsi="宋体"/>
                <w:szCs w:val="21"/>
              </w:rPr>
              <w:t>”可简写成“</w:t>
            </w:r>
            <w:r>
              <w:rPr>
                <w:rFonts w:hint="eastAsia" w:ascii="宋体" w:hAnsi="宋体"/>
                <w:szCs w:val="21"/>
                <w:lang w:eastAsia="zh-CN"/>
              </w:rPr>
              <w:t>垫江县普顺镇</w:t>
            </w:r>
            <w:r>
              <w:rPr>
                <w:rFonts w:hint="eastAsia" w:ascii="宋体" w:hAnsi="宋体"/>
                <w:szCs w:val="21"/>
                <w:lang w:val="en-US" w:eastAsia="zh-CN"/>
              </w:rPr>
              <w:t>项目</w:t>
            </w:r>
            <w:r>
              <w:rPr>
                <w:rFonts w:hint="eastAsia" w:ascii="宋体" w:hAnsi="宋体"/>
                <w:szCs w:val="21"/>
              </w:rPr>
              <w:t>保证金”，各</w:t>
            </w:r>
            <w:r>
              <w:rPr>
                <w:rFonts w:hint="eastAsia" w:ascii="宋体" w:hAnsi="宋体"/>
                <w:szCs w:val="21"/>
                <w:lang w:val="en-US" w:eastAsia="zh-CN"/>
              </w:rPr>
              <w:t>竞标人</w:t>
            </w:r>
            <w:r>
              <w:rPr>
                <w:rFonts w:hint="eastAsia" w:ascii="宋体" w:hAnsi="宋体"/>
                <w:szCs w:val="21"/>
              </w:rPr>
              <w:t>需在规定的时间内缴纳保证金。</w:t>
            </w:r>
          </w:p>
          <w:p w14:paraId="3B6802FD">
            <w:pPr>
              <w:spacing w:line="440" w:lineRule="exact"/>
              <w:ind w:firstLine="420" w:firstLineChars="200"/>
              <w:rPr>
                <w:rFonts w:hint="eastAsia" w:ascii="宋体" w:hAnsi="宋体" w:eastAsia="宋体"/>
                <w:szCs w:val="21"/>
                <w:lang w:eastAsia="zh-CN"/>
              </w:rPr>
            </w:pPr>
            <w:r>
              <w:rPr>
                <w:rFonts w:hint="eastAsia" w:ascii="宋体" w:hAnsi="宋体"/>
                <w:szCs w:val="21"/>
              </w:rPr>
              <w:t>账户名称：</w:t>
            </w:r>
            <w:r>
              <w:rPr>
                <w:rFonts w:hint="eastAsia" w:ascii="宋体" w:hAnsi="宋体"/>
                <w:szCs w:val="21"/>
                <w:lang w:eastAsia="zh-CN"/>
              </w:rPr>
              <w:t>垫江县普顺镇凤林村股份经济合作联合社</w:t>
            </w:r>
          </w:p>
          <w:p w14:paraId="039E7BB8">
            <w:pPr>
              <w:spacing w:line="440" w:lineRule="exact"/>
              <w:ind w:firstLine="420" w:firstLineChars="200"/>
              <w:rPr>
                <w:rFonts w:hint="eastAsia" w:ascii="宋体" w:hAnsi="宋体"/>
                <w:szCs w:val="21"/>
              </w:rPr>
            </w:pPr>
            <w:r>
              <w:rPr>
                <w:rFonts w:hint="eastAsia" w:ascii="宋体" w:hAnsi="宋体"/>
                <w:szCs w:val="21"/>
              </w:rPr>
              <w:t>开户银行：重庆农村商业银行垫江支行</w:t>
            </w:r>
          </w:p>
          <w:p w14:paraId="74C42558">
            <w:pPr>
              <w:spacing w:line="440" w:lineRule="exact"/>
              <w:ind w:firstLine="420" w:firstLineChars="200"/>
              <w:rPr>
                <w:rFonts w:hint="eastAsia" w:ascii="宋体" w:hAnsi="宋体"/>
                <w:szCs w:val="21"/>
              </w:rPr>
            </w:pPr>
            <w:r>
              <w:rPr>
                <w:rFonts w:hint="eastAsia" w:ascii="宋体" w:hAnsi="宋体"/>
                <w:szCs w:val="21"/>
              </w:rPr>
              <w:t>账号：2504020120010001668</w:t>
            </w:r>
          </w:p>
          <w:p w14:paraId="241B0D51">
            <w:pPr>
              <w:spacing w:line="440" w:lineRule="exact"/>
              <w:ind w:firstLine="420" w:firstLineChars="200"/>
              <w:rPr>
                <w:rFonts w:hint="eastAsia" w:ascii="宋体" w:hAnsi="宋体"/>
                <w:szCs w:val="21"/>
              </w:rPr>
            </w:pPr>
            <w:r>
              <w:rPr>
                <w:rFonts w:hint="eastAsia" w:ascii="宋体" w:hAnsi="宋体"/>
                <w:szCs w:val="21"/>
              </w:rPr>
              <w:t>（二）保证金退还方式</w:t>
            </w:r>
          </w:p>
          <w:p w14:paraId="0CC571EB">
            <w:pPr>
              <w:spacing w:line="440" w:lineRule="exact"/>
              <w:ind w:firstLine="420" w:firstLineChars="200"/>
              <w:rPr>
                <w:rFonts w:hint="eastAsia" w:ascii="宋体" w:hAnsi="宋体"/>
                <w:szCs w:val="21"/>
              </w:rPr>
            </w:pPr>
            <w:r>
              <w:rPr>
                <w:rFonts w:hint="eastAsia" w:ascii="宋体" w:hAnsi="宋体"/>
                <w:szCs w:val="21"/>
              </w:rPr>
              <w:t>1.未中标投标人的保证金，在中标通知书发放后，由</w:t>
            </w:r>
            <w:r>
              <w:rPr>
                <w:rFonts w:hint="eastAsia" w:ascii="宋体" w:hAnsi="宋体"/>
                <w:szCs w:val="21"/>
                <w:lang w:val="en-US" w:eastAsia="zh-CN"/>
              </w:rPr>
              <w:t>比选人</w:t>
            </w:r>
            <w:r>
              <w:rPr>
                <w:rFonts w:hint="eastAsia" w:ascii="宋体" w:hAnsi="宋体"/>
                <w:szCs w:val="21"/>
              </w:rPr>
              <w:t>在五个工作日内按来款渠道直接退还。</w:t>
            </w:r>
          </w:p>
          <w:p w14:paraId="64370DB3">
            <w:pPr>
              <w:spacing w:line="440" w:lineRule="exact"/>
              <w:ind w:firstLine="420" w:firstLineChars="200"/>
              <w:rPr>
                <w:rFonts w:ascii="宋体" w:hAnsi="宋体"/>
                <w:szCs w:val="21"/>
              </w:rPr>
            </w:pPr>
            <w:r>
              <w:rPr>
                <w:rFonts w:hint="eastAsia" w:ascii="宋体" w:hAnsi="宋体"/>
                <w:szCs w:val="21"/>
              </w:rPr>
              <w:t>2.中标人的投标保证金，在中标人与</w:t>
            </w:r>
            <w:r>
              <w:rPr>
                <w:rFonts w:hint="eastAsia" w:ascii="宋体" w:hAnsi="宋体"/>
                <w:szCs w:val="21"/>
                <w:lang w:val="en-US" w:eastAsia="zh-CN"/>
              </w:rPr>
              <w:t>比选</w:t>
            </w:r>
            <w:r>
              <w:rPr>
                <w:rFonts w:hint="eastAsia" w:ascii="宋体" w:hAnsi="宋体"/>
                <w:szCs w:val="21"/>
              </w:rPr>
              <w:t>人签订合同后，代理机构收到原件合同后，由</w:t>
            </w:r>
            <w:r>
              <w:rPr>
                <w:rFonts w:hint="eastAsia" w:ascii="宋体" w:hAnsi="宋体"/>
                <w:szCs w:val="21"/>
                <w:lang w:val="en-US" w:eastAsia="zh-CN"/>
              </w:rPr>
              <w:t>比选人</w:t>
            </w:r>
            <w:r>
              <w:rPr>
                <w:rFonts w:hint="eastAsia" w:ascii="宋体" w:hAnsi="宋体"/>
                <w:szCs w:val="21"/>
              </w:rPr>
              <w:t>在五个工作日内按资金来款渠道直接退还。</w:t>
            </w:r>
          </w:p>
        </w:tc>
      </w:tr>
      <w:tr w14:paraId="0CD11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1F45C74">
            <w:pPr>
              <w:spacing w:line="410" w:lineRule="exact"/>
              <w:jc w:val="center"/>
              <w:rPr>
                <w:rFonts w:ascii="宋体" w:hAnsi="宋体"/>
                <w:szCs w:val="21"/>
              </w:rPr>
            </w:pPr>
            <w:r>
              <w:rPr>
                <w:rFonts w:hint="eastAsia" w:ascii="宋体" w:hAnsi="宋体"/>
                <w:szCs w:val="21"/>
              </w:rPr>
              <w:t>3.5</w:t>
            </w:r>
          </w:p>
        </w:tc>
        <w:tc>
          <w:tcPr>
            <w:tcW w:w="1620" w:type="dxa"/>
            <w:vAlign w:val="center"/>
          </w:tcPr>
          <w:p w14:paraId="39B6C454">
            <w:pPr>
              <w:spacing w:line="410" w:lineRule="exact"/>
              <w:jc w:val="center"/>
              <w:rPr>
                <w:rFonts w:ascii="宋体" w:hAnsi="宋体"/>
                <w:szCs w:val="21"/>
              </w:rPr>
            </w:pPr>
            <w:r>
              <w:rPr>
                <w:rFonts w:hint="eastAsia" w:ascii="宋体" w:hAnsi="宋体"/>
                <w:szCs w:val="21"/>
              </w:rPr>
              <w:t>资格审查</w:t>
            </w:r>
          </w:p>
          <w:p w14:paraId="0C3ECAC3">
            <w:pPr>
              <w:spacing w:line="410" w:lineRule="exact"/>
              <w:jc w:val="center"/>
              <w:rPr>
                <w:rFonts w:ascii="宋体" w:hAnsi="宋体"/>
                <w:szCs w:val="21"/>
              </w:rPr>
            </w:pPr>
            <w:r>
              <w:rPr>
                <w:rFonts w:hint="eastAsia" w:ascii="宋体" w:hAnsi="宋体"/>
                <w:szCs w:val="21"/>
              </w:rPr>
              <w:t>资料</w:t>
            </w:r>
          </w:p>
        </w:tc>
        <w:tc>
          <w:tcPr>
            <w:tcW w:w="6660" w:type="dxa"/>
            <w:vAlign w:val="center"/>
          </w:tcPr>
          <w:p w14:paraId="7A9869BF">
            <w:pPr>
              <w:spacing w:line="440" w:lineRule="exact"/>
              <w:rPr>
                <w:rFonts w:ascii="宋体" w:hAnsi="宋体"/>
                <w:szCs w:val="21"/>
              </w:rPr>
            </w:pPr>
            <w:r>
              <w:rPr>
                <w:rFonts w:hint="eastAsia" w:ascii="宋体" w:hAnsi="宋体"/>
                <w:b/>
                <w:bCs/>
                <w:szCs w:val="21"/>
              </w:rPr>
              <w:t>按本附表1.4.1执行</w:t>
            </w:r>
            <w:r>
              <w:rPr>
                <w:rFonts w:hint="eastAsia" w:ascii="宋体" w:hAnsi="宋体"/>
                <w:szCs w:val="21"/>
              </w:rPr>
              <w:t>。</w:t>
            </w:r>
          </w:p>
        </w:tc>
      </w:tr>
      <w:tr w14:paraId="3A1FD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AC5D22D">
            <w:pPr>
              <w:spacing w:line="410" w:lineRule="exact"/>
              <w:jc w:val="center"/>
              <w:rPr>
                <w:rFonts w:ascii="宋体" w:hAnsi="宋体"/>
                <w:szCs w:val="21"/>
              </w:rPr>
            </w:pPr>
            <w:r>
              <w:rPr>
                <w:rFonts w:hint="eastAsia" w:ascii="宋体" w:hAnsi="宋体"/>
                <w:szCs w:val="21"/>
              </w:rPr>
              <w:t>3.6</w:t>
            </w:r>
          </w:p>
        </w:tc>
        <w:tc>
          <w:tcPr>
            <w:tcW w:w="1620" w:type="dxa"/>
            <w:vAlign w:val="center"/>
          </w:tcPr>
          <w:p w14:paraId="2105CA8B">
            <w:pPr>
              <w:spacing w:line="410" w:lineRule="exact"/>
              <w:jc w:val="center"/>
              <w:rPr>
                <w:rFonts w:ascii="宋体" w:hAnsi="宋体"/>
                <w:szCs w:val="21"/>
              </w:rPr>
            </w:pPr>
            <w:r>
              <w:rPr>
                <w:rFonts w:hint="eastAsia" w:ascii="宋体" w:hAnsi="宋体"/>
                <w:szCs w:val="21"/>
              </w:rPr>
              <w:t>是否允许递交备选竞标方案</w:t>
            </w:r>
          </w:p>
        </w:tc>
        <w:tc>
          <w:tcPr>
            <w:tcW w:w="6660" w:type="dxa"/>
            <w:vAlign w:val="center"/>
          </w:tcPr>
          <w:p w14:paraId="270D937D">
            <w:pPr>
              <w:spacing w:line="440" w:lineRule="exact"/>
              <w:rPr>
                <w:rFonts w:ascii="宋体" w:hAnsi="宋体"/>
                <w:szCs w:val="21"/>
              </w:rPr>
            </w:pPr>
            <w:r>
              <w:rPr>
                <w:rFonts w:hint="eastAsia" w:ascii="宋体" w:hAnsi="宋体"/>
                <w:szCs w:val="21"/>
              </w:rPr>
              <w:t>不允许</w:t>
            </w:r>
          </w:p>
        </w:tc>
      </w:tr>
      <w:tr w14:paraId="20AEE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99E2164">
            <w:pPr>
              <w:spacing w:line="410" w:lineRule="exact"/>
              <w:jc w:val="center"/>
              <w:rPr>
                <w:rFonts w:ascii="宋体" w:hAnsi="宋体"/>
                <w:szCs w:val="21"/>
              </w:rPr>
            </w:pPr>
            <w:r>
              <w:rPr>
                <w:rFonts w:hint="eastAsia" w:ascii="宋体" w:hAnsi="宋体"/>
                <w:szCs w:val="21"/>
              </w:rPr>
              <w:t>3.7</w:t>
            </w:r>
          </w:p>
        </w:tc>
        <w:tc>
          <w:tcPr>
            <w:tcW w:w="1620" w:type="dxa"/>
            <w:vAlign w:val="center"/>
          </w:tcPr>
          <w:p w14:paraId="523F4E9A">
            <w:pPr>
              <w:spacing w:line="410" w:lineRule="exact"/>
              <w:jc w:val="center"/>
              <w:rPr>
                <w:rFonts w:ascii="宋体" w:hAnsi="宋体"/>
                <w:szCs w:val="21"/>
              </w:rPr>
            </w:pPr>
            <w:r>
              <w:rPr>
                <w:rFonts w:hint="eastAsia" w:ascii="宋体" w:hAnsi="宋体"/>
                <w:szCs w:val="21"/>
              </w:rPr>
              <w:t>签字或盖章要求</w:t>
            </w:r>
          </w:p>
        </w:tc>
        <w:tc>
          <w:tcPr>
            <w:tcW w:w="6660" w:type="dxa"/>
            <w:vAlign w:val="center"/>
          </w:tcPr>
          <w:p w14:paraId="6613B836">
            <w:pPr>
              <w:spacing w:line="440" w:lineRule="exact"/>
              <w:ind w:firstLine="420" w:firstLineChars="200"/>
              <w:rPr>
                <w:rFonts w:ascii="宋体" w:hAnsi="宋体"/>
                <w:szCs w:val="21"/>
              </w:rPr>
            </w:pPr>
            <w:r>
              <w:rPr>
                <w:rFonts w:hint="eastAsia" w:ascii="宋体" w:hAnsi="宋体"/>
                <w:szCs w:val="21"/>
              </w:rPr>
              <w:t>3.7.1 竞标文件应按第</w:t>
            </w:r>
            <w:r>
              <w:rPr>
                <w:rFonts w:hint="eastAsia" w:ascii="宋体" w:hAnsi="宋体"/>
                <w:szCs w:val="21"/>
                <w:lang w:val="en-US" w:eastAsia="zh-CN"/>
              </w:rPr>
              <w:t>七</w:t>
            </w:r>
            <w:r>
              <w:rPr>
                <w:rFonts w:hint="eastAsia" w:ascii="宋体" w:hAnsi="宋体"/>
                <w:szCs w:val="21"/>
              </w:rPr>
              <w:t>章“竞标文件格式”进行编写。</w:t>
            </w:r>
          </w:p>
          <w:p w14:paraId="4B0C5C1B">
            <w:pPr>
              <w:spacing w:line="440" w:lineRule="exact"/>
              <w:ind w:firstLine="420" w:firstLineChars="200"/>
              <w:rPr>
                <w:rFonts w:ascii="宋体" w:hAnsi="宋体"/>
                <w:szCs w:val="21"/>
              </w:rPr>
            </w:pPr>
            <w:r>
              <w:rPr>
                <w:rFonts w:hint="eastAsia" w:ascii="宋体" w:hAnsi="宋体"/>
                <w:szCs w:val="21"/>
              </w:rPr>
              <w:t>3.7.2 竞标文件应当对竞争性比选文件有关工期、竞标有效期、质量要求和比选范围等实质性内容作出响应。</w:t>
            </w:r>
          </w:p>
          <w:p w14:paraId="5F04CB19">
            <w:pPr>
              <w:spacing w:line="440" w:lineRule="exact"/>
              <w:ind w:firstLine="420" w:firstLineChars="200"/>
              <w:rPr>
                <w:rFonts w:ascii="宋体" w:hAnsi="宋体"/>
                <w:szCs w:val="21"/>
              </w:rPr>
            </w:pPr>
            <w:r>
              <w:rPr>
                <w:rFonts w:hint="eastAsia" w:ascii="宋体" w:hAnsi="宋体"/>
                <w:szCs w:val="21"/>
              </w:rPr>
              <w:t>3.7.3 竞标文件应用不褪色的材料书写（或打印），并由竞标人的法定代表人（或其委托代理人）按竞争性比选文件格式的要求签字或盖章。委托代理人签字的，竞标文件应附法定代表人签署的授权委托书。竞标文件应尽量避免涂改、行间插字或删除。如果出现上述情况，改动之处应加盖单位公章或由竞标人的法定代表人或其授权的代理人签字确认。</w:t>
            </w:r>
          </w:p>
          <w:p w14:paraId="5D5E63A3">
            <w:pPr>
              <w:spacing w:line="440" w:lineRule="exact"/>
              <w:rPr>
                <w:rFonts w:ascii="宋体" w:hAnsi="宋体"/>
                <w:szCs w:val="21"/>
              </w:rPr>
            </w:pPr>
            <w:r>
              <w:rPr>
                <w:rFonts w:hint="eastAsia" w:ascii="宋体" w:hAnsi="宋体"/>
                <w:szCs w:val="21"/>
              </w:rPr>
              <w:t>3.7.4 竞标文件正本一份。正本和副本的封面上应清楚地标记“正本”或“副本”的字样。当副本和正本不一致时，以正本为准。若竞标文件未按竞争性比选文件要求标记“正、副本”，该竞标人的竞标文件作废标处理。</w:t>
            </w:r>
          </w:p>
          <w:p w14:paraId="0F9C3EAB">
            <w:pPr>
              <w:spacing w:line="440" w:lineRule="exact"/>
              <w:ind w:firstLine="420" w:firstLineChars="200"/>
              <w:rPr>
                <w:rFonts w:ascii="宋体" w:hAnsi="宋体"/>
                <w:szCs w:val="21"/>
              </w:rPr>
            </w:pPr>
            <w:r>
              <w:rPr>
                <w:rFonts w:hint="eastAsia" w:ascii="宋体" w:hAnsi="宋体"/>
                <w:szCs w:val="21"/>
              </w:rPr>
              <w:t>3.7.5 竞标文件的正本与副本应分别装订成册。</w:t>
            </w:r>
          </w:p>
          <w:p w14:paraId="4D246EAA">
            <w:pPr>
              <w:spacing w:line="440" w:lineRule="exact"/>
              <w:ind w:firstLine="420" w:firstLineChars="200"/>
              <w:rPr>
                <w:rFonts w:ascii="宋体" w:hAnsi="宋体"/>
                <w:szCs w:val="21"/>
              </w:rPr>
            </w:pPr>
            <w:r>
              <w:rPr>
                <w:rFonts w:hint="eastAsia" w:ascii="宋体" w:hAnsi="宋体"/>
                <w:szCs w:val="21"/>
              </w:rPr>
              <w:t>3.7.6本竞争性比选文件所涉及的所有盖章或盖单位公章均为盖相应的鲜章，否则按废标处理</w:t>
            </w:r>
          </w:p>
        </w:tc>
      </w:tr>
      <w:tr w14:paraId="2FDB5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5726E92">
            <w:pPr>
              <w:spacing w:line="410" w:lineRule="exact"/>
              <w:jc w:val="center"/>
              <w:rPr>
                <w:rFonts w:ascii="宋体" w:hAnsi="宋体"/>
                <w:szCs w:val="21"/>
              </w:rPr>
            </w:pPr>
            <w:r>
              <w:rPr>
                <w:rFonts w:hint="eastAsia" w:ascii="宋体" w:hAnsi="宋体"/>
                <w:szCs w:val="21"/>
              </w:rPr>
              <w:t>3.8</w:t>
            </w:r>
          </w:p>
        </w:tc>
        <w:tc>
          <w:tcPr>
            <w:tcW w:w="1620" w:type="dxa"/>
            <w:vAlign w:val="center"/>
          </w:tcPr>
          <w:p w14:paraId="600B2315">
            <w:pPr>
              <w:spacing w:line="410" w:lineRule="exact"/>
              <w:jc w:val="center"/>
              <w:rPr>
                <w:rFonts w:ascii="宋体" w:hAnsi="宋体"/>
                <w:szCs w:val="21"/>
              </w:rPr>
            </w:pPr>
            <w:r>
              <w:rPr>
                <w:rFonts w:hint="eastAsia" w:ascii="宋体" w:hAnsi="宋体"/>
                <w:szCs w:val="21"/>
              </w:rPr>
              <w:t>竞标文件</w:t>
            </w:r>
          </w:p>
          <w:p w14:paraId="0C45A4BB">
            <w:pPr>
              <w:spacing w:line="410" w:lineRule="exact"/>
              <w:jc w:val="center"/>
              <w:rPr>
                <w:rFonts w:ascii="宋体" w:hAnsi="宋体"/>
                <w:szCs w:val="21"/>
              </w:rPr>
            </w:pPr>
            <w:r>
              <w:rPr>
                <w:rFonts w:hint="eastAsia" w:ascii="宋体" w:hAnsi="宋体"/>
                <w:szCs w:val="21"/>
              </w:rPr>
              <w:t>副本份数</w:t>
            </w:r>
          </w:p>
        </w:tc>
        <w:tc>
          <w:tcPr>
            <w:tcW w:w="6660" w:type="dxa"/>
            <w:vAlign w:val="center"/>
          </w:tcPr>
          <w:p w14:paraId="32221643">
            <w:pPr>
              <w:spacing w:line="440" w:lineRule="exact"/>
              <w:ind w:firstLine="420" w:firstLineChars="200"/>
              <w:rPr>
                <w:rFonts w:ascii="宋体" w:hAnsi="宋体"/>
                <w:szCs w:val="21"/>
              </w:rPr>
            </w:pPr>
            <w:r>
              <w:rPr>
                <w:rFonts w:hint="eastAsia" w:ascii="宋体" w:hAnsi="宋体"/>
                <w:szCs w:val="21"/>
              </w:rPr>
              <w:t>1.竞标函部分：一式三份（正本一份，副本二份）；</w:t>
            </w:r>
          </w:p>
          <w:p w14:paraId="5CA2C47D">
            <w:pPr>
              <w:spacing w:line="440" w:lineRule="exact"/>
              <w:ind w:firstLine="420" w:firstLineChars="200"/>
              <w:rPr>
                <w:rFonts w:ascii="宋体" w:hAnsi="宋体"/>
                <w:szCs w:val="21"/>
              </w:rPr>
            </w:pPr>
            <w:r>
              <w:rPr>
                <w:rFonts w:hint="eastAsia" w:ascii="宋体" w:hAnsi="宋体"/>
                <w:szCs w:val="21"/>
              </w:rPr>
              <w:t>2.资格审查部分：一式三份（正本一份，副本二份）；</w:t>
            </w:r>
          </w:p>
          <w:p w14:paraId="5364C059">
            <w:pPr>
              <w:spacing w:line="440" w:lineRule="exact"/>
            </w:pPr>
            <w:r>
              <w:rPr>
                <w:rFonts w:hint="eastAsia" w:ascii="宋体" w:hAnsi="宋体"/>
                <w:szCs w:val="21"/>
              </w:rPr>
              <w:t>当正本与副本不一致时，以正本为准。如未按要求标注正副本，按废标处理。</w:t>
            </w:r>
          </w:p>
        </w:tc>
      </w:tr>
      <w:tr w14:paraId="6C22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288B398">
            <w:pPr>
              <w:spacing w:line="410" w:lineRule="exact"/>
              <w:jc w:val="center"/>
              <w:rPr>
                <w:rFonts w:ascii="宋体" w:hAnsi="宋体"/>
                <w:szCs w:val="21"/>
              </w:rPr>
            </w:pPr>
            <w:r>
              <w:rPr>
                <w:rFonts w:hint="eastAsia" w:ascii="宋体" w:hAnsi="宋体"/>
                <w:szCs w:val="21"/>
              </w:rPr>
              <w:t>3.9</w:t>
            </w:r>
          </w:p>
        </w:tc>
        <w:tc>
          <w:tcPr>
            <w:tcW w:w="1620" w:type="dxa"/>
            <w:vAlign w:val="center"/>
          </w:tcPr>
          <w:p w14:paraId="2AC22B3F">
            <w:pPr>
              <w:spacing w:line="410" w:lineRule="exact"/>
              <w:jc w:val="center"/>
              <w:rPr>
                <w:rFonts w:ascii="宋体" w:hAnsi="宋体"/>
                <w:szCs w:val="21"/>
              </w:rPr>
            </w:pPr>
          </w:p>
          <w:p w14:paraId="3E2FD9B4">
            <w:pPr>
              <w:spacing w:line="410" w:lineRule="exact"/>
              <w:jc w:val="center"/>
              <w:rPr>
                <w:rFonts w:ascii="宋体" w:hAnsi="宋体"/>
                <w:szCs w:val="21"/>
              </w:rPr>
            </w:pPr>
            <w:r>
              <w:rPr>
                <w:rFonts w:hint="eastAsia" w:ascii="宋体" w:hAnsi="宋体"/>
                <w:szCs w:val="21"/>
              </w:rPr>
              <w:t>装订要求</w:t>
            </w:r>
          </w:p>
          <w:p w14:paraId="2ACF6161">
            <w:pPr>
              <w:spacing w:line="410" w:lineRule="exact"/>
              <w:jc w:val="center"/>
              <w:rPr>
                <w:rFonts w:ascii="宋体" w:hAnsi="宋体"/>
                <w:szCs w:val="21"/>
              </w:rPr>
            </w:pPr>
          </w:p>
        </w:tc>
        <w:tc>
          <w:tcPr>
            <w:tcW w:w="6660" w:type="dxa"/>
            <w:vAlign w:val="center"/>
          </w:tcPr>
          <w:p w14:paraId="17DFDD3A">
            <w:pPr>
              <w:spacing w:line="440" w:lineRule="exact"/>
              <w:ind w:firstLine="420" w:firstLineChars="200"/>
              <w:rPr>
                <w:rFonts w:ascii="宋体" w:hAnsi="宋体"/>
                <w:szCs w:val="21"/>
              </w:rPr>
            </w:pPr>
            <w:r>
              <w:rPr>
                <w:rFonts w:hint="eastAsia" w:ascii="宋体" w:hAnsi="宋体"/>
                <w:szCs w:val="21"/>
              </w:rPr>
              <w:t>1.本比选工程应将竞标函部分、资格审查部分各自分别装订成册。</w:t>
            </w:r>
          </w:p>
          <w:p w14:paraId="76277E2E">
            <w:pPr>
              <w:spacing w:line="440" w:lineRule="exact"/>
              <w:ind w:firstLine="420" w:firstLineChars="200"/>
              <w:rPr>
                <w:rFonts w:ascii="宋体" w:hAnsi="宋体"/>
                <w:szCs w:val="21"/>
              </w:rPr>
            </w:pPr>
            <w:r>
              <w:rPr>
                <w:rFonts w:hint="eastAsia" w:ascii="宋体" w:hAnsi="宋体"/>
                <w:szCs w:val="21"/>
              </w:rPr>
              <w:t>2.装订</w:t>
            </w:r>
          </w:p>
          <w:p w14:paraId="23D452CC">
            <w:pPr>
              <w:spacing w:line="440" w:lineRule="exact"/>
              <w:ind w:firstLine="420" w:firstLineChars="200"/>
              <w:rPr>
                <w:rFonts w:ascii="宋体" w:hAnsi="宋体"/>
                <w:szCs w:val="21"/>
              </w:rPr>
            </w:pPr>
            <w:r>
              <w:rPr>
                <w:rFonts w:hint="eastAsia" w:ascii="宋体" w:hAnsi="宋体"/>
                <w:szCs w:val="21"/>
              </w:rPr>
              <w:t>（1）竞标函部分的装订要求</w:t>
            </w:r>
          </w:p>
          <w:p w14:paraId="19D07E7C">
            <w:pPr>
              <w:spacing w:line="440" w:lineRule="exact"/>
              <w:ind w:firstLine="420" w:firstLineChars="200"/>
              <w:jc w:val="left"/>
              <w:rPr>
                <w:rFonts w:ascii="宋体" w:hAnsi="宋体" w:cs="MingLiU"/>
                <w:snapToGrid w:val="0"/>
                <w:szCs w:val="21"/>
              </w:rPr>
            </w:pPr>
            <w:r>
              <w:rPr>
                <w:rFonts w:hint="eastAsia" w:ascii="宋体" w:hAnsi="宋体" w:cs="MingLiU"/>
                <w:snapToGrid w:val="0"/>
                <w:szCs w:val="21"/>
              </w:rPr>
              <w:t>应按照第</w:t>
            </w:r>
            <w:r>
              <w:rPr>
                <w:rFonts w:hint="eastAsia" w:ascii="宋体" w:hAnsi="宋体" w:cs="MingLiU"/>
                <w:snapToGrid w:val="0"/>
                <w:szCs w:val="21"/>
                <w:lang w:val="en-US" w:eastAsia="zh-CN"/>
              </w:rPr>
              <w:t>七</w:t>
            </w:r>
            <w:r>
              <w:rPr>
                <w:rFonts w:hint="eastAsia" w:ascii="宋体" w:hAnsi="宋体" w:cs="MingLiU"/>
                <w:snapToGrid w:val="0"/>
                <w:szCs w:val="21"/>
              </w:rPr>
              <w:t>章规定格式装订成册，否则按废标处理。</w:t>
            </w:r>
          </w:p>
          <w:p w14:paraId="715733C1">
            <w:pPr>
              <w:spacing w:line="440" w:lineRule="exact"/>
              <w:ind w:firstLine="420" w:firstLineChars="200"/>
              <w:rPr>
                <w:rFonts w:ascii="宋体" w:hAnsi="宋体"/>
                <w:szCs w:val="21"/>
              </w:rPr>
            </w:pPr>
            <w:r>
              <w:rPr>
                <w:rFonts w:hint="eastAsia" w:ascii="宋体" w:hAnsi="宋体"/>
                <w:szCs w:val="21"/>
              </w:rPr>
              <w:t>（2）资格审查部分的装订要求</w:t>
            </w:r>
          </w:p>
          <w:p w14:paraId="0ACB0B82">
            <w:pPr>
              <w:spacing w:line="440" w:lineRule="exact"/>
              <w:ind w:left="1" w:firstLine="420" w:firstLineChars="200"/>
            </w:pPr>
            <w:r>
              <w:rPr>
                <w:rFonts w:hint="eastAsia" w:ascii="宋体" w:hAnsi="宋体"/>
                <w:szCs w:val="21"/>
              </w:rPr>
              <w:t>应按照第</w:t>
            </w:r>
            <w:r>
              <w:rPr>
                <w:rFonts w:hint="eastAsia" w:ascii="宋体" w:hAnsi="宋体"/>
                <w:szCs w:val="21"/>
                <w:lang w:val="en-US" w:eastAsia="zh-CN"/>
              </w:rPr>
              <w:t>七</w:t>
            </w:r>
            <w:r>
              <w:rPr>
                <w:rFonts w:hint="eastAsia" w:ascii="宋体" w:hAnsi="宋体"/>
                <w:szCs w:val="21"/>
              </w:rPr>
              <w:t>章规定格式装订成册，否则按废标处理。</w:t>
            </w:r>
          </w:p>
        </w:tc>
      </w:tr>
      <w:tr w14:paraId="3AFD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12FE93B">
            <w:pPr>
              <w:spacing w:line="410" w:lineRule="exact"/>
              <w:jc w:val="center"/>
              <w:rPr>
                <w:rFonts w:ascii="宋体" w:hAnsi="宋体"/>
                <w:szCs w:val="21"/>
              </w:rPr>
            </w:pPr>
            <w:r>
              <w:rPr>
                <w:rFonts w:hint="eastAsia" w:ascii="宋体" w:hAnsi="宋体"/>
                <w:szCs w:val="21"/>
              </w:rPr>
              <w:t>4.1.1</w:t>
            </w:r>
          </w:p>
        </w:tc>
        <w:tc>
          <w:tcPr>
            <w:tcW w:w="1620" w:type="dxa"/>
            <w:vAlign w:val="center"/>
          </w:tcPr>
          <w:p w14:paraId="7301FC4E">
            <w:pPr>
              <w:spacing w:line="410" w:lineRule="exact"/>
              <w:jc w:val="center"/>
              <w:rPr>
                <w:rFonts w:ascii="宋体" w:hAnsi="宋体"/>
                <w:szCs w:val="21"/>
              </w:rPr>
            </w:pPr>
            <w:r>
              <w:rPr>
                <w:rFonts w:hint="eastAsia" w:ascii="宋体" w:hAnsi="宋体"/>
                <w:szCs w:val="21"/>
              </w:rPr>
              <w:t>竞标文件的</w:t>
            </w:r>
          </w:p>
          <w:p w14:paraId="3CAE44EB">
            <w:pPr>
              <w:spacing w:line="410" w:lineRule="exact"/>
              <w:jc w:val="center"/>
              <w:rPr>
                <w:rFonts w:ascii="宋体" w:hAnsi="宋体"/>
                <w:b/>
                <w:szCs w:val="21"/>
              </w:rPr>
            </w:pPr>
            <w:r>
              <w:rPr>
                <w:rFonts w:hint="eastAsia" w:ascii="宋体" w:hAnsi="宋体"/>
                <w:szCs w:val="21"/>
              </w:rPr>
              <w:t>密封</w:t>
            </w:r>
          </w:p>
        </w:tc>
        <w:tc>
          <w:tcPr>
            <w:tcW w:w="6660" w:type="dxa"/>
            <w:vAlign w:val="center"/>
          </w:tcPr>
          <w:p w14:paraId="04AD8B96">
            <w:pPr>
              <w:spacing w:line="410" w:lineRule="exact"/>
              <w:ind w:firstLine="482" w:firstLineChars="200"/>
              <w:rPr>
                <w:rFonts w:ascii="黑体" w:hAnsi="宋体" w:eastAsia="黑体"/>
                <w:b/>
                <w:sz w:val="24"/>
                <w:szCs w:val="24"/>
              </w:rPr>
            </w:pPr>
            <w:r>
              <w:rPr>
                <w:rFonts w:hint="eastAsia" w:ascii="黑体" w:hAnsi="宋体" w:eastAsia="黑体"/>
                <w:b/>
                <w:sz w:val="24"/>
                <w:szCs w:val="24"/>
              </w:rPr>
              <w:t>1.投标文件袋使用 “投标函部分”袋、 “</w:t>
            </w:r>
            <w:r>
              <w:rPr>
                <w:rFonts w:hint="eastAsia" w:ascii="黑体" w:eastAsia="黑体"/>
                <w:b/>
                <w:sz w:val="24"/>
                <w:szCs w:val="24"/>
              </w:rPr>
              <w:t>资格审查部分”袋</w:t>
            </w:r>
            <w:r>
              <w:rPr>
                <w:rFonts w:hint="eastAsia" w:ascii="黑体" w:hAnsi="宋体" w:eastAsia="黑体"/>
                <w:b/>
                <w:sz w:val="24"/>
                <w:szCs w:val="24"/>
              </w:rPr>
              <w:t>；</w:t>
            </w:r>
          </w:p>
          <w:p w14:paraId="292B93DE">
            <w:pPr>
              <w:spacing w:line="410" w:lineRule="exact"/>
              <w:ind w:firstLine="482" w:firstLineChars="200"/>
              <w:rPr>
                <w:rFonts w:ascii="黑体" w:hAnsi="宋体" w:eastAsia="黑体"/>
                <w:b/>
                <w:sz w:val="24"/>
                <w:szCs w:val="24"/>
              </w:rPr>
            </w:pPr>
            <w:r>
              <w:rPr>
                <w:rFonts w:hint="eastAsia" w:ascii="黑体" w:hAnsi="宋体" w:eastAsia="黑体"/>
                <w:b/>
                <w:sz w:val="24"/>
                <w:szCs w:val="24"/>
              </w:rPr>
              <w:t>2.竞标函部分装入“投标函部分”小袋中，密封完好并在密封处加盖单位公章；贴上“投标函部分”封套；</w:t>
            </w:r>
          </w:p>
          <w:p w14:paraId="0A6DFB9C">
            <w:pPr>
              <w:spacing w:line="410" w:lineRule="exact"/>
              <w:ind w:firstLine="482" w:firstLineChars="200"/>
              <w:rPr>
                <w:rFonts w:ascii="黑体" w:hAnsi="宋体" w:eastAsia="黑体"/>
                <w:b/>
                <w:sz w:val="24"/>
                <w:szCs w:val="24"/>
              </w:rPr>
            </w:pPr>
            <w:r>
              <w:rPr>
                <w:rFonts w:hint="eastAsia" w:ascii="黑体" w:hAnsi="宋体" w:eastAsia="黑体"/>
                <w:b/>
                <w:sz w:val="24"/>
                <w:szCs w:val="24"/>
              </w:rPr>
              <w:t>3.“资格审查部分”装入“资格审查部分”小袋中封装，贴上“资格审查部分”封套，密封完好并在密封处加盖单位公章；</w:t>
            </w:r>
          </w:p>
          <w:p w14:paraId="46882A42">
            <w:pPr>
              <w:spacing w:line="410" w:lineRule="exact"/>
              <w:ind w:firstLine="482" w:firstLineChars="200"/>
              <w:rPr>
                <w:rFonts w:ascii="宋体" w:hAnsi="宋体"/>
                <w:b/>
                <w:szCs w:val="21"/>
              </w:rPr>
            </w:pPr>
            <w:r>
              <w:rPr>
                <w:rFonts w:hint="eastAsia" w:ascii="黑体" w:hAnsi="宋体" w:eastAsia="黑体"/>
                <w:b/>
                <w:sz w:val="24"/>
                <w:szCs w:val="24"/>
                <w:lang w:val="en-US" w:eastAsia="zh-CN"/>
              </w:rPr>
              <w:t>4</w:t>
            </w:r>
            <w:r>
              <w:rPr>
                <w:rFonts w:hint="eastAsia" w:ascii="黑体" w:hAnsi="宋体" w:eastAsia="黑体"/>
                <w:b/>
                <w:sz w:val="24"/>
                <w:szCs w:val="24"/>
              </w:rPr>
              <w:t>.如果投标文件没有按上述规定密封或未使用竞争性比选文件要求的文件袋，该竞标文件将被拒绝接受或作废标处理。</w:t>
            </w:r>
          </w:p>
        </w:tc>
      </w:tr>
      <w:tr w14:paraId="199D8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69D8EF8">
            <w:pPr>
              <w:spacing w:line="410" w:lineRule="exact"/>
              <w:jc w:val="center"/>
              <w:rPr>
                <w:rFonts w:ascii="宋体" w:hAnsi="宋体"/>
                <w:szCs w:val="21"/>
              </w:rPr>
            </w:pPr>
            <w:r>
              <w:rPr>
                <w:rFonts w:hint="eastAsia" w:ascii="宋体" w:hAnsi="宋体"/>
                <w:szCs w:val="21"/>
              </w:rPr>
              <w:t>4.1.2</w:t>
            </w:r>
          </w:p>
        </w:tc>
        <w:tc>
          <w:tcPr>
            <w:tcW w:w="1620" w:type="dxa"/>
            <w:vAlign w:val="center"/>
          </w:tcPr>
          <w:p w14:paraId="79A5BD3A">
            <w:pPr>
              <w:spacing w:line="410" w:lineRule="exact"/>
              <w:jc w:val="center"/>
              <w:rPr>
                <w:rFonts w:ascii="宋体" w:hAnsi="宋体"/>
                <w:szCs w:val="21"/>
              </w:rPr>
            </w:pPr>
            <w:r>
              <w:rPr>
                <w:rFonts w:hint="eastAsia" w:ascii="宋体" w:hAnsi="宋体"/>
                <w:szCs w:val="21"/>
              </w:rPr>
              <w:t>封套上写明</w:t>
            </w:r>
          </w:p>
        </w:tc>
        <w:tc>
          <w:tcPr>
            <w:tcW w:w="6660" w:type="dxa"/>
            <w:vAlign w:val="bottom"/>
          </w:tcPr>
          <w:p w14:paraId="732D73DB">
            <w:pPr>
              <w:snapToGrid w:val="0"/>
              <w:spacing w:line="440" w:lineRule="exact"/>
              <w:ind w:firstLine="420" w:firstLineChars="200"/>
              <w:rPr>
                <w:rFonts w:ascii="宋体" w:hAnsi="宋体" w:cs="宋体"/>
                <w:kern w:val="0"/>
                <w:szCs w:val="21"/>
              </w:rPr>
            </w:pPr>
            <w:r>
              <w:rPr>
                <w:rFonts w:hint="eastAsia" w:ascii="宋体" w:hAnsi="宋体" w:cs="宋体"/>
                <w:kern w:val="0"/>
                <w:szCs w:val="21"/>
              </w:rPr>
              <w:t>应在“投标函部分”袋和“资格审查部分”袋等封套上写明相应内容，具体格式见第</w:t>
            </w:r>
            <w:r>
              <w:rPr>
                <w:rFonts w:hint="eastAsia" w:ascii="宋体" w:hAnsi="宋体" w:cs="宋体"/>
                <w:kern w:val="0"/>
                <w:szCs w:val="21"/>
                <w:lang w:val="en-US" w:eastAsia="zh-CN"/>
              </w:rPr>
              <w:t>七</w:t>
            </w:r>
            <w:r>
              <w:rPr>
                <w:rFonts w:hint="eastAsia" w:ascii="宋体" w:hAnsi="宋体" w:cs="宋体"/>
                <w:kern w:val="0"/>
                <w:szCs w:val="21"/>
              </w:rPr>
              <w:t>章竞标文件格式。</w:t>
            </w:r>
          </w:p>
        </w:tc>
      </w:tr>
      <w:tr w14:paraId="646D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62ED4857">
            <w:pPr>
              <w:spacing w:line="410" w:lineRule="exact"/>
              <w:jc w:val="center"/>
              <w:rPr>
                <w:rFonts w:ascii="宋体" w:hAnsi="宋体"/>
                <w:szCs w:val="21"/>
              </w:rPr>
            </w:pPr>
            <w:r>
              <w:rPr>
                <w:rFonts w:hint="eastAsia" w:ascii="宋体" w:hAnsi="宋体"/>
                <w:szCs w:val="21"/>
              </w:rPr>
              <w:t>4.2.2</w:t>
            </w:r>
          </w:p>
        </w:tc>
        <w:tc>
          <w:tcPr>
            <w:tcW w:w="1620" w:type="dxa"/>
            <w:vAlign w:val="center"/>
          </w:tcPr>
          <w:p w14:paraId="3C25A4E3">
            <w:pPr>
              <w:spacing w:line="410" w:lineRule="exact"/>
              <w:jc w:val="center"/>
              <w:rPr>
                <w:rFonts w:ascii="宋体" w:hAnsi="宋体"/>
                <w:szCs w:val="21"/>
              </w:rPr>
            </w:pPr>
            <w:r>
              <w:rPr>
                <w:rFonts w:hint="eastAsia" w:ascii="宋体" w:hAnsi="宋体"/>
                <w:szCs w:val="21"/>
              </w:rPr>
              <w:t>递交竞标</w:t>
            </w:r>
          </w:p>
          <w:p w14:paraId="108AB374">
            <w:pPr>
              <w:spacing w:line="410" w:lineRule="exact"/>
              <w:jc w:val="center"/>
              <w:rPr>
                <w:rFonts w:ascii="宋体" w:hAnsi="宋体"/>
                <w:szCs w:val="21"/>
              </w:rPr>
            </w:pPr>
            <w:r>
              <w:rPr>
                <w:rFonts w:hint="eastAsia" w:ascii="宋体" w:hAnsi="宋体"/>
                <w:szCs w:val="21"/>
              </w:rPr>
              <w:t>文件地点</w:t>
            </w:r>
          </w:p>
        </w:tc>
        <w:tc>
          <w:tcPr>
            <w:tcW w:w="6660" w:type="dxa"/>
            <w:vAlign w:val="center"/>
          </w:tcPr>
          <w:p w14:paraId="69A0B72E">
            <w:pPr>
              <w:spacing w:line="440" w:lineRule="exact"/>
              <w:rPr>
                <w:rFonts w:hint="default" w:ascii="宋体" w:hAnsi="宋体"/>
                <w:szCs w:val="21"/>
                <w:lang w:val="en-US"/>
              </w:rPr>
            </w:pPr>
            <w:r>
              <w:rPr>
                <w:rFonts w:hint="default" w:ascii="宋体" w:hAnsi="宋体"/>
                <w:szCs w:val="21"/>
                <w:lang w:val="en-US"/>
              </w:rPr>
              <w:t>垫江县普顺镇</w:t>
            </w:r>
            <w:r>
              <w:rPr>
                <w:rFonts w:hint="eastAsia" w:ascii="宋体" w:hAnsi="宋体"/>
                <w:szCs w:val="21"/>
                <w:lang w:val="en-US" w:eastAsia="zh-CN"/>
              </w:rPr>
              <w:t>镇人民政府5楼会议室</w:t>
            </w:r>
          </w:p>
        </w:tc>
      </w:tr>
      <w:tr w14:paraId="65933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080" w:type="dxa"/>
            <w:vAlign w:val="center"/>
          </w:tcPr>
          <w:p w14:paraId="6F9BD926">
            <w:pPr>
              <w:spacing w:line="410" w:lineRule="exact"/>
              <w:jc w:val="center"/>
              <w:rPr>
                <w:rFonts w:ascii="宋体" w:hAnsi="宋体"/>
                <w:szCs w:val="21"/>
              </w:rPr>
            </w:pPr>
            <w:r>
              <w:rPr>
                <w:rFonts w:hint="eastAsia" w:ascii="宋体" w:hAnsi="宋体"/>
                <w:szCs w:val="21"/>
              </w:rPr>
              <w:t>4.2.3</w:t>
            </w:r>
          </w:p>
        </w:tc>
        <w:tc>
          <w:tcPr>
            <w:tcW w:w="1620" w:type="dxa"/>
            <w:vAlign w:val="center"/>
          </w:tcPr>
          <w:p w14:paraId="147AFBDD">
            <w:pPr>
              <w:spacing w:line="410" w:lineRule="exact"/>
              <w:jc w:val="center"/>
              <w:rPr>
                <w:rFonts w:ascii="宋体" w:hAnsi="宋体"/>
                <w:szCs w:val="21"/>
              </w:rPr>
            </w:pPr>
            <w:r>
              <w:rPr>
                <w:rFonts w:hint="eastAsia" w:ascii="宋体" w:hAnsi="宋体"/>
                <w:szCs w:val="21"/>
              </w:rPr>
              <w:t>是否退还</w:t>
            </w:r>
          </w:p>
          <w:p w14:paraId="3814803B">
            <w:pPr>
              <w:spacing w:line="410" w:lineRule="exact"/>
              <w:jc w:val="center"/>
              <w:rPr>
                <w:rFonts w:ascii="宋体" w:hAnsi="宋体"/>
                <w:szCs w:val="21"/>
              </w:rPr>
            </w:pPr>
            <w:r>
              <w:rPr>
                <w:rFonts w:hint="eastAsia" w:ascii="宋体" w:hAnsi="宋体"/>
                <w:szCs w:val="21"/>
              </w:rPr>
              <w:t>竞标文件</w:t>
            </w:r>
          </w:p>
        </w:tc>
        <w:tc>
          <w:tcPr>
            <w:tcW w:w="6660" w:type="dxa"/>
            <w:vAlign w:val="center"/>
          </w:tcPr>
          <w:p w14:paraId="3A267434">
            <w:pPr>
              <w:spacing w:line="440" w:lineRule="exact"/>
              <w:rPr>
                <w:rFonts w:ascii="宋体" w:hAnsi="宋体"/>
                <w:szCs w:val="21"/>
              </w:rPr>
            </w:pPr>
            <w:r>
              <w:rPr>
                <w:rFonts w:hint="eastAsia" w:ascii="宋体" w:hAnsi="宋体"/>
                <w:szCs w:val="21"/>
              </w:rPr>
              <w:t>否</w:t>
            </w:r>
          </w:p>
        </w:tc>
      </w:tr>
      <w:tr w14:paraId="5450B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1080" w:type="dxa"/>
            <w:vAlign w:val="center"/>
          </w:tcPr>
          <w:p w14:paraId="51123B46">
            <w:pPr>
              <w:spacing w:line="410" w:lineRule="exact"/>
              <w:jc w:val="center"/>
              <w:rPr>
                <w:rFonts w:ascii="宋体" w:hAnsi="宋体"/>
                <w:szCs w:val="21"/>
              </w:rPr>
            </w:pPr>
            <w:r>
              <w:rPr>
                <w:rFonts w:hint="eastAsia" w:ascii="宋体" w:hAnsi="宋体"/>
                <w:szCs w:val="21"/>
              </w:rPr>
              <w:t>5.1</w:t>
            </w:r>
          </w:p>
        </w:tc>
        <w:tc>
          <w:tcPr>
            <w:tcW w:w="1620" w:type="dxa"/>
            <w:vAlign w:val="center"/>
          </w:tcPr>
          <w:p w14:paraId="3C4EC28E">
            <w:pPr>
              <w:spacing w:line="410" w:lineRule="exact"/>
              <w:jc w:val="center"/>
              <w:rPr>
                <w:rFonts w:ascii="宋体" w:hAnsi="宋体"/>
                <w:szCs w:val="21"/>
              </w:rPr>
            </w:pPr>
            <w:r>
              <w:rPr>
                <w:rFonts w:hint="eastAsia" w:ascii="宋体" w:hAnsi="宋体"/>
                <w:szCs w:val="21"/>
              </w:rPr>
              <w:t>开标时间</w:t>
            </w:r>
          </w:p>
          <w:p w14:paraId="0F36972E">
            <w:pPr>
              <w:spacing w:line="410" w:lineRule="exact"/>
              <w:jc w:val="center"/>
              <w:rPr>
                <w:rFonts w:ascii="宋体" w:hAnsi="宋体"/>
                <w:szCs w:val="21"/>
              </w:rPr>
            </w:pPr>
            <w:r>
              <w:rPr>
                <w:rFonts w:hint="eastAsia" w:ascii="宋体" w:hAnsi="宋体"/>
                <w:szCs w:val="21"/>
              </w:rPr>
              <w:t>和地点</w:t>
            </w:r>
          </w:p>
        </w:tc>
        <w:tc>
          <w:tcPr>
            <w:tcW w:w="6660" w:type="dxa"/>
            <w:vAlign w:val="center"/>
          </w:tcPr>
          <w:p w14:paraId="70AD83F2">
            <w:pPr>
              <w:spacing w:line="440" w:lineRule="exact"/>
              <w:rPr>
                <w:rFonts w:ascii="宋体" w:hAnsi="宋体"/>
                <w:szCs w:val="21"/>
              </w:rPr>
            </w:pPr>
            <w:r>
              <w:rPr>
                <w:rFonts w:hint="eastAsia" w:ascii="宋体" w:hAnsi="宋体"/>
                <w:szCs w:val="21"/>
              </w:rPr>
              <w:t>开标时间：同竞标截止时间</w:t>
            </w:r>
          </w:p>
          <w:p w14:paraId="5F09F4A4">
            <w:pPr>
              <w:spacing w:line="440" w:lineRule="exact"/>
              <w:rPr>
                <w:rFonts w:hint="eastAsia" w:ascii="宋体" w:hAnsi="宋体" w:eastAsia="宋体"/>
                <w:szCs w:val="21"/>
                <w:lang w:eastAsia="zh-CN"/>
              </w:rPr>
            </w:pPr>
            <w:r>
              <w:rPr>
                <w:rFonts w:hint="eastAsia" w:ascii="宋体" w:hAnsi="宋体"/>
                <w:szCs w:val="21"/>
              </w:rPr>
              <w:t>开标地点：</w:t>
            </w:r>
            <w:r>
              <w:rPr>
                <w:rFonts w:hint="default" w:ascii="宋体" w:hAnsi="宋体"/>
                <w:szCs w:val="21"/>
                <w:lang w:val="en-US"/>
              </w:rPr>
              <w:t>垫江县普顺镇</w:t>
            </w:r>
            <w:r>
              <w:rPr>
                <w:rFonts w:hint="eastAsia" w:ascii="宋体" w:hAnsi="宋体"/>
                <w:szCs w:val="21"/>
                <w:lang w:val="en-US" w:eastAsia="zh-CN"/>
              </w:rPr>
              <w:t>人民政府5楼会议室</w:t>
            </w:r>
          </w:p>
        </w:tc>
      </w:tr>
      <w:tr w14:paraId="433E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3DB0431">
            <w:pPr>
              <w:spacing w:line="410" w:lineRule="exact"/>
              <w:jc w:val="center"/>
              <w:rPr>
                <w:rFonts w:ascii="宋体" w:hAnsi="宋体"/>
                <w:szCs w:val="21"/>
              </w:rPr>
            </w:pPr>
            <w:r>
              <w:rPr>
                <w:rFonts w:hint="eastAsia" w:ascii="宋体" w:hAnsi="宋体"/>
                <w:szCs w:val="21"/>
              </w:rPr>
              <w:t>5.2</w:t>
            </w:r>
          </w:p>
        </w:tc>
        <w:tc>
          <w:tcPr>
            <w:tcW w:w="1620" w:type="dxa"/>
            <w:vAlign w:val="center"/>
          </w:tcPr>
          <w:p w14:paraId="211E37A2">
            <w:pPr>
              <w:spacing w:line="410" w:lineRule="exact"/>
              <w:jc w:val="center"/>
              <w:rPr>
                <w:rFonts w:ascii="宋体" w:hAnsi="宋体"/>
                <w:szCs w:val="21"/>
              </w:rPr>
            </w:pPr>
            <w:r>
              <w:rPr>
                <w:rFonts w:hint="eastAsia" w:ascii="宋体" w:hAnsi="宋体"/>
                <w:szCs w:val="21"/>
              </w:rPr>
              <w:t>开标程序</w:t>
            </w:r>
          </w:p>
        </w:tc>
        <w:tc>
          <w:tcPr>
            <w:tcW w:w="6660" w:type="dxa"/>
          </w:tcPr>
          <w:p w14:paraId="3B8089BF">
            <w:pPr>
              <w:spacing w:line="360" w:lineRule="auto"/>
              <w:rPr>
                <w:rFonts w:ascii="宋体" w:hAnsi="宋体"/>
                <w:szCs w:val="21"/>
              </w:rPr>
            </w:pPr>
            <w:r>
              <w:rPr>
                <w:rFonts w:hint="eastAsia" w:ascii="宋体" w:hAnsi="宋体"/>
                <w:szCs w:val="21"/>
              </w:rPr>
              <w:t>（1）宣布开标纪律；</w:t>
            </w:r>
          </w:p>
          <w:p w14:paraId="6E95D623">
            <w:pPr>
              <w:spacing w:line="360" w:lineRule="auto"/>
              <w:rPr>
                <w:rFonts w:ascii="宋体" w:hAnsi="宋体"/>
                <w:szCs w:val="21"/>
              </w:rPr>
            </w:pPr>
            <w:r>
              <w:rPr>
                <w:rFonts w:hint="eastAsia" w:ascii="宋体" w:hAnsi="宋体"/>
                <w:szCs w:val="21"/>
              </w:rPr>
              <w:t>（2）公布在竞标截止时间前递交竞标文件的竞标人名称，</w:t>
            </w:r>
            <w:r>
              <w:rPr>
                <w:rFonts w:hint="eastAsia" w:ascii="宋体" w:hAnsi="宋体"/>
                <w:szCs w:val="21"/>
                <w:lang w:val="en-US" w:eastAsia="zh-CN"/>
              </w:rPr>
              <w:t>核验参加开标会议的竞选人的法定代表人或委托代理人本人身份证（原件），核验委托代理人的授权委托书复印件，以确认其身份合法有效；若经核实委托代理人提供资料与实际不符的，竞选文件当场退还，不得参加开标会。核验合格的法定代表人或委托代理人可自行选择是否参加开标会，不参加开标会的视为默认开标结果。</w:t>
            </w:r>
          </w:p>
          <w:p w14:paraId="4DE72D65">
            <w:pPr>
              <w:spacing w:line="360" w:lineRule="auto"/>
              <w:rPr>
                <w:rFonts w:hint="eastAsia" w:ascii="宋体" w:hAnsi="宋体"/>
                <w:szCs w:val="21"/>
              </w:rPr>
            </w:pPr>
            <w:r>
              <w:rPr>
                <w:rFonts w:hint="eastAsia" w:ascii="宋体" w:hAnsi="宋体"/>
                <w:szCs w:val="21"/>
              </w:rPr>
              <w:t>（3）宣布开标人、唱标人、记录人、监标人等有关人员姓名；</w:t>
            </w:r>
          </w:p>
          <w:p w14:paraId="7E83BB63">
            <w:pPr>
              <w:spacing w:line="360" w:lineRule="auto"/>
              <w:rPr>
                <w:rFonts w:hint="eastAsia" w:ascii="宋体" w:hAnsi="宋体"/>
                <w:szCs w:val="21"/>
                <w:lang w:val="en-US" w:eastAsia="zh-CN"/>
              </w:rPr>
            </w:pPr>
            <w:r>
              <w:rPr>
                <w:rFonts w:hint="eastAsia" w:ascii="宋体" w:hAnsi="宋体"/>
                <w:szCs w:val="21"/>
                <w:lang w:val="en-US" w:eastAsia="zh-CN"/>
              </w:rPr>
              <w:t>（4）核验保证金递交情况</w:t>
            </w:r>
          </w:p>
          <w:p w14:paraId="128D9407">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）由竞标人或竞标人代表检查竞标文件是否按本须知4.1.1的规定密封，如发现竞标文件没按本表4.1.1的规定密封，则不予再开启或按废标处理；</w:t>
            </w:r>
          </w:p>
          <w:p w14:paraId="7B0CB91E">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）开标顺序：随机开启；</w:t>
            </w:r>
          </w:p>
          <w:p w14:paraId="6DB71094">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）逐单位随机开启竞选文件。开启竞选文件大袋及竞选函部分袋、资格审查部分袋；公布竞选人名称、竞选报价、质量要求、</w:t>
            </w:r>
            <w:r>
              <w:rPr>
                <w:rFonts w:hint="eastAsia" w:ascii="宋体" w:hAnsi="宋体"/>
                <w:szCs w:val="21"/>
                <w:lang w:val="en-US" w:eastAsia="zh-CN"/>
              </w:rPr>
              <w:t>工</w:t>
            </w:r>
            <w:r>
              <w:rPr>
                <w:rFonts w:hint="eastAsia" w:ascii="宋体" w:hAnsi="宋体"/>
                <w:szCs w:val="21"/>
              </w:rPr>
              <w:t>期及其他内容并记录在案。</w:t>
            </w:r>
          </w:p>
          <w:p w14:paraId="49DFD823">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）竞标人代表、比选人代表、监标人、记录人等有关人员在开标记录上签字确认；</w:t>
            </w:r>
          </w:p>
          <w:p w14:paraId="09EB3C45">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）开标结束。</w:t>
            </w:r>
          </w:p>
        </w:tc>
      </w:tr>
      <w:tr w14:paraId="695D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DFC929D">
            <w:pPr>
              <w:spacing w:line="410" w:lineRule="exact"/>
              <w:jc w:val="center"/>
              <w:rPr>
                <w:rFonts w:ascii="宋体" w:hAnsi="宋体"/>
                <w:szCs w:val="21"/>
              </w:rPr>
            </w:pPr>
            <w:r>
              <w:rPr>
                <w:rFonts w:hint="eastAsia" w:ascii="宋体" w:hAnsi="宋体"/>
                <w:szCs w:val="21"/>
              </w:rPr>
              <w:t>6.0</w:t>
            </w:r>
          </w:p>
        </w:tc>
        <w:tc>
          <w:tcPr>
            <w:tcW w:w="1620" w:type="dxa"/>
            <w:vAlign w:val="center"/>
          </w:tcPr>
          <w:p w14:paraId="763FE656">
            <w:pPr>
              <w:spacing w:line="410" w:lineRule="exact"/>
              <w:jc w:val="center"/>
              <w:rPr>
                <w:rFonts w:ascii="宋体" w:hAnsi="宋体"/>
                <w:szCs w:val="21"/>
              </w:rPr>
            </w:pPr>
            <w:r>
              <w:rPr>
                <w:rFonts w:hint="eastAsia" w:ascii="宋体" w:hAnsi="宋体"/>
                <w:szCs w:val="21"/>
              </w:rPr>
              <w:t>比选小组的</w:t>
            </w:r>
          </w:p>
          <w:p w14:paraId="19CAB1A7">
            <w:pPr>
              <w:spacing w:line="410" w:lineRule="exact"/>
              <w:jc w:val="center"/>
              <w:rPr>
                <w:rFonts w:ascii="宋体" w:hAnsi="宋体"/>
                <w:szCs w:val="21"/>
              </w:rPr>
            </w:pPr>
            <w:r>
              <w:rPr>
                <w:rFonts w:hint="eastAsia" w:ascii="宋体" w:hAnsi="宋体"/>
                <w:szCs w:val="21"/>
              </w:rPr>
              <w:t>组建</w:t>
            </w:r>
          </w:p>
        </w:tc>
        <w:tc>
          <w:tcPr>
            <w:tcW w:w="6660" w:type="dxa"/>
            <w:vAlign w:val="center"/>
          </w:tcPr>
          <w:p w14:paraId="718D502C">
            <w:pPr>
              <w:adjustRightInd w:val="0"/>
              <w:snapToGrid w:val="0"/>
              <w:spacing w:line="360" w:lineRule="auto"/>
              <w:rPr>
                <w:rFonts w:ascii="宋体" w:hAnsi="宋体"/>
                <w:kern w:val="0"/>
              </w:rPr>
            </w:pPr>
            <w:r>
              <w:rPr>
                <w:rFonts w:ascii="Times New Roman" w:hAnsi="Times New Roman"/>
                <w:szCs w:val="21"/>
              </w:rPr>
              <w:t>确定方式：</w:t>
            </w:r>
            <w:r>
              <w:rPr>
                <w:rFonts w:hint="eastAsia" w:ascii="Times New Roman" w:hAnsi="Times New Roman"/>
                <w:szCs w:val="21"/>
              </w:rPr>
              <w:t xml:space="preserve"> </w:t>
            </w:r>
            <w:r>
              <w:rPr>
                <w:rFonts w:ascii="宋体" w:hAnsi="宋体"/>
                <w:kern w:val="0"/>
              </w:rPr>
              <w:t>依法组建</w:t>
            </w:r>
          </w:p>
          <w:p w14:paraId="1B1FF2B5">
            <w:pPr>
              <w:adjustRightInd w:val="0"/>
              <w:snapToGrid w:val="0"/>
              <w:spacing w:line="360" w:lineRule="auto"/>
              <w:rPr>
                <w:rFonts w:ascii="宋体" w:hAnsi="宋体"/>
                <w:szCs w:val="21"/>
              </w:rPr>
            </w:pPr>
            <w:r>
              <w:rPr>
                <w:rFonts w:hint="eastAsia" w:ascii="宋体" w:hAnsi="宋体"/>
                <w:szCs w:val="21"/>
              </w:rPr>
              <w:t>1．评标委员会构成：3人及以上单数构成。</w:t>
            </w:r>
          </w:p>
        </w:tc>
      </w:tr>
      <w:tr w14:paraId="7D33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1306508">
            <w:pPr>
              <w:spacing w:line="410" w:lineRule="exact"/>
              <w:jc w:val="center"/>
              <w:rPr>
                <w:rFonts w:ascii="宋体" w:hAnsi="宋体"/>
                <w:szCs w:val="21"/>
              </w:rPr>
            </w:pPr>
            <w:r>
              <w:rPr>
                <w:rFonts w:hint="eastAsia" w:ascii="宋体" w:hAnsi="宋体"/>
                <w:szCs w:val="21"/>
              </w:rPr>
              <w:t>7.0</w:t>
            </w:r>
          </w:p>
        </w:tc>
        <w:tc>
          <w:tcPr>
            <w:tcW w:w="1620" w:type="dxa"/>
            <w:vAlign w:val="center"/>
          </w:tcPr>
          <w:p w14:paraId="1833BDDD">
            <w:pPr>
              <w:spacing w:line="410" w:lineRule="exact"/>
              <w:jc w:val="center"/>
              <w:rPr>
                <w:rFonts w:ascii="宋体" w:hAnsi="宋体"/>
                <w:szCs w:val="21"/>
              </w:rPr>
            </w:pPr>
            <w:r>
              <w:rPr>
                <w:rFonts w:hint="eastAsia" w:ascii="宋体" w:hAnsi="宋体"/>
                <w:szCs w:val="21"/>
              </w:rPr>
              <w:t>是否授权比选小组确定中标人</w:t>
            </w:r>
          </w:p>
        </w:tc>
        <w:tc>
          <w:tcPr>
            <w:tcW w:w="6660" w:type="dxa"/>
            <w:vAlign w:val="center"/>
          </w:tcPr>
          <w:p w14:paraId="45C20923">
            <w:pPr>
              <w:spacing w:line="440" w:lineRule="exact"/>
              <w:rPr>
                <w:rFonts w:ascii="宋体" w:hAnsi="宋体"/>
                <w:szCs w:val="21"/>
              </w:rPr>
            </w:pPr>
            <w:r>
              <w:rPr>
                <w:rFonts w:hint="eastAsia" w:ascii="宋体" w:hAnsi="宋体"/>
                <w:szCs w:val="21"/>
              </w:rPr>
              <w:t>否。经评审合格后，按总报价由低到高排名推荐前3名为中标候选人。</w:t>
            </w:r>
          </w:p>
        </w:tc>
      </w:tr>
      <w:tr w14:paraId="5AD4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3E4B8529">
            <w:pPr>
              <w:spacing w:line="410" w:lineRule="exact"/>
              <w:jc w:val="center"/>
              <w:rPr>
                <w:rFonts w:ascii="宋体" w:hAnsi="宋体"/>
                <w:szCs w:val="21"/>
              </w:rPr>
            </w:pPr>
            <w:r>
              <w:rPr>
                <w:rFonts w:hint="eastAsia" w:ascii="宋体" w:hAnsi="宋体"/>
                <w:szCs w:val="21"/>
              </w:rPr>
              <w:t>7.1</w:t>
            </w:r>
          </w:p>
        </w:tc>
        <w:tc>
          <w:tcPr>
            <w:tcW w:w="1620" w:type="dxa"/>
            <w:vAlign w:val="center"/>
          </w:tcPr>
          <w:p w14:paraId="388A0A16">
            <w:pPr>
              <w:pStyle w:val="4"/>
              <w:spacing w:before="0" w:after="0" w:line="410" w:lineRule="exact"/>
              <w:jc w:val="center"/>
              <w:rPr>
                <w:rFonts w:ascii="宋体" w:hAnsi="宋体"/>
                <w:szCs w:val="21"/>
              </w:rPr>
            </w:pPr>
            <w:bookmarkStart w:id="37" w:name="_Toc430703524"/>
            <w:r>
              <w:rPr>
                <w:rFonts w:hint="eastAsia" w:ascii="宋体" w:hAnsi="宋体"/>
                <w:b w:val="0"/>
                <w:sz w:val="21"/>
                <w:szCs w:val="21"/>
              </w:rPr>
              <w:t>合同授予</w:t>
            </w:r>
            <w:bookmarkEnd w:id="37"/>
          </w:p>
        </w:tc>
        <w:tc>
          <w:tcPr>
            <w:tcW w:w="6660" w:type="dxa"/>
          </w:tcPr>
          <w:p w14:paraId="7FB6FB4F">
            <w:pPr>
              <w:pStyle w:val="4"/>
              <w:spacing w:before="0" w:after="0" w:line="440" w:lineRule="exact"/>
              <w:rPr>
                <w:rFonts w:ascii="宋体" w:hAnsi="宋体"/>
                <w:sz w:val="21"/>
                <w:szCs w:val="21"/>
              </w:rPr>
            </w:pPr>
            <w:bookmarkStart w:id="38" w:name="_Toc425752314"/>
            <w:r>
              <w:rPr>
                <w:rFonts w:hint="eastAsia" w:ascii="宋体" w:hAnsi="宋体"/>
                <w:sz w:val="21"/>
                <w:szCs w:val="21"/>
              </w:rPr>
              <w:t>7.1.1 定标方式</w:t>
            </w:r>
            <w:bookmarkEnd w:id="38"/>
          </w:p>
          <w:p w14:paraId="374E62B1">
            <w:pPr>
              <w:spacing w:line="440" w:lineRule="exact"/>
              <w:jc w:val="left"/>
              <w:rPr>
                <w:rFonts w:ascii="宋体" w:hAnsi="宋体"/>
                <w:szCs w:val="21"/>
              </w:rPr>
            </w:pPr>
            <w:r>
              <w:rPr>
                <w:rFonts w:hint="eastAsia" w:ascii="宋体" w:hAnsi="宋体"/>
                <w:szCs w:val="21"/>
              </w:rPr>
              <w:t>7.1.1.1定标原则：能够最大限度地满足竞争性比选文件中规定的各项评价标准的竞标，应当确定为中标人。比选人依据比选小组推荐的中标候选人确定中标人。</w:t>
            </w:r>
          </w:p>
          <w:p w14:paraId="69B3A2A3">
            <w:pPr>
              <w:spacing w:line="440" w:lineRule="exact"/>
              <w:jc w:val="left"/>
              <w:rPr>
                <w:rFonts w:ascii="宋体" w:hAnsi="宋体"/>
                <w:szCs w:val="21"/>
              </w:rPr>
            </w:pPr>
            <w:r>
              <w:rPr>
                <w:rFonts w:hint="eastAsia" w:ascii="宋体" w:hAnsi="宋体"/>
                <w:szCs w:val="21"/>
              </w:rPr>
              <w:t>7.1.1.2定标方法：按照以上定标原则，比选人应当确定比选小组在评标报告中推荐排名第一的中标候选人为中标人。</w:t>
            </w:r>
          </w:p>
          <w:p w14:paraId="3706685F">
            <w:pPr>
              <w:pStyle w:val="4"/>
              <w:spacing w:before="0" w:after="0" w:line="440" w:lineRule="exact"/>
              <w:rPr>
                <w:rFonts w:ascii="宋体" w:hAnsi="宋体"/>
                <w:sz w:val="21"/>
                <w:szCs w:val="21"/>
              </w:rPr>
            </w:pPr>
            <w:bookmarkStart w:id="39" w:name="_Toc425752315"/>
            <w:r>
              <w:rPr>
                <w:rFonts w:hint="eastAsia" w:ascii="宋体" w:hAnsi="宋体"/>
                <w:sz w:val="21"/>
                <w:szCs w:val="21"/>
              </w:rPr>
              <w:t>7.1.2 中标通知</w:t>
            </w:r>
            <w:bookmarkEnd w:id="39"/>
          </w:p>
          <w:p w14:paraId="3F58F023">
            <w:pPr>
              <w:spacing w:line="440" w:lineRule="exact"/>
              <w:rPr>
                <w:rFonts w:ascii="宋体" w:hAnsi="宋体"/>
                <w:szCs w:val="21"/>
              </w:rPr>
            </w:pPr>
            <w:r>
              <w:rPr>
                <w:rFonts w:hint="eastAsia" w:ascii="宋体" w:hAnsi="宋体"/>
                <w:szCs w:val="21"/>
              </w:rPr>
              <w:t>在本章第3.3.1 款规定的竞标有效期内，比选人以书面形式向中标人发出中标通知书。</w:t>
            </w:r>
          </w:p>
          <w:p w14:paraId="68FC4007">
            <w:pPr>
              <w:pStyle w:val="4"/>
              <w:spacing w:before="0" w:after="0" w:line="440" w:lineRule="exact"/>
              <w:rPr>
                <w:rFonts w:ascii="宋体" w:hAnsi="宋体"/>
                <w:sz w:val="21"/>
                <w:szCs w:val="21"/>
              </w:rPr>
            </w:pPr>
            <w:bookmarkStart w:id="40" w:name="_Toc425752316"/>
            <w:r>
              <w:rPr>
                <w:rFonts w:hint="eastAsia" w:ascii="宋体" w:hAnsi="宋体"/>
                <w:sz w:val="21"/>
                <w:szCs w:val="21"/>
              </w:rPr>
              <w:t>7.1.3 履约担保</w:t>
            </w:r>
            <w:bookmarkEnd w:id="40"/>
          </w:p>
          <w:p w14:paraId="20318C97">
            <w:pPr>
              <w:spacing w:line="440" w:lineRule="exact"/>
              <w:rPr>
                <w:rFonts w:ascii="宋体" w:hAnsi="宋体"/>
                <w:szCs w:val="21"/>
              </w:rPr>
            </w:pPr>
            <w:r>
              <w:rPr>
                <w:rFonts w:hint="eastAsia" w:ascii="宋体" w:hAnsi="宋体"/>
                <w:szCs w:val="21"/>
              </w:rPr>
              <w:t>7.1.3.1.履约担保的形式：电汇或</w:t>
            </w:r>
            <w:r>
              <w:rPr>
                <w:rFonts w:hint="eastAsia" w:ascii="宋体" w:hAnsi="宋体"/>
                <w:szCs w:val="21"/>
                <w:lang w:eastAsia="zh-CN"/>
              </w:rPr>
              <w:t>转账</w:t>
            </w:r>
            <w:r>
              <w:rPr>
                <w:rFonts w:hint="eastAsia" w:ascii="宋体" w:hAnsi="宋体"/>
                <w:szCs w:val="21"/>
              </w:rPr>
              <w:t>。</w:t>
            </w:r>
          </w:p>
          <w:p w14:paraId="29C6C237">
            <w:pPr>
              <w:spacing w:line="440" w:lineRule="exact"/>
              <w:ind w:firstLine="420" w:firstLineChars="200"/>
              <w:rPr>
                <w:rFonts w:ascii="Times New Roman" w:hAnsi="Times New Roman"/>
                <w:szCs w:val="21"/>
                <w:u w:val="single"/>
              </w:rPr>
            </w:pPr>
            <w:r>
              <w:rPr>
                <w:rFonts w:ascii="Times New Roman" w:hAnsi="Times New Roman"/>
                <w:szCs w:val="21"/>
              </w:rPr>
              <w:t>收款单位名称：</w:t>
            </w:r>
            <w:r>
              <w:rPr>
                <w:rFonts w:hint="eastAsia" w:ascii="Times New Roman" w:hAnsi="Times New Roman"/>
                <w:szCs w:val="21"/>
                <w:u w:val="single"/>
              </w:rPr>
              <w:t xml:space="preserve"> </w:t>
            </w:r>
            <w:r>
              <w:rPr>
                <w:rFonts w:hint="eastAsia" w:ascii="Times New Roman" w:hAnsi="Times New Roman"/>
                <w:szCs w:val="21"/>
                <w:u w:val="single"/>
                <w:lang w:eastAsia="zh-CN"/>
              </w:rPr>
              <w:t>垫江县普顺镇凤林村股份经济合作联合社</w:t>
            </w:r>
            <w:r>
              <w:rPr>
                <w:rFonts w:hint="eastAsia" w:ascii="Times New Roman" w:hAnsi="Times New Roman"/>
                <w:szCs w:val="21"/>
                <w:u w:val="single"/>
              </w:rPr>
              <w:t xml:space="preserve"> </w:t>
            </w:r>
          </w:p>
          <w:p w14:paraId="472583AF">
            <w:pPr>
              <w:spacing w:line="440" w:lineRule="exact"/>
              <w:ind w:firstLine="420" w:firstLineChars="200"/>
              <w:rPr>
                <w:rFonts w:hint="eastAsia" w:ascii="宋体" w:hAnsi="宋体"/>
                <w:szCs w:val="21"/>
              </w:rPr>
            </w:pPr>
            <w:r>
              <w:rPr>
                <w:rFonts w:hint="eastAsia" w:ascii="宋体" w:hAnsi="宋体"/>
                <w:szCs w:val="21"/>
              </w:rPr>
              <w:t>开户银行：</w:t>
            </w:r>
            <w:r>
              <w:rPr>
                <w:rFonts w:hint="eastAsia" w:ascii="宋体" w:hAnsi="宋体"/>
                <w:szCs w:val="21"/>
                <w:u w:val="single"/>
              </w:rPr>
              <w:t>重庆农村商业银行垫江支行</w:t>
            </w:r>
          </w:p>
          <w:p w14:paraId="1B15F30A">
            <w:pPr>
              <w:spacing w:line="440" w:lineRule="exact"/>
              <w:ind w:firstLine="420" w:firstLineChars="200"/>
              <w:rPr>
                <w:rFonts w:hint="eastAsia" w:ascii="宋体" w:hAnsi="宋体"/>
                <w:szCs w:val="21"/>
              </w:rPr>
            </w:pPr>
            <w:r>
              <w:rPr>
                <w:rFonts w:hint="eastAsia" w:ascii="宋体" w:hAnsi="宋体"/>
                <w:szCs w:val="21"/>
              </w:rPr>
              <w:t>账号：</w:t>
            </w:r>
            <w:r>
              <w:rPr>
                <w:rFonts w:hint="eastAsia" w:ascii="宋体" w:hAnsi="宋体"/>
                <w:szCs w:val="21"/>
                <w:u w:val="single"/>
              </w:rPr>
              <w:t>2504020120010001668</w:t>
            </w:r>
          </w:p>
          <w:p w14:paraId="0441F30D">
            <w:pPr>
              <w:spacing w:line="440" w:lineRule="exact"/>
              <w:ind w:firstLine="420" w:firstLineChars="200"/>
              <w:rPr>
                <w:rFonts w:ascii="Times New Roman" w:hAnsi="Times New Roman"/>
                <w:szCs w:val="21"/>
                <w:u w:val="single"/>
              </w:rPr>
            </w:pPr>
          </w:p>
          <w:p w14:paraId="1764741E">
            <w:pPr>
              <w:spacing w:line="440" w:lineRule="exact"/>
              <w:ind w:firstLine="420" w:firstLineChars="200"/>
              <w:rPr>
                <w:rFonts w:ascii="Times New Roman" w:hAnsi="Times New Roman"/>
                <w:szCs w:val="21"/>
                <w:u w:val="single"/>
              </w:rPr>
            </w:pPr>
            <w:r>
              <w:rPr>
                <w:rFonts w:ascii="Times New Roman" w:hAnsi="Times New Roman"/>
                <w:szCs w:val="21"/>
              </w:rPr>
              <w:t>联系电话：</w:t>
            </w:r>
            <w:r>
              <w:rPr>
                <w:rFonts w:hint="eastAsia" w:ascii="Times New Roman" w:hAnsi="Times New Roman"/>
                <w:szCs w:val="21"/>
                <w:u w:val="single"/>
              </w:rPr>
              <w:t xml:space="preserve"> 19823206669</w:t>
            </w:r>
            <w:r>
              <w:rPr>
                <w:rFonts w:ascii="Times New Roman" w:hAnsi="Times New Roman"/>
                <w:szCs w:val="21"/>
                <w:u w:val="single"/>
              </w:rPr>
              <w:t xml:space="preserve"> </w:t>
            </w:r>
          </w:p>
          <w:p w14:paraId="4455F2D9">
            <w:pPr>
              <w:pStyle w:val="16"/>
            </w:pPr>
            <w:r>
              <w:rPr>
                <w:rFonts w:hint="eastAsia"/>
              </w:rPr>
              <w:t>注：请在进账单左下角空白处填写：“</w:t>
            </w:r>
            <w:r>
              <w:rPr>
                <w:rFonts w:hint="eastAsia"/>
                <w:lang w:eastAsia="zh-CN"/>
              </w:rPr>
              <w:t>2025年垫江县普顺镇凤林村集体经济发展项目</w:t>
            </w:r>
            <w:r>
              <w:rPr>
                <w:rFonts w:hint="eastAsia"/>
              </w:rPr>
              <w:t>履约保证金”</w:t>
            </w:r>
          </w:p>
          <w:p w14:paraId="178FA246">
            <w:pPr>
              <w:spacing w:line="440" w:lineRule="exact"/>
              <w:rPr>
                <w:rFonts w:ascii="宋体" w:hAnsi="宋体"/>
                <w:szCs w:val="21"/>
              </w:rPr>
            </w:pPr>
            <w:r>
              <w:rPr>
                <w:rFonts w:hint="eastAsia" w:ascii="宋体" w:hAnsi="宋体"/>
                <w:szCs w:val="21"/>
              </w:rPr>
              <w:t>7.1.3.2.履约担保的金额：中标金额的10%。</w:t>
            </w:r>
          </w:p>
          <w:p w14:paraId="4B1BF01F">
            <w:pPr>
              <w:spacing w:line="440" w:lineRule="exact"/>
              <w:rPr>
                <w:rFonts w:ascii="宋体" w:hAnsi="宋体"/>
                <w:szCs w:val="21"/>
              </w:rPr>
            </w:pPr>
            <w:r>
              <w:rPr>
                <w:rFonts w:hint="eastAsia" w:ascii="宋体" w:hAnsi="宋体"/>
                <w:szCs w:val="21"/>
              </w:rPr>
              <w:t>7.1.3.3提交时间：中标人在收到中标通知书后10日内从其基本</w:t>
            </w:r>
            <w:r>
              <w:rPr>
                <w:rFonts w:hint="eastAsia" w:ascii="宋体" w:hAnsi="宋体"/>
                <w:szCs w:val="21"/>
                <w:lang w:eastAsia="zh-CN"/>
              </w:rPr>
              <w:t>账户</w:t>
            </w:r>
            <w:r>
              <w:rPr>
                <w:rFonts w:hint="eastAsia" w:ascii="宋体" w:hAnsi="宋体"/>
                <w:szCs w:val="21"/>
              </w:rPr>
              <w:t>转入到业主指定账户并签订合同，否则视为自动放弃中标资格，其投标保证金按相关规定处理。</w:t>
            </w:r>
          </w:p>
          <w:p w14:paraId="178DAA85">
            <w:pPr>
              <w:spacing w:line="440" w:lineRule="exact"/>
              <w:rPr>
                <w:rFonts w:ascii="宋体" w:hAnsi="宋体"/>
                <w:szCs w:val="21"/>
              </w:rPr>
            </w:pPr>
            <w:r>
              <w:rPr>
                <w:rFonts w:hint="eastAsia" w:ascii="宋体" w:hAnsi="宋体"/>
                <w:szCs w:val="21"/>
              </w:rPr>
              <w:t>7.1.3.4.履约担保金的退还时间：完工验收合格后按规定时间退还。</w:t>
            </w:r>
          </w:p>
          <w:p w14:paraId="0AB1D3CE">
            <w:pPr>
              <w:spacing w:line="440" w:lineRule="exact"/>
              <w:rPr>
                <w:rFonts w:ascii="宋体" w:hAnsi="宋体"/>
                <w:b/>
                <w:bCs/>
                <w:szCs w:val="21"/>
              </w:rPr>
            </w:pPr>
            <w:r>
              <w:rPr>
                <w:rFonts w:hint="eastAsia" w:ascii="宋体" w:hAnsi="宋体"/>
                <w:b/>
                <w:bCs/>
                <w:szCs w:val="21"/>
              </w:rPr>
              <w:t>7.1.4 低价风险担保</w:t>
            </w:r>
          </w:p>
          <w:p w14:paraId="172799A7">
            <w:pPr>
              <w:spacing w:line="440" w:lineRule="exact"/>
              <w:ind w:firstLine="420" w:firstLineChars="200"/>
              <w:rPr>
                <w:rFonts w:ascii="宋体" w:hAnsi="宋体"/>
                <w:szCs w:val="21"/>
              </w:rPr>
            </w:pPr>
            <w:r>
              <w:rPr>
                <w:rFonts w:hint="eastAsia" w:ascii="宋体" w:hAnsi="宋体"/>
                <w:szCs w:val="21"/>
              </w:rPr>
              <w:t>7.1.4.1.中标价低于最高限价的85%时提供，如不按时足额提供，视为中标人放弃中标，比选人有权不退还其投标保证金，并报招标投标行政监督部门按照信用管理办法的规定处理，对中标人的不良行为直接记12分，纳入重点关注名单。</w:t>
            </w:r>
          </w:p>
          <w:p w14:paraId="75C9C948">
            <w:pPr>
              <w:spacing w:line="440" w:lineRule="exact"/>
              <w:ind w:firstLine="420" w:firstLineChars="200"/>
            </w:pPr>
            <w:r>
              <w:rPr>
                <w:rFonts w:hint="eastAsia" w:ascii="宋体" w:hAnsi="宋体"/>
                <w:szCs w:val="21"/>
              </w:rPr>
              <w:t>7.1.4.2.</w:t>
            </w:r>
            <w:r>
              <w:rPr>
                <w:rFonts w:hint="eastAsia"/>
              </w:rPr>
              <w:t>中标人提供低价风险担保的形式、金额及期限：</w:t>
            </w:r>
          </w:p>
          <w:p w14:paraId="1881C9AC">
            <w:pPr>
              <w:spacing w:line="440" w:lineRule="exact"/>
              <w:ind w:firstLine="420" w:firstLineChars="200"/>
              <w:rPr>
                <w:rFonts w:ascii="宋体" w:hAnsi="宋体"/>
                <w:szCs w:val="21"/>
              </w:rPr>
            </w:pPr>
            <w:r>
              <w:rPr>
                <w:rFonts w:hint="eastAsia" w:ascii="宋体" w:hAnsi="宋体"/>
                <w:szCs w:val="21"/>
              </w:rPr>
              <w:t>（1）低价风险的担保方式：由采取银行转账至比选人指定账户。</w:t>
            </w:r>
          </w:p>
          <w:p w14:paraId="1D6EA0C6">
            <w:pPr>
              <w:spacing w:line="440" w:lineRule="exact"/>
              <w:ind w:firstLine="420" w:firstLineChars="200"/>
              <w:rPr>
                <w:rFonts w:ascii="宋体" w:hAnsi="宋体"/>
                <w:szCs w:val="21"/>
                <w:u w:val="single"/>
              </w:rPr>
            </w:pPr>
            <w:r>
              <w:rPr>
                <w:rFonts w:hint="eastAsia" w:ascii="宋体" w:hAnsi="宋体"/>
                <w:szCs w:val="21"/>
              </w:rPr>
              <w:t>收款单位名称：</w:t>
            </w:r>
            <w:r>
              <w:rPr>
                <w:rFonts w:hint="eastAsia" w:ascii="Times New Roman" w:hAnsi="Times New Roman"/>
                <w:szCs w:val="21"/>
                <w:u w:val="single"/>
                <w:lang w:eastAsia="zh-CN"/>
              </w:rPr>
              <w:t>垫江县普顺镇凤林村股份经济合作联合社</w:t>
            </w:r>
          </w:p>
          <w:p w14:paraId="7C2F7E65">
            <w:pPr>
              <w:spacing w:line="440" w:lineRule="exact"/>
              <w:ind w:firstLine="420" w:firstLineChars="200"/>
              <w:rPr>
                <w:rFonts w:hint="eastAsia"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u w:val="single"/>
                <w14:textFill>
                  <w14:solidFill>
                    <w14:schemeClr w14:val="tx1"/>
                  </w14:solidFill>
                </w14:textFill>
              </w:rPr>
              <w:t>开户银行：重庆农村商业银行垫江支行</w:t>
            </w:r>
          </w:p>
          <w:p w14:paraId="41EE5087">
            <w:pPr>
              <w:spacing w:line="440" w:lineRule="exact"/>
              <w:ind w:firstLine="420" w:firstLineChars="200"/>
              <w:rPr>
                <w:rFonts w:ascii="宋体" w:hAnsi="宋体"/>
                <w:color w:val="000000" w:themeColor="text1"/>
                <w:szCs w:val="21"/>
                <w:u w:val="single"/>
                <w14:textFill>
                  <w14:solidFill>
                    <w14:schemeClr w14:val="tx1"/>
                  </w14:solidFill>
                </w14:textFill>
              </w:rPr>
            </w:pPr>
            <w:r>
              <w:rPr>
                <w:rFonts w:hint="eastAsia" w:ascii="Times New Roman" w:hAnsi="Times New Roman"/>
                <w:color w:val="000000" w:themeColor="text1"/>
                <w:szCs w:val="21"/>
                <w:u w:val="single"/>
                <w14:textFill>
                  <w14:solidFill>
                    <w14:schemeClr w14:val="tx1"/>
                  </w14:solidFill>
                </w14:textFill>
              </w:rPr>
              <w:t xml:space="preserve">账号：2504020120010001668  </w:t>
            </w:r>
          </w:p>
          <w:p w14:paraId="706559D6">
            <w:pPr>
              <w:spacing w:line="44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Times New Roman" w:hAnsi="Times New Roman"/>
                <w:color w:val="000000" w:themeColor="text1"/>
                <w:szCs w:val="21"/>
                <w:u w:val="single"/>
                <w14:textFill>
                  <w14:solidFill>
                    <w14:schemeClr w14:val="tx1"/>
                  </w14:solidFill>
                </w14:textFill>
              </w:rPr>
              <w:t xml:space="preserve">  19823206669</w:t>
            </w:r>
            <w:r>
              <w:rPr>
                <w:rFonts w:hint="eastAsia" w:ascii="宋体" w:hAnsi="宋体"/>
                <w:color w:val="000000" w:themeColor="text1"/>
                <w:szCs w:val="21"/>
                <w:u w:val="single"/>
                <w14:textFill>
                  <w14:solidFill>
                    <w14:schemeClr w14:val="tx1"/>
                  </w14:solidFill>
                </w14:textFill>
              </w:rPr>
              <w:t xml:space="preserve"> </w:t>
            </w:r>
          </w:p>
          <w:p w14:paraId="163BFBD7">
            <w:pPr>
              <w:pStyle w:val="16"/>
            </w:pPr>
            <w:r>
              <w:rPr>
                <w:rFonts w:hint="eastAsia"/>
              </w:rPr>
              <w:t>请在进账单左下角空白处填写：“</w:t>
            </w:r>
            <w:r>
              <w:rPr>
                <w:rFonts w:hint="eastAsia"/>
                <w:lang w:eastAsia="zh-CN"/>
              </w:rPr>
              <w:t>2025年垫江县普顺镇凤林村集体经济发展项目</w:t>
            </w:r>
            <w:r>
              <w:rPr>
                <w:rFonts w:hint="eastAsia"/>
              </w:rPr>
              <w:t>低价风险保证金”</w:t>
            </w:r>
          </w:p>
          <w:p w14:paraId="3448F3F6">
            <w:pPr>
              <w:spacing w:line="440" w:lineRule="exact"/>
              <w:ind w:firstLine="420" w:firstLineChars="200"/>
              <w:rPr>
                <w:rFonts w:ascii="宋体" w:hAnsi="宋体"/>
                <w:szCs w:val="21"/>
              </w:rPr>
            </w:pPr>
            <w:r>
              <w:rPr>
                <w:rFonts w:hint="eastAsia" w:ascii="宋体" w:hAnsi="宋体"/>
                <w:szCs w:val="21"/>
              </w:rPr>
              <w:t>（2）低价风险担保的金额：</w:t>
            </w:r>
            <w:r>
              <w:rPr>
                <w:rFonts w:hint="eastAsia" w:ascii="宋体" w:hAnsi="宋体"/>
                <w:szCs w:val="21"/>
                <w:u w:val="single"/>
              </w:rPr>
              <w:t>（最高限价×85%-中标价）×3）</w:t>
            </w:r>
            <w:r>
              <w:rPr>
                <w:rFonts w:hint="eastAsia" w:ascii="宋体" w:hAnsi="宋体"/>
                <w:szCs w:val="21"/>
              </w:rPr>
              <w:t>，且最高不超过最高限价的85%，</w:t>
            </w:r>
            <w:r>
              <w:rPr>
                <w:rFonts w:ascii="Times New Roman" w:hAnsi="Times New Roman"/>
                <w:szCs w:val="21"/>
              </w:rPr>
              <w:t>红名单中的中标人低价风险担保金额减半（红名单建立完善后使用</w:t>
            </w:r>
            <w:r>
              <w:rPr>
                <w:rFonts w:hint="eastAsia" w:ascii="Times New Roman" w:hAnsi="Times New Roman"/>
                <w:szCs w:val="21"/>
              </w:rPr>
              <w:t>）</w:t>
            </w:r>
            <w:r>
              <w:rPr>
                <w:rFonts w:ascii="Times New Roman" w:hAnsi="Times New Roman"/>
                <w:szCs w:val="21"/>
              </w:rPr>
              <w:t>。</w:t>
            </w:r>
          </w:p>
          <w:p w14:paraId="5066C41D">
            <w:pPr>
              <w:spacing w:line="440" w:lineRule="exact"/>
              <w:ind w:firstLine="420" w:firstLineChars="200"/>
              <w:rPr>
                <w:rFonts w:ascii="宋体" w:hAnsi="宋体"/>
                <w:szCs w:val="21"/>
              </w:rPr>
            </w:pPr>
            <w:r>
              <w:rPr>
                <w:rFonts w:hint="eastAsia" w:ascii="宋体" w:hAnsi="宋体"/>
                <w:szCs w:val="21"/>
              </w:rPr>
              <w:t>（3）提供低价风险担保的时间：中标公示结束之日起5个工作日内提供。</w:t>
            </w:r>
          </w:p>
          <w:p w14:paraId="02F56282">
            <w:pPr>
              <w:spacing w:line="440" w:lineRule="exact"/>
              <w:ind w:firstLine="420" w:firstLineChars="200"/>
              <w:rPr>
                <w:rFonts w:ascii="宋体" w:hAnsi="宋体"/>
                <w:szCs w:val="21"/>
              </w:rPr>
            </w:pPr>
            <w:r>
              <w:rPr>
                <w:rFonts w:hint="eastAsia" w:ascii="宋体" w:hAnsi="宋体"/>
                <w:szCs w:val="21"/>
              </w:rPr>
              <w:t xml:space="preserve">（4）低价风险担保的退还：完成项目全部建设内容并经完工验收合格后，且中标人无违约情况，经比选人确认后一次性退还。 </w:t>
            </w:r>
          </w:p>
          <w:p w14:paraId="745D643C">
            <w:pPr>
              <w:pStyle w:val="4"/>
              <w:spacing w:before="0" w:after="0" w:line="440" w:lineRule="exact"/>
              <w:rPr>
                <w:rFonts w:ascii="宋体" w:hAnsi="宋体"/>
                <w:sz w:val="21"/>
                <w:szCs w:val="21"/>
              </w:rPr>
            </w:pPr>
            <w:bookmarkStart w:id="41" w:name="_Toc425752317"/>
            <w:r>
              <w:rPr>
                <w:rFonts w:hint="eastAsia" w:ascii="宋体" w:hAnsi="宋体"/>
                <w:sz w:val="21"/>
                <w:szCs w:val="21"/>
              </w:rPr>
              <w:t>7.1.5 签订合同</w:t>
            </w:r>
            <w:bookmarkEnd w:id="41"/>
          </w:p>
          <w:p w14:paraId="4C432C79">
            <w:pPr>
              <w:spacing w:line="440" w:lineRule="exact"/>
              <w:rPr>
                <w:rFonts w:ascii="宋体" w:hAnsi="宋体"/>
                <w:szCs w:val="21"/>
              </w:rPr>
            </w:pPr>
            <w:r>
              <w:rPr>
                <w:rFonts w:hint="eastAsia" w:ascii="宋体" w:hAnsi="宋体"/>
                <w:szCs w:val="21"/>
              </w:rPr>
              <w:t>7.1.5.1 比选人和中标人应当自中标通知书发出之日起10日内，根据竞争性比选文件和中标人的竞标文件订立书面合同。中标人无正当理由拒签合同的，比选人取消其中标资格，其竞标保证金不予退还；给比选人造成的损失超过竞标保证金数额的，中标人还应当对超过部分予以赔偿。</w:t>
            </w:r>
          </w:p>
          <w:p w14:paraId="4EE46097">
            <w:pPr>
              <w:spacing w:line="440" w:lineRule="exact"/>
              <w:rPr>
                <w:rFonts w:ascii="宋体" w:hAnsi="宋体"/>
                <w:szCs w:val="21"/>
              </w:rPr>
            </w:pPr>
            <w:r>
              <w:rPr>
                <w:rFonts w:hint="eastAsia" w:ascii="宋体" w:hAnsi="宋体"/>
                <w:szCs w:val="21"/>
              </w:rPr>
              <w:t>7.1.5.2 发出中标通知书后，比选人无正当理由拒签合同的，比选人应向中标人退还竞标保证金；给中标人造成损失的，还应当赔偿损失。</w:t>
            </w:r>
          </w:p>
          <w:p w14:paraId="3A07802F">
            <w:pPr>
              <w:spacing w:line="440" w:lineRule="exact"/>
              <w:rPr>
                <w:rFonts w:ascii="宋体" w:hAnsi="宋体"/>
                <w:szCs w:val="21"/>
              </w:rPr>
            </w:pPr>
            <w:r>
              <w:rPr>
                <w:rFonts w:hint="eastAsia" w:ascii="宋体" w:hAnsi="宋体"/>
                <w:szCs w:val="21"/>
              </w:rPr>
              <w:t>7.1.5.3签约合同价的确定原则：</w:t>
            </w:r>
          </w:p>
          <w:p w14:paraId="17D8CD6D">
            <w:pPr>
              <w:spacing w:line="440" w:lineRule="exact"/>
              <w:rPr>
                <w:rFonts w:ascii="宋体" w:hAnsi="宋体"/>
                <w:szCs w:val="21"/>
              </w:rPr>
            </w:pPr>
            <w:r>
              <w:rPr>
                <w:rFonts w:hint="eastAsia" w:ascii="宋体" w:hAnsi="宋体"/>
                <w:szCs w:val="21"/>
              </w:rPr>
              <w:t>(1)若工程量清单中计算出的竞标总报价小于开标时的竞标函文字总报价时，签订合同时则以工程量清单中计算出的竞标总报价为准；</w:t>
            </w:r>
          </w:p>
          <w:p w14:paraId="4FC404DD">
            <w:pPr>
              <w:spacing w:line="440" w:lineRule="exact"/>
              <w:rPr>
                <w:rFonts w:ascii="宋体" w:hAnsi="宋体"/>
                <w:szCs w:val="21"/>
              </w:rPr>
            </w:pPr>
            <w:r>
              <w:rPr>
                <w:rFonts w:hint="eastAsia" w:ascii="宋体" w:hAnsi="宋体"/>
                <w:szCs w:val="21"/>
              </w:rPr>
              <w:t>(2)若工程量清单中计算出的竞标总报价大于开标时的竞标函文字总报价时，则签订合同时以开标时的竞标函文字总报价为准，同时按比例修正工程量清单相应子目的单价或合价。</w:t>
            </w:r>
          </w:p>
        </w:tc>
      </w:tr>
      <w:tr w14:paraId="5C255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7060A6A9">
            <w:pPr>
              <w:spacing w:line="410" w:lineRule="exact"/>
              <w:jc w:val="center"/>
              <w:rPr>
                <w:rFonts w:ascii="宋体" w:hAnsi="宋体"/>
                <w:szCs w:val="21"/>
              </w:rPr>
            </w:pPr>
            <w:r>
              <w:rPr>
                <w:rFonts w:hint="eastAsia" w:ascii="宋体" w:hAnsi="宋体"/>
                <w:szCs w:val="21"/>
              </w:rPr>
              <w:t>8.0</w:t>
            </w:r>
          </w:p>
        </w:tc>
        <w:tc>
          <w:tcPr>
            <w:tcW w:w="1620" w:type="dxa"/>
            <w:vAlign w:val="center"/>
          </w:tcPr>
          <w:p w14:paraId="7961121A">
            <w:pPr>
              <w:spacing w:line="410" w:lineRule="exact"/>
              <w:jc w:val="center"/>
              <w:rPr>
                <w:rFonts w:ascii="宋体" w:hAnsi="宋体"/>
                <w:szCs w:val="21"/>
              </w:rPr>
            </w:pPr>
            <w:r>
              <w:rPr>
                <w:rFonts w:hint="eastAsia" w:ascii="宋体" w:hAnsi="宋体"/>
                <w:szCs w:val="21"/>
              </w:rPr>
              <w:t>重新比选</w:t>
            </w:r>
          </w:p>
        </w:tc>
        <w:tc>
          <w:tcPr>
            <w:tcW w:w="6660" w:type="dxa"/>
          </w:tcPr>
          <w:p w14:paraId="43AE40AF">
            <w:pPr>
              <w:spacing w:line="440" w:lineRule="exact"/>
              <w:rPr>
                <w:rFonts w:ascii="宋体" w:hAnsi="宋体"/>
                <w:szCs w:val="21"/>
              </w:rPr>
            </w:pPr>
            <w:r>
              <w:rPr>
                <w:rFonts w:hint="eastAsia" w:ascii="宋体" w:hAnsi="宋体"/>
                <w:szCs w:val="21"/>
              </w:rPr>
              <w:t>（1）竞标截止时间止，竞标人少于3 个的；</w:t>
            </w:r>
          </w:p>
          <w:p w14:paraId="386E931B">
            <w:pPr>
              <w:spacing w:line="440" w:lineRule="exact"/>
              <w:rPr>
                <w:rFonts w:ascii="宋体" w:hAnsi="宋体"/>
                <w:szCs w:val="21"/>
              </w:rPr>
            </w:pPr>
            <w:r>
              <w:rPr>
                <w:rFonts w:hint="eastAsia" w:ascii="宋体" w:hAnsi="宋体"/>
                <w:szCs w:val="21"/>
              </w:rPr>
              <w:t>（2）经比选小组评审后否决所有竞标的；</w:t>
            </w:r>
          </w:p>
          <w:p w14:paraId="1FE07BE5">
            <w:pPr>
              <w:spacing w:line="440" w:lineRule="exact"/>
              <w:rPr>
                <w:rFonts w:ascii="宋体" w:hAnsi="宋体"/>
                <w:szCs w:val="21"/>
              </w:rPr>
            </w:pPr>
            <w:r>
              <w:rPr>
                <w:rFonts w:hint="eastAsia" w:ascii="宋体" w:hAnsi="宋体"/>
                <w:szCs w:val="21"/>
              </w:rPr>
              <w:t>（3）</w:t>
            </w:r>
            <w:r>
              <w:rPr>
                <w:rFonts w:hint="eastAsia" w:ascii="宋体" w:hAnsi="宋体" w:cs="宋体"/>
                <w:kern w:val="0"/>
                <w:szCs w:val="21"/>
              </w:rPr>
              <w:t>经评审后，如合格的竞标人少于三个的，使得明显缺乏竞争的，比选小组可以继续按法定程序评标或否决全部竞标。</w:t>
            </w:r>
          </w:p>
        </w:tc>
      </w:tr>
      <w:tr w14:paraId="6FC7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0180B71">
            <w:pPr>
              <w:spacing w:line="410" w:lineRule="exact"/>
              <w:jc w:val="center"/>
              <w:rPr>
                <w:rFonts w:ascii="宋体" w:hAnsi="宋体"/>
                <w:szCs w:val="21"/>
              </w:rPr>
            </w:pPr>
            <w:r>
              <w:rPr>
                <w:rFonts w:hint="eastAsia" w:ascii="宋体" w:hAnsi="宋体"/>
                <w:szCs w:val="21"/>
              </w:rPr>
              <w:t>9.0</w:t>
            </w:r>
          </w:p>
        </w:tc>
        <w:tc>
          <w:tcPr>
            <w:tcW w:w="1620" w:type="dxa"/>
            <w:vAlign w:val="center"/>
          </w:tcPr>
          <w:p w14:paraId="1B4E4937">
            <w:pPr>
              <w:spacing w:line="410" w:lineRule="exact"/>
              <w:jc w:val="center"/>
              <w:rPr>
                <w:rFonts w:ascii="宋体" w:hAnsi="宋体"/>
                <w:szCs w:val="21"/>
              </w:rPr>
            </w:pPr>
            <w:r>
              <w:rPr>
                <w:rFonts w:hint="eastAsia" w:ascii="宋体" w:hAnsi="宋体"/>
                <w:szCs w:val="21"/>
              </w:rPr>
              <w:t>纪律和监督</w:t>
            </w:r>
          </w:p>
        </w:tc>
        <w:tc>
          <w:tcPr>
            <w:tcW w:w="6660" w:type="dxa"/>
          </w:tcPr>
          <w:p w14:paraId="11417E4C">
            <w:pPr>
              <w:pStyle w:val="4"/>
              <w:spacing w:before="0" w:after="0" w:line="440" w:lineRule="exact"/>
              <w:rPr>
                <w:rFonts w:ascii="宋体" w:hAnsi="宋体"/>
                <w:b w:val="0"/>
                <w:sz w:val="21"/>
                <w:szCs w:val="21"/>
              </w:rPr>
            </w:pPr>
            <w:bookmarkStart w:id="42" w:name="_Toc430703528"/>
            <w:bookmarkStart w:id="43" w:name="_Toc292655814"/>
            <w:r>
              <w:rPr>
                <w:rFonts w:hint="eastAsia" w:ascii="宋体" w:hAnsi="宋体"/>
                <w:b w:val="0"/>
                <w:sz w:val="21"/>
                <w:szCs w:val="21"/>
              </w:rPr>
              <w:t>9.1 对比选人的纪律要求</w:t>
            </w:r>
            <w:bookmarkEnd w:id="42"/>
            <w:bookmarkEnd w:id="43"/>
          </w:p>
          <w:p w14:paraId="6A965B79">
            <w:pPr>
              <w:spacing w:line="440" w:lineRule="exact"/>
              <w:ind w:firstLine="420" w:firstLineChars="200"/>
              <w:rPr>
                <w:rFonts w:ascii="宋体" w:hAnsi="宋体"/>
                <w:szCs w:val="21"/>
              </w:rPr>
            </w:pPr>
            <w:r>
              <w:rPr>
                <w:rFonts w:hint="eastAsia" w:ascii="宋体" w:hAnsi="宋体"/>
                <w:szCs w:val="21"/>
              </w:rPr>
              <w:t>比选人不得泄漏比选竞标活动中应当保密的情况和资料，不得与竞标人串通损害国家利益、社会公共利益或者他人合法权益。</w:t>
            </w:r>
          </w:p>
          <w:p w14:paraId="066EB86D">
            <w:pPr>
              <w:pStyle w:val="4"/>
              <w:spacing w:before="0" w:after="0" w:line="440" w:lineRule="exact"/>
              <w:rPr>
                <w:rFonts w:ascii="宋体" w:hAnsi="宋体"/>
                <w:b w:val="0"/>
                <w:sz w:val="21"/>
                <w:szCs w:val="21"/>
              </w:rPr>
            </w:pPr>
            <w:bookmarkStart w:id="44" w:name="_Toc292655815"/>
            <w:bookmarkStart w:id="45" w:name="_Toc430703529"/>
            <w:r>
              <w:rPr>
                <w:rFonts w:hint="eastAsia" w:ascii="宋体" w:hAnsi="宋体"/>
                <w:b w:val="0"/>
                <w:sz w:val="21"/>
                <w:szCs w:val="21"/>
              </w:rPr>
              <w:t>9.2 对竞标人的纪律要求</w:t>
            </w:r>
            <w:bookmarkEnd w:id="44"/>
            <w:bookmarkEnd w:id="45"/>
          </w:p>
          <w:p w14:paraId="7F94047A">
            <w:pPr>
              <w:spacing w:line="440" w:lineRule="exact"/>
              <w:ind w:firstLine="420" w:firstLineChars="200"/>
              <w:rPr>
                <w:rFonts w:ascii="宋体" w:hAnsi="宋体"/>
                <w:szCs w:val="21"/>
              </w:rPr>
            </w:pPr>
            <w:r>
              <w:rPr>
                <w:rFonts w:hint="eastAsia" w:ascii="宋体" w:hAnsi="宋体"/>
                <w:szCs w:val="21"/>
              </w:rPr>
              <w:t>竞标人不得相互串通竞标或者与比选人串通竞标，不得向比选人或者比选小组成员行贿谋取中标，不得以他人名义竞标或者以其他方式弄虚作假骗取中标；竞标人不得以任何方式干扰、影响评标工作。</w:t>
            </w:r>
          </w:p>
          <w:p w14:paraId="5B5ADD9E">
            <w:pPr>
              <w:pStyle w:val="4"/>
              <w:spacing w:before="0" w:after="0" w:line="440" w:lineRule="exact"/>
              <w:rPr>
                <w:rFonts w:ascii="宋体" w:hAnsi="宋体"/>
                <w:sz w:val="21"/>
                <w:szCs w:val="21"/>
              </w:rPr>
            </w:pPr>
            <w:bookmarkStart w:id="46" w:name="_Toc430703530"/>
            <w:bookmarkStart w:id="47" w:name="_Toc292655816"/>
            <w:r>
              <w:rPr>
                <w:rFonts w:hint="eastAsia" w:ascii="宋体" w:hAnsi="宋体"/>
                <w:sz w:val="21"/>
                <w:szCs w:val="21"/>
              </w:rPr>
              <w:t>9.3 对比选小组成员的纪律要求</w:t>
            </w:r>
            <w:bookmarkEnd w:id="46"/>
            <w:bookmarkEnd w:id="47"/>
          </w:p>
          <w:p w14:paraId="4A82C9D6">
            <w:pPr>
              <w:spacing w:line="440" w:lineRule="exact"/>
              <w:ind w:firstLine="420" w:firstLineChars="200"/>
              <w:rPr>
                <w:rFonts w:ascii="宋体" w:hAnsi="宋体"/>
                <w:szCs w:val="21"/>
              </w:rPr>
            </w:pPr>
            <w:r>
              <w:rPr>
                <w:rFonts w:hint="eastAsia" w:ascii="宋体" w:hAnsi="宋体"/>
                <w:szCs w:val="21"/>
              </w:rPr>
              <w:t>比选小组成员不得收受他人的财物或者其他好处，不得向他人透漏对竞标文件的评审和比较、中标候选人的推荐情况以及评标有关的其他情况。在评标活动中，比选小组成员不得擅离职守，影响评标程序正常进行，不得使用第三章“评标办法”没有规定的评审因素和标准进行评标。</w:t>
            </w:r>
          </w:p>
          <w:p w14:paraId="6F049E61">
            <w:pPr>
              <w:pStyle w:val="4"/>
              <w:spacing w:before="0" w:after="0" w:line="440" w:lineRule="exact"/>
              <w:rPr>
                <w:rFonts w:ascii="宋体" w:hAnsi="宋体"/>
                <w:sz w:val="21"/>
                <w:szCs w:val="21"/>
              </w:rPr>
            </w:pPr>
            <w:bookmarkStart w:id="48" w:name="_Toc292655817"/>
            <w:bookmarkStart w:id="49" w:name="_Toc430703531"/>
            <w:r>
              <w:rPr>
                <w:rFonts w:hint="eastAsia" w:ascii="宋体" w:hAnsi="宋体"/>
                <w:sz w:val="21"/>
                <w:szCs w:val="21"/>
              </w:rPr>
              <w:t>9.4 对与评标活动有关的工作人员的纪律要求</w:t>
            </w:r>
            <w:bookmarkEnd w:id="48"/>
            <w:bookmarkEnd w:id="49"/>
          </w:p>
          <w:p w14:paraId="720EFB37">
            <w:pPr>
              <w:spacing w:line="440" w:lineRule="exact"/>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14:paraId="46717116">
            <w:pPr>
              <w:spacing w:line="440" w:lineRule="exact"/>
              <w:rPr>
                <w:rFonts w:ascii="宋体" w:hAnsi="宋体"/>
                <w:b/>
                <w:szCs w:val="21"/>
              </w:rPr>
            </w:pPr>
            <w:r>
              <w:rPr>
                <w:rFonts w:hint="eastAsia" w:ascii="宋体" w:hAnsi="宋体"/>
                <w:b/>
                <w:szCs w:val="21"/>
              </w:rPr>
              <w:t>9.5 投诉</w:t>
            </w:r>
          </w:p>
          <w:p w14:paraId="5E862F29">
            <w:pPr>
              <w:spacing w:line="440" w:lineRule="exact"/>
              <w:ind w:firstLine="420" w:firstLineChars="200"/>
              <w:rPr>
                <w:rFonts w:ascii="宋体" w:hAnsi="宋体"/>
                <w:szCs w:val="21"/>
              </w:rPr>
            </w:pPr>
            <w:r>
              <w:rPr>
                <w:rFonts w:hint="eastAsia" w:ascii="宋体" w:hAnsi="宋体"/>
                <w:szCs w:val="21"/>
              </w:rPr>
              <w:t>竞标人或其他利害关系人认为竞争性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p>
        </w:tc>
      </w:tr>
      <w:tr w14:paraId="1FF9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185C7163">
            <w:pPr>
              <w:spacing w:line="410" w:lineRule="exact"/>
              <w:jc w:val="center"/>
              <w:rPr>
                <w:rFonts w:ascii="宋体" w:hAnsi="宋体"/>
                <w:szCs w:val="21"/>
              </w:rPr>
            </w:pPr>
            <w:r>
              <w:rPr>
                <w:rFonts w:hint="eastAsia" w:ascii="宋体" w:hAnsi="宋体"/>
                <w:szCs w:val="21"/>
              </w:rPr>
              <w:t>10.1</w:t>
            </w:r>
          </w:p>
        </w:tc>
        <w:tc>
          <w:tcPr>
            <w:tcW w:w="1620" w:type="dxa"/>
            <w:vAlign w:val="center"/>
          </w:tcPr>
          <w:p w14:paraId="64C5AFD5">
            <w:pPr>
              <w:spacing w:line="410" w:lineRule="exact"/>
              <w:jc w:val="center"/>
              <w:rPr>
                <w:rFonts w:ascii="宋体" w:hAnsi="宋体"/>
                <w:szCs w:val="21"/>
              </w:rPr>
            </w:pPr>
            <w:r>
              <w:rPr>
                <w:rFonts w:hint="eastAsia" w:ascii="宋体" w:hAnsi="宋体"/>
                <w:szCs w:val="21"/>
              </w:rPr>
              <w:t>参加开标会的人员要求</w:t>
            </w:r>
          </w:p>
        </w:tc>
        <w:tc>
          <w:tcPr>
            <w:tcW w:w="6660" w:type="dxa"/>
          </w:tcPr>
          <w:p w14:paraId="447247F2">
            <w:pPr>
              <w:spacing w:line="440" w:lineRule="exact"/>
              <w:ind w:firstLine="420" w:firstLineChars="200"/>
              <w:rPr>
                <w:rFonts w:ascii="宋体" w:hAnsi="宋体"/>
                <w:szCs w:val="21"/>
              </w:rPr>
            </w:pPr>
            <w:r>
              <w:rPr>
                <w:rFonts w:hint="eastAsia" w:ascii="宋体" w:hAnsi="宋体"/>
                <w:szCs w:val="21"/>
              </w:rPr>
              <w:t>1.参加开标会的人员必须是：</w:t>
            </w:r>
            <w:r>
              <w:rPr>
                <w:rFonts w:hint="eastAsia" w:ascii="宋体" w:hAnsi="宋体" w:cs="宋体"/>
                <w:szCs w:val="21"/>
              </w:rPr>
              <w:t>竞标人的</w:t>
            </w:r>
            <w:r>
              <w:rPr>
                <w:rFonts w:hint="eastAsia" w:ascii="宋体" w:hAnsi="宋体"/>
                <w:szCs w:val="21"/>
              </w:rPr>
              <w:t>法定代表人（手持本人身份证原件、法定代表人身份证明原件）或委托代理人（手持本人身份证原件、附法定代表人身份证明及授权委托书原件）；</w:t>
            </w:r>
          </w:p>
          <w:p w14:paraId="27ECC780">
            <w:pPr>
              <w:spacing w:line="440" w:lineRule="exact"/>
              <w:ind w:firstLine="420" w:firstLineChars="200"/>
              <w:rPr>
                <w:rFonts w:ascii="宋体" w:hAnsi="宋体"/>
                <w:szCs w:val="21"/>
              </w:rPr>
            </w:pPr>
            <w:r>
              <w:rPr>
                <w:rFonts w:hint="eastAsia" w:ascii="宋体" w:hAnsi="宋体"/>
                <w:szCs w:val="21"/>
              </w:rPr>
              <w:t>2.格式详见竞标文件格式；</w:t>
            </w:r>
          </w:p>
          <w:p w14:paraId="7B91CC59">
            <w:pPr>
              <w:spacing w:line="440" w:lineRule="exact"/>
              <w:ind w:firstLine="420" w:firstLineChars="200"/>
              <w:rPr>
                <w:rFonts w:ascii="宋体" w:hAnsi="宋体"/>
                <w:szCs w:val="21"/>
              </w:rPr>
            </w:pPr>
            <w:r>
              <w:rPr>
                <w:rFonts w:hint="eastAsia" w:ascii="宋体" w:hAnsi="宋体"/>
                <w:szCs w:val="21"/>
              </w:rPr>
              <w:t>3.若出席开标会现场的竞标人代表不满足上述要求，则该竞标人的竞标文件将不被开启或按废标处理。</w:t>
            </w:r>
          </w:p>
        </w:tc>
      </w:tr>
      <w:tr w14:paraId="4E4F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03D4E21A">
            <w:pPr>
              <w:spacing w:line="410" w:lineRule="exact"/>
              <w:jc w:val="center"/>
              <w:rPr>
                <w:rFonts w:ascii="宋体" w:hAnsi="宋体"/>
                <w:szCs w:val="21"/>
              </w:rPr>
            </w:pPr>
            <w:r>
              <w:rPr>
                <w:rFonts w:hint="eastAsia" w:ascii="宋体" w:hAnsi="宋体"/>
                <w:szCs w:val="21"/>
              </w:rPr>
              <w:t>10.2</w:t>
            </w:r>
          </w:p>
        </w:tc>
        <w:tc>
          <w:tcPr>
            <w:tcW w:w="1620" w:type="dxa"/>
            <w:vAlign w:val="center"/>
          </w:tcPr>
          <w:p w14:paraId="6A5F8FCD">
            <w:pPr>
              <w:tabs>
                <w:tab w:val="left" w:leader="dot" w:pos="1400"/>
              </w:tabs>
              <w:snapToGrid w:val="0"/>
              <w:spacing w:line="440" w:lineRule="exact"/>
              <w:ind w:left="-107" w:leftChars="-51" w:firstLine="315" w:firstLineChars="150"/>
              <w:jc w:val="left"/>
              <w:rPr>
                <w:rFonts w:ascii="宋体" w:hAnsi="宋体"/>
                <w:color w:val="FF0000"/>
                <w:szCs w:val="21"/>
                <w:highlight w:val="yellow"/>
              </w:rPr>
            </w:pPr>
            <w:r>
              <w:rPr>
                <w:rFonts w:hint="eastAsia" w:ascii="Times New Roman" w:hAnsi="Times New Roman"/>
                <w:szCs w:val="21"/>
              </w:rPr>
              <w:t>付款方式</w:t>
            </w:r>
          </w:p>
        </w:tc>
        <w:tc>
          <w:tcPr>
            <w:tcW w:w="6660" w:type="dxa"/>
          </w:tcPr>
          <w:p w14:paraId="11B81A49">
            <w:pPr>
              <w:tabs>
                <w:tab w:val="left" w:leader="dot" w:pos="1400"/>
              </w:tabs>
              <w:snapToGrid w:val="0"/>
              <w:spacing w:line="440" w:lineRule="exact"/>
              <w:ind w:left="-107" w:leftChars="-51" w:firstLine="315" w:firstLineChars="150"/>
              <w:jc w:val="left"/>
              <w:rPr>
                <w:rFonts w:ascii="宋体" w:hAnsi="宋体"/>
                <w:color w:val="FF0000"/>
                <w:szCs w:val="21"/>
                <w:highlight w:val="yellow"/>
                <w:u w:val="single"/>
              </w:rPr>
            </w:pPr>
            <w:r>
              <w:rPr>
                <w:rFonts w:hint="eastAsia" w:ascii="Times New Roman" w:hAnsi="Times New Roman"/>
                <w:color w:val="000000" w:themeColor="text1"/>
                <w:szCs w:val="21"/>
                <w14:textFill>
                  <w14:solidFill>
                    <w14:schemeClr w14:val="tx1"/>
                  </w14:solidFill>
                </w14:textFill>
              </w:rPr>
              <w:t>甲方验收项目合格，经结算审核，乙方完善工程资料，并缴纳结算工程款的3</w:t>
            </w:r>
            <w:r>
              <w:rPr>
                <w:rFonts w:hint="eastAsia" w:ascii="Times New Roman" w:hAnsi="Times New Roman"/>
                <w:color w:val="000000" w:themeColor="text1"/>
                <w:szCs w:val="21"/>
                <w:lang w:val="en-US"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的质量保证金后，甲方一次性支付全部工程款；质保金在无质量问题的前提下，满1年后（从验收合格之日开始计算）一次付清余款</w:t>
            </w:r>
            <w:r>
              <w:rPr>
                <w:rFonts w:hint="eastAsia" w:ascii="Times New Roman" w:hAnsi="Times New Roman"/>
                <w:color w:val="FF0000"/>
                <w:szCs w:val="21"/>
              </w:rPr>
              <w:t>。</w:t>
            </w:r>
          </w:p>
        </w:tc>
      </w:tr>
      <w:tr w14:paraId="37A8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DD4CE84">
            <w:pPr>
              <w:spacing w:line="410" w:lineRule="exact"/>
              <w:ind w:firstLine="105" w:firstLineChars="50"/>
              <w:jc w:val="center"/>
              <w:rPr>
                <w:rFonts w:ascii="宋体" w:hAnsi="宋体"/>
                <w:szCs w:val="21"/>
              </w:rPr>
            </w:pPr>
            <w:r>
              <w:rPr>
                <w:rFonts w:hint="eastAsia" w:ascii="宋体" w:hAnsi="宋体"/>
                <w:szCs w:val="21"/>
              </w:rPr>
              <w:t>10.3</w:t>
            </w:r>
          </w:p>
        </w:tc>
        <w:tc>
          <w:tcPr>
            <w:tcW w:w="1620" w:type="dxa"/>
            <w:vAlign w:val="center"/>
          </w:tcPr>
          <w:p w14:paraId="38D4B52C">
            <w:pPr>
              <w:spacing w:line="410" w:lineRule="exact"/>
              <w:jc w:val="center"/>
              <w:rPr>
                <w:rFonts w:ascii="宋体" w:hAnsi="宋体"/>
                <w:szCs w:val="21"/>
              </w:rPr>
            </w:pPr>
            <w:r>
              <w:rPr>
                <w:rFonts w:hint="eastAsia" w:ascii="宋体" w:hAnsi="宋体"/>
                <w:szCs w:val="21"/>
              </w:rPr>
              <w:t>缺陷责任期</w:t>
            </w:r>
          </w:p>
        </w:tc>
        <w:tc>
          <w:tcPr>
            <w:tcW w:w="6660" w:type="dxa"/>
            <w:vAlign w:val="center"/>
          </w:tcPr>
          <w:p w14:paraId="312F3E08">
            <w:pPr>
              <w:spacing w:line="440" w:lineRule="exact"/>
              <w:rPr>
                <w:rFonts w:ascii="宋体" w:hAnsi="宋体"/>
                <w:szCs w:val="21"/>
              </w:rPr>
            </w:pPr>
            <w:r>
              <w:rPr>
                <w:rFonts w:hint="eastAsia" w:ascii="宋体" w:hAnsi="宋体"/>
                <w:szCs w:val="21"/>
              </w:rPr>
              <w:t>按国家有关规定执行</w:t>
            </w:r>
          </w:p>
        </w:tc>
      </w:tr>
      <w:tr w14:paraId="2B0F4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4CF0E175">
            <w:pPr>
              <w:spacing w:line="410" w:lineRule="exact"/>
              <w:ind w:firstLine="105" w:firstLineChars="50"/>
              <w:jc w:val="center"/>
              <w:rPr>
                <w:rFonts w:ascii="宋体" w:hAnsi="宋体"/>
                <w:szCs w:val="21"/>
              </w:rPr>
            </w:pPr>
            <w:r>
              <w:rPr>
                <w:rFonts w:hint="eastAsia" w:ascii="宋体" w:hAnsi="宋体"/>
                <w:szCs w:val="21"/>
              </w:rPr>
              <w:t>10.4</w:t>
            </w:r>
          </w:p>
        </w:tc>
        <w:tc>
          <w:tcPr>
            <w:tcW w:w="1620" w:type="dxa"/>
            <w:vAlign w:val="center"/>
          </w:tcPr>
          <w:p w14:paraId="5CF50B90">
            <w:pPr>
              <w:autoSpaceDE w:val="0"/>
              <w:autoSpaceDN w:val="0"/>
              <w:adjustRightInd w:val="0"/>
              <w:spacing w:line="410" w:lineRule="exact"/>
              <w:jc w:val="center"/>
              <w:rPr>
                <w:rFonts w:ascii="宋体" w:hAnsi="宋体" w:cs="TimesNewRomanPSMT"/>
                <w:kern w:val="0"/>
                <w:szCs w:val="21"/>
              </w:rPr>
            </w:pPr>
            <w:r>
              <w:rPr>
                <w:rFonts w:hint="eastAsia" w:ascii="宋体" w:hAnsi="宋体" w:cs="TimesNewRomanPSMT"/>
                <w:kern w:val="0"/>
                <w:szCs w:val="21"/>
              </w:rPr>
              <w:t>招标代理费</w:t>
            </w:r>
          </w:p>
        </w:tc>
        <w:tc>
          <w:tcPr>
            <w:tcW w:w="6660" w:type="dxa"/>
          </w:tcPr>
          <w:p w14:paraId="381F3E1E">
            <w:pPr>
              <w:spacing w:line="440" w:lineRule="exact"/>
              <w:rPr>
                <w:rFonts w:ascii="宋体" w:hAnsi="宋体"/>
                <w:szCs w:val="21"/>
              </w:rPr>
            </w:pPr>
            <w:r>
              <w:rPr>
                <w:rFonts w:hint="eastAsia" w:ascii="宋体" w:hAnsi="宋体"/>
                <w:szCs w:val="21"/>
              </w:rPr>
              <w:t>本工程的招标代理服务费由中标单位支付。</w:t>
            </w:r>
          </w:p>
          <w:p w14:paraId="39AD00E7">
            <w:pPr>
              <w:autoSpaceDE w:val="0"/>
              <w:autoSpaceDN w:val="0"/>
              <w:adjustRightInd w:val="0"/>
              <w:spacing w:line="440" w:lineRule="exact"/>
              <w:ind w:firstLine="420" w:firstLineChars="200"/>
              <w:rPr>
                <w:rFonts w:ascii="宋体" w:hAnsi="宋体"/>
                <w:bCs/>
                <w:kern w:val="0"/>
                <w:szCs w:val="21"/>
              </w:rPr>
            </w:pPr>
            <w:r>
              <w:rPr>
                <w:rFonts w:hint="eastAsia" w:ascii="宋体" w:hAnsi="宋体"/>
                <w:szCs w:val="21"/>
              </w:rPr>
              <w:t>招标代理服务费</w:t>
            </w:r>
            <w:r>
              <w:rPr>
                <w:rFonts w:hint="eastAsia" w:ascii="宋体" w:hAnsi="宋体"/>
                <w:szCs w:val="21"/>
                <w:lang w:val="en-US" w:eastAsia="zh-CN"/>
              </w:rPr>
              <w:t>一次性包干价6000.00元</w:t>
            </w:r>
            <w:r>
              <w:rPr>
                <w:rFonts w:hint="eastAsia" w:ascii="宋体" w:hAnsi="宋体"/>
                <w:szCs w:val="21"/>
              </w:rPr>
              <w:t>，该费用包含招标代理相关一切费用。</w:t>
            </w:r>
          </w:p>
        </w:tc>
      </w:tr>
      <w:tr w14:paraId="14330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80" w:type="dxa"/>
            <w:vAlign w:val="center"/>
          </w:tcPr>
          <w:p w14:paraId="53364E80">
            <w:pPr>
              <w:spacing w:line="410" w:lineRule="exact"/>
              <w:jc w:val="center"/>
              <w:rPr>
                <w:rFonts w:ascii="宋体" w:hAnsi="宋体"/>
                <w:szCs w:val="21"/>
              </w:rPr>
            </w:pPr>
            <w:r>
              <w:rPr>
                <w:rFonts w:hint="eastAsia" w:ascii="宋体" w:hAnsi="宋体"/>
                <w:szCs w:val="21"/>
              </w:rPr>
              <w:t>10.5</w:t>
            </w:r>
          </w:p>
        </w:tc>
        <w:tc>
          <w:tcPr>
            <w:tcW w:w="1620" w:type="dxa"/>
            <w:vAlign w:val="center"/>
          </w:tcPr>
          <w:p w14:paraId="1231EB4B">
            <w:pPr>
              <w:snapToGrid w:val="0"/>
              <w:spacing w:line="410" w:lineRule="exact"/>
              <w:jc w:val="center"/>
              <w:rPr>
                <w:rFonts w:ascii="宋体" w:hAnsi="宋体"/>
                <w:szCs w:val="21"/>
              </w:rPr>
            </w:pPr>
            <w:r>
              <w:rPr>
                <w:rFonts w:hint="eastAsia" w:ascii="宋体" w:hAnsi="宋体"/>
                <w:szCs w:val="21"/>
              </w:rPr>
              <w:t>废标条款</w:t>
            </w:r>
          </w:p>
        </w:tc>
        <w:tc>
          <w:tcPr>
            <w:tcW w:w="6660" w:type="dxa"/>
            <w:vAlign w:val="center"/>
          </w:tcPr>
          <w:p w14:paraId="1BD810CA">
            <w:pPr>
              <w:tabs>
                <w:tab w:val="left" w:leader="dot" w:pos="1400"/>
              </w:tabs>
              <w:snapToGrid w:val="0"/>
              <w:spacing w:line="440" w:lineRule="exact"/>
              <w:ind w:left="-107" w:leftChars="-51" w:firstLine="315" w:firstLineChars="150"/>
              <w:jc w:val="left"/>
              <w:rPr>
                <w:rFonts w:ascii="Times New Roman" w:hAnsi="Times New Roman"/>
                <w:szCs w:val="21"/>
              </w:rPr>
            </w:pPr>
            <w:r>
              <w:rPr>
                <w:rFonts w:ascii="Times New Roman" w:hAnsi="Times New Roman"/>
                <w:szCs w:val="21"/>
              </w:rPr>
              <w:t>本工程依据《中华人民共和国招标投标法》、《重庆市招标投标条例》、等有关招投标的规定进行招标，不符合规定的竞标要求或不符合竞争性比选文件规定的实质性条件的，比选小组可认定为废标。包括但不限于：</w:t>
            </w:r>
          </w:p>
          <w:p w14:paraId="5BE39354">
            <w:pPr>
              <w:tabs>
                <w:tab w:val="left" w:leader="dot" w:pos="1400"/>
              </w:tabs>
              <w:snapToGrid w:val="0"/>
              <w:spacing w:line="440" w:lineRule="exact"/>
              <w:ind w:left="-107" w:leftChars="-51" w:firstLine="105" w:firstLineChars="50"/>
              <w:jc w:val="left"/>
              <w:rPr>
                <w:rFonts w:ascii="Times New Roman" w:hAnsi="Times New Roman"/>
                <w:b/>
                <w:bCs/>
                <w:szCs w:val="21"/>
              </w:rPr>
            </w:pPr>
            <w:r>
              <w:rPr>
                <w:rFonts w:ascii="Times New Roman" w:hAnsi="Times New Roman"/>
                <w:szCs w:val="21"/>
              </w:rPr>
              <w:t>1.竞标资质不满足</w:t>
            </w:r>
            <w:r>
              <w:rPr>
                <w:rFonts w:ascii="Times New Roman" w:hAnsi="Times New Roman"/>
                <w:bCs/>
                <w:szCs w:val="21"/>
              </w:rPr>
              <w:t>竞争性比选文件</w:t>
            </w:r>
            <w:r>
              <w:rPr>
                <w:rFonts w:ascii="Times New Roman" w:hAnsi="Times New Roman"/>
                <w:szCs w:val="21"/>
              </w:rPr>
              <w:t>；</w:t>
            </w:r>
          </w:p>
          <w:p w14:paraId="79315B07">
            <w:pPr>
              <w:tabs>
                <w:tab w:val="left" w:leader="dot" w:pos="1400"/>
              </w:tabs>
              <w:snapToGrid w:val="0"/>
              <w:spacing w:line="440" w:lineRule="exact"/>
              <w:ind w:left="-107" w:leftChars="-51" w:firstLine="105" w:firstLineChars="50"/>
              <w:jc w:val="left"/>
              <w:rPr>
                <w:rFonts w:ascii="Times New Roman" w:hAnsi="Times New Roman"/>
                <w:szCs w:val="21"/>
              </w:rPr>
            </w:pPr>
            <w:r>
              <w:rPr>
                <w:rFonts w:ascii="Times New Roman" w:hAnsi="Times New Roman"/>
                <w:szCs w:val="21"/>
              </w:rPr>
              <w:t>2.竞标文件未按规定密封；</w:t>
            </w:r>
          </w:p>
          <w:p w14:paraId="5AE7A6F6">
            <w:pPr>
              <w:tabs>
                <w:tab w:val="left" w:leader="dot" w:pos="1400"/>
              </w:tabs>
              <w:snapToGrid w:val="0"/>
              <w:spacing w:line="440" w:lineRule="exact"/>
              <w:ind w:left="-107" w:leftChars="-51" w:firstLine="105" w:firstLineChars="50"/>
              <w:jc w:val="left"/>
              <w:rPr>
                <w:rFonts w:ascii="Times New Roman" w:hAnsi="Times New Roman"/>
                <w:szCs w:val="21"/>
              </w:rPr>
            </w:pPr>
            <w:r>
              <w:rPr>
                <w:rFonts w:ascii="Times New Roman" w:hAnsi="Times New Roman"/>
                <w:szCs w:val="21"/>
              </w:rPr>
              <w:t>3.竞标文件逾期送达；</w:t>
            </w:r>
          </w:p>
          <w:p w14:paraId="11911BE4">
            <w:pPr>
              <w:tabs>
                <w:tab w:val="left" w:leader="dot" w:pos="1400"/>
              </w:tabs>
              <w:snapToGrid w:val="0"/>
              <w:spacing w:line="440" w:lineRule="exact"/>
              <w:jc w:val="left"/>
              <w:rPr>
                <w:rFonts w:ascii="Times New Roman" w:hAnsi="Times New Roman"/>
                <w:szCs w:val="21"/>
              </w:rPr>
            </w:pPr>
            <w:r>
              <w:rPr>
                <w:rFonts w:ascii="Times New Roman" w:hAnsi="Times New Roman"/>
                <w:szCs w:val="21"/>
              </w:rPr>
              <w:t>4.竞标保证金不满足要求；</w:t>
            </w:r>
          </w:p>
          <w:p w14:paraId="24E4E62D">
            <w:pPr>
              <w:tabs>
                <w:tab w:val="left" w:pos="1400"/>
              </w:tabs>
              <w:snapToGrid w:val="0"/>
              <w:spacing w:line="440" w:lineRule="exact"/>
              <w:jc w:val="left"/>
              <w:rPr>
                <w:rFonts w:ascii="Times New Roman" w:hAnsi="Times New Roman"/>
                <w:szCs w:val="21"/>
              </w:rPr>
            </w:pPr>
            <w:r>
              <w:rPr>
                <w:rFonts w:ascii="Times New Roman" w:hAnsi="Times New Roman"/>
                <w:szCs w:val="21"/>
              </w:rPr>
              <w:t>5.竞标文件不按规定的格式、内容填写或竞标文件与</w:t>
            </w:r>
            <w:r>
              <w:rPr>
                <w:rFonts w:ascii="Times New Roman" w:hAnsi="Times New Roman"/>
                <w:bCs/>
                <w:szCs w:val="21"/>
              </w:rPr>
              <w:t>竞争性比选文件</w:t>
            </w:r>
            <w:r>
              <w:rPr>
                <w:rFonts w:ascii="Times New Roman" w:hAnsi="Times New Roman"/>
                <w:szCs w:val="21"/>
              </w:rPr>
              <w:t>实质性要求有严重背离；</w:t>
            </w:r>
          </w:p>
          <w:p w14:paraId="1EE0B0F8">
            <w:pPr>
              <w:tabs>
                <w:tab w:val="left" w:pos="1400"/>
              </w:tabs>
              <w:snapToGrid w:val="0"/>
              <w:spacing w:line="440" w:lineRule="exact"/>
              <w:rPr>
                <w:rFonts w:ascii="Times New Roman" w:hAnsi="Times New Roman"/>
                <w:szCs w:val="21"/>
              </w:rPr>
            </w:pPr>
            <w:r>
              <w:rPr>
                <w:rFonts w:ascii="Times New Roman" w:hAnsi="Times New Roman"/>
                <w:szCs w:val="21"/>
              </w:rPr>
              <w:t>6.没有按照</w:t>
            </w:r>
            <w:r>
              <w:rPr>
                <w:rFonts w:ascii="Times New Roman" w:hAnsi="Times New Roman"/>
                <w:bCs/>
                <w:szCs w:val="21"/>
              </w:rPr>
              <w:t>竞争性比选文件</w:t>
            </w:r>
            <w:r>
              <w:rPr>
                <w:rFonts w:ascii="Times New Roman" w:hAnsi="Times New Roman"/>
                <w:szCs w:val="21"/>
              </w:rPr>
              <w:t>要求由竞标人授权代表签字或加盖章；</w:t>
            </w:r>
          </w:p>
          <w:p w14:paraId="51D60D8F">
            <w:pPr>
              <w:tabs>
                <w:tab w:val="left" w:pos="1400"/>
              </w:tabs>
              <w:snapToGrid w:val="0"/>
              <w:spacing w:line="440" w:lineRule="exact"/>
              <w:jc w:val="left"/>
              <w:rPr>
                <w:rFonts w:ascii="Times New Roman" w:hAnsi="Times New Roman"/>
                <w:szCs w:val="21"/>
              </w:rPr>
            </w:pPr>
            <w:r>
              <w:rPr>
                <w:rFonts w:ascii="Times New Roman" w:hAnsi="Times New Roman"/>
                <w:szCs w:val="21"/>
              </w:rPr>
              <w:t>7.明显不符合技术规格、技术标准的要求；</w:t>
            </w:r>
          </w:p>
          <w:p w14:paraId="18D91A87">
            <w:pPr>
              <w:tabs>
                <w:tab w:val="left" w:pos="1400"/>
              </w:tabs>
              <w:snapToGrid w:val="0"/>
              <w:spacing w:line="440" w:lineRule="exact"/>
              <w:jc w:val="left"/>
              <w:rPr>
                <w:rFonts w:ascii="Times New Roman" w:hAnsi="Times New Roman"/>
                <w:szCs w:val="21"/>
              </w:rPr>
            </w:pPr>
            <w:r>
              <w:rPr>
                <w:rFonts w:ascii="Times New Roman" w:hAnsi="Times New Roman"/>
                <w:szCs w:val="21"/>
              </w:rPr>
              <w:t>8.竞标文件未按规定格式和要求填写，内容不全或字迹模糊，辨认不清而影响评标定标</w:t>
            </w:r>
            <w:r>
              <w:rPr>
                <w:rFonts w:hint="eastAsia" w:ascii="Times New Roman" w:hAnsi="Times New Roman"/>
                <w:szCs w:val="21"/>
              </w:rPr>
              <w:t>，工程量清单报价中单价、合价及总价均需保留小数点后两位</w:t>
            </w:r>
            <w:r>
              <w:rPr>
                <w:rFonts w:ascii="Times New Roman" w:hAnsi="Times New Roman"/>
                <w:szCs w:val="21"/>
              </w:rPr>
              <w:t>；</w:t>
            </w:r>
          </w:p>
          <w:p w14:paraId="70A68DB7">
            <w:pPr>
              <w:spacing w:line="440" w:lineRule="exact"/>
              <w:jc w:val="left"/>
              <w:rPr>
                <w:rFonts w:ascii="Times New Roman" w:hAnsi="Times New Roman"/>
                <w:szCs w:val="21"/>
              </w:rPr>
            </w:pPr>
            <w:r>
              <w:rPr>
                <w:rFonts w:ascii="Times New Roman" w:hAnsi="Times New Roman"/>
                <w:szCs w:val="21"/>
              </w:rPr>
              <w:t>9.竞标文件附有比选人不能接受的条件</w:t>
            </w:r>
            <w:r>
              <w:rPr>
                <w:rFonts w:ascii="Times New Roman" w:hAnsi="Times New Roman"/>
                <w:kern w:val="0"/>
                <w:szCs w:val="21"/>
              </w:rPr>
              <w:t>；</w:t>
            </w:r>
          </w:p>
          <w:p w14:paraId="47C02B66">
            <w:pPr>
              <w:spacing w:line="440" w:lineRule="exact"/>
              <w:jc w:val="left"/>
              <w:rPr>
                <w:rFonts w:ascii="宋体" w:hAnsi="宋体"/>
                <w:szCs w:val="21"/>
              </w:rPr>
            </w:pPr>
            <w:r>
              <w:rPr>
                <w:rFonts w:ascii="Times New Roman" w:hAnsi="Times New Roman"/>
                <w:szCs w:val="21"/>
              </w:rPr>
              <w:t>10.</w:t>
            </w:r>
            <w:r>
              <w:rPr>
                <w:rFonts w:ascii="Times New Roman" w:hAnsi="Times New Roman"/>
                <w:kern w:val="0"/>
                <w:szCs w:val="21"/>
              </w:rPr>
              <w:t>资格审查时，本须知前附表1.4.1项规定提供的资料，竞标人不能提交或提交不全的。</w:t>
            </w:r>
          </w:p>
        </w:tc>
      </w:tr>
    </w:tbl>
    <w:p w14:paraId="2B671D41">
      <w:pPr>
        <w:ind w:firstLine="643" w:firstLineChars="200"/>
        <w:jc w:val="center"/>
        <w:outlineLvl w:val="0"/>
        <w:rPr>
          <w:rFonts w:ascii="Times New Roman" w:hAnsi="Times New Roman"/>
          <w:b/>
          <w:sz w:val="32"/>
          <w:szCs w:val="32"/>
        </w:rPr>
      </w:pPr>
      <w:bookmarkStart w:id="50" w:name="_Toc7701"/>
    </w:p>
    <w:p w14:paraId="4FBD6CAC">
      <w:pPr>
        <w:pStyle w:val="2"/>
      </w:pPr>
      <w:r>
        <w:br w:type="page"/>
      </w:r>
    </w:p>
    <w:p w14:paraId="2DCA1A8E">
      <w:pPr>
        <w:ind w:firstLine="643" w:firstLineChars="200"/>
        <w:jc w:val="center"/>
        <w:outlineLvl w:val="0"/>
        <w:rPr>
          <w:rFonts w:ascii="Times New Roman" w:hAnsi="Times New Roman"/>
          <w:b/>
          <w:sz w:val="32"/>
          <w:szCs w:val="32"/>
        </w:rPr>
      </w:pPr>
      <w:r>
        <w:rPr>
          <w:rFonts w:ascii="Times New Roman" w:hAnsi="Times New Roman"/>
          <w:b/>
          <w:sz w:val="32"/>
          <w:szCs w:val="32"/>
        </w:rPr>
        <w:t>第三章 评标办法(经评审最低价法)</w:t>
      </w:r>
      <w:bookmarkEnd w:id="50"/>
    </w:p>
    <w:p w14:paraId="7E707E73">
      <w:pPr>
        <w:widowControl/>
        <w:ind w:firstLine="281" w:firstLineChars="100"/>
        <w:jc w:val="left"/>
        <w:rPr>
          <w:rFonts w:ascii="Times New Roman" w:hAnsi="Times New Roman"/>
          <w:b/>
          <w:kern w:val="0"/>
          <w:sz w:val="28"/>
          <w:szCs w:val="28"/>
        </w:rPr>
      </w:pPr>
      <w:r>
        <w:rPr>
          <w:rFonts w:ascii="Times New Roman" w:hAnsi="Times New Roman"/>
          <w:b/>
          <w:kern w:val="0"/>
          <w:sz w:val="28"/>
          <w:szCs w:val="28"/>
        </w:rPr>
        <w:t>评标办法前附表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77"/>
        <w:gridCol w:w="711"/>
        <w:gridCol w:w="1708"/>
        <w:gridCol w:w="5527"/>
      </w:tblGrid>
      <w:tr w14:paraId="23D9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801" w:type="dxa"/>
            <w:gridSpan w:val="2"/>
            <w:vAlign w:val="center"/>
          </w:tcPr>
          <w:p w14:paraId="767EC184">
            <w:pPr>
              <w:spacing w:line="427" w:lineRule="exact"/>
              <w:jc w:val="center"/>
              <w:rPr>
                <w:rFonts w:ascii="Times New Roman" w:hAnsi="Times New Roman"/>
                <w:kern w:val="0"/>
                <w:szCs w:val="21"/>
              </w:rPr>
            </w:pPr>
            <w:r>
              <w:rPr>
                <w:rFonts w:ascii="Times New Roman" w:hAnsi="Times New Roman"/>
                <w:kern w:val="0"/>
                <w:szCs w:val="21"/>
              </w:rPr>
              <w:t>条款号</w:t>
            </w:r>
          </w:p>
        </w:tc>
        <w:tc>
          <w:tcPr>
            <w:tcW w:w="2419" w:type="dxa"/>
            <w:gridSpan w:val="2"/>
            <w:vAlign w:val="center"/>
          </w:tcPr>
          <w:p w14:paraId="1782B5C5">
            <w:pPr>
              <w:spacing w:line="427" w:lineRule="exact"/>
              <w:jc w:val="center"/>
              <w:rPr>
                <w:rFonts w:ascii="Times New Roman" w:hAnsi="Times New Roman"/>
                <w:kern w:val="0"/>
                <w:szCs w:val="21"/>
              </w:rPr>
            </w:pPr>
            <w:r>
              <w:rPr>
                <w:rFonts w:ascii="Times New Roman" w:hAnsi="Times New Roman"/>
                <w:kern w:val="0"/>
                <w:szCs w:val="21"/>
              </w:rPr>
              <w:t>评审因素</w:t>
            </w:r>
          </w:p>
        </w:tc>
        <w:tc>
          <w:tcPr>
            <w:tcW w:w="5527" w:type="dxa"/>
            <w:vAlign w:val="center"/>
          </w:tcPr>
          <w:p w14:paraId="25B87065">
            <w:pPr>
              <w:spacing w:line="427" w:lineRule="exact"/>
              <w:jc w:val="center"/>
              <w:rPr>
                <w:rFonts w:ascii="Times New Roman" w:hAnsi="Times New Roman"/>
                <w:kern w:val="0"/>
                <w:szCs w:val="21"/>
              </w:rPr>
            </w:pPr>
            <w:r>
              <w:rPr>
                <w:rFonts w:ascii="Times New Roman" w:hAnsi="Times New Roman"/>
                <w:kern w:val="0"/>
                <w:szCs w:val="21"/>
              </w:rPr>
              <w:t>评审标准</w:t>
            </w:r>
          </w:p>
        </w:tc>
      </w:tr>
      <w:tr w14:paraId="1F42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Align w:val="center"/>
          </w:tcPr>
          <w:p w14:paraId="1CE9A662">
            <w:pPr>
              <w:spacing w:line="320" w:lineRule="exact"/>
              <w:jc w:val="center"/>
              <w:rPr>
                <w:rFonts w:ascii="Times New Roman" w:hAnsi="Times New Roman"/>
                <w:kern w:val="0"/>
                <w:szCs w:val="21"/>
              </w:rPr>
            </w:pPr>
            <w:r>
              <w:rPr>
                <w:rFonts w:ascii="Times New Roman" w:hAnsi="Times New Roman"/>
                <w:kern w:val="0"/>
                <w:szCs w:val="21"/>
              </w:rPr>
              <w:t>1</w:t>
            </w:r>
          </w:p>
        </w:tc>
        <w:tc>
          <w:tcPr>
            <w:tcW w:w="977" w:type="dxa"/>
            <w:vAlign w:val="center"/>
          </w:tcPr>
          <w:p w14:paraId="1CE51171">
            <w:pPr>
              <w:spacing w:line="320" w:lineRule="exact"/>
              <w:jc w:val="center"/>
              <w:rPr>
                <w:rFonts w:ascii="Times New Roman" w:hAnsi="Times New Roman"/>
                <w:kern w:val="0"/>
                <w:szCs w:val="21"/>
              </w:rPr>
            </w:pPr>
            <w:r>
              <w:rPr>
                <w:rFonts w:ascii="Times New Roman" w:hAnsi="Times New Roman"/>
                <w:kern w:val="0"/>
                <w:szCs w:val="21"/>
              </w:rPr>
              <w:t>评标</w:t>
            </w:r>
          </w:p>
          <w:p w14:paraId="1D97EC28">
            <w:pPr>
              <w:spacing w:line="320" w:lineRule="exact"/>
              <w:jc w:val="center"/>
              <w:rPr>
                <w:rFonts w:ascii="Times New Roman" w:hAnsi="Times New Roman"/>
                <w:kern w:val="0"/>
                <w:szCs w:val="21"/>
              </w:rPr>
            </w:pPr>
            <w:r>
              <w:rPr>
                <w:rFonts w:ascii="Times New Roman" w:hAnsi="Times New Roman"/>
                <w:kern w:val="0"/>
                <w:szCs w:val="21"/>
              </w:rPr>
              <w:t>办法</w:t>
            </w:r>
          </w:p>
        </w:tc>
        <w:tc>
          <w:tcPr>
            <w:tcW w:w="2419" w:type="dxa"/>
            <w:gridSpan w:val="2"/>
            <w:vAlign w:val="center"/>
          </w:tcPr>
          <w:p w14:paraId="10897913">
            <w:pPr>
              <w:spacing w:line="320" w:lineRule="exact"/>
              <w:jc w:val="center"/>
              <w:rPr>
                <w:rFonts w:ascii="Times New Roman" w:hAnsi="Times New Roman"/>
                <w:kern w:val="0"/>
                <w:szCs w:val="21"/>
              </w:rPr>
            </w:pPr>
            <w:r>
              <w:rPr>
                <w:rFonts w:hint="eastAsia" w:ascii="Times New Roman" w:hAnsi="Times New Roman"/>
                <w:kern w:val="0"/>
                <w:szCs w:val="21"/>
              </w:rPr>
              <w:t>/</w:t>
            </w:r>
          </w:p>
        </w:tc>
        <w:tc>
          <w:tcPr>
            <w:tcW w:w="5527" w:type="dxa"/>
            <w:vAlign w:val="center"/>
          </w:tcPr>
          <w:p w14:paraId="46748A49">
            <w:pPr>
              <w:snapToGrid w:val="0"/>
              <w:spacing w:line="320" w:lineRule="exact"/>
              <w:ind w:firstLine="420" w:firstLineChars="200"/>
              <w:rPr>
                <w:rFonts w:ascii="Times New Roman" w:hAnsi="Times New Roman"/>
              </w:rPr>
            </w:pPr>
            <w:r>
              <w:rPr>
                <w:rFonts w:ascii="Times New Roman" w:hAnsi="Times New Roman"/>
              </w:rPr>
              <w:t>本次评标采用经评审的最低投标价法。比选小组按照由低到高进行报价排序并按照本章进行符合性审查。符合性审查合格的竞标人中按报价由低到高推荐中标候选人。竞标报价相等时，由比选小组按有利于合同履行原则择优推荐。有利于合同履行条件如下：1、选择施工总承包资质较高的企业；2、选择提供的项目经理专业注册建造师资格级别较高的竞标人；3、选择提供的项目技术负责人专业职称级别较高的竞标人；4、选择提供的项目经理工作年限较高的竞标人；5、选择提供的项目技术负责人工作年限较高的竞标人。</w:t>
            </w:r>
          </w:p>
          <w:p w14:paraId="41C5A1C0">
            <w:pPr>
              <w:spacing w:line="320" w:lineRule="exact"/>
              <w:rPr>
                <w:rFonts w:ascii="Times New Roman" w:hAnsi="Times New Roman"/>
              </w:rPr>
            </w:pPr>
            <w:r>
              <w:rPr>
                <w:rFonts w:ascii="Times New Roman" w:hAnsi="Times New Roman"/>
              </w:rPr>
              <w:t>注：报价相等时，选择以上条件占比最多的竞标人为第一中标候选人，占比次之的为第二中标候选人，以此类推。</w:t>
            </w:r>
          </w:p>
        </w:tc>
      </w:tr>
      <w:tr w14:paraId="710E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824" w:type="dxa"/>
            <w:vAlign w:val="center"/>
          </w:tcPr>
          <w:p w14:paraId="1717787A">
            <w:pPr>
              <w:spacing w:line="320" w:lineRule="exact"/>
              <w:jc w:val="center"/>
              <w:rPr>
                <w:rFonts w:ascii="Times New Roman" w:hAnsi="Times New Roman"/>
                <w:kern w:val="0"/>
                <w:szCs w:val="21"/>
              </w:rPr>
            </w:pPr>
            <w:r>
              <w:rPr>
                <w:rFonts w:hint="eastAsia" w:ascii="Times New Roman" w:hAnsi="Times New Roman"/>
                <w:kern w:val="0"/>
                <w:szCs w:val="21"/>
              </w:rPr>
              <w:t>2.1</w:t>
            </w:r>
          </w:p>
        </w:tc>
        <w:tc>
          <w:tcPr>
            <w:tcW w:w="977" w:type="dxa"/>
            <w:vAlign w:val="center"/>
          </w:tcPr>
          <w:p w14:paraId="7840CB22">
            <w:pPr>
              <w:spacing w:line="320" w:lineRule="exact"/>
              <w:jc w:val="center"/>
              <w:rPr>
                <w:rFonts w:ascii="Times New Roman" w:hAnsi="Times New Roman"/>
                <w:kern w:val="0"/>
                <w:szCs w:val="21"/>
              </w:rPr>
            </w:pPr>
            <w:r>
              <w:rPr>
                <w:rFonts w:ascii="宋体" w:hAnsi="宋体"/>
                <w:kern w:val="0"/>
              </w:rPr>
              <w:t>报价</w:t>
            </w:r>
            <w:r>
              <w:rPr>
                <w:rFonts w:hint="eastAsia" w:ascii="宋体" w:hAnsi="宋体"/>
                <w:kern w:val="0"/>
              </w:rPr>
              <w:t>排序</w:t>
            </w:r>
          </w:p>
        </w:tc>
        <w:tc>
          <w:tcPr>
            <w:tcW w:w="2419" w:type="dxa"/>
            <w:gridSpan w:val="2"/>
            <w:vAlign w:val="center"/>
          </w:tcPr>
          <w:p w14:paraId="0A384EEE">
            <w:pPr>
              <w:spacing w:line="320" w:lineRule="exact"/>
              <w:jc w:val="center"/>
              <w:rPr>
                <w:rFonts w:ascii="Times New Roman" w:hAnsi="Times New Roman"/>
                <w:kern w:val="0"/>
                <w:szCs w:val="21"/>
              </w:rPr>
            </w:pPr>
            <w:r>
              <w:rPr>
                <w:rFonts w:hint="eastAsia" w:ascii="宋体" w:hAnsi="宋体"/>
                <w:kern w:val="0"/>
              </w:rPr>
              <w:t>/</w:t>
            </w:r>
          </w:p>
        </w:tc>
        <w:tc>
          <w:tcPr>
            <w:tcW w:w="5527" w:type="dxa"/>
            <w:vAlign w:val="center"/>
          </w:tcPr>
          <w:p w14:paraId="2E5D5D92">
            <w:pPr>
              <w:snapToGrid w:val="0"/>
              <w:spacing w:line="320" w:lineRule="exact"/>
              <w:ind w:firstLine="420" w:firstLineChars="200"/>
              <w:rPr>
                <w:rFonts w:ascii="Times New Roman" w:hAnsi="Times New Roman"/>
              </w:rPr>
            </w:pPr>
            <w:r>
              <w:rPr>
                <w:rFonts w:hint="eastAsia" w:ascii="宋体" w:hAnsi="宋体"/>
                <w:kern w:val="0"/>
              </w:rPr>
              <w:t>对报价不高于最高限价的所有投标人的投标文件，按照报价由低到高的顺序排列。</w:t>
            </w:r>
          </w:p>
        </w:tc>
      </w:tr>
      <w:tr w14:paraId="0E81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824" w:type="dxa"/>
            <w:vAlign w:val="center"/>
          </w:tcPr>
          <w:p w14:paraId="2943C6F7">
            <w:pPr>
              <w:spacing w:line="320" w:lineRule="exact"/>
              <w:jc w:val="center"/>
              <w:rPr>
                <w:rFonts w:ascii="Times New Roman" w:hAnsi="Times New Roman"/>
                <w:kern w:val="0"/>
                <w:szCs w:val="21"/>
              </w:rPr>
            </w:pPr>
            <w:r>
              <w:rPr>
                <w:rFonts w:hint="eastAsia" w:ascii="Times New Roman" w:hAnsi="Times New Roman"/>
                <w:kern w:val="0"/>
                <w:szCs w:val="21"/>
              </w:rPr>
              <w:t>2.2</w:t>
            </w:r>
          </w:p>
        </w:tc>
        <w:tc>
          <w:tcPr>
            <w:tcW w:w="977" w:type="dxa"/>
            <w:vAlign w:val="center"/>
          </w:tcPr>
          <w:p w14:paraId="435180CD">
            <w:pPr>
              <w:spacing w:line="320" w:lineRule="exact"/>
              <w:jc w:val="center"/>
              <w:rPr>
                <w:rFonts w:ascii="宋体" w:hAnsi="宋体"/>
                <w:kern w:val="0"/>
              </w:rPr>
            </w:pPr>
            <w:r>
              <w:rPr>
                <w:rFonts w:hint="eastAsia" w:ascii="宋体" w:hAnsi="宋体"/>
                <w:kern w:val="0"/>
              </w:rPr>
              <w:t>符合性审查</w:t>
            </w:r>
          </w:p>
        </w:tc>
        <w:tc>
          <w:tcPr>
            <w:tcW w:w="2419" w:type="dxa"/>
            <w:gridSpan w:val="2"/>
            <w:vAlign w:val="center"/>
          </w:tcPr>
          <w:p w14:paraId="297322EB">
            <w:pPr>
              <w:spacing w:line="320" w:lineRule="exact"/>
              <w:jc w:val="center"/>
              <w:rPr>
                <w:rFonts w:ascii="宋体" w:hAnsi="宋体"/>
                <w:kern w:val="0"/>
              </w:rPr>
            </w:pPr>
            <w:r>
              <w:rPr>
                <w:rFonts w:hint="eastAsia" w:ascii="宋体" w:hAnsi="宋体"/>
                <w:kern w:val="0"/>
              </w:rPr>
              <w:t>/</w:t>
            </w:r>
          </w:p>
        </w:tc>
        <w:tc>
          <w:tcPr>
            <w:tcW w:w="5527" w:type="dxa"/>
            <w:vAlign w:val="center"/>
          </w:tcPr>
          <w:p w14:paraId="771AC416">
            <w:pPr>
              <w:spacing w:line="400" w:lineRule="exact"/>
              <w:ind w:firstLine="420" w:firstLineChars="200"/>
              <w:rPr>
                <w:rFonts w:ascii="宋体" w:hAnsi="宋体"/>
                <w:kern w:val="0"/>
              </w:rPr>
            </w:pPr>
            <w:r>
              <w:rPr>
                <w:rFonts w:hint="eastAsia" w:ascii="宋体" w:hAnsi="宋体"/>
                <w:kern w:val="0"/>
              </w:rPr>
              <w:t>取报价排序前5名（若实际投标人数量小于勾选数量，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14:paraId="36C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restart"/>
            <w:vAlign w:val="center"/>
          </w:tcPr>
          <w:p w14:paraId="05FEDACE">
            <w:pPr>
              <w:spacing w:line="320" w:lineRule="exact"/>
              <w:jc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2</w:t>
            </w:r>
          </w:p>
        </w:tc>
        <w:tc>
          <w:tcPr>
            <w:tcW w:w="977" w:type="dxa"/>
            <w:vMerge w:val="restart"/>
            <w:textDirection w:val="tbRlV"/>
            <w:vAlign w:val="center"/>
          </w:tcPr>
          <w:p w14:paraId="79A43180">
            <w:pPr>
              <w:spacing w:line="320" w:lineRule="exact"/>
              <w:ind w:left="113" w:right="113"/>
              <w:jc w:val="center"/>
              <w:rPr>
                <w:rFonts w:ascii="Times New Roman" w:hAnsi="Times New Roman"/>
                <w:kern w:val="0"/>
                <w:szCs w:val="21"/>
              </w:rPr>
            </w:pPr>
            <w:r>
              <w:rPr>
                <w:rFonts w:ascii="Times New Roman" w:hAnsi="Times New Roman"/>
                <w:kern w:val="0"/>
                <w:szCs w:val="21"/>
              </w:rPr>
              <w:t>资格评审标准</w:t>
            </w:r>
          </w:p>
        </w:tc>
        <w:tc>
          <w:tcPr>
            <w:tcW w:w="711" w:type="dxa"/>
            <w:vMerge w:val="restart"/>
            <w:textDirection w:val="tbRlV"/>
            <w:vAlign w:val="center"/>
          </w:tcPr>
          <w:p w14:paraId="3B6E4A42">
            <w:pPr>
              <w:spacing w:line="320" w:lineRule="exact"/>
              <w:ind w:left="113" w:right="113"/>
              <w:jc w:val="center"/>
              <w:rPr>
                <w:rFonts w:ascii="Times New Roman" w:hAnsi="Times New Roman"/>
                <w:kern w:val="0"/>
                <w:szCs w:val="21"/>
              </w:rPr>
            </w:pPr>
            <w:r>
              <w:rPr>
                <w:rFonts w:ascii="Times New Roman" w:hAnsi="Times New Roman"/>
                <w:kern w:val="0"/>
                <w:szCs w:val="21"/>
              </w:rPr>
              <w:t>必要合格条件</w:t>
            </w:r>
          </w:p>
        </w:tc>
        <w:tc>
          <w:tcPr>
            <w:tcW w:w="1708" w:type="dxa"/>
            <w:vAlign w:val="center"/>
          </w:tcPr>
          <w:p w14:paraId="415C26A9">
            <w:pPr>
              <w:spacing w:line="320" w:lineRule="exact"/>
              <w:jc w:val="center"/>
              <w:rPr>
                <w:rFonts w:ascii="Times New Roman" w:hAnsi="Times New Roman"/>
                <w:kern w:val="0"/>
                <w:szCs w:val="21"/>
              </w:rPr>
            </w:pPr>
            <w:r>
              <w:rPr>
                <w:rFonts w:ascii="Times New Roman" w:hAnsi="Times New Roman"/>
                <w:kern w:val="0"/>
                <w:szCs w:val="21"/>
              </w:rPr>
              <w:t>营业执照</w:t>
            </w:r>
          </w:p>
        </w:tc>
        <w:tc>
          <w:tcPr>
            <w:tcW w:w="5527" w:type="dxa"/>
            <w:vAlign w:val="center"/>
          </w:tcPr>
          <w:p w14:paraId="4B1F02A0">
            <w:pPr>
              <w:spacing w:line="320" w:lineRule="exact"/>
              <w:rPr>
                <w:rFonts w:ascii="Times New Roman" w:hAnsi="Times New Roman"/>
                <w:kern w:val="0"/>
                <w:szCs w:val="21"/>
              </w:rPr>
            </w:pPr>
            <w:r>
              <w:rPr>
                <w:rFonts w:ascii="Times New Roman" w:hAnsi="Times New Roman"/>
                <w:kern w:val="0"/>
                <w:szCs w:val="21"/>
              </w:rPr>
              <w:t>符合第二章“竞标人须知”第1.4.1项规定</w:t>
            </w:r>
          </w:p>
        </w:tc>
      </w:tr>
      <w:tr w14:paraId="4AF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6D8D461D">
            <w:pPr>
              <w:spacing w:line="320" w:lineRule="exact"/>
              <w:jc w:val="center"/>
              <w:rPr>
                <w:rFonts w:ascii="Times New Roman" w:hAnsi="Times New Roman"/>
                <w:kern w:val="0"/>
                <w:szCs w:val="21"/>
              </w:rPr>
            </w:pPr>
          </w:p>
        </w:tc>
        <w:tc>
          <w:tcPr>
            <w:tcW w:w="977" w:type="dxa"/>
            <w:vMerge w:val="continue"/>
            <w:textDirection w:val="tbRlV"/>
            <w:vAlign w:val="center"/>
          </w:tcPr>
          <w:p w14:paraId="4546D8FF">
            <w:pPr>
              <w:spacing w:line="320" w:lineRule="exact"/>
              <w:ind w:left="113" w:right="113"/>
              <w:jc w:val="center"/>
              <w:rPr>
                <w:rFonts w:ascii="Times New Roman" w:hAnsi="Times New Roman"/>
                <w:kern w:val="0"/>
                <w:szCs w:val="21"/>
              </w:rPr>
            </w:pPr>
          </w:p>
        </w:tc>
        <w:tc>
          <w:tcPr>
            <w:tcW w:w="711" w:type="dxa"/>
            <w:vMerge w:val="continue"/>
            <w:textDirection w:val="tbRlV"/>
            <w:vAlign w:val="center"/>
          </w:tcPr>
          <w:p w14:paraId="0BC09BC0">
            <w:pPr>
              <w:spacing w:line="320" w:lineRule="exact"/>
              <w:ind w:left="113" w:right="113"/>
              <w:jc w:val="center"/>
              <w:rPr>
                <w:rFonts w:ascii="Times New Roman" w:hAnsi="Times New Roman"/>
                <w:kern w:val="0"/>
                <w:szCs w:val="21"/>
              </w:rPr>
            </w:pPr>
          </w:p>
        </w:tc>
        <w:tc>
          <w:tcPr>
            <w:tcW w:w="1708" w:type="dxa"/>
            <w:vAlign w:val="center"/>
          </w:tcPr>
          <w:p w14:paraId="5975A8F4">
            <w:pPr>
              <w:spacing w:line="320" w:lineRule="exact"/>
              <w:jc w:val="center"/>
              <w:rPr>
                <w:rFonts w:ascii="Times New Roman" w:hAnsi="Times New Roman"/>
                <w:kern w:val="0"/>
                <w:szCs w:val="21"/>
              </w:rPr>
            </w:pPr>
            <w:r>
              <w:rPr>
                <w:rFonts w:ascii="Times New Roman" w:hAnsi="Times New Roman"/>
                <w:kern w:val="0"/>
                <w:szCs w:val="21"/>
              </w:rPr>
              <w:t>资质等级</w:t>
            </w:r>
          </w:p>
        </w:tc>
        <w:tc>
          <w:tcPr>
            <w:tcW w:w="5527" w:type="dxa"/>
            <w:vAlign w:val="center"/>
          </w:tcPr>
          <w:p w14:paraId="461BEB3E">
            <w:pPr>
              <w:spacing w:line="320" w:lineRule="exact"/>
              <w:rPr>
                <w:rFonts w:ascii="Times New Roman" w:hAnsi="Times New Roman"/>
                <w:kern w:val="0"/>
                <w:szCs w:val="21"/>
              </w:rPr>
            </w:pPr>
            <w:r>
              <w:rPr>
                <w:rFonts w:ascii="Times New Roman" w:hAnsi="Times New Roman"/>
                <w:kern w:val="0"/>
                <w:szCs w:val="21"/>
              </w:rPr>
              <w:t>符合第二章“竞标人须知”第1.4.1项规定</w:t>
            </w:r>
          </w:p>
        </w:tc>
      </w:tr>
      <w:tr w14:paraId="6F60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70DB6686">
            <w:pPr>
              <w:spacing w:line="320" w:lineRule="exact"/>
              <w:jc w:val="center"/>
              <w:rPr>
                <w:rFonts w:ascii="Times New Roman" w:hAnsi="Times New Roman"/>
                <w:kern w:val="0"/>
                <w:szCs w:val="21"/>
              </w:rPr>
            </w:pPr>
          </w:p>
        </w:tc>
        <w:tc>
          <w:tcPr>
            <w:tcW w:w="977" w:type="dxa"/>
            <w:vMerge w:val="continue"/>
            <w:textDirection w:val="tbRlV"/>
            <w:vAlign w:val="center"/>
          </w:tcPr>
          <w:p w14:paraId="2C20C0ED">
            <w:pPr>
              <w:spacing w:line="320" w:lineRule="exact"/>
              <w:ind w:left="113" w:right="113"/>
              <w:jc w:val="center"/>
              <w:rPr>
                <w:rFonts w:ascii="Times New Roman" w:hAnsi="Times New Roman"/>
                <w:kern w:val="0"/>
                <w:szCs w:val="21"/>
              </w:rPr>
            </w:pPr>
          </w:p>
        </w:tc>
        <w:tc>
          <w:tcPr>
            <w:tcW w:w="711" w:type="dxa"/>
            <w:vMerge w:val="continue"/>
            <w:textDirection w:val="tbRlV"/>
            <w:vAlign w:val="center"/>
          </w:tcPr>
          <w:p w14:paraId="5094B3FC">
            <w:pPr>
              <w:spacing w:line="320" w:lineRule="exact"/>
              <w:ind w:left="113" w:right="113"/>
              <w:jc w:val="center"/>
              <w:rPr>
                <w:rFonts w:ascii="Times New Roman" w:hAnsi="Times New Roman"/>
                <w:kern w:val="0"/>
                <w:szCs w:val="21"/>
              </w:rPr>
            </w:pPr>
          </w:p>
        </w:tc>
        <w:tc>
          <w:tcPr>
            <w:tcW w:w="1708" w:type="dxa"/>
            <w:vAlign w:val="center"/>
          </w:tcPr>
          <w:p w14:paraId="78C834D9">
            <w:pPr>
              <w:spacing w:line="320" w:lineRule="exact"/>
              <w:jc w:val="center"/>
              <w:rPr>
                <w:rFonts w:ascii="Times New Roman" w:hAnsi="Times New Roman"/>
                <w:kern w:val="0"/>
                <w:szCs w:val="21"/>
              </w:rPr>
            </w:pPr>
            <w:r>
              <w:rPr>
                <w:rFonts w:ascii="Times New Roman" w:hAnsi="Times New Roman"/>
                <w:kern w:val="0"/>
                <w:szCs w:val="21"/>
              </w:rPr>
              <w:t>安全生产条件</w:t>
            </w:r>
          </w:p>
        </w:tc>
        <w:tc>
          <w:tcPr>
            <w:tcW w:w="5527" w:type="dxa"/>
            <w:vAlign w:val="center"/>
          </w:tcPr>
          <w:p w14:paraId="67BF5FAF">
            <w:pPr>
              <w:spacing w:line="320" w:lineRule="exact"/>
              <w:rPr>
                <w:rFonts w:ascii="Times New Roman" w:hAnsi="Times New Roman"/>
                <w:kern w:val="0"/>
                <w:szCs w:val="21"/>
              </w:rPr>
            </w:pPr>
            <w:r>
              <w:rPr>
                <w:rFonts w:ascii="Times New Roman" w:hAnsi="Times New Roman"/>
                <w:kern w:val="0"/>
                <w:szCs w:val="24"/>
              </w:rPr>
              <w:t>具备有效的企业安全生产许可证；企业主要负责人（法定代表人或公司技术负责人或总经理或分管安全的副经理）、拟担任该项目负责人和专职安全生产管理人员（即“三类人员”）具备相应的安全生产考核合格证书。且符合第二章“竞标人须知”第1.4.1项规定。</w:t>
            </w:r>
          </w:p>
        </w:tc>
      </w:tr>
      <w:tr w14:paraId="37D9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4" w:type="dxa"/>
            <w:vMerge w:val="continue"/>
          </w:tcPr>
          <w:p w14:paraId="222AE686">
            <w:pPr>
              <w:spacing w:line="320" w:lineRule="exact"/>
              <w:rPr>
                <w:rFonts w:ascii="Times New Roman" w:hAnsi="Times New Roman"/>
                <w:szCs w:val="21"/>
              </w:rPr>
            </w:pPr>
          </w:p>
        </w:tc>
        <w:tc>
          <w:tcPr>
            <w:tcW w:w="977" w:type="dxa"/>
            <w:vMerge w:val="continue"/>
          </w:tcPr>
          <w:p w14:paraId="3176A545">
            <w:pPr>
              <w:spacing w:line="320" w:lineRule="exact"/>
              <w:rPr>
                <w:rFonts w:ascii="Times New Roman" w:hAnsi="Times New Roman"/>
                <w:szCs w:val="21"/>
              </w:rPr>
            </w:pPr>
          </w:p>
        </w:tc>
        <w:tc>
          <w:tcPr>
            <w:tcW w:w="711" w:type="dxa"/>
            <w:vMerge w:val="continue"/>
          </w:tcPr>
          <w:p w14:paraId="2E664F3C">
            <w:pPr>
              <w:spacing w:line="320" w:lineRule="exact"/>
              <w:jc w:val="left"/>
              <w:rPr>
                <w:rFonts w:ascii="Times New Roman" w:hAnsi="Times New Roman"/>
                <w:kern w:val="0"/>
                <w:szCs w:val="21"/>
              </w:rPr>
            </w:pPr>
          </w:p>
        </w:tc>
        <w:tc>
          <w:tcPr>
            <w:tcW w:w="1708" w:type="dxa"/>
            <w:vAlign w:val="center"/>
          </w:tcPr>
          <w:p w14:paraId="6CA864E8">
            <w:pPr>
              <w:spacing w:line="320" w:lineRule="exact"/>
              <w:jc w:val="center"/>
              <w:rPr>
                <w:rFonts w:ascii="Times New Roman" w:hAnsi="Times New Roman"/>
                <w:szCs w:val="21"/>
              </w:rPr>
            </w:pPr>
            <w:r>
              <w:rPr>
                <w:rFonts w:ascii="Times New Roman" w:hAnsi="Times New Roman"/>
                <w:szCs w:val="21"/>
              </w:rPr>
              <w:t>项目经理资格</w:t>
            </w:r>
          </w:p>
        </w:tc>
        <w:tc>
          <w:tcPr>
            <w:tcW w:w="5527" w:type="dxa"/>
            <w:vAlign w:val="center"/>
          </w:tcPr>
          <w:p w14:paraId="7BA18E4B">
            <w:pPr>
              <w:spacing w:line="320" w:lineRule="exact"/>
              <w:rPr>
                <w:rFonts w:ascii="Times New Roman" w:hAnsi="Times New Roman"/>
                <w:szCs w:val="21"/>
              </w:rPr>
            </w:pPr>
            <w:r>
              <w:rPr>
                <w:rFonts w:ascii="Times New Roman" w:hAnsi="Times New Roman"/>
                <w:szCs w:val="21"/>
              </w:rPr>
              <w:t>符合第二章“竞标人须知”第1.4.1项规定</w:t>
            </w:r>
          </w:p>
        </w:tc>
      </w:tr>
      <w:tr w14:paraId="0CC5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4" w:type="dxa"/>
            <w:vMerge w:val="continue"/>
          </w:tcPr>
          <w:p w14:paraId="4855B538">
            <w:pPr>
              <w:spacing w:line="320" w:lineRule="exact"/>
              <w:rPr>
                <w:rFonts w:ascii="Times New Roman" w:hAnsi="Times New Roman"/>
                <w:szCs w:val="21"/>
              </w:rPr>
            </w:pPr>
          </w:p>
        </w:tc>
        <w:tc>
          <w:tcPr>
            <w:tcW w:w="977" w:type="dxa"/>
            <w:vMerge w:val="continue"/>
          </w:tcPr>
          <w:p w14:paraId="08591B3E">
            <w:pPr>
              <w:spacing w:line="320" w:lineRule="exact"/>
              <w:rPr>
                <w:rFonts w:ascii="Times New Roman" w:hAnsi="Times New Roman"/>
                <w:szCs w:val="21"/>
              </w:rPr>
            </w:pPr>
          </w:p>
        </w:tc>
        <w:tc>
          <w:tcPr>
            <w:tcW w:w="711" w:type="dxa"/>
            <w:vMerge w:val="continue"/>
          </w:tcPr>
          <w:p w14:paraId="0AF53981">
            <w:pPr>
              <w:spacing w:line="320" w:lineRule="exact"/>
              <w:jc w:val="left"/>
              <w:rPr>
                <w:rFonts w:ascii="Times New Roman" w:hAnsi="Times New Roman"/>
                <w:kern w:val="0"/>
                <w:szCs w:val="21"/>
              </w:rPr>
            </w:pPr>
          </w:p>
        </w:tc>
        <w:tc>
          <w:tcPr>
            <w:tcW w:w="1708" w:type="dxa"/>
            <w:vAlign w:val="center"/>
          </w:tcPr>
          <w:p w14:paraId="7802D0F3">
            <w:pPr>
              <w:spacing w:line="320" w:lineRule="exact"/>
              <w:jc w:val="center"/>
              <w:rPr>
                <w:rFonts w:ascii="Times New Roman" w:hAnsi="Times New Roman"/>
                <w:szCs w:val="21"/>
              </w:rPr>
            </w:pPr>
            <w:r>
              <w:rPr>
                <w:rFonts w:ascii="Times New Roman" w:hAnsi="Times New Roman"/>
                <w:szCs w:val="21"/>
              </w:rPr>
              <w:t>项目技术负责人</w:t>
            </w:r>
          </w:p>
        </w:tc>
        <w:tc>
          <w:tcPr>
            <w:tcW w:w="5527" w:type="dxa"/>
            <w:vAlign w:val="center"/>
          </w:tcPr>
          <w:p w14:paraId="56CD247A">
            <w:pPr>
              <w:spacing w:line="320" w:lineRule="exact"/>
              <w:rPr>
                <w:rFonts w:ascii="Times New Roman" w:hAnsi="Times New Roman"/>
                <w:szCs w:val="21"/>
              </w:rPr>
            </w:pPr>
            <w:r>
              <w:rPr>
                <w:rFonts w:ascii="Times New Roman" w:hAnsi="Times New Roman"/>
                <w:szCs w:val="21"/>
              </w:rPr>
              <w:t>符合第二章“竞标人须知”第1.4.1项规定</w:t>
            </w:r>
          </w:p>
        </w:tc>
      </w:tr>
      <w:tr w14:paraId="39A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4" w:type="dxa"/>
            <w:vMerge w:val="continue"/>
          </w:tcPr>
          <w:p w14:paraId="25079848">
            <w:pPr>
              <w:spacing w:line="320" w:lineRule="exact"/>
              <w:rPr>
                <w:rFonts w:ascii="Times New Roman" w:hAnsi="Times New Roman"/>
                <w:szCs w:val="21"/>
              </w:rPr>
            </w:pPr>
          </w:p>
        </w:tc>
        <w:tc>
          <w:tcPr>
            <w:tcW w:w="977" w:type="dxa"/>
            <w:vMerge w:val="continue"/>
          </w:tcPr>
          <w:p w14:paraId="458F9488">
            <w:pPr>
              <w:spacing w:line="320" w:lineRule="exact"/>
              <w:rPr>
                <w:rFonts w:ascii="Times New Roman" w:hAnsi="Times New Roman"/>
                <w:szCs w:val="21"/>
              </w:rPr>
            </w:pPr>
          </w:p>
        </w:tc>
        <w:tc>
          <w:tcPr>
            <w:tcW w:w="711" w:type="dxa"/>
            <w:vMerge w:val="continue"/>
          </w:tcPr>
          <w:p w14:paraId="219B30B7">
            <w:pPr>
              <w:spacing w:line="320" w:lineRule="exact"/>
              <w:jc w:val="left"/>
              <w:rPr>
                <w:rFonts w:ascii="Times New Roman" w:hAnsi="Times New Roman"/>
                <w:kern w:val="0"/>
                <w:szCs w:val="21"/>
              </w:rPr>
            </w:pPr>
          </w:p>
        </w:tc>
        <w:tc>
          <w:tcPr>
            <w:tcW w:w="1708" w:type="dxa"/>
            <w:vAlign w:val="center"/>
          </w:tcPr>
          <w:p w14:paraId="1B84A619">
            <w:pPr>
              <w:spacing w:line="320" w:lineRule="exact"/>
              <w:jc w:val="center"/>
              <w:rPr>
                <w:rFonts w:ascii="Times New Roman" w:hAnsi="Times New Roman"/>
                <w:szCs w:val="21"/>
              </w:rPr>
            </w:pPr>
            <w:r>
              <w:rPr>
                <w:rFonts w:ascii="Times New Roman" w:hAnsi="Times New Roman"/>
                <w:szCs w:val="21"/>
              </w:rPr>
              <w:t>其他要求</w:t>
            </w:r>
          </w:p>
        </w:tc>
        <w:tc>
          <w:tcPr>
            <w:tcW w:w="5527" w:type="dxa"/>
            <w:vAlign w:val="center"/>
          </w:tcPr>
          <w:p w14:paraId="446012A6">
            <w:pPr>
              <w:spacing w:line="320" w:lineRule="exact"/>
              <w:rPr>
                <w:rFonts w:ascii="Times New Roman" w:hAnsi="Times New Roman"/>
                <w:szCs w:val="21"/>
              </w:rPr>
            </w:pPr>
            <w:r>
              <w:rPr>
                <w:rFonts w:ascii="Times New Roman" w:hAnsi="Times New Roman"/>
                <w:szCs w:val="21"/>
              </w:rPr>
              <w:t>符合第二章“竞标人须知”第1.4.1项规定</w:t>
            </w:r>
          </w:p>
        </w:tc>
      </w:tr>
      <w:tr w14:paraId="49E7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24" w:type="dxa"/>
            <w:vMerge w:val="restart"/>
            <w:vAlign w:val="center"/>
          </w:tcPr>
          <w:p w14:paraId="4EF60194">
            <w:pPr>
              <w:spacing w:line="320" w:lineRule="exact"/>
              <w:jc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3</w:t>
            </w:r>
          </w:p>
        </w:tc>
        <w:tc>
          <w:tcPr>
            <w:tcW w:w="977" w:type="dxa"/>
            <w:vMerge w:val="restart"/>
            <w:textDirection w:val="tbLrV"/>
            <w:vAlign w:val="center"/>
          </w:tcPr>
          <w:p w14:paraId="43ADB8B0">
            <w:pPr>
              <w:spacing w:line="320" w:lineRule="exact"/>
              <w:ind w:left="113" w:right="113"/>
              <w:jc w:val="left"/>
              <w:rPr>
                <w:rFonts w:ascii="Times New Roman" w:hAnsi="Times New Roman"/>
                <w:szCs w:val="21"/>
              </w:rPr>
            </w:pPr>
            <w:r>
              <w:rPr>
                <w:rFonts w:ascii="Times New Roman" w:hAnsi="Times New Roman"/>
                <w:kern w:val="0"/>
                <w:szCs w:val="21"/>
              </w:rPr>
              <w:t>形式评审标准</w:t>
            </w:r>
          </w:p>
        </w:tc>
        <w:tc>
          <w:tcPr>
            <w:tcW w:w="2419" w:type="dxa"/>
            <w:gridSpan w:val="2"/>
            <w:vAlign w:val="center"/>
          </w:tcPr>
          <w:p w14:paraId="0E8EF02B">
            <w:pPr>
              <w:spacing w:line="320" w:lineRule="exact"/>
              <w:jc w:val="center"/>
              <w:rPr>
                <w:rFonts w:ascii="Times New Roman" w:hAnsi="Times New Roman"/>
                <w:kern w:val="0"/>
                <w:szCs w:val="21"/>
              </w:rPr>
            </w:pPr>
            <w:r>
              <w:rPr>
                <w:rFonts w:ascii="Times New Roman" w:hAnsi="Times New Roman"/>
                <w:kern w:val="0"/>
                <w:szCs w:val="21"/>
              </w:rPr>
              <w:t>竞标人名称</w:t>
            </w:r>
          </w:p>
        </w:tc>
        <w:tc>
          <w:tcPr>
            <w:tcW w:w="5527" w:type="dxa"/>
            <w:vAlign w:val="center"/>
          </w:tcPr>
          <w:p w14:paraId="0E23DAE6">
            <w:pPr>
              <w:spacing w:line="320" w:lineRule="exact"/>
              <w:rPr>
                <w:rFonts w:ascii="Times New Roman" w:hAnsi="Times New Roman"/>
                <w:kern w:val="0"/>
                <w:szCs w:val="21"/>
              </w:rPr>
            </w:pPr>
            <w:r>
              <w:rPr>
                <w:rFonts w:ascii="Times New Roman" w:hAnsi="Times New Roman"/>
                <w:kern w:val="0"/>
                <w:szCs w:val="21"/>
              </w:rPr>
              <w:t>与营业执照、资质证书一致。</w:t>
            </w:r>
          </w:p>
        </w:tc>
      </w:tr>
      <w:tr w14:paraId="33C3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2AD7337D">
            <w:pPr>
              <w:spacing w:line="320" w:lineRule="exact"/>
              <w:jc w:val="center"/>
              <w:rPr>
                <w:rFonts w:ascii="Times New Roman" w:hAnsi="Times New Roman"/>
                <w:kern w:val="0"/>
                <w:szCs w:val="21"/>
              </w:rPr>
            </w:pPr>
          </w:p>
        </w:tc>
        <w:tc>
          <w:tcPr>
            <w:tcW w:w="977" w:type="dxa"/>
            <w:vMerge w:val="continue"/>
            <w:textDirection w:val="tbLrV"/>
            <w:vAlign w:val="center"/>
          </w:tcPr>
          <w:p w14:paraId="18D02032">
            <w:pPr>
              <w:spacing w:line="320" w:lineRule="exact"/>
              <w:ind w:left="113" w:right="113"/>
              <w:jc w:val="center"/>
              <w:rPr>
                <w:rFonts w:ascii="Times New Roman" w:hAnsi="Times New Roman"/>
                <w:szCs w:val="21"/>
              </w:rPr>
            </w:pPr>
          </w:p>
        </w:tc>
        <w:tc>
          <w:tcPr>
            <w:tcW w:w="2419" w:type="dxa"/>
            <w:gridSpan w:val="2"/>
            <w:vAlign w:val="center"/>
          </w:tcPr>
          <w:p w14:paraId="7DB9B4C5">
            <w:pPr>
              <w:spacing w:line="320" w:lineRule="exact"/>
              <w:jc w:val="center"/>
              <w:rPr>
                <w:rFonts w:ascii="Times New Roman" w:hAnsi="Times New Roman"/>
                <w:kern w:val="0"/>
                <w:szCs w:val="21"/>
              </w:rPr>
            </w:pPr>
            <w:r>
              <w:rPr>
                <w:rFonts w:ascii="Times New Roman" w:hAnsi="Times New Roman"/>
                <w:kern w:val="0"/>
                <w:szCs w:val="21"/>
              </w:rPr>
              <w:t>竞标函签字盖章</w:t>
            </w:r>
          </w:p>
        </w:tc>
        <w:tc>
          <w:tcPr>
            <w:tcW w:w="5527" w:type="dxa"/>
            <w:vAlign w:val="center"/>
          </w:tcPr>
          <w:p w14:paraId="1C1CCE4F">
            <w:pPr>
              <w:spacing w:line="320" w:lineRule="exact"/>
              <w:rPr>
                <w:rFonts w:ascii="Times New Roman" w:hAnsi="Times New Roman"/>
                <w:kern w:val="0"/>
                <w:szCs w:val="21"/>
              </w:rPr>
            </w:pPr>
            <w:r>
              <w:rPr>
                <w:rFonts w:ascii="Times New Roman" w:hAnsi="Times New Roman"/>
                <w:szCs w:val="21"/>
              </w:rPr>
              <w:t>有法定代表人（或其委托代理人）签字、加盖单位公章。</w:t>
            </w:r>
          </w:p>
        </w:tc>
      </w:tr>
      <w:tr w14:paraId="2EFC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3CF2532B">
            <w:pPr>
              <w:spacing w:line="320" w:lineRule="exact"/>
              <w:jc w:val="center"/>
              <w:rPr>
                <w:rFonts w:ascii="Times New Roman" w:hAnsi="Times New Roman"/>
                <w:kern w:val="0"/>
                <w:szCs w:val="21"/>
              </w:rPr>
            </w:pPr>
          </w:p>
        </w:tc>
        <w:tc>
          <w:tcPr>
            <w:tcW w:w="977" w:type="dxa"/>
            <w:vMerge w:val="continue"/>
            <w:textDirection w:val="tbLrV"/>
            <w:vAlign w:val="center"/>
          </w:tcPr>
          <w:p w14:paraId="27F41521">
            <w:pPr>
              <w:spacing w:line="320" w:lineRule="exact"/>
              <w:ind w:left="113" w:right="113"/>
              <w:jc w:val="center"/>
              <w:rPr>
                <w:rFonts w:ascii="Times New Roman" w:hAnsi="Times New Roman"/>
                <w:szCs w:val="21"/>
              </w:rPr>
            </w:pPr>
          </w:p>
        </w:tc>
        <w:tc>
          <w:tcPr>
            <w:tcW w:w="2419" w:type="dxa"/>
            <w:gridSpan w:val="2"/>
            <w:vAlign w:val="center"/>
          </w:tcPr>
          <w:p w14:paraId="1DA22550">
            <w:pPr>
              <w:spacing w:line="320" w:lineRule="exact"/>
              <w:jc w:val="center"/>
              <w:rPr>
                <w:rFonts w:ascii="Times New Roman" w:hAnsi="Times New Roman"/>
                <w:kern w:val="0"/>
                <w:szCs w:val="21"/>
              </w:rPr>
            </w:pPr>
            <w:r>
              <w:rPr>
                <w:rFonts w:ascii="Times New Roman" w:hAnsi="Times New Roman"/>
                <w:kern w:val="0"/>
                <w:szCs w:val="21"/>
              </w:rPr>
              <w:t>竞标文件格式</w:t>
            </w:r>
          </w:p>
        </w:tc>
        <w:tc>
          <w:tcPr>
            <w:tcW w:w="5527" w:type="dxa"/>
            <w:vAlign w:val="center"/>
          </w:tcPr>
          <w:p w14:paraId="51D3AC74">
            <w:pPr>
              <w:spacing w:line="320" w:lineRule="exact"/>
              <w:rPr>
                <w:rFonts w:ascii="Times New Roman" w:hAnsi="Times New Roman"/>
                <w:kern w:val="0"/>
                <w:szCs w:val="21"/>
              </w:rPr>
            </w:pPr>
            <w:r>
              <w:rPr>
                <w:rFonts w:ascii="Times New Roman" w:hAnsi="Times New Roman"/>
                <w:szCs w:val="21"/>
              </w:rPr>
              <w:t>符合第八章“竞标文件格式”的要求,字迹清晰可辨。</w:t>
            </w:r>
          </w:p>
        </w:tc>
      </w:tr>
      <w:tr w14:paraId="015F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494C4833">
            <w:pPr>
              <w:spacing w:line="320" w:lineRule="exact"/>
              <w:jc w:val="center"/>
              <w:rPr>
                <w:rFonts w:ascii="Times New Roman" w:hAnsi="Times New Roman"/>
                <w:kern w:val="0"/>
                <w:szCs w:val="21"/>
              </w:rPr>
            </w:pPr>
          </w:p>
        </w:tc>
        <w:tc>
          <w:tcPr>
            <w:tcW w:w="977" w:type="dxa"/>
            <w:vMerge w:val="continue"/>
            <w:textDirection w:val="tbLrV"/>
            <w:vAlign w:val="center"/>
          </w:tcPr>
          <w:p w14:paraId="70EB4904">
            <w:pPr>
              <w:spacing w:line="320" w:lineRule="exact"/>
              <w:ind w:left="113" w:right="113"/>
              <w:jc w:val="center"/>
              <w:rPr>
                <w:rFonts w:ascii="Times New Roman" w:hAnsi="Times New Roman"/>
                <w:szCs w:val="21"/>
              </w:rPr>
            </w:pPr>
          </w:p>
        </w:tc>
        <w:tc>
          <w:tcPr>
            <w:tcW w:w="2419" w:type="dxa"/>
            <w:gridSpan w:val="2"/>
            <w:vAlign w:val="center"/>
          </w:tcPr>
          <w:p w14:paraId="2E7C81C5">
            <w:pPr>
              <w:spacing w:line="320" w:lineRule="exact"/>
              <w:jc w:val="center"/>
              <w:rPr>
                <w:rFonts w:ascii="Times New Roman" w:hAnsi="Times New Roman"/>
                <w:kern w:val="0"/>
                <w:szCs w:val="21"/>
              </w:rPr>
            </w:pPr>
            <w:r>
              <w:rPr>
                <w:rFonts w:ascii="Times New Roman" w:hAnsi="Times New Roman"/>
                <w:kern w:val="0"/>
                <w:szCs w:val="21"/>
              </w:rPr>
              <w:t>报价唯一</w:t>
            </w:r>
          </w:p>
        </w:tc>
        <w:tc>
          <w:tcPr>
            <w:tcW w:w="5527" w:type="dxa"/>
            <w:vAlign w:val="center"/>
          </w:tcPr>
          <w:p w14:paraId="33C12FC1">
            <w:pPr>
              <w:spacing w:line="320" w:lineRule="exact"/>
              <w:rPr>
                <w:rFonts w:ascii="Times New Roman" w:hAnsi="Times New Roman"/>
                <w:kern w:val="0"/>
                <w:szCs w:val="21"/>
              </w:rPr>
            </w:pPr>
            <w:r>
              <w:rPr>
                <w:rFonts w:ascii="Times New Roman" w:hAnsi="Times New Roman"/>
                <w:kern w:val="0"/>
                <w:szCs w:val="21"/>
              </w:rPr>
              <w:t>只能有一个有效报价，在竞争性比选文件没有规定的情况下，不得提交选择性报价。</w:t>
            </w:r>
          </w:p>
        </w:tc>
      </w:tr>
      <w:tr w14:paraId="45B0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5F8B9882">
            <w:pPr>
              <w:spacing w:line="320" w:lineRule="exact"/>
              <w:jc w:val="center"/>
              <w:rPr>
                <w:rFonts w:ascii="Times New Roman" w:hAnsi="Times New Roman"/>
                <w:kern w:val="0"/>
                <w:szCs w:val="21"/>
              </w:rPr>
            </w:pPr>
          </w:p>
        </w:tc>
        <w:tc>
          <w:tcPr>
            <w:tcW w:w="977" w:type="dxa"/>
            <w:vMerge w:val="continue"/>
            <w:textDirection w:val="tbLrV"/>
            <w:vAlign w:val="center"/>
          </w:tcPr>
          <w:p w14:paraId="22CAE449">
            <w:pPr>
              <w:spacing w:line="320" w:lineRule="exact"/>
              <w:ind w:left="113" w:right="113"/>
              <w:jc w:val="center"/>
              <w:rPr>
                <w:rFonts w:ascii="Times New Roman" w:hAnsi="Times New Roman"/>
                <w:szCs w:val="21"/>
              </w:rPr>
            </w:pPr>
          </w:p>
        </w:tc>
        <w:tc>
          <w:tcPr>
            <w:tcW w:w="2419" w:type="dxa"/>
            <w:gridSpan w:val="2"/>
            <w:vAlign w:val="center"/>
          </w:tcPr>
          <w:p w14:paraId="471FD1E5">
            <w:pPr>
              <w:spacing w:line="320" w:lineRule="exact"/>
              <w:jc w:val="center"/>
              <w:rPr>
                <w:rFonts w:ascii="Times New Roman" w:hAnsi="Times New Roman"/>
                <w:kern w:val="0"/>
                <w:szCs w:val="21"/>
              </w:rPr>
            </w:pPr>
            <w:r>
              <w:rPr>
                <w:rFonts w:ascii="Times New Roman" w:hAnsi="Times New Roman"/>
                <w:kern w:val="0"/>
                <w:szCs w:val="21"/>
              </w:rPr>
              <w:t>竞标文件的签署</w:t>
            </w:r>
          </w:p>
        </w:tc>
        <w:tc>
          <w:tcPr>
            <w:tcW w:w="5527" w:type="dxa"/>
            <w:vAlign w:val="center"/>
          </w:tcPr>
          <w:p w14:paraId="58499082">
            <w:pPr>
              <w:spacing w:line="320" w:lineRule="exact"/>
              <w:rPr>
                <w:rFonts w:ascii="Times New Roman" w:hAnsi="Times New Roman"/>
                <w:kern w:val="0"/>
                <w:szCs w:val="21"/>
              </w:rPr>
            </w:pPr>
            <w:r>
              <w:rPr>
                <w:rFonts w:ascii="Times New Roman" w:hAnsi="Times New Roman"/>
                <w:szCs w:val="21"/>
              </w:rPr>
              <w:t>竞标文件上法定代表人（或其授权代理人）的签字齐全、盖章齐全。</w:t>
            </w:r>
          </w:p>
        </w:tc>
      </w:tr>
      <w:tr w14:paraId="6AE0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5B285382">
            <w:pPr>
              <w:spacing w:line="320" w:lineRule="exact"/>
              <w:jc w:val="center"/>
              <w:rPr>
                <w:rFonts w:ascii="Times New Roman" w:hAnsi="Times New Roman"/>
                <w:kern w:val="0"/>
                <w:szCs w:val="21"/>
              </w:rPr>
            </w:pPr>
          </w:p>
        </w:tc>
        <w:tc>
          <w:tcPr>
            <w:tcW w:w="977" w:type="dxa"/>
            <w:vMerge w:val="continue"/>
            <w:textDirection w:val="tbLrV"/>
            <w:vAlign w:val="center"/>
          </w:tcPr>
          <w:p w14:paraId="0F986ED8">
            <w:pPr>
              <w:spacing w:line="320" w:lineRule="exact"/>
              <w:ind w:left="113" w:right="113"/>
              <w:jc w:val="center"/>
              <w:rPr>
                <w:rFonts w:ascii="Times New Roman" w:hAnsi="Times New Roman"/>
                <w:szCs w:val="21"/>
              </w:rPr>
            </w:pPr>
          </w:p>
        </w:tc>
        <w:tc>
          <w:tcPr>
            <w:tcW w:w="2419" w:type="dxa"/>
            <w:gridSpan w:val="2"/>
            <w:vAlign w:val="center"/>
          </w:tcPr>
          <w:p w14:paraId="6C64D99B">
            <w:pPr>
              <w:spacing w:line="320" w:lineRule="exact"/>
              <w:jc w:val="center"/>
              <w:rPr>
                <w:rFonts w:ascii="Times New Roman" w:hAnsi="Times New Roman"/>
                <w:szCs w:val="21"/>
              </w:rPr>
            </w:pPr>
            <w:r>
              <w:rPr>
                <w:rFonts w:ascii="Times New Roman" w:hAnsi="Times New Roman"/>
                <w:szCs w:val="21"/>
              </w:rPr>
              <w:t>法定代表人</w:t>
            </w:r>
          </w:p>
          <w:p w14:paraId="2B8E1789">
            <w:pPr>
              <w:spacing w:line="320" w:lineRule="exact"/>
              <w:jc w:val="center"/>
              <w:rPr>
                <w:rFonts w:ascii="Times New Roman" w:hAnsi="Times New Roman"/>
                <w:kern w:val="0"/>
                <w:szCs w:val="21"/>
              </w:rPr>
            </w:pPr>
            <w:r>
              <w:rPr>
                <w:rFonts w:ascii="Times New Roman" w:hAnsi="Times New Roman"/>
                <w:szCs w:val="21"/>
              </w:rPr>
              <w:t>或委托代理人</w:t>
            </w:r>
          </w:p>
        </w:tc>
        <w:tc>
          <w:tcPr>
            <w:tcW w:w="5527" w:type="dxa"/>
            <w:vAlign w:val="center"/>
          </w:tcPr>
          <w:p w14:paraId="62D382CB">
            <w:pPr>
              <w:spacing w:line="320" w:lineRule="exact"/>
              <w:ind w:firstLine="420" w:firstLineChars="200"/>
              <w:rPr>
                <w:rFonts w:ascii="Times New Roman" w:hAnsi="Times New Roman"/>
                <w:kern w:val="0"/>
                <w:szCs w:val="21"/>
              </w:rPr>
            </w:pPr>
            <w:r>
              <w:rPr>
                <w:rFonts w:ascii="Times New Roman" w:hAnsi="Times New Roman"/>
              </w:rPr>
              <w:t>竞标人法定代表人有法定代表人身份证明，且其身份证明书符合竞争性比选文件规定的格式；竞标人法定代表人的委托代理人有法定代表人签署的授权委托书，且其授权委托书符合竞争性比选文件规定的格式。</w:t>
            </w:r>
          </w:p>
        </w:tc>
      </w:tr>
      <w:tr w14:paraId="4BF9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restart"/>
            <w:vAlign w:val="center"/>
          </w:tcPr>
          <w:p w14:paraId="45BA04E0">
            <w:pPr>
              <w:spacing w:line="320" w:lineRule="exact"/>
              <w:jc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4</w:t>
            </w:r>
          </w:p>
        </w:tc>
        <w:tc>
          <w:tcPr>
            <w:tcW w:w="977" w:type="dxa"/>
            <w:vMerge w:val="restart"/>
            <w:textDirection w:val="tbLrV"/>
            <w:vAlign w:val="center"/>
          </w:tcPr>
          <w:p w14:paraId="1BA951FB">
            <w:pPr>
              <w:spacing w:line="320" w:lineRule="exact"/>
              <w:ind w:left="113" w:right="113"/>
              <w:jc w:val="center"/>
              <w:rPr>
                <w:rFonts w:ascii="Times New Roman" w:hAnsi="Times New Roman"/>
                <w:szCs w:val="21"/>
              </w:rPr>
            </w:pPr>
            <w:r>
              <w:rPr>
                <w:rFonts w:ascii="Times New Roman" w:hAnsi="Times New Roman"/>
                <w:szCs w:val="21"/>
              </w:rPr>
              <w:t>响应性评审标准</w:t>
            </w:r>
          </w:p>
        </w:tc>
        <w:tc>
          <w:tcPr>
            <w:tcW w:w="2419" w:type="dxa"/>
            <w:gridSpan w:val="2"/>
            <w:vAlign w:val="center"/>
          </w:tcPr>
          <w:p w14:paraId="38D0B159">
            <w:pPr>
              <w:jc w:val="center"/>
              <w:rPr>
                <w:rFonts w:ascii="Times New Roman" w:hAnsi="Times New Roman"/>
                <w:kern w:val="0"/>
                <w:szCs w:val="21"/>
              </w:rPr>
            </w:pPr>
            <w:r>
              <w:rPr>
                <w:rFonts w:ascii="Times New Roman" w:hAnsi="Times New Roman"/>
                <w:kern w:val="0"/>
                <w:szCs w:val="21"/>
              </w:rPr>
              <w:t>竞标总报价</w:t>
            </w:r>
          </w:p>
        </w:tc>
        <w:tc>
          <w:tcPr>
            <w:tcW w:w="5527" w:type="dxa"/>
            <w:vAlign w:val="center"/>
          </w:tcPr>
          <w:p w14:paraId="2A94371E">
            <w:pPr>
              <w:rPr>
                <w:rFonts w:ascii="Times New Roman" w:hAnsi="Times New Roman"/>
                <w:kern w:val="0"/>
                <w:szCs w:val="21"/>
              </w:rPr>
            </w:pPr>
            <w:r>
              <w:rPr>
                <w:rFonts w:ascii="Times New Roman" w:hAnsi="Times New Roman"/>
                <w:kern w:val="0"/>
                <w:szCs w:val="21"/>
              </w:rPr>
              <w:t>竞标报价不得高于或等于比选人公布的最高限价。</w:t>
            </w:r>
          </w:p>
        </w:tc>
      </w:tr>
      <w:tr w14:paraId="1A2D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vAlign w:val="center"/>
          </w:tcPr>
          <w:p w14:paraId="020C3602">
            <w:pPr>
              <w:spacing w:line="320" w:lineRule="exact"/>
              <w:jc w:val="center"/>
              <w:rPr>
                <w:rFonts w:ascii="Times New Roman" w:hAnsi="Times New Roman"/>
                <w:szCs w:val="21"/>
              </w:rPr>
            </w:pPr>
          </w:p>
        </w:tc>
        <w:tc>
          <w:tcPr>
            <w:tcW w:w="977" w:type="dxa"/>
            <w:vMerge w:val="continue"/>
            <w:textDirection w:val="tbLrV"/>
            <w:vAlign w:val="center"/>
          </w:tcPr>
          <w:p w14:paraId="4320656F">
            <w:pPr>
              <w:spacing w:line="320" w:lineRule="exact"/>
              <w:ind w:left="113" w:right="113"/>
              <w:jc w:val="center"/>
              <w:rPr>
                <w:rFonts w:ascii="Times New Roman" w:hAnsi="Times New Roman"/>
                <w:szCs w:val="21"/>
              </w:rPr>
            </w:pPr>
          </w:p>
        </w:tc>
        <w:tc>
          <w:tcPr>
            <w:tcW w:w="2419" w:type="dxa"/>
            <w:gridSpan w:val="2"/>
            <w:vAlign w:val="center"/>
          </w:tcPr>
          <w:p w14:paraId="740A62D6">
            <w:pPr>
              <w:jc w:val="center"/>
              <w:rPr>
                <w:rFonts w:ascii="Times New Roman" w:hAnsi="Times New Roman"/>
                <w:kern w:val="0"/>
                <w:szCs w:val="21"/>
              </w:rPr>
            </w:pPr>
            <w:r>
              <w:rPr>
                <w:rFonts w:ascii="Times New Roman" w:hAnsi="Times New Roman"/>
                <w:kern w:val="0"/>
                <w:szCs w:val="21"/>
              </w:rPr>
              <w:t>竞标内容</w:t>
            </w:r>
          </w:p>
        </w:tc>
        <w:tc>
          <w:tcPr>
            <w:tcW w:w="5527" w:type="dxa"/>
            <w:vAlign w:val="center"/>
          </w:tcPr>
          <w:p w14:paraId="0996BC52">
            <w:pPr>
              <w:rPr>
                <w:rFonts w:ascii="Times New Roman" w:hAnsi="Times New Roman"/>
                <w:kern w:val="0"/>
                <w:szCs w:val="21"/>
              </w:rPr>
            </w:pPr>
            <w:r>
              <w:rPr>
                <w:rFonts w:ascii="Times New Roman" w:hAnsi="Times New Roman"/>
                <w:kern w:val="0"/>
                <w:szCs w:val="21"/>
              </w:rPr>
              <w:t>符合第二章“竞标人须知”第1.3.1项规定</w:t>
            </w:r>
          </w:p>
        </w:tc>
      </w:tr>
      <w:tr w14:paraId="7178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264852CB">
            <w:pPr>
              <w:spacing w:line="320" w:lineRule="exact"/>
              <w:rPr>
                <w:rFonts w:ascii="Times New Roman" w:hAnsi="Times New Roman"/>
                <w:szCs w:val="21"/>
              </w:rPr>
            </w:pPr>
          </w:p>
        </w:tc>
        <w:tc>
          <w:tcPr>
            <w:tcW w:w="977" w:type="dxa"/>
            <w:vMerge w:val="continue"/>
          </w:tcPr>
          <w:p w14:paraId="282E10DF">
            <w:pPr>
              <w:spacing w:line="320" w:lineRule="exact"/>
              <w:rPr>
                <w:rFonts w:ascii="Times New Roman" w:hAnsi="Times New Roman"/>
                <w:szCs w:val="21"/>
              </w:rPr>
            </w:pPr>
          </w:p>
        </w:tc>
        <w:tc>
          <w:tcPr>
            <w:tcW w:w="2419" w:type="dxa"/>
            <w:gridSpan w:val="2"/>
            <w:vAlign w:val="center"/>
          </w:tcPr>
          <w:p w14:paraId="6D4C2C7B">
            <w:pPr>
              <w:spacing w:line="320" w:lineRule="exact"/>
              <w:jc w:val="center"/>
              <w:rPr>
                <w:rFonts w:ascii="Times New Roman" w:hAnsi="Times New Roman"/>
                <w:kern w:val="0"/>
                <w:szCs w:val="21"/>
              </w:rPr>
            </w:pPr>
            <w:r>
              <w:rPr>
                <w:rFonts w:ascii="Times New Roman" w:hAnsi="Times New Roman"/>
                <w:szCs w:val="21"/>
              </w:rPr>
              <w:t>工期</w:t>
            </w:r>
          </w:p>
        </w:tc>
        <w:tc>
          <w:tcPr>
            <w:tcW w:w="5527" w:type="dxa"/>
            <w:vAlign w:val="center"/>
          </w:tcPr>
          <w:p w14:paraId="682D30B2">
            <w:pPr>
              <w:spacing w:line="320" w:lineRule="exact"/>
              <w:rPr>
                <w:rFonts w:ascii="Times New Roman" w:hAnsi="Times New Roman"/>
                <w:kern w:val="0"/>
                <w:szCs w:val="21"/>
              </w:rPr>
            </w:pPr>
            <w:r>
              <w:rPr>
                <w:rFonts w:ascii="Times New Roman" w:hAnsi="Times New Roman"/>
                <w:szCs w:val="21"/>
              </w:rPr>
              <w:t>符合第二章“竞标人须知”第1.3.2 项规定</w:t>
            </w:r>
          </w:p>
        </w:tc>
      </w:tr>
      <w:tr w14:paraId="6D4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34BC6385">
            <w:pPr>
              <w:spacing w:line="320" w:lineRule="exact"/>
              <w:rPr>
                <w:rFonts w:ascii="Times New Roman" w:hAnsi="Times New Roman"/>
                <w:szCs w:val="21"/>
              </w:rPr>
            </w:pPr>
          </w:p>
        </w:tc>
        <w:tc>
          <w:tcPr>
            <w:tcW w:w="977" w:type="dxa"/>
            <w:vMerge w:val="continue"/>
          </w:tcPr>
          <w:p w14:paraId="31FD8DD7">
            <w:pPr>
              <w:spacing w:line="320" w:lineRule="exact"/>
              <w:rPr>
                <w:rFonts w:ascii="Times New Roman" w:hAnsi="Times New Roman"/>
                <w:szCs w:val="21"/>
              </w:rPr>
            </w:pPr>
          </w:p>
        </w:tc>
        <w:tc>
          <w:tcPr>
            <w:tcW w:w="2419" w:type="dxa"/>
            <w:gridSpan w:val="2"/>
            <w:vAlign w:val="center"/>
          </w:tcPr>
          <w:p w14:paraId="6BA11D35">
            <w:pPr>
              <w:spacing w:line="320" w:lineRule="exact"/>
              <w:jc w:val="center"/>
              <w:rPr>
                <w:rFonts w:ascii="Times New Roman" w:hAnsi="Times New Roman"/>
                <w:kern w:val="0"/>
                <w:szCs w:val="21"/>
              </w:rPr>
            </w:pPr>
            <w:r>
              <w:rPr>
                <w:rFonts w:ascii="Times New Roman" w:hAnsi="Times New Roman"/>
                <w:kern w:val="0"/>
                <w:szCs w:val="21"/>
              </w:rPr>
              <w:t>质量要求</w:t>
            </w:r>
          </w:p>
        </w:tc>
        <w:tc>
          <w:tcPr>
            <w:tcW w:w="5527" w:type="dxa"/>
            <w:vAlign w:val="center"/>
          </w:tcPr>
          <w:p w14:paraId="6F3164E6">
            <w:pPr>
              <w:spacing w:line="320" w:lineRule="exact"/>
              <w:rPr>
                <w:rFonts w:ascii="Times New Roman" w:hAnsi="Times New Roman"/>
                <w:kern w:val="0"/>
                <w:szCs w:val="21"/>
              </w:rPr>
            </w:pPr>
            <w:r>
              <w:rPr>
                <w:rFonts w:ascii="Times New Roman" w:hAnsi="Times New Roman"/>
                <w:kern w:val="0"/>
                <w:szCs w:val="21"/>
              </w:rPr>
              <w:t>符合第二章“竞标人须知”第1.3.3项规定</w:t>
            </w:r>
          </w:p>
        </w:tc>
      </w:tr>
      <w:tr w14:paraId="50DE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4EF84F7F">
            <w:pPr>
              <w:spacing w:line="320" w:lineRule="exact"/>
              <w:rPr>
                <w:rFonts w:ascii="Times New Roman" w:hAnsi="Times New Roman"/>
                <w:szCs w:val="21"/>
              </w:rPr>
            </w:pPr>
          </w:p>
        </w:tc>
        <w:tc>
          <w:tcPr>
            <w:tcW w:w="977" w:type="dxa"/>
            <w:vMerge w:val="continue"/>
          </w:tcPr>
          <w:p w14:paraId="7CD246B9">
            <w:pPr>
              <w:spacing w:line="320" w:lineRule="exact"/>
              <w:rPr>
                <w:rFonts w:ascii="Times New Roman" w:hAnsi="Times New Roman"/>
                <w:szCs w:val="21"/>
              </w:rPr>
            </w:pPr>
          </w:p>
        </w:tc>
        <w:tc>
          <w:tcPr>
            <w:tcW w:w="2419" w:type="dxa"/>
            <w:gridSpan w:val="2"/>
            <w:vAlign w:val="center"/>
          </w:tcPr>
          <w:p w14:paraId="079023B2">
            <w:pPr>
              <w:spacing w:line="320" w:lineRule="exact"/>
              <w:jc w:val="center"/>
              <w:rPr>
                <w:rFonts w:ascii="Times New Roman" w:hAnsi="Times New Roman"/>
                <w:kern w:val="0"/>
                <w:szCs w:val="21"/>
              </w:rPr>
            </w:pPr>
            <w:r>
              <w:rPr>
                <w:rFonts w:ascii="Times New Roman" w:hAnsi="Times New Roman"/>
                <w:kern w:val="0"/>
                <w:szCs w:val="21"/>
              </w:rPr>
              <w:t>竞标有效期</w:t>
            </w:r>
          </w:p>
        </w:tc>
        <w:tc>
          <w:tcPr>
            <w:tcW w:w="5527" w:type="dxa"/>
            <w:vAlign w:val="center"/>
          </w:tcPr>
          <w:p w14:paraId="73239642">
            <w:pPr>
              <w:spacing w:line="320" w:lineRule="exact"/>
              <w:rPr>
                <w:rFonts w:ascii="Times New Roman" w:hAnsi="Times New Roman"/>
                <w:kern w:val="0"/>
                <w:szCs w:val="21"/>
              </w:rPr>
            </w:pPr>
            <w:r>
              <w:rPr>
                <w:rFonts w:ascii="Times New Roman" w:hAnsi="Times New Roman"/>
                <w:kern w:val="0"/>
                <w:szCs w:val="21"/>
              </w:rPr>
              <w:t>符合第二章“竞标人须知”第3.3.1项规定</w:t>
            </w:r>
          </w:p>
        </w:tc>
      </w:tr>
      <w:tr w14:paraId="4B3B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4" w:type="dxa"/>
            <w:vMerge w:val="continue"/>
          </w:tcPr>
          <w:p w14:paraId="5A90AFE2">
            <w:pPr>
              <w:spacing w:line="320" w:lineRule="exact"/>
              <w:rPr>
                <w:rFonts w:ascii="Times New Roman" w:hAnsi="Times New Roman"/>
                <w:szCs w:val="21"/>
              </w:rPr>
            </w:pPr>
          </w:p>
        </w:tc>
        <w:tc>
          <w:tcPr>
            <w:tcW w:w="977" w:type="dxa"/>
            <w:vMerge w:val="continue"/>
          </w:tcPr>
          <w:p w14:paraId="061BA398">
            <w:pPr>
              <w:spacing w:line="320" w:lineRule="exact"/>
              <w:rPr>
                <w:rFonts w:ascii="Times New Roman" w:hAnsi="Times New Roman"/>
                <w:szCs w:val="21"/>
              </w:rPr>
            </w:pPr>
          </w:p>
        </w:tc>
        <w:tc>
          <w:tcPr>
            <w:tcW w:w="2419" w:type="dxa"/>
            <w:gridSpan w:val="2"/>
            <w:vAlign w:val="center"/>
          </w:tcPr>
          <w:p w14:paraId="0A8EC6E8">
            <w:pPr>
              <w:spacing w:line="320" w:lineRule="exact"/>
              <w:jc w:val="center"/>
              <w:rPr>
                <w:rFonts w:ascii="Times New Roman" w:hAnsi="Times New Roman"/>
                <w:kern w:val="0"/>
                <w:szCs w:val="21"/>
              </w:rPr>
            </w:pPr>
            <w:r>
              <w:rPr>
                <w:rFonts w:ascii="Times New Roman" w:hAnsi="Times New Roman"/>
                <w:kern w:val="0"/>
                <w:szCs w:val="21"/>
              </w:rPr>
              <w:t>竞标保证金</w:t>
            </w:r>
          </w:p>
        </w:tc>
        <w:tc>
          <w:tcPr>
            <w:tcW w:w="5527" w:type="dxa"/>
            <w:vAlign w:val="center"/>
          </w:tcPr>
          <w:p w14:paraId="0B105AD9">
            <w:pPr>
              <w:tabs>
                <w:tab w:val="left" w:pos="601"/>
                <w:tab w:val="left" w:pos="669"/>
              </w:tabs>
              <w:snapToGrid w:val="0"/>
              <w:spacing w:line="320" w:lineRule="exact"/>
              <w:rPr>
                <w:rFonts w:ascii="Times New Roman" w:hAnsi="Times New Roman"/>
                <w:kern w:val="0"/>
                <w:szCs w:val="21"/>
              </w:rPr>
            </w:pPr>
            <w:r>
              <w:rPr>
                <w:rFonts w:ascii="Times New Roman" w:hAnsi="Times New Roman"/>
                <w:kern w:val="0"/>
                <w:szCs w:val="21"/>
              </w:rPr>
              <w:t>符合第二章竞标人须知前附表第3.4项规定。</w:t>
            </w:r>
          </w:p>
        </w:tc>
      </w:tr>
      <w:tr w14:paraId="01DC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4" w:type="dxa"/>
            <w:vMerge w:val="continue"/>
          </w:tcPr>
          <w:p w14:paraId="22935239">
            <w:pPr>
              <w:spacing w:line="320" w:lineRule="exact"/>
              <w:rPr>
                <w:rFonts w:ascii="Times New Roman" w:hAnsi="Times New Roman"/>
                <w:szCs w:val="21"/>
              </w:rPr>
            </w:pPr>
          </w:p>
        </w:tc>
        <w:tc>
          <w:tcPr>
            <w:tcW w:w="977" w:type="dxa"/>
            <w:vMerge w:val="continue"/>
          </w:tcPr>
          <w:p w14:paraId="5658AEDE">
            <w:pPr>
              <w:spacing w:line="320" w:lineRule="exact"/>
              <w:rPr>
                <w:rFonts w:ascii="Times New Roman" w:hAnsi="Times New Roman"/>
                <w:szCs w:val="21"/>
              </w:rPr>
            </w:pPr>
          </w:p>
        </w:tc>
        <w:tc>
          <w:tcPr>
            <w:tcW w:w="2419" w:type="dxa"/>
            <w:gridSpan w:val="2"/>
            <w:vAlign w:val="center"/>
          </w:tcPr>
          <w:p w14:paraId="657CACEA">
            <w:pPr>
              <w:spacing w:line="320" w:lineRule="exact"/>
              <w:ind w:firstLine="525" w:firstLineChars="250"/>
              <w:rPr>
                <w:rFonts w:ascii="Times New Roman" w:hAnsi="Times New Roman"/>
                <w:kern w:val="0"/>
                <w:szCs w:val="21"/>
              </w:rPr>
            </w:pPr>
            <w:r>
              <w:rPr>
                <w:rFonts w:ascii="Times New Roman" w:hAnsi="Times New Roman"/>
                <w:szCs w:val="21"/>
              </w:rPr>
              <w:t>实质性要求</w:t>
            </w:r>
          </w:p>
        </w:tc>
        <w:tc>
          <w:tcPr>
            <w:tcW w:w="5527" w:type="dxa"/>
            <w:vAlign w:val="center"/>
          </w:tcPr>
          <w:p w14:paraId="7E462D5F">
            <w:pPr>
              <w:spacing w:line="320" w:lineRule="exact"/>
              <w:rPr>
                <w:rFonts w:ascii="Times New Roman" w:hAnsi="Times New Roman"/>
                <w:szCs w:val="21"/>
              </w:rPr>
            </w:pPr>
            <w:r>
              <w:rPr>
                <w:rFonts w:ascii="Times New Roman" w:hAnsi="Times New Roman"/>
                <w:szCs w:val="21"/>
              </w:rPr>
              <w:t>符合竞争性比选文件中规定的其他实质性要求。</w:t>
            </w:r>
          </w:p>
        </w:tc>
      </w:tr>
      <w:tr w14:paraId="0C4A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4" w:type="dxa"/>
            <w:vAlign w:val="center"/>
          </w:tcPr>
          <w:p w14:paraId="35D59C7D">
            <w:pPr>
              <w:spacing w:line="320" w:lineRule="exact"/>
              <w:jc w:val="center"/>
              <w:rPr>
                <w:rFonts w:ascii="Times New Roman" w:hAnsi="Times New Roman"/>
                <w:kern w:val="0"/>
                <w:szCs w:val="21"/>
              </w:rPr>
            </w:pPr>
            <w:r>
              <w:rPr>
                <w:rFonts w:ascii="Times New Roman" w:hAnsi="Times New Roman"/>
                <w:szCs w:val="21"/>
              </w:rPr>
              <w:t>3</w:t>
            </w:r>
          </w:p>
        </w:tc>
        <w:tc>
          <w:tcPr>
            <w:tcW w:w="977" w:type="dxa"/>
            <w:textDirection w:val="tbRlV"/>
            <w:vAlign w:val="center"/>
          </w:tcPr>
          <w:p w14:paraId="1A15D7B9">
            <w:pPr>
              <w:spacing w:line="320" w:lineRule="exact"/>
              <w:ind w:left="113" w:right="113"/>
              <w:rPr>
                <w:rFonts w:ascii="Times New Roman" w:hAnsi="Times New Roman"/>
                <w:kern w:val="0"/>
                <w:szCs w:val="21"/>
              </w:rPr>
            </w:pPr>
          </w:p>
          <w:p w14:paraId="30622F52">
            <w:pPr>
              <w:spacing w:line="320" w:lineRule="exact"/>
              <w:ind w:left="113" w:right="113"/>
              <w:jc w:val="center"/>
              <w:rPr>
                <w:rFonts w:ascii="Times New Roman" w:hAnsi="Times New Roman"/>
                <w:kern w:val="0"/>
                <w:szCs w:val="21"/>
              </w:rPr>
            </w:pPr>
            <w:r>
              <w:rPr>
                <w:rFonts w:ascii="Times New Roman" w:hAnsi="Times New Roman"/>
                <w:szCs w:val="21"/>
              </w:rPr>
              <w:t>评标程序</w:t>
            </w:r>
          </w:p>
        </w:tc>
        <w:tc>
          <w:tcPr>
            <w:tcW w:w="7946" w:type="dxa"/>
            <w:gridSpan w:val="3"/>
          </w:tcPr>
          <w:p w14:paraId="1375436E">
            <w:pPr>
              <w:spacing w:beforeLines="50" w:line="360" w:lineRule="auto"/>
              <w:ind w:firstLine="420" w:firstLineChars="200"/>
              <w:rPr>
                <w:rFonts w:ascii="Times New Roman" w:hAnsi="Times New Roman"/>
                <w:szCs w:val="21"/>
              </w:rPr>
            </w:pPr>
            <w:r>
              <w:rPr>
                <w:rFonts w:ascii="Times New Roman" w:hAnsi="Times New Roman"/>
                <w:szCs w:val="21"/>
              </w:rPr>
              <w:t>1.首先根据本章第2.1项的规定对各报价由低到高前</w:t>
            </w:r>
            <w:r>
              <w:rPr>
                <w:rFonts w:hint="eastAsia" w:ascii="Times New Roman" w:hAnsi="Times New Roman"/>
                <w:szCs w:val="21"/>
              </w:rPr>
              <w:t>7</w:t>
            </w:r>
            <w:r>
              <w:rPr>
                <w:rFonts w:ascii="Times New Roman" w:hAnsi="Times New Roman"/>
                <w:szCs w:val="21"/>
              </w:rPr>
              <w:t>名的竞标单位的资格审查资料进行评审，然后再对资格审查合格的竞标人进行形式评审和响应性评审。只有资格评审、形式评审和响应性评审合格的竞标单位的竞标文件才能进入下一步评审。</w:t>
            </w:r>
          </w:p>
          <w:p w14:paraId="73BEC26C">
            <w:pPr>
              <w:spacing w:beforeLines="50" w:line="360" w:lineRule="auto"/>
              <w:ind w:firstLine="420" w:firstLineChars="200"/>
              <w:rPr>
                <w:rFonts w:ascii="Times New Roman" w:hAnsi="Times New Roman"/>
                <w:szCs w:val="21"/>
              </w:rPr>
            </w:pPr>
            <w:r>
              <w:rPr>
                <w:rFonts w:ascii="Times New Roman" w:hAnsi="Times New Roman"/>
                <w:szCs w:val="21"/>
              </w:rPr>
              <w:t>2.对资格评审、形式评审和响应性评审合格的竞标单位的竞标总报价由低到高排序，报价最低者为第一中标候选人，报价次低的为第二中标候选人，其余以此类推，依次确定第一、第二和第三中标候选人。</w:t>
            </w:r>
          </w:p>
          <w:p w14:paraId="35FBBEF5">
            <w:pPr>
              <w:spacing w:line="360" w:lineRule="auto"/>
              <w:ind w:firstLine="420" w:firstLineChars="200"/>
              <w:rPr>
                <w:rFonts w:ascii="Times New Roman" w:hAnsi="Times New Roman"/>
                <w:szCs w:val="21"/>
              </w:rPr>
            </w:pPr>
            <w:r>
              <w:rPr>
                <w:rFonts w:ascii="Times New Roman" w:hAnsi="Times New Roman"/>
                <w:szCs w:val="21"/>
              </w:rPr>
              <w:t>3.如经过对所有竞标人的竞标文件进行评审，有效竞标人不足三个使得竞标明显缺乏竞争的，比选小组可以否决全部竞标，也可以按规定程序继续评审，如比选小组否决全部竞标，比选人将重新组织比选。</w:t>
            </w:r>
          </w:p>
        </w:tc>
      </w:tr>
      <w:tr w14:paraId="51B0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4" w:type="dxa"/>
            <w:vAlign w:val="center"/>
          </w:tcPr>
          <w:p w14:paraId="09C8D131">
            <w:pPr>
              <w:spacing w:line="320" w:lineRule="exact"/>
              <w:jc w:val="center"/>
              <w:rPr>
                <w:rFonts w:ascii="Times New Roman" w:hAnsi="Times New Roman"/>
                <w:szCs w:val="21"/>
              </w:rPr>
            </w:pPr>
            <w:r>
              <w:rPr>
                <w:rFonts w:hint="eastAsia" w:ascii="Times New Roman" w:hAnsi="Times New Roman"/>
                <w:szCs w:val="21"/>
              </w:rPr>
              <w:t>3.4</w:t>
            </w:r>
          </w:p>
        </w:tc>
        <w:tc>
          <w:tcPr>
            <w:tcW w:w="977" w:type="dxa"/>
            <w:vAlign w:val="center"/>
          </w:tcPr>
          <w:p w14:paraId="231D4BDE">
            <w:pPr>
              <w:spacing w:line="400" w:lineRule="exact"/>
              <w:jc w:val="center"/>
              <w:rPr>
                <w:rFonts w:ascii="宋体" w:hAnsi="宋体"/>
              </w:rPr>
            </w:pPr>
            <w:r>
              <w:rPr>
                <w:rFonts w:ascii="宋体" w:hAnsi="宋体"/>
              </w:rPr>
              <w:t>评标结果</w:t>
            </w:r>
          </w:p>
        </w:tc>
        <w:tc>
          <w:tcPr>
            <w:tcW w:w="7946" w:type="dxa"/>
            <w:gridSpan w:val="3"/>
            <w:vAlign w:val="center"/>
          </w:tcPr>
          <w:p w14:paraId="6E659270">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竞标人须知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14:paraId="4E94521C">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14:paraId="4DF8DE66">
      <w:pPr>
        <w:pStyle w:val="4"/>
        <w:spacing w:before="0" w:after="0" w:line="320" w:lineRule="exact"/>
        <w:rPr>
          <w:rFonts w:ascii="Times New Roman" w:hAnsi="Times New Roman"/>
          <w:sz w:val="21"/>
          <w:szCs w:val="21"/>
        </w:rPr>
      </w:pPr>
      <w:bookmarkStart w:id="51" w:name="_Toc332363210"/>
      <w:bookmarkStart w:id="52" w:name="_Toc327280255"/>
    </w:p>
    <w:p w14:paraId="3F806E27">
      <w:pPr>
        <w:rPr>
          <w:rFonts w:ascii="Times New Roman" w:hAnsi="Times New Roman"/>
          <w:szCs w:val="21"/>
        </w:rPr>
      </w:pPr>
      <w:r>
        <w:rPr>
          <w:rFonts w:ascii="Times New Roman" w:hAnsi="Times New Roman"/>
          <w:szCs w:val="21"/>
        </w:rPr>
        <w:br w:type="page"/>
      </w:r>
    </w:p>
    <w:p w14:paraId="31F61D4A">
      <w:pPr>
        <w:pStyle w:val="4"/>
        <w:spacing w:before="0" w:after="0" w:line="400" w:lineRule="exact"/>
        <w:rPr>
          <w:rFonts w:ascii="Times New Roman" w:hAnsi="Times New Roman"/>
          <w:sz w:val="21"/>
          <w:szCs w:val="21"/>
        </w:rPr>
      </w:pPr>
      <w:r>
        <w:rPr>
          <w:rFonts w:ascii="Times New Roman" w:hAnsi="Times New Roman"/>
          <w:sz w:val="21"/>
          <w:szCs w:val="21"/>
        </w:rPr>
        <w:t>1.评标方法</w:t>
      </w:r>
      <w:bookmarkEnd w:id="51"/>
      <w:bookmarkEnd w:id="52"/>
    </w:p>
    <w:p w14:paraId="479AE7A0">
      <w:pPr>
        <w:autoSpaceDE w:val="0"/>
        <w:autoSpaceDN w:val="0"/>
        <w:adjustRightInd w:val="0"/>
        <w:snapToGrid w:val="0"/>
        <w:spacing w:line="460" w:lineRule="exact"/>
        <w:ind w:firstLine="502"/>
        <w:rPr>
          <w:rFonts w:ascii="Times New Roman" w:hAnsi="Times New Roman"/>
          <w:kern w:val="0"/>
          <w:szCs w:val="21"/>
        </w:rPr>
      </w:pPr>
      <w:r>
        <w:rPr>
          <w:rFonts w:ascii="Times New Roman" w:hAnsi="Times New Roman"/>
          <w:kern w:val="0"/>
          <w:szCs w:val="21"/>
        </w:rPr>
        <w:t>本次评标采用最低评标价法，按照以下原则确定</w:t>
      </w:r>
      <w:r>
        <w:rPr>
          <w:rFonts w:ascii="Times New Roman" w:hAnsi="Times New Roman"/>
          <w:bCs/>
          <w:kern w:val="0"/>
          <w:szCs w:val="21"/>
        </w:rPr>
        <w:t>中标人</w:t>
      </w:r>
      <w:r>
        <w:rPr>
          <w:rFonts w:ascii="Times New Roman" w:hAnsi="Times New Roman"/>
          <w:kern w:val="0"/>
          <w:szCs w:val="21"/>
        </w:rPr>
        <w:t>：</w:t>
      </w:r>
    </w:p>
    <w:p w14:paraId="4E8D6B2F">
      <w:pPr>
        <w:autoSpaceDE w:val="0"/>
        <w:autoSpaceDN w:val="0"/>
        <w:adjustRightInd w:val="0"/>
        <w:snapToGrid w:val="0"/>
        <w:spacing w:line="460" w:lineRule="exact"/>
        <w:ind w:firstLine="502"/>
        <w:rPr>
          <w:rFonts w:ascii="Times New Roman" w:hAnsi="Times New Roman"/>
          <w:szCs w:val="21"/>
        </w:rPr>
      </w:pPr>
      <w:r>
        <w:rPr>
          <w:rFonts w:ascii="Times New Roman" w:hAnsi="Times New Roman"/>
          <w:kern w:val="0"/>
          <w:szCs w:val="21"/>
        </w:rPr>
        <w:t>比选小组对满足竞争性比选文件实质要求的投标文件，按照本章第1款推荐中标候选人。比选人按照比选小组推荐的中标候选人，排序第一的中标候选人即为中标人。比选人不得在中标候选人之外确定中标人。</w:t>
      </w:r>
      <w:bookmarkStart w:id="53" w:name="_Toc327280256"/>
      <w:bookmarkStart w:id="54" w:name="_Toc332363211"/>
    </w:p>
    <w:p w14:paraId="7EB012CD">
      <w:pPr>
        <w:autoSpaceDE w:val="0"/>
        <w:autoSpaceDN w:val="0"/>
        <w:adjustRightInd w:val="0"/>
        <w:snapToGrid w:val="0"/>
        <w:spacing w:line="460" w:lineRule="exact"/>
        <w:rPr>
          <w:rFonts w:ascii="Times New Roman" w:hAnsi="Times New Roman"/>
          <w:b/>
          <w:bCs/>
          <w:szCs w:val="21"/>
        </w:rPr>
      </w:pPr>
      <w:r>
        <w:rPr>
          <w:rFonts w:ascii="Times New Roman" w:hAnsi="Times New Roman"/>
          <w:b/>
          <w:bCs/>
          <w:szCs w:val="21"/>
        </w:rPr>
        <w:t>2.评审标准</w:t>
      </w:r>
      <w:bookmarkEnd w:id="53"/>
      <w:bookmarkEnd w:id="54"/>
    </w:p>
    <w:p w14:paraId="0C01BC77">
      <w:pPr>
        <w:pStyle w:val="4"/>
        <w:spacing w:before="0" w:after="0" w:line="400" w:lineRule="exact"/>
        <w:ind w:firstLine="422" w:firstLineChars="200"/>
        <w:rPr>
          <w:rFonts w:ascii="Times New Roman" w:hAnsi="Times New Roman"/>
          <w:sz w:val="21"/>
          <w:szCs w:val="21"/>
        </w:rPr>
      </w:pPr>
      <w:bookmarkStart w:id="55" w:name="_Toc59810358"/>
      <w:r>
        <w:rPr>
          <w:rFonts w:ascii="Times New Roman" w:hAnsi="Times New Roman"/>
          <w:sz w:val="21"/>
          <w:szCs w:val="21"/>
        </w:rPr>
        <w:t>2.1报价排序</w:t>
      </w:r>
      <w:bookmarkEnd w:id="55"/>
    </w:p>
    <w:p w14:paraId="67A4B6FC">
      <w:pPr>
        <w:spacing w:line="400" w:lineRule="exact"/>
        <w:ind w:firstLine="420" w:firstLineChars="200"/>
        <w:rPr>
          <w:rFonts w:ascii="Times New Roman" w:hAnsi="Times New Roman"/>
          <w:szCs w:val="21"/>
        </w:rPr>
      </w:pPr>
      <w:r>
        <w:rPr>
          <w:rFonts w:ascii="Times New Roman" w:hAnsi="Times New Roman"/>
          <w:szCs w:val="21"/>
        </w:rPr>
        <w:t>见评标办法前附表。</w:t>
      </w:r>
      <w:bookmarkStart w:id="56" w:name="_Toc59810359"/>
    </w:p>
    <w:p w14:paraId="00E21BF3">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2.2符合性审查</w:t>
      </w:r>
      <w:bookmarkEnd w:id="56"/>
    </w:p>
    <w:p w14:paraId="3C48D124">
      <w:pPr>
        <w:spacing w:line="400" w:lineRule="exact"/>
        <w:ind w:firstLine="420" w:firstLineChars="200"/>
        <w:rPr>
          <w:rFonts w:ascii="Times New Roman" w:hAnsi="Times New Roman"/>
          <w:szCs w:val="21"/>
        </w:rPr>
      </w:pPr>
      <w:r>
        <w:rPr>
          <w:rFonts w:ascii="Times New Roman" w:hAnsi="Times New Roman"/>
          <w:szCs w:val="21"/>
        </w:rPr>
        <w:t>2.2.1 资格评审标准：见评标办法前附表。</w:t>
      </w:r>
    </w:p>
    <w:p w14:paraId="100C2E7E">
      <w:pPr>
        <w:spacing w:line="400" w:lineRule="exact"/>
        <w:ind w:firstLine="420" w:firstLineChars="200"/>
        <w:rPr>
          <w:rFonts w:ascii="Times New Roman" w:hAnsi="Times New Roman"/>
          <w:szCs w:val="21"/>
        </w:rPr>
      </w:pPr>
      <w:r>
        <w:rPr>
          <w:rFonts w:ascii="Times New Roman" w:hAnsi="Times New Roman"/>
          <w:szCs w:val="21"/>
        </w:rPr>
        <w:t>2.2.2 形式评审标准：见评标办法前附表。</w:t>
      </w:r>
    </w:p>
    <w:p w14:paraId="1CDA655B">
      <w:pPr>
        <w:spacing w:line="400" w:lineRule="exact"/>
        <w:ind w:firstLine="420" w:firstLineChars="200"/>
        <w:rPr>
          <w:rFonts w:ascii="Times New Roman" w:hAnsi="Times New Roman"/>
          <w:szCs w:val="21"/>
        </w:rPr>
      </w:pPr>
      <w:r>
        <w:rPr>
          <w:rFonts w:ascii="Times New Roman" w:hAnsi="Times New Roman"/>
          <w:szCs w:val="21"/>
        </w:rPr>
        <w:t>2.2.3 响应性评审标准：见评标办法前附表。</w:t>
      </w:r>
    </w:p>
    <w:p w14:paraId="09AEC22F">
      <w:pPr>
        <w:pStyle w:val="4"/>
        <w:spacing w:before="0" w:after="0" w:line="360" w:lineRule="auto"/>
        <w:rPr>
          <w:rFonts w:ascii="Times New Roman" w:hAnsi="Times New Roman"/>
          <w:sz w:val="21"/>
          <w:szCs w:val="21"/>
        </w:rPr>
      </w:pPr>
      <w:bookmarkStart w:id="57" w:name="_Toc327280258"/>
      <w:bookmarkStart w:id="58" w:name="_Toc332363213"/>
      <w:r>
        <w:rPr>
          <w:rFonts w:ascii="Times New Roman" w:hAnsi="Times New Roman"/>
          <w:sz w:val="21"/>
          <w:szCs w:val="21"/>
        </w:rPr>
        <w:t>3. 评标程序</w:t>
      </w:r>
      <w:bookmarkEnd w:id="57"/>
      <w:bookmarkEnd w:id="58"/>
      <w:bookmarkStart w:id="59" w:name="_Toc59810361"/>
    </w:p>
    <w:p w14:paraId="7A695CBC">
      <w:pPr>
        <w:pStyle w:val="4"/>
        <w:spacing w:before="0" w:after="0" w:line="360" w:lineRule="auto"/>
        <w:rPr>
          <w:rFonts w:ascii="Times New Roman" w:hAnsi="Times New Roman"/>
          <w:sz w:val="21"/>
          <w:szCs w:val="21"/>
        </w:rPr>
      </w:pPr>
      <w:r>
        <w:rPr>
          <w:rFonts w:ascii="Times New Roman" w:hAnsi="Times New Roman"/>
          <w:sz w:val="21"/>
          <w:szCs w:val="21"/>
        </w:rPr>
        <w:t>3.1报价排序</w:t>
      </w:r>
      <w:bookmarkEnd w:id="59"/>
    </w:p>
    <w:p w14:paraId="26A38E38">
      <w:pPr>
        <w:spacing w:line="400" w:lineRule="exact"/>
        <w:ind w:firstLine="420" w:firstLineChars="200"/>
        <w:jc w:val="left"/>
        <w:rPr>
          <w:rFonts w:ascii="Times New Roman" w:hAnsi="Times New Roman"/>
          <w:szCs w:val="21"/>
        </w:rPr>
      </w:pPr>
      <w:r>
        <w:rPr>
          <w:rFonts w:ascii="Times New Roman" w:hAnsi="Times New Roman"/>
          <w:szCs w:val="21"/>
        </w:rPr>
        <w:t>对有效投标总报价的所有竞标人的投标文件，按照报价由低到高的顺序排序。</w:t>
      </w:r>
    </w:p>
    <w:p w14:paraId="1B57C032">
      <w:pPr>
        <w:pStyle w:val="4"/>
        <w:spacing w:before="0" w:after="0" w:line="400" w:lineRule="exact"/>
        <w:rPr>
          <w:rFonts w:ascii="Times New Roman" w:hAnsi="Times New Roman"/>
          <w:sz w:val="21"/>
          <w:szCs w:val="21"/>
        </w:rPr>
      </w:pPr>
      <w:r>
        <w:rPr>
          <w:rFonts w:ascii="Times New Roman" w:hAnsi="Times New Roman"/>
          <w:sz w:val="21"/>
          <w:szCs w:val="21"/>
        </w:rPr>
        <w:t>3.2符合性审查</w:t>
      </w:r>
    </w:p>
    <w:p w14:paraId="03A4A706">
      <w:pPr>
        <w:spacing w:line="400" w:lineRule="exact"/>
        <w:ind w:firstLine="420" w:firstLineChars="200"/>
        <w:jc w:val="left"/>
        <w:rPr>
          <w:rFonts w:ascii="Times New Roman" w:hAnsi="Times New Roman"/>
          <w:kern w:val="0"/>
        </w:rPr>
      </w:pPr>
      <w:r>
        <w:rPr>
          <w:rFonts w:ascii="Times New Roman" w:hAnsi="Times New Roman"/>
          <w:kern w:val="0"/>
        </w:rPr>
        <w:t xml:space="preserve">3.2.1 </w:t>
      </w:r>
      <w:r>
        <w:rPr>
          <w:rFonts w:ascii="Times New Roman" w:hAnsi="Times New Roman"/>
          <w:b/>
          <w:bCs/>
          <w:kern w:val="0"/>
        </w:rPr>
        <w:t>取报价排序前5</w:t>
      </w:r>
      <w:r>
        <w:rPr>
          <w:rFonts w:ascii="Times New Roman" w:hAnsi="Times New Roman"/>
          <w:kern w:val="0"/>
        </w:rPr>
        <w:t>名（若实际竞标人数量小于勾选数量，</w:t>
      </w:r>
      <w:r>
        <w:rPr>
          <w:rFonts w:ascii="Times New Roman" w:hAnsi="Times New Roman"/>
          <w:spacing w:val="4"/>
          <w:kern w:val="0"/>
          <w:szCs w:val="21"/>
        </w:rPr>
        <w:t>则全部纳入）</w:t>
      </w:r>
      <w:r>
        <w:rPr>
          <w:rFonts w:ascii="Times New Roman" w:hAnsi="Times New Roman"/>
          <w:szCs w:val="21"/>
        </w:rPr>
        <w:t>按照本章第2.1款进行符合性审查</w:t>
      </w:r>
      <w:r>
        <w:rPr>
          <w:rFonts w:ascii="Times New Roman" w:hAnsi="Times New Roman"/>
          <w:spacing w:val="4"/>
          <w:kern w:val="0"/>
          <w:szCs w:val="21"/>
        </w:rPr>
        <w:t>。符合性审查内容为：资格评审、形式评审、响应性评审。符合性审查</w:t>
      </w:r>
      <w:r>
        <w:rPr>
          <w:rFonts w:ascii="Times New Roman" w:hAnsi="Times New Roman"/>
          <w:kern w:val="0"/>
        </w:rPr>
        <w:t>合格的竞标人中，报价最低的成为第一中标候选人，报价次低的成为第二中标候选人，依次类推。</w:t>
      </w:r>
    </w:p>
    <w:p w14:paraId="233B14EE">
      <w:pPr>
        <w:spacing w:line="400" w:lineRule="exact"/>
        <w:ind w:firstLine="420" w:firstLineChars="200"/>
        <w:jc w:val="left"/>
        <w:rPr>
          <w:rFonts w:ascii="Times New Roman" w:hAnsi="Times New Roman"/>
          <w:kern w:val="0"/>
        </w:rPr>
      </w:pPr>
      <w:r>
        <w:rPr>
          <w:rFonts w:ascii="Times New Roman" w:hAnsi="Times New Roman"/>
          <w:kern w:val="0"/>
        </w:rPr>
        <w:t>符合性审查中有任何一项不符合要求，符合性审查不合格，由比选小组作否决投标处理。</w:t>
      </w:r>
    </w:p>
    <w:p w14:paraId="008C1E66">
      <w:pPr>
        <w:spacing w:line="360" w:lineRule="auto"/>
        <w:ind w:firstLine="420" w:firstLineChars="200"/>
        <w:rPr>
          <w:rFonts w:ascii="Times New Roman" w:hAnsi="Times New Roman"/>
          <w:szCs w:val="21"/>
        </w:rPr>
      </w:pPr>
      <w:r>
        <w:rPr>
          <w:rFonts w:ascii="Times New Roman" w:hAnsi="Times New Roman"/>
          <w:szCs w:val="21"/>
        </w:rPr>
        <w:t>3.2.2  竞标人有以下情形之一的，其投标文件将被否决：</w:t>
      </w:r>
    </w:p>
    <w:p w14:paraId="60E9857B">
      <w:pPr>
        <w:spacing w:line="360" w:lineRule="auto"/>
        <w:ind w:firstLine="405" w:firstLineChars="193"/>
        <w:rPr>
          <w:rFonts w:ascii="Times New Roman" w:hAnsi="Times New Roman"/>
          <w:szCs w:val="21"/>
        </w:rPr>
      </w:pPr>
      <w:r>
        <w:rPr>
          <w:rFonts w:ascii="Times New Roman" w:hAnsi="Times New Roman"/>
          <w:szCs w:val="21"/>
        </w:rPr>
        <w:t>（1）第二章“竞标人须知”第1.4.3 项规定的任何一种情形的；</w:t>
      </w:r>
    </w:p>
    <w:p w14:paraId="60EA3709">
      <w:pPr>
        <w:spacing w:line="360" w:lineRule="auto"/>
        <w:ind w:firstLine="420" w:firstLineChars="200"/>
        <w:rPr>
          <w:rFonts w:ascii="Times New Roman" w:hAnsi="Times New Roman"/>
          <w:szCs w:val="21"/>
        </w:rPr>
      </w:pPr>
      <w:r>
        <w:rPr>
          <w:rFonts w:ascii="Times New Roman" w:hAnsi="Times New Roman"/>
          <w:szCs w:val="21"/>
        </w:rPr>
        <w:t>（2）本次投标有串通投标、弄虚作假等违反招投标相关法律、法规的行为的；</w:t>
      </w:r>
    </w:p>
    <w:p w14:paraId="0FB7BB67">
      <w:pPr>
        <w:spacing w:line="360" w:lineRule="auto"/>
        <w:ind w:firstLine="420" w:firstLineChars="200"/>
        <w:rPr>
          <w:rFonts w:ascii="Times New Roman" w:hAnsi="Times New Roman"/>
          <w:szCs w:val="21"/>
        </w:rPr>
      </w:pPr>
      <w:r>
        <w:rPr>
          <w:rFonts w:ascii="Times New Roman" w:hAnsi="Times New Roman"/>
          <w:szCs w:val="21"/>
        </w:rPr>
        <w:t>（3）拒绝按比选小组要求澄清、说明或补正的。</w:t>
      </w:r>
    </w:p>
    <w:p w14:paraId="75C561A5">
      <w:pPr>
        <w:spacing w:line="360" w:lineRule="auto"/>
        <w:ind w:firstLine="420" w:firstLineChars="200"/>
        <w:rPr>
          <w:rFonts w:ascii="Times New Roman" w:hAnsi="Times New Roman"/>
          <w:szCs w:val="21"/>
        </w:rPr>
      </w:pPr>
      <w:r>
        <w:rPr>
          <w:rFonts w:ascii="Times New Roman" w:hAnsi="Times New Roman"/>
          <w:szCs w:val="21"/>
        </w:rPr>
        <w:t>3.2.3  投标报价有算术错误的，比选小组按以下原则对投标报价进行修正，修正的价格经竞标人书面确认后具有约束力，修正原则如下：</w:t>
      </w:r>
    </w:p>
    <w:p w14:paraId="690E0BDF">
      <w:pPr>
        <w:spacing w:line="360" w:lineRule="auto"/>
        <w:ind w:firstLine="420" w:firstLineChars="200"/>
        <w:rPr>
          <w:rFonts w:ascii="Times New Roman" w:hAnsi="Times New Roman"/>
          <w:szCs w:val="21"/>
        </w:rPr>
      </w:pPr>
      <w:r>
        <w:rPr>
          <w:rFonts w:ascii="Times New Roman" w:hAnsi="Times New Roman"/>
          <w:szCs w:val="21"/>
        </w:rPr>
        <w:t>（1）投标文件中的大写金额和小写金额不一致的，以大写金额为准；</w:t>
      </w:r>
    </w:p>
    <w:p w14:paraId="0957565B">
      <w:pPr>
        <w:spacing w:line="360" w:lineRule="auto"/>
        <w:ind w:firstLine="420" w:firstLineChars="200"/>
        <w:rPr>
          <w:rFonts w:ascii="Times New Roman" w:hAnsi="Times New Roman"/>
        </w:rPr>
      </w:pPr>
      <w:r>
        <w:rPr>
          <w:rFonts w:ascii="Times New Roman" w:hAnsi="Times New Roman"/>
          <w:szCs w:val="21"/>
        </w:rPr>
        <w:t>（2）</w:t>
      </w:r>
      <w:bookmarkStart w:id="60" w:name="_Hlk45901177"/>
      <w:r>
        <w:rPr>
          <w:rFonts w:ascii="Times New Roman" w:hAnsi="Times New Roman"/>
          <w:szCs w:val="21"/>
        </w:rPr>
        <w:t>总报价与依据单价报价计算出的结果不一致的，由比选小组作否决投标处理。</w:t>
      </w:r>
      <w:bookmarkEnd w:id="60"/>
    </w:p>
    <w:p w14:paraId="36733196">
      <w:pPr>
        <w:pStyle w:val="4"/>
        <w:spacing w:before="0" w:after="0" w:line="400" w:lineRule="exact"/>
        <w:rPr>
          <w:rFonts w:ascii="Times New Roman" w:hAnsi="Times New Roman"/>
          <w:sz w:val="21"/>
          <w:szCs w:val="21"/>
        </w:rPr>
      </w:pPr>
      <w:bookmarkStart w:id="61" w:name="_Toc327280261"/>
      <w:bookmarkStart w:id="62" w:name="_Toc332363216"/>
      <w:r>
        <w:rPr>
          <w:rFonts w:ascii="Times New Roman" w:hAnsi="Times New Roman"/>
          <w:sz w:val="21"/>
          <w:szCs w:val="21"/>
        </w:rPr>
        <w:t>3.3 投标文件的澄清和补正</w:t>
      </w:r>
      <w:bookmarkEnd w:id="61"/>
      <w:bookmarkEnd w:id="62"/>
    </w:p>
    <w:p w14:paraId="650FFCDC">
      <w:pPr>
        <w:spacing w:line="400" w:lineRule="exact"/>
        <w:ind w:firstLine="420" w:firstLineChars="200"/>
        <w:rPr>
          <w:rFonts w:ascii="Times New Roman" w:hAnsi="Times New Roman"/>
          <w:szCs w:val="21"/>
        </w:rPr>
      </w:pPr>
      <w:r>
        <w:rPr>
          <w:rFonts w:ascii="Times New Roman" w:hAnsi="Times New Roman"/>
          <w:szCs w:val="21"/>
        </w:rPr>
        <w:t>3.3.1 在评标过程中，比选小组可以书面形式要求竞标人对所提交投标文件中不明确的内容进行书面澄清或说明，或者对细微偏差进行补正。比选小组不接受竞标人主动提出的澄清、说明或补正。</w:t>
      </w:r>
    </w:p>
    <w:p w14:paraId="0CCA65EC">
      <w:pPr>
        <w:spacing w:line="400" w:lineRule="exact"/>
        <w:ind w:firstLine="420" w:firstLineChars="200"/>
        <w:rPr>
          <w:rFonts w:ascii="Times New Roman" w:hAnsi="Times New Roman"/>
          <w:szCs w:val="21"/>
        </w:rPr>
      </w:pPr>
      <w:r>
        <w:rPr>
          <w:rFonts w:ascii="Times New Roman" w:hAnsi="Times New Roman"/>
          <w:szCs w:val="21"/>
        </w:rPr>
        <w:t>3.3.2 澄清、说明和补正不得改变投标文件的实质性内容（算术性错误修正的除外）。竞标人的书面澄清、说明和补正属于投标文件的组成部分。</w:t>
      </w:r>
    </w:p>
    <w:p w14:paraId="251C38CE">
      <w:pPr>
        <w:spacing w:line="400" w:lineRule="exact"/>
        <w:ind w:firstLine="420" w:firstLineChars="200"/>
        <w:rPr>
          <w:rFonts w:ascii="Times New Roman" w:hAnsi="Times New Roman"/>
          <w:szCs w:val="21"/>
        </w:rPr>
      </w:pPr>
      <w:r>
        <w:rPr>
          <w:rFonts w:ascii="Times New Roman" w:hAnsi="Times New Roman"/>
          <w:szCs w:val="21"/>
        </w:rPr>
        <w:t>3.3.3 比选小组对竞标人提交的澄清、说明或补正有疑问的，可以要求竞标人进一步澄清、说明或补正，直至满足比选小组的要求。</w:t>
      </w:r>
    </w:p>
    <w:p w14:paraId="74CAD52F">
      <w:pPr>
        <w:pStyle w:val="4"/>
        <w:spacing w:before="0" w:after="0" w:line="400" w:lineRule="exact"/>
        <w:rPr>
          <w:rFonts w:ascii="Times New Roman" w:hAnsi="Times New Roman"/>
          <w:sz w:val="21"/>
          <w:szCs w:val="21"/>
        </w:rPr>
      </w:pPr>
      <w:bookmarkStart w:id="63" w:name="_Toc332363217"/>
      <w:bookmarkStart w:id="64" w:name="_Toc327280262"/>
      <w:r>
        <w:rPr>
          <w:rFonts w:ascii="Times New Roman" w:hAnsi="Times New Roman"/>
          <w:sz w:val="21"/>
          <w:szCs w:val="21"/>
        </w:rPr>
        <w:t>3.4 评标结果</w:t>
      </w:r>
      <w:bookmarkEnd w:id="63"/>
      <w:bookmarkEnd w:id="64"/>
    </w:p>
    <w:p w14:paraId="5C38736D">
      <w:pPr>
        <w:spacing w:line="400" w:lineRule="exact"/>
        <w:ind w:firstLine="420" w:firstLineChars="200"/>
        <w:rPr>
          <w:rFonts w:ascii="Times New Roman" w:hAnsi="Times New Roman"/>
          <w:szCs w:val="21"/>
        </w:rPr>
      </w:pPr>
      <w:r>
        <w:rPr>
          <w:rFonts w:ascii="Times New Roman" w:hAnsi="Times New Roman"/>
          <w:szCs w:val="21"/>
        </w:rPr>
        <w:t>3.4.1比选小组按照报价由低到高的顺序推荐中标候选人。</w:t>
      </w:r>
    </w:p>
    <w:p w14:paraId="6B525C70">
      <w:pPr>
        <w:spacing w:line="400" w:lineRule="exact"/>
        <w:ind w:firstLine="420" w:firstLineChars="200"/>
        <w:rPr>
          <w:rFonts w:ascii="宋体" w:hAnsi="宋体"/>
          <w:szCs w:val="21"/>
        </w:rPr>
      </w:pPr>
      <w:r>
        <w:rPr>
          <w:rFonts w:ascii="Times New Roman" w:hAnsi="Times New Roman"/>
          <w:szCs w:val="21"/>
        </w:rPr>
        <w:t>3.4.2 比选小组完成评标后，应当向比选人提交书面评标报告。由比选小组全体成员签字，比选小组成员拒绝在评标报告上签字且不陈述意见和理由的，视为同意评标结果。</w:t>
      </w:r>
    </w:p>
    <w:p w14:paraId="7C347FDF">
      <w:pPr>
        <w:pStyle w:val="16"/>
        <w:rPr>
          <w:rFonts w:ascii="宋体" w:hAnsi="宋体"/>
          <w:szCs w:val="21"/>
        </w:rPr>
      </w:pPr>
    </w:p>
    <w:p w14:paraId="4F85A2BC">
      <w:pPr>
        <w:rPr>
          <w:rFonts w:ascii="Times New Roman" w:hAnsi="Times New Roman"/>
          <w:kern w:val="0"/>
        </w:rPr>
      </w:pPr>
      <w:r>
        <w:rPr>
          <w:rFonts w:ascii="Times New Roman" w:hAnsi="Times New Roman"/>
          <w:kern w:val="0"/>
        </w:rPr>
        <w:br w:type="page"/>
      </w:r>
    </w:p>
    <w:p w14:paraId="640ABDC3">
      <w:pPr>
        <w:pStyle w:val="3"/>
        <w:numPr>
          <w:ilvl w:val="0"/>
          <w:numId w:val="1"/>
        </w:numPr>
        <w:spacing w:line="360" w:lineRule="auto"/>
        <w:jc w:val="center"/>
        <w:rPr>
          <w:rFonts w:ascii="Times New Roman" w:hAnsi="Times New Roman"/>
          <w:kern w:val="0"/>
        </w:rPr>
      </w:pPr>
      <w:bookmarkStart w:id="65" w:name="_Toc2034"/>
      <w:r>
        <w:rPr>
          <w:rFonts w:ascii="Times New Roman" w:hAnsi="Times New Roman"/>
          <w:kern w:val="0"/>
        </w:rPr>
        <w:t xml:space="preserve"> 合同条款及格式</w:t>
      </w:r>
      <w:bookmarkEnd w:id="65"/>
    </w:p>
    <w:p w14:paraId="2DCC05DA">
      <w:pPr>
        <w:tabs>
          <w:tab w:val="left" w:pos="2100"/>
        </w:tabs>
        <w:snapToGrid w:val="0"/>
        <w:jc w:val="center"/>
        <w:rPr>
          <w:rFonts w:hint="eastAsia" w:ascii="宋体" w:hAnsi="宋体" w:eastAsia="宋体"/>
          <w:b/>
          <w:bCs/>
          <w:sz w:val="44"/>
          <w:szCs w:val="44"/>
          <w:u w:val="single"/>
          <w:lang w:eastAsia="zh-CN"/>
        </w:rPr>
      </w:pPr>
      <w:r>
        <w:rPr>
          <w:rFonts w:hint="eastAsia" w:ascii="宋体" w:hAnsi="宋体"/>
          <w:b/>
          <w:bCs/>
          <w:sz w:val="40"/>
          <w:szCs w:val="40"/>
          <w:lang w:eastAsia="zh-CN"/>
        </w:rPr>
        <w:t>2025年垫江县普顺镇凤林村集体经济发展项目</w:t>
      </w:r>
    </w:p>
    <w:p w14:paraId="391C5670">
      <w:pPr>
        <w:spacing w:line="500" w:lineRule="exact"/>
        <w:jc w:val="center"/>
        <w:rPr>
          <w:rFonts w:ascii="宋体" w:hAnsi="宋体"/>
          <w:b/>
          <w:sz w:val="36"/>
        </w:rPr>
      </w:pPr>
    </w:p>
    <w:p w14:paraId="54FBBD54">
      <w:pPr>
        <w:spacing w:line="520" w:lineRule="exact"/>
        <w:rPr>
          <w:rFonts w:ascii="仿宋" w:hAnsi="仿宋" w:eastAsia="仿宋" w:cs="仿宋"/>
          <w:sz w:val="28"/>
          <w:szCs w:val="28"/>
        </w:rPr>
      </w:pPr>
      <w:r>
        <w:rPr>
          <w:rFonts w:hint="eastAsia" w:ascii="仿宋" w:hAnsi="仿宋" w:eastAsia="仿宋" w:cs="仿宋"/>
          <w:sz w:val="28"/>
          <w:szCs w:val="28"/>
        </w:rPr>
        <w:t>甲方（发包方）：</w:t>
      </w:r>
      <w:r>
        <w:rPr>
          <w:rFonts w:hint="eastAsia" w:ascii="仿宋" w:hAnsi="仿宋" w:eastAsia="仿宋" w:cs="仿宋"/>
          <w:sz w:val="28"/>
          <w:szCs w:val="28"/>
          <w:u w:val="single"/>
          <w:lang w:eastAsia="zh-CN"/>
        </w:rPr>
        <w:t>垫江县普顺镇凤林村股份经济合作联合社</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(以下简称甲方)</w:t>
      </w:r>
    </w:p>
    <w:p w14:paraId="76E18629">
      <w:pPr>
        <w:spacing w:line="520" w:lineRule="exact"/>
        <w:rPr>
          <w:rFonts w:ascii="仿宋" w:hAnsi="仿宋" w:eastAsia="仿宋" w:cs="仿宋"/>
          <w:sz w:val="28"/>
          <w:szCs w:val="28"/>
        </w:rPr>
      </w:pPr>
      <w:r>
        <w:rPr>
          <w:rFonts w:hint="eastAsia" w:ascii="仿宋" w:hAnsi="仿宋" w:eastAsia="仿宋" w:cs="仿宋"/>
          <w:sz w:val="28"/>
          <w:szCs w:val="28"/>
        </w:rPr>
        <w:t>乙方（承包方）：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14:paraId="1DA7ACF5">
      <w:pPr>
        <w:pStyle w:val="17"/>
        <w:spacing w:line="520" w:lineRule="exact"/>
        <w:ind w:left="17" w:leftChars="8" w:firstLine="534" w:firstLineChars="191"/>
        <w:rPr>
          <w:rFonts w:ascii="仿宋" w:hAnsi="仿宋" w:eastAsia="仿宋" w:cs="仿宋"/>
          <w:sz w:val="28"/>
          <w:szCs w:val="28"/>
        </w:rPr>
      </w:pPr>
      <w:r>
        <w:rPr>
          <w:rFonts w:hint="eastAsia" w:ascii="仿宋" w:hAnsi="仿宋" w:eastAsia="仿宋" w:cs="仿宋"/>
          <w:sz w:val="28"/>
          <w:szCs w:val="28"/>
        </w:rPr>
        <w:t>根据《中华人民共和国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sz w:val="28"/>
          <w:szCs w:val="28"/>
        </w:rPr>
        <w:t>》及有关法律的规定，甲、乙双方本着平等互利的原则，经友好协商一致同意签订本合同。</w:t>
      </w:r>
    </w:p>
    <w:p w14:paraId="6D79C3D4">
      <w:pPr>
        <w:spacing w:line="520" w:lineRule="exact"/>
        <w:ind w:firstLine="492" w:firstLineChars="175"/>
        <w:rPr>
          <w:rFonts w:ascii="仿宋" w:hAnsi="仿宋" w:eastAsia="仿宋" w:cs="仿宋"/>
          <w:b/>
          <w:sz w:val="28"/>
          <w:szCs w:val="28"/>
        </w:rPr>
      </w:pPr>
      <w:r>
        <w:rPr>
          <w:rFonts w:hint="eastAsia" w:ascii="仿宋" w:hAnsi="仿宋" w:eastAsia="仿宋" w:cs="仿宋"/>
          <w:b/>
          <w:sz w:val="28"/>
          <w:szCs w:val="28"/>
        </w:rPr>
        <w:t>第一条  项目名称</w:t>
      </w:r>
    </w:p>
    <w:p w14:paraId="6CE9BA42">
      <w:pPr>
        <w:tabs>
          <w:tab w:val="left" w:pos="2100"/>
        </w:tabs>
        <w:snapToGrid w:val="0"/>
        <w:ind w:firstLine="560" w:firstLineChars="200"/>
        <w:rPr>
          <w:rFonts w:ascii="仿宋" w:hAnsi="仿宋" w:eastAsia="仿宋" w:cs="仿宋"/>
          <w:sz w:val="28"/>
          <w:szCs w:val="28"/>
        </w:rPr>
      </w:pPr>
      <w:r>
        <w:rPr>
          <w:rFonts w:hint="eastAsia" w:ascii="仿宋" w:hAnsi="仿宋" w:eastAsia="仿宋" w:cs="仿宋"/>
          <w:sz w:val="28"/>
          <w:szCs w:val="28"/>
        </w:rPr>
        <w:t>1.项目名称：</w:t>
      </w:r>
      <w:r>
        <w:rPr>
          <w:rFonts w:hint="eastAsia" w:ascii="仿宋" w:hAnsi="仿宋" w:eastAsia="仿宋" w:cs="仿宋"/>
          <w:sz w:val="28"/>
          <w:szCs w:val="28"/>
          <w:u w:val="single"/>
          <w:lang w:eastAsia="zh-CN"/>
        </w:rPr>
        <w:t>2025年垫江县普顺镇凤林村集体经济发展项目</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71599AC">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2.项目地点：</w:t>
      </w:r>
      <w:r>
        <w:rPr>
          <w:rFonts w:hint="eastAsia" w:ascii="仿宋" w:hAnsi="仿宋" w:eastAsia="仿宋" w:cs="仿宋"/>
          <w:sz w:val="28"/>
          <w:szCs w:val="28"/>
          <w:u w:val="single"/>
          <w:lang w:eastAsia="zh-CN"/>
        </w:rPr>
        <w:t>垫江县普顺镇凤林村股份经济合作联合社</w:t>
      </w:r>
      <w:r>
        <w:rPr>
          <w:rFonts w:hint="eastAsia" w:ascii="仿宋" w:hAnsi="仿宋" w:eastAsia="仿宋" w:cs="仿宋"/>
          <w:sz w:val="28"/>
          <w:szCs w:val="28"/>
        </w:rPr>
        <w:t>。</w:t>
      </w:r>
    </w:p>
    <w:p w14:paraId="59F59C6D">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第二条 工程内容</w:t>
      </w:r>
    </w:p>
    <w:p w14:paraId="17714276">
      <w:pPr>
        <w:pStyle w:val="2"/>
        <w:spacing w:line="520" w:lineRule="exact"/>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工程规模及建设内容：具体内容以本工程施工图、工程量清单内容和答疑及补遗等为准。</w:t>
      </w:r>
    </w:p>
    <w:p w14:paraId="4BF4D76B">
      <w:pPr>
        <w:pStyle w:val="2"/>
        <w:spacing w:line="520" w:lineRule="exact"/>
        <w:ind w:firstLine="562" w:firstLineChars="200"/>
        <w:rPr>
          <w:rFonts w:ascii="仿宋" w:hAnsi="仿宋" w:eastAsia="仿宋" w:cs="仿宋"/>
          <w:kern w:val="0"/>
          <w:sz w:val="28"/>
          <w:szCs w:val="28"/>
        </w:rPr>
      </w:pPr>
      <w:r>
        <w:rPr>
          <w:rFonts w:hint="eastAsia" w:ascii="仿宋" w:hAnsi="仿宋" w:eastAsia="仿宋" w:cs="仿宋"/>
          <w:kern w:val="0"/>
          <w:sz w:val="28"/>
          <w:szCs w:val="28"/>
        </w:rPr>
        <w:t>第三条 项目工期及施工要求</w:t>
      </w:r>
    </w:p>
    <w:p w14:paraId="41D2BADF">
      <w:pPr>
        <w:pStyle w:val="2"/>
        <w:spacing w:line="520" w:lineRule="exact"/>
        <w:ind w:firstLine="562" w:firstLineChars="200"/>
        <w:rPr>
          <w:rFonts w:ascii="仿宋" w:hAnsi="仿宋" w:eastAsia="仿宋" w:cs="仿宋"/>
          <w:sz w:val="28"/>
          <w:szCs w:val="28"/>
        </w:rPr>
      </w:pPr>
      <w:r>
        <w:rPr>
          <w:rFonts w:hint="eastAsia" w:ascii="仿宋" w:hAnsi="仿宋" w:eastAsia="仿宋" w:cs="仿宋"/>
          <w:sz w:val="28"/>
          <w:szCs w:val="28"/>
        </w:rPr>
        <w:t>1.施工工期：乙方进场施工日期为</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日，工期为</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个日历天，天气不允许施工情况除外。</w:t>
      </w:r>
    </w:p>
    <w:p w14:paraId="2C1CCAB6">
      <w:pPr>
        <w:tabs>
          <w:tab w:val="left" w:pos="720"/>
        </w:tabs>
        <w:spacing w:line="520" w:lineRule="exact"/>
        <w:ind w:left="15" w:leftChars="7" w:firstLine="467" w:firstLineChars="167"/>
        <w:rPr>
          <w:rFonts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乙方应按本合同要求进行施工，并确保施工质量，以保证</w:t>
      </w:r>
      <w:r>
        <w:rPr>
          <w:rFonts w:hint="eastAsia" w:ascii="仿宋" w:hAnsi="仿宋" w:eastAsia="仿宋" w:cs="仿宋"/>
          <w:sz w:val="28"/>
          <w:szCs w:val="28"/>
          <w:u w:val="single"/>
          <w:lang w:eastAsia="zh-CN"/>
        </w:rPr>
        <w:t>2025年垫江县普顺镇凤林村集体经济发展项目</w:t>
      </w:r>
      <w:r>
        <w:rPr>
          <w:rFonts w:hint="eastAsia" w:ascii="仿宋" w:hAnsi="仿宋" w:eastAsia="仿宋" w:cs="仿宋"/>
          <w:sz w:val="28"/>
          <w:szCs w:val="28"/>
          <w:lang w:val="zh-CN"/>
        </w:rPr>
        <w:t>工期及质量。若因材料不合格，导致的质量及安全事故，责任由乙方自行承担。</w:t>
      </w:r>
    </w:p>
    <w:p w14:paraId="0596411E">
      <w:pPr>
        <w:tabs>
          <w:tab w:val="left" w:pos="720"/>
        </w:tabs>
        <w:spacing w:line="520" w:lineRule="exact"/>
        <w:ind w:left="15" w:leftChars="7" w:firstLine="467" w:firstLineChars="167"/>
        <w:rPr>
          <w:rFonts w:ascii="仿宋" w:hAnsi="仿宋" w:eastAsia="仿宋" w:cs="仿宋"/>
          <w:sz w:val="28"/>
          <w:szCs w:val="28"/>
        </w:rPr>
      </w:pPr>
      <w:r>
        <w:rPr>
          <w:rFonts w:hint="eastAsia" w:ascii="仿宋" w:hAnsi="仿宋" w:eastAsia="仿宋" w:cs="仿宋"/>
          <w:sz w:val="28"/>
          <w:szCs w:val="28"/>
        </w:rPr>
        <w:t>3.乙方自施工合同签订之日起2日内，向甲方递交按规定向商业保险公司缴纳的施工人员意外险等险费投保凭证</w:t>
      </w:r>
      <w:r>
        <w:rPr>
          <w:rFonts w:hint="eastAsia" w:ascii="仿宋" w:hAnsi="仿宋" w:eastAsia="仿宋" w:cs="仿宋"/>
          <w:kern w:val="0"/>
          <w:sz w:val="28"/>
          <w:szCs w:val="28"/>
        </w:rPr>
        <w:t>(复印件注明复印属实并加盖公司印章）</w:t>
      </w:r>
      <w:r>
        <w:rPr>
          <w:rFonts w:hint="eastAsia" w:ascii="仿宋" w:hAnsi="仿宋" w:eastAsia="仿宋" w:cs="仿宋"/>
          <w:sz w:val="28"/>
          <w:szCs w:val="28"/>
        </w:rPr>
        <w:t>。</w:t>
      </w:r>
    </w:p>
    <w:p w14:paraId="3386B8D6">
      <w:pPr>
        <w:tabs>
          <w:tab w:val="left" w:pos="720"/>
        </w:tabs>
        <w:spacing w:line="520" w:lineRule="exact"/>
        <w:ind w:left="15" w:leftChars="7" w:firstLine="467" w:firstLineChars="167"/>
      </w:pPr>
      <w:r>
        <w:rPr>
          <w:rFonts w:hint="eastAsia" w:ascii="仿宋" w:hAnsi="仿宋" w:eastAsia="仿宋" w:cs="仿宋"/>
          <w:sz w:val="28"/>
          <w:szCs w:val="28"/>
        </w:rPr>
        <w:t>4.施工过程中，乙方须做到安全施工，文明施工，做好施工安全公告及警戒标示。施工过程中因安全问题产生的一切费用由乙方自行负责。</w:t>
      </w:r>
    </w:p>
    <w:p w14:paraId="416C7EA3">
      <w:pPr>
        <w:spacing w:line="520" w:lineRule="exact"/>
        <w:ind w:firstLine="490" w:firstLineChars="175"/>
        <w:rPr>
          <w:rFonts w:eastAsia="仿宋"/>
        </w:rPr>
      </w:pPr>
      <w:r>
        <w:rPr>
          <w:rFonts w:hint="eastAsia" w:ascii="仿宋" w:hAnsi="仿宋" w:eastAsia="仿宋" w:cs="仿宋"/>
          <w:sz w:val="28"/>
          <w:szCs w:val="28"/>
        </w:rPr>
        <w:t>5.为便于现场的协调、监督及顺利施工，甲方指定</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）为现场负责人。</w:t>
      </w:r>
    </w:p>
    <w:p w14:paraId="742EFB0B">
      <w:pPr>
        <w:tabs>
          <w:tab w:val="left" w:pos="720"/>
          <w:tab w:val="left" w:pos="900"/>
        </w:tabs>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6.由于下列原因造成装修工程工期延误，工期相应顺延：</w:t>
      </w:r>
    </w:p>
    <w:p w14:paraId="2FC6E422">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(1)甲方提出设计变更、增补及项目的增加。</w:t>
      </w:r>
    </w:p>
    <w:p w14:paraId="552559ED">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(2)现场水电无法满足安装要求。</w:t>
      </w:r>
    </w:p>
    <w:p w14:paraId="65E01235">
      <w:pPr>
        <w:spacing w:line="520" w:lineRule="exact"/>
        <w:ind w:firstLine="487" w:firstLineChars="174"/>
        <w:rPr>
          <w:rFonts w:ascii="仿宋" w:hAnsi="仿宋" w:eastAsia="仿宋" w:cs="仿宋"/>
          <w:sz w:val="28"/>
          <w:szCs w:val="28"/>
        </w:rPr>
      </w:pPr>
      <w:r>
        <w:rPr>
          <w:rFonts w:hint="eastAsia" w:ascii="仿宋" w:hAnsi="仿宋" w:eastAsia="仿宋" w:cs="仿宋"/>
          <w:sz w:val="28"/>
          <w:szCs w:val="28"/>
        </w:rPr>
        <w:t>(3)不可抗力的自然灾害或因政府部门及其它单位等第三方干预导致无法顺利安装。</w:t>
      </w:r>
    </w:p>
    <w:p w14:paraId="22C0E0FD">
      <w:pPr>
        <w:spacing w:line="520" w:lineRule="exact"/>
        <w:ind w:firstLine="487" w:firstLineChars="174"/>
        <w:rPr>
          <w:rFonts w:ascii="仿宋" w:hAnsi="仿宋" w:eastAsia="仿宋" w:cs="仿宋"/>
          <w:sz w:val="28"/>
          <w:szCs w:val="28"/>
        </w:rPr>
      </w:pPr>
      <w:r>
        <w:rPr>
          <w:rFonts w:hint="eastAsia" w:ascii="仿宋" w:hAnsi="仿宋" w:eastAsia="仿宋" w:cs="仿宋"/>
          <w:sz w:val="28"/>
          <w:szCs w:val="28"/>
        </w:rPr>
        <w:t>(4)甲方代表未及时对变更、增补等履行签证手续，影响下一工序的进度。</w:t>
      </w:r>
    </w:p>
    <w:p w14:paraId="0897B618">
      <w:pPr>
        <w:spacing w:line="520" w:lineRule="exact"/>
        <w:ind w:firstLine="487" w:firstLineChars="174"/>
        <w:rPr>
          <w:rFonts w:ascii="仿宋" w:hAnsi="仿宋" w:eastAsia="仿宋" w:cs="仿宋"/>
          <w:sz w:val="28"/>
          <w:szCs w:val="28"/>
        </w:rPr>
      </w:pPr>
      <w:r>
        <w:rPr>
          <w:rFonts w:hint="eastAsia" w:ascii="仿宋" w:hAnsi="仿宋" w:eastAsia="仿宋" w:cs="仿宋"/>
          <w:sz w:val="28"/>
          <w:szCs w:val="28"/>
        </w:rPr>
        <w:t>(5)甲方不按本合同规定及时支付款项等影响施工进度。</w:t>
      </w:r>
    </w:p>
    <w:p w14:paraId="00AAD9EB">
      <w:pPr>
        <w:spacing w:line="520" w:lineRule="exact"/>
        <w:ind w:firstLine="492" w:firstLineChars="175"/>
        <w:rPr>
          <w:rFonts w:ascii="仿宋" w:hAnsi="仿宋" w:eastAsia="仿宋" w:cs="仿宋"/>
          <w:b/>
          <w:sz w:val="28"/>
          <w:szCs w:val="28"/>
        </w:rPr>
      </w:pPr>
      <w:r>
        <w:rPr>
          <w:rFonts w:hint="eastAsia" w:ascii="仿宋" w:hAnsi="仿宋" w:eastAsia="仿宋" w:cs="仿宋"/>
          <w:b/>
          <w:sz w:val="28"/>
          <w:szCs w:val="28"/>
        </w:rPr>
        <w:t>第四条  项目验收及交付</w:t>
      </w:r>
    </w:p>
    <w:p w14:paraId="0648C6C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乙方项目施工完工后申请验收，甲方接到乙方验收申请后，3日内应派代表到现场与乙方对项目施工情况进行验收，签署《验收交付单》，办理有关手续。</w:t>
      </w:r>
    </w:p>
    <w:p w14:paraId="44D47DEF">
      <w:pPr>
        <w:spacing w:line="520" w:lineRule="exact"/>
        <w:ind w:firstLine="562" w:firstLineChars="200"/>
        <w:rPr>
          <w:rFonts w:ascii="仿宋" w:hAnsi="仿宋" w:eastAsia="仿宋" w:cs="仿宋"/>
          <w:b/>
          <w:sz w:val="28"/>
          <w:szCs w:val="28"/>
        </w:rPr>
      </w:pPr>
      <w:r>
        <w:rPr>
          <w:rFonts w:hint="eastAsia" w:ascii="仿宋" w:hAnsi="仿宋" w:eastAsia="仿宋" w:cs="仿宋"/>
          <w:b/>
          <w:bCs/>
          <w:kern w:val="0"/>
          <w:sz w:val="28"/>
          <w:szCs w:val="28"/>
        </w:rPr>
        <w:t>第五条</w:t>
      </w:r>
      <w:r>
        <w:rPr>
          <w:rFonts w:hint="eastAsia" w:ascii="仿宋" w:hAnsi="仿宋" w:eastAsia="仿宋" w:cs="仿宋"/>
          <w:kern w:val="0"/>
          <w:sz w:val="28"/>
          <w:szCs w:val="28"/>
        </w:rPr>
        <w:t xml:space="preserve"> </w:t>
      </w:r>
      <w:r>
        <w:rPr>
          <w:rFonts w:hint="eastAsia" w:ascii="仿宋" w:hAnsi="仿宋" w:eastAsia="仿宋" w:cs="仿宋"/>
          <w:b/>
          <w:sz w:val="28"/>
          <w:szCs w:val="28"/>
        </w:rPr>
        <w:t>合同金额及付款方式</w:t>
      </w:r>
    </w:p>
    <w:p w14:paraId="38AE4210">
      <w:pPr>
        <w:spacing w:line="520" w:lineRule="exact"/>
        <w:ind w:firstLine="548" w:firstLineChars="200"/>
        <w:rPr>
          <w:rFonts w:ascii="仿宋" w:hAnsi="仿宋" w:eastAsia="仿宋" w:cs="仿宋"/>
          <w:color w:val="000000" w:themeColor="text1"/>
          <w:w w:val="98"/>
          <w:sz w:val="28"/>
          <w:szCs w:val="28"/>
          <w14:textFill>
            <w14:solidFill>
              <w14:schemeClr w14:val="tx1"/>
            </w14:solidFill>
          </w14:textFill>
        </w:rPr>
      </w:pPr>
      <w:r>
        <w:rPr>
          <w:rFonts w:hint="eastAsia" w:ascii="仿宋" w:hAnsi="仿宋" w:eastAsia="仿宋" w:cs="仿宋"/>
          <w:color w:val="000000" w:themeColor="text1"/>
          <w:w w:val="98"/>
          <w:sz w:val="28"/>
          <w:szCs w:val="28"/>
          <w14:textFill>
            <w14:solidFill>
              <w14:schemeClr w14:val="tx1"/>
            </w14:solidFill>
          </w14:textFill>
        </w:rPr>
        <w:t>1.合同金额合计为</w:t>
      </w:r>
      <w:r>
        <w:rPr>
          <w:rFonts w:hint="eastAsia" w:ascii="仿宋" w:hAnsi="仿宋" w:eastAsia="仿宋" w:cs="仿宋"/>
          <w:color w:val="000000" w:themeColor="text1"/>
          <w:w w:val="98"/>
          <w:sz w:val="28"/>
          <w:szCs w:val="28"/>
          <w:u w:val="single"/>
          <w14:textFill>
            <w14:solidFill>
              <w14:schemeClr w14:val="tx1"/>
            </w14:solidFill>
          </w14:textFill>
        </w:rPr>
        <w:t xml:space="preserve">     </w:t>
      </w:r>
      <w:r>
        <w:rPr>
          <w:rFonts w:hint="eastAsia" w:ascii="仿宋" w:hAnsi="仿宋" w:eastAsia="仿宋" w:cs="仿宋"/>
          <w:color w:val="000000" w:themeColor="text1"/>
          <w:w w:val="98"/>
          <w:sz w:val="28"/>
          <w:szCs w:val="28"/>
          <w14:textFill>
            <w14:solidFill>
              <w14:schemeClr w14:val="tx1"/>
            </w14:solidFill>
          </w14:textFill>
        </w:rPr>
        <w:t>元，金额大写：（</w:t>
      </w:r>
      <w:r>
        <w:rPr>
          <w:rFonts w:hint="eastAsia" w:ascii="仿宋" w:hAnsi="仿宋" w:eastAsia="仿宋" w:cs="仿宋"/>
          <w:color w:val="000000" w:themeColor="text1"/>
          <w:w w:val="98"/>
          <w:sz w:val="28"/>
          <w:szCs w:val="28"/>
          <w:u w:val="single"/>
          <w14:textFill>
            <w14:solidFill>
              <w14:schemeClr w14:val="tx1"/>
            </w14:solidFill>
          </w14:textFill>
        </w:rPr>
        <w:t xml:space="preserve">                   </w:t>
      </w:r>
      <w:r>
        <w:rPr>
          <w:rFonts w:hint="eastAsia" w:ascii="仿宋" w:hAnsi="仿宋" w:eastAsia="仿宋" w:cs="仿宋"/>
          <w:color w:val="000000" w:themeColor="text1"/>
          <w:w w:val="98"/>
          <w:sz w:val="28"/>
          <w:szCs w:val="28"/>
          <w14:textFill>
            <w14:solidFill>
              <w14:schemeClr w14:val="tx1"/>
            </w14:solidFill>
          </w14:textFill>
        </w:rPr>
        <w:t xml:space="preserve">）。  </w:t>
      </w:r>
    </w:p>
    <w:p w14:paraId="2B38FA8B">
      <w:pPr>
        <w:spacing w:line="52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2.合同金额说明本合同金额含</w:t>
      </w:r>
      <w:r>
        <w:rPr>
          <w:rFonts w:hint="eastAsia" w:ascii="仿宋" w:hAnsi="仿宋" w:eastAsia="仿宋" w:cs="仿宋"/>
          <w:color w:val="000000" w:themeColor="text1"/>
          <w:sz w:val="28"/>
          <w:szCs w:val="28"/>
          <w:lang w:eastAsia="zh-CN"/>
          <w14:textFill>
            <w14:solidFill>
              <w14:schemeClr w14:val="tx1"/>
            </w14:solidFill>
          </w14:textFill>
        </w:rPr>
        <w:t>2025年垫江县普顺镇凤林村集体经济发展项目</w:t>
      </w:r>
      <w:r>
        <w:rPr>
          <w:rFonts w:hint="eastAsia" w:ascii="仿宋" w:hAnsi="仿宋" w:eastAsia="仿宋" w:cs="仿宋"/>
          <w:color w:val="000000" w:themeColor="text1"/>
          <w:kern w:val="0"/>
          <w:sz w:val="28"/>
          <w:szCs w:val="28"/>
          <w14:textFill>
            <w14:solidFill>
              <w14:schemeClr w14:val="tx1"/>
            </w14:solidFill>
          </w14:textFill>
        </w:rPr>
        <w:t>材料费、安全文明施工费、措施费、劳动保险费、二次转运费、垃圾清运费、施工协调及现场所需的临时设施等一切费用；各种技术措施费、组织措施费、材料（采、运、管）费，环境保护费、保险费（含工程一切险、第三者责任险保险费）、各种检测费均由乙方负责，甲方不再支付其他费用；施工中场地内的清洁及产生的废渣、垃圾等的处理，由乙方全面负责</w:t>
      </w:r>
      <w:r>
        <w:rPr>
          <w:rFonts w:hint="eastAsia" w:ascii="仿宋" w:hAnsi="仿宋" w:eastAsia="仿宋" w:cs="仿宋"/>
          <w:color w:val="000000" w:themeColor="text1"/>
          <w:kern w:val="0"/>
          <w:sz w:val="28"/>
          <w:szCs w:val="28"/>
          <w:lang w:eastAsia="zh-CN"/>
          <w14:textFill>
            <w14:solidFill>
              <w14:schemeClr w14:val="tx1"/>
            </w14:solidFill>
          </w14:textFill>
        </w:rPr>
        <w:t>并承担全部费用</w:t>
      </w:r>
      <w:r>
        <w:rPr>
          <w:rFonts w:hint="eastAsia" w:ascii="仿宋" w:hAnsi="仿宋" w:eastAsia="仿宋" w:cs="仿宋"/>
          <w:color w:val="000000" w:themeColor="text1"/>
          <w:kern w:val="0"/>
          <w:sz w:val="28"/>
          <w:szCs w:val="28"/>
          <w14:textFill>
            <w14:solidFill>
              <w14:schemeClr w14:val="tx1"/>
            </w14:solidFill>
          </w14:textFill>
        </w:rPr>
        <w:t>。</w:t>
      </w:r>
    </w:p>
    <w:p w14:paraId="47A47393">
      <w:pPr>
        <w:spacing w:line="52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3.付款方式</w:t>
      </w:r>
    </w:p>
    <w:p w14:paraId="2801BCE2">
      <w:pPr>
        <w:spacing w:line="52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甲方验收项目合格，经结算审核，乙方完善工程资料，并缴纳结算工程款的3</w:t>
      </w:r>
      <w:r>
        <w:rPr>
          <w:rFonts w:hint="eastAsia" w:ascii="仿宋" w:hAnsi="仿宋" w:eastAsia="仿宋" w:cs="仿宋"/>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的质量保证金后，甲方一次性支付全部工程款；质保金在无质量问题的前提下，满1年后（从验收合格之日开始计算）一次付清余款。</w:t>
      </w:r>
    </w:p>
    <w:p w14:paraId="48F736D6">
      <w:pPr>
        <w:spacing w:line="520" w:lineRule="exact"/>
        <w:ind w:firstLine="492" w:firstLineChars="17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第六条  甲方责任</w:t>
      </w:r>
    </w:p>
    <w:p w14:paraId="4EBC6546">
      <w:pPr>
        <w:spacing w:line="520" w:lineRule="exact"/>
        <w:ind w:firstLine="490" w:firstLineChars="175"/>
        <w:rPr>
          <w:rFonts w:ascii="仿宋" w:hAnsi="仿宋" w:eastAsia="仿宋" w:cs="仿宋"/>
          <w:sz w:val="28"/>
          <w:szCs w:val="28"/>
        </w:rPr>
      </w:pPr>
      <w:r>
        <w:rPr>
          <w:rFonts w:hint="eastAsia" w:ascii="仿宋" w:hAnsi="仿宋" w:eastAsia="仿宋" w:cs="仿宋"/>
          <w:sz w:val="28"/>
          <w:szCs w:val="28"/>
        </w:rPr>
        <w:t>1.甲方应对提供的方案进行仔细的审核并予以确认,乙方进场后原则上不再接受任何变更指令。特殊情况确需做变更的，双方协商同意后，甲方应及时办理变更签证手续。</w:t>
      </w:r>
    </w:p>
    <w:p w14:paraId="6FEC1BDC">
      <w:pPr>
        <w:pStyle w:val="2"/>
        <w:spacing w:line="520" w:lineRule="exact"/>
        <w:rPr>
          <w:rFonts w:ascii="仿宋" w:hAnsi="仿宋" w:eastAsia="仿宋" w:cs="仿宋"/>
          <w:sz w:val="28"/>
          <w:szCs w:val="28"/>
        </w:rPr>
      </w:pPr>
      <w:r>
        <w:rPr>
          <w:rFonts w:hint="eastAsia" w:ascii="仿宋" w:hAnsi="仿宋" w:eastAsia="仿宋" w:cs="仿宋"/>
          <w:sz w:val="28"/>
          <w:szCs w:val="28"/>
        </w:rPr>
        <w:t xml:space="preserve">    2.按合同约定时间支付款项。</w:t>
      </w:r>
    </w:p>
    <w:p w14:paraId="1570CE8D">
      <w:pPr>
        <w:spacing w:line="520" w:lineRule="exact"/>
        <w:ind w:left="15" w:leftChars="7" w:firstLine="472" w:firstLineChars="168"/>
        <w:rPr>
          <w:rFonts w:ascii="仿宋" w:hAnsi="仿宋" w:eastAsia="仿宋" w:cs="仿宋"/>
          <w:b/>
          <w:sz w:val="28"/>
          <w:szCs w:val="28"/>
        </w:rPr>
      </w:pPr>
      <w:r>
        <w:rPr>
          <w:rFonts w:hint="eastAsia" w:ascii="仿宋" w:hAnsi="仿宋" w:eastAsia="仿宋" w:cs="仿宋"/>
          <w:b/>
          <w:sz w:val="28"/>
          <w:szCs w:val="28"/>
        </w:rPr>
        <w:t>第七条  乙方责任</w:t>
      </w:r>
    </w:p>
    <w:p w14:paraId="322E27F1">
      <w:pPr>
        <w:pStyle w:val="2"/>
        <w:spacing w:line="520" w:lineRule="exact"/>
        <w:rPr>
          <w:rFonts w:ascii="仿宋" w:hAnsi="仿宋" w:eastAsia="仿宋" w:cs="仿宋"/>
          <w:sz w:val="28"/>
          <w:szCs w:val="28"/>
        </w:rPr>
      </w:pPr>
      <w:r>
        <w:rPr>
          <w:rFonts w:hint="eastAsia" w:ascii="仿宋" w:hAnsi="仿宋" w:eastAsia="仿宋" w:cs="仿宋"/>
          <w:sz w:val="28"/>
          <w:szCs w:val="28"/>
        </w:rPr>
        <w:t xml:space="preserve">    1.按照合同约定的工期完成项目施工任务。</w:t>
      </w:r>
    </w:p>
    <w:p w14:paraId="6E669B7C">
      <w:pPr>
        <w:pStyle w:val="2"/>
        <w:spacing w:line="520" w:lineRule="exact"/>
        <w:rPr>
          <w:rFonts w:ascii="仿宋" w:hAnsi="仿宋" w:eastAsia="仿宋" w:cs="仿宋"/>
          <w:sz w:val="28"/>
          <w:szCs w:val="28"/>
          <w:lang w:val="zh-CN"/>
        </w:rPr>
      </w:pPr>
      <w:r>
        <w:rPr>
          <w:rFonts w:hint="eastAsia" w:ascii="仿宋" w:hAnsi="仿宋" w:eastAsia="仿宋" w:cs="仿宋"/>
          <w:sz w:val="28"/>
          <w:szCs w:val="28"/>
        </w:rPr>
        <w:t xml:space="preserve">    2.</w:t>
      </w:r>
      <w:r>
        <w:rPr>
          <w:rFonts w:hint="eastAsia" w:ascii="仿宋" w:hAnsi="仿宋" w:eastAsia="仿宋" w:cs="仿宋"/>
          <w:sz w:val="28"/>
          <w:szCs w:val="28"/>
          <w:lang w:val="zh-CN"/>
        </w:rPr>
        <w:t>确保施工产品质量符合甲方招标标准及国家标准。</w:t>
      </w:r>
    </w:p>
    <w:p w14:paraId="3F19468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3.乙方提供</w:t>
      </w:r>
      <w:r>
        <w:rPr>
          <w:rFonts w:hint="eastAsia" w:ascii="仿宋" w:hAnsi="仿宋" w:eastAsia="仿宋" w:cs="仿宋"/>
          <w:sz w:val="28"/>
          <w:szCs w:val="28"/>
          <w:lang w:eastAsia="zh-CN"/>
        </w:rPr>
        <w:t>2025年垫江县普顺镇凤林村集体经济发展项目</w:t>
      </w:r>
      <w:r>
        <w:rPr>
          <w:rFonts w:hint="eastAsia" w:ascii="仿宋" w:hAnsi="仿宋" w:eastAsia="仿宋" w:cs="仿宋"/>
          <w:sz w:val="28"/>
          <w:szCs w:val="28"/>
        </w:rPr>
        <w:t>完工日起一年的保修服务，任何原因引起渗水等质量问题，乙方</w:t>
      </w:r>
      <w:r>
        <w:rPr>
          <w:rFonts w:hint="eastAsia" w:ascii="仿宋" w:hAnsi="仿宋" w:eastAsia="仿宋" w:cs="仿宋"/>
          <w:sz w:val="28"/>
          <w:szCs w:val="28"/>
          <w:lang w:eastAsia="zh-CN"/>
        </w:rPr>
        <w:t>应在</w:t>
      </w:r>
      <w:r>
        <w:rPr>
          <w:rFonts w:hint="eastAsia" w:ascii="仿宋" w:hAnsi="仿宋" w:eastAsia="仿宋" w:cs="仿宋"/>
          <w:sz w:val="28"/>
          <w:szCs w:val="28"/>
          <w:lang w:val="en-US" w:eastAsia="zh-CN"/>
        </w:rPr>
        <w:t>2个工作日内</w:t>
      </w:r>
      <w:r>
        <w:rPr>
          <w:rFonts w:hint="eastAsia" w:ascii="仿宋" w:hAnsi="仿宋" w:eastAsia="仿宋" w:cs="仿宋"/>
          <w:sz w:val="28"/>
          <w:szCs w:val="28"/>
        </w:rPr>
        <w:t>派人予以无偿维修（但甲方人为造成质量问题除外）</w:t>
      </w:r>
      <w:r>
        <w:rPr>
          <w:rFonts w:hint="eastAsia" w:ascii="仿宋" w:hAnsi="仿宋" w:eastAsia="仿宋" w:cs="仿宋"/>
          <w:sz w:val="28"/>
          <w:szCs w:val="28"/>
          <w:lang w:eastAsia="zh-CN"/>
        </w:rPr>
        <w:t>，如乙方未按约定时间维修，甲方可以聘请第三方进行，所产生的费用由乙方承担。</w:t>
      </w:r>
    </w:p>
    <w:p w14:paraId="3ACCDBD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4.乙方保修期满后出现的问题或保修期内属甲方原因造成的损坏，乙方可以提供维修服务，维修费用由甲方承担。</w:t>
      </w:r>
    </w:p>
    <w:p w14:paraId="22048A09">
      <w:pPr>
        <w:pStyle w:val="2"/>
        <w:spacing w:line="520" w:lineRule="exact"/>
        <w:ind w:firstLine="560"/>
        <w:rPr>
          <w:rFonts w:ascii="仿宋" w:hAnsi="仿宋" w:eastAsia="仿宋" w:cs="仿宋"/>
          <w:sz w:val="28"/>
          <w:szCs w:val="28"/>
        </w:rPr>
      </w:pPr>
      <w:r>
        <w:rPr>
          <w:rFonts w:hint="eastAsia" w:ascii="仿宋" w:hAnsi="仿宋" w:eastAsia="仿宋" w:cs="仿宋"/>
          <w:sz w:val="28"/>
          <w:szCs w:val="28"/>
        </w:rPr>
        <w:t>5.乙方履行本合同发生一切安全事故，责任全由乙方承担。</w:t>
      </w:r>
    </w:p>
    <w:p w14:paraId="4A5568C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6.乙方施工时，务必派专业技术人员和安全管理人员进行现场质量、安全管理，采取确保安全的一切防护措施，确保施工安全。</w:t>
      </w:r>
    </w:p>
    <w:p w14:paraId="6F5FE253">
      <w:pPr>
        <w:pStyle w:val="2"/>
        <w:spacing w:line="520" w:lineRule="exact"/>
      </w:pPr>
      <w:r>
        <w:rPr>
          <w:rFonts w:hint="eastAsia" w:ascii="仿宋" w:hAnsi="仿宋" w:eastAsia="仿宋" w:cs="仿宋"/>
          <w:sz w:val="28"/>
          <w:szCs w:val="28"/>
        </w:rPr>
        <w:t xml:space="preserve">    7.即使甲方临时增加本项目关联工作量，只是增加报酬，前述安全责任相关的约定对双方任然有效，即安全责任全由乙方承担。</w:t>
      </w:r>
    </w:p>
    <w:p w14:paraId="38AEEEBE">
      <w:pPr>
        <w:spacing w:line="520" w:lineRule="exact"/>
        <w:ind w:left="15" w:leftChars="7" w:firstLine="472" w:firstLineChars="168"/>
        <w:rPr>
          <w:rFonts w:ascii="仿宋" w:hAnsi="仿宋" w:eastAsia="仿宋" w:cs="仿宋"/>
          <w:b/>
          <w:sz w:val="28"/>
          <w:szCs w:val="28"/>
        </w:rPr>
      </w:pPr>
      <w:r>
        <w:rPr>
          <w:rFonts w:hint="eastAsia" w:ascii="仿宋" w:hAnsi="仿宋" w:eastAsia="仿宋" w:cs="仿宋"/>
          <w:b/>
          <w:sz w:val="28"/>
          <w:szCs w:val="28"/>
        </w:rPr>
        <w:t>第八条</w:t>
      </w:r>
      <w:r>
        <w:rPr>
          <w:rFonts w:hint="eastAsia" w:ascii="仿宋" w:hAnsi="仿宋" w:eastAsia="仿宋" w:cs="仿宋"/>
          <w:sz w:val="28"/>
          <w:szCs w:val="28"/>
        </w:rPr>
        <w:t xml:space="preserve">  </w:t>
      </w:r>
      <w:r>
        <w:rPr>
          <w:rFonts w:hint="eastAsia" w:ascii="仿宋" w:hAnsi="仿宋" w:eastAsia="仿宋" w:cs="仿宋"/>
          <w:b/>
          <w:sz w:val="28"/>
          <w:szCs w:val="28"/>
        </w:rPr>
        <w:t>违约责任</w:t>
      </w:r>
    </w:p>
    <w:p w14:paraId="7B1E7BBC">
      <w:pPr>
        <w:spacing w:line="520" w:lineRule="exact"/>
        <w:ind w:left="15" w:leftChars="7" w:firstLine="470" w:firstLineChars="168"/>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合同签订后，任何一方未征得对方同意，单方解除合同或拒不履行合同约定的视为违约，违约方应承担合同金额10%的违约金给守约方</w:t>
      </w:r>
      <w:r>
        <w:rPr>
          <w:rFonts w:hint="eastAsia" w:ascii="仿宋" w:hAnsi="仿宋" w:eastAsia="仿宋" w:cs="仿宋"/>
          <w:sz w:val="28"/>
          <w:szCs w:val="28"/>
          <w:lang w:eastAsia="zh-CN"/>
        </w:rPr>
        <w:t>。</w:t>
      </w:r>
    </w:p>
    <w:p w14:paraId="0E26AA62">
      <w:pPr>
        <w:pStyle w:val="2"/>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2.如因乙方原因导致工期延误，每延误一天，向甲方支付违约金1000元；如延误超过30天，甲方有权解除合同，乙方除支付违约金外，还应赔偿甲方因此造成的损失。</w:t>
      </w:r>
    </w:p>
    <w:p w14:paraId="6F8B2F56">
      <w:pPr>
        <w:pStyle w:val="2"/>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3.在施工过程中，甲方如发现乙方工程质量不符合约定，有权要求乙方整改，如在2个工作日拒不整改，甲方有权解除合同，不支付任何费用，给甲方造成损失的，还应赔偿全部损失。</w:t>
      </w:r>
    </w:p>
    <w:p w14:paraId="2E2EDFAD">
      <w:pPr>
        <w:pStyle w:val="2"/>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一年期内乙方未及时履行保修服务或一年内屋面漏水，向甲方承担违约金1万元。</w:t>
      </w:r>
    </w:p>
    <w:p w14:paraId="7B4A9D25">
      <w:pPr>
        <w:spacing w:line="520" w:lineRule="exact"/>
        <w:ind w:left="15" w:leftChars="7" w:firstLine="472" w:firstLineChars="168"/>
        <w:rPr>
          <w:rFonts w:ascii="仿宋" w:hAnsi="仿宋" w:eastAsia="仿宋" w:cs="仿宋"/>
          <w:sz w:val="28"/>
          <w:szCs w:val="28"/>
        </w:rPr>
      </w:pPr>
      <w:r>
        <w:rPr>
          <w:rFonts w:hint="eastAsia" w:ascii="仿宋" w:hAnsi="仿宋" w:eastAsia="仿宋" w:cs="仿宋"/>
          <w:b/>
          <w:sz w:val="28"/>
          <w:szCs w:val="28"/>
        </w:rPr>
        <w:t>第九条</w:t>
      </w:r>
      <w:r>
        <w:rPr>
          <w:rFonts w:hint="eastAsia" w:ascii="仿宋" w:hAnsi="仿宋" w:eastAsia="仿宋" w:cs="仿宋"/>
          <w:sz w:val="28"/>
          <w:szCs w:val="28"/>
        </w:rPr>
        <w:t xml:space="preserve"> 方案设计图、变更签证、验收交付单、结算单以及其他经双方签字的业务联系函均属本合同附件，与本合同具有同等法律效力。</w:t>
      </w:r>
    </w:p>
    <w:p w14:paraId="4C5E85F1">
      <w:pPr>
        <w:spacing w:line="520" w:lineRule="exact"/>
        <w:ind w:left="15" w:leftChars="7" w:firstLine="472" w:firstLineChars="168"/>
        <w:rPr>
          <w:rFonts w:ascii="仿宋" w:hAnsi="仿宋" w:eastAsia="仿宋" w:cs="仿宋"/>
          <w:sz w:val="28"/>
          <w:szCs w:val="28"/>
        </w:rPr>
      </w:pPr>
      <w:r>
        <w:rPr>
          <w:rFonts w:hint="eastAsia" w:ascii="仿宋" w:hAnsi="仿宋" w:eastAsia="仿宋" w:cs="仿宋"/>
          <w:b/>
          <w:sz w:val="28"/>
          <w:szCs w:val="28"/>
        </w:rPr>
        <w:t>第十条</w:t>
      </w:r>
      <w:r>
        <w:rPr>
          <w:rFonts w:hint="eastAsia" w:ascii="仿宋" w:hAnsi="仿宋" w:eastAsia="仿宋" w:cs="仿宋"/>
          <w:sz w:val="28"/>
          <w:szCs w:val="28"/>
        </w:rPr>
        <w:t xml:space="preserve">  本合同在履行中如发生争议，双方应协商解决，协商不成，提交</w:t>
      </w:r>
      <w:r>
        <w:rPr>
          <w:rFonts w:hint="eastAsia" w:ascii="仿宋" w:hAnsi="仿宋" w:eastAsia="仿宋" w:cs="仿宋"/>
          <w:sz w:val="28"/>
          <w:szCs w:val="28"/>
          <w:lang w:eastAsia="zh-CN"/>
        </w:rPr>
        <w:t>项目</w:t>
      </w:r>
      <w:r>
        <w:rPr>
          <w:rFonts w:hint="eastAsia" w:ascii="仿宋" w:hAnsi="仿宋" w:eastAsia="仿宋" w:cs="仿宋"/>
          <w:sz w:val="28"/>
          <w:szCs w:val="28"/>
        </w:rPr>
        <w:t>所在地管辖法院诉讼。</w:t>
      </w:r>
    </w:p>
    <w:p w14:paraId="3416A928">
      <w:pPr>
        <w:spacing w:line="520" w:lineRule="exact"/>
        <w:ind w:firstLine="492" w:firstLineChars="175"/>
        <w:rPr>
          <w:rFonts w:ascii="仿宋" w:hAnsi="仿宋" w:eastAsia="仿宋" w:cs="仿宋"/>
          <w:sz w:val="28"/>
          <w:szCs w:val="28"/>
        </w:rPr>
      </w:pPr>
      <w:r>
        <w:rPr>
          <w:rFonts w:hint="eastAsia" w:ascii="仿宋" w:hAnsi="仿宋" w:eastAsia="仿宋" w:cs="仿宋"/>
          <w:b/>
          <w:sz w:val="28"/>
          <w:szCs w:val="28"/>
        </w:rPr>
        <w:t>第十一条</w:t>
      </w:r>
      <w:r>
        <w:rPr>
          <w:rFonts w:hint="eastAsia" w:ascii="仿宋" w:hAnsi="仿宋" w:eastAsia="仿宋" w:cs="仿宋"/>
          <w:sz w:val="28"/>
          <w:szCs w:val="28"/>
        </w:rPr>
        <w:t xml:space="preserve">  本合同一式</w:t>
      </w:r>
      <w:r>
        <w:rPr>
          <w:rFonts w:hint="eastAsia" w:ascii="仿宋" w:hAnsi="仿宋" w:eastAsia="仿宋" w:cs="仿宋"/>
          <w:sz w:val="28"/>
          <w:szCs w:val="28"/>
          <w:u w:val="single"/>
        </w:rPr>
        <w:t xml:space="preserve"> 三 </w:t>
      </w:r>
      <w:r>
        <w:rPr>
          <w:rFonts w:hint="eastAsia" w:ascii="仿宋" w:hAnsi="仿宋" w:eastAsia="仿宋" w:cs="仿宋"/>
          <w:sz w:val="28"/>
          <w:szCs w:val="28"/>
        </w:rPr>
        <w:t>份，甲方持</w:t>
      </w:r>
      <w:r>
        <w:rPr>
          <w:rFonts w:hint="eastAsia" w:ascii="仿宋" w:hAnsi="仿宋" w:eastAsia="仿宋" w:cs="仿宋"/>
          <w:sz w:val="28"/>
          <w:szCs w:val="28"/>
          <w:u w:val="single"/>
        </w:rPr>
        <w:t>两</w:t>
      </w:r>
      <w:r>
        <w:rPr>
          <w:rFonts w:hint="eastAsia" w:ascii="仿宋" w:hAnsi="仿宋" w:eastAsia="仿宋" w:cs="仿宋"/>
          <w:sz w:val="28"/>
          <w:szCs w:val="28"/>
        </w:rPr>
        <w:t>份，乙方持</w:t>
      </w:r>
      <w:r>
        <w:rPr>
          <w:rFonts w:hint="eastAsia" w:ascii="仿宋" w:hAnsi="仿宋" w:eastAsia="仿宋" w:cs="仿宋"/>
          <w:sz w:val="28"/>
          <w:szCs w:val="28"/>
          <w:u w:val="single"/>
        </w:rPr>
        <w:t>一</w:t>
      </w:r>
      <w:r>
        <w:rPr>
          <w:rFonts w:hint="eastAsia" w:ascii="仿宋" w:hAnsi="仿宋" w:eastAsia="仿宋" w:cs="仿宋"/>
          <w:sz w:val="28"/>
          <w:szCs w:val="28"/>
        </w:rPr>
        <w:t>份，自签订之日起生效。</w:t>
      </w:r>
    </w:p>
    <w:p w14:paraId="3E079604">
      <w:pPr>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以下无正文</w:t>
      </w:r>
    </w:p>
    <w:p w14:paraId="25143F4A">
      <w:pPr>
        <w:pStyle w:val="2"/>
        <w:rPr>
          <w:rFonts w:ascii="仿宋" w:hAnsi="仿宋" w:eastAsia="仿宋" w:cs="仿宋"/>
          <w:sz w:val="28"/>
          <w:szCs w:val="28"/>
        </w:rPr>
      </w:pPr>
    </w:p>
    <w:p w14:paraId="1B1439D7"/>
    <w:tbl>
      <w:tblPr>
        <w:tblStyle w:val="46"/>
        <w:tblW w:w="0" w:type="auto"/>
        <w:jc w:val="center"/>
        <w:tblLayout w:type="fixed"/>
        <w:tblCellMar>
          <w:top w:w="0" w:type="dxa"/>
          <w:left w:w="108" w:type="dxa"/>
          <w:bottom w:w="0" w:type="dxa"/>
          <w:right w:w="108" w:type="dxa"/>
        </w:tblCellMar>
      </w:tblPr>
      <w:tblGrid>
        <w:gridCol w:w="4530"/>
        <w:gridCol w:w="4531"/>
      </w:tblGrid>
      <w:tr w14:paraId="4458841B">
        <w:tblPrEx>
          <w:tblCellMar>
            <w:top w:w="0" w:type="dxa"/>
            <w:left w:w="108" w:type="dxa"/>
            <w:bottom w:w="0" w:type="dxa"/>
            <w:right w:w="108" w:type="dxa"/>
          </w:tblCellMar>
        </w:tblPrEx>
        <w:trPr>
          <w:trHeight w:val="805" w:hRule="atLeast"/>
          <w:jc w:val="center"/>
        </w:trPr>
        <w:tc>
          <w:tcPr>
            <w:tcW w:w="4530" w:type="dxa"/>
            <w:vAlign w:val="center"/>
          </w:tcPr>
          <w:p w14:paraId="7EB5D8E4">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甲方(盖章)：</w:t>
            </w:r>
          </w:p>
        </w:tc>
        <w:tc>
          <w:tcPr>
            <w:tcW w:w="4531" w:type="dxa"/>
            <w:vAlign w:val="center"/>
          </w:tcPr>
          <w:p w14:paraId="12B48465">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乙方(盖章)：</w:t>
            </w:r>
          </w:p>
        </w:tc>
      </w:tr>
      <w:tr w14:paraId="16C9FB42">
        <w:tblPrEx>
          <w:tblCellMar>
            <w:top w:w="0" w:type="dxa"/>
            <w:left w:w="108" w:type="dxa"/>
            <w:bottom w:w="0" w:type="dxa"/>
            <w:right w:w="108" w:type="dxa"/>
          </w:tblCellMar>
        </w:tblPrEx>
        <w:trPr>
          <w:trHeight w:val="805" w:hRule="atLeast"/>
          <w:jc w:val="center"/>
        </w:trPr>
        <w:tc>
          <w:tcPr>
            <w:tcW w:w="4530" w:type="dxa"/>
            <w:vAlign w:val="center"/>
          </w:tcPr>
          <w:p w14:paraId="0002731E">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 xml:space="preserve">地址： </w:t>
            </w:r>
          </w:p>
        </w:tc>
        <w:tc>
          <w:tcPr>
            <w:tcW w:w="4531" w:type="dxa"/>
            <w:vAlign w:val="center"/>
          </w:tcPr>
          <w:p w14:paraId="1671D210">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地址：</w:t>
            </w:r>
          </w:p>
        </w:tc>
      </w:tr>
      <w:tr w14:paraId="11A40AA5">
        <w:tblPrEx>
          <w:tblCellMar>
            <w:top w:w="0" w:type="dxa"/>
            <w:left w:w="108" w:type="dxa"/>
            <w:bottom w:w="0" w:type="dxa"/>
            <w:right w:w="108" w:type="dxa"/>
          </w:tblCellMar>
        </w:tblPrEx>
        <w:trPr>
          <w:trHeight w:val="805" w:hRule="atLeast"/>
          <w:jc w:val="center"/>
        </w:trPr>
        <w:tc>
          <w:tcPr>
            <w:tcW w:w="4530" w:type="dxa"/>
          </w:tcPr>
          <w:p w14:paraId="2DA68242">
            <w:pPr>
              <w:widowControl/>
              <w:adjustRightInd w:val="0"/>
              <w:snapToGrid w:val="0"/>
              <w:spacing w:line="320" w:lineRule="exact"/>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 xml:space="preserve">       </w:t>
            </w:r>
          </w:p>
        </w:tc>
        <w:tc>
          <w:tcPr>
            <w:tcW w:w="4531" w:type="dxa"/>
            <w:vAlign w:val="center"/>
          </w:tcPr>
          <w:p w14:paraId="143EB58F">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法人代表或</w:t>
            </w:r>
          </w:p>
          <w:p w14:paraId="006F15A8">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授权代表签字：</w:t>
            </w:r>
          </w:p>
        </w:tc>
      </w:tr>
      <w:tr w14:paraId="58D982E0">
        <w:tblPrEx>
          <w:tblCellMar>
            <w:top w:w="0" w:type="dxa"/>
            <w:left w:w="108" w:type="dxa"/>
            <w:bottom w:w="0" w:type="dxa"/>
            <w:right w:w="108" w:type="dxa"/>
          </w:tblCellMar>
        </w:tblPrEx>
        <w:trPr>
          <w:trHeight w:val="805" w:hRule="atLeast"/>
          <w:jc w:val="center"/>
        </w:trPr>
        <w:tc>
          <w:tcPr>
            <w:tcW w:w="4530" w:type="dxa"/>
          </w:tcPr>
          <w:p w14:paraId="75CD2F32">
            <w:pPr>
              <w:widowControl/>
              <w:adjustRightInd w:val="0"/>
              <w:snapToGrid w:val="0"/>
              <w:spacing w:line="320" w:lineRule="exact"/>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法人代表签字：</w:t>
            </w:r>
          </w:p>
        </w:tc>
        <w:tc>
          <w:tcPr>
            <w:tcW w:w="4531" w:type="dxa"/>
            <w:vAlign w:val="center"/>
          </w:tcPr>
          <w:p w14:paraId="251E2FD1">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开户银行：</w:t>
            </w:r>
          </w:p>
        </w:tc>
      </w:tr>
      <w:tr w14:paraId="132FA33A">
        <w:tblPrEx>
          <w:tblCellMar>
            <w:top w:w="0" w:type="dxa"/>
            <w:left w:w="108" w:type="dxa"/>
            <w:bottom w:w="0" w:type="dxa"/>
            <w:right w:w="108" w:type="dxa"/>
          </w:tblCellMar>
        </w:tblPrEx>
        <w:trPr>
          <w:trHeight w:val="805" w:hRule="atLeast"/>
          <w:jc w:val="center"/>
        </w:trPr>
        <w:tc>
          <w:tcPr>
            <w:tcW w:w="4530" w:type="dxa"/>
            <w:vAlign w:val="center"/>
          </w:tcPr>
          <w:p w14:paraId="34A574A4">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经办人签字：</w:t>
            </w:r>
          </w:p>
        </w:tc>
        <w:tc>
          <w:tcPr>
            <w:tcW w:w="4531" w:type="dxa"/>
            <w:vAlign w:val="center"/>
          </w:tcPr>
          <w:p w14:paraId="73071F82">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户    名：</w:t>
            </w:r>
          </w:p>
        </w:tc>
      </w:tr>
      <w:tr w14:paraId="17844F34">
        <w:tblPrEx>
          <w:tblCellMar>
            <w:top w:w="0" w:type="dxa"/>
            <w:left w:w="108" w:type="dxa"/>
            <w:bottom w:w="0" w:type="dxa"/>
            <w:right w:w="108" w:type="dxa"/>
          </w:tblCellMar>
        </w:tblPrEx>
        <w:trPr>
          <w:trHeight w:val="805" w:hRule="atLeast"/>
          <w:jc w:val="center"/>
        </w:trPr>
        <w:tc>
          <w:tcPr>
            <w:tcW w:w="4530" w:type="dxa"/>
            <w:vAlign w:val="center"/>
          </w:tcPr>
          <w:p w14:paraId="296D18FE">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联系电话：</w:t>
            </w:r>
          </w:p>
        </w:tc>
        <w:tc>
          <w:tcPr>
            <w:tcW w:w="4531" w:type="dxa"/>
            <w:vAlign w:val="center"/>
          </w:tcPr>
          <w:p w14:paraId="700F966F">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账    号：</w:t>
            </w:r>
          </w:p>
        </w:tc>
      </w:tr>
      <w:tr w14:paraId="040D0122">
        <w:tblPrEx>
          <w:tblCellMar>
            <w:top w:w="0" w:type="dxa"/>
            <w:left w:w="108" w:type="dxa"/>
            <w:bottom w:w="0" w:type="dxa"/>
            <w:right w:w="108" w:type="dxa"/>
          </w:tblCellMar>
        </w:tblPrEx>
        <w:trPr>
          <w:trHeight w:val="805" w:hRule="atLeast"/>
          <w:jc w:val="center"/>
        </w:trPr>
        <w:tc>
          <w:tcPr>
            <w:tcW w:w="4530" w:type="dxa"/>
            <w:vAlign w:val="center"/>
          </w:tcPr>
          <w:p w14:paraId="5EA6FF99">
            <w:pPr>
              <w:widowControl/>
              <w:adjustRightInd w:val="0"/>
              <w:snapToGrid w:val="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时    间：     年   月   日</w:t>
            </w:r>
          </w:p>
        </w:tc>
        <w:tc>
          <w:tcPr>
            <w:tcW w:w="4531" w:type="dxa"/>
            <w:vAlign w:val="center"/>
          </w:tcPr>
          <w:p w14:paraId="54AD3BE6">
            <w:pPr>
              <w:widowControl/>
              <w:adjustRightInd w:val="0"/>
              <w:snapToGrid w:val="0"/>
              <w:ind w:left="105" w:leftChars="50"/>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时    间：     年   月   日</w:t>
            </w:r>
          </w:p>
        </w:tc>
      </w:tr>
    </w:tbl>
    <w:p w14:paraId="23ADDE1E">
      <w:pPr>
        <w:pStyle w:val="45"/>
        <w:rPr>
          <w:sz w:val="28"/>
          <w:szCs w:val="28"/>
        </w:rPr>
      </w:pPr>
    </w:p>
    <w:p w14:paraId="3CCAC1D5">
      <w:pPr>
        <w:widowControl/>
        <w:jc w:val="left"/>
        <w:rPr>
          <w:sz w:val="18"/>
          <w:szCs w:val="18"/>
        </w:rPr>
      </w:pPr>
      <w:r>
        <w:rPr>
          <w:sz w:val="28"/>
          <w:szCs w:val="28"/>
        </w:rPr>
        <w:br w:type="page"/>
      </w:r>
    </w:p>
    <w:p w14:paraId="30FA3E52">
      <w:pPr>
        <w:pStyle w:val="3"/>
        <w:spacing w:before="0" w:after="0" w:line="360" w:lineRule="auto"/>
        <w:jc w:val="center"/>
        <w:rPr>
          <w:rFonts w:ascii="Times New Roman" w:hAnsi="Times New Roman"/>
        </w:rPr>
      </w:pPr>
      <w:bookmarkStart w:id="66" w:name="_Toc534185822"/>
      <w:bookmarkStart w:id="67" w:name="_Toc14960"/>
      <w:bookmarkStart w:id="68" w:name="_Toc509218843"/>
      <w:bookmarkStart w:id="69" w:name="_Toc430530513"/>
      <w:bookmarkStart w:id="70" w:name="_Toc59810434"/>
      <w:bookmarkStart w:id="71" w:name="_Toc287620797"/>
      <w:r>
        <w:rPr>
          <w:rFonts w:ascii="Times New Roman" w:hAnsi="Times New Roman"/>
        </w:rPr>
        <w:t>第五章  工程量清单</w:t>
      </w:r>
      <w:bookmarkEnd w:id="66"/>
      <w:bookmarkEnd w:id="67"/>
      <w:bookmarkEnd w:id="68"/>
      <w:bookmarkEnd w:id="69"/>
      <w:bookmarkEnd w:id="70"/>
      <w:bookmarkEnd w:id="71"/>
      <w:bookmarkStart w:id="72" w:name="_Toc277082638"/>
      <w:bookmarkStart w:id="73" w:name="_Toc287607856"/>
      <w:bookmarkStart w:id="74" w:name="_Toc430530514"/>
      <w:bookmarkStart w:id="75" w:name="_Toc287620798"/>
      <w:bookmarkStart w:id="76" w:name="_Toc224103477"/>
    </w:p>
    <w:bookmarkEnd w:id="72"/>
    <w:bookmarkEnd w:id="73"/>
    <w:bookmarkEnd w:id="74"/>
    <w:bookmarkEnd w:id="75"/>
    <w:bookmarkEnd w:id="76"/>
    <w:p w14:paraId="32A2305C">
      <w:pPr>
        <w:snapToGrid w:val="0"/>
        <w:spacing w:line="360" w:lineRule="auto"/>
        <w:jc w:val="center"/>
        <w:rPr>
          <w:rFonts w:ascii="Times New Roman" w:hAnsi="Times New Roman"/>
          <w:sz w:val="24"/>
        </w:rPr>
      </w:pPr>
    </w:p>
    <w:p w14:paraId="3A7C1F53">
      <w:pPr>
        <w:pStyle w:val="16"/>
        <w:rPr>
          <w:rFonts w:hint="default" w:ascii="Times New Roman" w:hAnsi="Times New Roman" w:eastAsia="宋体"/>
          <w:kern w:val="0"/>
          <w:szCs w:val="21"/>
          <w:lang w:val="en-US" w:eastAsia="zh-CN"/>
        </w:rPr>
      </w:pPr>
      <w:bookmarkStart w:id="77" w:name="_Toc287620802"/>
      <w:bookmarkStart w:id="78" w:name="_Hlt269645337"/>
      <w:bookmarkStart w:id="79" w:name="_Toc287607860"/>
      <w:bookmarkStart w:id="80" w:name="_Toc196808505"/>
      <w:r>
        <w:rPr>
          <w:rFonts w:hint="eastAsia" w:ascii="Times New Roman" w:hAnsi="Times New Roman"/>
          <w:szCs w:val="21"/>
        </w:rPr>
        <w:t>在</w:t>
      </w:r>
      <w:r>
        <w:rPr>
          <w:rFonts w:hint="eastAsia" w:ascii="Times New Roman" w:hAnsi="Times New Roman"/>
          <w:szCs w:val="21"/>
          <w:lang w:val="en-US" w:eastAsia="zh-CN"/>
        </w:rPr>
        <w:t>垫江县人民政府网上下载</w:t>
      </w:r>
    </w:p>
    <w:p w14:paraId="79AAE115">
      <w:pPr>
        <w:rPr>
          <w:rFonts w:ascii="Times New Roman" w:hAnsi="Times New Roman"/>
          <w:kern w:val="0"/>
          <w:szCs w:val="21"/>
        </w:rPr>
      </w:pPr>
    </w:p>
    <w:p w14:paraId="6FB9BB58">
      <w:pPr>
        <w:widowControl/>
        <w:jc w:val="left"/>
        <w:rPr>
          <w:rFonts w:ascii="Times New Roman" w:hAnsi="Times New Roman"/>
          <w:kern w:val="0"/>
          <w:szCs w:val="21"/>
        </w:rPr>
      </w:pPr>
      <w:r>
        <w:rPr>
          <w:rFonts w:ascii="Times New Roman" w:hAnsi="Times New Roman"/>
          <w:kern w:val="0"/>
          <w:szCs w:val="21"/>
        </w:rPr>
        <w:br w:type="page"/>
      </w:r>
    </w:p>
    <w:bookmarkEnd w:id="77"/>
    <w:bookmarkEnd w:id="78"/>
    <w:bookmarkEnd w:id="79"/>
    <w:bookmarkEnd w:id="80"/>
    <w:p w14:paraId="32CFC80E">
      <w:pPr>
        <w:pStyle w:val="3"/>
        <w:spacing w:line="360" w:lineRule="auto"/>
        <w:jc w:val="center"/>
        <w:rPr>
          <w:rFonts w:ascii="Times New Roman" w:hAnsi="Times New Roman"/>
        </w:rPr>
      </w:pPr>
      <w:bookmarkStart w:id="81" w:name="招标文件06章图纸"/>
      <w:bookmarkEnd w:id="81"/>
      <w:bookmarkStart w:id="82" w:name="_Toc287620803"/>
      <w:bookmarkStart w:id="83" w:name="_Toc59810438"/>
      <w:bookmarkStart w:id="84" w:name="_Toc5545"/>
      <w:bookmarkStart w:id="85" w:name="_Toc509218846"/>
      <w:bookmarkStart w:id="86" w:name="_Toc287607861"/>
      <w:bookmarkStart w:id="87" w:name="_Toc534185825"/>
      <w:bookmarkStart w:id="88" w:name="_Toc430530519"/>
      <w:r>
        <w:rPr>
          <w:rFonts w:ascii="Times New Roman" w:hAnsi="Times New Roman"/>
        </w:rPr>
        <w:t>第六章  图纸</w:t>
      </w:r>
      <w:bookmarkEnd w:id="82"/>
      <w:bookmarkEnd w:id="83"/>
      <w:bookmarkEnd w:id="84"/>
      <w:bookmarkEnd w:id="85"/>
      <w:bookmarkEnd w:id="86"/>
      <w:bookmarkEnd w:id="87"/>
      <w:bookmarkEnd w:id="88"/>
    </w:p>
    <w:p w14:paraId="723CFB2D">
      <w:pPr>
        <w:spacing w:line="360" w:lineRule="auto"/>
        <w:rPr>
          <w:rFonts w:hint="default" w:ascii="Times New Roman" w:hAnsi="Times New Roman"/>
          <w:lang w:val="en-US" w:eastAsia="zh-CN"/>
        </w:rPr>
      </w:pPr>
      <w:bookmarkStart w:id="89" w:name="招标文件06章图纸01"/>
      <w:bookmarkEnd w:id="89"/>
      <w:bookmarkStart w:id="90" w:name="_Toc287620804"/>
      <w:bookmarkStart w:id="91" w:name="_Toc430530520"/>
      <w:r>
        <w:rPr>
          <w:rFonts w:hint="eastAsia" w:ascii="Times New Roman" w:hAnsi="Times New Roman"/>
        </w:rPr>
        <w:t>在</w:t>
      </w:r>
      <w:r>
        <w:rPr>
          <w:rFonts w:hint="eastAsia" w:ascii="Times New Roman" w:hAnsi="Times New Roman"/>
          <w:lang w:val="en-US" w:eastAsia="zh-CN"/>
        </w:rPr>
        <w:t>垫江县人民政府网上下载</w:t>
      </w:r>
    </w:p>
    <w:p w14:paraId="59D74584">
      <w:pPr>
        <w:spacing w:line="360" w:lineRule="auto"/>
        <w:rPr>
          <w:rFonts w:ascii="Times New Roman" w:hAnsi="Times New Roman"/>
        </w:rPr>
      </w:pPr>
    </w:p>
    <w:bookmarkEnd w:id="90"/>
    <w:bookmarkEnd w:id="91"/>
    <w:p w14:paraId="533A4636">
      <w:pPr>
        <w:rPr>
          <w:rFonts w:ascii="Times New Roman" w:hAnsi="Times New Roman"/>
        </w:rPr>
      </w:pPr>
      <w:r>
        <w:rPr>
          <w:rFonts w:ascii="Times New Roman" w:hAnsi="Times New Roman"/>
        </w:rPr>
        <w:br w:type="page"/>
      </w:r>
    </w:p>
    <w:p w14:paraId="2F2D8BF9">
      <w:pPr>
        <w:pStyle w:val="2"/>
        <w:spacing w:line="240" w:lineRule="auto"/>
        <w:jc w:val="center"/>
        <w:rPr>
          <w:rFonts w:ascii="Times New Roman" w:hAnsi="Times New Roman" w:eastAsia="宋体"/>
        </w:rPr>
      </w:pPr>
      <w:bookmarkStart w:id="92" w:name="招标文件07章技术标准和要求"/>
      <w:bookmarkEnd w:id="92"/>
      <w:bookmarkStart w:id="93" w:name="_Toc430703606"/>
      <w:bookmarkStart w:id="94" w:name="_Toc8976"/>
      <w:r>
        <w:rPr>
          <w:rFonts w:ascii="Times New Roman" w:hAnsi="Times New Roman" w:eastAsia="宋体"/>
          <w:kern w:val="44"/>
          <w:sz w:val="44"/>
          <w:szCs w:val="44"/>
        </w:rPr>
        <w:t>第</w:t>
      </w:r>
      <w:r>
        <w:rPr>
          <w:rFonts w:hint="eastAsia" w:ascii="Times New Roman" w:hAnsi="Times New Roman" w:eastAsia="宋体"/>
          <w:kern w:val="44"/>
          <w:sz w:val="44"/>
          <w:szCs w:val="44"/>
        </w:rPr>
        <w:t>七</w:t>
      </w:r>
      <w:r>
        <w:rPr>
          <w:rFonts w:ascii="Times New Roman" w:hAnsi="Times New Roman" w:eastAsia="宋体"/>
          <w:kern w:val="44"/>
          <w:sz w:val="44"/>
          <w:szCs w:val="44"/>
        </w:rPr>
        <w:t>章 竞标文件格式</w:t>
      </w:r>
      <w:bookmarkEnd w:id="93"/>
      <w:bookmarkEnd w:id="94"/>
    </w:p>
    <w:p w14:paraId="5F68899D">
      <w:pPr>
        <w:spacing w:line="440" w:lineRule="exact"/>
        <w:jc w:val="center"/>
        <w:outlineLvl w:val="0"/>
        <w:rPr>
          <w:rFonts w:ascii="Times New Roman" w:hAnsi="Times New Roman"/>
          <w:sz w:val="28"/>
          <w:szCs w:val="28"/>
        </w:rPr>
      </w:pPr>
      <w:bookmarkStart w:id="95" w:name="_Toc430703607"/>
      <w:bookmarkStart w:id="96" w:name="_Toc30736"/>
      <w:bookmarkStart w:id="97" w:name="_Toc368904868"/>
      <w:r>
        <w:rPr>
          <w:rFonts w:ascii="Times New Roman" w:hAnsi="Times New Roman"/>
          <w:sz w:val="28"/>
          <w:szCs w:val="28"/>
        </w:rPr>
        <w:t xml:space="preserve">目 </w:t>
      </w:r>
      <w:r>
        <w:rPr>
          <w:rFonts w:hint="eastAsia" w:ascii="Times New Roman" w:hAnsi="Times New Roman"/>
          <w:sz w:val="28"/>
          <w:szCs w:val="28"/>
          <w:lang w:val="en-US" w:eastAsia="zh-CN"/>
        </w:rPr>
        <w:t xml:space="preserve"> </w:t>
      </w:r>
      <w:r>
        <w:rPr>
          <w:rFonts w:ascii="Times New Roman" w:hAnsi="Times New Roman"/>
          <w:sz w:val="28"/>
          <w:szCs w:val="28"/>
        </w:rPr>
        <w:t>录</w:t>
      </w:r>
      <w:bookmarkEnd w:id="95"/>
      <w:bookmarkEnd w:id="96"/>
      <w:bookmarkEnd w:id="97"/>
    </w:p>
    <w:p w14:paraId="6FA83B23">
      <w:pPr>
        <w:spacing w:line="400" w:lineRule="exact"/>
        <w:ind w:firstLine="422" w:firstLineChars="200"/>
        <w:outlineLvl w:val="0"/>
        <w:rPr>
          <w:rFonts w:ascii="Times New Roman" w:hAnsi="Times New Roman"/>
          <w:b/>
          <w:szCs w:val="21"/>
        </w:rPr>
      </w:pPr>
      <w:bookmarkStart w:id="98" w:name="_Toc12837"/>
      <w:r>
        <w:rPr>
          <w:rFonts w:ascii="Times New Roman" w:hAnsi="Times New Roman"/>
          <w:b/>
          <w:szCs w:val="21"/>
        </w:rPr>
        <w:t>一、竞标函部分</w:t>
      </w:r>
      <w:bookmarkEnd w:id="98"/>
    </w:p>
    <w:p w14:paraId="5054BB1A">
      <w:pPr>
        <w:ind w:firstLine="420" w:firstLineChars="200"/>
        <w:rPr>
          <w:rFonts w:ascii="Times New Roman" w:hAnsi="Times New Roman"/>
          <w:szCs w:val="21"/>
        </w:rPr>
      </w:pPr>
      <w:r>
        <w:rPr>
          <w:rFonts w:ascii="Times New Roman" w:hAnsi="Times New Roman"/>
          <w:szCs w:val="21"/>
        </w:rPr>
        <w:t>（一）竞标函及竞标函附录</w:t>
      </w:r>
    </w:p>
    <w:p w14:paraId="09D87973">
      <w:pPr>
        <w:ind w:firstLine="420" w:firstLineChars="200"/>
        <w:rPr>
          <w:rFonts w:ascii="Times New Roman" w:hAnsi="Times New Roman"/>
          <w:szCs w:val="21"/>
        </w:rPr>
      </w:pPr>
      <w:r>
        <w:rPr>
          <w:rFonts w:ascii="Times New Roman" w:hAnsi="Times New Roman"/>
          <w:szCs w:val="21"/>
        </w:rPr>
        <w:t>（二）法定代表人身份证明或附有法定代表人身份证明的授权委托书</w:t>
      </w:r>
    </w:p>
    <w:p w14:paraId="20EBF722">
      <w:pPr>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）低价风险担保交纳承诺书（投标报价低于招标项目最高限价的85%时采用）</w:t>
      </w:r>
    </w:p>
    <w:p w14:paraId="66401E8D">
      <w:pPr>
        <w:spacing w:line="400" w:lineRule="exact"/>
        <w:ind w:firstLine="422" w:firstLineChars="200"/>
        <w:outlineLvl w:val="0"/>
        <w:rPr>
          <w:rFonts w:ascii="Times New Roman" w:hAnsi="Times New Roman"/>
          <w:b/>
          <w:szCs w:val="21"/>
        </w:rPr>
      </w:pPr>
      <w:bookmarkStart w:id="99" w:name="_Toc1694"/>
      <w:r>
        <w:rPr>
          <w:rFonts w:ascii="Times New Roman" w:hAnsi="Times New Roman"/>
          <w:b/>
          <w:szCs w:val="21"/>
        </w:rPr>
        <w:t>二、资格审查部分</w:t>
      </w:r>
      <w:bookmarkEnd w:id="99"/>
    </w:p>
    <w:p w14:paraId="7C2616B4">
      <w:pPr>
        <w:spacing w:line="400" w:lineRule="exact"/>
        <w:ind w:firstLine="420" w:firstLineChars="200"/>
        <w:rPr>
          <w:rFonts w:ascii="Times New Roman" w:hAnsi="Times New Roman"/>
          <w:szCs w:val="21"/>
        </w:rPr>
      </w:pPr>
      <w:r>
        <w:rPr>
          <w:rFonts w:ascii="Times New Roman" w:hAnsi="Times New Roman"/>
          <w:szCs w:val="21"/>
        </w:rPr>
        <w:t>（一）法定代表人身份证明或附法定代表人身份证明的授权委托书</w:t>
      </w:r>
    </w:p>
    <w:p w14:paraId="1FE925ED">
      <w:pPr>
        <w:spacing w:line="400" w:lineRule="exact"/>
        <w:ind w:firstLine="420" w:firstLineChars="200"/>
        <w:rPr>
          <w:rFonts w:ascii="Times New Roman" w:hAnsi="Times New Roman"/>
          <w:szCs w:val="21"/>
        </w:rPr>
      </w:pPr>
      <w:r>
        <w:rPr>
          <w:rFonts w:ascii="Times New Roman" w:hAnsi="Times New Roman"/>
          <w:szCs w:val="21"/>
        </w:rPr>
        <w:t>（二）竞标人基本情况表</w:t>
      </w:r>
    </w:p>
    <w:p w14:paraId="766CC31A">
      <w:pPr>
        <w:spacing w:line="400" w:lineRule="exact"/>
        <w:ind w:firstLine="420" w:firstLineChars="200"/>
        <w:rPr>
          <w:rFonts w:ascii="Times New Roman" w:hAnsi="Times New Roman"/>
          <w:szCs w:val="21"/>
        </w:rPr>
      </w:pPr>
      <w:r>
        <w:rPr>
          <w:rFonts w:ascii="Times New Roman" w:hAnsi="Times New Roman"/>
          <w:szCs w:val="21"/>
        </w:rPr>
        <w:t>（三）项目管理机构</w:t>
      </w:r>
    </w:p>
    <w:p w14:paraId="77DB8F39">
      <w:pPr>
        <w:spacing w:line="400" w:lineRule="exact"/>
        <w:ind w:firstLine="420" w:firstLineChars="200"/>
        <w:rPr>
          <w:rFonts w:ascii="Times New Roman" w:hAnsi="Times New Roman"/>
          <w:szCs w:val="21"/>
        </w:rPr>
      </w:pPr>
      <w:r>
        <w:rPr>
          <w:rFonts w:ascii="Times New Roman" w:hAnsi="Times New Roman"/>
          <w:szCs w:val="21"/>
        </w:rPr>
        <w:t>（四）其他材料</w:t>
      </w:r>
    </w:p>
    <w:p w14:paraId="3265A875">
      <w:pPr>
        <w:widowControl/>
        <w:jc w:val="left"/>
        <w:rPr>
          <w:rFonts w:ascii="Times New Roman" w:hAnsi="Times New Roman" w:eastAsia="仿宋_GB2312"/>
          <w:sz w:val="28"/>
          <w:szCs w:val="28"/>
        </w:rPr>
      </w:pPr>
      <w:r>
        <w:rPr>
          <w:rFonts w:ascii="Times New Roman" w:hAnsi="Times New Roman" w:eastAsia="仿宋_GB2312"/>
          <w:sz w:val="28"/>
          <w:szCs w:val="28"/>
        </w:rPr>
        <w:br w:type="page"/>
      </w:r>
    </w:p>
    <w:p w14:paraId="6487482B">
      <w:pPr>
        <w:rPr>
          <w:rFonts w:ascii="Times New Roman" w:hAnsi="Times New Roman" w:eastAsia="黑体"/>
          <w:b/>
          <w:sz w:val="28"/>
          <w:szCs w:val="28"/>
        </w:rPr>
      </w:pPr>
      <w:r>
        <w:rPr>
          <w:rFonts w:hint="eastAsia" w:ascii="Times New Roman" w:hAnsi="Times New Roman" w:eastAsia="黑体"/>
          <w:b/>
          <w:sz w:val="28"/>
          <w:szCs w:val="28"/>
          <w:lang w:val="en-US" w:eastAsia="zh-CN"/>
        </w:rPr>
        <w:t>竞标函</w:t>
      </w:r>
      <w:r>
        <w:rPr>
          <w:rFonts w:ascii="Times New Roman" w:hAnsi="Times New Roman" w:eastAsia="黑体"/>
          <w:b/>
          <w:sz w:val="28"/>
          <w:szCs w:val="28"/>
        </w:rPr>
        <w:t>部分袋封套格式</w:t>
      </w:r>
    </w:p>
    <w:p w14:paraId="38C35A18">
      <w:pPr>
        <w:spacing w:line="440" w:lineRule="exact"/>
        <w:ind w:firstLine="562" w:firstLineChars="200"/>
        <w:jc w:val="center"/>
        <w:rPr>
          <w:rFonts w:ascii="Times New Roman" w:hAnsi="Times New Roman"/>
          <w:b/>
          <w:bCs/>
          <w:sz w:val="28"/>
          <w:szCs w:val="28"/>
        </w:rPr>
      </w:pPr>
    </w:p>
    <w:p w14:paraId="78C61B0B">
      <w:pPr>
        <w:spacing w:line="440" w:lineRule="exact"/>
        <w:jc w:val="center"/>
        <w:rPr>
          <w:rFonts w:ascii="Times New Roman" w:hAnsi="Times New Roman"/>
          <w:b/>
          <w:bCs/>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w:t>
      </w:r>
    </w:p>
    <w:p w14:paraId="304AF621">
      <w:pPr>
        <w:spacing w:line="440" w:lineRule="exact"/>
        <w:ind w:firstLine="562" w:firstLineChars="200"/>
        <w:rPr>
          <w:rFonts w:ascii="Times New Roman" w:hAnsi="Times New Roman"/>
          <w:b/>
          <w:sz w:val="28"/>
          <w:szCs w:val="28"/>
        </w:rPr>
      </w:pPr>
    </w:p>
    <w:p w14:paraId="78A6199E">
      <w:pPr>
        <w:spacing w:line="440" w:lineRule="exact"/>
        <w:ind w:firstLine="562" w:firstLineChars="200"/>
        <w:jc w:val="center"/>
        <w:rPr>
          <w:rFonts w:ascii="Times New Roman" w:hAnsi="Times New Roman"/>
          <w:b/>
          <w:sz w:val="28"/>
          <w:szCs w:val="28"/>
        </w:rPr>
      </w:pPr>
    </w:p>
    <w:p w14:paraId="367A1A32">
      <w:pPr>
        <w:spacing w:line="440" w:lineRule="exact"/>
        <w:ind w:firstLine="562" w:firstLineChars="200"/>
        <w:jc w:val="center"/>
        <w:rPr>
          <w:rFonts w:ascii="Times New Roman" w:hAnsi="Times New Roman"/>
          <w:b/>
          <w:sz w:val="28"/>
          <w:szCs w:val="28"/>
        </w:rPr>
      </w:pPr>
    </w:p>
    <w:p w14:paraId="7BC84EA5">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竞标函部分文件</w:t>
      </w:r>
    </w:p>
    <w:p w14:paraId="18356309">
      <w:pPr>
        <w:spacing w:line="440" w:lineRule="exact"/>
        <w:ind w:firstLine="562" w:firstLineChars="200"/>
        <w:jc w:val="center"/>
        <w:rPr>
          <w:rFonts w:ascii="Times New Roman" w:hAnsi="Times New Roman"/>
          <w:b/>
          <w:sz w:val="28"/>
          <w:szCs w:val="28"/>
        </w:rPr>
      </w:pPr>
    </w:p>
    <w:p w14:paraId="4C9FA6A8">
      <w:pPr>
        <w:spacing w:line="440" w:lineRule="exact"/>
        <w:ind w:firstLine="562" w:firstLineChars="200"/>
        <w:jc w:val="center"/>
        <w:rPr>
          <w:rFonts w:ascii="Times New Roman" w:hAnsi="Times New Roman"/>
          <w:b/>
          <w:sz w:val="28"/>
          <w:szCs w:val="28"/>
        </w:rPr>
      </w:pPr>
    </w:p>
    <w:p w14:paraId="48E5D0F0">
      <w:pPr>
        <w:spacing w:line="440" w:lineRule="exact"/>
        <w:ind w:firstLine="562" w:firstLineChars="200"/>
        <w:jc w:val="center"/>
        <w:rPr>
          <w:rFonts w:ascii="Times New Roman" w:hAnsi="Times New Roman"/>
          <w:b/>
          <w:sz w:val="28"/>
          <w:szCs w:val="28"/>
        </w:rPr>
      </w:pPr>
    </w:p>
    <w:p w14:paraId="21413A77">
      <w:pPr>
        <w:spacing w:line="440" w:lineRule="exact"/>
        <w:ind w:firstLine="562" w:firstLineChars="200"/>
        <w:jc w:val="center"/>
        <w:rPr>
          <w:rFonts w:ascii="Times New Roman" w:hAnsi="Times New Roman"/>
          <w:b/>
          <w:sz w:val="28"/>
          <w:szCs w:val="28"/>
        </w:rPr>
      </w:pPr>
    </w:p>
    <w:p w14:paraId="361C8D82">
      <w:pPr>
        <w:spacing w:line="440" w:lineRule="exact"/>
        <w:ind w:firstLine="562" w:firstLineChars="200"/>
        <w:jc w:val="center"/>
        <w:rPr>
          <w:rFonts w:ascii="Times New Roman" w:hAnsi="Times New Roman"/>
          <w:b/>
          <w:sz w:val="28"/>
          <w:szCs w:val="28"/>
        </w:rPr>
      </w:pPr>
    </w:p>
    <w:p w14:paraId="6A8385F0">
      <w:pPr>
        <w:spacing w:line="440" w:lineRule="exact"/>
        <w:ind w:firstLine="967" w:firstLineChars="344"/>
        <w:rPr>
          <w:rFonts w:ascii="Times New Roman" w:hAnsi="Times New Roman"/>
          <w:b/>
          <w:sz w:val="28"/>
          <w:szCs w:val="28"/>
          <w:u w:val="single"/>
        </w:rPr>
      </w:pPr>
      <w:r>
        <w:rPr>
          <w:rFonts w:ascii="Times New Roman" w:hAnsi="Times New Roman"/>
          <w:b/>
          <w:sz w:val="28"/>
          <w:szCs w:val="28"/>
        </w:rPr>
        <w:t>比选人：</w:t>
      </w:r>
      <w:r>
        <w:rPr>
          <w:rFonts w:ascii="Times New Roman" w:hAnsi="Times New Roman"/>
          <w:b/>
          <w:sz w:val="28"/>
          <w:szCs w:val="28"/>
          <w:u w:val="single"/>
        </w:rPr>
        <w:t xml:space="preserve">                                        </w:t>
      </w:r>
    </w:p>
    <w:p w14:paraId="7447C6F6">
      <w:pPr>
        <w:spacing w:line="440" w:lineRule="exact"/>
        <w:ind w:firstLine="967" w:firstLineChars="344"/>
        <w:jc w:val="left"/>
        <w:rPr>
          <w:rFonts w:ascii="Times New Roman" w:hAnsi="Times New Roman"/>
          <w:b/>
          <w:sz w:val="28"/>
          <w:szCs w:val="28"/>
          <w:u w:val="single"/>
        </w:rPr>
      </w:pPr>
      <w:r>
        <w:rPr>
          <w:rFonts w:ascii="Times New Roman" w:hAnsi="Times New Roman"/>
          <w:b/>
          <w:sz w:val="28"/>
          <w:szCs w:val="28"/>
        </w:rPr>
        <w:t>比选人地址：</w:t>
      </w:r>
      <w:r>
        <w:rPr>
          <w:rFonts w:ascii="Times New Roman" w:hAnsi="Times New Roman"/>
          <w:b/>
          <w:sz w:val="28"/>
          <w:szCs w:val="28"/>
          <w:u w:val="single"/>
        </w:rPr>
        <w:t xml:space="preserve">                                    </w:t>
      </w:r>
    </w:p>
    <w:p w14:paraId="650326D1">
      <w:pPr>
        <w:spacing w:line="440" w:lineRule="exact"/>
        <w:ind w:firstLine="420"/>
        <w:rPr>
          <w:rFonts w:ascii="Times New Roman" w:hAnsi="Times New Roman"/>
          <w:b/>
          <w:sz w:val="28"/>
          <w:szCs w:val="28"/>
        </w:rPr>
      </w:pPr>
    </w:p>
    <w:p w14:paraId="1F4C9B7A">
      <w:pPr>
        <w:spacing w:line="440" w:lineRule="exact"/>
        <w:ind w:left="420" w:leftChars="200"/>
        <w:rPr>
          <w:rFonts w:ascii="Times New Roman" w:hAnsi="Times New Roman"/>
          <w:b/>
          <w:bCs/>
          <w:sz w:val="28"/>
          <w:szCs w:val="28"/>
        </w:rPr>
      </w:pPr>
    </w:p>
    <w:p w14:paraId="37D62229">
      <w:pPr>
        <w:spacing w:line="440" w:lineRule="exact"/>
        <w:ind w:left="420" w:leftChars="200"/>
        <w:rPr>
          <w:rFonts w:ascii="Times New Roman" w:hAnsi="Times New Roman"/>
          <w:b/>
          <w:bCs/>
          <w:sz w:val="28"/>
          <w:szCs w:val="28"/>
        </w:rPr>
      </w:pPr>
    </w:p>
    <w:p w14:paraId="11730299">
      <w:pPr>
        <w:spacing w:line="440" w:lineRule="exact"/>
        <w:ind w:left="420" w:leftChars="200" w:firstLine="413" w:firstLineChars="147"/>
        <w:rPr>
          <w:rFonts w:ascii="Times New Roman" w:hAnsi="Times New Roman"/>
          <w:b/>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w:t>
      </w:r>
    </w:p>
    <w:p w14:paraId="5532A911">
      <w:pPr>
        <w:spacing w:line="440" w:lineRule="exact"/>
        <w:ind w:left="420" w:leftChars="200" w:firstLine="413" w:firstLineChars="147"/>
        <w:rPr>
          <w:rFonts w:ascii="Times New Roman" w:hAnsi="Times New Roman"/>
          <w:b/>
          <w:sz w:val="28"/>
          <w:szCs w:val="28"/>
        </w:rPr>
      </w:pPr>
      <w:r>
        <w:rPr>
          <w:rFonts w:ascii="Times New Roman" w:hAnsi="Times New Roman"/>
          <w:b/>
          <w:sz w:val="28"/>
          <w:szCs w:val="28"/>
        </w:rPr>
        <w:t>竞标函文件在</w:t>
      </w: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r>
        <w:rPr>
          <w:rFonts w:ascii="Times New Roman" w:hAnsi="Times New Roman"/>
          <w:b/>
          <w:sz w:val="28"/>
          <w:szCs w:val="28"/>
          <w:u w:val="single"/>
        </w:rPr>
        <w:t xml:space="preserve">     </w:t>
      </w:r>
      <w:r>
        <w:rPr>
          <w:rFonts w:ascii="Times New Roman" w:hAnsi="Times New Roman"/>
          <w:b/>
          <w:sz w:val="28"/>
          <w:szCs w:val="28"/>
        </w:rPr>
        <w:t>时</w:t>
      </w:r>
      <w:r>
        <w:rPr>
          <w:rFonts w:ascii="Times New Roman" w:hAnsi="Times New Roman"/>
          <w:b/>
          <w:sz w:val="28"/>
          <w:szCs w:val="28"/>
          <w:u w:val="single"/>
        </w:rPr>
        <w:t xml:space="preserve">   </w:t>
      </w:r>
      <w:r>
        <w:rPr>
          <w:rFonts w:ascii="Times New Roman" w:hAnsi="Times New Roman"/>
          <w:b/>
          <w:sz w:val="28"/>
          <w:szCs w:val="28"/>
        </w:rPr>
        <w:t>分前不得开启</w:t>
      </w:r>
    </w:p>
    <w:p w14:paraId="084D6C63">
      <w:pPr>
        <w:spacing w:line="440" w:lineRule="exact"/>
        <w:ind w:firstLine="562" w:firstLineChars="200"/>
        <w:jc w:val="center"/>
        <w:rPr>
          <w:rFonts w:ascii="Times New Roman" w:hAnsi="Times New Roman"/>
          <w:b/>
          <w:sz w:val="28"/>
          <w:szCs w:val="28"/>
        </w:rPr>
      </w:pPr>
    </w:p>
    <w:p w14:paraId="18199F17">
      <w:pPr>
        <w:spacing w:line="440" w:lineRule="exact"/>
        <w:ind w:firstLine="562" w:firstLineChars="200"/>
        <w:jc w:val="center"/>
        <w:rPr>
          <w:rFonts w:ascii="Times New Roman" w:hAnsi="Times New Roman"/>
          <w:b/>
          <w:sz w:val="28"/>
          <w:szCs w:val="28"/>
        </w:rPr>
      </w:pPr>
    </w:p>
    <w:p w14:paraId="79F10E96">
      <w:pPr>
        <w:spacing w:line="440" w:lineRule="exact"/>
        <w:ind w:firstLine="562" w:firstLineChars="200"/>
        <w:jc w:val="center"/>
        <w:rPr>
          <w:rFonts w:ascii="Times New Roman" w:hAnsi="Times New Roman"/>
          <w:b/>
          <w:sz w:val="28"/>
          <w:szCs w:val="28"/>
        </w:rPr>
      </w:pPr>
    </w:p>
    <w:p w14:paraId="1D296C16">
      <w:pPr>
        <w:spacing w:line="440" w:lineRule="exact"/>
        <w:ind w:firstLine="562" w:firstLineChars="200"/>
        <w:jc w:val="center"/>
        <w:rPr>
          <w:rFonts w:ascii="Times New Roman" w:hAnsi="Times New Roman"/>
          <w:b/>
          <w:sz w:val="28"/>
          <w:szCs w:val="28"/>
        </w:rPr>
      </w:pPr>
    </w:p>
    <w:p w14:paraId="01D8F7B4">
      <w:pPr>
        <w:spacing w:line="440" w:lineRule="exact"/>
        <w:ind w:firstLine="562" w:firstLineChars="200"/>
        <w:jc w:val="center"/>
        <w:rPr>
          <w:rFonts w:ascii="Times New Roman" w:hAnsi="Times New Roman"/>
          <w:b/>
          <w:sz w:val="28"/>
          <w:szCs w:val="28"/>
        </w:rPr>
      </w:pPr>
    </w:p>
    <w:p w14:paraId="29CF1291">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68AFB391">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3C3545D5">
      <w:pPr>
        <w:spacing w:line="440" w:lineRule="exact"/>
        <w:ind w:firstLine="2108" w:firstLineChars="750"/>
        <w:rPr>
          <w:rFonts w:ascii="Times New Roman" w:hAnsi="Times New Roman"/>
          <w:b/>
          <w:sz w:val="28"/>
          <w:szCs w:val="28"/>
        </w:rPr>
      </w:pPr>
      <w:r>
        <w:rPr>
          <w:rFonts w:ascii="Times New Roman" w:hAnsi="Times New Roman"/>
          <w:b/>
          <w:sz w:val="28"/>
          <w:szCs w:val="28"/>
        </w:rPr>
        <w:t xml:space="preserve">        </w:t>
      </w:r>
    </w:p>
    <w:p w14:paraId="1DDBD684">
      <w:pPr>
        <w:spacing w:line="440" w:lineRule="exact"/>
        <w:ind w:firstLine="2670" w:firstLineChars="95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00BFB7C7">
      <w:pPr>
        <w:ind w:firstLine="140" w:firstLineChars="50"/>
        <w:rPr>
          <w:rFonts w:ascii="Times New Roman" w:hAnsi="Times New Roman" w:eastAsia="黑体"/>
          <w:b/>
          <w:sz w:val="28"/>
          <w:szCs w:val="28"/>
        </w:rPr>
      </w:pPr>
      <w:r>
        <w:rPr>
          <w:rFonts w:ascii="Times New Roman" w:hAnsi="Times New Roman" w:eastAsia="仿宋_GB2312"/>
          <w:sz w:val="28"/>
          <w:szCs w:val="28"/>
        </w:rPr>
        <w:br w:type="page"/>
      </w:r>
      <w:r>
        <w:rPr>
          <w:rFonts w:ascii="Times New Roman" w:hAnsi="Times New Roman" w:eastAsia="黑体"/>
          <w:b/>
          <w:sz w:val="28"/>
          <w:szCs w:val="28"/>
        </w:rPr>
        <w:t>封面格式：</w:t>
      </w:r>
    </w:p>
    <w:p w14:paraId="22D1BBF5">
      <w:pPr>
        <w:ind w:firstLine="562" w:firstLineChars="200"/>
        <w:jc w:val="center"/>
        <w:rPr>
          <w:rFonts w:ascii="Times New Roman" w:hAnsi="Times New Roman" w:eastAsia="仿宋_GB2312"/>
          <w:b/>
          <w:sz w:val="28"/>
          <w:szCs w:val="28"/>
          <w:u w:val="single"/>
        </w:rPr>
      </w:pPr>
    </w:p>
    <w:p w14:paraId="00EE3F9D">
      <w:pPr>
        <w:spacing w:line="440" w:lineRule="exact"/>
        <w:jc w:val="center"/>
        <w:rPr>
          <w:rFonts w:ascii="Times New Roman" w:hAnsi="Times New Roman"/>
          <w:b/>
          <w:bCs/>
          <w:sz w:val="28"/>
          <w:szCs w:val="28"/>
        </w:rPr>
      </w:pPr>
      <w:r>
        <w:rPr>
          <w:rFonts w:ascii="Times New Roman" w:hAnsi="Times New Roman"/>
          <w:b/>
          <w:bCs/>
          <w:sz w:val="28"/>
          <w:szCs w:val="28"/>
          <w:u w:val="single"/>
        </w:rPr>
        <w:t xml:space="preserve">                                         </w:t>
      </w:r>
      <w:r>
        <w:rPr>
          <w:rFonts w:ascii="Times New Roman" w:hAnsi="Times New Roman"/>
          <w:b/>
          <w:bCs/>
          <w:sz w:val="28"/>
          <w:szCs w:val="28"/>
        </w:rPr>
        <w:t>工程</w:t>
      </w:r>
      <w:r>
        <w:rPr>
          <w:rFonts w:ascii="Times New Roman" w:hAnsi="Times New Roman"/>
          <w:b/>
          <w:sz w:val="28"/>
          <w:szCs w:val="28"/>
        </w:rPr>
        <w:t>施工</w:t>
      </w:r>
    </w:p>
    <w:p w14:paraId="454197FC">
      <w:pPr>
        <w:spacing w:line="440" w:lineRule="exact"/>
        <w:ind w:firstLine="560" w:firstLineChars="200"/>
        <w:rPr>
          <w:rFonts w:ascii="Times New Roman" w:hAnsi="Times New Roman"/>
          <w:sz w:val="28"/>
          <w:szCs w:val="28"/>
        </w:rPr>
      </w:pPr>
    </w:p>
    <w:p w14:paraId="0F98B4E9">
      <w:pPr>
        <w:spacing w:line="440" w:lineRule="exact"/>
        <w:ind w:firstLine="560" w:firstLineChars="200"/>
        <w:rPr>
          <w:rFonts w:ascii="Times New Roman" w:hAnsi="Times New Roman"/>
          <w:sz w:val="28"/>
          <w:szCs w:val="28"/>
        </w:rPr>
      </w:pPr>
    </w:p>
    <w:p w14:paraId="490090B1">
      <w:pPr>
        <w:spacing w:line="440" w:lineRule="exact"/>
        <w:ind w:firstLine="560" w:firstLineChars="200"/>
        <w:rPr>
          <w:rFonts w:ascii="Times New Roman" w:hAnsi="Times New Roman"/>
          <w:sz w:val="28"/>
          <w:szCs w:val="28"/>
        </w:rPr>
      </w:pPr>
    </w:p>
    <w:p w14:paraId="4BD96D3F">
      <w:pPr>
        <w:spacing w:line="440" w:lineRule="exact"/>
        <w:ind w:firstLine="560" w:firstLineChars="200"/>
        <w:rPr>
          <w:rFonts w:ascii="Times New Roman" w:hAnsi="Times New Roman"/>
          <w:sz w:val="28"/>
          <w:szCs w:val="28"/>
        </w:rPr>
      </w:pPr>
    </w:p>
    <w:p w14:paraId="7B6A4EBD">
      <w:pPr>
        <w:spacing w:line="440" w:lineRule="exact"/>
        <w:ind w:firstLine="723" w:firstLineChars="200"/>
        <w:jc w:val="center"/>
        <w:rPr>
          <w:rFonts w:ascii="Times New Roman" w:hAnsi="Times New Roman"/>
          <w:b/>
          <w:sz w:val="36"/>
          <w:szCs w:val="36"/>
        </w:rPr>
      </w:pPr>
    </w:p>
    <w:p w14:paraId="08A7A96A">
      <w:pPr>
        <w:spacing w:line="440" w:lineRule="exact"/>
        <w:ind w:firstLine="723" w:firstLineChars="200"/>
        <w:jc w:val="center"/>
        <w:rPr>
          <w:rFonts w:ascii="Times New Roman" w:hAnsi="Times New Roman"/>
          <w:b/>
          <w:sz w:val="36"/>
          <w:szCs w:val="36"/>
        </w:rPr>
      </w:pPr>
      <w:r>
        <w:rPr>
          <w:rFonts w:ascii="Times New Roman" w:hAnsi="Times New Roman"/>
          <w:b/>
          <w:sz w:val="36"/>
          <w:szCs w:val="36"/>
        </w:rPr>
        <w:t>投 标 文 件</w:t>
      </w:r>
    </w:p>
    <w:p w14:paraId="10409E98">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（竞标函部分）</w:t>
      </w:r>
    </w:p>
    <w:p w14:paraId="6EFB3C6B">
      <w:pPr>
        <w:spacing w:line="440" w:lineRule="exact"/>
        <w:ind w:firstLine="562" w:firstLineChars="200"/>
        <w:jc w:val="center"/>
        <w:rPr>
          <w:rFonts w:ascii="Times New Roman" w:hAnsi="Times New Roman"/>
          <w:b/>
          <w:sz w:val="28"/>
          <w:szCs w:val="28"/>
        </w:rPr>
      </w:pPr>
    </w:p>
    <w:p w14:paraId="776A420D">
      <w:pPr>
        <w:spacing w:line="440" w:lineRule="exact"/>
        <w:ind w:firstLine="562" w:firstLineChars="200"/>
        <w:jc w:val="center"/>
        <w:rPr>
          <w:rFonts w:ascii="Times New Roman" w:hAnsi="Times New Roman"/>
          <w:b/>
          <w:sz w:val="28"/>
          <w:szCs w:val="28"/>
        </w:rPr>
      </w:pPr>
    </w:p>
    <w:p w14:paraId="43E2FCAB">
      <w:pPr>
        <w:spacing w:line="440" w:lineRule="exact"/>
        <w:ind w:firstLine="562" w:firstLineChars="200"/>
        <w:jc w:val="center"/>
        <w:rPr>
          <w:rFonts w:ascii="Times New Roman" w:hAnsi="Times New Roman"/>
          <w:b/>
          <w:sz w:val="28"/>
          <w:szCs w:val="28"/>
        </w:rPr>
      </w:pPr>
    </w:p>
    <w:p w14:paraId="4DC904D7">
      <w:pPr>
        <w:spacing w:line="440" w:lineRule="exact"/>
        <w:ind w:firstLine="562" w:firstLineChars="200"/>
        <w:jc w:val="center"/>
        <w:rPr>
          <w:rFonts w:ascii="Times New Roman" w:hAnsi="Times New Roman"/>
          <w:b/>
          <w:sz w:val="28"/>
          <w:szCs w:val="28"/>
        </w:rPr>
      </w:pPr>
    </w:p>
    <w:p w14:paraId="23BBEE0B">
      <w:pPr>
        <w:spacing w:line="440" w:lineRule="exact"/>
        <w:ind w:firstLine="562" w:firstLineChars="200"/>
        <w:jc w:val="center"/>
        <w:rPr>
          <w:rFonts w:ascii="Times New Roman" w:hAnsi="Times New Roman"/>
          <w:b/>
          <w:sz w:val="28"/>
          <w:szCs w:val="28"/>
        </w:rPr>
      </w:pPr>
    </w:p>
    <w:p w14:paraId="0CB45A2A">
      <w:pPr>
        <w:spacing w:line="440" w:lineRule="exact"/>
        <w:ind w:firstLine="562" w:firstLineChars="200"/>
        <w:jc w:val="center"/>
        <w:rPr>
          <w:rFonts w:ascii="Times New Roman" w:hAnsi="Times New Roman"/>
          <w:b/>
          <w:sz w:val="28"/>
          <w:szCs w:val="28"/>
        </w:rPr>
      </w:pPr>
    </w:p>
    <w:p w14:paraId="5319BA9C">
      <w:pPr>
        <w:spacing w:line="440" w:lineRule="exact"/>
        <w:ind w:firstLine="562" w:firstLineChars="200"/>
        <w:jc w:val="center"/>
        <w:rPr>
          <w:rFonts w:ascii="Times New Roman" w:hAnsi="Times New Roman"/>
          <w:b/>
          <w:sz w:val="28"/>
          <w:szCs w:val="28"/>
        </w:rPr>
      </w:pPr>
    </w:p>
    <w:p w14:paraId="4C4453ED">
      <w:pPr>
        <w:spacing w:line="440" w:lineRule="exact"/>
        <w:ind w:firstLine="562" w:firstLineChars="200"/>
        <w:jc w:val="center"/>
        <w:rPr>
          <w:rFonts w:ascii="Times New Roman" w:hAnsi="Times New Roman"/>
          <w:b/>
          <w:sz w:val="28"/>
          <w:szCs w:val="28"/>
        </w:rPr>
      </w:pPr>
    </w:p>
    <w:p w14:paraId="7B814CDD">
      <w:pPr>
        <w:spacing w:line="440" w:lineRule="exact"/>
        <w:ind w:firstLine="562" w:firstLineChars="200"/>
        <w:jc w:val="center"/>
        <w:rPr>
          <w:rFonts w:ascii="Times New Roman" w:hAnsi="Times New Roman"/>
          <w:b/>
          <w:sz w:val="28"/>
          <w:szCs w:val="28"/>
        </w:rPr>
      </w:pPr>
    </w:p>
    <w:p w14:paraId="017DF1A3">
      <w:pPr>
        <w:spacing w:line="440" w:lineRule="exact"/>
        <w:ind w:firstLine="562" w:firstLineChars="200"/>
        <w:jc w:val="center"/>
        <w:rPr>
          <w:rFonts w:ascii="Times New Roman" w:hAnsi="Times New Roman"/>
          <w:b/>
          <w:sz w:val="28"/>
          <w:szCs w:val="28"/>
        </w:rPr>
      </w:pPr>
    </w:p>
    <w:p w14:paraId="51A4D23E">
      <w:pPr>
        <w:spacing w:line="440" w:lineRule="exact"/>
        <w:ind w:firstLine="562" w:firstLineChars="200"/>
        <w:jc w:val="center"/>
        <w:rPr>
          <w:rFonts w:ascii="Times New Roman" w:hAnsi="Times New Roman"/>
          <w:b/>
          <w:sz w:val="28"/>
          <w:szCs w:val="28"/>
        </w:rPr>
      </w:pPr>
    </w:p>
    <w:p w14:paraId="34601196">
      <w:pPr>
        <w:spacing w:line="440" w:lineRule="exact"/>
        <w:ind w:firstLine="562" w:firstLineChars="200"/>
        <w:jc w:val="center"/>
        <w:rPr>
          <w:rFonts w:ascii="Times New Roman" w:hAnsi="Times New Roman"/>
          <w:b/>
          <w:sz w:val="28"/>
          <w:szCs w:val="28"/>
        </w:rPr>
      </w:pPr>
    </w:p>
    <w:p w14:paraId="23416142">
      <w:pPr>
        <w:spacing w:line="440" w:lineRule="exact"/>
        <w:ind w:firstLine="562" w:firstLineChars="200"/>
        <w:jc w:val="center"/>
        <w:rPr>
          <w:rFonts w:ascii="Times New Roman" w:hAnsi="Times New Roman"/>
          <w:b/>
          <w:sz w:val="28"/>
          <w:szCs w:val="28"/>
        </w:rPr>
      </w:pPr>
    </w:p>
    <w:p w14:paraId="33F95295">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1E4F0CC3">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6B315775">
      <w:pPr>
        <w:spacing w:line="440" w:lineRule="exact"/>
        <w:ind w:firstLine="2108" w:firstLineChars="750"/>
        <w:rPr>
          <w:rFonts w:ascii="Times New Roman" w:hAnsi="Times New Roman"/>
          <w:b/>
          <w:sz w:val="28"/>
          <w:szCs w:val="28"/>
          <w:u w:val="single"/>
        </w:rPr>
      </w:pPr>
    </w:p>
    <w:p w14:paraId="067B01D9">
      <w:pPr>
        <w:spacing w:line="440" w:lineRule="exact"/>
        <w:ind w:firstLine="2530" w:firstLineChars="90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3813D4C9">
      <w:pPr>
        <w:rPr>
          <w:rFonts w:ascii="Times New Roman" w:hAnsi="Times New Roman" w:eastAsia="仿宋_GB2312"/>
          <w:sz w:val="28"/>
          <w:szCs w:val="28"/>
        </w:rPr>
      </w:pPr>
    </w:p>
    <w:p w14:paraId="7FEC27A2">
      <w:pPr>
        <w:rPr>
          <w:rFonts w:ascii="Times New Roman" w:hAnsi="Times New Roman" w:eastAsia="仿宋_GB2312"/>
          <w:sz w:val="28"/>
          <w:szCs w:val="28"/>
        </w:rPr>
      </w:pPr>
    </w:p>
    <w:p w14:paraId="6B34B977">
      <w:pPr>
        <w:rPr>
          <w:rFonts w:ascii="Times New Roman" w:hAnsi="Times New Roman" w:eastAsia="仿宋_GB2312"/>
          <w:sz w:val="28"/>
          <w:szCs w:val="28"/>
        </w:rPr>
      </w:pPr>
    </w:p>
    <w:p w14:paraId="70318929">
      <w:pPr>
        <w:jc w:val="center"/>
        <w:rPr>
          <w:rFonts w:ascii="Times New Roman" w:hAnsi="Times New Roman"/>
          <w:b/>
          <w:sz w:val="28"/>
          <w:szCs w:val="28"/>
        </w:rPr>
      </w:pPr>
      <w:r>
        <w:rPr>
          <w:rFonts w:ascii="Times New Roman" w:hAnsi="Times New Roman"/>
          <w:b/>
          <w:sz w:val="28"/>
          <w:szCs w:val="28"/>
        </w:rPr>
        <w:t>目  录</w:t>
      </w:r>
    </w:p>
    <w:p w14:paraId="7EA356B5">
      <w:pPr>
        <w:spacing w:line="360" w:lineRule="auto"/>
        <w:ind w:firstLine="420" w:firstLineChars="200"/>
        <w:rPr>
          <w:rFonts w:ascii="Times New Roman" w:hAnsi="Times New Roman"/>
          <w:szCs w:val="21"/>
        </w:rPr>
      </w:pPr>
      <w:r>
        <w:rPr>
          <w:rFonts w:ascii="Times New Roman" w:hAnsi="Times New Roman"/>
          <w:szCs w:val="21"/>
        </w:rPr>
        <w:t>（一）竞标函及竞标函附录</w:t>
      </w:r>
    </w:p>
    <w:p w14:paraId="21CE71C1">
      <w:pPr>
        <w:spacing w:line="360" w:lineRule="auto"/>
        <w:ind w:firstLine="420" w:firstLineChars="200"/>
        <w:rPr>
          <w:rFonts w:ascii="Times New Roman" w:hAnsi="Times New Roman"/>
          <w:szCs w:val="21"/>
        </w:rPr>
      </w:pPr>
      <w:r>
        <w:rPr>
          <w:rFonts w:ascii="Times New Roman" w:hAnsi="Times New Roman"/>
          <w:szCs w:val="21"/>
        </w:rPr>
        <w:t>（二）法定代表人身份证明或附有法定代表人身份证明的授权委托书</w:t>
      </w:r>
    </w:p>
    <w:p w14:paraId="5EB0503B">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）低价风险担保交纳承诺书（投标报价低于招标项目最高限价的85%时采用）</w:t>
      </w:r>
    </w:p>
    <w:p w14:paraId="30D01067">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）已标价工程量清单</w:t>
      </w:r>
    </w:p>
    <w:p w14:paraId="73F92148">
      <w:pPr>
        <w:widowControl/>
        <w:spacing w:line="360" w:lineRule="auto"/>
        <w:jc w:val="left"/>
        <w:rPr>
          <w:rFonts w:ascii="Times New Roman" w:hAnsi="Times New Roman" w:eastAsia="仿宋_GB2312"/>
          <w:b/>
          <w:sz w:val="28"/>
          <w:szCs w:val="28"/>
        </w:rPr>
      </w:pPr>
      <w:r>
        <w:rPr>
          <w:rFonts w:ascii="Times New Roman" w:hAnsi="Times New Roman" w:eastAsia="仿宋_GB2312"/>
          <w:b/>
          <w:sz w:val="28"/>
          <w:szCs w:val="28"/>
        </w:rPr>
        <w:br w:type="page"/>
      </w:r>
    </w:p>
    <w:p w14:paraId="61FFDF64">
      <w:pPr>
        <w:pStyle w:val="4"/>
        <w:spacing w:before="0" w:after="0" w:line="240" w:lineRule="auto"/>
        <w:jc w:val="center"/>
        <w:rPr>
          <w:rFonts w:ascii="Times New Roman" w:hAnsi="Times New Roman"/>
          <w:sz w:val="28"/>
          <w:szCs w:val="28"/>
        </w:rPr>
      </w:pPr>
      <w:bookmarkStart w:id="100" w:name="_Toc430703609"/>
      <w:bookmarkStart w:id="101" w:name="_Toc368904870"/>
      <w:r>
        <w:rPr>
          <w:rFonts w:ascii="Times New Roman" w:hAnsi="Times New Roman"/>
          <w:sz w:val="28"/>
          <w:szCs w:val="28"/>
        </w:rPr>
        <w:t>（一）竞标函</w:t>
      </w:r>
      <w:bookmarkEnd w:id="100"/>
      <w:bookmarkEnd w:id="101"/>
    </w:p>
    <w:p w14:paraId="4F43E506">
      <w:pPr>
        <w:spacing w:line="360" w:lineRule="auto"/>
        <w:ind w:left="-55" w:leftChars="-212" w:hanging="390" w:hangingChars="186"/>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（比选人名称）：</w:t>
      </w:r>
    </w:p>
    <w:p w14:paraId="048B8609">
      <w:pPr>
        <w:spacing w:line="360" w:lineRule="auto"/>
        <w:ind w:right="-67" w:rightChars="-32" w:firstLine="420" w:firstLineChars="200"/>
        <w:rPr>
          <w:rFonts w:ascii="Times New Roman" w:hAnsi="Times New Roman"/>
          <w:szCs w:val="21"/>
          <w:u w:val="single"/>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szCs w:val="21"/>
        </w:rPr>
        <w:t>（项目名称）施工竞争性比选文件的全部内容，愿意以人民币（大写）</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）的竞标总报价</w:t>
      </w:r>
      <w:r>
        <w:rPr>
          <w:rFonts w:hint="eastAsia" w:ascii="Times New Roman" w:hAnsi="Times New Roman"/>
          <w:szCs w:val="21"/>
          <w:lang w:eastAsia="zh-CN"/>
        </w:rPr>
        <w:t>（</w:t>
      </w:r>
      <w:r>
        <w:rPr>
          <w:rFonts w:hint="eastAsia" w:ascii="Times New Roman" w:hAnsi="Times New Roman"/>
          <w:szCs w:val="21"/>
          <w:lang w:val="en-US" w:eastAsia="zh-CN"/>
        </w:rPr>
        <w:t>总价包干</w:t>
      </w:r>
      <w:r>
        <w:rPr>
          <w:rFonts w:hint="eastAsia" w:ascii="Times New Roman" w:hAnsi="Times New Roman"/>
          <w:szCs w:val="21"/>
          <w:lang w:eastAsia="zh-CN"/>
        </w:rPr>
        <w:t>）</w:t>
      </w:r>
      <w:r>
        <w:rPr>
          <w:rFonts w:ascii="Times New Roman" w:hAnsi="Times New Roman"/>
          <w:szCs w:val="21"/>
        </w:rPr>
        <w:t>；工期</w:t>
      </w:r>
      <w:r>
        <w:rPr>
          <w:rFonts w:ascii="Times New Roman" w:hAnsi="Times New Roman"/>
          <w:szCs w:val="21"/>
          <w:u w:val="single"/>
        </w:rPr>
        <w:t xml:space="preserve">     </w:t>
      </w:r>
      <w:r>
        <w:rPr>
          <w:rFonts w:ascii="Times New Roman" w:hAnsi="Times New Roman"/>
          <w:szCs w:val="21"/>
        </w:rPr>
        <w:t>日历天，按合同约定实施和完成承包工程，修补工程中的任何缺陷，工程质量达到</w:t>
      </w:r>
      <w:r>
        <w:rPr>
          <w:rFonts w:ascii="Times New Roman" w:hAnsi="Times New Roman"/>
          <w:szCs w:val="21"/>
          <w:u w:val="single"/>
        </w:rPr>
        <w:t>国家现行有关质量验收规范要求，并达到合格标准。</w:t>
      </w:r>
    </w:p>
    <w:p w14:paraId="32BF2AC8">
      <w:pPr>
        <w:spacing w:line="360" w:lineRule="auto"/>
        <w:ind w:firstLine="420" w:firstLineChars="200"/>
        <w:rPr>
          <w:rFonts w:ascii="Times New Roman" w:hAnsi="Times New Roman"/>
          <w:szCs w:val="21"/>
        </w:rPr>
      </w:pPr>
      <w:r>
        <w:rPr>
          <w:rFonts w:ascii="Times New Roman" w:hAnsi="Times New Roman"/>
          <w:szCs w:val="21"/>
        </w:rPr>
        <w:t>2．我方承诺在竞标有效期内不修改、撤销竞标文件。</w:t>
      </w:r>
    </w:p>
    <w:p w14:paraId="367BEBF9">
      <w:pPr>
        <w:spacing w:line="360" w:lineRule="auto"/>
        <w:ind w:firstLine="420" w:firstLineChars="200"/>
        <w:rPr>
          <w:rFonts w:ascii="Times New Roman" w:hAnsi="Times New Roman"/>
          <w:szCs w:val="21"/>
        </w:rPr>
      </w:pPr>
      <w:r>
        <w:rPr>
          <w:rFonts w:ascii="Times New Roman" w:hAnsi="Times New Roman"/>
          <w:szCs w:val="21"/>
        </w:rPr>
        <w:t>3．随同本竞标函提交竞标保证金一份，金额为人民币（大写）</w:t>
      </w:r>
      <w:r>
        <w:rPr>
          <w:rFonts w:ascii="Times New Roman" w:hAnsi="Times New Roman"/>
          <w:szCs w:val="21"/>
          <w:u w:val="single"/>
        </w:rPr>
        <w:t xml:space="preserve">       </w:t>
      </w:r>
      <w:r>
        <w:rPr>
          <w:rFonts w:ascii="Times New Roman" w:hAnsi="Times New Roman"/>
          <w:szCs w:val="21"/>
        </w:rPr>
        <w:t xml:space="preserve"> 元（¥</w:t>
      </w:r>
      <w:r>
        <w:rPr>
          <w:rFonts w:ascii="Times New Roman" w:hAnsi="Times New Roman"/>
          <w:szCs w:val="21"/>
          <w:u w:val="single"/>
        </w:rPr>
        <w:t xml:space="preserve">        </w:t>
      </w:r>
      <w:r>
        <w:rPr>
          <w:rFonts w:ascii="Times New Roman" w:hAnsi="Times New Roman"/>
          <w:szCs w:val="21"/>
        </w:rPr>
        <w:t xml:space="preserve"> ）。</w:t>
      </w:r>
    </w:p>
    <w:p w14:paraId="386E989D">
      <w:pPr>
        <w:spacing w:line="360" w:lineRule="auto"/>
        <w:ind w:firstLine="420" w:firstLineChars="200"/>
        <w:rPr>
          <w:rFonts w:ascii="Times New Roman" w:hAnsi="Times New Roman"/>
          <w:szCs w:val="21"/>
        </w:rPr>
      </w:pPr>
      <w:r>
        <w:rPr>
          <w:rFonts w:ascii="Times New Roman" w:hAnsi="Times New Roman"/>
          <w:szCs w:val="21"/>
        </w:rPr>
        <w:t>4．如我方中标：</w:t>
      </w:r>
    </w:p>
    <w:p w14:paraId="6E6C9994">
      <w:pPr>
        <w:spacing w:line="360" w:lineRule="auto"/>
        <w:ind w:left="-567" w:leftChars="-270" w:firstLine="945" w:firstLineChars="450"/>
        <w:rPr>
          <w:rFonts w:ascii="Times New Roman" w:hAnsi="Times New Roman"/>
          <w:szCs w:val="21"/>
        </w:rPr>
      </w:pPr>
      <w:r>
        <w:rPr>
          <w:rFonts w:ascii="Times New Roman" w:hAnsi="Times New Roman"/>
          <w:szCs w:val="21"/>
        </w:rPr>
        <w:t>（1）我方承诺在收到中标通知书后，在中标通知书规定的期限内与你方签订合同。</w:t>
      </w:r>
    </w:p>
    <w:p w14:paraId="2134352F">
      <w:pPr>
        <w:spacing w:line="360" w:lineRule="auto"/>
        <w:ind w:left="-567" w:leftChars="-270" w:firstLine="945" w:firstLineChars="450"/>
        <w:rPr>
          <w:rFonts w:ascii="Times New Roman" w:hAnsi="Times New Roman"/>
          <w:szCs w:val="21"/>
        </w:rPr>
      </w:pPr>
      <w:r>
        <w:rPr>
          <w:rFonts w:ascii="Times New Roman" w:hAnsi="Times New Roman"/>
          <w:szCs w:val="21"/>
        </w:rPr>
        <w:t>（2）随同本竞标函递交的竞标函附录属于合同文件的组成部分。</w:t>
      </w:r>
    </w:p>
    <w:p w14:paraId="70557074">
      <w:pPr>
        <w:spacing w:line="360" w:lineRule="auto"/>
        <w:ind w:left="-567" w:leftChars="-270" w:firstLine="945" w:firstLineChars="450"/>
        <w:rPr>
          <w:rFonts w:ascii="Times New Roman" w:hAnsi="Times New Roman"/>
          <w:szCs w:val="21"/>
        </w:rPr>
      </w:pPr>
      <w:r>
        <w:rPr>
          <w:rFonts w:ascii="Times New Roman" w:hAnsi="Times New Roman"/>
          <w:szCs w:val="21"/>
        </w:rPr>
        <w:t>（3）我方承诺在合同约定的期限内完成并移交全部合同工程。</w:t>
      </w:r>
    </w:p>
    <w:p w14:paraId="1ECCF144">
      <w:pPr>
        <w:spacing w:line="360" w:lineRule="auto"/>
        <w:ind w:left="31" w:leftChars="15" w:firstLine="420" w:firstLineChars="200"/>
        <w:rPr>
          <w:rFonts w:ascii="Times New Roman" w:hAnsi="Times New Roman"/>
          <w:bCs/>
          <w:szCs w:val="21"/>
        </w:rPr>
      </w:pPr>
      <w:r>
        <w:rPr>
          <w:rFonts w:ascii="Times New Roman" w:hAnsi="Times New Roman"/>
          <w:szCs w:val="21"/>
        </w:rPr>
        <w:t>（4）我方承诺</w:t>
      </w:r>
      <w:r>
        <w:rPr>
          <w:rFonts w:ascii="Times New Roman" w:hAnsi="Times New Roman"/>
          <w:bCs/>
          <w:szCs w:val="21"/>
        </w:rPr>
        <w:t>派驻本工程施工现场的项目部成员必须与资格审查时所报一致（不可抗力因素影响除外）。</w:t>
      </w:r>
    </w:p>
    <w:p w14:paraId="479CF1B0">
      <w:pPr>
        <w:spacing w:line="360" w:lineRule="auto"/>
        <w:ind w:left="31" w:leftChars="15" w:firstLine="420" w:firstLineChars="200"/>
        <w:rPr>
          <w:rFonts w:ascii="Times New Roman" w:hAnsi="Times New Roman"/>
          <w:szCs w:val="21"/>
        </w:rPr>
      </w:pPr>
      <w:r>
        <w:rPr>
          <w:rFonts w:ascii="Times New Roman" w:hAnsi="Times New Roman"/>
          <w:bCs/>
          <w:szCs w:val="21"/>
        </w:rPr>
        <w:t>否则我方自愿承担承担一切违约责任。</w:t>
      </w:r>
    </w:p>
    <w:p w14:paraId="3127D6C0">
      <w:pPr>
        <w:spacing w:line="360" w:lineRule="auto"/>
        <w:ind w:left="-178" w:leftChars="-85" w:firstLine="525" w:firstLineChars="250"/>
        <w:rPr>
          <w:rFonts w:ascii="Times New Roman" w:hAnsi="Times New Roman"/>
          <w:szCs w:val="21"/>
        </w:rPr>
      </w:pPr>
      <w:r>
        <w:rPr>
          <w:rFonts w:ascii="Times New Roman" w:hAnsi="Times New Roman"/>
          <w:szCs w:val="21"/>
        </w:rPr>
        <w:t>5．我方在此声明，所递交的竞标文件及有关资料内容完整、真实和准确，且不存在第二章“竞标人须知”第1.4.3 项规定的任何一种情形。</w:t>
      </w:r>
    </w:p>
    <w:p w14:paraId="6E25EB44">
      <w:pPr>
        <w:spacing w:line="360" w:lineRule="auto"/>
        <w:ind w:left="-567" w:leftChars="-270" w:firstLine="840" w:firstLineChars="400"/>
        <w:rPr>
          <w:rFonts w:ascii="Times New Roman" w:hAnsi="Times New Roman"/>
          <w:szCs w:val="21"/>
        </w:rPr>
      </w:pPr>
      <w:r>
        <w:rPr>
          <w:rFonts w:ascii="Times New Roman" w:hAnsi="Times New Roman"/>
          <w:szCs w:val="21"/>
        </w:rPr>
        <w:t xml:space="preserve">6． </w:t>
      </w:r>
      <w:r>
        <w:rPr>
          <w:rFonts w:ascii="Times New Roman" w:hAnsi="Times New Roman"/>
          <w:szCs w:val="21"/>
          <w:u w:val="single"/>
        </w:rPr>
        <w:t xml:space="preserve">                              </w:t>
      </w:r>
      <w:r>
        <w:rPr>
          <w:rFonts w:ascii="Times New Roman" w:hAnsi="Times New Roman"/>
          <w:szCs w:val="21"/>
        </w:rPr>
        <w:t>（其他补充说明）。</w:t>
      </w:r>
    </w:p>
    <w:p w14:paraId="1BCA3FFB">
      <w:pPr>
        <w:spacing w:line="360" w:lineRule="auto"/>
        <w:ind w:firstLine="2940" w:firstLineChars="1400"/>
        <w:rPr>
          <w:rFonts w:ascii="Times New Roman" w:hAnsi="Times New Roman"/>
          <w:szCs w:val="21"/>
        </w:rPr>
      </w:pPr>
    </w:p>
    <w:p w14:paraId="12C57A6E">
      <w:pPr>
        <w:spacing w:line="360" w:lineRule="auto"/>
        <w:ind w:firstLine="2940" w:firstLineChars="1400"/>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（单位盖公章）</w:t>
      </w:r>
    </w:p>
    <w:p w14:paraId="7A5E37DB">
      <w:pPr>
        <w:spacing w:line="360" w:lineRule="auto"/>
        <w:ind w:firstLine="2940" w:firstLineChars="1400"/>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w:t>
      </w:r>
    </w:p>
    <w:p w14:paraId="33A1ABDD">
      <w:pPr>
        <w:spacing w:line="360" w:lineRule="auto"/>
        <w:ind w:firstLine="2940" w:firstLineChars="140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14:paraId="6FE5C529">
      <w:pPr>
        <w:spacing w:line="360" w:lineRule="auto"/>
        <w:ind w:firstLine="2940" w:firstLineChars="1400"/>
        <w:rPr>
          <w:rFonts w:ascii="Times New Roman" w:hAnsi="Times New Roman"/>
          <w:szCs w:val="21"/>
        </w:rPr>
      </w:pPr>
      <w:r>
        <w:rPr>
          <w:rFonts w:ascii="Times New Roman" w:hAnsi="Times New Roman"/>
          <w:szCs w:val="21"/>
        </w:rPr>
        <w:t>电话：</w:t>
      </w:r>
      <w:r>
        <w:rPr>
          <w:rFonts w:ascii="Times New Roman" w:hAnsi="Times New Roman"/>
          <w:szCs w:val="21"/>
          <w:u w:val="single"/>
        </w:rPr>
        <w:t xml:space="preserve">                                </w:t>
      </w:r>
    </w:p>
    <w:p w14:paraId="0A685D10">
      <w:pPr>
        <w:spacing w:line="360" w:lineRule="auto"/>
        <w:ind w:firstLine="2940" w:firstLineChars="1400"/>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p>
    <w:p w14:paraId="5697439E">
      <w:pPr>
        <w:spacing w:line="360" w:lineRule="auto"/>
        <w:ind w:right="480" w:firstLine="5481" w:firstLineChars="261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75C36346">
      <w:pPr>
        <w:pStyle w:val="4"/>
        <w:spacing w:line="360" w:lineRule="auto"/>
        <w:jc w:val="center"/>
        <w:rPr>
          <w:rFonts w:ascii="Times New Roman" w:hAnsi="Times New Roman"/>
          <w:sz w:val="28"/>
          <w:szCs w:val="28"/>
        </w:rPr>
      </w:pPr>
      <w:r>
        <w:rPr>
          <w:rFonts w:ascii="Times New Roman" w:hAnsi="Times New Roman" w:eastAsia="仿宋_GB2312"/>
          <w:sz w:val="24"/>
          <w:szCs w:val="24"/>
        </w:rPr>
        <w:br w:type="page"/>
      </w:r>
      <w:bookmarkStart w:id="102" w:name="_Toc368904871"/>
      <w:bookmarkStart w:id="103" w:name="_Toc430703610"/>
      <w:r>
        <w:rPr>
          <w:rFonts w:ascii="Times New Roman" w:hAnsi="Times New Roman"/>
          <w:sz w:val="28"/>
          <w:szCs w:val="28"/>
        </w:rPr>
        <w:t>竞标函附录</w:t>
      </w:r>
      <w:bookmarkEnd w:id="102"/>
      <w:bookmarkEnd w:id="103"/>
    </w:p>
    <w:tbl>
      <w:tblPr>
        <w:tblStyle w:val="46"/>
        <w:tblW w:w="7362" w:type="dxa"/>
        <w:tblInd w:w="8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678"/>
        <w:gridCol w:w="3333"/>
        <w:gridCol w:w="1534"/>
      </w:tblGrid>
      <w:tr w14:paraId="6EE6C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14:paraId="0CDEA579">
            <w:pPr>
              <w:jc w:val="center"/>
              <w:rPr>
                <w:rFonts w:ascii="Times New Roman" w:hAnsi="Times New Roman"/>
                <w:b/>
                <w:szCs w:val="21"/>
              </w:rPr>
            </w:pPr>
            <w:r>
              <w:rPr>
                <w:rFonts w:ascii="Times New Roman" w:hAnsi="Times New Roman"/>
                <w:b/>
                <w:kern w:val="0"/>
                <w:szCs w:val="21"/>
              </w:rPr>
              <w:t>序号</w:t>
            </w:r>
          </w:p>
        </w:tc>
        <w:tc>
          <w:tcPr>
            <w:tcW w:w="1678" w:type="dxa"/>
            <w:vAlign w:val="center"/>
          </w:tcPr>
          <w:p w14:paraId="74230BC5">
            <w:pPr>
              <w:jc w:val="center"/>
              <w:rPr>
                <w:rFonts w:ascii="Times New Roman" w:hAnsi="Times New Roman"/>
                <w:b/>
                <w:szCs w:val="21"/>
              </w:rPr>
            </w:pPr>
            <w:r>
              <w:rPr>
                <w:rFonts w:ascii="Times New Roman" w:hAnsi="Times New Roman"/>
                <w:b/>
                <w:kern w:val="0"/>
                <w:szCs w:val="21"/>
              </w:rPr>
              <w:t>条款名称</w:t>
            </w:r>
          </w:p>
        </w:tc>
        <w:tc>
          <w:tcPr>
            <w:tcW w:w="3333" w:type="dxa"/>
            <w:vAlign w:val="center"/>
          </w:tcPr>
          <w:p w14:paraId="4DCF845B">
            <w:pPr>
              <w:jc w:val="center"/>
              <w:rPr>
                <w:rFonts w:ascii="Times New Roman" w:hAnsi="Times New Roman"/>
                <w:b/>
                <w:szCs w:val="21"/>
              </w:rPr>
            </w:pPr>
            <w:r>
              <w:rPr>
                <w:rFonts w:ascii="Times New Roman" w:hAnsi="Times New Roman"/>
                <w:b/>
                <w:kern w:val="0"/>
                <w:szCs w:val="21"/>
              </w:rPr>
              <w:t>约定内容</w:t>
            </w:r>
          </w:p>
        </w:tc>
        <w:tc>
          <w:tcPr>
            <w:tcW w:w="1534" w:type="dxa"/>
            <w:vAlign w:val="center"/>
          </w:tcPr>
          <w:p w14:paraId="78730207">
            <w:pPr>
              <w:jc w:val="center"/>
              <w:rPr>
                <w:rFonts w:ascii="Times New Roman" w:hAnsi="Times New Roman"/>
                <w:b/>
                <w:szCs w:val="21"/>
              </w:rPr>
            </w:pPr>
            <w:r>
              <w:rPr>
                <w:rFonts w:ascii="Times New Roman" w:hAnsi="Times New Roman"/>
                <w:b/>
                <w:kern w:val="0"/>
                <w:szCs w:val="21"/>
              </w:rPr>
              <w:t>备注</w:t>
            </w:r>
          </w:p>
        </w:tc>
      </w:tr>
      <w:tr w14:paraId="28BD5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17" w:type="dxa"/>
            <w:vAlign w:val="center"/>
          </w:tcPr>
          <w:p w14:paraId="59AE1B54">
            <w:pPr>
              <w:jc w:val="center"/>
              <w:rPr>
                <w:rFonts w:ascii="Times New Roman" w:hAnsi="Times New Roman"/>
                <w:b/>
                <w:szCs w:val="21"/>
              </w:rPr>
            </w:pPr>
            <w:r>
              <w:rPr>
                <w:rFonts w:ascii="Times New Roman" w:hAnsi="Times New Roman"/>
                <w:kern w:val="0"/>
                <w:szCs w:val="21"/>
              </w:rPr>
              <w:t>1</w:t>
            </w:r>
          </w:p>
        </w:tc>
        <w:tc>
          <w:tcPr>
            <w:tcW w:w="1678" w:type="dxa"/>
            <w:vAlign w:val="center"/>
          </w:tcPr>
          <w:p w14:paraId="264B59CB">
            <w:pPr>
              <w:jc w:val="center"/>
              <w:rPr>
                <w:rFonts w:ascii="Times New Roman" w:hAnsi="Times New Roman"/>
                <w:b/>
                <w:szCs w:val="21"/>
              </w:rPr>
            </w:pPr>
            <w:r>
              <w:rPr>
                <w:rFonts w:ascii="Times New Roman" w:hAnsi="Times New Roman"/>
                <w:kern w:val="0"/>
                <w:szCs w:val="21"/>
              </w:rPr>
              <w:t>项目经理</w:t>
            </w:r>
          </w:p>
        </w:tc>
        <w:tc>
          <w:tcPr>
            <w:tcW w:w="3333" w:type="dxa"/>
            <w:vAlign w:val="center"/>
          </w:tcPr>
          <w:p w14:paraId="018FEA2B">
            <w:pPr>
              <w:rPr>
                <w:rFonts w:ascii="Times New Roman" w:hAnsi="Times New Roman"/>
                <w:b/>
                <w:szCs w:val="21"/>
                <w:u w:val="single"/>
              </w:rPr>
            </w:pPr>
            <w:r>
              <w:rPr>
                <w:rFonts w:ascii="Times New Roman" w:hAnsi="Times New Roman"/>
                <w:kern w:val="0"/>
                <w:szCs w:val="21"/>
              </w:rPr>
              <w:t>姓名：</w:t>
            </w:r>
            <w:r>
              <w:rPr>
                <w:rFonts w:ascii="Times New Roman" w:hAnsi="Times New Roman"/>
                <w:kern w:val="0"/>
                <w:szCs w:val="21"/>
                <w:u w:val="single"/>
              </w:rPr>
              <w:t xml:space="preserve">             </w:t>
            </w:r>
          </w:p>
        </w:tc>
        <w:tc>
          <w:tcPr>
            <w:tcW w:w="1534" w:type="dxa"/>
            <w:vAlign w:val="center"/>
          </w:tcPr>
          <w:p w14:paraId="464F3403">
            <w:pPr>
              <w:jc w:val="center"/>
              <w:rPr>
                <w:rFonts w:ascii="Times New Roman" w:hAnsi="Times New Roman"/>
                <w:b/>
                <w:szCs w:val="21"/>
              </w:rPr>
            </w:pPr>
          </w:p>
        </w:tc>
      </w:tr>
      <w:tr w14:paraId="0C659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17" w:type="dxa"/>
            <w:vAlign w:val="center"/>
          </w:tcPr>
          <w:p w14:paraId="0A81E540">
            <w:pPr>
              <w:jc w:val="center"/>
              <w:rPr>
                <w:rFonts w:ascii="Times New Roman" w:hAnsi="Times New Roman"/>
                <w:szCs w:val="21"/>
              </w:rPr>
            </w:pPr>
            <w:r>
              <w:rPr>
                <w:rFonts w:ascii="Times New Roman" w:hAnsi="Times New Roman"/>
                <w:szCs w:val="21"/>
              </w:rPr>
              <w:t>2</w:t>
            </w:r>
          </w:p>
        </w:tc>
        <w:tc>
          <w:tcPr>
            <w:tcW w:w="1678" w:type="dxa"/>
            <w:vAlign w:val="center"/>
          </w:tcPr>
          <w:p w14:paraId="7C18AF3F">
            <w:pPr>
              <w:jc w:val="center"/>
              <w:rPr>
                <w:rFonts w:ascii="Times New Roman" w:hAnsi="Times New Roman"/>
                <w:b/>
                <w:szCs w:val="21"/>
              </w:rPr>
            </w:pPr>
            <w:r>
              <w:rPr>
                <w:rFonts w:ascii="Times New Roman" w:hAnsi="Times New Roman"/>
                <w:kern w:val="0"/>
                <w:szCs w:val="21"/>
              </w:rPr>
              <w:t>工   期</w:t>
            </w:r>
          </w:p>
        </w:tc>
        <w:tc>
          <w:tcPr>
            <w:tcW w:w="3333" w:type="dxa"/>
            <w:vAlign w:val="center"/>
          </w:tcPr>
          <w:p w14:paraId="66E7501E">
            <w:pPr>
              <w:rPr>
                <w:rFonts w:ascii="Times New Roman" w:hAnsi="Times New Roman"/>
                <w:b/>
                <w:szCs w:val="21"/>
              </w:rPr>
            </w:pPr>
            <w:r>
              <w:rPr>
                <w:rFonts w:ascii="Times New Roman" w:hAnsi="Times New Roman"/>
                <w:kern w:val="0"/>
                <w:szCs w:val="21"/>
              </w:rPr>
              <w:t>天数：</w:t>
            </w:r>
            <w:r>
              <w:rPr>
                <w:rFonts w:ascii="Times New Roman" w:hAnsi="Times New Roman"/>
                <w:kern w:val="0"/>
                <w:szCs w:val="21"/>
                <w:u w:val="single"/>
              </w:rPr>
              <w:t xml:space="preserve">      </w:t>
            </w:r>
            <w:r>
              <w:rPr>
                <w:rFonts w:ascii="Times New Roman" w:hAnsi="Times New Roman"/>
                <w:kern w:val="0"/>
                <w:szCs w:val="21"/>
              </w:rPr>
              <w:t>日历天</w:t>
            </w:r>
          </w:p>
        </w:tc>
        <w:tc>
          <w:tcPr>
            <w:tcW w:w="1534" w:type="dxa"/>
          </w:tcPr>
          <w:p w14:paraId="4AF0395B">
            <w:pPr>
              <w:rPr>
                <w:rFonts w:ascii="Times New Roman" w:hAnsi="Times New Roman"/>
                <w:szCs w:val="21"/>
              </w:rPr>
            </w:pPr>
          </w:p>
        </w:tc>
      </w:tr>
      <w:tr w14:paraId="22B3B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817" w:type="dxa"/>
            <w:vAlign w:val="center"/>
          </w:tcPr>
          <w:p w14:paraId="320A332E">
            <w:pPr>
              <w:jc w:val="center"/>
              <w:rPr>
                <w:rFonts w:ascii="Times New Roman" w:hAnsi="Times New Roman"/>
                <w:szCs w:val="21"/>
              </w:rPr>
            </w:pPr>
            <w:r>
              <w:rPr>
                <w:rFonts w:ascii="Times New Roman" w:hAnsi="Times New Roman"/>
                <w:szCs w:val="21"/>
              </w:rPr>
              <w:t>3</w:t>
            </w:r>
          </w:p>
        </w:tc>
        <w:tc>
          <w:tcPr>
            <w:tcW w:w="1678" w:type="dxa"/>
            <w:vAlign w:val="center"/>
          </w:tcPr>
          <w:p w14:paraId="533AA40C">
            <w:pPr>
              <w:jc w:val="center"/>
              <w:rPr>
                <w:rFonts w:ascii="Times New Roman" w:hAnsi="Times New Roman"/>
                <w:b/>
                <w:szCs w:val="21"/>
              </w:rPr>
            </w:pPr>
            <w:r>
              <w:rPr>
                <w:rFonts w:ascii="Times New Roman" w:hAnsi="Times New Roman"/>
                <w:kern w:val="0"/>
                <w:szCs w:val="21"/>
              </w:rPr>
              <w:t>分   包</w:t>
            </w:r>
          </w:p>
        </w:tc>
        <w:tc>
          <w:tcPr>
            <w:tcW w:w="3333" w:type="dxa"/>
            <w:vAlign w:val="center"/>
          </w:tcPr>
          <w:p w14:paraId="3B2C0674">
            <w:pPr>
              <w:jc w:val="both"/>
              <w:rPr>
                <w:rFonts w:ascii="Times New Roman" w:hAnsi="Times New Roman"/>
                <w:kern w:val="0"/>
                <w:szCs w:val="21"/>
              </w:rPr>
            </w:pPr>
            <w:r>
              <w:rPr>
                <w:rFonts w:ascii="Times New Roman" w:hAnsi="Times New Roman"/>
                <w:szCs w:val="21"/>
              </w:rPr>
              <w:t>不分包</w:t>
            </w:r>
          </w:p>
        </w:tc>
        <w:tc>
          <w:tcPr>
            <w:tcW w:w="1534" w:type="dxa"/>
          </w:tcPr>
          <w:p w14:paraId="4981A3F5">
            <w:pPr>
              <w:rPr>
                <w:rFonts w:ascii="Times New Roman" w:hAnsi="Times New Roman"/>
                <w:szCs w:val="21"/>
              </w:rPr>
            </w:pPr>
          </w:p>
        </w:tc>
      </w:tr>
      <w:tr w14:paraId="4A04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17" w:type="dxa"/>
            <w:vAlign w:val="center"/>
          </w:tcPr>
          <w:p w14:paraId="5233BDA5">
            <w:pPr>
              <w:jc w:val="center"/>
              <w:rPr>
                <w:rFonts w:ascii="Times New Roman" w:hAnsi="Times New Roman"/>
                <w:szCs w:val="21"/>
              </w:rPr>
            </w:pPr>
            <w:r>
              <w:rPr>
                <w:rFonts w:ascii="Times New Roman" w:hAnsi="Times New Roman"/>
                <w:szCs w:val="21"/>
              </w:rPr>
              <w:t>4</w:t>
            </w:r>
          </w:p>
        </w:tc>
        <w:tc>
          <w:tcPr>
            <w:tcW w:w="1678" w:type="dxa"/>
            <w:vAlign w:val="center"/>
          </w:tcPr>
          <w:p w14:paraId="44568663">
            <w:pPr>
              <w:jc w:val="center"/>
              <w:rPr>
                <w:rFonts w:ascii="Times New Roman" w:hAnsi="Times New Roman"/>
                <w:szCs w:val="21"/>
              </w:rPr>
            </w:pPr>
            <w:r>
              <w:rPr>
                <w:rFonts w:ascii="Times New Roman" w:hAnsi="Times New Roman"/>
                <w:szCs w:val="21"/>
              </w:rPr>
              <w:t>缺陷责任期</w:t>
            </w:r>
          </w:p>
        </w:tc>
        <w:tc>
          <w:tcPr>
            <w:tcW w:w="3333" w:type="dxa"/>
            <w:vAlign w:val="center"/>
          </w:tcPr>
          <w:p w14:paraId="20080C29">
            <w:pPr>
              <w:jc w:val="both"/>
              <w:rPr>
                <w:rFonts w:ascii="Times New Roman" w:hAnsi="Times New Roman"/>
                <w:szCs w:val="21"/>
              </w:rPr>
            </w:pPr>
            <w:r>
              <w:rPr>
                <w:rFonts w:ascii="Times New Roman" w:hAnsi="Times New Roman"/>
                <w:szCs w:val="21"/>
              </w:rPr>
              <w:t>按国家有关规定执行</w:t>
            </w:r>
          </w:p>
        </w:tc>
        <w:tc>
          <w:tcPr>
            <w:tcW w:w="1534" w:type="dxa"/>
          </w:tcPr>
          <w:p w14:paraId="576F488C">
            <w:pPr>
              <w:rPr>
                <w:rFonts w:ascii="Times New Roman" w:hAnsi="Times New Roman"/>
                <w:szCs w:val="21"/>
              </w:rPr>
            </w:pPr>
          </w:p>
        </w:tc>
      </w:tr>
      <w:tr w14:paraId="7833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673FB91D">
            <w:pPr>
              <w:jc w:val="center"/>
              <w:rPr>
                <w:rFonts w:ascii="Times New Roman" w:hAnsi="Times New Roman"/>
                <w:szCs w:val="21"/>
              </w:rPr>
            </w:pPr>
          </w:p>
        </w:tc>
        <w:tc>
          <w:tcPr>
            <w:tcW w:w="1678" w:type="dxa"/>
            <w:vAlign w:val="center"/>
          </w:tcPr>
          <w:p w14:paraId="6DACAEB9">
            <w:pPr>
              <w:jc w:val="center"/>
              <w:rPr>
                <w:rFonts w:ascii="Times New Roman" w:hAnsi="Times New Roman"/>
                <w:kern w:val="0"/>
                <w:szCs w:val="21"/>
              </w:rPr>
            </w:pPr>
            <w:r>
              <w:rPr>
                <w:rFonts w:ascii="Times New Roman" w:hAnsi="Times New Roman"/>
                <w:kern w:val="0"/>
                <w:szCs w:val="21"/>
              </w:rPr>
              <w:t>……</w:t>
            </w:r>
          </w:p>
        </w:tc>
        <w:tc>
          <w:tcPr>
            <w:tcW w:w="3333" w:type="dxa"/>
            <w:vAlign w:val="center"/>
          </w:tcPr>
          <w:p w14:paraId="641048E3">
            <w:pPr>
              <w:jc w:val="center"/>
              <w:rPr>
                <w:rFonts w:ascii="Times New Roman" w:hAnsi="Times New Roman"/>
                <w:kern w:val="0"/>
                <w:szCs w:val="21"/>
              </w:rPr>
            </w:pPr>
          </w:p>
        </w:tc>
        <w:tc>
          <w:tcPr>
            <w:tcW w:w="1534" w:type="dxa"/>
          </w:tcPr>
          <w:p w14:paraId="558B05C9">
            <w:pPr>
              <w:rPr>
                <w:rFonts w:ascii="Times New Roman" w:hAnsi="Times New Roman"/>
                <w:szCs w:val="21"/>
              </w:rPr>
            </w:pPr>
          </w:p>
        </w:tc>
      </w:tr>
    </w:tbl>
    <w:p w14:paraId="12531B1F">
      <w:pPr>
        <w:ind w:firstLine="422" w:firstLineChars="200"/>
        <w:jc w:val="center"/>
        <w:rPr>
          <w:rFonts w:ascii="Times New Roman" w:hAnsi="Times New Roman"/>
          <w:b/>
          <w:szCs w:val="21"/>
        </w:rPr>
      </w:pPr>
    </w:p>
    <w:p w14:paraId="59E1EF13">
      <w:pPr>
        <w:autoSpaceDE w:val="0"/>
        <w:autoSpaceDN w:val="0"/>
        <w:adjustRightInd w:val="0"/>
        <w:snapToGrid w:val="0"/>
        <w:spacing w:line="440" w:lineRule="exact"/>
        <w:ind w:firstLine="3672" w:firstLineChars="1700"/>
        <w:rPr>
          <w:rFonts w:ascii="Times New Roman" w:hAnsi="Times New Roman"/>
          <w:spacing w:val="3"/>
          <w:kern w:val="0"/>
          <w:szCs w:val="21"/>
          <w:u w:val="single"/>
        </w:rPr>
      </w:pPr>
      <w:r>
        <w:rPr>
          <w:rFonts w:ascii="Times New Roman" w:hAnsi="Times New Roman"/>
          <w:spacing w:val="3"/>
          <w:kern w:val="0"/>
          <w:szCs w:val="21"/>
        </w:rPr>
        <w:t>竞标人：</w:t>
      </w:r>
      <w:r>
        <w:rPr>
          <w:rFonts w:ascii="Times New Roman" w:hAnsi="Times New Roman"/>
          <w:spacing w:val="3"/>
          <w:kern w:val="0"/>
          <w:szCs w:val="21"/>
          <w:u w:val="single"/>
        </w:rPr>
        <w:t xml:space="preserve">                </w:t>
      </w:r>
      <w:r>
        <w:rPr>
          <w:rFonts w:ascii="Times New Roman" w:hAnsi="Times New Roman"/>
          <w:spacing w:val="3"/>
          <w:kern w:val="0"/>
          <w:szCs w:val="21"/>
        </w:rPr>
        <w:t>(单位盖公章)</w:t>
      </w:r>
    </w:p>
    <w:p w14:paraId="7162B2A8">
      <w:pPr>
        <w:autoSpaceDE w:val="0"/>
        <w:autoSpaceDN w:val="0"/>
        <w:adjustRightInd w:val="0"/>
        <w:snapToGrid w:val="0"/>
        <w:spacing w:line="440" w:lineRule="exact"/>
        <w:ind w:firstLine="3672" w:firstLineChars="1700"/>
        <w:rPr>
          <w:rFonts w:ascii="Times New Roman" w:hAnsi="Times New Roman"/>
          <w:spacing w:val="3"/>
          <w:kern w:val="0"/>
          <w:szCs w:val="21"/>
        </w:rPr>
      </w:pPr>
      <w:r>
        <w:rPr>
          <w:rFonts w:ascii="Times New Roman" w:hAnsi="Times New Roman"/>
          <w:spacing w:val="3"/>
          <w:kern w:val="0"/>
          <w:szCs w:val="21"/>
        </w:rPr>
        <w:t>法定代表人或委托代理人：</w:t>
      </w:r>
      <w:r>
        <w:rPr>
          <w:rFonts w:ascii="Times New Roman" w:hAnsi="Times New Roman"/>
          <w:spacing w:val="3"/>
          <w:kern w:val="0"/>
          <w:szCs w:val="21"/>
          <w:u w:val="single"/>
        </w:rPr>
        <w:t xml:space="preserve">       </w:t>
      </w:r>
      <w:r>
        <w:rPr>
          <w:rFonts w:ascii="Times New Roman" w:hAnsi="Times New Roman"/>
          <w:spacing w:val="3"/>
          <w:kern w:val="0"/>
          <w:szCs w:val="21"/>
        </w:rPr>
        <w:t>(签字)</w:t>
      </w:r>
    </w:p>
    <w:p w14:paraId="13AB9268">
      <w:pPr>
        <w:spacing w:line="440" w:lineRule="exact"/>
        <w:ind w:firstLine="4968" w:firstLineChars="2300"/>
        <w:jc w:val="both"/>
        <w:rPr>
          <w:rFonts w:ascii="Times New Roman" w:hAnsi="Times New Roman" w:eastAsia="仿宋_GB2312"/>
          <w:b/>
          <w:sz w:val="28"/>
          <w:szCs w:val="28"/>
        </w:rPr>
      </w:pPr>
      <w:r>
        <w:rPr>
          <w:rFonts w:ascii="Times New Roman" w:hAnsi="Times New Roman"/>
          <w:spacing w:val="3"/>
          <w:kern w:val="0"/>
          <w:szCs w:val="21"/>
          <w:u w:val="single"/>
        </w:rPr>
        <w:t xml:space="preserve">        </w:t>
      </w:r>
      <w:r>
        <w:rPr>
          <w:rFonts w:ascii="Times New Roman" w:hAnsi="Times New Roman"/>
          <w:spacing w:val="3"/>
          <w:kern w:val="0"/>
          <w:szCs w:val="21"/>
        </w:rPr>
        <w:t>年</w:t>
      </w:r>
      <w:r>
        <w:rPr>
          <w:rFonts w:ascii="Times New Roman" w:hAnsi="Times New Roman"/>
          <w:spacing w:val="3"/>
          <w:kern w:val="0"/>
          <w:szCs w:val="21"/>
          <w:u w:val="single"/>
        </w:rPr>
        <w:t xml:space="preserve">      </w:t>
      </w:r>
      <w:r>
        <w:rPr>
          <w:rFonts w:ascii="Times New Roman" w:hAnsi="Times New Roman"/>
          <w:spacing w:val="3"/>
          <w:kern w:val="0"/>
          <w:szCs w:val="21"/>
        </w:rPr>
        <w:t>月</w:t>
      </w:r>
      <w:r>
        <w:rPr>
          <w:rFonts w:ascii="Times New Roman" w:hAnsi="Times New Roman"/>
          <w:spacing w:val="3"/>
          <w:kern w:val="0"/>
          <w:szCs w:val="21"/>
          <w:u w:val="single"/>
        </w:rPr>
        <w:t xml:space="preserve">      </w:t>
      </w:r>
      <w:r>
        <w:rPr>
          <w:rFonts w:ascii="Times New Roman" w:hAnsi="Times New Roman"/>
          <w:spacing w:val="3"/>
          <w:kern w:val="0"/>
          <w:szCs w:val="21"/>
        </w:rPr>
        <w:t>日</w:t>
      </w:r>
    </w:p>
    <w:p w14:paraId="4AD4B442">
      <w:pPr>
        <w:ind w:firstLine="562" w:firstLineChars="200"/>
        <w:jc w:val="center"/>
        <w:rPr>
          <w:rFonts w:ascii="Times New Roman" w:hAnsi="Times New Roman" w:eastAsia="仿宋_GB2312"/>
          <w:b/>
          <w:sz w:val="28"/>
          <w:szCs w:val="28"/>
        </w:rPr>
      </w:pPr>
    </w:p>
    <w:p w14:paraId="07565B27">
      <w:pPr>
        <w:ind w:firstLine="562" w:firstLineChars="200"/>
        <w:jc w:val="center"/>
        <w:rPr>
          <w:rFonts w:ascii="Times New Roman" w:hAnsi="Times New Roman" w:eastAsia="仿宋_GB2312"/>
          <w:b/>
          <w:sz w:val="28"/>
          <w:szCs w:val="28"/>
        </w:rPr>
      </w:pPr>
    </w:p>
    <w:p w14:paraId="60651810">
      <w:pPr>
        <w:widowControl/>
        <w:jc w:val="left"/>
        <w:rPr>
          <w:rFonts w:ascii="Times New Roman" w:hAnsi="Times New Roman" w:eastAsia="仿宋_GB2312"/>
          <w:b/>
          <w:sz w:val="28"/>
          <w:szCs w:val="28"/>
        </w:rPr>
      </w:pPr>
      <w:r>
        <w:rPr>
          <w:rFonts w:ascii="Times New Roman" w:hAnsi="Times New Roman" w:eastAsia="仿宋_GB2312"/>
          <w:b/>
          <w:sz w:val="28"/>
          <w:szCs w:val="28"/>
        </w:rPr>
        <w:br w:type="page"/>
      </w:r>
    </w:p>
    <w:p w14:paraId="50DC40EF">
      <w:pPr>
        <w:pStyle w:val="4"/>
        <w:spacing w:line="240" w:lineRule="auto"/>
        <w:jc w:val="center"/>
        <w:rPr>
          <w:rFonts w:ascii="Times New Roman" w:hAnsi="Times New Roman"/>
          <w:sz w:val="28"/>
          <w:szCs w:val="28"/>
        </w:rPr>
      </w:pPr>
      <w:bookmarkStart w:id="104" w:name="_Toc430703611"/>
      <w:bookmarkStart w:id="105" w:name="_Toc368904872"/>
      <w:r>
        <w:rPr>
          <w:rFonts w:ascii="Times New Roman" w:hAnsi="Times New Roman" w:eastAsia="仿宋_GB2312"/>
          <w:sz w:val="28"/>
          <w:szCs w:val="28"/>
        </w:rPr>
        <w:t>（二）</w:t>
      </w:r>
      <w:r>
        <w:rPr>
          <w:rFonts w:ascii="Times New Roman" w:hAnsi="Times New Roman"/>
          <w:sz w:val="28"/>
          <w:szCs w:val="28"/>
        </w:rPr>
        <w:t>法定代表人身份证明或附法定代表人身份证明的授权委托书</w:t>
      </w:r>
      <w:bookmarkEnd w:id="104"/>
      <w:bookmarkEnd w:id="105"/>
    </w:p>
    <w:p w14:paraId="7D77A149">
      <w:pPr>
        <w:ind w:firstLine="562" w:firstLineChars="200"/>
        <w:jc w:val="center"/>
        <w:rPr>
          <w:rFonts w:ascii="Times New Roman" w:hAnsi="Times New Roman"/>
          <w:b/>
          <w:sz w:val="28"/>
          <w:szCs w:val="28"/>
        </w:rPr>
      </w:pPr>
      <w:r>
        <w:rPr>
          <w:rFonts w:ascii="Times New Roman" w:hAnsi="Times New Roman"/>
          <w:b/>
          <w:sz w:val="28"/>
          <w:szCs w:val="28"/>
        </w:rPr>
        <w:t>法定代表人身份证明</w:t>
      </w:r>
    </w:p>
    <w:p w14:paraId="76DAF954">
      <w:pPr>
        <w:ind w:firstLine="422" w:firstLineChars="200"/>
        <w:jc w:val="center"/>
        <w:rPr>
          <w:rFonts w:ascii="Times New Roman" w:hAnsi="Times New Roman"/>
          <w:b/>
          <w:szCs w:val="21"/>
        </w:rPr>
      </w:pPr>
    </w:p>
    <w:p w14:paraId="67FD1E3D">
      <w:pPr>
        <w:spacing w:line="460" w:lineRule="exact"/>
        <w:ind w:firstLine="420" w:firstLineChars="200"/>
        <w:rPr>
          <w:rFonts w:ascii="Times New Roman" w:hAnsi="Times New Roman"/>
          <w:szCs w:val="21"/>
          <w:u w:val="single"/>
        </w:rPr>
      </w:pPr>
      <w:r>
        <w:rPr>
          <w:rFonts w:ascii="Times New Roman" w:hAnsi="Times New Roman"/>
          <w:szCs w:val="21"/>
        </w:rPr>
        <w:t>竞标人名称：</w:t>
      </w:r>
      <w:r>
        <w:rPr>
          <w:rFonts w:ascii="Times New Roman" w:hAnsi="Times New Roman"/>
          <w:szCs w:val="21"/>
          <w:u w:val="single"/>
        </w:rPr>
        <w:t xml:space="preserve">                        </w:t>
      </w:r>
    </w:p>
    <w:p w14:paraId="5AE64482">
      <w:pPr>
        <w:spacing w:line="460" w:lineRule="exact"/>
        <w:ind w:firstLine="420" w:firstLineChars="200"/>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14:paraId="0A58752F">
      <w:pPr>
        <w:spacing w:line="460" w:lineRule="exact"/>
        <w:ind w:firstLine="420" w:firstLineChars="20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14:paraId="1C6B1E27">
      <w:pPr>
        <w:spacing w:line="460" w:lineRule="exact"/>
        <w:ind w:firstLine="420" w:firstLineChars="20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 xml:space="preserve"> 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164DC926">
      <w:pPr>
        <w:spacing w:line="460" w:lineRule="exact"/>
        <w:ind w:firstLine="420" w:firstLineChars="20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14:paraId="7322D4DC">
      <w:pPr>
        <w:spacing w:line="460" w:lineRule="exact"/>
        <w:ind w:firstLine="420" w:firstLineChars="20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职务：</w:t>
      </w:r>
      <w:r>
        <w:rPr>
          <w:rFonts w:ascii="Times New Roman" w:hAnsi="Times New Roman"/>
          <w:szCs w:val="21"/>
          <w:u w:val="single"/>
        </w:rPr>
        <w:t xml:space="preserve">     </w:t>
      </w:r>
    </w:p>
    <w:p w14:paraId="424F3A29">
      <w:pPr>
        <w:spacing w:line="460" w:lineRule="exact"/>
        <w:ind w:firstLine="420" w:firstLineChars="200"/>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（竞标人名称）的法定代表人。</w:t>
      </w:r>
    </w:p>
    <w:p w14:paraId="0F3FE52C">
      <w:pPr>
        <w:spacing w:line="460" w:lineRule="exact"/>
        <w:ind w:firstLine="850" w:firstLineChars="405"/>
        <w:rPr>
          <w:rFonts w:ascii="Times New Roman" w:hAnsi="Times New Roman"/>
          <w:szCs w:val="21"/>
        </w:rPr>
      </w:pPr>
      <w:r>
        <w:rPr>
          <w:rFonts w:ascii="Times New Roman" w:hAnsi="Times New Roman"/>
          <w:szCs w:val="21"/>
        </w:rPr>
        <w:t>特此证明。</w:t>
      </w:r>
    </w:p>
    <w:p w14:paraId="623FB57E">
      <w:pPr>
        <w:wordWrap w:val="0"/>
        <w:spacing w:line="460" w:lineRule="exact"/>
        <w:ind w:firstLine="420" w:firstLineChars="200"/>
        <w:jc w:val="right"/>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（单位盖公章）</w:t>
      </w:r>
    </w:p>
    <w:p w14:paraId="34F0852B">
      <w:pPr>
        <w:spacing w:line="460" w:lineRule="exact"/>
        <w:ind w:right="700" w:firstLine="5250" w:firstLineChars="2500"/>
        <w:jc w:val="both"/>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523F6624">
      <w:pPr>
        <w:jc w:val="center"/>
        <w:rPr>
          <w:rFonts w:ascii="Times New Roman" w:hAnsi="Times New Roman" w:eastAsia="仿宋_GB2312"/>
          <w:b/>
          <w:sz w:val="28"/>
          <w:szCs w:val="28"/>
        </w:rPr>
      </w:pPr>
      <w:r>
        <w:rPr>
          <w:rFonts w:ascii="Times New Roman" w:hAnsi="Times New Roman" w:eastAsia="仿宋_GB2312"/>
          <w:sz w:val="28"/>
          <w:szCs w:val="28"/>
        </w:rPr>
        <w:br w:type="page"/>
      </w:r>
      <w:r>
        <w:rPr>
          <w:rFonts w:ascii="Times New Roman" w:hAnsi="Times New Roman"/>
          <w:b/>
          <w:sz w:val="28"/>
          <w:szCs w:val="28"/>
        </w:rPr>
        <w:t>授权委托书</w:t>
      </w:r>
    </w:p>
    <w:p w14:paraId="7EFF9128">
      <w:pPr>
        <w:spacing w:line="460" w:lineRule="exact"/>
        <w:ind w:firstLine="420" w:firstLineChars="200"/>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（竞标人名称）的法定代表人，现委托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ascii="Times New Roman" w:hAnsi="Times New Roman"/>
          <w:szCs w:val="21"/>
        </w:rPr>
        <w:t>（项目名称）施工竞标文件、签订合同和处理有关事宜，其法律后果由我方承担。</w:t>
      </w:r>
    </w:p>
    <w:p w14:paraId="0EA9DF17">
      <w:pPr>
        <w:spacing w:line="460" w:lineRule="exact"/>
        <w:ind w:firstLine="420" w:firstLineChars="200"/>
        <w:rPr>
          <w:rFonts w:ascii="Times New Roman" w:hAnsi="Times New Roman"/>
          <w:szCs w:val="21"/>
        </w:rPr>
      </w:pPr>
      <w:r>
        <w:rPr>
          <w:rFonts w:ascii="Times New Roman" w:hAnsi="Times New Roman"/>
          <w:szCs w:val="21"/>
        </w:rPr>
        <w:t>委托期限：</w:t>
      </w:r>
      <w:r>
        <w:rPr>
          <w:rFonts w:ascii="Times New Roman" w:hAnsi="Times New Roman"/>
          <w:szCs w:val="21"/>
          <w:u w:val="single"/>
        </w:rPr>
        <w:t xml:space="preserve">         </w:t>
      </w:r>
      <w:r>
        <w:rPr>
          <w:rFonts w:ascii="Times New Roman" w:hAnsi="Times New Roman"/>
          <w:szCs w:val="21"/>
        </w:rPr>
        <w:t xml:space="preserve"> 。</w:t>
      </w:r>
    </w:p>
    <w:p w14:paraId="044B2831">
      <w:pPr>
        <w:spacing w:line="460" w:lineRule="exact"/>
        <w:ind w:firstLine="420" w:firstLineChars="200"/>
        <w:rPr>
          <w:rFonts w:ascii="Times New Roman" w:hAnsi="Times New Roman"/>
          <w:szCs w:val="21"/>
        </w:rPr>
      </w:pPr>
      <w:r>
        <w:rPr>
          <w:rFonts w:ascii="Times New Roman" w:hAnsi="Times New Roman"/>
          <w:szCs w:val="21"/>
        </w:rPr>
        <w:t>代理人无转委托权。</w:t>
      </w:r>
    </w:p>
    <w:p w14:paraId="2AB371F4">
      <w:pPr>
        <w:spacing w:line="460" w:lineRule="exact"/>
        <w:ind w:firstLine="420" w:firstLineChars="200"/>
        <w:rPr>
          <w:rFonts w:ascii="Times New Roman" w:hAnsi="Times New Roman"/>
          <w:szCs w:val="21"/>
        </w:rPr>
      </w:pPr>
      <w:r>
        <w:rPr>
          <w:rFonts w:ascii="Times New Roman" w:hAnsi="Times New Roman"/>
          <w:szCs w:val="21"/>
        </w:rPr>
        <w:t>附：法定代表人身份证明</w:t>
      </w:r>
    </w:p>
    <w:p w14:paraId="1697C446">
      <w:pPr>
        <w:spacing w:line="460" w:lineRule="exact"/>
        <w:ind w:firstLine="3259" w:firstLineChars="1552"/>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 xml:space="preserve"> （单位盖公章）</w:t>
      </w:r>
    </w:p>
    <w:p w14:paraId="056BBAA6">
      <w:pPr>
        <w:spacing w:line="460" w:lineRule="exact"/>
        <w:ind w:firstLine="3259" w:firstLineChars="1552"/>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 xml:space="preserve"> （签字）</w:t>
      </w:r>
    </w:p>
    <w:p w14:paraId="4F1DA82F">
      <w:pPr>
        <w:spacing w:line="460" w:lineRule="exact"/>
        <w:ind w:firstLine="3259" w:firstLineChars="1552"/>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24509E2F">
      <w:pPr>
        <w:spacing w:line="460" w:lineRule="exact"/>
        <w:ind w:firstLine="3259" w:firstLineChars="1552"/>
        <w:rPr>
          <w:rFonts w:ascii="Times New Roman" w:hAnsi="Times New Roman"/>
          <w:szCs w:val="21"/>
        </w:rPr>
      </w:pPr>
      <w:r>
        <w:rPr>
          <w:rFonts w:ascii="Times New Roman" w:hAnsi="Times New Roman"/>
          <w:szCs w:val="21"/>
        </w:rPr>
        <w:t>委托代理人：</w:t>
      </w:r>
      <w:r>
        <w:rPr>
          <w:rFonts w:ascii="Times New Roman" w:hAnsi="Times New Roman"/>
          <w:szCs w:val="21"/>
          <w:u w:val="single"/>
        </w:rPr>
        <w:t xml:space="preserve">                </w:t>
      </w:r>
      <w:r>
        <w:rPr>
          <w:rFonts w:ascii="Times New Roman" w:hAnsi="Times New Roman"/>
          <w:szCs w:val="21"/>
        </w:rPr>
        <w:t>（签字）</w:t>
      </w:r>
    </w:p>
    <w:p w14:paraId="6437AB84">
      <w:pPr>
        <w:spacing w:line="460" w:lineRule="exact"/>
        <w:ind w:firstLine="3259" w:firstLineChars="1552"/>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02B2E81F">
      <w:pPr>
        <w:wordWrap w:val="0"/>
        <w:ind w:right="840" w:firstLine="5310" w:firstLineChars="2529"/>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52CBA3A0">
      <w:pPr>
        <w:rPr>
          <w:rFonts w:ascii="Times New Roman" w:hAnsi="Times New Roman"/>
          <w:b/>
          <w:szCs w:val="21"/>
        </w:rPr>
      </w:pPr>
    </w:p>
    <w:p w14:paraId="6F74855D">
      <w:pPr>
        <w:ind w:firstLine="422" w:firstLineChars="200"/>
        <w:rPr>
          <w:rFonts w:ascii="Times New Roman" w:hAnsi="Times New Roman"/>
          <w:b/>
          <w:szCs w:val="21"/>
        </w:rPr>
      </w:pPr>
      <w:r>
        <w:rPr>
          <w:rFonts w:ascii="Times New Roman" w:hAnsi="Times New Roman"/>
          <w:b/>
          <w:szCs w:val="21"/>
        </w:rPr>
        <w:t>法定代表人身份证复印件</w:t>
      </w:r>
      <w:r>
        <w:rPr>
          <w:rFonts w:hint="eastAsia" w:ascii="Times New Roman" w:hAnsi="Times New Roman"/>
          <w:b/>
          <w:szCs w:val="21"/>
          <w:lang w:val="en-US" w:eastAsia="zh-CN"/>
        </w:rPr>
        <w:t xml:space="preserve">                      </w:t>
      </w:r>
      <w:r>
        <w:rPr>
          <w:rFonts w:ascii="Times New Roman" w:hAnsi="Times New Roman"/>
          <w:b/>
          <w:szCs w:val="21"/>
        </w:rPr>
        <w:t>委托代理人身份证复印件</w:t>
      </w:r>
    </w:p>
    <w:p w14:paraId="5344CBF5">
      <w:pPr>
        <w:jc w:val="center"/>
        <w:rPr>
          <w:rFonts w:ascii="Times New Roman" w:hAnsi="Times New Roman"/>
          <w:szCs w:val="21"/>
        </w:rPr>
      </w:pPr>
    </w:p>
    <w:p w14:paraId="1570E38F">
      <w:pPr>
        <w:jc w:val="center"/>
        <w:rPr>
          <w:rFonts w:ascii="Times New Roman" w:hAnsi="Times New Roman"/>
          <w:szCs w:val="21"/>
        </w:rPr>
      </w:pPr>
    </w:p>
    <w:p w14:paraId="7B302899">
      <w:pPr>
        <w:pStyle w:val="2"/>
        <w:rPr>
          <w:rFonts w:ascii="Times New Roman" w:hAnsi="Times New Roman"/>
          <w:szCs w:val="21"/>
        </w:rPr>
      </w:pPr>
    </w:p>
    <w:p w14:paraId="34984456">
      <w:pPr>
        <w:rPr>
          <w:rFonts w:ascii="Times New Roman" w:hAnsi="Times New Roman"/>
          <w:szCs w:val="21"/>
        </w:rPr>
      </w:pPr>
    </w:p>
    <w:p w14:paraId="0BF355B2">
      <w:pPr>
        <w:pStyle w:val="2"/>
        <w:rPr>
          <w:rFonts w:ascii="Times New Roman" w:hAnsi="Times New Roman"/>
          <w:szCs w:val="21"/>
        </w:rPr>
      </w:pPr>
    </w:p>
    <w:p w14:paraId="44ECFF39"/>
    <w:p w14:paraId="5C7CC86A">
      <w:pPr>
        <w:autoSpaceDE w:val="0"/>
        <w:autoSpaceDN w:val="0"/>
        <w:adjustRightInd w:val="0"/>
        <w:snapToGrid w:val="0"/>
        <w:spacing w:line="360" w:lineRule="auto"/>
        <w:jc w:val="left"/>
        <w:rPr>
          <w:rFonts w:ascii="Times New Roman" w:hAnsi="Times New Roman"/>
          <w:kern w:val="0"/>
          <w:szCs w:val="21"/>
        </w:rPr>
      </w:pPr>
    </w:p>
    <w:p w14:paraId="04047306"/>
    <w:p w14:paraId="6A54A03B">
      <w:pPr>
        <w:autoSpaceDE w:val="0"/>
        <w:autoSpaceDN w:val="0"/>
        <w:adjustRightInd w:val="0"/>
        <w:snapToGrid w:val="0"/>
        <w:spacing w:line="360" w:lineRule="auto"/>
        <w:jc w:val="left"/>
        <w:rPr>
          <w:rFonts w:ascii="Times New Roman" w:hAnsi="Times New Roman"/>
          <w:kern w:val="0"/>
          <w:szCs w:val="21"/>
        </w:rPr>
      </w:pPr>
      <w:r>
        <w:rPr>
          <w:rFonts w:ascii="Times New Roman" w:hAnsi="Times New Roman"/>
          <w:kern w:val="0"/>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236220</wp:posOffset>
                </wp:positionV>
                <wp:extent cx="286702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8.6pt;height:0pt;width:225.75pt;z-index:251660288;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ShoB2QAAAAkBAAAPAAAAAAAAAAEAIAAAACIAAABkcnMvZG93bnJldi54&#10;bWxQSwECFAAUAAAACACHTuJADElpg/kBAADyAwAADgAAAAAAAAABACAAAAAoAQAAZHJzL2Uyb0Rv&#10;Yy54bWxQSwUGAAAAAAYABgBZAQAAkwUAAAAA&#10;">
                <v:fill on="f" focussize="0,0"/>
                <v:stroke weight="0.25pt" color="#000000" joinstyle="round"/>
                <v:imagedata o:title=""/>
                <o:lock v:ext="edit" aspectratio="f"/>
              </v:line>
            </w:pict>
          </mc:Fallback>
        </mc:AlternateContent>
      </w:r>
    </w:p>
    <w:p w14:paraId="1A49BF3A">
      <w:pPr>
        <w:tabs>
          <w:tab w:val="left" w:pos="5760"/>
        </w:tabs>
        <w:autoSpaceDE w:val="0"/>
        <w:autoSpaceDN w:val="0"/>
        <w:adjustRightInd w:val="0"/>
        <w:spacing w:line="300" w:lineRule="exact"/>
        <w:ind w:left="479" w:leftChars="27" w:right="11" w:hanging="422" w:hangingChars="200"/>
        <w:rPr>
          <w:rFonts w:ascii="Times New Roman" w:hAnsi="Times New Roman"/>
          <w:b/>
          <w:kern w:val="0"/>
          <w:szCs w:val="21"/>
        </w:rPr>
      </w:pPr>
      <w:r>
        <w:rPr>
          <w:rFonts w:ascii="Times New Roman" w:hAnsi="Times New Roman"/>
          <w:b/>
          <w:kern w:val="0"/>
          <w:szCs w:val="21"/>
        </w:rPr>
        <w:t>注：法定代表人参加竞标活动并签署文件的不需要授权委托书，只需提供法定代表人身份证明；非法定代表人参加竞标活动及签署文件的除提供法定代表人身份证明外还须提供授权委托书。</w:t>
      </w:r>
    </w:p>
    <w:p w14:paraId="570AAE38">
      <w:pPr>
        <w:rPr>
          <w:rFonts w:ascii="Times New Roman" w:hAnsi="Times New Roman"/>
        </w:rPr>
      </w:pPr>
      <w:bookmarkStart w:id="106" w:name="_Toc59810447"/>
      <w:bookmarkStart w:id="107" w:name="_Toc430703612"/>
      <w:bookmarkStart w:id="108" w:name="_Toc368904873"/>
      <w:r>
        <w:rPr>
          <w:rFonts w:ascii="Times New Roman" w:hAnsi="Times New Roman"/>
        </w:rPr>
        <w:br w:type="page"/>
      </w:r>
    </w:p>
    <w:p w14:paraId="01EECAE6">
      <w:pPr>
        <w:pStyle w:val="4"/>
        <w:spacing w:before="0" w:after="0" w:line="360" w:lineRule="auto"/>
        <w:jc w:val="center"/>
        <w:rPr>
          <w:rFonts w:ascii="Times New Roman" w:hAnsi="Times New Roman"/>
        </w:rPr>
      </w:pPr>
      <w:r>
        <w:rPr>
          <w:rFonts w:ascii="Times New Roman" w:hAnsi="Times New Roman"/>
        </w:rPr>
        <w:t>（</w:t>
      </w:r>
      <w:r>
        <w:rPr>
          <w:rFonts w:hint="eastAsia" w:ascii="Times New Roman" w:hAnsi="Times New Roman"/>
        </w:rPr>
        <w:t>三</w:t>
      </w:r>
      <w:r>
        <w:rPr>
          <w:rFonts w:ascii="Times New Roman" w:hAnsi="Times New Roman"/>
        </w:rPr>
        <w:t>）低价风险担保交纳承诺书</w:t>
      </w:r>
      <w:bookmarkEnd w:id="106"/>
    </w:p>
    <w:p w14:paraId="586B12B5">
      <w:pPr>
        <w:autoSpaceDE w:val="0"/>
        <w:autoSpaceDN w:val="0"/>
        <w:adjustRightInd w:val="0"/>
        <w:snapToGrid w:val="0"/>
        <w:spacing w:line="360" w:lineRule="auto"/>
        <w:jc w:val="center"/>
        <w:rPr>
          <w:rFonts w:ascii="Times New Roman" w:hAnsi="Times New Roman"/>
          <w:snapToGrid w:val="0"/>
          <w:kern w:val="0"/>
          <w:sz w:val="32"/>
          <w:szCs w:val="32"/>
        </w:rPr>
      </w:pPr>
    </w:p>
    <w:p w14:paraId="3FE421DF">
      <w:pPr>
        <w:autoSpaceDE w:val="0"/>
        <w:autoSpaceDN w:val="0"/>
        <w:adjustRightInd w:val="0"/>
        <w:snapToGrid w:val="0"/>
        <w:spacing w:line="360" w:lineRule="auto"/>
        <w:jc w:val="center"/>
        <w:rPr>
          <w:rFonts w:ascii="Times New Roman" w:hAnsi="Times New Roman"/>
          <w:snapToGrid w:val="0"/>
          <w:kern w:val="0"/>
          <w:sz w:val="32"/>
          <w:szCs w:val="32"/>
        </w:rPr>
      </w:pPr>
      <w:r>
        <w:rPr>
          <w:rFonts w:ascii="Times New Roman" w:hAnsi="Times New Roman"/>
          <w:snapToGrid w:val="0"/>
          <w:kern w:val="0"/>
          <w:sz w:val="32"/>
          <w:szCs w:val="32"/>
        </w:rPr>
        <w:t>（</w:t>
      </w:r>
      <w:r>
        <w:rPr>
          <w:rFonts w:hint="eastAsia" w:ascii="Times New Roman" w:hAnsi="Times New Roman"/>
          <w:snapToGrid w:val="0"/>
          <w:kern w:val="0"/>
          <w:sz w:val="32"/>
          <w:szCs w:val="32"/>
          <w:lang w:val="en-US" w:eastAsia="zh-CN"/>
        </w:rPr>
        <w:t>竞</w:t>
      </w:r>
      <w:r>
        <w:rPr>
          <w:rFonts w:ascii="Times New Roman" w:hAnsi="Times New Roman"/>
          <w:snapToGrid w:val="0"/>
          <w:kern w:val="0"/>
          <w:sz w:val="32"/>
          <w:szCs w:val="32"/>
        </w:rPr>
        <w:t>标报价低于招标项目最高限价的85%时采用）</w:t>
      </w:r>
    </w:p>
    <w:p w14:paraId="12B157CA">
      <w:pPr>
        <w:autoSpaceDE w:val="0"/>
        <w:autoSpaceDN w:val="0"/>
        <w:adjustRightInd w:val="0"/>
        <w:snapToGrid w:val="0"/>
        <w:spacing w:line="480" w:lineRule="auto"/>
        <w:rPr>
          <w:rFonts w:ascii="Times New Roman" w:hAnsi="Times New Roman"/>
          <w:snapToGrid w:val="0"/>
          <w:kern w:val="0"/>
          <w:szCs w:val="21"/>
        </w:rPr>
      </w:pPr>
      <w:r>
        <w:rPr>
          <w:rFonts w:ascii="Times New Roman" w:hAnsi="Times New Roman"/>
          <w:snapToGrid w:val="0"/>
          <w:kern w:val="0"/>
          <w:szCs w:val="21"/>
          <w:u w:val="single"/>
        </w:rPr>
        <w:t>（</w:t>
      </w:r>
      <w:r>
        <w:rPr>
          <w:rFonts w:hint="eastAsia" w:ascii="Times New Roman" w:hAnsi="Times New Roman"/>
          <w:snapToGrid w:val="0"/>
          <w:kern w:val="0"/>
          <w:szCs w:val="21"/>
          <w:u w:val="single"/>
        </w:rPr>
        <w:t>比选</w:t>
      </w:r>
      <w:r>
        <w:rPr>
          <w:rFonts w:ascii="Times New Roman" w:hAnsi="Times New Roman"/>
          <w:snapToGrid w:val="0"/>
          <w:kern w:val="0"/>
          <w:szCs w:val="21"/>
          <w:u w:val="single"/>
        </w:rPr>
        <w:t>人名称）</w:t>
      </w:r>
      <w:r>
        <w:rPr>
          <w:rFonts w:ascii="Times New Roman" w:hAnsi="Times New Roman"/>
          <w:snapToGrid w:val="0"/>
          <w:kern w:val="0"/>
          <w:szCs w:val="21"/>
        </w:rPr>
        <w:t>：</w:t>
      </w:r>
    </w:p>
    <w:p w14:paraId="11E35C37">
      <w:pPr>
        <w:autoSpaceDE w:val="0"/>
        <w:autoSpaceDN w:val="0"/>
        <w:adjustRightInd w:val="0"/>
        <w:snapToGrid w:val="0"/>
        <w:spacing w:line="480" w:lineRule="auto"/>
        <w:ind w:firstLine="420" w:firstLineChars="200"/>
        <w:rPr>
          <w:rFonts w:ascii="Times New Roman" w:hAnsi="Times New Roman"/>
          <w:snapToGrid w:val="0"/>
          <w:kern w:val="0"/>
          <w:szCs w:val="21"/>
        </w:rPr>
      </w:pPr>
      <w:r>
        <w:rPr>
          <w:rFonts w:ascii="Times New Roman" w:hAnsi="Times New Roman"/>
          <w:snapToGrid w:val="0"/>
          <w:kern w:val="0"/>
          <w:szCs w:val="21"/>
        </w:rPr>
        <w:t>我公司</w:t>
      </w:r>
      <w:r>
        <w:rPr>
          <w:rFonts w:ascii="Times New Roman" w:hAnsi="Times New Roman"/>
          <w:snapToGrid w:val="0"/>
          <w:kern w:val="0"/>
          <w:szCs w:val="21"/>
          <w:u w:val="single"/>
        </w:rPr>
        <w:t>（</w:t>
      </w:r>
      <w:r>
        <w:rPr>
          <w:rFonts w:hint="eastAsia" w:ascii="Times New Roman" w:hAnsi="Times New Roman"/>
          <w:snapToGrid w:val="0"/>
          <w:kern w:val="0"/>
          <w:szCs w:val="21"/>
          <w:u w:val="single"/>
        </w:rPr>
        <w:t>竞标</w:t>
      </w:r>
      <w:r>
        <w:rPr>
          <w:rFonts w:ascii="Times New Roman" w:hAnsi="Times New Roman"/>
          <w:snapToGrid w:val="0"/>
          <w:kern w:val="0"/>
          <w:szCs w:val="21"/>
          <w:u w:val="single"/>
        </w:rPr>
        <w:t>人名称）</w:t>
      </w:r>
      <w:r>
        <w:rPr>
          <w:rFonts w:ascii="Times New Roman" w:hAnsi="Times New Roman"/>
          <w:snapToGrid w:val="0"/>
          <w:kern w:val="0"/>
          <w:szCs w:val="21"/>
        </w:rPr>
        <w:t>参加了你</w:t>
      </w:r>
      <w:r>
        <w:rPr>
          <w:rFonts w:hint="eastAsia" w:ascii="Times New Roman" w:hAnsi="Times New Roman"/>
          <w:snapToGrid w:val="0"/>
          <w:kern w:val="0"/>
          <w:szCs w:val="21"/>
        </w:rPr>
        <w:t>单位</w:t>
      </w:r>
      <w:r>
        <w:rPr>
          <w:rFonts w:ascii="Times New Roman" w:hAnsi="Times New Roman"/>
          <w:snapToGrid w:val="0"/>
          <w:kern w:val="0"/>
          <w:szCs w:val="21"/>
          <w:u w:val="single"/>
        </w:rPr>
        <w:t>（招标项目名称）</w:t>
      </w:r>
      <w:r>
        <w:rPr>
          <w:rFonts w:ascii="Times New Roman" w:hAnsi="Times New Roman"/>
          <w:snapToGrid w:val="0"/>
          <w:kern w:val="0"/>
          <w:szCs w:val="21"/>
        </w:rPr>
        <w:t>的投标。我公司</w:t>
      </w:r>
      <w:r>
        <w:rPr>
          <w:rFonts w:hint="eastAsia" w:ascii="Times New Roman" w:hAnsi="Times New Roman"/>
          <w:snapToGrid w:val="0"/>
          <w:kern w:val="0"/>
          <w:szCs w:val="21"/>
          <w:lang w:val="en-US" w:eastAsia="zh-CN"/>
        </w:rPr>
        <w:t>竞</w:t>
      </w:r>
      <w:r>
        <w:rPr>
          <w:rFonts w:ascii="Times New Roman" w:hAnsi="Times New Roman"/>
          <w:snapToGrid w:val="0"/>
          <w:kern w:val="0"/>
          <w:szCs w:val="21"/>
        </w:rPr>
        <w:t>标报价低于最高限价的85%</w:t>
      </w:r>
      <w:r>
        <w:rPr>
          <w:rFonts w:hint="eastAsia" w:ascii="Times New Roman" w:hAnsi="Times New Roman"/>
          <w:snapToGrid w:val="0"/>
          <w:kern w:val="0"/>
          <w:szCs w:val="21"/>
        </w:rPr>
        <w:t>，</w:t>
      </w:r>
      <w:r>
        <w:rPr>
          <w:rFonts w:ascii="Times New Roman" w:hAnsi="Times New Roman"/>
          <w:snapToGrid w:val="0"/>
          <w:kern w:val="0"/>
          <w:szCs w:val="21"/>
        </w:rPr>
        <w:t>若获得中标资格，我公司承诺按照</w:t>
      </w:r>
      <w:r>
        <w:rPr>
          <w:rFonts w:hint="eastAsia" w:ascii="Times New Roman" w:hAnsi="Times New Roman"/>
          <w:snapToGrid w:val="0"/>
          <w:kern w:val="0"/>
          <w:szCs w:val="21"/>
          <w:lang w:val="en-US" w:eastAsia="zh-CN"/>
        </w:rPr>
        <w:t>竞争性比选</w:t>
      </w:r>
      <w:r>
        <w:rPr>
          <w:rFonts w:ascii="Times New Roman" w:hAnsi="Times New Roman"/>
          <w:snapToGrid w:val="0"/>
          <w:kern w:val="0"/>
          <w:szCs w:val="21"/>
        </w:rPr>
        <w:t>文件的规定递交低价风险担保。否则，我公司愿承担</w:t>
      </w:r>
      <w:r>
        <w:rPr>
          <w:rFonts w:hint="eastAsia" w:ascii="Times New Roman" w:hAnsi="Times New Roman"/>
          <w:snapToGrid w:val="0"/>
          <w:kern w:val="0"/>
          <w:szCs w:val="21"/>
          <w:lang w:val="en-US" w:eastAsia="zh-CN"/>
        </w:rPr>
        <w:t>竞争性比选</w:t>
      </w:r>
      <w:r>
        <w:rPr>
          <w:rFonts w:ascii="Times New Roman" w:hAnsi="Times New Roman"/>
          <w:snapToGrid w:val="0"/>
          <w:kern w:val="0"/>
          <w:szCs w:val="21"/>
        </w:rPr>
        <w:t>文件中约定的，因未按规定递交低价风险担保的相应责任。</w:t>
      </w:r>
    </w:p>
    <w:p w14:paraId="00F8F9C8">
      <w:pPr>
        <w:autoSpaceDE w:val="0"/>
        <w:autoSpaceDN w:val="0"/>
        <w:adjustRightInd w:val="0"/>
        <w:snapToGrid w:val="0"/>
        <w:spacing w:line="480" w:lineRule="auto"/>
        <w:ind w:firstLine="640"/>
        <w:rPr>
          <w:rFonts w:ascii="Times New Roman" w:hAnsi="Times New Roman"/>
          <w:snapToGrid w:val="0"/>
          <w:kern w:val="0"/>
          <w:szCs w:val="21"/>
        </w:rPr>
      </w:pPr>
    </w:p>
    <w:p w14:paraId="33FB4CC8">
      <w:pPr>
        <w:autoSpaceDE w:val="0"/>
        <w:autoSpaceDN w:val="0"/>
        <w:adjustRightInd w:val="0"/>
        <w:snapToGrid w:val="0"/>
        <w:spacing w:line="480" w:lineRule="auto"/>
        <w:ind w:firstLine="640"/>
        <w:rPr>
          <w:rFonts w:ascii="Times New Roman" w:hAnsi="Times New Roman"/>
          <w:snapToGrid w:val="0"/>
          <w:kern w:val="0"/>
          <w:szCs w:val="21"/>
        </w:rPr>
      </w:pPr>
      <w:r>
        <w:rPr>
          <w:rFonts w:ascii="Times New Roman" w:hAnsi="Times New Roman"/>
          <w:snapToGrid w:val="0"/>
          <w:kern w:val="0"/>
          <w:szCs w:val="21"/>
        </w:rPr>
        <w:t>特此承诺。</w:t>
      </w:r>
    </w:p>
    <w:p w14:paraId="19E18B58">
      <w:pPr>
        <w:autoSpaceDE w:val="0"/>
        <w:autoSpaceDN w:val="0"/>
        <w:adjustRightInd w:val="0"/>
        <w:snapToGrid w:val="0"/>
        <w:spacing w:line="360" w:lineRule="auto"/>
        <w:ind w:firstLine="640"/>
        <w:rPr>
          <w:rFonts w:ascii="Times New Roman" w:hAnsi="Times New Roman"/>
          <w:snapToGrid w:val="0"/>
          <w:kern w:val="0"/>
          <w:sz w:val="32"/>
          <w:szCs w:val="32"/>
        </w:rPr>
      </w:pPr>
    </w:p>
    <w:p w14:paraId="0CEB1353">
      <w:pPr>
        <w:tabs>
          <w:tab w:val="left" w:pos="4200"/>
          <w:tab w:val="left" w:pos="4620"/>
        </w:tabs>
        <w:autoSpaceDE w:val="0"/>
        <w:autoSpaceDN w:val="0"/>
        <w:adjustRightInd w:val="0"/>
        <w:snapToGrid w:val="0"/>
        <w:spacing w:line="360" w:lineRule="auto"/>
        <w:ind w:firstLine="3150" w:firstLineChars="1500"/>
        <w:jc w:val="left"/>
        <w:rPr>
          <w:rFonts w:ascii="Times New Roman" w:hAnsi="Times New Roman"/>
          <w:kern w:val="0"/>
          <w:szCs w:val="21"/>
        </w:rPr>
      </w:pPr>
      <w:r>
        <w:rPr>
          <w:rFonts w:hint="eastAsia" w:ascii="Times New Roman" w:hAnsi="Times New Roman"/>
          <w:kern w:val="0"/>
          <w:szCs w:val="21"/>
          <w:lang w:val="en-US" w:eastAsia="zh-CN"/>
        </w:rPr>
        <w:t>竞</w:t>
      </w:r>
      <w:r>
        <w:rPr>
          <w:rFonts w:ascii="Times New Roman" w:hAnsi="Times New Roman"/>
          <w:kern w:val="0"/>
          <w:szCs w:val="21"/>
        </w:rPr>
        <w:t xml:space="preserve">  标  人</w:t>
      </w:r>
      <w:r>
        <w:rPr>
          <w:rFonts w:ascii="Times New Roman" w:hAnsi="Times New Roman"/>
          <w:kern w:val="0"/>
          <w:szCs w:val="21"/>
          <w:u w:val="none"/>
        </w:rPr>
        <w:t>：</w:t>
      </w:r>
      <w:r>
        <w:rPr>
          <w:rFonts w:ascii="Times New Roman" w:hAnsi="Times New Roman"/>
          <w:kern w:val="0"/>
          <w:szCs w:val="21"/>
          <w:u w:val="single"/>
        </w:rPr>
        <w:t xml:space="preserve">             </w:t>
      </w:r>
      <w:r>
        <w:rPr>
          <w:rFonts w:ascii="Times New Roman" w:hAnsi="Times New Roman"/>
          <w:kern w:val="0"/>
          <w:szCs w:val="21"/>
        </w:rPr>
        <w:t>（</w:t>
      </w:r>
      <w:r>
        <w:rPr>
          <w:rFonts w:ascii="Times New Roman" w:hAnsi="Times New Roman"/>
          <w:spacing w:val="-1"/>
          <w:kern w:val="0"/>
          <w:szCs w:val="21"/>
        </w:rPr>
        <w:t>盖单位法人章</w:t>
      </w:r>
      <w:r>
        <w:rPr>
          <w:rFonts w:ascii="Times New Roman" w:hAnsi="Times New Roman"/>
          <w:kern w:val="0"/>
          <w:szCs w:val="21"/>
        </w:rPr>
        <w:t>）</w:t>
      </w:r>
    </w:p>
    <w:p w14:paraId="1EDFBA73">
      <w:pPr>
        <w:tabs>
          <w:tab w:val="left" w:pos="6300"/>
        </w:tabs>
        <w:autoSpaceDE w:val="0"/>
        <w:autoSpaceDN w:val="0"/>
        <w:adjustRightInd w:val="0"/>
        <w:snapToGrid w:val="0"/>
        <w:spacing w:line="360" w:lineRule="auto"/>
        <w:ind w:firstLine="3150" w:firstLineChars="1500"/>
        <w:jc w:val="left"/>
        <w:rPr>
          <w:rFonts w:ascii="Times New Roman" w:hAnsi="Times New Roman"/>
          <w:kern w:val="0"/>
          <w:szCs w:val="21"/>
        </w:rPr>
      </w:pPr>
      <w:r>
        <w:rPr>
          <w:rFonts w:ascii="Times New Roman" w:hAnsi="Times New Roman"/>
          <w:kern w:val="0"/>
          <w:szCs w:val="21"/>
        </w:rPr>
        <w:t>法定代表人：</w:t>
      </w:r>
      <w:r>
        <w:rPr>
          <w:rFonts w:ascii="Times New Roman" w:hAnsi="Times New Roman"/>
          <w:kern w:val="0"/>
          <w:szCs w:val="21"/>
          <w:u w:val="single"/>
        </w:rPr>
        <w:t xml:space="preserve">             </w:t>
      </w:r>
      <w:r>
        <w:rPr>
          <w:rFonts w:ascii="Times New Roman" w:hAnsi="Times New Roman"/>
          <w:kern w:val="0"/>
          <w:szCs w:val="21"/>
        </w:rPr>
        <w:t>（签字或盖章）</w:t>
      </w:r>
    </w:p>
    <w:p w14:paraId="03206207">
      <w:pPr>
        <w:tabs>
          <w:tab w:val="left" w:pos="3840"/>
          <w:tab w:val="left" w:pos="4780"/>
          <w:tab w:val="left" w:pos="5720"/>
        </w:tabs>
        <w:autoSpaceDE w:val="0"/>
        <w:autoSpaceDN w:val="0"/>
        <w:adjustRightInd w:val="0"/>
        <w:snapToGrid w:val="0"/>
        <w:spacing w:beforeLines="50" w:line="360" w:lineRule="auto"/>
        <w:ind w:right="420" w:firstLine="5565" w:firstLineChars="2650"/>
        <w:jc w:val="right"/>
        <w:rPr>
          <w:rFonts w:ascii="Times New Roman" w:hAnsi="Times New Roman"/>
          <w:snapToGrid w:val="0"/>
          <w:kern w:val="0"/>
          <w:szCs w:val="21"/>
        </w:rPr>
      </w:pP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年</w:t>
      </w:r>
      <w:r>
        <w:rPr>
          <w:rFonts w:ascii="Times New Roman" w:hAnsi="Times New Roman"/>
          <w:kern w:val="0"/>
          <w:szCs w:val="21"/>
          <w:u w:val="single"/>
        </w:rPr>
        <w:t xml:space="preserve">    </w:t>
      </w:r>
      <w:r>
        <w:rPr>
          <w:rFonts w:ascii="Times New Roman" w:hAnsi="Times New Roman"/>
          <w:kern w:val="0"/>
          <w:szCs w:val="21"/>
        </w:rPr>
        <w:t>月</w:t>
      </w:r>
      <w:r>
        <w:rPr>
          <w:rFonts w:ascii="Times New Roman" w:hAnsi="Times New Roman"/>
          <w:kern w:val="0"/>
          <w:szCs w:val="21"/>
          <w:u w:val="single"/>
        </w:rPr>
        <w:t xml:space="preserve">    </w:t>
      </w:r>
      <w:r>
        <w:rPr>
          <w:rFonts w:ascii="Times New Roman" w:hAnsi="Times New Roman"/>
          <w:kern w:val="0"/>
          <w:szCs w:val="21"/>
        </w:rPr>
        <w:t>日</w:t>
      </w:r>
    </w:p>
    <w:p w14:paraId="1795BFE1">
      <w:pPr>
        <w:widowControl/>
        <w:jc w:val="left"/>
        <w:rPr>
          <w:rFonts w:ascii="Times New Roman" w:hAnsi="Times New Roman"/>
          <w:snapToGrid w:val="0"/>
          <w:kern w:val="0"/>
          <w:sz w:val="32"/>
          <w:szCs w:val="32"/>
        </w:rPr>
      </w:pPr>
      <w:r>
        <w:rPr>
          <w:rFonts w:ascii="Times New Roman" w:hAnsi="Times New Roman"/>
          <w:snapToGrid w:val="0"/>
          <w:kern w:val="0"/>
          <w:sz w:val="32"/>
          <w:szCs w:val="32"/>
        </w:rPr>
        <w:br w:type="page"/>
      </w:r>
    </w:p>
    <w:bookmarkEnd w:id="107"/>
    <w:bookmarkEnd w:id="108"/>
    <w:p w14:paraId="1BF4E0FB">
      <w:pPr>
        <w:rPr>
          <w:rFonts w:ascii="Times New Roman" w:hAnsi="Times New Roman" w:eastAsia="黑体"/>
          <w:b/>
          <w:sz w:val="28"/>
          <w:szCs w:val="28"/>
        </w:rPr>
      </w:pPr>
      <w:r>
        <w:rPr>
          <w:rFonts w:ascii="Times New Roman" w:hAnsi="Times New Roman" w:eastAsia="黑体"/>
          <w:b/>
          <w:sz w:val="28"/>
          <w:szCs w:val="28"/>
        </w:rPr>
        <w:t>资格审查部分袋封套格式：</w:t>
      </w:r>
    </w:p>
    <w:p w14:paraId="72C52C07">
      <w:pPr>
        <w:spacing w:line="440" w:lineRule="exact"/>
        <w:jc w:val="center"/>
        <w:rPr>
          <w:rFonts w:ascii="Times New Roman" w:hAnsi="Times New Roman"/>
          <w:b/>
          <w:bCs/>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工程施工比选招标</w:t>
      </w:r>
    </w:p>
    <w:p w14:paraId="6EF13F94">
      <w:pPr>
        <w:spacing w:line="440" w:lineRule="exact"/>
        <w:ind w:firstLine="562" w:firstLineChars="200"/>
        <w:jc w:val="center"/>
        <w:rPr>
          <w:rFonts w:ascii="Times New Roman" w:hAnsi="Times New Roman"/>
          <w:b/>
          <w:sz w:val="28"/>
          <w:szCs w:val="28"/>
        </w:rPr>
      </w:pPr>
    </w:p>
    <w:p w14:paraId="13D4857B">
      <w:pPr>
        <w:spacing w:line="440" w:lineRule="exact"/>
        <w:ind w:firstLine="562" w:firstLineChars="200"/>
        <w:jc w:val="center"/>
        <w:rPr>
          <w:rFonts w:ascii="Times New Roman" w:hAnsi="Times New Roman"/>
          <w:b/>
          <w:sz w:val="28"/>
          <w:szCs w:val="28"/>
        </w:rPr>
      </w:pPr>
    </w:p>
    <w:p w14:paraId="63B3B0E6">
      <w:pPr>
        <w:spacing w:line="440" w:lineRule="exact"/>
        <w:ind w:firstLine="562" w:firstLineChars="200"/>
        <w:jc w:val="center"/>
        <w:rPr>
          <w:rFonts w:ascii="Times New Roman" w:hAnsi="Times New Roman"/>
          <w:b/>
          <w:sz w:val="28"/>
          <w:szCs w:val="28"/>
        </w:rPr>
      </w:pPr>
    </w:p>
    <w:p w14:paraId="55EF307C">
      <w:pPr>
        <w:spacing w:line="440" w:lineRule="exact"/>
        <w:ind w:firstLine="562" w:firstLineChars="200"/>
        <w:jc w:val="center"/>
        <w:rPr>
          <w:rFonts w:ascii="Times New Roman" w:hAnsi="Times New Roman"/>
          <w:b/>
          <w:sz w:val="28"/>
          <w:szCs w:val="28"/>
        </w:rPr>
      </w:pPr>
    </w:p>
    <w:p w14:paraId="43D7F067">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资格审查部分文件</w:t>
      </w:r>
    </w:p>
    <w:p w14:paraId="04FFD128">
      <w:pPr>
        <w:spacing w:line="440" w:lineRule="exact"/>
        <w:ind w:firstLine="562" w:firstLineChars="200"/>
        <w:jc w:val="center"/>
        <w:rPr>
          <w:rFonts w:ascii="Times New Roman" w:hAnsi="Times New Roman"/>
          <w:b/>
          <w:sz w:val="28"/>
          <w:szCs w:val="28"/>
        </w:rPr>
      </w:pPr>
    </w:p>
    <w:p w14:paraId="14B61AAA">
      <w:pPr>
        <w:spacing w:line="440" w:lineRule="exact"/>
        <w:ind w:firstLine="562" w:firstLineChars="200"/>
        <w:jc w:val="center"/>
        <w:rPr>
          <w:rFonts w:ascii="Times New Roman" w:hAnsi="Times New Roman"/>
          <w:b/>
          <w:sz w:val="28"/>
          <w:szCs w:val="28"/>
        </w:rPr>
      </w:pPr>
    </w:p>
    <w:p w14:paraId="752191E4">
      <w:pPr>
        <w:spacing w:line="440" w:lineRule="exact"/>
        <w:ind w:firstLine="562" w:firstLineChars="200"/>
        <w:jc w:val="center"/>
        <w:rPr>
          <w:rFonts w:ascii="Times New Roman" w:hAnsi="Times New Roman"/>
          <w:b/>
          <w:sz w:val="28"/>
          <w:szCs w:val="28"/>
        </w:rPr>
      </w:pPr>
    </w:p>
    <w:p w14:paraId="06DCB7E0">
      <w:pPr>
        <w:spacing w:line="440" w:lineRule="exact"/>
        <w:ind w:firstLine="562" w:firstLineChars="200"/>
        <w:jc w:val="center"/>
        <w:rPr>
          <w:rFonts w:ascii="Times New Roman" w:hAnsi="Times New Roman"/>
          <w:b/>
          <w:sz w:val="28"/>
          <w:szCs w:val="28"/>
        </w:rPr>
      </w:pPr>
    </w:p>
    <w:p w14:paraId="3DCCDE6C">
      <w:pPr>
        <w:spacing w:line="440" w:lineRule="exact"/>
        <w:ind w:firstLine="562" w:firstLineChars="200"/>
        <w:jc w:val="center"/>
        <w:rPr>
          <w:rFonts w:ascii="Times New Roman" w:hAnsi="Times New Roman"/>
          <w:b/>
          <w:sz w:val="28"/>
          <w:szCs w:val="28"/>
        </w:rPr>
      </w:pPr>
    </w:p>
    <w:p w14:paraId="2A172238">
      <w:pPr>
        <w:spacing w:line="440" w:lineRule="exact"/>
        <w:ind w:firstLine="562" w:firstLineChars="200"/>
        <w:jc w:val="center"/>
        <w:rPr>
          <w:rFonts w:ascii="Times New Roman" w:hAnsi="Times New Roman"/>
          <w:b/>
          <w:sz w:val="28"/>
          <w:szCs w:val="28"/>
        </w:rPr>
      </w:pPr>
    </w:p>
    <w:p w14:paraId="350B72A7">
      <w:pPr>
        <w:spacing w:line="440" w:lineRule="exact"/>
        <w:ind w:firstLine="562" w:firstLineChars="200"/>
        <w:rPr>
          <w:rFonts w:ascii="Times New Roman" w:hAnsi="Times New Roman"/>
          <w:b/>
          <w:sz w:val="28"/>
          <w:szCs w:val="28"/>
        </w:rPr>
      </w:pPr>
    </w:p>
    <w:p w14:paraId="34DBCC12">
      <w:pPr>
        <w:spacing w:line="440" w:lineRule="exact"/>
        <w:ind w:firstLine="562" w:firstLineChars="200"/>
        <w:rPr>
          <w:rFonts w:ascii="Times New Roman" w:hAnsi="Times New Roman"/>
          <w:b/>
          <w:sz w:val="28"/>
          <w:szCs w:val="28"/>
          <w:u w:val="single"/>
        </w:rPr>
      </w:pPr>
      <w:r>
        <w:rPr>
          <w:rFonts w:ascii="Times New Roman" w:hAnsi="Times New Roman"/>
          <w:b/>
          <w:sz w:val="28"/>
          <w:szCs w:val="28"/>
        </w:rPr>
        <w:t>比选人：</w:t>
      </w:r>
      <w:r>
        <w:rPr>
          <w:rFonts w:ascii="Times New Roman" w:hAnsi="Times New Roman"/>
          <w:b/>
          <w:sz w:val="28"/>
          <w:szCs w:val="28"/>
          <w:u w:val="single"/>
        </w:rPr>
        <w:t xml:space="preserve">                                          </w:t>
      </w:r>
    </w:p>
    <w:p w14:paraId="55E0BB15">
      <w:pPr>
        <w:spacing w:line="440" w:lineRule="exact"/>
        <w:ind w:firstLine="562" w:firstLineChars="200"/>
        <w:rPr>
          <w:rFonts w:ascii="Times New Roman" w:hAnsi="Times New Roman"/>
          <w:b/>
          <w:sz w:val="28"/>
          <w:szCs w:val="28"/>
          <w:u w:val="single"/>
        </w:rPr>
      </w:pPr>
      <w:r>
        <w:rPr>
          <w:rFonts w:ascii="Times New Roman" w:hAnsi="Times New Roman"/>
          <w:b/>
          <w:sz w:val="28"/>
          <w:szCs w:val="28"/>
        </w:rPr>
        <w:t xml:space="preserve">比选人地址： </w:t>
      </w:r>
      <w:r>
        <w:rPr>
          <w:rFonts w:ascii="Times New Roman" w:hAnsi="Times New Roman"/>
          <w:b/>
          <w:sz w:val="28"/>
          <w:szCs w:val="28"/>
          <w:u w:val="single"/>
        </w:rPr>
        <w:t xml:space="preserve">                                     </w:t>
      </w:r>
    </w:p>
    <w:p w14:paraId="71760E7A">
      <w:pPr>
        <w:spacing w:line="440" w:lineRule="exact"/>
        <w:ind w:left="561" w:leftChars="267" w:firstLine="2"/>
        <w:rPr>
          <w:rFonts w:ascii="Times New Roman" w:hAnsi="Times New Roman"/>
          <w:b/>
          <w:bCs/>
          <w:sz w:val="28"/>
          <w:szCs w:val="28"/>
        </w:rPr>
      </w:pPr>
    </w:p>
    <w:p w14:paraId="34288890">
      <w:pPr>
        <w:spacing w:line="440" w:lineRule="exact"/>
        <w:ind w:left="561" w:leftChars="267" w:firstLine="2"/>
        <w:rPr>
          <w:rFonts w:ascii="Times New Roman" w:hAnsi="Times New Roman"/>
          <w:b/>
          <w:bCs/>
          <w:sz w:val="28"/>
          <w:szCs w:val="28"/>
        </w:rPr>
      </w:pPr>
    </w:p>
    <w:p w14:paraId="61B8FC4F">
      <w:pPr>
        <w:spacing w:line="440" w:lineRule="exact"/>
        <w:ind w:left="561" w:leftChars="267" w:firstLine="2"/>
        <w:rPr>
          <w:rFonts w:ascii="Times New Roman" w:hAnsi="Times New Roman"/>
          <w:b/>
          <w:sz w:val="28"/>
          <w:szCs w:val="28"/>
        </w:rPr>
      </w:pPr>
      <w:r>
        <w:rPr>
          <w:rFonts w:ascii="Times New Roman" w:hAnsi="Times New Roman"/>
          <w:b/>
          <w:bCs/>
          <w:sz w:val="28"/>
          <w:szCs w:val="28"/>
          <w:u w:val="single"/>
        </w:rPr>
        <w:t xml:space="preserve">                               </w:t>
      </w:r>
      <w:r>
        <w:rPr>
          <w:rFonts w:ascii="Times New Roman" w:hAnsi="Times New Roman"/>
          <w:b/>
          <w:bCs/>
          <w:sz w:val="28"/>
          <w:szCs w:val="28"/>
        </w:rPr>
        <w:t>工程施工比选</w:t>
      </w:r>
      <w:r>
        <w:rPr>
          <w:rFonts w:ascii="Times New Roman" w:hAnsi="Times New Roman"/>
          <w:b/>
          <w:sz w:val="28"/>
          <w:szCs w:val="28"/>
        </w:rPr>
        <w:t>招标，</w:t>
      </w:r>
    </w:p>
    <w:p w14:paraId="67A4C7A4">
      <w:pPr>
        <w:spacing w:line="440" w:lineRule="exact"/>
        <w:ind w:left="561" w:leftChars="267" w:firstLine="2"/>
        <w:rPr>
          <w:rFonts w:ascii="Times New Roman" w:hAnsi="Times New Roman"/>
          <w:b/>
          <w:sz w:val="28"/>
          <w:szCs w:val="28"/>
        </w:rPr>
      </w:pPr>
      <w:r>
        <w:rPr>
          <w:rFonts w:ascii="Times New Roman" w:hAnsi="Times New Roman"/>
          <w:b/>
          <w:sz w:val="28"/>
          <w:szCs w:val="28"/>
        </w:rPr>
        <w:t>资格审查部分文件在</w:t>
      </w: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r>
        <w:rPr>
          <w:rFonts w:ascii="Times New Roman" w:hAnsi="Times New Roman"/>
          <w:b/>
          <w:sz w:val="28"/>
          <w:szCs w:val="28"/>
          <w:u w:val="single"/>
        </w:rPr>
        <w:t xml:space="preserve">   </w:t>
      </w:r>
      <w:r>
        <w:rPr>
          <w:rFonts w:ascii="Times New Roman" w:hAnsi="Times New Roman"/>
          <w:b/>
          <w:sz w:val="28"/>
          <w:szCs w:val="28"/>
        </w:rPr>
        <w:t>时</w:t>
      </w:r>
      <w:r>
        <w:rPr>
          <w:rFonts w:ascii="Times New Roman" w:hAnsi="Times New Roman"/>
          <w:b/>
          <w:sz w:val="28"/>
          <w:szCs w:val="28"/>
          <w:u w:val="single"/>
        </w:rPr>
        <w:t xml:space="preserve">   </w:t>
      </w:r>
      <w:r>
        <w:rPr>
          <w:rFonts w:ascii="Times New Roman" w:hAnsi="Times New Roman"/>
          <w:b/>
          <w:sz w:val="28"/>
          <w:szCs w:val="28"/>
        </w:rPr>
        <w:t>分前不得开启。</w:t>
      </w:r>
    </w:p>
    <w:p w14:paraId="3697F8E6">
      <w:pPr>
        <w:spacing w:line="440" w:lineRule="exact"/>
        <w:ind w:firstLine="562" w:firstLineChars="200"/>
        <w:jc w:val="center"/>
        <w:rPr>
          <w:rFonts w:ascii="Times New Roman" w:hAnsi="Times New Roman"/>
          <w:b/>
          <w:sz w:val="28"/>
          <w:szCs w:val="28"/>
        </w:rPr>
      </w:pPr>
    </w:p>
    <w:p w14:paraId="05421F3E">
      <w:pPr>
        <w:spacing w:line="440" w:lineRule="exact"/>
        <w:ind w:firstLine="562" w:firstLineChars="200"/>
        <w:jc w:val="center"/>
        <w:rPr>
          <w:rFonts w:ascii="Times New Roman" w:hAnsi="Times New Roman"/>
          <w:b/>
          <w:sz w:val="28"/>
          <w:szCs w:val="28"/>
        </w:rPr>
      </w:pPr>
    </w:p>
    <w:p w14:paraId="0D9CFAD6">
      <w:pPr>
        <w:spacing w:line="440" w:lineRule="exact"/>
        <w:ind w:firstLine="562" w:firstLineChars="200"/>
        <w:jc w:val="center"/>
        <w:rPr>
          <w:rFonts w:ascii="Times New Roman" w:hAnsi="Times New Roman"/>
          <w:b/>
          <w:sz w:val="28"/>
          <w:szCs w:val="28"/>
        </w:rPr>
      </w:pPr>
    </w:p>
    <w:p w14:paraId="7F9ECD91">
      <w:pPr>
        <w:spacing w:line="440" w:lineRule="exact"/>
        <w:ind w:firstLine="562" w:firstLineChars="200"/>
        <w:jc w:val="center"/>
        <w:rPr>
          <w:rFonts w:ascii="Times New Roman" w:hAnsi="Times New Roman"/>
          <w:b/>
          <w:sz w:val="28"/>
          <w:szCs w:val="28"/>
        </w:rPr>
      </w:pPr>
    </w:p>
    <w:p w14:paraId="7CCEBFD1">
      <w:pPr>
        <w:spacing w:line="440" w:lineRule="exact"/>
        <w:rPr>
          <w:rFonts w:ascii="Times New Roman" w:hAnsi="Times New Roman"/>
          <w:b/>
          <w:sz w:val="28"/>
          <w:szCs w:val="28"/>
        </w:rPr>
      </w:pPr>
    </w:p>
    <w:p w14:paraId="72AA69B3">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26DFCD27">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6352C912">
      <w:pPr>
        <w:spacing w:line="440" w:lineRule="exact"/>
        <w:ind w:firstLine="2108" w:firstLineChars="750"/>
        <w:rPr>
          <w:rFonts w:ascii="Times New Roman" w:hAnsi="Times New Roman"/>
          <w:b/>
          <w:sz w:val="28"/>
          <w:szCs w:val="28"/>
        </w:rPr>
      </w:pPr>
      <w:r>
        <w:rPr>
          <w:rFonts w:ascii="Times New Roman" w:hAnsi="Times New Roman"/>
          <w:b/>
          <w:sz w:val="28"/>
          <w:szCs w:val="28"/>
        </w:rPr>
        <w:t xml:space="preserve">       </w:t>
      </w:r>
    </w:p>
    <w:p w14:paraId="4002C93E">
      <w:pPr>
        <w:spacing w:line="440" w:lineRule="exact"/>
        <w:ind w:firstLine="2811" w:firstLineChars="100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040C35C1">
      <w:pPr>
        <w:widowControl/>
        <w:jc w:val="left"/>
        <w:rPr>
          <w:rFonts w:ascii="Times New Roman" w:hAnsi="Times New Roman" w:eastAsia="黑体"/>
          <w:b/>
          <w:sz w:val="28"/>
          <w:szCs w:val="28"/>
        </w:rPr>
      </w:pPr>
      <w:r>
        <w:rPr>
          <w:rFonts w:ascii="Times New Roman" w:hAnsi="Times New Roman" w:eastAsia="黑体"/>
          <w:b/>
          <w:sz w:val="28"/>
          <w:szCs w:val="28"/>
        </w:rPr>
        <w:br w:type="page"/>
      </w:r>
    </w:p>
    <w:p w14:paraId="44B435BE">
      <w:pPr>
        <w:rPr>
          <w:rFonts w:ascii="Times New Roman" w:hAnsi="Times New Roman" w:eastAsia="黑体"/>
          <w:b/>
          <w:sz w:val="28"/>
          <w:szCs w:val="28"/>
        </w:rPr>
      </w:pPr>
      <w:r>
        <w:rPr>
          <w:rFonts w:ascii="Times New Roman" w:hAnsi="Times New Roman" w:eastAsia="黑体"/>
          <w:b/>
          <w:sz w:val="28"/>
          <w:szCs w:val="28"/>
        </w:rPr>
        <w:t>封面格式：</w:t>
      </w:r>
    </w:p>
    <w:p w14:paraId="4010AD9A">
      <w:pPr>
        <w:spacing w:line="440" w:lineRule="exact"/>
        <w:ind w:firstLine="562" w:firstLineChars="200"/>
        <w:jc w:val="center"/>
        <w:rPr>
          <w:rFonts w:ascii="Times New Roman" w:hAnsi="Times New Roman" w:eastAsia="仿宋_GB2312"/>
          <w:b/>
          <w:bCs/>
          <w:sz w:val="28"/>
          <w:szCs w:val="28"/>
        </w:rPr>
      </w:pPr>
    </w:p>
    <w:p w14:paraId="2A4AAE26">
      <w:pPr>
        <w:spacing w:line="440" w:lineRule="exact"/>
        <w:ind w:firstLine="562" w:firstLineChars="200"/>
        <w:jc w:val="center"/>
        <w:rPr>
          <w:rFonts w:ascii="Times New Roman" w:hAnsi="Times New Roman"/>
          <w:b/>
          <w:bCs/>
          <w:sz w:val="28"/>
          <w:szCs w:val="28"/>
        </w:rPr>
      </w:pPr>
      <w:r>
        <w:rPr>
          <w:rFonts w:ascii="Times New Roman" w:hAnsi="Times New Roman"/>
          <w:b/>
          <w:bCs/>
          <w:sz w:val="28"/>
          <w:szCs w:val="28"/>
          <w:u w:val="single"/>
        </w:rPr>
        <w:t xml:space="preserve">                                       工程</w:t>
      </w:r>
      <w:r>
        <w:rPr>
          <w:rFonts w:ascii="Times New Roman" w:hAnsi="Times New Roman"/>
          <w:b/>
          <w:sz w:val="28"/>
          <w:szCs w:val="28"/>
        </w:rPr>
        <w:t>施工</w:t>
      </w:r>
    </w:p>
    <w:p w14:paraId="69E4BE7E">
      <w:pPr>
        <w:spacing w:line="440" w:lineRule="exact"/>
        <w:ind w:firstLine="562" w:firstLineChars="200"/>
        <w:jc w:val="center"/>
        <w:rPr>
          <w:rFonts w:ascii="Times New Roman" w:hAnsi="Times New Roman"/>
          <w:b/>
          <w:sz w:val="28"/>
          <w:szCs w:val="28"/>
        </w:rPr>
      </w:pPr>
    </w:p>
    <w:p w14:paraId="4496E3ED">
      <w:pPr>
        <w:spacing w:line="440" w:lineRule="exact"/>
        <w:ind w:firstLine="562" w:firstLineChars="200"/>
        <w:jc w:val="center"/>
        <w:rPr>
          <w:rFonts w:ascii="Times New Roman" w:hAnsi="Times New Roman"/>
          <w:b/>
          <w:sz w:val="28"/>
          <w:szCs w:val="28"/>
        </w:rPr>
      </w:pPr>
    </w:p>
    <w:p w14:paraId="214855C0">
      <w:pPr>
        <w:spacing w:line="440" w:lineRule="exact"/>
        <w:ind w:firstLine="562" w:firstLineChars="200"/>
        <w:jc w:val="center"/>
        <w:rPr>
          <w:rFonts w:ascii="Times New Roman" w:hAnsi="Times New Roman"/>
          <w:b/>
          <w:sz w:val="28"/>
          <w:szCs w:val="28"/>
        </w:rPr>
      </w:pPr>
    </w:p>
    <w:p w14:paraId="470020E8">
      <w:pPr>
        <w:spacing w:line="440" w:lineRule="exact"/>
        <w:ind w:firstLine="562" w:firstLineChars="200"/>
        <w:jc w:val="center"/>
        <w:rPr>
          <w:rFonts w:ascii="Times New Roman" w:hAnsi="Times New Roman"/>
          <w:b/>
          <w:sz w:val="28"/>
          <w:szCs w:val="28"/>
        </w:rPr>
      </w:pPr>
    </w:p>
    <w:p w14:paraId="0CB32639">
      <w:pPr>
        <w:spacing w:line="440" w:lineRule="exact"/>
        <w:ind w:firstLine="723" w:firstLineChars="200"/>
        <w:jc w:val="center"/>
        <w:rPr>
          <w:rFonts w:ascii="Times New Roman" w:hAnsi="Times New Roman"/>
          <w:b/>
          <w:sz w:val="36"/>
          <w:szCs w:val="36"/>
        </w:rPr>
      </w:pPr>
      <w:r>
        <w:rPr>
          <w:rFonts w:ascii="Times New Roman" w:hAnsi="Times New Roman"/>
          <w:b/>
          <w:sz w:val="36"/>
          <w:szCs w:val="36"/>
        </w:rPr>
        <w:t>投  标  文  件</w:t>
      </w:r>
    </w:p>
    <w:p w14:paraId="21F62B9A">
      <w:pPr>
        <w:spacing w:line="440" w:lineRule="exact"/>
        <w:ind w:firstLine="562" w:firstLineChars="200"/>
        <w:jc w:val="center"/>
        <w:rPr>
          <w:rFonts w:ascii="Times New Roman" w:hAnsi="Times New Roman"/>
          <w:b/>
          <w:sz w:val="28"/>
          <w:szCs w:val="28"/>
        </w:rPr>
      </w:pPr>
      <w:r>
        <w:rPr>
          <w:rFonts w:ascii="Times New Roman" w:hAnsi="Times New Roman"/>
          <w:b/>
          <w:sz w:val="28"/>
          <w:szCs w:val="28"/>
        </w:rPr>
        <w:t>（资格审查部分）</w:t>
      </w:r>
    </w:p>
    <w:p w14:paraId="16B7D566">
      <w:pPr>
        <w:spacing w:line="440" w:lineRule="exact"/>
        <w:ind w:firstLine="562" w:firstLineChars="200"/>
        <w:jc w:val="center"/>
        <w:rPr>
          <w:rFonts w:ascii="Times New Roman" w:hAnsi="Times New Roman"/>
          <w:b/>
          <w:sz w:val="28"/>
          <w:szCs w:val="28"/>
        </w:rPr>
      </w:pPr>
    </w:p>
    <w:p w14:paraId="5BE8594F">
      <w:pPr>
        <w:spacing w:line="440" w:lineRule="exact"/>
        <w:ind w:firstLine="562" w:firstLineChars="200"/>
        <w:jc w:val="center"/>
        <w:rPr>
          <w:rFonts w:ascii="Times New Roman" w:hAnsi="Times New Roman"/>
          <w:b/>
          <w:sz w:val="28"/>
          <w:szCs w:val="28"/>
        </w:rPr>
      </w:pPr>
    </w:p>
    <w:p w14:paraId="557795F9">
      <w:pPr>
        <w:spacing w:line="440" w:lineRule="exact"/>
        <w:rPr>
          <w:rFonts w:ascii="Times New Roman" w:hAnsi="Times New Roman"/>
          <w:b/>
          <w:sz w:val="28"/>
          <w:szCs w:val="28"/>
        </w:rPr>
      </w:pPr>
    </w:p>
    <w:p w14:paraId="71B136FA">
      <w:pPr>
        <w:spacing w:line="440" w:lineRule="exact"/>
        <w:rPr>
          <w:rFonts w:ascii="Times New Roman" w:hAnsi="Times New Roman"/>
          <w:b/>
          <w:sz w:val="28"/>
          <w:szCs w:val="28"/>
        </w:rPr>
      </w:pPr>
    </w:p>
    <w:p w14:paraId="3F550407">
      <w:pPr>
        <w:spacing w:line="440" w:lineRule="exact"/>
        <w:rPr>
          <w:rFonts w:ascii="Times New Roman" w:hAnsi="Times New Roman"/>
          <w:b/>
          <w:sz w:val="28"/>
          <w:szCs w:val="28"/>
        </w:rPr>
      </w:pPr>
    </w:p>
    <w:p w14:paraId="129D456F">
      <w:pPr>
        <w:spacing w:line="440" w:lineRule="exact"/>
        <w:ind w:firstLine="562" w:firstLineChars="200"/>
        <w:jc w:val="center"/>
        <w:rPr>
          <w:rFonts w:ascii="Times New Roman" w:hAnsi="Times New Roman"/>
          <w:b/>
          <w:sz w:val="28"/>
          <w:szCs w:val="28"/>
        </w:rPr>
      </w:pPr>
    </w:p>
    <w:p w14:paraId="15C14C36">
      <w:pPr>
        <w:spacing w:line="440" w:lineRule="exact"/>
        <w:ind w:firstLine="562" w:firstLineChars="200"/>
        <w:jc w:val="center"/>
        <w:rPr>
          <w:rFonts w:ascii="Times New Roman" w:hAnsi="Times New Roman"/>
          <w:b/>
          <w:sz w:val="28"/>
          <w:szCs w:val="28"/>
        </w:rPr>
      </w:pPr>
    </w:p>
    <w:p w14:paraId="68A638AB">
      <w:pPr>
        <w:spacing w:line="440" w:lineRule="exact"/>
        <w:ind w:firstLine="562" w:firstLineChars="200"/>
        <w:jc w:val="center"/>
        <w:rPr>
          <w:rFonts w:ascii="Times New Roman" w:hAnsi="Times New Roman"/>
          <w:b/>
          <w:sz w:val="28"/>
          <w:szCs w:val="28"/>
        </w:rPr>
      </w:pPr>
    </w:p>
    <w:p w14:paraId="55DF128D">
      <w:pPr>
        <w:spacing w:line="440" w:lineRule="exact"/>
        <w:ind w:firstLine="562" w:firstLineChars="200"/>
        <w:jc w:val="center"/>
        <w:rPr>
          <w:rFonts w:ascii="Times New Roman" w:hAnsi="Times New Roman"/>
          <w:b/>
          <w:sz w:val="28"/>
          <w:szCs w:val="28"/>
        </w:rPr>
      </w:pPr>
    </w:p>
    <w:p w14:paraId="0BBCEC7E">
      <w:pPr>
        <w:spacing w:line="440" w:lineRule="exact"/>
        <w:ind w:firstLine="562" w:firstLineChars="200"/>
        <w:jc w:val="center"/>
        <w:rPr>
          <w:rFonts w:ascii="Times New Roman" w:hAnsi="Times New Roman"/>
          <w:b/>
          <w:sz w:val="28"/>
          <w:szCs w:val="28"/>
        </w:rPr>
      </w:pPr>
    </w:p>
    <w:p w14:paraId="69D1D66C">
      <w:pPr>
        <w:spacing w:line="440" w:lineRule="exact"/>
        <w:ind w:firstLine="562" w:firstLineChars="200"/>
        <w:jc w:val="center"/>
        <w:rPr>
          <w:rFonts w:ascii="Times New Roman" w:hAnsi="Times New Roman"/>
          <w:b/>
          <w:sz w:val="28"/>
          <w:szCs w:val="28"/>
        </w:rPr>
      </w:pPr>
    </w:p>
    <w:p w14:paraId="31708F8B">
      <w:pPr>
        <w:spacing w:line="440" w:lineRule="exact"/>
        <w:ind w:firstLine="562" w:firstLineChars="200"/>
        <w:jc w:val="center"/>
        <w:rPr>
          <w:rFonts w:ascii="Times New Roman" w:hAnsi="Times New Roman"/>
          <w:b/>
          <w:sz w:val="28"/>
          <w:szCs w:val="28"/>
        </w:rPr>
      </w:pPr>
    </w:p>
    <w:p w14:paraId="39997FC3">
      <w:pPr>
        <w:spacing w:line="440" w:lineRule="exact"/>
        <w:ind w:firstLine="562" w:firstLineChars="200"/>
        <w:jc w:val="center"/>
        <w:rPr>
          <w:rFonts w:ascii="Times New Roman" w:hAnsi="Times New Roman"/>
          <w:b/>
          <w:sz w:val="28"/>
          <w:szCs w:val="28"/>
        </w:rPr>
      </w:pPr>
    </w:p>
    <w:p w14:paraId="294CAE09">
      <w:pPr>
        <w:spacing w:line="440" w:lineRule="exact"/>
        <w:ind w:firstLine="562" w:firstLineChars="200"/>
        <w:jc w:val="center"/>
        <w:rPr>
          <w:rFonts w:ascii="Times New Roman" w:hAnsi="Times New Roman"/>
          <w:b/>
          <w:sz w:val="28"/>
          <w:szCs w:val="28"/>
        </w:rPr>
      </w:pPr>
    </w:p>
    <w:p w14:paraId="7A344785">
      <w:pPr>
        <w:spacing w:line="440" w:lineRule="exact"/>
        <w:ind w:firstLine="562" w:firstLineChars="200"/>
        <w:jc w:val="center"/>
        <w:rPr>
          <w:rFonts w:ascii="Times New Roman" w:hAnsi="Times New Roman"/>
          <w:b/>
          <w:sz w:val="28"/>
          <w:szCs w:val="28"/>
        </w:rPr>
      </w:pPr>
    </w:p>
    <w:p w14:paraId="690C8BB2">
      <w:pPr>
        <w:spacing w:line="440" w:lineRule="exact"/>
        <w:ind w:firstLine="562" w:firstLineChars="200"/>
        <w:jc w:val="center"/>
        <w:rPr>
          <w:rFonts w:ascii="Times New Roman" w:hAnsi="Times New Roman"/>
          <w:b/>
          <w:sz w:val="28"/>
          <w:szCs w:val="28"/>
        </w:rPr>
      </w:pPr>
    </w:p>
    <w:p w14:paraId="124F2CF2">
      <w:pPr>
        <w:spacing w:line="440" w:lineRule="exact"/>
        <w:ind w:firstLine="562" w:firstLineChars="200"/>
        <w:rPr>
          <w:rFonts w:ascii="Times New Roman" w:hAnsi="Times New Roman"/>
          <w:b/>
          <w:sz w:val="28"/>
          <w:szCs w:val="28"/>
        </w:rPr>
      </w:pPr>
      <w:r>
        <w:rPr>
          <w:rFonts w:ascii="Times New Roman" w:hAnsi="Times New Roman"/>
          <w:b/>
          <w:sz w:val="28"/>
          <w:szCs w:val="28"/>
        </w:rPr>
        <w:t>竞标人：</w:t>
      </w:r>
      <w:r>
        <w:rPr>
          <w:rFonts w:ascii="Times New Roman" w:hAnsi="Times New Roman"/>
          <w:b/>
          <w:sz w:val="28"/>
          <w:szCs w:val="28"/>
          <w:u w:val="single"/>
        </w:rPr>
        <w:t xml:space="preserve">                                 </w:t>
      </w:r>
      <w:r>
        <w:rPr>
          <w:rFonts w:ascii="Times New Roman" w:hAnsi="Times New Roman"/>
          <w:b/>
          <w:sz w:val="28"/>
          <w:szCs w:val="28"/>
        </w:rPr>
        <w:t>（单位盖公章）</w:t>
      </w:r>
    </w:p>
    <w:p w14:paraId="4EC6D5E7">
      <w:pPr>
        <w:spacing w:line="440" w:lineRule="exact"/>
        <w:ind w:firstLine="562" w:firstLineChars="200"/>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（签字或盖章）</w:t>
      </w:r>
    </w:p>
    <w:p w14:paraId="29718326">
      <w:pPr>
        <w:spacing w:line="440" w:lineRule="exact"/>
        <w:ind w:firstLine="2108" w:firstLineChars="750"/>
        <w:rPr>
          <w:rFonts w:ascii="Times New Roman" w:hAnsi="Times New Roman"/>
          <w:b/>
          <w:sz w:val="28"/>
          <w:szCs w:val="28"/>
          <w:u w:val="single"/>
        </w:rPr>
      </w:pPr>
    </w:p>
    <w:p w14:paraId="3604D07C">
      <w:pPr>
        <w:spacing w:line="440" w:lineRule="exact"/>
        <w:ind w:firstLine="2811" w:firstLineChars="1000"/>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14:paraId="5B8FF3EA">
      <w:pPr>
        <w:ind w:firstLine="2100" w:firstLineChars="750"/>
        <w:rPr>
          <w:rFonts w:ascii="Times New Roman" w:hAnsi="Times New Roman" w:eastAsia="仿宋_GB2312"/>
          <w:sz w:val="28"/>
          <w:szCs w:val="28"/>
        </w:rPr>
      </w:pPr>
    </w:p>
    <w:p w14:paraId="1FCF28D3">
      <w:pPr>
        <w:pStyle w:val="4"/>
        <w:spacing w:line="240" w:lineRule="auto"/>
        <w:jc w:val="center"/>
        <w:rPr>
          <w:rFonts w:ascii="Times New Roman" w:hAnsi="Times New Roman"/>
          <w:sz w:val="28"/>
          <w:szCs w:val="28"/>
        </w:rPr>
      </w:pPr>
      <w:bookmarkStart w:id="109" w:name="_Toc430703615"/>
      <w:bookmarkStart w:id="110" w:name="_Toc368904876"/>
      <w:r>
        <w:rPr>
          <w:rFonts w:ascii="Times New Roman" w:hAnsi="Times New Roman"/>
          <w:sz w:val="28"/>
          <w:szCs w:val="28"/>
        </w:rPr>
        <w:t>目  录</w:t>
      </w:r>
      <w:bookmarkEnd w:id="109"/>
      <w:bookmarkEnd w:id="110"/>
    </w:p>
    <w:p w14:paraId="0A534AFD">
      <w:pPr>
        <w:spacing w:line="360" w:lineRule="auto"/>
        <w:ind w:firstLine="720" w:firstLineChars="300"/>
        <w:rPr>
          <w:rFonts w:ascii="Times New Roman" w:hAnsi="Times New Roman"/>
          <w:sz w:val="24"/>
          <w:szCs w:val="24"/>
        </w:rPr>
      </w:pPr>
      <w:r>
        <w:rPr>
          <w:rFonts w:ascii="Times New Roman" w:hAnsi="Times New Roman"/>
          <w:sz w:val="24"/>
          <w:szCs w:val="24"/>
        </w:rPr>
        <w:t>（一）法定代表人身份证明或附法定代表人身份证明的授权委托书</w:t>
      </w:r>
    </w:p>
    <w:p w14:paraId="5669C76E">
      <w:pPr>
        <w:spacing w:line="360" w:lineRule="auto"/>
        <w:ind w:firstLine="720" w:firstLineChars="300"/>
        <w:rPr>
          <w:rFonts w:ascii="Times New Roman" w:hAnsi="Times New Roman"/>
          <w:sz w:val="24"/>
          <w:szCs w:val="24"/>
        </w:rPr>
      </w:pPr>
      <w:r>
        <w:rPr>
          <w:rFonts w:ascii="Times New Roman" w:hAnsi="Times New Roman"/>
          <w:sz w:val="24"/>
          <w:szCs w:val="24"/>
        </w:rPr>
        <w:t>（二）竞标人基本情况表</w:t>
      </w:r>
    </w:p>
    <w:p w14:paraId="3674D714">
      <w:pPr>
        <w:spacing w:line="360" w:lineRule="auto"/>
        <w:ind w:firstLine="720" w:firstLineChars="300"/>
        <w:rPr>
          <w:rFonts w:ascii="Times New Roman" w:hAnsi="Times New Roman"/>
          <w:sz w:val="24"/>
          <w:szCs w:val="24"/>
        </w:rPr>
      </w:pPr>
      <w:r>
        <w:rPr>
          <w:rFonts w:ascii="Times New Roman" w:hAnsi="Times New Roman"/>
          <w:sz w:val="24"/>
          <w:szCs w:val="24"/>
        </w:rPr>
        <w:t>（三）项目管理机构</w:t>
      </w:r>
    </w:p>
    <w:p w14:paraId="18FFEB0B">
      <w:pPr>
        <w:spacing w:line="360" w:lineRule="auto"/>
        <w:ind w:firstLine="720" w:firstLineChars="300"/>
        <w:rPr>
          <w:rFonts w:ascii="Times New Roman" w:hAnsi="Times New Roman" w:eastAsia="仿宋_GB2312"/>
          <w:sz w:val="24"/>
          <w:szCs w:val="24"/>
        </w:rPr>
      </w:pPr>
      <w:r>
        <w:rPr>
          <w:rFonts w:ascii="Times New Roman" w:hAnsi="Times New Roman"/>
          <w:sz w:val="24"/>
          <w:szCs w:val="24"/>
        </w:rPr>
        <w:t>（四）其他材料</w:t>
      </w:r>
    </w:p>
    <w:p w14:paraId="218C292D">
      <w:pPr>
        <w:widowControl/>
        <w:jc w:val="left"/>
        <w:rPr>
          <w:rFonts w:ascii="Times New Roman" w:hAnsi="Times New Roman" w:eastAsia="仿宋_GB2312"/>
          <w:sz w:val="24"/>
          <w:szCs w:val="24"/>
        </w:rPr>
      </w:pPr>
      <w:r>
        <w:rPr>
          <w:rFonts w:ascii="Times New Roman" w:hAnsi="Times New Roman" w:eastAsia="仿宋_GB2312"/>
          <w:sz w:val="24"/>
          <w:szCs w:val="24"/>
        </w:rPr>
        <w:br w:type="page"/>
      </w:r>
    </w:p>
    <w:p w14:paraId="14AC6B37">
      <w:pPr>
        <w:pStyle w:val="4"/>
        <w:spacing w:line="240" w:lineRule="auto"/>
        <w:jc w:val="center"/>
        <w:rPr>
          <w:rFonts w:ascii="Times New Roman" w:hAnsi="Times New Roman"/>
          <w:sz w:val="28"/>
          <w:szCs w:val="28"/>
        </w:rPr>
      </w:pPr>
      <w:bookmarkStart w:id="111" w:name="_Toc298257841"/>
      <w:bookmarkStart w:id="112" w:name="_Toc430703616"/>
      <w:bookmarkStart w:id="113" w:name="_Toc368904877"/>
      <w:r>
        <w:rPr>
          <w:rFonts w:ascii="Times New Roman" w:hAnsi="Times New Roman"/>
          <w:sz w:val="28"/>
          <w:szCs w:val="28"/>
        </w:rPr>
        <w:t>（一）</w:t>
      </w:r>
      <w:bookmarkEnd w:id="111"/>
      <w:r>
        <w:rPr>
          <w:rFonts w:ascii="Times New Roman" w:hAnsi="Times New Roman"/>
          <w:sz w:val="28"/>
          <w:szCs w:val="28"/>
        </w:rPr>
        <w:t>法定代表人身份证明或附法定代表人身份证明的授权委托书</w:t>
      </w:r>
      <w:bookmarkEnd w:id="112"/>
      <w:bookmarkEnd w:id="113"/>
    </w:p>
    <w:p w14:paraId="604C4951">
      <w:pPr>
        <w:ind w:firstLine="562" w:firstLineChars="200"/>
        <w:jc w:val="center"/>
        <w:rPr>
          <w:rFonts w:ascii="Times New Roman" w:hAnsi="Times New Roman" w:eastAsia="仿宋_GB2312"/>
          <w:b/>
          <w:sz w:val="28"/>
          <w:szCs w:val="28"/>
        </w:rPr>
      </w:pPr>
      <w:r>
        <w:rPr>
          <w:rFonts w:ascii="Times New Roman" w:hAnsi="Times New Roman"/>
          <w:b/>
          <w:sz w:val="28"/>
          <w:szCs w:val="28"/>
        </w:rPr>
        <w:t>法定代表人身份证明</w:t>
      </w:r>
    </w:p>
    <w:p w14:paraId="53D27C1A">
      <w:pPr>
        <w:spacing w:line="460" w:lineRule="exact"/>
        <w:ind w:firstLine="420" w:firstLineChars="200"/>
        <w:rPr>
          <w:rFonts w:ascii="Times New Roman" w:hAnsi="Times New Roman"/>
          <w:szCs w:val="21"/>
          <w:u w:val="single"/>
        </w:rPr>
      </w:pPr>
      <w:r>
        <w:rPr>
          <w:rFonts w:ascii="Times New Roman" w:hAnsi="Times New Roman"/>
          <w:szCs w:val="21"/>
        </w:rPr>
        <w:t>竞标人名称：</w:t>
      </w:r>
      <w:r>
        <w:rPr>
          <w:rFonts w:ascii="Times New Roman" w:hAnsi="Times New Roman"/>
          <w:szCs w:val="21"/>
          <w:u w:val="single"/>
        </w:rPr>
        <w:t xml:space="preserve">                        </w:t>
      </w:r>
    </w:p>
    <w:p w14:paraId="69EBEBE8">
      <w:pPr>
        <w:spacing w:line="460" w:lineRule="exact"/>
        <w:ind w:firstLine="420" w:firstLineChars="200"/>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14:paraId="6ABDDBB5">
      <w:pPr>
        <w:spacing w:line="460" w:lineRule="exact"/>
        <w:ind w:firstLine="420" w:firstLineChars="20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14:paraId="03575933">
      <w:pPr>
        <w:spacing w:line="460" w:lineRule="exact"/>
        <w:ind w:firstLine="420" w:firstLineChars="20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 xml:space="preserve"> 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02C8C2FC">
      <w:pPr>
        <w:spacing w:line="460" w:lineRule="exact"/>
        <w:ind w:firstLine="420" w:firstLineChars="20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14:paraId="221BA23F">
      <w:pPr>
        <w:spacing w:line="460" w:lineRule="exact"/>
        <w:ind w:firstLine="420" w:firstLineChars="20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职务：</w:t>
      </w:r>
      <w:r>
        <w:rPr>
          <w:rFonts w:ascii="Times New Roman" w:hAnsi="Times New Roman"/>
          <w:szCs w:val="21"/>
          <w:u w:val="single"/>
        </w:rPr>
        <w:t xml:space="preserve">     </w:t>
      </w:r>
    </w:p>
    <w:p w14:paraId="0E66089D">
      <w:pPr>
        <w:spacing w:line="460" w:lineRule="exact"/>
        <w:ind w:firstLine="420" w:firstLineChars="200"/>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（竞标人名称）的法定代表人。</w:t>
      </w:r>
    </w:p>
    <w:p w14:paraId="2442E48A">
      <w:pPr>
        <w:spacing w:line="460" w:lineRule="exact"/>
        <w:ind w:firstLine="850" w:firstLineChars="405"/>
        <w:rPr>
          <w:rFonts w:ascii="Times New Roman" w:hAnsi="Times New Roman"/>
          <w:szCs w:val="21"/>
        </w:rPr>
      </w:pPr>
      <w:r>
        <w:rPr>
          <w:rFonts w:ascii="Times New Roman" w:hAnsi="Times New Roman"/>
          <w:szCs w:val="21"/>
        </w:rPr>
        <w:t>特此证明。</w:t>
      </w:r>
    </w:p>
    <w:p w14:paraId="616EC3F7">
      <w:pPr>
        <w:spacing w:line="460" w:lineRule="exact"/>
        <w:ind w:firstLine="420" w:firstLineChars="200"/>
        <w:jc w:val="right"/>
        <w:rPr>
          <w:rFonts w:ascii="Times New Roman" w:hAnsi="Times New Roman"/>
          <w:szCs w:val="21"/>
        </w:rPr>
      </w:pPr>
    </w:p>
    <w:p w14:paraId="7E0F26BF">
      <w:pPr>
        <w:spacing w:line="460" w:lineRule="exact"/>
        <w:ind w:firstLine="420" w:firstLineChars="200"/>
        <w:jc w:val="right"/>
        <w:rPr>
          <w:rFonts w:ascii="Times New Roman" w:hAnsi="Times New Roman"/>
          <w:szCs w:val="21"/>
        </w:rPr>
      </w:pPr>
    </w:p>
    <w:p w14:paraId="6E7D8825">
      <w:pPr>
        <w:spacing w:line="460" w:lineRule="exact"/>
        <w:ind w:firstLine="420" w:firstLineChars="200"/>
        <w:jc w:val="right"/>
        <w:rPr>
          <w:rFonts w:ascii="Times New Roman" w:hAnsi="Times New Roman"/>
          <w:szCs w:val="21"/>
        </w:rPr>
      </w:pPr>
    </w:p>
    <w:p w14:paraId="214431B8">
      <w:pPr>
        <w:wordWrap w:val="0"/>
        <w:spacing w:line="460" w:lineRule="exact"/>
        <w:ind w:right="420" w:firstLine="420" w:firstLineChars="200"/>
        <w:jc w:val="right"/>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（单位盖公章）</w:t>
      </w:r>
    </w:p>
    <w:p w14:paraId="64904FDD">
      <w:pPr>
        <w:spacing w:line="460" w:lineRule="exact"/>
        <w:ind w:right="700" w:firstLine="5040" w:firstLineChars="2400"/>
        <w:jc w:val="both"/>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18E35545">
      <w:pPr>
        <w:ind w:firstLine="560" w:firstLineChars="200"/>
        <w:jc w:val="center"/>
        <w:rPr>
          <w:rFonts w:ascii="Times New Roman" w:hAnsi="Times New Roman" w:eastAsia="仿宋_GB2312"/>
          <w:b/>
          <w:sz w:val="28"/>
          <w:szCs w:val="28"/>
        </w:rPr>
      </w:pPr>
      <w:r>
        <w:rPr>
          <w:rFonts w:ascii="Times New Roman" w:hAnsi="Times New Roman" w:eastAsia="仿宋_GB2312"/>
          <w:sz w:val="28"/>
          <w:szCs w:val="28"/>
        </w:rPr>
        <w:br w:type="page"/>
      </w:r>
      <w:r>
        <w:rPr>
          <w:rFonts w:ascii="Times New Roman" w:hAnsi="Times New Roman"/>
          <w:b/>
          <w:sz w:val="28"/>
          <w:szCs w:val="28"/>
        </w:rPr>
        <w:t>授权委托书</w:t>
      </w:r>
    </w:p>
    <w:p w14:paraId="0EC531F5">
      <w:pPr>
        <w:spacing w:line="460" w:lineRule="exact"/>
        <w:ind w:firstLine="420" w:firstLineChars="200"/>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（竞标人名称）的法定代表人，现委托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ascii="Times New Roman" w:hAnsi="Times New Roman"/>
          <w:szCs w:val="21"/>
        </w:rPr>
        <w:t>（项目名称）施工竞标文件、签订合同和处理有关事宜，其法律后果由我方承担。</w:t>
      </w:r>
    </w:p>
    <w:p w14:paraId="17534F91">
      <w:pPr>
        <w:spacing w:line="460" w:lineRule="exact"/>
        <w:ind w:firstLine="420" w:firstLineChars="200"/>
        <w:rPr>
          <w:rFonts w:ascii="Times New Roman" w:hAnsi="Times New Roman"/>
          <w:szCs w:val="21"/>
        </w:rPr>
      </w:pPr>
      <w:r>
        <w:rPr>
          <w:rFonts w:ascii="Times New Roman" w:hAnsi="Times New Roman"/>
          <w:szCs w:val="21"/>
        </w:rPr>
        <w:t>委托期限：</w:t>
      </w:r>
      <w:r>
        <w:rPr>
          <w:rFonts w:ascii="Times New Roman" w:hAnsi="Times New Roman"/>
          <w:szCs w:val="21"/>
          <w:u w:val="single"/>
        </w:rPr>
        <w:t xml:space="preserve">         </w:t>
      </w:r>
      <w:r>
        <w:rPr>
          <w:rFonts w:ascii="Times New Roman" w:hAnsi="Times New Roman"/>
          <w:szCs w:val="21"/>
        </w:rPr>
        <w:t xml:space="preserve"> 。</w:t>
      </w:r>
    </w:p>
    <w:p w14:paraId="40B89B8A">
      <w:pPr>
        <w:spacing w:line="460" w:lineRule="exact"/>
        <w:ind w:firstLine="420" w:firstLineChars="200"/>
        <w:rPr>
          <w:rFonts w:ascii="Times New Roman" w:hAnsi="Times New Roman"/>
          <w:szCs w:val="21"/>
        </w:rPr>
      </w:pPr>
      <w:r>
        <w:rPr>
          <w:rFonts w:ascii="Times New Roman" w:hAnsi="Times New Roman"/>
          <w:szCs w:val="21"/>
        </w:rPr>
        <w:t>代理人无转委托权。</w:t>
      </w:r>
    </w:p>
    <w:p w14:paraId="3332ECAC">
      <w:pPr>
        <w:spacing w:line="460" w:lineRule="exact"/>
        <w:ind w:firstLine="420" w:firstLineChars="200"/>
        <w:rPr>
          <w:rFonts w:ascii="Times New Roman" w:hAnsi="Times New Roman"/>
          <w:szCs w:val="21"/>
        </w:rPr>
      </w:pPr>
      <w:r>
        <w:rPr>
          <w:rFonts w:ascii="Times New Roman" w:hAnsi="Times New Roman"/>
          <w:szCs w:val="21"/>
        </w:rPr>
        <w:t>附：法定代表人身份证明</w:t>
      </w:r>
    </w:p>
    <w:p w14:paraId="17BC6117">
      <w:pPr>
        <w:spacing w:line="460" w:lineRule="exact"/>
        <w:ind w:firstLine="2310" w:firstLineChars="1100"/>
        <w:rPr>
          <w:rFonts w:ascii="Times New Roman" w:hAnsi="Times New Roman"/>
          <w:szCs w:val="21"/>
        </w:rPr>
      </w:pPr>
      <w:r>
        <w:rPr>
          <w:rFonts w:ascii="Times New Roman" w:hAnsi="Times New Roman"/>
          <w:szCs w:val="21"/>
        </w:rPr>
        <w:t>竞标人：</w:t>
      </w:r>
      <w:r>
        <w:rPr>
          <w:rFonts w:ascii="Times New Roman" w:hAnsi="Times New Roman"/>
          <w:szCs w:val="21"/>
          <w:u w:val="single"/>
        </w:rPr>
        <w:t xml:space="preserve">             </w:t>
      </w:r>
      <w:r>
        <w:rPr>
          <w:rFonts w:ascii="Times New Roman" w:hAnsi="Times New Roman"/>
          <w:szCs w:val="21"/>
        </w:rPr>
        <w:t xml:space="preserve"> （单位盖公章）</w:t>
      </w:r>
    </w:p>
    <w:p w14:paraId="56AAD3D3">
      <w:pPr>
        <w:spacing w:line="460" w:lineRule="exact"/>
        <w:ind w:firstLine="2310" w:firstLineChars="110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 xml:space="preserve"> （签字）</w:t>
      </w:r>
    </w:p>
    <w:p w14:paraId="477EA49E">
      <w:pPr>
        <w:spacing w:line="460" w:lineRule="exact"/>
        <w:ind w:firstLine="2310" w:firstLineChars="1100"/>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2D14FDC0">
      <w:pPr>
        <w:spacing w:line="460" w:lineRule="exact"/>
        <w:ind w:firstLine="2310" w:firstLineChars="1100"/>
        <w:rPr>
          <w:rFonts w:ascii="Times New Roman" w:hAnsi="Times New Roman"/>
          <w:szCs w:val="21"/>
        </w:rPr>
      </w:pPr>
      <w:r>
        <w:rPr>
          <w:rFonts w:ascii="Times New Roman" w:hAnsi="Times New Roman"/>
          <w:szCs w:val="21"/>
        </w:rPr>
        <w:t>委托代理人：</w:t>
      </w:r>
      <w:r>
        <w:rPr>
          <w:rFonts w:ascii="Times New Roman" w:hAnsi="Times New Roman"/>
          <w:szCs w:val="21"/>
          <w:u w:val="single"/>
        </w:rPr>
        <w:t xml:space="preserve">                </w:t>
      </w:r>
      <w:r>
        <w:rPr>
          <w:rFonts w:ascii="Times New Roman" w:hAnsi="Times New Roman"/>
          <w:szCs w:val="21"/>
        </w:rPr>
        <w:t>（签字）</w:t>
      </w:r>
    </w:p>
    <w:p w14:paraId="734D7BDF">
      <w:pPr>
        <w:spacing w:line="460" w:lineRule="exact"/>
        <w:ind w:firstLine="2310" w:firstLineChars="1100"/>
        <w:rPr>
          <w:rFonts w:ascii="Times New Roman" w:hAnsi="Times New Roman"/>
          <w:szCs w:val="21"/>
          <w:u w:val="single"/>
        </w:rPr>
      </w:pPr>
      <w:r>
        <w:rPr>
          <w:rFonts w:ascii="Times New Roman" w:hAnsi="Times New Roman"/>
          <w:szCs w:val="21"/>
        </w:rPr>
        <w:t>身份证号码：</w:t>
      </w:r>
      <w:r>
        <w:rPr>
          <w:rFonts w:ascii="Times New Roman" w:hAnsi="Times New Roman"/>
          <w:szCs w:val="21"/>
          <w:u w:val="single"/>
        </w:rPr>
        <w:t xml:space="preserve">                      </w:t>
      </w:r>
    </w:p>
    <w:p w14:paraId="48A5013E">
      <w:pPr>
        <w:wordWrap w:val="0"/>
        <w:ind w:firstLine="555"/>
        <w:jc w:val="righ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7E54B247">
      <w:pPr>
        <w:ind w:firstLine="632" w:firstLineChars="300"/>
        <w:rPr>
          <w:rFonts w:hint="default" w:ascii="Times New Roman" w:hAnsi="Times New Roman" w:eastAsia="宋体"/>
          <w:vanish/>
          <w:lang w:val="en-US" w:eastAsia="zh-CN"/>
        </w:rPr>
      </w:pPr>
      <w:r>
        <w:rPr>
          <w:rFonts w:ascii="Times New Roman" w:hAnsi="Times New Roman"/>
          <w:b/>
          <w:szCs w:val="21"/>
        </w:rPr>
        <w:t>法定代表人身份证复印件</w:t>
      </w:r>
      <w:r>
        <w:rPr>
          <w:rFonts w:hint="eastAsia" w:ascii="Times New Roman" w:hAnsi="Times New Roman"/>
          <w:b/>
          <w:szCs w:val="21"/>
          <w:lang w:val="en-US" w:eastAsia="zh-CN"/>
        </w:rPr>
        <w:t xml:space="preserve">                            </w:t>
      </w:r>
      <w:r>
        <w:rPr>
          <w:rFonts w:ascii="Times New Roman" w:hAnsi="Times New Roman"/>
          <w:b/>
          <w:szCs w:val="21"/>
        </w:rPr>
        <w:t>委托代理人身份证复印件</w:t>
      </w:r>
    </w:p>
    <w:p w14:paraId="4D81413B">
      <w:pPr>
        <w:autoSpaceDE w:val="0"/>
        <w:autoSpaceDN w:val="0"/>
        <w:adjustRightInd w:val="0"/>
        <w:snapToGrid w:val="0"/>
        <w:spacing w:line="360" w:lineRule="auto"/>
        <w:jc w:val="left"/>
        <w:rPr>
          <w:rFonts w:ascii="Times New Roman" w:hAnsi="Times New Roman"/>
          <w:kern w:val="0"/>
          <w:szCs w:val="21"/>
        </w:rPr>
      </w:pPr>
    </w:p>
    <w:p w14:paraId="37482ABE">
      <w:pPr>
        <w:autoSpaceDE w:val="0"/>
        <w:autoSpaceDN w:val="0"/>
        <w:adjustRightInd w:val="0"/>
        <w:snapToGrid w:val="0"/>
        <w:spacing w:line="360" w:lineRule="auto"/>
        <w:jc w:val="left"/>
        <w:rPr>
          <w:rFonts w:ascii="Times New Roman" w:hAnsi="Times New Roman"/>
          <w:kern w:val="0"/>
          <w:szCs w:val="21"/>
        </w:rPr>
      </w:pPr>
    </w:p>
    <w:p w14:paraId="13FDDA4D">
      <w:pPr>
        <w:autoSpaceDE w:val="0"/>
        <w:autoSpaceDN w:val="0"/>
        <w:adjustRightInd w:val="0"/>
        <w:snapToGrid w:val="0"/>
        <w:spacing w:line="360" w:lineRule="auto"/>
        <w:jc w:val="left"/>
        <w:rPr>
          <w:rFonts w:ascii="Times New Roman" w:hAnsi="Times New Roman"/>
          <w:kern w:val="0"/>
          <w:szCs w:val="21"/>
        </w:rPr>
      </w:pPr>
    </w:p>
    <w:p w14:paraId="5AC9FC5B">
      <w:pPr>
        <w:autoSpaceDE w:val="0"/>
        <w:autoSpaceDN w:val="0"/>
        <w:adjustRightInd w:val="0"/>
        <w:snapToGrid w:val="0"/>
        <w:spacing w:line="360" w:lineRule="auto"/>
        <w:jc w:val="left"/>
        <w:rPr>
          <w:rFonts w:ascii="Times New Roman" w:hAnsi="Times New Roman"/>
          <w:kern w:val="0"/>
          <w:szCs w:val="21"/>
        </w:rPr>
      </w:pPr>
      <w:r>
        <w:rPr>
          <w:rFonts w:ascii="Times New Roman" w:hAnsi="Times New Roman"/>
          <w:kern w:val="0"/>
          <w:szCs w:val="21"/>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168910</wp:posOffset>
                </wp:positionV>
                <wp:extent cx="5973445" cy="0"/>
                <wp:effectExtent l="0" t="4445" r="8255" b="5080"/>
                <wp:wrapNone/>
                <wp:docPr id="7" name="直接连接符 7"/>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65pt;margin-top:13.3pt;height:0pt;width:470.35pt;z-index:251661312;mso-width-relative:page;mso-height-relative:page;" filled="f" stroked="t" coordsize="21600,21600" o:gfxdata="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524dcAAAAIAQAADwAAAAAAAAABACAAAAAiAAAAZHJzL2Rvd25yZXYueG1s&#10;UEsBAhQAFAAAAAgAh07iQNNIL+75AQAA8gMAAA4AAAAAAAAAAQAgAAAAJgEAAGRycy9lMm9Eb2Mu&#10;eG1sUEsFBgAAAAAGAAYAWQEAAJEFAAAAAA==&#10;">
                <v:fill on="f" focussize="0,0"/>
                <v:stroke weight="0.25pt" color="#000000" joinstyle="round"/>
                <v:imagedata o:title=""/>
                <o:lock v:ext="edit" aspectratio="f"/>
              </v:line>
            </w:pict>
          </mc:Fallback>
        </mc:AlternateContent>
      </w:r>
    </w:p>
    <w:p w14:paraId="0F2294D1">
      <w:pPr>
        <w:tabs>
          <w:tab w:val="left" w:pos="5760"/>
        </w:tabs>
        <w:autoSpaceDE w:val="0"/>
        <w:autoSpaceDN w:val="0"/>
        <w:adjustRightInd w:val="0"/>
        <w:spacing w:line="300" w:lineRule="exact"/>
        <w:ind w:left="479" w:leftChars="27" w:right="11" w:hanging="422" w:hangingChars="200"/>
        <w:rPr>
          <w:rFonts w:ascii="Times New Roman" w:hAnsi="Times New Roman"/>
          <w:b/>
          <w:sz w:val="28"/>
          <w:szCs w:val="28"/>
        </w:rPr>
      </w:pPr>
      <w:r>
        <w:rPr>
          <w:rFonts w:ascii="Times New Roman" w:hAnsi="Times New Roman"/>
          <w:b/>
          <w:kern w:val="0"/>
          <w:szCs w:val="21"/>
        </w:rPr>
        <w:t>注：法定代表人参加竞标活动并签署文件的不需要授权委托书，只需提供法定代表人身份证明；非法定代表人参加竞标活动及签署文件的除提供法定代表人身份证明外还须提供授权委托书。</w:t>
      </w:r>
    </w:p>
    <w:p w14:paraId="04C1E180">
      <w:pPr>
        <w:widowControl/>
        <w:jc w:val="left"/>
        <w:rPr>
          <w:rFonts w:ascii="Times New Roman" w:hAnsi="Times New Roman"/>
          <w:b/>
          <w:sz w:val="28"/>
          <w:szCs w:val="28"/>
        </w:rPr>
      </w:pPr>
      <w:r>
        <w:rPr>
          <w:rFonts w:ascii="Times New Roman" w:hAnsi="Times New Roman"/>
          <w:b/>
          <w:sz w:val="28"/>
          <w:szCs w:val="28"/>
        </w:rPr>
        <w:br w:type="page"/>
      </w:r>
    </w:p>
    <w:p w14:paraId="3EB7CD0E">
      <w:pPr>
        <w:jc w:val="center"/>
        <w:rPr>
          <w:rFonts w:ascii="Times New Roman" w:hAnsi="Times New Roman"/>
          <w:b/>
          <w:sz w:val="28"/>
          <w:szCs w:val="28"/>
        </w:rPr>
      </w:pPr>
      <w:r>
        <w:rPr>
          <w:rFonts w:ascii="Times New Roman" w:hAnsi="Times New Roman"/>
          <w:b/>
          <w:sz w:val="28"/>
          <w:szCs w:val="28"/>
        </w:rPr>
        <w:t>（二）竞标人基本情况表</w:t>
      </w:r>
    </w:p>
    <w:tbl>
      <w:tblPr>
        <w:tblStyle w:val="46"/>
        <w:tblW w:w="9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152"/>
        <w:gridCol w:w="1420"/>
        <w:gridCol w:w="810"/>
        <w:gridCol w:w="706"/>
        <w:gridCol w:w="841"/>
        <w:gridCol w:w="806"/>
        <w:gridCol w:w="1548"/>
      </w:tblGrid>
      <w:tr w14:paraId="1515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2D670CF2">
            <w:pPr>
              <w:jc w:val="center"/>
              <w:rPr>
                <w:rFonts w:ascii="Times New Roman" w:hAnsi="Times New Roman"/>
                <w:sz w:val="24"/>
              </w:rPr>
            </w:pPr>
            <w:r>
              <w:rPr>
                <w:rFonts w:ascii="Times New Roman" w:hAnsi="Times New Roman"/>
                <w:sz w:val="24"/>
              </w:rPr>
              <w:t>竞标人名称</w:t>
            </w:r>
          </w:p>
        </w:tc>
        <w:tc>
          <w:tcPr>
            <w:tcW w:w="7283" w:type="dxa"/>
            <w:gridSpan w:val="7"/>
            <w:vAlign w:val="center"/>
          </w:tcPr>
          <w:p w14:paraId="5B98839F">
            <w:pPr>
              <w:jc w:val="center"/>
              <w:rPr>
                <w:rFonts w:ascii="Times New Roman" w:hAnsi="Times New Roman"/>
                <w:sz w:val="24"/>
              </w:rPr>
            </w:pPr>
          </w:p>
        </w:tc>
      </w:tr>
      <w:tr w14:paraId="4E5E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39B6F8E2">
            <w:pPr>
              <w:jc w:val="center"/>
              <w:rPr>
                <w:rFonts w:ascii="Times New Roman" w:hAnsi="Times New Roman"/>
                <w:sz w:val="24"/>
              </w:rPr>
            </w:pPr>
            <w:r>
              <w:rPr>
                <w:rFonts w:ascii="Times New Roman" w:hAnsi="Times New Roman"/>
                <w:sz w:val="24"/>
              </w:rPr>
              <w:t>注册地址</w:t>
            </w:r>
          </w:p>
        </w:tc>
        <w:tc>
          <w:tcPr>
            <w:tcW w:w="4088" w:type="dxa"/>
            <w:gridSpan w:val="4"/>
            <w:vAlign w:val="center"/>
          </w:tcPr>
          <w:p w14:paraId="4A7CC892">
            <w:pPr>
              <w:jc w:val="center"/>
              <w:rPr>
                <w:rFonts w:ascii="Times New Roman" w:hAnsi="Times New Roman"/>
                <w:sz w:val="24"/>
              </w:rPr>
            </w:pPr>
          </w:p>
        </w:tc>
        <w:tc>
          <w:tcPr>
            <w:tcW w:w="1647" w:type="dxa"/>
            <w:gridSpan w:val="2"/>
            <w:vAlign w:val="center"/>
          </w:tcPr>
          <w:p w14:paraId="1C2A22A7">
            <w:pPr>
              <w:jc w:val="center"/>
              <w:rPr>
                <w:rFonts w:ascii="Times New Roman" w:hAnsi="Times New Roman"/>
                <w:sz w:val="24"/>
              </w:rPr>
            </w:pPr>
            <w:r>
              <w:rPr>
                <w:rFonts w:ascii="Times New Roman" w:hAnsi="Times New Roman"/>
                <w:sz w:val="24"/>
              </w:rPr>
              <w:t>邮政编码</w:t>
            </w:r>
          </w:p>
        </w:tc>
        <w:tc>
          <w:tcPr>
            <w:tcW w:w="1548" w:type="dxa"/>
            <w:vAlign w:val="center"/>
          </w:tcPr>
          <w:p w14:paraId="68A95877">
            <w:pPr>
              <w:jc w:val="center"/>
              <w:rPr>
                <w:rFonts w:ascii="Times New Roman" w:hAnsi="Times New Roman"/>
                <w:sz w:val="24"/>
              </w:rPr>
            </w:pPr>
          </w:p>
        </w:tc>
      </w:tr>
      <w:tr w14:paraId="3CA85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Merge w:val="restart"/>
            <w:vAlign w:val="center"/>
          </w:tcPr>
          <w:p w14:paraId="0F1B28DA">
            <w:pPr>
              <w:jc w:val="center"/>
              <w:rPr>
                <w:rFonts w:ascii="Times New Roman" w:hAnsi="Times New Roman"/>
                <w:sz w:val="24"/>
              </w:rPr>
            </w:pPr>
            <w:r>
              <w:rPr>
                <w:rFonts w:ascii="Times New Roman" w:hAnsi="Times New Roman"/>
                <w:sz w:val="24"/>
              </w:rPr>
              <w:t>联系方式</w:t>
            </w:r>
          </w:p>
        </w:tc>
        <w:tc>
          <w:tcPr>
            <w:tcW w:w="1152" w:type="dxa"/>
            <w:vAlign w:val="center"/>
          </w:tcPr>
          <w:p w14:paraId="1308CCE7">
            <w:pPr>
              <w:jc w:val="center"/>
              <w:rPr>
                <w:rFonts w:ascii="Times New Roman" w:hAnsi="Times New Roman"/>
                <w:sz w:val="24"/>
              </w:rPr>
            </w:pPr>
            <w:r>
              <w:rPr>
                <w:rFonts w:ascii="Times New Roman" w:hAnsi="Times New Roman"/>
                <w:sz w:val="24"/>
              </w:rPr>
              <w:t>联系人</w:t>
            </w:r>
          </w:p>
        </w:tc>
        <w:tc>
          <w:tcPr>
            <w:tcW w:w="2936" w:type="dxa"/>
            <w:gridSpan w:val="3"/>
            <w:vAlign w:val="center"/>
          </w:tcPr>
          <w:p w14:paraId="6413BB78">
            <w:pPr>
              <w:jc w:val="center"/>
              <w:rPr>
                <w:rFonts w:ascii="Times New Roman" w:hAnsi="Times New Roman"/>
                <w:sz w:val="24"/>
              </w:rPr>
            </w:pPr>
          </w:p>
        </w:tc>
        <w:tc>
          <w:tcPr>
            <w:tcW w:w="1647" w:type="dxa"/>
            <w:gridSpan w:val="2"/>
            <w:vAlign w:val="center"/>
          </w:tcPr>
          <w:p w14:paraId="558D8AA4">
            <w:pPr>
              <w:jc w:val="center"/>
              <w:rPr>
                <w:rFonts w:ascii="Times New Roman" w:hAnsi="Times New Roman"/>
                <w:sz w:val="24"/>
              </w:rPr>
            </w:pPr>
            <w:r>
              <w:rPr>
                <w:rFonts w:ascii="Times New Roman" w:hAnsi="Times New Roman"/>
                <w:sz w:val="24"/>
              </w:rPr>
              <w:t>电 话</w:t>
            </w:r>
          </w:p>
        </w:tc>
        <w:tc>
          <w:tcPr>
            <w:tcW w:w="1548" w:type="dxa"/>
            <w:vAlign w:val="center"/>
          </w:tcPr>
          <w:p w14:paraId="241BC758">
            <w:pPr>
              <w:jc w:val="center"/>
              <w:rPr>
                <w:rFonts w:ascii="Times New Roman" w:hAnsi="Times New Roman"/>
                <w:sz w:val="24"/>
              </w:rPr>
            </w:pPr>
          </w:p>
        </w:tc>
      </w:tr>
      <w:tr w14:paraId="3FA8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Merge w:val="continue"/>
            <w:vAlign w:val="center"/>
          </w:tcPr>
          <w:p w14:paraId="1B72C1F2">
            <w:pPr>
              <w:jc w:val="center"/>
              <w:rPr>
                <w:rFonts w:ascii="Times New Roman" w:hAnsi="Times New Roman"/>
                <w:sz w:val="24"/>
              </w:rPr>
            </w:pPr>
          </w:p>
        </w:tc>
        <w:tc>
          <w:tcPr>
            <w:tcW w:w="1152" w:type="dxa"/>
            <w:vAlign w:val="center"/>
          </w:tcPr>
          <w:p w14:paraId="55A5137C">
            <w:pPr>
              <w:jc w:val="center"/>
              <w:rPr>
                <w:rFonts w:ascii="Times New Roman" w:hAnsi="Times New Roman"/>
                <w:sz w:val="24"/>
              </w:rPr>
            </w:pPr>
            <w:r>
              <w:rPr>
                <w:rFonts w:ascii="Times New Roman" w:hAnsi="Times New Roman"/>
                <w:sz w:val="24"/>
              </w:rPr>
              <w:t>传 真</w:t>
            </w:r>
          </w:p>
        </w:tc>
        <w:tc>
          <w:tcPr>
            <w:tcW w:w="2936" w:type="dxa"/>
            <w:gridSpan w:val="3"/>
            <w:vAlign w:val="center"/>
          </w:tcPr>
          <w:p w14:paraId="7A7EFFEB">
            <w:pPr>
              <w:jc w:val="center"/>
              <w:rPr>
                <w:rFonts w:ascii="Times New Roman" w:hAnsi="Times New Roman"/>
                <w:sz w:val="24"/>
              </w:rPr>
            </w:pPr>
          </w:p>
        </w:tc>
        <w:tc>
          <w:tcPr>
            <w:tcW w:w="1647" w:type="dxa"/>
            <w:gridSpan w:val="2"/>
            <w:vAlign w:val="center"/>
          </w:tcPr>
          <w:p w14:paraId="17DB55AE">
            <w:pPr>
              <w:jc w:val="center"/>
              <w:rPr>
                <w:rFonts w:ascii="Times New Roman" w:hAnsi="Times New Roman"/>
                <w:sz w:val="24"/>
              </w:rPr>
            </w:pPr>
            <w:r>
              <w:rPr>
                <w:rFonts w:ascii="Times New Roman" w:hAnsi="Times New Roman"/>
                <w:sz w:val="24"/>
              </w:rPr>
              <w:t>网 址</w:t>
            </w:r>
          </w:p>
        </w:tc>
        <w:tc>
          <w:tcPr>
            <w:tcW w:w="1548" w:type="dxa"/>
            <w:vAlign w:val="center"/>
          </w:tcPr>
          <w:p w14:paraId="19E0AEBA">
            <w:pPr>
              <w:jc w:val="center"/>
              <w:rPr>
                <w:rFonts w:ascii="Times New Roman" w:hAnsi="Times New Roman"/>
                <w:sz w:val="24"/>
              </w:rPr>
            </w:pPr>
          </w:p>
        </w:tc>
      </w:tr>
      <w:tr w14:paraId="3329C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DCE6CFD">
            <w:pPr>
              <w:jc w:val="center"/>
              <w:rPr>
                <w:rFonts w:ascii="Times New Roman" w:hAnsi="Times New Roman"/>
                <w:sz w:val="24"/>
              </w:rPr>
            </w:pPr>
            <w:r>
              <w:rPr>
                <w:rFonts w:ascii="Times New Roman" w:hAnsi="Times New Roman"/>
                <w:sz w:val="24"/>
              </w:rPr>
              <w:t>组织机构代码</w:t>
            </w:r>
          </w:p>
        </w:tc>
        <w:tc>
          <w:tcPr>
            <w:tcW w:w="7283" w:type="dxa"/>
            <w:gridSpan w:val="7"/>
            <w:vAlign w:val="center"/>
          </w:tcPr>
          <w:p w14:paraId="5FB18F5E">
            <w:pPr>
              <w:jc w:val="center"/>
              <w:rPr>
                <w:rFonts w:ascii="Times New Roman" w:hAnsi="Times New Roman"/>
                <w:sz w:val="24"/>
              </w:rPr>
            </w:pPr>
          </w:p>
        </w:tc>
      </w:tr>
      <w:tr w14:paraId="3BA4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66D453AF">
            <w:pPr>
              <w:jc w:val="center"/>
              <w:rPr>
                <w:rFonts w:ascii="Times New Roman" w:hAnsi="Times New Roman"/>
                <w:sz w:val="24"/>
              </w:rPr>
            </w:pPr>
            <w:r>
              <w:rPr>
                <w:rFonts w:ascii="Times New Roman" w:hAnsi="Times New Roman"/>
                <w:sz w:val="24"/>
              </w:rPr>
              <w:t>法定代表人</w:t>
            </w:r>
          </w:p>
        </w:tc>
        <w:tc>
          <w:tcPr>
            <w:tcW w:w="1152" w:type="dxa"/>
            <w:vAlign w:val="center"/>
          </w:tcPr>
          <w:p w14:paraId="4704F3FC">
            <w:pPr>
              <w:jc w:val="center"/>
              <w:rPr>
                <w:rFonts w:ascii="Times New Roman" w:hAnsi="Times New Roman"/>
                <w:sz w:val="24"/>
              </w:rPr>
            </w:pPr>
            <w:r>
              <w:rPr>
                <w:rFonts w:ascii="Times New Roman" w:hAnsi="Times New Roman"/>
                <w:sz w:val="24"/>
              </w:rPr>
              <w:t>姓名</w:t>
            </w:r>
          </w:p>
        </w:tc>
        <w:tc>
          <w:tcPr>
            <w:tcW w:w="1420" w:type="dxa"/>
            <w:vAlign w:val="center"/>
          </w:tcPr>
          <w:p w14:paraId="6DDC061A">
            <w:pPr>
              <w:jc w:val="center"/>
              <w:rPr>
                <w:rFonts w:ascii="Times New Roman" w:hAnsi="Times New Roman"/>
                <w:sz w:val="24"/>
              </w:rPr>
            </w:pPr>
          </w:p>
        </w:tc>
        <w:tc>
          <w:tcPr>
            <w:tcW w:w="1516" w:type="dxa"/>
            <w:gridSpan w:val="2"/>
            <w:vAlign w:val="center"/>
          </w:tcPr>
          <w:p w14:paraId="246EA64F">
            <w:pPr>
              <w:jc w:val="center"/>
              <w:rPr>
                <w:rFonts w:ascii="Times New Roman" w:hAnsi="Times New Roman"/>
                <w:sz w:val="24"/>
              </w:rPr>
            </w:pPr>
            <w:r>
              <w:rPr>
                <w:rFonts w:ascii="Times New Roman" w:hAnsi="Times New Roman"/>
                <w:sz w:val="24"/>
              </w:rPr>
              <w:t>技术职称</w:t>
            </w:r>
          </w:p>
        </w:tc>
        <w:tc>
          <w:tcPr>
            <w:tcW w:w="841" w:type="dxa"/>
            <w:tcBorders>
              <w:right w:val="single" w:color="auto" w:sz="4" w:space="0"/>
            </w:tcBorders>
            <w:vAlign w:val="center"/>
          </w:tcPr>
          <w:p w14:paraId="11D104C4">
            <w:pPr>
              <w:jc w:val="center"/>
              <w:rPr>
                <w:rFonts w:ascii="Times New Roman" w:hAnsi="Times New Roman"/>
                <w:sz w:val="24"/>
              </w:rPr>
            </w:pPr>
          </w:p>
        </w:tc>
        <w:tc>
          <w:tcPr>
            <w:tcW w:w="806" w:type="dxa"/>
            <w:tcBorders>
              <w:left w:val="single" w:color="auto" w:sz="4" w:space="0"/>
            </w:tcBorders>
            <w:vAlign w:val="center"/>
          </w:tcPr>
          <w:p w14:paraId="7ECBCAA7">
            <w:pPr>
              <w:jc w:val="center"/>
              <w:rPr>
                <w:rFonts w:ascii="Times New Roman" w:hAnsi="Times New Roman"/>
                <w:sz w:val="24"/>
              </w:rPr>
            </w:pPr>
            <w:r>
              <w:rPr>
                <w:rFonts w:ascii="Times New Roman" w:hAnsi="Times New Roman"/>
                <w:sz w:val="24"/>
              </w:rPr>
              <w:t>电话</w:t>
            </w:r>
          </w:p>
        </w:tc>
        <w:tc>
          <w:tcPr>
            <w:tcW w:w="1548" w:type="dxa"/>
            <w:vAlign w:val="center"/>
          </w:tcPr>
          <w:p w14:paraId="0997447D">
            <w:pPr>
              <w:jc w:val="center"/>
              <w:rPr>
                <w:rFonts w:ascii="Times New Roman" w:hAnsi="Times New Roman"/>
                <w:sz w:val="24"/>
              </w:rPr>
            </w:pPr>
          </w:p>
        </w:tc>
      </w:tr>
      <w:tr w14:paraId="273E0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80F7E5F">
            <w:pPr>
              <w:jc w:val="center"/>
              <w:rPr>
                <w:rFonts w:ascii="Times New Roman" w:hAnsi="Times New Roman"/>
                <w:sz w:val="24"/>
              </w:rPr>
            </w:pPr>
            <w:r>
              <w:rPr>
                <w:rFonts w:ascii="Times New Roman" w:hAnsi="Times New Roman"/>
                <w:sz w:val="24"/>
              </w:rPr>
              <w:t>技术负责人</w:t>
            </w:r>
          </w:p>
        </w:tc>
        <w:tc>
          <w:tcPr>
            <w:tcW w:w="1152" w:type="dxa"/>
            <w:vAlign w:val="center"/>
          </w:tcPr>
          <w:p w14:paraId="6F409B9F">
            <w:pPr>
              <w:jc w:val="center"/>
              <w:rPr>
                <w:rFonts w:ascii="Times New Roman" w:hAnsi="Times New Roman"/>
                <w:sz w:val="24"/>
              </w:rPr>
            </w:pPr>
            <w:r>
              <w:rPr>
                <w:rFonts w:ascii="Times New Roman" w:hAnsi="Times New Roman"/>
                <w:sz w:val="24"/>
              </w:rPr>
              <w:t>姓名</w:t>
            </w:r>
          </w:p>
        </w:tc>
        <w:tc>
          <w:tcPr>
            <w:tcW w:w="1420" w:type="dxa"/>
            <w:vAlign w:val="center"/>
          </w:tcPr>
          <w:p w14:paraId="5A2899E6">
            <w:pPr>
              <w:jc w:val="center"/>
              <w:rPr>
                <w:rFonts w:ascii="Times New Roman" w:hAnsi="Times New Roman"/>
                <w:sz w:val="24"/>
              </w:rPr>
            </w:pPr>
          </w:p>
        </w:tc>
        <w:tc>
          <w:tcPr>
            <w:tcW w:w="1516" w:type="dxa"/>
            <w:gridSpan w:val="2"/>
            <w:vAlign w:val="center"/>
          </w:tcPr>
          <w:p w14:paraId="40546EA5">
            <w:pPr>
              <w:jc w:val="center"/>
              <w:rPr>
                <w:rFonts w:ascii="Times New Roman" w:hAnsi="Times New Roman"/>
                <w:sz w:val="24"/>
              </w:rPr>
            </w:pPr>
            <w:r>
              <w:rPr>
                <w:rFonts w:ascii="Times New Roman" w:hAnsi="Times New Roman"/>
                <w:sz w:val="24"/>
              </w:rPr>
              <w:t>技术职称</w:t>
            </w:r>
          </w:p>
        </w:tc>
        <w:tc>
          <w:tcPr>
            <w:tcW w:w="841" w:type="dxa"/>
            <w:tcBorders>
              <w:right w:val="single" w:color="auto" w:sz="4" w:space="0"/>
            </w:tcBorders>
            <w:vAlign w:val="center"/>
          </w:tcPr>
          <w:p w14:paraId="3D0731EF">
            <w:pPr>
              <w:jc w:val="center"/>
              <w:rPr>
                <w:rFonts w:ascii="Times New Roman" w:hAnsi="Times New Roman"/>
                <w:sz w:val="24"/>
              </w:rPr>
            </w:pPr>
          </w:p>
        </w:tc>
        <w:tc>
          <w:tcPr>
            <w:tcW w:w="806" w:type="dxa"/>
            <w:tcBorders>
              <w:left w:val="single" w:color="auto" w:sz="4" w:space="0"/>
            </w:tcBorders>
            <w:vAlign w:val="center"/>
          </w:tcPr>
          <w:p w14:paraId="3E9995BC">
            <w:pPr>
              <w:jc w:val="center"/>
              <w:rPr>
                <w:rFonts w:ascii="Times New Roman" w:hAnsi="Times New Roman"/>
                <w:sz w:val="24"/>
              </w:rPr>
            </w:pPr>
            <w:r>
              <w:rPr>
                <w:rFonts w:ascii="Times New Roman" w:hAnsi="Times New Roman"/>
                <w:sz w:val="24"/>
              </w:rPr>
              <w:t>电话</w:t>
            </w:r>
          </w:p>
        </w:tc>
        <w:tc>
          <w:tcPr>
            <w:tcW w:w="1548" w:type="dxa"/>
            <w:vAlign w:val="center"/>
          </w:tcPr>
          <w:p w14:paraId="1F77C26A">
            <w:pPr>
              <w:jc w:val="center"/>
              <w:rPr>
                <w:rFonts w:ascii="Times New Roman" w:hAnsi="Times New Roman"/>
                <w:sz w:val="24"/>
              </w:rPr>
            </w:pPr>
          </w:p>
        </w:tc>
      </w:tr>
      <w:tr w14:paraId="0B57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545EAE1B">
            <w:pPr>
              <w:jc w:val="center"/>
              <w:rPr>
                <w:rFonts w:ascii="Times New Roman" w:hAnsi="Times New Roman"/>
                <w:sz w:val="24"/>
              </w:rPr>
            </w:pPr>
            <w:r>
              <w:rPr>
                <w:rFonts w:ascii="Times New Roman" w:hAnsi="Times New Roman"/>
                <w:sz w:val="24"/>
              </w:rPr>
              <w:t>成立时间</w:t>
            </w:r>
          </w:p>
        </w:tc>
        <w:tc>
          <w:tcPr>
            <w:tcW w:w="2572" w:type="dxa"/>
            <w:gridSpan w:val="2"/>
            <w:vAlign w:val="center"/>
          </w:tcPr>
          <w:p w14:paraId="61BDBB5F">
            <w:pPr>
              <w:jc w:val="center"/>
              <w:rPr>
                <w:rFonts w:ascii="Times New Roman" w:hAnsi="Times New Roman"/>
                <w:sz w:val="24"/>
              </w:rPr>
            </w:pPr>
          </w:p>
        </w:tc>
        <w:tc>
          <w:tcPr>
            <w:tcW w:w="4711" w:type="dxa"/>
            <w:gridSpan w:val="5"/>
            <w:vAlign w:val="center"/>
          </w:tcPr>
          <w:p w14:paraId="77C2273C">
            <w:pPr>
              <w:jc w:val="center"/>
              <w:rPr>
                <w:rFonts w:ascii="Times New Roman" w:hAnsi="Times New Roman"/>
                <w:sz w:val="24"/>
              </w:rPr>
            </w:pPr>
            <w:r>
              <w:rPr>
                <w:rFonts w:ascii="Times New Roman" w:hAnsi="Times New Roman"/>
                <w:sz w:val="24"/>
              </w:rPr>
              <w:t>员工总人数：</w:t>
            </w:r>
          </w:p>
        </w:tc>
      </w:tr>
      <w:tr w14:paraId="155BC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3FEA12A">
            <w:pPr>
              <w:jc w:val="center"/>
              <w:rPr>
                <w:rFonts w:ascii="Times New Roman" w:hAnsi="Times New Roman"/>
                <w:sz w:val="24"/>
              </w:rPr>
            </w:pPr>
            <w:r>
              <w:rPr>
                <w:rFonts w:ascii="Times New Roman" w:hAnsi="Times New Roman"/>
                <w:sz w:val="24"/>
              </w:rPr>
              <w:t>企业资质等级</w:t>
            </w:r>
          </w:p>
        </w:tc>
        <w:tc>
          <w:tcPr>
            <w:tcW w:w="2572" w:type="dxa"/>
            <w:gridSpan w:val="2"/>
            <w:vAlign w:val="center"/>
          </w:tcPr>
          <w:p w14:paraId="6DD68923">
            <w:pPr>
              <w:jc w:val="center"/>
              <w:rPr>
                <w:rFonts w:ascii="Times New Roman" w:hAnsi="Times New Roman"/>
                <w:sz w:val="24"/>
              </w:rPr>
            </w:pPr>
          </w:p>
        </w:tc>
        <w:tc>
          <w:tcPr>
            <w:tcW w:w="810" w:type="dxa"/>
            <w:vMerge w:val="restart"/>
            <w:vAlign w:val="center"/>
          </w:tcPr>
          <w:p w14:paraId="29988BC0">
            <w:pPr>
              <w:jc w:val="center"/>
              <w:rPr>
                <w:rFonts w:ascii="Times New Roman" w:hAnsi="Times New Roman"/>
                <w:sz w:val="24"/>
              </w:rPr>
            </w:pPr>
            <w:r>
              <w:rPr>
                <w:rFonts w:ascii="Times New Roman" w:hAnsi="Times New Roman"/>
                <w:sz w:val="24"/>
              </w:rPr>
              <w:t>其中</w:t>
            </w:r>
          </w:p>
        </w:tc>
        <w:tc>
          <w:tcPr>
            <w:tcW w:w="2353" w:type="dxa"/>
            <w:gridSpan w:val="3"/>
            <w:vAlign w:val="center"/>
          </w:tcPr>
          <w:p w14:paraId="24B827D3">
            <w:pPr>
              <w:jc w:val="center"/>
              <w:rPr>
                <w:rFonts w:ascii="Times New Roman" w:hAnsi="Times New Roman"/>
                <w:sz w:val="24"/>
              </w:rPr>
            </w:pPr>
            <w:r>
              <w:rPr>
                <w:rFonts w:ascii="Times New Roman" w:hAnsi="Times New Roman"/>
                <w:sz w:val="24"/>
              </w:rPr>
              <w:t>项目经理</w:t>
            </w:r>
          </w:p>
        </w:tc>
        <w:tc>
          <w:tcPr>
            <w:tcW w:w="1548" w:type="dxa"/>
            <w:vAlign w:val="center"/>
          </w:tcPr>
          <w:p w14:paraId="109741A7">
            <w:pPr>
              <w:jc w:val="center"/>
              <w:rPr>
                <w:rFonts w:ascii="Times New Roman" w:hAnsi="Times New Roman"/>
                <w:sz w:val="24"/>
              </w:rPr>
            </w:pPr>
          </w:p>
        </w:tc>
      </w:tr>
      <w:tr w14:paraId="6F21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5868BADC">
            <w:pPr>
              <w:jc w:val="center"/>
              <w:rPr>
                <w:rFonts w:ascii="Times New Roman" w:hAnsi="Times New Roman"/>
                <w:sz w:val="24"/>
              </w:rPr>
            </w:pPr>
            <w:r>
              <w:rPr>
                <w:rFonts w:ascii="Times New Roman" w:hAnsi="Times New Roman"/>
                <w:sz w:val="24"/>
              </w:rPr>
              <w:t>营业执照号</w:t>
            </w:r>
          </w:p>
        </w:tc>
        <w:tc>
          <w:tcPr>
            <w:tcW w:w="2572" w:type="dxa"/>
            <w:gridSpan w:val="2"/>
            <w:vAlign w:val="center"/>
          </w:tcPr>
          <w:p w14:paraId="166A427F">
            <w:pPr>
              <w:jc w:val="center"/>
              <w:rPr>
                <w:rFonts w:ascii="Times New Roman" w:hAnsi="Times New Roman"/>
                <w:sz w:val="24"/>
              </w:rPr>
            </w:pPr>
          </w:p>
        </w:tc>
        <w:tc>
          <w:tcPr>
            <w:tcW w:w="810" w:type="dxa"/>
            <w:vMerge w:val="continue"/>
            <w:vAlign w:val="center"/>
          </w:tcPr>
          <w:p w14:paraId="60C10328">
            <w:pPr>
              <w:jc w:val="center"/>
              <w:rPr>
                <w:rFonts w:ascii="Times New Roman" w:hAnsi="Times New Roman"/>
                <w:sz w:val="24"/>
              </w:rPr>
            </w:pPr>
          </w:p>
        </w:tc>
        <w:tc>
          <w:tcPr>
            <w:tcW w:w="2353" w:type="dxa"/>
            <w:gridSpan w:val="3"/>
            <w:vAlign w:val="center"/>
          </w:tcPr>
          <w:p w14:paraId="2BC0E70C">
            <w:pPr>
              <w:jc w:val="center"/>
              <w:rPr>
                <w:rFonts w:ascii="Times New Roman" w:hAnsi="Times New Roman"/>
                <w:sz w:val="24"/>
              </w:rPr>
            </w:pPr>
            <w:r>
              <w:rPr>
                <w:rFonts w:ascii="Times New Roman" w:hAnsi="Times New Roman"/>
                <w:sz w:val="24"/>
              </w:rPr>
              <w:t>高级职称人员</w:t>
            </w:r>
          </w:p>
        </w:tc>
        <w:tc>
          <w:tcPr>
            <w:tcW w:w="1548" w:type="dxa"/>
            <w:vAlign w:val="center"/>
          </w:tcPr>
          <w:p w14:paraId="2C831C87">
            <w:pPr>
              <w:jc w:val="center"/>
              <w:rPr>
                <w:rFonts w:ascii="Times New Roman" w:hAnsi="Times New Roman"/>
                <w:sz w:val="24"/>
              </w:rPr>
            </w:pPr>
          </w:p>
        </w:tc>
      </w:tr>
      <w:tr w14:paraId="264A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74FE2DCA">
            <w:pPr>
              <w:jc w:val="center"/>
              <w:rPr>
                <w:rFonts w:ascii="Times New Roman" w:hAnsi="Times New Roman"/>
                <w:sz w:val="24"/>
              </w:rPr>
            </w:pPr>
            <w:r>
              <w:rPr>
                <w:rFonts w:ascii="Times New Roman" w:hAnsi="Times New Roman"/>
                <w:sz w:val="24"/>
              </w:rPr>
              <w:t>注册资金</w:t>
            </w:r>
          </w:p>
        </w:tc>
        <w:tc>
          <w:tcPr>
            <w:tcW w:w="2572" w:type="dxa"/>
            <w:gridSpan w:val="2"/>
            <w:vAlign w:val="center"/>
          </w:tcPr>
          <w:p w14:paraId="000692AD">
            <w:pPr>
              <w:jc w:val="center"/>
              <w:rPr>
                <w:rFonts w:ascii="Times New Roman" w:hAnsi="Times New Roman"/>
                <w:sz w:val="24"/>
              </w:rPr>
            </w:pPr>
          </w:p>
        </w:tc>
        <w:tc>
          <w:tcPr>
            <w:tcW w:w="810" w:type="dxa"/>
            <w:vMerge w:val="continue"/>
            <w:vAlign w:val="center"/>
          </w:tcPr>
          <w:p w14:paraId="121248EA">
            <w:pPr>
              <w:jc w:val="center"/>
              <w:rPr>
                <w:rFonts w:ascii="Times New Roman" w:hAnsi="Times New Roman"/>
                <w:sz w:val="24"/>
              </w:rPr>
            </w:pPr>
          </w:p>
        </w:tc>
        <w:tc>
          <w:tcPr>
            <w:tcW w:w="2353" w:type="dxa"/>
            <w:gridSpan w:val="3"/>
            <w:vAlign w:val="center"/>
          </w:tcPr>
          <w:p w14:paraId="19F582CD">
            <w:pPr>
              <w:jc w:val="center"/>
              <w:rPr>
                <w:rFonts w:ascii="Times New Roman" w:hAnsi="Times New Roman"/>
                <w:sz w:val="24"/>
              </w:rPr>
            </w:pPr>
            <w:r>
              <w:rPr>
                <w:rFonts w:ascii="Times New Roman" w:hAnsi="Times New Roman"/>
                <w:sz w:val="24"/>
              </w:rPr>
              <w:t>中级职称人员</w:t>
            </w:r>
          </w:p>
        </w:tc>
        <w:tc>
          <w:tcPr>
            <w:tcW w:w="1548" w:type="dxa"/>
            <w:vAlign w:val="center"/>
          </w:tcPr>
          <w:p w14:paraId="755AB103">
            <w:pPr>
              <w:jc w:val="center"/>
              <w:rPr>
                <w:rFonts w:ascii="Times New Roman" w:hAnsi="Times New Roman"/>
                <w:sz w:val="24"/>
              </w:rPr>
            </w:pPr>
          </w:p>
        </w:tc>
      </w:tr>
      <w:tr w14:paraId="14498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5581FC3B">
            <w:pPr>
              <w:jc w:val="center"/>
              <w:rPr>
                <w:rFonts w:ascii="Times New Roman" w:hAnsi="Times New Roman"/>
                <w:sz w:val="24"/>
              </w:rPr>
            </w:pPr>
            <w:r>
              <w:rPr>
                <w:rFonts w:ascii="Times New Roman" w:hAnsi="Times New Roman"/>
                <w:sz w:val="24"/>
              </w:rPr>
              <w:t>开户银行</w:t>
            </w:r>
          </w:p>
        </w:tc>
        <w:tc>
          <w:tcPr>
            <w:tcW w:w="2572" w:type="dxa"/>
            <w:gridSpan w:val="2"/>
            <w:vAlign w:val="center"/>
          </w:tcPr>
          <w:p w14:paraId="7E6A2F5B">
            <w:pPr>
              <w:jc w:val="center"/>
              <w:rPr>
                <w:rFonts w:ascii="Times New Roman" w:hAnsi="Times New Roman"/>
                <w:sz w:val="24"/>
              </w:rPr>
            </w:pPr>
          </w:p>
        </w:tc>
        <w:tc>
          <w:tcPr>
            <w:tcW w:w="810" w:type="dxa"/>
            <w:vMerge w:val="continue"/>
            <w:vAlign w:val="center"/>
          </w:tcPr>
          <w:p w14:paraId="72D23A43">
            <w:pPr>
              <w:jc w:val="center"/>
              <w:rPr>
                <w:rFonts w:ascii="Times New Roman" w:hAnsi="Times New Roman"/>
                <w:sz w:val="24"/>
              </w:rPr>
            </w:pPr>
          </w:p>
        </w:tc>
        <w:tc>
          <w:tcPr>
            <w:tcW w:w="2353" w:type="dxa"/>
            <w:gridSpan w:val="3"/>
            <w:vAlign w:val="center"/>
          </w:tcPr>
          <w:p w14:paraId="12104EF3">
            <w:pPr>
              <w:jc w:val="center"/>
              <w:rPr>
                <w:rFonts w:ascii="Times New Roman" w:hAnsi="Times New Roman"/>
                <w:sz w:val="24"/>
              </w:rPr>
            </w:pPr>
            <w:r>
              <w:rPr>
                <w:rFonts w:ascii="Times New Roman" w:hAnsi="Times New Roman"/>
                <w:sz w:val="24"/>
              </w:rPr>
              <w:t>初级职称人员</w:t>
            </w:r>
          </w:p>
        </w:tc>
        <w:tc>
          <w:tcPr>
            <w:tcW w:w="1548" w:type="dxa"/>
            <w:vAlign w:val="center"/>
          </w:tcPr>
          <w:p w14:paraId="3FB0DAF0">
            <w:pPr>
              <w:jc w:val="center"/>
              <w:rPr>
                <w:rFonts w:ascii="Times New Roman" w:hAnsi="Times New Roman"/>
                <w:sz w:val="24"/>
              </w:rPr>
            </w:pPr>
          </w:p>
        </w:tc>
      </w:tr>
      <w:tr w14:paraId="74570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24A849D3">
            <w:pPr>
              <w:jc w:val="center"/>
              <w:rPr>
                <w:rFonts w:ascii="Times New Roman" w:hAnsi="Times New Roman"/>
                <w:sz w:val="24"/>
              </w:rPr>
            </w:pPr>
            <w:r>
              <w:rPr>
                <w:rFonts w:ascii="Times New Roman" w:hAnsi="Times New Roman"/>
                <w:sz w:val="24"/>
              </w:rPr>
              <w:t>账号</w:t>
            </w:r>
          </w:p>
        </w:tc>
        <w:tc>
          <w:tcPr>
            <w:tcW w:w="2572" w:type="dxa"/>
            <w:gridSpan w:val="2"/>
            <w:vAlign w:val="center"/>
          </w:tcPr>
          <w:p w14:paraId="5C468201">
            <w:pPr>
              <w:jc w:val="center"/>
              <w:rPr>
                <w:rFonts w:ascii="Times New Roman" w:hAnsi="Times New Roman"/>
                <w:sz w:val="24"/>
              </w:rPr>
            </w:pPr>
          </w:p>
        </w:tc>
        <w:tc>
          <w:tcPr>
            <w:tcW w:w="810" w:type="dxa"/>
            <w:vMerge w:val="continue"/>
            <w:vAlign w:val="center"/>
          </w:tcPr>
          <w:p w14:paraId="714A994A">
            <w:pPr>
              <w:jc w:val="center"/>
              <w:rPr>
                <w:rFonts w:ascii="Times New Roman" w:hAnsi="Times New Roman"/>
                <w:sz w:val="24"/>
              </w:rPr>
            </w:pPr>
          </w:p>
        </w:tc>
        <w:tc>
          <w:tcPr>
            <w:tcW w:w="2353" w:type="dxa"/>
            <w:gridSpan w:val="3"/>
            <w:vAlign w:val="center"/>
          </w:tcPr>
          <w:p w14:paraId="0B15D010">
            <w:pPr>
              <w:jc w:val="center"/>
              <w:rPr>
                <w:rFonts w:ascii="Times New Roman" w:hAnsi="Times New Roman"/>
                <w:sz w:val="24"/>
              </w:rPr>
            </w:pPr>
            <w:r>
              <w:rPr>
                <w:rFonts w:ascii="Times New Roman" w:hAnsi="Times New Roman"/>
                <w:sz w:val="24"/>
              </w:rPr>
              <w:t>技 工</w:t>
            </w:r>
          </w:p>
        </w:tc>
        <w:tc>
          <w:tcPr>
            <w:tcW w:w="1548" w:type="dxa"/>
            <w:vAlign w:val="center"/>
          </w:tcPr>
          <w:p w14:paraId="5F67DCBB">
            <w:pPr>
              <w:jc w:val="center"/>
              <w:rPr>
                <w:rFonts w:ascii="Times New Roman" w:hAnsi="Times New Roman"/>
                <w:sz w:val="24"/>
              </w:rPr>
            </w:pPr>
          </w:p>
        </w:tc>
      </w:tr>
      <w:tr w14:paraId="61D4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69CF8D29">
            <w:pPr>
              <w:jc w:val="center"/>
              <w:rPr>
                <w:rFonts w:ascii="Times New Roman" w:hAnsi="Times New Roman"/>
                <w:sz w:val="24"/>
              </w:rPr>
            </w:pPr>
            <w:r>
              <w:rPr>
                <w:rFonts w:ascii="Times New Roman" w:hAnsi="Times New Roman"/>
                <w:sz w:val="24"/>
              </w:rPr>
              <w:t>经营范围</w:t>
            </w:r>
          </w:p>
        </w:tc>
        <w:tc>
          <w:tcPr>
            <w:tcW w:w="7283" w:type="dxa"/>
            <w:gridSpan w:val="7"/>
            <w:vAlign w:val="center"/>
          </w:tcPr>
          <w:p w14:paraId="0E492BE3">
            <w:pPr>
              <w:jc w:val="center"/>
              <w:rPr>
                <w:rFonts w:ascii="Times New Roman" w:hAnsi="Times New Roman"/>
                <w:sz w:val="24"/>
              </w:rPr>
            </w:pPr>
          </w:p>
          <w:p w14:paraId="3A633A9F">
            <w:pPr>
              <w:jc w:val="center"/>
              <w:rPr>
                <w:rFonts w:ascii="Times New Roman" w:hAnsi="Times New Roman"/>
                <w:sz w:val="24"/>
              </w:rPr>
            </w:pPr>
          </w:p>
          <w:p w14:paraId="3372F3CE">
            <w:pPr>
              <w:jc w:val="center"/>
              <w:rPr>
                <w:rFonts w:ascii="Times New Roman" w:hAnsi="Times New Roman"/>
                <w:sz w:val="24"/>
              </w:rPr>
            </w:pPr>
          </w:p>
          <w:p w14:paraId="529401FD">
            <w:pPr>
              <w:jc w:val="center"/>
              <w:rPr>
                <w:rFonts w:ascii="Times New Roman" w:hAnsi="Times New Roman"/>
                <w:sz w:val="24"/>
              </w:rPr>
            </w:pPr>
          </w:p>
          <w:p w14:paraId="6AD68B6C">
            <w:pPr>
              <w:jc w:val="center"/>
              <w:rPr>
                <w:rFonts w:ascii="Times New Roman" w:hAnsi="Times New Roman"/>
                <w:sz w:val="24"/>
              </w:rPr>
            </w:pPr>
          </w:p>
        </w:tc>
      </w:tr>
      <w:tr w14:paraId="6430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vAlign w:val="center"/>
          </w:tcPr>
          <w:p w14:paraId="28EBFE1C">
            <w:pPr>
              <w:jc w:val="center"/>
              <w:rPr>
                <w:rFonts w:ascii="Times New Roman" w:hAnsi="Times New Roman"/>
                <w:sz w:val="24"/>
              </w:rPr>
            </w:pPr>
            <w:r>
              <w:rPr>
                <w:rFonts w:ascii="Times New Roman" w:hAnsi="Times New Roman"/>
                <w:sz w:val="24"/>
              </w:rPr>
              <w:t>备注</w:t>
            </w:r>
          </w:p>
        </w:tc>
        <w:tc>
          <w:tcPr>
            <w:tcW w:w="7283" w:type="dxa"/>
            <w:gridSpan w:val="7"/>
            <w:vAlign w:val="center"/>
          </w:tcPr>
          <w:p w14:paraId="547E218C">
            <w:pPr>
              <w:jc w:val="center"/>
              <w:rPr>
                <w:rFonts w:ascii="Times New Roman" w:hAnsi="Times New Roman"/>
                <w:sz w:val="24"/>
              </w:rPr>
            </w:pPr>
          </w:p>
          <w:p w14:paraId="45F92FD1">
            <w:pPr>
              <w:jc w:val="center"/>
              <w:rPr>
                <w:rFonts w:ascii="Times New Roman" w:hAnsi="Times New Roman"/>
                <w:sz w:val="24"/>
              </w:rPr>
            </w:pPr>
          </w:p>
          <w:p w14:paraId="489730BA">
            <w:pPr>
              <w:jc w:val="center"/>
              <w:rPr>
                <w:rFonts w:ascii="Times New Roman" w:hAnsi="Times New Roman"/>
                <w:sz w:val="24"/>
              </w:rPr>
            </w:pPr>
          </w:p>
        </w:tc>
      </w:tr>
    </w:tbl>
    <w:p w14:paraId="5FB6FB53">
      <w:pPr>
        <w:spacing w:line="500" w:lineRule="exact"/>
        <w:rPr>
          <w:rFonts w:ascii="Times New Roman" w:hAnsi="Times New Roman" w:eastAsia="黑体"/>
          <w:b/>
          <w:sz w:val="24"/>
        </w:rPr>
      </w:pPr>
      <w:r>
        <w:rPr>
          <w:rFonts w:ascii="Times New Roman" w:hAnsi="Times New Roman" w:eastAsia="黑体"/>
          <w:b/>
          <w:sz w:val="24"/>
        </w:rPr>
        <w:t xml:space="preserve">注：应附竞标人营业执照副本、资质证书副本、安全生产许可证、三类人员（A、B、C）证的复印件； </w:t>
      </w:r>
    </w:p>
    <w:p w14:paraId="40D2ABB4">
      <w:pPr>
        <w:ind w:firstLine="422" w:firstLineChars="200"/>
        <w:jc w:val="center"/>
        <w:rPr>
          <w:rFonts w:ascii="Times New Roman" w:hAnsi="Times New Roman"/>
          <w:b/>
          <w:sz w:val="28"/>
          <w:szCs w:val="28"/>
        </w:rPr>
      </w:pPr>
      <w:r>
        <w:rPr>
          <w:rFonts w:ascii="Times New Roman" w:hAnsi="Times New Roman"/>
          <w:b/>
        </w:rPr>
        <w:br w:type="page"/>
      </w:r>
      <w:r>
        <w:rPr>
          <w:rFonts w:ascii="Times New Roman" w:hAnsi="Times New Roman"/>
          <w:b/>
          <w:sz w:val="28"/>
          <w:szCs w:val="28"/>
        </w:rPr>
        <w:t>（三）项目管理机构</w:t>
      </w:r>
    </w:p>
    <w:p w14:paraId="40BED935">
      <w:pPr>
        <w:ind w:firstLine="562" w:firstLineChars="200"/>
        <w:jc w:val="center"/>
        <w:rPr>
          <w:rFonts w:ascii="Times New Roman" w:hAnsi="Times New Roman"/>
          <w:b/>
          <w:sz w:val="28"/>
          <w:szCs w:val="28"/>
        </w:rPr>
      </w:pPr>
      <w:r>
        <w:rPr>
          <w:rFonts w:ascii="Times New Roman" w:hAnsi="Times New Roman"/>
          <w:b/>
          <w:sz w:val="28"/>
          <w:szCs w:val="28"/>
        </w:rPr>
        <w:t>项目管理机构组成表</w:t>
      </w:r>
    </w:p>
    <w:tbl>
      <w:tblPr>
        <w:tblStyle w:val="46"/>
        <w:tblW w:w="9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9"/>
        <w:gridCol w:w="1515"/>
        <w:gridCol w:w="1028"/>
        <w:gridCol w:w="1272"/>
        <w:gridCol w:w="757"/>
        <w:gridCol w:w="2043"/>
        <w:gridCol w:w="857"/>
        <w:gridCol w:w="769"/>
      </w:tblGrid>
      <w:tr w14:paraId="5B986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59" w:type="dxa"/>
            <w:vMerge w:val="restart"/>
            <w:vAlign w:val="center"/>
          </w:tcPr>
          <w:p w14:paraId="596819D2">
            <w:pPr>
              <w:jc w:val="center"/>
              <w:rPr>
                <w:rFonts w:ascii="Times New Roman" w:hAnsi="Times New Roman"/>
                <w:sz w:val="24"/>
              </w:rPr>
            </w:pPr>
            <w:r>
              <w:rPr>
                <w:rFonts w:ascii="Times New Roman" w:hAnsi="Times New Roman"/>
                <w:sz w:val="24"/>
              </w:rPr>
              <w:t>职务</w:t>
            </w:r>
          </w:p>
        </w:tc>
        <w:tc>
          <w:tcPr>
            <w:tcW w:w="1515" w:type="dxa"/>
            <w:vMerge w:val="restart"/>
            <w:vAlign w:val="center"/>
          </w:tcPr>
          <w:p w14:paraId="65BC33DA">
            <w:pPr>
              <w:jc w:val="center"/>
              <w:rPr>
                <w:rFonts w:ascii="Times New Roman" w:hAnsi="Times New Roman"/>
                <w:sz w:val="24"/>
              </w:rPr>
            </w:pPr>
            <w:r>
              <w:rPr>
                <w:rFonts w:ascii="Times New Roman" w:hAnsi="Times New Roman"/>
                <w:sz w:val="24"/>
              </w:rPr>
              <w:t>姓名</w:t>
            </w:r>
          </w:p>
        </w:tc>
        <w:tc>
          <w:tcPr>
            <w:tcW w:w="1028" w:type="dxa"/>
            <w:vMerge w:val="restart"/>
            <w:vAlign w:val="center"/>
          </w:tcPr>
          <w:p w14:paraId="210AAD34">
            <w:pPr>
              <w:jc w:val="center"/>
              <w:rPr>
                <w:rFonts w:ascii="Times New Roman" w:hAnsi="Times New Roman"/>
                <w:sz w:val="24"/>
              </w:rPr>
            </w:pPr>
            <w:r>
              <w:rPr>
                <w:rFonts w:ascii="Times New Roman" w:hAnsi="Times New Roman"/>
                <w:sz w:val="24"/>
              </w:rPr>
              <w:t>职称</w:t>
            </w:r>
          </w:p>
        </w:tc>
        <w:tc>
          <w:tcPr>
            <w:tcW w:w="4929" w:type="dxa"/>
            <w:gridSpan w:val="4"/>
            <w:vAlign w:val="center"/>
          </w:tcPr>
          <w:p w14:paraId="6610C8D1">
            <w:pPr>
              <w:jc w:val="center"/>
              <w:rPr>
                <w:rFonts w:ascii="Times New Roman" w:hAnsi="Times New Roman"/>
                <w:sz w:val="24"/>
              </w:rPr>
            </w:pPr>
            <w:r>
              <w:rPr>
                <w:rFonts w:ascii="Times New Roman" w:hAnsi="Times New Roman"/>
                <w:sz w:val="24"/>
              </w:rPr>
              <w:t>执业或职业资格证明</w:t>
            </w:r>
          </w:p>
        </w:tc>
        <w:tc>
          <w:tcPr>
            <w:tcW w:w="769" w:type="dxa"/>
            <w:vAlign w:val="center"/>
          </w:tcPr>
          <w:p w14:paraId="3BE28809">
            <w:pPr>
              <w:ind w:left="12" w:leftChars="-40" w:hanging="96" w:hangingChars="40"/>
              <w:jc w:val="center"/>
              <w:rPr>
                <w:rFonts w:ascii="Times New Roman" w:hAnsi="Times New Roman"/>
                <w:sz w:val="24"/>
              </w:rPr>
            </w:pPr>
            <w:r>
              <w:rPr>
                <w:rFonts w:ascii="Times New Roman" w:hAnsi="Times New Roman"/>
                <w:sz w:val="24"/>
              </w:rPr>
              <w:t>备注</w:t>
            </w:r>
          </w:p>
        </w:tc>
      </w:tr>
      <w:tr w14:paraId="7F8C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59" w:type="dxa"/>
            <w:vMerge w:val="continue"/>
            <w:vAlign w:val="center"/>
          </w:tcPr>
          <w:p w14:paraId="5C2A9765">
            <w:pPr>
              <w:jc w:val="center"/>
              <w:rPr>
                <w:rFonts w:ascii="Times New Roman" w:hAnsi="Times New Roman"/>
                <w:sz w:val="24"/>
              </w:rPr>
            </w:pPr>
          </w:p>
        </w:tc>
        <w:tc>
          <w:tcPr>
            <w:tcW w:w="1515" w:type="dxa"/>
            <w:vMerge w:val="continue"/>
            <w:vAlign w:val="center"/>
          </w:tcPr>
          <w:p w14:paraId="04083256">
            <w:pPr>
              <w:jc w:val="center"/>
              <w:rPr>
                <w:rFonts w:ascii="Times New Roman" w:hAnsi="Times New Roman"/>
                <w:sz w:val="24"/>
              </w:rPr>
            </w:pPr>
          </w:p>
        </w:tc>
        <w:tc>
          <w:tcPr>
            <w:tcW w:w="1028" w:type="dxa"/>
            <w:vMerge w:val="continue"/>
            <w:vAlign w:val="center"/>
          </w:tcPr>
          <w:p w14:paraId="6967C2B1">
            <w:pPr>
              <w:jc w:val="center"/>
              <w:rPr>
                <w:rFonts w:ascii="Times New Roman" w:hAnsi="Times New Roman"/>
                <w:sz w:val="24"/>
              </w:rPr>
            </w:pPr>
          </w:p>
        </w:tc>
        <w:tc>
          <w:tcPr>
            <w:tcW w:w="1272" w:type="dxa"/>
            <w:vAlign w:val="center"/>
          </w:tcPr>
          <w:p w14:paraId="4B7B8A1D">
            <w:pPr>
              <w:jc w:val="center"/>
              <w:rPr>
                <w:rFonts w:ascii="Times New Roman" w:hAnsi="Times New Roman"/>
                <w:sz w:val="24"/>
              </w:rPr>
            </w:pPr>
            <w:r>
              <w:rPr>
                <w:rFonts w:ascii="Times New Roman" w:hAnsi="Times New Roman"/>
                <w:sz w:val="24"/>
              </w:rPr>
              <w:t>证书名称</w:t>
            </w:r>
          </w:p>
        </w:tc>
        <w:tc>
          <w:tcPr>
            <w:tcW w:w="757" w:type="dxa"/>
            <w:vAlign w:val="center"/>
          </w:tcPr>
          <w:p w14:paraId="43277560">
            <w:pPr>
              <w:jc w:val="center"/>
              <w:rPr>
                <w:rFonts w:ascii="Times New Roman" w:hAnsi="Times New Roman"/>
                <w:sz w:val="24"/>
              </w:rPr>
            </w:pPr>
            <w:r>
              <w:rPr>
                <w:rFonts w:ascii="Times New Roman" w:hAnsi="Times New Roman"/>
                <w:sz w:val="24"/>
              </w:rPr>
              <w:t>级别</w:t>
            </w:r>
          </w:p>
        </w:tc>
        <w:tc>
          <w:tcPr>
            <w:tcW w:w="2043" w:type="dxa"/>
            <w:vAlign w:val="center"/>
          </w:tcPr>
          <w:p w14:paraId="43174ECB">
            <w:pPr>
              <w:jc w:val="center"/>
              <w:rPr>
                <w:rFonts w:ascii="Times New Roman" w:hAnsi="Times New Roman"/>
                <w:sz w:val="24"/>
              </w:rPr>
            </w:pPr>
            <w:r>
              <w:rPr>
                <w:rFonts w:ascii="Times New Roman" w:hAnsi="Times New Roman"/>
                <w:sz w:val="24"/>
              </w:rPr>
              <w:t>证号</w:t>
            </w:r>
          </w:p>
        </w:tc>
        <w:tc>
          <w:tcPr>
            <w:tcW w:w="857" w:type="dxa"/>
            <w:vAlign w:val="center"/>
          </w:tcPr>
          <w:p w14:paraId="04DAC889">
            <w:pPr>
              <w:jc w:val="center"/>
              <w:rPr>
                <w:rFonts w:ascii="Times New Roman" w:hAnsi="Times New Roman"/>
                <w:sz w:val="24"/>
              </w:rPr>
            </w:pPr>
            <w:r>
              <w:rPr>
                <w:rFonts w:ascii="Times New Roman" w:hAnsi="Times New Roman"/>
                <w:sz w:val="24"/>
              </w:rPr>
              <w:t>专业</w:t>
            </w:r>
          </w:p>
        </w:tc>
        <w:tc>
          <w:tcPr>
            <w:tcW w:w="769" w:type="dxa"/>
            <w:vAlign w:val="center"/>
          </w:tcPr>
          <w:p w14:paraId="2A05D1D7">
            <w:pPr>
              <w:jc w:val="center"/>
              <w:rPr>
                <w:rFonts w:ascii="Times New Roman" w:hAnsi="Times New Roman"/>
                <w:sz w:val="24"/>
              </w:rPr>
            </w:pPr>
          </w:p>
        </w:tc>
      </w:tr>
      <w:tr w14:paraId="31D97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65F2E6D1">
            <w:pPr>
              <w:jc w:val="center"/>
              <w:rPr>
                <w:rFonts w:ascii="Times New Roman" w:hAnsi="Times New Roman" w:eastAsia="仿宋_GB2312"/>
                <w:sz w:val="24"/>
                <w:szCs w:val="24"/>
              </w:rPr>
            </w:pPr>
            <w:r>
              <w:rPr>
                <w:rFonts w:hint="eastAsia" w:ascii="Times New Roman" w:hAnsi="Times New Roman" w:eastAsia="仿宋_GB2312"/>
                <w:sz w:val="24"/>
                <w:szCs w:val="24"/>
              </w:rPr>
              <w:t>项目经理</w:t>
            </w:r>
          </w:p>
        </w:tc>
        <w:tc>
          <w:tcPr>
            <w:tcW w:w="1515" w:type="dxa"/>
            <w:vAlign w:val="center"/>
          </w:tcPr>
          <w:p w14:paraId="55B1CB6B">
            <w:pPr>
              <w:jc w:val="center"/>
              <w:rPr>
                <w:rFonts w:ascii="Times New Roman" w:hAnsi="Times New Roman" w:eastAsia="仿宋_GB2312"/>
                <w:sz w:val="24"/>
                <w:szCs w:val="24"/>
              </w:rPr>
            </w:pPr>
          </w:p>
        </w:tc>
        <w:tc>
          <w:tcPr>
            <w:tcW w:w="1028" w:type="dxa"/>
            <w:vAlign w:val="center"/>
          </w:tcPr>
          <w:p w14:paraId="31072CC4">
            <w:pPr>
              <w:jc w:val="center"/>
              <w:rPr>
                <w:rFonts w:ascii="Times New Roman" w:hAnsi="Times New Roman" w:eastAsia="仿宋_GB2312"/>
                <w:sz w:val="24"/>
                <w:szCs w:val="24"/>
              </w:rPr>
            </w:pPr>
          </w:p>
        </w:tc>
        <w:tc>
          <w:tcPr>
            <w:tcW w:w="1272" w:type="dxa"/>
            <w:vAlign w:val="center"/>
          </w:tcPr>
          <w:p w14:paraId="0F5D9889">
            <w:pPr>
              <w:jc w:val="center"/>
              <w:rPr>
                <w:rFonts w:ascii="Times New Roman" w:hAnsi="Times New Roman" w:eastAsia="仿宋_GB2312"/>
                <w:sz w:val="24"/>
                <w:szCs w:val="24"/>
              </w:rPr>
            </w:pPr>
          </w:p>
        </w:tc>
        <w:tc>
          <w:tcPr>
            <w:tcW w:w="757" w:type="dxa"/>
            <w:vAlign w:val="center"/>
          </w:tcPr>
          <w:p w14:paraId="1C678302">
            <w:pPr>
              <w:jc w:val="center"/>
              <w:rPr>
                <w:rFonts w:ascii="Times New Roman" w:hAnsi="Times New Roman" w:eastAsia="仿宋_GB2312"/>
                <w:sz w:val="28"/>
                <w:szCs w:val="28"/>
              </w:rPr>
            </w:pPr>
          </w:p>
        </w:tc>
        <w:tc>
          <w:tcPr>
            <w:tcW w:w="2043" w:type="dxa"/>
            <w:vAlign w:val="center"/>
          </w:tcPr>
          <w:p w14:paraId="67B4B252">
            <w:pPr>
              <w:jc w:val="center"/>
              <w:rPr>
                <w:rFonts w:ascii="Times New Roman" w:hAnsi="Times New Roman" w:eastAsia="仿宋_GB2312"/>
                <w:sz w:val="28"/>
                <w:szCs w:val="28"/>
              </w:rPr>
            </w:pPr>
          </w:p>
        </w:tc>
        <w:tc>
          <w:tcPr>
            <w:tcW w:w="857" w:type="dxa"/>
            <w:vAlign w:val="center"/>
          </w:tcPr>
          <w:p w14:paraId="3F2292A2">
            <w:pPr>
              <w:jc w:val="center"/>
              <w:rPr>
                <w:rFonts w:ascii="Times New Roman" w:hAnsi="Times New Roman" w:eastAsia="仿宋_GB2312"/>
                <w:sz w:val="28"/>
                <w:szCs w:val="28"/>
              </w:rPr>
            </w:pPr>
          </w:p>
        </w:tc>
        <w:tc>
          <w:tcPr>
            <w:tcW w:w="769" w:type="dxa"/>
            <w:vAlign w:val="center"/>
          </w:tcPr>
          <w:p w14:paraId="42B1450C">
            <w:pPr>
              <w:jc w:val="center"/>
              <w:rPr>
                <w:rFonts w:ascii="Times New Roman" w:hAnsi="Times New Roman" w:eastAsia="仿宋_GB2312"/>
                <w:sz w:val="28"/>
                <w:szCs w:val="28"/>
              </w:rPr>
            </w:pPr>
          </w:p>
        </w:tc>
      </w:tr>
      <w:tr w14:paraId="6EBE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268797D9">
            <w:pPr>
              <w:jc w:val="center"/>
              <w:rPr>
                <w:rFonts w:ascii="Times New Roman" w:hAnsi="Times New Roman" w:eastAsia="仿宋_GB2312"/>
                <w:sz w:val="24"/>
                <w:szCs w:val="24"/>
              </w:rPr>
            </w:pPr>
            <w:r>
              <w:rPr>
                <w:rFonts w:hint="eastAsia" w:ascii="Times New Roman" w:hAnsi="Times New Roman" w:eastAsia="仿宋_GB2312"/>
                <w:sz w:val="24"/>
                <w:szCs w:val="24"/>
              </w:rPr>
              <w:t>技术负责人</w:t>
            </w:r>
          </w:p>
        </w:tc>
        <w:tc>
          <w:tcPr>
            <w:tcW w:w="1515" w:type="dxa"/>
            <w:vAlign w:val="center"/>
          </w:tcPr>
          <w:p w14:paraId="752C150D">
            <w:pPr>
              <w:jc w:val="center"/>
              <w:rPr>
                <w:rFonts w:ascii="Times New Roman" w:hAnsi="Times New Roman" w:eastAsia="仿宋_GB2312"/>
                <w:sz w:val="24"/>
                <w:szCs w:val="24"/>
              </w:rPr>
            </w:pPr>
          </w:p>
        </w:tc>
        <w:tc>
          <w:tcPr>
            <w:tcW w:w="1028" w:type="dxa"/>
            <w:vAlign w:val="center"/>
          </w:tcPr>
          <w:p w14:paraId="49FD4DC0">
            <w:pPr>
              <w:jc w:val="center"/>
              <w:rPr>
                <w:rFonts w:ascii="Times New Roman" w:hAnsi="Times New Roman" w:eastAsia="仿宋_GB2312"/>
                <w:sz w:val="24"/>
                <w:szCs w:val="24"/>
              </w:rPr>
            </w:pPr>
          </w:p>
        </w:tc>
        <w:tc>
          <w:tcPr>
            <w:tcW w:w="1272" w:type="dxa"/>
            <w:vAlign w:val="center"/>
          </w:tcPr>
          <w:p w14:paraId="35E1A534">
            <w:pPr>
              <w:jc w:val="center"/>
              <w:rPr>
                <w:rFonts w:ascii="Times New Roman" w:hAnsi="Times New Roman" w:eastAsia="仿宋_GB2312"/>
                <w:sz w:val="24"/>
                <w:szCs w:val="24"/>
              </w:rPr>
            </w:pPr>
          </w:p>
        </w:tc>
        <w:tc>
          <w:tcPr>
            <w:tcW w:w="757" w:type="dxa"/>
            <w:vAlign w:val="center"/>
          </w:tcPr>
          <w:p w14:paraId="0DC9B7F7">
            <w:pPr>
              <w:jc w:val="center"/>
              <w:rPr>
                <w:rFonts w:ascii="Times New Roman" w:hAnsi="Times New Roman" w:eastAsia="仿宋_GB2312"/>
                <w:sz w:val="28"/>
                <w:szCs w:val="28"/>
              </w:rPr>
            </w:pPr>
          </w:p>
        </w:tc>
        <w:tc>
          <w:tcPr>
            <w:tcW w:w="2043" w:type="dxa"/>
            <w:vAlign w:val="center"/>
          </w:tcPr>
          <w:p w14:paraId="3D0715E6">
            <w:pPr>
              <w:jc w:val="center"/>
              <w:rPr>
                <w:rFonts w:ascii="Times New Roman" w:hAnsi="Times New Roman" w:eastAsia="仿宋_GB2312"/>
                <w:sz w:val="28"/>
                <w:szCs w:val="28"/>
              </w:rPr>
            </w:pPr>
          </w:p>
        </w:tc>
        <w:tc>
          <w:tcPr>
            <w:tcW w:w="857" w:type="dxa"/>
            <w:vAlign w:val="center"/>
          </w:tcPr>
          <w:p w14:paraId="3EDD111D">
            <w:pPr>
              <w:jc w:val="center"/>
              <w:rPr>
                <w:rFonts w:ascii="Times New Roman" w:hAnsi="Times New Roman" w:eastAsia="仿宋_GB2312"/>
                <w:sz w:val="28"/>
                <w:szCs w:val="28"/>
              </w:rPr>
            </w:pPr>
          </w:p>
        </w:tc>
        <w:tc>
          <w:tcPr>
            <w:tcW w:w="769" w:type="dxa"/>
            <w:vAlign w:val="center"/>
          </w:tcPr>
          <w:p w14:paraId="7E5E291E">
            <w:pPr>
              <w:jc w:val="center"/>
              <w:rPr>
                <w:rFonts w:ascii="Times New Roman" w:hAnsi="Times New Roman" w:eastAsia="仿宋_GB2312"/>
                <w:sz w:val="28"/>
                <w:szCs w:val="28"/>
              </w:rPr>
            </w:pPr>
          </w:p>
        </w:tc>
      </w:tr>
      <w:tr w14:paraId="15A6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4DF595C5">
            <w:pPr>
              <w:jc w:val="center"/>
              <w:rPr>
                <w:rFonts w:ascii="Times New Roman" w:hAnsi="Times New Roman" w:eastAsia="仿宋_GB2312"/>
                <w:sz w:val="24"/>
                <w:szCs w:val="24"/>
              </w:rPr>
            </w:pPr>
          </w:p>
        </w:tc>
        <w:tc>
          <w:tcPr>
            <w:tcW w:w="1515" w:type="dxa"/>
            <w:vAlign w:val="center"/>
          </w:tcPr>
          <w:p w14:paraId="3F1EEFF3">
            <w:pPr>
              <w:jc w:val="center"/>
              <w:rPr>
                <w:rFonts w:ascii="Times New Roman" w:hAnsi="Times New Roman" w:eastAsia="仿宋_GB2312"/>
                <w:sz w:val="24"/>
                <w:szCs w:val="24"/>
              </w:rPr>
            </w:pPr>
          </w:p>
        </w:tc>
        <w:tc>
          <w:tcPr>
            <w:tcW w:w="1028" w:type="dxa"/>
            <w:vAlign w:val="center"/>
          </w:tcPr>
          <w:p w14:paraId="3C376F7A">
            <w:pPr>
              <w:jc w:val="center"/>
              <w:rPr>
                <w:rFonts w:ascii="Times New Roman" w:hAnsi="Times New Roman" w:eastAsia="仿宋_GB2312"/>
                <w:sz w:val="24"/>
                <w:szCs w:val="24"/>
              </w:rPr>
            </w:pPr>
          </w:p>
        </w:tc>
        <w:tc>
          <w:tcPr>
            <w:tcW w:w="1272" w:type="dxa"/>
            <w:vAlign w:val="center"/>
          </w:tcPr>
          <w:p w14:paraId="31AFC982">
            <w:pPr>
              <w:jc w:val="center"/>
              <w:rPr>
                <w:rFonts w:ascii="Times New Roman" w:hAnsi="Times New Roman" w:eastAsia="仿宋_GB2312"/>
                <w:sz w:val="24"/>
                <w:szCs w:val="24"/>
              </w:rPr>
            </w:pPr>
          </w:p>
        </w:tc>
        <w:tc>
          <w:tcPr>
            <w:tcW w:w="757" w:type="dxa"/>
            <w:vAlign w:val="center"/>
          </w:tcPr>
          <w:p w14:paraId="1B8D60F3">
            <w:pPr>
              <w:jc w:val="center"/>
              <w:rPr>
                <w:rFonts w:ascii="Times New Roman" w:hAnsi="Times New Roman" w:eastAsia="仿宋_GB2312"/>
                <w:sz w:val="28"/>
                <w:szCs w:val="28"/>
              </w:rPr>
            </w:pPr>
          </w:p>
        </w:tc>
        <w:tc>
          <w:tcPr>
            <w:tcW w:w="2043" w:type="dxa"/>
            <w:vAlign w:val="center"/>
          </w:tcPr>
          <w:p w14:paraId="4B0A6865">
            <w:pPr>
              <w:jc w:val="center"/>
              <w:rPr>
                <w:rFonts w:ascii="Times New Roman" w:hAnsi="Times New Roman" w:eastAsia="仿宋_GB2312"/>
                <w:sz w:val="28"/>
                <w:szCs w:val="28"/>
              </w:rPr>
            </w:pPr>
          </w:p>
        </w:tc>
        <w:tc>
          <w:tcPr>
            <w:tcW w:w="857" w:type="dxa"/>
            <w:vAlign w:val="center"/>
          </w:tcPr>
          <w:p w14:paraId="50EE216D">
            <w:pPr>
              <w:jc w:val="center"/>
              <w:rPr>
                <w:rFonts w:ascii="Times New Roman" w:hAnsi="Times New Roman" w:eastAsia="仿宋_GB2312"/>
                <w:sz w:val="28"/>
                <w:szCs w:val="28"/>
              </w:rPr>
            </w:pPr>
          </w:p>
        </w:tc>
        <w:tc>
          <w:tcPr>
            <w:tcW w:w="769" w:type="dxa"/>
            <w:vAlign w:val="center"/>
          </w:tcPr>
          <w:p w14:paraId="7787E3BF">
            <w:pPr>
              <w:jc w:val="center"/>
              <w:rPr>
                <w:rFonts w:ascii="Times New Roman" w:hAnsi="Times New Roman" w:eastAsia="仿宋_GB2312"/>
                <w:sz w:val="28"/>
                <w:szCs w:val="28"/>
              </w:rPr>
            </w:pPr>
          </w:p>
        </w:tc>
      </w:tr>
      <w:tr w14:paraId="10B3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5CA01543">
            <w:pPr>
              <w:jc w:val="center"/>
              <w:rPr>
                <w:rFonts w:ascii="Times New Roman" w:hAnsi="Times New Roman" w:eastAsia="仿宋_GB2312"/>
                <w:sz w:val="28"/>
                <w:szCs w:val="28"/>
              </w:rPr>
            </w:pPr>
          </w:p>
        </w:tc>
        <w:tc>
          <w:tcPr>
            <w:tcW w:w="1515" w:type="dxa"/>
            <w:vAlign w:val="center"/>
          </w:tcPr>
          <w:p w14:paraId="34A5BA00">
            <w:pPr>
              <w:jc w:val="center"/>
              <w:rPr>
                <w:rFonts w:ascii="Times New Roman" w:hAnsi="Times New Roman" w:eastAsia="仿宋_GB2312"/>
                <w:sz w:val="28"/>
                <w:szCs w:val="28"/>
              </w:rPr>
            </w:pPr>
          </w:p>
        </w:tc>
        <w:tc>
          <w:tcPr>
            <w:tcW w:w="1028" w:type="dxa"/>
            <w:vAlign w:val="center"/>
          </w:tcPr>
          <w:p w14:paraId="3543F8AD">
            <w:pPr>
              <w:jc w:val="center"/>
              <w:rPr>
                <w:rFonts w:ascii="Times New Roman" w:hAnsi="Times New Roman" w:eastAsia="仿宋_GB2312"/>
                <w:sz w:val="28"/>
                <w:szCs w:val="28"/>
              </w:rPr>
            </w:pPr>
          </w:p>
        </w:tc>
        <w:tc>
          <w:tcPr>
            <w:tcW w:w="1272" w:type="dxa"/>
            <w:vAlign w:val="center"/>
          </w:tcPr>
          <w:p w14:paraId="77D3DF48">
            <w:pPr>
              <w:jc w:val="center"/>
              <w:rPr>
                <w:rFonts w:ascii="Times New Roman" w:hAnsi="Times New Roman" w:eastAsia="仿宋_GB2312"/>
                <w:sz w:val="28"/>
                <w:szCs w:val="28"/>
              </w:rPr>
            </w:pPr>
          </w:p>
        </w:tc>
        <w:tc>
          <w:tcPr>
            <w:tcW w:w="757" w:type="dxa"/>
            <w:vAlign w:val="center"/>
          </w:tcPr>
          <w:p w14:paraId="0672D6F0">
            <w:pPr>
              <w:jc w:val="center"/>
              <w:rPr>
                <w:rFonts w:ascii="Times New Roman" w:hAnsi="Times New Roman" w:eastAsia="仿宋_GB2312"/>
                <w:sz w:val="28"/>
                <w:szCs w:val="28"/>
              </w:rPr>
            </w:pPr>
          </w:p>
        </w:tc>
        <w:tc>
          <w:tcPr>
            <w:tcW w:w="2043" w:type="dxa"/>
            <w:vAlign w:val="center"/>
          </w:tcPr>
          <w:p w14:paraId="5F8EBD47">
            <w:pPr>
              <w:jc w:val="center"/>
              <w:rPr>
                <w:rFonts w:ascii="Times New Roman" w:hAnsi="Times New Roman" w:eastAsia="仿宋_GB2312"/>
                <w:sz w:val="28"/>
                <w:szCs w:val="28"/>
              </w:rPr>
            </w:pPr>
          </w:p>
        </w:tc>
        <w:tc>
          <w:tcPr>
            <w:tcW w:w="857" w:type="dxa"/>
            <w:vAlign w:val="center"/>
          </w:tcPr>
          <w:p w14:paraId="59E3DBFE">
            <w:pPr>
              <w:jc w:val="center"/>
              <w:rPr>
                <w:rFonts w:ascii="Times New Roman" w:hAnsi="Times New Roman" w:eastAsia="仿宋_GB2312"/>
                <w:sz w:val="28"/>
                <w:szCs w:val="28"/>
              </w:rPr>
            </w:pPr>
          </w:p>
        </w:tc>
        <w:tc>
          <w:tcPr>
            <w:tcW w:w="769" w:type="dxa"/>
            <w:vAlign w:val="center"/>
          </w:tcPr>
          <w:p w14:paraId="2BEF9C85">
            <w:pPr>
              <w:jc w:val="center"/>
              <w:rPr>
                <w:rFonts w:ascii="Times New Roman" w:hAnsi="Times New Roman" w:eastAsia="仿宋_GB2312"/>
                <w:sz w:val="28"/>
                <w:szCs w:val="28"/>
              </w:rPr>
            </w:pPr>
          </w:p>
        </w:tc>
      </w:tr>
      <w:tr w14:paraId="2F45D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6CCFA9EE">
            <w:pPr>
              <w:jc w:val="center"/>
              <w:rPr>
                <w:rFonts w:ascii="Times New Roman" w:hAnsi="Times New Roman" w:eastAsia="仿宋_GB2312"/>
                <w:sz w:val="28"/>
                <w:szCs w:val="28"/>
              </w:rPr>
            </w:pPr>
          </w:p>
        </w:tc>
        <w:tc>
          <w:tcPr>
            <w:tcW w:w="1515" w:type="dxa"/>
            <w:vAlign w:val="center"/>
          </w:tcPr>
          <w:p w14:paraId="75AD2C3C">
            <w:pPr>
              <w:jc w:val="center"/>
              <w:rPr>
                <w:rFonts w:ascii="Times New Roman" w:hAnsi="Times New Roman" w:eastAsia="仿宋_GB2312"/>
                <w:sz w:val="28"/>
                <w:szCs w:val="28"/>
              </w:rPr>
            </w:pPr>
          </w:p>
        </w:tc>
        <w:tc>
          <w:tcPr>
            <w:tcW w:w="1028" w:type="dxa"/>
            <w:vAlign w:val="center"/>
          </w:tcPr>
          <w:p w14:paraId="146AF629">
            <w:pPr>
              <w:jc w:val="center"/>
              <w:rPr>
                <w:rFonts w:ascii="Times New Roman" w:hAnsi="Times New Roman" w:eastAsia="仿宋_GB2312"/>
                <w:sz w:val="28"/>
                <w:szCs w:val="28"/>
              </w:rPr>
            </w:pPr>
          </w:p>
        </w:tc>
        <w:tc>
          <w:tcPr>
            <w:tcW w:w="1272" w:type="dxa"/>
            <w:vAlign w:val="center"/>
          </w:tcPr>
          <w:p w14:paraId="66AF6424">
            <w:pPr>
              <w:jc w:val="center"/>
              <w:rPr>
                <w:rFonts w:ascii="Times New Roman" w:hAnsi="Times New Roman" w:eastAsia="仿宋_GB2312"/>
                <w:sz w:val="28"/>
                <w:szCs w:val="28"/>
              </w:rPr>
            </w:pPr>
          </w:p>
        </w:tc>
        <w:tc>
          <w:tcPr>
            <w:tcW w:w="757" w:type="dxa"/>
            <w:vAlign w:val="center"/>
          </w:tcPr>
          <w:p w14:paraId="5984A639">
            <w:pPr>
              <w:jc w:val="center"/>
              <w:rPr>
                <w:rFonts w:ascii="Times New Roman" w:hAnsi="Times New Roman" w:eastAsia="仿宋_GB2312"/>
                <w:sz w:val="28"/>
                <w:szCs w:val="28"/>
              </w:rPr>
            </w:pPr>
          </w:p>
        </w:tc>
        <w:tc>
          <w:tcPr>
            <w:tcW w:w="2043" w:type="dxa"/>
            <w:vAlign w:val="center"/>
          </w:tcPr>
          <w:p w14:paraId="77B20B64">
            <w:pPr>
              <w:jc w:val="center"/>
              <w:rPr>
                <w:rFonts w:ascii="Times New Roman" w:hAnsi="Times New Roman" w:eastAsia="仿宋_GB2312"/>
                <w:sz w:val="28"/>
                <w:szCs w:val="28"/>
              </w:rPr>
            </w:pPr>
          </w:p>
        </w:tc>
        <w:tc>
          <w:tcPr>
            <w:tcW w:w="857" w:type="dxa"/>
            <w:vAlign w:val="center"/>
          </w:tcPr>
          <w:p w14:paraId="1EE28805">
            <w:pPr>
              <w:jc w:val="center"/>
              <w:rPr>
                <w:rFonts w:ascii="Times New Roman" w:hAnsi="Times New Roman" w:eastAsia="仿宋_GB2312"/>
                <w:sz w:val="28"/>
                <w:szCs w:val="28"/>
              </w:rPr>
            </w:pPr>
          </w:p>
        </w:tc>
        <w:tc>
          <w:tcPr>
            <w:tcW w:w="769" w:type="dxa"/>
            <w:vAlign w:val="center"/>
          </w:tcPr>
          <w:p w14:paraId="17CF8CE1">
            <w:pPr>
              <w:jc w:val="center"/>
              <w:rPr>
                <w:rFonts w:ascii="Times New Roman" w:hAnsi="Times New Roman" w:eastAsia="仿宋_GB2312"/>
                <w:sz w:val="28"/>
                <w:szCs w:val="28"/>
              </w:rPr>
            </w:pPr>
          </w:p>
        </w:tc>
      </w:tr>
      <w:tr w14:paraId="6BB11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9" w:type="dxa"/>
            <w:vAlign w:val="center"/>
          </w:tcPr>
          <w:p w14:paraId="43B69CF4">
            <w:pPr>
              <w:jc w:val="center"/>
              <w:rPr>
                <w:rFonts w:ascii="Times New Roman" w:hAnsi="Times New Roman" w:eastAsia="仿宋_GB2312"/>
                <w:sz w:val="28"/>
                <w:szCs w:val="28"/>
              </w:rPr>
            </w:pPr>
          </w:p>
        </w:tc>
        <w:tc>
          <w:tcPr>
            <w:tcW w:w="1515" w:type="dxa"/>
            <w:vAlign w:val="center"/>
          </w:tcPr>
          <w:p w14:paraId="56ABBBB0">
            <w:pPr>
              <w:jc w:val="center"/>
              <w:rPr>
                <w:rFonts w:ascii="Times New Roman" w:hAnsi="Times New Roman" w:eastAsia="仿宋_GB2312"/>
                <w:sz w:val="28"/>
                <w:szCs w:val="28"/>
              </w:rPr>
            </w:pPr>
          </w:p>
        </w:tc>
        <w:tc>
          <w:tcPr>
            <w:tcW w:w="1028" w:type="dxa"/>
            <w:vAlign w:val="center"/>
          </w:tcPr>
          <w:p w14:paraId="30DF7066">
            <w:pPr>
              <w:jc w:val="center"/>
              <w:rPr>
                <w:rFonts w:ascii="Times New Roman" w:hAnsi="Times New Roman" w:eastAsia="仿宋_GB2312"/>
                <w:sz w:val="28"/>
                <w:szCs w:val="28"/>
              </w:rPr>
            </w:pPr>
          </w:p>
        </w:tc>
        <w:tc>
          <w:tcPr>
            <w:tcW w:w="1272" w:type="dxa"/>
            <w:vAlign w:val="center"/>
          </w:tcPr>
          <w:p w14:paraId="4AC3C2F8">
            <w:pPr>
              <w:jc w:val="center"/>
              <w:rPr>
                <w:rFonts w:ascii="Times New Roman" w:hAnsi="Times New Roman" w:eastAsia="仿宋_GB2312"/>
                <w:sz w:val="28"/>
                <w:szCs w:val="28"/>
              </w:rPr>
            </w:pPr>
          </w:p>
        </w:tc>
        <w:tc>
          <w:tcPr>
            <w:tcW w:w="757" w:type="dxa"/>
            <w:vAlign w:val="center"/>
          </w:tcPr>
          <w:p w14:paraId="51A628D4">
            <w:pPr>
              <w:jc w:val="center"/>
              <w:rPr>
                <w:rFonts w:ascii="Times New Roman" w:hAnsi="Times New Roman" w:eastAsia="仿宋_GB2312"/>
                <w:sz w:val="28"/>
                <w:szCs w:val="28"/>
              </w:rPr>
            </w:pPr>
          </w:p>
        </w:tc>
        <w:tc>
          <w:tcPr>
            <w:tcW w:w="2043" w:type="dxa"/>
            <w:vAlign w:val="center"/>
          </w:tcPr>
          <w:p w14:paraId="77062AD4">
            <w:pPr>
              <w:jc w:val="center"/>
              <w:rPr>
                <w:rFonts w:ascii="Times New Roman" w:hAnsi="Times New Roman" w:eastAsia="仿宋_GB2312"/>
                <w:sz w:val="28"/>
                <w:szCs w:val="28"/>
              </w:rPr>
            </w:pPr>
          </w:p>
        </w:tc>
        <w:tc>
          <w:tcPr>
            <w:tcW w:w="857" w:type="dxa"/>
            <w:vAlign w:val="center"/>
          </w:tcPr>
          <w:p w14:paraId="28721695">
            <w:pPr>
              <w:jc w:val="center"/>
              <w:rPr>
                <w:rFonts w:ascii="Times New Roman" w:hAnsi="Times New Roman" w:eastAsia="仿宋_GB2312"/>
                <w:sz w:val="28"/>
                <w:szCs w:val="28"/>
              </w:rPr>
            </w:pPr>
          </w:p>
        </w:tc>
        <w:tc>
          <w:tcPr>
            <w:tcW w:w="769" w:type="dxa"/>
            <w:vAlign w:val="center"/>
          </w:tcPr>
          <w:p w14:paraId="0AB6E6BF">
            <w:pPr>
              <w:jc w:val="center"/>
              <w:rPr>
                <w:rFonts w:ascii="Times New Roman" w:hAnsi="Times New Roman" w:eastAsia="仿宋_GB2312"/>
                <w:sz w:val="28"/>
                <w:szCs w:val="28"/>
              </w:rPr>
            </w:pPr>
          </w:p>
        </w:tc>
      </w:tr>
    </w:tbl>
    <w:p w14:paraId="5BC1AFF4">
      <w:pPr>
        <w:ind w:firstLine="560" w:firstLineChars="200"/>
        <w:rPr>
          <w:rFonts w:ascii="Times New Roman" w:hAnsi="Times New Roman" w:eastAsia="仿宋_GB2312"/>
          <w:sz w:val="28"/>
          <w:szCs w:val="28"/>
        </w:rPr>
      </w:pPr>
    </w:p>
    <w:p w14:paraId="04070958">
      <w:pPr>
        <w:jc w:val="center"/>
        <w:rPr>
          <w:rFonts w:ascii="Times New Roman" w:hAnsi="Times New Roman"/>
          <w:b/>
          <w:sz w:val="28"/>
          <w:szCs w:val="28"/>
        </w:rPr>
      </w:pPr>
      <w:r>
        <w:rPr>
          <w:rFonts w:ascii="Times New Roman" w:hAnsi="Times New Roman" w:eastAsia="仿宋_GB2312"/>
          <w:sz w:val="28"/>
          <w:szCs w:val="28"/>
        </w:rPr>
        <w:br w:type="page"/>
      </w:r>
      <w:r>
        <w:rPr>
          <w:rFonts w:ascii="Times New Roman" w:hAnsi="Times New Roman"/>
          <w:b/>
          <w:sz w:val="28"/>
          <w:szCs w:val="28"/>
        </w:rPr>
        <w:t>主要人员简历表</w:t>
      </w:r>
    </w:p>
    <w:tbl>
      <w:tblPr>
        <w:tblStyle w:val="46"/>
        <w:tblW w:w="90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2"/>
        <w:gridCol w:w="992"/>
        <w:gridCol w:w="1134"/>
        <w:gridCol w:w="1197"/>
        <w:gridCol w:w="221"/>
        <w:gridCol w:w="1770"/>
        <w:gridCol w:w="781"/>
        <w:gridCol w:w="1419"/>
      </w:tblGrid>
      <w:tr w14:paraId="14831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1418" w:type="dxa"/>
            <w:vAlign w:val="center"/>
          </w:tcPr>
          <w:p w14:paraId="459C2000">
            <w:pPr>
              <w:jc w:val="center"/>
              <w:rPr>
                <w:rFonts w:ascii="Times New Roman" w:hAnsi="Times New Roman"/>
                <w:sz w:val="24"/>
              </w:rPr>
            </w:pPr>
            <w:r>
              <w:rPr>
                <w:rFonts w:ascii="Times New Roman" w:hAnsi="Times New Roman"/>
                <w:sz w:val="24"/>
              </w:rPr>
              <w:t>姓 名</w:t>
            </w:r>
          </w:p>
        </w:tc>
        <w:tc>
          <w:tcPr>
            <w:tcW w:w="1134" w:type="dxa"/>
            <w:gridSpan w:val="2"/>
            <w:vAlign w:val="center"/>
          </w:tcPr>
          <w:p w14:paraId="769EF784">
            <w:pPr>
              <w:jc w:val="center"/>
              <w:rPr>
                <w:rFonts w:ascii="Times New Roman" w:hAnsi="Times New Roman"/>
                <w:sz w:val="24"/>
              </w:rPr>
            </w:pPr>
          </w:p>
        </w:tc>
        <w:tc>
          <w:tcPr>
            <w:tcW w:w="1134" w:type="dxa"/>
            <w:vAlign w:val="center"/>
          </w:tcPr>
          <w:p w14:paraId="045020EC">
            <w:pPr>
              <w:jc w:val="center"/>
              <w:rPr>
                <w:rFonts w:ascii="Times New Roman" w:hAnsi="Times New Roman"/>
                <w:sz w:val="24"/>
              </w:rPr>
            </w:pPr>
            <w:r>
              <w:rPr>
                <w:rFonts w:ascii="Times New Roman" w:hAnsi="Times New Roman"/>
                <w:sz w:val="24"/>
              </w:rPr>
              <w:t>年 龄</w:t>
            </w:r>
          </w:p>
        </w:tc>
        <w:tc>
          <w:tcPr>
            <w:tcW w:w="1418" w:type="dxa"/>
            <w:gridSpan w:val="2"/>
            <w:vAlign w:val="center"/>
          </w:tcPr>
          <w:p w14:paraId="369C25E0">
            <w:pPr>
              <w:jc w:val="center"/>
              <w:rPr>
                <w:rFonts w:ascii="Times New Roman" w:hAnsi="Times New Roman"/>
                <w:sz w:val="24"/>
              </w:rPr>
            </w:pPr>
          </w:p>
        </w:tc>
        <w:tc>
          <w:tcPr>
            <w:tcW w:w="2551" w:type="dxa"/>
            <w:gridSpan w:val="2"/>
            <w:vAlign w:val="center"/>
          </w:tcPr>
          <w:p w14:paraId="53E171BD">
            <w:pPr>
              <w:jc w:val="center"/>
              <w:rPr>
                <w:rFonts w:ascii="Times New Roman" w:hAnsi="Times New Roman"/>
                <w:sz w:val="24"/>
              </w:rPr>
            </w:pPr>
            <w:r>
              <w:rPr>
                <w:rFonts w:ascii="Times New Roman" w:hAnsi="Times New Roman"/>
                <w:sz w:val="24"/>
              </w:rPr>
              <w:t>学历</w:t>
            </w:r>
          </w:p>
        </w:tc>
        <w:tc>
          <w:tcPr>
            <w:tcW w:w="1419" w:type="dxa"/>
            <w:vAlign w:val="center"/>
          </w:tcPr>
          <w:p w14:paraId="54F73FA4">
            <w:pPr>
              <w:rPr>
                <w:rFonts w:ascii="Times New Roman" w:hAnsi="Times New Roman"/>
                <w:sz w:val="24"/>
              </w:rPr>
            </w:pPr>
          </w:p>
        </w:tc>
      </w:tr>
      <w:tr w14:paraId="39CD1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418" w:type="dxa"/>
            <w:vAlign w:val="center"/>
          </w:tcPr>
          <w:p w14:paraId="57D2C933">
            <w:pPr>
              <w:jc w:val="center"/>
              <w:rPr>
                <w:rFonts w:ascii="Times New Roman" w:hAnsi="Times New Roman"/>
                <w:sz w:val="24"/>
              </w:rPr>
            </w:pPr>
            <w:r>
              <w:rPr>
                <w:rFonts w:ascii="Times New Roman" w:hAnsi="Times New Roman"/>
                <w:sz w:val="24"/>
              </w:rPr>
              <w:t>职 称</w:t>
            </w:r>
          </w:p>
        </w:tc>
        <w:tc>
          <w:tcPr>
            <w:tcW w:w="1134" w:type="dxa"/>
            <w:gridSpan w:val="2"/>
            <w:vAlign w:val="center"/>
          </w:tcPr>
          <w:p w14:paraId="7C3AE268">
            <w:pPr>
              <w:jc w:val="center"/>
              <w:rPr>
                <w:rFonts w:ascii="Times New Roman" w:hAnsi="Times New Roman"/>
                <w:sz w:val="24"/>
              </w:rPr>
            </w:pPr>
          </w:p>
        </w:tc>
        <w:tc>
          <w:tcPr>
            <w:tcW w:w="1134" w:type="dxa"/>
            <w:vAlign w:val="center"/>
          </w:tcPr>
          <w:p w14:paraId="0F4AD2E2">
            <w:pPr>
              <w:jc w:val="center"/>
              <w:rPr>
                <w:rFonts w:ascii="Times New Roman" w:hAnsi="Times New Roman"/>
                <w:sz w:val="24"/>
              </w:rPr>
            </w:pPr>
            <w:r>
              <w:rPr>
                <w:rFonts w:ascii="Times New Roman" w:hAnsi="Times New Roman"/>
                <w:sz w:val="24"/>
              </w:rPr>
              <w:t>职 务</w:t>
            </w:r>
          </w:p>
        </w:tc>
        <w:tc>
          <w:tcPr>
            <w:tcW w:w="1418" w:type="dxa"/>
            <w:gridSpan w:val="2"/>
            <w:vAlign w:val="center"/>
          </w:tcPr>
          <w:p w14:paraId="1E6E3D53">
            <w:pPr>
              <w:jc w:val="center"/>
              <w:rPr>
                <w:rFonts w:ascii="Times New Roman" w:hAnsi="Times New Roman"/>
                <w:sz w:val="24"/>
              </w:rPr>
            </w:pPr>
          </w:p>
        </w:tc>
        <w:tc>
          <w:tcPr>
            <w:tcW w:w="2551" w:type="dxa"/>
            <w:gridSpan w:val="2"/>
            <w:vAlign w:val="center"/>
          </w:tcPr>
          <w:p w14:paraId="145E0856">
            <w:pPr>
              <w:jc w:val="center"/>
              <w:rPr>
                <w:rFonts w:ascii="Times New Roman" w:hAnsi="Times New Roman"/>
                <w:sz w:val="24"/>
              </w:rPr>
            </w:pPr>
            <w:r>
              <w:rPr>
                <w:rFonts w:ascii="Times New Roman" w:hAnsi="Times New Roman"/>
                <w:sz w:val="24"/>
              </w:rPr>
              <w:t>拟在本合同任职</w:t>
            </w:r>
          </w:p>
        </w:tc>
        <w:tc>
          <w:tcPr>
            <w:tcW w:w="1419" w:type="dxa"/>
            <w:vAlign w:val="center"/>
          </w:tcPr>
          <w:p w14:paraId="5F3E1CD1">
            <w:pPr>
              <w:rPr>
                <w:rFonts w:ascii="Times New Roman" w:hAnsi="Times New Roman"/>
                <w:sz w:val="24"/>
              </w:rPr>
            </w:pPr>
          </w:p>
        </w:tc>
      </w:tr>
      <w:tr w14:paraId="48DA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8" w:type="dxa"/>
            <w:vAlign w:val="center"/>
          </w:tcPr>
          <w:p w14:paraId="6B7C7BE5">
            <w:pPr>
              <w:jc w:val="center"/>
              <w:rPr>
                <w:rFonts w:ascii="Times New Roman" w:hAnsi="Times New Roman"/>
                <w:sz w:val="24"/>
              </w:rPr>
            </w:pPr>
            <w:r>
              <w:rPr>
                <w:rFonts w:ascii="Times New Roman" w:hAnsi="Times New Roman"/>
                <w:sz w:val="24"/>
              </w:rPr>
              <w:t>毕业学校</w:t>
            </w:r>
          </w:p>
        </w:tc>
        <w:tc>
          <w:tcPr>
            <w:tcW w:w="7656" w:type="dxa"/>
            <w:gridSpan w:val="8"/>
            <w:vAlign w:val="center"/>
          </w:tcPr>
          <w:p w14:paraId="3C61CCF8">
            <w:pPr>
              <w:ind w:firstLine="960" w:firstLineChars="400"/>
              <w:jc w:val="center"/>
              <w:rPr>
                <w:rFonts w:ascii="Times New Roman" w:hAnsi="Times New Roman"/>
                <w:sz w:val="24"/>
              </w:rPr>
            </w:pPr>
            <w:r>
              <w:rPr>
                <w:rFonts w:ascii="Times New Roman" w:hAnsi="Times New Roman"/>
                <w:sz w:val="24"/>
              </w:rPr>
              <w:t>年毕业于       学校        专业</w:t>
            </w:r>
          </w:p>
        </w:tc>
      </w:tr>
      <w:tr w14:paraId="6B121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074" w:type="dxa"/>
            <w:gridSpan w:val="9"/>
            <w:vAlign w:val="center"/>
          </w:tcPr>
          <w:p w14:paraId="68E92E42">
            <w:pPr>
              <w:jc w:val="center"/>
              <w:rPr>
                <w:rFonts w:ascii="Times New Roman" w:hAnsi="Times New Roman"/>
                <w:sz w:val="24"/>
              </w:rPr>
            </w:pPr>
            <w:r>
              <w:rPr>
                <w:rFonts w:ascii="Times New Roman" w:hAnsi="Times New Roman"/>
                <w:sz w:val="24"/>
              </w:rPr>
              <w:t>主要工作经历</w:t>
            </w:r>
          </w:p>
        </w:tc>
      </w:tr>
      <w:tr w14:paraId="1598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vAlign w:val="center"/>
          </w:tcPr>
          <w:p w14:paraId="3C8E4CA4">
            <w:pPr>
              <w:jc w:val="center"/>
              <w:rPr>
                <w:rFonts w:ascii="Times New Roman" w:hAnsi="Times New Roman"/>
                <w:sz w:val="24"/>
              </w:rPr>
            </w:pPr>
            <w:r>
              <w:rPr>
                <w:rFonts w:ascii="Times New Roman" w:hAnsi="Times New Roman"/>
                <w:sz w:val="24"/>
              </w:rPr>
              <w:t>时 间</w:t>
            </w:r>
          </w:p>
        </w:tc>
        <w:tc>
          <w:tcPr>
            <w:tcW w:w="3323" w:type="dxa"/>
            <w:gridSpan w:val="3"/>
            <w:vAlign w:val="center"/>
          </w:tcPr>
          <w:p w14:paraId="0F0B565A">
            <w:pPr>
              <w:jc w:val="center"/>
              <w:rPr>
                <w:rFonts w:ascii="Times New Roman" w:hAnsi="Times New Roman"/>
                <w:sz w:val="24"/>
              </w:rPr>
            </w:pPr>
            <w:r>
              <w:rPr>
                <w:rFonts w:ascii="Times New Roman" w:hAnsi="Times New Roman"/>
                <w:sz w:val="24"/>
              </w:rPr>
              <w:t>参加过的类似项目</w:t>
            </w:r>
          </w:p>
        </w:tc>
        <w:tc>
          <w:tcPr>
            <w:tcW w:w="1991" w:type="dxa"/>
            <w:gridSpan w:val="2"/>
            <w:vAlign w:val="center"/>
          </w:tcPr>
          <w:p w14:paraId="0077377D">
            <w:pPr>
              <w:jc w:val="center"/>
              <w:rPr>
                <w:rFonts w:ascii="Times New Roman" w:hAnsi="Times New Roman"/>
                <w:sz w:val="24"/>
              </w:rPr>
            </w:pPr>
            <w:r>
              <w:rPr>
                <w:rFonts w:ascii="Times New Roman" w:hAnsi="Times New Roman"/>
                <w:sz w:val="24"/>
              </w:rPr>
              <w:t>担任职务</w:t>
            </w:r>
          </w:p>
        </w:tc>
        <w:tc>
          <w:tcPr>
            <w:tcW w:w="2200" w:type="dxa"/>
            <w:gridSpan w:val="2"/>
            <w:vAlign w:val="center"/>
          </w:tcPr>
          <w:p w14:paraId="445D77A8">
            <w:pPr>
              <w:jc w:val="center"/>
              <w:rPr>
                <w:rFonts w:ascii="Times New Roman" w:hAnsi="Times New Roman"/>
                <w:sz w:val="24"/>
              </w:rPr>
            </w:pPr>
            <w:r>
              <w:rPr>
                <w:rFonts w:ascii="Times New Roman" w:hAnsi="Times New Roman"/>
                <w:sz w:val="24"/>
              </w:rPr>
              <w:t>发包人及联系电话</w:t>
            </w:r>
          </w:p>
        </w:tc>
      </w:tr>
      <w:tr w14:paraId="1A50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396B622D">
            <w:pPr>
              <w:rPr>
                <w:rFonts w:ascii="Times New Roman" w:hAnsi="Times New Roman"/>
                <w:sz w:val="28"/>
                <w:szCs w:val="28"/>
              </w:rPr>
            </w:pPr>
          </w:p>
        </w:tc>
        <w:tc>
          <w:tcPr>
            <w:tcW w:w="3323" w:type="dxa"/>
            <w:gridSpan w:val="3"/>
          </w:tcPr>
          <w:p w14:paraId="7E085E7F">
            <w:pPr>
              <w:rPr>
                <w:rFonts w:ascii="Times New Roman" w:hAnsi="Times New Roman"/>
                <w:sz w:val="28"/>
                <w:szCs w:val="28"/>
              </w:rPr>
            </w:pPr>
          </w:p>
        </w:tc>
        <w:tc>
          <w:tcPr>
            <w:tcW w:w="1991" w:type="dxa"/>
            <w:gridSpan w:val="2"/>
          </w:tcPr>
          <w:p w14:paraId="4C904D11">
            <w:pPr>
              <w:rPr>
                <w:rFonts w:ascii="Times New Roman" w:hAnsi="Times New Roman"/>
                <w:sz w:val="28"/>
                <w:szCs w:val="28"/>
              </w:rPr>
            </w:pPr>
          </w:p>
        </w:tc>
        <w:tc>
          <w:tcPr>
            <w:tcW w:w="2200" w:type="dxa"/>
            <w:gridSpan w:val="2"/>
          </w:tcPr>
          <w:p w14:paraId="0C20E9B3">
            <w:pPr>
              <w:rPr>
                <w:rFonts w:ascii="Times New Roman" w:hAnsi="Times New Roman"/>
                <w:sz w:val="28"/>
                <w:szCs w:val="28"/>
              </w:rPr>
            </w:pPr>
          </w:p>
        </w:tc>
      </w:tr>
      <w:tr w14:paraId="65D2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72A48039">
            <w:pPr>
              <w:rPr>
                <w:rFonts w:ascii="Times New Roman" w:hAnsi="Times New Roman"/>
                <w:sz w:val="28"/>
                <w:szCs w:val="28"/>
              </w:rPr>
            </w:pPr>
          </w:p>
        </w:tc>
        <w:tc>
          <w:tcPr>
            <w:tcW w:w="3323" w:type="dxa"/>
            <w:gridSpan w:val="3"/>
          </w:tcPr>
          <w:p w14:paraId="3F36FEB8">
            <w:pPr>
              <w:rPr>
                <w:rFonts w:ascii="Times New Roman" w:hAnsi="Times New Roman"/>
                <w:sz w:val="28"/>
                <w:szCs w:val="28"/>
              </w:rPr>
            </w:pPr>
          </w:p>
        </w:tc>
        <w:tc>
          <w:tcPr>
            <w:tcW w:w="1991" w:type="dxa"/>
            <w:gridSpan w:val="2"/>
          </w:tcPr>
          <w:p w14:paraId="6236221F">
            <w:pPr>
              <w:rPr>
                <w:rFonts w:ascii="Times New Roman" w:hAnsi="Times New Roman"/>
                <w:sz w:val="28"/>
                <w:szCs w:val="28"/>
              </w:rPr>
            </w:pPr>
          </w:p>
        </w:tc>
        <w:tc>
          <w:tcPr>
            <w:tcW w:w="2200" w:type="dxa"/>
            <w:gridSpan w:val="2"/>
          </w:tcPr>
          <w:p w14:paraId="480442B1">
            <w:pPr>
              <w:rPr>
                <w:rFonts w:ascii="Times New Roman" w:hAnsi="Times New Roman"/>
                <w:sz w:val="28"/>
                <w:szCs w:val="28"/>
              </w:rPr>
            </w:pPr>
          </w:p>
        </w:tc>
      </w:tr>
      <w:tr w14:paraId="10D52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6EFE66AD">
            <w:pPr>
              <w:rPr>
                <w:rFonts w:ascii="Times New Roman" w:hAnsi="Times New Roman"/>
                <w:sz w:val="28"/>
                <w:szCs w:val="28"/>
              </w:rPr>
            </w:pPr>
          </w:p>
        </w:tc>
        <w:tc>
          <w:tcPr>
            <w:tcW w:w="3323" w:type="dxa"/>
            <w:gridSpan w:val="3"/>
          </w:tcPr>
          <w:p w14:paraId="69532522">
            <w:pPr>
              <w:rPr>
                <w:rFonts w:ascii="Times New Roman" w:hAnsi="Times New Roman"/>
                <w:sz w:val="28"/>
                <w:szCs w:val="28"/>
              </w:rPr>
            </w:pPr>
          </w:p>
        </w:tc>
        <w:tc>
          <w:tcPr>
            <w:tcW w:w="1991" w:type="dxa"/>
            <w:gridSpan w:val="2"/>
          </w:tcPr>
          <w:p w14:paraId="64A574C5">
            <w:pPr>
              <w:rPr>
                <w:rFonts w:ascii="Times New Roman" w:hAnsi="Times New Roman"/>
                <w:sz w:val="28"/>
                <w:szCs w:val="28"/>
              </w:rPr>
            </w:pPr>
          </w:p>
        </w:tc>
        <w:tc>
          <w:tcPr>
            <w:tcW w:w="2200" w:type="dxa"/>
            <w:gridSpan w:val="2"/>
          </w:tcPr>
          <w:p w14:paraId="1E173E17">
            <w:pPr>
              <w:rPr>
                <w:rFonts w:ascii="Times New Roman" w:hAnsi="Times New Roman"/>
                <w:sz w:val="28"/>
                <w:szCs w:val="28"/>
              </w:rPr>
            </w:pPr>
          </w:p>
        </w:tc>
      </w:tr>
      <w:tr w14:paraId="5B134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6DAFE9E7">
            <w:pPr>
              <w:rPr>
                <w:rFonts w:ascii="Times New Roman" w:hAnsi="Times New Roman"/>
                <w:sz w:val="28"/>
                <w:szCs w:val="28"/>
              </w:rPr>
            </w:pPr>
          </w:p>
        </w:tc>
        <w:tc>
          <w:tcPr>
            <w:tcW w:w="3323" w:type="dxa"/>
            <w:gridSpan w:val="3"/>
          </w:tcPr>
          <w:p w14:paraId="3016F3AD">
            <w:pPr>
              <w:rPr>
                <w:rFonts w:ascii="Times New Roman" w:hAnsi="Times New Roman"/>
                <w:sz w:val="28"/>
                <w:szCs w:val="28"/>
              </w:rPr>
            </w:pPr>
          </w:p>
        </w:tc>
        <w:tc>
          <w:tcPr>
            <w:tcW w:w="1991" w:type="dxa"/>
            <w:gridSpan w:val="2"/>
          </w:tcPr>
          <w:p w14:paraId="6634A370">
            <w:pPr>
              <w:rPr>
                <w:rFonts w:ascii="Times New Roman" w:hAnsi="Times New Roman"/>
                <w:sz w:val="28"/>
                <w:szCs w:val="28"/>
              </w:rPr>
            </w:pPr>
          </w:p>
        </w:tc>
        <w:tc>
          <w:tcPr>
            <w:tcW w:w="2200" w:type="dxa"/>
            <w:gridSpan w:val="2"/>
          </w:tcPr>
          <w:p w14:paraId="7D73E147">
            <w:pPr>
              <w:rPr>
                <w:rFonts w:ascii="Times New Roman" w:hAnsi="Times New Roman"/>
                <w:sz w:val="28"/>
                <w:szCs w:val="28"/>
              </w:rPr>
            </w:pPr>
          </w:p>
        </w:tc>
      </w:tr>
      <w:tr w14:paraId="28EE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783CB5DC">
            <w:pPr>
              <w:rPr>
                <w:rFonts w:ascii="Times New Roman" w:hAnsi="Times New Roman"/>
                <w:sz w:val="28"/>
                <w:szCs w:val="28"/>
              </w:rPr>
            </w:pPr>
          </w:p>
        </w:tc>
        <w:tc>
          <w:tcPr>
            <w:tcW w:w="3323" w:type="dxa"/>
            <w:gridSpan w:val="3"/>
          </w:tcPr>
          <w:p w14:paraId="040407CE">
            <w:pPr>
              <w:rPr>
                <w:rFonts w:ascii="Times New Roman" w:hAnsi="Times New Roman"/>
                <w:sz w:val="28"/>
                <w:szCs w:val="28"/>
              </w:rPr>
            </w:pPr>
          </w:p>
        </w:tc>
        <w:tc>
          <w:tcPr>
            <w:tcW w:w="1991" w:type="dxa"/>
            <w:gridSpan w:val="2"/>
          </w:tcPr>
          <w:p w14:paraId="6C9E0682">
            <w:pPr>
              <w:rPr>
                <w:rFonts w:ascii="Times New Roman" w:hAnsi="Times New Roman"/>
                <w:sz w:val="28"/>
                <w:szCs w:val="28"/>
              </w:rPr>
            </w:pPr>
          </w:p>
        </w:tc>
        <w:tc>
          <w:tcPr>
            <w:tcW w:w="2200" w:type="dxa"/>
            <w:gridSpan w:val="2"/>
          </w:tcPr>
          <w:p w14:paraId="2ABFC8D6">
            <w:pPr>
              <w:rPr>
                <w:rFonts w:ascii="Times New Roman" w:hAnsi="Times New Roman"/>
                <w:sz w:val="28"/>
                <w:szCs w:val="28"/>
              </w:rPr>
            </w:pPr>
          </w:p>
        </w:tc>
      </w:tr>
      <w:tr w14:paraId="4662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5872327B">
            <w:pPr>
              <w:rPr>
                <w:rFonts w:ascii="Times New Roman" w:hAnsi="Times New Roman"/>
                <w:sz w:val="28"/>
                <w:szCs w:val="28"/>
              </w:rPr>
            </w:pPr>
          </w:p>
        </w:tc>
        <w:tc>
          <w:tcPr>
            <w:tcW w:w="3323" w:type="dxa"/>
            <w:gridSpan w:val="3"/>
          </w:tcPr>
          <w:p w14:paraId="20D428E7">
            <w:pPr>
              <w:rPr>
                <w:rFonts w:ascii="Times New Roman" w:hAnsi="Times New Roman"/>
                <w:sz w:val="28"/>
                <w:szCs w:val="28"/>
              </w:rPr>
            </w:pPr>
          </w:p>
        </w:tc>
        <w:tc>
          <w:tcPr>
            <w:tcW w:w="1991" w:type="dxa"/>
            <w:gridSpan w:val="2"/>
          </w:tcPr>
          <w:p w14:paraId="62C42430">
            <w:pPr>
              <w:rPr>
                <w:rFonts w:ascii="Times New Roman" w:hAnsi="Times New Roman"/>
                <w:sz w:val="28"/>
                <w:szCs w:val="28"/>
              </w:rPr>
            </w:pPr>
          </w:p>
        </w:tc>
        <w:tc>
          <w:tcPr>
            <w:tcW w:w="2200" w:type="dxa"/>
            <w:gridSpan w:val="2"/>
          </w:tcPr>
          <w:p w14:paraId="1636F46D">
            <w:pPr>
              <w:rPr>
                <w:rFonts w:ascii="Times New Roman" w:hAnsi="Times New Roman"/>
                <w:sz w:val="28"/>
                <w:szCs w:val="28"/>
              </w:rPr>
            </w:pPr>
          </w:p>
        </w:tc>
      </w:tr>
      <w:tr w14:paraId="4FB1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60" w:type="dxa"/>
            <w:gridSpan w:val="2"/>
          </w:tcPr>
          <w:p w14:paraId="551D2AC6">
            <w:pPr>
              <w:rPr>
                <w:rFonts w:ascii="Times New Roman" w:hAnsi="Times New Roman"/>
                <w:sz w:val="28"/>
                <w:szCs w:val="28"/>
              </w:rPr>
            </w:pPr>
          </w:p>
        </w:tc>
        <w:tc>
          <w:tcPr>
            <w:tcW w:w="3323" w:type="dxa"/>
            <w:gridSpan w:val="3"/>
          </w:tcPr>
          <w:p w14:paraId="2159D783">
            <w:pPr>
              <w:rPr>
                <w:rFonts w:ascii="Times New Roman" w:hAnsi="Times New Roman"/>
                <w:sz w:val="28"/>
                <w:szCs w:val="28"/>
              </w:rPr>
            </w:pPr>
          </w:p>
        </w:tc>
        <w:tc>
          <w:tcPr>
            <w:tcW w:w="1991" w:type="dxa"/>
            <w:gridSpan w:val="2"/>
          </w:tcPr>
          <w:p w14:paraId="44031C38">
            <w:pPr>
              <w:rPr>
                <w:rFonts w:ascii="Times New Roman" w:hAnsi="Times New Roman"/>
                <w:sz w:val="28"/>
                <w:szCs w:val="28"/>
              </w:rPr>
            </w:pPr>
          </w:p>
        </w:tc>
        <w:tc>
          <w:tcPr>
            <w:tcW w:w="2200" w:type="dxa"/>
            <w:gridSpan w:val="2"/>
          </w:tcPr>
          <w:p w14:paraId="69B1DDE6">
            <w:pPr>
              <w:rPr>
                <w:rFonts w:ascii="Times New Roman" w:hAnsi="Times New Roman"/>
                <w:sz w:val="28"/>
                <w:szCs w:val="28"/>
              </w:rPr>
            </w:pPr>
          </w:p>
        </w:tc>
      </w:tr>
    </w:tbl>
    <w:p w14:paraId="7F9BA31A">
      <w:pPr>
        <w:ind w:firstLine="236" w:firstLineChars="98"/>
        <w:rPr>
          <w:rFonts w:ascii="Times New Roman" w:hAnsi="Times New Roman" w:eastAsia="黑体"/>
          <w:b/>
          <w:iCs/>
          <w:sz w:val="24"/>
          <w:szCs w:val="22"/>
        </w:rPr>
      </w:pPr>
      <w:r>
        <w:rPr>
          <w:rFonts w:ascii="Times New Roman" w:hAnsi="Times New Roman" w:eastAsia="黑体"/>
          <w:b/>
          <w:sz w:val="24"/>
        </w:rPr>
        <w:t>注：1.</w:t>
      </w:r>
      <w:r>
        <w:rPr>
          <w:rFonts w:ascii="Times New Roman" w:hAnsi="Times New Roman" w:eastAsia="黑体"/>
          <w:b/>
          <w:iCs/>
          <w:sz w:val="24"/>
        </w:rPr>
        <w:t>项目经理应</w:t>
      </w:r>
      <w:r>
        <w:rPr>
          <w:rFonts w:ascii="Times New Roman" w:hAnsi="Times New Roman" w:eastAsia="黑体"/>
          <w:b/>
          <w:iCs/>
          <w:sz w:val="24"/>
          <w:szCs w:val="22"/>
        </w:rPr>
        <w:t>附建筑工程二级建造师注册证书复印件；</w:t>
      </w:r>
    </w:p>
    <w:p w14:paraId="4BDD29E0">
      <w:pPr>
        <w:pStyle w:val="16"/>
        <w:ind w:firstLine="723" w:firstLineChars="300"/>
        <w:rPr>
          <w:rFonts w:ascii="Times New Roman" w:hAnsi="Times New Roman" w:eastAsia="黑体"/>
          <w:b/>
          <w:sz w:val="24"/>
        </w:rPr>
      </w:pPr>
      <w:r>
        <w:rPr>
          <w:rFonts w:ascii="Times New Roman" w:hAnsi="Times New Roman" w:eastAsia="黑体"/>
          <w:b/>
          <w:iCs/>
          <w:sz w:val="24"/>
          <w:szCs w:val="22"/>
        </w:rPr>
        <w:t>2.项目技术负责人应附</w:t>
      </w:r>
      <w:r>
        <w:rPr>
          <w:rFonts w:hint="eastAsia" w:ascii="Times New Roman" w:hAnsi="Times New Roman" w:eastAsia="黑体"/>
          <w:b/>
          <w:iCs/>
          <w:sz w:val="24"/>
          <w:szCs w:val="22"/>
          <w:lang w:val="en-US" w:eastAsia="zh-CN"/>
        </w:rPr>
        <w:t>工程类</w:t>
      </w:r>
      <w:r>
        <w:rPr>
          <w:rFonts w:ascii="Times New Roman" w:hAnsi="Times New Roman" w:eastAsia="黑体"/>
          <w:b/>
          <w:iCs/>
          <w:sz w:val="24"/>
          <w:szCs w:val="22"/>
        </w:rPr>
        <w:t>中级及以上职称证复印件</w:t>
      </w:r>
      <w:r>
        <w:rPr>
          <w:rFonts w:ascii="Times New Roman" w:hAnsi="Times New Roman" w:eastAsia="黑体"/>
          <w:b/>
          <w:sz w:val="24"/>
        </w:rPr>
        <w:t>；</w:t>
      </w:r>
    </w:p>
    <w:p w14:paraId="27BE5FEB">
      <w:pPr>
        <w:rPr>
          <w:rFonts w:ascii="Times New Roman" w:hAnsi="Times New Roman"/>
          <w:sz w:val="28"/>
          <w:szCs w:val="28"/>
        </w:rPr>
      </w:pPr>
      <w:bookmarkStart w:id="114" w:name="_Toc288640579"/>
      <w:bookmarkStart w:id="115" w:name="_Toc292962201"/>
      <w:bookmarkStart w:id="116" w:name="_Toc368904878"/>
      <w:bookmarkStart w:id="117" w:name="_Toc430703617"/>
    </w:p>
    <w:p w14:paraId="73D34C4A">
      <w:pPr>
        <w:rPr>
          <w:rFonts w:ascii="Times New Roman" w:hAnsi="Times New Roman"/>
          <w:sz w:val="28"/>
          <w:szCs w:val="28"/>
        </w:rPr>
      </w:pPr>
      <w:r>
        <w:rPr>
          <w:rFonts w:ascii="Times New Roman" w:hAnsi="Times New Roman"/>
          <w:sz w:val="28"/>
          <w:szCs w:val="28"/>
        </w:rPr>
        <w:br w:type="page"/>
      </w:r>
    </w:p>
    <w:p w14:paraId="0B9D3DE0">
      <w:pPr>
        <w:pStyle w:val="4"/>
        <w:spacing w:line="240" w:lineRule="auto"/>
        <w:jc w:val="center"/>
      </w:pPr>
      <w:r>
        <w:rPr>
          <w:rFonts w:ascii="Times New Roman" w:hAnsi="Times New Roman"/>
          <w:sz w:val="28"/>
          <w:szCs w:val="28"/>
        </w:rPr>
        <w:t>（四）其他材料</w:t>
      </w:r>
      <w:bookmarkEnd w:id="114"/>
      <w:bookmarkEnd w:id="115"/>
      <w:bookmarkEnd w:id="116"/>
      <w:bookmarkEnd w:id="117"/>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BCD4F8-8DF5-4B85-9CC7-959395DE62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AC281C-2E2B-49B8-A05F-5E5F6F37C8AF}"/>
  </w:font>
  <w:font w:name="仿宋_GB2312">
    <w:panose1 w:val="02010609030101010101"/>
    <w:charset w:val="86"/>
    <w:family w:val="modern"/>
    <w:pitch w:val="default"/>
    <w:sig w:usb0="00000001" w:usb1="080E0000" w:usb2="00000000" w:usb3="00000000" w:csb0="00040000" w:csb1="00000000"/>
    <w:embedRegular r:id="rId3" w:fontKey="{C0C1B3A3-994D-4B2B-BAC1-5917F948BF88}"/>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script"/>
    <w:pitch w:val="default"/>
    <w:sig w:usb0="00000000" w:usb1="00000000" w:usb2="00000010" w:usb3="00000000" w:csb0="00040000" w:csb1="00000000"/>
  </w:font>
  <w:font w:name="方正小标宋简体">
    <w:altName w:val="仿宋_GB2312"/>
    <w:panose1 w:val="0201060001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4" w:fontKey="{9691A66D-6714-4A81-A367-50BCAA19206B}"/>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5" w:fontKey="{AA97603A-C7B4-4534-BAF8-2C94D4916C0E}"/>
  </w:font>
  <w:font w:name="方正仿宋_GBK">
    <w:panose1 w:val="03000509000000000000"/>
    <w:charset w:val="86"/>
    <w:family w:val="auto"/>
    <w:pitch w:val="default"/>
    <w:sig w:usb0="00000001" w:usb1="080E0000" w:usb2="00000000" w:usb3="00000000" w:csb0="00040000" w:csb1="00000000"/>
    <w:embedRegular r:id="rId6" w:fontKey="{DAAB00DB-2D4B-4081-B0B9-DE1F22CE42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BD0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EE051F">
                          <w:pPr>
                            <w:pStyle w:val="28"/>
                            <w:rPr>
                              <w:rStyle w:val="50"/>
                            </w:rPr>
                          </w:pPr>
                          <w:r>
                            <w:fldChar w:fldCharType="begin"/>
                          </w:r>
                          <w:r>
                            <w:rPr>
                              <w:rStyle w:val="50"/>
                            </w:rPr>
                            <w:instrText xml:space="preserve">PAGE  </w:instrText>
                          </w:r>
                          <w:r>
                            <w:fldChar w:fldCharType="separate"/>
                          </w:r>
                          <w:r>
                            <w:rPr>
                              <w:rStyle w:val="50"/>
                            </w:rPr>
                            <w:t>51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cz0MYBAACbAwAADgAAAGRycy9lMm9Eb2MueG1srVNLbtswEN0X6B0I&#10;7mspLhA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atzPQxgEAAJsDAAAOAAAAAAAAAAEAIAAAAB4BAABkcnMvZTJvRG9jLnht&#10;bFBLBQYAAAAABgAGAFkBAABWBQAAAAA=&#10;">
              <v:fill on="f" focussize="0,0"/>
              <v:stroke on="f"/>
              <v:imagedata o:title=""/>
              <o:lock v:ext="edit" aspectratio="f"/>
              <v:textbox inset="0mm,0mm,0mm,0mm" style="mso-fit-shape-to-text:t;">
                <w:txbxContent>
                  <w:p w14:paraId="2AEE051F">
                    <w:pPr>
                      <w:pStyle w:val="28"/>
                      <w:rPr>
                        <w:rStyle w:val="50"/>
                      </w:rPr>
                    </w:pPr>
                    <w:r>
                      <w:fldChar w:fldCharType="begin"/>
                    </w:r>
                    <w:r>
                      <w:rPr>
                        <w:rStyle w:val="50"/>
                      </w:rPr>
                      <w:instrText xml:space="preserve">PAGE  </w:instrText>
                    </w:r>
                    <w:r>
                      <w:fldChar w:fldCharType="separate"/>
                    </w:r>
                    <w:r>
                      <w:rPr>
                        <w:rStyle w:val="50"/>
                      </w:rPr>
                      <w:t>51</w:t>
                    </w:r>
                    <w:r>
                      <w:fldChar w:fldCharType="end"/>
                    </w:r>
                  </w:p>
                </w:txbxContent>
              </v:textbox>
            </v:shape>
          </w:pict>
        </mc:Fallback>
      </mc:AlternateContent>
    </w:r>
  </w:p>
  <w:p w14:paraId="553C56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86AE">
    <w:pPr>
      <w:pStyle w:val="28"/>
      <w:framePr w:wrap="around" w:vAnchor="text" w:hAnchor="margin" w:xAlign="center" w:y="1"/>
      <w:rPr>
        <w:rStyle w:val="50"/>
      </w:rPr>
    </w:pPr>
    <w:r>
      <w:fldChar w:fldCharType="begin"/>
    </w:r>
    <w:r>
      <w:rPr>
        <w:rStyle w:val="50"/>
      </w:rPr>
      <w:instrText xml:space="preserve">PAGE  </w:instrText>
    </w:r>
    <w:r>
      <w:fldChar w:fldCharType="end"/>
    </w:r>
  </w:p>
  <w:p w14:paraId="59240BD3">
    <w:pPr>
      <w:pStyle w:val="28"/>
    </w:pPr>
  </w:p>
  <w:p w14:paraId="67925F7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92D5">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F48F0"/>
    <w:multiLevelType w:val="singleLevel"/>
    <w:tmpl w:val="456F48F0"/>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jA0YzU3ZjI4ZGE0YjhhNDY5ODA4ZWIxOWM0ZjQifQ=="/>
  </w:docVars>
  <w:rsids>
    <w:rsidRoot w:val="00172A27"/>
    <w:rsid w:val="00001480"/>
    <w:rsid w:val="00004B4E"/>
    <w:rsid w:val="00005FAB"/>
    <w:rsid w:val="0001272D"/>
    <w:rsid w:val="00013D41"/>
    <w:rsid w:val="00017543"/>
    <w:rsid w:val="00017D00"/>
    <w:rsid w:val="000208F3"/>
    <w:rsid w:val="000233F6"/>
    <w:rsid w:val="00024315"/>
    <w:rsid w:val="000301DB"/>
    <w:rsid w:val="000302D3"/>
    <w:rsid w:val="000307FE"/>
    <w:rsid w:val="000312D3"/>
    <w:rsid w:val="00032E20"/>
    <w:rsid w:val="000412B4"/>
    <w:rsid w:val="00043872"/>
    <w:rsid w:val="00045C58"/>
    <w:rsid w:val="000535BA"/>
    <w:rsid w:val="000541D7"/>
    <w:rsid w:val="000566B6"/>
    <w:rsid w:val="00063596"/>
    <w:rsid w:val="0006365C"/>
    <w:rsid w:val="00063EE4"/>
    <w:rsid w:val="00066A73"/>
    <w:rsid w:val="0007087B"/>
    <w:rsid w:val="00070984"/>
    <w:rsid w:val="00071988"/>
    <w:rsid w:val="000719DE"/>
    <w:rsid w:val="00071AF1"/>
    <w:rsid w:val="00072E98"/>
    <w:rsid w:val="000735B4"/>
    <w:rsid w:val="000739EF"/>
    <w:rsid w:val="00075E5E"/>
    <w:rsid w:val="00075FD5"/>
    <w:rsid w:val="0007782B"/>
    <w:rsid w:val="00077EF1"/>
    <w:rsid w:val="00080962"/>
    <w:rsid w:val="000816B9"/>
    <w:rsid w:val="0008275C"/>
    <w:rsid w:val="000829A1"/>
    <w:rsid w:val="00082A7C"/>
    <w:rsid w:val="00084179"/>
    <w:rsid w:val="0008424E"/>
    <w:rsid w:val="00086C44"/>
    <w:rsid w:val="000876AB"/>
    <w:rsid w:val="000928EE"/>
    <w:rsid w:val="000A0C36"/>
    <w:rsid w:val="000A2039"/>
    <w:rsid w:val="000A330E"/>
    <w:rsid w:val="000B07E4"/>
    <w:rsid w:val="000B0832"/>
    <w:rsid w:val="000B10D3"/>
    <w:rsid w:val="000B13C0"/>
    <w:rsid w:val="000B1403"/>
    <w:rsid w:val="000B295B"/>
    <w:rsid w:val="000B2CF5"/>
    <w:rsid w:val="000B5E26"/>
    <w:rsid w:val="000B779D"/>
    <w:rsid w:val="000C068A"/>
    <w:rsid w:val="000C1A7F"/>
    <w:rsid w:val="000C1E2B"/>
    <w:rsid w:val="000C325B"/>
    <w:rsid w:val="000C3ED0"/>
    <w:rsid w:val="000C4FA5"/>
    <w:rsid w:val="000C5105"/>
    <w:rsid w:val="000C77EE"/>
    <w:rsid w:val="000D1F62"/>
    <w:rsid w:val="000D5524"/>
    <w:rsid w:val="000D5D72"/>
    <w:rsid w:val="000E258D"/>
    <w:rsid w:val="000E28EF"/>
    <w:rsid w:val="000E4FAA"/>
    <w:rsid w:val="000E66EB"/>
    <w:rsid w:val="000E7AAE"/>
    <w:rsid w:val="000F0BF5"/>
    <w:rsid w:val="000F171C"/>
    <w:rsid w:val="000F34E8"/>
    <w:rsid w:val="000F37C1"/>
    <w:rsid w:val="000F4827"/>
    <w:rsid w:val="001017DE"/>
    <w:rsid w:val="00105B71"/>
    <w:rsid w:val="00105DC8"/>
    <w:rsid w:val="00107616"/>
    <w:rsid w:val="001121D0"/>
    <w:rsid w:val="00112875"/>
    <w:rsid w:val="00114C3D"/>
    <w:rsid w:val="001171A9"/>
    <w:rsid w:val="00120BF6"/>
    <w:rsid w:val="00121E28"/>
    <w:rsid w:val="0012226F"/>
    <w:rsid w:val="00123366"/>
    <w:rsid w:val="0012527D"/>
    <w:rsid w:val="00126D80"/>
    <w:rsid w:val="00127355"/>
    <w:rsid w:val="00130942"/>
    <w:rsid w:val="001322D5"/>
    <w:rsid w:val="00135008"/>
    <w:rsid w:val="00135218"/>
    <w:rsid w:val="0013737A"/>
    <w:rsid w:val="00140917"/>
    <w:rsid w:val="00141EFB"/>
    <w:rsid w:val="00145667"/>
    <w:rsid w:val="001466E5"/>
    <w:rsid w:val="00146815"/>
    <w:rsid w:val="001513BB"/>
    <w:rsid w:val="00151616"/>
    <w:rsid w:val="0015192B"/>
    <w:rsid w:val="00153E5E"/>
    <w:rsid w:val="00157234"/>
    <w:rsid w:val="00157AEB"/>
    <w:rsid w:val="001638D9"/>
    <w:rsid w:val="00165679"/>
    <w:rsid w:val="0016567E"/>
    <w:rsid w:val="0017033E"/>
    <w:rsid w:val="00172A27"/>
    <w:rsid w:val="00172AEB"/>
    <w:rsid w:val="00176A02"/>
    <w:rsid w:val="00180D6E"/>
    <w:rsid w:val="00184EA7"/>
    <w:rsid w:val="00192394"/>
    <w:rsid w:val="00194D71"/>
    <w:rsid w:val="00196550"/>
    <w:rsid w:val="001975CE"/>
    <w:rsid w:val="00197819"/>
    <w:rsid w:val="001A22B8"/>
    <w:rsid w:val="001A42EE"/>
    <w:rsid w:val="001A73E4"/>
    <w:rsid w:val="001B09CC"/>
    <w:rsid w:val="001B4D6F"/>
    <w:rsid w:val="001B5636"/>
    <w:rsid w:val="001B576C"/>
    <w:rsid w:val="001B7CBD"/>
    <w:rsid w:val="001C5B4E"/>
    <w:rsid w:val="001C6B07"/>
    <w:rsid w:val="001D0240"/>
    <w:rsid w:val="001D22F4"/>
    <w:rsid w:val="001D3B1E"/>
    <w:rsid w:val="001D7489"/>
    <w:rsid w:val="001D796B"/>
    <w:rsid w:val="001E1C20"/>
    <w:rsid w:val="001E59E7"/>
    <w:rsid w:val="001E688D"/>
    <w:rsid w:val="001E6CE0"/>
    <w:rsid w:val="001E6DC3"/>
    <w:rsid w:val="001F1041"/>
    <w:rsid w:val="001F3F4A"/>
    <w:rsid w:val="002005D0"/>
    <w:rsid w:val="00200F2E"/>
    <w:rsid w:val="00202CBD"/>
    <w:rsid w:val="00205263"/>
    <w:rsid w:val="00210EDA"/>
    <w:rsid w:val="00211603"/>
    <w:rsid w:val="0021567B"/>
    <w:rsid w:val="00224B4B"/>
    <w:rsid w:val="0023349F"/>
    <w:rsid w:val="00233AAC"/>
    <w:rsid w:val="002351C7"/>
    <w:rsid w:val="00235320"/>
    <w:rsid w:val="00236254"/>
    <w:rsid w:val="002362DE"/>
    <w:rsid w:val="00237C0D"/>
    <w:rsid w:val="00237F21"/>
    <w:rsid w:val="00245306"/>
    <w:rsid w:val="002512B1"/>
    <w:rsid w:val="00252650"/>
    <w:rsid w:val="002539A0"/>
    <w:rsid w:val="00254F51"/>
    <w:rsid w:val="002550EE"/>
    <w:rsid w:val="00256113"/>
    <w:rsid w:val="002624A1"/>
    <w:rsid w:val="0026379E"/>
    <w:rsid w:val="002646C6"/>
    <w:rsid w:val="00264871"/>
    <w:rsid w:val="00264B83"/>
    <w:rsid w:val="00264C63"/>
    <w:rsid w:val="002722B0"/>
    <w:rsid w:val="00273A04"/>
    <w:rsid w:val="00275594"/>
    <w:rsid w:val="00276A51"/>
    <w:rsid w:val="00276B57"/>
    <w:rsid w:val="00283777"/>
    <w:rsid w:val="0028784E"/>
    <w:rsid w:val="0029032D"/>
    <w:rsid w:val="00291848"/>
    <w:rsid w:val="00291C17"/>
    <w:rsid w:val="002924F4"/>
    <w:rsid w:val="00292E09"/>
    <w:rsid w:val="00293EF5"/>
    <w:rsid w:val="00295C64"/>
    <w:rsid w:val="0029748F"/>
    <w:rsid w:val="0029773F"/>
    <w:rsid w:val="00297A4B"/>
    <w:rsid w:val="002A5EDC"/>
    <w:rsid w:val="002A6BE2"/>
    <w:rsid w:val="002A7C02"/>
    <w:rsid w:val="002B0056"/>
    <w:rsid w:val="002B04BF"/>
    <w:rsid w:val="002B266B"/>
    <w:rsid w:val="002B2F0F"/>
    <w:rsid w:val="002B4AC6"/>
    <w:rsid w:val="002B6C72"/>
    <w:rsid w:val="002B7D6D"/>
    <w:rsid w:val="002C015B"/>
    <w:rsid w:val="002C13D3"/>
    <w:rsid w:val="002C1AF3"/>
    <w:rsid w:val="002C2ABF"/>
    <w:rsid w:val="002C3841"/>
    <w:rsid w:val="002C5434"/>
    <w:rsid w:val="002D1C6A"/>
    <w:rsid w:val="002D5DA7"/>
    <w:rsid w:val="002E012D"/>
    <w:rsid w:val="002E0251"/>
    <w:rsid w:val="002E1F8D"/>
    <w:rsid w:val="002E35BE"/>
    <w:rsid w:val="002E4E7E"/>
    <w:rsid w:val="002E68AE"/>
    <w:rsid w:val="002F127C"/>
    <w:rsid w:val="002F36B0"/>
    <w:rsid w:val="00301292"/>
    <w:rsid w:val="003014CA"/>
    <w:rsid w:val="00303B7B"/>
    <w:rsid w:val="00304631"/>
    <w:rsid w:val="003060DA"/>
    <w:rsid w:val="00307885"/>
    <w:rsid w:val="00307E6D"/>
    <w:rsid w:val="00310393"/>
    <w:rsid w:val="00311753"/>
    <w:rsid w:val="003117C0"/>
    <w:rsid w:val="00314C4C"/>
    <w:rsid w:val="00315E19"/>
    <w:rsid w:val="00317D38"/>
    <w:rsid w:val="0032026A"/>
    <w:rsid w:val="003204C2"/>
    <w:rsid w:val="00321381"/>
    <w:rsid w:val="0032238C"/>
    <w:rsid w:val="00323F46"/>
    <w:rsid w:val="003248A2"/>
    <w:rsid w:val="00325CC6"/>
    <w:rsid w:val="00327111"/>
    <w:rsid w:val="00331B2F"/>
    <w:rsid w:val="00332C5B"/>
    <w:rsid w:val="00341548"/>
    <w:rsid w:val="0034377B"/>
    <w:rsid w:val="00345BC6"/>
    <w:rsid w:val="00346263"/>
    <w:rsid w:val="0034788D"/>
    <w:rsid w:val="0035041B"/>
    <w:rsid w:val="00350D8B"/>
    <w:rsid w:val="0035212E"/>
    <w:rsid w:val="0035426D"/>
    <w:rsid w:val="00354D6B"/>
    <w:rsid w:val="003579DB"/>
    <w:rsid w:val="00361C20"/>
    <w:rsid w:val="00361CAD"/>
    <w:rsid w:val="00363AC4"/>
    <w:rsid w:val="0036657C"/>
    <w:rsid w:val="00366EFD"/>
    <w:rsid w:val="003727AE"/>
    <w:rsid w:val="003757D5"/>
    <w:rsid w:val="00380431"/>
    <w:rsid w:val="00381A6C"/>
    <w:rsid w:val="00382E9F"/>
    <w:rsid w:val="00384CB9"/>
    <w:rsid w:val="00384FAC"/>
    <w:rsid w:val="00387147"/>
    <w:rsid w:val="00387C29"/>
    <w:rsid w:val="0039047E"/>
    <w:rsid w:val="00390A7D"/>
    <w:rsid w:val="00393F93"/>
    <w:rsid w:val="0039546C"/>
    <w:rsid w:val="00396EC2"/>
    <w:rsid w:val="003A2063"/>
    <w:rsid w:val="003A46EA"/>
    <w:rsid w:val="003A4FEC"/>
    <w:rsid w:val="003A6683"/>
    <w:rsid w:val="003A6729"/>
    <w:rsid w:val="003A775F"/>
    <w:rsid w:val="003B1314"/>
    <w:rsid w:val="003B1632"/>
    <w:rsid w:val="003B4CD6"/>
    <w:rsid w:val="003B5E8D"/>
    <w:rsid w:val="003B6B4C"/>
    <w:rsid w:val="003C0AE0"/>
    <w:rsid w:val="003C1D11"/>
    <w:rsid w:val="003C1DE3"/>
    <w:rsid w:val="003C20B9"/>
    <w:rsid w:val="003C3EB2"/>
    <w:rsid w:val="003C445A"/>
    <w:rsid w:val="003C45C7"/>
    <w:rsid w:val="003C4F6A"/>
    <w:rsid w:val="003C680C"/>
    <w:rsid w:val="003C7478"/>
    <w:rsid w:val="003D2E1C"/>
    <w:rsid w:val="003D4143"/>
    <w:rsid w:val="003D4D0E"/>
    <w:rsid w:val="003E4F42"/>
    <w:rsid w:val="003E6915"/>
    <w:rsid w:val="003F1E09"/>
    <w:rsid w:val="003F33A8"/>
    <w:rsid w:val="003F3B85"/>
    <w:rsid w:val="003F59D0"/>
    <w:rsid w:val="003F5C7E"/>
    <w:rsid w:val="00401A21"/>
    <w:rsid w:val="00403B48"/>
    <w:rsid w:val="00403FB9"/>
    <w:rsid w:val="00404103"/>
    <w:rsid w:val="00405EE8"/>
    <w:rsid w:val="00414281"/>
    <w:rsid w:val="00417AFA"/>
    <w:rsid w:val="0042194B"/>
    <w:rsid w:val="00421E64"/>
    <w:rsid w:val="00423149"/>
    <w:rsid w:val="004240BB"/>
    <w:rsid w:val="00425297"/>
    <w:rsid w:val="0042771A"/>
    <w:rsid w:val="00432C2D"/>
    <w:rsid w:val="0043392D"/>
    <w:rsid w:val="00433B3F"/>
    <w:rsid w:val="0043406A"/>
    <w:rsid w:val="004376D2"/>
    <w:rsid w:val="004474B6"/>
    <w:rsid w:val="00447CE3"/>
    <w:rsid w:val="004543B8"/>
    <w:rsid w:val="004604F6"/>
    <w:rsid w:val="00460F69"/>
    <w:rsid w:val="004623C0"/>
    <w:rsid w:val="00464002"/>
    <w:rsid w:val="00464786"/>
    <w:rsid w:val="0046583C"/>
    <w:rsid w:val="004660B5"/>
    <w:rsid w:val="00467C71"/>
    <w:rsid w:val="004703BC"/>
    <w:rsid w:val="004703E2"/>
    <w:rsid w:val="004726DD"/>
    <w:rsid w:val="004732CF"/>
    <w:rsid w:val="004773C6"/>
    <w:rsid w:val="00477C30"/>
    <w:rsid w:val="004820E2"/>
    <w:rsid w:val="00484409"/>
    <w:rsid w:val="004845DD"/>
    <w:rsid w:val="00492FD2"/>
    <w:rsid w:val="00494794"/>
    <w:rsid w:val="004A0A5D"/>
    <w:rsid w:val="004A4055"/>
    <w:rsid w:val="004B0BEE"/>
    <w:rsid w:val="004B1257"/>
    <w:rsid w:val="004B18B3"/>
    <w:rsid w:val="004B3432"/>
    <w:rsid w:val="004B3726"/>
    <w:rsid w:val="004B37A4"/>
    <w:rsid w:val="004B559E"/>
    <w:rsid w:val="004B5E2E"/>
    <w:rsid w:val="004B6006"/>
    <w:rsid w:val="004B741D"/>
    <w:rsid w:val="004C2089"/>
    <w:rsid w:val="004C2C80"/>
    <w:rsid w:val="004C46C6"/>
    <w:rsid w:val="004C6303"/>
    <w:rsid w:val="004D42BB"/>
    <w:rsid w:val="004D4340"/>
    <w:rsid w:val="004D4A6C"/>
    <w:rsid w:val="004D7823"/>
    <w:rsid w:val="004E0AC1"/>
    <w:rsid w:val="004E0F66"/>
    <w:rsid w:val="004E1F98"/>
    <w:rsid w:val="004E3748"/>
    <w:rsid w:val="004E65CB"/>
    <w:rsid w:val="004E73E7"/>
    <w:rsid w:val="004E7ABE"/>
    <w:rsid w:val="004F11E7"/>
    <w:rsid w:val="004F248D"/>
    <w:rsid w:val="004F469B"/>
    <w:rsid w:val="004F4A48"/>
    <w:rsid w:val="004F6C7B"/>
    <w:rsid w:val="005000B0"/>
    <w:rsid w:val="0050063F"/>
    <w:rsid w:val="00504002"/>
    <w:rsid w:val="00504D69"/>
    <w:rsid w:val="0050709A"/>
    <w:rsid w:val="00507554"/>
    <w:rsid w:val="0050772A"/>
    <w:rsid w:val="00507A4A"/>
    <w:rsid w:val="005104FC"/>
    <w:rsid w:val="005143C6"/>
    <w:rsid w:val="0051456B"/>
    <w:rsid w:val="00514DC0"/>
    <w:rsid w:val="00522E1C"/>
    <w:rsid w:val="00527104"/>
    <w:rsid w:val="005279E7"/>
    <w:rsid w:val="00531846"/>
    <w:rsid w:val="00532D86"/>
    <w:rsid w:val="00537CA3"/>
    <w:rsid w:val="0054112B"/>
    <w:rsid w:val="00541B57"/>
    <w:rsid w:val="0054202D"/>
    <w:rsid w:val="00542103"/>
    <w:rsid w:val="0054227E"/>
    <w:rsid w:val="00546D28"/>
    <w:rsid w:val="005475CB"/>
    <w:rsid w:val="00552299"/>
    <w:rsid w:val="00555E1A"/>
    <w:rsid w:val="00557BFD"/>
    <w:rsid w:val="00563BC4"/>
    <w:rsid w:val="00564050"/>
    <w:rsid w:val="00564122"/>
    <w:rsid w:val="005647D1"/>
    <w:rsid w:val="005739B7"/>
    <w:rsid w:val="00573B8B"/>
    <w:rsid w:val="00580729"/>
    <w:rsid w:val="00583974"/>
    <w:rsid w:val="00584DD3"/>
    <w:rsid w:val="005859F2"/>
    <w:rsid w:val="00586ADB"/>
    <w:rsid w:val="00587D6D"/>
    <w:rsid w:val="00592074"/>
    <w:rsid w:val="005928CF"/>
    <w:rsid w:val="005A279F"/>
    <w:rsid w:val="005A29C3"/>
    <w:rsid w:val="005A420B"/>
    <w:rsid w:val="005A6CFE"/>
    <w:rsid w:val="005A709C"/>
    <w:rsid w:val="005B1000"/>
    <w:rsid w:val="005B18EF"/>
    <w:rsid w:val="005B3EA8"/>
    <w:rsid w:val="005B4857"/>
    <w:rsid w:val="005C4D11"/>
    <w:rsid w:val="005C5A5C"/>
    <w:rsid w:val="005C5B6E"/>
    <w:rsid w:val="005C6885"/>
    <w:rsid w:val="005C6B0D"/>
    <w:rsid w:val="005C7EC2"/>
    <w:rsid w:val="005D16D9"/>
    <w:rsid w:val="005D2F79"/>
    <w:rsid w:val="005D43BC"/>
    <w:rsid w:val="005D54DE"/>
    <w:rsid w:val="005E0E6F"/>
    <w:rsid w:val="005E108D"/>
    <w:rsid w:val="005E576D"/>
    <w:rsid w:val="005E7AD9"/>
    <w:rsid w:val="005E7DD5"/>
    <w:rsid w:val="005F0965"/>
    <w:rsid w:val="005F2909"/>
    <w:rsid w:val="005F2DAC"/>
    <w:rsid w:val="005F3491"/>
    <w:rsid w:val="005F4DAB"/>
    <w:rsid w:val="005F55B7"/>
    <w:rsid w:val="005F5B40"/>
    <w:rsid w:val="006015E1"/>
    <w:rsid w:val="00604CE4"/>
    <w:rsid w:val="00615140"/>
    <w:rsid w:val="006174D4"/>
    <w:rsid w:val="00625081"/>
    <w:rsid w:val="0062746A"/>
    <w:rsid w:val="006300D4"/>
    <w:rsid w:val="006306A7"/>
    <w:rsid w:val="006335FE"/>
    <w:rsid w:val="00633E39"/>
    <w:rsid w:val="006348D2"/>
    <w:rsid w:val="0064262B"/>
    <w:rsid w:val="00644B3F"/>
    <w:rsid w:val="00645E74"/>
    <w:rsid w:val="0064639D"/>
    <w:rsid w:val="0064758A"/>
    <w:rsid w:val="006510EE"/>
    <w:rsid w:val="00654A23"/>
    <w:rsid w:val="0065663C"/>
    <w:rsid w:val="006569DB"/>
    <w:rsid w:val="0066009B"/>
    <w:rsid w:val="00660193"/>
    <w:rsid w:val="00660768"/>
    <w:rsid w:val="00662E42"/>
    <w:rsid w:val="006633C0"/>
    <w:rsid w:val="00663F51"/>
    <w:rsid w:val="00665016"/>
    <w:rsid w:val="006659BA"/>
    <w:rsid w:val="006663B7"/>
    <w:rsid w:val="0067245F"/>
    <w:rsid w:val="00672954"/>
    <w:rsid w:val="006743B0"/>
    <w:rsid w:val="00674F3D"/>
    <w:rsid w:val="006821C7"/>
    <w:rsid w:val="00682B4D"/>
    <w:rsid w:val="00683AE8"/>
    <w:rsid w:val="00683BDE"/>
    <w:rsid w:val="00683C19"/>
    <w:rsid w:val="0068666F"/>
    <w:rsid w:val="00690293"/>
    <w:rsid w:val="00697949"/>
    <w:rsid w:val="006A1902"/>
    <w:rsid w:val="006A7F17"/>
    <w:rsid w:val="006B1CC1"/>
    <w:rsid w:val="006B5062"/>
    <w:rsid w:val="006B618F"/>
    <w:rsid w:val="006B681C"/>
    <w:rsid w:val="006B694C"/>
    <w:rsid w:val="006C0EF9"/>
    <w:rsid w:val="006C2BCD"/>
    <w:rsid w:val="006C42B7"/>
    <w:rsid w:val="006C4537"/>
    <w:rsid w:val="006C70C4"/>
    <w:rsid w:val="006D0982"/>
    <w:rsid w:val="006D5A94"/>
    <w:rsid w:val="006D6D15"/>
    <w:rsid w:val="006D7F6F"/>
    <w:rsid w:val="006E0DD9"/>
    <w:rsid w:val="006E25F8"/>
    <w:rsid w:val="006E38D4"/>
    <w:rsid w:val="006E5A5D"/>
    <w:rsid w:val="006F0E7E"/>
    <w:rsid w:val="006F1F5C"/>
    <w:rsid w:val="006F2845"/>
    <w:rsid w:val="006F3ECD"/>
    <w:rsid w:val="006F452A"/>
    <w:rsid w:val="006F4E8E"/>
    <w:rsid w:val="006F6B2C"/>
    <w:rsid w:val="00702F25"/>
    <w:rsid w:val="00704BB7"/>
    <w:rsid w:val="00707024"/>
    <w:rsid w:val="00713FEC"/>
    <w:rsid w:val="00721680"/>
    <w:rsid w:val="007232E5"/>
    <w:rsid w:val="007240A0"/>
    <w:rsid w:val="007240C2"/>
    <w:rsid w:val="00725E46"/>
    <w:rsid w:val="00726D1E"/>
    <w:rsid w:val="00727931"/>
    <w:rsid w:val="00732D82"/>
    <w:rsid w:val="0073423C"/>
    <w:rsid w:val="00735312"/>
    <w:rsid w:val="00735A10"/>
    <w:rsid w:val="00736712"/>
    <w:rsid w:val="00740140"/>
    <w:rsid w:val="007410D4"/>
    <w:rsid w:val="00741AAE"/>
    <w:rsid w:val="007437FC"/>
    <w:rsid w:val="00744EA8"/>
    <w:rsid w:val="00745876"/>
    <w:rsid w:val="00746663"/>
    <w:rsid w:val="00752C01"/>
    <w:rsid w:val="00754C18"/>
    <w:rsid w:val="00756E5F"/>
    <w:rsid w:val="007650F6"/>
    <w:rsid w:val="0076569A"/>
    <w:rsid w:val="00765F3C"/>
    <w:rsid w:val="007667B4"/>
    <w:rsid w:val="00770819"/>
    <w:rsid w:val="007718AE"/>
    <w:rsid w:val="007724D5"/>
    <w:rsid w:val="0077391C"/>
    <w:rsid w:val="00774761"/>
    <w:rsid w:val="007757A2"/>
    <w:rsid w:val="00775BB5"/>
    <w:rsid w:val="007777EA"/>
    <w:rsid w:val="007812FA"/>
    <w:rsid w:val="007819A3"/>
    <w:rsid w:val="00782B43"/>
    <w:rsid w:val="00785383"/>
    <w:rsid w:val="007862ED"/>
    <w:rsid w:val="00786B01"/>
    <w:rsid w:val="00790D5D"/>
    <w:rsid w:val="00791D0C"/>
    <w:rsid w:val="0079456B"/>
    <w:rsid w:val="00796738"/>
    <w:rsid w:val="007A1B4B"/>
    <w:rsid w:val="007A1ED6"/>
    <w:rsid w:val="007A34F0"/>
    <w:rsid w:val="007A3684"/>
    <w:rsid w:val="007B025F"/>
    <w:rsid w:val="007B0C25"/>
    <w:rsid w:val="007B7503"/>
    <w:rsid w:val="007B7DE4"/>
    <w:rsid w:val="007C0C1A"/>
    <w:rsid w:val="007C12DD"/>
    <w:rsid w:val="007C12E2"/>
    <w:rsid w:val="007C266A"/>
    <w:rsid w:val="007C521B"/>
    <w:rsid w:val="007C540A"/>
    <w:rsid w:val="007C6FE0"/>
    <w:rsid w:val="007D28E0"/>
    <w:rsid w:val="007E0415"/>
    <w:rsid w:val="007E0853"/>
    <w:rsid w:val="007E3CFC"/>
    <w:rsid w:val="007E4EED"/>
    <w:rsid w:val="007E5367"/>
    <w:rsid w:val="007E5524"/>
    <w:rsid w:val="007E68E4"/>
    <w:rsid w:val="007F0327"/>
    <w:rsid w:val="007F246D"/>
    <w:rsid w:val="007F3247"/>
    <w:rsid w:val="008034BF"/>
    <w:rsid w:val="00803BDC"/>
    <w:rsid w:val="008047B2"/>
    <w:rsid w:val="00805170"/>
    <w:rsid w:val="00806324"/>
    <w:rsid w:val="008153C1"/>
    <w:rsid w:val="00816FD0"/>
    <w:rsid w:val="008225E7"/>
    <w:rsid w:val="00823F86"/>
    <w:rsid w:val="008251CF"/>
    <w:rsid w:val="00825204"/>
    <w:rsid w:val="0082713E"/>
    <w:rsid w:val="00831C25"/>
    <w:rsid w:val="00832441"/>
    <w:rsid w:val="00832751"/>
    <w:rsid w:val="00833B6E"/>
    <w:rsid w:val="00834249"/>
    <w:rsid w:val="008354F4"/>
    <w:rsid w:val="00835FFB"/>
    <w:rsid w:val="00836241"/>
    <w:rsid w:val="008366B5"/>
    <w:rsid w:val="008469DE"/>
    <w:rsid w:val="00847459"/>
    <w:rsid w:val="00850398"/>
    <w:rsid w:val="008506AC"/>
    <w:rsid w:val="00850B3F"/>
    <w:rsid w:val="00850B68"/>
    <w:rsid w:val="0085184F"/>
    <w:rsid w:val="00851E0E"/>
    <w:rsid w:val="00851F31"/>
    <w:rsid w:val="008579AE"/>
    <w:rsid w:val="00862A3C"/>
    <w:rsid w:val="00863434"/>
    <w:rsid w:val="0087633C"/>
    <w:rsid w:val="008767A6"/>
    <w:rsid w:val="00880376"/>
    <w:rsid w:val="008831E3"/>
    <w:rsid w:val="008838D0"/>
    <w:rsid w:val="0088547C"/>
    <w:rsid w:val="00890E31"/>
    <w:rsid w:val="00893155"/>
    <w:rsid w:val="00893314"/>
    <w:rsid w:val="00894C30"/>
    <w:rsid w:val="0089526E"/>
    <w:rsid w:val="00897153"/>
    <w:rsid w:val="008972D4"/>
    <w:rsid w:val="00897994"/>
    <w:rsid w:val="008A1CDA"/>
    <w:rsid w:val="008A2314"/>
    <w:rsid w:val="008A4B43"/>
    <w:rsid w:val="008A4E58"/>
    <w:rsid w:val="008B17A5"/>
    <w:rsid w:val="008B40BC"/>
    <w:rsid w:val="008B4881"/>
    <w:rsid w:val="008B5396"/>
    <w:rsid w:val="008B5496"/>
    <w:rsid w:val="008B6331"/>
    <w:rsid w:val="008B6F66"/>
    <w:rsid w:val="008B7178"/>
    <w:rsid w:val="008C1AD5"/>
    <w:rsid w:val="008C37EA"/>
    <w:rsid w:val="008C5C1A"/>
    <w:rsid w:val="008C72C8"/>
    <w:rsid w:val="008D0009"/>
    <w:rsid w:val="008D2543"/>
    <w:rsid w:val="008D3207"/>
    <w:rsid w:val="008D3E2E"/>
    <w:rsid w:val="008D658A"/>
    <w:rsid w:val="008E1644"/>
    <w:rsid w:val="008E4D3E"/>
    <w:rsid w:val="008E5769"/>
    <w:rsid w:val="008E5C4B"/>
    <w:rsid w:val="008E6480"/>
    <w:rsid w:val="008F1BDC"/>
    <w:rsid w:val="008F2289"/>
    <w:rsid w:val="008F3DD1"/>
    <w:rsid w:val="00901612"/>
    <w:rsid w:val="00903F9E"/>
    <w:rsid w:val="009043EF"/>
    <w:rsid w:val="009118E0"/>
    <w:rsid w:val="00912C9D"/>
    <w:rsid w:val="0092225D"/>
    <w:rsid w:val="00927DC9"/>
    <w:rsid w:val="00927ED6"/>
    <w:rsid w:val="009318C9"/>
    <w:rsid w:val="009320E0"/>
    <w:rsid w:val="00933447"/>
    <w:rsid w:val="0094067A"/>
    <w:rsid w:val="0094171B"/>
    <w:rsid w:val="0094203C"/>
    <w:rsid w:val="009431D8"/>
    <w:rsid w:val="00943A0C"/>
    <w:rsid w:val="00944971"/>
    <w:rsid w:val="00951743"/>
    <w:rsid w:val="00951772"/>
    <w:rsid w:val="00952BF0"/>
    <w:rsid w:val="00954819"/>
    <w:rsid w:val="0095553A"/>
    <w:rsid w:val="00960E0B"/>
    <w:rsid w:val="00961359"/>
    <w:rsid w:val="00963701"/>
    <w:rsid w:val="00964153"/>
    <w:rsid w:val="009662EB"/>
    <w:rsid w:val="009664AB"/>
    <w:rsid w:val="00972B7C"/>
    <w:rsid w:val="009774E9"/>
    <w:rsid w:val="00977A76"/>
    <w:rsid w:val="0098141B"/>
    <w:rsid w:val="009825E4"/>
    <w:rsid w:val="009855BF"/>
    <w:rsid w:val="00985B36"/>
    <w:rsid w:val="00991339"/>
    <w:rsid w:val="00994560"/>
    <w:rsid w:val="00995186"/>
    <w:rsid w:val="009A0295"/>
    <w:rsid w:val="009A15F7"/>
    <w:rsid w:val="009A3242"/>
    <w:rsid w:val="009A4712"/>
    <w:rsid w:val="009A53B3"/>
    <w:rsid w:val="009A5AE4"/>
    <w:rsid w:val="009B325D"/>
    <w:rsid w:val="009B3337"/>
    <w:rsid w:val="009B4797"/>
    <w:rsid w:val="009B6DCA"/>
    <w:rsid w:val="009C0422"/>
    <w:rsid w:val="009C0796"/>
    <w:rsid w:val="009C10D6"/>
    <w:rsid w:val="009C1C74"/>
    <w:rsid w:val="009C25E8"/>
    <w:rsid w:val="009C4344"/>
    <w:rsid w:val="009C5063"/>
    <w:rsid w:val="009D2262"/>
    <w:rsid w:val="009D6BF9"/>
    <w:rsid w:val="009D6FA9"/>
    <w:rsid w:val="009E7079"/>
    <w:rsid w:val="009E7309"/>
    <w:rsid w:val="009F08A7"/>
    <w:rsid w:val="009F0F88"/>
    <w:rsid w:val="009F2533"/>
    <w:rsid w:val="009F2BC3"/>
    <w:rsid w:val="009F4143"/>
    <w:rsid w:val="009F4D6B"/>
    <w:rsid w:val="009F4EAD"/>
    <w:rsid w:val="009F5158"/>
    <w:rsid w:val="00A00277"/>
    <w:rsid w:val="00A01D09"/>
    <w:rsid w:val="00A0512A"/>
    <w:rsid w:val="00A0796F"/>
    <w:rsid w:val="00A10BF0"/>
    <w:rsid w:val="00A120B8"/>
    <w:rsid w:val="00A14F4D"/>
    <w:rsid w:val="00A179CA"/>
    <w:rsid w:val="00A22952"/>
    <w:rsid w:val="00A237C3"/>
    <w:rsid w:val="00A23BD2"/>
    <w:rsid w:val="00A27081"/>
    <w:rsid w:val="00A31F7E"/>
    <w:rsid w:val="00A33C90"/>
    <w:rsid w:val="00A33F46"/>
    <w:rsid w:val="00A34A66"/>
    <w:rsid w:val="00A35AA5"/>
    <w:rsid w:val="00A422E0"/>
    <w:rsid w:val="00A44103"/>
    <w:rsid w:val="00A45378"/>
    <w:rsid w:val="00A4691E"/>
    <w:rsid w:val="00A46CCB"/>
    <w:rsid w:val="00A476F8"/>
    <w:rsid w:val="00A47DC1"/>
    <w:rsid w:val="00A52249"/>
    <w:rsid w:val="00A53EBB"/>
    <w:rsid w:val="00A54542"/>
    <w:rsid w:val="00A5592E"/>
    <w:rsid w:val="00A56AB1"/>
    <w:rsid w:val="00A570F3"/>
    <w:rsid w:val="00A5722A"/>
    <w:rsid w:val="00A611FF"/>
    <w:rsid w:val="00A62947"/>
    <w:rsid w:val="00A63015"/>
    <w:rsid w:val="00A63A87"/>
    <w:rsid w:val="00A64104"/>
    <w:rsid w:val="00A65BBB"/>
    <w:rsid w:val="00A66771"/>
    <w:rsid w:val="00A670C8"/>
    <w:rsid w:val="00A676EF"/>
    <w:rsid w:val="00A70F7A"/>
    <w:rsid w:val="00A72D0A"/>
    <w:rsid w:val="00A75F45"/>
    <w:rsid w:val="00A767D4"/>
    <w:rsid w:val="00A77439"/>
    <w:rsid w:val="00A8019C"/>
    <w:rsid w:val="00A802ED"/>
    <w:rsid w:val="00A806B5"/>
    <w:rsid w:val="00A80899"/>
    <w:rsid w:val="00A8369E"/>
    <w:rsid w:val="00A843CA"/>
    <w:rsid w:val="00A85C4C"/>
    <w:rsid w:val="00A86B8A"/>
    <w:rsid w:val="00A8745D"/>
    <w:rsid w:val="00A9132F"/>
    <w:rsid w:val="00A916E1"/>
    <w:rsid w:val="00A940F4"/>
    <w:rsid w:val="00A94B92"/>
    <w:rsid w:val="00AA1A53"/>
    <w:rsid w:val="00AA3A52"/>
    <w:rsid w:val="00AA527F"/>
    <w:rsid w:val="00AA5687"/>
    <w:rsid w:val="00AB142C"/>
    <w:rsid w:val="00AB2ACE"/>
    <w:rsid w:val="00AB3E01"/>
    <w:rsid w:val="00AB5CD5"/>
    <w:rsid w:val="00AB6AEC"/>
    <w:rsid w:val="00AB76E9"/>
    <w:rsid w:val="00AB7E3B"/>
    <w:rsid w:val="00AC04C1"/>
    <w:rsid w:val="00AC0EC5"/>
    <w:rsid w:val="00AC2CCE"/>
    <w:rsid w:val="00AC3C4C"/>
    <w:rsid w:val="00AC4998"/>
    <w:rsid w:val="00AD1F6E"/>
    <w:rsid w:val="00AE2A5B"/>
    <w:rsid w:val="00AE34EB"/>
    <w:rsid w:val="00AE5C36"/>
    <w:rsid w:val="00AE65AB"/>
    <w:rsid w:val="00AE668C"/>
    <w:rsid w:val="00AE7962"/>
    <w:rsid w:val="00AF1022"/>
    <w:rsid w:val="00AF198D"/>
    <w:rsid w:val="00AF2B63"/>
    <w:rsid w:val="00AF3580"/>
    <w:rsid w:val="00AF4AB8"/>
    <w:rsid w:val="00AF5C17"/>
    <w:rsid w:val="00AF6F04"/>
    <w:rsid w:val="00AF720E"/>
    <w:rsid w:val="00AF7F44"/>
    <w:rsid w:val="00B00E5D"/>
    <w:rsid w:val="00B05660"/>
    <w:rsid w:val="00B0697A"/>
    <w:rsid w:val="00B11907"/>
    <w:rsid w:val="00B1242F"/>
    <w:rsid w:val="00B133B4"/>
    <w:rsid w:val="00B14ED9"/>
    <w:rsid w:val="00B158B0"/>
    <w:rsid w:val="00B21355"/>
    <w:rsid w:val="00B22565"/>
    <w:rsid w:val="00B2399E"/>
    <w:rsid w:val="00B26679"/>
    <w:rsid w:val="00B27101"/>
    <w:rsid w:val="00B27639"/>
    <w:rsid w:val="00B30CCA"/>
    <w:rsid w:val="00B33C35"/>
    <w:rsid w:val="00B34780"/>
    <w:rsid w:val="00B354F3"/>
    <w:rsid w:val="00B360C8"/>
    <w:rsid w:val="00B36462"/>
    <w:rsid w:val="00B36B19"/>
    <w:rsid w:val="00B41DF4"/>
    <w:rsid w:val="00B434D1"/>
    <w:rsid w:val="00B435F1"/>
    <w:rsid w:val="00B4699F"/>
    <w:rsid w:val="00B47189"/>
    <w:rsid w:val="00B50821"/>
    <w:rsid w:val="00B51A93"/>
    <w:rsid w:val="00B5350F"/>
    <w:rsid w:val="00B53CB4"/>
    <w:rsid w:val="00B54C66"/>
    <w:rsid w:val="00B5792F"/>
    <w:rsid w:val="00B62E29"/>
    <w:rsid w:val="00B714D0"/>
    <w:rsid w:val="00B71D77"/>
    <w:rsid w:val="00B723E7"/>
    <w:rsid w:val="00B74468"/>
    <w:rsid w:val="00B75211"/>
    <w:rsid w:val="00B75AA9"/>
    <w:rsid w:val="00B769CF"/>
    <w:rsid w:val="00B76D71"/>
    <w:rsid w:val="00B80844"/>
    <w:rsid w:val="00B81C18"/>
    <w:rsid w:val="00B82356"/>
    <w:rsid w:val="00B823A4"/>
    <w:rsid w:val="00B85D6D"/>
    <w:rsid w:val="00B86029"/>
    <w:rsid w:val="00B92E76"/>
    <w:rsid w:val="00B93286"/>
    <w:rsid w:val="00B9485C"/>
    <w:rsid w:val="00BA038C"/>
    <w:rsid w:val="00BA06F0"/>
    <w:rsid w:val="00BA266F"/>
    <w:rsid w:val="00BA3F2A"/>
    <w:rsid w:val="00BB0408"/>
    <w:rsid w:val="00BB4A87"/>
    <w:rsid w:val="00BB53B7"/>
    <w:rsid w:val="00BB5441"/>
    <w:rsid w:val="00BB79E2"/>
    <w:rsid w:val="00BC1485"/>
    <w:rsid w:val="00BC3872"/>
    <w:rsid w:val="00BD03F4"/>
    <w:rsid w:val="00BD0508"/>
    <w:rsid w:val="00BD13FF"/>
    <w:rsid w:val="00BD2056"/>
    <w:rsid w:val="00BD549A"/>
    <w:rsid w:val="00BD5503"/>
    <w:rsid w:val="00BD59A3"/>
    <w:rsid w:val="00BD5A17"/>
    <w:rsid w:val="00BD5A6F"/>
    <w:rsid w:val="00BD700E"/>
    <w:rsid w:val="00BD70AD"/>
    <w:rsid w:val="00BD73CB"/>
    <w:rsid w:val="00BD7D7C"/>
    <w:rsid w:val="00BD7D98"/>
    <w:rsid w:val="00BE2D27"/>
    <w:rsid w:val="00BE35FB"/>
    <w:rsid w:val="00BE5BA5"/>
    <w:rsid w:val="00BE759A"/>
    <w:rsid w:val="00BF04B0"/>
    <w:rsid w:val="00BF1390"/>
    <w:rsid w:val="00BF206C"/>
    <w:rsid w:val="00BF3DC9"/>
    <w:rsid w:val="00C01069"/>
    <w:rsid w:val="00C05D2B"/>
    <w:rsid w:val="00C06937"/>
    <w:rsid w:val="00C129BC"/>
    <w:rsid w:val="00C136D5"/>
    <w:rsid w:val="00C21606"/>
    <w:rsid w:val="00C24D08"/>
    <w:rsid w:val="00C25915"/>
    <w:rsid w:val="00C26499"/>
    <w:rsid w:val="00C30043"/>
    <w:rsid w:val="00C30EFF"/>
    <w:rsid w:val="00C35B1F"/>
    <w:rsid w:val="00C35E72"/>
    <w:rsid w:val="00C3625C"/>
    <w:rsid w:val="00C36997"/>
    <w:rsid w:val="00C4097E"/>
    <w:rsid w:val="00C41BDA"/>
    <w:rsid w:val="00C42DBE"/>
    <w:rsid w:val="00C443D9"/>
    <w:rsid w:val="00C444F6"/>
    <w:rsid w:val="00C47A9D"/>
    <w:rsid w:val="00C51A2E"/>
    <w:rsid w:val="00C5361A"/>
    <w:rsid w:val="00C543CA"/>
    <w:rsid w:val="00C54DD7"/>
    <w:rsid w:val="00C56D1B"/>
    <w:rsid w:val="00C60D93"/>
    <w:rsid w:val="00C618FA"/>
    <w:rsid w:val="00C642F4"/>
    <w:rsid w:val="00C65B71"/>
    <w:rsid w:val="00C71C9B"/>
    <w:rsid w:val="00C726A7"/>
    <w:rsid w:val="00C76193"/>
    <w:rsid w:val="00C7678E"/>
    <w:rsid w:val="00C81B34"/>
    <w:rsid w:val="00C85976"/>
    <w:rsid w:val="00C8615F"/>
    <w:rsid w:val="00C90011"/>
    <w:rsid w:val="00C904BB"/>
    <w:rsid w:val="00C93188"/>
    <w:rsid w:val="00C93FEB"/>
    <w:rsid w:val="00C94171"/>
    <w:rsid w:val="00CA1040"/>
    <w:rsid w:val="00CA191B"/>
    <w:rsid w:val="00CA75E3"/>
    <w:rsid w:val="00CB1BF2"/>
    <w:rsid w:val="00CB393B"/>
    <w:rsid w:val="00CB3A97"/>
    <w:rsid w:val="00CB4727"/>
    <w:rsid w:val="00CB60B6"/>
    <w:rsid w:val="00CB7E23"/>
    <w:rsid w:val="00CC0DE0"/>
    <w:rsid w:val="00CC1285"/>
    <w:rsid w:val="00CC1354"/>
    <w:rsid w:val="00CC20B9"/>
    <w:rsid w:val="00CC2437"/>
    <w:rsid w:val="00CD0A0C"/>
    <w:rsid w:val="00CD2457"/>
    <w:rsid w:val="00CD41E0"/>
    <w:rsid w:val="00CD4973"/>
    <w:rsid w:val="00CE2934"/>
    <w:rsid w:val="00CE464E"/>
    <w:rsid w:val="00CE4BA6"/>
    <w:rsid w:val="00CE6036"/>
    <w:rsid w:val="00CE724C"/>
    <w:rsid w:val="00CE775D"/>
    <w:rsid w:val="00CF0FAC"/>
    <w:rsid w:val="00CF1EEE"/>
    <w:rsid w:val="00CF2C82"/>
    <w:rsid w:val="00CF5DDE"/>
    <w:rsid w:val="00CF6072"/>
    <w:rsid w:val="00CF7844"/>
    <w:rsid w:val="00CF7D50"/>
    <w:rsid w:val="00D013F8"/>
    <w:rsid w:val="00D03426"/>
    <w:rsid w:val="00D039D1"/>
    <w:rsid w:val="00D04B92"/>
    <w:rsid w:val="00D05BB2"/>
    <w:rsid w:val="00D104B8"/>
    <w:rsid w:val="00D110E2"/>
    <w:rsid w:val="00D12D27"/>
    <w:rsid w:val="00D1486C"/>
    <w:rsid w:val="00D23984"/>
    <w:rsid w:val="00D256B4"/>
    <w:rsid w:val="00D267BA"/>
    <w:rsid w:val="00D26CAA"/>
    <w:rsid w:val="00D27169"/>
    <w:rsid w:val="00D272D1"/>
    <w:rsid w:val="00D3027B"/>
    <w:rsid w:val="00D313BC"/>
    <w:rsid w:val="00D323C8"/>
    <w:rsid w:val="00D331B2"/>
    <w:rsid w:val="00D345DF"/>
    <w:rsid w:val="00D354C2"/>
    <w:rsid w:val="00D35D57"/>
    <w:rsid w:val="00D35FC7"/>
    <w:rsid w:val="00D3742F"/>
    <w:rsid w:val="00D447DC"/>
    <w:rsid w:val="00D50295"/>
    <w:rsid w:val="00D53621"/>
    <w:rsid w:val="00D55B0C"/>
    <w:rsid w:val="00D56F80"/>
    <w:rsid w:val="00D611A3"/>
    <w:rsid w:val="00D61C96"/>
    <w:rsid w:val="00D6251E"/>
    <w:rsid w:val="00D62700"/>
    <w:rsid w:val="00D64E73"/>
    <w:rsid w:val="00D65A57"/>
    <w:rsid w:val="00D71682"/>
    <w:rsid w:val="00D808F7"/>
    <w:rsid w:val="00D825B5"/>
    <w:rsid w:val="00D841F1"/>
    <w:rsid w:val="00D84D67"/>
    <w:rsid w:val="00D84FCB"/>
    <w:rsid w:val="00D870D5"/>
    <w:rsid w:val="00D90772"/>
    <w:rsid w:val="00D92468"/>
    <w:rsid w:val="00D93CD4"/>
    <w:rsid w:val="00D957CE"/>
    <w:rsid w:val="00DA0700"/>
    <w:rsid w:val="00DA0C2F"/>
    <w:rsid w:val="00DA3A53"/>
    <w:rsid w:val="00DA41EC"/>
    <w:rsid w:val="00DA59CB"/>
    <w:rsid w:val="00DB09DD"/>
    <w:rsid w:val="00DB2C38"/>
    <w:rsid w:val="00DB32C9"/>
    <w:rsid w:val="00DB518B"/>
    <w:rsid w:val="00DB6B91"/>
    <w:rsid w:val="00DC1345"/>
    <w:rsid w:val="00DC1C66"/>
    <w:rsid w:val="00DC2C35"/>
    <w:rsid w:val="00DC42B7"/>
    <w:rsid w:val="00DC6711"/>
    <w:rsid w:val="00DC7D85"/>
    <w:rsid w:val="00DC7DDD"/>
    <w:rsid w:val="00DD0BD9"/>
    <w:rsid w:val="00DD704C"/>
    <w:rsid w:val="00DE044B"/>
    <w:rsid w:val="00DE1BFD"/>
    <w:rsid w:val="00DE2D17"/>
    <w:rsid w:val="00DE2E5A"/>
    <w:rsid w:val="00DE3392"/>
    <w:rsid w:val="00DE73AE"/>
    <w:rsid w:val="00DF38E3"/>
    <w:rsid w:val="00DF390D"/>
    <w:rsid w:val="00DF7EF6"/>
    <w:rsid w:val="00E00607"/>
    <w:rsid w:val="00E046DE"/>
    <w:rsid w:val="00E12835"/>
    <w:rsid w:val="00E14842"/>
    <w:rsid w:val="00E14F35"/>
    <w:rsid w:val="00E16630"/>
    <w:rsid w:val="00E16874"/>
    <w:rsid w:val="00E172B9"/>
    <w:rsid w:val="00E20CE4"/>
    <w:rsid w:val="00E23802"/>
    <w:rsid w:val="00E24A0C"/>
    <w:rsid w:val="00E24C61"/>
    <w:rsid w:val="00E26599"/>
    <w:rsid w:val="00E347CC"/>
    <w:rsid w:val="00E357FE"/>
    <w:rsid w:val="00E36D95"/>
    <w:rsid w:val="00E3703E"/>
    <w:rsid w:val="00E37C92"/>
    <w:rsid w:val="00E408A7"/>
    <w:rsid w:val="00E417A7"/>
    <w:rsid w:val="00E43AC4"/>
    <w:rsid w:val="00E43DD7"/>
    <w:rsid w:val="00E449EB"/>
    <w:rsid w:val="00E45D9E"/>
    <w:rsid w:val="00E468D3"/>
    <w:rsid w:val="00E47963"/>
    <w:rsid w:val="00E47C94"/>
    <w:rsid w:val="00E508FD"/>
    <w:rsid w:val="00E544DB"/>
    <w:rsid w:val="00E54CE9"/>
    <w:rsid w:val="00E605E5"/>
    <w:rsid w:val="00E625F9"/>
    <w:rsid w:val="00E64EBE"/>
    <w:rsid w:val="00E70DF1"/>
    <w:rsid w:val="00E72785"/>
    <w:rsid w:val="00E73B4A"/>
    <w:rsid w:val="00E76C29"/>
    <w:rsid w:val="00E803E2"/>
    <w:rsid w:val="00E8138E"/>
    <w:rsid w:val="00E81A42"/>
    <w:rsid w:val="00E835BD"/>
    <w:rsid w:val="00E90280"/>
    <w:rsid w:val="00E90970"/>
    <w:rsid w:val="00E92940"/>
    <w:rsid w:val="00E93B8B"/>
    <w:rsid w:val="00E9443C"/>
    <w:rsid w:val="00EA00E0"/>
    <w:rsid w:val="00EA0386"/>
    <w:rsid w:val="00EA0B16"/>
    <w:rsid w:val="00EA222B"/>
    <w:rsid w:val="00EA302F"/>
    <w:rsid w:val="00EA5ECF"/>
    <w:rsid w:val="00EA662E"/>
    <w:rsid w:val="00EA7387"/>
    <w:rsid w:val="00EB01CD"/>
    <w:rsid w:val="00EB1E3C"/>
    <w:rsid w:val="00EB48BD"/>
    <w:rsid w:val="00EB539B"/>
    <w:rsid w:val="00EC0D47"/>
    <w:rsid w:val="00EC1452"/>
    <w:rsid w:val="00EC2E53"/>
    <w:rsid w:val="00EC3D65"/>
    <w:rsid w:val="00EC41F0"/>
    <w:rsid w:val="00EC4CEB"/>
    <w:rsid w:val="00ED024E"/>
    <w:rsid w:val="00ED0DE1"/>
    <w:rsid w:val="00ED1A1E"/>
    <w:rsid w:val="00ED39F6"/>
    <w:rsid w:val="00ED5626"/>
    <w:rsid w:val="00ED7697"/>
    <w:rsid w:val="00EE0B14"/>
    <w:rsid w:val="00EE10E9"/>
    <w:rsid w:val="00EE2FF7"/>
    <w:rsid w:val="00EE30D9"/>
    <w:rsid w:val="00EE3AED"/>
    <w:rsid w:val="00EF3BA2"/>
    <w:rsid w:val="00EF41B2"/>
    <w:rsid w:val="00EF585E"/>
    <w:rsid w:val="00F04486"/>
    <w:rsid w:val="00F04D83"/>
    <w:rsid w:val="00F05220"/>
    <w:rsid w:val="00F10C95"/>
    <w:rsid w:val="00F10CEB"/>
    <w:rsid w:val="00F11B29"/>
    <w:rsid w:val="00F11FF7"/>
    <w:rsid w:val="00F1346A"/>
    <w:rsid w:val="00F1450B"/>
    <w:rsid w:val="00F1476F"/>
    <w:rsid w:val="00F1687C"/>
    <w:rsid w:val="00F17D54"/>
    <w:rsid w:val="00F20A6D"/>
    <w:rsid w:val="00F21230"/>
    <w:rsid w:val="00F23C24"/>
    <w:rsid w:val="00F26359"/>
    <w:rsid w:val="00F27942"/>
    <w:rsid w:val="00F27D35"/>
    <w:rsid w:val="00F30ECE"/>
    <w:rsid w:val="00F33026"/>
    <w:rsid w:val="00F3323A"/>
    <w:rsid w:val="00F37670"/>
    <w:rsid w:val="00F378DE"/>
    <w:rsid w:val="00F411FE"/>
    <w:rsid w:val="00F43503"/>
    <w:rsid w:val="00F45382"/>
    <w:rsid w:val="00F45432"/>
    <w:rsid w:val="00F457DE"/>
    <w:rsid w:val="00F46347"/>
    <w:rsid w:val="00F50075"/>
    <w:rsid w:val="00F53199"/>
    <w:rsid w:val="00F54E03"/>
    <w:rsid w:val="00F577A2"/>
    <w:rsid w:val="00F62E04"/>
    <w:rsid w:val="00F63604"/>
    <w:rsid w:val="00F649B6"/>
    <w:rsid w:val="00F77C36"/>
    <w:rsid w:val="00F804D5"/>
    <w:rsid w:val="00F8262D"/>
    <w:rsid w:val="00F86627"/>
    <w:rsid w:val="00F905AB"/>
    <w:rsid w:val="00F953A2"/>
    <w:rsid w:val="00F95694"/>
    <w:rsid w:val="00F97E4B"/>
    <w:rsid w:val="00FA0AAB"/>
    <w:rsid w:val="00FA3190"/>
    <w:rsid w:val="00FA35CD"/>
    <w:rsid w:val="00FA7DC0"/>
    <w:rsid w:val="00FB1BCA"/>
    <w:rsid w:val="00FB2058"/>
    <w:rsid w:val="00FB511D"/>
    <w:rsid w:val="00FB666D"/>
    <w:rsid w:val="00FB6E4E"/>
    <w:rsid w:val="00FB7891"/>
    <w:rsid w:val="00FC541A"/>
    <w:rsid w:val="00FD07A8"/>
    <w:rsid w:val="00FD13F1"/>
    <w:rsid w:val="00FD1466"/>
    <w:rsid w:val="00FD5819"/>
    <w:rsid w:val="00FE5F96"/>
    <w:rsid w:val="00FF6FDC"/>
    <w:rsid w:val="01424A1F"/>
    <w:rsid w:val="024A6F51"/>
    <w:rsid w:val="02BC41C9"/>
    <w:rsid w:val="06095B30"/>
    <w:rsid w:val="064A6BEF"/>
    <w:rsid w:val="070E2543"/>
    <w:rsid w:val="078F6E63"/>
    <w:rsid w:val="07B44F3B"/>
    <w:rsid w:val="09972933"/>
    <w:rsid w:val="0A855CC4"/>
    <w:rsid w:val="0AA02CDC"/>
    <w:rsid w:val="0AC866BC"/>
    <w:rsid w:val="0BE962BA"/>
    <w:rsid w:val="0C6618D5"/>
    <w:rsid w:val="0C8C699B"/>
    <w:rsid w:val="0CC807DA"/>
    <w:rsid w:val="0D1A7331"/>
    <w:rsid w:val="0E8C2943"/>
    <w:rsid w:val="0E8F0936"/>
    <w:rsid w:val="0E9D3CBF"/>
    <w:rsid w:val="0F194DCA"/>
    <w:rsid w:val="10586683"/>
    <w:rsid w:val="10974000"/>
    <w:rsid w:val="110501BF"/>
    <w:rsid w:val="11B031DE"/>
    <w:rsid w:val="12004977"/>
    <w:rsid w:val="123B7EBD"/>
    <w:rsid w:val="123D6F97"/>
    <w:rsid w:val="129375A7"/>
    <w:rsid w:val="12A30C3E"/>
    <w:rsid w:val="12DD7BBE"/>
    <w:rsid w:val="13DF61EA"/>
    <w:rsid w:val="146D3BAE"/>
    <w:rsid w:val="14BE0322"/>
    <w:rsid w:val="155937D8"/>
    <w:rsid w:val="15F710D0"/>
    <w:rsid w:val="17583E48"/>
    <w:rsid w:val="17DF10B0"/>
    <w:rsid w:val="193826C9"/>
    <w:rsid w:val="193F7994"/>
    <w:rsid w:val="19C64D87"/>
    <w:rsid w:val="1A1467FC"/>
    <w:rsid w:val="1A1C2F5A"/>
    <w:rsid w:val="1A764051"/>
    <w:rsid w:val="1BB56F1E"/>
    <w:rsid w:val="1CAF26F8"/>
    <w:rsid w:val="1D147143"/>
    <w:rsid w:val="1E100A7C"/>
    <w:rsid w:val="1EA7605B"/>
    <w:rsid w:val="1F0A7EA9"/>
    <w:rsid w:val="1F5736CB"/>
    <w:rsid w:val="1FEA458A"/>
    <w:rsid w:val="212B00D9"/>
    <w:rsid w:val="21EC0C33"/>
    <w:rsid w:val="228821C3"/>
    <w:rsid w:val="229F4229"/>
    <w:rsid w:val="234946AD"/>
    <w:rsid w:val="23494C63"/>
    <w:rsid w:val="23530F64"/>
    <w:rsid w:val="24261C66"/>
    <w:rsid w:val="24401FB6"/>
    <w:rsid w:val="24AF0BFB"/>
    <w:rsid w:val="24BA6CD8"/>
    <w:rsid w:val="256E15C4"/>
    <w:rsid w:val="26BF186D"/>
    <w:rsid w:val="276A4920"/>
    <w:rsid w:val="29FD1BAF"/>
    <w:rsid w:val="2A155740"/>
    <w:rsid w:val="2A1C197E"/>
    <w:rsid w:val="2AFA1619"/>
    <w:rsid w:val="2BC53B58"/>
    <w:rsid w:val="2BDB10D0"/>
    <w:rsid w:val="2C1D0DFC"/>
    <w:rsid w:val="2C4958B7"/>
    <w:rsid w:val="2C5104D2"/>
    <w:rsid w:val="2CE606A8"/>
    <w:rsid w:val="2D1D05E0"/>
    <w:rsid w:val="2DAF14D9"/>
    <w:rsid w:val="2DB52B0E"/>
    <w:rsid w:val="2E666B5D"/>
    <w:rsid w:val="2E7E7D2A"/>
    <w:rsid w:val="2E86129B"/>
    <w:rsid w:val="2F956839"/>
    <w:rsid w:val="319D00F1"/>
    <w:rsid w:val="31F25695"/>
    <w:rsid w:val="32BC7050"/>
    <w:rsid w:val="330E26F9"/>
    <w:rsid w:val="33335F3B"/>
    <w:rsid w:val="352A3B1E"/>
    <w:rsid w:val="35421480"/>
    <w:rsid w:val="3576090B"/>
    <w:rsid w:val="37504E17"/>
    <w:rsid w:val="38537BDF"/>
    <w:rsid w:val="39A72108"/>
    <w:rsid w:val="39CF1C0E"/>
    <w:rsid w:val="3A1316C6"/>
    <w:rsid w:val="3ABA4AA6"/>
    <w:rsid w:val="3ADA6846"/>
    <w:rsid w:val="3BB85DEE"/>
    <w:rsid w:val="3C6D4537"/>
    <w:rsid w:val="3C96328A"/>
    <w:rsid w:val="3CA525AD"/>
    <w:rsid w:val="3D8D2F47"/>
    <w:rsid w:val="3EF743B9"/>
    <w:rsid w:val="417C25B7"/>
    <w:rsid w:val="420F3692"/>
    <w:rsid w:val="42880459"/>
    <w:rsid w:val="42BC24A6"/>
    <w:rsid w:val="43C234CB"/>
    <w:rsid w:val="441B24F9"/>
    <w:rsid w:val="4512063A"/>
    <w:rsid w:val="45976578"/>
    <w:rsid w:val="46731DE1"/>
    <w:rsid w:val="47FC7061"/>
    <w:rsid w:val="48032144"/>
    <w:rsid w:val="49770DEA"/>
    <w:rsid w:val="4A500076"/>
    <w:rsid w:val="4AB12AA6"/>
    <w:rsid w:val="4B227648"/>
    <w:rsid w:val="4B4D0725"/>
    <w:rsid w:val="4C5F588B"/>
    <w:rsid w:val="4D423F31"/>
    <w:rsid w:val="4DD77B30"/>
    <w:rsid w:val="4E1C2748"/>
    <w:rsid w:val="4EEF1DD9"/>
    <w:rsid w:val="4F940816"/>
    <w:rsid w:val="50184EA4"/>
    <w:rsid w:val="51111EF3"/>
    <w:rsid w:val="5139312D"/>
    <w:rsid w:val="51926101"/>
    <w:rsid w:val="51B754F4"/>
    <w:rsid w:val="52032851"/>
    <w:rsid w:val="536978E2"/>
    <w:rsid w:val="5379225F"/>
    <w:rsid w:val="54973115"/>
    <w:rsid w:val="55006AA8"/>
    <w:rsid w:val="561C29BA"/>
    <w:rsid w:val="56467F56"/>
    <w:rsid w:val="568844A7"/>
    <w:rsid w:val="57C16055"/>
    <w:rsid w:val="5A085812"/>
    <w:rsid w:val="5A645D2F"/>
    <w:rsid w:val="5AC829F7"/>
    <w:rsid w:val="5B51525C"/>
    <w:rsid w:val="5C71400B"/>
    <w:rsid w:val="5C7F78BD"/>
    <w:rsid w:val="5C8C2B08"/>
    <w:rsid w:val="5CA540C1"/>
    <w:rsid w:val="5CC07647"/>
    <w:rsid w:val="5DA05090"/>
    <w:rsid w:val="5DA72625"/>
    <w:rsid w:val="5DCB26FC"/>
    <w:rsid w:val="5E002B4F"/>
    <w:rsid w:val="5E065193"/>
    <w:rsid w:val="5EAE2E84"/>
    <w:rsid w:val="5EF85E29"/>
    <w:rsid w:val="5FE62889"/>
    <w:rsid w:val="5FFB4B3F"/>
    <w:rsid w:val="62096F54"/>
    <w:rsid w:val="620F042E"/>
    <w:rsid w:val="62781BEC"/>
    <w:rsid w:val="62C3634D"/>
    <w:rsid w:val="62FE1028"/>
    <w:rsid w:val="64467F9D"/>
    <w:rsid w:val="64506271"/>
    <w:rsid w:val="648342FA"/>
    <w:rsid w:val="677D3C74"/>
    <w:rsid w:val="684E3BCD"/>
    <w:rsid w:val="6AD80376"/>
    <w:rsid w:val="6B6D60A5"/>
    <w:rsid w:val="6BCF443B"/>
    <w:rsid w:val="6BD913BC"/>
    <w:rsid w:val="6BEB6C73"/>
    <w:rsid w:val="6C790D1C"/>
    <w:rsid w:val="6CCB0479"/>
    <w:rsid w:val="6CDA3D2E"/>
    <w:rsid w:val="6CE3067C"/>
    <w:rsid w:val="6DE31E87"/>
    <w:rsid w:val="6E3B41FE"/>
    <w:rsid w:val="6ED10A3C"/>
    <w:rsid w:val="6F0504B4"/>
    <w:rsid w:val="6F243827"/>
    <w:rsid w:val="6F414551"/>
    <w:rsid w:val="6FF82E90"/>
    <w:rsid w:val="705D2FBF"/>
    <w:rsid w:val="71276213"/>
    <w:rsid w:val="71494FDF"/>
    <w:rsid w:val="719F1F64"/>
    <w:rsid w:val="72A57E0E"/>
    <w:rsid w:val="744B1F7A"/>
    <w:rsid w:val="777928E8"/>
    <w:rsid w:val="78644CD6"/>
    <w:rsid w:val="78A312A4"/>
    <w:rsid w:val="79986A92"/>
    <w:rsid w:val="7A7308C5"/>
    <w:rsid w:val="7AFA756B"/>
    <w:rsid w:val="7B004538"/>
    <w:rsid w:val="7C3964FB"/>
    <w:rsid w:val="7D84151A"/>
    <w:rsid w:val="7E1F0DBA"/>
    <w:rsid w:val="7FA25497"/>
    <w:rsid w:val="7FBF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05"/>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83"/>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78"/>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9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7"/>
    <w:autoRedefine/>
    <w:qFormat/>
    <w:uiPriority w:val="0"/>
    <w:pPr>
      <w:widowControl/>
      <w:spacing w:before="100" w:beforeAutospacing="1" w:after="100" w:afterAutospacing="1"/>
      <w:jc w:val="left"/>
      <w:outlineLvl w:val="4"/>
    </w:pPr>
    <w:rPr>
      <w:rFonts w:ascii="宋体" w:hAnsi="宋体"/>
      <w:b/>
      <w:bCs/>
      <w:kern w:val="0"/>
      <w:sz w:val="20"/>
    </w:rPr>
  </w:style>
  <w:style w:type="paragraph" w:styleId="7">
    <w:name w:val="heading 6"/>
    <w:basedOn w:val="8"/>
    <w:next w:val="1"/>
    <w:link w:val="66"/>
    <w:autoRedefine/>
    <w:qFormat/>
    <w:uiPriority w:val="0"/>
    <w:pPr>
      <w:keepNext/>
      <w:keepLines/>
      <w:ind w:firstLine="200" w:firstLineChars="200"/>
      <w:outlineLvl w:val="5"/>
    </w:pPr>
    <w:rPr>
      <w:rFonts w:hAnsi="Arial"/>
    </w:rPr>
  </w:style>
  <w:style w:type="paragraph" w:styleId="9">
    <w:name w:val="heading 7"/>
    <w:basedOn w:val="1"/>
    <w:next w:val="1"/>
    <w:link w:val="69"/>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rPr>
  </w:style>
  <w:style w:type="paragraph" w:styleId="10">
    <w:name w:val="heading 8"/>
    <w:basedOn w:val="1"/>
    <w:next w:val="1"/>
    <w:link w:val="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rPr>
  </w:style>
  <w:style w:type="paragraph" w:styleId="11">
    <w:name w:val="heading 9"/>
    <w:basedOn w:val="1"/>
    <w:next w:val="1"/>
    <w:link w:val="10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rPr>
  </w:style>
  <w:style w:type="character" w:default="1" w:styleId="47">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rPr>
  </w:style>
  <w:style w:type="paragraph" w:styleId="12">
    <w:name w:val="toc 7"/>
    <w:basedOn w:val="1"/>
    <w:next w:val="1"/>
    <w:autoRedefine/>
    <w:qFormat/>
    <w:uiPriority w:val="0"/>
    <w:pPr>
      <w:ind w:left="1260"/>
      <w:jc w:val="left"/>
    </w:pPr>
    <w:rPr>
      <w:sz w:val="18"/>
      <w:szCs w:val="18"/>
    </w:rPr>
  </w:style>
  <w:style w:type="paragraph" w:styleId="13">
    <w:name w:val="Document Map"/>
    <w:basedOn w:val="1"/>
    <w:link w:val="74"/>
    <w:autoRedefine/>
    <w:qFormat/>
    <w:uiPriority w:val="0"/>
    <w:pPr>
      <w:shd w:val="clear" w:color="auto" w:fill="000080"/>
    </w:pPr>
  </w:style>
  <w:style w:type="paragraph" w:styleId="14">
    <w:name w:val="annotation text"/>
    <w:basedOn w:val="1"/>
    <w:link w:val="104"/>
    <w:autoRedefine/>
    <w:qFormat/>
    <w:uiPriority w:val="0"/>
    <w:pPr>
      <w:jc w:val="left"/>
    </w:pPr>
  </w:style>
  <w:style w:type="paragraph" w:styleId="15">
    <w:name w:val="Body Text 3"/>
    <w:basedOn w:val="1"/>
    <w:link w:val="85"/>
    <w:autoRedefine/>
    <w:qFormat/>
    <w:uiPriority w:val="0"/>
    <w:pPr>
      <w:spacing w:after="120"/>
    </w:pPr>
    <w:rPr>
      <w:sz w:val="16"/>
      <w:szCs w:val="16"/>
    </w:rPr>
  </w:style>
  <w:style w:type="paragraph" w:styleId="16">
    <w:name w:val="Body Text"/>
    <w:basedOn w:val="1"/>
    <w:next w:val="1"/>
    <w:link w:val="60"/>
    <w:autoRedefine/>
    <w:qFormat/>
    <w:uiPriority w:val="0"/>
    <w:pPr>
      <w:spacing w:after="120"/>
    </w:pPr>
  </w:style>
  <w:style w:type="paragraph" w:styleId="17">
    <w:name w:val="Body Text Indent"/>
    <w:basedOn w:val="1"/>
    <w:next w:val="18"/>
    <w:link w:val="80"/>
    <w:autoRedefine/>
    <w:qFormat/>
    <w:uiPriority w:val="0"/>
    <w:pPr>
      <w:spacing w:after="120"/>
      <w:ind w:left="420" w:leftChars="200"/>
    </w:pPr>
  </w:style>
  <w:style w:type="paragraph" w:styleId="18">
    <w:name w:val="envelope return"/>
    <w:basedOn w:val="1"/>
    <w:autoRedefine/>
    <w:semiHidden/>
    <w:qFormat/>
    <w:uiPriority w:val="0"/>
    <w:pPr>
      <w:snapToGrid w:val="0"/>
    </w:pPr>
    <w:rPr>
      <w:rFonts w:ascii="Arial" w:hAnsi="Arial" w:cs="Arial"/>
    </w:r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0">
    <w:name w:val="toc 5"/>
    <w:basedOn w:val="1"/>
    <w:next w:val="1"/>
    <w:autoRedefine/>
    <w:qFormat/>
    <w:uiPriority w:val="0"/>
    <w:pPr>
      <w:ind w:left="840"/>
      <w:jc w:val="left"/>
    </w:pPr>
    <w:rPr>
      <w:sz w:val="18"/>
      <w:szCs w:val="18"/>
    </w:rPr>
  </w:style>
  <w:style w:type="paragraph" w:styleId="21">
    <w:name w:val="toc 3"/>
    <w:basedOn w:val="1"/>
    <w:next w:val="1"/>
    <w:autoRedefine/>
    <w:qFormat/>
    <w:uiPriority w:val="0"/>
    <w:pPr>
      <w:tabs>
        <w:tab w:val="right" w:leader="dot" w:pos="10080"/>
      </w:tabs>
      <w:ind w:left="840" w:leftChars="400" w:right="-248" w:rightChars="-118"/>
    </w:pPr>
  </w:style>
  <w:style w:type="paragraph" w:styleId="22">
    <w:name w:val="Plain Text"/>
    <w:basedOn w:val="1"/>
    <w:link w:val="84"/>
    <w:autoRedefine/>
    <w:qFormat/>
    <w:uiPriority w:val="0"/>
    <w:pPr>
      <w:spacing w:line="360" w:lineRule="auto"/>
      <w:ind w:firstLine="200" w:firstLineChars="200"/>
    </w:pPr>
    <w:rPr>
      <w:rFonts w:ascii="宋体" w:hAnsi="Courier New"/>
      <w:sz w:val="24"/>
    </w:rPr>
  </w:style>
  <w:style w:type="paragraph" w:styleId="23">
    <w:name w:val="toc 8"/>
    <w:basedOn w:val="1"/>
    <w:next w:val="1"/>
    <w:autoRedefine/>
    <w:qFormat/>
    <w:uiPriority w:val="0"/>
    <w:pPr>
      <w:ind w:left="1470"/>
      <w:jc w:val="left"/>
    </w:pPr>
    <w:rPr>
      <w:sz w:val="18"/>
      <w:szCs w:val="18"/>
    </w:rPr>
  </w:style>
  <w:style w:type="paragraph" w:styleId="24">
    <w:name w:val="Date"/>
    <w:basedOn w:val="1"/>
    <w:next w:val="1"/>
    <w:link w:val="59"/>
    <w:autoRedefine/>
    <w:qFormat/>
    <w:uiPriority w:val="0"/>
    <w:pPr>
      <w:ind w:left="100" w:leftChars="2500"/>
    </w:pPr>
    <w:rPr>
      <w:szCs w:val="24"/>
    </w:rPr>
  </w:style>
  <w:style w:type="paragraph" w:styleId="25">
    <w:name w:val="Body Text Indent 2"/>
    <w:basedOn w:val="1"/>
    <w:link w:val="70"/>
    <w:autoRedefine/>
    <w:qFormat/>
    <w:uiPriority w:val="0"/>
    <w:pPr>
      <w:ind w:firstLine="560" w:firstLineChars="200"/>
    </w:pPr>
    <w:rPr>
      <w:rFonts w:ascii="宋体" w:hAnsi="宋体"/>
      <w:sz w:val="28"/>
      <w:szCs w:val="24"/>
    </w:rPr>
  </w:style>
  <w:style w:type="paragraph" w:styleId="26">
    <w:name w:val="endnote text"/>
    <w:basedOn w:val="1"/>
    <w:link w:val="107"/>
    <w:autoRedefine/>
    <w:qFormat/>
    <w:uiPriority w:val="0"/>
    <w:pPr>
      <w:widowControl/>
      <w:snapToGrid w:val="0"/>
      <w:jc w:val="left"/>
    </w:pPr>
    <w:rPr>
      <w:rFonts w:eastAsia="Times New Roman"/>
      <w:sz w:val="18"/>
      <w:szCs w:val="18"/>
    </w:rPr>
  </w:style>
  <w:style w:type="paragraph" w:styleId="27">
    <w:name w:val="Balloon Text"/>
    <w:basedOn w:val="1"/>
    <w:link w:val="65"/>
    <w:autoRedefine/>
    <w:qFormat/>
    <w:uiPriority w:val="0"/>
    <w:rPr>
      <w:sz w:val="18"/>
      <w:szCs w:val="18"/>
    </w:rPr>
  </w:style>
  <w:style w:type="paragraph" w:styleId="28">
    <w:name w:val="footer"/>
    <w:basedOn w:val="1"/>
    <w:link w:val="81"/>
    <w:autoRedefine/>
    <w:qFormat/>
    <w:uiPriority w:val="0"/>
    <w:pPr>
      <w:tabs>
        <w:tab w:val="center" w:pos="4153"/>
        <w:tab w:val="right" w:pos="8306"/>
      </w:tabs>
      <w:snapToGrid w:val="0"/>
      <w:jc w:val="left"/>
    </w:pPr>
    <w:rPr>
      <w:sz w:val="18"/>
      <w:szCs w:val="18"/>
    </w:rPr>
  </w:style>
  <w:style w:type="paragraph" w:styleId="29">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pPr>
      <w:tabs>
        <w:tab w:val="right" w:leader="dot" w:pos="10080"/>
      </w:tabs>
      <w:ind w:right="-67" w:rightChars="-32"/>
    </w:pPr>
    <w:rPr>
      <w:rFonts w:ascii="仿宋_GB2312" w:eastAsia="仿宋_GB2312"/>
      <w:szCs w:val="21"/>
    </w:rPr>
  </w:style>
  <w:style w:type="paragraph" w:styleId="31">
    <w:name w:val="toc 4"/>
    <w:basedOn w:val="1"/>
    <w:next w:val="1"/>
    <w:autoRedefine/>
    <w:semiHidden/>
    <w:qFormat/>
    <w:uiPriority w:val="0"/>
    <w:pPr>
      <w:tabs>
        <w:tab w:val="right" w:leader="dot" w:pos="10080"/>
      </w:tabs>
      <w:ind w:left="718" w:leftChars="342" w:firstLine="2"/>
    </w:pPr>
  </w:style>
  <w:style w:type="paragraph" w:styleId="32">
    <w:name w:val="Subtitle"/>
    <w:basedOn w:val="1"/>
    <w:link w:val="92"/>
    <w:autoRedefine/>
    <w:qFormat/>
    <w:uiPriority w:val="0"/>
    <w:pPr>
      <w:widowControl/>
      <w:jc w:val="center"/>
    </w:pPr>
    <w:rPr>
      <w:kern w:val="0"/>
      <w:sz w:val="20"/>
      <w:szCs w:val="24"/>
      <w:u w:val="single"/>
      <w:lang w:eastAsia="en-US"/>
    </w:rPr>
  </w:style>
  <w:style w:type="paragraph" w:styleId="33">
    <w:name w:val="footnote text"/>
    <w:basedOn w:val="1"/>
    <w:link w:val="58"/>
    <w:autoRedefine/>
    <w:qFormat/>
    <w:uiPriority w:val="0"/>
    <w:pPr>
      <w:widowControl/>
      <w:snapToGrid w:val="0"/>
      <w:jc w:val="left"/>
    </w:pPr>
    <w:rPr>
      <w:rFonts w:ascii="Arial" w:hAnsi="Arial"/>
      <w:kern w:val="0"/>
      <w:sz w:val="18"/>
      <w:szCs w:val="18"/>
      <w:lang w:eastAsia="en-US"/>
    </w:rPr>
  </w:style>
  <w:style w:type="paragraph" w:styleId="34">
    <w:name w:val="toc 6"/>
    <w:basedOn w:val="1"/>
    <w:next w:val="1"/>
    <w:autoRedefine/>
    <w:qFormat/>
    <w:uiPriority w:val="0"/>
    <w:pPr>
      <w:ind w:left="1050"/>
      <w:jc w:val="left"/>
    </w:pPr>
    <w:rPr>
      <w:sz w:val="18"/>
      <w:szCs w:val="18"/>
    </w:rPr>
  </w:style>
  <w:style w:type="paragraph" w:styleId="35">
    <w:name w:val="Body Text Indent 3"/>
    <w:basedOn w:val="1"/>
    <w:autoRedefine/>
    <w:qFormat/>
    <w:uiPriority w:val="0"/>
    <w:pPr>
      <w:spacing w:after="120"/>
      <w:ind w:left="420" w:leftChars="200"/>
    </w:pPr>
    <w:rPr>
      <w:sz w:val="16"/>
      <w:szCs w:val="16"/>
    </w:rPr>
  </w:style>
  <w:style w:type="paragraph" w:styleId="36">
    <w:name w:val="toc 2"/>
    <w:basedOn w:val="1"/>
    <w:next w:val="1"/>
    <w:autoRedefine/>
    <w:qFormat/>
    <w:uiPriority w:val="0"/>
    <w:pPr>
      <w:tabs>
        <w:tab w:val="right" w:leader="dot" w:pos="10080"/>
      </w:tabs>
      <w:ind w:left="420" w:leftChars="200"/>
    </w:pPr>
  </w:style>
  <w:style w:type="paragraph" w:styleId="37">
    <w:name w:val="toc 9"/>
    <w:basedOn w:val="1"/>
    <w:next w:val="1"/>
    <w:autoRedefine/>
    <w:qFormat/>
    <w:uiPriority w:val="0"/>
    <w:pPr>
      <w:ind w:left="1680"/>
      <w:jc w:val="left"/>
    </w:pPr>
    <w:rPr>
      <w:sz w:val="18"/>
      <w:szCs w:val="18"/>
    </w:rPr>
  </w:style>
  <w:style w:type="paragraph" w:styleId="38">
    <w:name w:val="Body Text 2"/>
    <w:basedOn w:val="1"/>
    <w:autoRedefine/>
    <w:qFormat/>
    <w:uiPriority w:val="0"/>
    <w:rPr>
      <w:i/>
      <w:iCs/>
      <w:sz w:val="26"/>
      <w:szCs w:val="24"/>
    </w:rPr>
  </w:style>
  <w:style w:type="paragraph" w:styleId="39">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40">
    <w:name w:val="Normal (Web)"/>
    <w:basedOn w:val="1"/>
    <w:autoRedefine/>
    <w:qFormat/>
    <w:uiPriority w:val="0"/>
    <w:pPr>
      <w:widowControl/>
      <w:spacing w:before="100" w:beforeAutospacing="1" w:after="100" w:afterAutospacing="1"/>
      <w:jc w:val="left"/>
    </w:pPr>
    <w:rPr>
      <w:rFonts w:ascii="Arial Unicode MS" w:hAnsi="Arial Unicode MS" w:eastAsia="Arial Unicode MS" w:cs="楷体_GB2312"/>
      <w:kern w:val="0"/>
      <w:sz w:val="24"/>
      <w:szCs w:val="24"/>
    </w:rPr>
  </w:style>
  <w:style w:type="paragraph" w:styleId="41">
    <w:name w:val="index 1"/>
    <w:basedOn w:val="1"/>
    <w:next w:val="1"/>
    <w:autoRedefine/>
    <w:qFormat/>
    <w:uiPriority w:val="0"/>
    <w:pPr>
      <w:spacing w:line="220" w:lineRule="exact"/>
      <w:jc w:val="center"/>
    </w:pPr>
    <w:rPr>
      <w:rFonts w:ascii="仿宋_GB2312" w:eastAsia="仿宋_GB2312"/>
      <w:szCs w:val="21"/>
    </w:rPr>
  </w:style>
  <w:style w:type="paragraph" w:styleId="42">
    <w:name w:val="Title"/>
    <w:basedOn w:val="1"/>
    <w:link w:val="62"/>
    <w:autoRedefine/>
    <w:qFormat/>
    <w:uiPriority w:val="0"/>
    <w:pPr>
      <w:widowControl/>
      <w:jc w:val="center"/>
    </w:pPr>
    <w:rPr>
      <w:kern w:val="0"/>
      <w:sz w:val="20"/>
      <w:szCs w:val="24"/>
      <w:u w:val="single"/>
      <w:lang w:eastAsia="en-US"/>
    </w:rPr>
  </w:style>
  <w:style w:type="paragraph" w:styleId="43">
    <w:name w:val="annotation subject"/>
    <w:basedOn w:val="14"/>
    <w:next w:val="14"/>
    <w:link w:val="71"/>
    <w:autoRedefine/>
    <w:qFormat/>
    <w:uiPriority w:val="0"/>
    <w:rPr>
      <w:b/>
      <w:bCs/>
      <w:szCs w:val="24"/>
    </w:rPr>
  </w:style>
  <w:style w:type="paragraph" w:styleId="44">
    <w:name w:val="Body Text First Indent"/>
    <w:basedOn w:val="16"/>
    <w:autoRedefine/>
    <w:qFormat/>
    <w:uiPriority w:val="0"/>
    <w:pPr>
      <w:adjustRightInd w:val="0"/>
      <w:spacing w:line="275" w:lineRule="atLeast"/>
      <w:ind w:firstLine="420"/>
      <w:textAlignment w:val="baseline"/>
    </w:pPr>
    <w:rPr>
      <w:rFonts w:ascii="Times New Roman" w:hAnsi="Times New Roman" w:eastAsia="楷体_GB2312"/>
    </w:rPr>
  </w:style>
  <w:style w:type="paragraph" w:styleId="45">
    <w:name w:val="Body Text First Indent 2"/>
    <w:basedOn w:val="17"/>
    <w:autoRedefine/>
    <w:semiHidden/>
    <w:qFormat/>
    <w:uiPriority w:val="0"/>
    <w:pPr>
      <w:ind w:firstLine="420"/>
    </w:pPr>
    <w:rPr>
      <w:sz w:val="18"/>
      <w:szCs w:val="18"/>
    </w:r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Hyperlink"/>
    <w:autoRedefine/>
    <w:qFormat/>
    <w:uiPriority w:val="0"/>
    <w:rPr>
      <w:rFonts w:hint="default" w:ascii="Verdana" w:hAnsi="Verdana"/>
      <w:color w:val="000000"/>
      <w:sz w:val="18"/>
      <w:szCs w:val="18"/>
      <w:u w:val="none"/>
    </w:rPr>
  </w:style>
  <w:style w:type="character" w:styleId="53">
    <w:name w:val="annotation reference"/>
    <w:autoRedefine/>
    <w:qFormat/>
    <w:uiPriority w:val="0"/>
    <w:rPr>
      <w:sz w:val="21"/>
      <w:szCs w:val="21"/>
    </w:rPr>
  </w:style>
  <w:style w:type="character" w:styleId="54">
    <w:name w:val="footnote reference"/>
    <w:autoRedefine/>
    <w:qFormat/>
    <w:uiPriority w:val="0"/>
    <w:rPr>
      <w:vertAlign w:val="superscript"/>
    </w:rPr>
  </w:style>
  <w:style w:type="character" w:customStyle="1" w:styleId="55">
    <w:name w:val="question-title2"/>
    <w:autoRedefine/>
    <w:qFormat/>
    <w:uiPriority w:val="0"/>
  </w:style>
  <w:style w:type="character" w:customStyle="1" w:styleId="56">
    <w:name w:val="main_tdbg_7601"/>
    <w:autoRedefine/>
    <w:qFormat/>
    <w:uiPriority w:val="0"/>
    <w:rPr>
      <w:sz w:val="14"/>
      <w:szCs w:val="14"/>
    </w:rPr>
  </w:style>
  <w:style w:type="character" w:customStyle="1" w:styleId="57">
    <w:name w:val="标题 5 Char"/>
    <w:link w:val="6"/>
    <w:autoRedefine/>
    <w:qFormat/>
    <w:uiPriority w:val="0"/>
    <w:rPr>
      <w:rFonts w:ascii="宋体" w:hAnsi="宋体" w:eastAsia="宋体"/>
      <w:b/>
      <w:bCs/>
      <w:lang w:bidi="ar-SA"/>
    </w:rPr>
  </w:style>
  <w:style w:type="character" w:customStyle="1" w:styleId="58">
    <w:name w:val="脚注文本 Char"/>
    <w:link w:val="33"/>
    <w:autoRedefine/>
    <w:qFormat/>
    <w:uiPriority w:val="0"/>
    <w:rPr>
      <w:rFonts w:ascii="Arial" w:hAnsi="Arial"/>
      <w:sz w:val="18"/>
      <w:szCs w:val="18"/>
      <w:lang w:eastAsia="en-US" w:bidi="ar-SA"/>
    </w:rPr>
  </w:style>
  <w:style w:type="character" w:customStyle="1" w:styleId="59">
    <w:name w:val="日期 Char"/>
    <w:link w:val="24"/>
    <w:autoRedefine/>
    <w:qFormat/>
    <w:uiPriority w:val="0"/>
    <w:rPr>
      <w:kern w:val="2"/>
      <w:sz w:val="21"/>
      <w:szCs w:val="24"/>
      <w:lang w:bidi="ar-SA"/>
    </w:rPr>
  </w:style>
  <w:style w:type="character" w:customStyle="1" w:styleId="60">
    <w:name w:val="正文文本 Char"/>
    <w:link w:val="16"/>
    <w:autoRedefine/>
    <w:qFormat/>
    <w:uiPriority w:val="0"/>
    <w:rPr>
      <w:rFonts w:eastAsia="宋体"/>
      <w:kern w:val="2"/>
      <w:sz w:val="21"/>
      <w:lang w:val="en-US" w:eastAsia="zh-CN" w:bidi="ar-SA"/>
    </w:rPr>
  </w:style>
  <w:style w:type="character" w:customStyle="1" w:styleId="61">
    <w:name w:val="color_red1"/>
    <w:autoRedefine/>
    <w:qFormat/>
    <w:uiPriority w:val="0"/>
    <w:rPr>
      <w:color w:val="FA0004"/>
    </w:rPr>
  </w:style>
  <w:style w:type="character" w:customStyle="1" w:styleId="62">
    <w:name w:val="标题 Char"/>
    <w:link w:val="42"/>
    <w:autoRedefine/>
    <w:qFormat/>
    <w:uiPriority w:val="0"/>
    <w:rPr>
      <w:szCs w:val="24"/>
      <w:u w:val="single"/>
      <w:lang w:eastAsia="en-US" w:bidi="ar-SA"/>
    </w:rPr>
  </w:style>
  <w:style w:type="character" w:customStyle="1" w:styleId="63">
    <w:name w:val="ss16"/>
    <w:autoRedefine/>
    <w:qFormat/>
    <w:uiPriority w:val="0"/>
    <w:rPr>
      <w:rFonts w:hint="eastAsia" w:ascii="宋体" w:hAnsi="宋体" w:eastAsia="宋体"/>
      <w:color w:val="000000"/>
      <w:sz w:val="9"/>
      <w:szCs w:val="9"/>
    </w:rPr>
  </w:style>
  <w:style w:type="character" w:customStyle="1" w:styleId="64">
    <w:name w:val="批注主题 Char Char"/>
    <w:autoRedefine/>
    <w:qFormat/>
    <w:uiPriority w:val="0"/>
    <w:rPr>
      <w:rFonts w:ascii="宋体" w:hAnsi="宋体"/>
      <w:kern w:val="2"/>
      <w:sz w:val="24"/>
      <w:szCs w:val="28"/>
    </w:rPr>
  </w:style>
  <w:style w:type="character" w:customStyle="1" w:styleId="65">
    <w:name w:val="批注框文本 Char"/>
    <w:link w:val="27"/>
    <w:autoRedefine/>
    <w:qFormat/>
    <w:uiPriority w:val="0"/>
    <w:rPr>
      <w:rFonts w:eastAsia="宋体"/>
      <w:kern w:val="2"/>
      <w:sz w:val="18"/>
      <w:szCs w:val="18"/>
      <w:lang w:val="en-US" w:eastAsia="zh-CN" w:bidi="ar-SA"/>
    </w:rPr>
  </w:style>
  <w:style w:type="character" w:customStyle="1" w:styleId="66">
    <w:name w:val="标题 6 Char"/>
    <w:link w:val="7"/>
    <w:autoRedefine/>
    <w:qFormat/>
    <w:uiPriority w:val="0"/>
    <w:rPr>
      <w:rFonts w:hAnsi="Arial" w:eastAsia="仿宋_GB2312"/>
      <w:sz w:val="30"/>
      <w:lang w:bidi="ar-SA"/>
    </w:rPr>
  </w:style>
  <w:style w:type="character" w:customStyle="1" w:styleId="67">
    <w:name w:val="ca-11"/>
    <w:autoRedefine/>
    <w:qFormat/>
    <w:uiPriority w:val="0"/>
    <w:rPr>
      <w:rFonts w:hint="eastAsia" w:ascii="Courier New" w:hAnsi="Courier New" w:eastAsia="Courier New"/>
      <w:color w:val="000000"/>
      <w:sz w:val="18"/>
      <w:szCs w:val="18"/>
    </w:rPr>
  </w:style>
  <w:style w:type="character" w:customStyle="1" w:styleId="68">
    <w:name w:val="标题 8 Char"/>
    <w:link w:val="10"/>
    <w:autoRedefine/>
    <w:qFormat/>
    <w:uiPriority w:val="0"/>
    <w:rPr>
      <w:rFonts w:hAnsi="Arial" w:eastAsia="仿宋_GB2312"/>
      <w:sz w:val="30"/>
      <w:lang w:bidi="ar-SA"/>
    </w:rPr>
  </w:style>
  <w:style w:type="character" w:customStyle="1" w:styleId="69">
    <w:name w:val="标题 7 Char"/>
    <w:link w:val="9"/>
    <w:autoRedefine/>
    <w:qFormat/>
    <w:uiPriority w:val="0"/>
    <w:rPr>
      <w:rFonts w:eastAsia="仿宋_GB2312"/>
      <w:sz w:val="30"/>
      <w:lang w:bidi="ar-SA"/>
    </w:rPr>
  </w:style>
  <w:style w:type="character" w:customStyle="1" w:styleId="70">
    <w:name w:val="正文文本缩进 2 Char"/>
    <w:link w:val="25"/>
    <w:autoRedefine/>
    <w:qFormat/>
    <w:uiPriority w:val="0"/>
    <w:rPr>
      <w:rFonts w:ascii="宋体" w:hAnsi="宋体" w:eastAsia="宋体"/>
      <w:kern w:val="2"/>
      <w:sz w:val="28"/>
      <w:szCs w:val="24"/>
      <w:lang w:val="en-US" w:eastAsia="zh-CN" w:bidi="ar-SA"/>
    </w:rPr>
  </w:style>
  <w:style w:type="character" w:customStyle="1" w:styleId="71">
    <w:name w:val="批注主题 Char"/>
    <w:link w:val="43"/>
    <w:qFormat/>
    <w:uiPriority w:val="0"/>
    <w:rPr>
      <w:b/>
      <w:bCs/>
      <w:kern w:val="2"/>
      <w:sz w:val="21"/>
      <w:szCs w:val="24"/>
      <w:lang w:bidi="ar-SA"/>
    </w:rPr>
  </w:style>
  <w:style w:type="character" w:customStyle="1" w:styleId="72">
    <w:name w:val="ht1"/>
    <w:qFormat/>
    <w:uiPriority w:val="0"/>
    <w:rPr>
      <w:rFonts w:ascii="黑体" w:eastAsia="黑体"/>
      <w:b/>
      <w:bCs/>
    </w:rPr>
  </w:style>
  <w:style w:type="character" w:customStyle="1" w:styleId="73">
    <w:name w:val="页眉 Char"/>
    <w:link w:val="29"/>
    <w:qFormat/>
    <w:uiPriority w:val="0"/>
    <w:rPr>
      <w:rFonts w:eastAsia="宋体"/>
      <w:kern w:val="2"/>
      <w:sz w:val="18"/>
      <w:szCs w:val="18"/>
      <w:lang w:val="en-US" w:eastAsia="zh-CN" w:bidi="ar-SA"/>
    </w:rPr>
  </w:style>
  <w:style w:type="character" w:customStyle="1" w:styleId="74">
    <w:name w:val="文档结构图 Char"/>
    <w:link w:val="13"/>
    <w:qFormat/>
    <w:uiPriority w:val="0"/>
    <w:rPr>
      <w:rFonts w:eastAsia="宋体"/>
      <w:kern w:val="2"/>
      <w:sz w:val="21"/>
      <w:lang w:val="en-US" w:eastAsia="zh-CN" w:bidi="ar-SA"/>
    </w:rPr>
  </w:style>
  <w:style w:type="character" w:customStyle="1" w:styleId="75">
    <w:name w:val="title11"/>
    <w:qFormat/>
    <w:uiPriority w:val="0"/>
    <w:rPr>
      <w:b/>
      <w:bCs/>
      <w:color w:val="FFFFFF"/>
      <w:sz w:val="11"/>
      <w:szCs w:val="11"/>
    </w:rPr>
  </w:style>
  <w:style w:type="character" w:customStyle="1" w:styleId="76">
    <w:name w:val="l1"/>
    <w:qFormat/>
    <w:uiPriority w:val="0"/>
  </w:style>
  <w:style w:type="character" w:customStyle="1" w:styleId="77">
    <w:name w:val="style161"/>
    <w:qFormat/>
    <w:uiPriority w:val="0"/>
    <w:rPr>
      <w:b/>
      <w:bCs/>
      <w:color w:val="333333"/>
    </w:rPr>
  </w:style>
  <w:style w:type="character" w:customStyle="1" w:styleId="78">
    <w:name w:val="标题 3 Char"/>
    <w:link w:val="4"/>
    <w:qFormat/>
    <w:uiPriority w:val="0"/>
    <w:rPr>
      <w:rFonts w:eastAsia="宋体"/>
      <w:b/>
      <w:bCs/>
      <w:kern w:val="2"/>
      <w:sz w:val="32"/>
      <w:szCs w:val="32"/>
      <w:lang w:val="en-US" w:eastAsia="zh-CN" w:bidi="ar-SA"/>
    </w:rPr>
  </w:style>
  <w:style w:type="character" w:customStyle="1" w:styleId="79">
    <w:name w:val="ca-141"/>
    <w:qFormat/>
    <w:uiPriority w:val="0"/>
    <w:rPr>
      <w:rFonts w:hint="eastAsia" w:ascii="仿宋_GB2312" w:eastAsia="仿宋_GB2312"/>
      <w:sz w:val="21"/>
      <w:szCs w:val="21"/>
    </w:rPr>
  </w:style>
  <w:style w:type="character" w:customStyle="1" w:styleId="80">
    <w:name w:val="正文文本缩进 Char"/>
    <w:link w:val="17"/>
    <w:qFormat/>
    <w:uiPriority w:val="0"/>
    <w:rPr>
      <w:rFonts w:eastAsia="宋体"/>
      <w:kern w:val="2"/>
      <w:sz w:val="21"/>
      <w:lang w:val="en-US" w:eastAsia="zh-CN" w:bidi="ar-SA"/>
    </w:rPr>
  </w:style>
  <w:style w:type="character" w:customStyle="1" w:styleId="81">
    <w:name w:val="页脚 Char"/>
    <w:link w:val="28"/>
    <w:qFormat/>
    <w:uiPriority w:val="99"/>
    <w:rPr>
      <w:rFonts w:eastAsia="宋体"/>
      <w:kern w:val="2"/>
      <w:sz w:val="18"/>
      <w:szCs w:val="18"/>
      <w:lang w:val="en-US" w:eastAsia="zh-CN" w:bidi="ar-SA"/>
    </w:rPr>
  </w:style>
  <w:style w:type="character" w:customStyle="1" w:styleId="82">
    <w:name w:val="style21"/>
    <w:qFormat/>
    <w:uiPriority w:val="0"/>
    <w:rPr>
      <w:b/>
      <w:bCs/>
      <w:sz w:val="28"/>
      <w:szCs w:val="28"/>
    </w:rPr>
  </w:style>
  <w:style w:type="character" w:customStyle="1" w:styleId="83">
    <w:name w:val="标题 2 Char"/>
    <w:link w:val="2"/>
    <w:qFormat/>
    <w:uiPriority w:val="0"/>
    <w:rPr>
      <w:rFonts w:ascii="Arial" w:hAnsi="Arial" w:eastAsia="黑体"/>
      <w:b/>
      <w:bCs/>
      <w:kern w:val="2"/>
      <w:sz w:val="32"/>
      <w:szCs w:val="32"/>
      <w:lang w:val="en-US" w:eastAsia="zh-CN" w:bidi="ar-SA"/>
    </w:rPr>
  </w:style>
  <w:style w:type="character" w:customStyle="1" w:styleId="84">
    <w:name w:val="纯文本 Char"/>
    <w:link w:val="22"/>
    <w:qFormat/>
    <w:uiPriority w:val="0"/>
    <w:rPr>
      <w:rFonts w:ascii="宋体" w:hAnsi="Courier New" w:eastAsia="宋体"/>
      <w:kern w:val="2"/>
      <w:sz w:val="24"/>
      <w:lang w:val="en-US" w:eastAsia="zh-CN" w:bidi="ar-SA"/>
    </w:rPr>
  </w:style>
  <w:style w:type="character" w:customStyle="1" w:styleId="85">
    <w:name w:val="正文文本 3 Char"/>
    <w:link w:val="15"/>
    <w:qFormat/>
    <w:uiPriority w:val="0"/>
    <w:rPr>
      <w:kern w:val="2"/>
      <w:sz w:val="16"/>
      <w:szCs w:val="16"/>
      <w:lang w:bidi="ar-SA"/>
    </w:rPr>
  </w:style>
  <w:style w:type="character" w:customStyle="1" w:styleId="86">
    <w:name w:val="docpro"/>
    <w:qFormat/>
    <w:uiPriority w:val="0"/>
  </w:style>
  <w:style w:type="character" w:customStyle="1" w:styleId="87">
    <w:name w:val="14t1"/>
    <w:qFormat/>
    <w:uiPriority w:val="0"/>
    <w:rPr>
      <w:rFonts w:hint="eastAsia" w:ascii="宋体" w:hAnsi="宋体" w:eastAsia="宋体"/>
      <w:sz w:val="11"/>
      <w:szCs w:val="11"/>
    </w:rPr>
  </w:style>
  <w:style w:type="character" w:customStyle="1" w:styleId="88">
    <w:name w:val="样式 正文格式 + 加粗 Char"/>
    <w:qFormat/>
    <w:uiPriority w:val="0"/>
    <w:rPr>
      <w:rFonts w:ascii="宋体" w:hAnsi="宋体" w:eastAsia="宋体"/>
      <w:bCs/>
      <w:snapToGrid w:val="0"/>
      <w:sz w:val="24"/>
      <w:szCs w:val="24"/>
      <w:lang w:val="en-US" w:eastAsia="zh-CN" w:bidi="ar-SA"/>
    </w:rPr>
  </w:style>
  <w:style w:type="character" w:customStyle="1" w:styleId="89">
    <w:name w:val="ca-41"/>
    <w:qFormat/>
    <w:uiPriority w:val="0"/>
    <w:rPr>
      <w:rFonts w:hint="eastAsia" w:ascii="Courier New" w:hAnsi="Courier New" w:eastAsia="Courier New"/>
      <w:sz w:val="24"/>
      <w:szCs w:val="24"/>
    </w:rPr>
  </w:style>
  <w:style w:type="character" w:customStyle="1" w:styleId="90">
    <w:name w:val="style121"/>
    <w:qFormat/>
    <w:uiPriority w:val="0"/>
    <w:rPr>
      <w:rFonts w:hint="eastAsia" w:ascii="宋体" w:hAnsi="宋体" w:eastAsia="宋体"/>
      <w:sz w:val="18"/>
      <w:szCs w:val="18"/>
    </w:rPr>
  </w:style>
  <w:style w:type="character" w:customStyle="1" w:styleId="91">
    <w:name w:val="HTML 预设格式 Char"/>
    <w:link w:val="39"/>
    <w:qFormat/>
    <w:uiPriority w:val="0"/>
    <w:rPr>
      <w:rFonts w:ascii="宋体" w:hAnsi="宋体"/>
      <w:color w:val="000000"/>
      <w:sz w:val="24"/>
      <w:szCs w:val="24"/>
      <w:lang w:bidi="ar-SA"/>
    </w:rPr>
  </w:style>
  <w:style w:type="character" w:customStyle="1" w:styleId="92">
    <w:name w:val="副标题 Char"/>
    <w:link w:val="32"/>
    <w:qFormat/>
    <w:uiPriority w:val="0"/>
    <w:rPr>
      <w:szCs w:val="24"/>
      <w:u w:val="single"/>
      <w:lang w:eastAsia="en-US" w:bidi="ar-SA"/>
    </w:rPr>
  </w:style>
  <w:style w:type="character" w:customStyle="1" w:styleId="93">
    <w:name w:val="unnamed1"/>
    <w:qFormat/>
    <w:uiPriority w:val="0"/>
  </w:style>
  <w:style w:type="character" w:customStyle="1" w:styleId="94">
    <w:name w:val="0d1471"/>
    <w:qFormat/>
    <w:uiPriority w:val="0"/>
    <w:rPr>
      <w:color w:val="000000"/>
      <w:sz w:val="11"/>
      <w:szCs w:val="11"/>
      <w:u w:val="none"/>
    </w:rPr>
  </w:style>
  <w:style w:type="character" w:customStyle="1" w:styleId="95">
    <w:name w:val="intel3"/>
    <w:qFormat/>
    <w:uiPriority w:val="0"/>
  </w:style>
  <w:style w:type="character" w:customStyle="1" w:styleId="96">
    <w:name w:val="normaltext1"/>
    <w:qFormat/>
    <w:uiPriority w:val="0"/>
    <w:rPr>
      <w:rFonts w:hint="default" w:ascii="ˎ̥" w:hAnsi="ˎ̥"/>
      <w:sz w:val="9"/>
      <w:szCs w:val="9"/>
    </w:rPr>
  </w:style>
  <w:style w:type="character" w:customStyle="1" w:styleId="97">
    <w:name w:val="Section Char Char1"/>
    <w:qFormat/>
    <w:uiPriority w:val="0"/>
    <w:rPr>
      <w:b/>
      <w:bCs/>
      <w:kern w:val="2"/>
      <w:sz w:val="32"/>
      <w:szCs w:val="32"/>
    </w:rPr>
  </w:style>
  <w:style w:type="character" w:customStyle="1" w:styleId="98">
    <w:name w:val="Char Char Char"/>
    <w:qFormat/>
    <w:uiPriority w:val="0"/>
    <w:rPr>
      <w:kern w:val="2"/>
      <w:sz w:val="18"/>
      <w:szCs w:val="18"/>
    </w:rPr>
  </w:style>
  <w:style w:type="character" w:customStyle="1" w:styleId="99">
    <w:name w:val="标题 4 Char"/>
    <w:link w:val="5"/>
    <w:qFormat/>
    <w:uiPriority w:val="0"/>
    <w:rPr>
      <w:rFonts w:ascii="Arial" w:hAnsi="Arial" w:eastAsia="黑体"/>
      <w:b/>
      <w:bCs/>
      <w:kern w:val="2"/>
      <w:sz w:val="28"/>
      <w:szCs w:val="28"/>
      <w:lang w:val="en-US" w:eastAsia="zh-CN" w:bidi="ar-SA"/>
    </w:rPr>
  </w:style>
  <w:style w:type="character" w:customStyle="1" w:styleId="100">
    <w:name w:val="Char Char11"/>
    <w:qFormat/>
    <w:uiPriority w:val="0"/>
    <w:rPr>
      <w:rFonts w:eastAsia="黑体"/>
      <w:kern w:val="2"/>
      <w:sz w:val="44"/>
      <w:szCs w:val="44"/>
      <w:lang w:val="en-US" w:eastAsia="zh-CN" w:bidi="ar-SA"/>
    </w:rPr>
  </w:style>
  <w:style w:type="character" w:customStyle="1" w:styleId="101">
    <w:name w:val="标题 9 Char"/>
    <w:link w:val="11"/>
    <w:qFormat/>
    <w:uiPriority w:val="0"/>
    <w:rPr>
      <w:rFonts w:eastAsia="仿宋_GB2312"/>
      <w:sz w:val="30"/>
      <w:lang w:bidi="ar-SA"/>
    </w:rPr>
  </w:style>
  <w:style w:type="character" w:customStyle="1" w:styleId="102">
    <w:name w:val="font161"/>
    <w:qFormat/>
    <w:uiPriority w:val="0"/>
    <w:rPr>
      <w:b/>
      <w:bCs/>
      <w:sz w:val="32"/>
      <w:szCs w:val="32"/>
    </w:rPr>
  </w:style>
  <w:style w:type="character" w:customStyle="1" w:styleId="103">
    <w:name w:val="Section Char Char"/>
    <w:qFormat/>
    <w:uiPriority w:val="0"/>
    <w:rPr>
      <w:rFonts w:eastAsia="宋体"/>
      <w:b/>
      <w:bCs/>
      <w:kern w:val="2"/>
      <w:sz w:val="32"/>
      <w:szCs w:val="32"/>
      <w:lang w:val="en-US" w:eastAsia="zh-CN" w:bidi="ar-SA"/>
    </w:rPr>
  </w:style>
  <w:style w:type="character" w:customStyle="1" w:styleId="104">
    <w:name w:val="批注文字 Char"/>
    <w:link w:val="14"/>
    <w:qFormat/>
    <w:uiPriority w:val="0"/>
    <w:rPr>
      <w:rFonts w:eastAsia="宋体"/>
      <w:kern w:val="2"/>
      <w:sz w:val="21"/>
      <w:lang w:val="en-US" w:eastAsia="zh-CN" w:bidi="ar-SA"/>
    </w:rPr>
  </w:style>
  <w:style w:type="character" w:customStyle="1" w:styleId="105">
    <w:name w:val="标题 1 Char"/>
    <w:link w:val="3"/>
    <w:qFormat/>
    <w:uiPriority w:val="0"/>
    <w:rPr>
      <w:rFonts w:eastAsia="宋体"/>
      <w:b/>
      <w:bCs/>
      <w:kern w:val="44"/>
      <w:sz w:val="44"/>
      <w:szCs w:val="44"/>
      <w:lang w:val="en-US" w:eastAsia="zh-CN" w:bidi="ar-SA"/>
    </w:rPr>
  </w:style>
  <w:style w:type="character" w:customStyle="1" w:styleId="106">
    <w:name w:val="style31"/>
    <w:qFormat/>
    <w:uiPriority w:val="0"/>
    <w:rPr>
      <w:sz w:val="10"/>
      <w:szCs w:val="10"/>
    </w:rPr>
  </w:style>
  <w:style w:type="character" w:customStyle="1" w:styleId="107">
    <w:name w:val="尾注文本 Char"/>
    <w:link w:val="26"/>
    <w:qFormat/>
    <w:uiPriority w:val="0"/>
    <w:rPr>
      <w:kern w:val="2"/>
      <w:sz w:val="18"/>
      <w:szCs w:val="18"/>
    </w:rPr>
  </w:style>
  <w:style w:type="paragraph" w:customStyle="1" w:styleId="108">
    <w:name w:val="Blockquote"/>
    <w:basedOn w:val="1"/>
    <w:qFormat/>
    <w:uiPriority w:val="0"/>
    <w:pPr>
      <w:autoSpaceDE w:val="0"/>
      <w:autoSpaceDN w:val="0"/>
      <w:adjustRightInd w:val="0"/>
      <w:spacing w:before="100" w:after="100"/>
      <w:ind w:left="360" w:right="360"/>
      <w:jc w:val="left"/>
    </w:pPr>
    <w:rPr>
      <w:snapToGrid w:val="0"/>
      <w:kern w:val="0"/>
      <w:sz w:val="24"/>
    </w:rPr>
  </w:style>
  <w:style w:type="paragraph" w:customStyle="1" w:styleId="109">
    <w:name w:val="表格标题"/>
    <w:basedOn w:val="110"/>
    <w:qFormat/>
    <w:uiPriority w:val="0"/>
  </w:style>
  <w:style w:type="paragraph" w:customStyle="1" w:styleId="110">
    <w:name w:val="表格内容"/>
    <w:basedOn w:val="1"/>
    <w:qFormat/>
    <w:uiPriority w:val="0"/>
    <w:pPr>
      <w:suppressLineNumbers/>
      <w:suppressAutoHyphens/>
    </w:pPr>
    <w:rPr>
      <w:szCs w:val="24"/>
    </w:rPr>
  </w:style>
  <w:style w:type="paragraph" w:customStyle="1" w:styleId="11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12">
    <w:name w:val="_Style 109"/>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3">
    <w:name w:val="自定样式1"/>
    <w:basedOn w:val="1"/>
    <w:qFormat/>
    <w:uiPriority w:val="0"/>
    <w:pPr>
      <w:suppressAutoHyphens/>
      <w:jc w:val="center"/>
    </w:pPr>
    <w:rPr>
      <w:rFonts w:ascii="宋体" w:hAnsi="宋体"/>
      <w:color w:val="000000"/>
      <w:sz w:val="18"/>
      <w:szCs w:val="24"/>
    </w:rPr>
  </w:style>
  <w:style w:type="paragraph" w:customStyle="1" w:styleId="114">
    <w:name w:val="列出段落1"/>
    <w:basedOn w:val="1"/>
    <w:qFormat/>
    <w:uiPriority w:val="0"/>
    <w:pPr>
      <w:ind w:firstLine="420" w:firstLineChars="200"/>
    </w:pPr>
    <w:rPr>
      <w:sz w:val="28"/>
      <w:szCs w:val="28"/>
    </w:rPr>
  </w:style>
  <w:style w:type="paragraph" w:customStyle="1" w:styleId="115">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1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17">
    <w:name w:val="小标题"/>
    <w:basedOn w:val="35"/>
    <w:next w:val="35"/>
    <w:qFormat/>
    <w:uiPriority w:val="0"/>
    <w:pPr>
      <w:snapToGrid w:val="0"/>
      <w:spacing w:after="0" w:line="288" w:lineRule="auto"/>
      <w:ind w:left="0" w:leftChars="0" w:firstLine="570"/>
    </w:pPr>
    <w:rPr>
      <w:rFonts w:ascii="方正黑体_GBK" w:hAnsi="宋体" w:eastAsia="方正黑体_GBK"/>
      <w:sz w:val="30"/>
      <w:szCs w:val="30"/>
    </w:rPr>
  </w:style>
  <w:style w:type="paragraph" w:customStyle="1" w:styleId="118">
    <w:name w:val="表格"/>
    <w:basedOn w:val="1"/>
    <w:qFormat/>
    <w:uiPriority w:val="0"/>
    <w:pPr>
      <w:jc w:val="center"/>
      <w:textAlignment w:val="center"/>
    </w:pPr>
    <w:rPr>
      <w:rFonts w:ascii="华文细黑" w:hAnsi="华文细黑"/>
      <w:kern w:val="0"/>
    </w:rPr>
  </w:style>
  <w:style w:type="paragraph" w:styleId="119">
    <w:name w:val="List Paragraph"/>
    <w:basedOn w:val="1"/>
    <w:qFormat/>
    <w:uiPriority w:val="0"/>
    <w:pPr>
      <w:ind w:firstLine="420" w:firstLineChars="200"/>
    </w:pPr>
    <w:rPr>
      <w:sz w:val="28"/>
      <w:szCs w:val="28"/>
    </w:rPr>
  </w:style>
  <w:style w:type="paragraph" w:customStyle="1" w:styleId="120">
    <w:name w:val="表格文字"/>
    <w:basedOn w:val="1"/>
    <w:qFormat/>
    <w:uiPriority w:val="0"/>
    <w:pPr>
      <w:adjustRightInd w:val="0"/>
      <w:spacing w:line="420" w:lineRule="atLeast"/>
      <w:jc w:val="left"/>
      <w:textAlignment w:val="baseline"/>
    </w:pPr>
    <w:rPr>
      <w:kern w:val="0"/>
    </w:rPr>
  </w:style>
  <w:style w:type="paragraph" w:customStyle="1" w:styleId="121">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招标正文"/>
    <w:basedOn w:val="1"/>
    <w:qFormat/>
    <w:uiPriority w:val="0"/>
    <w:pPr>
      <w:spacing w:line="300" w:lineRule="auto"/>
      <w:ind w:firstLine="420" w:firstLineChars="200"/>
    </w:pPr>
    <w:rPr>
      <w:rFonts w:ascii="宋体" w:hAnsi="宋体"/>
      <w:color w:val="0070C0"/>
      <w:kern w:val="0"/>
      <w:sz w:val="20"/>
      <w:szCs w:val="21"/>
    </w:rPr>
  </w:style>
  <w:style w:type="paragraph" w:customStyle="1" w:styleId="126">
    <w:name w:val="Char"/>
    <w:basedOn w:val="1"/>
    <w:qFormat/>
    <w:uiPriority w:val="0"/>
    <w:rPr>
      <w:rFonts w:ascii="Tahoma" w:hAnsi="Tahoma"/>
      <w:sz w:val="24"/>
    </w:rPr>
  </w:style>
  <w:style w:type="paragraph" w:customStyle="1" w:styleId="12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31">
    <w:name w:val="WW-表格标题"/>
    <w:basedOn w:val="132"/>
    <w:qFormat/>
    <w:uiPriority w:val="0"/>
  </w:style>
  <w:style w:type="paragraph" w:customStyle="1" w:styleId="132">
    <w:name w:val="WW-表格内容"/>
    <w:basedOn w:val="1"/>
    <w:qFormat/>
    <w:uiPriority w:val="0"/>
    <w:pPr>
      <w:suppressLineNumbers/>
      <w:suppressAutoHyphens/>
    </w:pPr>
    <w:rPr>
      <w:szCs w:val="24"/>
    </w:rPr>
  </w:style>
  <w:style w:type="paragraph" w:customStyle="1" w:styleId="13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35">
    <w:name w:val="Char1"/>
    <w:basedOn w:val="1"/>
    <w:qFormat/>
    <w:uiPriority w:val="0"/>
    <w:rPr>
      <w:rFonts w:ascii="Tahoma" w:hAnsi="Tahoma"/>
      <w:sz w:val="24"/>
    </w:rPr>
  </w:style>
  <w:style w:type="paragraph" w:customStyle="1" w:styleId="136">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3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0">
    <w:name w:val="Char Char Char1"/>
    <w:basedOn w:val="1"/>
    <w:qFormat/>
    <w:uiPriority w:val="0"/>
    <w:rPr>
      <w:sz w:val="28"/>
    </w:rPr>
  </w:style>
  <w:style w:type="paragraph" w:customStyle="1" w:styleId="141">
    <w:name w:val="正文格式"/>
    <w:basedOn w:val="1"/>
    <w:qFormat/>
    <w:uiPriority w:val="0"/>
    <w:pPr>
      <w:adjustRightInd w:val="0"/>
      <w:snapToGrid w:val="0"/>
      <w:ind w:firstLine="560" w:firstLineChars="200"/>
    </w:pPr>
    <w:rPr>
      <w:rFonts w:ascii="仿宋_GB2312" w:hAnsi="宋体" w:eastAsia="仿宋_GB2312"/>
      <w:sz w:val="28"/>
      <w:szCs w:val="28"/>
    </w:rPr>
  </w:style>
  <w:style w:type="paragraph" w:customStyle="1" w:styleId="14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3">
    <w:name w:val="1"/>
    <w:basedOn w:val="1"/>
    <w:qFormat/>
    <w:uiPriority w:val="0"/>
    <w:pPr>
      <w:widowControl/>
      <w:spacing w:before="100" w:beforeAutospacing="1" w:after="100" w:afterAutospacing="1"/>
      <w:jc w:val="left"/>
    </w:pPr>
    <w:rPr>
      <w:rFonts w:ascii="ˎ̥" w:hAnsi="ˎ̥" w:cs="宋体"/>
      <w:kern w:val="0"/>
      <w:sz w:val="24"/>
      <w:szCs w:val="24"/>
    </w:rPr>
  </w:style>
  <w:style w:type="paragraph" w:customStyle="1" w:styleId="144">
    <w:name w:val="pa-27"/>
    <w:basedOn w:val="1"/>
    <w:qFormat/>
    <w:uiPriority w:val="0"/>
    <w:pPr>
      <w:widowControl/>
      <w:spacing w:line="360" w:lineRule="atLeast"/>
      <w:ind w:firstLine="420"/>
    </w:pPr>
    <w:rPr>
      <w:rFonts w:ascii="宋体" w:hAnsi="宋体" w:cs="宋体"/>
      <w:kern w:val="0"/>
      <w:sz w:val="24"/>
      <w:szCs w:val="24"/>
    </w:rPr>
  </w:style>
  <w:style w:type="paragraph" w:customStyle="1" w:styleId="145">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8">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49">
    <w:name w:val="招标节"/>
    <w:basedOn w:val="1"/>
    <w:next w:val="1"/>
    <w:qFormat/>
    <w:uiPriority w:val="0"/>
    <w:pPr>
      <w:spacing w:beforeLines="50" w:afterLines="50"/>
      <w:outlineLvl w:val="1"/>
    </w:pPr>
    <w:rPr>
      <w:b/>
      <w:kern w:val="0"/>
      <w:sz w:val="24"/>
    </w:rPr>
  </w:style>
  <w:style w:type="character" w:customStyle="1" w:styleId="150">
    <w:name w:val="font91"/>
    <w:basedOn w:val="47"/>
    <w:qFormat/>
    <w:uiPriority w:val="0"/>
    <w:rPr>
      <w:rFonts w:hint="eastAsia" w:ascii="宋体" w:hAnsi="宋体" w:eastAsia="宋体" w:cs="宋体"/>
      <w:color w:val="000000"/>
      <w:sz w:val="20"/>
      <w:szCs w:val="20"/>
      <w:u w:val="none"/>
      <w:vertAlign w:val="superscript"/>
    </w:rPr>
  </w:style>
  <w:style w:type="character" w:customStyle="1" w:styleId="151">
    <w:name w:val="font81"/>
    <w:basedOn w:val="47"/>
    <w:qFormat/>
    <w:uiPriority w:val="0"/>
    <w:rPr>
      <w:rFonts w:hint="eastAsia" w:ascii="宋体" w:hAnsi="宋体" w:eastAsia="宋体" w:cs="宋体"/>
      <w:color w:val="000000"/>
      <w:sz w:val="20"/>
      <w:szCs w:val="20"/>
      <w:u w:val="none"/>
    </w:rPr>
  </w:style>
  <w:style w:type="character" w:customStyle="1" w:styleId="152">
    <w:name w:val="font251"/>
    <w:basedOn w:val="47"/>
    <w:qFormat/>
    <w:uiPriority w:val="0"/>
    <w:rPr>
      <w:rFonts w:hint="eastAsia" w:ascii="宋体" w:hAnsi="宋体" w:eastAsia="宋体" w:cs="宋体"/>
      <w:color w:val="000000"/>
      <w:sz w:val="18"/>
      <w:szCs w:val="18"/>
      <w:u w:val="none"/>
      <w:vertAlign w:val="superscript"/>
    </w:rPr>
  </w:style>
  <w:style w:type="character" w:customStyle="1" w:styleId="153">
    <w:name w:val="font261"/>
    <w:basedOn w:val="47"/>
    <w:qFormat/>
    <w:uiPriority w:val="0"/>
    <w:rPr>
      <w:rFonts w:hint="eastAsia" w:ascii="宋体" w:hAnsi="宋体" w:eastAsia="宋体" w:cs="宋体"/>
      <w:color w:val="000000"/>
      <w:sz w:val="18"/>
      <w:szCs w:val="18"/>
      <w:u w:val="none"/>
      <w:vertAlign w:val="superscript"/>
    </w:rPr>
  </w:style>
  <w:style w:type="character" w:customStyle="1" w:styleId="154">
    <w:name w:val="font221"/>
    <w:basedOn w:val="47"/>
    <w:qFormat/>
    <w:uiPriority w:val="0"/>
    <w:rPr>
      <w:rFonts w:hint="eastAsia" w:ascii="宋体" w:hAnsi="宋体" w:eastAsia="宋体" w:cs="宋体"/>
      <w:color w:val="FF0000"/>
      <w:sz w:val="18"/>
      <w:szCs w:val="18"/>
      <w:u w:val="none"/>
      <w:vertAlign w:val="superscript"/>
    </w:rPr>
  </w:style>
  <w:style w:type="paragraph" w:customStyle="1" w:styleId="155">
    <w:name w:val="WPSOffice手动目录 1"/>
    <w:qFormat/>
    <w:uiPriority w:val="0"/>
    <w:rPr>
      <w:rFonts w:ascii="Times New Roman" w:hAnsi="Times New Roman" w:eastAsia="宋体" w:cs="Times New Roman"/>
      <w:lang w:val="en-US" w:eastAsia="zh-CN" w:bidi="ar-SA"/>
    </w:rPr>
  </w:style>
  <w:style w:type="character" w:customStyle="1" w:styleId="156">
    <w:name w:val="font122"/>
    <w:basedOn w:val="47"/>
    <w:qFormat/>
    <w:uiPriority w:val="0"/>
    <w:rPr>
      <w:rFonts w:hint="eastAsia" w:ascii="宋体" w:hAnsi="宋体" w:eastAsia="宋体" w:cs="宋体"/>
      <w:color w:val="000000"/>
      <w:sz w:val="18"/>
      <w:szCs w:val="18"/>
      <w:u w:val="none"/>
      <w:vertAlign w:val="superscript"/>
    </w:rPr>
  </w:style>
  <w:style w:type="character" w:customStyle="1" w:styleId="157">
    <w:name w:val="font111"/>
    <w:basedOn w:val="47"/>
    <w:qFormat/>
    <w:uiPriority w:val="0"/>
    <w:rPr>
      <w:rFonts w:hint="eastAsia" w:ascii="宋体" w:hAnsi="宋体" w:eastAsia="宋体" w:cs="宋体"/>
      <w:color w:val="000000"/>
      <w:sz w:val="18"/>
      <w:szCs w:val="18"/>
      <w:u w:val="none"/>
      <w:vertAlign w:val="superscript"/>
    </w:rPr>
  </w:style>
  <w:style w:type="character" w:customStyle="1" w:styleId="158">
    <w:name w:val="font51"/>
    <w:basedOn w:val="47"/>
    <w:qFormat/>
    <w:uiPriority w:val="0"/>
    <w:rPr>
      <w:rFonts w:hint="eastAsia" w:ascii="宋体" w:hAnsi="宋体" w:eastAsia="宋体" w:cs="宋体"/>
      <w:color w:val="000000"/>
      <w:sz w:val="20"/>
      <w:szCs w:val="20"/>
      <w:u w:val="none"/>
    </w:rPr>
  </w:style>
  <w:style w:type="character" w:customStyle="1" w:styleId="159">
    <w:name w:val="font01"/>
    <w:basedOn w:val="47"/>
    <w:qFormat/>
    <w:uiPriority w:val="0"/>
    <w:rPr>
      <w:rFonts w:hint="eastAsia" w:ascii="宋体" w:hAnsi="宋体" w:eastAsia="宋体" w:cs="宋体"/>
      <w:color w:val="000000"/>
      <w:sz w:val="20"/>
      <w:szCs w:val="20"/>
      <w:u w:val="none"/>
      <w:vertAlign w:val="superscript"/>
    </w:rPr>
  </w:style>
  <w:style w:type="character" w:customStyle="1" w:styleId="160">
    <w:name w:val="font21"/>
    <w:basedOn w:val="47"/>
    <w:qFormat/>
    <w:uiPriority w:val="0"/>
    <w:rPr>
      <w:rFonts w:ascii="Arial" w:hAnsi="Arial" w:cs="Arial"/>
      <w:color w:val="000000"/>
      <w:sz w:val="18"/>
      <w:szCs w:val="18"/>
      <w:u w:val="none"/>
    </w:rPr>
  </w:style>
  <w:style w:type="character" w:customStyle="1" w:styleId="161">
    <w:name w:val="font61"/>
    <w:basedOn w:val="47"/>
    <w:qFormat/>
    <w:uiPriority w:val="0"/>
    <w:rPr>
      <w:rFonts w:hint="eastAsia" w:ascii="宋体" w:hAnsi="宋体" w:eastAsia="宋体" w:cs="宋体"/>
      <w:color w:val="000000"/>
      <w:sz w:val="18"/>
      <w:szCs w:val="18"/>
      <w:u w:val="none"/>
    </w:rPr>
  </w:style>
  <w:style w:type="paragraph" w:customStyle="1" w:styleId="162">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15029</Words>
  <Characters>15875</Characters>
  <Lines>157</Lines>
  <Paragraphs>44</Paragraphs>
  <TotalTime>2</TotalTime>
  <ScaleCrop>false</ScaleCrop>
  <LinksUpToDate>false</LinksUpToDate>
  <CharactersWithSpaces>18080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2021-07-01T02:48:00Z</dcterms:created>
  <dc:creator>a</dc:creator>
  <cp:lastModifiedBy>陌生人。</cp:lastModifiedBy>
  <cp:lastPrinted>2021-09-06T07:11:00Z</cp:lastPrinted>
  <dcterms:modified xsi:type="dcterms:W3CDTF">2025-06-06T02:09:49Z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B305E377BF824AB1A09A1C064C91FDBA_13</vt:lpwstr>
  </property>
  <property fmtid="{D5CDD505-2E9C-101B-9397-08002B2CF9AE}" pid="4" name="KSOTemplateDocerSaveRecord">
    <vt:lpwstr>eyJoZGlkIjoiNTFmOWU4ZmQxMTc5Y2I2YmI5NGY2NWRmNGQwNmFiODkiLCJ1c2VySWQiOiIzMTM0ODA4MDQifQ==</vt:lpwstr>
  </property>
</Properties>
</file>