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9ED" w:rsidRDefault="001519ED">
      <w:pPr>
        <w:rPr>
          <w:rFonts w:ascii="宋体" w:hAnsi="宋体"/>
          <w:b/>
          <w:sz w:val="44"/>
          <w:szCs w:val="44"/>
        </w:rPr>
      </w:pPr>
      <w:bookmarkStart w:id="0" w:name="_Toc37531048"/>
      <w:bookmarkStart w:id="1" w:name="_Toc536782092"/>
      <w:bookmarkStart w:id="2" w:name="_Toc43278824"/>
      <w:bookmarkStart w:id="3" w:name="_Toc536621766"/>
      <w:bookmarkStart w:id="4" w:name="_Toc509218549"/>
      <w:bookmarkStart w:id="5" w:name="_Toc28400"/>
      <w:bookmarkStart w:id="6" w:name="_Toc536800622"/>
      <w:bookmarkStart w:id="7" w:name="_Toc536781693"/>
      <w:bookmarkStart w:id="8" w:name="_Toc536628229"/>
      <w:bookmarkStart w:id="9" w:name="_Toc287620665"/>
    </w:p>
    <w:p w:rsidR="001519ED" w:rsidRDefault="001519ED">
      <w:pPr>
        <w:rPr>
          <w:rFonts w:ascii="宋体" w:hAnsi="宋体"/>
          <w:b/>
          <w:sz w:val="44"/>
          <w:szCs w:val="44"/>
        </w:rPr>
      </w:pPr>
    </w:p>
    <w:p w:rsidR="001519ED" w:rsidRDefault="005E1DC6">
      <w:pPr>
        <w:autoSpaceDE w:val="0"/>
        <w:autoSpaceDN w:val="0"/>
        <w:adjustRightInd w:val="0"/>
        <w:snapToGrid w:val="0"/>
        <w:spacing w:line="360" w:lineRule="auto"/>
        <w:jc w:val="center"/>
        <w:rPr>
          <w:rFonts w:ascii="宋体" w:hAnsi="宋体"/>
          <w:kern w:val="0"/>
          <w:sz w:val="20"/>
          <w:szCs w:val="20"/>
        </w:rPr>
      </w:pPr>
      <w:r w:rsidRPr="005E1DC6">
        <w:rPr>
          <w:rFonts w:ascii="宋体" w:hAnsi="宋体"/>
          <w:b/>
          <w:bCs/>
          <w:noProof/>
          <w:kern w:val="0"/>
          <w:sz w:val="44"/>
          <w:szCs w:val="44"/>
        </w:rPr>
        <w:drawing>
          <wp:anchor distT="0" distB="0" distL="114300" distR="114300" simplePos="0" relativeHeight="251658240" behindDoc="0" locked="0" layoutInCell="1" allowOverlap="1">
            <wp:simplePos x="0" y="0"/>
            <wp:positionH relativeFrom="column">
              <wp:posOffset>96</wp:posOffset>
            </wp:positionH>
            <wp:positionV relativeFrom="paragraph">
              <wp:posOffset>180</wp:posOffset>
            </wp:positionV>
            <wp:extent cx="6012815" cy="6713415"/>
            <wp:effectExtent l="0" t="0" r="6985" b="0"/>
            <wp:wrapNone/>
            <wp:docPr id="2" name="图片 2" descr="C:\Users\Administrator\Documents\WeChat Files\wxid_d5pj2na6rogm22\FileStorage\Temp\17518515134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strator\Documents\WeChat Files\wxid_d5pj2na6rogm22\FileStorage\Temp\175185151349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2815" cy="6713415"/>
                    </a:xfrm>
                    <a:prstGeom prst="rect">
                      <a:avLst/>
                    </a:prstGeom>
                    <a:noFill/>
                    <a:ln>
                      <a:noFill/>
                    </a:ln>
                  </pic:spPr>
                </pic:pic>
              </a:graphicData>
            </a:graphic>
            <wp14:sizeRelH relativeFrom="page">
              <wp14:pctWidth>0</wp14:pctWidth>
            </wp14:sizeRelH>
            <wp14:sizeRelV relativeFrom="page">
              <wp14:pctHeight>0</wp14:pctHeight>
            </wp14:sizeRelV>
          </wp:anchor>
        </w:drawing>
      </w:r>
      <w:r w:rsidR="00704F1B">
        <w:rPr>
          <w:rFonts w:ascii="宋体" w:hAnsi="宋体" w:hint="eastAsia"/>
          <w:b/>
          <w:bCs/>
          <w:kern w:val="0"/>
          <w:sz w:val="44"/>
          <w:szCs w:val="44"/>
        </w:rPr>
        <w:t>2025年垫江县高峰镇太山村桥改涵项目</w:t>
      </w:r>
    </w:p>
    <w:p w:rsidR="001519ED" w:rsidRDefault="001519ED">
      <w:pPr>
        <w:autoSpaceDE w:val="0"/>
        <w:autoSpaceDN w:val="0"/>
        <w:adjustRightInd w:val="0"/>
        <w:snapToGrid w:val="0"/>
        <w:spacing w:line="360" w:lineRule="auto"/>
        <w:jc w:val="left"/>
        <w:rPr>
          <w:rFonts w:ascii="宋体" w:hAnsi="宋体"/>
          <w:kern w:val="0"/>
          <w:sz w:val="20"/>
          <w:szCs w:val="20"/>
        </w:rPr>
      </w:pPr>
    </w:p>
    <w:p w:rsidR="001519ED" w:rsidRDefault="001519ED">
      <w:pPr>
        <w:autoSpaceDE w:val="0"/>
        <w:autoSpaceDN w:val="0"/>
        <w:adjustRightInd w:val="0"/>
        <w:snapToGrid w:val="0"/>
        <w:spacing w:line="360" w:lineRule="auto"/>
        <w:jc w:val="left"/>
        <w:rPr>
          <w:rFonts w:ascii="宋体" w:hAnsi="宋体"/>
          <w:kern w:val="0"/>
          <w:sz w:val="20"/>
          <w:szCs w:val="20"/>
        </w:rPr>
      </w:pPr>
    </w:p>
    <w:p w:rsidR="001519ED" w:rsidRDefault="001519ED">
      <w:pPr>
        <w:autoSpaceDE w:val="0"/>
        <w:autoSpaceDN w:val="0"/>
        <w:adjustRightInd w:val="0"/>
        <w:snapToGrid w:val="0"/>
        <w:spacing w:line="360" w:lineRule="auto"/>
        <w:jc w:val="left"/>
        <w:rPr>
          <w:rFonts w:ascii="宋体" w:hAnsi="宋体"/>
          <w:kern w:val="0"/>
          <w:sz w:val="20"/>
          <w:szCs w:val="20"/>
        </w:rPr>
      </w:pPr>
    </w:p>
    <w:p w:rsidR="001519ED" w:rsidRDefault="001519ED">
      <w:pPr>
        <w:autoSpaceDE w:val="0"/>
        <w:autoSpaceDN w:val="0"/>
        <w:adjustRightInd w:val="0"/>
        <w:snapToGrid w:val="0"/>
        <w:spacing w:line="360" w:lineRule="auto"/>
        <w:jc w:val="left"/>
        <w:rPr>
          <w:rFonts w:ascii="宋体" w:hAnsi="宋体"/>
          <w:kern w:val="0"/>
          <w:sz w:val="20"/>
          <w:szCs w:val="20"/>
        </w:rPr>
      </w:pPr>
    </w:p>
    <w:p w:rsidR="001519ED" w:rsidRDefault="001519ED">
      <w:pPr>
        <w:autoSpaceDE w:val="0"/>
        <w:autoSpaceDN w:val="0"/>
        <w:adjustRightInd w:val="0"/>
        <w:snapToGrid w:val="0"/>
        <w:spacing w:line="360" w:lineRule="auto"/>
        <w:jc w:val="left"/>
        <w:rPr>
          <w:rFonts w:ascii="宋体" w:hAnsi="宋体"/>
          <w:kern w:val="0"/>
          <w:sz w:val="20"/>
          <w:szCs w:val="20"/>
        </w:rPr>
      </w:pPr>
    </w:p>
    <w:p w:rsidR="001519ED" w:rsidRDefault="00704F1B">
      <w:pPr>
        <w:autoSpaceDE w:val="0"/>
        <w:autoSpaceDN w:val="0"/>
        <w:adjustRightInd w:val="0"/>
        <w:snapToGrid w:val="0"/>
        <w:spacing w:line="360" w:lineRule="auto"/>
        <w:jc w:val="center"/>
        <w:rPr>
          <w:rFonts w:ascii="宋体" w:hAnsi="宋体"/>
          <w:kern w:val="0"/>
          <w:sz w:val="72"/>
          <w:szCs w:val="72"/>
        </w:rPr>
      </w:pPr>
      <w:r>
        <w:rPr>
          <w:rFonts w:ascii="宋体" w:hAnsi="宋体" w:hint="eastAsia"/>
          <w:kern w:val="0"/>
          <w:sz w:val="72"/>
          <w:szCs w:val="72"/>
        </w:rPr>
        <w:t>竞争性比选文件</w:t>
      </w:r>
    </w:p>
    <w:p w:rsidR="001519ED" w:rsidRDefault="001519ED">
      <w:pPr>
        <w:autoSpaceDE w:val="0"/>
        <w:autoSpaceDN w:val="0"/>
        <w:adjustRightInd w:val="0"/>
        <w:snapToGrid w:val="0"/>
        <w:spacing w:line="360" w:lineRule="auto"/>
        <w:jc w:val="center"/>
        <w:rPr>
          <w:rFonts w:ascii="宋体" w:hAnsi="宋体"/>
          <w:kern w:val="0"/>
          <w:sz w:val="72"/>
          <w:szCs w:val="72"/>
        </w:rPr>
      </w:pPr>
    </w:p>
    <w:p w:rsidR="001519ED" w:rsidRDefault="001519ED">
      <w:pPr>
        <w:autoSpaceDE w:val="0"/>
        <w:autoSpaceDN w:val="0"/>
        <w:adjustRightInd w:val="0"/>
        <w:snapToGrid w:val="0"/>
        <w:spacing w:line="360" w:lineRule="auto"/>
        <w:jc w:val="left"/>
        <w:rPr>
          <w:rFonts w:ascii="宋体" w:hAnsi="宋体"/>
          <w:kern w:val="0"/>
          <w:sz w:val="10"/>
          <w:szCs w:val="10"/>
        </w:rPr>
      </w:pPr>
    </w:p>
    <w:p w:rsidR="001519ED" w:rsidRDefault="001519ED">
      <w:pPr>
        <w:autoSpaceDE w:val="0"/>
        <w:autoSpaceDN w:val="0"/>
        <w:adjustRightInd w:val="0"/>
        <w:snapToGrid w:val="0"/>
        <w:spacing w:line="360" w:lineRule="auto"/>
        <w:jc w:val="left"/>
        <w:rPr>
          <w:rFonts w:ascii="宋体" w:hAnsi="宋体"/>
          <w:kern w:val="0"/>
          <w:sz w:val="20"/>
          <w:szCs w:val="20"/>
        </w:rPr>
      </w:pPr>
    </w:p>
    <w:p w:rsidR="001519ED" w:rsidRDefault="001519ED">
      <w:pPr>
        <w:autoSpaceDE w:val="0"/>
        <w:autoSpaceDN w:val="0"/>
        <w:adjustRightInd w:val="0"/>
        <w:snapToGrid w:val="0"/>
        <w:spacing w:line="360" w:lineRule="auto"/>
        <w:jc w:val="left"/>
        <w:rPr>
          <w:rFonts w:ascii="宋体" w:hAnsi="宋体"/>
          <w:kern w:val="0"/>
          <w:sz w:val="20"/>
          <w:szCs w:val="20"/>
        </w:rPr>
      </w:pPr>
    </w:p>
    <w:p w:rsidR="001519ED" w:rsidRDefault="001519ED">
      <w:pPr>
        <w:autoSpaceDE w:val="0"/>
        <w:autoSpaceDN w:val="0"/>
        <w:adjustRightInd w:val="0"/>
        <w:snapToGrid w:val="0"/>
        <w:spacing w:line="360" w:lineRule="auto"/>
        <w:jc w:val="left"/>
        <w:rPr>
          <w:rFonts w:ascii="宋体" w:hAnsi="宋体"/>
          <w:kern w:val="0"/>
          <w:sz w:val="20"/>
          <w:szCs w:val="20"/>
        </w:rPr>
      </w:pPr>
    </w:p>
    <w:p w:rsidR="001519ED" w:rsidRDefault="001519ED">
      <w:pPr>
        <w:autoSpaceDE w:val="0"/>
        <w:autoSpaceDN w:val="0"/>
        <w:adjustRightInd w:val="0"/>
        <w:snapToGrid w:val="0"/>
        <w:spacing w:line="360" w:lineRule="auto"/>
        <w:jc w:val="left"/>
        <w:rPr>
          <w:rFonts w:ascii="宋体" w:hAnsi="宋体"/>
          <w:kern w:val="0"/>
          <w:sz w:val="20"/>
          <w:szCs w:val="20"/>
        </w:rPr>
      </w:pPr>
    </w:p>
    <w:p w:rsidR="001519ED" w:rsidRDefault="001519ED">
      <w:pPr>
        <w:autoSpaceDE w:val="0"/>
        <w:autoSpaceDN w:val="0"/>
        <w:adjustRightInd w:val="0"/>
        <w:snapToGrid w:val="0"/>
        <w:spacing w:line="360" w:lineRule="auto"/>
        <w:jc w:val="left"/>
        <w:rPr>
          <w:rFonts w:ascii="宋体" w:hAnsi="宋体"/>
          <w:kern w:val="0"/>
          <w:sz w:val="20"/>
          <w:szCs w:val="20"/>
        </w:rPr>
      </w:pPr>
    </w:p>
    <w:p w:rsidR="001519ED" w:rsidRDefault="001519ED">
      <w:pPr>
        <w:autoSpaceDE w:val="0"/>
        <w:autoSpaceDN w:val="0"/>
        <w:adjustRightInd w:val="0"/>
        <w:snapToGrid w:val="0"/>
        <w:spacing w:line="360" w:lineRule="auto"/>
        <w:jc w:val="left"/>
        <w:rPr>
          <w:rFonts w:ascii="宋体" w:hAnsi="宋体"/>
          <w:kern w:val="0"/>
          <w:sz w:val="20"/>
          <w:szCs w:val="20"/>
        </w:rPr>
      </w:pPr>
      <w:bookmarkStart w:id="10" w:name="_GoBack"/>
      <w:bookmarkEnd w:id="10"/>
    </w:p>
    <w:p w:rsidR="001519ED" w:rsidRDefault="001519ED">
      <w:pPr>
        <w:autoSpaceDE w:val="0"/>
        <w:autoSpaceDN w:val="0"/>
        <w:adjustRightInd w:val="0"/>
        <w:snapToGrid w:val="0"/>
        <w:spacing w:line="360" w:lineRule="auto"/>
        <w:rPr>
          <w:rFonts w:ascii="宋体" w:hAnsi="宋体"/>
          <w:kern w:val="0"/>
          <w:sz w:val="20"/>
          <w:szCs w:val="20"/>
        </w:rPr>
      </w:pPr>
    </w:p>
    <w:p w:rsidR="001519ED" w:rsidRDefault="001519ED">
      <w:pPr>
        <w:tabs>
          <w:tab w:val="left" w:pos="6219"/>
        </w:tabs>
        <w:autoSpaceDE w:val="0"/>
        <w:autoSpaceDN w:val="0"/>
        <w:adjustRightInd w:val="0"/>
        <w:snapToGrid w:val="0"/>
        <w:spacing w:line="480" w:lineRule="auto"/>
        <w:jc w:val="center"/>
        <w:rPr>
          <w:rFonts w:ascii="宋体" w:hAnsi="宋体" w:cs="宋体"/>
          <w:b/>
          <w:spacing w:val="8"/>
          <w:kern w:val="0"/>
          <w:sz w:val="28"/>
          <w:szCs w:val="28"/>
        </w:rPr>
      </w:pPr>
    </w:p>
    <w:p w:rsidR="001519ED" w:rsidRDefault="00704F1B">
      <w:pPr>
        <w:tabs>
          <w:tab w:val="left" w:pos="6219"/>
        </w:tabs>
        <w:autoSpaceDE w:val="0"/>
        <w:autoSpaceDN w:val="0"/>
        <w:adjustRightInd w:val="0"/>
        <w:snapToGrid w:val="0"/>
        <w:spacing w:line="480" w:lineRule="auto"/>
        <w:jc w:val="center"/>
        <w:rPr>
          <w:rFonts w:ascii="宋体" w:hAnsi="宋体" w:cs="宋体"/>
          <w:b/>
          <w:spacing w:val="8"/>
          <w:kern w:val="0"/>
          <w:sz w:val="28"/>
          <w:szCs w:val="28"/>
        </w:rPr>
      </w:pPr>
      <w:r>
        <w:rPr>
          <w:rFonts w:ascii="宋体" w:hAnsi="宋体" w:cs="宋体" w:hint="eastAsia"/>
          <w:b/>
          <w:spacing w:val="8"/>
          <w:kern w:val="0"/>
          <w:sz w:val="28"/>
          <w:szCs w:val="28"/>
        </w:rPr>
        <w:t xml:space="preserve">  比 选 人：</w:t>
      </w:r>
      <w:r>
        <w:rPr>
          <w:rFonts w:ascii="宋体" w:hAnsi="宋体" w:cs="宋体" w:hint="eastAsia"/>
          <w:b/>
          <w:spacing w:val="8"/>
          <w:kern w:val="0"/>
          <w:sz w:val="28"/>
          <w:szCs w:val="28"/>
          <w:u w:val="single"/>
        </w:rPr>
        <w:t>垫江县高峰镇人民政府</w:t>
      </w:r>
      <w:r>
        <w:rPr>
          <w:rFonts w:ascii="宋体" w:hAnsi="宋体" w:cs="宋体" w:hint="eastAsia"/>
          <w:b/>
          <w:spacing w:val="8"/>
          <w:kern w:val="0"/>
          <w:sz w:val="28"/>
          <w:szCs w:val="28"/>
        </w:rPr>
        <w:t>（盖单位公章）</w:t>
      </w:r>
    </w:p>
    <w:p w:rsidR="001519ED" w:rsidRDefault="00704F1B">
      <w:pPr>
        <w:tabs>
          <w:tab w:val="left" w:pos="6219"/>
        </w:tabs>
        <w:autoSpaceDE w:val="0"/>
        <w:autoSpaceDN w:val="0"/>
        <w:adjustRightInd w:val="0"/>
        <w:snapToGrid w:val="0"/>
        <w:spacing w:line="480" w:lineRule="auto"/>
        <w:jc w:val="center"/>
        <w:rPr>
          <w:rFonts w:ascii="宋体" w:hAnsi="宋体"/>
          <w:b/>
          <w:kern w:val="0"/>
          <w:sz w:val="28"/>
          <w:szCs w:val="28"/>
        </w:rPr>
      </w:pPr>
      <w:r>
        <w:rPr>
          <w:rFonts w:ascii="宋体" w:hAnsi="宋体" w:cs="宋体" w:hint="eastAsia"/>
          <w:b/>
          <w:spacing w:val="8"/>
          <w:kern w:val="0"/>
          <w:sz w:val="28"/>
          <w:szCs w:val="28"/>
        </w:rPr>
        <w:t>比选代理机构：</w:t>
      </w:r>
      <w:r>
        <w:rPr>
          <w:rFonts w:ascii="宋体" w:hAnsi="宋体" w:cs="宋体" w:hint="eastAsia"/>
          <w:b/>
          <w:spacing w:val="8"/>
          <w:kern w:val="0"/>
          <w:sz w:val="28"/>
          <w:szCs w:val="28"/>
          <w:u w:val="single"/>
        </w:rPr>
        <w:t>重庆恒煦工程咨询有限公司</w:t>
      </w:r>
      <w:r>
        <w:rPr>
          <w:rFonts w:ascii="宋体" w:hAnsi="宋体" w:cs="宋体" w:hint="eastAsia"/>
          <w:b/>
          <w:w w:val="99"/>
          <w:kern w:val="0"/>
          <w:sz w:val="28"/>
          <w:szCs w:val="28"/>
        </w:rPr>
        <w:t>（盖单位公章）</w:t>
      </w:r>
    </w:p>
    <w:bookmarkEnd w:id="0"/>
    <w:bookmarkEnd w:id="1"/>
    <w:bookmarkEnd w:id="2"/>
    <w:bookmarkEnd w:id="3"/>
    <w:bookmarkEnd w:id="4"/>
    <w:bookmarkEnd w:id="5"/>
    <w:bookmarkEnd w:id="6"/>
    <w:bookmarkEnd w:id="7"/>
    <w:bookmarkEnd w:id="8"/>
    <w:p w:rsidR="001519ED" w:rsidRDefault="001519ED">
      <w:pPr>
        <w:autoSpaceDE w:val="0"/>
        <w:autoSpaceDN w:val="0"/>
        <w:adjustRightInd w:val="0"/>
        <w:snapToGrid w:val="0"/>
        <w:spacing w:line="360" w:lineRule="auto"/>
        <w:jc w:val="center"/>
        <w:rPr>
          <w:rFonts w:ascii="宋体" w:hAnsi="宋体"/>
          <w:b/>
          <w:kern w:val="0"/>
          <w:sz w:val="20"/>
          <w:szCs w:val="20"/>
        </w:rPr>
      </w:pPr>
    </w:p>
    <w:p w:rsidR="001519ED" w:rsidRDefault="001519ED">
      <w:pPr>
        <w:pStyle w:val="1"/>
        <w:spacing w:line="360" w:lineRule="auto"/>
        <w:rPr>
          <w:rFonts w:ascii="宋体" w:hAnsi="宋体"/>
          <w:spacing w:val="8"/>
          <w:kern w:val="0"/>
          <w:sz w:val="28"/>
          <w:szCs w:val="28"/>
          <w:u w:val="single"/>
        </w:rPr>
        <w:sectPr w:rsidR="001519ED">
          <w:headerReference w:type="default" r:id="rId9"/>
          <w:footerReference w:type="default" r:id="rId10"/>
          <w:pgSz w:w="11907" w:h="16840"/>
          <w:pgMar w:top="1304" w:right="1134" w:bottom="1304" w:left="1304" w:header="851" w:footer="992" w:gutter="0"/>
          <w:pgNumType w:start="1"/>
          <w:cols w:space="720"/>
          <w:docGrid w:linePitch="312"/>
        </w:sectPr>
      </w:pPr>
    </w:p>
    <w:p w:rsidR="001519ED" w:rsidRDefault="00704F1B">
      <w:pPr>
        <w:pStyle w:val="Style10"/>
        <w:jc w:val="center"/>
        <w:rPr>
          <w:rFonts w:ascii="宋体" w:hAnsi="宋体"/>
          <w:color w:val="auto"/>
          <w:sz w:val="44"/>
          <w:szCs w:val="44"/>
        </w:rPr>
      </w:pPr>
      <w:bookmarkStart w:id="11" w:name="_Toc430530414"/>
      <w:bookmarkEnd w:id="9"/>
      <w:r>
        <w:rPr>
          <w:rFonts w:ascii="宋体" w:hAnsi="宋体"/>
          <w:color w:val="auto"/>
          <w:sz w:val="44"/>
          <w:szCs w:val="44"/>
          <w:lang w:val="zh-CN"/>
        </w:rPr>
        <w:lastRenderedPageBreak/>
        <w:t>目</w:t>
      </w:r>
      <w:r>
        <w:rPr>
          <w:rFonts w:ascii="宋体" w:hAnsi="宋体" w:hint="eastAsia"/>
          <w:color w:val="auto"/>
          <w:sz w:val="44"/>
          <w:szCs w:val="44"/>
        </w:rPr>
        <w:t xml:space="preserve"> </w:t>
      </w:r>
      <w:r>
        <w:rPr>
          <w:rFonts w:ascii="宋体" w:hAnsi="宋体"/>
          <w:color w:val="auto"/>
          <w:sz w:val="44"/>
          <w:szCs w:val="44"/>
          <w:lang w:val="zh-CN"/>
        </w:rPr>
        <w:t>录</w:t>
      </w:r>
    </w:p>
    <w:p w:rsidR="001519ED" w:rsidRDefault="00704F1B">
      <w:pPr>
        <w:pStyle w:val="11"/>
        <w:tabs>
          <w:tab w:val="right" w:leader="dot" w:pos="9469"/>
        </w:tabs>
      </w:pPr>
      <w:r>
        <w:rPr>
          <w:rFonts w:ascii="宋体" w:hAnsi="宋体" w:cs="宋体" w:hint="eastAsia"/>
          <w:sz w:val="21"/>
          <w:szCs w:val="21"/>
        </w:rPr>
        <w:fldChar w:fldCharType="begin"/>
      </w:r>
      <w:r>
        <w:rPr>
          <w:rFonts w:ascii="宋体" w:hAnsi="宋体" w:cs="宋体" w:hint="eastAsia"/>
          <w:sz w:val="21"/>
          <w:szCs w:val="21"/>
        </w:rPr>
        <w:instrText xml:space="preserve"> TOC \o "1-3" \h \z \u </w:instrText>
      </w:r>
      <w:r>
        <w:rPr>
          <w:rFonts w:ascii="宋体" w:hAnsi="宋体" w:cs="宋体" w:hint="eastAsia"/>
          <w:sz w:val="21"/>
          <w:szCs w:val="21"/>
        </w:rPr>
        <w:fldChar w:fldCharType="separate"/>
      </w:r>
      <w:hyperlink w:anchor="_Toc30086" w:history="1">
        <w:r>
          <w:rPr>
            <w:rFonts w:ascii="宋体" w:hAnsi="宋体" w:hint="eastAsia"/>
            <w:szCs w:val="52"/>
          </w:rPr>
          <w:t>第 一 卷</w:t>
        </w:r>
        <w:r>
          <w:tab/>
        </w:r>
        <w:r>
          <w:fldChar w:fldCharType="begin"/>
        </w:r>
        <w:r>
          <w:instrText xml:space="preserve"> PAGEREF _Toc30086 \h </w:instrText>
        </w:r>
        <w:r>
          <w:fldChar w:fldCharType="separate"/>
        </w:r>
        <w:r>
          <w:t>1</w:t>
        </w:r>
        <w:r>
          <w:fldChar w:fldCharType="end"/>
        </w:r>
      </w:hyperlink>
    </w:p>
    <w:p w:rsidR="001519ED" w:rsidRDefault="00704F1B">
      <w:pPr>
        <w:pStyle w:val="11"/>
        <w:tabs>
          <w:tab w:val="right" w:leader="dot" w:pos="9469"/>
        </w:tabs>
      </w:pPr>
      <w:hyperlink w:anchor="_Toc1673" w:history="1">
        <w:r>
          <w:rPr>
            <w:rFonts w:ascii="宋体" w:hAnsi="宋体"/>
            <w:snapToGrid w:val="0"/>
            <w:kern w:val="0"/>
          </w:rPr>
          <w:t>第一章</w:t>
        </w:r>
        <w:r>
          <w:rPr>
            <w:rFonts w:ascii="宋体" w:hAnsi="宋体" w:hint="eastAsia"/>
            <w:snapToGrid w:val="0"/>
            <w:kern w:val="0"/>
          </w:rPr>
          <w:t xml:space="preserve">  竞争性比选</w:t>
        </w:r>
        <w:r>
          <w:rPr>
            <w:rFonts w:ascii="宋体" w:hAnsi="宋体"/>
            <w:snapToGrid w:val="0"/>
            <w:kern w:val="0"/>
          </w:rPr>
          <w:t>公告</w:t>
        </w:r>
        <w:r>
          <w:tab/>
        </w:r>
        <w:r>
          <w:fldChar w:fldCharType="begin"/>
        </w:r>
        <w:r>
          <w:instrText xml:space="preserve"> PAGEREF _Toc1673 \h </w:instrText>
        </w:r>
        <w:r>
          <w:fldChar w:fldCharType="separate"/>
        </w:r>
        <w:r>
          <w:t>2</w:t>
        </w:r>
        <w:r>
          <w:fldChar w:fldCharType="end"/>
        </w:r>
      </w:hyperlink>
    </w:p>
    <w:p w:rsidR="001519ED" w:rsidRDefault="00704F1B">
      <w:pPr>
        <w:pStyle w:val="11"/>
        <w:tabs>
          <w:tab w:val="right" w:leader="dot" w:pos="9469"/>
        </w:tabs>
      </w:pPr>
      <w:hyperlink w:anchor="_Toc6409" w:history="1">
        <w:r>
          <w:rPr>
            <w:rFonts w:ascii="宋体" w:hAnsi="宋体" w:cs="宋体" w:hint="eastAsia"/>
            <w:snapToGrid w:val="0"/>
          </w:rPr>
          <w:t>第二章  竞选人须知</w:t>
        </w:r>
        <w:r>
          <w:tab/>
        </w:r>
        <w:r>
          <w:fldChar w:fldCharType="begin"/>
        </w:r>
        <w:r>
          <w:instrText xml:space="preserve"> PAGEREF _Toc6409 \h </w:instrText>
        </w:r>
        <w:r>
          <w:fldChar w:fldCharType="separate"/>
        </w:r>
        <w:r>
          <w:t>4</w:t>
        </w:r>
        <w:r>
          <w:fldChar w:fldCharType="end"/>
        </w:r>
      </w:hyperlink>
    </w:p>
    <w:p w:rsidR="001519ED" w:rsidRDefault="00704F1B">
      <w:pPr>
        <w:pStyle w:val="11"/>
        <w:tabs>
          <w:tab w:val="right" w:leader="dot" w:pos="9469"/>
        </w:tabs>
      </w:pPr>
      <w:hyperlink w:anchor="_Toc4002" w:history="1">
        <w:r>
          <w:rPr>
            <w:rFonts w:ascii="宋体" w:hAnsi="宋体" w:cs="宋体" w:hint="eastAsia"/>
            <w:snapToGrid w:val="0"/>
            <w:kern w:val="0"/>
          </w:rPr>
          <w:t>第三章  评标办法（经评审的最低投标价法）</w:t>
        </w:r>
        <w:r>
          <w:tab/>
        </w:r>
        <w:r>
          <w:fldChar w:fldCharType="begin"/>
        </w:r>
        <w:r>
          <w:instrText xml:space="preserve"> PAGEREF _Toc4002 \h </w:instrText>
        </w:r>
        <w:r>
          <w:fldChar w:fldCharType="separate"/>
        </w:r>
        <w:r>
          <w:t>40</w:t>
        </w:r>
        <w:r>
          <w:fldChar w:fldCharType="end"/>
        </w:r>
      </w:hyperlink>
    </w:p>
    <w:p w:rsidR="001519ED" w:rsidRDefault="00704F1B">
      <w:pPr>
        <w:pStyle w:val="11"/>
        <w:tabs>
          <w:tab w:val="right" w:leader="dot" w:pos="9469"/>
        </w:tabs>
      </w:pPr>
      <w:hyperlink w:anchor="_Toc19728" w:history="1">
        <w:r>
          <w:rPr>
            <w:rFonts w:ascii="宋体" w:hAnsi="宋体" w:hint="eastAsia"/>
            <w:kern w:val="0"/>
          </w:rPr>
          <w:t>第四章  合同条款及格式</w:t>
        </w:r>
        <w:r>
          <w:tab/>
        </w:r>
        <w:r>
          <w:fldChar w:fldCharType="begin"/>
        </w:r>
        <w:r>
          <w:instrText xml:space="preserve"> PAGEREF _Toc19728 \h </w:instrText>
        </w:r>
        <w:r>
          <w:fldChar w:fldCharType="separate"/>
        </w:r>
        <w:r>
          <w:t>48</w:t>
        </w:r>
        <w:r>
          <w:fldChar w:fldCharType="end"/>
        </w:r>
      </w:hyperlink>
    </w:p>
    <w:p w:rsidR="001519ED" w:rsidRDefault="00704F1B">
      <w:pPr>
        <w:pStyle w:val="11"/>
        <w:tabs>
          <w:tab w:val="right" w:leader="dot" w:pos="9469"/>
        </w:tabs>
      </w:pPr>
      <w:hyperlink w:anchor="_Toc25318" w:history="1">
        <w:r>
          <w:rPr>
            <w:rFonts w:ascii="宋体" w:hAnsi="宋体" w:cs="宋体" w:hint="eastAsia"/>
          </w:rPr>
          <w:t>第五章  工程量清单</w:t>
        </w:r>
        <w:r>
          <w:tab/>
        </w:r>
        <w:r>
          <w:fldChar w:fldCharType="begin"/>
        </w:r>
        <w:r>
          <w:instrText xml:space="preserve"> PAGEREF _Toc25318 \h </w:instrText>
        </w:r>
        <w:r>
          <w:fldChar w:fldCharType="separate"/>
        </w:r>
        <w:r>
          <w:t>161</w:t>
        </w:r>
        <w:r>
          <w:fldChar w:fldCharType="end"/>
        </w:r>
      </w:hyperlink>
    </w:p>
    <w:p w:rsidR="001519ED" w:rsidRDefault="00704F1B">
      <w:pPr>
        <w:pStyle w:val="11"/>
        <w:tabs>
          <w:tab w:val="right" w:leader="dot" w:pos="9469"/>
        </w:tabs>
      </w:pPr>
      <w:hyperlink w:anchor="_Toc27707" w:history="1">
        <w:r>
          <w:rPr>
            <w:rFonts w:ascii="宋体" w:hAnsi="宋体" w:hint="eastAsia"/>
            <w:szCs w:val="52"/>
          </w:rPr>
          <w:t>第 二 卷</w:t>
        </w:r>
        <w:r>
          <w:tab/>
        </w:r>
        <w:r>
          <w:fldChar w:fldCharType="begin"/>
        </w:r>
        <w:r>
          <w:instrText xml:space="preserve"> PAGEREF _Toc27707 \h </w:instrText>
        </w:r>
        <w:r>
          <w:fldChar w:fldCharType="separate"/>
        </w:r>
        <w:r>
          <w:t>162</w:t>
        </w:r>
        <w:r>
          <w:fldChar w:fldCharType="end"/>
        </w:r>
      </w:hyperlink>
    </w:p>
    <w:p w:rsidR="001519ED" w:rsidRDefault="00704F1B">
      <w:pPr>
        <w:pStyle w:val="11"/>
        <w:tabs>
          <w:tab w:val="right" w:leader="dot" w:pos="9469"/>
        </w:tabs>
      </w:pPr>
      <w:hyperlink w:anchor="_Toc8576" w:history="1">
        <w:r>
          <w:rPr>
            <w:rFonts w:ascii="宋体" w:hAnsi="宋体" w:cs="宋体" w:hint="eastAsia"/>
          </w:rPr>
          <w:t>第六章  图纸</w:t>
        </w:r>
        <w:r>
          <w:tab/>
        </w:r>
        <w:r>
          <w:fldChar w:fldCharType="begin"/>
        </w:r>
        <w:r>
          <w:instrText xml:space="preserve"> PAGEREF _Toc8576 \h </w:instrText>
        </w:r>
        <w:r>
          <w:fldChar w:fldCharType="separate"/>
        </w:r>
        <w:r>
          <w:t>163</w:t>
        </w:r>
        <w:r>
          <w:fldChar w:fldCharType="end"/>
        </w:r>
      </w:hyperlink>
    </w:p>
    <w:p w:rsidR="001519ED" w:rsidRDefault="00704F1B">
      <w:pPr>
        <w:pStyle w:val="11"/>
        <w:tabs>
          <w:tab w:val="right" w:leader="dot" w:pos="9469"/>
        </w:tabs>
      </w:pPr>
      <w:hyperlink w:anchor="_Toc8283" w:history="1">
        <w:r>
          <w:rPr>
            <w:rFonts w:ascii="宋体" w:hAnsi="宋体" w:hint="eastAsia"/>
            <w:szCs w:val="52"/>
          </w:rPr>
          <w:t>第 三 卷</w:t>
        </w:r>
        <w:r>
          <w:tab/>
        </w:r>
        <w:r>
          <w:fldChar w:fldCharType="begin"/>
        </w:r>
        <w:r>
          <w:instrText xml:space="preserve"> PAGEREF _Toc8283 \h </w:instrText>
        </w:r>
        <w:r>
          <w:fldChar w:fldCharType="separate"/>
        </w:r>
        <w:r>
          <w:t>164</w:t>
        </w:r>
        <w:r>
          <w:fldChar w:fldCharType="end"/>
        </w:r>
      </w:hyperlink>
    </w:p>
    <w:p w:rsidR="001519ED" w:rsidRDefault="00704F1B">
      <w:pPr>
        <w:pStyle w:val="11"/>
        <w:tabs>
          <w:tab w:val="right" w:leader="dot" w:pos="9469"/>
        </w:tabs>
      </w:pPr>
      <w:hyperlink w:anchor="_Toc20601" w:history="1">
        <w:r>
          <w:rPr>
            <w:rFonts w:ascii="宋体" w:hAnsi="宋体" w:cs="宋体" w:hint="eastAsia"/>
          </w:rPr>
          <w:t>第七章  技术标准和要求</w:t>
        </w:r>
        <w:r>
          <w:tab/>
        </w:r>
        <w:r>
          <w:fldChar w:fldCharType="begin"/>
        </w:r>
        <w:r>
          <w:instrText xml:space="preserve"> PAGEREF _Toc20601 \h </w:instrText>
        </w:r>
        <w:r>
          <w:fldChar w:fldCharType="separate"/>
        </w:r>
        <w:r>
          <w:t>165</w:t>
        </w:r>
        <w:r>
          <w:fldChar w:fldCharType="end"/>
        </w:r>
      </w:hyperlink>
    </w:p>
    <w:p w:rsidR="001519ED" w:rsidRDefault="00704F1B">
      <w:pPr>
        <w:pStyle w:val="11"/>
        <w:tabs>
          <w:tab w:val="right" w:leader="dot" w:pos="9469"/>
        </w:tabs>
      </w:pPr>
      <w:hyperlink w:anchor="_Toc24573" w:history="1">
        <w:r>
          <w:rPr>
            <w:rFonts w:ascii="宋体" w:hAnsi="宋体" w:cs="宋体" w:hint="eastAsia"/>
          </w:rPr>
          <w:t xml:space="preserve">第八章 </w:t>
        </w:r>
        <w:r>
          <w:rPr>
            <w:rFonts w:ascii="宋体" w:hAnsi="宋体" w:cs="宋体"/>
          </w:rPr>
          <w:t xml:space="preserve"> 工程量清单计量规则</w:t>
        </w:r>
        <w:r>
          <w:tab/>
        </w:r>
        <w:r>
          <w:fldChar w:fldCharType="begin"/>
        </w:r>
        <w:r>
          <w:instrText xml:space="preserve"> PAGEREF _Toc24573 \h </w:instrText>
        </w:r>
        <w:r>
          <w:fldChar w:fldCharType="separate"/>
        </w:r>
        <w:r>
          <w:t>166</w:t>
        </w:r>
        <w:r>
          <w:fldChar w:fldCharType="end"/>
        </w:r>
      </w:hyperlink>
    </w:p>
    <w:p w:rsidR="001519ED" w:rsidRDefault="00704F1B">
      <w:pPr>
        <w:pStyle w:val="11"/>
        <w:tabs>
          <w:tab w:val="right" w:leader="dot" w:pos="9469"/>
        </w:tabs>
      </w:pPr>
      <w:hyperlink w:anchor="_Toc8199" w:history="1">
        <w:r>
          <w:rPr>
            <w:rFonts w:ascii="宋体" w:hAnsi="宋体" w:hint="eastAsia"/>
            <w:szCs w:val="52"/>
          </w:rPr>
          <w:t>第 四 卷</w:t>
        </w:r>
        <w:r>
          <w:tab/>
        </w:r>
        <w:r>
          <w:fldChar w:fldCharType="begin"/>
        </w:r>
        <w:r>
          <w:instrText xml:space="preserve"> PAGEREF _Toc8199 \h </w:instrText>
        </w:r>
        <w:r>
          <w:fldChar w:fldCharType="separate"/>
        </w:r>
        <w:r>
          <w:t>167</w:t>
        </w:r>
        <w:r>
          <w:fldChar w:fldCharType="end"/>
        </w:r>
      </w:hyperlink>
    </w:p>
    <w:p w:rsidR="001519ED" w:rsidRDefault="00704F1B">
      <w:pPr>
        <w:pStyle w:val="11"/>
        <w:tabs>
          <w:tab w:val="right" w:leader="dot" w:pos="9469"/>
        </w:tabs>
      </w:pPr>
      <w:hyperlink w:anchor="_Toc27029" w:history="1">
        <w:r>
          <w:rPr>
            <w:rFonts w:ascii="宋体" w:hAnsi="宋体" w:cs="宋体" w:hint="eastAsia"/>
          </w:rPr>
          <w:t>第九章  竞选文件格式</w:t>
        </w:r>
        <w:r>
          <w:tab/>
        </w:r>
        <w:r>
          <w:fldChar w:fldCharType="begin"/>
        </w:r>
        <w:r>
          <w:instrText xml:space="preserve"> PAGEREF _Toc27029 \h </w:instrText>
        </w:r>
        <w:r>
          <w:fldChar w:fldCharType="separate"/>
        </w:r>
        <w:r>
          <w:t>168</w:t>
        </w:r>
        <w:r>
          <w:fldChar w:fldCharType="end"/>
        </w:r>
      </w:hyperlink>
    </w:p>
    <w:p w:rsidR="001519ED" w:rsidRDefault="00704F1B">
      <w:pPr>
        <w:spacing w:line="288" w:lineRule="auto"/>
        <w:rPr>
          <w:rFonts w:ascii="宋体" w:hAnsi="宋体" w:cs="宋体"/>
          <w:szCs w:val="21"/>
        </w:rPr>
      </w:pPr>
      <w:r>
        <w:rPr>
          <w:rFonts w:ascii="宋体" w:hAnsi="宋体" w:cs="宋体" w:hint="eastAsia"/>
          <w:bCs/>
          <w:szCs w:val="21"/>
          <w:lang w:val="zh-CN"/>
        </w:rPr>
        <w:fldChar w:fldCharType="end"/>
      </w:r>
    </w:p>
    <w:p w:rsidR="001519ED" w:rsidRDefault="001519ED">
      <w:pPr>
        <w:spacing w:line="288" w:lineRule="auto"/>
        <w:jc w:val="left"/>
        <w:rPr>
          <w:rFonts w:ascii="宋体" w:hAnsi="宋体" w:cs="宋体"/>
          <w:szCs w:val="21"/>
        </w:rPr>
        <w:sectPr w:rsidR="001519ED">
          <w:footerReference w:type="default" r:id="rId11"/>
          <w:pgSz w:w="11907" w:h="16840"/>
          <w:pgMar w:top="1304" w:right="1134" w:bottom="1304" w:left="1304" w:header="851" w:footer="992" w:gutter="0"/>
          <w:pgNumType w:start="1"/>
          <w:cols w:space="720"/>
          <w:docGrid w:linePitch="312"/>
        </w:sectPr>
      </w:pPr>
    </w:p>
    <w:p w:rsidR="001519ED" w:rsidRDefault="001519ED">
      <w:pPr>
        <w:rPr>
          <w:rFonts w:ascii="宋体" w:hAnsi="宋体"/>
        </w:rPr>
      </w:pPr>
      <w:bookmarkStart w:id="12" w:name="_Toc509218690"/>
      <w:bookmarkEnd w:id="11"/>
    </w:p>
    <w:p w:rsidR="001519ED" w:rsidRDefault="00704F1B">
      <w:pPr>
        <w:pStyle w:val="1"/>
        <w:spacing w:before="0" w:after="0" w:line="480" w:lineRule="auto"/>
        <w:jc w:val="center"/>
        <w:rPr>
          <w:rFonts w:ascii="宋体" w:hAnsi="宋体"/>
          <w:b w:val="0"/>
          <w:bCs w:val="0"/>
          <w:sz w:val="56"/>
          <w:szCs w:val="56"/>
        </w:rPr>
      </w:pPr>
      <w:bookmarkStart w:id="13" w:name="_Toc12186"/>
      <w:bookmarkStart w:id="14" w:name="_Toc57795841"/>
      <w:bookmarkStart w:id="15" w:name="_Toc27491"/>
      <w:bookmarkStart w:id="16" w:name="_Toc5579"/>
      <w:bookmarkStart w:id="17" w:name="_Toc30086"/>
      <w:bookmarkStart w:id="18" w:name="_Toc5098"/>
      <w:r>
        <w:rPr>
          <w:rFonts w:ascii="宋体" w:hAnsi="宋体" w:hint="eastAsia"/>
          <w:sz w:val="52"/>
          <w:szCs w:val="52"/>
        </w:rPr>
        <w:t>第 一 卷</w:t>
      </w:r>
      <w:bookmarkEnd w:id="12"/>
      <w:bookmarkEnd w:id="13"/>
      <w:bookmarkEnd w:id="14"/>
      <w:bookmarkEnd w:id="15"/>
      <w:bookmarkEnd w:id="16"/>
      <w:bookmarkEnd w:id="17"/>
      <w:bookmarkEnd w:id="18"/>
    </w:p>
    <w:p w:rsidR="001519ED" w:rsidRDefault="00704F1B">
      <w:pPr>
        <w:pStyle w:val="1"/>
        <w:spacing w:line="360" w:lineRule="auto"/>
        <w:jc w:val="center"/>
        <w:rPr>
          <w:rFonts w:ascii="宋体" w:hAnsi="宋体"/>
          <w:snapToGrid w:val="0"/>
          <w:kern w:val="0"/>
          <w:sz w:val="28"/>
          <w:szCs w:val="28"/>
        </w:rPr>
      </w:pPr>
      <w:bookmarkStart w:id="19" w:name="_Toc277082535"/>
      <w:bookmarkStart w:id="20" w:name="_Toc430530415"/>
      <w:bookmarkStart w:id="21" w:name="_Toc509218691"/>
      <w:bookmarkStart w:id="22" w:name="_Toc224103298"/>
      <w:bookmarkStart w:id="23" w:name="_Toc287620666"/>
      <w:bookmarkStart w:id="24" w:name="_Toc287607727"/>
      <w:r>
        <w:rPr>
          <w:rFonts w:ascii="宋体" w:hAnsi="宋体"/>
          <w:snapToGrid w:val="0"/>
          <w:kern w:val="0"/>
        </w:rPr>
        <w:br w:type="page"/>
      </w:r>
      <w:bookmarkStart w:id="25" w:name="_Toc1673"/>
      <w:bookmarkStart w:id="26" w:name="_Toc28517"/>
      <w:bookmarkStart w:id="27" w:name="_Toc29995"/>
      <w:bookmarkStart w:id="28" w:name="_Toc8964"/>
      <w:bookmarkStart w:id="29" w:name="_Toc57795842"/>
      <w:bookmarkStart w:id="30" w:name="_Toc27130"/>
      <w:r>
        <w:rPr>
          <w:rFonts w:ascii="宋体" w:hAnsi="宋体"/>
          <w:snapToGrid w:val="0"/>
          <w:kern w:val="0"/>
        </w:rPr>
        <w:lastRenderedPageBreak/>
        <w:t>第一章</w:t>
      </w:r>
      <w:r>
        <w:rPr>
          <w:rFonts w:ascii="宋体" w:hAnsi="宋体" w:hint="eastAsia"/>
          <w:snapToGrid w:val="0"/>
          <w:kern w:val="0"/>
        </w:rPr>
        <w:t xml:space="preserve">  竞争性比选</w:t>
      </w:r>
      <w:r>
        <w:rPr>
          <w:rFonts w:ascii="宋体" w:hAnsi="宋体"/>
          <w:snapToGrid w:val="0"/>
          <w:kern w:val="0"/>
        </w:rPr>
        <w:t>公告</w:t>
      </w:r>
      <w:bookmarkEnd w:id="19"/>
      <w:bookmarkEnd w:id="20"/>
      <w:bookmarkEnd w:id="21"/>
      <w:bookmarkEnd w:id="22"/>
      <w:bookmarkEnd w:id="23"/>
      <w:bookmarkEnd w:id="24"/>
      <w:bookmarkEnd w:id="25"/>
      <w:bookmarkEnd w:id="26"/>
      <w:bookmarkEnd w:id="27"/>
      <w:bookmarkEnd w:id="28"/>
      <w:bookmarkEnd w:id="29"/>
      <w:bookmarkEnd w:id="30"/>
    </w:p>
    <w:p w:rsidR="001519ED" w:rsidRDefault="00704F1B">
      <w:pPr>
        <w:autoSpaceDE w:val="0"/>
        <w:autoSpaceDN w:val="0"/>
        <w:adjustRightInd w:val="0"/>
        <w:snapToGrid w:val="0"/>
        <w:spacing w:line="360" w:lineRule="auto"/>
        <w:jc w:val="center"/>
        <w:rPr>
          <w:rFonts w:ascii="宋体" w:hAnsi="宋体"/>
          <w:b/>
          <w:bCs/>
          <w:snapToGrid w:val="0"/>
          <w:kern w:val="0"/>
          <w:sz w:val="28"/>
          <w:szCs w:val="28"/>
        </w:rPr>
      </w:pPr>
      <w:r>
        <w:rPr>
          <w:rFonts w:ascii="宋体" w:hAnsi="宋体" w:hint="eastAsia"/>
          <w:b/>
          <w:bCs/>
          <w:snapToGrid w:val="0"/>
          <w:kern w:val="0"/>
          <w:sz w:val="28"/>
          <w:szCs w:val="28"/>
        </w:rPr>
        <w:t xml:space="preserve"> 2025年垫江县高峰镇太山村桥改涵项目竞争性比选公告</w:t>
      </w:r>
    </w:p>
    <w:p w:rsidR="001519ED" w:rsidRDefault="00704F1B">
      <w:pPr>
        <w:pStyle w:val="2"/>
        <w:spacing w:before="100" w:after="100" w:line="460" w:lineRule="exact"/>
        <w:rPr>
          <w:rFonts w:ascii="宋体" w:hAnsi="宋体" w:cs="宋体"/>
          <w:snapToGrid w:val="0"/>
          <w:sz w:val="24"/>
          <w:szCs w:val="24"/>
        </w:rPr>
      </w:pPr>
      <w:bookmarkStart w:id="31" w:name="_Toc277082536"/>
      <w:bookmarkStart w:id="32" w:name="_Toc287607728"/>
      <w:bookmarkStart w:id="33" w:name="_Toc9331"/>
      <w:bookmarkStart w:id="34" w:name="_Toc19494"/>
      <w:bookmarkStart w:id="35" w:name="_Toc12525"/>
      <w:bookmarkStart w:id="36" w:name="_Toc3102"/>
      <w:bookmarkStart w:id="37" w:name="_Toc200359238"/>
      <w:bookmarkStart w:id="38" w:name="_Toc200359427"/>
      <w:bookmarkStart w:id="39" w:name="_Toc224103299"/>
      <w:bookmarkStart w:id="40" w:name="_Toc3533"/>
      <w:bookmarkStart w:id="41" w:name="_Toc430530432"/>
      <w:bookmarkStart w:id="42" w:name="_Toc224103315"/>
      <w:bookmarkStart w:id="43" w:name="_Toc287620683"/>
      <w:bookmarkStart w:id="44" w:name="_Toc16858"/>
      <w:bookmarkStart w:id="45" w:name="_Toc287607744"/>
      <w:bookmarkStart w:id="46" w:name="_Toc16649"/>
      <w:bookmarkStart w:id="47" w:name="_Toc9808"/>
      <w:bookmarkStart w:id="48" w:name="_Toc57795858"/>
      <w:r>
        <w:rPr>
          <w:rFonts w:ascii="宋体" w:hAnsi="宋体" w:cs="宋体" w:hint="eastAsia"/>
          <w:snapToGrid w:val="0"/>
          <w:sz w:val="24"/>
          <w:szCs w:val="24"/>
        </w:rPr>
        <w:t>1.比选条件</w:t>
      </w:r>
      <w:bookmarkEnd w:id="31"/>
      <w:bookmarkEnd w:id="32"/>
      <w:bookmarkEnd w:id="33"/>
      <w:bookmarkEnd w:id="34"/>
      <w:bookmarkEnd w:id="35"/>
      <w:bookmarkEnd w:id="36"/>
      <w:bookmarkEnd w:id="37"/>
      <w:bookmarkEnd w:id="38"/>
      <w:bookmarkEnd w:id="39"/>
    </w:p>
    <w:p w:rsidR="001519ED" w:rsidRDefault="00704F1B">
      <w:pPr>
        <w:tabs>
          <w:tab w:val="left" w:pos="1440"/>
          <w:tab w:val="left" w:pos="2200"/>
          <w:tab w:val="left" w:pos="2960"/>
          <w:tab w:val="left" w:pos="3260"/>
          <w:tab w:val="left" w:pos="3920"/>
          <w:tab w:val="left" w:pos="4680"/>
          <w:tab w:val="left" w:pos="5440"/>
          <w:tab w:val="left" w:pos="5820"/>
        </w:tabs>
        <w:autoSpaceDE w:val="0"/>
        <w:autoSpaceDN w:val="0"/>
        <w:adjustRightInd w:val="0"/>
        <w:snapToGrid w:val="0"/>
        <w:spacing w:line="460" w:lineRule="exact"/>
        <w:ind w:firstLineChars="200" w:firstLine="420"/>
        <w:jc w:val="left"/>
        <w:rPr>
          <w:rFonts w:ascii="宋体" w:hAnsi="宋体" w:cs="宋体"/>
          <w:snapToGrid w:val="0"/>
          <w:kern w:val="0"/>
          <w:szCs w:val="22"/>
        </w:rPr>
      </w:pPr>
      <w:r>
        <w:rPr>
          <w:rFonts w:ascii="宋体" w:hAnsi="宋体" w:cs="宋体" w:hint="eastAsia"/>
          <w:snapToGrid w:val="0"/>
          <w:kern w:val="0"/>
          <w:szCs w:val="22"/>
        </w:rPr>
        <w:t>本比选项目</w:t>
      </w:r>
      <w:r>
        <w:rPr>
          <w:rFonts w:ascii="宋体" w:hAnsi="宋体" w:cs="宋体" w:hint="eastAsia"/>
          <w:snapToGrid w:val="0"/>
          <w:kern w:val="0"/>
          <w:szCs w:val="22"/>
          <w:u w:val="single"/>
        </w:rPr>
        <w:t>2025年垫江县高峰镇太山村桥改涵项目</w:t>
      </w:r>
      <w:r>
        <w:rPr>
          <w:rFonts w:ascii="宋体" w:hAnsi="宋体" w:cs="宋体" w:hint="eastAsia"/>
          <w:snapToGrid w:val="0"/>
          <w:kern w:val="0"/>
          <w:szCs w:val="22"/>
        </w:rPr>
        <w:t>已由</w:t>
      </w:r>
      <w:r>
        <w:rPr>
          <w:rFonts w:ascii="宋体" w:hAnsi="宋体" w:cs="宋体" w:hint="eastAsia"/>
          <w:snapToGrid w:val="0"/>
          <w:kern w:val="0"/>
          <w:szCs w:val="22"/>
          <w:u w:val="single"/>
        </w:rPr>
        <w:t>垫江县农业农村委员会</w:t>
      </w:r>
      <w:r>
        <w:rPr>
          <w:rFonts w:ascii="宋体" w:hAnsi="宋体" w:cs="宋体" w:hint="eastAsia"/>
          <w:snapToGrid w:val="0"/>
          <w:kern w:val="0"/>
          <w:szCs w:val="22"/>
        </w:rPr>
        <w:t>批准实施，项目业主为</w:t>
      </w:r>
      <w:r>
        <w:rPr>
          <w:rFonts w:ascii="宋体" w:hAnsi="宋体" w:cs="宋体" w:hint="eastAsia"/>
          <w:snapToGrid w:val="0"/>
          <w:kern w:val="0"/>
          <w:szCs w:val="22"/>
          <w:u w:val="single"/>
        </w:rPr>
        <w:t>垫江县高峰镇太山村股份经济合作联合社</w:t>
      </w:r>
      <w:r>
        <w:rPr>
          <w:rFonts w:ascii="宋体" w:hAnsi="宋体" w:cs="宋体" w:hint="eastAsia"/>
          <w:snapToGrid w:val="0"/>
          <w:kern w:val="0"/>
          <w:szCs w:val="22"/>
        </w:rPr>
        <w:t>，建设资金来自</w:t>
      </w:r>
      <w:r>
        <w:rPr>
          <w:rFonts w:ascii="宋体" w:hAnsi="宋体" w:cs="宋体" w:hint="eastAsia"/>
          <w:szCs w:val="21"/>
          <w:u w:val="single"/>
        </w:rPr>
        <w:t>2025年财政衔接推进乡村振兴补助资金（第一批）</w:t>
      </w:r>
      <w:r>
        <w:rPr>
          <w:rFonts w:ascii="宋体" w:hAnsi="宋体" w:cs="宋体" w:hint="eastAsia"/>
          <w:snapToGrid w:val="0"/>
          <w:kern w:val="0"/>
          <w:szCs w:val="22"/>
        </w:rPr>
        <w:t>，项目出资比例为</w:t>
      </w:r>
      <w:r>
        <w:rPr>
          <w:rFonts w:ascii="宋体" w:hAnsi="宋体" w:cs="宋体" w:hint="eastAsia"/>
          <w:snapToGrid w:val="0"/>
          <w:kern w:val="0"/>
          <w:szCs w:val="22"/>
          <w:u w:val="single"/>
        </w:rPr>
        <w:t>100%</w:t>
      </w:r>
      <w:r>
        <w:rPr>
          <w:rFonts w:ascii="宋体" w:hAnsi="宋体" w:cs="宋体" w:hint="eastAsia"/>
          <w:snapToGrid w:val="0"/>
          <w:kern w:val="0"/>
          <w:szCs w:val="22"/>
        </w:rPr>
        <w:t>，比选人为</w:t>
      </w:r>
      <w:r>
        <w:rPr>
          <w:rFonts w:ascii="宋体" w:hAnsi="宋体" w:cs="宋体" w:hint="eastAsia"/>
          <w:snapToGrid w:val="0"/>
          <w:kern w:val="0"/>
          <w:szCs w:val="22"/>
          <w:u w:val="single"/>
        </w:rPr>
        <w:t>垫江县高峰镇人民政府</w:t>
      </w:r>
      <w:r>
        <w:rPr>
          <w:rFonts w:ascii="宋体" w:hAnsi="宋体" w:cs="宋体" w:hint="eastAsia"/>
          <w:snapToGrid w:val="0"/>
          <w:kern w:val="0"/>
          <w:szCs w:val="22"/>
        </w:rPr>
        <w:t>。项目已具备招标条件，现对</w:t>
      </w:r>
      <w:r>
        <w:rPr>
          <w:rFonts w:ascii="宋体" w:hAnsi="宋体" w:cs="宋体" w:hint="eastAsia"/>
          <w:snapToGrid w:val="0"/>
          <w:kern w:val="0"/>
          <w:szCs w:val="22"/>
          <w:u w:val="single"/>
        </w:rPr>
        <w:t>该项目</w:t>
      </w:r>
      <w:r>
        <w:rPr>
          <w:rFonts w:ascii="宋体" w:hAnsi="宋体" w:cs="宋体" w:hint="eastAsia"/>
          <w:snapToGrid w:val="0"/>
          <w:kern w:val="0"/>
          <w:szCs w:val="22"/>
        </w:rPr>
        <w:t>进行公开比选。</w:t>
      </w:r>
    </w:p>
    <w:p w:rsidR="001519ED" w:rsidRDefault="00704F1B">
      <w:pPr>
        <w:pStyle w:val="2"/>
        <w:spacing w:before="100" w:after="100" w:line="460" w:lineRule="exact"/>
        <w:rPr>
          <w:rFonts w:ascii="宋体" w:hAnsi="宋体"/>
          <w:snapToGrid w:val="0"/>
          <w:sz w:val="28"/>
          <w:szCs w:val="28"/>
        </w:rPr>
      </w:pPr>
      <w:bookmarkStart w:id="49" w:name="_Toc224103300"/>
      <w:bookmarkStart w:id="50" w:name="_Toc200359428"/>
      <w:bookmarkStart w:id="51" w:name="_Toc287607729"/>
      <w:bookmarkStart w:id="52" w:name="_Toc25522"/>
      <w:bookmarkStart w:id="53" w:name="_Toc30259"/>
      <w:bookmarkStart w:id="54" w:name="_Toc31335"/>
      <w:bookmarkStart w:id="55" w:name="_Toc26833"/>
      <w:bookmarkStart w:id="56" w:name="_Toc200359239"/>
      <w:bookmarkStart w:id="57" w:name="_Toc277082537"/>
      <w:r>
        <w:rPr>
          <w:rFonts w:ascii="宋体" w:hAnsi="宋体" w:hint="eastAsia"/>
          <w:snapToGrid w:val="0"/>
          <w:sz w:val="28"/>
          <w:szCs w:val="28"/>
        </w:rPr>
        <w:t>2.项目概况与比选范围</w:t>
      </w:r>
      <w:bookmarkEnd w:id="49"/>
      <w:bookmarkEnd w:id="50"/>
      <w:bookmarkEnd w:id="51"/>
      <w:bookmarkEnd w:id="52"/>
      <w:bookmarkEnd w:id="53"/>
      <w:bookmarkEnd w:id="54"/>
      <w:bookmarkEnd w:id="55"/>
      <w:bookmarkEnd w:id="56"/>
      <w:bookmarkEnd w:id="57"/>
      <w:r>
        <w:rPr>
          <w:rFonts w:ascii="宋体" w:hAnsi="宋体" w:hint="eastAsia"/>
          <w:snapToGrid w:val="0"/>
          <w:sz w:val="28"/>
          <w:szCs w:val="28"/>
        </w:rPr>
        <w:t xml:space="preserve"> </w:t>
      </w:r>
    </w:p>
    <w:p w:rsidR="001519ED" w:rsidRDefault="00704F1B">
      <w:pPr>
        <w:spacing w:line="460" w:lineRule="exact"/>
        <w:ind w:firstLineChars="200" w:firstLine="420"/>
        <w:jc w:val="left"/>
        <w:rPr>
          <w:rFonts w:ascii="宋体" w:hAnsi="宋体" w:cs="宋体"/>
          <w:snapToGrid w:val="0"/>
          <w:kern w:val="0"/>
          <w:szCs w:val="22"/>
        </w:rPr>
      </w:pPr>
      <w:bookmarkStart w:id="58" w:name="_Toc200359429"/>
      <w:bookmarkStart w:id="59" w:name="_Toc224103301"/>
      <w:bookmarkStart w:id="60" w:name="_Toc277082538"/>
      <w:bookmarkStart w:id="61" w:name="_Toc200359240"/>
      <w:bookmarkStart w:id="62" w:name="_Toc287607730"/>
      <w:r>
        <w:rPr>
          <w:rFonts w:ascii="宋体" w:hAnsi="宋体" w:cs="宋体" w:hint="eastAsia"/>
          <w:snapToGrid w:val="0"/>
          <w:kern w:val="0"/>
          <w:szCs w:val="22"/>
        </w:rPr>
        <w:t>2.1实施地点：</w:t>
      </w:r>
      <w:r>
        <w:rPr>
          <w:rFonts w:ascii="宋体" w:hAnsi="宋体" w:cs="宋体" w:hint="eastAsia"/>
          <w:snapToGrid w:val="0"/>
          <w:kern w:val="0"/>
          <w:szCs w:val="22"/>
          <w:lang w:val="zh-TW"/>
        </w:rPr>
        <w:t>垫江县高峰镇太山村马儿凼</w:t>
      </w:r>
      <w:r>
        <w:rPr>
          <w:rFonts w:ascii="宋体" w:hAnsi="宋体" w:cs="宋体" w:hint="eastAsia"/>
          <w:snapToGrid w:val="0"/>
          <w:kern w:val="0"/>
          <w:szCs w:val="22"/>
        </w:rPr>
        <w:t>。</w:t>
      </w:r>
    </w:p>
    <w:p w:rsidR="001519ED" w:rsidRDefault="00704F1B">
      <w:pPr>
        <w:spacing w:line="460" w:lineRule="exact"/>
        <w:ind w:firstLineChars="200" w:firstLine="420"/>
        <w:jc w:val="left"/>
        <w:rPr>
          <w:rFonts w:ascii="宋体" w:hAnsi="宋体" w:cs="宋体"/>
          <w:snapToGrid w:val="0"/>
          <w:kern w:val="0"/>
          <w:szCs w:val="22"/>
        </w:rPr>
      </w:pPr>
      <w:r>
        <w:rPr>
          <w:rFonts w:ascii="宋体" w:hAnsi="宋体" w:cs="宋体" w:hint="eastAsia"/>
          <w:snapToGrid w:val="0"/>
          <w:kern w:val="0"/>
          <w:szCs w:val="22"/>
        </w:rPr>
        <w:t>2.2比选范围：本项目为拆除旧桥后在原桥址处进行新建箱涵。旧桥为钢筋混凝土板桥，浆砌块石墩台，扩大基础。新建涵洞为钢筋混凝土箱涵，涵长6.5m，孔径为2-5.0*3.5m，具体以比选人提供的工程量清单及施工图为准。</w:t>
      </w:r>
    </w:p>
    <w:p w:rsidR="001519ED" w:rsidRDefault="00704F1B">
      <w:pPr>
        <w:spacing w:line="460" w:lineRule="exact"/>
        <w:ind w:firstLineChars="200" w:firstLine="420"/>
        <w:jc w:val="left"/>
      </w:pPr>
      <w:r>
        <w:rPr>
          <w:rFonts w:ascii="宋体" w:hAnsi="宋体" w:cs="宋体" w:hint="eastAsia"/>
          <w:snapToGrid w:val="0"/>
          <w:kern w:val="0"/>
          <w:szCs w:val="22"/>
        </w:rPr>
        <w:t>2.3工期：90日历天。</w:t>
      </w:r>
    </w:p>
    <w:p w:rsidR="001519ED" w:rsidRDefault="00704F1B">
      <w:pPr>
        <w:pStyle w:val="2"/>
        <w:spacing w:before="100" w:after="100" w:line="460" w:lineRule="exact"/>
        <w:rPr>
          <w:rFonts w:ascii="宋体" w:hAnsi="宋体" w:cs="宋体"/>
          <w:snapToGrid w:val="0"/>
          <w:sz w:val="24"/>
          <w:szCs w:val="24"/>
        </w:rPr>
      </w:pPr>
      <w:bookmarkStart w:id="63" w:name="_Toc32423"/>
      <w:bookmarkStart w:id="64" w:name="_Toc20527"/>
      <w:bookmarkStart w:id="65" w:name="_Toc11629"/>
      <w:bookmarkStart w:id="66" w:name="_Toc11414"/>
      <w:r>
        <w:rPr>
          <w:rFonts w:ascii="宋体" w:hAnsi="宋体" w:cs="宋体" w:hint="eastAsia"/>
          <w:snapToGrid w:val="0"/>
          <w:sz w:val="24"/>
          <w:szCs w:val="24"/>
        </w:rPr>
        <w:t>3.</w:t>
      </w:r>
      <w:r>
        <w:rPr>
          <w:rFonts w:ascii="宋体" w:hAnsi="宋体" w:hint="eastAsia"/>
          <w:snapToGrid w:val="0"/>
          <w:sz w:val="28"/>
          <w:szCs w:val="28"/>
        </w:rPr>
        <w:t>竞选人</w:t>
      </w:r>
      <w:r>
        <w:rPr>
          <w:rFonts w:ascii="宋体" w:hAnsi="宋体" w:cs="宋体" w:hint="eastAsia"/>
          <w:snapToGrid w:val="0"/>
          <w:sz w:val="24"/>
          <w:szCs w:val="24"/>
        </w:rPr>
        <w:t>资格要求</w:t>
      </w:r>
      <w:bookmarkEnd w:id="58"/>
      <w:bookmarkEnd w:id="59"/>
      <w:bookmarkEnd w:id="60"/>
      <w:bookmarkEnd w:id="61"/>
      <w:bookmarkEnd w:id="62"/>
      <w:bookmarkEnd w:id="63"/>
      <w:bookmarkEnd w:id="64"/>
      <w:bookmarkEnd w:id="65"/>
      <w:bookmarkEnd w:id="66"/>
    </w:p>
    <w:p w:rsidR="001519ED" w:rsidRDefault="00704F1B">
      <w:pPr>
        <w:spacing w:line="460" w:lineRule="exact"/>
        <w:ind w:firstLineChars="200" w:firstLine="420"/>
        <w:jc w:val="left"/>
        <w:rPr>
          <w:rFonts w:ascii="宋体" w:hAnsi="宋体" w:cs="宋体"/>
          <w:snapToGrid w:val="0"/>
          <w:kern w:val="0"/>
          <w:szCs w:val="22"/>
        </w:rPr>
      </w:pPr>
      <w:r>
        <w:rPr>
          <w:rFonts w:ascii="宋体" w:hAnsi="宋体" w:cs="宋体" w:hint="eastAsia"/>
          <w:snapToGrid w:val="0"/>
          <w:kern w:val="0"/>
          <w:szCs w:val="22"/>
        </w:rPr>
        <w:t>3.1  本次招标要求竞选人须具备以下条件：</w:t>
      </w:r>
    </w:p>
    <w:p w:rsidR="001519ED" w:rsidRDefault="00704F1B">
      <w:pPr>
        <w:autoSpaceDE w:val="0"/>
        <w:autoSpaceDN w:val="0"/>
        <w:adjustRightInd w:val="0"/>
        <w:snapToGrid w:val="0"/>
        <w:spacing w:line="400" w:lineRule="exact"/>
        <w:ind w:firstLineChars="200" w:firstLine="420"/>
        <w:rPr>
          <w:rFonts w:ascii="宋体" w:hAnsi="宋体" w:cs="宋体"/>
          <w:b/>
          <w:snapToGrid w:val="0"/>
          <w:kern w:val="0"/>
          <w:szCs w:val="22"/>
          <w:u w:val="single"/>
        </w:rPr>
      </w:pPr>
      <w:r>
        <w:rPr>
          <w:rFonts w:ascii="宋体" w:hAnsi="宋体" w:cs="宋体" w:hint="eastAsia"/>
          <w:snapToGrid w:val="0"/>
          <w:kern w:val="0"/>
          <w:szCs w:val="22"/>
        </w:rPr>
        <w:t>3.1.1 本次招标要求竞选人须具备的资质条件：</w:t>
      </w:r>
      <w:r>
        <w:rPr>
          <w:rFonts w:ascii="宋体" w:hAnsi="宋体" w:hint="eastAsia"/>
          <w:szCs w:val="21"/>
        </w:rPr>
        <w:t>具备有效的营业执照，具备有效的公路工程施工总承包三级及以上或桥梁工程专业承包三级及以上资质，具备有效的安全生产许可证。</w:t>
      </w:r>
    </w:p>
    <w:p w:rsidR="001519ED" w:rsidRDefault="00704F1B">
      <w:pPr>
        <w:spacing w:line="460" w:lineRule="exact"/>
        <w:ind w:firstLineChars="200" w:firstLine="420"/>
        <w:jc w:val="left"/>
        <w:rPr>
          <w:rFonts w:ascii="宋体" w:hAnsi="宋体" w:cs="宋体"/>
          <w:snapToGrid w:val="0"/>
          <w:kern w:val="0"/>
          <w:szCs w:val="22"/>
        </w:rPr>
      </w:pPr>
      <w:r>
        <w:rPr>
          <w:rFonts w:ascii="宋体" w:hAnsi="宋体" w:cs="宋体" w:hint="eastAsia"/>
          <w:snapToGrid w:val="0"/>
          <w:kern w:val="0"/>
          <w:szCs w:val="22"/>
        </w:rPr>
        <w:t>3.1.2竞选人还应在人员、设备、资金等方面具有相应的能力。</w:t>
      </w:r>
    </w:p>
    <w:p w:rsidR="001519ED" w:rsidRDefault="00704F1B">
      <w:pPr>
        <w:spacing w:line="460" w:lineRule="exact"/>
        <w:ind w:firstLineChars="200" w:firstLine="420"/>
        <w:jc w:val="left"/>
        <w:rPr>
          <w:rFonts w:ascii="宋体" w:hAnsi="宋体" w:cs="宋体"/>
          <w:snapToGrid w:val="0"/>
          <w:kern w:val="0"/>
          <w:szCs w:val="22"/>
        </w:rPr>
      </w:pPr>
      <w:r>
        <w:rPr>
          <w:rFonts w:ascii="宋体" w:hAnsi="宋体" w:cs="宋体" w:hint="eastAsia"/>
          <w:snapToGrid w:val="0"/>
          <w:kern w:val="0"/>
          <w:szCs w:val="22"/>
        </w:rPr>
        <w:t>3.2本次比选</w:t>
      </w:r>
      <w:r>
        <w:rPr>
          <w:rFonts w:ascii="宋体" w:hAnsi="宋体" w:cs="宋体" w:hint="eastAsia"/>
          <w:snapToGrid w:val="0"/>
          <w:kern w:val="0"/>
          <w:szCs w:val="22"/>
          <w:u w:val="single"/>
        </w:rPr>
        <w:t>不接受</w:t>
      </w:r>
      <w:r>
        <w:rPr>
          <w:rFonts w:ascii="宋体" w:hAnsi="宋体" w:cs="宋体" w:hint="eastAsia"/>
          <w:snapToGrid w:val="0"/>
          <w:kern w:val="0"/>
          <w:szCs w:val="22"/>
        </w:rPr>
        <w:t>联合体竞选,与本项目设计单位、咨询单位以及监理单位存在控股或管理关系的不同单位不得参与投标。</w:t>
      </w:r>
    </w:p>
    <w:p w:rsidR="001519ED" w:rsidRDefault="00704F1B">
      <w:pPr>
        <w:spacing w:line="460" w:lineRule="exact"/>
        <w:ind w:firstLineChars="200" w:firstLine="420"/>
        <w:jc w:val="left"/>
        <w:rPr>
          <w:rFonts w:ascii="宋体" w:hAnsi="宋体" w:cs="宋体"/>
          <w:snapToGrid w:val="0"/>
          <w:kern w:val="0"/>
          <w:szCs w:val="22"/>
        </w:rPr>
      </w:pPr>
      <w:r>
        <w:rPr>
          <w:rFonts w:ascii="宋体" w:hAnsi="宋体" w:cs="宋体" w:hint="eastAsia"/>
          <w:snapToGrid w:val="0"/>
          <w:kern w:val="0"/>
          <w:szCs w:val="22"/>
        </w:rPr>
        <w:t>3.3本次比选实行资格后审。</w:t>
      </w:r>
    </w:p>
    <w:p w:rsidR="001519ED" w:rsidRDefault="00704F1B">
      <w:pPr>
        <w:pStyle w:val="2"/>
        <w:spacing w:before="100" w:after="100" w:line="460" w:lineRule="exact"/>
        <w:rPr>
          <w:rFonts w:ascii="宋体" w:hAnsi="宋体" w:cs="宋体"/>
          <w:snapToGrid w:val="0"/>
          <w:sz w:val="24"/>
          <w:szCs w:val="24"/>
        </w:rPr>
      </w:pPr>
      <w:bookmarkStart w:id="67" w:name="_Toc32422"/>
      <w:bookmarkStart w:id="68" w:name="_Toc224103302"/>
      <w:bookmarkStart w:id="69" w:name="_Toc287607731"/>
      <w:bookmarkStart w:id="70" w:name="_Toc200359241"/>
      <w:bookmarkStart w:id="71" w:name="_Toc277082539"/>
      <w:bookmarkStart w:id="72" w:name="_Toc652"/>
      <w:bookmarkStart w:id="73" w:name="_Toc17782"/>
      <w:bookmarkStart w:id="74" w:name="_Toc24722"/>
      <w:bookmarkStart w:id="75" w:name="_Toc200359430"/>
      <w:r>
        <w:rPr>
          <w:rFonts w:ascii="宋体" w:hAnsi="宋体" w:cs="宋体" w:hint="eastAsia"/>
          <w:snapToGrid w:val="0"/>
          <w:sz w:val="24"/>
          <w:szCs w:val="24"/>
        </w:rPr>
        <w:t>4.比选</w:t>
      </w:r>
      <w:r>
        <w:rPr>
          <w:rFonts w:ascii="宋体" w:hAnsi="宋体" w:hint="eastAsia"/>
          <w:snapToGrid w:val="0"/>
          <w:sz w:val="28"/>
          <w:szCs w:val="28"/>
        </w:rPr>
        <w:t>文件</w:t>
      </w:r>
      <w:r>
        <w:rPr>
          <w:rFonts w:ascii="宋体" w:hAnsi="宋体" w:cs="宋体" w:hint="eastAsia"/>
          <w:snapToGrid w:val="0"/>
          <w:sz w:val="24"/>
          <w:szCs w:val="24"/>
        </w:rPr>
        <w:t>的获取</w:t>
      </w:r>
      <w:bookmarkEnd w:id="67"/>
      <w:bookmarkEnd w:id="68"/>
      <w:bookmarkEnd w:id="69"/>
      <w:bookmarkEnd w:id="70"/>
      <w:bookmarkEnd w:id="71"/>
      <w:bookmarkEnd w:id="72"/>
      <w:bookmarkEnd w:id="73"/>
      <w:bookmarkEnd w:id="74"/>
      <w:bookmarkEnd w:id="75"/>
    </w:p>
    <w:p w:rsidR="001519ED" w:rsidRDefault="00704F1B">
      <w:pPr>
        <w:tabs>
          <w:tab w:val="left" w:pos="1440"/>
          <w:tab w:val="left" w:pos="2200"/>
          <w:tab w:val="left" w:pos="2960"/>
          <w:tab w:val="left" w:pos="3260"/>
          <w:tab w:val="left" w:pos="3920"/>
          <w:tab w:val="left" w:pos="4680"/>
          <w:tab w:val="left" w:pos="5440"/>
          <w:tab w:val="left" w:pos="5820"/>
        </w:tabs>
        <w:autoSpaceDE w:val="0"/>
        <w:autoSpaceDN w:val="0"/>
        <w:adjustRightInd w:val="0"/>
        <w:snapToGrid w:val="0"/>
        <w:spacing w:line="460" w:lineRule="exact"/>
        <w:ind w:firstLineChars="200" w:firstLine="420"/>
        <w:jc w:val="left"/>
        <w:rPr>
          <w:rFonts w:ascii="宋体" w:hAnsi="宋体" w:cs="宋体"/>
          <w:snapToGrid w:val="0"/>
          <w:kern w:val="0"/>
          <w:szCs w:val="22"/>
        </w:rPr>
      </w:pPr>
      <w:bookmarkStart w:id="76" w:name="_Toc200359431"/>
      <w:bookmarkStart w:id="77" w:name="_Toc287607732"/>
      <w:bookmarkStart w:id="78" w:name="_Toc277082540"/>
      <w:bookmarkStart w:id="79" w:name="_Toc200359242"/>
      <w:bookmarkStart w:id="80" w:name="_Toc224103303"/>
      <w:r>
        <w:rPr>
          <w:rFonts w:ascii="宋体" w:hAnsi="宋体" w:cs="宋体" w:hint="eastAsia"/>
          <w:snapToGrid w:val="0"/>
          <w:kern w:val="0"/>
          <w:szCs w:val="22"/>
        </w:rPr>
        <w:t xml:space="preserve">4.1凡有意参加竞选者，从本项目比选公告发布之日起（2025 年 7 月 </w:t>
      </w:r>
      <w:r>
        <w:rPr>
          <w:rFonts w:ascii="宋体" w:hAnsi="宋体" w:cs="宋体"/>
          <w:snapToGrid w:val="0"/>
          <w:kern w:val="0"/>
          <w:szCs w:val="22"/>
        </w:rPr>
        <w:t>7</w:t>
      </w:r>
      <w:r>
        <w:rPr>
          <w:rFonts w:ascii="宋体" w:hAnsi="宋体" w:cs="宋体" w:hint="eastAsia"/>
          <w:snapToGrid w:val="0"/>
          <w:kern w:val="0"/>
          <w:szCs w:val="22"/>
        </w:rPr>
        <w:t>日），在重庆市垫江县人民政府网（http://www.cqsdj.gov.cn/）上下载项目的竞争性比选文件、答疑、补遗、比选控制价等竞选截止时间前公布的所有相关资料，所有提交竞选文件的竞选人均被视为是已完整知晓并认可本项目比选人发出的比选文件、图纸、答疑、补遗、限价等开标前的有关资料。</w:t>
      </w:r>
    </w:p>
    <w:p w:rsidR="001519ED" w:rsidRDefault="00704F1B">
      <w:pPr>
        <w:tabs>
          <w:tab w:val="left" w:pos="1440"/>
          <w:tab w:val="left" w:pos="2200"/>
          <w:tab w:val="left" w:pos="2960"/>
          <w:tab w:val="left" w:pos="3260"/>
          <w:tab w:val="left" w:pos="3920"/>
          <w:tab w:val="left" w:pos="4680"/>
          <w:tab w:val="left" w:pos="5440"/>
          <w:tab w:val="left" w:pos="5820"/>
        </w:tabs>
        <w:autoSpaceDE w:val="0"/>
        <w:autoSpaceDN w:val="0"/>
        <w:adjustRightInd w:val="0"/>
        <w:snapToGrid w:val="0"/>
        <w:spacing w:line="460" w:lineRule="exact"/>
        <w:ind w:firstLineChars="200" w:firstLine="420"/>
        <w:jc w:val="left"/>
        <w:rPr>
          <w:rFonts w:ascii="宋体" w:hAnsi="宋体" w:cs="宋体"/>
          <w:szCs w:val="22"/>
        </w:rPr>
      </w:pPr>
      <w:r>
        <w:rPr>
          <w:rFonts w:ascii="宋体" w:hAnsi="宋体" w:cs="宋体" w:hint="eastAsia"/>
          <w:snapToGrid w:val="0"/>
          <w:kern w:val="0"/>
          <w:szCs w:val="22"/>
        </w:rPr>
        <w:lastRenderedPageBreak/>
        <w:t>4.2比选文件工本费每套售价1000元，递交竞选保证金时一并递交，递交不退</w:t>
      </w:r>
      <w:r>
        <w:rPr>
          <w:rFonts w:ascii="宋体" w:hAnsi="宋体" w:cs="宋体" w:hint="eastAsia"/>
          <w:szCs w:val="22"/>
        </w:rPr>
        <w:t>。</w:t>
      </w:r>
    </w:p>
    <w:p w:rsidR="001519ED" w:rsidRDefault="00704F1B">
      <w:pPr>
        <w:pStyle w:val="2"/>
        <w:spacing w:before="100" w:after="100" w:line="460" w:lineRule="exact"/>
        <w:rPr>
          <w:rFonts w:ascii="宋体" w:hAnsi="宋体" w:cs="宋体"/>
          <w:snapToGrid w:val="0"/>
          <w:sz w:val="24"/>
          <w:szCs w:val="24"/>
        </w:rPr>
      </w:pPr>
      <w:bookmarkStart w:id="81" w:name="_Toc31936"/>
      <w:bookmarkStart w:id="82" w:name="_Toc18929"/>
      <w:bookmarkStart w:id="83" w:name="_Toc12155"/>
      <w:bookmarkStart w:id="84" w:name="_Toc16684"/>
      <w:r>
        <w:rPr>
          <w:rFonts w:ascii="宋体" w:hAnsi="宋体" w:cs="宋体" w:hint="eastAsia"/>
          <w:snapToGrid w:val="0"/>
          <w:sz w:val="24"/>
          <w:szCs w:val="24"/>
        </w:rPr>
        <w:t>5.竞选</w:t>
      </w:r>
      <w:bookmarkEnd w:id="76"/>
      <w:bookmarkEnd w:id="77"/>
      <w:bookmarkEnd w:id="78"/>
      <w:bookmarkEnd w:id="79"/>
      <w:bookmarkEnd w:id="80"/>
      <w:r>
        <w:rPr>
          <w:rFonts w:ascii="宋体" w:hAnsi="宋体" w:cs="宋体" w:hint="eastAsia"/>
          <w:snapToGrid w:val="0"/>
          <w:sz w:val="24"/>
          <w:szCs w:val="24"/>
        </w:rPr>
        <w:t>截止和开标时间及地点</w:t>
      </w:r>
      <w:bookmarkEnd w:id="81"/>
      <w:bookmarkEnd w:id="82"/>
      <w:bookmarkEnd w:id="83"/>
      <w:bookmarkEnd w:id="84"/>
    </w:p>
    <w:p w:rsidR="001519ED" w:rsidRDefault="00704F1B">
      <w:pPr>
        <w:tabs>
          <w:tab w:val="left" w:pos="2000"/>
          <w:tab w:val="left" w:pos="5580"/>
          <w:tab w:val="left" w:pos="6220"/>
          <w:tab w:val="left" w:pos="6840"/>
          <w:tab w:val="left" w:pos="7460"/>
          <w:tab w:val="left" w:pos="8100"/>
        </w:tabs>
        <w:autoSpaceDE w:val="0"/>
        <w:autoSpaceDN w:val="0"/>
        <w:adjustRightInd w:val="0"/>
        <w:snapToGrid w:val="0"/>
        <w:spacing w:line="460" w:lineRule="exact"/>
        <w:ind w:firstLineChars="200" w:firstLine="420"/>
        <w:jc w:val="left"/>
        <w:rPr>
          <w:rFonts w:ascii="宋体" w:hAnsi="宋体" w:cs="宋体"/>
          <w:snapToGrid w:val="0"/>
          <w:kern w:val="0"/>
          <w:szCs w:val="22"/>
        </w:rPr>
      </w:pPr>
      <w:r>
        <w:rPr>
          <w:rFonts w:ascii="宋体" w:hAnsi="宋体" w:cs="宋体" w:hint="eastAsia"/>
          <w:snapToGrid w:val="0"/>
          <w:kern w:val="0"/>
          <w:szCs w:val="22"/>
        </w:rPr>
        <w:t>5.1竞选文件递交的时间为</w:t>
      </w:r>
      <w:r>
        <w:rPr>
          <w:rFonts w:ascii="宋体" w:hAnsi="宋体" w:cs="宋体" w:hint="eastAsia"/>
          <w:snapToGrid w:val="0"/>
          <w:kern w:val="0"/>
          <w:szCs w:val="22"/>
          <w:u w:val="single"/>
        </w:rPr>
        <w:t xml:space="preserve"> 2025  </w:t>
      </w:r>
      <w:r>
        <w:rPr>
          <w:rFonts w:ascii="宋体" w:hAnsi="宋体" w:cs="宋体" w:hint="eastAsia"/>
          <w:snapToGrid w:val="0"/>
          <w:kern w:val="0"/>
          <w:szCs w:val="22"/>
        </w:rPr>
        <w:t>年</w:t>
      </w:r>
      <w:r>
        <w:rPr>
          <w:rFonts w:ascii="宋体" w:hAnsi="宋体" w:cs="宋体" w:hint="eastAsia"/>
          <w:snapToGrid w:val="0"/>
          <w:kern w:val="0"/>
          <w:szCs w:val="22"/>
          <w:u w:val="single"/>
        </w:rPr>
        <w:t xml:space="preserve">  7  </w:t>
      </w:r>
      <w:r>
        <w:rPr>
          <w:rFonts w:ascii="宋体" w:hAnsi="宋体" w:cs="宋体" w:hint="eastAsia"/>
          <w:snapToGrid w:val="0"/>
          <w:kern w:val="0"/>
          <w:szCs w:val="22"/>
        </w:rPr>
        <w:t>月</w:t>
      </w:r>
      <w:r>
        <w:rPr>
          <w:rFonts w:ascii="宋体" w:hAnsi="宋体" w:cs="宋体" w:hint="eastAsia"/>
          <w:snapToGrid w:val="0"/>
          <w:kern w:val="0"/>
          <w:szCs w:val="22"/>
          <w:u w:val="single"/>
        </w:rPr>
        <w:t xml:space="preserve">  </w:t>
      </w:r>
      <w:r>
        <w:rPr>
          <w:rFonts w:ascii="宋体" w:hAnsi="宋体" w:cs="宋体"/>
          <w:snapToGrid w:val="0"/>
          <w:kern w:val="0"/>
          <w:szCs w:val="22"/>
          <w:u w:val="single"/>
        </w:rPr>
        <w:t>14</w:t>
      </w:r>
      <w:r>
        <w:rPr>
          <w:rFonts w:ascii="宋体" w:hAnsi="宋体" w:cs="宋体" w:hint="eastAsia"/>
          <w:snapToGrid w:val="0"/>
          <w:kern w:val="0"/>
          <w:szCs w:val="22"/>
          <w:u w:val="single"/>
        </w:rPr>
        <w:t xml:space="preserve">  </w:t>
      </w:r>
      <w:r>
        <w:rPr>
          <w:rFonts w:ascii="宋体" w:hAnsi="宋体" w:cs="宋体" w:hint="eastAsia"/>
          <w:snapToGrid w:val="0"/>
          <w:kern w:val="0"/>
          <w:szCs w:val="22"/>
        </w:rPr>
        <w:t>日</w:t>
      </w:r>
      <w:r>
        <w:rPr>
          <w:rFonts w:ascii="宋体" w:hAnsi="宋体" w:cs="宋体" w:hint="eastAsia"/>
          <w:snapToGrid w:val="0"/>
          <w:kern w:val="0"/>
          <w:szCs w:val="22"/>
          <w:u w:val="single"/>
        </w:rPr>
        <w:t xml:space="preserve"> 09  </w:t>
      </w:r>
      <w:r>
        <w:rPr>
          <w:rFonts w:ascii="宋体" w:hAnsi="宋体" w:cs="宋体" w:hint="eastAsia"/>
          <w:snapToGrid w:val="0"/>
          <w:kern w:val="0"/>
          <w:szCs w:val="22"/>
        </w:rPr>
        <w:t>时</w:t>
      </w:r>
      <w:r>
        <w:rPr>
          <w:rFonts w:ascii="宋体" w:hAnsi="宋体" w:cs="宋体" w:hint="eastAsia"/>
          <w:snapToGrid w:val="0"/>
          <w:kern w:val="0"/>
          <w:szCs w:val="22"/>
          <w:u w:val="single"/>
        </w:rPr>
        <w:t xml:space="preserve"> 30  </w:t>
      </w:r>
      <w:r>
        <w:rPr>
          <w:rFonts w:ascii="宋体" w:hAnsi="宋体" w:cs="宋体" w:hint="eastAsia"/>
          <w:snapToGrid w:val="0"/>
          <w:kern w:val="0"/>
          <w:szCs w:val="22"/>
        </w:rPr>
        <w:t>分至</w:t>
      </w:r>
      <w:r>
        <w:rPr>
          <w:rFonts w:ascii="宋体" w:hAnsi="宋体" w:cs="宋体" w:hint="eastAsia"/>
          <w:snapToGrid w:val="0"/>
          <w:kern w:val="0"/>
          <w:szCs w:val="22"/>
          <w:u w:val="single"/>
        </w:rPr>
        <w:t xml:space="preserve"> 10   </w:t>
      </w:r>
      <w:r>
        <w:rPr>
          <w:rFonts w:ascii="宋体" w:hAnsi="宋体" w:cs="宋体" w:hint="eastAsia"/>
          <w:snapToGrid w:val="0"/>
          <w:kern w:val="0"/>
          <w:szCs w:val="22"/>
        </w:rPr>
        <w:t>时</w:t>
      </w:r>
      <w:r>
        <w:rPr>
          <w:rFonts w:ascii="宋体" w:hAnsi="宋体" w:cs="宋体" w:hint="eastAsia"/>
          <w:snapToGrid w:val="0"/>
          <w:kern w:val="0"/>
          <w:szCs w:val="22"/>
          <w:u w:val="single"/>
        </w:rPr>
        <w:t xml:space="preserve">  00  </w:t>
      </w:r>
      <w:r>
        <w:rPr>
          <w:rFonts w:ascii="宋体" w:hAnsi="宋体" w:cs="宋体" w:hint="eastAsia"/>
          <w:snapToGrid w:val="0"/>
          <w:kern w:val="0"/>
          <w:szCs w:val="22"/>
        </w:rPr>
        <w:t>分，竞选截止及开标时间为</w:t>
      </w:r>
      <w:r>
        <w:rPr>
          <w:rFonts w:ascii="宋体" w:hAnsi="宋体" w:cs="宋体" w:hint="eastAsia"/>
          <w:snapToGrid w:val="0"/>
          <w:kern w:val="0"/>
          <w:szCs w:val="22"/>
          <w:u w:val="single"/>
        </w:rPr>
        <w:t xml:space="preserve"> 2025 </w:t>
      </w:r>
      <w:r>
        <w:rPr>
          <w:rFonts w:ascii="宋体" w:hAnsi="宋体" w:cs="宋体" w:hint="eastAsia"/>
          <w:snapToGrid w:val="0"/>
          <w:kern w:val="0"/>
          <w:szCs w:val="22"/>
        </w:rPr>
        <w:t>年</w:t>
      </w:r>
      <w:r>
        <w:rPr>
          <w:rFonts w:ascii="宋体" w:hAnsi="宋体" w:cs="宋体" w:hint="eastAsia"/>
          <w:snapToGrid w:val="0"/>
          <w:kern w:val="0"/>
          <w:szCs w:val="22"/>
          <w:u w:val="single"/>
        </w:rPr>
        <w:t xml:space="preserve"> 7 </w:t>
      </w:r>
      <w:r>
        <w:rPr>
          <w:rFonts w:ascii="宋体" w:hAnsi="宋体" w:cs="宋体" w:hint="eastAsia"/>
          <w:snapToGrid w:val="0"/>
          <w:kern w:val="0"/>
          <w:szCs w:val="22"/>
        </w:rPr>
        <w:t>月</w:t>
      </w:r>
      <w:r>
        <w:rPr>
          <w:rFonts w:ascii="宋体" w:hAnsi="宋体" w:cs="宋体" w:hint="eastAsia"/>
          <w:snapToGrid w:val="0"/>
          <w:kern w:val="0"/>
          <w:szCs w:val="22"/>
          <w:u w:val="single"/>
        </w:rPr>
        <w:t xml:space="preserve"> </w:t>
      </w:r>
      <w:r>
        <w:rPr>
          <w:rFonts w:ascii="宋体" w:hAnsi="宋体" w:cs="宋体"/>
          <w:snapToGrid w:val="0"/>
          <w:kern w:val="0"/>
          <w:szCs w:val="22"/>
          <w:u w:val="single"/>
        </w:rPr>
        <w:t>14</w:t>
      </w:r>
      <w:r>
        <w:rPr>
          <w:rFonts w:ascii="宋体" w:hAnsi="宋体" w:cs="宋体" w:hint="eastAsia"/>
          <w:snapToGrid w:val="0"/>
          <w:kern w:val="0"/>
          <w:szCs w:val="22"/>
          <w:u w:val="single"/>
        </w:rPr>
        <w:t xml:space="preserve">  </w:t>
      </w:r>
      <w:r>
        <w:rPr>
          <w:rFonts w:ascii="宋体" w:hAnsi="宋体" w:cs="宋体" w:hint="eastAsia"/>
          <w:snapToGrid w:val="0"/>
          <w:kern w:val="0"/>
          <w:szCs w:val="22"/>
        </w:rPr>
        <w:t>日</w:t>
      </w:r>
      <w:r>
        <w:rPr>
          <w:rFonts w:ascii="宋体" w:hAnsi="宋体" w:cs="宋体" w:hint="eastAsia"/>
          <w:snapToGrid w:val="0"/>
          <w:kern w:val="0"/>
          <w:szCs w:val="22"/>
          <w:u w:val="single"/>
        </w:rPr>
        <w:t xml:space="preserve"> </w:t>
      </w:r>
      <w:r>
        <w:rPr>
          <w:rFonts w:ascii="宋体" w:hAnsi="宋体" w:cs="宋体" w:hint="eastAsia"/>
          <w:szCs w:val="22"/>
          <w:u w:val="single"/>
        </w:rPr>
        <w:t xml:space="preserve">10  </w:t>
      </w:r>
      <w:r>
        <w:rPr>
          <w:rFonts w:ascii="宋体" w:hAnsi="宋体" w:cs="宋体" w:hint="eastAsia"/>
          <w:szCs w:val="22"/>
        </w:rPr>
        <w:t>时</w:t>
      </w:r>
      <w:r>
        <w:rPr>
          <w:rFonts w:ascii="宋体" w:hAnsi="宋体" w:cs="宋体" w:hint="eastAsia"/>
          <w:szCs w:val="22"/>
          <w:u w:val="single"/>
        </w:rPr>
        <w:t xml:space="preserve">  00  </w:t>
      </w:r>
      <w:r>
        <w:rPr>
          <w:rFonts w:ascii="宋体" w:hAnsi="宋体" w:cs="宋体" w:hint="eastAsia"/>
          <w:szCs w:val="22"/>
        </w:rPr>
        <w:t>分</w:t>
      </w:r>
      <w:r>
        <w:rPr>
          <w:rFonts w:ascii="宋体" w:hAnsi="宋体" w:cs="宋体" w:hint="eastAsia"/>
          <w:snapToGrid w:val="0"/>
          <w:kern w:val="0"/>
          <w:szCs w:val="22"/>
        </w:rPr>
        <w:t>，地点为:</w:t>
      </w:r>
      <w:r>
        <w:rPr>
          <w:rFonts w:ascii="宋体" w:hAnsi="宋体" w:cs="宋体" w:hint="eastAsia"/>
          <w:snapToGrid w:val="0"/>
          <w:kern w:val="0"/>
          <w:szCs w:val="22"/>
          <w:u w:val="single"/>
        </w:rPr>
        <w:t>垫江县高峰镇人民政府</w:t>
      </w:r>
      <w:r>
        <w:rPr>
          <w:rFonts w:ascii="宋体" w:hAnsi="宋体" w:cs="宋体" w:hint="eastAsia"/>
          <w:snapToGrid w:val="0"/>
          <w:kern w:val="0"/>
          <w:szCs w:val="22"/>
        </w:rPr>
        <w:t>。</w:t>
      </w:r>
    </w:p>
    <w:p w:rsidR="001519ED" w:rsidRDefault="00704F1B">
      <w:pPr>
        <w:widowControl/>
        <w:spacing w:line="460" w:lineRule="exact"/>
        <w:ind w:firstLineChars="200" w:firstLine="420"/>
        <w:jc w:val="left"/>
        <w:rPr>
          <w:rFonts w:ascii="宋体" w:hAnsi="宋体" w:cs="宋体"/>
          <w:snapToGrid w:val="0"/>
          <w:kern w:val="0"/>
          <w:szCs w:val="22"/>
        </w:rPr>
      </w:pPr>
      <w:bookmarkStart w:id="85" w:name="_Toc184704558"/>
      <w:r>
        <w:rPr>
          <w:rFonts w:ascii="宋体" w:hAnsi="宋体" w:cs="宋体" w:hint="eastAsia"/>
          <w:snapToGrid w:val="0"/>
          <w:kern w:val="0"/>
          <w:szCs w:val="22"/>
        </w:rPr>
        <w:t>5.2逾期送达以及不按照比选文件要求密封的竞选文件拒收。</w:t>
      </w:r>
      <w:bookmarkEnd w:id="85"/>
    </w:p>
    <w:p w:rsidR="001519ED" w:rsidRDefault="00704F1B">
      <w:pPr>
        <w:pStyle w:val="2"/>
        <w:spacing w:before="100" w:after="100" w:line="460" w:lineRule="exact"/>
        <w:rPr>
          <w:rFonts w:ascii="宋体" w:hAnsi="宋体" w:cs="宋体"/>
          <w:snapToGrid w:val="0"/>
          <w:sz w:val="24"/>
          <w:szCs w:val="24"/>
        </w:rPr>
      </w:pPr>
      <w:bookmarkStart w:id="86" w:name="_Toc287607733"/>
      <w:bookmarkStart w:id="87" w:name="_Toc224103304"/>
      <w:bookmarkStart w:id="88" w:name="_Toc200359432"/>
      <w:bookmarkStart w:id="89" w:name="_Toc277082541"/>
      <w:bookmarkStart w:id="90" w:name="_Toc200359243"/>
      <w:bookmarkStart w:id="91" w:name="_Toc3200"/>
      <w:bookmarkStart w:id="92" w:name="_Toc30870"/>
      <w:bookmarkStart w:id="93" w:name="_Toc27260"/>
      <w:bookmarkStart w:id="94" w:name="_Toc1439"/>
      <w:r>
        <w:rPr>
          <w:rFonts w:ascii="宋体" w:hAnsi="宋体" w:cs="宋体" w:hint="eastAsia"/>
          <w:snapToGrid w:val="0"/>
          <w:sz w:val="24"/>
          <w:szCs w:val="24"/>
        </w:rPr>
        <w:t>6.</w:t>
      </w:r>
      <w:bookmarkEnd w:id="86"/>
      <w:bookmarkEnd w:id="87"/>
      <w:bookmarkEnd w:id="88"/>
      <w:bookmarkEnd w:id="89"/>
      <w:bookmarkEnd w:id="90"/>
      <w:r>
        <w:rPr>
          <w:rFonts w:ascii="宋体" w:hAnsi="宋体" w:cs="宋体" w:hint="eastAsia"/>
          <w:snapToGrid w:val="0"/>
          <w:sz w:val="24"/>
          <w:szCs w:val="24"/>
        </w:rPr>
        <w:t>发布</w:t>
      </w:r>
      <w:r>
        <w:rPr>
          <w:rFonts w:ascii="宋体" w:hAnsi="宋体" w:hint="eastAsia"/>
          <w:snapToGrid w:val="0"/>
          <w:sz w:val="28"/>
          <w:szCs w:val="28"/>
        </w:rPr>
        <w:t>公告</w:t>
      </w:r>
      <w:r>
        <w:rPr>
          <w:rFonts w:ascii="宋体" w:hAnsi="宋体" w:cs="宋体" w:hint="eastAsia"/>
          <w:snapToGrid w:val="0"/>
          <w:sz w:val="24"/>
          <w:szCs w:val="24"/>
        </w:rPr>
        <w:t>的媒介</w:t>
      </w:r>
      <w:bookmarkEnd w:id="91"/>
      <w:bookmarkEnd w:id="92"/>
      <w:bookmarkEnd w:id="93"/>
      <w:bookmarkEnd w:id="94"/>
    </w:p>
    <w:p w:rsidR="001519ED" w:rsidRDefault="00704F1B">
      <w:pPr>
        <w:tabs>
          <w:tab w:val="left" w:pos="6330"/>
        </w:tabs>
        <w:autoSpaceDE w:val="0"/>
        <w:autoSpaceDN w:val="0"/>
        <w:adjustRightInd w:val="0"/>
        <w:snapToGrid w:val="0"/>
        <w:spacing w:line="460" w:lineRule="exact"/>
        <w:ind w:firstLineChars="200" w:firstLine="420"/>
        <w:jc w:val="left"/>
        <w:rPr>
          <w:rFonts w:ascii="宋体" w:hAnsi="宋体" w:cs="宋体"/>
          <w:snapToGrid w:val="0"/>
          <w:kern w:val="0"/>
          <w:szCs w:val="22"/>
        </w:rPr>
      </w:pPr>
      <w:bookmarkStart w:id="95" w:name="_Toc224103305"/>
      <w:bookmarkStart w:id="96" w:name="_Toc277082542"/>
      <w:bookmarkStart w:id="97" w:name="_Toc287607734"/>
      <w:r>
        <w:rPr>
          <w:rFonts w:ascii="宋体" w:hAnsi="宋体" w:cs="宋体" w:hint="eastAsia"/>
          <w:snapToGrid w:val="0"/>
          <w:kern w:val="0"/>
          <w:szCs w:val="22"/>
        </w:rPr>
        <w:t>本次比选公告同时在重庆市垫江县人民政府网</w:t>
      </w:r>
      <w:r>
        <w:rPr>
          <w:rFonts w:ascii="宋体" w:hAnsi="宋体" w:cs="宋体" w:hint="eastAsia"/>
          <w:b/>
          <w:szCs w:val="22"/>
          <w:u w:val="single"/>
        </w:rPr>
        <w:t>（http://www.cqsdj.gov.cn/）</w:t>
      </w:r>
      <w:r>
        <w:rPr>
          <w:rFonts w:ascii="宋体" w:hAnsi="宋体" w:cs="宋体" w:hint="eastAsia"/>
          <w:snapToGrid w:val="0"/>
          <w:kern w:val="0"/>
          <w:szCs w:val="22"/>
        </w:rPr>
        <w:t>发布。</w:t>
      </w:r>
    </w:p>
    <w:p w:rsidR="001519ED" w:rsidRDefault="00704F1B">
      <w:pPr>
        <w:pStyle w:val="2"/>
        <w:spacing w:before="100" w:after="100" w:line="460" w:lineRule="exact"/>
        <w:rPr>
          <w:rFonts w:ascii="宋体" w:hAnsi="宋体" w:cs="宋体"/>
          <w:snapToGrid w:val="0"/>
          <w:sz w:val="24"/>
          <w:szCs w:val="24"/>
        </w:rPr>
      </w:pPr>
      <w:bookmarkStart w:id="98" w:name="_Toc4439"/>
      <w:bookmarkStart w:id="99" w:name="_Toc2666"/>
      <w:bookmarkStart w:id="100" w:name="_Toc4449"/>
      <w:bookmarkStart w:id="101" w:name="_Toc5094"/>
      <w:r>
        <w:rPr>
          <w:rFonts w:ascii="宋体" w:hAnsi="宋体" w:cs="宋体" w:hint="eastAsia"/>
          <w:snapToGrid w:val="0"/>
          <w:sz w:val="24"/>
          <w:szCs w:val="24"/>
        </w:rPr>
        <w:t>7.联系方式</w:t>
      </w:r>
      <w:bookmarkEnd w:id="95"/>
      <w:bookmarkEnd w:id="96"/>
      <w:bookmarkEnd w:id="97"/>
      <w:bookmarkEnd w:id="98"/>
      <w:bookmarkEnd w:id="99"/>
      <w:bookmarkEnd w:id="100"/>
      <w:bookmarkEnd w:id="101"/>
      <w:r>
        <w:rPr>
          <w:rFonts w:ascii="宋体" w:hAnsi="宋体" w:cs="宋体" w:hint="eastAsia"/>
          <w:snapToGrid w:val="0"/>
          <w:sz w:val="24"/>
          <w:szCs w:val="24"/>
        </w:rPr>
        <w:t xml:space="preserve">  </w:t>
      </w:r>
    </w:p>
    <w:p w:rsidR="001519ED" w:rsidRDefault="001519ED">
      <w:pPr>
        <w:jc w:val="left"/>
        <w:rPr>
          <w:rFonts w:ascii="宋体" w:hAnsi="宋体" w:cs="宋体"/>
          <w:snapToGrid w:val="0"/>
          <w:kern w:val="0"/>
          <w:szCs w:val="21"/>
        </w:rPr>
        <w:sectPr w:rsidR="001519ED">
          <w:headerReference w:type="even" r:id="rId12"/>
          <w:headerReference w:type="default" r:id="rId13"/>
          <w:footerReference w:type="even" r:id="rId14"/>
          <w:footerReference w:type="default" r:id="rId15"/>
          <w:footerReference w:type="first" r:id="rId16"/>
          <w:pgSz w:w="11907" w:h="16839"/>
          <w:pgMar w:top="1418" w:right="1418" w:bottom="1418" w:left="1474" w:header="720" w:footer="720" w:gutter="0"/>
          <w:pgNumType w:start="1"/>
          <w:cols w:space="720"/>
          <w:titlePg/>
          <w:docGrid w:linePitch="286"/>
        </w:sectPr>
      </w:pPr>
    </w:p>
    <w:p w:rsidR="001519ED" w:rsidRDefault="00704F1B">
      <w:pPr>
        <w:spacing w:line="460" w:lineRule="exact"/>
        <w:jc w:val="left"/>
        <w:rPr>
          <w:rFonts w:ascii="宋体" w:hAnsi="宋体" w:cs="宋体"/>
          <w:snapToGrid w:val="0"/>
          <w:kern w:val="0"/>
          <w:szCs w:val="21"/>
        </w:rPr>
      </w:pPr>
      <w:r>
        <w:rPr>
          <w:rFonts w:ascii="宋体" w:hAnsi="宋体" w:cs="宋体" w:hint="eastAsia"/>
          <w:snapToGrid w:val="0"/>
          <w:kern w:val="0"/>
          <w:szCs w:val="21"/>
        </w:rPr>
        <w:t>比选人</w:t>
      </w:r>
      <w:r>
        <w:rPr>
          <w:rFonts w:ascii="宋体" w:hAnsi="宋体" w:cs="宋体" w:hint="eastAsia"/>
          <w:szCs w:val="21"/>
        </w:rPr>
        <w:t>：</w:t>
      </w:r>
      <w:r>
        <w:rPr>
          <w:rFonts w:ascii="宋体" w:hAnsi="宋体" w:cs="宋体" w:hint="eastAsia"/>
          <w:snapToGrid w:val="0"/>
          <w:kern w:val="0"/>
          <w:szCs w:val="21"/>
          <w:u w:val="single"/>
        </w:rPr>
        <w:t>垫江县高峰镇人民政府</w:t>
      </w:r>
      <w:r>
        <w:rPr>
          <w:rFonts w:ascii="宋体" w:hAnsi="宋体" w:cs="宋体" w:hint="eastAsia"/>
          <w:snapToGrid w:val="0"/>
          <w:kern w:val="0"/>
          <w:szCs w:val="21"/>
        </w:rPr>
        <w:t xml:space="preserve"> </w:t>
      </w:r>
    </w:p>
    <w:p w:rsidR="001519ED" w:rsidRDefault="00704F1B">
      <w:pPr>
        <w:spacing w:line="460" w:lineRule="exact"/>
        <w:jc w:val="left"/>
      </w:pPr>
      <w:r>
        <w:rPr>
          <w:rFonts w:ascii="宋体" w:hAnsi="宋体" w:cs="宋体" w:hint="eastAsia"/>
          <w:snapToGrid w:val="0"/>
          <w:kern w:val="0"/>
          <w:szCs w:val="21"/>
        </w:rPr>
        <w:t>地址</w:t>
      </w:r>
      <w:r>
        <w:rPr>
          <w:rFonts w:ascii="宋体" w:hAnsi="宋体" w:cs="宋体" w:hint="eastAsia"/>
          <w:szCs w:val="21"/>
        </w:rPr>
        <w:t>：</w:t>
      </w:r>
      <w:r>
        <w:rPr>
          <w:rFonts w:ascii="宋体" w:hAnsi="宋体" w:cs="宋体" w:hint="eastAsia"/>
          <w:szCs w:val="21"/>
          <w:u w:val="single"/>
        </w:rPr>
        <w:t>重庆市垫江县高峰镇锦绣街1号</w:t>
      </w:r>
      <w:r>
        <w:rPr>
          <w:rFonts w:ascii="宋体" w:hAnsi="宋体" w:cs="宋体" w:hint="eastAsia"/>
          <w:snapToGrid w:val="0"/>
          <w:kern w:val="0"/>
          <w:szCs w:val="21"/>
        </w:rPr>
        <w:t xml:space="preserve">  </w:t>
      </w:r>
    </w:p>
    <w:p w:rsidR="001519ED" w:rsidRDefault="00704F1B">
      <w:pPr>
        <w:spacing w:line="460" w:lineRule="exact"/>
      </w:pPr>
      <w:r>
        <w:rPr>
          <w:rFonts w:ascii="宋体" w:hAnsi="宋体" w:cs="宋体" w:hint="eastAsia"/>
          <w:snapToGrid w:val="0"/>
          <w:kern w:val="0"/>
          <w:szCs w:val="21"/>
        </w:rPr>
        <w:t>联系人</w:t>
      </w:r>
      <w:r>
        <w:rPr>
          <w:rFonts w:ascii="宋体" w:hAnsi="宋体" w:cs="宋体" w:hint="eastAsia"/>
          <w:szCs w:val="21"/>
        </w:rPr>
        <w:t>：</w:t>
      </w:r>
      <w:r>
        <w:rPr>
          <w:rFonts w:ascii="宋体" w:hAnsi="宋体" w:cs="宋体" w:hint="eastAsia"/>
          <w:snapToGrid w:val="0"/>
          <w:kern w:val="0"/>
          <w:szCs w:val="21"/>
          <w:u w:val="single"/>
        </w:rPr>
        <w:t>王老师</w:t>
      </w:r>
      <w:r>
        <w:rPr>
          <w:rFonts w:ascii="宋体" w:hAnsi="宋体" w:cs="宋体" w:hint="eastAsia"/>
          <w:snapToGrid w:val="0"/>
          <w:kern w:val="0"/>
          <w:szCs w:val="21"/>
        </w:rPr>
        <w:t xml:space="preserve">    </w:t>
      </w:r>
      <w:r>
        <w:rPr>
          <w:rFonts w:ascii="宋体" w:hAnsi="宋体" w:cs="宋体" w:hint="eastAsia"/>
          <w:szCs w:val="21"/>
        </w:rPr>
        <w:t xml:space="preserve">          </w:t>
      </w:r>
    </w:p>
    <w:p w:rsidR="001519ED" w:rsidRDefault="00704F1B">
      <w:pPr>
        <w:spacing w:line="460" w:lineRule="exact"/>
      </w:pPr>
      <w:r>
        <w:rPr>
          <w:rFonts w:ascii="宋体" w:hAnsi="宋体" w:cs="宋体" w:hint="eastAsia"/>
          <w:snapToGrid w:val="0"/>
          <w:kern w:val="0"/>
          <w:szCs w:val="21"/>
        </w:rPr>
        <w:t>电话</w:t>
      </w:r>
      <w:r>
        <w:rPr>
          <w:rFonts w:ascii="宋体" w:hAnsi="宋体" w:cs="宋体" w:hint="eastAsia"/>
          <w:szCs w:val="21"/>
        </w:rPr>
        <w:t>：</w:t>
      </w:r>
      <w:r>
        <w:rPr>
          <w:rFonts w:ascii="宋体" w:hAnsi="宋体" w:cs="宋体" w:hint="eastAsia"/>
          <w:snapToGrid w:val="0"/>
          <w:kern w:val="0"/>
          <w:szCs w:val="21"/>
          <w:u w:val="single"/>
        </w:rPr>
        <w:t>13594532128</w:t>
      </w:r>
      <w:r>
        <w:rPr>
          <w:rFonts w:ascii="宋体" w:hAnsi="宋体" w:cs="宋体" w:hint="eastAsia"/>
          <w:szCs w:val="21"/>
        </w:rPr>
        <w:t xml:space="preserve">           </w:t>
      </w:r>
    </w:p>
    <w:p w:rsidR="001519ED" w:rsidRDefault="001519ED">
      <w:pPr>
        <w:tabs>
          <w:tab w:val="left" w:pos="5140"/>
          <w:tab w:val="left" w:pos="8520"/>
        </w:tabs>
        <w:autoSpaceDE w:val="0"/>
        <w:autoSpaceDN w:val="0"/>
        <w:adjustRightInd w:val="0"/>
        <w:snapToGrid w:val="0"/>
        <w:spacing w:line="460" w:lineRule="exact"/>
        <w:ind w:firstLineChars="200" w:firstLine="420"/>
        <w:rPr>
          <w:rFonts w:ascii="宋体" w:hAnsi="宋体" w:cs="宋体"/>
          <w:snapToGrid w:val="0"/>
          <w:kern w:val="0"/>
          <w:szCs w:val="21"/>
        </w:rPr>
      </w:pPr>
    </w:p>
    <w:p w:rsidR="001519ED" w:rsidRDefault="00704F1B">
      <w:pPr>
        <w:tabs>
          <w:tab w:val="left" w:pos="5140"/>
          <w:tab w:val="left" w:pos="8520"/>
        </w:tabs>
        <w:autoSpaceDE w:val="0"/>
        <w:autoSpaceDN w:val="0"/>
        <w:adjustRightInd w:val="0"/>
        <w:snapToGrid w:val="0"/>
        <w:spacing w:line="460" w:lineRule="exact"/>
        <w:rPr>
          <w:rFonts w:ascii="宋体" w:hAnsi="宋体" w:cs="宋体"/>
          <w:szCs w:val="21"/>
          <w:u w:val="single"/>
        </w:rPr>
      </w:pPr>
      <w:r>
        <w:rPr>
          <w:rFonts w:ascii="宋体" w:hAnsi="宋体" w:cs="宋体" w:hint="eastAsia"/>
          <w:snapToGrid w:val="0"/>
          <w:kern w:val="0"/>
          <w:szCs w:val="21"/>
        </w:rPr>
        <w:t>比选代理机构</w:t>
      </w:r>
      <w:r>
        <w:rPr>
          <w:rFonts w:ascii="宋体" w:hAnsi="宋体" w:cs="宋体" w:hint="eastAsia"/>
          <w:szCs w:val="21"/>
        </w:rPr>
        <w:t>：</w:t>
      </w:r>
      <w:r>
        <w:rPr>
          <w:rFonts w:ascii="宋体" w:hAnsi="宋体" w:cs="宋体" w:hint="eastAsia"/>
          <w:szCs w:val="21"/>
          <w:u w:val="single"/>
        </w:rPr>
        <w:t>重庆恒煦工程咨询有限公司</w:t>
      </w:r>
    </w:p>
    <w:p w:rsidR="001519ED" w:rsidRDefault="00704F1B">
      <w:pPr>
        <w:tabs>
          <w:tab w:val="left" w:pos="5140"/>
          <w:tab w:val="left" w:pos="8520"/>
        </w:tabs>
        <w:autoSpaceDE w:val="0"/>
        <w:autoSpaceDN w:val="0"/>
        <w:adjustRightInd w:val="0"/>
        <w:snapToGrid w:val="0"/>
        <w:spacing w:line="460" w:lineRule="exact"/>
        <w:rPr>
          <w:rFonts w:ascii="宋体" w:hAnsi="宋体" w:cs="宋体"/>
          <w:szCs w:val="21"/>
          <w:u w:val="single"/>
        </w:rPr>
      </w:pPr>
      <w:r>
        <w:rPr>
          <w:rFonts w:ascii="宋体" w:hAnsi="宋体" w:cs="宋体" w:hint="eastAsia"/>
          <w:snapToGrid w:val="0"/>
          <w:kern w:val="0"/>
          <w:szCs w:val="21"/>
        </w:rPr>
        <w:t>地址</w:t>
      </w:r>
      <w:r>
        <w:rPr>
          <w:rFonts w:ascii="宋体" w:hAnsi="宋体" w:cs="宋体" w:hint="eastAsia"/>
          <w:szCs w:val="21"/>
        </w:rPr>
        <w:t>：</w:t>
      </w:r>
      <w:r>
        <w:rPr>
          <w:rFonts w:ascii="宋体" w:hAnsi="宋体" w:cs="宋体" w:hint="eastAsia"/>
          <w:szCs w:val="21"/>
          <w:u w:val="single"/>
        </w:rPr>
        <w:t>重庆市金凤镇新凤大道39号10幢附5号</w:t>
      </w:r>
    </w:p>
    <w:p w:rsidR="001519ED" w:rsidRDefault="00704F1B">
      <w:pPr>
        <w:tabs>
          <w:tab w:val="left" w:pos="5140"/>
          <w:tab w:val="left" w:pos="8520"/>
        </w:tabs>
        <w:autoSpaceDE w:val="0"/>
        <w:autoSpaceDN w:val="0"/>
        <w:adjustRightInd w:val="0"/>
        <w:snapToGrid w:val="0"/>
        <w:spacing w:line="460" w:lineRule="exact"/>
        <w:rPr>
          <w:rFonts w:ascii="宋体" w:hAnsi="宋体" w:cs="宋体"/>
          <w:szCs w:val="21"/>
        </w:rPr>
      </w:pPr>
      <w:r>
        <w:rPr>
          <w:rFonts w:ascii="宋体" w:hAnsi="宋体" w:cs="宋体" w:hint="eastAsia"/>
          <w:snapToGrid w:val="0"/>
          <w:kern w:val="0"/>
          <w:szCs w:val="21"/>
        </w:rPr>
        <w:t>联系人：</w:t>
      </w:r>
      <w:r>
        <w:rPr>
          <w:rFonts w:ascii="宋体" w:hAnsi="宋体" w:cs="宋体" w:hint="eastAsia"/>
          <w:snapToGrid w:val="0"/>
          <w:kern w:val="0"/>
          <w:szCs w:val="21"/>
          <w:u w:val="single"/>
        </w:rPr>
        <w:t>陶老师</w:t>
      </w:r>
      <w:r>
        <w:rPr>
          <w:rFonts w:ascii="宋体" w:hAnsi="宋体" w:cs="宋体" w:hint="eastAsia"/>
          <w:szCs w:val="21"/>
          <w:u w:val="single"/>
        </w:rPr>
        <w:t xml:space="preserve"> </w:t>
      </w:r>
      <w:r>
        <w:rPr>
          <w:rFonts w:ascii="宋体" w:hAnsi="宋体" w:cs="宋体" w:hint="eastAsia"/>
          <w:szCs w:val="21"/>
        </w:rPr>
        <w:t xml:space="preserve">              </w:t>
      </w:r>
    </w:p>
    <w:p w:rsidR="001519ED" w:rsidRDefault="00704F1B">
      <w:pPr>
        <w:tabs>
          <w:tab w:val="left" w:pos="5140"/>
          <w:tab w:val="left" w:pos="8520"/>
        </w:tabs>
        <w:autoSpaceDE w:val="0"/>
        <w:autoSpaceDN w:val="0"/>
        <w:adjustRightInd w:val="0"/>
        <w:snapToGrid w:val="0"/>
        <w:spacing w:line="460" w:lineRule="exact"/>
        <w:rPr>
          <w:rFonts w:ascii="宋体" w:hAnsi="宋体" w:cs="宋体"/>
          <w:szCs w:val="21"/>
        </w:rPr>
        <w:sectPr w:rsidR="001519ED">
          <w:type w:val="continuous"/>
          <w:pgSz w:w="11907" w:h="16839"/>
          <w:pgMar w:top="1418" w:right="1418" w:bottom="1418" w:left="1474" w:header="720" w:footer="720" w:gutter="0"/>
          <w:pgNumType w:start="1"/>
          <w:cols w:num="2" w:space="720" w:equalWidth="0">
            <w:col w:w="4295" w:space="425"/>
            <w:col w:w="4295"/>
          </w:cols>
          <w:titlePg/>
          <w:docGrid w:linePitch="286"/>
        </w:sectPr>
      </w:pPr>
      <w:r>
        <w:rPr>
          <w:rFonts w:ascii="宋体" w:hAnsi="宋体" w:cs="宋体" w:hint="eastAsia"/>
          <w:snapToGrid w:val="0"/>
          <w:kern w:val="0"/>
          <w:szCs w:val="21"/>
        </w:rPr>
        <w:t>电话：</w:t>
      </w:r>
      <w:r>
        <w:rPr>
          <w:rFonts w:ascii="宋体" w:hAnsi="宋体" w:cs="宋体" w:hint="eastAsia"/>
          <w:snapToGrid w:val="0"/>
          <w:kern w:val="0"/>
          <w:szCs w:val="21"/>
          <w:u w:val="single"/>
        </w:rPr>
        <w:t>17612366168</w:t>
      </w:r>
      <w:r>
        <w:rPr>
          <w:rFonts w:ascii="宋体" w:hAnsi="宋体" w:cs="宋体" w:hint="eastAsia"/>
          <w:szCs w:val="21"/>
          <w:u w:val="single"/>
        </w:rPr>
        <w:t xml:space="preserve"> </w:t>
      </w:r>
      <w:r>
        <w:rPr>
          <w:rFonts w:ascii="宋体" w:hAnsi="宋体" w:cs="宋体" w:hint="eastAsia"/>
          <w:szCs w:val="21"/>
        </w:rPr>
        <w:t xml:space="preserve"> </w:t>
      </w:r>
    </w:p>
    <w:p w:rsidR="001519ED" w:rsidRDefault="001519ED">
      <w:pPr>
        <w:tabs>
          <w:tab w:val="left" w:pos="5140"/>
          <w:tab w:val="left" w:pos="8520"/>
        </w:tabs>
        <w:autoSpaceDE w:val="0"/>
        <w:autoSpaceDN w:val="0"/>
        <w:adjustRightInd w:val="0"/>
        <w:snapToGrid w:val="0"/>
        <w:spacing w:line="460" w:lineRule="exact"/>
        <w:rPr>
          <w:rFonts w:ascii="宋体" w:hAnsi="宋体" w:cs="宋体"/>
          <w:sz w:val="22"/>
          <w:szCs w:val="22"/>
        </w:rPr>
        <w:sectPr w:rsidR="001519ED">
          <w:type w:val="continuous"/>
          <w:pgSz w:w="11907" w:h="16839"/>
          <w:pgMar w:top="1418" w:right="1418" w:bottom="1418" w:left="1474" w:header="720" w:footer="720" w:gutter="0"/>
          <w:pgNumType w:start="1"/>
          <w:cols w:num="2" w:space="720" w:equalWidth="0">
            <w:col w:w="4295" w:space="425"/>
            <w:col w:w="4295"/>
          </w:cols>
          <w:titlePg/>
          <w:docGrid w:linePitch="286"/>
        </w:sectPr>
      </w:pPr>
    </w:p>
    <w:p w:rsidR="001519ED" w:rsidRDefault="00704F1B">
      <w:pPr>
        <w:pStyle w:val="1"/>
        <w:spacing w:line="360" w:lineRule="auto"/>
        <w:jc w:val="center"/>
        <w:rPr>
          <w:rFonts w:ascii="宋体" w:hAnsi="宋体"/>
          <w:bCs w:val="0"/>
          <w:snapToGrid w:val="0"/>
          <w:kern w:val="0"/>
        </w:rPr>
      </w:pPr>
      <w:bookmarkStart w:id="102" w:name="_Toc6409"/>
      <w:r>
        <w:rPr>
          <w:rFonts w:ascii="宋体" w:hAnsi="宋体" w:cs="宋体" w:hint="eastAsia"/>
          <w:bCs w:val="0"/>
          <w:snapToGrid w:val="0"/>
        </w:rPr>
        <w:lastRenderedPageBreak/>
        <w:t>第二章  竞选人须知</w:t>
      </w:r>
      <w:bookmarkStart w:id="103" w:name="_Toc224103316"/>
      <w:bookmarkStart w:id="104" w:name="_Toc277082551"/>
      <w:bookmarkStart w:id="105" w:name="_Toc287607745"/>
      <w:bookmarkStart w:id="106" w:name="_Toc430530433"/>
      <w:bookmarkStart w:id="107" w:name="_Toc287620684"/>
      <w:bookmarkEnd w:id="40"/>
      <w:bookmarkEnd w:id="41"/>
      <w:bookmarkEnd w:id="42"/>
      <w:bookmarkEnd w:id="43"/>
      <w:bookmarkEnd w:id="44"/>
      <w:bookmarkEnd w:id="45"/>
      <w:bookmarkEnd w:id="46"/>
      <w:bookmarkEnd w:id="47"/>
      <w:bookmarkEnd w:id="48"/>
      <w:bookmarkEnd w:id="102"/>
    </w:p>
    <w:p w:rsidR="001519ED" w:rsidRDefault="00704F1B">
      <w:pPr>
        <w:pStyle w:val="2"/>
        <w:spacing w:before="100" w:after="100" w:line="360" w:lineRule="auto"/>
        <w:rPr>
          <w:rFonts w:ascii="宋体" w:hAnsi="宋体" w:cs="宋体"/>
          <w:bCs w:val="0"/>
          <w:sz w:val="28"/>
          <w:szCs w:val="28"/>
        </w:rPr>
      </w:pPr>
      <w:bookmarkStart w:id="108" w:name="_Toc17079"/>
      <w:bookmarkStart w:id="109" w:name="_Toc7999"/>
      <w:bookmarkStart w:id="110" w:name="_Toc28960"/>
      <w:bookmarkStart w:id="111" w:name="_Toc57795859"/>
      <w:bookmarkStart w:id="112" w:name="_Toc5966"/>
      <w:bookmarkStart w:id="113" w:name="_Toc30346"/>
      <w:bookmarkStart w:id="114" w:name="_Toc509218708"/>
      <w:r>
        <w:rPr>
          <w:rFonts w:ascii="宋体" w:hAnsi="宋体" w:cs="宋体" w:hint="eastAsia"/>
          <w:bCs w:val="0"/>
          <w:sz w:val="28"/>
          <w:szCs w:val="28"/>
        </w:rPr>
        <w:t>竞选人须知前附表</w:t>
      </w:r>
      <w:bookmarkEnd w:id="103"/>
      <w:bookmarkEnd w:id="104"/>
      <w:bookmarkEnd w:id="105"/>
      <w:bookmarkEnd w:id="106"/>
      <w:bookmarkEnd w:id="107"/>
      <w:bookmarkEnd w:id="108"/>
      <w:bookmarkEnd w:id="109"/>
      <w:bookmarkEnd w:id="110"/>
      <w:bookmarkEnd w:id="111"/>
      <w:bookmarkEnd w:id="112"/>
      <w:bookmarkEnd w:id="113"/>
      <w:bookmarkEnd w:id="114"/>
    </w:p>
    <w:p w:rsidR="001519ED" w:rsidRDefault="00704F1B">
      <w:r>
        <w:rPr>
          <w:rFonts w:ascii="宋体" w:hAnsi="宋体" w:hint="eastAsia"/>
          <w:szCs w:val="21"/>
        </w:rPr>
        <w:t>正文内容不允许修改。若竞选人须知前附表与正文不一致的地方，以竞选人须知前附表为准。</w:t>
      </w:r>
    </w:p>
    <w:tbl>
      <w:tblPr>
        <w:tblW w:w="946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35"/>
        <w:gridCol w:w="1615"/>
        <w:gridCol w:w="6519"/>
      </w:tblGrid>
      <w:tr w:rsidR="001519ED">
        <w:trPr>
          <w:tblHeader/>
          <w:jc w:val="center"/>
        </w:trPr>
        <w:tc>
          <w:tcPr>
            <w:tcW w:w="1335" w:type="dxa"/>
            <w:vAlign w:val="center"/>
          </w:tcPr>
          <w:p w:rsidR="001519ED" w:rsidRDefault="00704F1B">
            <w:pPr>
              <w:snapToGrid w:val="0"/>
              <w:spacing w:line="400" w:lineRule="exact"/>
              <w:jc w:val="center"/>
              <w:rPr>
                <w:rFonts w:ascii="宋体" w:hAnsi="宋体" w:cs="宋体"/>
                <w:b/>
                <w:kern w:val="0"/>
                <w:szCs w:val="21"/>
              </w:rPr>
            </w:pPr>
            <w:bookmarkStart w:id="115" w:name="_Toc287620685"/>
            <w:bookmarkStart w:id="116" w:name="_Toc224103317"/>
            <w:bookmarkStart w:id="117" w:name="_Toc277082552"/>
            <w:bookmarkStart w:id="118" w:name="_Toc200513126"/>
            <w:bookmarkStart w:id="119" w:name="_Toc287607746"/>
            <w:bookmarkStart w:id="120" w:name="_Toc430530435"/>
            <w:r>
              <w:rPr>
                <w:rFonts w:ascii="宋体" w:hAnsi="宋体" w:cs="宋体" w:hint="eastAsia"/>
                <w:b/>
                <w:kern w:val="0"/>
                <w:szCs w:val="21"/>
              </w:rPr>
              <w:t>条 款 号</w:t>
            </w:r>
          </w:p>
        </w:tc>
        <w:tc>
          <w:tcPr>
            <w:tcW w:w="1615" w:type="dxa"/>
            <w:vAlign w:val="center"/>
          </w:tcPr>
          <w:p w:rsidR="001519ED" w:rsidRDefault="00704F1B">
            <w:pPr>
              <w:snapToGrid w:val="0"/>
              <w:spacing w:line="400" w:lineRule="exact"/>
              <w:jc w:val="center"/>
              <w:rPr>
                <w:rFonts w:ascii="宋体" w:hAnsi="宋体" w:cs="宋体"/>
                <w:b/>
                <w:kern w:val="0"/>
                <w:szCs w:val="21"/>
              </w:rPr>
            </w:pPr>
            <w:r>
              <w:rPr>
                <w:rFonts w:ascii="宋体" w:hAnsi="宋体" w:cs="宋体" w:hint="eastAsia"/>
                <w:b/>
                <w:kern w:val="0"/>
                <w:szCs w:val="21"/>
              </w:rPr>
              <w:t>条款名称</w:t>
            </w:r>
          </w:p>
        </w:tc>
        <w:tc>
          <w:tcPr>
            <w:tcW w:w="6519" w:type="dxa"/>
            <w:vAlign w:val="center"/>
          </w:tcPr>
          <w:p w:rsidR="001519ED" w:rsidRDefault="00704F1B">
            <w:pPr>
              <w:snapToGrid w:val="0"/>
              <w:spacing w:line="400" w:lineRule="exact"/>
              <w:jc w:val="center"/>
              <w:rPr>
                <w:rFonts w:ascii="宋体" w:hAnsi="宋体" w:cs="宋体"/>
                <w:b/>
                <w:kern w:val="0"/>
                <w:szCs w:val="21"/>
              </w:rPr>
            </w:pPr>
            <w:r>
              <w:rPr>
                <w:rFonts w:ascii="宋体" w:hAnsi="宋体" w:cs="宋体" w:hint="eastAsia"/>
                <w:b/>
                <w:kern w:val="0"/>
                <w:szCs w:val="21"/>
              </w:rPr>
              <w:t>编  列  内  容</w:t>
            </w:r>
          </w:p>
        </w:tc>
      </w:tr>
      <w:tr w:rsidR="001519ED">
        <w:trPr>
          <w:jc w:val="center"/>
        </w:trPr>
        <w:tc>
          <w:tcPr>
            <w:tcW w:w="133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1.1.2</w:t>
            </w:r>
          </w:p>
        </w:tc>
        <w:tc>
          <w:tcPr>
            <w:tcW w:w="161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比选人及项目业主</w:t>
            </w:r>
          </w:p>
        </w:tc>
        <w:tc>
          <w:tcPr>
            <w:tcW w:w="6519" w:type="dxa"/>
            <w:vAlign w:val="center"/>
          </w:tcPr>
          <w:p w:rsidR="001519ED" w:rsidRDefault="00704F1B">
            <w:pPr>
              <w:snapToGrid w:val="0"/>
              <w:spacing w:line="400" w:lineRule="exact"/>
              <w:rPr>
                <w:rFonts w:ascii="宋体" w:hAnsi="宋体" w:cs="宋体"/>
                <w:kern w:val="0"/>
                <w:szCs w:val="21"/>
              </w:rPr>
            </w:pPr>
            <w:r>
              <w:rPr>
                <w:rFonts w:ascii="宋体" w:hAnsi="宋体" w:cs="宋体" w:hint="eastAsia"/>
                <w:kern w:val="0"/>
                <w:szCs w:val="21"/>
              </w:rPr>
              <w:t>项目业主：垫江县高峰镇太山村股份经济合作联合社</w:t>
            </w:r>
          </w:p>
          <w:p w:rsidR="001519ED" w:rsidRDefault="00704F1B">
            <w:pPr>
              <w:snapToGrid w:val="0"/>
              <w:spacing w:line="400" w:lineRule="exact"/>
              <w:rPr>
                <w:rFonts w:ascii="宋体" w:hAnsi="宋体" w:cs="宋体"/>
                <w:kern w:val="0"/>
                <w:szCs w:val="21"/>
              </w:rPr>
            </w:pPr>
            <w:r>
              <w:rPr>
                <w:rFonts w:ascii="宋体" w:hAnsi="宋体" w:cs="宋体" w:hint="eastAsia"/>
                <w:kern w:val="0"/>
                <w:szCs w:val="21"/>
              </w:rPr>
              <w:t>比选人：垫江县高峰镇人民政府</w:t>
            </w:r>
          </w:p>
          <w:p w:rsidR="001519ED" w:rsidRDefault="00704F1B">
            <w:pPr>
              <w:snapToGrid w:val="0"/>
              <w:spacing w:line="400" w:lineRule="exact"/>
              <w:rPr>
                <w:rFonts w:ascii="宋体" w:hAnsi="宋体" w:cs="宋体"/>
                <w:kern w:val="0"/>
                <w:szCs w:val="21"/>
              </w:rPr>
            </w:pPr>
            <w:r>
              <w:rPr>
                <w:rFonts w:ascii="宋体" w:hAnsi="宋体" w:cs="宋体" w:hint="eastAsia"/>
                <w:kern w:val="0"/>
                <w:szCs w:val="21"/>
              </w:rPr>
              <w:t>地址：重庆市垫江县高峰镇锦绣街1号</w:t>
            </w:r>
          </w:p>
          <w:p w:rsidR="001519ED" w:rsidRDefault="00704F1B">
            <w:pPr>
              <w:snapToGrid w:val="0"/>
              <w:spacing w:line="400" w:lineRule="exact"/>
              <w:rPr>
                <w:rFonts w:ascii="宋体" w:hAnsi="宋体" w:cs="宋体"/>
                <w:kern w:val="0"/>
                <w:szCs w:val="21"/>
              </w:rPr>
            </w:pPr>
            <w:r>
              <w:rPr>
                <w:rFonts w:ascii="宋体" w:hAnsi="宋体" w:cs="宋体" w:hint="eastAsia"/>
                <w:kern w:val="0"/>
                <w:szCs w:val="21"/>
              </w:rPr>
              <w:t>联系人：王老师</w:t>
            </w:r>
          </w:p>
          <w:p w:rsidR="001519ED" w:rsidRDefault="00704F1B">
            <w:pPr>
              <w:snapToGrid w:val="0"/>
              <w:spacing w:line="400" w:lineRule="exact"/>
              <w:rPr>
                <w:rFonts w:ascii="宋体" w:hAnsi="宋体" w:cs="宋体"/>
                <w:kern w:val="0"/>
                <w:szCs w:val="21"/>
              </w:rPr>
            </w:pPr>
            <w:r>
              <w:rPr>
                <w:rFonts w:ascii="宋体" w:hAnsi="宋体" w:cs="宋体" w:hint="eastAsia"/>
                <w:kern w:val="0"/>
                <w:szCs w:val="21"/>
              </w:rPr>
              <w:t>电话：13594532128</w:t>
            </w:r>
          </w:p>
        </w:tc>
      </w:tr>
      <w:tr w:rsidR="001519ED">
        <w:trPr>
          <w:jc w:val="center"/>
        </w:trPr>
        <w:tc>
          <w:tcPr>
            <w:tcW w:w="133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1.1.3</w:t>
            </w:r>
          </w:p>
        </w:tc>
        <w:tc>
          <w:tcPr>
            <w:tcW w:w="161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比选代理机构</w:t>
            </w:r>
          </w:p>
        </w:tc>
        <w:tc>
          <w:tcPr>
            <w:tcW w:w="6519" w:type="dxa"/>
            <w:vAlign w:val="center"/>
          </w:tcPr>
          <w:p w:rsidR="001519ED" w:rsidRDefault="00704F1B">
            <w:pPr>
              <w:snapToGrid w:val="0"/>
              <w:spacing w:line="400" w:lineRule="exact"/>
              <w:rPr>
                <w:rFonts w:ascii="宋体" w:hAnsi="宋体" w:cs="宋体"/>
                <w:kern w:val="0"/>
                <w:szCs w:val="21"/>
              </w:rPr>
            </w:pPr>
            <w:r>
              <w:rPr>
                <w:rFonts w:ascii="宋体" w:hAnsi="宋体" w:cs="宋体" w:hint="eastAsia"/>
                <w:kern w:val="0"/>
                <w:szCs w:val="21"/>
              </w:rPr>
              <w:t>名称：重庆恒煦工程咨询有限公司</w:t>
            </w:r>
          </w:p>
          <w:p w:rsidR="001519ED" w:rsidRDefault="00704F1B">
            <w:pPr>
              <w:snapToGrid w:val="0"/>
              <w:spacing w:line="400" w:lineRule="exact"/>
              <w:rPr>
                <w:rFonts w:ascii="宋体" w:hAnsi="宋体" w:cs="宋体"/>
                <w:kern w:val="0"/>
                <w:szCs w:val="21"/>
              </w:rPr>
            </w:pPr>
            <w:r>
              <w:rPr>
                <w:rFonts w:ascii="宋体" w:hAnsi="宋体" w:cs="宋体" w:hint="eastAsia"/>
                <w:kern w:val="0"/>
                <w:szCs w:val="21"/>
              </w:rPr>
              <w:t>地址：重庆市金凤镇新凤大道39号10幢附5号</w:t>
            </w:r>
          </w:p>
          <w:p w:rsidR="001519ED" w:rsidRDefault="00704F1B">
            <w:pPr>
              <w:snapToGrid w:val="0"/>
              <w:spacing w:line="400" w:lineRule="exact"/>
              <w:rPr>
                <w:rFonts w:ascii="宋体" w:hAnsi="宋体" w:cs="宋体"/>
                <w:kern w:val="0"/>
                <w:szCs w:val="21"/>
              </w:rPr>
            </w:pPr>
            <w:r>
              <w:rPr>
                <w:rFonts w:ascii="宋体" w:hAnsi="宋体" w:cs="宋体" w:hint="eastAsia"/>
                <w:kern w:val="0"/>
                <w:szCs w:val="21"/>
              </w:rPr>
              <w:t>联系人：陶老师</w:t>
            </w:r>
          </w:p>
          <w:p w:rsidR="001519ED" w:rsidRDefault="00704F1B">
            <w:pPr>
              <w:snapToGrid w:val="0"/>
              <w:spacing w:line="400" w:lineRule="exact"/>
              <w:rPr>
                <w:rFonts w:ascii="宋体" w:hAnsi="宋体" w:cs="宋体"/>
                <w:kern w:val="0"/>
                <w:szCs w:val="21"/>
              </w:rPr>
            </w:pPr>
            <w:r>
              <w:rPr>
                <w:rFonts w:ascii="宋体" w:hAnsi="宋体" w:cs="宋体" w:hint="eastAsia"/>
                <w:kern w:val="0"/>
                <w:szCs w:val="21"/>
              </w:rPr>
              <w:t>电话：17612366168</w:t>
            </w:r>
          </w:p>
        </w:tc>
      </w:tr>
      <w:tr w:rsidR="001519ED">
        <w:trPr>
          <w:jc w:val="center"/>
        </w:trPr>
        <w:tc>
          <w:tcPr>
            <w:tcW w:w="133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1.1.4</w:t>
            </w:r>
          </w:p>
        </w:tc>
        <w:tc>
          <w:tcPr>
            <w:tcW w:w="1615" w:type="dxa"/>
            <w:vAlign w:val="center"/>
          </w:tcPr>
          <w:p w:rsidR="001519ED" w:rsidRDefault="00704F1B">
            <w:pPr>
              <w:widowControl/>
              <w:spacing w:line="400" w:lineRule="exact"/>
              <w:jc w:val="center"/>
              <w:rPr>
                <w:rFonts w:ascii="宋体" w:hAnsi="宋体" w:cs="宋体"/>
                <w:kern w:val="0"/>
                <w:szCs w:val="21"/>
              </w:rPr>
            </w:pPr>
            <w:r>
              <w:rPr>
                <w:rFonts w:ascii="宋体" w:hAnsi="宋体" w:cs="宋体" w:hint="eastAsia"/>
                <w:kern w:val="0"/>
                <w:szCs w:val="21"/>
              </w:rPr>
              <w:t>比选项目名称</w:t>
            </w:r>
          </w:p>
        </w:tc>
        <w:tc>
          <w:tcPr>
            <w:tcW w:w="6519" w:type="dxa"/>
            <w:vAlign w:val="center"/>
          </w:tcPr>
          <w:p w:rsidR="001519ED" w:rsidRDefault="00704F1B">
            <w:pPr>
              <w:snapToGrid w:val="0"/>
              <w:spacing w:line="400" w:lineRule="exact"/>
              <w:jc w:val="left"/>
              <w:rPr>
                <w:rFonts w:ascii="宋体" w:hAnsi="宋体" w:cs="宋体"/>
                <w:szCs w:val="21"/>
              </w:rPr>
            </w:pPr>
            <w:r>
              <w:rPr>
                <w:rFonts w:ascii="宋体" w:hAnsi="宋体" w:cs="宋体" w:hint="eastAsia"/>
                <w:szCs w:val="21"/>
              </w:rPr>
              <w:t>2025年垫江县高峰镇太山村桥改涵项目</w:t>
            </w:r>
          </w:p>
        </w:tc>
      </w:tr>
      <w:tr w:rsidR="001519ED">
        <w:trPr>
          <w:jc w:val="center"/>
        </w:trPr>
        <w:tc>
          <w:tcPr>
            <w:tcW w:w="133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1.1.5</w:t>
            </w:r>
          </w:p>
        </w:tc>
        <w:tc>
          <w:tcPr>
            <w:tcW w:w="161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建设地点</w:t>
            </w:r>
          </w:p>
        </w:tc>
        <w:tc>
          <w:tcPr>
            <w:tcW w:w="6519" w:type="dxa"/>
            <w:vAlign w:val="center"/>
          </w:tcPr>
          <w:p w:rsidR="001519ED" w:rsidRDefault="00704F1B">
            <w:pPr>
              <w:snapToGrid w:val="0"/>
              <w:spacing w:line="400" w:lineRule="exact"/>
              <w:jc w:val="left"/>
              <w:rPr>
                <w:rFonts w:ascii="宋体" w:hAnsi="宋体" w:cs="宋体"/>
                <w:szCs w:val="21"/>
              </w:rPr>
            </w:pPr>
            <w:r>
              <w:rPr>
                <w:rFonts w:ascii="宋体" w:hAnsi="宋体" w:cs="宋体" w:hint="eastAsia"/>
                <w:szCs w:val="21"/>
              </w:rPr>
              <w:t>垫江县高峰镇太山村</w:t>
            </w:r>
          </w:p>
        </w:tc>
      </w:tr>
      <w:tr w:rsidR="001519ED">
        <w:trPr>
          <w:jc w:val="center"/>
        </w:trPr>
        <w:tc>
          <w:tcPr>
            <w:tcW w:w="133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1.1.6</w:t>
            </w:r>
          </w:p>
        </w:tc>
        <w:tc>
          <w:tcPr>
            <w:tcW w:w="161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项目相关单位</w:t>
            </w:r>
          </w:p>
        </w:tc>
        <w:tc>
          <w:tcPr>
            <w:tcW w:w="6519" w:type="dxa"/>
            <w:vAlign w:val="center"/>
          </w:tcPr>
          <w:p w:rsidR="001519ED" w:rsidRDefault="00704F1B">
            <w:pPr>
              <w:pStyle w:val="TableParagraph"/>
              <w:spacing w:line="400" w:lineRule="exact"/>
              <w:rPr>
                <w:rFonts w:ascii="宋体" w:eastAsia="宋体" w:hAnsi="宋体" w:cs="宋体"/>
                <w:sz w:val="21"/>
                <w:szCs w:val="21"/>
                <w:lang w:val="en-US" w:bidi="ar-SA"/>
              </w:rPr>
            </w:pPr>
            <w:r>
              <w:rPr>
                <w:rFonts w:ascii="宋体" w:eastAsia="宋体" w:hAnsi="宋体" w:cs="宋体" w:hint="eastAsia"/>
                <w:sz w:val="21"/>
                <w:szCs w:val="21"/>
                <w:lang w:val="en-US" w:bidi="ar-SA"/>
              </w:rPr>
              <w:t>项目管理单位（如有）：/</w:t>
            </w:r>
          </w:p>
          <w:p w:rsidR="001519ED" w:rsidRDefault="00704F1B">
            <w:pPr>
              <w:pStyle w:val="TableParagraph"/>
              <w:spacing w:line="400" w:lineRule="exact"/>
              <w:rPr>
                <w:rFonts w:ascii="宋体" w:eastAsia="宋体" w:hAnsi="宋体" w:cs="宋体"/>
                <w:sz w:val="21"/>
                <w:szCs w:val="21"/>
                <w:lang w:val="en-US" w:bidi="ar-SA"/>
              </w:rPr>
            </w:pPr>
            <w:r>
              <w:rPr>
                <w:rFonts w:ascii="宋体" w:eastAsia="宋体" w:hAnsi="宋体" w:cs="宋体" w:hint="eastAsia"/>
                <w:sz w:val="21"/>
                <w:szCs w:val="21"/>
                <w:lang w:val="en-US" w:bidi="ar-SA"/>
              </w:rPr>
              <w:t>设计单位：四川省合道市政工程设计有限公司</w:t>
            </w:r>
          </w:p>
          <w:p w:rsidR="001519ED" w:rsidRDefault="00704F1B">
            <w:pPr>
              <w:pStyle w:val="TableParagraph"/>
              <w:spacing w:line="400" w:lineRule="exact"/>
              <w:rPr>
                <w:rFonts w:ascii="宋体" w:eastAsia="宋体" w:hAnsi="宋体" w:cs="宋体"/>
                <w:sz w:val="21"/>
                <w:szCs w:val="21"/>
                <w:lang w:val="en-US" w:bidi="ar-SA"/>
              </w:rPr>
            </w:pPr>
            <w:r>
              <w:rPr>
                <w:rFonts w:ascii="宋体" w:eastAsia="宋体" w:hAnsi="宋体" w:cs="宋体" w:hint="eastAsia"/>
                <w:sz w:val="21"/>
                <w:szCs w:val="21"/>
                <w:lang w:val="en-US" w:bidi="ar-SA"/>
              </w:rPr>
              <w:t>咨询服务单位：/</w:t>
            </w:r>
          </w:p>
          <w:p w:rsidR="001519ED" w:rsidRDefault="00704F1B">
            <w:pPr>
              <w:pStyle w:val="TableParagraph"/>
              <w:spacing w:line="400" w:lineRule="exact"/>
              <w:rPr>
                <w:rFonts w:ascii="宋体" w:eastAsia="宋体" w:hAnsi="宋体" w:cs="宋体"/>
                <w:sz w:val="21"/>
                <w:szCs w:val="21"/>
                <w:lang w:val="en-US" w:bidi="ar-SA"/>
              </w:rPr>
            </w:pPr>
            <w:r>
              <w:rPr>
                <w:rFonts w:ascii="宋体" w:eastAsia="宋体" w:hAnsi="宋体" w:cs="宋体" w:hint="eastAsia"/>
                <w:sz w:val="21"/>
                <w:szCs w:val="21"/>
              </w:rPr>
              <w:t>监理单位（如已确定）：重庆盛杰隆建设有限公司</w:t>
            </w:r>
          </w:p>
        </w:tc>
      </w:tr>
      <w:tr w:rsidR="001519ED">
        <w:trPr>
          <w:jc w:val="center"/>
        </w:trPr>
        <w:tc>
          <w:tcPr>
            <w:tcW w:w="133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1.2.1</w:t>
            </w:r>
          </w:p>
        </w:tc>
        <w:tc>
          <w:tcPr>
            <w:tcW w:w="161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资金来源及比例</w:t>
            </w:r>
          </w:p>
        </w:tc>
        <w:tc>
          <w:tcPr>
            <w:tcW w:w="6519" w:type="dxa"/>
            <w:vAlign w:val="center"/>
          </w:tcPr>
          <w:p w:rsidR="001519ED" w:rsidRDefault="00704F1B">
            <w:pPr>
              <w:snapToGrid w:val="0"/>
              <w:spacing w:line="400" w:lineRule="exact"/>
              <w:ind w:firstLineChars="200" w:firstLine="420"/>
              <w:rPr>
                <w:rFonts w:ascii="宋体" w:hAnsi="宋体" w:cs="宋体"/>
                <w:szCs w:val="21"/>
              </w:rPr>
            </w:pPr>
            <w:r>
              <w:rPr>
                <w:rFonts w:ascii="宋体" w:hAnsi="宋体" w:cs="宋体" w:hint="eastAsia"/>
                <w:szCs w:val="21"/>
              </w:rPr>
              <w:t>2025年财政衔接推进乡村振兴补助资金（第一批）；100% 。</w:t>
            </w:r>
          </w:p>
        </w:tc>
      </w:tr>
      <w:tr w:rsidR="001519ED">
        <w:trPr>
          <w:jc w:val="center"/>
        </w:trPr>
        <w:tc>
          <w:tcPr>
            <w:tcW w:w="133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1.2.2</w:t>
            </w:r>
          </w:p>
        </w:tc>
        <w:tc>
          <w:tcPr>
            <w:tcW w:w="161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资金落实情况</w:t>
            </w:r>
          </w:p>
        </w:tc>
        <w:tc>
          <w:tcPr>
            <w:tcW w:w="6519" w:type="dxa"/>
            <w:vAlign w:val="center"/>
          </w:tcPr>
          <w:p w:rsidR="001519ED" w:rsidRDefault="00704F1B">
            <w:pPr>
              <w:snapToGrid w:val="0"/>
              <w:spacing w:line="400" w:lineRule="exact"/>
              <w:ind w:firstLineChars="200" w:firstLine="420"/>
              <w:rPr>
                <w:rFonts w:ascii="宋体" w:hAnsi="宋体" w:cs="宋体"/>
                <w:szCs w:val="21"/>
              </w:rPr>
            </w:pPr>
            <w:r>
              <w:rPr>
                <w:rFonts w:ascii="宋体" w:hAnsi="宋体" w:cs="宋体" w:hint="eastAsia"/>
                <w:szCs w:val="21"/>
              </w:rPr>
              <w:t>已落实</w:t>
            </w:r>
          </w:p>
        </w:tc>
      </w:tr>
      <w:tr w:rsidR="001519ED">
        <w:trPr>
          <w:jc w:val="center"/>
        </w:trPr>
        <w:tc>
          <w:tcPr>
            <w:tcW w:w="133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1.3.1</w:t>
            </w:r>
          </w:p>
        </w:tc>
        <w:tc>
          <w:tcPr>
            <w:tcW w:w="161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比选范围</w:t>
            </w:r>
          </w:p>
        </w:tc>
        <w:tc>
          <w:tcPr>
            <w:tcW w:w="6519" w:type="dxa"/>
            <w:vAlign w:val="center"/>
          </w:tcPr>
          <w:p w:rsidR="001519ED" w:rsidRDefault="00704F1B">
            <w:pPr>
              <w:snapToGrid w:val="0"/>
              <w:spacing w:line="400" w:lineRule="exact"/>
              <w:ind w:firstLineChars="200" w:firstLine="420"/>
              <w:rPr>
                <w:rFonts w:ascii="宋体" w:hAnsi="宋体" w:cs="宋体"/>
                <w:szCs w:val="21"/>
              </w:rPr>
            </w:pPr>
            <w:r>
              <w:rPr>
                <w:rFonts w:ascii="宋体" w:hAnsi="宋体" w:cs="宋体" w:hint="eastAsia"/>
                <w:szCs w:val="21"/>
                <w:u w:val="single"/>
              </w:rPr>
              <w:t>本项目为拆除旧桥后在原桥址处进行新建箱涵。旧桥为钢筋混凝土板桥，浆砌块石墩台，扩大基础。新建涵洞为钢筋混凝土箱涵，涵长 6.5m，孔径为 2-5.0*3.5m，具体以比选人提供的工程量清单及施工图为准</w:t>
            </w:r>
            <w:r>
              <w:rPr>
                <w:rFonts w:ascii="宋体" w:hAnsi="宋体" w:cs="宋体" w:hint="eastAsia"/>
                <w:szCs w:val="21"/>
              </w:rPr>
              <w:t>。</w:t>
            </w:r>
          </w:p>
        </w:tc>
      </w:tr>
      <w:tr w:rsidR="001519ED">
        <w:trPr>
          <w:jc w:val="center"/>
        </w:trPr>
        <w:tc>
          <w:tcPr>
            <w:tcW w:w="133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1.3.2</w:t>
            </w:r>
          </w:p>
        </w:tc>
        <w:tc>
          <w:tcPr>
            <w:tcW w:w="161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计划工期</w:t>
            </w:r>
          </w:p>
          <w:p w:rsidR="001519ED" w:rsidRDefault="00704F1B">
            <w:pPr>
              <w:snapToGrid w:val="0"/>
              <w:spacing w:line="400" w:lineRule="exact"/>
              <w:jc w:val="center"/>
              <w:rPr>
                <w:rFonts w:ascii="宋体" w:hAnsi="宋体" w:cs="宋体"/>
                <w:szCs w:val="21"/>
              </w:rPr>
            </w:pPr>
            <w:r>
              <w:rPr>
                <w:rFonts w:ascii="宋体" w:hAnsi="宋体" w:cs="宋体" w:hint="eastAsia"/>
                <w:szCs w:val="21"/>
              </w:rPr>
              <w:t>缺陷责任期</w:t>
            </w:r>
          </w:p>
        </w:tc>
        <w:tc>
          <w:tcPr>
            <w:tcW w:w="6519" w:type="dxa"/>
            <w:vAlign w:val="center"/>
          </w:tcPr>
          <w:p w:rsidR="001519ED" w:rsidRDefault="00704F1B">
            <w:pPr>
              <w:snapToGrid w:val="0"/>
              <w:spacing w:line="400" w:lineRule="exact"/>
              <w:ind w:firstLineChars="200" w:firstLine="420"/>
              <w:rPr>
                <w:rFonts w:ascii="宋体" w:hAnsi="宋体" w:cs="宋体"/>
                <w:kern w:val="0"/>
                <w:szCs w:val="21"/>
              </w:rPr>
            </w:pPr>
            <w:r>
              <w:rPr>
                <w:rFonts w:ascii="宋体" w:hAnsi="宋体" w:cs="宋体" w:hint="eastAsia"/>
                <w:kern w:val="0"/>
                <w:szCs w:val="21"/>
              </w:rPr>
              <w:t>工期：</w:t>
            </w:r>
            <w:r>
              <w:rPr>
                <w:rFonts w:ascii="宋体" w:hAnsi="宋体" w:cs="宋体" w:hint="eastAsia"/>
                <w:kern w:val="0"/>
                <w:szCs w:val="21"/>
                <w:u w:val="single"/>
              </w:rPr>
              <w:t xml:space="preserve"> 90 日历天</w:t>
            </w:r>
          </w:p>
          <w:p w:rsidR="001519ED" w:rsidRDefault="00704F1B">
            <w:pPr>
              <w:snapToGrid w:val="0"/>
              <w:spacing w:line="400" w:lineRule="exact"/>
              <w:ind w:firstLineChars="200" w:firstLine="420"/>
              <w:rPr>
                <w:rFonts w:ascii="宋体" w:hAnsi="宋体" w:cs="宋体"/>
                <w:kern w:val="0"/>
                <w:szCs w:val="21"/>
              </w:rPr>
            </w:pPr>
            <w:r>
              <w:rPr>
                <w:rFonts w:ascii="宋体" w:hAnsi="宋体" w:cs="宋体" w:hint="eastAsia"/>
                <w:kern w:val="0"/>
                <w:szCs w:val="21"/>
              </w:rPr>
              <w:t>缺陷责任期：</w:t>
            </w:r>
            <w:r>
              <w:rPr>
                <w:rFonts w:ascii="宋体" w:hAnsi="宋体" w:cs="宋体" w:hint="eastAsia"/>
                <w:kern w:val="0"/>
                <w:szCs w:val="21"/>
                <w:u w:val="single"/>
              </w:rPr>
              <w:t xml:space="preserve"> 12 个月</w:t>
            </w:r>
          </w:p>
        </w:tc>
      </w:tr>
      <w:tr w:rsidR="001519ED">
        <w:trPr>
          <w:jc w:val="center"/>
        </w:trPr>
        <w:tc>
          <w:tcPr>
            <w:tcW w:w="133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1.3.3</w:t>
            </w:r>
          </w:p>
        </w:tc>
        <w:tc>
          <w:tcPr>
            <w:tcW w:w="161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质量要求</w:t>
            </w:r>
          </w:p>
        </w:tc>
        <w:tc>
          <w:tcPr>
            <w:tcW w:w="6519" w:type="dxa"/>
            <w:vAlign w:val="center"/>
          </w:tcPr>
          <w:p w:rsidR="001519ED" w:rsidRDefault="00704F1B">
            <w:pPr>
              <w:spacing w:line="400" w:lineRule="exact"/>
              <w:ind w:firstLineChars="200" w:firstLine="420"/>
              <w:rPr>
                <w:rFonts w:ascii="宋体" w:hAnsi="宋体" w:cs="宋体"/>
                <w:szCs w:val="21"/>
              </w:rPr>
            </w:pPr>
            <w:r>
              <w:rPr>
                <w:rFonts w:ascii="宋体" w:hAnsi="宋体" w:cs="宋体" w:hint="eastAsia"/>
                <w:szCs w:val="21"/>
              </w:rPr>
              <w:t>工程交工验收的质量评定：</w:t>
            </w:r>
            <w:r>
              <w:rPr>
                <w:rFonts w:ascii="宋体" w:hAnsi="宋体" w:cs="宋体" w:hint="eastAsia"/>
                <w:szCs w:val="21"/>
                <w:u w:val="single"/>
              </w:rPr>
              <w:t xml:space="preserve"> 达到国家《公路工程质量检验评定标准（JTGF80/1-2017）》以及国家、交通运输部现行有关施工质量验收规范和行业标准的要求。 </w:t>
            </w:r>
          </w:p>
          <w:p w:rsidR="001519ED" w:rsidRDefault="00704F1B">
            <w:pPr>
              <w:spacing w:line="400" w:lineRule="exact"/>
              <w:ind w:firstLineChars="200" w:firstLine="420"/>
              <w:rPr>
                <w:rFonts w:ascii="宋体" w:hAnsi="宋体" w:cs="宋体"/>
                <w:i/>
                <w:szCs w:val="21"/>
              </w:rPr>
            </w:pPr>
            <w:r>
              <w:rPr>
                <w:rFonts w:ascii="宋体" w:hAnsi="宋体" w:cs="宋体" w:hint="eastAsia"/>
                <w:szCs w:val="21"/>
              </w:rPr>
              <w:t>工程竣工验收的质量评定：</w:t>
            </w:r>
            <w:r>
              <w:rPr>
                <w:rFonts w:ascii="宋体" w:hAnsi="宋体" w:cs="宋体" w:hint="eastAsia"/>
                <w:szCs w:val="21"/>
                <w:u w:val="single"/>
              </w:rPr>
              <w:t xml:space="preserve"> 符合国家公路工程施工验收规范标</w:t>
            </w:r>
            <w:r>
              <w:rPr>
                <w:rFonts w:ascii="宋体" w:hAnsi="宋体" w:cs="宋体" w:hint="eastAsia"/>
                <w:szCs w:val="21"/>
                <w:u w:val="single"/>
              </w:rPr>
              <w:lastRenderedPageBreak/>
              <w:t xml:space="preserve">准，工程质量达到合格。 </w:t>
            </w:r>
          </w:p>
        </w:tc>
      </w:tr>
      <w:tr w:rsidR="001519ED">
        <w:trPr>
          <w:jc w:val="center"/>
        </w:trPr>
        <w:tc>
          <w:tcPr>
            <w:tcW w:w="1335" w:type="dxa"/>
            <w:vAlign w:val="center"/>
          </w:tcPr>
          <w:p w:rsidR="001519ED" w:rsidRDefault="00704F1B">
            <w:pPr>
              <w:snapToGrid w:val="0"/>
              <w:spacing w:line="400" w:lineRule="exact"/>
              <w:jc w:val="center"/>
              <w:rPr>
                <w:rFonts w:ascii="宋体" w:hAnsi="宋体" w:cs="宋体"/>
                <w:szCs w:val="21"/>
              </w:rPr>
            </w:pPr>
            <w:r>
              <w:rPr>
                <w:rFonts w:ascii="宋体" w:hAnsi="宋体" w:cs="宋体" w:hint="eastAsia"/>
                <w:szCs w:val="21"/>
              </w:rPr>
              <w:t>1.3.4</w:t>
            </w:r>
          </w:p>
        </w:tc>
        <w:tc>
          <w:tcPr>
            <w:tcW w:w="1615" w:type="dxa"/>
            <w:vAlign w:val="center"/>
          </w:tcPr>
          <w:p w:rsidR="001519ED" w:rsidRDefault="00704F1B">
            <w:pPr>
              <w:snapToGrid w:val="0"/>
              <w:spacing w:line="400" w:lineRule="exact"/>
              <w:jc w:val="center"/>
              <w:rPr>
                <w:rFonts w:ascii="宋体" w:hAnsi="宋体" w:cs="宋体"/>
                <w:szCs w:val="21"/>
              </w:rPr>
            </w:pPr>
            <w:r>
              <w:rPr>
                <w:rFonts w:ascii="宋体" w:hAnsi="宋体" w:cs="宋体" w:hint="eastAsia"/>
                <w:szCs w:val="21"/>
              </w:rPr>
              <w:t>安全目标</w:t>
            </w:r>
          </w:p>
        </w:tc>
        <w:tc>
          <w:tcPr>
            <w:tcW w:w="6519" w:type="dxa"/>
            <w:vAlign w:val="center"/>
          </w:tcPr>
          <w:p w:rsidR="001519ED" w:rsidRDefault="00704F1B">
            <w:pPr>
              <w:snapToGrid w:val="0"/>
              <w:spacing w:line="400" w:lineRule="exact"/>
              <w:ind w:firstLineChars="200" w:firstLine="420"/>
              <w:rPr>
                <w:rFonts w:ascii="宋体" w:hAnsi="宋体" w:cs="宋体"/>
                <w:szCs w:val="21"/>
              </w:rPr>
            </w:pPr>
            <w:r>
              <w:rPr>
                <w:rFonts w:ascii="宋体" w:hAnsi="宋体" w:cs="宋体" w:hint="eastAsia"/>
                <w:iCs/>
                <w:szCs w:val="21"/>
              </w:rPr>
              <w:t>无大小安全责任事故</w:t>
            </w:r>
          </w:p>
        </w:tc>
      </w:tr>
      <w:tr w:rsidR="001519ED">
        <w:trPr>
          <w:jc w:val="center"/>
        </w:trPr>
        <w:tc>
          <w:tcPr>
            <w:tcW w:w="133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1.4.1</w:t>
            </w:r>
          </w:p>
        </w:tc>
        <w:tc>
          <w:tcPr>
            <w:tcW w:w="161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竞选人资质条件、能力和信誉</w:t>
            </w:r>
          </w:p>
        </w:tc>
        <w:tc>
          <w:tcPr>
            <w:tcW w:w="6519" w:type="dxa"/>
            <w:vAlign w:val="center"/>
          </w:tcPr>
          <w:p w:rsidR="001519ED" w:rsidRDefault="00704F1B">
            <w:pPr>
              <w:autoSpaceDE w:val="0"/>
              <w:autoSpaceDN w:val="0"/>
              <w:adjustRightInd w:val="0"/>
              <w:snapToGrid w:val="0"/>
              <w:spacing w:line="400" w:lineRule="exact"/>
              <w:ind w:firstLineChars="200" w:firstLine="420"/>
              <w:rPr>
                <w:rFonts w:ascii="宋体" w:hAnsi="宋体" w:cs="宋体"/>
                <w:i/>
                <w:iCs/>
                <w:szCs w:val="21"/>
              </w:rPr>
            </w:pPr>
            <w:r>
              <w:rPr>
                <w:rFonts w:ascii="宋体" w:hAnsi="宋体" w:cs="宋体" w:hint="eastAsia"/>
                <w:szCs w:val="21"/>
              </w:rPr>
              <w:t>本工程施工比选实行资格后审，竞选人应具备以下资格条件：</w:t>
            </w:r>
          </w:p>
          <w:p w:rsidR="001519ED" w:rsidRDefault="00704F1B">
            <w:pPr>
              <w:spacing w:line="400" w:lineRule="exact"/>
              <w:ind w:firstLineChars="200" w:firstLine="422"/>
              <w:rPr>
                <w:rFonts w:ascii="宋体" w:hAnsi="宋体" w:cs="宋体"/>
                <w:b/>
                <w:kern w:val="0"/>
                <w:szCs w:val="21"/>
              </w:rPr>
            </w:pPr>
            <w:r>
              <w:rPr>
                <w:rFonts w:ascii="宋体" w:hAnsi="宋体" w:cs="宋体" w:hint="eastAsia"/>
                <w:b/>
                <w:kern w:val="0"/>
                <w:szCs w:val="21"/>
              </w:rPr>
              <w:t>1、资质条件、营业执照及安全生产条件</w:t>
            </w:r>
          </w:p>
          <w:p w:rsidR="001519ED" w:rsidRDefault="00704F1B">
            <w:pPr>
              <w:autoSpaceDE w:val="0"/>
              <w:autoSpaceDN w:val="0"/>
              <w:adjustRightInd w:val="0"/>
              <w:snapToGrid w:val="0"/>
              <w:spacing w:line="400" w:lineRule="exact"/>
              <w:ind w:firstLineChars="200" w:firstLine="420"/>
              <w:rPr>
                <w:rFonts w:ascii="宋体" w:hAnsi="宋体" w:cs="宋体"/>
                <w:szCs w:val="21"/>
              </w:rPr>
            </w:pPr>
            <w:r>
              <w:rPr>
                <w:rFonts w:ascii="宋体" w:hAnsi="宋体" w:cs="宋体" w:hint="eastAsia"/>
                <w:szCs w:val="21"/>
              </w:rPr>
              <w:t>（1）具备建设行政主管部门颁发的有效的</w:t>
            </w:r>
            <w:r>
              <w:rPr>
                <w:rFonts w:ascii="宋体" w:hAnsi="宋体" w:cs="宋体" w:hint="eastAsia"/>
                <w:szCs w:val="21"/>
                <w:u w:val="single"/>
              </w:rPr>
              <w:t xml:space="preserve"> 公路工程施工总承包三级及以上或桥梁工程专业承包三级及以上</w:t>
            </w:r>
            <w:r>
              <w:rPr>
                <w:rFonts w:ascii="宋体" w:hAnsi="宋体" w:cs="宋体" w:hint="eastAsia"/>
                <w:szCs w:val="21"/>
              </w:rPr>
              <w:t>资质。</w:t>
            </w:r>
          </w:p>
          <w:p w:rsidR="001519ED" w:rsidRDefault="00704F1B">
            <w:pPr>
              <w:autoSpaceDE w:val="0"/>
              <w:autoSpaceDN w:val="0"/>
              <w:adjustRightInd w:val="0"/>
              <w:snapToGrid w:val="0"/>
              <w:spacing w:line="400" w:lineRule="exact"/>
              <w:ind w:firstLineChars="200" w:firstLine="420"/>
              <w:rPr>
                <w:rFonts w:ascii="宋体" w:hAnsi="宋体" w:cs="宋体"/>
                <w:szCs w:val="21"/>
              </w:rPr>
            </w:pPr>
            <w:r>
              <w:rPr>
                <w:rFonts w:ascii="宋体" w:hAnsi="宋体" w:cs="宋体" w:hint="eastAsia"/>
                <w:szCs w:val="21"/>
              </w:rPr>
              <w:t>竞选人须在竞选文件资格审查部分提供有效的资质证书。</w:t>
            </w:r>
          </w:p>
          <w:p w:rsidR="001519ED" w:rsidRDefault="00704F1B">
            <w:pPr>
              <w:autoSpaceDE w:val="0"/>
              <w:autoSpaceDN w:val="0"/>
              <w:adjustRightInd w:val="0"/>
              <w:snapToGrid w:val="0"/>
              <w:spacing w:line="400" w:lineRule="exact"/>
              <w:ind w:firstLineChars="200" w:firstLine="420"/>
              <w:rPr>
                <w:rFonts w:ascii="宋体" w:hAnsi="宋体" w:cs="宋体"/>
                <w:szCs w:val="21"/>
              </w:rPr>
            </w:pPr>
            <w:r>
              <w:rPr>
                <w:rFonts w:ascii="宋体" w:hAnsi="宋体" w:cs="宋体" w:hint="eastAsia"/>
                <w:szCs w:val="21"/>
              </w:rPr>
              <w:t>（2）具备有效的营业执照。</w:t>
            </w:r>
          </w:p>
          <w:p w:rsidR="001519ED" w:rsidRDefault="00704F1B">
            <w:pPr>
              <w:autoSpaceDE w:val="0"/>
              <w:autoSpaceDN w:val="0"/>
              <w:adjustRightInd w:val="0"/>
              <w:snapToGrid w:val="0"/>
              <w:spacing w:line="400" w:lineRule="exact"/>
              <w:ind w:firstLineChars="200" w:firstLine="420"/>
              <w:rPr>
                <w:rFonts w:ascii="宋体" w:hAnsi="宋体" w:cs="宋体"/>
                <w:szCs w:val="21"/>
              </w:rPr>
            </w:pPr>
            <w:r>
              <w:rPr>
                <w:rFonts w:ascii="宋体" w:hAnsi="宋体" w:cs="宋体" w:hint="eastAsia"/>
                <w:szCs w:val="21"/>
              </w:rPr>
              <w:t>竞选人须在竞选文件资格审查部分提供有效的营业执照。注：不得将竞选人营业执照记载的经营范围作为评审因素。</w:t>
            </w:r>
          </w:p>
          <w:p w:rsidR="001519ED" w:rsidRDefault="00704F1B">
            <w:pPr>
              <w:autoSpaceDE w:val="0"/>
              <w:autoSpaceDN w:val="0"/>
              <w:adjustRightInd w:val="0"/>
              <w:snapToGrid w:val="0"/>
              <w:spacing w:line="400" w:lineRule="exact"/>
              <w:ind w:firstLineChars="200" w:firstLine="420"/>
              <w:rPr>
                <w:rFonts w:ascii="宋体" w:hAnsi="宋体" w:cs="宋体"/>
                <w:szCs w:val="21"/>
              </w:rPr>
            </w:pPr>
            <w:r>
              <w:rPr>
                <w:rFonts w:ascii="宋体" w:hAnsi="宋体" w:cs="宋体" w:hint="eastAsia"/>
                <w:szCs w:val="21"/>
              </w:rPr>
              <w:t>（3）具备建设行政主管部门颁发的安全生产许可证</w:t>
            </w:r>
            <w:r>
              <w:rPr>
                <w:rFonts w:ascii="宋体" w:hAnsi="宋体" w:cs="宋体" w:hint="eastAsia"/>
                <w:spacing w:val="2"/>
                <w:szCs w:val="21"/>
              </w:rPr>
              <w:t>,</w:t>
            </w:r>
            <w:r>
              <w:rPr>
                <w:rFonts w:ascii="宋体" w:hAnsi="宋体" w:cs="宋体" w:hint="eastAsia"/>
                <w:szCs w:val="21"/>
              </w:rPr>
              <w:t xml:space="preserve"> </w:t>
            </w:r>
            <w:r>
              <w:rPr>
                <w:rFonts w:ascii="宋体" w:hAnsi="宋体" w:cs="宋体" w:hint="eastAsia"/>
                <w:spacing w:val="2"/>
                <w:szCs w:val="21"/>
              </w:rPr>
              <w:t>企业主要负责人具备相应的由交通行政主管部门颁发的有效的安全生产考核合格证书</w:t>
            </w:r>
            <w:r>
              <w:rPr>
                <w:rFonts w:ascii="宋体" w:hAnsi="宋体" w:cs="宋体" w:hint="eastAsia"/>
                <w:szCs w:val="21"/>
              </w:rPr>
              <w:t>。</w:t>
            </w:r>
          </w:p>
          <w:p w:rsidR="001519ED" w:rsidRDefault="00704F1B">
            <w:pPr>
              <w:spacing w:line="400" w:lineRule="exact"/>
              <w:ind w:firstLineChars="200" w:firstLine="428"/>
              <w:rPr>
                <w:rFonts w:ascii="宋体" w:hAnsi="宋体" w:cs="宋体"/>
                <w:spacing w:val="2"/>
                <w:szCs w:val="21"/>
              </w:rPr>
            </w:pPr>
            <w:r>
              <w:rPr>
                <w:rFonts w:ascii="宋体" w:hAnsi="宋体" w:cs="宋体" w:hint="eastAsia"/>
                <w:spacing w:val="2"/>
                <w:szCs w:val="21"/>
              </w:rPr>
              <w:t>竞选人须在竞选文件资格审查部分提供有效的安全生产许可证</w:t>
            </w:r>
            <w:r>
              <w:rPr>
                <w:rFonts w:ascii="宋体" w:hAnsi="宋体" w:cs="宋体" w:hint="eastAsia"/>
                <w:szCs w:val="21"/>
              </w:rPr>
              <w:t>及安全生产考核合格证书</w:t>
            </w:r>
            <w:r>
              <w:rPr>
                <w:rFonts w:ascii="宋体" w:hAnsi="宋体" w:cs="宋体" w:hint="eastAsia"/>
                <w:spacing w:val="2"/>
                <w:szCs w:val="21"/>
              </w:rPr>
              <w:t>。</w:t>
            </w:r>
          </w:p>
          <w:p w:rsidR="001519ED" w:rsidRDefault="00704F1B">
            <w:pPr>
              <w:spacing w:line="400" w:lineRule="exact"/>
              <w:ind w:firstLineChars="200" w:firstLine="422"/>
              <w:rPr>
                <w:rFonts w:ascii="宋体" w:hAnsi="宋体" w:cs="宋体"/>
                <w:b/>
                <w:kern w:val="0"/>
                <w:szCs w:val="21"/>
              </w:rPr>
            </w:pPr>
            <w:r>
              <w:rPr>
                <w:rFonts w:ascii="宋体" w:hAnsi="宋体" w:cs="宋体" w:hint="eastAsia"/>
                <w:b/>
                <w:kern w:val="0"/>
                <w:szCs w:val="21"/>
              </w:rPr>
              <w:t>2、财务要求</w:t>
            </w:r>
          </w:p>
          <w:p w:rsidR="001519ED" w:rsidRDefault="00704F1B">
            <w:pPr>
              <w:autoSpaceDE w:val="0"/>
              <w:autoSpaceDN w:val="0"/>
              <w:adjustRightInd w:val="0"/>
              <w:snapToGrid w:val="0"/>
              <w:spacing w:line="400" w:lineRule="exact"/>
              <w:ind w:firstLineChars="200" w:firstLine="420"/>
              <w:rPr>
                <w:rFonts w:ascii="宋体" w:hAnsi="宋体" w:cs="宋体"/>
                <w:szCs w:val="21"/>
              </w:rPr>
            </w:pPr>
            <w:r>
              <w:rPr>
                <w:rFonts w:ascii="宋体" w:hAnsi="宋体" w:cs="宋体" w:hint="eastAsia"/>
                <w:szCs w:val="21"/>
              </w:rPr>
              <w:t>无</w:t>
            </w:r>
          </w:p>
          <w:p w:rsidR="001519ED" w:rsidRDefault="00704F1B">
            <w:pPr>
              <w:spacing w:line="400" w:lineRule="exact"/>
              <w:ind w:firstLineChars="200" w:firstLine="422"/>
              <w:rPr>
                <w:rFonts w:ascii="宋体" w:hAnsi="宋体" w:cs="宋体"/>
                <w:b/>
                <w:kern w:val="0"/>
                <w:szCs w:val="21"/>
              </w:rPr>
            </w:pPr>
            <w:r>
              <w:rPr>
                <w:rFonts w:ascii="宋体" w:hAnsi="宋体" w:cs="宋体" w:hint="eastAsia"/>
                <w:b/>
                <w:kern w:val="0"/>
                <w:szCs w:val="21"/>
              </w:rPr>
              <w:t>3、业绩要求</w:t>
            </w:r>
          </w:p>
          <w:p w:rsidR="001519ED" w:rsidRDefault="00704F1B">
            <w:pPr>
              <w:autoSpaceDE w:val="0"/>
              <w:autoSpaceDN w:val="0"/>
              <w:adjustRightInd w:val="0"/>
              <w:snapToGrid w:val="0"/>
              <w:spacing w:line="400" w:lineRule="exact"/>
              <w:ind w:firstLineChars="200" w:firstLine="420"/>
              <w:rPr>
                <w:rFonts w:ascii="宋体" w:hAnsi="宋体" w:cs="宋体"/>
                <w:kern w:val="0"/>
                <w:szCs w:val="21"/>
              </w:rPr>
            </w:pPr>
            <w:r>
              <w:rPr>
                <w:rFonts w:ascii="宋体" w:hAnsi="宋体" w:cs="宋体" w:hint="eastAsia"/>
                <w:iCs/>
                <w:szCs w:val="21"/>
              </w:rPr>
              <w:t>无</w:t>
            </w:r>
          </w:p>
          <w:p w:rsidR="001519ED" w:rsidRDefault="00704F1B">
            <w:pPr>
              <w:spacing w:line="400" w:lineRule="exact"/>
              <w:ind w:firstLineChars="200" w:firstLine="422"/>
              <w:rPr>
                <w:rFonts w:ascii="宋体" w:hAnsi="宋体" w:cs="宋体"/>
                <w:b/>
                <w:kern w:val="0"/>
                <w:szCs w:val="21"/>
              </w:rPr>
            </w:pPr>
            <w:r>
              <w:rPr>
                <w:rFonts w:ascii="宋体" w:hAnsi="宋体" w:cs="宋体" w:hint="eastAsia"/>
                <w:b/>
                <w:kern w:val="0"/>
                <w:szCs w:val="21"/>
              </w:rPr>
              <w:t>4、竞选截止日竞选资格情况要求</w:t>
            </w:r>
          </w:p>
          <w:p w:rsidR="001519ED" w:rsidRDefault="00704F1B">
            <w:pPr>
              <w:snapToGrid w:val="0"/>
              <w:spacing w:line="400" w:lineRule="exact"/>
              <w:ind w:firstLineChars="200" w:firstLine="420"/>
              <w:rPr>
                <w:rFonts w:ascii="宋体" w:hAnsi="宋体" w:cs="宋体"/>
                <w:szCs w:val="21"/>
              </w:rPr>
            </w:pPr>
            <w:r>
              <w:rPr>
                <w:rFonts w:ascii="宋体" w:hAnsi="宋体" w:cs="宋体" w:hint="eastAsia"/>
                <w:szCs w:val="21"/>
              </w:rPr>
              <w:t>竞选人自行承诺（格式见第九章竞选文件格式）不得存在下列情形之一：</w:t>
            </w:r>
          </w:p>
          <w:p w:rsidR="001519ED" w:rsidRDefault="00704F1B">
            <w:pPr>
              <w:spacing w:line="400" w:lineRule="exact"/>
              <w:ind w:firstLineChars="200" w:firstLine="420"/>
              <w:jc w:val="left"/>
              <w:rPr>
                <w:rFonts w:ascii="宋体" w:hAnsi="宋体" w:cs="宋体"/>
                <w:szCs w:val="21"/>
              </w:rPr>
            </w:pPr>
            <w:r>
              <w:rPr>
                <w:rFonts w:ascii="宋体" w:hAnsi="宋体" w:cs="宋体" w:hint="eastAsia"/>
                <w:szCs w:val="21"/>
              </w:rPr>
              <w:t>（1）被人民法院列入失信被执行人名单且在被执行期内；</w:t>
            </w:r>
          </w:p>
          <w:p w:rsidR="001519ED" w:rsidRDefault="00704F1B">
            <w:pPr>
              <w:snapToGrid w:val="0"/>
              <w:spacing w:line="400" w:lineRule="exact"/>
              <w:ind w:firstLineChars="200" w:firstLine="420"/>
              <w:rPr>
                <w:rFonts w:ascii="宋体" w:hAnsi="宋体" w:cs="宋体"/>
                <w:szCs w:val="21"/>
              </w:rPr>
            </w:pPr>
            <w:r>
              <w:rPr>
                <w:rFonts w:ascii="宋体" w:hAnsi="宋体" w:cs="宋体" w:hint="eastAsia"/>
                <w:szCs w:val="21"/>
              </w:rPr>
              <w:t>（2）被列入《重庆市工程建设领域招标投标信用管理暂行办法》规定的重点关注名单且记分达到12分且在记分有效期内；</w:t>
            </w:r>
          </w:p>
          <w:p w:rsidR="001519ED" w:rsidRDefault="00704F1B">
            <w:pPr>
              <w:snapToGrid w:val="0"/>
              <w:spacing w:line="400" w:lineRule="exact"/>
              <w:ind w:firstLineChars="200" w:firstLine="420"/>
              <w:rPr>
                <w:rFonts w:ascii="宋体" w:hAnsi="宋体" w:cs="宋体"/>
                <w:szCs w:val="21"/>
              </w:rPr>
            </w:pPr>
            <w:r>
              <w:rPr>
                <w:rFonts w:ascii="宋体" w:hAnsi="宋体" w:cs="宋体" w:hint="eastAsia"/>
                <w:szCs w:val="21"/>
              </w:rPr>
              <w:t>（3）被列入《重庆市工程建设领域招标投标信用管理暂行办法》规定的重庆市工程建设领域招标投标失信惩戒对象名单（以下称黑名单）且在记分有效期内；</w:t>
            </w:r>
          </w:p>
          <w:p w:rsidR="001519ED" w:rsidRDefault="00704F1B">
            <w:pPr>
              <w:snapToGrid w:val="0"/>
              <w:spacing w:line="400" w:lineRule="exact"/>
              <w:ind w:firstLineChars="200" w:firstLine="420"/>
              <w:rPr>
                <w:rFonts w:ascii="宋体" w:hAnsi="宋体" w:cs="宋体"/>
                <w:szCs w:val="21"/>
              </w:rPr>
            </w:pPr>
            <w:r>
              <w:rPr>
                <w:rFonts w:ascii="宋体" w:hAnsi="宋体" w:cs="宋体" w:hint="eastAsia"/>
                <w:szCs w:val="21"/>
              </w:rPr>
              <w:t>（4）被国家、重庆市（含市或任意区县）有关行政部门处以暂停投标资格行政处罚，且在处罚期限内；</w:t>
            </w:r>
          </w:p>
          <w:p w:rsidR="001519ED" w:rsidRDefault="00704F1B">
            <w:pPr>
              <w:spacing w:line="400" w:lineRule="exact"/>
              <w:ind w:firstLineChars="200" w:firstLine="420"/>
              <w:rPr>
                <w:rFonts w:ascii="宋体" w:hAnsi="宋体" w:cs="宋体"/>
                <w:szCs w:val="21"/>
              </w:rPr>
            </w:pPr>
            <w:r>
              <w:rPr>
                <w:rFonts w:ascii="宋体" w:hAnsi="宋体" w:cs="宋体" w:hint="eastAsia"/>
                <w:szCs w:val="21"/>
              </w:rPr>
              <w:t>（5）被重庆市市级有关行业主管部门暂停在渝承揽新业务且在暂停期内；</w:t>
            </w:r>
          </w:p>
          <w:p w:rsidR="001519ED" w:rsidRDefault="00704F1B">
            <w:pPr>
              <w:spacing w:line="400" w:lineRule="exact"/>
              <w:ind w:firstLineChars="200" w:firstLine="420"/>
              <w:rPr>
                <w:rFonts w:ascii="宋体" w:hAnsi="宋体" w:cs="宋体"/>
                <w:szCs w:val="21"/>
              </w:rPr>
            </w:pPr>
            <w:r>
              <w:rPr>
                <w:rFonts w:ascii="宋体" w:hAnsi="宋体" w:cs="宋体" w:hint="eastAsia"/>
                <w:szCs w:val="21"/>
              </w:rPr>
              <w:t>（6）被责令停业，暂扣或吊销执照，或吊销资质证书；</w:t>
            </w:r>
          </w:p>
          <w:p w:rsidR="001519ED" w:rsidRDefault="00704F1B">
            <w:pPr>
              <w:spacing w:line="400" w:lineRule="exact"/>
              <w:ind w:firstLineChars="200" w:firstLine="420"/>
              <w:rPr>
                <w:rFonts w:ascii="宋体" w:hAnsi="宋体" w:cs="宋体"/>
                <w:szCs w:val="21"/>
              </w:rPr>
            </w:pPr>
            <w:r>
              <w:rPr>
                <w:rFonts w:ascii="宋体" w:hAnsi="宋体" w:cs="宋体" w:hint="eastAsia"/>
                <w:szCs w:val="21"/>
              </w:rPr>
              <w:t>（7）进入清算程序，或被宣告破产，或其他丧失履约能力的情形；</w:t>
            </w:r>
          </w:p>
          <w:p w:rsidR="001519ED" w:rsidRDefault="00704F1B">
            <w:pPr>
              <w:spacing w:line="400" w:lineRule="exact"/>
              <w:ind w:firstLineChars="200" w:firstLine="420"/>
              <w:rPr>
                <w:rFonts w:ascii="宋体" w:hAnsi="宋体" w:cs="宋体"/>
                <w:szCs w:val="21"/>
              </w:rPr>
            </w:pPr>
            <w:r>
              <w:rPr>
                <w:rFonts w:ascii="宋体" w:hAnsi="宋体" w:cs="宋体" w:hint="eastAsia"/>
                <w:szCs w:val="21"/>
              </w:rPr>
              <w:lastRenderedPageBreak/>
              <w:t>（8）在国家企业信用信息公示系统（http://www.gsxt.gov.cn/）中被列入严重违法失信企业名单；</w:t>
            </w:r>
          </w:p>
          <w:p w:rsidR="001519ED" w:rsidRDefault="00704F1B">
            <w:pPr>
              <w:spacing w:line="400" w:lineRule="exact"/>
              <w:ind w:firstLineChars="200" w:firstLine="420"/>
              <w:rPr>
                <w:rFonts w:ascii="宋体" w:hAnsi="宋体" w:cs="宋体"/>
                <w:szCs w:val="21"/>
              </w:rPr>
            </w:pPr>
            <w:r>
              <w:rPr>
                <w:rFonts w:ascii="宋体" w:hAnsi="宋体" w:cs="宋体" w:hint="eastAsia"/>
                <w:szCs w:val="21"/>
              </w:rPr>
              <w:t>（9）竞选人或其法定代表人、拟委任的项目经理在近两年内有行贿犯罪行为的。</w:t>
            </w:r>
          </w:p>
          <w:p w:rsidR="001519ED" w:rsidRDefault="00704F1B">
            <w:pPr>
              <w:spacing w:line="400" w:lineRule="exact"/>
              <w:ind w:firstLineChars="200" w:firstLine="420"/>
              <w:rPr>
                <w:rFonts w:ascii="宋体" w:hAnsi="宋体" w:cs="宋体"/>
                <w:szCs w:val="21"/>
              </w:rPr>
            </w:pPr>
            <w:r>
              <w:rPr>
                <w:rFonts w:ascii="宋体" w:hAnsi="宋体" w:cs="宋体" w:hint="eastAsia"/>
                <w:szCs w:val="21"/>
              </w:rPr>
              <w:t>竞选人须在竞选文件资格审查部分提供承诺。</w:t>
            </w:r>
          </w:p>
          <w:p w:rsidR="001519ED" w:rsidRDefault="00704F1B">
            <w:pPr>
              <w:spacing w:line="400" w:lineRule="exact"/>
              <w:ind w:firstLineChars="200" w:firstLine="420"/>
              <w:rPr>
                <w:rFonts w:ascii="宋体" w:hAnsi="宋体" w:cs="宋体"/>
                <w:szCs w:val="21"/>
              </w:rPr>
            </w:pPr>
            <w:r>
              <w:rPr>
                <w:rFonts w:ascii="宋体" w:hAnsi="宋体" w:cs="宋体" w:hint="eastAsia"/>
                <w:szCs w:val="21"/>
              </w:rPr>
              <w:t>上述第（2）、（3）款信用情况在开标现场进行查询，查询结果交由评标委员会评审，若竞选人针对上述第（2）、（3）款的承诺内容与查询结果不符，由评标委员会作否决竞选处理。</w:t>
            </w:r>
          </w:p>
          <w:p w:rsidR="001519ED" w:rsidRDefault="00704F1B">
            <w:pPr>
              <w:spacing w:line="400" w:lineRule="exact"/>
              <w:ind w:firstLineChars="200" w:firstLine="420"/>
              <w:rPr>
                <w:rFonts w:ascii="宋体" w:hAnsi="宋体" w:cs="宋体"/>
                <w:szCs w:val="21"/>
              </w:rPr>
            </w:pPr>
            <w:r>
              <w:rPr>
                <w:rFonts w:ascii="宋体" w:hAnsi="宋体" w:cs="宋体" w:hint="eastAsia"/>
                <w:szCs w:val="21"/>
              </w:rPr>
              <w:t>注：竞选人是否因有不良行为记分、进入重点关注名单或黑名单而被限制竞选的，以开标环节信用状况查询结果为准。</w:t>
            </w:r>
          </w:p>
          <w:p w:rsidR="001519ED" w:rsidRDefault="00704F1B">
            <w:pPr>
              <w:spacing w:line="400" w:lineRule="exact"/>
              <w:ind w:firstLineChars="200" w:firstLine="422"/>
              <w:rPr>
                <w:rFonts w:ascii="宋体" w:hAnsi="宋体" w:cs="宋体"/>
                <w:b/>
                <w:kern w:val="0"/>
                <w:szCs w:val="21"/>
              </w:rPr>
            </w:pPr>
            <w:r>
              <w:rPr>
                <w:rFonts w:ascii="宋体" w:hAnsi="宋体" w:cs="宋体" w:hint="eastAsia"/>
                <w:b/>
                <w:kern w:val="0"/>
                <w:szCs w:val="21"/>
              </w:rPr>
              <w:t>5、项目经理和项目总工资格</w:t>
            </w:r>
          </w:p>
          <w:p w:rsidR="001519ED" w:rsidRDefault="00704F1B">
            <w:pPr>
              <w:spacing w:line="400" w:lineRule="exact"/>
              <w:ind w:firstLineChars="200" w:firstLine="420"/>
              <w:rPr>
                <w:rFonts w:ascii="宋体" w:hAnsi="宋体" w:cs="宋体"/>
                <w:bCs/>
                <w:snapToGrid w:val="0"/>
                <w:szCs w:val="21"/>
              </w:rPr>
            </w:pPr>
            <w:r>
              <w:rPr>
                <w:rFonts w:ascii="宋体" w:hAnsi="宋体" w:cs="宋体" w:hint="eastAsia"/>
                <w:szCs w:val="21"/>
              </w:rPr>
              <w:t>5.1</w:t>
            </w:r>
            <w:r>
              <w:rPr>
                <w:rFonts w:ascii="宋体" w:hAnsi="宋体" w:cs="宋体" w:hint="eastAsia"/>
                <w:bCs/>
                <w:snapToGrid w:val="0"/>
                <w:szCs w:val="21"/>
              </w:rPr>
              <w:t>项目经理：1 人。</w:t>
            </w:r>
          </w:p>
          <w:p w:rsidR="001519ED" w:rsidRDefault="00704F1B">
            <w:pPr>
              <w:snapToGrid w:val="0"/>
              <w:spacing w:line="400" w:lineRule="exact"/>
              <w:ind w:firstLineChars="200" w:firstLine="420"/>
              <w:rPr>
                <w:rFonts w:ascii="宋体" w:hAnsi="宋体" w:cs="宋体"/>
                <w:szCs w:val="21"/>
                <w:u w:val="single"/>
              </w:rPr>
            </w:pPr>
            <w:r>
              <w:rPr>
                <w:rFonts w:ascii="宋体" w:hAnsi="宋体" w:cs="宋体" w:hint="eastAsia"/>
                <w:szCs w:val="21"/>
              </w:rPr>
              <w:t>5.1.1竞选人拟派的项目经理必须已在竞选人本单位注册并应具有</w:t>
            </w:r>
            <w:r>
              <w:rPr>
                <w:rFonts w:ascii="宋体" w:hAnsi="宋体" w:cs="宋体" w:hint="eastAsia"/>
                <w:szCs w:val="21"/>
                <w:u w:val="single"/>
              </w:rPr>
              <w:t xml:space="preserve"> 公路工程</w:t>
            </w:r>
            <w:r>
              <w:rPr>
                <w:rFonts w:ascii="宋体" w:hAnsi="宋体" w:cs="宋体" w:hint="eastAsia"/>
                <w:i/>
                <w:szCs w:val="21"/>
                <w:u w:val="single"/>
              </w:rPr>
              <w:t xml:space="preserve"> </w:t>
            </w:r>
            <w:r>
              <w:rPr>
                <w:rFonts w:ascii="宋体" w:hAnsi="宋体" w:cs="宋体" w:hint="eastAsia"/>
                <w:szCs w:val="21"/>
              </w:rPr>
              <w:t>专业</w:t>
            </w:r>
            <w:r>
              <w:rPr>
                <w:rFonts w:ascii="宋体" w:hAnsi="宋体" w:cs="宋体" w:hint="eastAsia"/>
                <w:szCs w:val="21"/>
                <w:u w:val="single"/>
              </w:rPr>
              <w:t xml:space="preserve"> 二级及以上</w:t>
            </w:r>
            <w:r>
              <w:rPr>
                <w:rFonts w:ascii="宋体" w:hAnsi="宋体" w:cs="宋体" w:hint="eastAsia"/>
                <w:szCs w:val="21"/>
              </w:rPr>
              <w:t>注册建造师执业资格，并具有省级及以上交通行政主管部门颁发的安全生产考核合格证书（B类）。</w:t>
            </w:r>
          </w:p>
          <w:p w:rsidR="001519ED" w:rsidRDefault="00704F1B">
            <w:pPr>
              <w:snapToGrid w:val="0"/>
              <w:spacing w:line="400" w:lineRule="exact"/>
              <w:ind w:firstLineChars="200" w:firstLine="420"/>
              <w:rPr>
                <w:rFonts w:ascii="宋体" w:hAnsi="宋体" w:cs="宋体"/>
                <w:szCs w:val="21"/>
              </w:rPr>
            </w:pPr>
            <w:r>
              <w:rPr>
                <w:rFonts w:ascii="宋体" w:hAnsi="宋体" w:cs="宋体" w:hint="eastAsia"/>
                <w:szCs w:val="21"/>
              </w:rPr>
              <w:t>5.1.2项目经理承诺要求：竞选人须承诺拟派项目经理按注册建造师的相关规定到岗履职和未被禁止参与竞选。</w:t>
            </w:r>
          </w:p>
          <w:p w:rsidR="001519ED" w:rsidRDefault="00704F1B">
            <w:pPr>
              <w:snapToGrid w:val="0"/>
              <w:spacing w:line="400" w:lineRule="exact"/>
              <w:ind w:firstLineChars="200" w:firstLine="420"/>
              <w:rPr>
                <w:rFonts w:ascii="宋体" w:hAnsi="宋体" w:cs="宋体"/>
                <w:szCs w:val="21"/>
              </w:rPr>
            </w:pPr>
            <w:r>
              <w:rPr>
                <w:rFonts w:ascii="宋体" w:hAnsi="宋体" w:cs="宋体" w:hint="eastAsia"/>
                <w:szCs w:val="21"/>
              </w:rPr>
              <w:t>5.1.2.1到岗履职承诺要求：承诺拟派项目经理中选后在本项目任职，签订合同时拟派的项目经理必须与竞选文件中的项目经理一致，并满足办理施工许可手续的相关要求。不能按承诺到岗履约的，按合同相关条款处罚并上报行政主管部门，给比选人造成损失的，竞选人依法承担违约赔偿责任。拟派项目经理中选后不得随意更换。</w:t>
            </w:r>
          </w:p>
          <w:p w:rsidR="001519ED" w:rsidRDefault="00704F1B">
            <w:pPr>
              <w:snapToGrid w:val="0"/>
              <w:spacing w:line="400" w:lineRule="exact"/>
              <w:ind w:firstLineChars="200" w:firstLine="420"/>
              <w:rPr>
                <w:rFonts w:ascii="宋体" w:hAnsi="宋体" w:cs="宋体"/>
                <w:szCs w:val="21"/>
              </w:rPr>
            </w:pPr>
            <w:r>
              <w:rPr>
                <w:rFonts w:ascii="宋体" w:hAnsi="宋体" w:cs="宋体" w:hint="eastAsia"/>
                <w:szCs w:val="21"/>
              </w:rPr>
              <w:t>5.1.2.2未被禁止参与竞选承诺要求：承诺拟派项目经理未被重庆市市级有关行业主管部门暂停在渝承揽新业务。若被暂停在渝承揽新业务但仍参加竞选，将被否决竞选；已取得中选候选人资格或中选资格的，比选人有权取消其中选候选人资格或中选资格；给比选人造成损失的，竞选人依法承担违约赔偿责任。</w:t>
            </w:r>
          </w:p>
          <w:p w:rsidR="001519ED" w:rsidRDefault="00704F1B">
            <w:pPr>
              <w:snapToGrid w:val="0"/>
              <w:spacing w:line="400" w:lineRule="exact"/>
              <w:ind w:firstLineChars="200" w:firstLine="420"/>
              <w:rPr>
                <w:rFonts w:ascii="宋体" w:hAnsi="宋体" w:cs="宋体"/>
                <w:szCs w:val="21"/>
              </w:rPr>
            </w:pPr>
            <w:r>
              <w:rPr>
                <w:rFonts w:ascii="宋体" w:hAnsi="宋体" w:cs="宋体" w:hint="eastAsia"/>
                <w:szCs w:val="21"/>
              </w:rPr>
              <w:t>5.1.2.3项目经理的其他承诺要求：为保证竞选人拟派的项目经理到本项目到岗履职，竞选人还需承诺：</w:t>
            </w:r>
          </w:p>
          <w:p w:rsidR="001519ED" w:rsidRDefault="00704F1B">
            <w:pPr>
              <w:snapToGrid w:val="0"/>
              <w:spacing w:line="400" w:lineRule="exact"/>
              <w:ind w:firstLineChars="200" w:firstLine="420"/>
              <w:rPr>
                <w:rFonts w:ascii="宋体" w:hAnsi="宋体" w:cs="宋体"/>
                <w:szCs w:val="21"/>
              </w:rPr>
            </w:pPr>
            <w:r>
              <w:rPr>
                <w:rFonts w:ascii="宋体" w:hAnsi="宋体" w:cs="宋体" w:hint="eastAsia"/>
                <w:szCs w:val="21"/>
              </w:rPr>
              <w:t>若竞选人拟派本项目的项目经理有在其他项目任职的情形的（或有在其他项目中选或拟中选的情形的），应在收到中选通知书后</w:t>
            </w:r>
            <w:r>
              <w:rPr>
                <w:rFonts w:ascii="宋体" w:hAnsi="宋体" w:cs="宋体" w:hint="eastAsia"/>
                <w:szCs w:val="21"/>
                <w:u w:val="single"/>
              </w:rPr>
              <w:t xml:space="preserve"> 14 </w:t>
            </w:r>
            <w:r>
              <w:rPr>
                <w:rFonts w:ascii="宋体" w:hAnsi="宋体" w:cs="宋体" w:hint="eastAsia"/>
                <w:szCs w:val="21"/>
              </w:rPr>
              <w:t>日内，办理完成放弃在其他项目任职的手续（或办理完成放弃在其他项目中选或拟中选的手续），比选人在合同签订前有权对竞选人拟派项目经理在其他项目的任职情形（或在其他项目的中选或拟中选情形）</w:t>
            </w:r>
            <w:r>
              <w:rPr>
                <w:rFonts w:ascii="宋体" w:hAnsi="宋体" w:cs="宋体" w:hint="eastAsia"/>
                <w:szCs w:val="21"/>
              </w:rPr>
              <w:lastRenderedPageBreak/>
              <w:t>进行核查，若与竞选人承诺内容不符或竞选人未在上述时间内按照比选文件规定递交放弃在其他项目任职、中选或拟中选的相关资料，视为竞选人放弃中选资格，比选人不退还其竞选保证金。在合同签订时，竞选人需确保拟派项目经理符合《建筑施工企业项目经理资质管理办法》规定的项目经理任职条件，否则视为竞选人放弃中选资格，比选人不退还其竞选保证金。</w:t>
            </w:r>
          </w:p>
          <w:p w:rsidR="001519ED" w:rsidRDefault="00704F1B">
            <w:pPr>
              <w:snapToGrid w:val="0"/>
              <w:spacing w:line="400" w:lineRule="exact"/>
              <w:ind w:firstLineChars="200" w:firstLine="420"/>
              <w:rPr>
                <w:rFonts w:ascii="宋体" w:hAnsi="宋体" w:cs="宋体"/>
                <w:szCs w:val="21"/>
              </w:rPr>
            </w:pPr>
            <w:r>
              <w:rPr>
                <w:rFonts w:ascii="宋体" w:hAnsi="宋体" w:cs="宋体" w:hint="eastAsia"/>
                <w:szCs w:val="21"/>
              </w:rPr>
              <w:t>放弃在其他项目任职的需提供：①经业主或建设单位同意任职变更的文件；②负责项目监管的行业行政主管部门出具同意任职变更的证明材料。</w:t>
            </w:r>
          </w:p>
          <w:p w:rsidR="001519ED" w:rsidRDefault="00704F1B">
            <w:pPr>
              <w:snapToGrid w:val="0"/>
              <w:spacing w:line="400" w:lineRule="exact"/>
              <w:ind w:firstLineChars="200" w:firstLine="420"/>
              <w:rPr>
                <w:rFonts w:ascii="宋体" w:hAnsi="宋体" w:cs="宋体"/>
                <w:szCs w:val="21"/>
              </w:rPr>
            </w:pPr>
            <w:r>
              <w:rPr>
                <w:rFonts w:ascii="宋体" w:hAnsi="宋体" w:cs="宋体" w:hint="eastAsia"/>
                <w:szCs w:val="21"/>
              </w:rPr>
              <w:t>放弃在其他项目中选或拟中选的需提供：①经中选或拟中选的其他项目建设单位同意的放弃中选函。</w:t>
            </w:r>
          </w:p>
          <w:p w:rsidR="001519ED" w:rsidRDefault="00704F1B">
            <w:pPr>
              <w:snapToGrid w:val="0"/>
              <w:spacing w:line="400" w:lineRule="exact"/>
              <w:ind w:firstLineChars="200" w:firstLine="420"/>
              <w:rPr>
                <w:rFonts w:ascii="宋体" w:hAnsi="宋体" w:cs="宋体"/>
                <w:szCs w:val="21"/>
              </w:rPr>
            </w:pPr>
            <w:r>
              <w:rPr>
                <w:rFonts w:ascii="宋体" w:hAnsi="宋体" w:cs="宋体" w:hint="eastAsia"/>
                <w:szCs w:val="21"/>
              </w:rPr>
              <w:t>5.1.2.4未提供上述承诺或承诺内容不符合要求的，由评标委员会作否决竞选处理。</w:t>
            </w:r>
          </w:p>
          <w:p w:rsidR="001519ED" w:rsidRDefault="00704F1B">
            <w:pPr>
              <w:snapToGrid w:val="0"/>
              <w:spacing w:line="400" w:lineRule="exact"/>
              <w:ind w:firstLineChars="200" w:firstLine="420"/>
              <w:rPr>
                <w:rFonts w:ascii="宋体" w:hAnsi="宋体" w:cs="宋体"/>
                <w:szCs w:val="21"/>
              </w:rPr>
            </w:pPr>
            <w:r>
              <w:rPr>
                <w:rFonts w:ascii="宋体" w:hAnsi="宋体" w:cs="宋体" w:hint="eastAsia"/>
                <w:szCs w:val="21"/>
              </w:rPr>
              <w:t>竞选人必须在竞选文件资格审查部分提供有效的拟派项目经理身份证、建造师注册证、安全生产考核合格证书（B类）、竞选人为其缴纳的养老保险证明材料，拟派项目经理到岗履职和未被禁止参与竞选的承诺（承诺格式见第九章竞选文件格式）。</w:t>
            </w:r>
          </w:p>
          <w:p w:rsidR="001519ED" w:rsidRDefault="00704F1B">
            <w:pPr>
              <w:snapToGrid w:val="0"/>
              <w:spacing w:line="400" w:lineRule="exact"/>
              <w:ind w:firstLineChars="200" w:firstLine="420"/>
              <w:rPr>
                <w:rFonts w:ascii="宋体" w:hAnsi="宋体" w:cs="宋体"/>
                <w:kern w:val="0"/>
                <w:szCs w:val="21"/>
              </w:rPr>
            </w:pPr>
            <w:r>
              <w:rPr>
                <w:rFonts w:ascii="宋体" w:hAnsi="宋体" w:cs="宋体" w:hint="eastAsia"/>
                <w:kern w:val="0"/>
                <w:szCs w:val="21"/>
              </w:rPr>
              <w:t>注：（1）提供拟派的项目经理为一级建造师或重庆市二级建造师注册人员的，必须提供建造师电子注册证书，且该建造师电子注册证书须由建造师本人在个人签名处手写本人签名。</w:t>
            </w:r>
          </w:p>
          <w:p w:rsidR="001519ED" w:rsidRDefault="00704F1B">
            <w:pPr>
              <w:snapToGrid w:val="0"/>
              <w:spacing w:line="400" w:lineRule="exact"/>
              <w:ind w:firstLineChars="200" w:firstLine="420"/>
              <w:rPr>
                <w:rFonts w:ascii="宋体" w:hAnsi="宋体" w:cs="宋体"/>
                <w:kern w:val="0"/>
                <w:szCs w:val="21"/>
              </w:rPr>
            </w:pPr>
            <w:r>
              <w:rPr>
                <w:rFonts w:ascii="宋体" w:hAnsi="宋体" w:cs="宋体" w:hint="eastAsia"/>
                <w:kern w:val="0"/>
                <w:szCs w:val="21"/>
              </w:rPr>
              <w:t>（2）重庆市以外的省级住房城乡建设主管部门对二级建造师电子注册证书使用有明确规定的，从其规定。未规定使用电子注册证书的，可提供纸质证书扫描件。</w:t>
            </w:r>
          </w:p>
          <w:p w:rsidR="001519ED" w:rsidRDefault="00704F1B">
            <w:pPr>
              <w:autoSpaceDE w:val="0"/>
              <w:autoSpaceDN w:val="0"/>
              <w:adjustRightInd w:val="0"/>
              <w:snapToGrid w:val="0"/>
              <w:spacing w:line="400" w:lineRule="exact"/>
              <w:ind w:firstLineChars="200" w:firstLine="420"/>
              <w:rPr>
                <w:rFonts w:ascii="宋体" w:hAnsi="宋体" w:cs="宋体"/>
                <w:szCs w:val="21"/>
              </w:rPr>
            </w:pPr>
            <w:r>
              <w:rPr>
                <w:rFonts w:ascii="宋体" w:hAnsi="宋体" w:cs="宋体" w:hint="eastAsia"/>
                <w:kern w:val="0"/>
                <w:szCs w:val="21"/>
              </w:rPr>
              <w:t>（3）建造师电子注册证书本人手写签名与签名图像笔迹是否一致不作为否决竞选的情形。</w:t>
            </w:r>
          </w:p>
          <w:p w:rsidR="001519ED" w:rsidRDefault="00704F1B">
            <w:pPr>
              <w:autoSpaceDE w:val="0"/>
              <w:autoSpaceDN w:val="0"/>
              <w:adjustRightInd w:val="0"/>
              <w:snapToGrid w:val="0"/>
              <w:spacing w:line="400" w:lineRule="exact"/>
              <w:ind w:firstLineChars="200" w:firstLine="420"/>
              <w:rPr>
                <w:rFonts w:ascii="宋体" w:hAnsi="宋体" w:cs="宋体"/>
                <w:szCs w:val="21"/>
              </w:rPr>
            </w:pPr>
            <w:r>
              <w:rPr>
                <w:rFonts w:ascii="宋体" w:hAnsi="宋体" w:cs="宋体" w:hint="eastAsia"/>
                <w:szCs w:val="21"/>
              </w:rPr>
              <w:t>5.1.3项目经理业绩</w:t>
            </w:r>
          </w:p>
          <w:p w:rsidR="001519ED" w:rsidRDefault="00704F1B">
            <w:pPr>
              <w:autoSpaceDE w:val="0"/>
              <w:autoSpaceDN w:val="0"/>
              <w:adjustRightInd w:val="0"/>
              <w:snapToGrid w:val="0"/>
              <w:spacing w:line="400" w:lineRule="exact"/>
              <w:ind w:firstLineChars="200" w:firstLine="420"/>
              <w:rPr>
                <w:rFonts w:ascii="宋体" w:hAnsi="宋体" w:cs="宋体"/>
                <w:szCs w:val="21"/>
              </w:rPr>
            </w:pPr>
            <w:r>
              <w:rPr>
                <w:rFonts w:ascii="宋体" w:hAnsi="宋体" w:cs="宋体" w:hint="eastAsia"/>
                <w:szCs w:val="21"/>
              </w:rPr>
              <w:t>无</w:t>
            </w:r>
          </w:p>
          <w:p w:rsidR="001519ED" w:rsidRDefault="00704F1B">
            <w:pPr>
              <w:spacing w:line="400" w:lineRule="exact"/>
              <w:ind w:firstLineChars="200" w:firstLine="420"/>
              <w:rPr>
                <w:rFonts w:ascii="宋体" w:hAnsi="宋体" w:cs="宋体"/>
                <w:i/>
                <w:szCs w:val="21"/>
              </w:rPr>
            </w:pPr>
            <w:r>
              <w:rPr>
                <w:rFonts w:ascii="宋体" w:hAnsi="宋体" w:cs="宋体" w:hint="eastAsia"/>
                <w:bCs/>
                <w:snapToGrid w:val="0"/>
                <w:szCs w:val="21"/>
              </w:rPr>
              <w:t>5.2项目总工：1人。</w:t>
            </w:r>
          </w:p>
          <w:p w:rsidR="001519ED" w:rsidRDefault="00704F1B">
            <w:pPr>
              <w:autoSpaceDE w:val="0"/>
              <w:autoSpaceDN w:val="0"/>
              <w:adjustRightInd w:val="0"/>
              <w:snapToGrid w:val="0"/>
              <w:spacing w:line="400" w:lineRule="exact"/>
              <w:ind w:firstLineChars="200" w:firstLine="420"/>
              <w:rPr>
                <w:rFonts w:ascii="宋体" w:hAnsi="宋体" w:cs="宋体"/>
                <w:szCs w:val="21"/>
                <w:u w:val="single"/>
              </w:rPr>
            </w:pPr>
            <w:r>
              <w:rPr>
                <w:rFonts w:ascii="宋体" w:hAnsi="宋体" w:cs="宋体" w:hint="eastAsia"/>
                <w:szCs w:val="21"/>
              </w:rPr>
              <w:t>5.2.1竞选人拟派的项目总工应具有</w:t>
            </w:r>
            <w:r>
              <w:rPr>
                <w:rFonts w:ascii="宋体" w:hAnsi="宋体" w:cs="宋体" w:hint="eastAsia"/>
                <w:i/>
                <w:szCs w:val="21"/>
                <w:u w:val="single"/>
              </w:rPr>
              <w:t xml:space="preserve"> </w:t>
            </w:r>
            <w:r>
              <w:rPr>
                <w:rFonts w:ascii="宋体" w:hAnsi="宋体" w:cs="宋体" w:hint="eastAsia"/>
                <w:iCs/>
                <w:szCs w:val="21"/>
                <w:u w:val="single"/>
              </w:rPr>
              <w:t>公路工程或桥梁工程</w:t>
            </w:r>
            <w:r>
              <w:rPr>
                <w:rFonts w:ascii="宋体" w:hAnsi="宋体" w:cs="宋体" w:hint="eastAsia"/>
                <w:i/>
                <w:szCs w:val="21"/>
                <w:u w:val="single"/>
              </w:rPr>
              <w:t xml:space="preserve"> </w:t>
            </w:r>
            <w:r>
              <w:rPr>
                <w:rFonts w:ascii="宋体" w:hAnsi="宋体" w:cs="宋体" w:hint="eastAsia"/>
                <w:szCs w:val="21"/>
              </w:rPr>
              <w:t>专业</w:t>
            </w:r>
            <w:r>
              <w:rPr>
                <w:rFonts w:ascii="宋体" w:hAnsi="宋体" w:cs="宋体" w:hint="eastAsia"/>
                <w:szCs w:val="21"/>
                <w:u w:val="single"/>
              </w:rPr>
              <w:t xml:space="preserve"> 中级及以</w:t>
            </w:r>
            <w:r>
              <w:rPr>
                <w:rFonts w:ascii="宋体" w:hAnsi="宋体" w:cs="宋体" w:hint="eastAsia"/>
                <w:szCs w:val="21"/>
              </w:rPr>
              <w:t>上职称，并具有省级及以上交通行政主管部门颁发的安全生产考核合格证书（B类）。</w:t>
            </w:r>
          </w:p>
          <w:p w:rsidR="001519ED" w:rsidRDefault="00704F1B">
            <w:pPr>
              <w:snapToGrid w:val="0"/>
              <w:spacing w:line="400" w:lineRule="exact"/>
              <w:ind w:firstLineChars="200" w:firstLine="420"/>
              <w:rPr>
                <w:rFonts w:ascii="宋体" w:hAnsi="宋体" w:cs="宋体"/>
                <w:szCs w:val="21"/>
              </w:rPr>
            </w:pPr>
            <w:r>
              <w:rPr>
                <w:rFonts w:ascii="宋体" w:hAnsi="宋体" w:cs="宋体" w:hint="eastAsia"/>
                <w:szCs w:val="21"/>
              </w:rPr>
              <w:t>5.2.2项目总工承诺要求：竞选人须承诺拟派项目总工按相关规定到岗履职和未被禁止参与竞选。</w:t>
            </w:r>
          </w:p>
          <w:p w:rsidR="001519ED" w:rsidRDefault="00704F1B">
            <w:pPr>
              <w:snapToGrid w:val="0"/>
              <w:spacing w:line="400" w:lineRule="exact"/>
              <w:ind w:firstLineChars="200" w:firstLine="420"/>
              <w:rPr>
                <w:rFonts w:ascii="宋体" w:hAnsi="宋体" w:cs="宋体"/>
                <w:szCs w:val="21"/>
              </w:rPr>
            </w:pPr>
            <w:r>
              <w:rPr>
                <w:rFonts w:ascii="宋体" w:hAnsi="宋体" w:cs="宋体" w:hint="eastAsia"/>
                <w:szCs w:val="21"/>
              </w:rPr>
              <w:t>5.2.2.1到岗履职承诺要求：承诺拟派项目总工中选后只能在本</w:t>
            </w:r>
            <w:r>
              <w:rPr>
                <w:rFonts w:ascii="宋体" w:hAnsi="宋体" w:cs="宋体" w:hint="eastAsia"/>
                <w:szCs w:val="21"/>
              </w:rPr>
              <w:lastRenderedPageBreak/>
              <w:t>项目任职，签订合同时拟派的项目总工必须与竞选文件中的项目总工一致，并满足办理施工许可手续的相关要求。不能按承诺到岗履约的，按合同相关条款处罚并上报行政主管部门，给比选人造成损失的，竞选人依法承担违约赔偿责任。拟派项目总工中选后不得随意更换。</w:t>
            </w:r>
          </w:p>
          <w:p w:rsidR="001519ED" w:rsidRDefault="00704F1B">
            <w:pPr>
              <w:snapToGrid w:val="0"/>
              <w:spacing w:line="400" w:lineRule="exact"/>
              <w:ind w:firstLineChars="200" w:firstLine="420"/>
              <w:rPr>
                <w:rFonts w:ascii="宋体" w:hAnsi="宋体" w:cs="宋体"/>
                <w:szCs w:val="21"/>
              </w:rPr>
            </w:pPr>
            <w:r>
              <w:rPr>
                <w:rFonts w:ascii="宋体" w:hAnsi="宋体" w:cs="宋体" w:hint="eastAsia"/>
                <w:szCs w:val="21"/>
              </w:rPr>
              <w:t>5.2.2.2未被禁止参与竞选承诺要求：承诺拟派项目总工未被重庆市交通主管部门暂停在渝承揽新业务。若被暂停在渝承揽新业务但仍参加竞选，将被否决竞选；已取得中选候选人资格或中选资格的，比选人有权取消其中选候选人资格或中选资格；给比选人造成损失的，竞选人依法承担违约赔偿责任。</w:t>
            </w:r>
          </w:p>
          <w:p w:rsidR="001519ED" w:rsidRDefault="00704F1B">
            <w:pPr>
              <w:snapToGrid w:val="0"/>
              <w:spacing w:line="400" w:lineRule="exact"/>
              <w:ind w:firstLineChars="200" w:firstLine="420"/>
              <w:rPr>
                <w:rFonts w:ascii="宋体" w:hAnsi="宋体" w:cs="宋体"/>
                <w:szCs w:val="21"/>
              </w:rPr>
            </w:pPr>
            <w:r>
              <w:rPr>
                <w:rFonts w:ascii="宋体" w:hAnsi="宋体" w:cs="宋体" w:hint="eastAsia"/>
                <w:szCs w:val="21"/>
              </w:rPr>
              <w:t>5.2.2.3未提供上述承诺或承诺内容不符合要求的，由评标委员会作否决竞选处理。</w:t>
            </w:r>
          </w:p>
          <w:p w:rsidR="001519ED" w:rsidRDefault="00704F1B">
            <w:pPr>
              <w:autoSpaceDE w:val="0"/>
              <w:autoSpaceDN w:val="0"/>
              <w:adjustRightInd w:val="0"/>
              <w:snapToGrid w:val="0"/>
              <w:spacing w:line="400" w:lineRule="exact"/>
              <w:ind w:firstLineChars="200" w:firstLine="420"/>
              <w:rPr>
                <w:rFonts w:ascii="宋体" w:hAnsi="宋体" w:cs="宋体"/>
                <w:szCs w:val="21"/>
              </w:rPr>
            </w:pPr>
            <w:r>
              <w:rPr>
                <w:rFonts w:ascii="宋体" w:hAnsi="宋体" w:cs="宋体" w:hint="eastAsia"/>
                <w:szCs w:val="21"/>
              </w:rPr>
              <w:t>竞选人必须在竞选文件资格审查部分提供有效的拟派项目总工身份证、职称证、安全生产考核合格证书（B类）、竞选人为其缴纳的养老保险证明材料，拟派项目总工到岗履职和未被禁止参与竞选的承诺（承诺格式见第九章竞选文件格式）。</w:t>
            </w:r>
          </w:p>
          <w:p w:rsidR="001519ED" w:rsidRDefault="00704F1B">
            <w:pPr>
              <w:autoSpaceDE w:val="0"/>
              <w:autoSpaceDN w:val="0"/>
              <w:adjustRightInd w:val="0"/>
              <w:snapToGrid w:val="0"/>
              <w:spacing w:line="400" w:lineRule="exact"/>
              <w:ind w:firstLineChars="200" w:firstLine="420"/>
              <w:rPr>
                <w:rFonts w:ascii="宋体" w:hAnsi="宋体" w:cs="宋体"/>
                <w:szCs w:val="21"/>
              </w:rPr>
            </w:pPr>
            <w:r>
              <w:rPr>
                <w:rFonts w:ascii="宋体" w:hAnsi="宋体" w:cs="宋体" w:hint="eastAsia"/>
                <w:szCs w:val="21"/>
              </w:rPr>
              <w:t>5.2.3项目总工业绩</w:t>
            </w:r>
          </w:p>
          <w:p w:rsidR="001519ED" w:rsidRDefault="00704F1B">
            <w:pPr>
              <w:autoSpaceDE w:val="0"/>
              <w:autoSpaceDN w:val="0"/>
              <w:adjustRightInd w:val="0"/>
              <w:snapToGrid w:val="0"/>
              <w:spacing w:line="400" w:lineRule="exact"/>
              <w:ind w:firstLineChars="200" w:firstLine="420"/>
              <w:rPr>
                <w:rFonts w:ascii="宋体" w:hAnsi="宋体" w:cs="宋体"/>
                <w:szCs w:val="21"/>
              </w:rPr>
            </w:pPr>
            <w:r>
              <w:rPr>
                <w:rFonts w:ascii="宋体" w:hAnsi="宋体" w:cs="宋体" w:hint="eastAsia"/>
                <w:szCs w:val="21"/>
              </w:rPr>
              <w:t>无</w:t>
            </w:r>
          </w:p>
          <w:p w:rsidR="001519ED" w:rsidRDefault="00704F1B">
            <w:pPr>
              <w:spacing w:line="400" w:lineRule="exact"/>
              <w:ind w:firstLineChars="200" w:firstLine="422"/>
              <w:rPr>
                <w:rFonts w:ascii="宋体" w:hAnsi="宋体" w:cs="宋体"/>
                <w:b/>
                <w:kern w:val="0"/>
                <w:szCs w:val="21"/>
              </w:rPr>
            </w:pPr>
            <w:r>
              <w:rPr>
                <w:rFonts w:ascii="宋体" w:hAnsi="宋体" w:cs="宋体" w:hint="eastAsia"/>
                <w:b/>
                <w:kern w:val="0"/>
                <w:szCs w:val="21"/>
              </w:rPr>
              <w:t>6、其他管理和技术人员要求</w:t>
            </w:r>
          </w:p>
          <w:p w:rsidR="001519ED" w:rsidRDefault="00704F1B">
            <w:pPr>
              <w:spacing w:line="400" w:lineRule="exact"/>
              <w:ind w:firstLineChars="200" w:firstLine="420"/>
              <w:rPr>
                <w:rFonts w:ascii="宋体" w:hAnsi="宋体" w:cs="宋体"/>
                <w:szCs w:val="21"/>
              </w:rPr>
            </w:pPr>
            <w:r>
              <w:rPr>
                <w:rFonts w:ascii="宋体" w:hAnsi="宋体" w:cs="宋体" w:hint="eastAsia"/>
                <w:szCs w:val="21"/>
              </w:rPr>
              <w:t>竞选时竞选人只需在竞选文件资格审查部分提供拟投入其他管理和技术人员的承诺，无需提供人员的具体证明材料，具体人员由比选人和中选人在合同谈判阶段确定。</w:t>
            </w:r>
          </w:p>
          <w:p w:rsidR="001519ED" w:rsidRDefault="00704F1B">
            <w:pPr>
              <w:spacing w:line="400" w:lineRule="exact"/>
              <w:ind w:firstLineChars="200" w:firstLine="422"/>
              <w:rPr>
                <w:rFonts w:ascii="宋体" w:hAnsi="宋体" w:cs="宋体"/>
                <w:b/>
                <w:kern w:val="0"/>
                <w:szCs w:val="21"/>
              </w:rPr>
            </w:pPr>
            <w:r>
              <w:rPr>
                <w:rFonts w:ascii="宋体" w:hAnsi="宋体" w:cs="宋体" w:hint="eastAsia"/>
                <w:b/>
                <w:kern w:val="0"/>
                <w:szCs w:val="21"/>
              </w:rPr>
              <w:t>7、主要机械设备和试验检测设备要求</w:t>
            </w:r>
          </w:p>
          <w:p w:rsidR="001519ED" w:rsidRDefault="00704F1B">
            <w:pPr>
              <w:spacing w:line="400" w:lineRule="exact"/>
              <w:ind w:firstLineChars="200" w:firstLine="420"/>
              <w:rPr>
                <w:rFonts w:ascii="宋体" w:hAnsi="宋体" w:cs="宋体"/>
                <w:szCs w:val="21"/>
              </w:rPr>
            </w:pPr>
            <w:r>
              <w:rPr>
                <w:rFonts w:ascii="宋体" w:hAnsi="宋体" w:cs="宋体" w:hint="eastAsia"/>
                <w:szCs w:val="21"/>
              </w:rPr>
              <w:t>竞选时竞选人只需在竞选文件资格审查部分提供拟投入主要机械设备和试验检测设备的承诺，无需提供设备的具体证明材料，具体设备由比选人和中选人在合同谈判阶段确定。</w:t>
            </w:r>
          </w:p>
          <w:p w:rsidR="001519ED" w:rsidRDefault="00704F1B">
            <w:pPr>
              <w:spacing w:line="400" w:lineRule="exact"/>
              <w:ind w:firstLineChars="200" w:firstLine="422"/>
              <w:rPr>
                <w:rFonts w:ascii="宋体" w:hAnsi="宋体" w:cs="宋体"/>
                <w:b/>
                <w:kern w:val="0"/>
                <w:szCs w:val="21"/>
              </w:rPr>
            </w:pPr>
            <w:r>
              <w:rPr>
                <w:rFonts w:ascii="宋体" w:hAnsi="宋体" w:cs="宋体" w:hint="eastAsia"/>
                <w:b/>
                <w:kern w:val="0"/>
                <w:szCs w:val="21"/>
              </w:rPr>
              <w:t>8、委托代理人：</w:t>
            </w:r>
          </w:p>
          <w:p w:rsidR="001519ED" w:rsidRDefault="00704F1B">
            <w:pPr>
              <w:spacing w:line="400" w:lineRule="exact"/>
              <w:ind w:firstLineChars="200" w:firstLine="420"/>
              <w:rPr>
                <w:rFonts w:ascii="宋体" w:hAnsi="宋体" w:cs="宋体"/>
                <w:szCs w:val="21"/>
              </w:rPr>
            </w:pPr>
            <w:r>
              <w:rPr>
                <w:rFonts w:ascii="宋体" w:hAnsi="宋体" w:cs="宋体" w:hint="eastAsia"/>
                <w:szCs w:val="21"/>
              </w:rPr>
              <w:t>委托代理人必须为竞选人本单位人员。</w:t>
            </w:r>
          </w:p>
          <w:p w:rsidR="001519ED" w:rsidRDefault="00704F1B">
            <w:pPr>
              <w:spacing w:line="400" w:lineRule="exact"/>
              <w:ind w:firstLineChars="200" w:firstLine="420"/>
              <w:rPr>
                <w:rFonts w:ascii="宋体" w:hAnsi="宋体" w:cs="宋体"/>
                <w:snapToGrid w:val="0"/>
                <w:kern w:val="0"/>
                <w:szCs w:val="21"/>
              </w:rPr>
            </w:pPr>
            <w:r>
              <w:rPr>
                <w:rFonts w:ascii="宋体" w:hAnsi="宋体" w:cs="宋体" w:hint="eastAsia"/>
                <w:szCs w:val="21"/>
              </w:rPr>
              <w:t>竞选人须在竞选文件资格审查部分提供竞选人为该委托代理人缴纳的养老保险证明。否则，将由评标委员会作否决竞选处理。</w:t>
            </w:r>
          </w:p>
          <w:p w:rsidR="001519ED" w:rsidRDefault="00704F1B">
            <w:pPr>
              <w:spacing w:line="400" w:lineRule="exact"/>
              <w:ind w:firstLineChars="200" w:firstLine="422"/>
              <w:rPr>
                <w:rFonts w:ascii="宋体" w:hAnsi="宋体" w:cs="宋体"/>
                <w:b/>
                <w:szCs w:val="21"/>
              </w:rPr>
            </w:pPr>
            <w:r>
              <w:rPr>
                <w:rFonts w:ascii="宋体" w:hAnsi="宋体" w:cs="宋体" w:hint="eastAsia"/>
                <w:b/>
                <w:szCs w:val="21"/>
              </w:rPr>
              <w:t>特别说明：</w:t>
            </w:r>
          </w:p>
          <w:p w:rsidR="001519ED" w:rsidRDefault="00704F1B">
            <w:pPr>
              <w:autoSpaceDE w:val="0"/>
              <w:autoSpaceDN w:val="0"/>
              <w:adjustRightInd w:val="0"/>
              <w:snapToGrid w:val="0"/>
              <w:spacing w:line="400" w:lineRule="exact"/>
              <w:ind w:firstLineChars="200" w:firstLine="420"/>
              <w:rPr>
                <w:rFonts w:ascii="宋体" w:hAnsi="宋体" w:cs="宋体"/>
                <w:kern w:val="0"/>
                <w:szCs w:val="21"/>
              </w:rPr>
            </w:pPr>
            <w:r>
              <w:rPr>
                <w:rFonts w:ascii="宋体" w:hAnsi="宋体" w:cs="宋体" w:hint="eastAsia"/>
                <w:szCs w:val="21"/>
              </w:rPr>
              <w:t>（1）上述要求须提交的相关证明材料均为复印件，复印件须清晰可辨，</w:t>
            </w:r>
            <w:r>
              <w:rPr>
                <w:rFonts w:ascii="宋体" w:hAnsi="宋体" w:cs="宋体" w:hint="eastAsia"/>
                <w:kern w:val="0"/>
                <w:szCs w:val="21"/>
              </w:rPr>
              <w:t>有一条不满足，则竞选文件由评标委员会</w:t>
            </w:r>
            <w:r>
              <w:rPr>
                <w:rFonts w:ascii="宋体" w:hAnsi="宋体" w:cs="宋体" w:hint="eastAsia"/>
                <w:szCs w:val="21"/>
              </w:rPr>
              <w:t>作否决竞选处理</w:t>
            </w:r>
            <w:r>
              <w:rPr>
                <w:rFonts w:ascii="宋体" w:hAnsi="宋体" w:cs="宋体" w:hint="eastAsia"/>
                <w:kern w:val="0"/>
                <w:szCs w:val="21"/>
              </w:rPr>
              <w:t>。</w:t>
            </w:r>
          </w:p>
          <w:p w:rsidR="001519ED" w:rsidRDefault="00704F1B">
            <w:pPr>
              <w:autoSpaceDE w:val="0"/>
              <w:autoSpaceDN w:val="0"/>
              <w:adjustRightInd w:val="0"/>
              <w:snapToGrid w:val="0"/>
              <w:spacing w:line="400" w:lineRule="exact"/>
              <w:ind w:firstLineChars="200" w:firstLine="420"/>
              <w:rPr>
                <w:rFonts w:ascii="宋体" w:hAnsi="宋体" w:cs="宋体"/>
                <w:szCs w:val="21"/>
              </w:rPr>
            </w:pPr>
            <w:r>
              <w:rPr>
                <w:rFonts w:ascii="宋体" w:hAnsi="宋体" w:cs="宋体" w:hint="eastAsia"/>
                <w:szCs w:val="21"/>
              </w:rPr>
              <w:t>（2）竞选人须自行承诺其提供的上述相关证明材料真实有效，不存在弄虚作假情形（格式见第九章竞选文件格式）。</w:t>
            </w:r>
            <w:r>
              <w:rPr>
                <w:rFonts w:ascii="宋体" w:hAnsi="宋体" w:cs="宋体" w:hint="eastAsia"/>
                <w:szCs w:val="21"/>
                <w:u w:val="single"/>
              </w:rPr>
              <w:t>比选人在合同签</w:t>
            </w:r>
            <w:r>
              <w:rPr>
                <w:rFonts w:ascii="宋体" w:hAnsi="宋体" w:cs="宋体" w:hint="eastAsia"/>
                <w:szCs w:val="21"/>
                <w:u w:val="single"/>
              </w:rPr>
              <w:lastRenderedPageBreak/>
              <w:t>订前均有权对竞选人提供的资料进行核实，若发现弄虚作假，按相关规定取消其中选资格，并按相关法律法规报招标投标监督部门，其竞选保证金不予退还，竞选人承担因此造成的相关责任并赔偿相应损失</w:t>
            </w:r>
            <w:r>
              <w:rPr>
                <w:rFonts w:ascii="宋体" w:hAnsi="宋体" w:cs="宋体" w:hint="eastAsia"/>
                <w:szCs w:val="21"/>
              </w:rPr>
              <w:t>。</w:t>
            </w:r>
          </w:p>
          <w:p w:rsidR="001519ED" w:rsidRDefault="00704F1B">
            <w:pPr>
              <w:spacing w:line="400" w:lineRule="exact"/>
              <w:ind w:firstLineChars="200" w:firstLine="420"/>
              <w:rPr>
                <w:rFonts w:ascii="宋体" w:hAnsi="宋体" w:cs="宋体"/>
                <w:bCs/>
                <w:kern w:val="0"/>
                <w:szCs w:val="21"/>
              </w:rPr>
            </w:pPr>
            <w:r>
              <w:rPr>
                <w:rFonts w:ascii="宋体" w:hAnsi="宋体" w:cs="宋体" w:hint="eastAsia"/>
                <w:bCs/>
                <w:kern w:val="0"/>
                <w:szCs w:val="21"/>
              </w:rPr>
              <w:t>（3）本比选文件中所要求的人员养老保险证明要求如下：</w:t>
            </w:r>
          </w:p>
          <w:p w:rsidR="001519ED" w:rsidRDefault="00704F1B">
            <w:pPr>
              <w:spacing w:line="400" w:lineRule="exact"/>
              <w:ind w:firstLineChars="200" w:firstLine="420"/>
              <w:rPr>
                <w:rFonts w:ascii="宋体" w:hAnsi="宋体" w:cs="宋体"/>
                <w:bCs/>
                <w:kern w:val="0"/>
                <w:szCs w:val="21"/>
              </w:rPr>
            </w:pPr>
            <w:r>
              <w:rPr>
                <w:rFonts w:ascii="宋体" w:hAnsi="宋体" w:cs="宋体" w:hint="eastAsia"/>
                <w:bCs/>
                <w:kern w:val="0"/>
                <w:szCs w:val="21"/>
              </w:rPr>
              <w:t>①企业提供养老保险证明，事业单位提供养老保险证明或行政主管部门在编证明。</w:t>
            </w:r>
          </w:p>
          <w:p w:rsidR="001519ED" w:rsidRDefault="00704F1B">
            <w:pPr>
              <w:spacing w:line="400" w:lineRule="exact"/>
              <w:ind w:firstLineChars="200" w:firstLine="420"/>
              <w:rPr>
                <w:rFonts w:ascii="宋体" w:hAnsi="宋体" w:cs="宋体"/>
                <w:b/>
                <w:bCs/>
                <w:snapToGrid w:val="0"/>
                <w:kern w:val="0"/>
                <w:szCs w:val="21"/>
              </w:rPr>
            </w:pPr>
            <w:r>
              <w:rPr>
                <w:rFonts w:ascii="宋体" w:hAnsi="宋体" w:cs="宋体" w:hint="eastAsia"/>
                <w:bCs/>
                <w:kern w:val="0"/>
                <w:szCs w:val="21"/>
              </w:rPr>
              <w:t>②</w:t>
            </w:r>
            <w:r>
              <w:rPr>
                <w:rFonts w:ascii="宋体" w:hAnsi="宋体" w:cs="宋体" w:hint="eastAsia"/>
                <w:bCs/>
                <w:snapToGrid w:val="0"/>
                <w:kern w:val="0"/>
                <w:szCs w:val="21"/>
              </w:rPr>
              <w:t>项目经理、项目总工和委托代理人的连续养老保险证明期限须包含</w:t>
            </w:r>
            <w:r>
              <w:rPr>
                <w:rFonts w:ascii="宋体" w:hAnsi="宋体" w:cs="宋体" w:hint="eastAsia"/>
                <w:bCs/>
                <w:snapToGrid w:val="0"/>
                <w:kern w:val="0"/>
                <w:szCs w:val="21"/>
                <w:u w:val="single"/>
              </w:rPr>
              <w:t xml:space="preserve"> 2024 </w:t>
            </w:r>
            <w:r>
              <w:rPr>
                <w:rFonts w:ascii="宋体" w:hAnsi="宋体" w:cs="宋体" w:hint="eastAsia"/>
                <w:bCs/>
                <w:snapToGrid w:val="0"/>
                <w:kern w:val="0"/>
                <w:szCs w:val="21"/>
              </w:rPr>
              <w:t>年</w:t>
            </w:r>
            <w:r>
              <w:rPr>
                <w:rFonts w:ascii="宋体" w:hAnsi="宋体" w:cs="宋体" w:hint="eastAsia"/>
                <w:bCs/>
                <w:snapToGrid w:val="0"/>
                <w:kern w:val="0"/>
                <w:szCs w:val="21"/>
                <w:u w:val="single"/>
              </w:rPr>
              <w:t xml:space="preserve"> 12 </w:t>
            </w:r>
            <w:r>
              <w:rPr>
                <w:rFonts w:ascii="宋体" w:hAnsi="宋体" w:cs="宋体" w:hint="eastAsia"/>
                <w:bCs/>
                <w:snapToGrid w:val="0"/>
                <w:kern w:val="0"/>
                <w:szCs w:val="21"/>
              </w:rPr>
              <w:t>月至</w:t>
            </w:r>
            <w:r>
              <w:rPr>
                <w:rFonts w:ascii="宋体" w:hAnsi="宋体" w:cs="宋体" w:hint="eastAsia"/>
                <w:bCs/>
                <w:snapToGrid w:val="0"/>
                <w:kern w:val="0"/>
                <w:szCs w:val="21"/>
                <w:u w:val="single"/>
              </w:rPr>
              <w:t xml:space="preserve"> 2025 </w:t>
            </w:r>
            <w:r>
              <w:rPr>
                <w:rFonts w:ascii="宋体" w:hAnsi="宋体" w:cs="宋体" w:hint="eastAsia"/>
                <w:bCs/>
                <w:snapToGrid w:val="0"/>
                <w:kern w:val="0"/>
                <w:szCs w:val="21"/>
              </w:rPr>
              <w:t>年</w:t>
            </w:r>
            <w:r>
              <w:rPr>
                <w:rFonts w:ascii="宋体" w:hAnsi="宋体" w:cs="宋体" w:hint="eastAsia"/>
                <w:bCs/>
                <w:snapToGrid w:val="0"/>
                <w:kern w:val="0"/>
                <w:szCs w:val="21"/>
                <w:u w:val="single"/>
              </w:rPr>
              <w:t xml:space="preserve"> 5 </w:t>
            </w:r>
            <w:r>
              <w:rPr>
                <w:rFonts w:ascii="宋体" w:hAnsi="宋体" w:cs="宋体" w:hint="eastAsia"/>
                <w:bCs/>
                <w:snapToGrid w:val="0"/>
                <w:kern w:val="0"/>
                <w:szCs w:val="21"/>
              </w:rPr>
              <w:t>月</w:t>
            </w:r>
            <w:r>
              <w:rPr>
                <w:rFonts w:ascii="宋体" w:hAnsi="宋体" w:cs="宋体" w:hint="eastAsia"/>
                <w:bCs/>
                <w:szCs w:val="21"/>
              </w:rPr>
              <w:t>。提供的养老保险参保证明须体现上述人员的姓名、身份证号（或社保号）、单位名称、本单位参保时间（或起始参保时间），并带有社保部门公章或社保部门的有效电子印章。</w:t>
            </w:r>
          </w:p>
        </w:tc>
      </w:tr>
      <w:tr w:rsidR="001519ED">
        <w:trPr>
          <w:jc w:val="center"/>
        </w:trPr>
        <w:tc>
          <w:tcPr>
            <w:tcW w:w="133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lastRenderedPageBreak/>
              <w:t>1.4.2</w:t>
            </w:r>
          </w:p>
        </w:tc>
        <w:tc>
          <w:tcPr>
            <w:tcW w:w="161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是否接受联合体竞选</w:t>
            </w:r>
          </w:p>
        </w:tc>
        <w:tc>
          <w:tcPr>
            <w:tcW w:w="6519" w:type="dxa"/>
            <w:vAlign w:val="center"/>
          </w:tcPr>
          <w:p w:rsidR="001519ED" w:rsidRDefault="00704F1B">
            <w:pPr>
              <w:snapToGrid w:val="0"/>
              <w:spacing w:line="400" w:lineRule="exact"/>
              <w:ind w:firstLineChars="200" w:firstLine="420"/>
              <w:rPr>
                <w:rFonts w:ascii="宋体" w:hAnsi="宋体" w:cs="宋体"/>
                <w:bCs/>
                <w:szCs w:val="21"/>
              </w:rPr>
            </w:pPr>
            <w:r>
              <w:rPr>
                <w:rFonts w:ascii="宋体" w:hAnsi="宋体" w:cs="宋体" w:hint="eastAsia"/>
                <w:kern w:val="0"/>
                <w:szCs w:val="21"/>
              </w:rPr>
              <w:t>不接受</w:t>
            </w:r>
          </w:p>
        </w:tc>
      </w:tr>
      <w:tr w:rsidR="001519ED">
        <w:trPr>
          <w:jc w:val="center"/>
        </w:trPr>
        <w:tc>
          <w:tcPr>
            <w:tcW w:w="133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1.4.3</w:t>
            </w:r>
          </w:p>
        </w:tc>
        <w:tc>
          <w:tcPr>
            <w:tcW w:w="161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竞选人不得存在的其他关联情形</w:t>
            </w:r>
          </w:p>
        </w:tc>
        <w:tc>
          <w:tcPr>
            <w:tcW w:w="6519" w:type="dxa"/>
            <w:vAlign w:val="center"/>
          </w:tcPr>
          <w:p w:rsidR="001519ED" w:rsidRDefault="00704F1B">
            <w:pPr>
              <w:tabs>
                <w:tab w:val="left" w:pos="212"/>
              </w:tabs>
              <w:snapToGrid w:val="0"/>
              <w:spacing w:line="400" w:lineRule="exact"/>
              <w:ind w:firstLineChars="200" w:firstLine="420"/>
              <w:rPr>
                <w:rFonts w:ascii="宋体" w:hAnsi="宋体" w:cs="宋体"/>
                <w:kern w:val="0"/>
                <w:szCs w:val="21"/>
              </w:rPr>
            </w:pPr>
            <w:r>
              <w:rPr>
                <w:rFonts w:ascii="宋体" w:hAnsi="宋体" w:cs="宋体" w:hint="eastAsia"/>
                <w:kern w:val="0"/>
                <w:szCs w:val="21"/>
              </w:rPr>
              <w:t>无</w:t>
            </w:r>
          </w:p>
        </w:tc>
      </w:tr>
      <w:tr w:rsidR="001519ED">
        <w:trPr>
          <w:jc w:val="center"/>
        </w:trPr>
        <w:tc>
          <w:tcPr>
            <w:tcW w:w="133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1.11.1</w:t>
            </w:r>
          </w:p>
        </w:tc>
        <w:tc>
          <w:tcPr>
            <w:tcW w:w="161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分包</w:t>
            </w:r>
          </w:p>
        </w:tc>
        <w:tc>
          <w:tcPr>
            <w:tcW w:w="6519" w:type="dxa"/>
            <w:vAlign w:val="center"/>
          </w:tcPr>
          <w:p w:rsidR="001519ED" w:rsidRDefault="00704F1B">
            <w:pPr>
              <w:snapToGrid w:val="0"/>
              <w:spacing w:line="400" w:lineRule="exact"/>
              <w:ind w:firstLineChars="200" w:firstLine="420"/>
              <w:rPr>
                <w:rFonts w:ascii="宋体" w:hAnsi="宋体" w:cs="宋体"/>
                <w:bCs/>
                <w:szCs w:val="21"/>
              </w:rPr>
            </w:pPr>
            <w:r>
              <w:rPr>
                <w:rFonts w:ascii="宋体" w:hAnsi="宋体" w:cs="宋体" w:hint="eastAsia"/>
                <w:bCs/>
                <w:szCs w:val="21"/>
              </w:rPr>
              <w:t>不允许</w:t>
            </w:r>
          </w:p>
        </w:tc>
      </w:tr>
      <w:tr w:rsidR="001519ED">
        <w:trPr>
          <w:jc w:val="center"/>
        </w:trPr>
        <w:tc>
          <w:tcPr>
            <w:tcW w:w="133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2.1</w:t>
            </w:r>
          </w:p>
        </w:tc>
        <w:tc>
          <w:tcPr>
            <w:tcW w:w="161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构成比选文件的其他材料</w:t>
            </w:r>
          </w:p>
        </w:tc>
        <w:tc>
          <w:tcPr>
            <w:tcW w:w="6519" w:type="dxa"/>
            <w:vAlign w:val="center"/>
          </w:tcPr>
          <w:p w:rsidR="001519ED" w:rsidRDefault="00704F1B">
            <w:pPr>
              <w:snapToGrid w:val="0"/>
              <w:spacing w:line="400" w:lineRule="exact"/>
              <w:ind w:firstLineChars="200" w:firstLine="420"/>
              <w:rPr>
                <w:rFonts w:ascii="宋体" w:hAnsi="宋体" w:cs="宋体"/>
                <w:szCs w:val="21"/>
              </w:rPr>
            </w:pPr>
            <w:r>
              <w:rPr>
                <w:rFonts w:ascii="宋体" w:hAnsi="宋体" w:cs="宋体" w:hint="eastAsia"/>
                <w:kern w:val="0"/>
                <w:szCs w:val="21"/>
              </w:rPr>
              <w:t>比选人发出的澄清及修改</w:t>
            </w:r>
          </w:p>
        </w:tc>
      </w:tr>
      <w:tr w:rsidR="001519ED">
        <w:trPr>
          <w:jc w:val="center"/>
        </w:trPr>
        <w:tc>
          <w:tcPr>
            <w:tcW w:w="133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2.2.1</w:t>
            </w:r>
          </w:p>
        </w:tc>
        <w:tc>
          <w:tcPr>
            <w:tcW w:w="1615" w:type="dxa"/>
            <w:vAlign w:val="center"/>
          </w:tcPr>
          <w:p w:rsidR="001519ED" w:rsidRDefault="00704F1B">
            <w:pPr>
              <w:widowControl/>
              <w:spacing w:line="400" w:lineRule="exact"/>
              <w:jc w:val="center"/>
              <w:rPr>
                <w:rFonts w:ascii="宋体" w:hAnsi="宋体" w:cs="宋体"/>
                <w:kern w:val="0"/>
                <w:szCs w:val="21"/>
              </w:rPr>
            </w:pPr>
            <w:r>
              <w:rPr>
                <w:rFonts w:ascii="宋体" w:hAnsi="宋体" w:cs="宋体" w:hint="eastAsia"/>
                <w:kern w:val="0"/>
                <w:szCs w:val="21"/>
              </w:rPr>
              <w:t>竞选人对比选文件提出疑问的截止时间</w:t>
            </w:r>
          </w:p>
        </w:tc>
        <w:tc>
          <w:tcPr>
            <w:tcW w:w="6519" w:type="dxa"/>
            <w:vAlign w:val="center"/>
          </w:tcPr>
          <w:p w:rsidR="001519ED" w:rsidRDefault="00704F1B">
            <w:pPr>
              <w:snapToGrid w:val="0"/>
              <w:spacing w:line="400" w:lineRule="exact"/>
              <w:ind w:firstLineChars="200" w:firstLine="420"/>
              <w:rPr>
                <w:rFonts w:ascii="宋体" w:hAnsi="宋体" w:cs="宋体"/>
                <w:szCs w:val="21"/>
              </w:rPr>
            </w:pPr>
            <w:r>
              <w:rPr>
                <w:rFonts w:ascii="宋体" w:hAnsi="宋体" w:cs="宋体" w:hint="eastAsia"/>
                <w:kern w:val="0"/>
                <w:szCs w:val="21"/>
              </w:rPr>
              <w:t>竞选人应仔细阅读比选文件及附件的所有内容，如有文字表述不清，图纸尺寸标注不明以及存在错、漏、缺、概念模糊和有可能出现歧义或理解上的偏差的内容等应在</w:t>
            </w:r>
            <w:r>
              <w:rPr>
                <w:rFonts w:ascii="宋体" w:hAnsi="宋体" w:cs="宋体" w:hint="eastAsia"/>
                <w:kern w:val="0"/>
                <w:szCs w:val="21"/>
                <w:u w:val="single"/>
              </w:rPr>
              <w:t xml:space="preserve"> 2025 </w:t>
            </w:r>
            <w:r>
              <w:rPr>
                <w:rFonts w:ascii="宋体" w:hAnsi="宋体" w:cs="宋体" w:hint="eastAsia"/>
                <w:kern w:val="0"/>
                <w:szCs w:val="21"/>
              </w:rPr>
              <w:t>年</w:t>
            </w:r>
            <w:r>
              <w:rPr>
                <w:rFonts w:ascii="宋体" w:hAnsi="宋体" w:cs="宋体" w:hint="eastAsia"/>
                <w:kern w:val="0"/>
                <w:szCs w:val="21"/>
                <w:u w:val="single"/>
              </w:rPr>
              <w:t xml:space="preserve"> 7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kern w:val="0"/>
                <w:szCs w:val="21"/>
                <w:u w:val="single"/>
              </w:rPr>
              <w:t>9</w:t>
            </w:r>
            <w:r>
              <w:rPr>
                <w:rFonts w:ascii="宋体" w:hAnsi="宋体" w:cs="宋体" w:hint="eastAsia"/>
                <w:kern w:val="0"/>
                <w:szCs w:val="21"/>
                <w:u w:val="single"/>
              </w:rPr>
              <w:t xml:space="preserve"> </w:t>
            </w:r>
            <w:r>
              <w:rPr>
                <w:rFonts w:ascii="宋体" w:hAnsi="宋体" w:cs="宋体" w:hint="eastAsia"/>
                <w:kern w:val="0"/>
                <w:szCs w:val="21"/>
              </w:rPr>
              <w:t>日</w:t>
            </w:r>
            <w:r>
              <w:rPr>
                <w:rFonts w:ascii="宋体" w:hAnsi="宋体" w:cs="宋体" w:hint="eastAsia"/>
                <w:kern w:val="0"/>
                <w:szCs w:val="21"/>
                <w:u w:val="single"/>
              </w:rPr>
              <w:t>17:00</w:t>
            </w:r>
            <w:r>
              <w:rPr>
                <w:rFonts w:ascii="宋体" w:hAnsi="宋体" w:cs="宋体" w:hint="eastAsia"/>
                <w:kern w:val="0"/>
                <w:szCs w:val="21"/>
              </w:rPr>
              <w:t>时前</w:t>
            </w:r>
            <w:r>
              <w:rPr>
                <w:rFonts w:ascii="宋体" w:hAnsi="宋体" w:cs="宋体" w:hint="eastAsia"/>
                <w:szCs w:val="21"/>
              </w:rPr>
              <w:t>将疑问加盖竞选单位公章的扫描件发到邮箱3567372998@qq.com。</w:t>
            </w:r>
          </w:p>
        </w:tc>
      </w:tr>
      <w:tr w:rsidR="001519ED">
        <w:trPr>
          <w:jc w:val="center"/>
        </w:trPr>
        <w:tc>
          <w:tcPr>
            <w:tcW w:w="1335" w:type="dxa"/>
            <w:vMerge w:val="restart"/>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2.2.2</w:t>
            </w:r>
          </w:p>
        </w:tc>
        <w:tc>
          <w:tcPr>
            <w:tcW w:w="1615" w:type="dxa"/>
            <w:vAlign w:val="center"/>
          </w:tcPr>
          <w:p w:rsidR="001519ED" w:rsidRDefault="00704F1B">
            <w:pPr>
              <w:widowControl/>
              <w:spacing w:line="400" w:lineRule="exact"/>
              <w:jc w:val="center"/>
              <w:rPr>
                <w:rFonts w:ascii="宋体" w:hAnsi="宋体" w:cs="宋体"/>
                <w:kern w:val="0"/>
                <w:szCs w:val="21"/>
              </w:rPr>
            </w:pPr>
            <w:r>
              <w:rPr>
                <w:rFonts w:ascii="宋体" w:hAnsi="宋体" w:cs="宋体" w:hint="eastAsia"/>
                <w:kern w:val="0"/>
                <w:szCs w:val="21"/>
              </w:rPr>
              <w:t>比选人对比选文件澄清的截止时间</w:t>
            </w:r>
          </w:p>
        </w:tc>
        <w:tc>
          <w:tcPr>
            <w:tcW w:w="6519" w:type="dxa"/>
            <w:vAlign w:val="center"/>
          </w:tcPr>
          <w:p w:rsidR="001519ED" w:rsidRDefault="00704F1B">
            <w:pPr>
              <w:snapToGrid w:val="0"/>
              <w:spacing w:line="400" w:lineRule="exact"/>
              <w:ind w:firstLineChars="200" w:firstLine="420"/>
              <w:rPr>
                <w:rFonts w:ascii="宋体" w:hAnsi="宋体" w:cs="宋体"/>
                <w:kern w:val="0"/>
                <w:szCs w:val="21"/>
                <w:u w:val="single"/>
              </w:rPr>
            </w:pPr>
            <w:r>
              <w:rPr>
                <w:rFonts w:ascii="宋体" w:hAnsi="宋体" w:cs="宋体" w:hint="eastAsia"/>
                <w:szCs w:val="21"/>
              </w:rPr>
              <w:t>比选人应在</w:t>
            </w:r>
            <w:r>
              <w:rPr>
                <w:rFonts w:ascii="宋体" w:hAnsi="宋体" w:cs="宋体" w:hint="eastAsia"/>
                <w:szCs w:val="21"/>
                <w:u w:val="single"/>
              </w:rPr>
              <w:t>2025</w:t>
            </w:r>
            <w:r>
              <w:rPr>
                <w:rFonts w:ascii="宋体" w:hAnsi="宋体" w:cs="宋体" w:hint="eastAsia"/>
                <w:szCs w:val="21"/>
              </w:rPr>
              <w:t>年</w:t>
            </w:r>
            <w:r>
              <w:rPr>
                <w:rFonts w:ascii="宋体" w:hAnsi="宋体" w:cs="宋体" w:hint="eastAsia"/>
                <w:szCs w:val="21"/>
                <w:u w:val="single"/>
              </w:rPr>
              <w:t xml:space="preserve"> 7 </w:t>
            </w:r>
            <w:r>
              <w:rPr>
                <w:rFonts w:ascii="宋体" w:hAnsi="宋体" w:cs="宋体" w:hint="eastAsia"/>
                <w:szCs w:val="21"/>
              </w:rPr>
              <w:t>月</w:t>
            </w:r>
            <w:r>
              <w:rPr>
                <w:rFonts w:ascii="宋体" w:hAnsi="宋体" w:cs="宋体" w:hint="eastAsia"/>
                <w:szCs w:val="21"/>
                <w:u w:val="single"/>
              </w:rPr>
              <w:t xml:space="preserve">  </w:t>
            </w:r>
            <w:r>
              <w:rPr>
                <w:rFonts w:ascii="宋体" w:hAnsi="宋体" w:cs="宋体"/>
                <w:szCs w:val="21"/>
                <w:u w:val="single"/>
              </w:rPr>
              <w:t>10</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kern w:val="0"/>
                <w:szCs w:val="21"/>
                <w:u w:val="single"/>
              </w:rPr>
              <w:t>17:00</w:t>
            </w:r>
            <w:r>
              <w:rPr>
                <w:rFonts w:ascii="宋体" w:hAnsi="宋体" w:cs="宋体" w:hint="eastAsia"/>
                <w:kern w:val="0"/>
                <w:szCs w:val="21"/>
              </w:rPr>
              <w:t>时</w:t>
            </w:r>
            <w:r>
              <w:rPr>
                <w:rFonts w:ascii="宋体" w:hAnsi="宋体" w:cs="宋体" w:hint="eastAsia"/>
                <w:szCs w:val="21"/>
              </w:rPr>
              <w:t>前，</w:t>
            </w:r>
            <w:r>
              <w:rPr>
                <w:rFonts w:ascii="宋体" w:hAnsi="宋体" w:cs="宋体" w:hint="eastAsia"/>
                <w:snapToGrid w:val="0"/>
                <w:kern w:val="0"/>
                <w:szCs w:val="21"/>
              </w:rPr>
              <w:t>由比选代理机构通过电子邮箱向所有潜在竞选人的报名邮箱发布答疑或补遗澄清。</w:t>
            </w:r>
          </w:p>
        </w:tc>
      </w:tr>
      <w:tr w:rsidR="001519ED">
        <w:trPr>
          <w:jc w:val="center"/>
        </w:trPr>
        <w:tc>
          <w:tcPr>
            <w:tcW w:w="1335" w:type="dxa"/>
            <w:vMerge/>
            <w:vAlign w:val="center"/>
          </w:tcPr>
          <w:p w:rsidR="001519ED" w:rsidRDefault="001519ED">
            <w:pPr>
              <w:snapToGrid w:val="0"/>
              <w:spacing w:line="400" w:lineRule="exact"/>
              <w:jc w:val="center"/>
              <w:rPr>
                <w:rFonts w:ascii="宋体" w:hAnsi="宋体" w:cs="宋体"/>
                <w:kern w:val="0"/>
                <w:szCs w:val="21"/>
              </w:rPr>
            </w:pPr>
          </w:p>
        </w:tc>
        <w:tc>
          <w:tcPr>
            <w:tcW w:w="1615" w:type="dxa"/>
            <w:vAlign w:val="center"/>
          </w:tcPr>
          <w:p w:rsidR="001519ED" w:rsidRDefault="00704F1B">
            <w:pPr>
              <w:widowControl/>
              <w:spacing w:line="400" w:lineRule="exact"/>
              <w:jc w:val="center"/>
              <w:rPr>
                <w:rFonts w:ascii="宋体" w:hAnsi="宋体" w:cs="宋体"/>
                <w:kern w:val="0"/>
                <w:szCs w:val="21"/>
              </w:rPr>
            </w:pPr>
            <w:r>
              <w:rPr>
                <w:rFonts w:ascii="宋体" w:hAnsi="宋体" w:cs="宋体" w:hint="eastAsia"/>
                <w:kern w:val="0"/>
                <w:szCs w:val="21"/>
              </w:rPr>
              <w:t>竞选截止时间</w:t>
            </w:r>
          </w:p>
        </w:tc>
        <w:tc>
          <w:tcPr>
            <w:tcW w:w="6519" w:type="dxa"/>
            <w:vAlign w:val="center"/>
          </w:tcPr>
          <w:p w:rsidR="001519ED" w:rsidRDefault="00704F1B">
            <w:pPr>
              <w:snapToGrid w:val="0"/>
              <w:spacing w:line="400" w:lineRule="exact"/>
              <w:ind w:firstLineChars="200" w:firstLine="420"/>
              <w:rPr>
                <w:rFonts w:ascii="宋体" w:hAnsi="宋体" w:cs="宋体"/>
                <w:szCs w:val="21"/>
                <w:u w:val="single"/>
              </w:rPr>
            </w:pPr>
            <w:r>
              <w:rPr>
                <w:rFonts w:ascii="宋体" w:hAnsi="宋体" w:cs="宋体" w:hint="eastAsia"/>
                <w:szCs w:val="21"/>
                <w:u w:val="single"/>
              </w:rPr>
              <w:t>详见比选公告规定的竞选截止时间。</w:t>
            </w:r>
          </w:p>
        </w:tc>
      </w:tr>
      <w:tr w:rsidR="001519ED">
        <w:trPr>
          <w:jc w:val="center"/>
        </w:trPr>
        <w:tc>
          <w:tcPr>
            <w:tcW w:w="133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2.2.3</w:t>
            </w:r>
          </w:p>
        </w:tc>
        <w:tc>
          <w:tcPr>
            <w:tcW w:w="1615" w:type="dxa"/>
            <w:vAlign w:val="center"/>
          </w:tcPr>
          <w:p w:rsidR="001519ED" w:rsidRDefault="00704F1B">
            <w:pPr>
              <w:widowControl/>
              <w:spacing w:line="400" w:lineRule="exact"/>
              <w:jc w:val="center"/>
              <w:rPr>
                <w:rFonts w:ascii="宋体" w:hAnsi="宋体" w:cs="宋体"/>
                <w:kern w:val="0"/>
                <w:szCs w:val="21"/>
              </w:rPr>
            </w:pPr>
            <w:r>
              <w:rPr>
                <w:rFonts w:ascii="宋体" w:hAnsi="宋体" w:cs="宋体" w:hint="eastAsia"/>
                <w:kern w:val="0"/>
                <w:szCs w:val="21"/>
              </w:rPr>
              <w:t>比选人对比选文件进行修改的时间</w:t>
            </w:r>
          </w:p>
        </w:tc>
        <w:tc>
          <w:tcPr>
            <w:tcW w:w="6519" w:type="dxa"/>
            <w:vAlign w:val="center"/>
          </w:tcPr>
          <w:p w:rsidR="001519ED" w:rsidRDefault="00704F1B">
            <w:pPr>
              <w:widowControl/>
              <w:spacing w:line="400" w:lineRule="exact"/>
              <w:ind w:firstLineChars="200" w:firstLine="420"/>
              <w:jc w:val="left"/>
              <w:rPr>
                <w:rFonts w:ascii="宋体" w:hAnsi="宋体" w:cs="宋体"/>
                <w:szCs w:val="21"/>
              </w:rPr>
            </w:pPr>
            <w:r>
              <w:rPr>
                <w:rFonts w:ascii="宋体" w:hAnsi="宋体" w:cs="宋体" w:hint="eastAsia"/>
                <w:kern w:val="0"/>
                <w:szCs w:val="21"/>
              </w:rPr>
              <w:t>修改</w:t>
            </w:r>
            <w:r>
              <w:rPr>
                <w:rFonts w:ascii="宋体" w:hAnsi="宋体" w:cs="宋体" w:hint="eastAsia"/>
                <w:snapToGrid w:val="0"/>
                <w:kern w:val="0"/>
                <w:szCs w:val="21"/>
              </w:rPr>
              <w:t>内容可能影响竞选文件编制的，须在竞选截止时间前发布。</w:t>
            </w:r>
          </w:p>
        </w:tc>
      </w:tr>
      <w:tr w:rsidR="001519ED">
        <w:trPr>
          <w:jc w:val="center"/>
        </w:trPr>
        <w:tc>
          <w:tcPr>
            <w:tcW w:w="133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3.1.1</w:t>
            </w:r>
          </w:p>
        </w:tc>
        <w:tc>
          <w:tcPr>
            <w:tcW w:w="1615" w:type="dxa"/>
            <w:vAlign w:val="center"/>
          </w:tcPr>
          <w:p w:rsidR="001519ED" w:rsidRDefault="00704F1B">
            <w:pPr>
              <w:widowControl/>
              <w:spacing w:line="400" w:lineRule="exact"/>
              <w:jc w:val="center"/>
              <w:rPr>
                <w:rFonts w:ascii="宋体" w:hAnsi="宋体" w:cs="宋体"/>
                <w:kern w:val="0"/>
                <w:szCs w:val="21"/>
              </w:rPr>
            </w:pPr>
            <w:r>
              <w:rPr>
                <w:rFonts w:ascii="宋体" w:hAnsi="宋体" w:cs="宋体" w:hint="eastAsia"/>
                <w:spacing w:val="-1"/>
                <w:szCs w:val="21"/>
              </w:rPr>
              <w:t>构成竞选文件的其他资料</w:t>
            </w:r>
          </w:p>
        </w:tc>
        <w:tc>
          <w:tcPr>
            <w:tcW w:w="6519" w:type="dxa"/>
            <w:vAlign w:val="center"/>
          </w:tcPr>
          <w:p w:rsidR="001519ED" w:rsidRDefault="00704F1B">
            <w:pPr>
              <w:snapToGrid w:val="0"/>
              <w:spacing w:line="400" w:lineRule="exact"/>
              <w:ind w:firstLineChars="200" w:firstLine="420"/>
              <w:rPr>
                <w:rFonts w:ascii="宋体" w:hAnsi="宋体" w:cs="宋体"/>
                <w:szCs w:val="21"/>
              </w:rPr>
            </w:pPr>
            <w:r>
              <w:rPr>
                <w:rFonts w:ascii="宋体" w:hAnsi="宋体" w:cs="宋体" w:hint="eastAsia"/>
                <w:szCs w:val="21"/>
              </w:rPr>
              <w:t>竞选人的书面澄清、说明和补正（但不得改变竞选文件的实质性内容）</w:t>
            </w:r>
          </w:p>
        </w:tc>
      </w:tr>
      <w:tr w:rsidR="001519ED">
        <w:trPr>
          <w:jc w:val="center"/>
        </w:trPr>
        <w:tc>
          <w:tcPr>
            <w:tcW w:w="1335" w:type="dxa"/>
            <w:vMerge w:val="restart"/>
            <w:vAlign w:val="center"/>
          </w:tcPr>
          <w:p w:rsidR="001519ED" w:rsidRDefault="00704F1B">
            <w:pPr>
              <w:snapToGrid w:val="0"/>
              <w:spacing w:line="400" w:lineRule="exact"/>
              <w:jc w:val="center"/>
              <w:rPr>
                <w:rFonts w:ascii="宋体" w:hAnsi="宋体" w:cs="宋体"/>
                <w:snapToGrid w:val="0"/>
                <w:kern w:val="0"/>
                <w:szCs w:val="21"/>
              </w:rPr>
            </w:pPr>
            <w:r>
              <w:rPr>
                <w:rFonts w:ascii="宋体" w:hAnsi="宋体" w:cs="宋体" w:hint="eastAsia"/>
                <w:snapToGrid w:val="0"/>
                <w:kern w:val="0"/>
                <w:szCs w:val="21"/>
              </w:rPr>
              <w:t>3.2.1</w:t>
            </w:r>
          </w:p>
        </w:tc>
        <w:tc>
          <w:tcPr>
            <w:tcW w:w="1615" w:type="dxa"/>
            <w:vAlign w:val="center"/>
          </w:tcPr>
          <w:p w:rsidR="001519ED" w:rsidRDefault="00704F1B">
            <w:pPr>
              <w:snapToGrid w:val="0"/>
              <w:spacing w:line="400" w:lineRule="exact"/>
              <w:jc w:val="center"/>
              <w:rPr>
                <w:rFonts w:ascii="宋体" w:hAnsi="宋体" w:cs="宋体"/>
                <w:snapToGrid w:val="0"/>
                <w:kern w:val="0"/>
                <w:szCs w:val="21"/>
              </w:rPr>
            </w:pPr>
            <w:r>
              <w:rPr>
                <w:rFonts w:ascii="宋体" w:hAnsi="宋体" w:cs="宋体" w:hint="eastAsia"/>
                <w:snapToGrid w:val="0"/>
                <w:kern w:val="0"/>
                <w:szCs w:val="21"/>
              </w:rPr>
              <w:t>增值税税金的计算方法</w:t>
            </w:r>
          </w:p>
        </w:tc>
        <w:tc>
          <w:tcPr>
            <w:tcW w:w="6519" w:type="dxa"/>
            <w:vAlign w:val="center"/>
          </w:tcPr>
          <w:p w:rsidR="001519ED" w:rsidRDefault="00704F1B">
            <w:pPr>
              <w:snapToGrid w:val="0"/>
              <w:ind w:firstLineChars="200" w:firstLine="420"/>
              <w:rPr>
                <w:rFonts w:ascii="宋体" w:hAnsi="宋体" w:cs="宋体"/>
                <w:szCs w:val="21"/>
              </w:rPr>
            </w:pPr>
            <w:r>
              <w:rPr>
                <w:rFonts w:ascii="宋体" w:hAnsi="宋体" w:cs="宋体" w:hint="eastAsia"/>
                <w:szCs w:val="21"/>
              </w:rPr>
              <w:t>一般计税法</w:t>
            </w:r>
          </w:p>
        </w:tc>
      </w:tr>
      <w:tr w:rsidR="001519ED">
        <w:trPr>
          <w:jc w:val="center"/>
        </w:trPr>
        <w:tc>
          <w:tcPr>
            <w:tcW w:w="1335" w:type="dxa"/>
            <w:vMerge/>
            <w:vAlign w:val="center"/>
          </w:tcPr>
          <w:p w:rsidR="001519ED" w:rsidRDefault="001519ED">
            <w:pPr>
              <w:snapToGrid w:val="0"/>
              <w:spacing w:line="400" w:lineRule="exact"/>
              <w:jc w:val="center"/>
              <w:rPr>
                <w:rFonts w:ascii="宋体" w:hAnsi="宋体" w:cs="宋体"/>
                <w:snapToGrid w:val="0"/>
                <w:kern w:val="0"/>
                <w:szCs w:val="21"/>
              </w:rPr>
            </w:pPr>
          </w:p>
        </w:tc>
        <w:tc>
          <w:tcPr>
            <w:tcW w:w="1615" w:type="dxa"/>
            <w:vAlign w:val="center"/>
          </w:tcPr>
          <w:p w:rsidR="001519ED" w:rsidRDefault="00704F1B">
            <w:pPr>
              <w:snapToGrid w:val="0"/>
              <w:spacing w:line="400" w:lineRule="exact"/>
              <w:jc w:val="center"/>
              <w:rPr>
                <w:rFonts w:ascii="宋体" w:hAnsi="宋体" w:cs="宋体"/>
                <w:szCs w:val="21"/>
              </w:rPr>
            </w:pPr>
            <w:r>
              <w:rPr>
                <w:rFonts w:ascii="宋体" w:hAnsi="宋体" w:cs="宋体" w:hint="eastAsia"/>
                <w:szCs w:val="21"/>
              </w:rPr>
              <w:t>工程量清单的填写方式</w:t>
            </w:r>
          </w:p>
        </w:tc>
        <w:tc>
          <w:tcPr>
            <w:tcW w:w="6519" w:type="dxa"/>
            <w:vAlign w:val="center"/>
          </w:tcPr>
          <w:p w:rsidR="001519ED" w:rsidRDefault="00704F1B">
            <w:pPr>
              <w:pStyle w:val="TableParagraph"/>
              <w:spacing w:line="400" w:lineRule="exact"/>
              <w:ind w:left="113" w:right="86" w:firstLineChars="200" w:firstLine="420"/>
              <w:rPr>
                <w:rFonts w:ascii="宋体" w:eastAsia="宋体" w:hAnsi="宋体" w:cs="宋体"/>
                <w:sz w:val="21"/>
                <w:szCs w:val="21"/>
                <w:lang w:val="en-US"/>
              </w:rPr>
            </w:pPr>
            <w:r>
              <w:rPr>
                <w:rFonts w:ascii="宋体" w:eastAsia="宋体" w:hAnsi="宋体" w:cs="宋体" w:hint="eastAsia"/>
                <w:kern w:val="2"/>
                <w:sz w:val="21"/>
                <w:szCs w:val="21"/>
                <w:lang w:val="en-US" w:bidi="ar-SA"/>
              </w:rPr>
              <w:t>竞选人按照比选人提供的工程量固化清单电子文件填写工程量清单，下载网站：</w:t>
            </w:r>
            <w:r>
              <w:rPr>
                <w:rFonts w:ascii="宋体" w:eastAsia="宋体" w:hAnsi="宋体" w:cs="宋体" w:hint="eastAsia"/>
                <w:kern w:val="2"/>
                <w:sz w:val="21"/>
                <w:szCs w:val="21"/>
                <w:u w:val="single"/>
                <w:lang w:val="en-US" w:bidi="ar-SA"/>
              </w:rPr>
              <w:t>垫江县人民政府网（http://www.cqsdj.gov.cn/）</w:t>
            </w:r>
            <w:r>
              <w:rPr>
                <w:rFonts w:ascii="宋体" w:eastAsia="宋体" w:hAnsi="宋体" w:cs="宋体" w:hint="eastAsia"/>
                <w:kern w:val="2"/>
                <w:sz w:val="21"/>
                <w:szCs w:val="21"/>
                <w:lang w:val="en-US" w:bidi="ar-SA"/>
              </w:rPr>
              <w:t>。</w:t>
            </w:r>
          </w:p>
        </w:tc>
      </w:tr>
      <w:tr w:rsidR="001519ED">
        <w:trPr>
          <w:jc w:val="center"/>
        </w:trPr>
        <w:tc>
          <w:tcPr>
            <w:tcW w:w="1335" w:type="dxa"/>
            <w:vAlign w:val="center"/>
          </w:tcPr>
          <w:p w:rsidR="001519ED" w:rsidRDefault="00704F1B">
            <w:pPr>
              <w:snapToGrid w:val="0"/>
              <w:spacing w:line="400" w:lineRule="exact"/>
              <w:jc w:val="center"/>
              <w:rPr>
                <w:rFonts w:ascii="宋体" w:hAnsi="宋体" w:cs="宋体"/>
                <w:snapToGrid w:val="0"/>
                <w:kern w:val="0"/>
                <w:szCs w:val="21"/>
              </w:rPr>
            </w:pPr>
            <w:r>
              <w:rPr>
                <w:rFonts w:ascii="宋体" w:hAnsi="宋体" w:cs="宋体" w:hint="eastAsia"/>
                <w:snapToGrid w:val="0"/>
                <w:kern w:val="0"/>
                <w:szCs w:val="21"/>
              </w:rPr>
              <w:t>3.2.3</w:t>
            </w:r>
          </w:p>
        </w:tc>
        <w:tc>
          <w:tcPr>
            <w:tcW w:w="1615" w:type="dxa"/>
            <w:vAlign w:val="center"/>
          </w:tcPr>
          <w:p w:rsidR="001519ED" w:rsidRDefault="00704F1B">
            <w:pPr>
              <w:widowControl/>
              <w:spacing w:line="400" w:lineRule="exact"/>
              <w:jc w:val="center"/>
              <w:rPr>
                <w:rFonts w:ascii="宋体" w:hAnsi="宋体" w:cs="宋体"/>
                <w:szCs w:val="21"/>
              </w:rPr>
            </w:pPr>
            <w:r>
              <w:rPr>
                <w:rFonts w:ascii="宋体" w:hAnsi="宋体" w:cs="宋体" w:hint="eastAsia"/>
                <w:kern w:val="0"/>
                <w:szCs w:val="21"/>
              </w:rPr>
              <w:t>报价方式</w:t>
            </w:r>
          </w:p>
        </w:tc>
        <w:tc>
          <w:tcPr>
            <w:tcW w:w="6519" w:type="dxa"/>
            <w:vAlign w:val="center"/>
          </w:tcPr>
          <w:p w:rsidR="001519ED" w:rsidRDefault="00704F1B">
            <w:pPr>
              <w:widowControl/>
              <w:spacing w:line="400" w:lineRule="exact"/>
              <w:ind w:firstLineChars="200" w:firstLine="420"/>
              <w:jc w:val="left"/>
              <w:rPr>
                <w:rFonts w:ascii="宋体" w:hAnsi="宋体" w:cs="宋体"/>
                <w:szCs w:val="21"/>
              </w:rPr>
            </w:pPr>
            <w:r>
              <w:rPr>
                <w:rFonts w:ascii="宋体" w:hAnsi="宋体" w:cs="宋体" w:hint="eastAsia"/>
                <w:szCs w:val="21"/>
              </w:rPr>
              <w:t>本工程采用工程量清单计价，报价范围（比选范围、竞选报价、中选范围必须一致）：竞选人对本工程比选范围内的规定内容进行报价。并结合工程环境因素和工程特点及风险、企业自身经济实力自主报价。</w:t>
            </w:r>
          </w:p>
          <w:p w:rsidR="001519ED" w:rsidRDefault="00704F1B">
            <w:pPr>
              <w:widowControl/>
              <w:spacing w:line="400" w:lineRule="exact"/>
              <w:ind w:firstLineChars="200" w:firstLine="420"/>
              <w:rPr>
                <w:rFonts w:ascii="宋体" w:hAnsi="宋体" w:cs="宋体"/>
                <w:szCs w:val="21"/>
              </w:rPr>
            </w:pPr>
            <w:r>
              <w:rPr>
                <w:rFonts w:ascii="宋体" w:hAnsi="宋体" w:cs="宋体" w:hint="eastAsia"/>
                <w:kern w:val="0"/>
                <w:szCs w:val="21"/>
              </w:rPr>
              <w:t>本工程采用单价形式进行报价。</w:t>
            </w:r>
          </w:p>
          <w:p w:rsidR="001519ED" w:rsidRDefault="00704F1B">
            <w:pPr>
              <w:widowControl/>
              <w:spacing w:line="400" w:lineRule="exact"/>
              <w:ind w:firstLineChars="200" w:firstLine="420"/>
              <w:rPr>
                <w:rFonts w:ascii="宋体" w:hAnsi="宋体" w:cs="宋体"/>
                <w:kern w:val="0"/>
                <w:szCs w:val="21"/>
              </w:rPr>
            </w:pPr>
            <w:r>
              <w:rPr>
                <w:rFonts w:ascii="宋体" w:hAnsi="宋体" w:cs="宋体" w:hint="eastAsia"/>
                <w:kern w:val="0"/>
                <w:szCs w:val="21"/>
              </w:rPr>
              <w:t>1.各竞选人根据施工图纸、比选文件及现场实际情况，并结合企业自身情况自主报价。竞选人的竞选报价应包含了完成本工程所需的包括直接费、间接费、利润、规费、各类常规检测费、安全文明施工费、措施费（含易撒漏物资、密闭运输的费用、行车行人干扰费等）、大型机械进出场费、运输费、配合费、管理费、税金、交通措施费、占道费、环卫处置费、土石方渣场弃渣费、施工用水用电接入费、材料设备二次转运费、风险费（材料价格上涨、政策变化等）、缺陷修复、管理费、保险(含工程一切险及第三方责任险等)、税费、政策性文件规定费用等所有费用及各类施工许可所产生的费用等。比选人除此以外不支付其他费用，除非合同中另有规定。</w:t>
            </w:r>
          </w:p>
          <w:p w:rsidR="001519ED" w:rsidRDefault="00704F1B">
            <w:pPr>
              <w:widowControl/>
              <w:spacing w:line="400" w:lineRule="exact"/>
              <w:ind w:firstLineChars="200" w:firstLine="420"/>
              <w:rPr>
                <w:rFonts w:ascii="宋体" w:hAnsi="宋体" w:cs="宋体"/>
                <w:kern w:val="0"/>
                <w:szCs w:val="21"/>
              </w:rPr>
            </w:pPr>
            <w:r>
              <w:rPr>
                <w:rFonts w:ascii="宋体" w:hAnsi="宋体" w:cs="宋体" w:hint="eastAsia"/>
                <w:kern w:val="0"/>
                <w:szCs w:val="21"/>
              </w:rPr>
              <w:t>2.竞选人应先到工地踏勘以充分了解工地位置、地质情况、进出场道路、拆迁干扰、储存空间、装卸限制、行车干扰及任何其他足以影响承包价格的情况，任何因忽视或误解工地情况而导致的索赔或工期延长申请将不获批准。</w:t>
            </w:r>
          </w:p>
          <w:p w:rsidR="001519ED" w:rsidRDefault="00704F1B">
            <w:pPr>
              <w:widowControl/>
              <w:spacing w:line="400" w:lineRule="exact"/>
              <w:ind w:firstLineChars="200" w:firstLine="420"/>
              <w:rPr>
                <w:rFonts w:ascii="宋体" w:hAnsi="宋体" w:cs="宋体"/>
                <w:kern w:val="0"/>
                <w:szCs w:val="21"/>
              </w:rPr>
            </w:pPr>
            <w:r>
              <w:rPr>
                <w:rFonts w:ascii="宋体" w:hAnsi="宋体" w:cs="宋体" w:hint="eastAsia"/>
                <w:kern w:val="0"/>
                <w:szCs w:val="21"/>
              </w:rPr>
              <w:t>3.如发现工程量清单中的数量与图纸中数量不一致，应于本须知第2.2.1项中规定的时间前书面通知比选人核查，除非比选人以修改的形式予以更正，否则，应以工程量清单中列出的数量为准。</w:t>
            </w:r>
          </w:p>
          <w:p w:rsidR="001519ED" w:rsidRDefault="00704F1B">
            <w:pPr>
              <w:widowControl/>
              <w:spacing w:line="400" w:lineRule="exact"/>
              <w:ind w:firstLineChars="200" w:firstLine="420"/>
              <w:rPr>
                <w:rFonts w:ascii="宋体" w:hAnsi="宋体" w:cs="宋体"/>
                <w:kern w:val="0"/>
                <w:szCs w:val="21"/>
              </w:rPr>
            </w:pPr>
            <w:r>
              <w:rPr>
                <w:rFonts w:ascii="宋体" w:hAnsi="宋体" w:cs="宋体" w:hint="eastAsia"/>
                <w:kern w:val="0"/>
                <w:szCs w:val="21"/>
              </w:rPr>
              <w:t>4.比选人在工程量清单中所列出的暂列金额、暂估价等暂定金额，竞选人不得修改，否则由评标委员会作否决竞选处理。</w:t>
            </w:r>
          </w:p>
          <w:p w:rsidR="001519ED" w:rsidRDefault="00704F1B">
            <w:pPr>
              <w:widowControl/>
              <w:spacing w:line="400" w:lineRule="exact"/>
              <w:ind w:firstLineChars="200" w:firstLine="420"/>
              <w:rPr>
                <w:rFonts w:ascii="宋体" w:hAnsi="宋体" w:cs="宋体"/>
                <w:kern w:val="0"/>
                <w:szCs w:val="21"/>
              </w:rPr>
            </w:pPr>
            <w:r>
              <w:rPr>
                <w:rFonts w:ascii="宋体" w:hAnsi="宋体" w:cs="宋体" w:hint="eastAsia"/>
                <w:kern w:val="0"/>
                <w:szCs w:val="21"/>
              </w:rPr>
              <w:t>5.本工程比选总报价设置最高限价，各竞选人的竞选总报价不得高于最高限价，否则按无效竞选处理。下载网站：</w:t>
            </w:r>
            <w:r>
              <w:rPr>
                <w:rFonts w:ascii="宋体" w:hAnsi="宋体" w:cs="宋体" w:hint="eastAsia"/>
                <w:szCs w:val="21"/>
              </w:rPr>
              <w:t>垫江县人民政府网（http://www.cqsdj.gov.cn/）</w:t>
            </w:r>
            <w:r>
              <w:rPr>
                <w:rFonts w:ascii="宋体" w:hAnsi="宋体" w:cs="宋体" w:hint="eastAsia"/>
                <w:kern w:val="0"/>
                <w:szCs w:val="21"/>
              </w:rPr>
              <w:t>。</w:t>
            </w:r>
          </w:p>
          <w:p w:rsidR="001519ED" w:rsidRDefault="00704F1B">
            <w:pPr>
              <w:widowControl/>
              <w:spacing w:line="400" w:lineRule="exact"/>
              <w:ind w:firstLineChars="200" w:firstLine="420"/>
              <w:jc w:val="left"/>
              <w:rPr>
                <w:rFonts w:ascii="宋体" w:hAnsi="宋体" w:cs="宋体"/>
                <w:b/>
                <w:szCs w:val="21"/>
              </w:rPr>
            </w:pPr>
            <w:r>
              <w:rPr>
                <w:rFonts w:ascii="宋体" w:hAnsi="宋体" w:cs="宋体" w:hint="eastAsia"/>
                <w:kern w:val="0"/>
                <w:szCs w:val="21"/>
              </w:rPr>
              <w:t>6、本工程各分部分项报价设置最高限价，各竞选人的竞选报价不得高于最高限价，否则按</w:t>
            </w:r>
            <w:bookmarkStart w:id="121" w:name="OLE_LINK3"/>
            <w:r>
              <w:rPr>
                <w:rFonts w:ascii="宋体" w:hAnsi="宋体" w:cs="宋体" w:hint="eastAsia"/>
                <w:kern w:val="0"/>
                <w:szCs w:val="21"/>
              </w:rPr>
              <w:t>无效竞选</w:t>
            </w:r>
            <w:bookmarkEnd w:id="121"/>
            <w:r>
              <w:rPr>
                <w:rFonts w:ascii="宋体" w:hAnsi="宋体" w:cs="宋体" w:hint="eastAsia"/>
                <w:kern w:val="0"/>
                <w:szCs w:val="21"/>
              </w:rPr>
              <w:t>处理。</w:t>
            </w:r>
          </w:p>
        </w:tc>
      </w:tr>
      <w:tr w:rsidR="001519ED">
        <w:trPr>
          <w:jc w:val="center"/>
        </w:trPr>
        <w:tc>
          <w:tcPr>
            <w:tcW w:w="1335" w:type="dxa"/>
            <w:vAlign w:val="center"/>
          </w:tcPr>
          <w:p w:rsidR="001519ED" w:rsidRDefault="00704F1B">
            <w:pPr>
              <w:spacing w:line="400" w:lineRule="exact"/>
              <w:jc w:val="center"/>
              <w:rPr>
                <w:rFonts w:ascii="宋体" w:hAnsi="宋体" w:cs="宋体"/>
                <w:szCs w:val="21"/>
              </w:rPr>
            </w:pPr>
            <w:r>
              <w:rPr>
                <w:rFonts w:ascii="宋体" w:hAnsi="宋体" w:cs="宋体" w:hint="eastAsia"/>
                <w:szCs w:val="21"/>
              </w:rPr>
              <w:t>3.2.5</w:t>
            </w:r>
          </w:p>
        </w:tc>
        <w:tc>
          <w:tcPr>
            <w:tcW w:w="1615" w:type="dxa"/>
            <w:vAlign w:val="center"/>
          </w:tcPr>
          <w:p w:rsidR="001519ED" w:rsidRDefault="00704F1B">
            <w:pPr>
              <w:spacing w:line="400" w:lineRule="exact"/>
              <w:jc w:val="center"/>
              <w:rPr>
                <w:rFonts w:ascii="宋体" w:hAnsi="宋体" w:cs="宋体"/>
                <w:szCs w:val="21"/>
              </w:rPr>
            </w:pPr>
            <w:r>
              <w:rPr>
                <w:rFonts w:ascii="宋体" w:hAnsi="宋体" w:cs="宋体" w:hint="eastAsia"/>
                <w:szCs w:val="21"/>
              </w:rPr>
              <w:t>安全生产费</w:t>
            </w:r>
          </w:p>
        </w:tc>
        <w:tc>
          <w:tcPr>
            <w:tcW w:w="6519" w:type="dxa"/>
          </w:tcPr>
          <w:p w:rsidR="001519ED" w:rsidRDefault="00704F1B">
            <w:pPr>
              <w:pStyle w:val="TableParagraph"/>
              <w:spacing w:line="400" w:lineRule="exact"/>
              <w:ind w:left="113" w:right="86" w:firstLineChars="200" w:firstLine="420"/>
              <w:rPr>
                <w:rFonts w:ascii="宋体" w:eastAsia="宋体" w:hAnsi="宋体" w:cs="宋体"/>
                <w:kern w:val="2"/>
                <w:sz w:val="21"/>
                <w:szCs w:val="21"/>
                <w:lang w:val="en-US" w:bidi="ar-SA"/>
              </w:rPr>
            </w:pPr>
            <w:r>
              <w:rPr>
                <w:rFonts w:ascii="宋体" w:eastAsia="宋体" w:hAnsi="宋体" w:cs="宋体" w:hint="eastAsia"/>
                <w:bCs/>
                <w:iCs/>
                <w:kern w:val="2"/>
                <w:sz w:val="21"/>
                <w:szCs w:val="21"/>
                <w:lang w:val="en-US" w:bidi="ar-SA"/>
              </w:rPr>
              <w:t>按人民币5064.00元计取。</w:t>
            </w:r>
          </w:p>
        </w:tc>
      </w:tr>
      <w:tr w:rsidR="001519ED">
        <w:trPr>
          <w:jc w:val="center"/>
        </w:trPr>
        <w:tc>
          <w:tcPr>
            <w:tcW w:w="1335" w:type="dxa"/>
            <w:vAlign w:val="center"/>
          </w:tcPr>
          <w:p w:rsidR="001519ED" w:rsidRDefault="00704F1B">
            <w:pPr>
              <w:spacing w:line="400" w:lineRule="exact"/>
              <w:jc w:val="center"/>
              <w:rPr>
                <w:rFonts w:ascii="宋体" w:hAnsi="宋体" w:cs="宋体"/>
                <w:snapToGrid w:val="0"/>
                <w:kern w:val="0"/>
                <w:szCs w:val="21"/>
              </w:rPr>
            </w:pPr>
            <w:r>
              <w:rPr>
                <w:rFonts w:ascii="宋体" w:hAnsi="宋体" w:cs="宋体" w:hint="eastAsia"/>
                <w:snapToGrid w:val="0"/>
                <w:kern w:val="0"/>
                <w:szCs w:val="21"/>
              </w:rPr>
              <w:t>3.2.6</w:t>
            </w:r>
          </w:p>
        </w:tc>
        <w:tc>
          <w:tcPr>
            <w:tcW w:w="1615" w:type="dxa"/>
            <w:vAlign w:val="center"/>
          </w:tcPr>
          <w:p w:rsidR="001519ED" w:rsidRDefault="00704F1B">
            <w:pPr>
              <w:widowControl/>
              <w:spacing w:line="400" w:lineRule="exact"/>
              <w:jc w:val="center"/>
              <w:rPr>
                <w:rFonts w:ascii="宋体" w:hAnsi="宋体" w:cs="宋体"/>
                <w:szCs w:val="21"/>
              </w:rPr>
            </w:pPr>
            <w:r>
              <w:rPr>
                <w:rFonts w:ascii="宋体" w:hAnsi="宋体" w:cs="宋体" w:hint="eastAsia"/>
                <w:kern w:val="0"/>
                <w:szCs w:val="21"/>
              </w:rPr>
              <w:t>是否接受调价函</w:t>
            </w:r>
          </w:p>
        </w:tc>
        <w:tc>
          <w:tcPr>
            <w:tcW w:w="6519" w:type="dxa"/>
            <w:vAlign w:val="center"/>
          </w:tcPr>
          <w:p w:rsidR="001519ED" w:rsidRDefault="00704F1B">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否</w:t>
            </w:r>
          </w:p>
        </w:tc>
      </w:tr>
      <w:tr w:rsidR="001519ED">
        <w:trPr>
          <w:jc w:val="center"/>
        </w:trPr>
        <w:tc>
          <w:tcPr>
            <w:tcW w:w="1335" w:type="dxa"/>
            <w:vAlign w:val="center"/>
          </w:tcPr>
          <w:p w:rsidR="001519ED" w:rsidRDefault="00704F1B">
            <w:pPr>
              <w:spacing w:line="400" w:lineRule="exact"/>
              <w:jc w:val="center"/>
              <w:rPr>
                <w:rFonts w:ascii="宋体" w:hAnsi="宋体" w:cs="宋体"/>
                <w:snapToGrid w:val="0"/>
                <w:kern w:val="0"/>
                <w:szCs w:val="21"/>
              </w:rPr>
            </w:pPr>
            <w:r>
              <w:rPr>
                <w:rFonts w:ascii="宋体" w:hAnsi="宋体" w:cs="宋体" w:hint="eastAsia"/>
                <w:snapToGrid w:val="0"/>
                <w:kern w:val="0"/>
                <w:szCs w:val="21"/>
              </w:rPr>
              <w:lastRenderedPageBreak/>
              <w:t>3.2.8</w:t>
            </w:r>
          </w:p>
        </w:tc>
        <w:tc>
          <w:tcPr>
            <w:tcW w:w="1615" w:type="dxa"/>
            <w:vAlign w:val="center"/>
          </w:tcPr>
          <w:p w:rsidR="001519ED" w:rsidRDefault="00704F1B">
            <w:pPr>
              <w:widowControl/>
              <w:spacing w:line="400" w:lineRule="exact"/>
              <w:jc w:val="center"/>
              <w:rPr>
                <w:rFonts w:ascii="宋体" w:hAnsi="宋体" w:cs="宋体"/>
                <w:b/>
                <w:kern w:val="0"/>
                <w:szCs w:val="21"/>
              </w:rPr>
            </w:pPr>
            <w:r>
              <w:rPr>
                <w:rFonts w:ascii="宋体" w:hAnsi="宋体" w:cs="宋体" w:hint="eastAsia"/>
                <w:kern w:val="0"/>
                <w:szCs w:val="21"/>
              </w:rPr>
              <w:t>最高比选限价</w:t>
            </w:r>
          </w:p>
        </w:tc>
        <w:tc>
          <w:tcPr>
            <w:tcW w:w="6519" w:type="dxa"/>
            <w:vAlign w:val="center"/>
          </w:tcPr>
          <w:p w:rsidR="001519ED" w:rsidRDefault="00704F1B">
            <w:pPr>
              <w:widowControl/>
              <w:spacing w:line="400" w:lineRule="exact"/>
              <w:ind w:firstLineChars="200" w:firstLine="420"/>
              <w:jc w:val="left"/>
              <w:rPr>
                <w:rFonts w:ascii="宋体" w:hAnsi="宋体" w:cs="宋体"/>
                <w:kern w:val="0"/>
                <w:szCs w:val="21"/>
                <w:u w:val="single"/>
              </w:rPr>
            </w:pPr>
            <w:r>
              <w:rPr>
                <w:rFonts w:ascii="宋体" w:hAnsi="宋体" w:cs="宋体" w:hint="eastAsia"/>
                <w:kern w:val="0"/>
                <w:szCs w:val="21"/>
              </w:rPr>
              <w:t>有，最高比选限价：</w:t>
            </w:r>
            <w:r>
              <w:rPr>
                <w:rFonts w:ascii="宋体" w:hAnsi="宋体" w:cs="宋体" w:hint="eastAsia"/>
                <w:kern w:val="0"/>
                <w:szCs w:val="21"/>
                <w:u w:val="single"/>
              </w:rPr>
              <w:t xml:space="preserve"> 358998.00 </w:t>
            </w:r>
            <w:r>
              <w:rPr>
                <w:rFonts w:ascii="宋体" w:hAnsi="宋体" w:cs="宋体" w:hint="eastAsia"/>
                <w:kern w:val="0"/>
                <w:szCs w:val="21"/>
              </w:rPr>
              <w:t>元（大写：叁拾伍万捌仟玖佰玖拾捌元整），其中安全生产费暂定金额为</w:t>
            </w:r>
            <w:r>
              <w:rPr>
                <w:rFonts w:ascii="宋体" w:hAnsi="宋体" w:cs="宋体" w:hint="eastAsia"/>
                <w:kern w:val="0"/>
                <w:szCs w:val="21"/>
                <w:u w:val="single"/>
              </w:rPr>
              <w:t xml:space="preserve"> 5064.00 </w:t>
            </w:r>
            <w:r>
              <w:rPr>
                <w:rFonts w:ascii="宋体" w:hAnsi="宋体" w:cs="宋体" w:hint="eastAsia"/>
                <w:kern w:val="0"/>
                <w:szCs w:val="21"/>
              </w:rPr>
              <w:t>元。</w:t>
            </w:r>
          </w:p>
        </w:tc>
      </w:tr>
      <w:tr w:rsidR="001519ED">
        <w:trPr>
          <w:jc w:val="center"/>
        </w:trPr>
        <w:tc>
          <w:tcPr>
            <w:tcW w:w="1335" w:type="dxa"/>
            <w:vAlign w:val="center"/>
          </w:tcPr>
          <w:p w:rsidR="001519ED" w:rsidRDefault="00704F1B">
            <w:pPr>
              <w:spacing w:line="400" w:lineRule="exact"/>
              <w:jc w:val="center"/>
              <w:rPr>
                <w:rFonts w:ascii="宋体" w:hAnsi="宋体" w:cs="宋体"/>
                <w:snapToGrid w:val="0"/>
                <w:kern w:val="0"/>
                <w:szCs w:val="21"/>
              </w:rPr>
            </w:pPr>
            <w:r>
              <w:rPr>
                <w:rFonts w:ascii="宋体" w:hAnsi="宋体" w:cs="宋体" w:hint="eastAsia"/>
                <w:snapToGrid w:val="0"/>
                <w:kern w:val="0"/>
                <w:szCs w:val="21"/>
              </w:rPr>
              <w:t>3.2.9</w:t>
            </w:r>
          </w:p>
        </w:tc>
        <w:tc>
          <w:tcPr>
            <w:tcW w:w="1615" w:type="dxa"/>
            <w:vAlign w:val="center"/>
          </w:tcPr>
          <w:p w:rsidR="001519ED" w:rsidRDefault="00704F1B">
            <w:pPr>
              <w:widowControl/>
              <w:spacing w:line="400" w:lineRule="exact"/>
              <w:jc w:val="center"/>
              <w:rPr>
                <w:rFonts w:ascii="宋体" w:hAnsi="宋体" w:cs="宋体"/>
                <w:b/>
                <w:kern w:val="0"/>
                <w:szCs w:val="21"/>
              </w:rPr>
            </w:pPr>
            <w:r>
              <w:rPr>
                <w:rFonts w:ascii="宋体" w:hAnsi="宋体" w:cs="宋体" w:hint="eastAsia"/>
                <w:kern w:val="0"/>
                <w:szCs w:val="21"/>
              </w:rPr>
              <w:t>竞选报价的其他要求</w:t>
            </w:r>
          </w:p>
        </w:tc>
        <w:tc>
          <w:tcPr>
            <w:tcW w:w="6519" w:type="dxa"/>
            <w:vAlign w:val="center"/>
          </w:tcPr>
          <w:p w:rsidR="001519ED" w:rsidRDefault="00704F1B">
            <w:pPr>
              <w:pStyle w:val="a6"/>
              <w:spacing w:after="0" w:line="400" w:lineRule="exact"/>
              <w:ind w:firstLineChars="200" w:firstLine="420"/>
              <w:rPr>
                <w:rFonts w:ascii="宋体" w:hAnsi="宋体" w:cs="宋体"/>
                <w:szCs w:val="21"/>
              </w:rPr>
            </w:pPr>
            <w:r>
              <w:rPr>
                <w:rFonts w:ascii="宋体" w:hAnsi="宋体" w:cs="宋体" w:hint="eastAsia"/>
                <w:szCs w:val="21"/>
              </w:rPr>
              <w:t>有，具体要求为：</w:t>
            </w:r>
          </w:p>
          <w:p w:rsidR="001519ED" w:rsidRDefault="00704F1B">
            <w:pPr>
              <w:pStyle w:val="a6"/>
              <w:spacing w:after="0" w:line="400" w:lineRule="exact"/>
              <w:ind w:firstLineChars="200" w:firstLine="420"/>
              <w:rPr>
                <w:rFonts w:ascii="宋体" w:hAnsi="宋体" w:cs="宋体"/>
                <w:szCs w:val="21"/>
              </w:rPr>
            </w:pPr>
            <w:r>
              <w:rPr>
                <w:rFonts w:ascii="宋体" w:hAnsi="宋体" w:cs="宋体" w:hint="eastAsia"/>
                <w:szCs w:val="21"/>
              </w:rPr>
              <w:t>比选人将公布比选总报价最高限价及各清单子项目单价最高限价。</w:t>
            </w:r>
          </w:p>
          <w:p w:rsidR="001519ED" w:rsidRDefault="00704F1B">
            <w:pPr>
              <w:pStyle w:val="a6"/>
              <w:spacing w:after="0" w:line="400" w:lineRule="exact"/>
              <w:ind w:firstLineChars="200" w:firstLine="420"/>
              <w:rPr>
                <w:rFonts w:ascii="宋体" w:hAnsi="宋体" w:cs="宋体"/>
                <w:szCs w:val="21"/>
              </w:rPr>
            </w:pPr>
            <w:r>
              <w:rPr>
                <w:rFonts w:ascii="宋体" w:hAnsi="宋体" w:cs="宋体" w:hint="eastAsia"/>
                <w:szCs w:val="21"/>
              </w:rPr>
              <w:t>竞选人的竞选总报价不应高于比选总报价最高限价，否则由评标委员会作否决竞选处理；</w:t>
            </w:r>
          </w:p>
          <w:p w:rsidR="001519ED" w:rsidRDefault="00704F1B">
            <w:pPr>
              <w:pStyle w:val="a6"/>
              <w:spacing w:after="0" w:line="400" w:lineRule="exact"/>
              <w:ind w:firstLineChars="200" w:firstLine="420"/>
              <w:rPr>
                <w:rFonts w:ascii="宋体" w:hAnsi="宋体" w:cs="宋体"/>
                <w:szCs w:val="21"/>
              </w:rPr>
            </w:pPr>
            <w:r>
              <w:rPr>
                <w:rFonts w:ascii="宋体" w:hAnsi="宋体" w:cs="宋体" w:hint="eastAsia"/>
                <w:szCs w:val="21"/>
              </w:rPr>
              <w:t>竞选人竞选报价中的各清单子目单价不应高于各清单子目单价最高限价。比选人在合同签订前将对中选人“已标价工程量清单”进行复核，若出现差错则按以下原则进行处理（或结算）：</w:t>
            </w:r>
          </w:p>
          <w:p w:rsidR="001519ED" w:rsidRDefault="00704F1B">
            <w:pPr>
              <w:pStyle w:val="a6"/>
              <w:spacing w:after="0" w:line="400" w:lineRule="exact"/>
              <w:ind w:firstLineChars="200" w:firstLine="420"/>
              <w:rPr>
                <w:rFonts w:ascii="宋体" w:hAnsi="宋体" w:cs="宋体"/>
                <w:szCs w:val="21"/>
              </w:rPr>
            </w:pPr>
            <w:r>
              <w:rPr>
                <w:rFonts w:ascii="宋体" w:hAnsi="宋体" w:cs="宋体" w:hint="eastAsia"/>
                <w:szCs w:val="21"/>
              </w:rPr>
              <w:t>（1）分部分项工程量清单报价汇总计算结果与竞选函总报价不一致时，按就低不就高原则进行修正，即：汇总计算结果高于竞选函总报价则以竞选函总报价为准，按汇总计算结果与竞选函总报价相比的降低幅度同比例修正分项报价和各清单子目单价； 汇总计算结果低于竞选函总报价则以分部分项工程量清单报价汇总计算结果为准进行签约或结算；</w:t>
            </w:r>
          </w:p>
          <w:p w:rsidR="001519ED" w:rsidRDefault="00704F1B">
            <w:pPr>
              <w:pStyle w:val="a6"/>
              <w:spacing w:after="0" w:line="400" w:lineRule="exact"/>
              <w:ind w:firstLineChars="200" w:firstLine="420"/>
              <w:rPr>
                <w:rFonts w:ascii="宋体" w:hAnsi="宋体" w:cs="宋体"/>
                <w:szCs w:val="21"/>
              </w:rPr>
            </w:pPr>
            <w:r>
              <w:rPr>
                <w:rFonts w:ascii="宋体" w:hAnsi="宋体" w:cs="宋体" w:hint="eastAsia"/>
                <w:szCs w:val="21"/>
              </w:rPr>
              <w:t>（2）依据单价和数量计算结果与其合价不符的，按不利于竞选人原则（就低不就高）对其单价和合价进行修正。</w:t>
            </w:r>
          </w:p>
          <w:p w:rsidR="001519ED" w:rsidRDefault="00704F1B">
            <w:pPr>
              <w:pStyle w:val="a6"/>
              <w:spacing w:after="0" w:line="400" w:lineRule="exact"/>
              <w:ind w:firstLineChars="200" w:firstLine="420"/>
              <w:rPr>
                <w:rFonts w:ascii="宋体" w:hAnsi="宋体" w:cs="宋体"/>
                <w:szCs w:val="21"/>
              </w:rPr>
            </w:pPr>
            <w:r>
              <w:rPr>
                <w:rFonts w:ascii="宋体" w:hAnsi="宋体" w:cs="宋体" w:hint="eastAsia"/>
                <w:szCs w:val="21"/>
              </w:rPr>
              <w:t>（3）单价报价超过工程量清单综合单价最高限价的，以工程量清单综合单价最高限价为基础，按照中选总报价与总价最高限价的下浮比例进行同比例下调修正其单价和合价。</w:t>
            </w:r>
          </w:p>
          <w:p w:rsidR="001519ED" w:rsidRDefault="00704F1B">
            <w:pPr>
              <w:pStyle w:val="a6"/>
              <w:spacing w:after="0" w:line="400" w:lineRule="exact"/>
              <w:ind w:firstLineChars="200" w:firstLine="420"/>
              <w:rPr>
                <w:rFonts w:ascii="宋体" w:hAnsi="宋体" w:cs="宋体"/>
                <w:szCs w:val="21"/>
              </w:rPr>
            </w:pPr>
            <w:r>
              <w:rPr>
                <w:rFonts w:ascii="宋体" w:hAnsi="宋体" w:cs="宋体" w:hint="eastAsia"/>
                <w:szCs w:val="21"/>
              </w:rPr>
              <w:t>（4）工程量清单漏项的，按该项单价为0进行修正（即视为该项工作内容的报价已包括在其他项目报价内），超出比选人提供的工程量清单范围的清单项目报价不予认可，按该清单项目报价为0对其单价和合价进行修正。</w:t>
            </w:r>
          </w:p>
          <w:p w:rsidR="001519ED" w:rsidRDefault="00704F1B">
            <w:pPr>
              <w:pStyle w:val="a6"/>
              <w:spacing w:after="0" w:line="400" w:lineRule="exact"/>
              <w:ind w:firstLineChars="200" w:firstLine="420"/>
              <w:rPr>
                <w:rFonts w:ascii="宋体" w:hAnsi="宋体" w:cs="宋体"/>
                <w:szCs w:val="21"/>
              </w:rPr>
            </w:pPr>
            <w:r>
              <w:rPr>
                <w:rFonts w:ascii="宋体" w:hAnsi="宋体" w:cs="宋体" w:hint="eastAsia"/>
                <w:szCs w:val="21"/>
              </w:rPr>
              <w:t>竞选人须在竞选文件资格审查部分提供承诺（格式详见第九章竞选文件格式），并包括以下内容：</w:t>
            </w:r>
          </w:p>
          <w:p w:rsidR="001519ED" w:rsidRDefault="00704F1B">
            <w:pPr>
              <w:pStyle w:val="a6"/>
              <w:spacing w:after="0" w:line="400" w:lineRule="exact"/>
              <w:ind w:firstLineChars="200" w:firstLine="420"/>
              <w:rPr>
                <w:rFonts w:ascii="宋体" w:hAnsi="宋体" w:cs="宋体"/>
                <w:szCs w:val="21"/>
              </w:rPr>
            </w:pPr>
            <w:r>
              <w:rPr>
                <w:rFonts w:ascii="宋体" w:hAnsi="宋体" w:cs="宋体" w:hint="eastAsia"/>
                <w:szCs w:val="21"/>
              </w:rPr>
              <w:t>（1）按照第五章“工程量清单”、第八章“工程量清单计量规则”的规定进行报价。</w:t>
            </w:r>
          </w:p>
          <w:p w:rsidR="001519ED" w:rsidRDefault="00704F1B">
            <w:pPr>
              <w:pStyle w:val="a6"/>
              <w:spacing w:after="0" w:line="400" w:lineRule="exact"/>
              <w:ind w:firstLineChars="200" w:firstLine="420"/>
              <w:rPr>
                <w:rFonts w:ascii="宋体" w:hAnsi="宋体" w:cs="宋体"/>
                <w:szCs w:val="21"/>
              </w:rPr>
            </w:pPr>
            <w:r>
              <w:rPr>
                <w:rFonts w:ascii="宋体" w:hAnsi="宋体" w:cs="宋体" w:hint="eastAsia"/>
                <w:szCs w:val="21"/>
              </w:rPr>
              <w:t>（2）比选文件中规定工程量清单不允许修改的内容不得修改。</w:t>
            </w:r>
          </w:p>
          <w:p w:rsidR="001519ED" w:rsidRDefault="00704F1B">
            <w:pPr>
              <w:pStyle w:val="a6"/>
              <w:spacing w:after="0" w:line="400" w:lineRule="exact"/>
              <w:ind w:firstLineChars="200" w:firstLine="420"/>
              <w:rPr>
                <w:rFonts w:ascii="宋体" w:hAnsi="宋体" w:cs="宋体"/>
                <w:szCs w:val="21"/>
              </w:rPr>
            </w:pPr>
            <w:r>
              <w:rPr>
                <w:rFonts w:ascii="宋体" w:hAnsi="宋体" w:cs="宋体" w:hint="eastAsia"/>
                <w:szCs w:val="21"/>
              </w:rPr>
              <w:t>（3）竞选总报价不高于比选人公布的比选总报价最高限价。</w:t>
            </w:r>
          </w:p>
          <w:p w:rsidR="001519ED" w:rsidRDefault="00704F1B">
            <w:pPr>
              <w:pStyle w:val="a6"/>
              <w:spacing w:after="0" w:line="400" w:lineRule="exact"/>
              <w:ind w:firstLineChars="200" w:firstLine="420"/>
              <w:rPr>
                <w:rFonts w:ascii="宋体" w:hAnsi="宋体" w:cs="宋体"/>
                <w:szCs w:val="21"/>
              </w:rPr>
            </w:pPr>
            <w:r>
              <w:rPr>
                <w:rFonts w:ascii="宋体" w:hAnsi="宋体" w:cs="宋体" w:hint="eastAsia"/>
                <w:szCs w:val="21"/>
              </w:rPr>
              <w:t>（4）各清单子目单价不高于比选人公布的各清单子目单价最高限价的。</w:t>
            </w:r>
          </w:p>
          <w:p w:rsidR="001519ED" w:rsidRDefault="00704F1B">
            <w:pPr>
              <w:pStyle w:val="a6"/>
              <w:spacing w:after="0" w:line="400" w:lineRule="exact"/>
              <w:ind w:firstLineChars="200" w:firstLine="420"/>
              <w:rPr>
                <w:rFonts w:ascii="宋体" w:hAnsi="宋体" w:cs="宋体"/>
                <w:szCs w:val="21"/>
              </w:rPr>
            </w:pPr>
            <w:r>
              <w:rPr>
                <w:rFonts w:ascii="宋体" w:hAnsi="宋体" w:cs="宋体" w:hint="eastAsia"/>
                <w:szCs w:val="21"/>
              </w:rPr>
              <w:t>（5）若出现差错，按比选文件第二章竞选人须知前附表第3.2.9</w:t>
            </w:r>
            <w:r>
              <w:rPr>
                <w:rFonts w:ascii="宋体" w:hAnsi="宋体" w:cs="宋体" w:hint="eastAsia"/>
                <w:szCs w:val="21"/>
              </w:rPr>
              <w:lastRenderedPageBreak/>
              <w:t>项规定的原则进行处理（或结算）。</w:t>
            </w:r>
          </w:p>
          <w:p w:rsidR="001519ED" w:rsidRDefault="00704F1B">
            <w:pPr>
              <w:pStyle w:val="a6"/>
              <w:spacing w:after="0" w:line="400" w:lineRule="exact"/>
              <w:ind w:firstLineChars="200" w:firstLine="420"/>
              <w:rPr>
                <w:rFonts w:ascii="宋体" w:hAnsi="宋体" w:cs="宋体"/>
                <w:szCs w:val="21"/>
              </w:rPr>
            </w:pPr>
            <w:r>
              <w:rPr>
                <w:rFonts w:ascii="宋体" w:hAnsi="宋体" w:cs="宋体" w:hint="eastAsia"/>
                <w:szCs w:val="21"/>
              </w:rPr>
              <w:t>竞选人未按上述要求提供承诺函的，由评标委员会作否决竞选处理。</w:t>
            </w:r>
          </w:p>
        </w:tc>
      </w:tr>
      <w:tr w:rsidR="001519ED">
        <w:trPr>
          <w:jc w:val="center"/>
        </w:trPr>
        <w:tc>
          <w:tcPr>
            <w:tcW w:w="1335" w:type="dxa"/>
            <w:vAlign w:val="center"/>
          </w:tcPr>
          <w:p w:rsidR="001519ED" w:rsidRDefault="00704F1B">
            <w:pPr>
              <w:spacing w:line="400" w:lineRule="exact"/>
              <w:jc w:val="center"/>
              <w:rPr>
                <w:rFonts w:ascii="宋体" w:hAnsi="宋体" w:cs="宋体"/>
                <w:snapToGrid w:val="0"/>
                <w:kern w:val="0"/>
                <w:szCs w:val="21"/>
              </w:rPr>
            </w:pPr>
            <w:r>
              <w:rPr>
                <w:rFonts w:ascii="宋体" w:hAnsi="宋体" w:cs="宋体" w:hint="eastAsia"/>
                <w:snapToGrid w:val="0"/>
                <w:kern w:val="0"/>
                <w:szCs w:val="21"/>
              </w:rPr>
              <w:t>3.3.1</w:t>
            </w:r>
          </w:p>
        </w:tc>
        <w:tc>
          <w:tcPr>
            <w:tcW w:w="161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竞选有效期</w:t>
            </w:r>
          </w:p>
        </w:tc>
        <w:tc>
          <w:tcPr>
            <w:tcW w:w="6519" w:type="dxa"/>
            <w:vAlign w:val="center"/>
          </w:tcPr>
          <w:p w:rsidR="001519ED" w:rsidRDefault="00704F1B">
            <w:pPr>
              <w:snapToGrid w:val="0"/>
              <w:spacing w:line="400" w:lineRule="exact"/>
              <w:ind w:firstLineChars="200" w:firstLine="420"/>
              <w:rPr>
                <w:rFonts w:ascii="宋体" w:hAnsi="宋体" w:cs="宋体"/>
                <w:szCs w:val="21"/>
              </w:rPr>
            </w:pPr>
            <w:r>
              <w:rPr>
                <w:rFonts w:ascii="宋体" w:hAnsi="宋体" w:cs="宋体" w:hint="eastAsia"/>
                <w:szCs w:val="21"/>
                <w:u w:val="single"/>
              </w:rPr>
              <w:t xml:space="preserve"> 90 </w:t>
            </w:r>
            <w:r>
              <w:rPr>
                <w:rFonts w:ascii="宋体" w:hAnsi="宋体" w:cs="宋体" w:hint="eastAsia"/>
                <w:szCs w:val="21"/>
              </w:rPr>
              <w:t>日历天（从提交竞选文件截止日起计算）</w:t>
            </w:r>
          </w:p>
        </w:tc>
      </w:tr>
      <w:tr w:rsidR="001519ED">
        <w:trPr>
          <w:jc w:val="center"/>
        </w:trPr>
        <w:tc>
          <w:tcPr>
            <w:tcW w:w="1335" w:type="dxa"/>
            <w:vAlign w:val="center"/>
          </w:tcPr>
          <w:p w:rsidR="001519ED" w:rsidRDefault="00704F1B">
            <w:pPr>
              <w:spacing w:line="400" w:lineRule="exact"/>
              <w:jc w:val="center"/>
              <w:rPr>
                <w:rFonts w:ascii="宋体" w:hAnsi="宋体" w:cs="宋体"/>
                <w:snapToGrid w:val="0"/>
                <w:kern w:val="0"/>
                <w:szCs w:val="21"/>
              </w:rPr>
            </w:pPr>
            <w:r>
              <w:rPr>
                <w:rFonts w:ascii="宋体" w:hAnsi="宋体" w:cs="宋体" w:hint="eastAsia"/>
                <w:snapToGrid w:val="0"/>
                <w:kern w:val="0"/>
                <w:szCs w:val="21"/>
              </w:rPr>
              <w:t>3.4.1</w:t>
            </w:r>
          </w:p>
        </w:tc>
        <w:tc>
          <w:tcPr>
            <w:tcW w:w="1615" w:type="dxa"/>
            <w:vAlign w:val="center"/>
          </w:tcPr>
          <w:p w:rsidR="001519ED" w:rsidRDefault="00704F1B">
            <w:pPr>
              <w:widowControl/>
              <w:spacing w:line="400" w:lineRule="exact"/>
              <w:jc w:val="center"/>
              <w:rPr>
                <w:rFonts w:ascii="宋体" w:hAnsi="宋体" w:cs="宋体"/>
                <w:kern w:val="0"/>
                <w:szCs w:val="21"/>
              </w:rPr>
            </w:pPr>
            <w:r>
              <w:rPr>
                <w:rFonts w:ascii="宋体" w:hAnsi="宋体" w:cs="宋体" w:hint="eastAsia"/>
                <w:kern w:val="0"/>
                <w:szCs w:val="21"/>
              </w:rPr>
              <w:t>竞选保证金</w:t>
            </w:r>
          </w:p>
        </w:tc>
        <w:tc>
          <w:tcPr>
            <w:tcW w:w="6519" w:type="dxa"/>
            <w:vAlign w:val="center"/>
          </w:tcPr>
          <w:p w:rsidR="001519ED" w:rsidRDefault="00704F1B">
            <w:pPr>
              <w:spacing w:line="400" w:lineRule="exact"/>
              <w:ind w:firstLineChars="200" w:firstLine="420"/>
              <w:rPr>
                <w:rFonts w:ascii="宋体" w:hAnsi="宋体" w:cs="宋体"/>
                <w:szCs w:val="21"/>
              </w:rPr>
            </w:pPr>
            <w:r>
              <w:rPr>
                <w:rFonts w:ascii="宋体" w:hAnsi="宋体" w:cs="宋体" w:hint="eastAsia"/>
                <w:szCs w:val="21"/>
              </w:rPr>
              <w:t>竞选保证金的缴纳方式：</w:t>
            </w:r>
          </w:p>
          <w:p w:rsidR="001519ED" w:rsidRDefault="00704F1B">
            <w:pPr>
              <w:snapToGrid w:val="0"/>
              <w:spacing w:line="400" w:lineRule="exact"/>
              <w:ind w:firstLineChars="200" w:firstLine="420"/>
              <w:rPr>
                <w:rFonts w:ascii="宋体" w:hAnsi="宋体" w:cs="宋体"/>
                <w:szCs w:val="21"/>
              </w:rPr>
            </w:pPr>
            <w:r>
              <w:rPr>
                <w:rFonts w:ascii="宋体" w:hAnsi="宋体" w:cs="宋体" w:hint="eastAsia"/>
                <w:szCs w:val="21"/>
              </w:rPr>
              <w:t>一、以转账形式交纳竞选保证金</w:t>
            </w:r>
          </w:p>
          <w:p w:rsidR="001519ED" w:rsidRDefault="00704F1B">
            <w:pPr>
              <w:snapToGrid w:val="0"/>
              <w:spacing w:line="400" w:lineRule="exact"/>
              <w:ind w:firstLineChars="200" w:firstLine="420"/>
              <w:rPr>
                <w:rFonts w:ascii="宋体" w:hAnsi="宋体" w:cs="宋体"/>
                <w:szCs w:val="21"/>
              </w:rPr>
            </w:pPr>
            <w:r>
              <w:rPr>
                <w:rFonts w:ascii="宋体" w:hAnsi="宋体" w:cs="宋体" w:hint="eastAsia"/>
                <w:szCs w:val="21"/>
              </w:rPr>
              <w:t>1. 竞选保证金交款形式及要求：竞选人从企业的基本账户（开户行）在竞选截止时间前通过转账直接划付至下面指定的竞选保证金账户。若竞选截止时间延期，则竞选保证金提交的截止时间和竞选截止时间应当保持一致。</w:t>
            </w:r>
            <w:r>
              <w:rPr>
                <w:rFonts w:ascii="宋体" w:hAnsi="宋体" w:cs="宋体" w:hint="eastAsia"/>
                <w:kern w:val="0"/>
                <w:szCs w:val="21"/>
              </w:rPr>
              <w:t>不满足上述要求的竞选保证金无效。</w:t>
            </w:r>
          </w:p>
          <w:p w:rsidR="001519ED" w:rsidRDefault="00704F1B">
            <w:pPr>
              <w:snapToGrid w:val="0"/>
              <w:spacing w:line="400" w:lineRule="exact"/>
              <w:ind w:firstLineChars="200" w:firstLine="420"/>
              <w:rPr>
                <w:rFonts w:ascii="宋体" w:hAnsi="宋体" w:cs="宋体"/>
                <w:szCs w:val="21"/>
              </w:rPr>
            </w:pPr>
            <w:r>
              <w:rPr>
                <w:rFonts w:ascii="宋体" w:hAnsi="宋体" w:cs="宋体" w:hint="eastAsia"/>
                <w:szCs w:val="21"/>
              </w:rPr>
              <w:t>竞选人自行考虑汇入时间风险，如同城汇入、异地汇入、跨行汇入的时间要求。重庆市工程建设领域招标投标守信激励对象名单（以下简称红名单）中的投标人，投标保证金金额为应缴纳金额的80%</w:t>
            </w:r>
          </w:p>
          <w:p w:rsidR="001519ED" w:rsidRDefault="00704F1B">
            <w:pPr>
              <w:numPr>
                <w:ilvl w:val="0"/>
                <w:numId w:val="1"/>
              </w:numPr>
              <w:snapToGrid w:val="0"/>
              <w:spacing w:line="400" w:lineRule="exact"/>
              <w:ind w:firstLineChars="200" w:firstLine="420"/>
              <w:rPr>
                <w:rFonts w:ascii="宋体" w:hAnsi="宋体" w:cs="宋体"/>
                <w:szCs w:val="21"/>
              </w:rPr>
            </w:pPr>
            <w:r>
              <w:rPr>
                <w:rFonts w:ascii="宋体" w:hAnsi="宋体" w:cs="宋体" w:hint="eastAsia"/>
                <w:szCs w:val="21"/>
              </w:rPr>
              <w:t>以转账形式提交竞选保证金的金额：</w:t>
            </w:r>
            <w:r>
              <w:rPr>
                <w:rFonts w:ascii="宋体" w:hAnsi="宋体" w:cs="宋体" w:hint="eastAsia"/>
                <w:szCs w:val="21"/>
                <w:u w:val="single"/>
              </w:rPr>
              <w:t xml:space="preserve"> 6000元</w:t>
            </w:r>
            <w:r>
              <w:rPr>
                <w:rFonts w:ascii="宋体" w:hAnsi="宋体" w:cs="宋体" w:hint="eastAsia"/>
                <w:szCs w:val="21"/>
              </w:rPr>
              <w:t>（陆仟元整）。</w:t>
            </w:r>
          </w:p>
          <w:p w:rsidR="001519ED" w:rsidRDefault="00704F1B">
            <w:pPr>
              <w:snapToGrid w:val="0"/>
              <w:spacing w:line="400" w:lineRule="exact"/>
              <w:ind w:firstLineChars="200" w:firstLine="420"/>
              <w:rPr>
                <w:rFonts w:ascii="宋体" w:hAnsi="宋体" w:cs="宋体"/>
                <w:szCs w:val="21"/>
              </w:rPr>
            </w:pPr>
            <w:r>
              <w:rPr>
                <w:rFonts w:ascii="宋体" w:hAnsi="宋体" w:cs="宋体" w:hint="eastAsia"/>
                <w:szCs w:val="21"/>
              </w:rPr>
              <w:t>3. 竞选保证金账户及账号：</w:t>
            </w:r>
          </w:p>
          <w:p w:rsidR="001519ED" w:rsidRDefault="00704F1B">
            <w:pPr>
              <w:snapToGrid w:val="0"/>
              <w:spacing w:line="400" w:lineRule="exact"/>
              <w:ind w:firstLineChars="200" w:firstLine="420"/>
              <w:rPr>
                <w:rFonts w:ascii="宋体" w:hAnsi="宋体" w:cs="宋体"/>
                <w:szCs w:val="21"/>
              </w:rPr>
            </w:pPr>
            <w:r>
              <w:rPr>
                <w:rFonts w:ascii="宋体" w:hAnsi="宋体" w:cs="宋体" w:hint="eastAsia"/>
                <w:szCs w:val="21"/>
              </w:rPr>
              <w:t>户名：重庆恒煦工程咨询有限公司</w:t>
            </w:r>
          </w:p>
          <w:p w:rsidR="001519ED" w:rsidRDefault="00704F1B">
            <w:pPr>
              <w:snapToGrid w:val="0"/>
              <w:spacing w:line="400" w:lineRule="exact"/>
              <w:ind w:firstLineChars="200" w:firstLine="420"/>
              <w:rPr>
                <w:rFonts w:ascii="宋体" w:hAnsi="宋体" w:cs="宋体"/>
                <w:szCs w:val="21"/>
              </w:rPr>
            </w:pPr>
            <w:r>
              <w:rPr>
                <w:rFonts w:ascii="宋体" w:hAnsi="宋体" w:cs="宋体" w:hint="eastAsia"/>
                <w:szCs w:val="21"/>
              </w:rPr>
              <w:t>开户行：中国工商银行股份有限公司重庆谢家湾支行</w:t>
            </w:r>
          </w:p>
          <w:p w:rsidR="001519ED" w:rsidRDefault="00704F1B">
            <w:pPr>
              <w:snapToGrid w:val="0"/>
              <w:spacing w:line="400" w:lineRule="exact"/>
              <w:ind w:firstLineChars="200" w:firstLine="420"/>
              <w:rPr>
                <w:rFonts w:ascii="宋体" w:hAnsi="宋体" w:cs="宋体"/>
                <w:szCs w:val="21"/>
              </w:rPr>
            </w:pPr>
            <w:r>
              <w:rPr>
                <w:rFonts w:ascii="宋体" w:hAnsi="宋体" w:cs="宋体" w:hint="eastAsia"/>
                <w:szCs w:val="21"/>
              </w:rPr>
              <w:t>账号：3100 2092 09000 200663</w:t>
            </w:r>
          </w:p>
          <w:p w:rsidR="001519ED" w:rsidRDefault="00704F1B">
            <w:pPr>
              <w:numPr>
                <w:ilvl w:val="0"/>
                <w:numId w:val="1"/>
              </w:numPr>
              <w:snapToGrid w:val="0"/>
              <w:spacing w:line="400" w:lineRule="exact"/>
              <w:ind w:firstLineChars="200" w:firstLine="420"/>
              <w:rPr>
                <w:rFonts w:ascii="宋体" w:hAnsi="宋体" w:cs="宋体"/>
                <w:szCs w:val="21"/>
              </w:rPr>
            </w:pPr>
            <w:r>
              <w:rPr>
                <w:rFonts w:ascii="宋体" w:hAnsi="宋体" w:cs="宋体" w:hint="eastAsia"/>
                <w:szCs w:val="21"/>
              </w:rPr>
              <w:t>竞选人必须在付款凭证备注栏中注明是“</w:t>
            </w:r>
            <w:r>
              <w:rPr>
                <w:rFonts w:ascii="宋体" w:hAnsi="宋体" w:cs="宋体" w:hint="eastAsia"/>
                <w:szCs w:val="21"/>
                <w:u w:val="single"/>
              </w:rPr>
              <w:t xml:space="preserve"> 2025年垫江县高峰镇太山村桥改涵项目</w:t>
            </w:r>
            <w:r>
              <w:rPr>
                <w:rFonts w:ascii="宋体" w:hAnsi="宋体" w:cs="宋体" w:hint="eastAsia"/>
                <w:szCs w:val="21"/>
              </w:rPr>
              <w:t>项目竞选保证金”。项目名称可简写成：</w:t>
            </w:r>
            <w:r>
              <w:rPr>
                <w:rFonts w:ascii="宋体" w:hAnsi="宋体" w:cs="宋体" w:hint="eastAsia"/>
                <w:szCs w:val="21"/>
                <w:u w:val="single"/>
              </w:rPr>
              <w:t>2025太山村桥改涵项目</w:t>
            </w:r>
            <w:r>
              <w:rPr>
                <w:rFonts w:ascii="宋体" w:hAnsi="宋体" w:cs="宋体" w:hint="eastAsia"/>
                <w:szCs w:val="21"/>
              </w:rPr>
              <w:t>。</w:t>
            </w:r>
          </w:p>
          <w:p w:rsidR="001519ED" w:rsidRDefault="00704F1B">
            <w:pPr>
              <w:snapToGrid w:val="0"/>
              <w:spacing w:line="400" w:lineRule="exact"/>
              <w:ind w:firstLineChars="200" w:firstLine="420"/>
              <w:rPr>
                <w:rFonts w:ascii="宋体" w:hAnsi="宋体" w:cs="宋体"/>
                <w:szCs w:val="21"/>
              </w:rPr>
            </w:pPr>
            <w:r>
              <w:rPr>
                <w:rFonts w:ascii="宋体" w:hAnsi="宋体" w:cs="宋体" w:hint="eastAsia"/>
                <w:szCs w:val="21"/>
              </w:rPr>
              <w:t>5. 竞选保证金有效期与竞选有效期一致。</w:t>
            </w:r>
          </w:p>
          <w:p w:rsidR="001519ED" w:rsidRDefault="00704F1B">
            <w:pPr>
              <w:snapToGrid w:val="0"/>
              <w:spacing w:line="400" w:lineRule="exact"/>
              <w:ind w:firstLineChars="200" w:firstLine="420"/>
              <w:rPr>
                <w:rFonts w:ascii="宋体" w:hAnsi="宋体" w:cs="宋体"/>
                <w:szCs w:val="21"/>
              </w:rPr>
            </w:pPr>
            <w:r>
              <w:rPr>
                <w:rFonts w:ascii="宋体" w:hAnsi="宋体" w:cs="宋体" w:hint="eastAsia"/>
                <w:szCs w:val="21"/>
              </w:rPr>
              <w:t>二、竞选保证金的退还</w:t>
            </w:r>
          </w:p>
          <w:p w:rsidR="001519ED" w:rsidRDefault="00704F1B">
            <w:pPr>
              <w:snapToGrid w:val="0"/>
              <w:spacing w:line="400" w:lineRule="exact"/>
              <w:ind w:firstLineChars="200" w:firstLine="420"/>
              <w:rPr>
                <w:rFonts w:ascii="宋体" w:hAnsi="宋体" w:cs="宋体"/>
                <w:kern w:val="0"/>
                <w:szCs w:val="21"/>
              </w:rPr>
            </w:pPr>
            <w:r>
              <w:rPr>
                <w:rFonts w:ascii="宋体" w:hAnsi="宋体" w:cs="宋体" w:hint="eastAsia"/>
                <w:szCs w:val="21"/>
              </w:rPr>
              <w:t>未中选的竞选人的竞选保证金在中选通知书发出后2个工作日内退还。中选人的竞选保证金在比选人与中选人签订合同后5个工作日内退还。</w:t>
            </w:r>
          </w:p>
        </w:tc>
      </w:tr>
      <w:tr w:rsidR="001519ED">
        <w:trPr>
          <w:jc w:val="center"/>
        </w:trPr>
        <w:tc>
          <w:tcPr>
            <w:tcW w:w="1335" w:type="dxa"/>
            <w:vAlign w:val="center"/>
          </w:tcPr>
          <w:p w:rsidR="001519ED" w:rsidRDefault="00704F1B">
            <w:pPr>
              <w:snapToGrid w:val="0"/>
              <w:spacing w:line="400" w:lineRule="exact"/>
              <w:jc w:val="center"/>
              <w:rPr>
                <w:rFonts w:ascii="宋体" w:hAnsi="宋体" w:cs="宋体"/>
                <w:snapToGrid w:val="0"/>
                <w:kern w:val="0"/>
                <w:szCs w:val="21"/>
              </w:rPr>
            </w:pPr>
            <w:r>
              <w:rPr>
                <w:rFonts w:ascii="宋体" w:hAnsi="宋体" w:cs="宋体" w:hint="eastAsia"/>
                <w:szCs w:val="21"/>
              </w:rPr>
              <w:t>3.4.3</w:t>
            </w:r>
          </w:p>
        </w:tc>
        <w:tc>
          <w:tcPr>
            <w:tcW w:w="161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spacing w:val="-1"/>
                <w:szCs w:val="21"/>
              </w:rPr>
              <w:t>竞选保证金的利息计算原则</w:t>
            </w:r>
          </w:p>
        </w:tc>
        <w:tc>
          <w:tcPr>
            <w:tcW w:w="6519" w:type="dxa"/>
            <w:vAlign w:val="center"/>
          </w:tcPr>
          <w:p w:rsidR="001519ED" w:rsidRDefault="00704F1B">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无</w:t>
            </w:r>
          </w:p>
        </w:tc>
      </w:tr>
      <w:tr w:rsidR="001519ED">
        <w:trPr>
          <w:jc w:val="center"/>
        </w:trPr>
        <w:tc>
          <w:tcPr>
            <w:tcW w:w="1335" w:type="dxa"/>
            <w:vAlign w:val="center"/>
          </w:tcPr>
          <w:p w:rsidR="001519ED" w:rsidRDefault="00704F1B">
            <w:pPr>
              <w:snapToGrid w:val="0"/>
              <w:spacing w:line="400" w:lineRule="exact"/>
              <w:jc w:val="center"/>
              <w:rPr>
                <w:rFonts w:ascii="宋体" w:hAnsi="宋体" w:cs="宋体"/>
                <w:snapToGrid w:val="0"/>
                <w:kern w:val="0"/>
                <w:szCs w:val="21"/>
              </w:rPr>
            </w:pPr>
            <w:r>
              <w:rPr>
                <w:rFonts w:ascii="宋体" w:hAnsi="宋体" w:cs="宋体" w:hint="eastAsia"/>
                <w:szCs w:val="21"/>
              </w:rPr>
              <w:t>3.4.4</w:t>
            </w:r>
          </w:p>
        </w:tc>
        <w:tc>
          <w:tcPr>
            <w:tcW w:w="1615" w:type="dxa"/>
            <w:vAlign w:val="center"/>
          </w:tcPr>
          <w:p w:rsidR="001519ED" w:rsidRDefault="00704F1B">
            <w:pPr>
              <w:widowControl/>
              <w:spacing w:line="400" w:lineRule="exact"/>
              <w:jc w:val="center"/>
              <w:rPr>
                <w:rFonts w:ascii="宋体" w:hAnsi="宋体" w:cs="宋体"/>
                <w:spacing w:val="-1"/>
                <w:szCs w:val="21"/>
              </w:rPr>
            </w:pPr>
            <w:r>
              <w:rPr>
                <w:rFonts w:ascii="宋体" w:hAnsi="宋体" w:cs="宋体" w:hint="eastAsia"/>
                <w:kern w:val="0"/>
                <w:szCs w:val="21"/>
              </w:rPr>
              <w:t>其他可以不予退还竞选保证金的情形</w:t>
            </w:r>
          </w:p>
        </w:tc>
        <w:tc>
          <w:tcPr>
            <w:tcW w:w="6519" w:type="dxa"/>
            <w:vAlign w:val="center"/>
          </w:tcPr>
          <w:p w:rsidR="001519ED" w:rsidRDefault="00704F1B">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w:t>
            </w:r>
          </w:p>
        </w:tc>
      </w:tr>
      <w:tr w:rsidR="001519ED">
        <w:trPr>
          <w:jc w:val="center"/>
        </w:trPr>
        <w:tc>
          <w:tcPr>
            <w:tcW w:w="1335" w:type="dxa"/>
            <w:vAlign w:val="center"/>
          </w:tcPr>
          <w:p w:rsidR="001519ED" w:rsidRDefault="00704F1B">
            <w:pPr>
              <w:snapToGrid w:val="0"/>
              <w:spacing w:line="400" w:lineRule="exact"/>
              <w:jc w:val="center"/>
              <w:rPr>
                <w:rFonts w:ascii="宋体" w:hAnsi="宋体" w:cs="宋体"/>
                <w:snapToGrid w:val="0"/>
                <w:kern w:val="0"/>
                <w:szCs w:val="21"/>
              </w:rPr>
            </w:pPr>
            <w:r>
              <w:rPr>
                <w:rFonts w:ascii="宋体" w:hAnsi="宋体" w:cs="宋体" w:hint="eastAsia"/>
                <w:snapToGrid w:val="0"/>
                <w:kern w:val="0"/>
                <w:szCs w:val="21"/>
              </w:rPr>
              <w:t>3.5</w:t>
            </w:r>
          </w:p>
        </w:tc>
        <w:tc>
          <w:tcPr>
            <w:tcW w:w="1615" w:type="dxa"/>
            <w:vAlign w:val="center"/>
          </w:tcPr>
          <w:p w:rsidR="001519ED" w:rsidRDefault="00704F1B">
            <w:pPr>
              <w:widowControl/>
              <w:spacing w:line="400" w:lineRule="exact"/>
              <w:jc w:val="center"/>
              <w:rPr>
                <w:rFonts w:ascii="宋体" w:hAnsi="宋体" w:cs="宋体"/>
                <w:kern w:val="0"/>
                <w:szCs w:val="21"/>
              </w:rPr>
            </w:pPr>
            <w:r>
              <w:rPr>
                <w:rFonts w:ascii="宋体" w:hAnsi="宋体" w:cs="宋体" w:hint="eastAsia"/>
                <w:kern w:val="0"/>
                <w:szCs w:val="21"/>
              </w:rPr>
              <w:t>资格审查资料的特殊要求</w:t>
            </w:r>
          </w:p>
        </w:tc>
        <w:tc>
          <w:tcPr>
            <w:tcW w:w="6519" w:type="dxa"/>
            <w:vAlign w:val="center"/>
          </w:tcPr>
          <w:p w:rsidR="001519ED" w:rsidRDefault="00704F1B">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无</w:t>
            </w:r>
          </w:p>
        </w:tc>
      </w:tr>
      <w:tr w:rsidR="001519ED">
        <w:trPr>
          <w:jc w:val="center"/>
        </w:trPr>
        <w:tc>
          <w:tcPr>
            <w:tcW w:w="133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3.6.1</w:t>
            </w:r>
          </w:p>
        </w:tc>
        <w:tc>
          <w:tcPr>
            <w:tcW w:w="161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是否允许递交</w:t>
            </w:r>
          </w:p>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lastRenderedPageBreak/>
              <w:t>备选竞选方案</w:t>
            </w:r>
          </w:p>
        </w:tc>
        <w:tc>
          <w:tcPr>
            <w:tcW w:w="6519" w:type="dxa"/>
            <w:vAlign w:val="center"/>
          </w:tcPr>
          <w:p w:rsidR="001519ED" w:rsidRDefault="00704F1B">
            <w:pPr>
              <w:snapToGrid w:val="0"/>
              <w:spacing w:line="400" w:lineRule="exact"/>
              <w:ind w:firstLineChars="200" w:firstLine="420"/>
              <w:rPr>
                <w:rFonts w:ascii="宋体" w:hAnsi="宋体" w:cs="宋体"/>
                <w:kern w:val="0"/>
                <w:szCs w:val="21"/>
              </w:rPr>
            </w:pPr>
            <w:r>
              <w:rPr>
                <w:rFonts w:ascii="宋体" w:hAnsi="宋体" w:cs="宋体" w:hint="eastAsia"/>
                <w:kern w:val="0"/>
                <w:szCs w:val="21"/>
              </w:rPr>
              <w:lastRenderedPageBreak/>
              <w:t>不允许</w:t>
            </w:r>
          </w:p>
        </w:tc>
      </w:tr>
      <w:tr w:rsidR="001519ED">
        <w:trPr>
          <w:jc w:val="center"/>
        </w:trPr>
        <w:tc>
          <w:tcPr>
            <w:tcW w:w="133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3.7.1</w:t>
            </w:r>
          </w:p>
        </w:tc>
        <w:tc>
          <w:tcPr>
            <w:tcW w:w="161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竞选文件格式要求</w:t>
            </w:r>
          </w:p>
        </w:tc>
        <w:tc>
          <w:tcPr>
            <w:tcW w:w="6519" w:type="dxa"/>
            <w:vAlign w:val="center"/>
          </w:tcPr>
          <w:p w:rsidR="001519ED" w:rsidRDefault="00704F1B">
            <w:pPr>
              <w:snapToGrid w:val="0"/>
              <w:spacing w:line="400" w:lineRule="exact"/>
              <w:ind w:firstLineChars="200" w:firstLine="420"/>
              <w:rPr>
                <w:rFonts w:ascii="宋体" w:hAnsi="宋体" w:cs="宋体"/>
                <w:kern w:val="0"/>
                <w:szCs w:val="21"/>
              </w:rPr>
            </w:pPr>
            <w:r>
              <w:rPr>
                <w:rFonts w:ascii="宋体" w:hAnsi="宋体" w:cs="宋体" w:hint="eastAsia"/>
                <w:kern w:val="0"/>
                <w:szCs w:val="21"/>
              </w:rPr>
              <w:t>编制竞选文件时不得对第九章“竞选文件格式”的相应要素作实质性修改，否则视为重大偏差，由评标委员会作否决竞选处理。</w:t>
            </w:r>
          </w:p>
        </w:tc>
      </w:tr>
      <w:tr w:rsidR="001519ED">
        <w:trPr>
          <w:jc w:val="center"/>
        </w:trPr>
        <w:tc>
          <w:tcPr>
            <w:tcW w:w="133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3.7.3</w:t>
            </w:r>
          </w:p>
        </w:tc>
        <w:tc>
          <w:tcPr>
            <w:tcW w:w="161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签名盖章要求</w:t>
            </w:r>
          </w:p>
        </w:tc>
        <w:tc>
          <w:tcPr>
            <w:tcW w:w="6519" w:type="dxa"/>
            <w:vAlign w:val="center"/>
          </w:tcPr>
          <w:p w:rsidR="001519ED" w:rsidRDefault="00704F1B">
            <w:pPr>
              <w:snapToGrid w:val="0"/>
              <w:spacing w:line="400" w:lineRule="exact"/>
              <w:ind w:firstLineChars="200" w:firstLine="420"/>
              <w:rPr>
                <w:rFonts w:ascii="宋体" w:hAnsi="宋体" w:cs="宋体"/>
                <w:szCs w:val="21"/>
              </w:rPr>
            </w:pPr>
            <w:r>
              <w:rPr>
                <w:rFonts w:ascii="宋体" w:hAnsi="宋体" w:cs="宋体" w:hint="eastAsia"/>
                <w:szCs w:val="21"/>
              </w:rPr>
              <w:t>竞选文件应用不褪色的材料书写或打印，并由竞选人的法定代表人或其委托代理人在比选文件规定的位置按比选文件要求签名或盖章、盖单位公章。委托代理人签名的，竞选文件应附法定代表人签署的授权委托书。比选文件应尽量避免涂改、行间插字或删除。如果出现上述情况，改动之处应加盖单位公章或由竞选人的法定代表人或其授权的代理人签名确认。</w:t>
            </w:r>
          </w:p>
          <w:p w:rsidR="001519ED" w:rsidRDefault="00704F1B">
            <w:pPr>
              <w:snapToGrid w:val="0"/>
              <w:spacing w:line="400" w:lineRule="exact"/>
              <w:ind w:firstLineChars="200" w:firstLine="420"/>
              <w:rPr>
                <w:rFonts w:ascii="宋体" w:hAnsi="宋体" w:cs="宋体"/>
                <w:szCs w:val="21"/>
              </w:rPr>
            </w:pPr>
            <w:r>
              <w:rPr>
                <w:rFonts w:ascii="宋体" w:hAnsi="宋体" w:cs="宋体" w:hint="eastAsia"/>
                <w:szCs w:val="21"/>
              </w:rPr>
              <w:t>未按上述规定执行的，交由评标委员会作否决竞选处理。</w:t>
            </w:r>
          </w:p>
        </w:tc>
      </w:tr>
      <w:tr w:rsidR="001519ED">
        <w:trPr>
          <w:jc w:val="center"/>
        </w:trPr>
        <w:tc>
          <w:tcPr>
            <w:tcW w:w="133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3.7.4</w:t>
            </w:r>
          </w:p>
        </w:tc>
        <w:tc>
          <w:tcPr>
            <w:tcW w:w="1615" w:type="dxa"/>
            <w:vAlign w:val="center"/>
          </w:tcPr>
          <w:p w:rsidR="001519ED" w:rsidRDefault="00704F1B">
            <w:pPr>
              <w:snapToGrid w:val="0"/>
              <w:spacing w:line="400" w:lineRule="exact"/>
              <w:rPr>
                <w:rFonts w:ascii="宋体" w:hAnsi="宋体" w:cs="宋体"/>
                <w:spacing w:val="-6"/>
                <w:kern w:val="0"/>
                <w:szCs w:val="21"/>
              </w:rPr>
            </w:pPr>
            <w:r>
              <w:rPr>
                <w:rFonts w:ascii="宋体" w:hAnsi="宋体" w:cs="宋体" w:hint="eastAsia"/>
                <w:spacing w:val="-6"/>
                <w:kern w:val="0"/>
                <w:szCs w:val="21"/>
              </w:rPr>
              <w:t>竞选文件的份数</w:t>
            </w:r>
          </w:p>
        </w:tc>
        <w:tc>
          <w:tcPr>
            <w:tcW w:w="6519" w:type="dxa"/>
            <w:vAlign w:val="center"/>
          </w:tcPr>
          <w:p w:rsidR="001519ED" w:rsidRDefault="00704F1B">
            <w:pPr>
              <w:autoSpaceDE w:val="0"/>
              <w:autoSpaceDN w:val="0"/>
              <w:adjustRightInd w:val="0"/>
              <w:snapToGrid w:val="0"/>
              <w:spacing w:line="400" w:lineRule="exact"/>
              <w:ind w:firstLineChars="200" w:firstLine="420"/>
              <w:rPr>
                <w:rFonts w:ascii="宋体" w:hAnsi="宋体" w:cs="宋体"/>
                <w:szCs w:val="21"/>
              </w:rPr>
            </w:pPr>
            <w:r>
              <w:rPr>
                <w:rFonts w:ascii="宋体" w:hAnsi="宋体" w:cs="宋体" w:hint="eastAsia"/>
                <w:szCs w:val="21"/>
              </w:rPr>
              <w:t>竞选文件正本一份、副本二份，电子版形式（U盘，应为纸质文件正本扫描件）1份。当副本和正本不一致时，以正本为准。否则由评标委员会作否决竞选处理。</w:t>
            </w:r>
          </w:p>
          <w:p w:rsidR="001519ED" w:rsidRDefault="00704F1B">
            <w:pPr>
              <w:pStyle w:val="a6"/>
              <w:ind w:firstLineChars="200" w:firstLine="420"/>
              <w:rPr>
                <w:rFonts w:ascii="宋体" w:hAnsi="宋体" w:cs="宋体"/>
                <w:szCs w:val="21"/>
              </w:rPr>
            </w:pPr>
            <w:r>
              <w:rPr>
                <w:rFonts w:ascii="宋体" w:hAnsi="宋体" w:cs="宋体" w:hint="eastAsia"/>
                <w:szCs w:val="21"/>
              </w:rPr>
              <w:t>电子版形式（U盘）中的经济部分：应包含经济部分全部excel格式预算表格，工程量清单综合单价分析表无须装订入竞选文件纸质版中，但清单项目的综合单价分析表（excel格式）必须储存在电子优盘中。</w:t>
            </w:r>
          </w:p>
        </w:tc>
      </w:tr>
      <w:tr w:rsidR="001519ED">
        <w:trPr>
          <w:jc w:val="center"/>
        </w:trPr>
        <w:tc>
          <w:tcPr>
            <w:tcW w:w="133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3.7.5</w:t>
            </w:r>
          </w:p>
        </w:tc>
        <w:tc>
          <w:tcPr>
            <w:tcW w:w="161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编制要求</w:t>
            </w:r>
          </w:p>
        </w:tc>
        <w:tc>
          <w:tcPr>
            <w:tcW w:w="6519" w:type="dxa"/>
            <w:vAlign w:val="center"/>
          </w:tcPr>
          <w:p w:rsidR="001519ED" w:rsidRDefault="00704F1B">
            <w:pPr>
              <w:autoSpaceDE w:val="0"/>
              <w:autoSpaceDN w:val="0"/>
              <w:adjustRightInd w:val="0"/>
              <w:snapToGrid w:val="0"/>
              <w:spacing w:line="400" w:lineRule="exact"/>
              <w:ind w:firstLineChars="200" w:firstLine="420"/>
              <w:rPr>
                <w:rFonts w:ascii="宋体" w:hAnsi="宋体" w:cs="宋体"/>
                <w:szCs w:val="21"/>
              </w:rPr>
            </w:pPr>
            <w:r>
              <w:rPr>
                <w:rFonts w:ascii="宋体" w:hAnsi="宋体" w:cs="宋体" w:hint="eastAsia"/>
                <w:szCs w:val="21"/>
              </w:rPr>
              <w:t>1、应将竞选函部分、经济部分、资格审查部分各自分别装订成册。</w:t>
            </w:r>
          </w:p>
          <w:p w:rsidR="001519ED" w:rsidRDefault="00704F1B">
            <w:pPr>
              <w:autoSpaceDE w:val="0"/>
              <w:autoSpaceDN w:val="0"/>
              <w:adjustRightInd w:val="0"/>
              <w:snapToGrid w:val="0"/>
              <w:spacing w:line="400" w:lineRule="exact"/>
              <w:ind w:firstLineChars="200" w:firstLine="420"/>
              <w:rPr>
                <w:rFonts w:ascii="宋体" w:hAnsi="宋体" w:cs="宋体"/>
                <w:szCs w:val="21"/>
              </w:rPr>
            </w:pPr>
            <w:r>
              <w:rPr>
                <w:rFonts w:ascii="宋体" w:hAnsi="宋体" w:cs="宋体" w:hint="eastAsia"/>
                <w:szCs w:val="21"/>
              </w:rPr>
              <w:t>2、装订</w:t>
            </w:r>
          </w:p>
          <w:p w:rsidR="001519ED" w:rsidRDefault="00704F1B">
            <w:pPr>
              <w:autoSpaceDE w:val="0"/>
              <w:autoSpaceDN w:val="0"/>
              <w:adjustRightInd w:val="0"/>
              <w:snapToGrid w:val="0"/>
              <w:spacing w:line="400" w:lineRule="exact"/>
              <w:ind w:firstLineChars="200" w:firstLine="420"/>
              <w:rPr>
                <w:rFonts w:ascii="宋体" w:hAnsi="宋体" w:cs="宋体"/>
                <w:szCs w:val="21"/>
              </w:rPr>
            </w:pPr>
            <w:r>
              <w:rPr>
                <w:rFonts w:ascii="宋体" w:hAnsi="宋体" w:cs="宋体" w:hint="eastAsia"/>
                <w:szCs w:val="21"/>
              </w:rPr>
              <w:t>（1）竞选函部分的装订要求</w:t>
            </w:r>
          </w:p>
          <w:p w:rsidR="001519ED" w:rsidRDefault="00704F1B">
            <w:pPr>
              <w:autoSpaceDE w:val="0"/>
              <w:autoSpaceDN w:val="0"/>
              <w:adjustRightInd w:val="0"/>
              <w:snapToGrid w:val="0"/>
              <w:spacing w:line="400" w:lineRule="exact"/>
              <w:ind w:firstLineChars="200" w:firstLine="420"/>
              <w:rPr>
                <w:rFonts w:ascii="宋体" w:hAnsi="宋体" w:cs="宋体"/>
                <w:szCs w:val="21"/>
              </w:rPr>
            </w:pPr>
            <w:r>
              <w:rPr>
                <w:rFonts w:ascii="宋体" w:hAnsi="宋体" w:cs="宋体" w:hint="eastAsia"/>
                <w:szCs w:val="21"/>
              </w:rPr>
              <w:t>应按照第九章规定格式装订成册，原则上应编制目录（但不得将目录编制作为评审因素），标注页码。</w:t>
            </w:r>
          </w:p>
          <w:p w:rsidR="001519ED" w:rsidRDefault="00704F1B">
            <w:pPr>
              <w:autoSpaceDE w:val="0"/>
              <w:autoSpaceDN w:val="0"/>
              <w:adjustRightInd w:val="0"/>
              <w:snapToGrid w:val="0"/>
              <w:spacing w:line="400" w:lineRule="exact"/>
              <w:ind w:firstLineChars="200" w:firstLine="420"/>
              <w:rPr>
                <w:rFonts w:ascii="宋体" w:hAnsi="宋体" w:cs="宋体"/>
                <w:szCs w:val="21"/>
              </w:rPr>
            </w:pPr>
            <w:r>
              <w:rPr>
                <w:rFonts w:ascii="宋体" w:hAnsi="宋体" w:cs="宋体" w:hint="eastAsia"/>
                <w:szCs w:val="21"/>
              </w:rPr>
              <w:t>（2）经济部分的装订要求</w:t>
            </w:r>
          </w:p>
          <w:p w:rsidR="001519ED" w:rsidRDefault="00704F1B">
            <w:pPr>
              <w:autoSpaceDE w:val="0"/>
              <w:autoSpaceDN w:val="0"/>
              <w:adjustRightInd w:val="0"/>
              <w:snapToGrid w:val="0"/>
              <w:spacing w:line="400" w:lineRule="exact"/>
              <w:ind w:firstLineChars="200" w:firstLine="420"/>
              <w:rPr>
                <w:rFonts w:ascii="宋体" w:hAnsi="宋体" w:cs="宋体"/>
                <w:szCs w:val="21"/>
              </w:rPr>
            </w:pPr>
            <w:r>
              <w:rPr>
                <w:rFonts w:ascii="宋体" w:hAnsi="宋体" w:cs="宋体" w:hint="eastAsia"/>
                <w:szCs w:val="21"/>
              </w:rPr>
              <w:t>应按照第九章规定格式装订成册，原则上应编制目录（但不得将目录编制作为评审因素），标注页码。</w:t>
            </w:r>
          </w:p>
          <w:p w:rsidR="001519ED" w:rsidRDefault="00704F1B">
            <w:pPr>
              <w:autoSpaceDE w:val="0"/>
              <w:autoSpaceDN w:val="0"/>
              <w:adjustRightInd w:val="0"/>
              <w:snapToGrid w:val="0"/>
              <w:spacing w:line="400" w:lineRule="exact"/>
              <w:ind w:firstLineChars="200" w:firstLine="420"/>
              <w:rPr>
                <w:rFonts w:ascii="宋体" w:hAnsi="宋体" w:cs="宋体"/>
                <w:szCs w:val="21"/>
              </w:rPr>
            </w:pPr>
            <w:r>
              <w:rPr>
                <w:rFonts w:ascii="宋体" w:hAnsi="宋体" w:cs="宋体" w:hint="eastAsia"/>
                <w:szCs w:val="21"/>
              </w:rPr>
              <w:t>（3）资格审查部分的装订要求</w:t>
            </w:r>
          </w:p>
          <w:p w:rsidR="001519ED" w:rsidRDefault="00704F1B">
            <w:pPr>
              <w:adjustRightInd w:val="0"/>
              <w:snapToGrid w:val="0"/>
              <w:spacing w:line="400" w:lineRule="exact"/>
              <w:ind w:firstLineChars="200" w:firstLine="420"/>
              <w:rPr>
                <w:rFonts w:ascii="宋体" w:hAnsi="宋体" w:cs="宋体"/>
                <w:szCs w:val="21"/>
              </w:rPr>
            </w:pPr>
            <w:r>
              <w:rPr>
                <w:rFonts w:ascii="宋体" w:hAnsi="宋体" w:cs="宋体" w:hint="eastAsia"/>
                <w:szCs w:val="21"/>
              </w:rPr>
              <w:t>应按照第九章规定格式装订成册，原则上应编制目录（但不得将目录编制作为评审因素），标注页码。</w:t>
            </w:r>
          </w:p>
        </w:tc>
      </w:tr>
      <w:tr w:rsidR="001519ED">
        <w:trPr>
          <w:jc w:val="center"/>
        </w:trPr>
        <w:tc>
          <w:tcPr>
            <w:tcW w:w="133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4.1.1</w:t>
            </w:r>
          </w:p>
        </w:tc>
        <w:tc>
          <w:tcPr>
            <w:tcW w:w="161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spacing w:val="-6"/>
                <w:kern w:val="0"/>
                <w:szCs w:val="21"/>
              </w:rPr>
              <w:t>竞选文件的密封</w:t>
            </w:r>
          </w:p>
        </w:tc>
        <w:tc>
          <w:tcPr>
            <w:tcW w:w="6519" w:type="dxa"/>
            <w:vAlign w:val="center"/>
          </w:tcPr>
          <w:p w:rsidR="001519ED" w:rsidRDefault="00704F1B">
            <w:pPr>
              <w:autoSpaceDE w:val="0"/>
              <w:autoSpaceDN w:val="0"/>
              <w:adjustRightInd w:val="0"/>
              <w:snapToGrid w:val="0"/>
              <w:spacing w:line="400" w:lineRule="exact"/>
              <w:ind w:firstLineChars="200" w:firstLine="420"/>
              <w:rPr>
                <w:rFonts w:ascii="宋体" w:hAnsi="宋体" w:cs="宋体"/>
                <w:szCs w:val="21"/>
              </w:rPr>
            </w:pPr>
            <w:r>
              <w:rPr>
                <w:rFonts w:ascii="宋体" w:hAnsi="宋体" w:cs="宋体" w:hint="eastAsia"/>
                <w:szCs w:val="21"/>
              </w:rPr>
              <w:t>1.“电子文档”装入“电子文档”袋中，密封并加盖竞选人单位公章，同时应按本表第4.1.2项的规定写明相应内容。</w:t>
            </w:r>
          </w:p>
          <w:p w:rsidR="001519ED" w:rsidRDefault="00704F1B">
            <w:pPr>
              <w:autoSpaceDE w:val="0"/>
              <w:autoSpaceDN w:val="0"/>
              <w:adjustRightInd w:val="0"/>
              <w:snapToGrid w:val="0"/>
              <w:spacing w:line="400" w:lineRule="exact"/>
              <w:ind w:firstLineChars="200" w:firstLine="420"/>
              <w:rPr>
                <w:rFonts w:ascii="宋体" w:hAnsi="宋体" w:cs="宋体"/>
                <w:szCs w:val="21"/>
              </w:rPr>
            </w:pPr>
            <w:r>
              <w:rPr>
                <w:rFonts w:ascii="宋体" w:hAnsi="宋体" w:cs="宋体" w:hint="eastAsia"/>
                <w:szCs w:val="21"/>
              </w:rPr>
              <w:t>2.竞选文件一正二副分别装订后装入“竞选文件”大袋中，密封并加盖竞选人单位公章，同时应按本表第4.1.2项的规定写明相应内容。</w:t>
            </w:r>
          </w:p>
          <w:p w:rsidR="001519ED" w:rsidRDefault="00704F1B">
            <w:pPr>
              <w:pStyle w:val="a6"/>
              <w:adjustRightInd w:val="0"/>
              <w:snapToGrid w:val="0"/>
              <w:ind w:firstLineChars="200" w:firstLine="420"/>
              <w:rPr>
                <w:rFonts w:ascii="宋体" w:hAnsi="宋体" w:cs="宋体"/>
                <w:szCs w:val="21"/>
              </w:rPr>
            </w:pPr>
            <w:r>
              <w:rPr>
                <w:rFonts w:ascii="宋体" w:hAnsi="宋体" w:cs="宋体" w:hint="eastAsia"/>
                <w:szCs w:val="21"/>
              </w:rPr>
              <w:t xml:space="preserve">注：为方便开标，请各竞选人主动配合，按要求分装。 </w:t>
            </w:r>
          </w:p>
        </w:tc>
      </w:tr>
      <w:tr w:rsidR="001519ED">
        <w:trPr>
          <w:jc w:val="center"/>
        </w:trPr>
        <w:tc>
          <w:tcPr>
            <w:tcW w:w="133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lastRenderedPageBreak/>
              <w:t>4.1.2</w:t>
            </w:r>
          </w:p>
        </w:tc>
        <w:tc>
          <w:tcPr>
            <w:tcW w:w="161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封套上写明</w:t>
            </w:r>
          </w:p>
        </w:tc>
        <w:tc>
          <w:tcPr>
            <w:tcW w:w="6519" w:type="dxa"/>
            <w:vAlign w:val="center"/>
          </w:tcPr>
          <w:p w:rsidR="001519ED" w:rsidRDefault="00704F1B">
            <w:pPr>
              <w:snapToGrid w:val="0"/>
              <w:spacing w:line="400" w:lineRule="exact"/>
              <w:ind w:firstLineChars="200" w:firstLine="420"/>
              <w:rPr>
                <w:rFonts w:ascii="宋体" w:hAnsi="宋体" w:cs="宋体"/>
                <w:kern w:val="0"/>
                <w:szCs w:val="21"/>
              </w:rPr>
            </w:pPr>
            <w:r>
              <w:rPr>
                <w:rFonts w:ascii="宋体" w:hAnsi="宋体" w:cs="宋体" w:hint="eastAsia"/>
                <w:kern w:val="0"/>
                <w:szCs w:val="21"/>
              </w:rPr>
              <w:t>应在</w:t>
            </w:r>
            <w:r>
              <w:rPr>
                <w:rFonts w:ascii="宋体" w:hAnsi="宋体" w:cs="宋体" w:hint="eastAsia"/>
                <w:szCs w:val="21"/>
              </w:rPr>
              <w:t xml:space="preserve"> </w:t>
            </w:r>
            <w:r>
              <w:rPr>
                <w:rFonts w:ascii="宋体" w:hAnsi="宋体" w:cs="宋体" w:hint="eastAsia"/>
                <w:kern w:val="0"/>
                <w:szCs w:val="21"/>
              </w:rPr>
              <w:t>“竞选文件”袋封套上写明如下内容：</w:t>
            </w:r>
          </w:p>
          <w:p w:rsidR="001519ED" w:rsidRDefault="00704F1B">
            <w:pPr>
              <w:snapToGrid w:val="0"/>
              <w:spacing w:line="400" w:lineRule="exact"/>
              <w:ind w:firstLineChars="200" w:firstLine="420"/>
              <w:rPr>
                <w:rFonts w:ascii="宋体" w:hAnsi="宋体" w:cs="宋体"/>
                <w:kern w:val="0"/>
                <w:szCs w:val="21"/>
                <w:u w:val="single"/>
              </w:rPr>
            </w:pPr>
            <w:r>
              <w:rPr>
                <w:rFonts w:ascii="宋体" w:hAnsi="宋体" w:cs="宋体" w:hint="eastAsia"/>
                <w:kern w:val="0"/>
                <w:szCs w:val="21"/>
              </w:rPr>
              <w:t>比选人名称：</w:t>
            </w:r>
            <w:r>
              <w:rPr>
                <w:rFonts w:ascii="宋体" w:hAnsi="宋体" w:cs="宋体" w:hint="eastAsia"/>
                <w:kern w:val="0"/>
                <w:szCs w:val="21"/>
                <w:u w:val="single"/>
              </w:rPr>
              <w:t xml:space="preserve">            </w:t>
            </w:r>
          </w:p>
          <w:p w:rsidR="001519ED" w:rsidRDefault="00704F1B">
            <w:pPr>
              <w:snapToGrid w:val="0"/>
              <w:spacing w:line="400" w:lineRule="exact"/>
              <w:ind w:firstLineChars="200" w:firstLine="420"/>
              <w:rPr>
                <w:rFonts w:ascii="宋体" w:hAnsi="宋体" w:cs="宋体"/>
                <w:kern w:val="0"/>
                <w:szCs w:val="21"/>
                <w:u w:val="single"/>
              </w:rPr>
            </w:pPr>
            <w:r>
              <w:rPr>
                <w:rFonts w:ascii="宋体" w:hAnsi="宋体" w:cs="宋体" w:hint="eastAsia"/>
                <w:kern w:val="0"/>
                <w:szCs w:val="21"/>
              </w:rPr>
              <w:t>竞选人名称：</w:t>
            </w:r>
            <w:r>
              <w:rPr>
                <w:rFonts w:ascii="宋体" w:hAnsi="宋体" w:cs="宋体" w:hint="eastAsia"/>
                <w:kern w:val="0"/>
                <w:szCs w:val="21"/>
                <w:u w:val="single"/>
              </w:rPr>
              <w:t xml:space="preserve">            </w:t>
            </w:r>
          </w:p>
          <w:p w:rsidR="001519ED" w:rsidRDefault="00704F1B">
            <w:pPr>
              <w:snapToGrid w:val="0"/>
              <w:spacing w:line="400" w:lineRule="exact"/>
              <w:ind w:firstLineChars="200" w:firstLine="420"/>
              <w:rPr>
                <w:rFonts w:ascii="宋体" w:hAnsi="宋体" w:cs="宋体"/>
                <w:kern w:val="0"/>
                <w:szCs w:val="21"/>
              </w:rPr>
            </w:pPr>
            <w:r>
              <w:rPr>
                <w:rFonts w:ascii="宋体" w:hAnsi="宋体" w:cs="宋体" w:hint="eastAsia"/>
                <w:kern w:val="0"/>
                <w:szCs w:val="21"/>
                <w:u w:val="single"/>
              </w:rPr>
              <w:t xml:space="preserve">                （项目名称）</w:t>
            </w:r>
            <w:r>
              <w:rPr>
                <w:rFonts w:ascii="宋体" w:hAnsi="宋体" w:cs="宋体" w:hint="eastAsia"/>
                <w:kern w:val="0"/>
                <w:szCs w:val="21"/>
              </w:rPr>
              <w:t>竞选文件</w:t>
            </w:r>
          </w:p>
          <w:p w:rsidR="001519ED" w:rsidRDefault="00704F1B">
            <w:pPr>
              <w:adjustRightInd w:val="0"/>
              <w:snapToGrid w:val="0"/>
              <w:spacing w:line="400" w:lineRule="exact"/>
              <w:ind w:firstLineChars="200" w:firstLine="420"/>
              <w:rPr>
                <w:rFonts w:ascii="宋体" w:hAnsi="宋体" w:cs="宋体"/>
                <w:szCs w:val="21"/>
              </w:rPr>
            </w:pPr>
            <w:r>
              <w:rPr>
                <w:rFonts w:ascii="宋体" w:hAnsi="宋体" w:cs="宋体" w:hint="eastAsia"/>
                <w:kern w:val="0"/>
                <w:szCs w:val="21"/>
              </w:rPr>
              <w:t>在</w:t>
            </w:r>
            <w:r>
              <w:rPr>
                <w:rFonts w:ascii="宋体" w:hAnsi="宋体" w:cs="宋体" w:hint="eastAsia"/>
                <w:kern w:val="0"/>
                <w:szCs w:val="21"/>
                <w:u w:val="single"/>
              </w:rPr>
              <w:t xml:space="preserve">    </w:t>
            </w:r>
            <w:r>
              <w:rPr>
                <w:rFonts w:ascii="宋体" w:hAnsi="宋体" w:cs="宋体" w:hint="eastAsia"/>
                <w:kern w:val="0"/>
                <w:szCs w:val="21"/>
              </w:rPr>
              <w:t>年</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hint="eastAsia"/>
                <w:kern w:val="0"/>
                <w:szCs w:val="21"/>
              </w:rPr>
              <w:t>日</w:t>
            </w:r>
            <w:r>
              <w:rPr>
                <w:rFonts w:ascii="宋体" w:hAnsi="宋体" w:cs="宋体" w:hint="eastAsia"/>
                <w:kern w:val="0"/>
                <w:szCs w:val="21"/>
                <w:u w:val="single"/>
              </w:rPr>
              <w:t xml:space="preserve">    </w:t>
            </w:r>
            <w:r>
              <w:rPr>
                <w:rFonts w:ascii="宋体" w:hAnsi="宋体" w:cs="宋体" w:hint="eastAsia"/>
                <w:kern w:val="0"/>
                <w:szCs w:val="21"/>
              </w:rPr>
              <w:t>时</w:t>
            </w:r>
            <w:r>
              <w:rPr>
                <w:rFonts w:ascii="宋体" w:hAnsi="宋体" w:cs="宋体" w:hint="eastAsia"/>
                <w:kern w:val="0"/>
                <w:szCs w:val="21"/>
                <w:u w:val="single"/>
              </w:rPr>
              <w:t xml:space="preserve">    </w:t>
            </w:r>
            <w:r>
              <w:rPr>
                <w:rFonts w:ascii="宋体" w:hAnsi="宋体" w:cs="宋体" w:hint="eastAsia"/>
                <w:kern w:val="0"/>
                <w:szCs w:val="21"/>
              </w:rPr>
              <w:t>分前不得开启</w:t>
            </w:r>
          </w:p>
        </w:tc>
      </w:tr>
      <w:tr w:rsidR="001519ED">
        <w:trPr>
          <w:jc w:val="center"/>
        </w:trPr>
        <w:tc>
          <w:tcPr>
            <w:tcW w:w="133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4.2.2</w:t>
            </w:r>
          </w:p>
        </w:tc>
        <w:tc>
          <w:tcPr>
            <w:tcW w:w="161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snapToGrid w:val="0"/>
                <w:kern w:val="0"/>
                <w:szCs w:val="21"/>
              </w:rPr>
              <w:t>竞选人递交竞选文件的地点</w:t>
            </w:r>
          </w:p>
        </w:tc>
        <w:tc>
          <w:tcPr>
            <w:tcW w:w="6519" w:type="dxa"/>
            <w:vAlign w:val="center"/>
          </w:tcPr>
          <w:p w:rsidR="001519ED" w:rsidRDefault="00704F1B">
            <w:pPr>
              <w:snapToGrid w:val="0"/>
              <w:spacing w:line="400" w:lineRule="exact"/>
              <w:ind w:firstLineChars="200" w:firstLine="420"/>
              <w:rPr>
                <w:rFonts w:ascii="宋体" w:hAnsi="宋体" w:cs="宋体"/>
                <w:szCs w:val="21"/>
              </w:rPr>
            </w:pPr>
            <w:r>
              <w:rPr>
                <w:rFonts w:ascii="宋体" w:hAnsi="宋体" w:cs="宋体" w:hint="eastAsia"/>
                <w:szCs w:val="21"/>
              </w:rPr>
              <w:t>垫江县高峰镇人民政府</w:t>
            </w:r>
          </w:p>
        </w:tc>
      </w:tr>
      <w:tr w:rsidR="001519ED">
        <w:trPr>
          <w:jc w:val="center"/>
        </w:trPr>
        <w:tc>
          <w:tcPr>
            <w:tcW w:w="133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4.2.3</w:t>
            </w:r>
          </w:p>
        </w:tc>
        <w:tc>
          <w:tcPr>
            <w:tcW w:w="161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是否退还竞选文件</w:t>
            </w:r>
          </w:p>
        </w:tc>
        <w:tc>
          <w:tcPr>
            <w:tcW w:w="6519" w:type="dxa"/>
            <w:vAlign w:val="center"/>
          </w:tcPr>
          <w:p w:rsidR="001519ED" w:rsidRDefault="00704F1B">
            <w:pPr>
              <w:snapToGrid w:val="0"/>
              <w:spacing w:line="400" w:lineRule="exact"/>
              <w:ind w:firstLineChars="200" w:firstLine="420"/>
              <w:rPr>
                <w:rFonts w:ascii="宋体" w:hAnsi="宋体" w:cs="宋体"/>
                <w:kern w:val="0"/>
                <w:szCs w:val="21"/>
              </w:rPr>
            </w:pPr>
            <w:r>
              <w:rPr>
                <w:rFonts w:ascii="宋体" w:hAnsi="宋体" w:cs="宋体" w:hint="eastAsia"/>
                <w:kern w:val="0"/>
                <w:szCs w:val="21"/>
              </w:rPr>
              <w:t>否</w:t>
            </w:r>
          </w:p>
        </w:tc>
      </w:tr>
      <w:tr w:rsidR="001519ED">
        <w:trPr>
          <w:trHeight w:val="825"/>
          <w:jc w:val="center"/>
        </w:trPr>
        <w:tc>
          <w:tcPr>
            <w:tcW w:w="133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5.1.1</w:t>
            </w:r>
          </w:p>
        </w:tc>
        <w:tc>
          <w:tcPr>
            <w:tcW w:w="161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开标时间和</w:t>
            </w:r>
          </w:p>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地点</w:t>
            </w:r>
          </w:p>
        </w:tc>
        <w:tc>
          <w:tcPr>
            <w:tcW w:w="6519" w:type="dxa"/>
            <w:vAlign w:val="center"/>
          </w:tcPr>
          <w:p w:rsidR="001519ED" w:rsidRDefault="00704F1B">
            <w:pPr>
              <w:snapToGrid w:val="0"/>
              <w:spacing w:line="400" w:lineRule="exact"/>
              <w:ind w:firstLineChars="200" w:firstLine="420"/>
              <w:rPr>
                <w:rFonts w:ascii="宋体" w:hAnsi="宋体" w:cs="宋体"/>
                <w:szCs w:val="21"/>
              </w:rPr>
            </w:pPr>
            <w:r>
              <w:rPr>
                <w:rFonts w:ascii="宋体" w:hAnsi="宋体" w:cs="宋体" w:hint="eastAsia"/>
                <w:kern w:val="0"/>
                <w:szCs w:val="21"/>
              </w:rPr>
              <w:t xml:space="preserve">开标时间：2025年 7 月  </w:t>
            </w:r>
            <w:r>
              <w:rPr>
                <w:rFonts w:ascii="宋体" w:hAnsi="宋体" w:cs="宋体"/>
                <w:kern w:val="0"/>
                <w:szCs w:val="21"/>
              </w:rPr>
              <w:t>14</w:t>
            </w:r>
            <w:r>
              <w:rPr>
                <w:rFonts w:ascii="宋体" w:hAnsi="宋体" w:cs="宋体" w:hint="eastAsia"/>
                <w:kern w:val="0"/>
                <w:szCs w:val="21"/>
              </w:rPr>
              <w:t xml:space="preserve"> 日10时0</w:t>
            </w:r>
            <w:r>
              <w:rPr>
                <w:rFonts w:ascii="宋体" w:hAnsi="宋体" w:cs="宋体"/>
                <w:kern w:val="0"/>
                <w:szCs w:val="21"/>
              </w:rPr>
              <w:t>0</w:t>
            </w:r>
            <w:r>
              <w:rPr>
                <w:rFonts w:ascii="宋体" w:hAnsi="宋体" w:cs="宋体" w:hint="eastAsia"/>
                <w:kern w:val="0"/>
                <w:szCs w:val="21"/>
              </w:rPr>
              <w:t>分（北京时间）</w:t>
            </w:r>
          </w:p>
          <w:p w:rsidR="001519ED" w:rsidRDefault="00704F1B">
            <w:pPr>
              <w:adjustRightInd w:val="0"/>
              <w:snapToGrid w:val="0"/>
              <w:spacing w:line="400" w:lineRule="exact"/>
              <w:ind w:firstLineChars="200" w:firstLine="420"/>
              <w:rPr>
                <w:rFonts w:ascii="宋体" w:hAnsi="宋体" w:cs="宋体"/>
                <w:kern w:val="0"/>
                <w:szCs w:val="21"/>
                <w:u w:val="single"/>
              </w:rPr>
            </w:pPr>
            <w:r>
              <w:rPr>
                <w:rFonts w:ascii="宋体" w:hAnsi="宋体" w:cs="宋体" w:hint="eastAsia"/>
                <w:kern w:val="0"/>
                <w:szCs w:val="21"/>
              </w:rPr>
              <w:t>开标地点：垫江县高峰镇人民政府</w:t>
            </w:r>
          </w:p>
        </w:tc>
      </w:tr>
      <w:tr w:rsidR="001519ED">
        <w:trPr>
          <w:jc w:val="center"/>
        </w:trPr>
        <w:tc>
          <w:tcPr>
            <w:tcW w:w="133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5.1.2</w:t>
            </w:r>
          </w:p>
        </w:tc>
        <w:tc>
          <w:tcPr>
            <w:tcW w:w="161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解密时间</w:t>
            </w:r>
          </w:p>
        </w:tc>
        <w:tc>
          <w:tcPr>
            <w:tcW w:w="6519" w:type="dxa"/>
            <w:vAlign w:val="center"/>
          </w:tcPr>
          <w:p w:rsidR="001519ED" w:rsidRDefault="00704F1B">
            <w:pPr>
              <w:adjustRightInd w:val="0"/>
              <w:snapToGrid w:val="0"/>
              <w:spacing w:line="400" w:lineRule="exact"/>
              <w:ind w:firstLineChars="200" w:firstLine="420"/>
              <w:rPr>
                <w:rFonts w:ascii="宋体" w:hAnsi="宋体" w:cs="宋体"/>
                <w:bCs/>
                <w:szCs w:val="21"/>
              </w:rPr>
            </w:pPr>
            <w:r>
              <w:rPr>
                <w:rFonts w:ascii="宋体" w:hAnsi="宋体" w:cs="宋体" w:hint="eastAsia"/>
                <w:kern w:val="0"/>
                <w:szCs w:val="21"/>
              </w:rPr>
              <w:t>本项目不适用</w:t>
            </w:r>
          </w:p>
        </w:tc>
      </w:tr>
      <w:tr w:rsidR="001519ED">
        <w:trPr>
          <w:jc w:val="center"/>
        </w:trPr>
        <w:tc>
          <w:tcPr>
            <w:tcW w:w="1335" w:type="dxa"/>
            <w:vAlign w:val="center"/>
          </w:tcPr>
          <w:p w:rsidR="001519ED" w:rsidRDefault="00704F1B">
            <w:pPr>
              <w:snapToGrid w:val="0"/>
              <w:spacing w:line="400" w:lineRule="exact"/>
              <w:jc w:val="center"/>
              <w:rPr>
                <w:rFonts w:ascii="宋体" w:hAnsi="宋体" w:cs="宋体"/>
                <w:szCs w:val="21"/>
              </w:rPr>
            </w:pPr>
            <w:r>
              <w:rPr>
                <w:rFonts w:ascii="宋体" w:hAnsi="宋体" w:cs="宋体" w:hint="eastAsia"/>
                <w:szCs w:val="21"/>
              </w:rPr>
              <w:t>5.2</w:t>
            </w:r>
          </w:p>
        </w:tc>
        <w:tc>
          <w:tcPr>
            <w:tcW w:w="1615" w:type="dxa"/>
            <w:vAlign w:val="center"/>
          </w:tcPr>
          <w:p w:rsidR="001519ED" w:rsidRDefault="00704F1B">
            <w:pPr>
              <w:snapToGrid w:val="0"/>
              <w:spacing w:line="400" w:lineRule="exact"/>
              <w:jc w:val="center"/>
              <w:rPr>
                <w:rFonts w:ascii="宋体" w:hAnsi="宋体" w:cs="宋体"/>
                <w:szCs w:val="21"/>
              </w:rPr>
            </w:pPr>
            <w:r>
              <w:rPr>
                <w:rFonts w:ascii="宋体" w:hAnsi="宋体" w:cs="宋体" w:hint="eastAsia"/>
                <w:szCs w:val="21"/>
              </w:rPr>
              <w:t>开标程序</w:t>
            </w:r>
          </w:p>
        </w:tc>
        <w:tc>
          <w:tcPr>
            <w:tcW w:w="6519" w:type="dxa"/>
            <w:shd w:val="clear" w:color="auto" w:fill="auto"/>
            <w:vAlign w:val="center"/>
          </w:tcPr>
          <w:p w:rsidR="001519ED" w:rsidRDefault="00704F1B">
            <w:pPr>
              <w:autoSpaceDE w:val="0"/>
              <w:autoSpaceDN w:val="0"/>
              <w:adjustRightInd w:val="0"/>
              <w:snapToGrid w:val="0"/>
              <w:spacing w:line="400" w:lineRule="exact"/>
              <w:ind w:firstLineChars="200" w:firstLine="420"/>
              <w:rPr>
                <w:rFonts w:ascii="宋体" w:hAnsi="宋体" w:cs="宋体"/>
                <w:szCs w:val="21"/>
              </w:rPr>
            </w:pPr>
            <w:r>
              <w:rPr>
                <w:rFonts w:ascii="宋体" w:hAnsi="宋体" w:cs="宋体" w:hint="eastAsia"/>
                <w:szCs w:val="21"/>
              </w:rPr>
              <w:t>主持人按下列程序进行比选：</w:t>
            </w:r>
          </w:p>
          <w:p w:rsidR="001519ED" w:rsidRDefault="00704F1B">
            <w:pPr>
              <w:autoSpaceDE w:val="0"/>
              <w:autoSpaceDN w:val="0"/>
              <w:adjustRightInd w:val="0"/>
              <w:snapToGrid w:val="0"/>
              <w:spacing w:line="400" w:lineRule="exact"/>
              <w:ind w:firstLineChars="200" w:firstLine="420"/>
              <w:rPr>
                <w:rFonts w:ascii="宋体" w:hAnsi="宋体" w:cs="宋体"/>
                <w:szCs w:val="21"/>
              </w:rPr>
            </w:pPr>
            <w:r>
              <w:rPr>
                <w:rFonts w:ascii="宋体" w:hAnsi="宋体" w:cs="宋体" w:hint="eastAsia"/>
                <w:szCs w:val="21"/>
              </w:rPr>
              <w:t>1.宣布比选纪律；</w:t>
            </w:r>
          </w:p>
          <w:p w:rsidR="001519ED" w:rsidRDefault="00704F1B">
            <w:pPr>
              <w:autoSpaceDE w:val="0"/>
              <w:autoSpaceDN w:val="0"/>
              <w:adjustRightInd w:val="0"/>
              <w:snapToGrid w:val="0"/>
              <w:spacing w:line="400" w:lineRule="exact"/>
              <w:ind w:firstLineChars="200" w:firstLine="420"/>
              <w:rPr>
                <w:rFonts w:ascii="宋体" w:hAnsi="宋体" w:cs="宋体"/>
                <w:szCs w:val="21"/>
              </w:rPr>
            </w:pPr>
            <w:r>
              <w:rPr>
                <w:rFonts w:ascii="宋体" w:hAnsi="宋体" w:cs="宋体" w:hint="eastAsia"/>
                <w:szCs w:val="21"/>
              </w:rPr>
              <w:t>2.宣布比选人、唱标人、记录人、监标人等有关人员姓名；</w:t>
            </w:r>
          </w:p>
          <w:p w:rsidR="001519ED" w:rsidRDefault="00704F1B">
            <w:pPr>
              <w:autoSpaceDE w:val="0"/>
              <w:autoSpaceDN w:val="0"/>
              <w:adjustRightInd w:val="0"/>
              <w:snapToGrid w:val="0"/>
              <w:spacing w:line="400" w:lineRule="exact"/>
              <w:ind w:firstLineChars="200" w:firstLine="420"/>
              <w:rPr>
                <w:rFonts w:ascii="宋体" w:hAnsi="宋体" w:cs="宋体"/>
                <w:szCs w:val="21"/>
              </w:rPr>
            </w:pPr>
            <w:r>
              <w:rPr>
                <w:rFonts w:ascii="宋体" w:hAnsi="宋体" w:cs="宋体" w:hint="eastAsia"/>
                <w:szCs w:val="21"/>
              </w:rPr>
              <w:t>3.公布在竞选截止时间前递交竞选文件的竞选人名称，并点名确认竞选人是否派人到场；</w:t>
            </w:r>
          </w:p>
          <w:p w:rsidR="001519ED" w:rsidRDefault="00704F1B">
            <w:pPr>
              <w:autoSpaceDE w:val="0"/>
              <w:autoSpaceDN w:val="0"/>
              <w:adjustRightInd w:val="0"/>
              <w:snapToGrid w:val="0"/>
              <w:spacing w:line="400" w:lineRule="exact"/>
              <w:ind w:firstLineChars="200" w:firstLine="420"/>
              <w:rPr>
                <w:rFonts w:ascii="宋体" w:hAnsi="宋体" w:cs="宋体"/>
                <w:szCs w:val="21"/>
              </w:rPr>
            </w:pPr>
            <w:r>
              <w:rPr>
                <w:rFonts w:ascii="宋体" w:hAnsi="宋体" w:cs="宋体" w:hint="eastAsia"/>
                <w:szCs w:val="21"/>
              </w:rPr>
              <w:t>4.核验参加比选会议的竞选人的法定代表人或委托代理人本人身份证（原件），核验委托代理人的授权委托书、养老保险证明材料复印件，以确认其身份合法有效，若经核实委托代理人提供的资料与实际不符的，不得参加开标会。核验合格的法定代表人或委托代理人可自行选择是否参加开标会，不参加开标会的视为默认开标结果；</w:t>
            </w:r>
          </w:p>
          <w:p w:rsidR="001519ED" w:rsidRDefault="00704F1B">
            <w:pPr>
              <w:autoSpaceDE w:val="0"/>
              <w:autoSpaceDN w:val="0"/>
              <w:adjustRightInd w:val="0"/>
              <w:snapToGrid w:val="0"/>
              <w:spacing w:line="400" w:lineRule="exact"/>
              <w:ind w:firstLineChars="200" w:firstLine="420"/>
              <w:rPr>
                <w:rFonts w:ascii="宋体" w:hAnsi="宋体" w:cs="宋体"/>
                <w:szCs w:val="21"/>
              </w:rPr>
            </w:pPr>
            <w:r>
              <w:rPr>
                <w:rFonts w:ascii="宋体" w:hAnsi="宋体" w:cs="宋体" w:hint="eastAsia"/>
                <w:szCs w:val="21"/>
              </w:rPr>
              <w:t>5.封装情况检查：竞选人或者其推选的代表检查各竞选文件的封装情况并确认；</w:t>
            </w:r>
          </w:p>
          <w:p w:rsidR="001519ED" w:rsidRDefault="00704F1B">
            <w:pPr>
              <w:autoSpaceDE w:val="0"/>
              <w:autoSpaceDN w:val="0"/>
              <w:adjustRightInd w:val="0"/>
              <w:snapToGrid w:val="0"/>
              <w:spacing w:line="400" w:lineRule="exact"/>
              <w:ind w:firstLineChars="200" w:firstLine="420"/>
              <w:rPr>
                <w:rFonts w:ascii="宋体" w:hAnsi="宋体" w:cs="宋体"/>
                <w:szCs w:val="21"/>
              </w:rPr>
            </w:pPr>
            <w:r>
              <w:rPr>
                <w:rFonts w:ascii="宋体" w:hAnsi="宋体" w:cs="宋体" w:hint="eastAsia"/>
                <w:szCs w:val="21"/>
              </w:rPr>
              <w:t>6.展示竞选保证金缴款情况，汇总打印所有竞选人的竞选保证金缴纳情况；</w:t>
            </w:r>
          </w:p>
          <w:p w:rsidR="001519ED" w:rsidRDefault="00704F1B">
            <w:pPr>
              <w:autoSpaceDE w:val="0"/>
              <w:autoSpaceDN w:val="0"/>
              <w:adjustRightInd w:val="0"/>
              <w:snapToGrid w:val="0"/>
              <w:spacing w:line="400" w:lineRule="exact"/>
              <w:ind w:firstLineChars="200" w:firstLine="420"/>
              <w:rPr>
                <w:rFonts w:ascii="宋体" w:hAnsi="宋体" w:cs="宋体"/>
                <w:szCs w:val="21"/>
              </w:rPr>
            </w:pPr>
            <w:r>
              <w:rPr>
                <w:rFonts w:ascii="宋体" w:hAnsi="宋体" w:cs="宋体" w:hint="eastAsia"/>
                <w:szCs w:val="21"/>
              </w:rPr>
              <w:t>7.设有竞争性比选控制价或者标底的，公布竞争性比选控制价或者标底；</w:t>
            </w:r>
          </w:p>
          <w:p w:rsidR="001519ED" w:rsidRDefault="00704F1B">
            <w:pPr>
              <w:autoSpaceDE w:val="0"/>
              <w:autoSpaceDN w:val="0"/>
              <w:adjustRightInd w:val="0"/>
              <w:snapToGrid w:val="0"/>
              <w:spacing w:line="400" w:lineRule="exact"/>
              <w:ind w:firstLineChars="200" w:firstLine="420"/>
              <w:rPr>
                <w:rFonts w:ascii="宋体" w:hAnsi="宋体" w:cs="宋体"/>
                <w:szCs w:val="21"/>
              </w:rPr>
            </w:pPr>
            <w:r>
              <w:rPr>
                <w:rFonts w:ascii="宋体" w:hAnsi="宋体" w:cs="宋体" w:hint="eastAsia"/>
                <w:szCs w:val="21"/>
              </w:rPr>
              <w:t>8.逐单位随机开启竞选文件，公布竞选人名称、竞选报价、质量要求、工期及其他内容并记录在案；</w:t>
            </w:r>
          </w:p>
          <w:p w:rsidR="001519ED" w:rsidRDefault="00704F1B">
            <w:pPr>
              <w:autoSpaceDE w:val="0"/>
              <w:autoSpaceDN w:val="0"/>
              <w:adjustRightInd w:val="0"/>
              <w:snapToGrid w:val="0"/>
              <w:spacing w:line="400" w:lineRule="exact"/>
              <w:ind w:firstLineChars="200" w:firstLine="420"/>
              <w:rPr>
                <w:rFonts w:ascii="宋体" w:hAnsi="宋体" w:cs="宋体"/>
                <w:szCs w:val="21"/>
              </w:rPr>
            </w:pPr>
            <w:r>
              <w:rPr>
                <w:rFonts w:ascii="宋体" w:hAnsi="宋体" w:cs="宋体" w:hint="eastAsia"/>
                <w:szCs w:val="21"/>
              </w:rPr>
              <w:t>9.竞选人代表、比选人代表、监标人、记录人等有关人员在比选记录上签字确认；</w:t>
            </w:r>
          </w:p>
          <w:p w:rsidR="001519ED" w:rsidRDefault="00704F1B">
            <w:pPr>
              <w:ind w:firstLineChars="200" w:firstLine="420"/>
              <w:rPr>
                <w:rFonts w:ascii="宋体" w:hAnsi="宋体" w:cs="宋体"/>
                <w:szCs w:val="21"/>
              </w:rPr>
            </w:pPr>
            <w:r>
              <w:rPr>
                <w:rFonts w:ascii="宋体" w:hAnsi="宋体" w:cs="宋体" w:hint="eastAsia"/>
                <w:szCs w:val="21"/>
              </w:rPr>
              <w:t>10.比选结束。</w:t>
            </w:r>
          </w:p>
        </w:tc>
      </w:tr>
      <w:tr w:rsidR="001519ED">
        <w:trPr>
          <w:jc w:val="center"/>
        </w:trPr>
        <w:tc>
          <w:tcPr>
            <w:tcW w:w="133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6.1.1</w:t>
            </w:r>
          </w:p>
        </w:tc>
        <w:tc>
          <w:tcPr>
            <w:tcW w:w="161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评标委员会的</w:t>
            </w:r>
            <w:r>
              <w:rPr>
                <w:rFonts w:ascii="宋体" w:hAnsi="宋体" w:cs="宋体" w:hint="eastAsia"/>
                <w:kern w:val="0"/>
                <w:szCs w:val="21"/>
              </w:rPr>
              <w:lastRenderedPageBreak/>
              <w:t>组建</w:t>
            </w:r>
          </w:p>
        </w:tc>
        <w:tc>
          <w:tcPr>
            <w:tcW w:w="6519" w:type="dxa"/>
            <w:vAlign w:val="center"/>
          </w:tcPr>
          <w:p w:rsidR="001519ED" w:rsidRDefault="00704F1B">
            <w:pPr>
              <w:autoSpaceDE w:val="0"/>
              <w:autoSpaceDN w:val="0"/>
              <w:adjustRightInd w:val="0"/>
              <w:snapToGrid w:val="0"/>
              <w:spacing w:line="400" w:lineRule="exact"/>
              <w:ind w:firstLineChars="200" w:firstLine="420"/>
              <w:rPr>
                <w:rFonts w:ascii="宋体" w:hAnsi="宋体" w:cs="宋体"/>
                <w:kern w:val="0"/>
                <w:szCs w:val="21"/>
              </w:rPr>
            </w:pPr>
            <w:r>
              <w:rPr>
                <w:rFonts w:ascii="宋体" w:hAnsi="宋体" w:cs="宋体" w:hint="eastAsia"/>
                <w:kern w:val="0"/>
                <w:szCs w:val="21"/>
              </w:rPr>
              <w:lastRenderedPageBreak/>
              <w:t>评审委员会构成：3人</w:t>
            </w:r>
          </w:p>
          <w:p w:rsidR="001519ED" w:rsidRDefault="00704F1B">
            <w:pPr>
              <w:snapToGrid w:val="0"/>
              <w:spacing w:line="400" w:lineRule="exact"/>
              <w:ind w:firstLineChars="200" w:firstLine="420"/>
              <w:rPr>
                <w:rFonts w:ascii="宋体" w:hAnsi="宋体" w:cs="宋体"/>
                <w:kern w:val="0"/>
                <w:szCs w:val="21"/>
              </w:rPr>
            </w:pPr>
            <w:r>
              <w:rPr>
                <w:rFonts w:ascii="宋体" w:hAnsi="宋体" w:cs="宋体" w:hint="eastAsia"/>
                <w:kern w:val="0"/>
                <w:szCs w:val="21"/>
              </w:rPr>
              <w:lastRenderedPageBreak/>
              <w:t>评审专家确定方式：由比选人依法组建。</w:t>
            </w:r>
          </w:p>
        </w:tc>
      </w:tr>
      <w:tr w:rsidR="001519ED">
        <w:trPr>
          <w:jc w:val="center"/>
        </w:trPr>
        <w:tc>
          <w:tcPr>
            <w:tcW w:w="133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6.3.2</w:t>
            </w:r>
          </w:p>
        </w:tc>
        <w:tc>
          <w:tcPr>
            <w:tcW w:w="1615" w:type="dxa"/>
            <w:vAlign w:val="center"/>
          </w:tcPr>
          <w:p w:rsidR="001519ED" w:rsidRDefault="00704F1B">
            <w:pPr>
              <w:widowControl/>
              <w:spacing w:line="400" w:lineRule="exact"/>
              <w:jc w:val="center"/>
              <w:rPr>
                <w:rFonts w:ascii="宋体" w:hAnsi="宋体" w:cs="宋体"/>
                <w:kern w:val="0"/>
                <w:szCs w:val="21"/>
              </w:rPr>
            </w:pPr>
            <w:r>
              <w:rPr>
                <w:rFonts w:ascii="宋体" w:hAnsi="宋体" w:cs="宋体" w:hint="eastAsia"/>
                <w:kern w:val="0"/>
                <w:szCs w:val="21"/>
              </w:rPr>
              <w:t>评标委员会推荐中选候选人的人数</w:t>
            </w:r>
          </w:p>
        </w:tc>
        <w:tc>
          <w:tcPr>
            <w:tcW w:w="6519" w:type="dxa"/>
            <w:vAlign w:val="center"/>
          </w:tcPr>
          <w:p w:rsidR="001519ED" w:rsidRDefault="00704F1B">
            <w:pPr>
              <w:snapToGrid w:val="0"/>
              <w:spacing w:line="400" w:lineRule="exact"/>
              <w:ind w:firstLineChars="200" w:firstLine="436"/>
              <w:rPr>
                <w:rFonts w:ascii="宋体" w:hAnsi="宋体" w:cs="宋体"/>
                <w:spacing w:val="4"/>
                <w:kern w:val="0"/>
                <w:szCs w:val="21"/>
              </w:rPr>
            </w:pPr>
            <w:r>
              <w:rPr>
                <w:rFonts w:ascii="宋体" w:hAnsi="宋体" w:cs="宋体" w:hint="eastAsia"/>
                <w:spacing w:val="4"/>
                <w:kern w:val="0"/>
                <w:szCs w:val="21"/>
              </w:rPr>
              <w:t>1至3名</w:t>
            </w:r>
          </w:p>
        </w:tc>
      </w:tr>
      <w:tr w:rsidR="001519ED">
        <w:trPr>
          <w:jc w:val="center"/>
        </w:trPr>
        <w:tc>
          <w:tcPr>
            <w:tcW w:w="133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7.1</w:t>
            </w:r>
          </w:p>
        </w:tc>
        <w:tc>
          <w:tcPr>
            <w:tcW w:w="1615" w:type="dxa"/>
            <w:vAlign w:val="center"/>
          </w:tcPr>
          <w:p w:rsidR="001519ED" w:rsidRDefault="00704F1B">
            <w:pPr>
              <w:widowControl/>
              <w:spacing w:line="400" w:lineRule="exact"/>
              <w:jc w:val="center"/>
              <w:rPr>
                <w:rFonts w:ascii="宋体" w:hAnsi="宋体" w:cs="宋体"/>
                <w:kern w:val="0"/>
                <w:szCs w:val="21"/>
              </w:rPr>
            </w:pPr>
            <w:r>
              <w:rPr>
                <w:rFonts w:ascii="宋体" w:hAnsi="宋体" w:cs="宋体" w:hint="eastAsia"/>
                <w:kern w:val="0"/>
                <w:szCs w:val="21"/>
              </w:rPr>
              <w:t>中选候选人公示</w:t>
            </w:r>
          </w:p>
        </w:tc>
        <w:tc>
          <w:tcPr>
            <w:tcW w:w="6519" w:type="dxa"/>
            <w:vAlign w:val="center"/>
          </w:tcPr>
          <w:p w:rsidR="001519ED" w:rsidRDefault="00704F1B">
            <w:pPr>
              <w:snapToGrid w:val="0"/>
              <w:spacing w:line="400" w:lineRule="exact"/>
              <w:ind w:firstLineChars="200" w:firstLine="420"/>
              <w:jc w:val="left"/>
              <w:rPr>
                <w:rFonts w:ascii="宋体" w:hAnsi="宋体" w:cs="宋体"/>
                <w:spacing w:val="4"/>
                <w:kern w:val="0"/>
                <w:szCs w:val="21"/>
              </w:rPr>
            </w:pPr>
            <w:r>
              <w:rPr>
                <w:rFonts w:ascii="宋体" w:hAnsi="宋体" w:cs="宋体" w:hint="eastAsia"/>
                <w:szCs w:val="21"/>
              </w:rPr>
              <w:t>比选人在收到评标报告后3日内将评标结果在</w:t>
            </w:r>
            <w:r>
              <w:rPr>
                <w:rFonts w:ascii="宋体" w:hAnsi="宋体" w:cs="宋体" w:hint="eastAsia"/>
                <w:szCs w:val="21"/>
                <w:u w:val="single"/>
              </w:rPr>
              <w:t xml:space="preserve">垫江县人民政府网（http://www.cqsdj.gov.cn/） </w:t>
            </w:r>
            <w:r>
              <w:rPr>
                <w:rFonts w:ascii="宋体" w:hAnsi="宋体" w:cs="宋体" w:hint="eastAsia"/>
                <w:szCs w:val="21"/>
              </w:rPr>
              <w:t>上进行公示，公示期为3日。</w:t>
            </w:r>
          </w:p>
        </w:tc>
      </w:tr>
      <w:tr w:rsidR="001519ED">
        <w:trPr>
          <w:jc w:val="center"/>
        </w:trPr>
        <w:tc>
          <w:tcPr>
            <w:tcW w:w="133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7.4</w:t>
            </w:r>
          </w:p>
        </w:tc>
        <w:tc>
          <w:tcPr>
            <w:tcW w:w="161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是否授权评标委员会确定中选人</w:t>
            </w:r>
          </w:p>
        </w:tc>
        <w:tc>
          <w:tcPr>
            <w:tcW w:w="6519" w:type="dxa"/>
            <w:vAlign w:val="center"/>
          </w:tcPr>
          <w:p w:rsidR="001519ED" w:rsidRDefault="00704F1B">
            <w:pPr>
              <w:snapToGrid w:val="0"/>
              <w:spacing w:line="400" w:lineRule="exact"/>
              <w:ind w:firstLineChars="200" w:firstLine="420"/>
              <w:rPr>
                <w:rFonts w:ascii="宋体" w:hAnsi="宋体" w:cs="宋体"/>
                <w:kern w:val="0"/>
                <w:szCs w:val="21"/>
              </w:rPr>
            </w:pPr>
            <w:r>
              <w:rPr>
                <w:rFonts w:ascii="宋体" w:hAnsi="宋体" w:cs="宋体" w:hint="eastAsia"/>
                <w:kern w:val="0"/>
                <w:szCs w:val="21"/>
              </w:rPr>
              <w:t>否，推荐经评审合格的报价由低到高排名前三名为中选候选人。</w:t>
            </w:r>
          </w:p>
        </w:tc>
      </w:tr>
      <w:tr w:rsidR="001519ED">
        <w:trPr>
          <w:jc w:val="center"/>
        </w:trPr>
        <w:tc>
          <w:tcPr>
            <w:tcW w:w="133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7.5</w:t>
            </w:r>
          </w:p>
        </w:tc>
        <w:tc>
          <w:tcPr>
            <w:tcW w:w="1615" w:type="dxa"/>
            <w:vAlign w:val="center"/>
          </w:tcPr>
          <w:p w:rsidR="001519ED" w:rsidRDefault="00704F1B">
            <w:pPr>
              <w:widowControl/>
              <w:spacing w:line="400" w:lineRule="exact"/>
              <w:jc w:val="center"/>
              <w:rPr>
                <w:rFonts w:ascii="宋体" w:hAnsi="宋体" w:cs="宋体"/>
                <w:kern w:val="0"/>
                <w:szCs w:val="21"/>
              </w:rPr>
            </w:pPr>
            <w:r>
              <w:rPr>
                <w:rFonts w:ascii="宋体" w:hAnsi="宋体" w:cs="宋体" w:hint="eastAsia"/>
                <w:kern w:val="0"/>
                <w:szCs w:val="21"/>
              </w:rPr>
              <w:t>中选通知书和中选结果通知发出的形式</w:t>
            </w:r>
          </w:p>
        </w:tc>
        <w:tc>
          <w:tcPr>
            <w:tcW w:w="6519" w:type="dxa"/>
            <w:vAlign w:val="center"/>
          </w:tcPr>
          <w:p w:rsidR="001519ED" w:rsidRDefault="00704F1B">
            <w:pPr>
              <w:snapToGrid w:val="0"/>
              <w:spacing w:line="400" w:lineRule="exact"/>
              <w:ind w:firstLineChars="200" w:firstLine="420"/>
              <w:rPr>
                <w:rFonts w:ascii="宋体" w:hAnsi="宋体" w:cs="宋体"/>
                <w:szCs w:val="21"/>
              </w:rPr>
            </w:pPr>
            <w:r>
              <w:rPr>
                <w:rFonts w:ascii="宋体" w:hAnsi="宋体" w:cs="宋体" w:hint="eastAsia"/>
                <w:szCs w:val="21"/>
              </w:rPr>
              <w:t>以书面的形式发出</w:t>
            </w:r>
          </w:p>
        </w:tc>
      </w:tr>
      <w:tr w:rsidR="001519ED">
        <w:trPr>
          <w:jc w:val="center"/>
        </w:trPr>
        <w:tc>
          <w:tcPr>
            <w:tcW w:w="133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7.6</w:t>
            </w:r>
          </w:p>
        </w:tc>
        <w:tc>
          <w:tcPr>
            <w:tcW w:w="1615" w:type="dxa"/>
            <w:vAlign w:val="center"/>
          </w:tcPr>
          <w:p w:rsidR="001519ED" w:rsidRDefault="00704F1B">
            <w:pPr>
              <w:widowControl/>
              <w:spacing w:line="400" w:lineRule="exact"/>
              <w:jc w:val="center"/>
              <w:rPr>
                <w:rFonts w:ascii="宋体" w:hAnsi="宋体" w:cs="宋体"/>
                <w:kern w:val="0"/>
                <w:szCs w:val="21"/>
              </w:rPr>
            </w:pPr>
            <w:r>
              <w:rPr>
                <w:rFonts w:ascii="宋体" w:hAnsi="宋体" w:cs="宋体" w:hint="eastAsia"/>
                <w:kern w:val="0"/>
                <w:szCs w:val="21"/>
              </w:rPr>
              <w:t>中选结果公告媒介及期限</w:t>
            </w:r>
          </w:p>
        </w:tc>
        <w:tc>
          <w:tcPr>
            <w:tcW w:w="6519" w:type="dxa"/>
            <w:vAlign w:val="center"/>
          </w:tcPr>
          <w:p w:rsidR="001519ED" w:rsidRDefault="00704F1B">
            <w:pPr>
              <w:widowControl/>
              <w:spacing w:line="400" w:lineRule="exact"/>
              <w:ind w:firstLineChars="200" w:firstLine="420"/>
              <w:rPr>
                <w:rFonts w:ascii="宋体" w:hAnsi="宋体" w:cs="宋体"/>
                <w:szCs w:val="21"/>
              </w:rPr>
            </w:pPr>
            <w:r>
              <w:rPr>
                <w:rFonts w:ascii="宋体" w:hAnsi="宋体" w:cs="宋体" w:hint="eastAsia"/>
                <w:szCs w:val="21"/>
              </w:rPr>
              <w:t>比选人将</w:t>
            </w:r>
            <w:r>
              <w:rPr>
                <w:rFonts w:ascii="宋体" w:hAnsi="宋体" w:cs="宋体" w:hint="eastAsia"/>
                <w:kern w:val="0"/>
                <w:szCs w:val="21"/>
              </w:rPr>
              <w:t>中选</w:t>
            </w:r>
            <w:r>
              <w:rPr>
                <w:rFonts w:ascii="宋体" w:hAnsi="宋体" w:cs="宋体" w:hint="eastAsia"/>
                <w:szCs w:val="21"/>
              </w:rPr>
              <w:t>结果在</w:t>
            </w:r>
            <w:r>
              <w:rPr>
                <w:rFonts w:ascii="宋体" w:hAnsi="宋体" w:cs="宋体" w:hint="eastAsia"/>
                <w:szCs w:val="21"/>
                <w:u w:val="single"/>
              </w:rPr>
              <w:t xml:space="preserve"> 垫江县人民政府网（http://www.cqsdj.gov.cn/） </w:t>
            </w:r>
            <w:r>
              <w:rPr>
                <w:rFonts w:ascii="宋体" w:hAnsi="宋体" w:cs="宋体" w:hint="eastAsia"/>
                <w:szCs w:val="21"/>
              </w:rPr>
              <w:t>上进行公示</w:t>
            </w:r>
          </w:p>
        </w:tc>
      </w:tr>
      <w:tr w:rsidR="001519ED">
        <w:trPr>
          <w:jc w:val="center"/>
        </w:trPr>
        <w:tc>
          <w:tcPr>
            <w:tcW w:w="133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7.7.1</w:t>
            </w:r>
          </w:p>
        </w:tc>
        <w:tc>
          <w:tcPr>
            <w:tcW w:w="161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履约保证金</w:t>
            </w:r>
          </w:p>
        </w:tc>
        <w:tc>
          <w:tcPr>
            <w:tcW w:w="6519" w:type="dxa"/>
            <w:vAlign w:val="center"/>
          </w:tcPr>
          <w:p w:rsidR="001519ED" w:rsidRDefault="00704F1B">
            <w:pPr>
              <w:snapToGrid w:val="0"/>
              <w:spacing w:line="400" w:lineRule="exact"/>
              <w:ind w:firstLineChars="200" w:firstLine="420"/>
              <w:rPr>
                <w:rFonts w:ascii="宋体" w:hAnsi="宋体" w:cs="宋体"/>
                <w:kern w:val="0"/>
                <w:szCs w:val="21"/>
              </w:rPr>
            </w:pPr>
            <w:r>
              <w:rPr>
                <w:rFonts w:ascii="宋体" w:hAnsi="宋体" w:cs="宋体" w:hint="eastAsia"/>
                <w:kern w:val="0"/>
                <w:szCs w:val="21"/>
              </w:rPr>
              <w:t>1、中选人是否提供履约担保：</w:t>
            </w:r>
            <w:r>
              <w:rPr>
                <w:rFonts w:ascii="宋体" w:hAnsi="宋体" w:cs="宋体" w:hint="eastAsia"/>
                <w:kern w:val="0"/>
                <w:szCs w:val="21"/>
                <w:u w:val="single"/>
              </w:rPr>
              <w:t>提供</w:t>
            </w:r>
            <w:r>
              <w:rPr>
                <w:rFonts w:ascii="宋体" w:hAnsi="宋体" w:cs="宋体" w:hint="eastAsia"/>
                <w:kern w:val="0"/>
                <w:szCs w:val="21"/>
              </w:rPr>
              <w:t>。</w:t>
            </w:r>
          </w:p>
          <w:p w:rsidR="001519ED" w:rsidRDefault="00704F1B">
            <w:pPr>
              <w:snapToGrid w:val="0"/>
              <w:spacing w:line="400" w:lineRule="exact"/>
              <w:ind w:firstLineChars="200" w:firstLine="420"/>
              <w:rPr>
                <w:rFonts w:ascii="宋体" w:hAnsi="宋体" w:cs="宋体"/>
                <w:kern w:val="0"/>
                <w:szCs w:val="21"/>
              </w:rPr>
            </w:pPr>
            <w:r>
              <w:rPr>
                <w:rFonts w:ascii="宋体" w:hAnsi="宋体" w:cs="宋体" w:hint="eastAsia"/>
                <w:kern w:val="0"/>
                <w:szCs w:val="21"/>
              </w:rPr>
              <w:t>2、中选人提供履约担保的形式、金额及期限：</w:t>
            </w:r>
          </w:p>
          <w:p w:rsidR="001519ED" w:rsidRDefault="00704F1B">
            <w:pPr>
              <w:snapToGrid w:val="0"/>
              <w:spacing w:line="400" w:lineRule="exact"/>
              <w:ind w:firstLineChars="200" w:firstLine="420"/>
              <w:rPr>
                <w:rFonts w:ascii="宋体" w:hAnsi="宋体" w:cs="宋体"/>
                <w:kern w:val="0"/>
                <w:szCs w:val="21"/>
              </w:rPr>
            </w:pPr>
            <w:r>
              <w:rPr>
                <w:rFonts w:ascii="宋体" w:hAnsi="宋体" w:cs="宋体" w:hint="eastAsia"/>
                <w:kern w:val="0"/>
                <w:szCs w:val="21"/>
              </w:rPr>
              <w:t>（1）履约担保的形式：现金或履约保函或现金+履约保函的组合，履约保函包括银行保函、保证保险和担保保函，其示范文本详见第四章合同条款及格式附件。中选人提交的履约保函应严格执行其示范文本，不得对示范文本中的实质性内容进行修改</w:t>
            </w:r>
            <w:r>
              <w:rPr>
                <w:rFonts w:ascii="宋体" w:hAnsi="宋体" w:cs="宋体" w:hint="eastAsia"/>
                <w:szCs w:val="21"/>
              </w:rPr>
              <w:t>。</w:t>
            </w:r>
          </w:p>
          <w:p w:rsidR="001519ED" w:rsidRDefault="00704F1B">
            <w:pPr>
              <w:snapToGrid w:val="0"/>
              <w:spacing w:line="400" w:lineRule="exact"/>
              <w:ind w:firstLineChars="200" w:firstLine="420"/>
              <w:rPr>
                <w:rFonts w:ascii="宋体" w:hAnsi="宋体" w:cs="宋体"/>
                <w:kern w:val="0"/>
                <w:szCs w:val="21"/>
                <w:u w:val="single"/>
              </w:rPr>
            </w:pPr>
            <w:r>
              <w:rPr>
                <w:rFonts w:ascii="宋体" w:hAnsi="宋体" w:cs="宋体" w:hint="eastAsia"/>
                <w:kern w:val="0"/>
                <w:szCs w:val="21"/>
              </w:rPr>
              <w:t>（2）具体要求：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比选文件约定要求。中选人应选择在渝依法设立总部或者设有分支机构的金融机构开具履约保函（包括纸质保函或电子保函）。履约保函为纸质保函的，中选人应提供该纸质保函在重庆市辖区范围内的核验地址和核验方式，并确保该纸质保函能在开立人在渝的总部或者分支机构进行核验。中选人对所提交的履约保函的真实性、合法性、有效性负责。</w:t>
            </w:r>
          </w:p>
          <w:p w:rsidR="001519ED" w:rsidRDefault="00704F1B">
            <w:pPr>
              <w:snapToGrid w:val="0"/>
              <w:spacing w:line="400" w:lineRule="exact"/>
              <w:ind w:firstLineChars="200" w:firstLine="420"/>
              <w:rPr>
                <w:rFonts w:ascii="宋体" w:hAnsi="宋体" w:cs="宋体"/>
                <w:i/>
                <w:iCs/>
                <w:kern w:val="0"/>
                <w:szCs w:val="21"/>
              </w:rPr>
            </w:pPr>
            <w:r>
              <w:rPr>
                <w:rFonts w:ascii="宋体" w:hAnsi="宋体" w:cs="宋体" w:hint="eastAsia"/>
                <w:kern w:val="0"/>
                <w:szCs w:val="21"/>
              </w:rPr>
              <w:t>（3）履约担保的金额：</w:t>
            </w:r>
            <w:r>
              <w:rPr>
                <w:rFonts w:ascii="宋体" w:hAnsi="宋体" w:cs="宋体" w:hint="eastAsia"/>
                <w:kern w:val="0"/>
                <w:szCs w:val="21"/>
                <w:u w:val="single"/>
              </w:rPr>
              <w:t xml:space="preserve"> 中选合同价的10% </w:t>
            </w:r>
            <w:r>
              <w:rPr>
                <w:rFonts w:ascii="宋体" w:hAnsi="宋体" w:cs="宋体" w:hint="eastAsia"/>
                <w:kern w:val="0"/>
                <w:szCs w:val="21"/>
              </w:rPr>
              <w:t>。</w:t>
            </w:r>
          </w:p>
          <w:p w:rsidR="001519ED" w:rsidRDefault="00704F1B">
            <w:pPr>
              <w:snapToGrid w:val="0"/>
              <w:spacing w:line="400" w:lineRule="exact"/>
              <w:ind w:firstLineChars="200" w:firstLine="420"/>
              <w:rPr>
                <w:rFonts w:ascii="宋体" w:hAnsi="宋体" w:cs="宋体"/>
                <w:kern w:val="0"/>
                <w:szCs w:val="21"/>
              </w:rPr>
            </w:pPr>
            <w:r>
              <w:rPr>
                <w:rFonts w:ascii="宋体" w:hAnsi="宋体" w:cs="宋体" w:hint="eastAsia"/>
                <w:kern w:val="0"/>
                <w:szCs w:val="21"/>
              </w:rPr>
              <w:t>（4）履约担保的提交时间：见专用合同条款。</w:t>
            </w:r>
          </w:p>
          <w:p w:rsidR="001519ED" w:rsidRDefault="00704F1B">
            <w:pPr>
              <w:snapToGrid w:val="0"/>
              <w:spacing w:line="400" w:lineRule="exact"/>
              <w:ind w:firstLineChars="200" w:firstLine="420"/>
              <w:rPr>
                <w:rFonts w:ascii="宋体" w:hAnsi="宋体" w:cs="宋体"/>
                <w:kern w:val="0"/>
                <w:szCs w:val="21"/>
              </w:rPr>
            </w:pPr>
            <w:r>
              <w:rPr>
                <w:rFonts w:ascii="宋体" w:hAnsi="宋体" w:cs="宋体" w:hint="eastAsia"/>
                <w:kern w:val="0"/>
                <w:szCs w:val="21"/>
              </w:rPr>
              <w:t>（5）履约担保的期限：见专用合同条款。</w:t>
            </w:r>
          </w:p>
          <w:p w:rsidR="001519ED" w:rsidRDefault="00704F1B">
            <w:pPr>
              <w:snapToGrid w:val="0"/>
              <w:spacing w:line="400" w:lineRule="exact"/>
              <w:ind w:firstLineChars="200" w:firstLine="420"/>
              <w:rPr>
                <w:rFonts w:ascii="宋体" w:hAnsi="宋体" w:cs="宋体"/>
                <w:kern w:val="0"/>
                <w:szCs w:val="21"/>
              </w:rPr>
            </w:pPr>
            <w:r>
              <w:rPr>
                <w:rFonts w:ascii="宋体" w:hAnsi="宋体" w:cs="宋体" w:hint="eastAsia"/>
                <w:kern w:val="0"/>
                <w:szCs w:val="21"/>
              </w:rPr>
              <w:t>（6）履约担保的退还时间：见专用合同条款。</w:t>
            </w:r>
          </w:p>
        </w:tc>
      </w:tr>
      <w:tr w:rsidR="001519ED">
        <w:trPr>
          <w:jc w:val="center"/>
        </w:trPr>
        <w:tc>
          <w:tcPr>
            <w:tcW w:w="133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lastRenderedPageBreak/>
              <w:t>7.8.1</w:t>
            </w:r>
          </w:p>
        </w:tc>
        <w:tc>
          <w:tcPr>
            <w:tcW w:w="161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签订合同</w:t>
            </w:r>
          </w:p>
        </w:tc>
        <w:tc>
          <w:tcPr>
            <w:tcW w:w="6519" w:type="dxa"/>
            <w:vAlign w:val="center"/>
          </w:tcPr>
          <w:p w:rsidR="001519ED" w:rsidRDefault="00704F1B">
            <w:pPr>
              <w:snapToGrid w:val="0"/>
              <w:spacing w:line="400" w:lineRule="exact"/>
              <w:ind w:firstLineChars="200" w:firstLine="420"/>
              <w:rPr>
                <w:rFonts w:ascii="宋体" w:hAnsi="宋体" w:cs="宋体"/>
                <w:kern w:val="0"/>
                <w:szCs w:val="21"/>
              </w:rPr>
            </w:pPr>
            <w:r>
              <w:rPr>
                <w:rFonts w:ascii="宋体" w:hAnsi="宋体" w:cs="宋体" w:hint="eastAsia"/>
                <w:kern w:val="0"/>
                <w:szCs w:val="21"/>
              </w:rPr>
              <w:t>依法必须进行比选的项目，中选候选人有《中华人民共和国招标投标法实施条例》第七十四条规定行为的，视为特别严重信用不良行为且情节特别严重，按信用记分上限一次性记12分，纳入黑名单管理；中选人有《中华人民共和国招标投标法实施条例》第七十四条规定行为的，按中选项目金额10‰罚款上限予以行政处罚，按信用记分上限一次性并处记12分，纳入黑名单管理。</w:t>
            </w:r>
          </w:p>
        </w:tc>
      </w:tr>
      <w:tr w:rsidR="001519ED">
        <w:trPr>
          <w:jc w:val="center"/>
        </w:trPr>
        <w:tc>
          <w:tcPr>
            <w:tcW w:w="133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8.5.1</w:t>
            </w:r>
          </w:p>
        </w:tc>
        <w:tc>
          <w:tcPr>
            <w:tcW w:w="1615" w:type="dxa"/>
            <w:vAlign w:val="center"/>
          </w:tcPr>
          <w:p w:rsidR="001519ED" w:rsidRDefault="00704F1B">
            <w:pPr>
              <w:widowControl/>
              <w:spacing w:line="400" w:lineRule="exact"/>
              <w:jc w:val="center"/>
              <w:rPr>
                <w:rFonts w:ascii="宋体" w:hAnsi="宋体" w:cs="宋体"/>
                <w:kern w:val="0"/>
                <w:szCs w:val="21"/>
              </w:rPr>
            </w:pPr>
            <w:r>
              <w:rPr>
                <w:rFonts w:ascii="宋体" w:hAnsi="宋体" w:cs="宋体" w:hint="eastAsia"/>
                <w:kern w:val="0"/>
                <w:szCs w:val="21"/>
              </w:rPr>
              <w:t>监督部门</w:t>
            </w:r>
          </w:p>
        </w:tc>
        <w:tc>
          <w:tcPr>
            <w:tcW w:w="6519" w:type="dxa"/>
            <w:vAlign w:val="center"/>
          </w:tcPr>
          <w:p w:rsidR="001519ED" w:rsidRDefault="00704F1B">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w:t>
            </w:r>
          </w:p>
        </w:tc>
      </w:tr>
      <w:tr w:rsidR="001519ED">
        <w:trPr>
          <w:jc w:val="center"/>
        </w:trPr>
        <w:tc>
          <w:tcPr>
            <w:tcW w:w="133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10</w:t>
            </w:r>
          </w:p>
        </w:tc>
        <w:tc>
          <w:tcPr>
            <w:tcW w:w="8134" w:type="dxa"/>
            <w:gridSpan w:val="2"/>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需要补充的其他内容</w:t>
            </w:r>
          </w:p>
        </w:tc>
      </w:tr>
      <w:tr w:rsidR="001519ED">
        <w:trPr>
          <w:jc w:val="center"/>
        </w:trPr>
        <w:tc>
          <w:tcPr>
            <w:tcW w:w="133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10.1</w:t>
            </w:r>
          </w:p>
        </w:tc>
        <w:tc>
          <w:tcPr>
            <w:tcW w:w="161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支付担保</w:t>
            </w:r>
          </w:p>
        </w:tc>
        <w:tc>
          <w:tcPr>
            <w:tcW w:w="6519" w:type="dxa"/>
            <w:vAlign w:val="center"/>
          </w:tcPr>
          <w:p w:rsidR="001519ED" w:rsidRDefault="00704F1B">
            <w:pPr>
              <w:snapToGrid w:val="0"/>
              <w:spacing w:line="400" w:lineRule="exact"/>
              <w:ind w:firstLineChars="200" w:firstLine="420"/>
              <w:rPr>
                <w:rFonts w:ascii="宋体" w:hAnsi="宋体" w:cs="宋体"/>
                <w:kern w:val="0"/>
                <w:szCs w:val="21"/>
              </w:rPr>
            </w:pPr>
            <w:r>
              <w:rPr>
                <w:rFonts w:ascii="宋体" w:hAnsi="宋体" w:cs="宋体" w:hint="eastAsia"/>
                <w:kern w:val="0"/>
                <w:szCs w:val="21"/>
              </w:rPr>
              <w:t>/</w:t>
            </w:r>
          </w:p>
        </w:tc>
      </w:tr>
      <w:tr w:rsidR="001519ED">
        <w:trPr>
          <w:jc w:val="center"/>
        </w:trPr>
        <w:tc>
          <w:tcPr>
            <w:tcW w:w="133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10.2</w:t>
            </w:r>
          </w:p>
        </w:tc>
        <w:tc>
          <w:tcPr>
            <w:tcW w:w="161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项目经理答辩</w:t>
            </w:r>
          </w:p>
        </w:tc>
        <w:tc>
          <w:tcPr>
            <w:tcW w:w="6519" w:type="dxa"/>
            <w:vAlign w:val="center"/>
          </w:tcPr>
          <w:p w:rsidR="001519ED" w:rsidRDefault="00704F1B">
            <w:pPr>
              <w:snapToGrid w:val="0"/>
              <w:spacing w:line="400" w:lineRule="exact"/>
              <w:ind w:firstLineChars="200" w:firstLine="420"/>
              <w:rPr>
                <w:rFonts w:ascii="宋体" w:hAnsi="宋体" w:cs="宋体"/>
                <w:szCs w:val="21"/>
              </w:rPr>
            </w:pPr>
            <w:r>
              <w:rPr>
                <w:rFonts w:ascii="宋体" w:hAnsi="宋体" w:cs="宋体" w:hint="eastAsia"/>
                <w:kern w:val="0"/>
                <w:szCs w:val="21"/>
              </w:rPr>
              <w:t>无</w:t>
            </w:r>
          </w:p>
        </w:tc>
      </w:tr>
      <w:tr w:rsidR="001519ED">
        <w:trPr>
          <w:jc w:val="center"/>
        </w:trPr>
        <w:tc>
          <w:tcPr>
            <w:tcW w:w="133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10.3</w:t>
            </w:r>
          </w:p>
        </w:tc>
        <w:tc>
          <w:tcPr>
            <w:tcW w:w="161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异议、投诉处理</w:t>
            </w:r>
          </w:p>
        </w:tc>
        <w:tc>
          <w:tcPr>
            <w:tcW w:w="6519" w:type="dxa"/>
            <w:vAlign w:val="center"/>
          </w:tcPr>
          <w:p w:rsidR="001519ED" w:rsidRDefault="00704F1B">
            <w:pPr>
              <w:widowControl/>
              <w:spacing w:line="400" w:lineRule="exact"/>
              <w:ind w:firstLineChars="200" w:firstLine="420"/>
              <w:rPr>
                <w:rFonts w:ascii="宋体" w:hAnsi="宋体" w:cs="宋体"/>
                <w:kern w:val="0"/>
                <w:szCs w:val="21"/>
              </w:rPr>
            </w:pPr>
            <w:r>
              <w:rPr>
                <w:rFonts w:ascii="宋体" w:hAnsi="宋体" w:cs="宋体" w:hint="eastAsia"/>
                <w:kern w:val="0"/>
                <w:szCs w:val="21"/>
              </w:rPr>
              <w:t>1. 竞选人或者其他利害关系人就本项目的比选文件（含澄清修改）、开标情况、评标结果等事项提出投诉的，应当先向比选人提出异议；比选人应当在规定时间内答复；对比选人的答复不满意，可向行政监督部门投诉。</w:t>
            </w:r>
          </w:p>
          <w:p w:rsidR="001519ED" w:rsidRDefault="00704F1B">
            <w:pPr>
              <w:widowControl/>
              <w:spacing w:line="400" w:lineRule="exact"/>
              <w:ind w:firstLineChars="200" w:firstLine="420"/>
              <w:rPr>
                <w:rFonts w:ascii="宋体" w:hAnsi="宋体" w:cs="宋体"/>
                <w:kern w:val="0"/>
                <w:szCs w:val="21"/>
              </w:rPr>
            </w:pPr>
            <w:r>
              <w:rPr>
                <w:rFonts w:ascii="宋体" w:hAnsi="宋体" w:cs="宋体" w:hint="eastAsia"/>
                <w:kern w:val="0"/>
                <w:szCs w:val="21"/>
              </w:rPr>
              <w:t>提出异议或投诉时应当包括下列内容：</w:t>
            </w:r>
          </w:p>
          <w:p w:rsidR="001519ED" w:rsidRDefault="00704F1B">
            <w:pPr>
              <w:widowControl/>
              <w:spacing w:line="400" w:lineRule="exact"/>
              <w:ind w:firstLineChars="200" w:firstLine="420"/>
              <w:rPr>
                <w:rFonts w:ascii="宋体" w:hAnsi="宋体" w:cs="宋体"/>
                <w:kern w:val="0"/>
                <w:szCs w:val="21"/>
              </w:rPr>
            </w:pPr>
            <w:r>
              <w:rPr>
                <w:rFonts w:ascii="宋体" w:hAnsi="宋体" w:cs="宋体" w:hint="eastAsia"/>
                <w:kern w:val="0"/>
                <w:szCs w:val="21"/>
              </w:rPr>
              <w:t>（1）异议人或投诉人的名称、地址及有效联系方式；</w:t>
            </w:r>
          </w:p>
          <w:p w:rsidR="001519ED" w:rsidRDefault="00704F1B">
            <w:pPr>
              <w:widowControl/>
              <w:spacing w:line="400" w:lineRule="exact"/>
              <w:ind w:firstLineChars="200" w:firstLine="420"/>
              <w:rPr>
                <w:rFonts w:ascii="宋体" w:hAnsi="宋体" w:cs="宋体"/>
                <w:kern w:val="0"/>
                <w:szCs w:val="21"/>
              </w:rPr>
            </w:pPr>
            <w:r>
              <w:rPr>
                <w:rFonts w:ascii="宋体" w:hAnsi="宋体" w:cs="宋体" w:hint="eastAsia"/>
                <w:kern w:val="0"/>
                <w:szCs w:val="21"/>
              </w:rPr>
              <w:t>（2）被异议人或被投诉人的名称、地址及有效联系方式；</w:t>
            </w:r>
          </w:p>
          <w:p w:rsidR="001519ED" w:rsidRDefault="00704F1B">
            <w:pPr>
              <w:widowControl/>
              <w:spacing w:line="400" w:lineRule="exact"/>
              <w:ind w:firstLineChars="200" w:firstLine="420"/>
              <w:rPr>
                <w:rFonts w:ascii="宋体" w:hAnsi="宋体" w:cs="宋体"/>
                <w:kern w:val="0"/>
                <w:szCs w:val="21"/>
              </w:rPr>
            </w:pPr>
            <w:r>
              <w:rPr>
                <w:rFonts w:ascii="宋体" w:hAnsi="宋体" w:cs="宋体" w:hint="eastAsia"/>
                <w:kern w:val="0"/>
                <w:szCs w:val="21"/>
              </w:rPr>
              <w:t>（3）异议或投诉事项的基本事实；</w:t>
            </w:r>
          </w:p>
          <w:p w:rsidR="001519ED" w:rsidRDefault="00704F1B">
            <w:pPr>
              <w:widowControl/>
              <w:spacing w:line="400" w:lineRule="exact"/>
              <w:ind w:firstLineChars="200" w:firstLine="420"/>
              <w:rPr>
                <w:rFonts w:ascii="宋体" w:hAnsi="宋体" w:cs="宋体"/>
                <w:kern w:val="0"/>
                <w:szCs w:val="21"/>
              </w:rPr>
            </w:pPr>
            <w:r>
              <w:rPr>
                <w:rFonts w:ascii="宋体" w:hAnsi="宋体" w:cs="宋体" w:hint="eastAsia"/>
                <w:kern w:val="0"/>
                <w:szCs w:val="21"/>
              </w:rPr>
              <w:t>（4）请求及主张；</w:t>
            </w:r>
          </w:p>
          <w:p w:rsidR="001519ED" w:rsidRDefault="00704F1B">
            <w:pPr>
              <w:widowControl/>
              <w:spacing w:line="400" w:lineRule="exact"/>
              <w:ind w:firstLineChars="200" w:firstLine="420"/>
              <w:rPr>
                <w:rFonts w:ascii="宋体" w:hAnsi="宋体" w:cs="宋体"/>
                <w:kern w:val="0"/>
                <w:szCs w:val="21"/>
              </w:rPr>
            </w:pPr>
            <w:r>
              <w:rPr>
                <w:rFonts w:ascii="宋体" w:hAnsi="宋体" w:cs="宋体" w:hint="eastAsia"/>
                <w:kern w:val="0"/>
                <w:szCs w:val="21"/>
              </w:rPr>
              <w:t>（5）涉及事项的证据、证明材料。</w:t>
            </w:r>
          </w:p>
          <w:p w:rsidR="001519ED" w:rsidRDefault="00704F1B">
            <w:pPr>
              <w:widowControl/>
              <w:spacing w:line="400" w:lineRule="exact"/>
              <w:ind w:firstLineChars="200" w:firstLine="420"/>
              <w:rPr>
                <w:rFonts w:ascii="宋体" w:hAnsi="宋体" w:cs="宋体"/>
                <w:kern w:val="0"/>
                <w:szCs w:val="21"/>
              </w:rPr>
            </w:pPr>
            <w:r>
              <w:rPr>
                <w:rFonts w:ascii="宋体" w:hAnsi="宋体" w:cs="宋体" w:hint="eastAsia"/>
                <w:kern w:val="0"/>
                <w:szCs w:val="21"/>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rsidR="001519ED" w:rsidRDefault="00704F1B">
            <w:pPr>
              <w:widowControl/>
              <w:spacing w:line="400" w:lineRule="exact"/>
              <w:ind w:firstLineChars="200" w:firstLine="420"/>
              <w:rPr>
                <w:rFonts w:ascii="宋体" w:hAnsi="宋体" w:cs="宋体"/>
                <w:kern w:val="0"/>
                <w:szCs w:val="21"/>
              </w:rPr>
            </w:pPr>
            <w:r>
              <w:rPr>
                <w:rFonts w:ascii="宋体" w:hAnsi="宋体" w:cs="宋体" w:hint="eastAsia"/>
                <w:kern w:val="0"/>
                <w:szCs w:val="21"/>
              </w:rPr>
              <w:t>2. 行政监督部门依照《中华人民共和国招标投标法》《中华人民共和国招标投标法实施条例》《公路工程建设项目招标投标管理办法》《重庆市招标投标条例》《工程建设项目招标投标活动投诉处理办法》（七部委令第11号（根据九部门2013年第23号令修正））、《关于印发&lt;重庆市招标投标活动投诉处理实施细则（修订）〉的通知》（渝公管发〔2021〕54号）等法律法规文件处理投诉。</w:t>
            </w:r>
          </w:p>
          <w:p w:rsidR="001519ED" w:rsidRDefault="00704F1B">
            <w:pPr>
              <w:widowControl/>
              <w:spacing w:line="400" w:lineRule="exact"/>
              <w:ind w:firstLineChars="200" w:firstLine="420"/>
              <w:rPr>
                <w:rFonts w:ascii="宋体" w:hAnsi="宋体" w:cs="宋体"/>
                <w:kern w:val="0"/>
                <w:szCs w:val="21"/>
              </w:rPr>
            </w:pPr>
            <w:r>
              <w:rPr>
                <w:rFonts w:ascii="宋体" w:hAnsi="宋体" w:cs="宋体" w:hint="eastAsia"/>
                <w:kern w:val="0"/>
                <w:szCs w:val="21"/>
              </w:rPr>
              <w:t>3. 根据《重庆市工程建设领域招标投标信用管理暂行办法》的规定，竞选人捏造事实、伪造材料，或者以非法手段获取证明材料进行质疑或者投诉的，将被列入黑名单管理；给他人造成损失的，依法承</w:t>
            </w:r>
            <w:r>
              <w:rPr>
                <w:rFonts w:ascii="宋体" w:hAnsi="宋体" w:cs="宋体" w:hint="eastAsia"/>
                <w:kern w:val="0"/>
                <w:szCs w:val="21"/>
              </w:rPr>
              <w:lastRenderedPageBreak/>
              <w:t>担赔偿责任。</w:t>
            </w:r>
          </w:p>
        </w:tc>
      </w:tr>
      <w:tr w:rsidR="001519ED">
        <w:trPr>
          <w:jc w:val="center"/>
        </w:trPr>
        <w:tc>
          <w:tcPr>
            <w:tcW w:w="133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10.4</w:t>
            </w:r>
          </w:p>
        </w:tc>
        <w:tc>
          <w:tcPr>
            <w:tcW w:w="161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工程量清单</w:t>
            </w:r>
          </w:p>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编制说明</w:t>
            </w:r>
          </w:p>
        </w:tc>
        <w:tc>
          <w:tcPr>
            <w:tcW w:w="6519" w:type="dxa"/>
            <w:vAlign w:val="center"/>
          </w:tcPr>
          <w:p w:rsidR="001519ED" w:rsidRDefault="00704F1B">
            <w:pPr>
              <w:widowControl/>
              <w:spacing w:line="400" w:lineRule="exact"/>
              <w:ind w:firstLineChars="200" w:firstLine="420"/>
              <w:rPr>
                <w:rFonts w:ascii="宋体" w:hAnsi="宋体" w:cs="宋体"/>
                <w:kern w:val="0"/>
                <w:szCs w:val="21"/>
              </w:rPr>
            </w:pPr>
            <w:r>
              <w:rPr>
                <w:rFonts w:ascii="宋体" w:hAnsi="宋体" w:cs="宋体" w:hint="eastAsia"/>
                <w:i/>
                <w:kern w:val="0"/>
                <w:szCs w:val="21"/>
              </w:rPr>
              <w:t>/</w:t>
            </w:r>
          </w:p>
        </w:tc>
      </w:tr>
      <w:tr w:rsidR="001519ED">
        <w:trPr>
          <w:jc w:val="center"/>
        </w:trPr>
        <w:tc>
          <w:tcPr>
            <w:tcW w:w="133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10.5</w:t>
            </w:r>
          </w:p>
        </w:tc>
        <w:tc>
          <w:tcPr>
            <w:tcW w:w="161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建筑领域实施农民工工资专用账户相关要求</w:t>
            </w:r>
          </w:p>
        </w:tc>
        <w:tc>
          <w:tcPr>
            <w:tcW w:w="6519" w:type="dxa"/>
            <w:vAlign w:val="center"/>
          </w:tcPr>
          <w:p w:rsidR="001519ED" w:rsidRDefault="00704F1B">
            <w:pPr>
              <w:widowControl/>
              <w:spacing w:line="400" w:lineRule="exact"/>
              <w:ind w:firstLineChars="200" w:firstLine="420"/>
              <w:rPr>
                <w:rFonts w:ascii="宋体" w:hAnsi="宋体" w:cs="宋体"/>
                <w:kern w:val="0"/>
                <w:szCs w:val="21"/>
              </w:rPr>
            </w:pPr>
            <w:r>
              <w:rPr>
                <w:rFonts w:ascii="宋体" w:hAnsi="宋体" w:cs="宋体" w:hint="eastAsia"/>
                <w:kern w:val="0"/>
                <w:szCs w:val="21"/>
              </w:rPr>
              <w:t>本项目在实施过程中，中选人必须执行</w:t>
            </w:r>
            <w:r>
              <w:rPr>
                <w:rFonts w:ascii="宋体" w:hAnsi="宋体" w:cs="宋体" w:hint="eastAsia"/>
                <w:kern w:val="0"/>
                <w:szCs w:val="21"/>
                <w:u w:val="single"/>
              </w:rPr>
              <w:t>《保障农民工工资支付条例》（中华人民共和国国务院令第724号）、《交通运输部关于公路水运工程建设领域保障农民工工资支付的意见》（交公路规〔2020〕5号）、《重庆市人民政府办公厅关于全面治理拖欠农民工工资问题的实施意见》（渝府办发〔2016〕101号）</w:t>
            </w:r>
            <w:r>
              <w:rPr>
                <w:rFonts w:ascii="宋体" w:hAnsi="宋体" w:cs="宋体" w:hint="eastAsia"/>
                <w:kern w:val="0"/>
                <w:szCs w:val="21"/>
              </w:rPr>
              <w:t>。</w:t>
            </w:r>
          </w:p>
          <w:p w:rsidR="001519ED" w:rsidRDefault="00704F1B">
            <w:pPr>
              <w:widowControl/>
              <w:spacing w:line="400" w:lineRule="exact"/>
              <w:ind w:firstLineChars="200" w:firstLine="420"/>
              <w:rPr>
                <w:rFonts w:ascii="宋体" w:hAnsi="宋体" w:cs="宋体"/>
                <w:kern w:val="0"/>
                <w:szCs w:val="21"/>
              </w:rPr>
            </w:pPr>
            <w:r>
              <w:rPr>
                <w:rFonts w:ascii="宋体" w:hAnsi="宋体" w:cs="宋体" w:hint="eastAsia"/>
                <w:kern w:val="0"/>
                <w:szCs w:val="21"/>
              </w:rPr>
              <w:t>竞选人中选后，在与发包人签订的合同中，必须明确在重庆市的农民工工资专用账户信息、人工费（工资款）支付比例；在项目开工后，为农民工办理平安卡和工资卡，委托银行通过农民工工资专用账户直接将农民工工资发放至工资卡，并按照有关规定在“工资专户管理网络系统”中填报相关信息。</w:t>
            </w:r>
          </w:p>
          <w:p w:rsidR="001519ED" w:rsidRDefault="00704F1B">
            <w:pPr>
              <w:widowControl/>
              <w:spacing w:line="400" w:lineRule="exact"/>
              <w:ind w:firstLineChars="200" w:firstLine="420"/>
              <w:rPr>
                <w:rFonts w:ascii="宋体" w:hAnsi="宋体" w:cs="宋体"/>
                <w:kern w:val="0"/>
                <w:szCs w:val="21"/>
              </w:rPr>
            </w:pPr>
            <w:r>
              <w:rPr>
                <w:rFonts w:ascii="宋体" w:hAnsi="宋体" w:cs="宋体" w:hint="eastAsia"/>
                <w:kern w:val="0"/>
                <w:szCs w:val="21"/>
              </w:rPr>
              <w:t>农民工劳务报酬：中标单位在进场施工前与招用的农民工签订劳动合同，并在银行开设农民工工资专用账户，项目完工后中标单位付给农民工劳务报酬不低于项目结算价的20%。</w:t>
            </w:r>
          </w:p>
        </w:tc>
      </w:tr>
      <w:tr w:rsidR="001519ED">
        <w:trPr>
          <w:jc w:val="center"/>
        </w:trPr>
        <w:tc>
          <w:tcPr>
            <w:tcW w:w="133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10.6</w:t>
            </w:r>
          </w:p>
        </w:tc>
        <w:tc>
          <w:tcPr>
            <w:tcW w:w="161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低价风险担保</w:t>
            </w:r>
          </w:p>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（采用经评审的最低投标价法适用）</w:t>
            </w:r>
          </w:p>
        </w:tc>
        <w:tc>
          <w:tcPr>
            <w:tcW w:w="6519" w:type="dxa"/>
            <w:vAlign w:val="center"/>
          </w:tcPr>
          <w:p w:rsidR="001519ED" w:rsidRDefault="00704F1B">
            <w:pPr>
              <w:widowControl/>
              <w:spacing w:line="400" w:lineRule="exact"/>
              <w:ind w:firstLineChars="200" w:firstLine="420"/>
              <w:rPr>
                <w:rFonts w:ascii="宋体" w:hAnsi="宋体" w:cs="宋体"/>
                <w:szCs w:val="21"/>
              </w:rPr>
            </w:pPr>
            <w:r>
              <w:rPr>
                <w:rFonts w:ascii="宋体" w:hAnsi="宋体" w:cs="宋体" w:hint="eastAsia"/>
                <w:szCs w:val="21"/>
              </w:rPr>
              <w:t>1、低价风险担保：中选价低于最高限价的85%时提供，如不按时足额提供，视为中选人放弃中选，比选人有权不退还其竞选保证金，并报招标投标行政监督部门按照信用管理办法的规定处理，对中选人的不良行为直接记12分，纳入重点关注名单。</w:t>
            </w:r>
          </w:p>
          <w:p w:rsidR="001519ED" w:rsidRDefault="00704F1B">
            <w:pPr>
              <w:widowControl/>
              <w:spacing w:line="400" w:lineRule="exact"/>
              <w:ind w:firstLineChars="200" w:firstLine="420"/>
              <w:rPr>
                <w:rFonts w:ascii="宋体" w:hAnsi="宋体" w:cs="宋体"/>
                <w:szCs w:val="21"/>
              </w:rPr>
            </w:pPr>
            <w:r>
              <w:rPr>
                <w:rFonts w:ascii="宋体" w:hAnsi="宋体" w:cs="宋体" w:hint="eastAsia"/>
                <w:szCs w:val="21"/>
              </w:rPr>
              <w:t>2、中选人提供低价风险担保的形式、金额及期限：</w:t>
            </w:r>
          </w:p>
          <w:p w:rsidR="001519ED" w:rsidRDefault="00704F1B">
            <w:pPr>
              <w:widowControl/>
              <w:spacing w:line="400" w:lineRule="exact"/>
              <w:ind w:firstLineChars="200" w:firstLine="420"/>
              <w:rPr>
                <w:rFonts w:ascii="宋体" w:hAnsi="宋体" w:cs="宋体"/>
                <w:szCs w:val="21"/>
                <w:u w:val="single"/>
              </w:rPr>
            </w:pPr>
            <w:r>
              <w:rPr>
                <w:rFonts w:ascii="宋体" w:hAnsi="宋体" w:cs="宋体" w:hint="eastAsia"/>
                <w:szCs w:val="21"/>
              </w:rPr>
              <w:t>（1）低价风险担保的形式：现金或银行保函或现金+银行保函的组合；采用银行保函形式的，保函必须为不可撤销、不可转让且见索即付的独立保函，保函格式详见第四章合同条款及格式附件，中选人出具保函时，不得修改“低价风险担保保函”名称，也不得对低价风险担保保函示范文本中付款条件等实质性内容进行修改，否则视为不符合比选文件规定。</w:t>
            </w:r>
          </w:p>
          <w:p w:rsidR="001519ED" w:rsidRDefault="00704F1B">
            <w:pPr>
              <w:widowControl/>
              <w:spacing w:line="400" w:lineRule="exact"/>
              <w:ind w:firstLineChars="200" w:firstLine="420"/>
              <w:rPr>
                <w:rFonts w:ascii="宋体" w:hAnsi="宋体" w:cs="宋体"/>
                <w:szCs w:val="21"/>
              </w:rPr>
            </w:pPr>
            <w:r>
              <w:rPr>
                <w:rFonts w:ascii="宋体" w:hAnsi="宋体" w:cs="宋体" w:hint="eastAsia"/>
                <w:szCs w:val="21"/>
              </w:rPr>
              <w:t>（2）低价风险担保的金额：（最高限价×85%-中选价）×3，且最高不超过最高限价的85%。</w:t>
            </w:r>
          </w:p>
          <w:p w:rsidR="001519ED" w:rsidRDefault="00704F1B">
            <w:pPr>
              <w:widowControl/>
              <w:spacing w:line="400" w:lineRule="exact"/>
              <w:ind w:firstLineChars="200" w:firstLine="420"/>
              <w:rPr>
                <w:rFonts w:ascii="宋体" w:hAnsi="宋体" w:cs="宋体"/>
                <w:szCs w:val="21"/>
              </w:rPr>
            </w:pPr>
            <w:r>
              <w:rPr>
                <w:rFonts w:ascii="宋体" w:hAnsi="宋体" w:cs="宋体" w:hint="eastAsia"/>
                <w:szCs w:val="21"/>
              </w:rPr>
              <w:t>（3）低价风险担保送达比选人的时间：从比选人中选通知书送达拟中选人之日起</w:t>
            </w:r>
            <w:r>
              <w:rPr>
                <w:rFonts w:ascii="宋体" w:hAnsi="宋体" w:cs="宋体" w:hint="eastAsia"/>
                <w:szCs w:val="21"/>
                <w:u w:val="single"/>
              </w:rPr>
              <w:t xml:space="preserve"> 10个 </w:t>
            </w:r>
            <w:r>
              <w:rPr>
                <w:rFonts w:ascii="宋体" w:hAnsi="宋体" w:cs="宋体" w:hint="eastAsia"/>
                <w:szCs w:val="21"/>
              </w:rPr>
              <w:t>工作日内；</w:t>
            </w:r>
          </w:p>
          <w:p w:rsidR="001519ED" w:rsidRDefault="00704F1B">
            <w:pPr>
              <w:widowControl/>
              <w:spacing w:line="400" w:lineRule="exact"/>
              <w:ind w:firstLineChars="200" w:firstLine="420"/>
              <w:rPr>
                <w:rFonts w:ascii="宋体" w:hAnsi="宋体" w:cs="宋体"/>
                <w:szCs w:val="21"/>
              </w:rPr>
            </w:pPr>
            <w:r>
              <w:rPr>
                <w:rFonts w:ascii="宋体" w:hAnsi="宋体" w:cs="宋体" w:hint="eastAsia"/>
                <w:szCs w:val="21"/>
              </w:rPr>
              <w:t>（4）中选人因自身原因未按中选通知书规定的时限与比选人签订合同的，比选人有权扣除其低价风险担保并取消中选资格。</w:t>
            </w:r>
          </w:p>
          <w:p w:rsidR="001519ED" w:rsidRDefault="00704F1B">
            <w:pPr>
              <w:widowControl/>
              <w:spacing w:line="400" w:lineRule="exact"/>
              <w:ind w:firstLineChars="200" w:firstLine="420"/>
              <w:rPr>
                <w:rFonts w:ascii="宋体" w:hAnsi="宋体" w:cs="宋体"/>
                <w:szCs w:val="21"/>
              </w:rPr>
            </w:pPr>
            <w:r>
              <w:rPr>
                <w:rFonts w:ascii="宋体" w:hAnsi="宋体" w:cs="宋体" w:hint="eastAsia"/>
                <w:szCs w:val="21"/>
              </w:rPr>
              <w:t>（5）低价风险担保的期限：</w:t>
            </w:r>
            <w:r>
              <w:rPr>
                <w:rFonts w:ascii="宋体" w:hAnsi="宋体" w:cs="宋体" w:hint="eastAsia"/>
                <w:szCs w:val="21"/>
                <w:u w:val="single"/>
              </w:rPr>
              <w:t>自低价风险担保生效之日起至工程交</w:t>
            </w:r>
            <w:r>
              <w:rPr>
                <w:rFonts w:ascii="宋体" w:hAnsi="宋体" w:cs="宋体" w:hint="eastAsia"/>
                <w:szCs w:val="21"/>
                <w:u w:val="single"/>
              </w:rPr>
              <w:lastRenderedPageBreak/>
              <w:t>（竣）工验收合格之日止</w:t>
            </w:r>
            <w:r>
              <w:rPr>
                <w:rFonts w:ascii="宋体" w:hAnsi="宋体" w:cs="宋体" w:hint="eastAsia"/>
                <w:szCs w:val="21"/>
              </w:rPr>
              <w:t>。</w:t>
            </w:r>
          </w:p>
          <w:p w:rsidR="001519ED" w:rsidRDefault="00704F1B">
            <w:pPr>
              <w:widowControl/>
              <w:spacing w:line="400" w:lineRule="exact"/>
              <w:ind w:firstLineChars="200" w:firstLine="420"/>
              <w:rPr>
                <w:rFonts w:ascii="宋体" w:hAnsi="宋体" w:cs="宋体"/>
                <w:szCs w:val="21"/>
              </w:rPr>
            </w:pPr>
            <w:r>
              <w:rPr>
                <w:rFonts w:ascii="宋体" w:hAnsi="宋体" w:cs="宋体" w:hint="eastAsia"/>
                <w:szCs w:val="21"/>
              </w:rPr>
              <w:t>3、低价风险担保的退还时间：见专用合同条款。</w:t>
            </w:r>
          </w:p>
          <w:p w:rsidR="001519ED" w:rsidRDefault="00704F1B">
            <w:pPr>
              <w:widowControl/>
              <w:spacing w:line="400" w:lineRule="exact"/>
              <w:ind w:firstLineChars="200" w:firstLine="420"/>
              <w:rPr>
                <w:rFonts w:ascii="宋体" w:hAnsi="宋体" w:cs="宋体"/>
                <w:szCs w:val="21"/>
              </w:rPr>
            </w:pPr>
            <w:r>
              <w:rPr>
                <w:rFonts w:ascii="宋体" w:hAnsi="宋体" w:cs="宋体" w:hint="eastAsia"/>
                <w:szCs w:val="21"/>
              </w:rPr>
              <w:t>4、采用经评审最低投标价法的项目，拟中选人或者中选人放弃中选项目，无正当理由不与比选人签订合同，在签订合同时向比选人提出附加条件或者更改合同实质性内容，或者拒不按照比选文件规定提交低价风险担保或履约担保的，取消其中选资格，竞选保证金不予退还，给比选人造成的损失超过竞选保证金数额的，拟中选人或中选人应对超过部分予以赔偿。</w:t>
            </w:r>
          </w:p>
          <w:p w:rsidR="001519ED" w:rsidRDefault="00704F1B">
            <w:pPr>
              <w:widowControl/>
              <w:spacing w:line="400" w:lineRule="exact"/>
              <w:ind w:firstLineChars="200" w:firstLine="420"/>
              <w:rPr>
                <w:rFonts w:ascii="宋体" w:hAnsi="宋体" w:cs="宋体"/>
                <w:szCs w:val="21"/>
              </w:rPr>
            </w:pPr>
            <w:r>
              <w:rPr>
                <w:rFonts w:ascii="宋体" w:hAnsi="宋体" w:cs="宋体" w:hint="eastAsia"/>
                <w:szCs w:val="21"/>
              </w:rPr>
              <w:t>备注：当中选人或拟中选人未按时提交低价风险担保，且属于可以延长低价风险担保提交期限的特殊情形时，经比选人同意，可适当延长低价风险担保的提交期限。</w:t>
            </w:r>
          </w:p>
          <w:p w:rsidR="001519ED" w:rsidRDefault="00704F1B">
            <w:pPr>
              <w:widowControl/>
              <w:spacing w:line="400" w:lineRule="exact"/>
              <w:ind w:firstLineChars="200" w:firstLine="420"/>
              <w:rPr>
                <w:rFonts w:ascii="宋体" w:hAnsi="宋体" w:cs="宋体"/>
                <w:szCs w:val="21"/>
              </w:rPr>
            </w:pPr>
            <w:r>
              <w:rPr>
                <w:rFonts w:ascii="宋体" w:hAnsi="宋体" w:cs="宋体" w:hint="eastAsia"/>
                <w:szCs w:val="21"/>
              </w:rPr>
              <w:t>5、竞选总报价低于最高限价85%的，竞选人应在编制竞选文件时，在竞选函部分中递交低价风险担保提交承诺书。承诺书格式详见第九章竞选文件格式。</w:t>
            </w:r>
          </w:p>
        </w:tc>
      </w:tr>
      <w:tr w:rsidR="001519ED">
        <w:trPr>
          <w:jc w:val="center"/>
        </w:trPr>
        <w:tc>
          <w:tcPr>
            <w:tcW w:w="133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10.7</w:t>
            </w:r>
          </w:p>
        </w:tc>
        <w:tc>
          <w:tcPr>
            <w:tcW w:w="161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关于对比选文件及竞选争议的解释</w:t>
            </w:r>
          </w:p>
        </w:tc>
        <w:tc>
          <w:tcPr>
            <w:tcW w:w="6519" w:type="dxa"/>
            <w:vAlign w:val="center"/>
          </w:tcPr>
          <w:p w:rsidR="001519ED" w:rsidRDefault="00704F1B">
            <w:pPr>
              <w:autoSpaceDE w:val="0"/>
              <w:autoSpaceDN w:val="0"/>
              <w:adjustRightInd w:val="0"/>
              <w:snapToGrid w:val="0"/>
              <w:spacing w:line="400" w:lineRule="exact"/>
              <w:ind w:firstLineChars="200" w:firstLine="420"/>
              <w:rPr>
                <w:rFonts w:ascii="宋体" w:hAnsi="宋体" w:cs="宋体"/>
                <w:kern w:val="0"/>
                <w:szCs w:val="21"/>
              </w:rPr>
            </w:pPr>
            <w:r>
              <w:rPr>
                <w:rFonts w:ascii="宋体" w:hAnsi="宋体" w:cs="宋体" w:hint="eastAsia"/>
                <w:kern w:val="0"/>
                <w:szCs w:val="21"/>
              </w:rPr>
              <w:t>对比选文件的评标标准和方法，以及资格审查和否决竞选条款理解有争议的，应当作出不利于比选人的解释，但违背国家利益、社会公共利益的除外。</w:t>
            </w:r>
          </w:p>
          <w:p w:rsidR="001519ED" w:rsidRDefault="00704F1B">
            <w:pPr>
              <w:autoSpaceDE w:val="0"/>
              <w:autoSpaceDN w:val="0"/>
              <w:adjustRightInd w:val="0"/>
              <w:snapToGrid w:val="0"/>
              <w:spacing w:line="400" w:lineRule="exact"/>
              <w:ind w:firstLineChars="200" w:firstLine="420"/>
              <w:rPr>
                <w:rFonts w:ascii="宋体" w:hAnsi="宋体" w:cs="宋体"/>
                <w:kern w:val="0"/>
                <w:szCs w:val="21"/>
              </w:rPr>
            </w:pPr>
            <w:r>
              <w:rPr>
                <w:rFonts w:ascii="宋体" w:hAnsi="宋体" w:cs="宋体" w:hint="eastAsia"/>
                <w:kern w:val="0"/>
                <w:szCs w:val="21"/>
              </w:rPr>
              <w:t>对竞选文件理解有争议的，应当作出不利于提交该竞选文件的竞选人的解释。</w:t>
            </w:r>
          </w:p>
        </w:tc>
      </w:tr>
      <w:tr w:rsidR="001519ED">
        <w:trPr>
          <w:jc w:val="center"/>
        </w:trPr>
        <w:tc>
          <w:tcPr>
            <w:tcW w:w="133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10.8</w:t>
            </w:r>
          </w:p>
        </w:tc>
        <w:tc>
          <w:tcPr>
            <w:tcW w:w="161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竞选人注意事项</w:t>
            </w:r>
          </w:p>
        </w:tc>
        <w:tc>
          <w:tcPr>
            <w:tcW w:w="6519" w:type="dxa"/>
            <w:vAlign w:val="center"/>
          </w:tcPr>
          <w:p w:rsidR="001519ED" w:rsidRDefault="00704F1B">
            <w:pPr>
              <w:autoSpaceDE w:val="0"/>
              <w:autoSpaceDN w:val="0"/>
              <w:adjustRightInd w:val="0"/>
              <w:snapToGrid w:val="0"/>
              <w:spacing w:line="400" w:lineRule="exact"/>
              <w:ind w:firstLineChars="200" w:firstLine="420"/>
              <w:rPr>
                <w:rFonts w:ascii="宋体" w:hAnsi="宋体" w:cs="宋体"/>
                <w:szCs w:val="21"/>
              </w:rPr>
            </w:pPr>
            <w:r>
              <w:rPr>
                <w:rFonts w:ascii="宋体" w:hAnsi="宋体" w:cs="宋体" w:hint="eastAsia"/>
                <w:kern w:val="0"/>
                <w:szCs w:val="21"/>
              </w:rPr>
              <w:t>/</w:t>
            </w:r>
          </w:p>
        </w:tc>
      </w:tr>
      <w:tr w:rsidR="001519ED">
        <w:trPr>
          <w:jc w:val="center"/>
        </w:trPr>
        <w:tc>
          <w:tcPr>
            <w:tcW w:w="133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10.9</w:t>
            </w:r>
          </w:p>
        </w:tc>
        <w:tc>
          <w:tcPr>
            <w:tcW w:w="161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重新比选的情形</w:t>
            </w:r>
          </w:p>
        </w:tc>
        <w:tc>
          <w:tcPr>
            <w:tcW w:w="6519" w:type="dxa"/>
            <w:vAlign w:val="center"/>
          </w:tcPr>
          <w:p w:rsidR="001519ED" w:rsidRDefault="00704F1B">
            <w:pPr>
              <w:autoSpaceDE w:val="0"/>
              <w:autoSpaceDN w:val="0"/>
              <w:adjustRightInd w:val="0"/>
              <w:snapToGrid w:val="0"/>
              <w:spacing w:line="400" w:lineRule="exact"/>
              <w:ind w:firstLineChars="200" w:firstLine="420"/>
              <w:rPr>
                <w:rFonts w:ascii="宋体" w:hAnsi="宋体" w:cs="宋体"/>
                <w:snapToGrid w:val="0"/>
                <w:kern w:val="0"/>
                <w:szCs w:val="21"/>
              </w:rPr>
            </w:pPr>
            <w:r>
              <w:rPr>
                <w:rFonts w:ascii="宋体" w:hAnsi="宋体" w:cs="宋体" w:hint="eastAsia"/>
                <w:snapToGrid w:val="0"/>
                <w:kern w:val="0"/>
                <w:szCs w:val="21"/>
              </w:rPr>
              <w:t>有下列情形之一的，比选人将重新比选：</w:t>
            </w:r>
          </w:p>
          <w:p w:rsidR="001519ED" w:rsidRDefault="00704F1B">
            <w:pPr>
              <w:autoSpaceDE w:val="0"/>
              <w:autoSpaceDN w:val="0"/>
              <w:adjustRightInd w:val="0"/>
              <w:snapToGrid w:val="0"/>
              <w:spacing w:line="400" w:lineRule="exact"/>
              <w:ind w:firstLineChars="200" w:firstLine="420"/>
              <w:rPr>
                <w:rFonts w:ascii="宋体" w:hAnsi="宋体" w:cs="宋体"/>
                <w:snapToGrid w:val="0"/>
                <w:kern w:val="0"/>
                <w:szCs w:val="21"/>
              </w:rPr>
            </w:pPr>
            <w:r>
              <w:rPr>
                <w:rFonts w:ascii="宋体" w:hAnsi="宋体" w:cs="宋体" w:hint="eastAsia"/>
                <w:snapToGrid w:val="0"/>
                <w:kern w:val="0"/>
                <w:szCs w:val="21"/>
              </w:rPr>
              <w:t>（1）竞选截止时间止，竞选人少于 3 个的；</w:t>
            </w:r>
          </w:p>
          <w:p w:rsidR="001519ED" w:rsidRDefault="00704F1B">
            <w:pPr>
              <w:autoSpaceDE w:val="0"/>
              <w:autoSpaceDN w:val="0"/>
              <w:adjustRightInd w:val="0"/>
              <w:snapToGrid w:val="0"/>
              <w:spacing w:line="400" w:lineRule="exact"/>
              <w:ind w:firstLineChars="200" w:firstLine="420"/>
              <w:rPr>
                <w:rFonts w:ascii="宋体" w:hAnsi="宋体" w:cs="宋体"/>
                <w:snapToGrid w:val="0"/>
                <w:kern w:val="0"/>
                <w:szCs w:val="21"/>
              </w:rPr>
            </w:pPr>
            <w:r>
              <w:rPr>
                <w:rFonts w:ascii="宋体" w:hAnsi="宋体" w:cs="宋体" w:hint="eastAsia"/>
                <w:snapToGrid w:val="0"/>
                <w:kern w:val="0"/>
                <w:szCs w:val="21"/>
              </w:rPr>
              <w:t>（2）经评标委员会评审后否决所有竞选的；</w:t>
            </w:r>
          </w:p>
          <w:p w:rsidR="001519ED" w:rsidRDefault="00704F1B">
            <w:pPr>
              <w:autoSpaceDE w:val="0"/>
              <w:autoSpaceDN w:val="0"/>
              <w:adjustRightInd w:val="0"/>
              <w:snapToGrid w:val="0"/>
              <w:spacing w:line="400" w:lineRule="exact"/>
              <w:ind w:firstLineChars="200" w:firstLine="420"/>
              <w:rPr>
                <w:rFonts w:ascii="宋体" w:hAnsi="宋体" w:cs="宋体"/>
                <w:snapToGrid w:val="0"/>
                <w:kern w:val="0"/>
                <w:szCs w:val="21"/>
              </w:rPr>
            </w:pPr>
            <w:r>
              <w:rPr>
                <w:rFonts w:ascii="宋体" w:hAnsi="宋体" w:cs="宋体" w:hint="eastAsia"/>
                <w:snapToGrid w:val="0"/>
                <w:kern w:val="0"/>
                <w:szCs w:val="21"/>
              </w:rPr>
              <w:t>（3）经评标委员会评审后部分竞选被否决，导致有效竞选人不足三个的，评标委员会应当否决所有竞选。但是有效竞选人的经济、技术等指标仍然具有市场竞争力，能够满足比选文件要求的，评标委员会可以继续评标并确定中选候选人；</w:t>
            </w:r>
          </w:p>
          <w:p w:rsidR="001519ED" w:rsidRDefault="00704F1B">
            <w:pPr>
              <w:autoSpaceDE w:val="0"/>
              <w:autoSpaceDN w:val="0"/>
              <w:adjustRightInd w:val="0"/>
              <w:snapToGrid w:val="0"/>
              <w:spacing w:line="400" w:lineRule="exact"/>
              <w:ind w:firstLineChars="200" w:firstLine="420"/>
              <w:rPr>
                <w:rFonts w:ascii="宋体" w:hAnsi="宋体" w:cs="宋体"/>
                <w:snapToGrid w:val="0"/>
                <w:kern w:val="0"/>
                <w:szCs w:val="21"/>
              </w:rPr>
            </w:pPr>
            <w:r>
              <w:rPr>
                <w:rFonts w:ascii="宋体" w:hAnsi="宋体" w:cs="宋体" w:hint="eastAsia"/>
                <w:snapToGrid w:val="0"/>
                <w:kern w:val="0"/>
                <w:szCs w:val="21"/>
              </w:rPr>
              <w:t>（4）法律法规规定的其他情形。</w:t>
            </w:r>
          </w:p>
          <w:p w:rsidR="001519ED" w:rsidRDefault="00704F1B">
            <w:pPr>
              <w:autoSpaceDE w:val="0"/>
              <w:autoSpaceDN w:val="0"/>
              <w:adjustRightInd w:val="0"/>
              <w:snapToGrid w:val="0"/>
              <w:spacing w:line="400" w:lineRule="exact"/>
              <w:ind w:firstLineChars="200" w:firstLine="420"/>
              <w:rPr>
                <w:rFonts w:ascii="宋体" w:hAnsi="宋体" w:cs="宋体"/>
                <w:snapToGrid w:val="0"/>
                <w:kern w:val="0"/>
                <w:szCs w:val="21"/>
              </w:rPr>
            </w:pPr>
            <w:r>
              <w:rPr>
                <w:rFonts w:ascii="宋体" w:hAnsi="宋体" w:cs="宋体" w:hint="eastAsia"/>
                <w:snapToGrid w:val="0"/>
                <w:kern w:val="0"/>
                <w:szCs w:val="21"/>
              </w:rPr>
              <w:t>注：本款只适用于首次比选。</w:t>
            </w:r>
          </w:p>
        </w:tc>
      </w:tr>
      <w:tr w:rsidR="001519ED">
        <w:trPr>
          <w:jc w:val="center"/>
        </w:trPr>
        <w:tc>
          <w:tcPr>
            <w:tcW w:w="133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10.10</w:t>
            </w:r>
          </w:p>
        </w:tc>
        <w:tc>
          <w:tcPr>
            <w:tcW w:w="1615" w:type="dxa"/>
            <w:vAlign w:val="center"/>
          </w:tcPr>
          <w:p w:rsidR="001519ED" w:rsidRDefault="00704F1B">
            <w:pPr>
              <w:snapToGrid w:val="0"/>
              <w:spacing w:line="400" w:lineRule="exact"/>
              <w:jc w:val="center"/>
              <w:rPr>
                <w:rFonts w:ascii="宋体" w:hAnsi="宋体" w:cs="宋体"/>
                <w:szCs w:val="21"/>
              </w:rPr>
            </w:pPr>
            <w:bookmarkStart w:id="122" w:name="_Toc509218709"/>
            <w:bookmarkStart w:id="123" w:name="_Toc536628250"/>
            <w:bookmarkStart w:id="124" w:name="_Toc430530434"/>
            <w:bookmarkStart w:id="125" w:name="_Toc13210670"/>
            <w:bookmarkStart w:id="126" w:name="_Toc16930431"/>
            <w:r>
              <w:rPr>
                <w:rFonts w:ascii="宋体" w:hAnsi="宋体" w:cs="宋体" w:hint="eastAsia"/>
                <w:kern w:val="0"/>
                <w:szCs w:val="21"/>
              </w:rPr>
              <w:t>重新比选和不再比选</w:t>
            </w:r>
            <w:bookmarkEnd w:id="122"/>
            <w:bookmarkEnd w:id="123"/>
            <w:bookmarkEnd w:id="124"/>
            <w:bookmarkEnd w:id="125"/>
            <w:bookmarkEnd w:id="126"/>
          </w:p>
        </w:tc>
        <w:tc>
          <w:tcPr>
            <w:tcW w:w="6519" w:type="dxa"/>
            <w:vAlign w:val="center"/>
          </w:tcPr>
          <w:p w:rsidR="001519ED" w:rsidRDefault="00704F1B">
            <w:pPr>
              <w:autoSpaceDE w:val="0"/>
              <w:autoSpaceDN w:val="0"/>
              <w:adjustRightInd w:val="0"/>
              <w:snapToGrid w:val="0"/>
              <w:spacing w:line="400" w:lineRule="exact"/>
              <w:ind w:firstLineChars="200" w:firstLine="420"/>
              <w:rPr>
                <w:rFonts w:ascii="宋体" w:hAnsi="宋体" w:cs="宋体"/>
                <w:snapToGrid w:val="0"/>
                <w:kern w:val="0"/>
                <w:szCs w:val="21"/>
              </w:rPr>
            </w:pPr>
            <w:r>
              <w:rPr>
                <w:rFonts w:ascii="宋体" w:hAnsi="宋体" w:cs="宋体" w:hint="eastAsia"/>
                <w:snapToGrid w:val="0"/>
                <w:kern w:val="0"/>
                <w:szCs w:val="21"/>
              </w:rPr>
              <w:t>重新比选的竞选人仍然少于三个的，按照招标投标法律法规规定的程序开标和评标。重新比选经评审有效竞选人的，应当依法确定中选候选人；无有效竞选人的，可以不再进行比选，但是按照国家有关规定需要履行审批、核准、备案手续的依法必须进行比选的项目，应</w:t>
            </w:r>
            <w:r>
              <w:rPr>
                <w:rFonts w:ascii="宋体" w:hAnsi="宋体" w:cs="宋体" w:hint="eastAsia"/>
                <w:snapToGrid w:val="0"/>
                <w:kern w:val="0"/>
                <w:szCs w:val="21"/>
              </w:rPr>
              <w:lastRenderedPageBreak/>
              <w:t>当报原项目投资主管部门审批、核准、备案。</w:t>
            </w:r>
          </w:p>
        </w:tc>
      </w:tr>
      <w:tr w:rsidR="001519ED">
        <w:trPr>
          <w:jc w:val="center"/>
        </w:trPr>
        <w:tc>
          <w:tcPr>
            <w:tcW w:w="133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10.11</w:t>
            </w:r>
          </w:p>
        </w:tc>
        <w:tc>
          <w:tcPr>
            <w:tcW w:w="161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不平衡报价</w:t>
            </w:r>
          </w:p>
        </w:tc>
        <w:tc>
          <w:tcPr>
            <w:tcW w:w="6519" w:type="dxa"/>
            <w:vAlign w:val="center"/>
          </w:tcPr>
          <w:p w:rsidR="001519ED" w:rsidRDefault="00704F1B">
            <w:pPr>
              <w:autoSpaceDE w:val="0"/>
              <w:autoSpaceDN w:val="0"/>
              <w:adjustRightInd w:val="0"/>
              <w:snapToGrid w:val="0"/>
              <w:spacing w:line="400" w:lineRule="exact"/>
              <w:ind w:firstLineChars="200" w:firstLine="420"/>
              <w:rPr>
                <w:rFonts w:ascii="宋体" w:hAnsi="宋体" w:cs="宋体"/>
                <w:snapToGrid w:val="0"/>
                <w:kern w:val="0"/>
                <w:szCs w:val="21"/>
              </w:rPr>
            </w:pPr>
            <w:r>
              <w:rPr>
                <w:rFonts w:ascii="宋体" w:hAnsi="宋体" w:cs="宋体" w:hint="eastAsia"/>
                <w:kern w:val="0"/>
                <w:szCs w:val="21"/>
                <w:u w:val="single"/>
              </w:rPr>
              <w:t>/</w:t>
            </w:r>
          </w:p>
        </w:tc>
      </w:tr>
      <w:tr w:rsidR="001519ED">
        <w:trPr>
          <w:jc w:val="center"/>
        </w:trPr>
        <w:tc>
          <w:tcPr>
            <w:tcW w:w="133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10.12</w:t>
            </w:r>
          </w:p>
        </w:tc>
        <w:tc>
          <w:tcPr>
            <w:tcW w:w="161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不允许负数报价</w:t>
            </w:r>
          </w:p>
        </w:tc>
        <w:tc>
          <w:tcPr>
            <w:tcW w:w="6519" w:type="dxa"/>
            <w:vAlign w:val="center"/>
          </w:tcPr>
          <w:p w:rsidR="001519ED" w:rsidRDefault="00704F1B">
            <w:pPr>
              <w:autoSpaceDE w:val="0"/>
              <w:autoSpaceDN w:val="0"/>
              <w:adjustRightInd w:val="0"/>
              <w:snapToGrid w:val="0"/>
              <w:spacing w:line="400" w:lineRule="exact"/>
              <w:ind w:firstLineChars="200" w:firstLine="420"/>
              <w:rPr>
                <w:rFonts w:ascii="宋体" w:hAnsi="宋体" w:cs="宋体"/>
                <w:kern w:val="0"/>
                <w:szCs w:val="21"/>
                <w:u w:val="single"/>
              </w:rPr>
            </w:pPr>
            <w:r>
              <w:rPr>
                <w:rFonts w:ascii="宋体" w:hAnsi="宋体" w:cs="宋体" w:hint="eastAsia"/>
                <w:kern w:val="0"/>
                <w:szCs w:val="21"/>
                <w:u w:val="single"/>
              </w:rPr>
              <w:t>竞选人的各项报价不得为负数。比选人在发出中选通知书前将对中选人的各项报价进行复核，若发现中选人各项报价中存在负数报价的情形，比选人按相关规定取消其中选资格，其竞选保证金不予退还，中选人承担因此造成的相关责任并赔偿相应损失。</w:t>
            </w:r>
          </w:p>
        </w:tc>
      </w:tr>
      <w:tr w:rsidR="001519ED">
        <w:trPr>
          <w:jc w:val="center"/>
        </w:trPr>
        <w:tc>
          <w:tcPr>
            <w:tcW w:w="133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10.13</w:t>
            </w:r>
          </w:p>
        </w:tc>
        <w:tc>
          <w:tcPr>
            <w:tcW w:w="161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其他</w:t>
            </w:r>
          </w:p>
        </w:tc>
        <w:tc>
          <w:tcPr>
            <w:tcW w:w="6519" w:type="dxa"/>
            <w:vAlign w:val="center"/>
          </w:tcPr>
          <w:p w:rsidR="001519ED" w:rsidRDefault="00704F1B">
            <w:pPr>
              <w:autoSpaceDE w:val="0"/>
              <w:autoSpaceDN w:val="0"/>
              <w:adjustRightInd w:val="0"/>
              <w:snapToGrid w:val="0"/>
              <w:spacing w:line="400" w:lineRule="exact"/>
              <w:ind w:firstLineChars="200" w:firstLine="420"/>
              <w:rPr>
                <w:rFonts w:ascii="宋体" w:hAnsi="宋体" w:cs="宋体"/>
                <w:kern w:val="0"/>
                <w:szCs w:val="21"/>
              </w:rPr>
            </w:pPr>
            <w:r>
              <w:rPr>
                <w:rFonts w:ascii="宋体" w:hAnsi="宋体" w:cs="宋体" w:hint="eastAsia"/>
                <w:kern w:val="0"/>
                <w:szCs w:val="21"/>
              </w:rPr>
              <w:t>1、重新公开竞争性比选后竞选人仍少于3人，按法定程序开标和评审，确定中选人。经评审无合格竞选人，报经监督部门批准可以不再比选。</w:t>
            </w:r>
          </w:p>
          <w:p w:rsidR="001519ED" w:rsidRDefault="00704F1B">
            <w:pPr>
              <w:numPr>
                <w:ilvl w:val="255"/>
                <w:numId w:val="0"/>
              </w:numPr>
              <w:autoSpaceDE w:val="0"/>
              <w:autoSpaceDN w:val="0"/>
              <w:adjustRightInd w:val="0"/>
              <w:snapToGrid w:val="0"/>
              <w:spacing w:line="400" w:lineRule="exact"/>
              <w:ind w:firstLineChars="200" w:firstLine="420"/>
              <w:rPr>
                <w:rFonts w:ascii="宋体" w:hAnsi="宋体" w:cs="宋体"/>
                <w:snapToGrid w:val="0"/>
                <w:kern w:val="0"/>
                <w:szCs w:val="21"/>
                <w:u w:val="single"/>
              </w:rPr>
            </w:pPr>
            <w:r>
              <w:rPr>
                <w:rFonts w:ascii="宋体" w:hAnsi="宋体" w:cs="宋体" w:hint="eastAsia"/>
                <w:snapToGrid w:val="0"/>
                <w:kern w:val="0"/>
                <w:szCs w:val="21"/>
              </w:rPr>
              <w:t>2、代理服务费：</w:t>
            </w:r>
            <w:r>
              <w:rPr>
                <w:rFonts w:ascii="宋体" w:hAnsi="宋体" w:cs="宋体" w:hint="eastAsia"/>
                <w:snapToGrid w:val="0"/>
                <w:kern w:val="0"/>
                <w:szCs w:val="21"/>
                <w:u w:val="single"/>
              </w:rPr>
              <w:t>比选代理服务费：7000元（大写：柒仟元整），由中选人在领取中选通知书时支付。各竞选人在报价时应将此费用考虑进项目成本，但不单列；中选后不得以任何理由要求比选人分担或承担此部分费用。</w:t>
            </w:r>
          </w:p>
          <w:p w:rsidR="001519ED" w:rsidRDefault="00704F1B">
            <w:pPr>
              <w:pStyle w:val="a6"/>
              <w:numPr>
                <w:ilvl w:val="255"/>
                <w:numId w:val="0"/>
              </w:numPr>
              <w:rPr>
                <w:rFonts w:ascii="宋体" w:hAnsi="宋体" w:cs="宋体"/>
                <w:szCs w:val="21"/>
              </w:rPr>
            </w:pPr>
            <w:r>
              <w:rPr>
                <w:rFonts w:ascii="宋体" w:hAnsi="宋体" w:cs="宋体" w:hint="eastAsia"/>
                <w:szCs w:val="21"/>
              </w:rPr>
              <w:t xml:space="preserve">    3、</w:t>
            </w:r>
            <w:r>
              <w:rPr>
                <w:rFonts w:ascii="宋体" w:hAnsi="宋体" w:cs="宋体" w:hint="eastAsia"/>
                <w:kern w:val="0"/>
                <w:szCs w:val="21"/>
              </w:rPr>
              <w:t>中选通知书领取及合同签订：中选人应在中选公示结束后3个工作日内领取中选通知书，在领取中选通知书后7日内签订合同，未在规定时间内领取中选通知书或签订合同的，视为主动放弃中选资格，其竞选保证金不予退还。</w:t>
            </w:r>
          </w:p>
        </w:tc>
      </w:tr>
      <w:tr w:rsidR="001519ED">
        <w:trPr>
          <w:jc w:val="center"/>
        </w:trPr>
        <w:tc>
          <w:tcPr>
            <w:tcW w:w="133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10.14</w:t>
            </w:r>
          </w:p>
        </w:tc>
        <w:tc>
          <w:tcPr>
            <w:tcW w:w="1615" w:type="dxa"/>
            <w:vAlign w:val="center"/>
          </w:tcPr>
          <w:p w:rsidR="001519ED" w:rsidRDefault="00704F1B">
            <w:pPr>
              <w:snapToGrid w:val="0"/>
              <w:spacing w:line="400" w:lineRule="exact"/>
              <w:jc w:val="center"/>
              <w:rPr>
                <w:rFonts w:ascii="宋体" w:hAnsi="宋体" w:cs="宋体"/>
                <w:kern w:val="0"/>
                <w:szCs w:val="21"/>
              </w:rPr>
            </w:pPr>
            <w:r>
              <w:rPr>
                <w:rFonts w:ascii="宋体" w:hAnsi="宋体" w:cs="宋体" w:hint="eastAsia"/>
                <w:kern w:val="0"/>
                <w:szCs w:val="21"/>
              </w:rPr>
              <w:t>付款方式</w:t>
            </w:r>
          </w:p>
        </w:tc>
        <w:tc>
          <w:tcPr>
            <w:tcW w:w="6519" w:type="dxa"/>
            <w:vAlign w:val="center"/>
          </w:tcPr>
          <w:p w:rsidR="001519ED" w:rsidRDefault="00704F1B">
            <w:pPr>
              <w:pStyle w:val="a6"/>
              <w:numPr>
                <w:ilvl w:val="255"/>
                <w:numId w:val="0"/>
              </w:numPr>
              <w:rPr>
                <w:rFonts w:ascii="宋体" w:hAnsi="宋体" w:cs="宋体"/>
                <w:szCs w:val="21"/>
              </w:rPr>
            </w:pPr>
            <w:r>
              <w:rPr>
                <w:rFonts w:ascii="宋体" w:hAnsi="宋体" w:cs="宋体" w:hint="eastAsia"/>
                <w:szCs w:val="21"/>
              </w:rPr>
              <w:t>预付款：</w:t>
            </w:r>
          </w:p>
          <w:p w:rsidR="001519ED" w:rsidRDefault="00704F1B">
            <w:pPr>
              <w:pStyle w:val="a6"/>
              <w:numPr>
                <w:ilvl w:val="255"/>
                <w:numId w:val="0"/>
              </w:numPr>
              <w:ind w:firstLineChars="200" w:firstLine="420"/>
              <w:rPr>
                <w:rFonts w:ascii="宋体" w:hAnsi="宋体" w:cs="宋体"/>
                <w:szCs w:val="21"/>
              </w:rPr>
            </w:pPr>
            <w:r>
              <w:rPr>
                <w:rFonts w:ascii="宋体" w:hAnsi="宋体" w:cs="宋体" w:hint="eastAsia"/>
                <w:szCs w:val="21"/>
              </w:rPr>
              <w:t>中选人合同签订完成在施工设施设备进场后付合同金额的30%</w:t>
            </w:r>
          </w:p>
          <w:p w:rsidR="001519ED" w:rsidRDefault="00704F1B">
            <w:pPr>
              <w:pStyle w:val="a6"/>
              <w:numPr>
                <w:ilvl w:val="255"/>
                <w:numId w:val="0"/>
              </w:numPr>
              <w:rPr>
                <w:rFonts w:ascii="宋体" w:hAnsi="宋体" w:cs="宋体"/>
                <w:szCs w:val="21"/>
              </w:rPr>
            </w:pPr>
            <w:r>
              <w:rPr>
                <w:rFonts w:ascii="宋体" w:hAnsi="宋体" w:cs="宋体" w:hint="eastAsia"/>
                <w:szCs w:val="21"/>
              </w:rPr>
              <w:t>进度款：</w:t>
            </w:r>
          </w:p>
          <w:p w:rsidR="001519ED" w:rsidRDefault="00704F1B">
            <w:pPr>
              <w:pStyle w:val="a6"/>
              <w:numPr>
                <w:ilvl w:val="255"/>
                <w:numId w:val="0"/>
              </w:numPr>
              <w:ind w:firstLineChars="200" w:firstLine="420"/>
              <w:rPr>
                <w:rFonts w:ascii="宋体" w:hAnsi="宋体" w:cs="宋体"/>
                <w:szCs w:val="21"/>
              </w:rPr>
            </w:pPr>
            <w:r>
              <w:rPr>
                <w:rFonts w:ascii="宋体" w:hAnsi="宋体" w:cs="宋体" w:hint="eastAsia"/>
                <w:szCs w:val="21"/>
              </w:rPr>
              <w:t>中选人完成80%工程量付至合同金额的50%，完工验收后付至合同金额的80%，结算审计完成且中标单位缴纳3%质保金之后支付至审定金额100%。</w:t>
            </w:r>
          </w:p>
        </w:tc>
      </w:tr>
    </w:tbl>
    <w:p w:rsidR="001519ED" w:rsidRDefault="00704F1B">
      <w:pPr>
        <w:spacing w:line="360" w:lineRule="auto"/>
        <w:jc w:val="left"/>
        <w:rPr>
          <w:rFonts w:ascii="宋体" w:hAnsi="宋体" w:cs="宋体"/>
          <w:szCs w:val="21"/>
        </w:rPr>
      </w:pPr>
      <w:r>
        <w:rPr>
          <w:rFonts w:ascii="宋体" w:hAnsi="宋体" w:cs="宋体" w:hint="eastAsia"/>
          <w:b/>
          <w:bCs/>
          <w:sz w:val="28"/>
          <w:szCs w:val="28"/>
        </w:rPr>
        <w:t xml:space="preserve"> </w:t>
      </w:r>
      <w:bookmarkEnd w:id="115"/>
      <w:bookmarkEnd w:id="116"/>
      <w:bookmarkEnd w:id="117"/>
      <w:bookmarkEnd w:id="118"/>
      <w:bookmarkEnd w:id="119"/>
      <w:bookmarkEnd w:id="120"/>
      <w:r>
        <w:rPr>
          <w:rFonts w:ascii="宋体" w:hAnsi="宋体" w:cs="宋体" w:hint="eastAsia"/>
          <w:b/>
          <w:szCs w:val="21"/>
        </w:rPr>
        <w:br w:type="page"/>
      </w:r>
    </w:p>
    <w:p w:rsidR="001519ED" w:rsidRDefault="00704F1B">
      <w:pPr>
        <w:pStyle w:val="1"/>
        <w:spacing w:line="360" w:lineRule="auto"/>
        <w:jc w:val="center"/>
        <w:rPr>
          <w:rFonts w:ascii="宋体" w:hAnsi="宋体" w:cs="宋体"/>
          <w:bCs w:val="0"/>
          <w:snapToGrid w:val="0"/>
          <w:kern w:val="0"/>
        </w:rPr>
      </w:pPr>
      <w:bookmarkStart w:id="127" w:name="招标文件03章02评标办法综合评估法"/>
      <w:bookmarkStart w:id="128" w:name="招标文件03章02评标办法综合评估法00"/>
      <w:bookmarkStart w:id="129" w:name="_Toc509218763"/>
      <w:bookmarkStart w:id="130" w:name="_Toc12173"/>
      <w:bookmarkStart w:id="131" w:name="_Toc19497"/>
      <w:bookmarkStart w:id="132" w:name="_Toc13799"/>
      <w:bookmarkStart w:id="133" w:name="_Toc28368"/>
      <w:bookmarkStart w:id="134" w:name="_Toc4002"/>
      <w:bookmarkStart w:id="135" w:name="_Toc57795916"/>
      <w:bookmarkStart w:id="136" w:name="_Toc287607801"/>
      <w:bookmarkStart w:id="137" w:name="_Toc277082608"/>
      <w:bookmarkStart w:id="138" w:name="_Toc287620740"/>
      <w:bookmarkStart w:id="139" w:name="_Toc224103373"/>
      <w:bookmarkStart w:id="140" w:name="_Toc209605549"/>
      <w:bookmarkStart w:id="141" w:name="_Toc287607810"/>
      <w:bookmarkStart w:id="142" w:name="_Toc287620749"/>
      <w:bookmarkEnd w:id="127"/>
      <w:bookmarkEnd w:id="128"/>
      <w:r>
        <w:rPr>
          <w:rFonts w:ascii="宋体" w:hAnsi="宋体" w:cs="宋体" w:hint="eastAsia"/>
          <w:bCs w:val="0"/>
          <w:snapToGrid w:val="0"/>
          <w:kern w:val="0"/>
        </w:rPr>
        <w:lastRenderedPageBreak/>
        <w:t>第三章  评标办法（经评审的最低投标价法）</w:t>
      </w:r>
      <w:bookmarkEnd w:id="129"/>
      <w:bookmarkEnd w:id="130"/>
      <w:bookmarkEnd w:id="131"/>
      <w:bookmarkEnd w:id="132"/>
      <w:bookmarkEnd w:id="133"/>
      <w:bookmarkEnd w:id="134"/>
      <w:bookmarkEnd w:id="135"/>
    </w:p>
    <w:p w:rsidR="001519ED" w:rsidRDefault="00704F1B">
      <w:pPr>
        <w:pStyle w:val="2"/>
        <w:spacing w:before="100" w:after="100" w:line="360" w:lineRule="auto"/>
        <w:rPr>
          <w:rFonts w:ascii="宋体" w:hAnsi="宋体" w:cs="宋体"/>
          <w:bCs w:val="0"/>
          <w:sz w:val="28"/>
          <w:szCs w:val="28"/>
        </w:rPr>
      </w:pPr>
      <w:bookmarkStart w:id="143" w:name="_Toc13008"/>
      <w:bookmarkStart w:id="144" w:name="_Toc32440"/>
      <w:bookmarkStart w:id="145" w:name="_Toc57795917"/>
      <w:bookmarkStart w:id="146" w:name="_Toc769"/>
      <w:bookmarkStart w:id="147" w:name="_Toc9528"/>
      <w:bookmarkStart w:id="148" w:name="_Toc5660"/>
      <w:bookmarkStart w:id="149" w:name="_Toc536800697"/>
      <w:bookmarkStart w:id="150" w:name="_Toc509218764"/>
      <w:bookmarkStart w:id="151" w:name="_Toc536782033"/>
      <w:bookmarkStart w:id="152" w:name="_Toc430530489"/>
      <w:bookmarkStart w:id="153" w:name="_Toc277082606"/>
      <w:bookmarkStart w:id="154" w:name="_Toc287620739"/>
      <w:bookmarkStart w:id="155" w:name="_Toc287607800"/>
      <w:bookmarkStart w:id="156" w:name="_Toc224103371"/>
      <w:r>
        <w:rPr>
          <w:rFonts w:ascii="宋体" w:hAnsi="宋体" w:cs="宋体" w:hint="eastAsia"/>
          <w:bCs w:val="0"/>
          <w:sz w:val="28"/>
          <w:szCs w:val="28"/>
        </w:rPr>
        <w:t>评标办法前附表</w:t>
      </w:r>
      <w:bookmarkStart w:id="157" w:name="_Toc13210726"/>
      <w:bookmarkEnd w:id="143"/>
      <w:bookmarkEnd w:id="144"/>
      <w:bookmarkEnd w:id="145"/>
      <w:bookmarkEnd w:id="146"/>
      <w:bookmarkEnd w:id="147"/>
      <w:bookmarkEnd w:id="148"/>
      <w:bookmarkEnd w:id="149"/>
      <w:bookmarkEnd w:id="150"/>
      <w:bookmarkEnd w:id="151"/>
    </w:p>
    <w:p w:rsidR="001519ED" w:rsidRDefault="00704F1B">
      <w:pPr>
        <w:spacing w:line="400" w:lineRule="exact"/>
        <w:ind w:firstLineChars="200" w:firstLine="436"/>
        <w:rPr>
          <w:rFonts w:ascii="宋体" w:hAnsi="宋体"/>
          <w:spacing w:val="4"/>
          <w:kern w:val="0"/>
          <w:szCs w:val="21"/>
        </w:rPr>
      </w:pPr>
      <w:r>
        <w:rPr>
          <w:rFonts w:ascii="宋体" w:hAnsi="宋体"/>
          <w:spacing w:val="4"/>
          <w:kern w:val="0"/>
          <w:szCs w:val="21"/>
        </w:rPr>
        <w:t>评标办法中的评审内容必须和</w:t>
      </w:r>
      <w:r>
        <w:rPr>
          <w:rFonts w:ascii="宋体" w:hAnsi="宋体" w:hint="eastAsia"/>
          <w:spacing w:val="4"/>
          <w:kern w:val="0"/>
          <w:szCs w:val="21"/>
        </w:rPr>
        <w:t>竞选人</w:t>
      </w:r>
      <w:r>
        <w:rPr>
          <w:rFonts w:ascii="宋体" w:hAnsi="宋体"/>
          <w:spacing w:val="4"/>
          <w:kern w:val="0"/>
          <w:szCs w:val="21"/>
        </w:rPr>
        <w:t>须知中的对应内容一致，若</w:t>
      </w:r>
      <w:r>
        <w:rPr>
          <w:rFonts w:ascii="宋体" w:hAnsi="宋体" w:hint="eastAsia"/>
          <w:spacing w:val="4"/>
          <w:kern w:val="0"/>
          <w:szCs w:val="21"/>
        </w:rPr>
        <w:t>竞选人</w:t>
      </w:r>
      <w:r>
        <w:rPr>
          <w:rFonts w:ascii="宋体" w:hAnsi="宋体"/>
          <w:spacing w:val="4"/>
          <w:kern w:val="0"/>
          <w:szCs w:val="21"/>
        </w:rPr>
        <w:t>须知中未作要求的内容，不得列入评标办法作为评定依据。</w:t>
      </w:r>
      <w:bookmarkEnd w:id="157"/>
    </w:p>
    <w:tbl>
      <w:tblPr>
        <w:tblW w:w="9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3"/>
        <w:gridCol w:w="1560"/>
        <w:gridCol w:w="2329"/>
        <w:gridCol w:w="4553"/>
      </w:tblGrid>
      <w:tr w:rsidR="001519ED">
        <w:trPr>
          <w:trHeight w:val="647"/>
        </w:trPr>
        <w:tc>
          <w:tcPr>
            <w:tcW w:w="1243" w:type="dxa"/>
            <w:tcBorders>
              <w:right w:val="single" w:sz="4" w:space="0" w:color="auto"/>
            </w:tcBorders>
            <w:vAlign w:val="center"/>
          </w:tcPr>
          <w:p w:rsidR="001519ED" w:rsidRDefault="00704F1B">
            <w:pPr>
              <w:spacing w:line="400" w:lineRule="exact"/>
              <w:jc w:val="center"/>
              <w:rPr>
                <w:rFonts w:ascii="宋体" w:hAnsi="宋体"/>
                <w:b/>
                <w:kern w:val="0"/>
              </w:rPr>
            </w:pPr>
            <w:r>
              <w:rPr>
                <w:rFonts w:ascii="宋体" w:hAnsi="宋体"/>
                <w:b/>
                <w:kern w:val="0"/>
              </w:rPr>
              <w:t>条款号</w:t>
            </w:r>
          </w:p>
        </w:tc>
        <w:tc>
          <w:tcPr>
            <w:tcW w:w="1560" w:type="dxa"/>
            <w:tcBorders>
              <w:left w:val="single" w:sz="4" w:space="0" w:color="auto"/>
            </w:tcBorders>
            <w:vAlign w:val="center"/>
          </w:tcPr>
          <w:p w:rsidR="001519ED" w:rsidRDefault="00704F1B">
            <w:pPr>
              <w:spacing w:line="400" w:lineRule="exact"/>
              <w:jc w:val="center"/>
              <w:rPr>
                <w:rFonts w:ascii="宋体" w:hAnsi="宋体"/>
                <w:b/>
                <w:kern w:val="0"/>
              </w:rPr>
            </w:pPr>
            <w:r>
              <w:rPr>
                <w:rFonts w:ascii="宋体" w:hAnsi="宋体"/>
                <w:b/>
                <w:kern w:val="0"/>
              </w:rPr>
              <w:t>评审因素</w:t>
            </w:r>
          </w:p>
        </w:tc>
        <w:tc>
          <w:tcPr>
            <w:tcW w:w="6882" w:type="dxa"/>
            <w:gridSpan w:val="2"/>
            <w:vAlign w:val="center"/>
          </w:tcPr>
          <w:p w:rsidR="001519ED" w:rsidRDefault="00704F1B">
            <w:pPr>
              <w:spacing w:line="400" w:lineRule="exact"/>
              <w:jc w:val="center"/>
              <w:rPr>
                <w:rFonts w:ascii="宋体" w:hAnsi="宋体"/>
                <w:b/>
                <w:kern w:val="0"/>
              </w:rPr>
            </w:pPr>
            <w:r>
              <w:rPr>
                <w:rFonts w:ascii="宋体" w:hAnsi="宋体"/>
                <w:b/>
                <w:kern w:val="0"/>
              </w:rPr>
              <w:t>评审标准</w:t>
            </w:r>
          </w:p>
        </w:tc>
      </w:tr>
      <w:tr w:rsidR="001519ED">
        <w:trPr>
          <w:trHeight w:val="1734"/>
        </w:trPr>
        <w:tc>
          <w:tcPr>
            <w:tcW w:w="1243" w:type="dxa"/>
            <w:tcBorders>
              <w:right w:val="single" w:sz="4" w:space="0" w:color="auto"/>
            </w:tcBorders>
            <w:vAlign w:val="center"/>
          </w:tcPr>
          <w:p w:rsidR="001519ED" w:rsidRDefault="00704F1B">
            <w:pPr>
              <w:pStyle w:val="af8"/>
              <w:spacing w:line="400" w:lineRule="exact"/>
              <w:ind w:firstLine="420"/>
              <w:rPr>
                <w:rFonts w:hAnsi="宋体"/>
                <w:sz w:val="21"/>
                <w:szCs w:val="21"/>
              </w:rPr>
            </w:pPr>
            <w:r>
              <w:rPr>
                <w:rFonts w:hAnsi="宋体"/>
                <w:sz w:val="21"/>
                <w:szCs w:val="21"/>
              </w:rPr>
              <w:t>1</w:t>
            </w:r>
          </w:p>
        </w:tc>
        <w:tc>
          <w:tcPr>
            <w:tcW w:w="1560" w:type="dxa"/>
            <w:tcBorders>
              <w:left w:val="single" w:sz="4" w:space="0" w:color="auto"/>
            </w:tcBorders>
            <w:vAlign w:val="center"/>
          </w:tcPr>
          <w:p w:rsidR="001519ED" w:rsidRDefault="00704F1B">
            <w:pPr>
              <w:pStyle w:val="af8"/>
              <w:spacing w:line="400" w:lineRule="exact"/>
              <w:ind w:firstLineChars="0" w:firstLine="0"/>
              <w:jc w:val="center"/>
              <w:rPr>
                <w:rFonts w:hAnsi="宋体"/>
                <w:sz w:val="21"/>
                <w:szCs w:val="21"/>
              </w:rPr>
            </w:pPr>
            <w:r>
              <w:rPr>
                <w:rFonts w:hAnsi="宋体" w:hint="eastAsia"/>
                <w:sz w:val="21"/>
                <w:szCs w:val="21"/>
              </w:rPr>
              <w:t>评标办法</w:t>
            </w:r>
          </w:p>
        </w:tc>
        <w:tc>
          <w:tcPr>
            <w:tcW w:w="6882" w:type="dxa"/>
            <w:gridSpan w:val="2"/>
            <w:vAlign w:val="center"/>
          </w:tcPr>
          <w:p w:rsidR="001519ED" w:rsidRDefault="00704F1B">
            <w:pPr>
              <w:spacing w:line="400" w:lineRule="exact"/>
              <w:ind w:firstLineChars="196" w:firstLine="427"/>
              <w:rPr>
                <w:rFonts w:ascii="宋体" w:hAnsi="宋体"/>
                <w:spacing w:val="4"/>
                <w:kern w:val="0"/>
                <w:szCs w:val="21"/>
              </w:rPr>
            </w:pPr>
            <w:r>
              <w:rPr>
                <w:rFonts w:ascii="宋体" w:hAnsi="宋体" w:hint="eastAsia"/>
                <w:spacing w:val="4"/>
                <w:kern w:val="0"/>
                <w:szCs w:val="21"/>
              </w:rPr>
              <w:t>本次评标采用经评审的最低投标价法，评标委员会按照本章第2.1款进行报价排序，按照本章第2.2款进行符合性审查，符合性审查合格的竞选人中按报价由低到高推荐中选候选人。若出现竞选人竞选报价相同的，由评标委员会按照</w:t>
            </w:r>
            <w:r>
              <w:rPr>
                <w:rFonts w:ascii="宋体" w:hAnsi="宋体" w:hint="eastAsia"/>
                <w:spacing w:val="4"/>
                <w:kern w:val="0"/>
                <w:szCs w:val="21"/>
                <w:u w:val="single"/>
              </w:rPr>
              <w:t xml:space="preserve"> 竞选保证金到账时间前后顺序 </w:t>
            </w:r>
            <w:r>
              <w:rPr>
                <w:rFonts w:ascii="宋体" w:hAnsi="宋体" w:hint="eastAsia"/>
                <w:spacing w:val="4"/>
                <w:kern w:val="0"/>
                <w:szCs w:val="21"/>
              </w:rPr>
              <w:t>原则排序。</w:t>
            </w:r>
          </w:p>
        </w:tc>
      </w:tr>
      <w:tr w:rsidR="001519ED">
        <w:trPr>
          <w:trHeight w:val="788"/>
        </w:trPr>
        <w:tc>
          <w:tcPr>
            <w:tcW w:w="1243" w:type="dxa"/>
            <w:tcBorders>
              <w:right w:val="single" w:sz="4" w:space="0" w:color="auto"/>
            </w:tcBorders>
            <w:vAlign w:val="center"/>
          </w:tcPr>
          <w:p w:rsidR="001519ED" w:rsidRDefault="00704F1B">
            <w:pPr>
              <w:spacing w:line="400" w:lineRule="exact"/>
              <w:jc w:val="center"/>
              <w:rPr>
                <w:rFonts w:ascii="宋体" w:hAnsi="宋体"/>
                <w:kern w:val="0"/>
              </w:rPr>
            </w:pPr>
            <w:r>
              <w:rPr>
                <w:rFonts w:ascii="宋体" w:hAnsi="宋体" w:hint="eastAsia"/>
                <w:kern w:val="0"/>
              </w:rPr>
              <w:t>2.1</w:t>
            </w:r>
          </w:p>
        </w:tc>
        <w:tc>
          <w:tcPr>
            <w:tcW w:w="1560" w:type="dxa"/>
            <w:tcBorders>
              <w:left w:val="single" w:sz="4" w:space="0" w:color="auto"/>
              <w:right w:val="single" w:sz="4" w:space="0" w:color="auto"/>
            </w:tcBorders>
            <w:vAlign w:val="center"/>
          </w:tcPr>
          <w:p w:rsidR="001519ED" w:rsidRDefault="00704F1B">
            <w:pPr>
              <w:spacing w:line="400" w:lineRule="exact"/>
              <w:jc w:val="center"/>
              <w:rPr>
                <w:rFonts w:ascii="宋体" w:hAnsi="宋体"/>
                <w:kern w:val="0"/>
              </w:rPr>
            </w:pPr>
            <w:r>
              <w:rPr>
                <w:rFonts w:ascii="宋体" w:hAnsi="宋体"/>
                <w:kern w:val="0"/>
              </w:rPr>
              <w:t>报价</w:t>
            </w:r>
            <w:r>
              <w:rPr>
                <w:rFonts w:ascii="宋体" w:hAnsi="宋体" w:hint="eastAsia"/>
                <w:kern w:val="0"/>
              </w:rPr>
              <w:t>排序</w:t>
            </w:r>
          </w:p>
        </w:tc>
        <w:tc>
          <w:tcPr>
            <w:tcW w:w="6882" w:type="dxa"/>
            <w:gridSpan w:val="2"/>
            <w:tcBorders>
              <w:left w:val="single" w:sz="4" w:space="0" w:color="auto"/>
            </w:tcBorders>
            <w:vAlign w:val="center"/>
          </w:tcPr>
          <w:p w:rsidR="001519ED" w:rsidRDefault="00704F1B">
            <w:pPr>
              <w:spacing w:line="400" w:lineRule="exact"/>
              <w:ind w:firstLineChars="200" w:firstLine="420"/>
              <w:jc w:val="left"/>
              <w:rPr>
                <w:rFonts w:ascii="宋体" w:hAnsi="宋体"/>
                <w:kern w:val="0"/>
              </w:rPr>
            </w:pPr>
            <w:r>
              <w:rPr>
                <w:rFonts w:ascii="宋体" w:hAnsi="宋体" w:hint="eastAsia"/>
                <w:kern w:val="0"/>
              </w:rPr>
              <w:t>对报价不高于最高限价的所有竞选人的竞选文件，按照报价由低到高的顺序排序。</w:t>
            </w:r>
          </w:p>
        </w:tc>
      </w:tr>
      <w:tr w:rsidR="001519ED">
        <w:trPr>
          <w:trHeight w:val="1739"/>
        </w:trPr>
        <w:tc>
          <w:tcPr>
            <w:tcW w:w="1243" w:type="dxa"/>
            <w:tcBorders>
              <w:right w:val="single" w:sz="4" w:space="0" w:color="auto"/>
            </w:tcBorders>
            <w:vAlign w:val="center"/>
          </w:tcPr>
          <w:p w:rsidR="001519ED" w:rsidRDefault="00704F1B">
            <w:pPr>
              <w:spacing w:line="400" w:lineRule="exact"/>
              <w:jc w:val="center"/>
              <w:rPr>
                <w:rFonts w:ascii="宋体" w:hAnsi="宋体"/>
                <w:kern w:val="0"/>
              </w:rPr>
            </w:pPr>
            <w:r>
              <w:rPr>
                <w:rFonts w:ascii="宋体" w:hAnsi="宋体" w:hint="eastAsia"/>
                <w:kern w:val="0"/>
              </w:rPr>
              <w:t>2.2</w:t>
            </w:r>
          </w:p>
        </w:tc>
        <w:tc>
          <w:tcPr>
            <w:tcW w:w="1560" w:type="dxa"/>
            <w:tcBorders>
              <w:left w:val="single" w:sz="4" w:space="0" w:color="auto"/>
              <w:right w:val="single" w:sz="4" w:space="0" w:color="auto"/>
            </w:tcBorders>
            <w:vAlign w:val="center"/>
          </w:tcPr>
          <w:p w:rsidR="001519ED" w:rsidRDefault="00704F1B">
            <w:pPr>
              <w:spacing w:line="400" w:lineRule="exact"/>
              <w:jc w:val="center"/>
              <w:rPr>
                <w:rFonts w:ascii="宋体" w:hAnsi="宋体"/>
                <w:kern w:val="0"/>
              </w:rPr>
            </w:pPr>
            <w:r>
              <w:rPr>
                <w:rFonts w:ascii="宋体" w:hAnsi="宋体" w:hint="eastAsia"/>
                <w:kern w:val="0"/>
              </w:rPr>
              <w:t>符合性审查</w:t>
            </w:r>
          </w:p>
        </w:tc>
        <w:tc>
          <w:tcPr>
            <w:tcW w:w="6882" w:type="dxa"/>
            <w:gridSpan w:val="2"/>
            <w:tcBorders>
              <w:left w:val="single" w:sz="4" w:space="0" w:color="auto"/>
            </w:tcBorders>
            <w:vAlign w:val="center"/>
          </w:tcPr>
          <w:p w:rsidR="001519ED" w:rsidRDefault="00704F1B">
            <w:pPr>
              <w:spacing w:line="400" w:lineRule="exact"/>
              <w:ind w:firstLineChars="200" w:firstLine="420"/>
              <w:jc w:val="left"/>
              <w:rPr>
                <w:rFonts w:ascii="宋体" w:hAnsi="宋体"/>
                <w:kern w:val="0"/>
              </w:rPr>
            </w:pPr>
            <w:r>
              <w:rPr>
                <w:rFonts w:ascii="宋体" w:hAnsi="宋体" w:hint="eastAsia"/>
                <w:kern w:val="0"/>
              </w:rPr>
              <w:t>取报价排序前5名（若实际竞选人数量小于勾选数量，</w:t>
            </w:r>
            <w:r>
              <w:rPr>
                <w:rFonts w:ascii="宋体" w:hAnsi="宋体" w:hint="eastAsia"/>
                <w:spacing w:val="4"/>
                <w:kern w:val="0"/>
                <w:szCs w:val="21"/>
              </w:rPr>
              <w:t>则全部纳入）进行符合性审查。符合性审查内容：资格评审、形式评审、响应性评审、竞选函部分及经济部分评审。符合性审查</w:t>
            </w:r>
            <w:r>
              <w:rPr>
                <w:rFonts w:ascii="宋体" w:hAnsi="宋体" w:hint="eastAsia"/>
                <w:kern w:val="0"/>
              </w:rPr>
              <w:t>合格的竞选人中，报价最低的成为第一中选候选人，报价次低的成为第二中选候选人，依次类推。</w:t>
            </w:r>
          </w:p>
        </w:tc>
      </w:tr>
      <w:tr w:rsidR="001519ED">
        <w:trPr>
          <w:trHeight w:val="395"/>
        </w:trPr>
        <w:tc>
          <w:tcPr>
            <w:tcW w:w="1243" w:type="dxa"/>
            <w:vMerge w:val="restart"/>
            <w:tcBorders>
              <w:right w:val="single" w:sz="4" w:space="0" w:color="auto"/>
            </w:tcBorders>
            <w:vAlign w:val="center"/>
          </w:tcPr>
          <w:p w:rsidR="001519ED" w:rsidRDefault="001519ED">
            <w:pPr>
              <w:spacing w:line="400" w:lineRule="exact"/>
              <w:rPr>
                <w:rFonts w:ascii="宋体" w:hAnsi="宋体" w:cs="宋体"/>
                <w:szCs w:val="21"/>
              </w:rPr>
            </w:pPr>
          </w:p>
          <w:p w:rsidR="001519ED" w:rsidRDefault="00704F1B">
            <w:pPr>
              <w:spacing w:line="400" w:lineRule="exact"/>
              <w:jc w:val="center"/>
              <w:rPr>
                <w:rFonts w:ascii="宋体" w:hAnsi="宋体" w:cs="宋体"/>
                <w:szCs w:val="21"/>
              </w:rPr>
            </w:pPr>
            <w:r>
              <w:rPr>
                <w:rFonts w:ascii="宋体" w:hAnsi="宋体" w:cs="宋体" w:hint="eastAsia"/>
                <w:szCs w:val="21"/>
              </w:rPr>
              <w:t>2.2.2</w:t>
            </w:r>
          </w:p>
        </w:tc>
        <w:tc>
          <w:tcPr>
            <w:tcW w:w="1560" w:type="dxa"/>
            <w:vMerge w:val="restart"/>
            <w:tcBorders>
              <w:left w:val="single" w:sz="4" w:space="0" w:color="auto"/>
              <w:right w:val="single" w:sz="4" w:space="0" w:color="auto"/>
            </w:tcBorders>
            <w:vAlign w:val="center"/>
          </w:tcPr>
          <w:p w:rsidR="001519ED" w:rsidRDefault="001519ED">
            <w:pPr>
              <w:spacing w:line="400" w:lineRule="exact"/>
              <w:jc w:val="center"/>
              <w:rPr>
                <w:rFonts w:ascii="宋体" w:hAnsi="宋体"/>
                <w:kern w:val="0"/>
              </w:rPr>
            </w:pPr>
          </w:p>
          <w:p w:rsidR="001519ED" w:rsidRDefault="00704F1B">
            <w:pPr>
              <w:spacing w:line="400" w:lineRule="exact"/>
              <w:jc w:val="center"/>
              <w:rPr>
                <w:rFonts w:ascii="宋体" w:hAnsi="宋体"/>
                <w:kern w:val="0"/>
              </w:rPr>
            </w:pPr>
            <w:r>
              <w:rPr>
                <w:rFonts w:ascii="宋体" w:hAnsi="宋体" w:hint="eastAsia"/>
                <w:kern w:val="0"/>
              </w:rPr>
              <w:t>资格评审标准</w:t>
            </w:r>
          </w:p>
        </w:tc>
        <w:tc>
          <w:tcPr>
            <w:tcW w:w="2329" w:type="dxa"/>
            <w:tcBorders>
              <w:top w:val="single" w:sz="4" w:space="0" w:color="auto"/>
              <w:left w:val="single" w:sz="4" w:space="0" w:color="auto"/>
              <w:right w:val="single" w:sz="4" w:space="0" w:color="auto"/>
            </w:tcBorders>
            <w:vAlign w:val="center"/>
          </w:tcPr>
          <w:p w:rsidR="001519ED" w:rsidRDefault="00704F1B">
            <w:pPr>
              <w:snapToGrid w:val="0"/>
              <w:spacing w:line="400" w:lineRule="exact"/>
              <w:jc w:val="left"/>
              <w:rPr>
                <w:rFonts w:ascii="宋体" w:hAnsi="宋体" w:cs="宋体"/>
                <w:kern w:val="0"/>
              </w:rPr>
            </w:pPr>
            <w:r>
              <w:rPr>
                <w:rFonts w:ascii="宋体" w:hAnsi="宋体" w:cs="宋体" w:hint="eastAsia"/>
                <w:kern w:val="0"/>
              </w:rPr>
              <w:t>资质条件</w:t>
            </w:r>
          </w:p>
        </w:tc>
        <w:tc>
          <w:tcPr>
            <w:tcW w:w="4553" w:type="dxa"/>
            <w:tcBorders>
              <w:top w:val="single" w:sz="4" w:space="0" w:color="auto"/>
              <w:left w:val="single" w:sz="4" w:space="0" w:color="auto"/>
            </w:tcBorders>
            <w:vAlign w:val="center"/>
          </w:tcPr>
          <w:p w:rsidR="001519ED" w:rsidRDefault="00704F1B">
            <w:pPr>
              <w:snapToGrid w:val="0"/>
              <w:spacing w:line="400" w:lineRule="exact"/>
              <w:ind w:firstLineChars="200" w:firstLine="420"/>
              <w:rPr>
                <w:rFonts w:ascii="宋体" w:hAnsi="宋体" w:cs="宋体"/>
                <w:kern w:val="0"/>
              </w:rPr>
            </w:pPr>
            <w:r>
              <w:rPr>
                <w:rFonts w:ascii="宋体" w:hAnsi="宋体" w:cs="宋体" w:hint="eastAsia"/>
                <w:kern w:val="0"/>
              </w:rPr>
              <w:t>符合第二章“竞选人须知”第1.4.1项规定。</w:t>
            </w:r>
          </w:p>
        </w:tc>
      </w:tr>
      <w:tr w:rsidR="001519ED">
        <w:trPr>
          <w:trHeight w:val="431"/>
        </w:trPr>
        <w:tc>
          <w:tcPr>
            <w:tcW w:w="1243" w:type="dxa"/>
            <w:vMerge/>
            <w:tcBorders>
              <w:right w:val="single" w:sz="4" w:space="0" w:color="auto"/>
            </w:tcBorders>
            <w:vAlign w:val="center"/>
          </w:tcPr>
          <w:p w:rsidR="001519ED" w:rsidRDefault="001519ED">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1519ED" w:rsidRDefault="001519ED">
            <w:pPr>
              <w:spacing w:line="400" w:lineRule="exact"/>
              <w:jc w:val="center"/>
              <w:rPr>
                <w:rFonts w:ascii="宋体" w:hAnsi="宋体"/>
                <w:kern w:val="0"/>
              </w:rPr>
            </w:pPr>
          </w:p>
        </w:tc>
        <w:tc>
          <w:tcPr>
            <w:tcW w:w="2329" w:type="dxa"/>
            <w:tcBorders>
              <w:top w:val="single" w:sz="4" w:space="0" w:color="auto"/>
              <w:left w:val="single" w:sz="4" w:space="0" w:color="auto"/>
              <w:right w:val="single" w:sz="4" w:space="0" w:color="auto"/>
            </w:tcBorders>
            <w:vAlign w:val="center"/>
          </w:tcPr>
          <w:p w:rsidR="001519ED" w:rsidRDefault="00704F1B">
            <w:pPr>
              <w:snapToGrid w:val="0"/>
              <w:spacing w:line="400" w:lineRule="exact"/>
              <w:jc w:val="left"/>
              <w:rPr>
                <w:rFonts w:ascii="宋体" w:hAnsi="宋体" w:cs="宋体"/>
                <w:kern w:val="0"/>
              </w:rPr>
            </w:pPr>
            <w:r>
              <w:rPr>
                <w:rFonts w:ascii="宋体" w:hAnsi="宋体" w:cs="宋体" w:hint="eastAsia"/>
                <w:kern w:val="0"/>
              </w:rPr>
              <w:t>营业执照</w:t>
            </w:r>
          </w:p>
        </w:tc>
        <w:tc>
          <w:tcPr>
            <w:tcW w:w="4553" w:type="dxa"/>
            <w:tcBorders>
              <w:top w:val="single" w:sz="4" w:space="0" w:color="auto"/>
              <w:left w:val="single" w:sz="4" w:space="0" w:color="auto"/>
            </w:tcBorders>
            <w:vAlign w:val="center"/>
          </w:tcPr>
          <w:p w:rsidR="001519ED" w:rsidRDefault="00704F1B">
            <w:pPr>
              <w:snapToGrid w:val="0"/>
              <w:spacing w:afterLines="25" w:after="78" w:line="400" w:lineRule="exact"/>
              <w:ind w:firstLineChars="200" w:firstLine="420"/>
              <w:rPr>
                <w:rFonts w:ascii="宋体" w:hAnsi="宋体" w:cs="宋体"/>
                <w:kern w:val="0"/>
              </w:rPr>
            </w:pPr>
            <w:r>
              <w:rPr>
                <w:rFonts w:ascii="宋体" w:hAnsi="宋体" w:cs="宋体" w:hint="eastAsia"/>
                <w:kern w:val="0"/>
              </w:rPr>
              <w:t>符合第二章“竞选人须知”第1.4.1项规定。</w:t>
            </w:r>
          </w:p>
        </w:tc>
      </w:tr>
      <w:tr w:rsidR="001519ED">
        <w:trPr>
          <w:trHeight w:val="360"/>
        </w:trPr>
        <w:tc>
          <w:tcPr>
            <w:tcW w:w="1243" w:type="dxa"/>
            <w:vMerge/>
            <w:tcBorders>
              <w:right w:val="single" w:sz="4" w:space="0" w:color="auto"/>
            </w:tcBorders>
            <w:vAlign w:val="center"/>
          </w:tcPr>
          <w:p w:rsidR="001519ED" w:rsidRDefault="001519ED">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1519ED" w:rsidRDefault="001519ED">
            <w:pPr>
              <w:spacing w:line="400" w:lineRule="exact"/>
              <w:jc w:val="center"/>
              <w:rPr>
                <w:rFonts w:ascii="宋体" w:hAnsi="宋体"/>
                <w:kern w:val="0"/>
              </w:rPr>
            </w:pPr>
          </w:p>
        </w:tc>
        <w:tc>
          <w:tcPr>
            <w:tcW w:w="2329" w:type="dxa"/>
            <w:tcBorders>
              <w:top w:val="single" w:sz="4" w:space="0" w:color="auto"/>
              <w:left w:val="single" w:sz="4" w:space="0" w:color="auto"/>
              <w:right w:val="single" w:sz="4" w:space="0" w:color="auto"/>
            </w:tcBorders>
            <w:vAlign w:val="center"/>
          </w:tcPr>
          <w:p w:rsidR="001519ED" w:rsidRDefault="00704F1B">
            <w:pPr>
              <w:snapToGrid w:val="0"/>
              <w:spacing w:line="400" w:lineRule="exact"/>
              <w:jc w:val="left"/>
              <w:rPr>
                <w:rFonts w:ascii="宋体" w:hAnsi="宋体" w:cs="宋体"/>
                <w:kern w:val="0"/>
              </w:rPr>
            </w:pPr>
            <w:r>
              <w:rPr>
                <w:rFonts w:ascii="宋体" w:hAnsi="宋体" w:cs="宋体" w:hint="eastAsia"/>
                <w:kern w:val="0"/>
              </w:rPr>
              <w:t>安全生产条件</w:t>
            </w:r>
          </w:p>
        </w:tc>
        <w:tc>
          <w:tcPr>
            <w:tcW w:w="4553" w:type="dxa"/>
            <w:tcBorders>
              <w:top w:val="single" w:sz="4" w:space="0" w:color="auto"/>
              <w:left w:val="single" w:sz="4" w:space="0" w:color="auto"/>
            </w:tcBorders>
            <w:vAlign w:val="center"/>
          </w:tcPr>
          <w:p w:rsidR="001519ED" w:rsidRDefault="00704F1B">
            <w:pPr>
              <w:snapToGrid w:val="0"/>
              <w:spacing w:line="400" w:lineRule="exact"/>
              <w:ind w:firstLineChars="200" w:firstLine="420"/>
              <w:rPr>
                <w:rFonts w:ascii="宋体" w:hAnsi="宋体" w:cs="宋体"/>
                <w:kern w:val="0"/>
              </w:rPr>
            </w:pPr>
            <w:r>
              <w:rPr>
                <w:rFonts w:ascii="宋体" w:hAnsi="宋体" w:cs="宋体" w:hint="eastAsia"/>
                <w:kern w:val="0"/>
              </w:rPr>
              <w:t>符合第二章“竞选人须知”第1.4.1项规定</w:t>
            </w:r>
          </w:p>
        </w:tc>
      </w:tr>
      <w:tr w:rsidR="001519ED">
        <w:trPr>
          <w:trHeight w:val="90"/>
        </w:trPr>
        <w:tc>
          <w:tcPr>
            <w:tcW w:w="1243" w:type="dxa"/>
            <w:vMerge/>
            <w:tcBorders>
              <w:right w:val="single" w:sz="4" w:space="0" w:color="auto"/>
            </w:tcBorders>
            <w:vAlign w:val="center"/>
          </w:tcPr>
          <w:p w:rsidR="001519ED" w:rsidRDefault="001519ED">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1519ED" w:rsidRDefault="001519ED">
            <w:pPr>
              <w:spacing w:line="400" w:lineRule="exact"/>
              <w:jc w:val="center"/>
              <w:rPr>
                <w:rFonts w:ascii="宋体" w:hAnsi="宋体"/>
                <w:kern w:val="0"/>
              </w:rPr>
            </w:pPr>
          </w:p>
        </w:tc>
        <w:tc>
          <w:tcPr>
            <w:tcW w:w="2329" w:type="dxa"/>
            <w:tcBorders>
              <w:top w:val="single" w:sz="4" w:space="0" w:color="auto"/>
              <w:left w:val="single" w:sz="4" w:space="0" w:color="auto"/>
              <w:right w:val="single" w:sz="4" w:space="0" w:color="auto"/>
            </w:tcBorders>
            <w:vAlign w:val="center"/>
          </w:tcPr>
          <w:p w:rsidR="001519ED" w:rsidRDefault="00704F1B">
            <w:pPr>
              <w:snapToGrid w:val="0"/>
              <w:spacing w:afterLines="25" w:after="78" w:line="400" w:lineRule="exact"/>
              <w:jc w:val="left"/>
              <w:rPr>
                <w:rFonts w:ascii="宋体" w:hAnsi="宋体" w:cs="宋体"/>
                <w:kern w:val="0"/>
              </w:rPr>
            </w:pPr>
            <w:r>
              <w:rPr>
                <w:rFonts w:ascii="宋体" w:hAnsi="宋体" w:cs="宋体" w:hint="eastAsia"/>
                <w:szCs w:val="21"/>
              </w:rPr>
              <w:t>竞选截止日竞选资格情况</w:t>
            </w:r>
          </w:p>
        </w:tc>
        <w:tc>
          <w:tcPr>
            <w:tcW w:w="4553" w:type="dxa"/>
            <w:tcBorders>
              <w:top w:val="single" w:sz="4" w:space="0" w:color="auto"/>
              <w:left w:val="single" w:sz="4" w:space="0" w:color="auto"/>
            </w:tcBorders>
            <w:vAlign w:val="center"/>
          </w:tcPr>
          <w:p w:rsidR="001519ED" w:rsidRDefault="00704F1B">
            <w:pPr>
              <w:snapToGrid w:val="0"/>
              <w:spacing w:line="400" w:lineRule="exact"/>
              <w:ind w:firstLineChars="200" w:firstLine="420"/>
              <w:rPr>
                <w:rFonts w:ascii="宋体" w:hAnsi="宋体" w:cs="宋体"/>
                <w:kern w:val="0"/>
              </w:rPr>
            </w:pPr>
            <w:r>
              <w:rPr>
                <w:rFonts w:ascii="宋体" w:hAnsi="宋体" w:cs="宋体" w:hint="eastAsia"/>
                <w:kern w:val="0"/>
              </w:rPr>
              <w:t>符合第二章“竞选人须知”第1.4.1项规定</w:t>
            </w:r>
          </w:p>
        </w:tc>
      </w:tr>
      <w:tr w:rsidR="001519ED">
        <w:trPr>
          <w:trHeight w:val="543"/>
        </w:trPr>
        <w:tc>
          <w:tcPr>
            <w:tcW w:w="1243" w:type="dxa"/>
            <w:vMerge/>
            <w:tcBorders>
              <w:right w:val="single" w:sz="4" w:space="0" w:color="auto"/>
            </w:tcBorders>
            <w:vAlign w:val="center"/>
          </w:tcPr>
          <w:p w:rsidR="001519ED" w:rsidRDefault="001519ED">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1519ED" w:rsidRDefault="001519ED">
            <w:pPr>
              <w:spacing w:line="400" w:lineRule="exact"/>
              <w:jc w:val="center"/>
              <w:rPr>
                <w:rFonts w:ascii="宋体" w:hAnsi="宋体"/>
                <w:kern w:val="0"/>
              </w:rPr>
            </w:pPr>
          </w:p>
        </w:tc>
        <w:tc>
          <w:tcPr>
            <w:tcW w:w="2329" w:type="dxa"/>
            <w:tcBorders>
              <w:top w:val="single" w:sz="4" w:space="0" w:color="auto"/>
              <w:left w:val="single" w:sz="4" w:space="0" w:color="auto"/>
              <w:right w:val="single" w:sz="4" w:space="0" w:color="auto"/>
            </w:tcBorders>
            <w:vAlign w:val="center"/>
          </w:tcPr>
          <w:p w:rsidR="001519ED" w:rsidRDefault="00704F1B">
            <w:pPr>
              <w:snapToGrid w:val="0"/>
              <w:spacing w:line="400" w:lineRule="exact"/>
              <w:jc w:val="left"/>
              <w:rPr>
                <w:rFonts w:ascii="宋体" w:hAnsi="宋体" w:cs="宋体"/>
                <w:kern w:val="0"/>
              </w:rPr>
            </w:pPr>
            <w:r>
              <w:rPr>
                <w:rFonts w:ascii="宋体" w:hAnsi="宋体" w:cs="宋体" w:hint="eastAsia"/>
                <w:kern w:val="0"/>
              </w:rPr>
              <w:t>项目经理资格要求</w:t>
            </w:r>
          </w:p>
        </w:tc>
        <w:tc>
          <w:tcPr>
            <w:tcW w:w="4553" w:type="dxa"/>
            <w:tcBorders>
              <w:top w:val="single" w:sz="4" w:space="0" w:color="auto"/>
              <w:left w:val="single" w:sz="4" w:space="0" w:color="auto"/>
            </w:tcBorders>
            <w:vAlign w:val="center"/>
          </w:tcPr>
          <w:p w:rsidR="001519ED" w:rsidRDefault="00704F1B">
            <w:pPr>
              <w:snapToGrid w:val="0"/>
              <w:spacing w:line="400" w:lineRule="exact"/>
              <w:ind w:firstLineChars="200" w:firstLine="420"/>
              <w:rPr>
                <w:rFonts w:ascii="宋体" w:hAnsi="宋体" w:cs="宋体"/>
                <w:kern w:val="0"/>
              </w:rPr>
            </w:pPr>
            <w:r>
              <w:rPr>
                <w:rFonts w:ascii="宋体" w:hAnsi="宋体" w:cs="宋体" w:hint="eastAsia"/>
                <w:kern w:val="0"/>
              </w:rPr>
              <w:t>符合第二章“竞选人须知”第1.4.1项规定</w:t>
            </w:r>
          </w:p>
        </w:tc>
      </w:tr>
      <w:tr w:rsidR="001519ED">
        <w:trPr>
          <w:trHeight w:val="515"/>
        </w:trPr>
        <w:tc>
          <w:tcPr>
            <w:tcW w:w="1243" w:type="dxa"/>
            <w:vMerge/>
            <w:tcBorders>
              <w:right w:val="single" w:sz="4" w:space="0" w:color="auto"/>
            </w:tcBorders>
            <w:vAlign w:val="center"/>
          </w:tcPr>
          <w:p w:rsidR="001519ED" w:rsidRDefault="001519ED">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1519ED" w:rsidRDefault="001519ED">
            <w:pPr>
              <w:spacing w:line="400" w:lineRule="exact"/>
              <w:jc w:val="center"/>
              <w:rPr>
                <w:rFonts w:ascii="宋体" w:hAnsi="宋体"/>
                <w:kern w:val="0"/>
              </w:rPr>
            </w:pPr>
          </w:p>
        </w:tc>
        <w:tc>
          <w:tcPr>
            <w:tcW w:w="2329" w:type="dxa"/>
            <w:tcBorders>
              <w:top w:val="single" w:sz="4" w:space="0" w:color="auto"/>
              <w:left w:val="single" w:sz="4" w:space="0" w:color="auto"/>
              <w:right w:val="single" w:sz="4" w:space="0" w:color="auto"/>
            </w:tcBorders>
            <w:vAlign w:val="center"/>
          </w:tcPr>
          <w:p w:rsidR="001519ED" w:rsidRDefault="00704F1B">
            <w:pPr>
              <w:snapToGrid w:val="0"/>
              <w:spacing w:line="400" w:lineRule="exact"/>
              <w:jc w:val="left"/>
              <w:rPr>
                <w:rFonts w:ascii="宋体" w:hAnsi="宋体" w:cs="宋体"/>
                <w:kern w:val="0"/>
              </w:rPr>
            </w:pPr>
            <w:r>
              <w:rPr>
                <w:rFonts w:ascii="宋体" w:hAnsi="宋体" w:cs="宋体" w:hint="eastAsia"/>
                <w:kern w:val="0"/>
              </w:rPr>
              <w:t>项目总工资格要求</w:t>
            </w:r>
          </w:p>
        </w:tc>
        <w:tc>
          <w:tcPr>
            <w:tcW w:w="4553" w:type="dxa"/>
            <w:tcBorders>
              <w:top w:val="single" w:sz="4" w:space="0" w:color="auto"/>
              <w:left w:val="single" w:sz="4" w:space="0" w:color="auto"/>
            </w:tcBorders>
            <w:vAlign w:val="center"/>
          </w:tcPr>
          <w:p w:rsidR="001519ED" w:rsidRDefault="00704F1B">
            <w:pPr>
              <w:snapToGrid w:val="0"/>
              <w:spacing w:line="400" w:lineRule="exact"/>
              <w:ind w:firstLineChars="200" w:firstLine="420"/>
              <w:rPr>
                <w:rFonts w:ascii="宋体" w:hAnsi="宋体" w:cs="宋体"/>
                <w:kern w:val="0"/>
              </w:rPr>
            </w:pPr>
            <w:r>
              <w:rPr>
                <w:rFonts w:ascii="宋体" w:hAnsi="宋体" w:cs="宋体" w:hint="eastAsia"/>
                <w:kern w:val="0"/>
              </w:rPr>
              <w:t>符合第二章“竞选人须知”第1.4.1项规定</w:t>
            </w:r>
          </w:p>
        </w:tc>
      </w:tr>
      <w:tr w:rsidR="001519ED">
        <w:trPr>
          <w:trHeight w:val="901"/>
        </w:trPr>
        <w:tc>
          <w:tcPr>
            <w:tcW w:w="1243" w:type="dxa"/>
            <w:vMerge/>
            <w:tcBorders>
              <w:right w:val="single" w:sz="4" w:space="0" w:color="auto"/>
            </w:tcBorders>
            <w:vAlign w:val="center"/>
          </w:tcPr>
          <w:p w:rsidR="001519ED" w:rsidRDefault="001519ED">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1519ED" w:rsidRDefault="001519ED">
            <w:pPr>
              <w:spacing w:line="400" w:lineRule="exact"/>
              <w:jc w:val="center"/>
              <w:rPr>
                <w:rFonts w:ascii="宋体" w:hAnsi="宋体"/>
                <w:kern w:val="0"/>
              </w:rPr>
            </w:pPr>
          </w:p>
        </w:tc>
        <w:tc>
          <w:tcPr>
            <w:tcW w:w="2329" w:type="dxa"/>
            <w:tcBorders>
              <w:top w:val="single" w:sz="4" w:space="0" w:color="auto"/>
              <w:left w:val="single" w:sz="4" w:space="0" w:color="auto"/>
              <w:right w:val="single" w:sz="4" w:space="0" w:color="auto"/>
            </w:tcBorders>
          </w:tcPr>
          <w:p w:rsidR="001519ED" w:rsidRDefault="00704F1B">
            <w:pPr>
              <w:spacing w:line="400" w:lineRule="exact"/>
              <w:jc w:val="left"/>
              <w:rPr>
                <w:rFonts w:ascii="宋体" w:hAnsi="宋体"/>
                <w:kern w:val="0"/>
              </w:rPr>
            </w:pPr>
            <w:r>
              <w:rPr>
                <w:rFonts w:ascii="宋体" w:hAnsi="宋体" w:hint="eastAsia"/>
                <w:kern w:val="0"/>
              </w:rPr>
              <w:t>其他管理和技术人员最低要求</w:t>
            </w:r>
          </w:p>
        </w:tc>
        <w:tc>
          <w:tcPr>
            <w:tcW w:w="4553" w:type="dxa"/>
            <w:tcBorders>
              <w:top w:val="single" w:sz="4" w:space="0" w:color="auto"/>
              <w:left w:val="single" w:sz="4" w:space="0" w:color="auto"/>
            </w:tcBorders>
            <w:vAlign w:val="center"/>
          </w:tcPr>
          <w:p w:rsidR="001519ED" w:rsidRDefault="00704F1B">
            <w:pPr>
              <w:spacing w:line="400" w:lineRule="exact"/>
              <w:ind w:firstLineChars="200" w:firstLine="420"/>
              <w:jc w:val="left"/>
              <w:rPr>
                <w:rFonts w:ascii="宋体" w:hAnsi="宋体"/>
                <w:kern w:val="0"/>
              </w:rPr>
            </w:pPr>
            <w:r>
              <w:rPr>
                <w:rFonts w:ascii="宋体" w:hAnsi="宋体"/>
                <w:kern w:val="0"/>
              </w:rPr>
              <w:t>符合第二章</w:t>
            </w:r>
            <w:r>
              <w:rPr>
                <w:rFonts w:ascii="宋体" w:hAnsi="宋体" w:hint="eastAsia"/>
                <w:kern w:val="0"/>
              </w:rPr>
              <w:t>“竞选人</w:t>
            </w:r>
            <w:r>
              <w:rPr>
                <w:rFonts w:ascii="宋体" w:hAnsi="宋体"/>
                <w:kern w:val="0"/>
              </w:rPr>
              <w:t>须知</w:t>
            </w:r>
            <w:r>
              <w:rPr>
                <w:rFonts w:ascii="宋体" w:hAnsi="宋体" w:hint="eastAsia"/>
                <w:kern w:val="0"/>
              </w:rPr>
              <w:t>”</w:t>
            </w:r>
            <w:r>
              <w:rPr>
                <w:rFonts w:ascii="宋体" w:hAnsi="宋体"/>
                <w:kern w:val="0"/>
              </w:rPr>
              <w:t>第1.4.1项规定</w:t>
            </w:r>
          </w:p>
        </w:tc>
      </w:tr>
      <w:tr w:rsidR="001519ED">
        <w:trPr>
          <w:trHeight w:val="928"/>
        </w:trPr>
        <w:tc>
          <w:tcPr>
            <w:tcW w:w="1243" w:type="dxa"/>
            <w:vMerge/>
            <w:tcBorders>
              <w:right w:val="single" w:sz="4" w:space="0" w:color="auto"/>
            </w:tcBorders>
            <w:vAlign w:val="center"/>
          </w:tcPr>
          <w:p w:rsidR="001519ED" w:rsidRDefault="001519ED">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1519ED" w:rsidRDefault="001519ED">
            <w:pPr>
              <w:spacing w:line="400" w:lineRule="exact"/>
              <w:jc w:val="center"/>
              <w:rPr>
                <w:rFonts w:ascii="宋体" w:hAnsi="宋体"/>
                <w:kern w:val="0"/>
              </w:rPr>
            </w:pPr>
          </w:p>
        </w:tc>
        <w:tc>
          <w:tcPr>
            <w:tcW w:w="2329" w:type="dxa"/>
            <w:tcBorders>
              <w:top w:val="single" w:sz="4" w:space="0" w:color="auto"/>
              <w:left w:val="single" w:sz="4" w:space="0" w:color="auto"/>
              <w:right w:val="single" w:sz="4" w:space="0" w:color="auto"/>
            </w:tcBorders>
          </w:tcPr>
          <w:p w:rsidR="001519ED" w:rsidRDefault="00704F1B">
            <w:pPr>
              <w:spacing w:line="400" w:lineRule="exact"/>
              <w:rPr>
                <w:rFonts w:ascii="宋体" w:hAnsi="宋体"/>
                <w:kern w:val="0"/>
              </w:rPr>
            </w:pPr>
            <w:r>
              <w:rPr>
                <w:rFonts w:ascii="宋体" w:hAnsi="宋体"/>
                <w:kern w:val="0"/>
              </w:rPr>
              <w:t>主要机械设备和试验检测设备最低要求</w:t>
            </w:r>
          </w:p>
        </w:tc>
        <w:tc>
          <w:tcPr>
            <w:tcW w:w="4553" w:type="dxa"/>
            <w:tcBorders>
              <w:top w:val="single" w:sz="4" w:space="0" w:color="auto"/>
              <w:left w:val="single" w:sz="4" w:space="0" w:color="auto"/>
            </w:tcBorders>
            <w:vAlign w:val="center"/>
          </w:tcPr>
          <w:p w:rsidR="001519ED" w:rsidRDefault="00704F1B">
            <w:pPr>
              <w:spacing w:line="400" w:lineRule="exact"/>
              <w:ind w:firstLineChars="200" w:firstLine="420"/>
              <w:jc w:val="left"/>
              <w:rPr>
                <w:rFonts w:ascii="宋体" w:hAnsi="宋体"/>
                <w:kern w:val="0"/>
              </w:rPr>
            </w:pPr>
            <w:r>
              <w:rPr>
                <w:rFonts w:ascii="宋体" w:hAnsi="宋体"/>
                <w:kern w:val="0"/>
              </w:rPr>
              <w:t>符合第二章</w:t>
            </w:r>
            <w:r>
              <w:rPr>
                <w:rFonts w:ascii="宋体" w:hAnsi="宋体" w:hint="eastAsia"/>
                <w:kern w:val="0"/>
              </w:rPr>
              <w:t>“竞选人</w:t>
            </w:r>
            <w:r>
              <w:rPr>
                <w:rFonts w:ascii="宋体" w:hAnsi="宋体"/>
                <w:kern w:val="0"/>
              </w:rPr>
              <w:t>须知</w:t>
            </w:r>
            <w:r>
              <w:rPr>
                <w:rFonts w:ascii="宋体" w:hAnsi="宋体" w:hint="eastAsia"/>
                <w:kern w:val="0"/>
              </w:rPr>
              <w:t>”</w:t>
            </w:r>
            <w:r>
              <w:rPr>
                <w:rFonts w:ascii="宋体" w:hAnsi="宋体"/>
                <w:kern w:val="0"/>
              </w:rPr>
              <w:t>第1.4.1项规定</w:t>
            </w:r>
          </w:p>
        </w:tc>
      </w:tr>
      <w:tr w:rsidR="001519ED">
        <w:trPr>
          <w:trHeight w:val="360"/>
        </w:trPr>
        <w:tc>
          <w:tcPr>
            <w:tcW w:w="1243" w:type="dxa"/>
            <w:vMerge/>
            <w:tcBorders>
              <w:right w:val="single" w:sz="4" w:space="0" w:color="auto"/>
            </w:tcBorders>
            <w:vAlign w:val="center"/>
          </w:tcPr>
          <w:p w:rsidR="001519ED" w:rsidRDefault="001519ED">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1519ED" w:rsidRDefault="001519ED">
            <w:pPr>
              <w:spacing w:line="400" w:lineRule="exact"/>
              <w:jc w:val="center"/>
              <w:rPr>
                <w:rFonts w:ascii="宋体" w:hAnsi="宋体"/>
                <w:kern w:val="0"/>
              </w:rPr>
            </w:pPr>
          </w:p>
        </w:tc>
        <w:tc>
          <w:tcPr>
            <w:tcW w:w="2329" w:type="dxa"/>
            <w:tcBorders>
              <w:top w:val="single" w:sz="4" w:space="0" w:color="auto"/>
              <w:left w:val="single" w:sz="4" w:space="0" w:color="auto"/>
              <w:right w:val="single" w:sz="4" w:space="0" w:color="auto"/>
            </w:tcBorders>
            <w:vAlign w:val="center"/>
          </w:tcPr>
          <w:p w:rsidR="001519ED" w:rsidRDefault="00704F1B">
            <w:pPr>
              <w:snapToGrid w:val="0"/>
              <w:spacing w:line="400" w:lineRule="exact"/>
              <w:jc w:val="left"/>
              <w:rPr>
                <w:rFonts w:ascii="宋体" w:hAnsi="宋体" w:cs="宋体"/>
                <w:kern w:val="0"/>
              </w:rPr>
            </w:pPr>
            <w:r>
              <w:rPr>
                <w:rFonts w:ascii="宋体" w:hAnsi="宋体" w:cs="宋体" w:hint="eastAsia"/>
                <w:kern w:val="0"/>
              </w:rPr>
              <w:t>其他要求</w:t>
            </w:r>
          </w:p>
        </w:tc>
        <w:tc>
          <w:tcPr>
            <w:tcW w:w="4553" w:type="dxa"/>
            <w:tcBorders>
              <w:top w:val="single" w:sz="4" w:space="0" w:color="auto"/>
              <w:left w:val="single" w:sz="4" w:space="0" w:color="auto"/>
            </w:tcBorders>
            <w:vAlign w:val="center"/>
          </w:tcPr>
          <w:p w:rsidR="001519ED" w:rsidRDefault="00704F1B">
            <w:pPr>
              <w:snapToGrid w:val="0"/>
              <w:spacing w:line="400" w:lineRule="exact"/>
              <w:ind w:firstLineChars="200" w:firstLine="420"/>
              <w:rPr>
                <w:rFonts w:ascii="宋体" w:hAnsi="宋体" w:cs="宋体"/>
                <w:kern w:val="0"/>
                <w:u w:val="single"/>
              </w:rPr>
            </w:pPr>
            <w:r>
              <w:rPr>
                <w:rFonts w:ascii="宋体" w:hAnsi="宋体" w:cs="宋体" w:hint="eastAsia"/>
                <w:kern w:val="0"/>
              </w:rPr>
              <w:t>符合第二章“竞选人须知”第1.4.1项规定</w:t>
            </w:r>
          </w:p>
        </w:tc>
      </w:tr>
      <w:tr w:rsidR="001519ED">
        <w:trPr>
          <w:trHeight w:val="90"/>
        </w:trPr>
        <w:tc>
          <w:tcPr>
            <w:tcW w:w="1243" w:type="dxa"/>
            <w:vMerge w:val="restart"/>
            <w:tcBorders>
              <w:right w:val="single" w:sz="4" w:space="0" w:color="auto"/>
            </w:tcBorders>
            <w:vAlign w:val="center"/>
          </w:tcPr>
          <w:p w:rsidR="001519ED" w:rsidRDefault="00704F1B">
            <w:pPr>
              <w:spacing w:line="400" w:lineRule="exact"/>
              <w:jc w:val="center"/>
              <w:rPr>
                <w:rFonts w:ascii="宋体" w:hAnsi="宋体"/>
                <w:kern w:val="0"/>
              </w:rPr>
            </w:pPr>
            <w:r>
              <w:rPr>
                <w:rFonts w:ascii="宋体" w:hAnsi="宋体"/>
                <w:kern w:val="0"/>
              </w:rPr>
              <w:t>2.</w:t>
            </w:r>
            <w:r>
              <w:rPr>
                <w:rFonts w:ascii="宋体" w:hAnsi="宋体" w:hint="eastAsia"/>
                <w:kern w:val="0"/>
              </w:rPr>
              <w:t>2</w:t>
            </w:r>
            <w:r>
              <w:rPr>
                <w:rFonts w:ascii="宋体" w:hAnsi="宋体"/>
                <w:kern w:val="0"/>
              </w:rPr>
              <w:t>.</w:t>
            </w:r>
            <w:r>
              <w:rPr>
                <w:rFonts w:ascii="宋体" w:hAnsi="宋体" w:hint="eastAsia"/>
                <w:kern w:val="0"/>
              </w:rPr>
              <w:t>3</w:t>
            </w:r>
          </w:p>
        </w:tc>
        <w:tc>
          <w:tcPr>
            <w:tcW w:w="1560" w:type="dxa"/>
            <w:vMerge w:val="restart"/>
            <w:tcBorders>
              <w:left w:val="single" w:sz="4" w:space="0" w:color="auto"/>
            </w:tcBorders>
            <w:vAlign w:val="center"/>
          </w:tcPr>
          <w:p w:rsidR="001519ED" w:rsidRDefault="00704F1B">
            <w:pPr>
              <w:spacing w:line="400" w:lineRule="exact"/>
              <w:jc w:val="center"/>
              <w:rPr>
                <w:rFonts w:ascii="宋体" w:hAnsi="宋体"/>
                <w:kern w:val="0"/>
              </w:rPr>
            </w:pPr>
            <w:r>
              <w:rPr>
                <w:rFonts w:ascii="宋体" w:hAnsi="宋体" w:hint="eastAsia"/>
                <w:kern w:val="0"/>
              </w:rPr>
              <w:t>形式评审标准</w:t>
            </w:r>
          </w:p>
        </w:tc>
        <w:tc>
          <w:tcPr>
            <w:tcW w:w="2329" w:type="dxa"/>
            <w:tcBorders>
              <w:right w:val="single" w:sz="4" w:space="0" w:color="auto"/>
            </w:tcBorders>
            <w:vAlign w:val="center"/>
          </w:tcPr>
          <w:p w:rsidR="001519ED" w:rsidRDefault="00704F1B">
            <w:pPr>
              <w:spacing w:line="400" w:lineRule="exact"/>
              <w:jc w:val="left"/>
              <w:rPr>
                <w:rFonts w:ascii="宋体" w:hAnsi="宋体" w:cs="宋体"/>
                <w:kern w:val="0"/>
              </w:rPr>
            </w:pPr>
            <w:r>
              <w:rPr>
                <w:rFonts w:ascii="宋体" w:hAnsi="宋体" w:cs="宋体" w:hint="eastAsia"/>
                <w:kern w:val="0"/>
              </w:rPr>
              <w:t>竞选人名称</w:t>
            </w:r>
          </w:p>
        </w:tc>
        <w:tc>
          <w:tcPr>
            <w:tcW w:w="4553" w:type="dxa"/>
            <w:tcBorders>
              <w:left w:val="single" w:sz="4" w:space="0" w:color="auto"/>
            </w:tcBorders>
            <w:vAlign w:val="center"/>
          </w:tcPr>
          <w:p w:rsidR="001519ED" w:rsidRDefault="00704F1B">
            <w:pPr>
              <w:snapToGrid w:val="0"/>
              <w:spacing w:line="400" w:lineRule="exact"/>
              <w:ind w:firstLineChars="200" w:firstLine="420"/>
              <w:rPr>
                <w:rFonts w:ascii="宋体" w:hAnsi="宋体" w:cs="宋体"/>
                <w:kern w:val="0"/>
              </w:rPr>
            </w:pPr>
            <w:r>
              <w:rPr>
                <w:rFonts w:ascii="宋体" w:hAnsi="宋体" w:cs="宋体" w:hint="eastAsia"/>
                <w:kern w:val="0"/>
              </w:rPr>
              <w:t>与营业执照、资质证书、安全生产许可证一致，依法变更名称的应提交相应证明材料。</w:t>
            </w:r>
          </w:p>
        </w:tc>
      </w:tr>
      <w:tr w:rsidR="001519ED">
        <w:tc>
          <w:tcPr>
            <w:tcW w:w="1243" w:type="dxa"/>
            <w:vMerge/>
            <w:tcBorders>
              <w:right w:val="single" w:sz="4" w:space="0" w:color="auto"/>
            </w:tcBorders>
            <w:vAlign w:val="center"/>
          </w:tcPr>
          <w:p w:rsidR="001519ED" w:rsidRDefault="001519ED">
            <w:pPr>
              <w:spacing w:line="400" w:lineRule="exact"/>
              <w:jc w:val="center"/>
              <w:rPr>
                <w:rFonts w:ascii="宋体" w:hAnsi="宋体"/>
                <w:b/>
                <w:kern w:val="0"/>
              </w:rPr>
            </w:pPr>
          </w:p>
        </w:tc>
        <w:tc>
          <w:tcPr>
            <w:tcW w:w="1560" w:type="dxa"/>
            <w:vMerge/>
            <w:tcBorders>
              <w:left w:val="single" w:sz="4" w:space="0" w:color="auto"/>
            </w:tcBorders>
            <w:vAlign w:val="center"/>
          </w:tcPr>
          <w:p w:rsidR="001519ED" w:rsidRDefault="001519ED">
            <w:pPr>
              <w:spacing w:line="400" w:lineRule="exact"/>
              <w:jc w:val="center"/>
              <w:rPr>
                <w:rFonts w:ascii="宋体" w:hAnsi="宋体"/>
                <w:b/>
                <w:kern w:val="0"/>
              </w:rPr>
            </w:pPr>
          </w:p>
        </w:tc>
        <w:tc>
          <w:tcPr>
            <w:tcW w:w="2329" w:type="dxa"/>
            <w:tcBorders>
              <w:right w:val="single" w:sz="4" w:space="0" w:color="auto"/>
            </w:tcBorders>
            <w:vAlign w:val="center"/>
          </w:tcPr>
          <w:p w:rsidR="001519ED" w:rsidRDefault="00704F1B">
            <w:pPr>
              <w:spacing w:line="400" w:lineRule="exact"/>
              <w:jc w:val="left"/>
              <w:rPr>
                <w:rFonts w:ascii="宋体" w:hAnsi="宋体" w:cs="宋体"/>
                <w:kern w:val="0"/>
              </w:rPr>
            </w:pPr>
            <w:r>
              <w:rPr>
                <w:rFonts w:ascii="宋体" w:hAnsi="宋体" w:cs="宋体" w:hint="eastAsia"/>
                <w:kern w:val="0"/>
              </w:rPr>
              <w:t>竞选文件格式</w:t>
            </w:r>
          </w:p>
        </w:tc>
        <w:tc>
          <w:tcPr>
            <w:tcW w:w="4553" w:type="dxa"/>
            <w:tcBorders>
              <w:left w:val="single" w:sz="4" w:space="0" w:color="auto"/>
            </w:tcBorders>
            <w:vAlign w:val="center"/>
          </w:tcPr>
          <w:p w:rsidR="001519ED" w:rsidRDefault="00704F1B">
            <w:pPr>
              <w:snapToGrid w:val="0"/>
              <w:spacing w:line="400" w:lineRule="exact"/>
              <w:ind w:firstLineChars="181" w:firstLine="380"/>
              <w:rPr>
                <w:rFonts w:ascii="宋体" w:hAnsi="宋体" w:cs="宋体"/>
                <w:kern w:val="0"/>
              </w:rPr>
            </w:pPr>
            <w:r>
              <w:rPr>
                <w:rFonts w:ascii="宋体" w:hAnsi="宋体" w:cs="宋体" w:hint="eastAsia"/>
                <w:kern w:val="0"/>
              </w:rPr>
              <w:t>符合第二章“竞选人须知”第3.7款的要求</w:t>
            </w:r>
            <w:r>
              <w:rPr>
                <w:rFonts w:ascii="宋体" w:hAnsi="宋体" w:cs="宋体" w:hint="eastAsia"/>
                <w:kern w:val="0"/>
              </w:rPr>
              <w:lastRenderedPageBreak/>
              <w:t>（不含竞选函部分）。</w:t>
            </w:r>
          </w:p>
        </w:tc>
      </w:tr>
      <w:tr w:rsidR="001519ED">
        <w:trPr>
          <w:trHeight w:val="930"/>
        </w:trPr>
        <w:tc>
          <w:tcPr>
            <w:tcW w:w="1243" w:type="dxa"/>
            <w:vMerge/>
            <w:tcBorders>
              <w:right w:val="single" w:sz="4" w:space="0" w:color="auto"/>
            </w:tcBorders>
            <w:vAlign w:val="center"/>
          </w:tcPr>
          <w:p w:rsidR="001519ED" w:rsidRDefault="001519ED">
            <w:pPr>
              <w:spacing w:line="400" w:lineRule="exact"/>
              <w:jc w:val="center"/>
              <w:rPr>
                <w:rFonts w:ascii="宋体" w:hAnsi="宋体"/>
                <w:b/>
                <w:kern w:val="0"/>
              </w:rPr>
            </w:pPr>
          </w:p>
        </w:tc>
        <w:tc>
          <w:tcPr>
            <w:tcW w:w="1560" w:type="dxa"/>
            <w:vMerge/>
            <w:tcBorders>
              <w:left w:val="single" w:sz="4" w:space="0" w:color="auto"/>
            </w:tcBorders>
            <w:vAlign w:val="center"/>
          </w:tcPr>
          <w:p w:rsidR="001519ED" w:rsidRDefault="001519ED">
            <w:pPr>
              <w:spacing w:line="400" w:lineRule="exact"/>
              <w:jc w:val="center"/>
              <w:rPr>
                <w:rFonts w:ascii="宋体" w:hAnsi="宋体"/>
                <w:b/>
                <w:kern w:val="0"/>
              </w:rPr>
            </w:pPr>
          </w:p>
        </w:tc>
        <w:tc>
          <w:tcPr>
            <w:tcW w:w="2329" w:type="dxa"/>
            <w:tcBorders>
              <w:right w:val="single" w:sz="4" w:space="0" w:color="auto"/>
            </w:tcBorders>
            <w:vAlign w:val="center"/>
          </w:tcPr>
          <w:p w:rsidR="001519ED" w:rsidRDefault="00704F1B">
            <w:pPr>
              <w:spacing w:line="400" w:lineRule="exact"/>
              <w:jc w:val="left"/>
              <w:rPr>
                <w:rFonts w:ascii="宋体" w:hAnsi="宋体" w:cs="宋体"/>
                <w:kern w:val="0"/>
              </w:rPr>
            </w:pPr>
            <w:r>
              <w:rPr>
                <w:rFonts w:ascii="宋体" w:hAnsi="宋体" w:cs="宋体" w:hint="eastAsia"/>
                <w:kern w:val="0"/>
              </w:rPr>
              <w:t>竞选文件的签署</w:t>
            </w:r>
          </w:p>
        </w:tc>
        <w:tc>
          <w:tcPr>
            <w:tcW w:w="4553" w:type="dxa"/>
            <w:tcBorders>
              <w:left w:val="single" w:sz="4" w:space="0" w:color="auto"/>
            </w:tcBorders>
            <w:vAlign w:val="center"/>
          </w:tcPr>
          <w:p w:rsidR="001519ED" w:rsidRDefault="00704F1B">
            <w:pPr>
              <w:autoSpaceDE w:val="0"/>
              <w:autoSpaceDN w:val="0"/>
              <w:adjustRightInd w:val="0"/>
              <w:snapToGrid w:val="0"/>
              <w:ind w:firstLineChars="200" w:firstLine="420"/>
              <w:rPr>
                <w:rFonts w:ascii="宋体" w:hAnsi="宋体"/>
              </w:rPr>
            </w:pPr>
            <w:r>
              <w:rPr>
                <w:rFonts w:ascii="宋体" w:hAnsi="宋体" w:cs="宋体" w:hint="eastAsia"/>
                <w:kern w:val="0"/>
              </w:rPr>
              <w:t>第九章 竞选文件格式（不含竞选函部分）要求法定代表人或其委托代理人签名（或盖章）的须齐全。</w:t>
            </w:r>
          </w:p>
        </w:tc>
      </w:tr>
      <w:tr w:rsidR="001519ED">
        <w:trPr>
          <w:trHeight w:val="1115"/>
        </w:trPr>
        <w:tc>
          <w:tcPr>
            <w:tcW w:w="1243" w:type="dxa"/>
            <w:vMerge/>
            <w:tcBorders>
              <w:right w:val="single" w:sz="4" w:space="0" w:color="auto"/>
            </w:tcBorders>
            <w:vAlign w:val="center"/>
          </w:tcPr>
          <w:p w:rsidR="001519ED" w:rsidRDefault="001519ED">
            <w:pPr>
              <w:spacing w:line="400" w:lineRule="exact"/>
              <w:jc w:val="center"/>
              <w:rPr>
                <w:rFonts w:ascii="宋体" w:hAnsi="宋体"/>
                <w:b/>
                <w:kern w:val="0"/>
              </w:rPr>
            </w:pPr>
          </w:p>
        </w:tc>
        <w:tc>
          <w:tcPr>
            <w:tcW w:w="1560" w:type="dxa"/>
            <w:vMerge/>
            <w:tcBorders>
              <w:left w:val="single" w:sz="4" w:space="0" w:color="auto"/>
            </w:tcBorders>
            <w:vAlign w:val="center"/>
          </w:tcPr>
          <w:p w:rsidR="001519ED" w:rsidRDefault="001519ED">
            <w:pPr>
              <w:spacing w:line="400" w:lineRule="exact"/>
              <w:jc w:val="center"/>
              <w:rPr>
                <w:rFonts w:ascii="宋体" w:hAnsi="宋体"/>
                <w:b/>
                <w:kern w:val="0"/>
              </w:rPr>
            </w:pPr>
          </w:p>
        </w:tc>
        <w:tc>
          <w:tcPr>
            <w:tcW w:w="2329" w:type="dxa"/>
            <w:tcBorders>
              <w:right w:val="single" w:sz="4" w:space="0" w:color="auto"/>
            </w:tcBorders>
            <w:vAlign w:val="center"/>
          </w:tcPr>
          <w:p w:rsidR="001519ED" w:rsidRDefault="00704F1B">
            <w:pPr>
              <w:spacing w:line="400" w:lineRule="exact"/>
              <w:jc w:val="left"/>
              <w:rPr>
                <w:rFonts w:ascii="宋体" w:hAnsi="宋体" w:cs="宋体"/>
                <w:kern w:val="0"/>
              </w:rPr>
            </w:pPr>
            <w:r>
              <w:rPr>
                <w:rFonts w:ascii="宋体" w:hAnsi="宋体" w:cs="宋体" w:hint="eastAsia"/>
                <w:kern w:val="0"/>
              </w:rPr>
              <w:t>委托代理人</w:t>
            </w:r>
          </w:p>
        </w:tc>
        <w:tc>
          <w:tcPr>
            <w:tcW w:w="4553" w:type="dxa"/>
            <w:tcBorders>
              <w:left w:val="single" w:sz="4" w:space="0" w:color="auto"/>
            </w:tcBorders>
            <w:vAlign w:val="center"/>
          </w:tcPr>
          <w:p w:rsidR="001519ED" w:rsidRDefault="00704F1B">
            <w:pPr>
              <w:snapToGrid w:val="0"/>
              <w:spacing w:afterLines="25" w:after="78" w:line="400" w:lineRule="exact"/>
              <w:ind w:firstLineChars="200" w:firstLine="420"/>
              <w:rPr>
                <w:rFonts w:ascii="宋体" w:hAnsi="宋体" w:cs="宋体"/>
                <w:kern w:val="0"/>
              </w:rPr>
            </w:pPr>
            <w:r>
              <w:rPr>
                <w:rFonts w:ascii="宋体" w:hAnsi="宋体" w:cs="宋体" w:hint="eastAsia"/>
                <w:kern w:val="0"/>
              </w:rPr>
              <w:t>竞选人法定代表人的委托代理人有法定代表人签署的授权委托书和竞选人为其缴纳的养老保险。</w:t>
            </w:r>
          </w:p>
        </w:tc>
      </w:tr>
      <w:tr w:rsidR="001519ED">
        <w:trPr>
          <w:trHeight w:val="459"/>
        </w:trPr>
        <w:tc>
          <w:tcPr>
            <w:tcW w:w="1243" w:type="dxa"/>
            <w:vMerge w:val="restart"/>
            <w:tcBorders>
              <w:top w:val="single" w:sz="4" w:space="0" w:color="auto"/>
              <w:right w:val="single" w:sz="4" w:space="0" w:color="auto"/>
            </w:tcBorders>
            <w:vAlign w:val="center"/>
          </w:tcPr>
          <w:p w:rsidR="001519ED" w:rsidRDefault="00704F1B">
            <w:pPr>
              <w:spacing w:line="400" w:lineRule="exact"/>
              <w:jc w:val="center"/>
              <w:rPr>
                <w:rFonts w:ascii="宋体" w:hAnsi="宋体"/>
                <w:kern w:val="0"/>
              </w:rPr>
            </w:pPr>
            <w:r>
              <w:rPr>
                <w:rFonts w:ascii="宋体" w:hAnsi="宋体" w:hint="eastAsia"/>
                <w:kern w:val="0"/>
              </w:rPr>
              <w:t>2.2.4</w:t>
            </w:r>
          </w:p>
        </w:tc>
        <w:tc>
          <w:tcPr>
            <w:tcW w:w="1560" w:type="dxa"/>
            <w:vMerge w:val="restart"/>
            <w:tcBorders>
              <w:top w:val="single" w:sz="4" w:space="0" w:color="auto"/>
              <w:left w:val="single" w:sz="4" w:space="0" w:color="auto"/>
            </w:tcBorders>
            <w:vAlign w:val="center"/>
          </w:tcPr>
          <w:p w:rsidR="001519ED" w:rsidRDefault="00704F1B">
            <w:pPr>
              <w:spacing w:line="400" w:lineRule="exact"/>
              <w:jc w:val="center"/>
              <w:rPr>
                <w:rFonts w:ascii="宋体" w:hAnsi="宋体"/>
                <w:kern w:val="0"/>
              </w:rPr>
            </w:pPr>
            <w:r>
              <w:rPr>
                <w:rFonts w:ascii="宋体" w:hAnsi="宋体"/>
                <w:kern w:val="0"/>
              </w:rPr>
              <w:t>响应性评审标准</w:t>
            </w:r>
          </w:p>
        </w:tc>
        <w:tc>
          <w:tcPr>
            <w:tcW w:w="2329" w:type="dxa"/>
            <w:tcBorders>
              <w:right w:val="single" w:sz="4" w:space="0" w:color="auto"/>
            </w:tcBorders>
            <w:vAlign w:val="center"/>
          </w:tcPr>
          <w:p w:rsidR="001519ED" w:rsidRDefault="00704F1B">
            <w:pPr>
              <w:snapToGrid w:val="0"/>
              <w:spacing w:line="400" w:lineRule="exact"/>
              <w:jc w:val="left"/>
              <w:rPr>
                <w:rFonts w:ascii="宋体" w:hAnsi="宋体" w:cs="宋体"/>
                <w:kern w:val="0"/>
              </w:rPr>
            </w:pPr>
            <w:r>
              <w:rPr>
                <w:rFonts w:ascii="宋体" w:hAnsi="宋体" w:cs="宋体" w:hint="eastAsia"/>
                <w:kern w:val="0"/>
              </w:rPr>
              <w:t>竞选内容</w:t>
            </w:r>
          </w:p>
        </w:tc>
        <w:tc>
          <w:tcPr>
            <w:tcW w:w="4553" w:type="dxa"/>
            <w:tcBorders>
              <w:left w:val="single" w:sz="4" w:space="0" w:color="auto"/>
            </w:tcBorders>
            <w:vAlign w:val="center"/>
          </w:tcPr>
          <w:p w:rsidR="001519ED" w:rsidRDefault="00704F1B">
            <w:pPr>
              <w:snapToGrid w:val="0"/>
              <w:spacing w:line="400" w:lineRule="exact"/>
              <w:ind w:firstLineChars="200" w:firstLine="420"/>
              <w:rPr>
                <w:rFonts w:ascii="宋体" w:hAnsi="宋体" w:cs="宋体"/>
                <w:kern w:val="0"/>
              </w:rPr>
            </w:pPr>
            <w:r>
              <w:rPr>
                <w:rFonts w:ascii="宋体" w:hAnsi="宋体" w:cs="宋体" w:hint="eastAsia"/>
                <w:kern w:val="0"/>
              </w:rPr>
              <w:t>符合第二章“竞选人须知”第1.3.1项规定</w:t>
            </w:r>
          </w:p>
        </w:tc>
      </w:tr>
      <w:tr w:rsidR="001519ED">
        <w:tc>
          <w:tcPr>
            <w:tcW w:w="1243" w:type="dxa"/>
            <w:vMerge/>
            <w:tcBorders>
              <w:right w:val="single" w:sz="4" w:space="0" w:color="auto"/>
            </w:tcBorders>
            <w:vAlign w:val="center"/>
          </w:tcPr>
          <w:p w:rsidR="001519ED" w:rsidRDefault="001519ED">
            <w:pPr>
              <w:spacing w:line="400" w:lineRule="exact"/>
              <w:jc w:val="center"/>
              <w:rPr>
                <w:rFonts w:ascii="宋体" w:hAnsi="宋体"/>
                <w:kern w:val="0"/>
              </w:rPr>
            </w:pPr>
          </w:p>
        </w:tc>
        <w:tc>
          <w:tcPr>
            <w:tcW w:w="1560" w:type="dxa"/>
            <w:vMerge/>
            <w:tcBorders>
              <w:left w:val="single" w:sz="4" w:space="0" w:color="auto"/>
            </w:tcBorders>
            <w:vAlign w:val="center"/>
          </w:tcPr>
          <w:p w:rsidR="001519ED" w:rsidRDefault="001519ED">
            <w:pPr>
              <w:spacing w:line="400" w:lineRule="exact"/>
              <w:jc w:val="center"/>
              <w:rPr>
                <w:rFonts w:ascii="宋体" w:hAnsi="宋体"/>
                <w:kern w:val="0"/>
              </w:rPr>
            </w:pPr>
          </w:p>
        </w:tc>
        <w:tc>
          <w:tcPr>
            <w:tcW w:w="2329" w:type="dxa"/>
            <w:tcBorders>
              <w:right w:val="single" w:sz="4" w:space="0" w:color="auto"/>
            </w:tcBorders>
            <w:vAlign w:val="center"/>
          </w:tcPr>
          <w:p w:rsidR="001519ED" w:rsidRDefault="00704F1B">
            <w:pPr>
              <w:spacing w:line="400" w:lineRule="exact"/>
              <w:jc w:val="left"/>
              <w:rPr>
                <w:rFonts w:ascii="宋体" w:hAnsi="宋体" w:cs="宋体"/>
                <w:kern w:val="0"/>
              </w:rPr>
            </w:pPr>
            <w:r>
              <w:rPr>
                <w:rFonts w:ascii="宋体" w:hAnsi="宋体" w:cs="宋体" w:hint="eastAsia"/>
                <w:kern w:val="0"/>
              </w:rPr>
              <w:t>竞选保证金</w:t>
            </w:r>
          </w:p>
        </w:tc>
        <w:tc>
          <w:tcPr>
            <w:tcW w:w="4553" w:type="dxa"/>
            <w:tcBorders>
              <w:left w:val="single" w:sz="4" w:space="0" w:color="auto"/>
            </w:tcBorders>
            <w:vAlign w:val="center"/>
          </w:tcPr>
          <w:p w:rsidR="001519ED" w:rsidRDefault="00704F1B">
            <w:pPr>
              <w:tabs>
                <w:tab w:val="left" w:pos="611"/>
                <w:tab w:val="left" w:pos="669"/>
              </w:tabs>
              <w:snapToGrid w:val="0"/>
              <w:spacing w:line="400" w:lineRule="exact"/>
              <w:ind w:firstLineChars="200" w:firstLine="420"/>
              <w:rPr>
                <w:rFonts w:ascii="宋体" w:hAnsi="宋体" w:cs="宋体"/>
                <w:kern w:val="0"/>
              </w:rPr>
            </w:pPr>
            <w:r>
              <w:rPr>
                <w:rFonts w:ascii="宋体" w:hAnsi="宋体" w:cs="宋体" w:hint="eastAsia"/>
                <w:kern w:val="0"/>
              </w:rPr>
              <w:t>符合第二章“竞选人须知前附表”第3.4款规定。</w:t>
            </w:r>
          </w:p>
        </w:tc>
      </w:tr>
      <w:tr w:rsidR="001519ED">
        <w:tc>
          <w:tcPr>
            <w:tcW w:w="1243" w:type="dxa"/>
            <w:vMerge/>
            <w:tcBorders>
              <w:right w:val="single" w:sz="4" w:space="0" w:color="auto"/>
            </w:tcBorders>
            <w:vAlign w:val="center"/>
          </w:tcPr>
          <w:p w:rsidR="001519ED" w:rsidRDefault="001519ED">
            <w:pPr>
              <w:spacing w:line="400" w:lineRule="exact"/>
              <w:jc w:val="center"/>
              <w:rPr>
                <w:rFonts w:ascii="宋体" w:hAnsi="宋体"/>
                <w:kern w:val="0"/>
              </w:rPr>
            </w:pPr>
          </w:p>
        </w:tc>
        <w:tc>
          <w:tcPr>
            <w:tcW w:w="1560" w:type="dxa"/>
            <w:vMerge/>
            <w:tcBorders>
              <w:left w:val="single" w:sz="4" w:space="0" w:color="auto"/>
            </w:tcBorders>
            <w:vAlign w:val="center"/>
          </w:tcPr>
          <w:p w:rsidR="001519ED" w:rsidRDefault="001519ED">
            <w:pPr>
              <w:spacing w:line="400" w:lineRule="exact"/>
              <w:jc w:val="center"/>
              <w:rPr>
                <w:rFonts w:ascii="宋体" w:hAnsi="宋体"/>
                <w:kern w:val="0"/>
              </w:rPr>
            </w:pPr>
          </w:p>
        </w:tc>
        <w:tc>
          <w:tcPr>
            <w:tcW w:w="2329" w:type="dxa"/>
            <w:tcBorders>
              <w:right w:val="single" w:sz="4" w:space="0" w:color="auto"/>
            </w:tcBorders>
            <w:vAlign w:val="center"/>
          </w:tcPr>
          <w:p w:rsidR="001519ED" w:rsidRDefault="00704F1B">
            <w:pPr>
              <w:snapToGrid w:val="0"/>
              <w:spacing w:line="400" w:lineRule="exact"/>
              <w:jc w:val="left"/>
              <w:rPr>
                <w:rFonts w:ascii="宋体" w:hAnsi="宋体" w:cs="宋体"/>
                <w:kern w:val="0"/>
              </w:rPr>
            </w:pPr>
            <w:r>
              <w:rPr>
                <w:rFonts w:ascii="宋体" w:hAnsi="宋体" w:cs="宋体" w:hint="eastAsia"/>
                <w:kern w:val="0"/>
              </w:rPr>
              <w:t>权利义务</w:t>
            </w:r>
          </w:p>
        </w:tc>
        <w:tc>
          <w:tcPr>
            <w:tcW w:w="4553" w:type="dxa"/>
            <w:tcBorders>
              <w:left w:val="single" w:sz="4" w:space="0" w:color="auto"/>
            </w:tcBorders>
            <w:vAlign w:val="center"/>
          </w:tcPr>
          <w:p w:rsidR="001519ED" w:rsidRDefault="00704F1B">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符合第四章“合同条款及格式”规定，竞选文件不应附有比选人不能接受的条件。（由竞选人承诺，承诺书格式详见第九章竞选文件格式）</w:t>
            </w:r>
          </w:p>
        </w:tc>
      </w:tr>
      <w:tr w:rsidR="001519ED">
        <w:trPr>
          <w:trHeight w:val="1145"/>
        </w:trPr>
        <w:tc>
          <w:tcPr>
            <w:tcW w:w="1243" w:type="dxa"/>
            <w:vMerge/>
            <w:tcBorders>
              <w:right w:val="single" w:sz="4" w:space="0" w:color="auto"/>
            </w:tcBorders>
            <w:vAlign w:val="center"/>
          </w:tcPr>
          <w:p w:rsidR="001519ED" w:rsidRDefault="001519ED">
            <w:pPr>
              <w:spacing w:line="400" w:lineRule="exact"/>
              <w:jc w:val="center"/>
              <w:rPr>
                <w:rFonts w:ascii="宋体" w:hAnsi="宋体"/>
                <w:kern w:val="0"/>
              </w:rPr>
            </w:pPr>
          </w:p>
        </w:tc>
        <w:tc>
          <w:tcPr>
            <w:tcW w:w="1560" w:type="dxa"/>
            <w:vMerge/>
            <w:tcBorders>
              <w:left w:val="single" w:sz="4" w:space="0" w:color="auto"/>
            </w:tcBorders>
            <w:vAlign w:val="center"/>
          </w:tcPr>
          <w:p w:rsidR="001519ED" w:rsidRDefault="001519ED">
            <w:pPr>
              <w:spacing w:line="400" w:lineRule="exact"/>
              <w:jc w:val="center"/>
              <w:rPr>
                <w:rFonts w:ascii="宋体" w:hAnsi="宋体"/>
                <w:kern w:val="0"/>
              </w:rPr>
            </w:pPr>
          </w:p>
        </w:tc>
        <w:tc>
          <w:tcPr>
            <w:tcW w:w="2329" w:type="dxa"/>
            <w:tcBorders>
              <w:right w:val="single" w:sz="4" w:space="0" w:color="auto"/>
            </w:tcBorders>
            <w:vAlign w:val="center"/>
          </w:tcPr>
          <w:p w:rsidR="001519ED" w:rsidRDefault="00704F1B">
            <w:pPr>
              <w:snapToGrid w:val="0"/>
              <w:spacing w:line="400" w:lineRule="exact"/>
              <w:jc w:val="left"/>
              <w:rPr>
                <w:rFonts w:ascii="宋体" w:hAnsi="宋体" w:cs="宋体"/>
                <w:kern w:val="0"/>
              </w:rPr>
            </w:pPr>
            <w:r>
              <w:rPr>
                <w:rFonts w:ascii="宋体" w:hAnsi="宋体" w:cs="宋体" w:hint="eastAsia"/>
                <w:kern w:val="0"/>
              </w:rPr>
              <w:t>技术标准和要求</w:t>
            </w:r>
          </w:p>
        </w:tc>
        <w:tc>
          <w:tcPr>
            <w:tcW w:w="4553" w:type="dxa"/>
            <w:tcBorders>
              <w:left w:val="single" w:sz="4" w:space="0" w:color="auto"/>
            </w:tcBorders>
            <w:vAlign w:val="center"/>
          </w:tcPr>
          <w:p w:rsidR="001519ED" w:rsidRDefault="00704F1B">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符合第七章“技术标准和要求”规定。（由竞选人承诺，承诺书格式详见第九章竞选文件格式）</w:t>
            </w:r>
          </w:p>
        </w:tc>
      </w:tr>
      <w:tr w:rsidR="001519ED">
        <w:trPr>
          <w:trHeight w:val="1780"/>
        </w:trPr>
        <w:tc>
          <w:tcPr>
            <w:tcW w:w="1243" w:type="dxa"/>
            <w:vMerge/>
            <w:tcBorders>
              <w:bottom w:val="single" w:sz="4" w:space="0" w:color="auto"/>
              <w:right w:val="single" w:sz="4" w:space="0" w:color="auto"/>
            </w:tcBorders>
            <w:vAlign w:val="center"/>
          </w:tcPr>
          <w:p w:rsidR="001519ED" w:rsidRDefault="001519ED">
            <w:pPr>
              <w:spacing w:line="400" w:lineRule="exact"/>
              <w:jc w:val="center"/>
              <w:rPr>
                <w:rFonts w:ascii="宋体" w:hAnsi="宋体"/>
                <w:kern w:val="0"/>
              </w:rPr>
            </w:pPr>
          </w:p>
        </w:tc>
        <w:tc>
          <w:tcPr>
            <w:tcW w:w="1560" w:type="dxa"/>
            <w:vMerge/>
            <w:tcBorders>
              <w:left w:val="single" w:sz="4" w:space="0" w:color="auto"/>
              <w:bottom w:val="single" w:sz="4" w:space="0" w:color="auto"/>
            </w:tcBorders>
            <w:vAlign w:val="center"/>
          </w:tcPr>
          <w:p w:rsidR="001519ED" w:rsidRDefault="001519ED">
            <w:pPr>
              <w:spacing w:line="400" w:lineRule="exact"/>
              <w:jc w:val="center"/>
              <w:rPr>
                <w:rFonts w:ascii="宋体" w:hAnsi="宋体"/>
                <w:kern w:val="0"/>
              </w:rPr>
            </w:pPr>
          </w:p>
        </w:tc>
        <w:tc>
          <w:tcPr>
            <w:tcW w:w="2329" w:type="dxa"/>
            <w:tcBorders>
              <w:right w:val="single" w:sz="4" w:space="0" w:color="auto"/>
            </w:tcBorders>
            <w:vAlign w:val="center"/>
          </w:tcPr>
          <w:p w:rsidR="001519ED" w:rsidRDefault="00704F1B">
            <w:pPr>
              <w:snapToGrid w:val="0"/>
              <w:spacing w:line="400" w:lineRule="exact"/>
              <w:jc w:val="left"/>
              <w:rPr>
                <w:rFonts w:ascii="宋体" w:hAnsi="宋体" w:cs="宋体"/>
                <w:kern w:val="0"/>
              </w:rPr>
            </w:pPr>
            <w:r>
              <w:rPr>
                <w:rFonts w:ascii="宋体" w:hAnsi="宋体" w:cs="宋体" w:hint="eastAsia"/>
                <w:kern w:val="0"/>
              </w:rPr>
              <w:t>实质性要求</w:t>
            </w:r>
          </w:p>
        </w:tc>
        <w:tc>
          <w:tcPr>
            <w:tcW w:w="4553" w:type="dxa"/>
            <w:tcBorders>
              <w:left w:val="single" w:sz="4" w:space="0" w:color="auto"/>
            </w:tcBorders>
            <w:vAlign w:val="center"/>
          </w:tcPr>
          <w:p w:rsidR="001519ED" w:rsidRDefault="00704F1B">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符合第二章“竞选人须知”第1.4.3项规定。</w:t>
            </w:r>
          </w:p>
          <w:p w:rsidR="001519ED" w:rsidRDefault="00704F1B">
            <w:pPr>
              <w:snapToGrid w:val="0"/>
              <w:spacing w:afterLines="10" w:after="31" w:line="400" w:lineRule="exact"/>
              <w:ind w:firstLineChars="200" w:firstLine="420"/>
              <w:rPr>
                <w:rFonts w:ascii="宋体" w:hAnsi="宋体" w:cs="宋体"/>
                <w:kern w:val="0"/>
              </w:rPr>
            </w:pPr>
            <w:r>
              <w:rPr>
                <w:rFonts w:ascii="宋体" w:hAnsi="宋体" w:cs="宋体" w:hint="eastAsia"/>
                <w:kern w:val="0"/>
              </w:rPr>
              <w:t>本次竞选不得有串通竞选、弄虚作假等其他违反招竞选相关法律法规行为。</w:t>
            </w:r>
          </w:p>
          <w:p w:rsidR="001519ED" w:rsidRDefault="00704F1B">
            <w:pPr>
              <w:snapToGrid w:val="0"/>
              <w:spacing w:afterLines="10" w:after="31" w:line="400" w:lineRule="exact"/>
              <w:ind w:firstLineChars="200" w:firstLine="420"/>
            </w:pPr>
            <w:r>
              <w:rPr>
                <w:rFonts w:hint="eastAsia"/>
              </w:rPr>
              <w:t>按评标委员会要求澄清、说明或补正。</w:t>
            </w:r>
          </w:p>
        </w:tc>
      </w:tr>
      <w:tr w:rsidR="001519ED">
        <w:tc>
          <w:tcPr>
            <w:tcW w:w="1243" w:type="dxa"/>
            <w:vMerge w:val="restart"/>
            <w:tcBorders>
              <w:top w:val="single" w:sz="4" w:space="0" w:color="auto"/>
              <w:right w:val="single" w:sz="4" w:space="0" w:color="auto"/>
            </w:tcBorders>
            <w:vAlign w:val="center"/>
          </w:tcPr>
          <w:p w:rsidR="001519ED" w:rsidRDefault="00704F1B">
            <w:pPr>
              <w:spacing w:line="400" w:lineRule="exact"/>
              <w:jc w:val="center"/>
              <w:rPr>
                <w:rFonts w:ascii="宋体" w:hAnsi="宋体"/>
                <w:kern w:val="0"/>
              </w:rPr>
            </w:pPr>
            <w:r>
              <w:rPr>
                <w:rFonts w:ascii="宋体" w:hAnsi="宋体" w:hint="eastAsia"/>
                <w:kern w:val="0"/>
              </w:rPr>
              <w:t>2.2.5</w:t>
            </w:r>
          </w:p>
        </w:tc>
        <w:tc>
          <w:tcPr>
            <w:tcW w:w="1560" w:type="dxa"/>
            <w:vMerge w:val="restart"/>
            <w:tcBorders>
              <w:top w:val="single" w:sz="4" w:space="0" w:color="auto"/>
              <w:left w:val="single" w:sz="4" w:space="0" w:color="auto"/>
            </w:tcBorders>
            <w:vAlign w:val="center"/>
          </w:tcPr>
          <w:p w:rsidR="001519ED" w:rsidRDefault="00704F1B">
            <w:pPr>
              <w:spacing w:line="400" w:lineRule="exact"/>
              <w:jc w:val="center"/>
              <w:rPr>
                <w:rFonts w:ascii="宋体" w:hAnsi="宋体"/>
                <w:kern w:val="0"/>
              </w:rPr>
            </w:pPr>
            <w:r>
              <w:rPr>
                <w:rFonts w:ascii="宋体" w:hAnsi="宋体" w:hint="eastAsia"/>
                <w:kern w:val="0"/>
              </w:rPr>
              <w:t>竞选函部分及经济部分评审标准</w:t>
            </w:r>
          </w:p>
        </w:tc>
        <w:tc>
          <w:tcPr>
            <w:tcW w:w="2329" w:type="dxa"/>
            <w:tcBorders>
              <w:right w:val="single" w:sz="4" w:space="0" w:color="auto"/>
            </w:tcBorders>
            <w:vAlign w:val="center"/>
          </w:tcPr>
          <w:p w:rsidR="001519ED" w:rsidRDefault="00704F1B">
            <w:pPr>
              <w:snapToGrid w:val="0"/>
              <w:spacing w:line="400" w:lineRule="exact"/>
              <w:jc w:val="left"/>
              <w:rPr>
                <w:rFonts w:ascii="宋体" w:hAnsi="宋体" w:cs="宋体"/>
                <w:kern w:val="0"/>
              </w:rPr>
            </w:pPr>
            <w:r>
              <w:rPr>
                <w:rFonts w:ascii="宋体" w:hAnsi="宋体" w:cs="宋体" w:hint="eastAsia"/>
                <w:kern w:val="0"/>
              </w:rPr>
              <w:t>竞选函部分的签名盖章</w:t>
            </w:r>
          </w:p>
        </w:tc>
        <w:tc>
          <w:tcPr>
            <w:tcW w:w="4553" w:type="dxa"/>
            <w:tcBorders>
              <w:left w:val="single" w:sz="4" w:space="0" w:color="auto"/>
            </w:tcBorders>
            <w:vAlign w:val="center"/>
          </w:tcPr>
          <w:p w:rsidR="001519ED" w:rsidRDefault="00704F1B">
            <w:pPr>
              <w:snapToGrid w:val="0"/>
              <w:spacing w:afterLines="10" w:after="31" w:line="400" w:lineRule="exact"/>
              <w:ind w:firstLineChars="200" w:firstLine="420"/>
              <w:rPr>
                <w:rFonts w:ascii="宋体" w:hAnsi="宋体" w:cs="宋体"/>
                <w:kern w:val="0"/>
              </w:rPr>
            </w:pPr>
            <w:r>
              <w:rPr>
                <w:rFonts w:ascii="宋体" w:hAnsi="宋体" w:cs="宋体" w:hint="eastAsia"/>
                <w:kern w:val="0"/>
              </w:rPr>
              <w:t>竞选函部分的格式要求法定代表人或其委托代理人签名（或盖章）的须齐全。</w:t>
            </w:r>
          </w:p>
        </w:tc>
      </w:tr>
      <w:tr w:rsidR="001519ED">
        <w:tc>
          <w:tcPr>
            <w:tcW w:w="1243" w:type="dxa"/>
            <w:vMerge/>
            <w:tcBorders>
              <w:right w:val="single" w:sz="4" w:space="0" w:color="auto"/>
            </w:tcBorders>
            <w:vAlign w:val="center"/>
          </w:tcPr>
          <w:p w:rsidR="001519ED" w:rsidRDefault="001519ED">
            <w:pPr>
              <w:spacing w:line="400" w:lineRule="exact"/>
              <w:jc w:val="center"/>
              <w:rPr>
                <w:rFonts w:ascii="宋体" w:hAnsi="宋体"/>
                <w:kern w:val="0"/>
              </w:rPr>
            </w:pPr>
          </w:p>
        </w:tc>
        <w:tc>
          <w:tcPr>
            <w:tcW w:w="1560" w:type="dxa"/>
            <w:vMerge/>
            <w:tcBorders>
              <w:left w:val="single" w:sz="4" w:space="0" w:color="auto"/>
            </w:tcBorders>
            <w:vAlign w:val="center"/>
          </w:tcPr>
          <w:p w:rsidR="001519ED" w:rsidRDefault="001519ED">
            <w:pPr>
              <w:spacing w:line="400" w:lineRule="exact"/>
              <w:jc w:val="center"/>
              <w:rPr>
                <w:rFonts w:ascii="宋体" w:hAnsi="宋体"/>
                <w:kern w:val="0"/>
              </w:rPr>
            </w:pPr>
          </w:p>
        </w:tc>
        <w:tc>
          <w:tcPr>
            <w:tcW w:w="2329" w:type="dxa"/>
            <w:tcBorders>
              <w:right w:val="single" w:sz="4" w:space="0" w:color="auto"/>
            </w:tcBorders>
            <w:vAlign w:val="center"/>
          </w:tcPr>
          <w:p w:rsidR="001519ED" w:rsidRDefault="00704F1B">
            <w:pPr>
              <w:snapToGrid w:val="0"/>
              <w:spacing w:line="400" w:lineRule="exact"/>
              <w:jc w:val="left"/>
              <w:rPr>
                <w:rFonts w:ascii="宋体" w:hAnsi="宋体" w:cs="宋体"/>
                <w:kern w:val="0"/>
              </w:rPr>
            </w:pPr>
            <w:r>
              <w:rPr>
                <w:rFonts w:ascii="宋体" w:hAnsi="宋体" w:cs="宋体" w:hint="eastAsia"/>
                <w:kern w:val="0"/>
              </w:rPr>
              <w:t>工期</w:t>
            </w:r>
          </w:p>
        </w:tc>
        <w:tc>
          <w:tcPr>
            <w:tcW w:w="4553" w:type="dxa"/>
            <w:tcBorders>
              <w:left w:val="single" w:sz="4" w:space="0" w:color="auto"/>
            </w:tcBorders>
            <w:vAlign w:val="center"/>
          </w:tcPr>
          <w:p w:rsidR="001519ED" w:rsidRDefault="00704F1B">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符合第二章“竞选人须知”第1.3.2项规定</w:t>
            </w:r>
          </w:p>
        </w:tc>
      </w:tr>
      <w:tr w:rsidR="001519ED">
        <w:tc>
          <w:tcPr>
            <w:tcW w:w="1243" w:type="dxa"/>
            <w:vMerge/>
            <w:tcBorders>
              <w:right w:val="single" w:sz="4" w:space="0" w:color="auto"/>
            </w:tcBorders>
            <w:vAlign w:val="center"/>
          </w:tcPr>
          <w:p w:rsidR="001519ED" w:rsidRDefault="001519ED">
            <w:pPr>
              <w:spacing w:line="400" w:lineRule="exact"/>
              <w:jc w:val="center"/>
              <w:rPr>
                <w:rFonts w:ascii="宋体" w:hAnsi="宋体"/>
                <w:kern w:val="0"/>
              </w:rPr>
            </w:pPr>
          </w:p>
        </w:tc>
        <w:tc>
          <w:tcPr>
            <w:tcW w:w="1560" w:type="dxa"/>
            <w:vMerge/>
            <w:tcBorders>
              <w:left w:val="single" w:sz="4" w:space="0" w:color="auto"/>
            </w:tcBorders>
            <w:vAlign w:val="center"/>
          </w:tcPr>
          <w:p w:rsidR="001519ED" w:rsidRDefault="001519ED">
            <w:pPr>
              <w:spacing w:line="400" w:lineRule="exact"/>
              <w:jc w:val="center"/>
              <w:rPr>
                <w:rFonts w:ascii="宋体" w:hAnsi="宋体"/>
                <w:kern w:val="0"/>
              </w:rPr>
            </w:pPr>
          </w:p>
        </w:tc>
        <w:tc>
          <w:tcPr>
            <w:tcW w:w="2329" w:type="dxa"/>
            <w:tcBorders>
              <w:right w:val="single" w:sz="4" w:space="0" w:color="auto"/>
            </w:tcBorders>
            <w:vAlign w:val="center"/>
          </w:tcPr>
          <w:p w:rsidR="001519ED" w:rsidRDefault="00704F1B">
            <w:pPr>
              <w:snapToGrid w:val="0"/>
              <w:spacing w:line="400" w:lineRule="exact"/>
              <w:jc w:val="left"/>
              <w:rPr>
                <w:rFonts w:ascii="宋体" w:hAnsi="宋体" w:cs="宋体"/>
                <w:kern w:val="0"/>
              </w:rPr>
            </w:pPr>
            <w:r>
              <w:rPr>
                <w:rFonts w:ascii="宋体" w:hAnsi="宋体" w:cs="宋体" w:hint="eastAsia"/>
                <w:kern w:val="0"/>
              </w:rPr>
              <w:t>工程质量</w:t>
            </w:r>
          </w:p>
        </w:tc>
        <w:tc>
          <w:tcPr>
            <w:tcW w:w="4553" w:type="dxa"/>
            <w:tcBorders>
              <w:left w:val="single" w:sz="4" w:space="0" w:color="auto"/>
            </w:tcBorders>
            <w:vAlign w:val="center"/>
          </w:tcPr>
          <w:p w:rsidR="001519ED" w:rsidRDefault="00704F1B">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符合第二章“竞选人须知”第1.3.3项规定</w:t>
            </w:r>
          </w:p>
        </w:tc>
      </w:tr>
      <w:tr w:rsidR="001519ED">
        <w:trPr>
          <w:trHeight w:val="463"/>
        </w:trPr>
        <w:tc>
          <w:tcPr>
            <w:tcW w:w="1243" w:type="dxa"/>
            <w:vMerge/>
            <w:tcBorders>
              <w:right w:val="single" w:sz="4" w:space="0" w:color="auto"/>
            </w:tcBorders>
            <w:vAlign w:val="center"/>
          </w:tcPr>
          <w:p w:rsidR="001519ED" w:rsidRDefault="001519ED">
            <w:pPr>
              <w:spacing w:line="400" w:lineRule="exact"/>
              <w:jc w:val="center"/>
              <w:rPr>
                <w:rFonts w:ascii="宋体" w:hAnsi="宋体"/>
                <w:kern w:val="0"/>
              </w:rPr>
            </w:pPr>
          </w:p>
        </w:tc>
        <w:tc>
          <w:tcPr>
            <w:tcW w:w="1560" w:type="dxa"/>
            <w:vMerge/>
            <w:tcBorders>
              <w:left w:val="single" w:sz="4" w:space="0" w:color="auto"/>
            </w:tcBorders>
            <w:vAlign w:val="center"/>
          </w:tcPr>
          <w:p w:rsidR="001519ED" w:rsidRDefault="001519ED">
            <w:pPr>
              <w:spacing w:line="400" w:lineRule="exact"/>
              <w:jc w:val="center"/>
              <w:rPr>
                <w:rFonts w:ascii="宋体" w:hAnsi="宋体"/>
                <w:kern w:val="0"/>
              </w:rPr>
            </w:pPr>
          </w:p>
        </w:tc>
        <w:tc>
          <w:tcPr>
            <w:tcW w:w="2329" w:type="dxa"/>
            <w:tcBorders>
              <w:right w:val="single" w:sz="4" w:space="0" w:color="auto"/>
            </w:tcBorders>
            <w:vAlign w:val="center"/>
          </w:tcPr>
          <w:p w:rsidR="001519ED" w:rsidRDefault="00704F1B">
            <w:pPr>
              <w:snapToGrid w:val="0"/>
              <w:spacing w:line="400" w:lineRule="exact"/>
              <w:jc w:val="left"/>
              <w:rPr>
                <w:rFonts w:ascii="宋体" w:hAnsi="宋体" w:cs="宋体"/>
                <w:kern w:val="0"/>
              </w:rPr>
            </w:pPr>
            <w:r>
              <w:rPr>
                <w:rFonts w:ascii="宋体" w:hAnsi="宋体" w:cs="宋体" w:hint="eastAsia"/>
                <w:kern w:val="0"/>
              </w:rPr>
              <w:t>竞选有效期</w:t>
            </w:r>
          </w:p>
        </w:tc>
        <w:tc>
          <w:tcPr>
            <w:tcW w:w="4553" w:type="dxa"/>
            <w:tcBorders>
              <w:left w:val="single" w:sz="4" w:space="0" w:color="auto"/>
            </w:tcBorders>
            <w:vAlign w:val="center"/>
          </w:tcPr>
          <w:p w:rsidR="001519ED" w:rsidRDefault="00704F1B">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符合第二章“竞选人须知”第3.3.1项规定</w:t>
            </w:r>
          </w:p>
        </w:tc>
      </w:tr>
      <w:tr w:rsidR="001519ED">
        <w:trPr>
          <w:trHeight w:val="2427"/>
        </w:trPr>
        <w:tc>
          <w:tcPr>
            <w:tcW w:w="1243" w:type="dxa"/>
            <w:vMerge/>
            <w:tcBorders>
              <w:right w:val="single" w:sz="4" w:space="0" w:color="auto"/>
            </w:tcBorders>
            <w:vAlign w:val="center"/>
          </w:tcPr>
          <w:p w:rsidR="001519ED" w:rsidRDefault="001519ED">
            <w:pPr>
              <w:spacing w:line="400" w:lineRule="exact"/>
              <w:jc w:val="center"/>
              <w:rPr>
                <w:rFonts w:ascii="宋体" w:hAnsi="宋体"/>
                <w:kern w:val="0"/>
              </w:rPr>
            </w:pPr>
          </w:p>
        </w:tc>
        <w:tc>
          <w:tcPr>
            <w:tcW w:w="1560" w:type="dxa"/>
            <w:vMerge/>
            <w:tcBorders>
              <w:left w:val="single" w:sz="4" w:space="0" w:color="auto"/>
            </w:tcBorders>
            <w:vAlign w:val="center"/>
          </w:tcPr>
          <w:p w:rsidR="001519ED" w:rsidRDefault="001519ED">
            <w:pPr>
              <w:spacing w:line="400" w:lineRule="exact"/>
              <w:jc w:val="center"/>
              <w:rPr>
                <w:rFonts w:ascii="宋体" w:hAnsi="宋体"/>
                <w:kern w:val="0"/>
              </w:rPr>
            </w:pPr>
          </w:p>
        </w:tc>
        <w:tc>
          <w:tcPr>
            <w:tcW w:w="2329" w:type="dxa"/>
            <w:tcBorders>
              <w:right w:val="single" w:sz="4" w:space="0" w:color="auto"/>
            </w:tcBorders>
            <w:vAlign w:val="center"/>
          </w:tcPr>
          <w:p w:rsidR="001519ED" w:rsidRDefault="00704F1B">
            <w:pPr>
              <w:snapToGrid w:val="0"/>
              <w:spacing w:line="400" w:lineRule="exact"/>
              <w:jc w:val="left"/>
              <w:rPr>
                <w:rFonts w:ascii="宋体" w:hAnsi="宋体" w:cs="宋体"/>
                <w:kern w:val="0"/>
              </w:rPr>
            </w:pPr>
            <w:r>
              <w:rPr>
                <w:rFonts w:ascii="宋体" w:hAnsi="宋体" w:cs="宋体" w:hint="eastAsia"/>
                <w:kern w:val="0"/>
              </w:rPr>
              <w:t>竞选总报价</w:t>
            </w:r>
          </w:p>
        </w:tc>
        <w:tc>
          <w:tcPr>
            <w:tcW w:w="4553" w:type="dxa"/>
            <w:tcBorders>
              <w:left w:val="single" w:sz="4" w:space="0" w:color="auto"/>
            </w:tcBorders>
            <w:vAlign w:val="center"/>
          </w:tcPr>
          <w:p w:rsidR="001519ED" w:rsidRDefault="00704F1B">
            <w:pPr>
              <w:snapToGrid w:val="0"/>
              <w:spacing w:afterLines="10" w:after="31" w:line="400" w:lineRule="exact"/>
              <w:ind w:firstLineChars="200" w:firstLine="420"/>
              <w:rPr>
                <w:rFonts w:ascii="宋体" w:hAnsi="宋体" w:cs="宋体"/>
                <w:kern w:val="0"/>
              </w:rPr>
            </w:pPr>
            <w:r>
              <w:rPr>
                <w:rFonts w:ascii="宋体" w:hAnsi="宋体" w:cs="宋体" w:hint="eastAsia"/>
                <w:kern w:val="0"/>
              </w:rPr>
              <w:t>1.竞选总报价不得高于比选人公布的比选总报价最高限价。</w:t>
            </w:r>
          </w:p>
          <w:p w:rsidR="001519ED" w:rsidRDefault="00704F1B">
            <w:pPr>
              <w:snapToGrid w:val="0"/>
              <w:spacing w:afterLines="10" w:after="31" w:line="400" w:lineRule="exact"/>
              <w:ind w:firstLineChars="200" w:firstLine="420"/>
            </w:pPr>
            <w:r>
              <w:rPr>
                <w:rFonts w:ascii="宋体" w:hAnsi="宋体" w:cs="宋体" w:hint="eastAsia"/>
                <w:kern w:val="0"/>
              </w:rPr>
              <w:t>2.竞选总报价低于最高限价85%的，竞选人应在编制竞选文件时，在竞选函部分中递交低价风险担保提交承诺书。承诺书格式详见第九章竞选文件格式。</w:t>
            </w:r>
          </w:p>
        </w:tc>
      </w:tr>
      <w:tr w:rsidR="001519ED">
        <w:tc>
          <w:tcPr>
            <w:tcW w:w="1243" w:type="dxa"/>
            <w:vMerge/>
            <w:tcBorders>
              <w:right w:val="single" w:sz="4" w:space="0" w:color="auto"/>
            </w:tcBorders>
            <w:vAlign w:val="center"/>
          </w:tcPr>
          <w:p w:rsidR="001519ED" w:rsidRDefault="001519ED">
            <w:pPr>
              <w:spacing w:line="400" w:lineRule="exact"/>
              <w:jc w:val="center"/>
              <w:rPr>
                <w:rFonts w:ascii="宋体" w:hAnsi="宋体"/>
                <w:kern w:val="0"/>
              </w:rPr>
            </w:pPr>
          </w:p>
        </w:tc>
        <w:tc>
          <w:tcPr>
            <w:tcW w:w="1560" w:type="dxa"/>
            <w:vMerge/>
            <w:tcBorders>
              <w:left w:val="single" w:sz="4" w:space="0" w:color="auto"/>
            </w:tcBorders>
            <w:vAlign w:val="center"/>
          </w:tcPr>
          <w:p w:rsidR="001519ED" w:rsidRDefault="001519ED">
            <w:pPr>
              <w:spacing w:line="400" w:lineRule="exact"/>
              <w:jc w:val="center"/>
              <w:rPr>
                <w:rFonts w:ascii="宋体" w:hAnsi="宋体"/>
                <w:kern w:val="0"/>
              </w:rPr>
            </w:pPr>
          </w:p>
        </w:tc>
        <w:tc>
          <w:tcPr>
            <w:tcW w:w="2329" w:type="dxa"/>
            <w:tcBorders>
              <w:right w:val="single" w:sz="4" w:space="0" w:color="auto"/>
            </w:tcBorders>
            <w:vAlign w:val="center"/>
          </w:tcPr>
          <w:p w:rsidR="001519ED" w:rsidRDefault="00704F1B">
            <w:pPr>
              <w:snapToGrid w:val="0"/>
              <w:spacing w:line="400" w:lineRule="exact"/>
              <w:jc w:val="left"/>
              <w:rPr>
                <w:rFonts w:ascii="宋体" w:hAnsi="宋体" w:cs="宋体"/>
                <w:kern w:val="0"/>
              </w:rPr>
            </w:pPr>
            <w:r>
              <w:rPr>
                <w:rFonts w:ascii="宋体" w:hAnsi="宋体" w:cs="宋体" w:hint="eastAsia"/>
                <w:kern w:val="0"/>
              </w:rPr>
              <w:t>报价唯一</w:t>
            </w:r>
          </w:p>
        </w:tc>
        <w:tc>
          <w:tcPr>
            <w:tcW w:w="4553" w:type="dxa"/>
            <w:tcBorders>
              <w:left w:val="single" w:sz="4" w:space="0" w:color="auto"/>
            </w:tcBorders>
            <w:vAlign w:val="center"/>
          </w:tcPr>
          <w:p w:rsidR="001519ED" w:rsidRDefault="00704F1B">
            <w:pPr>
              <w:snapToGrid w:val="0"/>
              <w:spacing w:afterLines="10" w:after="31" w:line="400" w:lineRule="exact"/>
              <w:ind w:firstLineChars="200" w:firstLine="420"/>
              <w:rPr>
                <w:rFonts w:ascii="宋体" w:hAnsi="宋体" w:cs="宋体"/>
                <w:kern w:val="0"/>
              </w:rPr>
            </w:pPr>
            <w:r>
              <w:rPr>
                <w:rFonts w:ascii="宋体" w:hAnsi="宋体" w:cs="宋体" w:hint="eastAsia"/>
                <w:kern w:val="0"/>
              </w:rPr>
              <w:t>只能有一个有效报价。在比选文件没有规定的情况下，不得提交选择性报价。</w:t>
            </w:r>
          </w:p>
        </w:tc>
      </w:tr>
      <w:tr w:rsidR="001519ED">
        <w:trPr>
          <w:trHeight w:val="4941"/>
        </w:trPr>
        <w:tc>
          <w:tcPr>
            <w:tcW w:w="1243" w:type="dxa"/>
            <w:vMerge/>
            <w:tcBorders>
              <w:right w:val="single" w:sz="4" w:space="0" w:color="auto"/>
            </w:tcBorders>
            <w:vAlign w:val="center"/>
          </w:tcPr>
          <w:p w:rsidR="001519ED" w:rsidRDefault="001519ED">
            <w:pPr>
              <w:spacing w:line="400" w:lineRule="exact"/>
              <w:jc w:val="center"/>
              <w:rPr>
                <w:rFonts w:ascii="宋体" w:hAnsi="宋体"/>
                <w:kern w:val="0"/>
              </w:rPr>
            </w:pPr>
          </w:p>
        </w:tc>
        <w:tc>
          <w:tcPr>
            <w:tcW w:w="1560" w:type="dxa"/>
            <w:vMerge/>
            <w:tcBorders>
              <w:left w:val="single" w:sz="4" w:space="0" w:color="auto"/>
            </w:tcBorders>
            <w:vAlign w:val="center"/>
          </w:tcPr>
          <w:p w:rsidR="001519ED" w:rsidRDefault="001519ED">
            <w:pPr>
              <w:spacing w:line="400" w:lineRule="exact"/>
              <w:jc w:val="center"/>
              <w:rPr>
                <w:rFonts w:ascii="宋体" w:hAnsi="宋体"/>
                <w:kern w:val="0"/>
              </w:rPr>
            </w:pPr>
          </w:p>
        </w:tc>
        <w:tc>
          <w:tcPr>
            <w:tcW w:w="2329" w:type="dxa"/>
            <w:tcBorders>
              <w:right w:val="single" w:sz="4" w:space="0" w:color="auto"/>
            </w:tcBorders>
            <w:vAlign w:val="center"/>
          </w:tcPr>
          <w:p w:rsidR="001519ED" w:rsidRDefault="00704F1B">
            <w:pPr>
              <w:snapToGrid w:val="0"/>
              <w:spacing w:line="400" w:lineRule="exact"/>
              <w:jc w:val="left"/>
              <w:rPr>
                <w:rFonts w:ascii="宋体" w:hAnsi="宋体" w:cs="宋体"/>
                <w:kern w:val="0"/>
              </w:rPr>
            </w:pPr>
            <w:r>
              <w:rPr>
                <w:rFonts w:ascii="宋体" w:hAnsi="宋体" w:cs="宋体" w:hint="eastAsia"/>
                <w:kern w:val="0"/>
              </w:rPr>
              <w:t>已标价工程量清单</w:t>
            </w:r>
          </w:p>
        </w:tc>
        <w:tc>
          <w:tcPr>
            <w:tcW w:w="4553" w:type="dxa"/>
            <w:tcBorders>
              <w:left w:val="single" w:sz="4" w:space="0" w:color="auto"/>
            </w:tcBorders>
            <w:vAlign w:val="center"/>
          </w:tcPr>
          <w:p w:rsidR="001519ED" w:rsidRDefault="00704F1B">
            <w:pPr>
              <w:spacing w:afterLines="20" w:after="62" w:line="400" w:lineRule="exact"/>
              <w:ind w:firstLineChars="200" w:firstLine="420"/>
              <w:rPr>
                <w:rFonts w:ascii="宋体" w:hAnsi="宋体" w:cs="宋体"/>
                <w:kern w:val="0"/>
              </w:rPr>
            </w:pPr>
            <w:r>
              <w:rPr>
                <w:rFonts w:ascii="宋体" w:hAnsi="宋体" w:cs="宋体" w:hint="eastAsia"/>
                <w:kern w:val="0"/>
              </w:rPr>
              <w:t>竞选人承诺满足以下内容：</w:t>
            </w:r>
          </w:p>
          <w:p w:rsidR="001519ED" w:rsidRDefault="00704F1B">
            <w:pPr>
              <w:spacing w:afterLines="20" w:after="62" w:line="400" w:lineRule="exact"/>
              <w:ind w:firstLineChars="200" w:firstLine="420"/>
              <w:rPr>
                <w:rFonts w:ascii="宋体" w:hAnsi="宋体" w:cs="宋体"/>
                <w:kern w:val="0"/>
              </w:rPr>
            </w:pPr>
            <w:r>
              <w:rPr>
                <w:rFonts w:ascii="宋体" w:hAnsi="宋体" w:cs="宋体" w:hint="eastAsia"/>
                <w:kern w:val="0"/>
              </w:rPr>
              <w:t>1.按照第五章“工程量清单”、第八章“工程量清单计量规则”的规定进行报价。</w:t>
            </w:r>
          </w:p>
          <w:p w:rsidR="001519ED" w:rsidRDefault="00704F1B">
            <w:pPr>
              <w:snapToGrid w:val="0"/>
              <w:spacing w:afterLines="10" w:after="31" w:line="400" w:lineRule="exact"/>
              <w:ind w:firstLineChars="200" w:firstLine="420"/>
              <w:rPr>
                <w:rFonts w:ascii="宋体" w:hAnsi="宋体" w:cs="宋体"/>
                <w:kern w:val="0"/>
              </w:rPr>
            </w:pPr>
            <w:r>
              <w:rPr>
                <w:rFonts w:ascii="宋体" w:hAnsi="宋体" w:cs="宋体" w:hint="eastAsia"/>
                <w:kern w:val="0"/>
              </w:rPr>
              <w:t>2.比选文件中规定工程量清单不允许修改的内容不得修改。</w:t>
            </w:r>
          </w:p>
          <w:p w:rsidR="001519ED" w:rsidRDefault="00704F1B">
            <w:pPr>
              <w:snapToGrid w:val="0"/>
              <w:spacing w:afterLines="10" w:after="31" w:line="400" w:lineRule="exact"/>
              <w:ind w:firstLineChars="200" w:firstLine="420"/>
              <w:rPr>
                <w:rFonts w:ascii="宋体" w:hAnsi="宋体" w:cs="宋体"/>
                <w:kern w:val="0"/>
              </w:rPr>
            </w:pPr>
            <w:r>
              <w:rPr>
                <w:rFonts w:ascii="宋体" w:hAnsi="宋体" w:cs="宋体" w:hint="eastAsia"/>
                <w:kern w:val="0"/>
              </w:rPr>
              <w:t>3.竞选总报价不高于比选人公布的比选总报价最高限价。</w:t>
            </w:r>
          </w:p>
          <w:p w:rsidR="001519ED" w:rsidRDefault="00704F1B">
            <w:pPr>
              <w:snapToGrid w:val="0"/>
              <w:spacing w:afterLines="10" w:after="31" w:line="400" w:lineRule="exact"/>
              <w:ind w:firstLineChars="200" w:firstLine="420"/>
              <w:rPr>
                <w:rFonts w:ascii="宋体" w:hAnsi="宋体" w:cs="宋体"/>
                <w:kern w:val="0"/>
              </w:rPr>
            </w:pPr>
            <w:r>
              <w:rPr>
                <w:rFonts w:ascii="宋体" w:hAnsi="宋体" w:cs="宋体" w:hint="eastAsia"/>
                <w:kern w:val="0"/>
              </w:rPr>
              <w:t>4.各清单子目单价不高于比选人公布的各清单子目单价最高限价的。</w:t>
            </w:r>
          </w:p>
          <w:p w:rsidR="001519ED" w:rsidRDefault="00704F1B">
            <w:pPr>
              <w:snapToGrid w:val="0"/>
              <w:spacing w:afterLines="10" w:after="31" w:line="400" w:lineRule="exact"/>
              <w:ind w:firstLineChars="200" w:firstLine="420"/>
              <w:rPr>
                <w:rFonts w:ascii="宋体" w:hAnsi="宋体" w:cs="宋体"/>
                <w:kern w:val="0"/>
              </w:rPr>
            </w:pPr>
            <w:r>
              <w:rPr>
                <w:rFonts w:ascii="宋体" w:hAnsi="宋体" w:cs="宋体"/>
                <w:kern w:val="0"/>
              </w:rPr>
              <w:t>5</w:t>
            </w:r>
            <w:r>
              <w:rPr>
                <w:rFonts w:ascii="宋体" w:hAnsi="宋体" w:cs="宋体" w:hint="eastAsia"/>
                <w:kern w:val="0"/>
              </w:rPr>
              <w:t>.</w:t>
            </w:r>
            <w:r>
              <w:rPr>
                <w:rFonts w:ascii="宋体" w:hAnsi="宋体" w:cs="宋体" w:hint="eastAsia"/>
                <w:szCs w:val="21"/>
              </w:rPr>
              <w:t>若出现差错，按比选文件第二章竞选人须知前附表第3.2.9项规定的原则进行处理（或结算）。</w:t>
            </w:r>
          </w:p>
        </w:tc>
      </w:tr>
      <w:tr w:rsidR="001519ED">
        <w:tc>
          <w:tcPr>
            <w:tcW w:w="1243" w:type="dxa"/>
            <w:vMerge/>
            <w:tcBorders>
              <w:right w:val="single" w:sz="4" w:space="0" w:color="auto"/>
            </w:tcBorders>
            <w:vAlign w:val="center"/>
          </w:tcPr>
          <w:p w:rsidR="001519ED" w:rsidRDefault="001519ED">
            <w:pPr>
              <w:spacing w:line="400" w:lineRule="exact"/>
              <w:jc w:val="center"/>
              <w:rPr>
                <w:rFonts w:ascii="宋体" w:hAnsi="宋体"/>
                <w:kern w:val="0"/>
              </w:rPr>
            </w:pPr>
          </w:p>
        </w:tc>
        <w:tc>
          <w:tcPr>
            <w:tcW w:w="1560" w:type="dxa"/>
            <w:vMerge/>
            <w:tcBorders>
              <w:left w:val="single" w:sz="4" w:space="0" w:color="auto"/>
            </w:tcBorders>
            <w:vAlign w:val="center"/>
          </w:tcPr>
          <w:p w:rsidR="001519ED" w:rsidRDefault="001519ED">
            <w:pPr>
              <w:spacing w:line="400" w:lineRule="exact"/>
              <w:jc w:val="center"/>
              <w:rPr>
                <w:rFonts w:ascii="宋体" w:hAnsi="宋体"/>
                <w:kern w:val="0"/>
              </w:rPr>
            </w:pPr>
          </w:p>
        </w:tc>
        <w:tc>
          <w:tcPr>
            <w:tcW w:w="2329" w:type="dxa"/>
            <w:tcBorders>
              <w:right w:val="single" w:sz="4" w:space="0" w:color="auto"/>
            </w:tcBorders>
            <w:vAlign w:val="center"/>
          </w:tcPr>
          <w:p w:rsidR="001519ED" w:rsidRDefault="00704F1B">
            <w:pPr>
              <w:snapToGrid w:val="0"/>
              <w:spacing w:line="400" w:lineRule="exact"/>
              <w:jc w:val="left"/>
              <w:rPr>
                <w:rFonts w:ascii="宋体" w:hAnsi="宋体" w:cs="宋体"/>
                <w:kern w:val="0"/>
              </w:rPr>
            </w:pPr>
            <w:r>
              <w:rPr>
                <w:rFonts w:ascii="宋体" w:hAnsi="宋体" w:cs="宋体" w:hint="eastAsia"/>
                <w:kern w:val="0"/>
              </w:rPr>
              <w:t>竞选报价算术错误修正</w:t>
            </w:r>
          </w:p>
        </w:tc>
        <w:tc>
          <w:tcPr>
            <w:tcW w:w="4553" w:type="dxa"/>
            <w:tcBorders>
              <w:left w:val="single" w:sz="4" w:space="0" w:color="auto"/>
            </w:tcBorders>
            <w:vAlign w:val="center"/>
          </w:tcPr>
          <w:p w:rsidR="001519ED" w:rsidRDefault="00704F1B">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符合第三章“评标办法”第3.2.3项规定。</w:t>
            </w:r>
          </w:p>
        </w:tc>
      </w:tr>
      <w:tr w:rsidR="001519ED">
        <w:trPr>
          <w:trHeight w:val="982"/>
        </w:trPr>
        <w:tc>
          <w:tcPr>
            <w:tcW w:w="1243" w:type="dxa"/>
            <w:tcBorders>
              <w:right w:val="single" w:sz="4" w:space="0" w:color="auto"/>
            </w:tcBorders>
            <w:vAlign w:val="center"/>
          </w:tcPr>
          <w:p w:rsidR="001519ED" w:rsidRDefault="00704F1B">
            <w:pPr>
              <w:spacing w:line="400" w:lineRule="exact"/>
              <w:jc w:val="center"/>
              <w:rPr>
                <w:rFonts w:ascii="宋体" w:hAnsi="宋体"/>
              </w:rPr>
            </w:pPr>
            <w:r>
              <w:rPr>
                <w:rFonts w:ascii="宋体" w:hAnsi="宋体"/>
              </w:rPr>
              <w:t>3</w:t>
            </w:r>
          </w:p>
        </w:tc>
        <w:tc>
          <w:tcPr>
            <w:tcW w:w="1560" w:type="dxa"/>
            <w:tcBorders>
              <w:left w:val="single" w:sz="4" w:space="0" w:color="auto"/>
              <w:right w:val="single" w:sz="4" w:space="0" w:color="auto"/>
            </w:tcBorders>
            <w:vAlign w:val="center"/>
          </w:tcPr>
          <w:p w:rsidR="001519ED" w:rsidRDefault="00704F1B">
            <w:pPr>
              <w:spacing w:line="400" w:lineRule="exact"/>
              <w:jc w:val="center"/>
              <w:rPr>
                <w:rFonts w:ascii="宋体" w:hAnsi="宋体"/>
              </w:rPr>
            </w:pPr>
            <w:r>
              <w:rPr>
                <w:rFonts w:ascii="宋体" w:hAnsi="宋体" w:hint="eastAsia"/>
              </w:rPr>
              <w:t>评标程序</w:t>
            </w:r>
          </w:p>
        </w:tc>
        <w:tc>
          <w:tcPr>
            <w:tcW w:w="6882" w:type="dxa"/>
            <w:gridSpan w:val="2"/>
            <w:tcBorders>
              <w:left w:val="single" w:sz="4" w:space="0" w:color="auto"/>
            </w:tcBorders>
            <w:vAlign w:val="center"/>
          </w:tcPr>
          <w:p w:rsidR="001519ED" w:rsidRDefault="00704F1B">
            <w:pPr>
              <w:numPr>
                <w:ilvl w:val="0"/>
                <w:numId w:val="2"/>
              </w:numPr>
              <w:spacing w:afterLines="10" w:after="31" w:line="400" w:lineRule="exact"/>
              <w:ind w:firstLineChars="200" w:firstLine="420"/>
              <w:jc w:val="left"/>
              <w:rPr>
                <w:rFonts w:ascii="宋体" w:hAnsi="宋体"/>
                <w:kern w:val="0"/>
                <w:szCs w:val="21"/>
              </w:rPr>
            </w:pPr>
            <w:r>
              <w:rPr>
                <w:rFonts w:ascii="宋体" w:hAnsi="宋体" w:hint="eastAsia"/>
                <w:kern w:val="0"/>
                <w:szCs w:val="21"/>
              </w:rPr>
              <w:t>对报价不高于最高限价的所有竞选人的竞选文件，按照报价由低到高的顺序排序。</w:t>
            </w:r>
          </w:p>
          <w:p w:rsidR="001519ED" w:rsidRDefault="00704F1B">
            <w:pPr>
              <w:spacing w:afterLines="10" w:after="31" w:line="400" w:lineRule="exact"/>
              <w:ind w:firstLineChars="200" w:firstLine="420"/>
              <w:jc w:val="left"/>
              <w:rPr>
                <w:rFonts w:ascii="宋体" w:hAnsi="宋体"/>
                <w:kern w:val="0"/>
                <w:szCs w:val="21"/>
              </w:rPr>
            </w:pPr>
            <w:r>
              <w:rPr>
                <w:rFonts w:ascii="宋体" w:hAnsi="宋体" w:hint="eastAsia"/>
                <w:kern w:val="0"/>
                <w:szCs w:val="21"/>
              </w:rPr>
              <w:t>2.根据本章第2.2款约定进行符合性审查</w:t>
            </w:r>
            <w:r>
              <w:rPr>
                <w:rFonts w:ascii="宋体" w:hAnsi="宋体" w:hint="eastAsia"/>
                <w:spacing w:val="4"/>
                <w:kern w:val="0"/>
                <w:szCs w:val="21"/>
              </w:rPr>
              <w:t>。符合性审查</w:t>
            </w:r>
            <w:r>
              <w:rPr>
                <w:rFonts w:ascii="宋体" w:hAnsi="宋体" w:hint="eastAsia"/>
                <w:kern w:val="0"/>
                <w:szCs w:val="21"/>
              </w:rPr>
              <w:t>合格的竞选人中，报价最低的成为第一中选候选人，报价次低的成为第二中选候选人，依次类推。</w:t>
            </w:r>
          </w:p>
          <w:p w:rsidR="001519ED" w:rsidRDefault="00704F1B">
            <w:pPr>
              <w:spacing w:afterLines="10" w:after="31" w:line="400" w:lineRule="exact"/>
              <w:ind w:firstLineChars="200" w:firstLine="420"/>
              <w:jc w:val="left"/>
              <w:rPr>
                <w:rFonts w:ascii="宋体" w:hAnsi="宋体"/>
                <w:kern w:val="0"/>
                <w:szCs w:val="21"/>
              </w:rPr>
            </w:pPr>
            <w:r>
              <w:rPr>
                <w:rFonts w:ascii="宋体" w:hAnsi="宋体" w:hint="eastAsia"/>
                <w:kern w:val="0"/>
                <w:szCs w:val="21"/>
              </w:rPr>
              <w:t>3.</w:t>
            </w:r>
            <w:r>
              <w:rPr>
                <w:rFonts w:ascii="宋体" w:hAnsi="宋体" w:hint="eastAsia"/>
                <w:spacing w:val="4"/>
                <w:kern w:val="0"/>
                <w:szCs w:val="21"/>
              </w:rPr>
              <w:t>若上述程序未能评出三名中选候选人</w:t>
            </w:r>
            <w:r>
              <w:rPr>
                <w:rFonts w:ascii="宋体" w:hAnsi="宋体" w:hint="eastAsia"/>
                <w:kern w:val="0"/>
                <w:szCs w:val="21"/>
              </w:rPr>
              <w:t>，则评标委员会对剩余竞选文件继续按上述第2条进行评审，直至评出三名中选候选人，或者评审完所有竞选文件。</w:t>
            </w:r>
          </w:p>
          <w:p w:rsidR="001519ED" w:rsidRDefault="00704F1B">
            <w:pPr>
              <w:spacing w:afterLines="10" w:after="31" w:line="400" w:lineRule="exact"/>
              <w:ind w:firstLineChars="200" w:firstLine="420"/>
              <w:jc w:val="left"/>
              <w:rPr>
                <w:rFonts w:ascii="宋体" w:hAnsi="宋体"/>
                <w:kern w:val="0"/>
                <w:szCs w:val="21"/>
              </w:rPr>
            </w:pPr>
            <w:r>
              <w:rPr>
                <w:rFonts w:ascii="宋体" w:hAnsi="宋体" w:hint="eastAsia"/>
                <w:kern w:val="0"/>
                <w:szCs w:val="21"/>
              </w:rPr>
              <w:t>4.</w:t>
            </w:r>
            <w:r>
              <w:rPr>
                <w:rFonts w:ascii="宋体" w:hAnsi="宋体" w:hint="eastAsia"/>
              </w:rPr>
              <w:t xml:space="preserve"> </w:t>
            </w:r>
            <w:r>
              <w:rPr>
                <w:rFonts w:ascii="宋体" w:hAnsi="宋体" w:hint="eastAsia"/>
                <w:kern w:val="0"/>
                <w:szCs w:val="21"/>
              </w:rPr>
              <w:t>因评标委员会作否决竞选处理，导致有效竞选人不足三个的，评标委员会应当否决所有竞选。但是有效竞选人的经济、技术等指标仍然具有市场竞争力，并满足比选文件要求的，评标委员会可以继续评标并确定中选候选人。</w:t>
            </w:r>
          </w:p>
          <w:p w:rsidR="001519ED" w:rsidRDefault="00704F1B">
            <w:pPr>
              <w:spacing w:afterLines="10" w:after="31" w:line="400" w:lineRule="exact"/>
              <w:ind w:firstLineChars="200" w:firstLine="420"/>
              <w:jc w:val="left"/>
              <w:rPr>
                <w:rFonts w:ascii="宋体" w:hAnsi="宋体"/>
                <w:kern w:val="0"/>
                <w:szCs w:val="21"/>
              </w:rPr>
            </w:pPr>
            <w:r>
              <w:rPr>
                <w:rFonts w:ascii="宋体" w:hAnsi="宋体" w:hint="eastAsia"/>
                <w:kern w:val="0"/>
                <w:szCs w:val="21"/>
              </w:rPr>
              <w:t>注：若出现竞选人竞选报价相同的，</w:t>
            </w:r>
            <w:r>
              <w:rPr>
                <w:rFonts w:ascii="宋体" w:hAnsi="宋体" w:hint="eastAsia"/>
                <w:spacing w:val="4"/>
                <w:kern w:val="0"/>
                <w:szCs w:val="21"/>
              </w:rPr>
              <w:t>由评标委员会按照</w:t>
            </w:r>
            <w:r>
              <w:rPr>
                <w:rFonts w:ascii="宋体" w:hAnsi="宋体" w:hint="eastAsia"/>
                <w:spacing w:val="4"/>
                <w:kern w:val="0"/>
                <w:szCs w:val="21"/>
                <w:u w:val="single"/>
              </w:rPr>
              <w:t xml:space="preserve"> 竞选保证金到账时间前后顺序 </w:t>
            </w:r>
            <w:r>
              <w:rPr>
                <w:rFonts w:ascii="宋体" w:hAnsi="宋体" w:hint="eastAsia"/>
                <w:spacing w:val="4"/>
                <w:kern w:val="0"/>
                <w:szCs w:val="21"/>
              </w:rPr>
              <w:t>原则排序。</w:t>
            </w:r>
          </w:p>
        </w:tc>
      </w:tr>
      <w:tr w:rsidR="001519ED">
        <w:trPr>
          <w:trHeight w:val="982"/>
        </w:trPr>
        <w:tc>
          <w:tcPr>
            <w:tcW w:w="1243" w:type="dxa"/>
            <w:tcBorders>
              <w:right w:val="single" w:sz="4" w:space="0" w:color="auto"/>
            </w:tcBorders>
            <w:vAlign w:val="center"/>
          </w:tcPr>
          <w:p w:rsidR="001519ED" w:rsidRDefault="00704F1B">
            <w:pPr>
              <w:spacing w:line="400" w:lineRule="exact"/>
              <w:jc w:val="center"/>
              <w:rPr>
                <w:rFonts w:ascii="宋体" w:hAnsi="宋体"/>
              </w:rPr>
            </w:pPr>
            <w:r>
              <w:rPr>
                <w:rFonts w:ascii="宋体" w:hAnsi="宋体" w:hint="eastAsia"/>
              </w:rPr>
              <w:t>3.4</w:t>
            </w:r>
          </w:p>
        </w:tc>
        <w:tc>
          <w:tcPr>
            <w:tcW w:w="1560" w:type="dxa"/>
            <w:tcBorders>
              <w:left w:val="single" w:sz="4" w:space="0" w:color="auto"/>
              <w:right w:val="single" w:sz="4" w:space="0" w:color="auto"/>
            </w:tcBorders>
            <w:vAlign w:val="center"/>
          </w:tcPr>
          <w:p w:rsidR="001519ED" w:rsidRDefault="00704F1B">
            <w:pPr>
              <w:spacing w:line="400" w:lineRule="exact"/>
              <w:jc w:val="center"/>
              <w:rPr>
                <w:rFonts w:ascii="宋体" w:hAnsi="宋体"/>
              </w:rPr>
            </w:pPr>
            <w:r>
              <w:rPr>
                <w:rFonts w:ascii="宋体" w:hAnsi="宋体"/>
              </w:rPr>
              <w:t>评标结果</w:t>
            </w:r>
          </w:p>
        </w:tc>
        <w:tc>
          <w:tcPr>
            <w:tcW w:w="6882" w:type="dxa"/>
            <w:gridSpan w:val="2"/>
            <w:tcBorders>
              <w:left w:val="single" w:sz="4" w:space="0" w:color="auto"/>
            </w:tcBorders>
            <w:vAlign w:val="center"/>
          </w:tcPr>
          <w:p w:rsidR="001519ED" w:rsidRDefault="00704F1B">
            <w:pPr>
              <w:autoSpaceDE w:val="0"/>
              <w:autoSpaceDN w:val="0"/>
              <w:adjustRightInd w:val="0"/>
              <w:snapToGrid w:val="0"/>
              <w:spacing w:line="400" w:lineRule="exact"/>
              <w:ind w:firstLine="420"/>
              <w:jc w:val="left"/>
              <w:rPr>
                <w:rFonts w:ascii="宋体" w:hAnsi="宋体"/>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.1</w:t>
            </w:r>
            <w:r>
              <w:rPr>
                <w:rFonts w:ascii="宋体" w:hAnsi="宋体" w:hint="eastAsia"/>
                <w:kern w:val="0"/>
                <w:szCs w:val="21"/>
              </w:rPr>
              <w:t xml:space="preserve"> </w:t>
            </w:r>
            <w:r>
              <w:rPr>
                <w:rFonts w:ascii="宋体" w:hAnsi="宋体"/>
                <w:kern w:val="0"/>
                <w:szCs w:val="21"/>
              </w:rPr>
              <w:t>除第二章</w:t>
            </w:r>
            <w:r>
              <w:rPr>
                <w:rFonts w:ascii="宋体" w:hAnsi="宋体" w:hint="eastAsia"/>
                <w:kern w:val="0"/>
                <w:szCs w:val="21"/>
              </w:rPr>
              <w:t>“竞选人</w:t>
            </w:r>
            <w:r>
              <w:rPr>
                <w:rFonts w:ascii="宋体" w:hAnsi="宋体"/>
                <w:kern w:val="0"/>
                <w:szCs w:val="21"/>
              </w:rPr>
              <w:t>须知</w:t>
            </w:r>
            <w:r>
              <w:rPr>
                <w:rFonts w:ascii="宋体" w:hAnsi="宋体" w:hint="eastAsia"/>
                <w:kern w:val="0"/>
                <w:szCs w:val="21"/>
              </w:rPr>
              <w:t>”</w:t>
            </w:r>
            <w:r>
              <w:rPr>
                <w:rFonts w:ascii="宋体" w:hAnsi="宋体"/>
                <w:kern w:val="0"/>
                <w:szCs w:val="21"/>
              </w:rPr>
              <w:t>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w:t>
            </w:r>
            <w:r>
              <w:rPr>
                <w:rFonts w:ascii="宋体" w:hAnsi="宋体" w:hint="eastAsia"/>
                <w:kern w:val="0"/>
                <w:szCs w:val="21"/>
              </w:rPr>
              <w:t>中选人</w:t>
            </w:r>
            <w:r>
              <w:rPr>
                <w:rFonts w:ascii="宋体" w:hAnsi="宋体"/>
                <w:kern w:val="0"/>
                <w:szCs w:val="21"/>
              </w:rPr>
              <w:t>外，评标</w:t>
            </w:r>
            <w:r>
              <w:rPr>
                <w:rFonts w:ascii="宋体" w:hAnsi="宋体"/>
                <w:spacing w:val="1"/>
                <w:kern w:val="0"/>
                <w:szCs w:val="21"/>
              </w:rPr>
              <w:t>委</w:t>
            </w:r>
            <w:r>
              <w:rPr>
                <w:rFonts w:ascii="宋体" w:hAnsi="宋体"/>
                <w:kern w:val="0"/>
                <w:szCs w:val="21"/>
              </w:rPr>
              <w:t>员会</w:t>
            </w:r>
            <w:r>
              <w:rPr>
                <w:rFonts w:ascii="宋体" w:hAnsi="宋体" w:hint="eastAsia"/>
                <w:kern w:val="0"/>
                <w:szCs w:val="21"/>
              </w:rPr>
              <w:t>按经评审的最低投标价法</w:t>
            </w:r>
            <w:r>
              <w:rPr>
                <w:rFonts w:ascii="宋体" w:hAnsi="宋体"/>
                <w:kern w:val="0"/>
                <w:szCs w:val="21"/>
              </w:rPr>
              <w:t>推荐</w:t>
            </w:r>
            <w:r>
              <w:rPr>
                <w:rFonts w:ascii="宋体" w:hAnsi="宋体" w:hint="eastAsia"/>
                <w:kern w:val="0"/>
                <w:szCs w:val="21"/>
              </w:rPr>
              <w:t>中选</w:t>
            </w:r>
            <w:r>
              <w:rPr>
                <w:rFonts w:ascii="宋体" w:hAnsi="宋体"/>
                <w:kern w:val="0"/>
                <w:szCs w:val="21"/>
              </w:rPr>
              <w:t>候选人。</w:t>
            </w:r>
          </w:p>
          <w:p w:rsidR="001519ED" w:rsidRDefault="00704F1B">
            <w:pPr>
              <w:spacing w:line="400" w:lineRule="exact"/>
              <w:ind w:firstLineChars="200" w:firstLine="424"/>
              <w:rPr>
                <w:rFonts w:ascii="宋体" w:hAnsi="宋体"/>
              </w:rPr>
            </w:pPr>
            <w:r>
              <w:rPr>
                <w:rFonts w:ascii="宋体" w:hAnsi="宋体"/>
                <w:spacing w:val="1"/>
                <w:kern w:val="0"/>
                <w:szCs w:val="21"/>
              </w:rPr>
              <w:t>3</w:t>
            </w:r>
            <w:r>
              <w:rPr>
                <w:rFonts w:ascii="宋体" w:hAnsi="宋体"/>
                <w:kern w:val="0"/>
                <w:szCs w:val="21"/>
              </w:rPr>
              <w:t>.4.2</w:t>
            </w:r>
            <w:r>
              <w:rPr>
                <w:rFonts w:ascii="宋体" w:hAnsi="宋体" w:hint="eastAsia"/>
                <w:kern w:val="0"/>
                <w:szCs w:val="21"/>
              </w:rPr>
              <w:t xml:space="preserve"> </w:t>
            </w:r>
            <w:r>
              <w:rPr>
                <w:rFonts w:ascii="宋体" w:hAnsi="宋体"/>
                <w:kern w:val="0"/>
                <w:szCs w:val="21"/>
              </w:rPr>
              <w:t>评标</w:t>
            </w:r>
            <w:r>
              <w:rPr>
                <w:rFonts w:ascii="宋体" w:hAnsi="宋体"/>
                <w:spacing w:val="-1"/>
                <w:kern w:val="0"/>
                <w:szCs w:val="21"/>
              </w:rPr>
              <w:t>委</w:t>
            </w:r>
            <w:r>
              <w:rPr>
                <w:rFonts w:ascii="宋体" w:hAnsi="宋体"/>
                <w:kern w:val="0"/>
                <w:szCs w:val="21"/>
              </w:rPr>
              <w:t>员会完成评标后，应当向</w:t>
            </w:r>
            <w:r>
              <w:rPr>
                <w:rFonts w:ascii="宋体" w:hAnsi="宋体" w:hint="eastAsia"/>
                <w:kern w:val="0"/>
                <w:szCs w:val="21"/>
              </w:rPr>
              <w:t>比选人</w:t>
            </w:r>
            <w:r>
              <w:rPr>
                <w:rFonts w:ascii="宋体" w:hAnsi="宋体"/>
                <w:kern w:val="0"/>
                <w:szCs w:val="21"/>
              </w:rPr>
              <w:t>提交书面评标报告。</w:t>
            </w:r>
          </w:p>
        </w:tc>
      </w:tr>
      <w:bookmarkEnd w:id="152"/>
      <w:bookmarkEnd w:id="153"/>
      <w:bookmarkEnd w:id="154"/>
      <w:bookmarkEnd w:id="155"/>
      <w:bookmarkEnd w:id="156"/>
    </w:tbl>
    <w:p w:rsidR="001519ED" w:rsidRDefault="00704F1B">
      <w:pPr>
        <w:pStyle w:val="a6"/>
        <w:rPr>
          <w:rFonts w:ascii="宋体" w:hAnsi="宋体"/>
          <w:bCs/>
          <w:snapToGrid w:val="0"/>
          <w:sz w:val="32"/>
          <w:szCs w:val="32"/>
        </w:rPr>
      </w:pPr>
      <w:r>
        <w:rPr>
          <w:rFonts w:ascii="宋体" w:hAnsi="宋体"/>
          <w:bCs/>
          <w:snapToGrid w:val="0"/>
          <w:sz w:val="32"/>
          <w:szCs w:val="32"/>
        </w:rPr>
        <w:br w:type="page"/>
      </w:r>
    </w:p>
    <w:p w:rsidR="001519ED" w:rsidRDefault="00704F1B">
      <w:pPr>
        <w:pStyle w:val="2"/>
        <w:spacing w:before="0" w:after="0" w:line="360" w:lineRule="auto"/>
        <w:rPr>
          <w:rFonts w:ascii="宋体" w:hAnsi="宋体" w:cs="宋体"/>
          <w:sz w:val="28"/>
          <w:szCs w:val="28"/>
        </w:rPr>
      </w:pPr>
      <w:bookmarkStart w:id="158" w:name="_Toc18448"/>
      <w:bookmarkStart w:id="159" w:name="_Toc14858"/>
      <w:bookmarkStart w:id="160" w:name="_Toc26393"/>
      <w:bookmarkStart w:id="161" w:name="_Toc33106441"/>
      <w:bookmarkStart w:id="162" w:name="_Toc17236"/>
      <w:bookmarkStart w:id="163" w:name="_Toc4312"/>
      <w:bookmarkStart w:id="164" w:name="_Toc57795918"/>
      <w:bookmarkEnd w:id="136"/>
      <w:bookmarkEnd w:id="137"/>
      <w:bookmarkEnd w:id="138"/>
      <w:bookmarkEnd w:id="139"/>
      <w:bookmarkEnd w:id="140"/>
      <w:r>
        <w:rPr>
          <w:rFonts w:ascii="宋体" w:hAnsi="宋体" w:cs="宋体" w:hint="eastAsia"/>
          <w:sz w:val="28"/>
          <w:szCs w:val="28"/>
        </w:rPr>
        <w:lastRenderedPageBreak/>
        <w:t>1. 评标方法</w:t>
      </w:r>
      <w:bookmarkEnd w:id="158"/>
      <w:bookmarkEnd w:id="159"/>
      <w:bookmarkEnd w:id="160"/>
      <w:bookmarkEnd w:id="161"/>
      <w:bookmarkEnd w:id="162"/>
      <w:bookmarkEnd w:id="163"/>
      <w:bookmarkEnd w:id="164"/>
    </w:p>
    <w:p w:rsidR="001519ED" w:rsidRDefault="00704F1B">
      <w:pPr>
        <w:spacing w:line="360" w:lineRule="auto"/>
        <w:ind w:firstLineChars="200" w:firstLine="420"/>
        <w:rPr>
          <w:rFonts w:ascii="宋体" w:hAnsi="宋体"/>
        </w:rPr>
      </w:pPr>
      <w:r>
        <w:rPr>
          <w:rFonts w:ascii="宋体" w:hAnsi="宋体" w:hint="eastAsia"/>
        </w:rPr>
        <w:t>本次评标采用经评审的最低投标价法，评标委员会按照本章第2.1款进行报价排序，按照本章第2.2款进行符合性审查，符合性审查合格的竞选人中按报价由低到高推荐中选候选人，或根据比选人授权直接确定中选人。若出现竞选人竞选报价相同的，以评标办法前附表约定的原则确定排序。</w:t>
      </w:r>
    </w:p>
    <w:p w:rsidR="001519ED" w:rsidRDefault="00704F1B">
      <w:pPr>
        <w:pStyle w:val="2"/>
        <w:spacing w:before="0" w:after="0" w:line="360" w:lineRule="auto"/>
        <w:rPr>
          <w:rFonts w:ascii="宋体" w:hAnsi="宋体" w:cs="宋体"/>
          <w:sz w:val="28"/>
          <w:szCs w:val="28"/>
        </w:rPr>
      </w:pPr>
      <w:bookmarkStart w:id="165" w:name="_Toc6534"/>
      <w:bookmarkStart w:id="166" w:name="_Toc31524"/>
      <w:bookmarkStart w:id="167" w:name="_Toc23725"/>
      <w:bookmarkStart w:id="168" w:name="_Toc798"/>
      <w:bookmarkStart w:id="169" w:name="_Toc57795919"/>
      <w:bookmarkStart w:id="170" w:name="_Toc17626"/>
      <w:bookmarkStart w:id="171" w:name="_Toc33106442"/>
      <w:r>
        <w:rPr>
          <w:rFonts w:ascii="宋体" w:hAnsi="宋体" w:cs="宋体" w:hint="eastAsia"/>
          <w:sz w:val="28"/>
          <w:szCs w:val="28"/>
        </w:rPr>
        <w:t>2. 评审标准</w:t>
      </w:r>
      <w:bookmarkEnd w:id="165"/>
      <w:bookmarkEnd w:id="166"/>
      <w:bookmarkEnd w:id="167"/>
      <w:bookmarkEnd w:id="168"/>
      <w:bookmarkEnd w:id="169"/>
      <w:bookmarkEnd w:id="170"/>
      <w:bookmarkEnd w:id="171"/>
    </w:p>
    <w:p w:rsidR="001519ED" w:rsidRDefault="00704F1B">
      <w:pPr>
        <w:pStyle w:val="3"/>
        <w:spacing w:before="0" w:after="0" w:line="360" w:lineRule="auto"/>
        <w:rPr>
          <w:rFonts w:ascii="宋体" w:hAnsi="宋体" w:cs="宋体"/>
          <w:sz w:val="21"/>
          <w:szCs w:val="21"/>
        </w:rPr>
      </w:pPr>
      <w:bookmarkStart w:id="172" w:name="_Toc33106443"/>
      <w:bookmarkStart w:id="173" w:name="_Toc57795920"/>
      <w:bookmarkStart w:id="174" w:name="_Toc19713"/>
      <w:bookmarkStart w:id="175" w:name="_Toc22147"/>
      <w:bookmarkStart w:id="176" w:name="_Toc31083"/>
      <w:bookmarkStart w:id="177" w:name="_Toc872"/>
      <w:bookmarkStart w:id="178" w:name="_Toc23449"/>
      <w:bookmarkStart w:id="179" w:name="_Toc5688"/>
      <w:r>
        <w:rPr>
          <w:rFonts w:ascii="宋体" w:hAnsi="宋体" w:cs="宋体" w:hint="eastAsia"/>
          <w:sz w:val="21"/>
          <w:szCs w:val="21"/>
        </w:rPr>
        <w:t>2.1报价排序</w:t>
      </w:r>
      <w:bookmarkEnd w:id="172"/>
      <w:r>
        <w:rPr>
          <w:rFonts w:ascii="宋体" w:hAnsi="宋体" w:cs="宋体" w:hint="eastAsia"/>
          <w:sz w:val="21"/>
          <w:szCs w:val="21"/>
        </w:rPr>
        <w:t>标准</w:t>
      </w:r>
      <w:bookmarkEnd w:id="173"/>
      <w:bookmarkEnd w:id="174"/>
      <w:bookmarkEnd w:id="175"/>
      <w:bookmarkEnd w:id="176"/>
      <w:bookmarkEnd w:id="177"/>
      <w:bookmarkEnd w:id="178"/>
      <w:bookmarkEnd w:id="179"/>
    </w:p>
    <w:p w:rsidR="001519ED" w:rsidRDefault="00704F1B">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见评标办法前附表。</w:t>
      </w:r>
    </w:p>
    <w:p w:rsidR="001519ED" w:rsidRDefault="00704F1B">
      <w:pPr>
        <w:pStyle w:val="3"/>
        <w:spacing w:before="0" w:after="0" w:line="360" w:lineRule="auto"/>
        <w:rPr>
          <w:rFonts w:ascii="宋体" w:hAnsi="宋体" w:cs="宋体"/>
          <w:sz w:val="21"/>
          <w:szCs w:val="21"/>
        </w:rPr>
      </w:pPr>
      <w:bookmarkStart w:id="180" w:name="_Toc33106444"/>
      <w:bookmarkStart w:id="181" w:name="_Toc57795921"/>
      <w:bookmarkStart w:id="182" w:name="_Toc10958"/>
      <w:bookmarkStart w:id="183" w:name="_Toc16208"/>
      <w:bookmarkStart w:id="184" w:name="_Toc11037"/>
      <w:bookmarkStart w:id="185" w:name="_Toc16799"/>
      <w:bookmarkStart w:id="186" w:name="_Toc27040"/>
      <w:bookmarkStart w:id="187" w:name="_Toc31088"/>
      <w:r>
        <w:rPr>
          <w:rFonts w:ascii="宋体" w:hAnsi="宋体" w:cs="宋体"/>
          <w:sz w:val="21"/>
          <w:szCs w:val="21"/>
        </w:rPr>
        <w:t>2.</w:t>
      </w:r>
      <w:r>
        <w:rPr>
          <w:rFonts w:ascii="宋体" w:hAnsi="宋体" w:cs="宋体" w:hint="eastAsia"/>
          <w:sz w:val="21"/>
          <w:szCs w:val="21"/>
        </w:rPr>
        <w:t>2符合性审查</w:t>
      </w:r>
      <w:bookmarkEnd w:id="180"/>
      <w:r>
        <w:rPr>
          <w:rFonts w:ascii="宋体" w:hAnsi="宋体" w:cs="宋体" w:hint="eastAsia"/>
          <w:sz w:val="21"/>
          <w:szCs w:val="21"/>
        </w:rPr>
        <w:t>标准</w:t>
      </w:r>
      <w:bookmarkEnd w:id="181"/>
      <w:bookmarkEnd w:id="182"/>
      <w:bookmarkEnd w:id="183"/>
      <w:bookmarkEnd w:id="184"/>
      <w:bookmarkEnd w:id="185"/>
      <w:bookmarkEnd w:id="186"/>
      <w:bookmarkEnd w:id="187"/>
    </w:p>
    <w:p w:rsidR="001519ED" w:rsidRDefault="00704F1B">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按评标办法前附表约定的竞选单位报价排序数量进行符合性审查</w:t>
      </w:r>
      <w:r>
        <w:rPr>
          <w:rFonts w:ascii="宋体" w:hAnsi="宋体" w:hint="eastAsia"/>
          <w:spacing w:val="4"/>
          <w:kern w:val="0"/>
          <w:szCs w:val="21"/>
        </w:rPr>
        <w:t>。符合性审查内容：资格评审、形式评审、响应性、竞选函部分及经济部分评审</w:t>
      </w:r>
      <w:r>
        <w:rPr>
          <w:rFonts w:ascii="宋体" w:hAnsi="宋体" w:cs="宋体" w:hint="eastAsia"/>
          <w:szCs w:val="21"/>
        </w:rPr>
        <w:t>。</w:t>
      </w:r>
    </w:p>
    <w:p w:rsidR="001519ED" w:rsidRDefault="00704F1B">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1  资格评审标准：见评标办法前附表。</w:t>
      </w:r>
    </w:p>
    <w:p w:rsidR="001519ED" w:rsidRDefault="00704F1B">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2  形式评审标准：见评标办法前附表。</w:t>
      </w:r>
    </w:p>
    <w:p w:rsidR="001519ED" w:rsidRDefault="00704F1B">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3  响应性评审标准：见评标办法前附表。</w:t>
      </w:r>
    </w:p>
    <w:p w:rsidR="001519ED" w:rsidRDefault="00704F1B">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2.2.4  竞选函部分及经济部分评审标准：见评标办法前附表。</w:t>
      </w:r>
    </w:p>
    <w:p w:rsidR="001519ED" w:rsidRDefault="00704F1B">
      <w:pPr>
        <w:pStyle w:val="2"/>
        <w:spacing w:before="0" w:after="0" w:line="360" w:lineRule="auto"/>
        <w:rPr>
          <w:rFonts w:ascii="宋体" w:hAnsi="宋体" w:cs="宋体"/>
          <w:sz w:val="28"/>
          <w:szCs w:val="28"/>
        </w:rPr>
      </w:pPr>
      <w:bookmarkStart w:id="188" w:name="_Toc4057"/>
      <w:bookmarkStart w:id="189" w:name="_Toc33106445"/>
      <w:bookmarkStart w:id="190" w:name="_Toc57795922"/>
      <w:bookmarkStart w:id="191" w:name="_Toc30279"/>
      <w:bookmarkStart w:id="192" w:name="_Toc20784"/>
      <w:bookmarkStart w:id="193" w:name="_Toc17952"/>
      <w:bookmarkStart w:id="194" w:name="_Toc17191"/>
      <w:r>
        <w:rPr>
          <w:rFonts w:ascii="宋体" w:hAnsi="宋体" w:cs="宋体" w:hint="eastAsia"/>
          <w:sz w:val="28"/>
          <w:szCs w:val="28"/>
        </w:rPr>
        <w:t>3. 评标程序</w:t>
      </w:r>
      <w:bookmarkEnd w:id="188"/>
      <w:bookmarkEnd w:id="189"/>
      <w:bookmarkEnd w:id="190"/>
      <w:bookmarkEnd w:id="191"/>
      <w:bookmarkEnd w:id="192"/>
      <w:bookmarkEnd w:id="193"/>
      <w:bookmarkEnd w:id="194"/>
    </w:p>
    <w:p w:rsidR="001519ED" w:rsidRDefault="00704F1B">
      <w:pPr>
        <w:pStyle w:val="3"/>
        <w:spacing w:before="0" w:after="0" w:line="360" w:lineRule="auto"/>
        <w:rPr>
          <w:rFonts w:ascii="宋体" w:hAnsi="宋体" w:cs="宋体"/>
          <w:sz w:val="21"/>
          <w:szCs w:val="21"/>
        </w:rPr>
      </w:pPr>
      <w:bookmarkStart w:id="195" w:name="_Toc19043"/>
      <w:bookmarkStart w:id="196" w:name="_Toc20367"/>
      <w:bookmarkStart w:id="197" w:name="_Toc20434"/>
      <w:bookmarkStart w:id="198" w:name="_Toc33106446"/>
      <w:bookmarkStart w:id="199" w:name="_Toc57795923"/>
      <w:bookmarkStart w:id="200" w:name="_Toc24702"/>
      <w:bookmarkStart w:id="201" w:name="_Toc23021"/>
      <w:bookmarkStart w:id="202" w:name="_Toc23992"/>
      <w:r>
        <w:rPr>
          <w:rFonts w:ascii="宋体" w:hAnsi="宋体" w:cs="宋体" w:hint="eastAsia"/>
          <w:sz w:val="21"/>
          <w:szCs w:val="21"/>
        </w:rPr>
        <w:t>3.1报价排序</w:t>
      </w:r>
      <w:bookmarkEnd w:id="195"/>
      <w:bookmarkEnd w:id="196"/>
      <w:bookmarkEnd w:id="197"/>
      <w:bookmarkEnd w:id="198"/>
      <w:bookmarkEnd w:id="199"/>
      <w:bookmarkEnd w:id="200"/>
      <w:bookmarkEnd w:id="201"/>
      <w:bookmarkEnd w:id="202"/>
    </w:p>
    <w:p w:rsidR="001519ED" w:rsidRDefault="00704F1B">
      <w:pPr>
        <w:spacing w:line="360" w:lineRule="auto"/>
        <w:ind w:firstLineChars="197" w:firstLine="414"/>
        <w:rPr>
          <w:rFonts w:ascii="宋体" w:hAnsi="宋体" w:cs="宋体"/>
          <w:szCs w:val="21"/>
        </w:rPr>
      </w:pPr>
      <w:r>
        <w:rPr>
          <w:rFonts w:ascii="宋体" w:hAnsi="宋体" w:cs="宋体" w:hint="eastAsia"/>
          <w:szCs w:val="21"/>
        </w:rPr>
        <w:t>对报价不高于最高限价的所有竞选人的竞选文件，按照报价由低到高的顺序排序。</w:t>
      </w:r>
    </w:p>
    <w:p w:rsidR="001519ED" w:rsidRDefault="00704F1B">
      <w:pPr>
        <w:pStyle w:val="3"/>
        <w:spacing w:before="0" w:after="0" w:line="360" w:lineRule="auto"/>
        <w:rPr>
          <w:rFonts w:ascii="宋体" w:hAnsi="宋体" w:cs="宋体"/>
          <w:sz w:val="21"/>
          <w:szCs w:val="21"/>
        </w:rPr>
      </w:pPr>
      <w:bookmarkStart w:id="203" w:name="_Toc57795924"/>
      <w:bookmarkStart w:id="204" w:name="_Toc22263"/>
      <w:bookmarkStart w:id="205" w:name="_Toc30586"/>
      <w:bookmarkStart w:id="206" w:name="_Toc28551"/>
      <w:bookmarkStart w:id="207" w:name="_Toc29563"/>
      <w:bookmarkStart w:id="208" w:name="_Toc33106447"/>
      <w:bookmarkStart w:id="209" w:name="_Toc15357"/>
      <w:bookmarkStart w:id="210" w:name="_Toc12605"/>
      <w:r>
        <w:rPr>
          <w:rFonts w:ascii="宋体" w:hAnsi="宋体" w:cs="宋体" w:hint="eastAsia"/>
          <w:sz w:val="21"/>
          <w:szCs w:val="21"/>
        </w:rPr>
        <w:t>3.2符合性审查</w:t>
      </w:r>
      <w:bookmarkEnd w:id="203"/>
      <w:bookmarkEnd w:id="204"/>
      <w:bookmarkEnd w:id="205"/>
      <w:bookmarkEnd w:id="206"/>
      <w:bookmarkEnd w:id="207"/>
      <w:bookmarkEnd w:id="208"/>
      <w:bookmarkEnd w:id="209"/>
      <w:bookmarkEnd w:id="210"/>
    </w:p>
    <w:p w:rsidR="001519ED" w:rsidRDefault="00704F1B">
      <w:pPr>
        <w:spacing w:line="360" w:lineRule="auto"/>
        <w:ind w:firstLineChars="197" w:firstLine="414"/>
        <w:rPr>
          <w:rFonts w:ascii="宋体" w:hAnsi="宋体" w:cs="宋体"/>
          <w:szCs w:val="21"/>
        </w:rPr>
      </w:pPr>
      <w:r>
        <w:rPr>
          <w:rFonts w:ascii="宋体" w:hAnsi="宋体" w:cs="宋体"/>
          <w:szCs w:val="21"/>
        </w:rPr>
        <w:t>3.</w:t>
      </w:r>
      <w:r>
        <w:rPr>
          <w:rFonts w:ascii="宋体" w:hAnsi="宋体" w:cs="宋体" w:hint="eastAsia"/>
          <w:szCs w:val="21"/>
        </w:rPr>
        <w:t>2</w:t>
      </w:r>
      <w:r>
        <w:rPr>
          <w:rFonts w:ascii="宋体" w:hAnsi="宋体" w:cs="宋体"/>
          <w:szCs w:val="21"/>
        </w:rPr>
        <w:t>.1评标委员会依据本章第2.</w:t>
      </w:r>
      <w:r>
        <w:rPr>
          <w:rFonts w:ascii="宋体" w:hAnsi="宋体" w:cs="宋体" w:hint="eastAsia"/>
          <w:szCs w:val="21"/>
        </w:rPr>
        <w:t>2</w:t>
      </w:r>
      <w:r>
        <w:rPr>
          <w:rFonts w:ascii="宋体" w:hAnsi="宋体" w:cs="宋体"/>
          <w:szCs w:val="21"/>
        </w:rPr>
        <w:t xml:space="preserve"> </w:t>
      </w:r>
      <w:r>
        <w:rPr>
          <w:rFonts w:ascii="宋体" w:hAnsi="宋体" w:cs="宋体" w:hint="eastAsia"/>
          <w:szCs w:val="21"/>
        </w:rPr>
        <w:t>款规定的标准对竞选文件进行符合性审查。符合性审查顺序：资格评审、形式评审、响应性、竞选函部分及经济部分评审。</w:t>
      </w:r>
    </w:p>
    <w:p w:rsidR="001519ED" w:rsidRDefault="00704F1B">
      <w:pPr>
        <w:spacing w:line="360" w:lineRule="auto"/>
        <w:ind w:firstLineChars="197" w:firstLine="414"/>
        <w:rPr>
          <w:rFonts w:ascii="宋体" w:hAnsi="宋体" w:cs="宋体"/>
          <w:szCs w:val="21"/>
        </w:rPr>
      </w:pPr>
      <w:r>
        <w:rPr>
          <w:rFonts w:ascii="宋体" w:hAnsi="宋体" w:cs="宋体" w:hint="eastAsia"/>
          <w:szCs w:val="21"/>
        </w:rPr>
        <w:t>符合性审查应按照资格、形式、响应性、竞选函部分及经济部分的顺序进行评审。有一项不符合评审标准的，作否决竞选处理。</w:t>
      </w:r>
    </w:p>
    <w:p w:rsidR="001519ED" w:rsidRDefault="00704F1B">
      <w:pPr>
        <w:spacing w:line="360" w:lineRule="auto"/>
        <w:ind w:firstLineChars="200" w:firstLine="420"/>
        <w:rPr>
          <w:rFonts w:ascii="宋体" w:hAnsi="宋体" w:cs="宋体"/>
          <w:szCs w:val="21"/>
        </w:rPr>
      </w:pPr>
      <w:r>
        <w:rPr>
          <w:rFonts w:ascii="宋体" w:hAnsi="宋体" w:cs="宋体"/>
          <w:szCs w:val="21"/>
        </w:rPr>
        <w:t>3.</w:t>
      </w:r>
      <w:r>
        <w:rPr>
          <w:rFonts w:ascii="宋体" w:hAnsi="宋体" w:cs="宋体" w:hint="eastAsia"/>
          <w:szCs w:val="21"/>
        </w:rPr>
        <w:t>2</w:t>
      </w:r>
      <w:r>
        <w:rPr>
          <w:rFonts w:ascii="宋体" w:hAnsi="宋体" w:cs="宋体"/>
          <w:szCs w:val="21"/>
        </w:rPr>
        <w:t xml:space="preserve">.2 </w:t>
      </w:r>
      <w:r>
        <w:rPr>
          <w:rFonts w:ascii="宋体" w:hAnsi="宋体" w:cs="宋体" w:hint="eastAsia"/>
          <w:szCs w:val="21"/>
        </w:rPr>
        <w:t>竞选人</w:t>
      </w:r>
      <w:r>
        <w:rPr>
          <w:rFonts w:ascii="宋体" w:hAnsi="宋体" w:cs="宋体"/>
          <w:szCs w:val="21"/>
        </w:rPr>
        <w:t>有以下情形之一的，</w:t>
      </w:r>
      <w:r>
        <w:rPr>
          <w:rFonts w:ascii="宋体" w:hAnsi="宋体" w:cs="宋体" w:hint="eastAsia"/>
          <w:szCs w:val="21"/>
        </w:rPr>
        <w:t>其竞选文件将被否决：</w:t>
      </w:r>
    </w:p>
    <w:p w:rsidR="001519ED" w:rsidRDefault="00704F1B">
      <w:pPr>
        <w:spacing w:line="360" w:lineRule="auto"/>
        <w:ind w:firstLineChars="193" w:firstLine="405"/>
        <w:rPr>
          <w:rFonts w:ascii="宋体" w:hAnsi="宋体" w:cs="宋体"/>
          <w:szCs w:val="21"/>
        </w:rPr>
      </w:pPr>
      <w:r>
        <w:rPr>
          <w:rFonts w:ascii="宋体" w:hAnsi="宋体" w:cs="宋体" w:hint="eastAsia"/>
          <w:szCs w:val="21"/>
        </w:rPr>
        <w:t>（1</w:t>
      </w:r>
      <w:r>
        <w:rPr>
          <w:rFonts w:ascii="宋体" w:hAnsi="宋体" w:cs="宋体"/>
          <w:szCs w:val="21"/>
        </w:rPr>
        <w:t>）第二章</w:t>
      </w:r>
      <w:r>
        <w:rPr>
          <w:rFonts w:ascii="宋体" w:hAnsi="宋体" w:cs="宋体" w:hint="eastAsia"/>
          <w:szCs w:val="21"/>
        </w:rPr>
        <w:t>“竞选人</w:t>
      </w:r>
      <w:r>
        <w:rPr>
          <w:rFonts w:ascii="宋体" w:hAnsi="宋体" w:cs="宋体"/>
          <w:szCs w:val="21"/>
        </w:rPr>
        <w:t>须知</w:t>
      </w:r>
      <w:r>
        <w:rPr>
          <w:rFonts w:ascii="宋体" w:hAnsi="宋体" w:cs="宋体" w:hint="eastAsia"/>
          <w:szCs w:val="21"/>
        </w:rPr>
        <w:t>”</w:t>
      </w:r>
      <w:r>
        <w:rPr>
          <w:rFonts w:ascii="宋体" w:hAnsi="宋体" w:cs="宋体"/>
          <w:szCs w:val="21"/>
        </w:rPr>
        <w:t xml:space="preserve">第1.4.3 </w:t>
      </w:r>
      <w:r>
        <w:rPr>
          <w:rFonts w:ascii="宋体" w:hAnsi="宋体" w:cs="宋体" w:hint="eastAsia"/>
          <w:szCs w:val="21"/>
        </w:rPr>
        <w:t>项</w:t>
      </w:r>
      <w:r>
        <w:rPr>
          <w:rFonts w:ascii="宋体" w:hAnsi="宋体" w:cs="宋体"/>
          <w:szCs w:val="21"/>
        </w:rPr>
        <w:t>规定的任何一种情形的；</w:t>
      </w:r>
    </w:p>
    <w:p w:rsidR="001519ED" w:rsidRDefault="00704F1B">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本次竞选有串通竞选、弄虚作假等其他违反招竞选相关法律法规行为的；</w:t>
      </w:r>
    </w:p>
    <w:p w:rsidR="001519ED" w:rsidRDefault="00704F1B">
      <w:pPr>
        <w:spacing w:line="360" w:lineRule="auto"/>
        <w:ind w:firstLineChars="200" w:firstLine="420"/>
        <w:rPr>
          <w:rFonts w:ascii="宋体" w:hAnsi="宋体" w:cs="宋体"/>
          <w:szCs w:val="21"/>
        </w:rPr>
      </w:pPr>
      <w:r>
        <w:rPr>
          <w:rFonts w:ascii="宋体" w:hAnsi="宋体" w:cs="宋体" w:hint="eastAsia"/>
          <w:szCs w:val="21"/>
        </w:rPr>
        <w:t>（3）拒绝按评标委员会要求澄清、说明或补正的。</w:t>
      </w:r>
    </w:p>
    <w:p w:rsidR="001519ED" w:rsidRDefault="00704F1B">
      <w:pPr>
        <w:spacing w:line="360" w:lineRule="auto"/>
        <w:ind w:firstLineChars="200" w:firstLine="420"/>
        <w:rPr>
          <w:rFonts w:ascii="宋体" w:hAnsi="宋体" w:cs="宋体"/>
          <w:szCs w:val="21"/>
        </w:rPr>
      </w:pPr>
      <w:r>
        <w:rPr>
          <w:rFonts w:ascii="宋体" w:hAnsi="宋体" w:cs="宋体" w:hint="eastAsia"/>
          <w:szCs w:val="21"/>
        </w:rPr>
        <w:t>3.2.3 竞选报价有算术错误的，评标委员会按以下原则对竞选报价进行修正，修正的价格经竞选人书面确认后具有约束力，修正原则如下：</w:t>
      </w:r>
    </w:p>
    <w:p w:rsidR="001519ED" w:rsidRDefault="00704F1B">
      <w:pPr>
        <w:spacing w:line="360" w:lineRule="auto"/>
        <w:ind w:firstLineChars="200" w:firstLine="420"/>
        <w:rPr>
          <w:rFonts w:ascii="宋体" w:hAnsi="宋体" w:cs="宋体"/>
          <w:szCs w:val="21"/>
        </w:rPr>
      </w:pPr>
      <w:r>
        <w:rPr>
          <w:rFonts w:ascii="宋体" w:hAnsi="宋体" w:cs="宋体" w:hint="eastAsia"/>
          <w:szCs w:val="21"/>
        </w:rPr>
        <w:t>（1）竞选文件中的大写金额与小写金额不一致的，以大写金额为准；</w:t>
      </w:r>
    </w:p>
    <w:p w:rsidR="001519ED" w:rsidRDefault="00704F1B">
      <w:pPr>
        <w:spacing w:line="360" w:lineRule="auto"/>
        <w:ind w:firstLineChars="200" w:firstLine="420"/>
        <w:rPr>
          <w:rFonts w:ascii="宋体" w:hAnsi="宋体" w:cs="宋体"/>
          <w:szCs w:val="21"/>
        </w:rPr>
      </w:pPr>
      <w:r>
        <w:rPr>
          <w:rFonts w:ascii="宋体" w:hAnsi="宋体" w:cs="宋体" w:hint="eastAsia"/>
          <w:szCs w:val="21"/>
        </w:rPr>
        <w:t>（2）竞选函中的总报价与已标价工程量清单总报价不一致的，由评标委员会作否决竞选处理。</w:t>
      </w:r>
    </w:p>
    <w:p w:rsidR="001519ED" w:rsidRDefault="00704F1B">
      <w:pPr>
        <w:pStyle w:val="3"/>
        <w:spacing w:before="0" w:after="0" w:line="360" w:lineRule="auto"/>
        <w:rPr>
          <w:rFonts w:ascii="宋体" w:hAnsi="宋体" w:cs="宋体"/>
          <w:sz w:val="21"/>
          <w:szCs w:val="21"/>
        </w:rPr>
      </w:pPr>
      <w:bookmarkStart w:id="211" w:name="_Toc8621"/>
      <w:bookmarkStart w:id="212" w:name="_Toc32554"/>
      <w:bookmarkStart w:id="213" w:name="_Toc15748"/>
      <w:bookmarkStart w:id="214" w:name="_Toc6148"/>
      <w:bookmarkStart w:id="215" w:name="_Toc33106448"/>
      <w:bookmarkStart w:id="216" w:name="_Toc13892"/>
      <w:bookmarkStart w:id="217" w:name="_Toc22345"/>
      <w:bookmarkStart w:id="218" w:name="_Toc57795925"/>
      <w:r>
        <w:rPr>
          <w:rFonts w:ascii="宋体" w:hAnsi="宋体" w:cs="宋体" w:hint="eastAsia"/>
          <w:sz w:val="21"/>
          <w:szCs w:val="21"/>
        </w:rPr>
        <w:lastRenderedPageBreak/>
        <w:t>3.3 竞选文件的澄清和补正</w:t>
      </w:r>
      <w:bookmarkEnd w:id="211"/>
      <w:bookmarkEnd w:id="212"/>
      <w:bookmarkEnd w:id="213"/>
      <w:bookmarkEnd w:id="214"/>
      <w:bookmarkEnd w:id="215"/>
      <w:bookmarkEnd w:id="216"/>
      <w:bookmarkEnd w:id="217"/>
      <w:bookmarkEnd w:id="218"/>
    </w:p>
    <w:p w:rsidR="001519ED" w:rsidRDefault="00704F1B">
      <w:pPr>
        <w:spacing w:line="360" w:lineRule="auto"/>
        <w:ind w:firstLineChars="200" w:firstLine="420"/>
        <w:rPr>
          <w:rFonts w:ascii="宋体" w:hAnsi="宋体" w:cs="宋体"/>
          <w:szCs w:val="21"/>
        </w:rPr>
      </w:pPr>
      <w:r>
        <w:rPr>
          <w:rFonts w:ascii="宋体" w:hAnsi="宋体" w:cs="宋体"/>
          <w:szCs w:val="21"/>
        </w:rPr>
        <w:t>3.</w:t>
      </w:r>
      <w:r>
        <w:rPr>
          <w:rFonts w:ascii="宋体" w:hAnsi="宋体" w:cs="宋体" w:hint="eastAsia"/>
          <w:szCs w:val="21"/>
        </w:rPr>
        <w:t>3</w:t>
      </w:r>
      <w:r>
        <w:rPr>
          <w:rFonts w:ascii="宋体" w:hAnsi="宋体" w:cs="宋体"/>
          <w:szCs w:val="21"/>
        </w:rPr>
        <w:t xml:space="preserve">.1 </w:t>
      </w:r>
      <w:r>
        <w:rPr>
          <w:rFonts w:ascii="宋体" w:hAnsi="宋体" w:cs="宋体" w:hint="eastAsia"/>
          <w:szCs w:val="21"/>
        </w:rPr>
        <w:t>在评标过程中，评标委员会可以书面形式要求竞选人对所提交竞选文件中不明确的内容进行书面澄清或说明，或者对细微偏差进行补正。评标委员会不接受竞选人主动提出的澄清、说明或补正。</w:t>
      </w:r>
    </w:p>
    <w:p w:rsidR="001519ED" w:rsidRDefault="00704F1B">
      <w:pPr>
        <w:spacing w:line="360" w:lineRule="auto"/>
        <w:ind w:firstLineChars="200" w:firstLine="420"/>
        <w:rPr>
          <w:rFonts w:ascii="宋体" w:hAnsi="宋体" w:cs="宋体"/>
          <w:szCs w:val="21"/>
        </w:rPr>
      </w:pPr>
      <w:r>
        <w:rPr>
          <w:rFonts w:ascii="宋体" w:hAnsi="宋体" w:cs="宋体"/>
          <w:szCs w:val="21"/>
        </w:rPr>
        <w:t>3.</w:t>
      </w:r>
      <w:r>
        <w:rPr>
          <w:rFonts w:ascii="宋体" w:hAnsi="宋体" w:cs="宋体" w:hint="eastAsia"/>
          <w:szCs w:val="21"/>
        </w:rPr>
        <w:t>3</w:t>
      </w:r>
      <w:r>
        <w:rPr>
          <w:rFonts w:ascii="宋体" w:hAnsi="宋体" w:cs="宋体"/>
          <w:szCs w:val="21"/>
        </w:rPr>
        <w:t xml:space="preserve">.2 </w:t>
      </w:r>
      <w:r>
        <w:rPr>
          <w:rFonts w:ascii="宋体" w:hAnsi="宋体" w:cs="宋体" w:hint="eastAsia"/>
          <w:szCs w:val="21"/>
        </w:rPr>
        <w:t>澄清、说明和补正不得改变竞选文件的实质性内容（算术性错误修正的除外）。竞选人的书面澄清、说明和补正属于竞选文件的组成部分。</w:t>
      </w:r>
    </w:p>
    <w:p w:rsidR="001519ED" w:rsidRDefault="00704F1B">
      <w:pPr>
        <w:spacing w:line="360" w:lineRule="auto"/>
        <w:ind w:firstLineChars="200" w:firstLine="420"/>
        <w:rPr>
          <w:rFonts w:ascii="宋体" w:hAnsi="宋体" w:cs="宋体"/>
          <w:szCs w:val="21"/>
        </w:rPr>
      </w:pPr>
      <w:r>
        <w:rPr>
          <w:rFonts w:ascii="宋体" w:hAnsi="宋体" w:cs="宋体"/>
          <w:szCs w:val="21"/>
        </w:rPr>
        <w:t>3.</w:t>
      </w:r>
      <w:r>
        <w:rPr>
          <w:rFonts w:ascii="宋体" w:hAnsi="宋体" w:cs="宋体" w:hint="eastAsia"/>
          <w:szCs w:val="21"/>
        </w:rPr>
        <w:t>3</w:t>
      </w:r>
      <w:r>
        <w:rPr>
          <w:rFonts w:ascii="宋体" w:hAnsi="宋体" w:cs="宋体"/>
          <w:szCs w:val="21"/>
        </w:rPr>
        <w:t xml:space="preserve">.3 </w:t>
      </w:r>
      <w:r>
        <w:rPr>
          <w:rFonts w:ascii="宋体" w:hAnsi="宋体" w:cs="宋体" w:hint="eastAsia"/>
          <w:szCs w:val="21"/>
        </w:rPr>
        <w:t>评标委员会对竞选人提交的澄清、说明或补正有疑问的，可以要求竞选人进一步澄清、说明或补正，直至满足评标委员会的要求。</w:t>
      </w:r>
    </w:p>
    <w:p w:rsidR="001519ED" w:rsidRDefault="00704F1B">
      <w:pPr>
        <w:pStyle w:val="3"/>
        <w:spacing w:before="0" w:after="0" w:line="360" w:lineRule="auto"/>
        <w:rPr>
          <w:rFonts w:ascii="宋体" w:hAnsi="宋体" w:cs="宋体"/>
          <w:sz w:val="21"/>
          <w:szCs w:val="21"/>
        </w:rPr>
      </w:pPr>
      <w:bookmarkStart w:id="219" w:name="_Toc484465184"/>
      <w:bookmarkStart w:id="220" w:name="_Toc8613"/>
      <w:bookmarkStart w:id="221" w:name="_Toc25153"/>
      <w:bookmarkStart w:id="222" w:name="_Toc32132"/>
      <w:bookmarkStart w:id="223" w:name="_Toc479262406"/>
      <w:bookmarkStart w:id="224" w:name="_Toc26312"/>
      <w:bookmarkStart w:id="225" w:name="_Toc57795926"/>
      <w:bookmarkStart w:id="226" w:name="_Toc33106449"/>
      <w:bookmarkStart w:id="227" w:name="_Toc21144"/>
      <w:bookmarkStart w:id="228" w:name="_Toc22555"/>
      <w:r>
        <w:rPr>
          <w:rFonts w:ascii="宋体" w:hAnsi="宋体" w:cs="宋体" w:hint="eastAsia"/>
          <w:sz w:val="21"/>
          <w:szCs w:val="21"/>
        </w:rPr>
        <w:t>3.4 评标结果</w:t>
      </w:r>
      <w:bookmarkEnd w:id="219"/>
      <w:bookmarkEnd w:id="220"/>
      <w:bookmarkEnd w:id="221"/>
      <w:bookmarkEnd w:id="222"/>
      <w:bookmarkEnd w:id="223"/>
      <w:bookmarkEnd w:id="224"/>
      <w:bookmarkEnd w:id="225"/>
      <w:bookmarkEnd w:id="226"/>
      <w:bookmarkEnd w:id="227"/>
      <w:bookmarkEnd w:id="228"/>
    </w:p>
    <w:p w:rsidR="001519ED" w:rsidRDefault="00704F1B">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szCs w:val="21"/>
        </w:rPr>
        <w:t>3.</w:t>
      </w:r>
      <w:r>
        <w:rPr>
          <w:rFonts w:ascii="宋体" w:hAnsi="宋体" w:cs="宋体" w:hint="eastAsia"/>
          <w:szCs w:val="21"/>
        </w:rPr>
        <w:t>4</w:t>
      </w:r>
      <w:r>
        <w:rPr>
          <w:rFonts w:ascii="宋体" w:hAnsi="宋体" w:cs="宋体"/>
          <w:szCs w:val="21"/>
        </w:rPr>
        <w:t>.1</w:t>
      </w:r>
      <w:r>
        <w:rPr>
          <w:rFonts w:ascii="宋体" w:hAnsi="宋体" w:cs="宋体" w:hint="eastAsia"/>
          <w:szCs w:val="21"/>
        </w:rPr>
        <w:t xml:space="preserve"> 除第二章“竞选人须知”前附表授权直接确定中选人外，评标委员会按经评审的最低投标价法推荐中选候选人。</w:t>
      </w:r>
    </w:p>
    <w:p w:rsidR="001519ED" w:rsidRDefault="00704F1B">
      <w:pPr>
        <w:spacing w:line="360" w:lineRule="auto"/>
        <w:ind w:firstLineChars="200" w:firstLine="420"/>
        <w:jc w:val="left"/>
        <w:rPr>
          <w:rFonts w:ascii="宋体" w:hAnsi="宋体" w:cs="宋体"/>
          <w:szCs w:val="21"/>
        </w:rPr>
      </w:pPr>
      <w:r>
        <w:rPr>
          <w:rFonts w:ascii="宋体" w:hAnsi="宋体" w:cs="宋体"/>
          <w:szCs w:val="21"/>
        </w:rPr>
        <w:t>3.</w:t>
      </w:r>
      <w:r>
        <w:rPr>
          <w:rFonts w:ascii="宋体" w:hAnsi="宋体" w:cs="宋体" w:hint="eastAsia"/>
          <w:szCs w:val="21"/>
        </w:rPr>
        <w:t>4</w:t>
      </w:r>
      <w:r>
        <w:rPr>
          <w:rFonts w:ascii="宋体" w:hAnsi="宋体" w:cs="宋体"/>
          <w:szCs w:val="21"/>
        </w:rPr>
        <w:t>.2</w:t>
      </w:r>
      <w:r>
        <w:rPr>
          <w:rFonts w:ascii="宋体" w:hAnsi="宋体" w:cs="宋体" w:hint="eastAsia"/>
          <w:szCs w:val="21"/>
        </w:rPr>
        <w:t xml:space="preserve"> 评标委员会完成评标后，应当向比选人提交书面评标报告和中选候选人名单。</w:t>
      </w:r>
    </w:p>
    <w:p w:rsidR="001519ED" w:rsidRDefault="00704F1B">
      <w:pPr>
        <w:pStyle w:val="a6"/>
        <w:rPr>
          <w:rFonts w:ascii="宋体" w:hAnsi="宋体" w:cs="宋体"/>
          <w:szCs w:val="21"/>
        </w:rPr>
      </w:pPr>
      <w:r>
        <w:rPr>
          <w:rFonts w:ascii="宋体" w:hAnsi="宋体" w:cs="宋体" w:hint="eastAsia"/>
          <w:szCs w:val="21"/>
        </w:rPr>
        <w:br w:type="page"/>
      </w:r>
    </w:p>
    <w:p w:rsidR="001519ED" w:rsidRDefault="00704F1B">
      <w:pPr>
        <w:pStyle w:val="1"/>
        <w:spacing w:line="360" w:lineRule="auto"/>
        <w:jc w:val="center"/>
        <w:rPr>
          <w:rFonts w:ascii="宋体" w:hAnsi="宋体"/>
          <w:kern w:val="0"/>
        </w:rPr>
      </w:pPr>
      <w:bookmarkStart w:id="229" w:name="_Toc28104"/>
      <w:bookmarkStart w:id="230" w:name="_Toc27983309"/>
      <w:bookmarkStart w:id="231" w:name="_Toc12608"/>
      <w:bookmarkStart w:id="232" w:name="_Toc430530509"/>
      <w:bookmarkStart w:id="233" w:name="_Toc19728"/>
      <w:bookmarkStart w:id="234" w:name="_Toc509218785"/>
      <w:bookmarkStart w:id="235" w:name="_Toc32455"/>
      <w:bookmarkStart w:id="236" w:name="_Toc14673"/>
      <w:bookmarkStart w:id="237" w:name="_Toc57795938"/>
      <w:bookmarkEnd w:id="141"/>
      <w:bookmarkEnd w:id="142"/>
      <w:r>
        <w:rPr>
          <w:rFonts w:ascii="宋体" w:hAnsi="宋体" w:hint="eastAsia"/>
          <w:kern w:val="0"/>
        </w:rPr>
        <w:lastRenderedPageBreak/>
        <w:t>第四章  合同条款及格式</w:t>
      </w:r>
      <w:bookmarkEnd w:id="229"/>
      <w:bookmarkEnd w:id="230"/>
      <w:bookmarkEnd w:id="231"/>
      <w:bookmarkEnd w:id="232"/>
      <w:bookmarkEnd w:id="233"/>
      <w:bookmarkEnd w:id="234"/>
      <w:bookmarkEnd w:id="235"/>
      <w:bookmarkEnd w:id="236"/>
      <w:bookmarkEnd w:id="237"/>
    </w:p>
    <w:p w:rsidR="001519ED" w:rsidRDefault="00704F1B">
      <w:pPr>
        <w:pStyle w:val="2"/>
        <w:spacing w:before="100" w:after="100" w:line="360" w:lineRule="auto"/>
        <w:jc w:val="center"/>
        <w:rPr>
          <w:rStyle w:val="20"/>
          <w:rFonts w:ascii="宋体" w:hAnsi="宋体"/>
          <w:b/>
          <w:bCs/>
        </w:rPr>
      </w:pPr>
      <w:r>
        <w:rPr>
          <w:rFonts w:ascii="宋体" w:hAnsi="宋体" w:cs="黑体"/>
          <w:sz w:val="42"/>
          <w:szCs w:val="42"/>
        </w:rPr>
        <w:br w:type="page"/>
      </w:r>
      <w:bookmarkStart w:id="238" w:name="_Toc8946"/>
      <w:bookmarkStart w:id="239" w:name="_Toc17912"/>
      <w:bookmarkStart w:id="240" w:name="_Toc13173"/>
      <w:bookmarkStart w:id="241" w:name="_Toc22467"/>
      <w:bookmarkStart w:id="242" w:name="_Toc25949"/>
      <w:bookmarkStart w:id="243" w:name="_Toc57795939"/>
      <w:r>
        <w:rPr>
          <w:rStyle w:val="20"/>
          <w:rFonts w:ascii="宋体" w:hAnsi="宋体"/>
          <w:b/>
          <w:bCs/>
        </w:rPr>
        <w:lastRenderedPageBreak/>
        <w:t>第一</w:t>
      </w:r>
      <w:r>
        <w:rPr>
          <w:rFonts w:ascii="宋体" w:hAnsi="宋体" w:cs="宋体" w:hint="eastAsia"/>
          <w:bCs w:val="0"/>
          <w:snapToGrid w:val="0"/>
        </w:rPr>
        <w:t>节 通用</w:t>
      </w:r>
      <w:r>
        <w:rPr>
          <w:rStyle w:val="20"/>
          <w:rFonts w:ascii="宋体" w:hAnsi="宋体" w:hint="eastAsia"/>
          <w:b/>
          <w:bCs/>
        </w:rPr>
        <w:t>合同条款</w:t>
      </w:r>
      <w:bookmarkEnd w:id="238"/>
      <w:bookmarkEnd w:id="239"/>
      <w:bookmarkEnd w:id="240"/>
      <w:bookmarkEnd w:id="241"/>
      <w:bookmarkEnd w:id="242"/>
      <w:bookmarkEnd w:id="243"/>
    </w:p>
    <w:p w:rsidR="001519ED" w:rsidRDefault="00704F1B">
      <w:pPr>
        <w:spacing w:line="360" w:lineRule="auto"/>
        <w:ind w:firstLineChars="200" w:firstLine="420"/>
        <w:jc w:val="left"/>
        <w:rPr>
          <w:rFonts w:ascii="宋体" w:hAnsi="宋体"/>
          <w:i/>
        </w:rPr>
      </w:pPr>
      <w:r>
        <w:rPr>
          <w:rFonts w:ascii="宋体" w:hAnsi="宋体" w:hint="eastAsia"/>
          <w:i/>
        </w:rPr>
        <w:t>[提示：“通用合同条款”采用《中华人民共和国标准施工比选文件（2007版）》第四章第一节的“通用合同条款”]</w:t>
      </w:r>
    </w:p>
    <w:p w:rsidR="001519ED" w:rsidRDefault="00704F1B">
      <w:pPr>
        <w:spacing w:line="360" w:lineRule="auto"/>
        <w:rPr>
          <w:rFonts w:ascii="宋体" w:hAnsi="宋体"/>
          <w:b/>
          <w:sz w:val="24"/>
        </w:rPr>
      </w:pPr>
      <w:r>
        <w:rPr>
          <w:rFonts w:ascii="宋体" w:hAnsi="宋体"/>
          <w:b/>
          <w:sz w:val="24"/>
        </w:rPr>
        <w:br w:type="page"/>
      </w:r>
    </w:p>
    <w:p w:rsidR="001519ED" w:rsidRDefault="00704F1B">
      <w:pPr>
        <w:pStyle w:val="3"/>
        <w:spacing w:before="0" w:after="0" w:line="360" w:lineRule="auto"/>
        <w:rPr>
          <w:rFonts w:ascii="宋体" w:hAnsi="宋体"/>
        </w:rPr>
      </w:pPr>
      <w:bookmarkStart w:id="244" w:name="_Toc12337"/>
      <w:bookmarkStart w:id="245" w:name="_Toc5075"/>
      <w:bookmarkStart w:id="246" w:name="_Toc13914"/>
      <w:bookmarkStart w:id="247" w:name="_Toc24024"/>
      <w:bookmarkStart w:id="248" w:name="_Toc184635098"/>
      <w:bookmarkStart w:id="249" w:name="_Toc22931"/>
      <w:bookmarkStart w:id="250" w:name="_Toc57795940"/>
      <w:bookmarkStart w:id="251" w:name="_Toc13566"/>
      <w:r>
        <w:rPr>
          <w:rFonts w:ascii="宋体" w:hAnsi="宋体" w:hint="eastAsia"/>
        </w:rPr>
        <w:lastRenderedPageBreak/>
        <w:t>1、一般约定</w:t>
      </w:r>
      <w:bookmarkEnd w:id="244"/>
      <w:bookmarkEnd w:id="245"/>
      <w:bookmarkEnd w:id="246"/>
      <w:bookmarkEnd w:id="247"/>
      <w:bookmarkEnd w:id="248"/>
      <w:bookmarkEnd w:id="249"/>
      <w:bookmarkEnd w:id="250"/>
      <w:bookmarkEnd w:id="251"/>
    </w:p>
    <w:p w:rsidR="001519ED" w:rsidRDefault="00704F1B">
      <w:pPr>
        <w:pStyle w:val="4"/>
        <w:spacing w:before="0" w:beforeAutospacing="0" w:after="0" w:afterAutospacing="0" w:line="360" w:lineRule="auto"/>
      </w:pPr>
      <w:r>
        <w:rPr>
          <w:rFonts w:hint="eastAsia"/>
        </w:rPr>
        <w:t>1.1 词语定义</w:t>
      </w:r>
    </w:p>
    <w:p w:rsidR="001519ED" w:rsidRDefault="00704F1B">
      <w:pPr>
        <w:spacing w:line="360" w:lineRule="auto"/>
        <w:ind w:firstLineChars="200" w:firstLine="420"/>
        <w:rPr>
          <w:rFonts w:ascii="宋体" w:hAnsi="宋体"/>
          <w:szCs w:val="21"/>
        </w:rPr>
      </w:pPr>
      <w:r>
        <w:rPr>
          <w:rFonts w:ascii="宋体" w:hAnsi="宋体" w:hint="eastAsia"/>
          <w:szCs w:val="21"/>
        </w:rPr>
        <w:t>通用合同条款、专用合同条款中的下列词语应具有本款所赋予的含义。</w:t>
      </w:r>
    </w:p>
    <w:p w:rsidR="001519ED" w:rsidRDefault="00704F1B">
      <w:pPr>
        <w:spacing w:line="360" w:lineRule="auto"/>
        <w:ind w:firstLineChars="200" w:firstLine="420"/>
        <w:rPr>
          <w:rFonts w:ascii="宋体" w:hAnsi="宋体"/>
          <w:szCs w:val="21"/>
        </w:rPr>
      </w:pPr>
      <w:r>
        <w:rPr>
          <w:rFonts w:ascii="宋体" w:hAnsi="宋体" w:hint="eastAsia"/>
          <w:szCs w:val="21"/>
        </w:rPr>
        <w:t>1.1.1 合同</w:t>
      </w:r>
    </w:p>
    <w:p w:rsidR="001519ED" w:rsidRDefault="00704F1B">
      <w:pPr>
        <w:spacing w:line="360" w:lineRule="auto"/>
        <w:ind w:firstLineChars="200" w:firstLine="420"/>
        <w:rPr>
          <w:rFonts w:ascii="宋体" w:hAnsi="宋体"/>
          <w:szCs w:val="21"/>
        </w:rPr>
      </w:pPr>
      <w:r>
        <w:rPr>
          <w:rFonts w:ascii="宋体" w:hAnsi="宋体" w:hint="eastAsia"/>
          <w:szCs w:val="21"/>
        </w:rPr>
        <w:t>1.1.1.1 合同文件（或称合同）：指合同协议书、中标通知书、投标函及投标函附录、专用合同条款、通用合同条款、技术标准和要求、图纸、已标价工程量清单，以及其他合同文件。</w:t>
      </w:r>
    </w:p>
    <w:p w:rsidR="001519ED" w:rsidRDefault="00704F1B">
      <w:pPr>
        <w:spacing w:line="360" w:lineRule="auto"/>
        <w:ind w:firstLineChars="200" w:firstLine="420"/>
        <w:rPr>
          <w:rFonts w:ascii="宋体" w:hAnsi="宋体"/>
          <w:szCs w:val="21"/>
        </w:rPr>
      </w:pPr>
      <w:r>
        <w:rPr>
          <w:rFonts w:ascii="宋体" w:hAnsi="宋体" w:hint="eastAsia"/>
          <w:szCs w:val="21"/>
        </w:rPr>
        <w:t>1.1.1.2 合同协议书：指第1.5 款所指的合同协议书。</w:t>
      </w:r>
    </w:p>
    <w:p w:rsidR="001519ED" w:rsidRDefault="00704F1B">
      <w:pPr>
        <w:spacing w:line="360" w:lineRule="auto"/>
        <w:ind w:firstLineChars="200" w:firstLine="420"/>
        <w:rPr>
          <w:rFonts w:ascii="宋体" w:hAnsi="宋体"/>
          <w:szCs w:val="21"/>
        </w:rPr>
      </w:pPr>
      <w:r>
        <w:rPr>
          <w:rFonts w:ascii="宋体" w:hAnsi="宋体" w:hint="eastAsia"/>
          <w:szCs w:val="21"/>
        </w:rPr>
        <w:t>1.1.1.3 中标通知书：指发包人通知承包人中标的函件。</w:t>
      </w:r>
    </w:p>
    <w:p w:rsidR="001519ED" w:rsidRDefault="00704F1B">
      <w:pPr>
        <w:spacing w:line="360" w:lineRule="auto"/>
        <w:ind w:firstLineChars="200" w:firstLine="420"/>
        <w:rPr>
          <w:rFonts w:ascii="宋体" w:hAnsi="宋体"/>
          <w:szCs w:val="21"/>
        </w:rPr>
      </w:pPr>
      <w:r>
        <w:rPr>
          <w:rFonts w:ascii="宋体" w:hAnsi="宋体" w:hint="eastAsia"/>
          <w:szCs w:val="21"/>
        </w:rPr>
        <w:t>1.1.1.4 投标函：指构成合同文件组成部分的由承包人填写并签署的投标函。</w:t>
      </w:r>
    </w:p>
    <w:p w:rsidR="001519ED" w:rsidRDefault="00704F1B">
      <w:pPr>
        <w:spacing w:line="360" w:lineRule="auto"/>
        <w:ind w:firstLineChars="200" w:firstLine="420"/>
        <w:rPr>
          <w:rFonts w:ascii="宋体" w:hAnsi="宋体"/>
          <w:szCs w:val="21"/>
        </w:rPr>
      </w:pPr>
      <w:r>
        <w:rPr>
          <w:rFonts w:ascii="宋体" w:hAnsi="宋体" w:hint="eastAsia"/>
          <w:szCs w:val="21"/>
        </w:rPr>
        <w:t>1.1.1.5 投标函附录：指附在投标函后构成合同文件的投标函附录。</w:t>
      </w:r>
    </w:p>
    <w:p w:rsidR="001519ED" w:rsidRDefault="00704F1B">
      <w:pPr>
        <w:spacing w:line="360" w:lineRule="auto"/>
        <w:ind w:firstLineChars="200" w:firstLine="420"/>
        <w:rPr>
          <w:rFonts w:ascii="宋体" w:hAnsi="宋体"/>
          <w:szCs w:val="21"/>
        </w:rPr>
      </w:pPr>
      <w:r>
        <w:rPr>
          <w:rFonts w:ascii="宋体" w:hAnsi="宋体" w:hint="eastAsia"/>
          <w:szCs w:val="21"/>
        </w:rPr>
        <w:t>1.1.1.6 技术标准和要求：指构成合同文件组成部分的名为技术标准和要求的文件，包括合同双方当事人约定对其所做的修改或补充。</w:t>
      </w:r>
    </w:p>
    <w:p w:rsidR="001519ED" w:rsidRDefault="00704F1B">
      <w:pPr>
        <w:spacing w:line="360" w:lineRule="auto"/>
        <w:ind w:firstLineChars="200" w:firstLine="420"/>
        <w:rPr>
          <w:rFonts w:ascii="宋体" w:hAnsi="宋体"/>
          <w:szCs w:val="21"/>
        </w:rPr>
      </w:pPr>
      <w:r>
        <w:rPr>
          <w:rFonts w:ascii="宋体" w:hAnsi="宋体" w:hint="eastAsia"/>
          <w:szCs w:val="21"/>
        </w:rPr>
        <w:t>1.1.1.7 图纸：指包含在合同中的工程图纸，以及由发包人按合同约定提供的任何补充和修改的图纸，包括配套的说明。</w:t>
      </w:r>
    </w:p>
    <w:p w:rsidR="001519ED" w:rsidRDefault="00704F1B">
      <w:pPr>
        <w:spacing w:line="360" w:lineRule="auto"/>
        <w:ind w:firstLineChars="200" w:firstLine="420"/>
        <w:rPr>
          <w:rFonts w:ascii="宋体" w:hAnsi="宋体"/>
          <w:szCs w:val="21"/>
        </w:rPr>
      </w:pPr>
      <w:r>
        <w:rPr>
          <w:rFonts w:ascii="宋体" w:hAnsi="宋体" w:hint="eastAsia"/>
          <w:szCs w:val="21"/>
        </w:rPr>
        <w:t>1.1.1.8 已标价工程量清单：指构成合同文件组成部分的由承包人按照规定的格式和要求填写并标明价格的工程量清单。</w:t>
      </w:r>
    </w:p>
    <w:p w:rsidR="001519ED" w:rsidRDefault="00704F1B">
      <w:pPr>
        <w:spacing w:line="360" w:lineRule="auto"/>
        <w:ind w:firstLineChars="200" w:firstLine="420"/>
        <w:rPr>
          <w:rFonts w:ascii="宋体" w:hAnsi="宋体"/>
          <w:szCs w:val="21"/>
        </w:rPr>
      </w:pPr>
      <w:r>
        <w:rPr>
          <w:rFonts w:ascii="宋体" w:hAnsi="宋体" w:hint="eastAsia"/>
          <w:szCs w:val="21"/>
        </w:rPr>
        <w:t>1.1.1.9 其他合同文件：指经合同双方当事人确认构成合同文件的其他文件。</w:t>
      </w:r>
    </w:p>
    <w:p w:rsidR="001519ED" w:rsidRDefault="00704F1B">
      <w:pPr>
        <w:spacing w:line="360" w:lineRule="auto"/>
        <w:ind w:firstLineChars="200" w:firstLine="420"/>
        <w:rPr>
          <w:rFonts w:ascii="宋体" w:hAnsi="宋体"/>
          <w:szCs w:val="21"/>
        </w:rPr>
      </w:pPr>
      <w:r>
        <w:rPr>
          <w:rFonts w:ascii="宋体" w:hAnsi="宋体" w:hint="eastAsia"/>
          <w:szCs w:val="21"/>
        </w:rPr>
        <w:t>1.1.2 合同当事人和人员</w:t>
      </w:r>
    </w:p>
    <w:p w:rsidR="001519ED" w:rsidRDefault="00704F1B">
      <w:pPr>
        <w:spacing w:line="360" w:lineRule="auto"/>
        <w:ind w:firstLineChars="200" w:firstLine="420"/>
        <w:rPr>
          <w:rFonts w:ascii="宋体" w:hAnsi="宋体"/>
          <w:szCs w:val="21"/>
        </w:rPr>
      </w:pPr>
      <w:r>
        <w:rPr>
          <w:rFonts w:ascii="宋体" w:hAnsi="宋体" w:hint="eastAsia"/>
          <w:szCs w:val="21"/>
        </w:rPr>
        <w:t>1.1.2.1 合同当事人：指发包人和（或）承包人。</w:t>
      </w:r>
    </w:p>
    <w:p w:rsidR="001519ED" w:rsidRDefault="00704F1B">
      <w:pPr>
        <w:spacing w:line="360" w:lineRule="auto"/>
        <w:ind w:firstLineChars="200" w:firstLine="420"/>
        <w:rPr>
          <w:rFonts w:ascii="宋体" w:hAnsi="宋体"/>
          <w:szCs w:val="21"/>
        </w:rPr>
      </w:pPr>
      <w:r>
        <w:rPr>
          <w:rFonts w:ascii="宋体" w:hAnsi="宋体" w:hint="eastAsia"/>
          <w:szCs w:val="21"/>
        </w:rPr>
        <w:t>1.1.2.2 发包人：指专用合同条款中指明并与承包人在合同协议书中签名的当事人。</w:t>
      </w:r>
    </w:p>
    <w:p w:rsidR="001519ED" w:rsidRDefault="00704F1B">
      <w:pPr>
        <w:spacing w:line="360" w:lineRule="auto"/>
        <w:ind w:firstLineChars="200" w:firstLine="420"/>
        <w:rPr>
          <w:rFonts w:ascii="宋体" w:hAnsi="宋体"/>
          <w:szCs w:val="21"/>
        </w:rPr>
      </w:pPr>
      <w:r>
        <w:rPr>
          <w:rFonts w:ascii="宋体" w:hAnsi="宋体" w:hint="eastAsia"/>
          <w:szCs w:val="21"/>
        </w:rPr>
        <w:t>1.1.2.3 承包人：指与发包人签订合同协议书的当事人。</w:t>
      </w:r>
    </w:p>
    <w:p w:rsidR="001519ED" w:rsidRDefault="00704F1B">
      <w:pPr>
        <w:spacing w:line="360" w:lineRule="auto"/>
        <w:ind w:firstLineChars="200" w:firstLine="420"/>
        <w:rPr>
          <w:rFonts w:ascii="宋体" w:hAnsi="宋体"/>
          <w:szCs w:val="21"/>
        </w:rPr>
      </w:pPr>
      <w:r>
        <w:rPr>
          <w:rFonts w:ascii="宋体" w:hAnsi="宋体" w:hint="eastAsia"/>
          <w:szCs w:val="21"/>
        </w:rPr>
        <w:t>1.1.2.4 承包人项目经理：指承包人派驻施工场地的全权负责人。</w:t>
      </w:r>
    </w:p>
    <w:p w:rsidR="001519ED" w:rsidRDefault="00704F1B">
      <w:pPr>
        <w:spacing w:line="360" w:lineRule="auto"/>
        <w:ind w:firstLineChars="200" w:firstLine="420"/>
        <w:rPr>
          <w:rFonts w:ascii="宋体" w:hAnsi="宋体"/>
          <w:szCs w:val="21"/>
        </w:rPr>
      </w:pPr>
      <w:r>
        <w:rPr>
          <w:rFonts w:ascii="宋体" w:hAnsi="宋体" w:hint="eastAsia"/>
          <w:szCs w:val="21"/>
        </w:rPr>
        <w:t>1.1.2.5 分包人：指从承包人处分包合同中某一部分工程，并与其签订分包合同的分包人。</w:t>
      </w:r>
    </w:p>
    <w:p w:rsidR="001519ED" w:rsidRDefault="00704F1B">
      <w:pPr>
        <w:spacing w:line="360" w:lineRule="auto"/>
        <w:ind w:firstLineChars="200" w:firstLine="420"/>
        <w:rPr>
          <w:rFonts w:ascii="宋体" w:hAnsi="宋体"/>
          <w:szCs w:val="21"/>
        </w:rPr>
      </w:pPr>
      <w:r>
        <w:rPr>
          <w:rFonts w:ascii="宋体" w:hAnsi="宋体" w:hint="eastAsia"/>
          <w:szCs w:val="21"/>
        </w:rPr>
        <w:t>1.1.2.6 监理人：指在专用合同条款中指明的，受发包人委托对合同履行实施管理的法人或其他组织。</w:t>
      </w:r>
    </w:p>
    <w:p w:rsidR="001519ED" w:rsidRDefault="00704F1B">
      <w:pPr>
        <w:spacing w:line="360" w:lineRule="auto"/>
        <w:ind w:firstLineChars="200" w:firstLine="420"/>
        <w:rPr>
          <w:rFonts w:ascii="宋体" w:hAnsi="宋体"/>
          <w:szCs w:val="21"/>
        </w:rPr>
      </w:pPr>
      <w:r>
        <w:rPr>
          <w:rFonts w:ascii="宋体" w:hAnsi="宋体" w:hint="eastAsia"/>
          <w:szCs w:val="21"/>
        </w:rPr>
        <w:t>1.1.2.7 总监理工程师（总监）：指由监理人委派常驻施工场地对合同履行实施管理的全权负责人。</w:t>
      </w:r>
    </w:p>
    <w:p w:rsidR="001519ED" w:rsidRDefault="00704F1B">
      <w:pPr>
        <w:spacing w:line="360" w:lineRule="auto"/>
        <w:ind w:firstLineChars="200" w:firstLine="420"/>
        <w:rPr>
          <w:rFonts w:ascii="宋体" w:hAnsi="宋体"/>
          <w:szCs w:val="21"/>
        </w:rPr>
      </w:pPr>
      <w:r>
        <w:rPr>
          <w:rFonts w:ascii="宋体" w:hAnsi="宋体" w:hint="eastAsia"/>
          <w:szCs w:val="21"/>
        </w:rPr>
        <w:t>1.1.3 工程和设备</w:t>
      </w:r>
    </w:p>
    <w:p w:rsidR="001519ED" w:rsidRDefault="00704F1B">
      <w:pPr>
        <w:spacing w:line="360" w:lineRule="auto"/>
        <w:ind w:firstLineChars="200" w:firstLine="420"/>
        <w:rPr>
          <w:rFonts w:ascii="宋体" w:hAnsi="宋体"/>
          <w:szCs w:val="21"/>
        </w:rPr>
      </w:pPr>
      <w:r>
        <w:rPr>
          <w:rFonts w:ascii="宋体" w:hAnsi="宋体" w:hint="eastAsia"/>
          <w:szCs w:val="21"/>
        </w:rPr>
        <w:t>1.1.3.1 工程：指永久工程和（或）临时工程。</w:t>
      </w:r>
    </w:p>
    <w:p w:rsidR="001519ED" w:rsidRDefault="00704F1B">
      <w:pPr>
        <w:spacing w:line="360" w:lineRule="auto"/>
        <w:ind w:firstLineChars="200" w:firstLine="420"/>
        <w:rPr>
          <w:rFonts w:ascii="宋体" w:hAnsi="宋体"/>
          <w:szCs w:val="21"/>
        </w:rPr>
      </w:pPr>
      <w:r>
        <w:rPr>
          <w:rFonts w:ascii="宋体" w:hAnsi="宋体" w:hint="eastAsia"/>
          <w:szCs w:val="21"/>
        </w:rPr>
        <w:t>1.1.3.2 永久工程：指按合同约定建造并移交给发包人的工程，包括工程设备。</w:t>
      </w:r>
    </w:p>
    <w:p w:rsidR="001519ED" w:rsidRDefault="00704F1B">
      <w:pPr>
        <w:spacing w:line="360" w:lineRule="auto"/>
        <w:ind w:firstLineChars="200" w:firstLine="420"/>
        <w:rPr>
          <w:rFonts w:ascii="宋体" w:hAnsi="宋体"/>
          <w:szCs w:val="21"/>
        </w:rPr>
      </w:pPr>
      <w:r>
        <w:rPr>
          <w:rFonts w:ascii="宋体" w:hAnsi="宋体" w:hint="eastAsia"/>
          <w:szCs w:val="21"/>
        </w:rPr>
        <w:t>1.1.3.3 临时工程：指为完成合同约定的永久工程所修建的各类临时性工程，不包括施工设备。</w:t>
      </w:r>
    </w:p>
    <w:p w:rsidR="001519ED" w:rsidRDefault="00704F1B">
      <w:pPr>
        <w:spacing w:line="360" w:lineRule="auto"/>
        <w:ind w:firstLineChars="200" w:firstLine="420"/>
        <w:rPr>
          <w:rFonts w:ascii="宋体" w:hAnsi="宋体"/>
          <w:szCs w:val="21"/>
        </w:rPr>
      </w:pPr>
      <w:r>
        <w:rPr>
          <w:rFonts w:ascii="宋体" w:hAnsi="宋体" w:hint="eastAsia"/>
          <w:szCs w:val="21"/>
        </w:rPr>
        <w:lastRenderedPageBreak/>
        <w:t>1.1.3.4 单位工程：指专用合同条款中指明特定范围的永久工程。</w:t>
      </w:r>
    </w:p>
    <w:p w:rsidR="001519ED" w:rsidRDefault="00704F1B">
      <w:pPr>
        <w:spacing w:line="360" w:lineRule="auto"/>
        <w:ind w:firstLineChars="200" w:firstLine="420"/>
        <w:rPr>
          <w:rFonts w:ascii="宋体" w:hAnsi="宋体"/>
          <w:szCs w:val="21"/>
        </w:rPr>
      </w:pPr>
      <w:r>
        <w:rPr>
          <w:rFonts w:ascii="宋体" w:hAnsi="宋体" w:hint="eastAsia"/>
          <w:szCs w:val="21"/>
        </w:rPr>
        <w:t>1.1.3.5 工程设备：指构成或计划构成永久工程一部分的机电设备、金属结构设备、仪器装置及其他类似的设备和装置。</w:t>
      </w:r>
    </w:p>
    <w:p w:rsidR="001519ED" w:rsidRDefault="00704F1B">
      <w:pPr>
        <w:spacing w:line="360" w:lineRule="auto"/>
        <w:ind w:firstLineChars="200" w:firstLine="420"/>
        <w:rPr>
          <w:rFonts w:ascii="宋体" w:hAnsi="宋体"/>
          <w:szCs w:val="21"/>
        </w:rPr>
      </w:pPr>
      <w:r>
        <w:rPr>
          <w:rFonts w:ascii="宋体" w:hAnsi="宋体" w:hint="eastAsia"/>
          <w:szCs w:val="21"/>
        </w:rPr>
        <w:t>1.1.3.6 施工设备：指为完成合同约定的各项工作所需的设备、器具和其他物品，不包括临时工程和材料。</w:t>
      </w:r>
    </w:p>
    <w:p w:rsidR="001519ED" w:rsidRDefault="00704F1B">
      <w:pPr>
        <w:spacing w:line="360" w:lineRule="auto"/>
        <w:ind w:firstLineChars="200" w:firstLine="420"/>
        <w:rPr>
          <w:rFonts w:ascii="宋体" w:hAnsi="宋体"/>
          <w:szCs w:val="21"/>
        </w:rPr>
      </w:pPr>
      <w:r>
        <w:rPr>
          <w:rFonts w:ascii="宋体" w:hAnsi="宋体" w:hint="eastAsia"/>
          <w:szCs w:val="21"/>
        </w:rPr>
        <w:t>1.1.3.7 临时设施：指为完成合同约定的各项工作所服务的临时性生产和生活设施。</w:t>
      </w:r>
    </w:p>
    <w:p w:rsidR="001519ED" w:rsidRDefault="00704F1B">
      <w:pPr>
        <w:spacing w:line="360" w:lineRule="auto"/>
        <w:ind w:firstLineChars="200" w:firstLine="420"/>
        <w:rPr>
          <w:rFonts w:ascii="宋体" w:hAnsi="宋体"/>
          <w:szCs w:val="21"/>
        </w:rPr>
      </w:pPr>
      <w:r>
        <w:rPr>
          <w:rFonts w:ascii="宋体" w:hAnsi="宋体" w:hint="eastAsia"/>
          <w:szCs w:val="21"/>
        </w:rPr>
        <w:t>1.1.3.8 承包人设备：指承包人自带的施工设备。</w:t>
      </w:r>
    </w:p>
    <w:p w:rsidR="001519ED" w:rsidRDefault="00704F1B">
      <w:pPr>
        <w:spacing w:line="360" w:lineRule="auto"/>
        <w:ind w:firstLineChars="200" w:firstLine="420"/>
        <w:rPr>
          <w:rFonts w:ascii="宋体" w:hAnsi="宋体"/>
          <w:szCs w:val="21"/>
        </w:rPr>
      </w:pPr>
      <w:r>
        <w:rPr>
          <w:rFonts w:ascii="宋体" w:hAnsi="宋体" w:hint="eastAsia"/>
          <w:szCs w:val="21"/>
        </w:rPr>
        <w:t>1.1.3.9 施工场地（或称工地、现场）：指用于合同工程施工的场所，以及在合同中指定作为施工场地组成部分的其他场所，包括永久占地和临时占地。</w:t>
      </w:r>
    </w:p>
    <w:p w:rsidR="001519ED" w:rsidRDefault="00704F1B">
      <w:pPr>
        <w:spacing w:line="360" w:lineRule="auto"/>
        <w:ind w:firstLineChars="200" w:firstLine="420"/>
        <w:rPr>
          <w:rFonts w:ascii="宋体" w:hAnsi="宋体"/>
          <w:szCs w:val="21"/>
        </w:rPr>
      </w:pPr>
      <w:r>
        <w:rPr>
          <w:rFonts w:ascii="宋体" w:hAnsi="宋体" w:hint="eastAsia"/>
          <w:szCs w:val="21"/>
        </w:rPr>
        <w:t>1.1.3.10 永久占地：指专用合同条款中指明为实施合同工程需永久占用的土地。</w:t>
      </w:r>
    </w:p>
    <w:p w:rsidR="001519ED" w:rsidRDefault="00704F1B">
      <w:pPr>
        <w:spacing w:line="360" w:lineRule="auto"/>
        <w:ind w:firstLineChars="200" w:firstLine="420"/>
        <w:rPr>
          <w:rFonts w:ascii="宋体" w:hAnsi="宋体"/>
          <w:szCs w:val="21"/>
        </w:rPr>
      </w:pPr>
      <w:r>
        <w:rPr>
          <w:rFonts w:ascii="宋体" w:hAnsi="宋体" w:hint="eastAsia"/>
          <w:szCs w:val="21"/>
        </w:rPr>
        <w:t>1.1.3.11 临时占地：指专用合同条款中指明为实施合同工程需临时占用的土地。</w:t>
      </w:r>
    </w:p>
    <w:p w:rsidR="001519ED" w:rsidRDefault="00704F1B">
      <w:pPr>
        <w:spacing w:line="360" w:lineRule="auto"/>
        <w:ind w:firstLineChars="200" w:firstLine="420"/>
        <w:rPr>
          <w:rFonts w:ascii="宋体" w:hAnsi="宋体"/>
          <w:szCs w:val="21"/>
        </w:rPr>
      </w:pPr>
      <w:r>
        <w:rPr>
          <w:rFonts w:ascii="宋体" w:hAnsi="宋体" w:hint="eastAsia"/>
          <w:szCs w:val="21"/>
        </w:rPr>
        <w:t>1.1.4 日期</w:t>
      </w:r>
    </w:p>
    <w:p w:rsidR="001519ED" w:rsidRDefault="00704F1B">
      <w:pPr>
        <w:spacing w:line="360" w:lineRule="auto"/>
        <w:ind w:firstLineChars="200" w:firstLine="420"/>
        <w:rPr>
          <w:rFonts w:ascii="宋体" w:hAnsi="宋体"/>
          <w:szCs w:val="21"/>
        </w:rPr>
      </w:pPr>
      <w:r>
        <w:rPr>
          <w:rFonts w:ascii="宋体" w:hAnsi="宋体" w:hint="eastAsia"/>
          <w:szCs w:val="21"/>
        </w:rPr>
        <w:t>1.1.4.1 开工通知：指监理人按第11.1 款通知承包人开工的函件。</w:t>
      </w:r>
    </w:p>
    <w:p w:rsidR="001519ED" w:rsidRDefault="00704F1B">
      <w:pPr>
        <w:spacing w:line="360" w:lineRule="auto"/>
        <w:ind w:firstLineChars="200" w:firstLine="420"/>
        <w:rPr>
          <w:rFonts w:ascii="宋体" w:hAnsi="宋体"/>
          <w:szCs w:val="21"/>
        </w:rPr>
      </w:pPr>
      <w:r>
        <w:rPr>
          <w:rFonts w:ascii="宋体" w:hAnsi="宋体" w:hint="eastAsia"/>
          <w:szCs w:val="21"/>
        </w:rPr>
        <w:t>1.1.4.2 开工日期：指监理人按第11 . 1 款发出的开工通知中写明的开工日期。</w:t>
      </w:r>
    </w:p>
    <w:p w:rsidR="001519ED" w:rsidRDefault="00704F1B">
      <w:pPr>
        <w:spacing w:line="360" w:lineRule="auto"/>
        <w:ind w:firstLineChars="200" w:firstLine="420"/>
        <w:rPr>
          <w:rFonts w:ascii="宋体" w:hAnsi="宋体"/>
          <w:szCs w:val="21"/>
        </w:rPr>
      </w:pPr>
      <w:r>
        <w:rPr>
          <w:rFonts w:ascii="宋体" w:hAnsi="宋体" w:hint="eastAsia"/>
          <w:szCs w:val="21"/>
        </w:rPr>
        <w:t>1.1.4.3 工期：指承包人在投标函中承诺的完成合同工程所需的期限，包括按第11.3 款、第11.4 款和第11.6 款约定所做的变更。</w:t>
      </w:r>
    </w:p>
    <w:p w:rsidR="001519ED" w:rsidRDefault="00704F1B">
      <w:pPr>
        <w:spacing w:line="360" w:lineRule="auto"/>
        <w:ind w:firstLineChars="200" w:firstLine="420"/>
        <w:rPr>
          <w:rFonts w:ascii="宋体" w:hAnsi="宋体"/>
          <w:szCs w:val="21"/>
        </w:rPr>
      </w:pPr>
      <w:r>
        <w:rPr>
          <w:rFonts w:ascii="宋体" w:hAnsi="宋体" w:hint="eastAsia"/>
          <w:szCs w:val="21"/>
        </w:rPr>
        <w:t>1.1.4.4 竣工日期：指第1.1.4.3 目约定工期届满时的日期。实际竣工日期以工程接收证书中写明的日期为准。</w:t>
      </w:r>
    </w:p>
    <w:p w:rsidR="001519ED" w:rsidRDefault="00704F1B">
      <w:pPr>
        <w:spacing w:line="360" w:lineRule="auto"/>
        <w:ind w:firstLineChars="200" w:firstLine="420"/>
        <w:rPr>
          <w:rFonts w:ascii="宋体" w:hAnsi="宋体"/>
          <w:szCs w:val="21"/>
        </w:rPr>
      </w:pPr>
      <w:r>
        <w:rPr>
          <w:rFonts w:ascii="宋体" w:hAnsi="宋体" w:hint="eastAsia"/>
          <w:szCs w:val="21"/>
        </w:rPr>
        <w:t>1.1.4.5 缺陷责任期：指履行第19.2 款约定的缺陷责任的期限，具体期限由专用合同条款约定，包括根据第19.3 款约定所作的延长。</w:t>
      </w:r>
    </w:p>
    <w:p w:rsidR="001519ED" w:rsidRDefault="00704F1B">
      <w:pPr>
        <w:spacing w:line="360" w:lineRule="auto"/>
        <w:ind w:firstLineChars="200" w:firstLine="420"/>
        <w:rPr>
          <w:rFonts w:ascii="宋体" w:hAnsi="宋体"/>
          <w:szCs w:val="21"/>
        </w:rPr>
      </w:pPr>
      <w:r>
        <w:rPr>
          <w:rFonts w:ascii="宋体" w:hAnsi="宋体" w:hint="eastAsia"/>
          <w:szCs w:val="21"/>
        </w:rPr>
        <w:t>1.1.4.6 基准日期：指投标截止时间前28 天的日期。</w:t>
      </w:r>
    </w:p>
    <w:p w:rsidR="001519ED" w:rsidRDefault="00704F1B">
      <w:pPr>
        <w:spacing w:line="360" w:lineRule="auto"/>
        <w:ind w:firstLineChars="200" w:firstLine="420"/>
        <w:rPr>
          <w:rFonts w:ascii="宋体" w:hAnsi="宋体"/>
          <w:szCs w:val="21"/>
        </w:rPr>
      </w:pPr>
      <w:r>
        <w:rPr>
          <w:rFonts w:ascii="宋体" w:hAnsi="宋体" w:hint="eastAsia"/>
          <w:szCs w:val="21"/>
        </w:rPr>
        <w:t>1.1.4.7 天：除特别指明外，指日历天。合同中按天计算时间的，开始当天不计入，从次日开始计算。期限最后一天的截止时间为当天24:00。</w:t>
      </w:r>
    </w:p>
    <w:p w:rsidR="001519ED" w:rsidRDefault="00704F1B">
      <w:pPr>
        <w:spacing w:line="360" w:lineRule="auto"/>
        <w:ind w:firstLineChars="200" w:firstLine="420"/>
        <w:rPr>
          <w:rFonts w:ascii="宋体" w:hAnsi="宋体"/>
          <w:szCs w:val="21"/>
        </w:rPr>
      </w:pPr>
      <w:r>
        <w:rPr>
          <w:rFonts w:ascii="宋体" w:hAnsi="宋体" w:hint="eastAsia"/>
          <w:szCs w:val="21"/>
        </w:rPr>
        <w:t>1.1.5 合同价格和费用</w:t>
      </w:r>
    </w:p>
    <w:p w:rsidR="001519ED" w:rsidRDefault="00704F1B">
      <w:pPr>
        <w:spacing w:line="360" w:lineRule="auto"/>
        <w:ind w:firstLineChars="200" w:firstLine="420"/>
        <w:rPr>
          <w:rFonts w:ascii="宋体" w:hAnsi="宋体"/>
          <w:szCs w:val="21"/>
        </w:rPr>
      </w:pPr>
      <w:r>
        <w:rPr>
          <w:rFonts w:ascii="宋体" w:hAnsi="宋体" w:hint="eastAsia"/>
          <w:szCs w:val="21"/>
        </w:rPr>
        <w:t>1.1.5.1 签约合同价：指签定合同时合同协议书中写明的，包括了暂列金额、暂估价的合同总金额。</w:t>
      </w:r>
    </w:p>
    <w:p w:rsidR="001519ED" w:rsidRDefault="00704F1B">
      <w:pPr>
        <w:spacing w:line="360" w:lineRule="auto"/>
        <w:ind w:firstLineChars="200" w:firstLine="420"/>
        <w:rPr>
          <w:rFonts w:ascii="宋体" w:hAnsi="宋体"/>
          <w:szCs w:val="21"/>
        </w:rPr>
      </w:pPr>
      <w:r>
        <w:rPr>
          <w:rFonts w:ascii="宋体" w:hAnsi="宋体" w:hint="eastAsia"/>
          <w:szCs w:val="21"/>
        </w:rPr>
        <w:t>1.1.5.2 合同价格：指承包人按合同约定完成了包括缺陷责任期内的全部承包工作后，发包人应付给承包人的金额，包括在履行合同过程中按合同约定进行的变更和调整。</w:t>
      </w:r>
    </w:p>
    <w:p w:rsidR="001519ED" w:rsidRDefault="00704F1B">
      <w:pPr>
        <w:spacing w:line="360" w:lineRule="auto"/>
        <w:ind w:firstLineChars="200" w:firstLine="420"/>
        <w:rPr>
          <w:rFonts w:ascii="宋体" w:hAnsi="宋体"/>
          <w:szCs w:val="21"/>
        </w:rPr>
      </w:pPr>
      <w:r>
        <w:rPr>
          <w:rFonts w:ascii="宋体" w:hAnsi="宋体" w:hint="eastAsia"/>
          <w:szCs w:val="21"/>
        </w:rPr>
        <w:t>1.1.5.3 费用：指为履行合同所发生的或将要发生的所有合理开支，包括管理费和应分摊的其他费用，但不包括利润。</w:t>
      </w:r>
    </w:p>
    <w:p w:rsidR="001519ED" w:rsidRDefault="00704F1B">
      <w:pPr>
        <w:spacing w:line="360" w:lineRule="auto"/>
        <w:ind w:firstLineChars="200" w:firstLine="420"/>
        <w:rPr>
          <w:rFonts w:ascii="宋体" w:hAnsi="宋体"/>
          <w:szCs w:val="21"/>
        </w:rPr>
      </w:pPr>
      <w:r>
        <w:rPr>
          <w:rFonts w:ascii="宋体" w:hAnsi="宋体" w:hint="eastAsia"/>
          <w:szCs w:val="21"/>
        </w:rPr>
        <w:t>1.1.5.4 暂列金额：指已标价工程量清单中所列的暂列金额，用于在签订协议书时尚未确定或不可</w:t>
      </w:r>
      <w:r>
        <w:rPr>
          <w:rFonts w:ascii="宋体" w:hAnsi="宋体" w:hint="eastAsia"/>
          <w:szCs w:val="21"/>
        </w:rPr>
        <w:lastRenderedPageBreak/>
        <w:t>预见变更的施工及其所需材料、工程设备、服务等的金额，包括以计日工方式支付的金额。</w:t>
      </w:r>
    </w:p>
    <w:p w:rsidR="001519ED" w:rsidRDefault="00704F1B">
      <w:pPr>
        <w:spacing w:line="360" w:lineRule="auto"/>
        <w:ind w:firstLineChars="200" w:firstLine="420"/>
        <w:rPr>
          <w:rFonts w:ascii="宋体" w:hAnsi="宋体"/>
          <w:szCs w:val="21"/>
        </w:rPr>
      </w:pPr>
      <w:r>
        <w:rPr>
          <w:rFonts w:ascii="宋体" w:hAnsi="宋体" w:hint="eastAsia"/>
          <w:szCs w:val="21"/>
        </w:rPr>
        <w:t>1.1.5.5 暂估价：指发包人在工程量清单中给定的用于支付必然发生但暂时不能确定价格的材料、设备以及专业工程的金额。</w:t>
      </w:r>
    </w:p>
    <w:p w:rsidR="001519ED" w:rsidRDefault="00704F1B">
      <w:pPr>
        <w:spacing w:line="360" w:lineRule="auto"/>
        <w:ind w:firstLineChars="200" w:firstLine="420"/>
        <w:rPr>
          <w:rFonts w:ascii="宋体" w:hAnsi="宋体"/>
          <w:szCs w:val="21"/>
        </w:rPr>
      </w:pPr>
      <w:r>
        <w:rPr>
          <w:rFonts w:ascii="宋体" w:hAnsi="宋体" w:hint="eastAsia"/>
          <w:szCs w:val="21"/>
        </w:rPr>
        <w:t>1.1.5.6 计日工：指对零星工作采取的一种计价方式，按合同中的计日工子目及其单价计价付款。</w:t>
      </w:r>
    </w:p>
    <w:p w:rsidR="001519ED" w:rsidRDefault="00704F1B">
      <w:pPr>
        <w:spacing w:line="360" w:lineRule="auto"/>
        <w:ind w:firstLineChars="200" w:firstLine="420"/>
        <w:rPr>
          <w:rFonts w:ascii="宋体" w:hAnsi="宋体"/>
          <w:szCs w:val="21"/>
        </w:rPr>
      </w:pPr>
      <w:r>
        <w:rPr>
          <w:rFonts w:ascii="宋体" w:hAnsi="宋体" w:hint="eastAsia"/>
          <w:szCs w:val="21"/>
        </w:rPr>
        <w:t>1.1.5.7 质量保证金（或称保留金）：指按第17.4.1项约定用于保证在缺陷责任期内履行缺陷修复义务的金额。</w:t>
      </w:r>
    </w:p>
    <w:p w:rsidR="001519ED" w:rsidRDefault="00704F1B">
      <w:pPr>
        <w:spacing w:line="360" w:lineRule="auto"/>
        <w:ind w:firstLineChars="200" w:firstLine="420"/>
        <w:rPr>
          <w:rFonts w:ascii="宋体" w:hAnsi="宋体"/>
          <w:szCs w:val="21"/>
        </w:rPr>
      </w:pPr>
      <w:r>
        <w:rPr>
          <w:rFonts w:ascii="宋体" w:hAnsi="宋体" w:hint="eastAsia"/>
          <w:szCs w:val="21"/>
        </w:rPr>
        <w:t>1.1.6 其他</w:t>
      </w:r>
    </w:p>
    <w:p w:rsidR="001519ED" w:rsidRDefault="00704F1B">
      <w:pPr>
        <w:spacing w:line="360" w:lineRule="auto"/>
        <w:ind w:firstLineChars="200" w:firstLine="420"/>
        <w:rPr>
          <w:rFonts w:ascii="宋体" w:hAnsi="宋体"/>
          <w:szCs w:val="21"/>
        </w:rPr>
      </w:pPr>
      <w:r>
        <w:rPr>
          <w:rFonts w:ascii="宋体" w:hAnsi="宋体" w:hint="eastAsia"/>
          <w:szCs w:val="21"/>
        </w:rPr>
        <w:t>1.1.6.1 书面形式：指合同文件、信函、电报、传真等可以有形地表现所载内容的形式。</w:t>
      </w:r>
    </w:p>
    <w:p w:rsidR="001519ED" w:rsidRDefault="00704F1B">
      <w:pPr>
        <w:pStyle w:val="4"/>
        <w:spacing w:before="0" w:beforeAutospacing="0" w:after="0" w:afterAutospacing="0" w:line="360" w:lineRule="auto"/>
      </w:pPr>
      <w:r>
        <w:rPr>
          <w:rFonts w:hint="eastAsia"/>
        </w:rPr>
        <w:t>1.2 语言文字</w:t>
      </w:r>
    </w:p>
    <w:p w:rsidR="001519ED" w:rsidRDefault="00704F1B">
      <w:pPr>
        <w:spacing w:line="360" w:lineRule="auto"/>
        <w:ind w:firstLineChars="200" w:firstLine="420"/>
        <w:rPr>
          <w:rFonts w:ascii="宋体" w:hAnsi="宋体"/>
          <w:szCs w:val="21"/>
        </w:rPr>
      </w:pPr>
      <w:r>
        <w:rPr>
          <w:rFonts w:ascii="宋体" w:hAnsi="宋体" w:hint="eastAsia"/>
          <w:szCs w:val="21"/>
        </w:rPr>
        <w:t>除专用术语外，合同使用的语言文字为中文。必要时专用术语应附有中文注释。</w:t>
      </w:r>
    </w:p>
    <w:p w:rsidR="001519ED" w:rsidRDefault="00704F1B">
      <w:pPr>
        <w:pStyle w:val="4"/>
        <w:spacing w:before="0" w:beforeAutospacing="0" w:after="0" w:afterAutospacing="0" w:line="360" w:lineRule="auto"/>
      </w:pPr>
      <w:r>
        <w:rPr>
          <w:rFonts w:hint="eastAsia"/>
        </w:rPr>
        <w:t>1.3 法律</w:t>
      </w:r>
    </w:p>
    <w:p w:rsidR="001519ED" w:rsidRDefault="00704F1B">
      <w:pPr>
        <w:spacing w:line="360" w:lineRule="auto"/>
        <w:ind w:firstLineChars="200" w:firstLine="420"/>
        <w:rPr>
          <w:rFonts w:ascii="宋体" w:hAnsi="宋体"/>
          <w:szCs w:val="21"/>
        </w:rPr>
      </w:pPr>
      <w:r>
        <w:rPr>
          <w:rFonts w:ascii="宋体" w:hAnsi="宋体" w:hint="eastAsia"/>
          <w:szCs w:val="21"/>
        </w:rPr>
        <w:t>适用于合同的法律包括中华人民共和国法律、行政法规、部门规章，以及工程所在地的地方性法规、自治条例、单行条例和地方政府规章。</w:t>
      </w:r>
    </w:p>
    <w:p w:rsidR="001519ED" w:rsidRDefault="00704F1B">
      <w:pPr>
        <w:pStyle w:val="4"/>
        <w:spacing w:before="0" w:beforeAutospacing="0" w:after="0" w:afterAutospacing="0" w:line="360" w:lineRule="auto"/>
      </w:pPr>
      <w:r>
        <w:rPr>
          <w:rFonts w:hint="eastAsia"/>
        </w:rPr>
        <w:t>1.4 合同文件的优先顺序</w:t>
      </w:r>
    </w:p>
    <w:p w:rsidR="001519ED" w:rsidRDefault="00704F1B">
      <w:pPr>
        <w:spacing w:line="360" w:lineRule="auto"/>
        <w:ind w:firstLineChars="200" w:firstLine="420"/>
        <w:rPr>
          <w:rFonts w:ascii="宋体" w:hAnsi="宋体"/>
          <w:szCs w:val="21"/>
        </w:rPr>
      </w:pPr>
      <w:r>
        <w:rPr>
          <w:rFonts w:ascii="宋体" w:hAnsi="宋体" w:hint="eastAsia"/>
          <w:szCs w:val="21"/>
        </w:rPr>
        <w:t>组成合同的各项文件应互相解释，互为说明。除专用合同条款另有约定外，解释合同文件的优先顺序如下：</w:t>
      </w:r>
    </w:p>
    <w:p w:rsidR="001519ED" w:rsidRDefault="00704F1B">
      <w:pPr>
        <w:spacing w:line="360" w:lineRule="auto"/>
        <w:ind w:firstLineChars="200" w:firstLine="420"/>
        <w:rPr>
          <w:rFonts w:ascii="宋体" w:hAnsi="宋体"/>
          <w:szCs w:val="21"/>
        </w:rPr>
      </w:pPr>
      <w:r>
        <w:rPr>
          <w:rFonts w:ascii="宋体" w:hAnsi="宋体" w:hint="eastAsia"/>
          <w:szCs w:val="21"/>
        </w:rPr>
        <w:t>（l）合同协议书；</w:t>
      </w:r>
    </w:p>
    <w:p w:rsidR="001519ED" w:rsidRDefault="00704F1B">
      <w:pPr>
        <w:spacing w:line="360" w:lineRule="auto"/>
        <w:ind w:firstLineChars="200" w:firstLine="420"/>
        <w:rPr>
          <w:rFonts w:ascii="宋体" w:hAnsi="宋体"/>
          <w:szCs w:val="21"/>
        </w:rPr>
      </w:pPr>
      <w:r>
        <w:rPr>
          <w:rFonts w:ascii="宋体" w:hAnsi="宋体" w:hint="eastAsia"/>
          <w:szCs w:val="21"/>
        </w:rPr>
        <w:t>（2）中标通知书；</w:t>
      </w:r>
    </w:p>
    <w:p w:rsidR="001519ED" w:rsidRDefault="00704F1B">
      <w:pPr>
        <w:spacing w:line="360" w:lineRule="auto"/>
        <w:ind w:firstLineChars="200" w:firstLine="420"/>
        <w:rPr>
          <w:rFonts w:ascii="宋体" w:hAnsi="宋体"/>
          <w:szCs w:val="21"/>
        </w:rPr>
      </w:pPr>
      <w:r>
        <w:rPr>
          <w:rFonts w:ascii="宋体" w:hAnsi="宋体" w:hint="eastAsia"/>
          <w:szCs w:val="21"/>
        </w:rPr>
        <w:t>（3）投标函及投标函附录；</w:t>
      </w:r>
    </w:p>
    <w:p w:rsidR="001519ED" w:rsidRDefault="00704F1B">
      <w:pPr>
        <w:spacing w:line="360" w:lineRule="auto"/>
        <w:ind w:firstLineChars="200" w:firstLine="420"/>
        <w:rPr>
          <w:rFonts w:ascii="宋体" w:hAnsi="宋体"/>
          <w:szCs w:val="21"/>
        </w:rPr>
      </w:pPr>
      <w:r>
        <w:rPr>
          <w:rFonts w:ascii="宋体" w:hAnsi="宋体" w:hint="eastAsia"/>
          <w:szCs w:val="21"/>
        </w:rPr>
        <w:t>（4）专用合同条款；</w:t>
      </w:r>
    </w:p>
    <w:p w:rsidR="001519ED" w:rsidRDefault="00704F1B">
      <w:pPr>
        <w:spacing w:line="360" w:lineRule="auto"/>
        <w:ind w:firstLineChars="200" w:firstLine="420"/>
        <w:rPr>
          <w:rFonts w:ascii="宋体" w:hAnsi="宋体"/>
          <w:szCs w:val="21"/>
        </w:rPr>
      </w:pPr>
      <w:r>
        <w:rPr>
          <w:rFonts w:ascii="宋体" w:hAnsi="宋体" w:hint="eastAsia"/>
          <w:szCs w:val="21"/>
        </w:rPr>
        <w:t>（5）通用合同条款；</w:t>
      </w:r>
    </w:p>
    <w:p w:rsidR="001519ED" w:rsidRDefault="00704F1B">
      <w:pPr>
        <w:spacing w:line="360" w:lineRule="auto"/>
        <w:ind w:firstLineChars="200" w:firstLine="420"/>
        <w:rPr>
          <w:rFonts w:ascii="宋体" w:hAnsi="宋体"/>
          <w:szCs w:val="21"/>
        </w:rPr>
      </w:pPr>
      <w:r>
        <w:rPr>
          <w:rFonts w:ascii="宋体" w:hAnsi="宋体" w:hint="eastAsia"/>
          <w:szCs w:val="21"/>
        </w:rPr>
        <w:t>（6）技术标准和要求；</w:t>
      </w:r>
    </w:p>
    <w:p w:rsidR="001519ED" w:rsidRDefault="00704F1B">
      <w:pPr>
        <w:spacing w:line="360" w:lineRule="auto"/>
        <w:ind w:firstLineChars="200" w:firstLine="420"/>
        <w:rPr>
          <w:rFonts w:ascii="宋体" w:hAnsi="宋体"/>
          <w:szCs w:val="21"/>
        </w:rPr>
      </w:pPr>
      <w:r>
        <w:rPr>
          <w:rFonts w:ascii="宋体" w:hAnsi="宋体" w:hint="eastAsia"/>
          <w:szCs w:val="21"/>
        </w:rPr>
        <w:t>（7）图纸；</w:t>
      </w:r>
    </w:p>
    <w:p w:rsidR="001519ED" w:rsidRDefault="00704F1B">
      <w:pPr>
        <w:spacing w:line="360" w:lineRule="auto"/>
        <w:ind w:firstLineChars="200" w:firstLine="420"/>
        <w:rPr>
          <w:rFonts w:ascii="宋体" w:hAnsi="宋体"/>
          <w:szCs w:val="21"/>
        </w:rPr>
      </w:pPr>
      <w:r>
        <w:rPr>
          <w:rFonts w:ascii="宋体" w:hAnsi="宋体" w:hint="eastAsia"/>
          <w:szCs w:val="21"/>
        </w:rPr>
        <w:t>（8）已标价工程量清单；</w:t>
      </w:r>
    </w:p>
    <w:p w:rsidR="001519ED" w:rsidRDefault="00704F1B">
      <w:pPr>
        <w:spacing w:line="360" w:lineRule="auto"/>
        <w:ind w:firstLineChars="200" w:firstLine="420"/>
        <w:rPr>
          <w:rFonts w:ascii="宋体" w:hAnsi="宋体"/>
          <w:szCs w:val="21"/>
        </w:rPr>
      </w:pPr>
      <w:r>
        <w:rPr>
          <w:rFonts w:ascii="宋体" w:hAnsi="宋体" w:hint="eastAsia"/>
          <w:szCs w:val="21"/>
        </w:rPr>
        <w:t>（9）其他合同文件。</w:t>
      </w:r>
    </w:p>
    <w:p w:rsidR="001519ED" w:rsidRDefault="00704F1B">
      <w:pPr>
        <w:pStyle w:val="4"/>
        <w:spacing w:before="0" w:beforeAutospacing="0" w:after="0" w:afterAutospacing="0" w:line="360" w:lineRule="auto"/>
      </w:pPr>
      <w:r>
        <w:rPr>
          <w:rFonts w:hint="eastAsia"/>
        </w:rPr>
        <w:t>1.5 合同协议书</w:t>
      </w:r>
    </w:p>
    <w:p w:rsidR="001519ED" w:rsidRDefault="00704F1B">
      <w:pPr>
        <w:spacing w:line="360" w:lineRule="auto"/>
        <w:ind w:firstLineChars="200" w:firstLine="420"/>
        <w:rPr>
          <w:rFonts w:ascii="宋体" w:hAnsi="宋体"/>
          <w:szCs w:val="21"/>
        </w:rPr>
      </w:pPr>
      <w:r>
        <w:rPr>
          <w:rFonts w:ascii="宋体" w:hAnsi="宋体" w:hint="eastAsia"/>
          <w:szCs w:val="21"/>
        </w:rPr>
        <w:t>承包人按中标通知书规定的时间与发包人签订合同协议书。除法律另有规定或合同另有约定外，发包人和承包人的法定代表人或其委托代理人在合同协议书上签名并盖单位章后，合同生效。</w:t>
      </w:r>
    </w:p>
    <w:p w:rsidR="001519ED" w:rsidRDefault="00704F1B">
      <w:pPr>
        <w:pStyle w:val="4"/>
        <w:spacing w:before="0" w:beforeAutospacing="0" w:after="0" w:afterAutospacing="0" w:line="360" w:lineRule="auto"/>
      </w:pPr>
      <w:r>
        <w:rPr>
          <w:rFonts w:hint="eastAsia"/>
        </w:rPr>
        <w:t>1.6 图纸和承包人文件</w:t>
      </w:r>
    </w:p>
    <w:p w:rsidR="001519ED" w:rsidRDefault="00704F1B">
      <w:pPr>
        <w:spacing w:line="360" w:lineRule="auto"/>
        <w:ind w:firstLineChars="200" w:firstLine="420"/>
        <w:rPr>
          <w:rFonts w:ascii="宋体" w:hAnsi="宋体"/>
          <w:szCs w:val="21"/>
        </w:rPr>
      </w:pPr>
      <w:r>
        <w:rPr>
          <w:rFonts w:ascii="宋体" w:hAnsi="宋体" w:hint="eastAsia"/>
          <w:szCs w:val="21"/>
        </w:rPr>
        <w:t>1.6.1 图纸的提供</w:t>
      </w:r>
    </w:p>
    <w:p w:rsidR="001519ED" w:rsidRDefault="00704F1B">
      <w:pPr>
        <w:spacing w:line="360" w:lineRule="auto"/>
        <w:ind w:firstLineChars="200" w:firstLine="420"/>
        <w:rPr>
          <w:rFonts w:ascii="宋体" w:hAnsi="宋体"/>
          <w:szCs w:val="21"/>
        </w:rPr>
      </w:pPr>
      <w:r>
        <w:rPr>
          <w:rFonts w:ascii="宋体" w:hAnsi="宋体" w:hint="eastAsia"/>
          <w:szCs w:val="21"/>
        </w:rPr>
        <w:lastRenderedPageBreak/>
        <w:t>除专用合同条款另有约定外，图纸应在合理的期限内按照合同约定的数量提供给承包人。由于发包人未按时提供图纸造成工期延误的，按第11.3 款的约定办理。</w:t>
      </w:r>
    </w:p>
    <w:p w:rsidR="001519ED" w:rsidRDefault="00704F1B">
      <w:pPr>
        <w:spacing w:line="360" w:lineRule="auto"/>
        <w:ind w:firstLineChars="200" w:firstLine="420"/>
        <w:rPr>
          <w:rFonts w:ascii="宋体" w:hAnsi="宋体"/>
          <w:szCs w:val="21"/>
        </w:rPr>
      </w:pPr>
      <w:r>
        <w:rPr>
          <w:rFonts w:ascii="宋体" w:hAnsi="宋体" w:hint="eastAsia"/>
          <w:szCs w:val="21"/>
        </w:rPr>
        <w:t>1.6.2 承包人提供的文件</w:t>
      </w:r>
    </w:p>
    <w:p w:rsidR="001519ED" w:rsidRDefault="00704F1B">
      <w:pPr>
        <w:spacing w:line="360" w:lineRule="auto"/>
        <w:ind w:firstLineChars="200" w:firstLine="420"/>
        <w:rPr>
          <w:rFonts w:ascii="宋体" w:hAnsi="宋体"/>
          <w:szCs w:val="21"/>
        </w:rPr>
      </w:pPr>
      <w:r>
        <w:rPr>
          <w:rFonts w:ascii="宋体" w:hAnsi="宋体" w:hint="eastAsia"/>
          <w:szCs w:val="21"/>
        </w:rPr>
        <w:t>按专用合同条款约定由承包人提供的文件，包括部分工程的大样图、加工图等，承包人应按约定的数量和期限报送监理人。监理人应在专用合同条款约定的期限内批复。</w:t>
      </w:r>
    </w:p>
    <w:p w:rsidR="001519ED" w:rsidRDefault="00704F1B">
      <w:pPr>
        <w:spacing w:line="360" w:lineRule="auto"/>
        <w:ind w:firstLineChars="200" w:firstLine="420"/>
        <w:rPr>
          <w:rFonts w:ascii="宋体" w:hAnsi="宋体"/>
          <w:szCs w:val="21"/>
        </w:rPr>
      </w:pPr>
      <w:r>
        <w:rPr>
          <w:rFonts w:ascii="宋体" w:hAnsi="宋体" w:hint="eastAsia"/>
          <w:szCs w:val="21"/>
        </w:rPr>
        <w:t>1.6.3 图纸的修改</w:t>
      </w:r>
    </w:p>
    <w:p w:rsidR="001519ED" w:rsidRDefault="00704F1B">
      <w:pPr>
        <w:spacing w:line="360" w:lineRule="auto"/>
        <w:ind w:firstLineChars="200" w:firstLine="420"/>
        <w:rPr>
          <w:rFonts w:ascii="宋体" w:hAnsi="宋体"/>
          <w:szCs w:val="21"/>
        </w:rPr>
      </w:pPr>
      <w:r>
        <w:rPr>
          <w:rFonts w:ascii="宋体" w:hAnsi="宋体" w:hint="eastAsia"/>
          <w:szCs w:val="21"/>
        </w:rPr>
        <w:t>图纸需要修改和补充的，应由监理人取得发包人同意后，在该工程或工程相应部位施工前的合理期限内签发图纸修改图给承包人，具体签发期限在专用合同条款中约定。承包人应按修改后的图纸施工。</w:t>
      </w:r>
    </w:p>
    <w:p w:rsidR="001519ED" w:rsidRDefault="00704F1B">
      <w:pPr>
        <w:spacing w:line="360" w:lineRule="auto"/>
        <w:ind w:firstLineChars="200" w:firstLine="420"/>
        <w:rPr>
          <w:rFonts w:ascii="宋体" w:hAnsi="宋体"/>
          <w:szCs w:val="21"/>
        </w:rPr>
      </w:pPr>
      <w:r>
        <w:rPr>
          <w:rFonts w:ascii="宋体" w:hAnsi="宋体" w:hint="eastAsia"/>
          <w:szCs w:val="21"/>
        </w:rPr>
        <w:t>1.6.4 图纸的错误</w:t>
      </w:r>
    </w:p>
    <w:p w:rsidR="001519ED" w:rsidRDefault="00704F1B">
      <w:pPr>
        <w:spacing w:line="360" w:lineRule="auto"/>
        <w:ind w:firstLineChars="200" w:firstLine="420"/>
        <w:rPr>
          <w:rFonts w:ascii="宋体" w:hAnsi="宋体"/>
          <w:szCs w:val="21"/>
        </w:rPr>
      </w:pPr>
      <w:r>
        <w:rPr>
          <w:rFonts w:ascii="宋体" w:hAnsi="宋体" w:hint="eastAsia"/>
          <w:szCs w:val="21"/>
        </w:rPr>
        <w:t>承包人发现发包人提供的图纸存在明显错误或疏忽，应及时通知监理人。</w:t>
      </w:r>
    </w:p>
    <w:p w:rsidR="001519ED" w:rsidRDefault="00704F1B">
      <w:pPr>
        <w:spacing w:line="360" w:lineRule="auto"/>
        <w:ind w:firstLineChars="200" w:firstLine="420"/>
        <w:rPr>
          <w:rFonts w:ascii="宋体" w:hAnsi="宋体"/>
          <w:szCs w:val="21"/>
        </w:rPr>
      </w:pPr>
      <w:r>
        <w:rPr>
          <w:rFonts w:ascii="宋体" w:hAnsi="宋体" w:hint="eastAsia"/>
          <w:szCs w:val="21"/>
        </w:rPr>
        <w:t>1.6.5 图纸和承包人文件的保管</w:t>
      </w:r>
    </w:p>
    <w:p w:rsidR="001519ED" w:rsidRDefault="00704F1B">
      <w:pPr>
        <w:spacing w:line="360" w:lineRule="auto"/>
        <w:ind w:firstLineChars="200" w:firstLine="420"/>
        <w:rPr>
          <w:rFonts w:ascii="宋体" w:hAnsi="宋体"/>
          <w:szCs w:val="21"/>
        </w:rPr>
      </w:pPr>
      <w:r>
        <w:rPr>
          <w:rFonts w:ascii="宋体" w:hAnsi="宋体" w:hint="eastAsia"/>
          <w:szCs w:val="21"/>
        </w:rPr>
        <w:t>监理人和承包人均应在施工场地各保存一套完整的包含第1.6.1 项、第1.6.2 项、第1.6.3 项约定内容的图纸和承包人文件。</w:t>
      </w:r>
    </w:p>
    <w:p w:rsidR="001519ED" w:rsidRDefault="00704F1B">
      <w:pPr>
        <w:pStyle w:val="4"/>
        <w:spacing w:before="0" w:beforeAutospacing="0" w:after="0" w:afterAutospacing="0" w:line="360" w:lineRule="auto"/>
      </w:pPr>
      <w:r>
        <w:rPr>
          <w:rFonts w:hint="eastAsia"/>
        </w:rPr>
        <w:t>1.7 联络</w:t>
      </w:r>
    </w:p>
    <w:p w:rsidR="001519ED" w:rsidRDefault="00704F1B">
      <w:pPr>
        <w:spacing w:line="360" w:lineRule="auto"/>
        <w:ind w:firstLineChars="200" w:firstLine="420"/>
        <w:rPr>
          <w:rFonts w:ascii="宋体" w:hAnsi="宋体"/>
          <w:szCs w:val="21"/>
        </w:rPr>
      </w:pPr>
      <w:r>
        <w:rPr>
          <w:rFonts w:ascii="宋体" w:hAnsi="宋体" w:hint="eastAsia"/>
          <w:szCs w:val="21"/>
        </w:rPr>
        <w:t>1.7.1 与合同有关的通知、批准、证明、证书、指示、要求、请求、同意、意见、确定和决定等，均应采用书面形式。</w:t>
      </w:r>
    </w:p>
    <w:p w:rsidR="001519ED" w:rsidRDefault="00704F1B">
      <w:pPr>
        <w:spacing w:line="360" w:lineRule="auto"/>
        <w:ind w:firstLineChars="200" w:firstLine="420"/>
        <w:rPr>
          <w:rFonts w:ascii="宋体" w:hAnsi="宋体"/>
          <w:szCs w:val="21"/>
        </w:rPr>
      </w:pPr>
      <w:r>
        <w:rPr>
          <w:rFonts w:ascii="宋体" w:hAnsi="宋体" w:hint="eastAsia"/>
          <w:szCs w:val="21"/>
        </w:rPr>
        <w:t>1.7.2 第1.7.1 项中的通知、批准、证明、证书、指示、要求、请求、同意、意见、确定和决定等来往函件，均应在合同约定的期限内送达指定地点和接收人，并办理签收手续。</w:t>
      </w:r>
    </w:p>
    <w:p w:rsidR="001519ED" w:rsidRDefault="00704F1B">
      <w:pPr>
        <w:pStyle w:val="4"/>
        <w:spacing w:before="0" w:beforeAutospacing="0" w:after="0" w:afterAutospacing="0" w:line="360" w:lineRule="auto"/>
      </w:pPr>
      <w:r>
        <w:rPr>
          <w:rFonts w:hint="eastAsia"/>
        </w:rPr>
        <w:t>1.8 转让</w:t>
      </w:r>
    </w:p>
    <w:p w:rsidR="001519ED" w:rsidRDefault="00704F1B">
      <w:pPr>
        <w:spacing w:line="360" w:lineRule="auto"/>
        <w:ind w:firstLineChars="200" w:firstLine="420"/>
        <w:rPr>
          <w:rFonts w:ascii="宋体" w:hAnsi="宋体"/>
          <w:szCs w:val="21"/>
        </w:rPr>
      </w:pPr>
      <w:r>
        <w:rPr>
          <w:rFonts w:ascii="宋体" w:hAnsi="宋体" w:hint="eastAsia"/>
          <w:szCs w:val="21"/>
        </w:rPr>
        <w:t>除合同另有约定外，未经对方当事人同意，一方当事人不得将合同权利全部或部分转让给第三人，也不得全部或部分转移合同义务。</w:t>
      </w:r>
    </w:p>
    <w:p w:rsidR="001519ED" w:rsidRDefault="00704F1B">
      <w:pPr>
        <w:pStyle w:val="4"/>
        <w:spacing w:before="0" w:beforeAutospacing="0" w:after="0" w:afterAutospacing="0" w:line="360" w:lineRule="auto"/>
      </w:pPr>
      <w:r>
        <w:rPr>
          <w:rFonts w:hint="eastAsia"/>
        </w:rPr>
        <w:t>1.9 严禁贿赂</w:t>
      </w:r>
    </w:p>
    <w:p w:rsidR="001519ED" w:rsidRDefault="00704F1B">
      <w:pPr>
        <w:spacing w:line="360" w:lineRule="auto"/>
        <w:ind w:firstLineChars="200" w:firstLine="420"/>
        <w:rPr>
          <w:rFonts w:ascii="宋体" w:hAnsi="宋体"/>
          <w:szCs w:val="21"/>
        </w:rPr>
      </w:pPr>
      <w:r>
        <w:rPr>
          <w:rFonts w:ascii="宋体" w:hAnsi="宋体" w:hint="eastAsia"/>
          <w:szCs w:val="21"/>
        </w:rPr>
        <w:t>合同双方当事人不得以贿赂或变相贿赂的方式，谋取不当利益或损害对方权益。因贿赂造成对方损失的，行为人应赔偿损失，并承担相应的法律责任。</w:t>
      </w:r>
    </w:p>
    <w:p w:rsidR="001519ED" w:rsidRDefault="00704F1B">
      <w:pPr>
        <w:pStyle w:val="4"/>
        <w:spacing w:before="0" w:beforeAutospacing="0" w:after="0" w:afterAutospacing="0" w:line="360" w:lineRule="auto"/>
      </w:pPr>
      <w:r>
        <w:rPr>
          <w:rFonts w:hint="eastAsia"/>
        </w:rPr>
        <w:t>1.10 化石、文物</w:t>
      </w:r>
    </w:p>
    <w:p w:rsidR="001519ED" w:rsidRDefault="00704F1B">
      <w:pPr>
        <w:spacing w:line="360" w:lineRule="auto"/>
        <w:ind w:firstLineChars="200" w:firstLine="420"/>
        <w:rPr>
          <w:rFonts w:ascii="宋体" w:hAnsi="宋体"/>
          <w:szCs w:val="21"/>
        </w:rPr>
      </w:pPr>
      <w:r>
        <w:rPr>
          <w:rFonts w:ascii="宋体" w:hAnsi="宋体" w:hint="eastAsia"/>
          <w:szCs w:val="21"/>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rsidR="001519ED" w:rsidRDefault="00704F1B">
      <w:pPr>
        <w:spacing w:line="360" w:lineRule="auto"/>
        <w:ind w:firstLineChars="200" w:firstLine="420"/>
        <w:rPr>
          <w:rFonts w:ascii="宋体" w:hAnsi="宋体"/>
          <w:szCs w:val="21"/>
        </w:rPr>
      </w:pPr>
      <w:r>
        <w:rPr>
          <w:rFonts w:ascii="宋体" w:hAnsi="宋体" w:hint="eastAsia"/>
          <w:szCs w:val="21"/>
        </w:rPr>
        <w:t>1.10.2 承包人发现文物后不及时报告或隐瞒不报，致使文物丢失或损坏的，应赔偿损失，并承担相</w:t>
      </w:r>
      <w:r>
        <w:rPr>
          <w:rFonts w:ascii="宋体" w:hAnsi="宋体" w:hint="eastAsia"/>
          <w:szCs w:val="21"/>
        </w:rPr>
        <w:lastRenderedPageBreak/>
        <w:t>应的法律责任。</w:t>
      </w:r>
    </w:p>
    <w:p w:rsidR="001519ED" w:rsidRDefault="00704F1B">
      <w:pPr>
        <w:pStyle w:val="4"/>
        <w:spacing w:before="0" w:beforeAutospacing="0" w:after="0" w:afterAutospacing="0" w:line="360" w:lineRule="auto"/>
      </w:pPr>
      <w:r>
        <w:rPr>
          <w:rFonts w:hint="eastAsia"/>
        </w:rPr>
        <w:t>1.11 专利技术</w:t>
      </w:r>
    </w:p>
    <w:p w:rsidR="001519ED" w:rsidRDefault="00704F1B">
      <w:pPr>
        <w:spacing w:line="360" w:lineRule="auto"/>
        <w:ind w:firstLineChars="200" w:firstLine="420"/>
        <w:rPr>
          <w:rFonts w:ascii="宋体" w:hAnsi="宋体"/>
          <w:szCs w:val="21"/>
        </w:rPr>
      </w:pPr>
      <w:r>
        <w:rPr>
          <w:rFonts w:ascii="宋体" w:hAnsi="宋体" w:hint="eastAsia"/>
          <w:szCs w:val="21"/>
        </w:rPr>
        <w:t>1.11.1 承包人在使用任何材料、承包人设备、工程设备或采用施工工艺时，因侵犯专利权或其他知识产权所引起的责任，由承包人承担，但由于遵照发包人提供的设计或技术标准和要求引起的除外。</w:t>
      </w:r>
    </w:p>
    <w:p w:rsidR="001519ED" w:rsidRDefault="00704F1B">
      <w:pPr>
        <w:spacing w:line="360" w:lineRule="auto"/>
        <w:ind w:firstLineChars="200" w:firstLine="420"/>
        <w:rPr>
          <w:rFonts w:ascii="宋体" w:hAnsi="宋体"/>
          <w:szCs w:val="21"/>
        </w:rPr>
      </w:pPr>
      <w:r>
        <w:rPr>
          <w:rFonts w:ascii="宋体" w:hAnsi="宋体" w:hint="eastAsia"/>
          <w:szCs w:val="21"/>
        </w:rPr>
        <w:t>1.11.2 承包人在投标文件中采用专利技术的，专利技术的使用费包含在投标报价内。</w:t>
      </w:r>
    </w:p>
    <w:p w:rsidR="001519ED" w:rsidRDefault="00704F1B">
      <w:pPr>
        <w:spacing w:line="360" w:lineRule="auto"/>
        <w:ind w:firstLineChars="200" w:firstLine="420"/>
        <w:rPr>
          <w:rFonts w:ascii="宋体" w:hAnsi="宋体"/>
          <w:szCs w:val="21"/>
        </w:rPr>
      </w:pPr>
      <w:r>
        <w:rPr>
          <w:rFonts w:ascii="宋体" w:hAnsi="宋体" w:hint="eastAsia"/>
          <w:szCs w:val="21"/>
        </w:rPr>
        <w:t>1.11.3 承包人的技术秘密和声明需要保密的资料和信息，发包人和监理人不得为合同以外的目的泄露给他人。</w:t>
      </w:r>
    </w:p>
    <w:p w:rsidR="001519ED" w:rsidRDefault="00704F1B">
      <w:pPr>
        <w:pStyle w:val="4"/>
        <w:spacing w:before="0" w:beforeAutospacing="0" w:after="0" w:afterAutospacing="0" w:line="360" w:lineRule="auto"/>
      </w:pPr>
      <w:r>
        <w:rPr>
          <w:rFonts w:hint="eastAsia"/>
        </w:rPr>
        <w:t>1.12 图纸和文件的保密</w:t>
      </w:r>
    </w:p>
    <w:p w:rsidR="001519ED" w:rsidRDefault="00704F1B">
      <w:pPr>
        <w:spacing w:line="360" w:lineRule="auto"/>
        <w:ind w:firstLineChars="200" w:firstLine="420"/>
        <w:rPr>
          <w:rFonts w:ascii="宋体" w:hAnsi="宋体"/>
          <w:szCs w:val="21"/>
        </w:rPr>
      </w:pPr>
      <w:r>
        <w:rPr>
          <w:rFonts w:ascii="宋体" w:hAnsi="宋体" w:hint="eastAsia"/>
          <w:szCs w:val="21"/>
        </w:rPr>
        <w:t>1.12.1 发包人提供的图纸和文件，未经发包人同意，承包人不得为合同以外的目的泄露给他人或公开发表与引用。</w:t>
      </w:r>
    </w:p>
    <w:p w:rsidR="001519ED" w:rsidRDefault="00704F1B">
      <w:pPr>
        <w:spacing w:line="360" w:lineRule="auto"/>
        <w:ind w:firstLineChars="200" w:firstLine="420"/>
        <w:rPr>
          <w:rFonts w:ascii="宋体" w:hAnsi="宋体"/>
          <w:szCs w:val="21"/>
        </w:rPr>
      </w:pPr>
      <w:r>
        <w:rPr>
          <w:rFonts w:ascii="宋体" w:hAnsi="宋体" w:hint="eastAsia"/>
          <w:szCs w:val="21"/>
        </w:rPr>
        <w:t>1.12.2 承包人提供的文件，未经承包人同意，发包人和监理人不得为合同以外的目的泄露给他人或公开发表与引用。</w:t>
      </w:r>
    </w:p>
    <w:p w:rsidR="001519ED" w:rsidRDefault="00704F1B">
      <w:pPr>
        <w:pStyle w:val="3"/>
        <w:spacing w:before="0" w:after="0" w:line="360" w:lineRule="auto"/>
        <w:rPr>
          <w:rFonts w:ascii="宋体" w:hAnsi="宋体"/>
        </w:rPr>
      </w:pPr>
      <w:bookmarkStart w:id="252" w:name="_Toc30089"/>
      <w:bookmarkStart w:id="253" w:name="_Toc184635099"/>
      <w:bookmarkStart w:id="254" w:name="_Toc18246"/>
      <w:bookmarkStart w:id="255" w:name="_Toc16523"/>
      <w:bookmarkStart w:id="256" w:name="_Toc57795941"/>
      <w:bookmarkStart w:id="257" w:name="_Toc27558"/>
      <w:bookmarkStart w:id="258" w:name="_Toc2849"/>
      <w:bookmarkStart w:id="259" w:name="_Toc21525"/>
      <w:r>
        <w:rPr>
          <w:rFonts w:ascii="宋体" w:hAnsi="宋体" w:hint="eastAsia"/>
        </w:rPr>
        <w:t>2、发包人义务</w:t>
      </w:r>
      <w:bookmarkEnd w:id="252"/>
      <w:bookmarkEnd w:id="253"/>
      <w:bookmarkEnd w:id="254"/>
      <w:bookmarkEnd w:id="255"/>
      <w:bookmarkEnd w:id="256"/>
      <w:bookmarkEnd w:id="257"/>
      <w:bookmarkEnd w:id="258"/>
      <w:bookmarkEnd w:id="259"/>
    </w:p>
    <w:p w:rsidR="001519ED" w:rsidRDefault="00704F1B">
      <w:pPr>
        <w:pStyle w:val="4"/>
        <w:spacing w:before="0" w:beforeAutospacing="0" w:after="0" w:afterAutospacing="0" w:line="360" w:lineRule="auto"/>
      </w:pPr>
      <w:r>
        <w:rPr>
          <w:rFonts w:hint="eastAsia"/>
        </w:rPr>
        <w:t>2.1 遵守法律</w:t>
      </w:r>
    </w:p>
    <w:p w:rsidR="001519ED" w:rsidRDefault="00704F1B">
      <w:pPr>
        <w:spacing w:line="360" w:lineRule="auto"/>
        <w:ind w:firstLineChars="200" w:firstLine="420"/>
        <w:rPr>
          <w:rFonts w:ascii="宋体" w:hAnsi="宋体"/>
          <w:szCs w:val="21"/>
        </w:rPr>
      </w:pPr>
      <w:r>
        <w:rPr>
          <w:rFonts w:ascii="宋体" w:hAnsi="宋体" w:hint="eastAsia"/>
          <w:szCs w:val="21"/>
        </w:rPr>
        <w:t>发包人在履行合同过程中应遵守法律，并保证承包人免于承担因发包人违反法律而引起的任何责任。</w:t>
      </w:r>
    </w:p>
    <w:p w:rsidR="001519ED" w:rsidRDefault="00704F1B">
      <w:pPr>
        <w:pStyle w:val="4"/>
        <w:spacing w:before="0" w:beforeAutospacing="0" w:after="0" w:afterAutospacing="0" w:line="360" w:lineRule="auto"/>
      </w:pPr>
      <w:r>
        <w:rPr>
          <w:rFonts w:hint="eastAsia"/>
        </w:rPr>
        <w:t>2.2 发出开工通知</w:t>
      </w:r>
    </w:p>
    <w:p w:rsidR="001519ED" w:rsidRDefault="00704F1B">
      <w:pPr>
        <w:spacing w:line="360" w:lineRule="auto"/>
        <w:ind w:firstLineChars="200" w:firstLine="420"/>
        <w:rPr>
          <w:rFonts w:ascii="宋体" w:hAnsi="宋体"/>
          <w:szCs w:val="21"/>
        </w:rPr>
      </w:pPr>
      <w:r>
        <w:rPr>
          <w:rFonts w:ascii="宋体" w:hAnsi="宋体" w:hint="eastAsia"/>
          <w:szCs w:val="21"/>
        </w:rPr>
        <w:t>发包人应委托监理人按第11.1 款的约定向承包人发出开工通知。</w:t>
      </w:r>
    </w:p>
    <w:p w:rsidR="001519ED" w:rsidRDefault="00704F1B">
      <w:pPr>
        <w:pStyle w:val="4"/>
        <w:spacing w:before="0" w:beforeAutospacing="0" w:after="0" w:afterAutospacing="0" w:line="360" w:lineRule="auto"/>
      </w:pPr>
      <w:r>
        <w:rPr>
          <w:rFonts w:hint="eastAsia"/>
        </w:rPr>
        <w:t>2.3 提供施工场地</w:t>
      </w:r>
    </w:p>
    <w:p w:rsidR="001519ED" w:rsidRDefault="00704F1B">
      <w:pPr>
        <w:spacing w:line="360" w:lineRule="auto"/>
        <w:ind w:firstLineChars="200" w:firstLine="420"/>
        <w:rPr>
          <w:rFonts w:ascii="宋体" w:hAnsi="宋体"/>
          <w:szCs w:val="21"/>
        </w:rPr>
      </w:pPr>
      <w:r>
        <w:rPr>
          <w:rFonts w:ascii="宋体" w:hAnsi="宋体" w:hint="eastAsia"/>
          <w:szCs w:val="21"/>
        </w:rPr>
        <w:t>发包人应按专用合同条款约定向承包人提供施工场地，以及施工场地内地下管线和地下设施等有关资料，并保证资料的真实、准确、完整。</w:t>
      </w:r>
    </w:p>
    <w:p w:rsidR="001519ED" w:rsidRDefault="00704F1B">
      <w:pPr>
        <w:pStyle w:val="4"/>
        <w:spacing w:before="0" w:beforeAutospacing="0" w:after="0" w:afterAutospacing="0" w:line="360" w:lineRule="auto"/>
      </w:pPr>
      <w:r>
        <w:rPr>
          <w:rFonts w:hint="eastAsia"/>
        </w:rPr>
        <w:t>2.4 协助承包人办理证件和批件</w:t>
      </w:r>
    </w:p>
    <w:p w:rsidR="001519ED" w:rsidRDefault="00704F1B">
      <w:pPr>
        <w:spacing w:line="360" w:lineRule="auto"/>
        <w:ind w:firstLineChars="200" w:firstLine="420"/>
        <w:rPr>
          <w:rFonts w:ascii="宋体" w:hAnsi="宋体"/>
          <w:szCs w:val="21"/>
        </w:rPr>
      </w:pPr>
      <w:r>
        <w:rPr>
          <w:rFonts w:ascii="宋体" w:hAnsi="宋体" w:hint="eastAsia"/>
          <w:szCs w:val="21"/>
        </w:rPr>
        <w:t>发包人应协助承包人办理法律规定的有关施工证件和批件。</w:t>
      </w:r>
    </w:p>
    <w:p w:rsidR="001519ED" w:rsidRDefault="00704F1B">
      <w:pPr>
        <w:pStyle w:val="4"/>
        <w:spacing w:before="0" w:beforeAutospacing="0" w:after="0" w:afterAutospacing="0" w:line="360" w:lineRule="auto"/>
      </w:pPr>
      <w:r>
        <w:rPr>
          <w:rFonts w:hint="eastAsia"/>
        </w:rPr>
        <w:t>2.5 组织设计交底</w:t>
      </w:r>
    </w:p>
    <w:p w:rsidR="001519ED" w:rsidRDefault="00704F1B">
      <w:pPr>
        <w:spacing w:line="360" w:lineRule="auto"/>
        <w:ind w:firstLineChars="200" w:firstLine="420"/>
        <w:rPr>
          <w:rFonts w:ascii="宋体" w:hAnsi="宋体"/>
          <w:szCs w:val="21"/>
        </w:rPr>
      </w:pPr>
      <w:r>
        <w:rPr>
          <w:rFonts w:ascii="宋体" w:hAnsi="宋体" w:hint="eastAsia"/>
          <w:szCs w:val="21"/>
        </w:rPr>
        <w:t>发包人应根据合同进度计划，组织设计单位向承包人进行设计交底。</w:t>
      </w:r>
    </w:p>
    <w:p w:rsidR="001519ED" w:rsidRDefault="00704F1B">
      <w:pPr>
        <w:pStyle w:val="4"/>
        <w:spacing w:before="0" w:beforeAutospacing="0" w:after="0" w:afterAutospacing="0" w:line="360" w:lineRule="auto"/>
      </w:pPr>
      <w:r>
        <w:rPr>
          <w:rFonts w:hint="eastAsia"/>
        </w:rPr>
        <w:t>2.6 支付合同价款</w:t>
      </w:r>
    </w:p>
    <w:p w:rsidR="001519ED" w:rsidRDefault="00704F1B">
      <w:pPr>
        <w:spacing w:line="360" w:lineRule="auto"/>
        <w:ind w:firstLineChars="200" w:firstLine="420"/>
        <w:rPr>
          <w:rFonts w:ascii="宋体" w:hAnsi="宋体"/>
          <w:szCs w:val="21"/>
        </w:rPr>
      </w:pPr>
      <w:r>
        <w:rPr>
          <w:rFonts w:ascii="宋体" w:hAnsi="宋体" w:hint="eastAsia"/>
          <w:szCs w:val="21"/>
        </w:rPr>
        <w:t>发包人应按合同约定向承包人及时支付合同价款。</w:t>
      </w:r>
    </w:p>
    <w:p w:rsidR="001519ED" w:rsidRDefault="00704F1B">
      <w:pPr>
        <w:pStyle w:val="4"/>
        <w:spacing w:before="0" w:beforeAutospacing="0" w:after="0" w:afterAutospacing="0" w:line="360" w:lineRule="auto"/>
      </w:pPr>
      <w:r>
        <w:rPr>
          <w:rFonts w:hint="eastAsia"/>
        </w:rPr>
        <w:t>2.7 组织竣工验收</w:t>
      </w:r>
    </w:p>
    <w:p w:rsidR="001519ED" w:rsidRDefault="00704F1B">
      <w:pPr>
        <w:spacing w:line="360" w:lineRule="auto"/>
        <w:ind w:firstLineChars="200" w:firstLine="420"/>
        <w:rPr>
          <w:rFonts w:ascii="宋体" w:hAnsi="宋体"/>
          <w:szCs w:val="21"/>
        </w:rPr>
      </w:pPr>
      <w:r>
        <w:rPr>
          <w:rFonts w:ascii="宋体" w:hAnsi="宋体" w:hint="eastAsia"/>
          <w:szCs w:val="21"/>
        </w:rPr>
        <w:t>发包人应按合同约定及时组织竣工验收。</w:t>
      </w:r>
    </w:p>
    <w:p w:rsidR="001519ED" w:rsidRDefault="00704F1B">
      <w:pPr>
        <w:pStyle w:val="4"/>
        <w:spacing w:before="0" w:beforeAutospacing="0" w:after="0" w:afterAutospacing="0" w:line="360" w:lineRule="auto"/>
      </w:pPr>
      <w:r>
        <w:rPr>
          <w:rFonts w:hint="eastAsia"/>
        </w:rPr>
        <w:t>2.8 其他义务</w:t>
      </w:r>
    </w:p>
    <w:p w:rsidR="001519ED" w:rsidRDefault="00704F1B">
      <w:pPr>
        <w:spacing w:line="360" w:lineRule="auto"/>
        <w:ind w:firstLineChars="200" w:firstLine="420"/>
        <w:rPr>
          <w:rFonts w:ascii="宋体" w:hAnsi="宋体"/>
          <w:szCs w:val="21"/>
        </w:rPr>
      </w:pPr>
      <w:r>
        <w:rPr>
          <w:rFonts w:ascii="宋体" w:hAnsi="宋体" w:hint="eastAsia"/>
          <w:szCs w:val="21"/>
        </w:rPr>
        <w:t>发包人应履行合同约定的其他义务。</w:t>
      </w:r>
    </w:p>
    <w:p w:rsidR="001519ED" w:rsidRDefault="00704F1B">
      <w:pPr>
        <w:pStyle w:val="3"/>
        <w:spacing w:before="0" w:after="0" w:line="360" w:lineRule="auto"/>
        <w:rPr>
          <w:rFonts w:ascii="宋体" w:hAnsi="宋体"/>
        </w:rPr>
      </w:pPr>
      <w:bookmarkStart w:id="260" w:name="_Toc11463"/>
      <w:bookmarkStart w:id="261" w:name="_Toc8412"/>
      <w:bookmarkStart w:id="262" w:name="_Toc57795942"/>
      <w:bookmarkStart w:id="263" w:name="_Toc184635100"/>
      <w:bookmarkStart w:id="264" w:name="_Toc31114"/>
      <w:bookmarkStart w:id="265" w:name="_Toc17656"/>
      <w:bookmarkStart w:id="266" w:name="_Toc12589"/>
      <w:bookmarkStart w:id="267" w:name="_Toc2204"/>
      <w:r>
        <w:rPr>
          <w:rFonts w:ascii="宋体" w:hAnsi="宋体" w:hint="eastAsia"/>
        </w:rPr>
        <w:lastRenderedPageBreak/>
        <w:t>3、监理人</w:t>
      </w:r>
      <w:bookmarkEnd w:id="260"/>
      <w:bookmarkEnd w:id="261"/>
      <w:bookmarkEnd w:id="262"/>
      <w:bookmarkEnd w:id="263"/>
      <w:bookmarkEnd w:id="264"/>
      <w:bookmarkEnd w:id="265"/>
      <w:bookmarkEnd w:id="266"/>
      <w:bookmarkEnd w:id="267"/>
    </w:p>
    <w:p w:rsidR="001519ED" w:rsidRDefault="00704F1B">
      <w:pPr>
        <w:pStyle w:val="4"/>
        <w:spacing w:before="0" w:beforeAutospacing="0" w:after="0" w:afterAutospacing="0" w:line="360" w:lineRule="auto"/>
      </w:pPr>
      <w:r>
        <w:rPr>
          <w:rFonts w:hint="eastAsia"/>
        </w:rPr>
        <w:t>3.1 监理人的职责和权力</w:t>
      </w:r>
    </w:p>
    <w:p w:rsidR="001519ED" w:rsidRDefault="00704F1B">
      <w:pPr>
        <w:spacing w:line="360" w:lineRule="auto"/>
        <w:ind w:firstLineChars="200" w:firstLine="420"/>
        <w:rPr>
          <w:rFonts w:ascii="宋体" w:hAnsi="宋体"/>
          <w:szCs w:val="21"/>
        </w:rPr>
      </w:pPr>
      <w:r>
        <w:rPr>
          <w:rFonts w:ascii="宋体" w:hAnsi="宋体" w:hint="eastAsia"/>
          <w:szCs w:val="21"/>
        </w:rPr>
        <w:t>3.1.1 监理人受发包人委托，享有合同约定的权力。监理人在行使某项权力前需要经发包人事先批准而通用合同条款没有指明的，应在专用合同条款中指明。</w:t>
      </w:r>
    </w:p>
    <w:p w:rsidR="001519ED" w:rsidRDefault="00704F1B">
      <w:pPr>
        <w:spacing w:line="360" w:lineRule="auto"/>
        <w:ind w:firstLineChars="200" w:firstLine="420"/>
        <w:rPr>
          <w:rFonts w:ascii="宋体" w:hAnsi="宋体"/>
          <w:szCs w:val="21"/>
        </w:rPr>
      </w:pPr>
      <w:r>
        <w:rPr>
          <w:rFonts w:ascii="宋体" w:hAnsi="宋体" w:hint="eastAsia"/>
          <w:szCs w:val="21"/>
        </w:rPr>
        <w:t>3.1.2 监理人发出的任何指示应视为已得到发包人的批准，但监理人无权免除或变更合同约定的发包人和承包人的权利、义务和责任。</w:t>
      </w:r>
    </w:p>
    <w:p w:rsidR="001519ED" w:rsidRDefault="00704F1B">
      <w:pPr>
        <w:spacing w:line="360" w:lineRule="auto"/>
        <w:ind w:firstLineChars="200" w:firstLine="420"/>
        <w:rPr>
          <w:rFonts w:ascii="宋体" w:hAnsi="宋体"/>
          <w:szCs w:val="21"/>
        </w:rPr>
      </w:pPr>
      <w:r>
        <w:rPr>
          <w:rFonts w:ascii="宋体" w:hAnsi="宋体" w:hint="eastAsia"/>
          <w:szCs w:val="21"/>
        </w:rPr>
        <w:t>3.1.3 合同约定应由承包人承担的义务和责任，不因监理人对承包人提交文件的审查或批准，对工程、材料和设备的检查和检验，以及为实施监理作出的指示等职务行为而减轻或解除。</w:t>
      </w:r>
    </w:p>
    <w:p w:rsidR="001519ED" w:rsidRDefault="00704F1B">
      <w:pPr>
        <w:pStyle w:val="4"/>
        <w:spacing w:before="0" w:beforeAutospacing="0" w:after="0" w:afterAutospacing="0" w:line="360" w:lineRule="auto"/>
      </w:pPr>
      <w:r>
        <w:rPr>
          <w:rFonts w:hint="eastAsia"/>
        </w:rPr>
        <w:t>3.2 总监理工程师</w:t>
      </w:r>
    </w:p>
    <w:p w:rsidR="001519ED" w:rsidRDefault="00704F1B">
      <w:pPr>
        <w:spacing w:line="360" w:lineRule="auto"/>
        <w:ind w:firstLineChars="200" w:firstLine="420"/>
        <w:rPr>
          <w:rFonts w:ascii="宋体" w:hAnsi="宋体"/>
          <w:szCs w:val="21"/>
        </w:rPr>
      </w:pPr>
      <w:r>
        <w:rPr>
          <w:rFonts w:ascii="宋体" w:hAnsi="宋体" w:hint="eastAsia"/>
          <w:szCs w:val="21"/>
        </w:rPr>
        <w:t>发包人应在发出开工通知前将总监理工程师的任命通知承包人。总监理工程师更换时，应在调离14 天前通知承包人。总监理工程师短期离开施工场地的，应委派代表代行其职责，并通知承包人。</w:t>
      </w:r>
    </w:p>
    <w:p w:rsidR="001519ED" w:rsidRDefault="00704F1B">
      <w:pPr>
        <w:pStyle w:val="4"/>
        <w:spacing w:before="0" w:beforeAutospacing="0" w:after="0" w:afterAutospacing="0" w:line="360" w:lineRule="auto"/>
      </w:pPr>
      <w:r>
        <w:rPr>
          <w:rFonts w:hint="eastAsia"/>
        </w:rPr>
        <w:t>3.3 监理人员</w:t>
      </w:r>
    </w:p>
    <w:p w:rsidR="001519ED" w:rsidRDefault="00704F1B">
      <w:pPr>
        <w:spacing w:line="360" w:lineRule="auto"/>
        <w:ind w:firstLineChars="200" w:firstLine="420"/>
        <w:rPr>
          <w:rFonts w:ascii="宋体" w:hAnsi="宋体"/>
          <w:szCs w:val="21"/>
        </w:rPr>
      </w:pPr>
      <w:r>
        <w:rPr>
          <w:rFonts w:ascii="宋体" w:hAnsi="宋体" w:hint="eastAsia"/>
          <w:szCs w:val="21"/>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rsidR="001519ED" w:rsidRDefault="00704F1B">
      <w:pPr>
        <w:spacing w:line="360" w:lineRule="auto"/>
        <w:ind w:firstLineChars="200" w:firstLine="420"/>
        <w:rPr>
          <w:rFonts w:ascii="宋体" w:hAnsi="宋体"/>
          <w:szCs w:val="21"/>
        </w:rPr>
      </w:pPr>
      <w:r>
        <w:rPr>
          <w:rFonts w:ascii="宋体" w:hAnsi="宋体" w:hint="eastAsia"/>
          <w:szCs w:val="21"/>
        </w:rPr>
        <w:t>3.3.2 监理人员对承包人的任何工作、工程或其采用的材料和工程设备未在约定的或合理的期限内提出否定意见的，视为已获批准，但不影响监理人在以后拒绝该项工作、工程、材料或工程设备的权利。</w:t>
      </w:r>
    </w:p>
    <w:p w:rsidR="001519ED" w:rsidRDefault="00704F1B">
      <w:pPr>
        <w:spacing w:line="360" w:lineRule="auto"/>
        <w:ind w:firstLineChars="200" w:firstLine="420"/>
        <w:rPr>
          <w:rFonts w:ascii="宋体" w:hAnsi="宋体"/>
          <w:szCs w:val="21"/>
        </w:rPr>
      </w:pPr>
      <w:r>
        <w:rPr>
          <w:rFonts w:ascii="宋体" w:hAnsi="宋体" w:hint="eastAsia"/>
          <w:szCs w:val="21"/>
        </w:rPr>
        <w:t>3.3.3 承包人对总监理工程师授权的监理人员发出的指示有疑问的，可向总监理工程师提出书面异议，总监理工程师应在48小时内对该指示予以确认、更改或撤销。</w:t>
      </w:r>
    </w:p>
    <w:p w:rsidR="001519ED" w:rsidRDefault="00704F1B">
      <w:pPr>
        <w:spacing w:line="360" w:lineRule="auto"/>
        <w:ind w:firstLineChars="200" w:firstLine="420"/>
        <w:rPr>
          <w:rFonts w:ascii="宋体" w:hAnsi="宋体"/>
          <w:szCs w:val="21"/>
        </w:rPr>
      </w:pPr>
      <w:r>
        <w:rPr>
          <w:rFonts w:ascii="宋体" w:hAnsi="宋体" w:hint="eastAsia"/>
          <w:szCs w:val="21"/>
        </w:rPr>
        <w:t>3.3.4 除专用合同条款另有约定外，总监理工程师不应将第3.5 款约定应由总监理工程师作出确定的权力授权或委托给其他监理人员。</w:t>
      </w:r>
    </w:p>
    <w:p w:rsidR="001519ED" w:rsidRDefault="00704F1B">
      <w:pPr>
        <w:pStyle w:val="4"/>
        <w:spacing w:before="0" w:beforeAutospacing="0" w:after="0" w:afterAutospacing="0" w:line="360" w:lineRule="auto"/>
      </w:pPr>
      <w:r>
        <w:rPr>
          <w:rFonts w:hint="eastAsia"/>
        </w:rPr>
        <w:t>3.4 监理人的指示</w:t>
      </w:r>
    </w:p>
    <w:p w:rsidR="001519ED" w:rsidRDefault="00704F1B">
      <w:pPr>
        <w:spacing w:line="360" w:lineRule="auto"/>
        <w:ind w:firstLineChars="200" w:firstLine="420"/>
        <w:rPr>
          <w:rFonts w:ascii="宋体" w:hAnsi="宋体"/>
          <w:szCs w:val="21"/>
        </w:rPr>
      </w:pPr>
      <w:r>
        <w:rPr>
          <w:rFonts w:ascii="宋体" w:hAnsi="宋体" w:hint="eastAsia"/>
          <w:szCs w:val="21"/>
        </w:rPr>
        <w:t>3.4.1 监理人应按第3.1 款的约定向承包人发出指示，监理人的指示应盖有监理人授权的施工场地机构章，并由总监理工程师或总监理工程师按第3.3.1 项约定授权的监理人员签名。</w:t>
      </w:r>
    </w:p>
    <w:p w:rsidR="001519ED" w:rsidRDefault="00704F1B">
      <w:pPr>
        <w:spacing w:line="360" w:lineRule="auto"/>
        <w:ind w:firstLineChars="200" w:firstLine="420"/>
        <w:rPr>
          <w:rFonts w:ascii="宋体" w:hAnsi="宋体"/>
          <w:szCs w:val="21"/>
        </w:rPr>
      </w:pPr>
      <w:r>
        <w:rPr>
          <w:rFonts w:ascii="宋体" w:hAnsi="宋体" w:hint="eastAsia"/>
          <w:szCs w:val="21"/>
        </w:rPr>
        <w:t>3.4.2 承包人收到监理人按第3.4.1 项作出的指示后应遵照执行。指示构成变更的，应按第15条处理。</w:t>
      </w:r>
    </w:p>
    <w:p w:rsidR="001519ED" w:rsidRDefault="00704F1B">
      <w:pPr>
        <w:spacing w:line="360" w:lineRule="auto"/>
        <w:ind w:firstLineChars="200" w:firstLine="420"/>
        <w:rPr>
          <w:rFonts w:ascii="宋体" w:hAnsi="宋体"/>
          <w:szCs w:val="21"/>
        </w:rPr>
      </w:pPr>
      <w:r>
        <w:rPr>
          <w:rFonts w:ascii="宋体" w:hAnsi="宋体" w:hint="eastAsia"/>
          <w:szCs w:val="21"/>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rsidR="001519ED" w:rsidRDefault="00704F1B">
      <w:pPr>
        <w:spacing w:line="360" w:lineRule="auto"/>
        <w:ind w:firstLineChars="200" w:firstLine="420"/>
        <w:rPr>
          <w:rFonts w:ascii="宋体" w:hAnsi="宋体"/>
          <w:szCs w:val="21"/>
        </w:rPr>
      </w:pPr>
      <w:r>
        <w:rPr>
          <w:rFonts w:ascii="宋体" w:hAnsi="宋体" w:hint="eastAsia"/>
          <w:szCs w:val="21"/>
        </w:rPr>
        <w:lastRenderedPageBreak/>
        <w:t>3.4.4 除合同另有约定外，承包人只从总监理工程师或按第3.3.1 项被授权的监理人员处取得指示。</w:t>
      </w:r>
    </w:p>
    <w:p w:rsidR="001519ED" w:rsidRDefault="00704F1B">
      <w:pPr>
        <w:spacing w:line="360" w:lineRule="auto"/>
        <w:ind w:firstLineChars="200" w:firstLine="420"/>
        <w:rPr>
          <w:rFonts w:ascii="宋体" w:hAnsi="宋体"/>
          <w:szCs w:val="21"/>
        </w:rPr>
      </w:pPr>
      <w:r>
        <w:rPr>
          <w:rFonts w:ascii="宋体" w:hAnsi="宋体" w:hint="eastAsia"/>
          <w:szCs w:val="21"/>
        </w:rPr>
        <w:t>3.4.5 由于监理人未能按合同约定发出指示、指示延误或指示错误而导致承包人费用增加和（或）工期延误的，由发包人承担赔偿责任。</w:t>
      </w:r>
    </w:p>
    <w:p w:rsidR="001519ED" w:rsidRDefault="00704F1B">
      <w:pPr>
        <w:pStyle w:val="4"/>
        <w:spacing w:before="0" w:beforeAutospacing="0" w:after="0" w:afterAutospacing="0" w:line="360" w:lineRule="auto"/>
      </w:pPr>
      <w:r>
        <w:rPr>
          <w:rFonts w:hint="eastAsia"/>
        </w:rPr>
        <w:t>3.5 商定或确定</w:t>
      </w:r>
    </w:p>
    <w:p w:rsidR="001519ED" w:rsidRDefault="00704F1B">
      <w:pPr>
        <w:spacing w:line="360" w:lineRule="auto"/>
        <w:ind w:firstLineChars="200" w:firstLine="420"/>
        <w:rPr>
          <w:rFonts w:ascii="宋体" w:hAnsi="宋体"/>
          <w:szCs w:val="21"/>
        </w:rPr>
      </w:pPr>
      <w:r>
        <w:rPr>
          <w:rFonts w:ascii="宋体" w:hAnsi="宋体" w:hint="eastAsia"/>
          <w:szCs w:val="21"/>
        </w:rPr>
        <w:t>3.5.1 合同约定总监理工程师应按照本款对任何事项进行商定或确定时，总监理工程师应与合同当事人协商，尽量达成一致。不能达成一致的，总监理工程师应认真研究后审慎确定。</w:t>
      </w:r>
    </w:p>
    <w:p w:rsidR="001519ED" w:rsidRDefault="00704F1B">
      <w:pPr>
        <w:spacing w:line="360" w:lineRule="auto"/>
        <w:ind w:firstLineChars="200" w:firstLine="420"/>
        <w:rPr>
          <w:rFonts w:ascii="宋体" w:hAnsi="宋体"/>
          <w:szCs w:val="21"/>
        </w:rPr>
      </w:pPr>
      <w:r>
        <w:rPr>
          <w:rFonts w:ascii="宋体" w:hAnsi="宋体" w:hint="eastAsia"/>
          <w:szCs w:val="21"/>
        </w:rPr>
        <w:t>3.5.2 总监理工程师应将商定或确定的事项通知合同当事人，并附详细依据。对总监理工程师的确定有异议的，构成争议，按照第24 条的约定处理。在争议解决前，双方应暂按总监理工程师的确定执行，按照第24 条的约定对总监理工程师的确定作出修改的，按修改后的结果执行。</w:t>
      </w:r>
    </w:p>
    <w:p w:rsidR="001519ED" w:rsidRDefault="00704F1B">
      <w:pPr>
        <w:pStyle w:val="3"/>
        <w:spacing w:before="0" w:after="0" w:line="360" w:lineRule="auto"/>
        <w:rPr>
          <w:rFonts w:ascii="宋体" w:hAnsi="宋体"/>
        </w:rPr>
      </w:pPr>
      <w:bookmarkStart w:id="268" w:name="_Toc184635101"/>
      <w:bookmarkStart w:id="269" w:name="_Toc13037"/>
      <w:bookmarkStart w:id="270" w:name="_Toc16640"/>
      <w:bookmarkStart w:id="271" w:name="_Toc693"/>
      <w:bookmarkStart w:id="272" w:name="_Toc21959"/>
      <w:bookmarkStart w:id="273" w:name="_Toc57795943"/>
      <w:bookmarkStart w:id="274" w:name="_Toc17406"/>
      <w:bookmarkStart w:id="275" w:name="_Toc27507"/>
      <w:r>
        <w:rPr>
          <w:rFonts w:ascii="宋体" w:hAnsi="宋体" w:hint="eastAsia"/>
        </w:rPr>
        <w:t>4、承包人</w:t>
      </w:r>
      <w:bookmarkEnd w:id="268"/>
      <w:bookmarkEnd w:id="269"/>
      <w:bookmarkEnd w:id="270"/>
      <w:bookmarkEnd w:id="271"/>
      <w:bookmarkEnd w:id="272"/>
      <w:bookmarkEnd w:id="273"/>
      <w:bookmarkEnd w:id="274"/>
      <w:bookmarkEnd w:id="275"/>
    </w:p>
    <w:p w:rsidR="001519ED" w:rsidRDefault="00704F1B">
      <w:pPr>
        <w:pStyle w:val="4"/>
        <w:spacing w:before="0" w:beforeAutospacing="0" w:after="0" w:afterAutospacing="0" w:line="360" w:lineRule="auto"/>
      </w:pPr>
      <w:r>
        <w:rPr>
          <w:rFonts w:hint="eastAsia"/>
        </w:rPr>
        <w:t>4.1 承包人的一般义务</w:t>
      </w:r>
    </w:p>
    <w:p w:rsidR="001519ED" w:rsidRDefault="00704F1B">
      <w:pPr>
        <w:spacing w:line="360" w:lineRule="auto"/>
        <w:ind w:firstLineChars="200" w:firstLine="420"/>
        <w:rPr>
          <w:rFonts w:ascii="宋体" w:hAnsi="宋体"/>
          <w:szCs w:val="21"/>
        </w:rPr>
      </w:pPr>
      <w:r>
        <w:rPr>
          <w:rFonts w:ascii="宋体" w:hAnsi="宋体" w:hint="eastAsia"/>
          <w:szCs w:val="21"/>
        </w:rPr>
        <w:t>4.1.1 遵守法律</w:t>
      </w:r>
    </w:p>
    <w:p w:rsidR="001519ED" w:rsidRDefault="00704F1B">
      <w:pPr>
        <w:spacing w:line="360" w:lineRule="auto"/>
        <w:ind w:firstLineChars="200" w:firstLine="420"/>
        <w:rPr>
          <w:rFonts w:ascii="宋体" w:hAnsi="宋体"/>
          <w:szCs w:val="21"/>
        </w:rPr>
      </w:pPr>
      <w:r>
        <w:rPr>
          <w:rFonts w:ascii="宋体" w:hAnsi="宋体" w:hint="eastAsia"/>
          <w:szCs w:val="21"/>
        </w:rPr>
        <w:t>承包人在履行合同过程中应遵守法律，并保证发包人免于承担因承包人违反法律而引起的任何责任。</w:t>
      </w:r>
    </w:p>
    <w:p w:rsidR="001519ED" w:rsidRDefault="00704F1B">
      <w:pPr>
        <w:spacing w:line="360" w:lineRule="auto"/>
        <w:ind w:firstLineChars="200" w:firstLine="420"/>
        <w:rPr>
          <w:rFonts w:ascii="宋体" w:hAnsi="宋体"/>
          <w:szCs w:val="21"/>
        </w:rPr>
      </w:pPr>
      <w:r>
        <w:rPr>
          <w:rFonts w:ascii="宋体" w:hAnsi="宋体" w:hint="eastAsia"/>
          <w:szCs w:val="21"/>
        </w:rPr>
        <w:t>4.1.2 依法纳税</w:t>
      </w:r>
    </w:p>
    <w:p w:rsidR="001519ED" w:rsidRDefault="00704F1B">
      <w:pPr>
        <w:spacing w:line="360" w:lineRule="auto"/>
        <w:ind w:firstLineChars="200" w:firstLine="420"/>
        <w:rPr>
          <w:rFonts w:ascii="宋体" w:hAnsi="宋体"/>
          <w:szCs w:val="21"/>
        </w:rPr>
      </w:pPr>
      <w:r>
        <w:rPr>
          <w:rFonts w:ascii="宋体" w:hAnsi="宋体" w:hint="eastAsia"/>
          <w:szCs w:val="21"/>
        </w:rPr>
        <w:t>承包人应按有关法律规定纳税，应缴纳的税金包括在合同价格内。</w:t>
      </w:r>
    </w:p>
    <w:p w:rsidR="001519ED" w:rsidRDefault="00704F1B">
      <w:pPr>
        <w:spacing w:line="360" w:lineRule="auto"/>
        <w:ind w:firstLineChars="200" w:firstLine="420"/>
        <w:rPr>
          <w:rFonts w:ascii="宋体" w:hAnsi="宋体"/>
          <w:szCs w:val="21"/>
        </w:rPr>
      </w:pPr>
      <w:r>
        <w:rPr>
          <w:rFonts w:ascii="宋体" w:hAnsi="宋体" w:hint="eastAsia"/>
          <w:szCs w:val="21"/>
        </w:rPr>
        <w:t>4.1.3 完成各项承包工作</w:t>
      </w:r>
    </w:p>
    <w:p w:rsidR="001519ED" w:rsidRDefault="00704F1B">
      <w:pPr>
        <w:spacing w:line="360" w:lineRule="auto"/>
        <w:ind w:firstLineChars="200" w:firstLine="420"/>
        <w:rPr>
          <w:rFonts w:ascii="宋体" w:hAnsi="宋体"/>
          <w:szCs w:val="21"/>
        </w:rPr>
      </w:pPr>
      <w:r>
        <w:rPr>
          <w:rFonts w:ascii="宋体" w:hAnsi="宋体" w:hint="eastAsia"/>
          <w:szCs w:val="21"/>
        </w:rPr>
        <w:t>承包人应按合同约定以及监理人根据第3.4 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rsidR="001519ED" w:rsidRDefault="00704F1B">
      <w:pPr>
        <w:spacing w:line="360" w:lineRule="auto"/>
        <w:ind w:firstLineChars="200" w:firstLine="420"/>
        <w:rPr>
          <w:rFonts w:ascii="宋体" w:hAnsi="宋体"/>
          <w:szCs w:val="21"/>
        </w:rPr>
      </w:pPr>
      <w:r>
        <w:rPr>
          <w:rFonts w:ascii="宋体" w:hAnsi="宋体" w:hint="eastAsia"/>
          <w:szCs w:val="21"/>
        </w:rPr>
        <w:t>4.1.4 对施工作业和施工方法的完备性负责</w:t>
      </w:r>
    </w:p>
    <w:p w:rsidR="001519ED" w:rsidRDefault="00704F1B">
      <w:pPr>
        <w:spacing w:line="360" w:lineRule="auto"/>
        <w:ind w:firstLineChars="200" w:firstLine="420"/>
        <w:rPr>
          <w:rFonts w:ascii="宋体" w:hAnsi="宋体"/>
          <w:szCs w:val="21"/>
        </w:rPr>
      </w:pPr>
      <w:r>
        <w:rPr>
          <w:rFonts w:ascii="宋体" w:hAnsi="宋体" w:hint="eastAsia"/>
          <w:szCs w:val="21"/>
        </w:rPr>
        <w:t>承包人应按合同约定的工作内容和施工进度要求，编制施工组织设计和施工措施计划，并对所有施工作业和施工方法的完备性和安全可靠性负责。</w:t>
      </w:r>
    </w:p>
    <w:p w:rsidR="001519ED" w:rsidRDefault="00704F1B">
      <w:pPr>
        <w:spacing w:line="360" w:lineRule="auto"/>
        <w:ind w:firstLineChars="200" w:firstLine="420"/>
        <w:rPr>
          <w:rFonts w:ascii="宋体" w:hAnsi="宋体"/>
          <w:szCs w:val="21"/>
        </w:rPr>
      </w:pPr>
      <w:r>
        <w:rPr>
          <w:rFonts w:ascii="宋体" w:hAnsi="宋体" w:hint="eastAsia"/>
          <w:szCs w:val="21"/>
        </w:rPr>
        <w:t>4.1.5 保证工程施工和人员的安全</w:t>
      </w:r>
    </w:p>
    <w:p w:rsidR="001519ED" w:rsidRDefault="00704F1B">
      <w:pPr>
        <w:spacing w:line="360" w:lineRule="auto"/>
        <w:ind w:firstLineChars="200" w:firstLine="420"/>
        <w:rPr>
          <w:rFonts w:ascii="宋体" w:hAnsi="宋体"/>
          <w:szCs w:val="21"/>
        </w:rPr>
      </w:pPr>
      <w:r>
        <w:rPr>
          <w:rFonts w:ascii="宋体" w:hAnsi="宋体" w:hint="eastAsia"/>
          <w:szCs w:val="21"/>
        </w:rPr>
        <w:t>承包人应按第9.2 款约定采取施工安全措施，确保工程及其人员、材料、设备和设施的安全，防止因工程施工造成的人身伤害和财产损失。</w:t>
      </w:r>
    </w:p>
    <w:p w:rsidR="001519ED" w:rsidRDefault="00704F1B">
      <w:pPr>
        <w:spacing w:line="360" w:lineRule="auto"/>
        <w:ind w:firstLineChars="200" w:firstLine="420"/>
        <w:rPr>
          <w:rFonts w:ascii="宋体" w:hAnsi="宋体"/>
          <w:szCs w:val="21"/>
        </w:rPr>
      </w:pPr>
      <w:r>
        <w:rPr>
          <w:rFonts w:ascii="宋体" w:hAnsi="宋体" w:hint="eastAsia"/>
          <w:szCs w:val="21"/>
        </w:rPr>
        <w:t>4.1.6 负责施工场地及其周边环境与生态的保护工作</w:t>
      </w:r>
    </w:p>
    <w:p w:rsidR="001519ED" w:rsidRDefault="00704F1B">
      <w:pPr>
        <w:spacing w:line="360" w:lineRule="auto"/>
        <w:ind w:firstLineChars="200" w:firstLine="420"/>
        <w:rPr>
          <w:rFonts w:ascii="宋体" w:hAnsi="宋体"/>
          <w:szCs w:val="21"/>
        </w:rPr>
      </w:pPr>
      <w:r>
        <w:rPr>
          <w:rFonts w:ascii="宋体" w:hAnsi="宋体" w:hint="eastAsia"/>
          <w:szCs w:val="21"/>
        </w:rPr>
        <w:t>承包人应按照第9.4 款约定负责施工场地及其周边环境与生态的保护工作。</w:t>
      </w:r>
    </w:p>
    <w:p w:rsidR="001519ED" w:rsidRDefault="00704F1B">
      <w:pPr>
        <w:spacing w:line="360" w:lineRule="auto"/>
        <w:ind w:firstLineChars="200" w:firstLine="420"/>
        <w:rPr>
          <w:rFonts w:ascii="宋体" w:hAnsi="宋体"/>
          <w:szCs w:val="21"/>
        </w:rPr>
      </w:pPr>
      <w:r>
        <w:rPr>
          <w:rFonts w:ascii="宋体" w:hAnsi="宋体" w:hint="eastAsia"/>
          <w:szCs w:val="21"/>
        </w:rPr>
        <w:t>4.1.7 避免施工对公众与他人的利益造成损害</w:t>
      </w:r>
    </w:p>
    <w:p w:rsidR="001519ED" w:rsidRDefault="00704F1B">
      <w:pPr>
        <w:spacing w:line="360" w:lineRule="auto"/>
        <w:ind w:firstLineChars="200" w:firstLine="420"/>
        <w:rPr>
          <w:rFonts w:ascii="宋体" w:hAnsi="宋体"/>
          <w:szCs w:val="21"/>
        </w:rPr>
      </w:pPr>
      <w:r>
        <w:rPr>
          <w:rFonts w:ascii="宋体" w:hAnsi="宋体" w:hint="eastAsia"/>
          <w:szCs w:val="21"/>
        </w:rPr>
        <w:t>承包人在进行合同约定的各项工作时，不得侵害发包人与他人使用公用道路、水源、市政管网等公共设施的权利，避免对邻近的公共设施产生干扰。承包人占用或使用他人的施工场地，影响他人作业或</w:t>
      </w:r>
      <w:r>
        <w:rPr>
          <w:rFonts w:ascii="宋体" w:hAnsi="宋体" w:hint="eastAsia"/>
          <w:szCs w:val="21"/>
        </w:rPr>
        <w:lastRenderedPageBreak/>
        <w:t>生活的，应承担相应责任。</w:t>
      </w:r>
    </w:p>
    <w:p w:rsidR="001519ED" w:rsidRDefault="00704F1B">
      <w:pPr>
        <w:spacing w:line="360" w:lineRule="auto"/>
        <w:ind w:firstLineChars="200" w:firstLine="420"/>
        <w:rPr>
          <w:rFonts w:ascii="宋体" w:hAnsi="宋体"/>
          <w:szCs w:val="21"/>
        </w:rPr>
      </w:pPr>
      <w:r>
        <w:rPr>
          <w:rFonts w:ascii="宋体" w:hAnsi="宋体" w:hint="eastAsia"/>
          <w:szCs w:val="21"/>
        </w:rPr>
        <w:t>4.1.8 为他人提供方便</w:t>
      </w:r>
    </w:p>
    <w:p w:rsidR="001519ED" w:rsidRDefault="00704F1B">
      <w:pPr>
        <w:spacing w:line="360" w:lineRule="auto"/>
        <w:ind w:firstLineChars="200" w:firstLine="420"/>
        <w:rPr>
          <w:rFonts w:ascii="宋体" w:hAnsi="宋体"/>
          <w:szCs w:val="21"/>
        </w:rPr>
      </w:pPr>
      <w:r>
        <w:rPr>
          <w:rFonts w:ascii="宋体" w:hAnsi="宋体" w:hint="eastAsia"/>
          <w:szCs w:val="21"/>
        </w:rPr>
        <w:t>承包人应按监理人的指示为他人在施工场地或附近实施与工程有关的其他各项工作提供可能的条件。除合同另有约定外，提供有关条件的内容和可能发生的费用，由监理人按第3.5 款商定或确定。</w:t>
      </w:r>
    </w:p>
    <w:p w:rsidR="001519ED" w:rsidRDefault="00704F1B">
      <w:pPr>
        <w:spacing w:line="360" w:lineRule="auto"/>
        <w:ind w:firstLineChars="200" w:firstLine="420"/>
        <w:rPr>
          <w:rFonts w:ascii="宋体" w:hAnsi="宋体"/>
          <w:szCs w:val="21"/>
        </w:rPr>
      </w:pPr>
      <w:r>
        <w:rPr>
          <w:rFonts w:ascii="宋体" w:hAnsi="宋体" w:hint="eastAsia"/>
          <w:szCs w:val="21"/>
        </w:rPr>
        <w:t>4.1.9 工程的维护和照管</w:t>
      </w:r>
    </w:p>
    <w:p w:rsidR="001519ED" w:rsidRDefault="00704F1B">
      <w:pPr>
        <w:spacing w:line="360" w:lineRule="auto"/>
        <w:ind w:firstLineChars="200" w:firstLine="420"/>
        <w:rPr>
          <w:rFonts w:ascii="宋体" w:hAnsi="宋体"/>
          <w:szCs w:val="21"/>
        </w:rPr>
      </w:pPr>
      <w:r>
        <w:rPr>
          <w:rFonts w:ascii="宋体" w:hAnsi="宋体" w:hint="eastAsia"/>
          <w:szCs w:val="21"/>
        </w:rPr>
        <w:t>工程接收证书颁发前，承包人应负责照管和维护工程。工程接收证书颁发时尚有部分未竣工工程的，承包人还应负责该未竣工工程的照管和维护工作，直至竣工后移交给发包人为止。</w:t>
      </w:r>
    </w:p>
    <w:p w:rsidR="001519ED" w:rsidRDefault="00704F1B">
      <w:pPr>
        <w:spacing w:line="360" w:lineRule="auto"/>
        <w:ind w:firstLineChars="200" w:firstLine="420"/>
        <w:rPr>
          <w:rFonts w:ascii="宋体" w:hAnsi="宋体"/>
          <w:szCs w:val="21"/>
        </w:rPr>
      </w:pPr>
      <w:r>
        <w:rPr>
          <w:rFonts w:ascii="宋体" w:hAnsi="宋体" w:hint="eastAsia"/>
          <w:szCs w:val="21"/>
        </w:rPr>
        <w:t>4.1.10 其他义务</w:t>
      </w:r>
    </w:p>
    <w:p w:rsidR="001519ED" w:rsidRDefault="00704F1B">
      <w:pPr>
        <w:spacing w:line="360" w:lineRule="auto"/>
        <w:ind w:firstLineChars="200" w:firstLine="420"/>
        <w:rPr>
          <w:rFonts w:ascii="宋体" w:hAnsi="宋体"/>
          <w:szCs w:val="21"/>
        </w:rPr>
      </w:pPr>
      <w:r>
        <w:rPr>
          <w:rFonts w:ascii="宋体" w:hAnsi="宋体" w:hint="eastAsia"/>
          <w:szCs w:val="21"/>
        </w:rPr>
        <w:t>承包人应履行合同约定的其他义务。</w:t>
      </w:r>
    </w:p>
    <w:p w:rsidR="001519ED" w:rsidRDefault="00704F1B">
      <w:pPr>
        <w:pStyle w:val="4"/>
        <w:spacing w:before="0" w:beforeAutospacing="0" w:after="0" w:afterAutospacing="0" w:line="360" w:lineRule="auto"/>
      </w:pPr>
      <w:r>
        <w:rPr>
          <w:rFonts w:hint="eastAsia"/>
        </w:rPr>
        <w:t>4.2 履约担保</w:t>
      </w:r>
    </w:p>
    <w:p w:rsidR="001519ED" w:rsidRDefault="00704F1B">
      <w:pPr>
        <w:spacing w:line="360" w:lineRule="auto"/>
        <w:ind w:firstLineChars="200" w:firstLine="420"/>
        <w:rPr>
          <w:rFonts w:ascii="宋体" w:hAnsi="宋体"/>
          <w:szCs w:val="21"/>
        </w:rPr>
      </w:pPr>
      <w:r>
        <w:rPr>
          <w:rFonts w:ascii="宋体" w:hAnsi="宋体" w:hint="eastAsia"/>
          <w:szCs w:val="21"/>
        </w:rPr>
        <w:t>承包人应保证其履约担保在发包人颁发工程接收证书前一直有效。发包人应在工程接收证书颁发后28 天内把履约担保退还给承包人。</w:t>
      </w:r>
    </w:p>
    <w:p w:rsidR="001519ED" w:rsidRDefault="00704F1B">
      <w:pPr>
        <w:pStyle w:val="4"/>
        <w:spacing w:before="0" w:beforeAutospacing="0" w:after="0" w:afterAutospacing="0" w:line="360" w:lineRule="auto"/>
      </w:pPr>
      <w:r>
        <w:rPr>
          <w:rFonts w:hint="eastAsia"/>
        </w:rPr>
        <w:t>4.3 分包</w:t>
      </w:r>
    </w:p>
    <w:p w:rsidR="001519ED" w:rsidRDefault="00704F1B">
      <w:pPr>
        <w:spacing w:line="360" w:lineRule="auto"/>
        <w:ind w:firstLineChars="200" w:firstLine="420"/>
        <w:rPr>
          <w:rFonts w:ascii="宋体" w:hAnsi="宋体"/>
          <w:szCs w:val="21"/>
        </w:rPr>
      </w:pPr>
      <w:r>
        <w:rPr>
          <w:rFonts w:ascii="宋体" w:hAnsi="宋体" w:hint="eastAsia"/>
          <w:szCs w:val="21"/>
        </w:rPr>
        <w:t>4.3.1 承包人不得将其承包的全部工程转包给第三人，或将其承包的全部工程肢解后以分包的名义转包给第三人。</w:t>
      </w:r>
    </w:p>
    <w:p w:rsidR="001519ED" w:rsidRDefault="00704F1B">
      <w:pPr>
        <w:spacing w:line="360" w:lineRule="auto"/>
        <w:ind w:firstLineChars="200" w:firstLine="420"/>
        <w:rPr>
          <w:rFonts w:ascii="宋体" w:hAnsi="宋体"/>
          <w:szCs w:val="21"/>
        </w:rPr>
      </w:pPr>
      <w:r>
        <w:rPr>
          <w:rFonts w:ascii="宋体" w:hAnsi="宋体" w:hint="eastAsia"/>
          <w:szCs w:val="21"/>
        </w:rPr>
        <w:t>4.3.2 承包人不得将工程主体、关键性工作分包给第三人。除专用合同条款另有约定外，未经发包人同意，承包人不得将工程的其他部分或工作分包给第三人。</w:t>
      </w:r>
    </w:p>
    <w:p w:rsidR="001519ED" w:rsidRDefault="00704F1B">
      <w:pPr>
        <w:spacing w:line="360" w:lineRule="auto"/>
        <w:ind w:firstLineChars="200" w:firstLine="420"/>
        <w:rPr>
          <w:rFonts w:ascii="宋体" w:hAnsi="宋体"/>
          <w:szCs w:val="21"/>
        </w:rPr>
      </w:pPr>
      <w:r>
        <w:rPr>
          <w:rFonts w:ascii="宋体" w:hAnsi="宋体" w:hint="eastAsia"/>
          <w:szCs w:val="21"/>
        </w:rPr>
        <w:t>4.3.3 分包人的资格能力应与其分包工程的标准和规模相适应。</w:t>
      </w:r>
    </w:p>
    <w:p w:rsidR="001519ED" w:rsidRDefault="00704F1B">
      <w:pPr>
        <w:spacing w:line="360" w:lineRule="auto"/>
        <w:ind w:firstLineChars="200" w:firstLine="420"/>
        <w:rPr>
          <w:rFonts w:ascii="宋体" w:hAnsi="宋体"/>
          <w:szCs w:val="21"/>
        </w:rPr>
      </w:pPr>
      <w:r>
        <w:rPr>
          <w:rFonts w:ascii="宋体" w:hAnsi="宋体" w:hint="eastAsia"/>
          <w:szCs w:val="21"/>
        </w:rPr>
        <w:t>4.3.4 按投标函附录约定分包工程的，承包人应向发包人和监理人提交分包合同副本。</w:t>
      </w:r>
    </w:p>
    <w:p w:rsidR="001519ED" w:rsidRDefault="00704F1B">
      <w:pPr>
        <w:spacing w:line="360" w:lineRule="auto"/>
        <w:ind w:firstLineChars="200" w:firstLine="420"/>
        <w:rPr>
          <w:rFonts w:ascii="宋体" w:hAnsi="宋体"/>
          <w:szCs w:val="21"/>
        </w:rPr>
      </w:pPr>
      <w:r>
        <w:rPr>
          <w:rFonts w:ascii="宋体" w:hAnsi="宋体" w:hint="eastAsia"/>
          <w:szCs w:val="21"/>
        </w:rPr>
        <w:t>4.3.5 承包人应与分包人就分包工程向发包人承担连带责任。</w:t>
      </w:r>
    </w:p>
    <w:p w:rsidR="001519ED" w:rsidRDefault="00704F1B">
      <w:pPr>
        <w:pStyle w:val="4"/>
        <w:spacing w:before="0" w:beforeAutospacing="0" w:after="0" w:afterAutospacing="0" w:line="360" w:lineRule="auto"/>
      </w:pPr>
      <w:r>
        <w:rPr>
          <w:rFonts w:hint="eastAsia"/>
        </w:rPr>
        <w:t>4.4 联合体</w:t>
      </w:r>
    </w:p>
    <w:p w:rsidR="001519ED" w:rsidRDefault="00704F1B">
      <w:pPr>
        <w:spacing w:line="360" w:lineRule="auto"/>
        <w:ind w:firstLineChars="200" w:firstLine="420"/>
        <w:rPr>
          <w:rFonts w:ascii="宋体" w:hAnsi="宋体"/>
          <w:szCs w:val="21"/>
        </w:rPr>
      </w:pPr>
      <w:r>
        <w:rPr>
          <w:rFonts w:ascii="宋体" w:hAnsi="宋体" w:hint="eastAsia"/>
          <w:szCs w:val="21"/>
        </w:rPr>
        <w:t>4.4.1 联合体各方应共同与发包人签订合同协议书。联合体各方应为履行合同承担连带责任。</w:t>
      </w:r>
    </w:p>
    <w:p w:rsidR="001519ED" w:rsidRDefault="00704F1B">
      <w:pPr>
        <w:spacing w:line="360" w:lineRule="auto"/>
        <w:ind w:firstLineChars="200" w:firstLine="420"/>
        <w:rPr>
          <w:rFonts w:ascii="宋体" w:hAnsi="宋体"/>
          <w:szCs w:val="21"/>
        </w:rPr>
      </w:pPr>
      <w:r>
        <w:rPr>
          <w:rFonts w:ascii="宋体" w:hAnsi="宋体" w:hint="eastAsia"/>
          <w:szCs w:val="21"/>
        </w:rPr>
        <w:t>4.4.2 联合体协议经发包人确认后作为合同附件。在履行合同过程中，未经发包人同意，不得修改联合体协议。</w:t>
      </w:r>
    </w:p>
    <w:p w:rsidR="001519ED" w:rsidRDefault="00704F1B">
      <w:pPr>
        <w:spacing w:line="360" w:lineRule="auto"/>
        <w:ind w:firstLineChars="200" w:firstLine="420"/>
        <w:rPr>
          <w:rFonts w:ascii="宋体" w:hAnsi="宋体"/>
          <w:szCs w:val="21"/>
        </w:rPr>
      </w:pPr>
      <w:r>
        <w:rPr>
          <w:rFonts w:ascii="宋体" w:hAnsi="宋体" w:hint="eastAsia"/>
          <w:szCs w:val="21"/>
        </w:rPr>
        <w:t>4.4.3 联合体牵头人负责与发包人和监理人联系，并接受指示，负责组织联合体各成员全面履行合同。</w:t>
      </w:r>
    </w:p>
    <w:p w:rsidR="001519ED" w:rsidRDefault="00704F1B">
      <w:pPr>
        <w:pStyle w:val="4"/>
        <w:spacing w:before="0" w:beforeAutospacing="0" w:after="0" w:afterAutospacing="0" w:line="360" w:lineRule="auto"/>
      </w:pPr>
      <w:r>
        <w:rPr>
          <w:rFonts w:hint="eastAsia"/>
        </w:rPr>
        <w:t>4.5 承包人项目经理</w:t>
      </w:r>
    </w:p>
    <w:p w:rsidR="001519ED" w:rsidRDefault="00704F1B">
      <w:pPr>
        <w:spacing w:line="360" w:lineRule="auto"/>
        <w:ind w:firstLineChars="200" w:firstLine="420"/>
        <w:rPr>
          <w:rFonts w:ascii="宋体" w:hAnsi="宋体"/>
          <w:szCs w:val="21"/>
        </w:rPr>
      </w:pPr>
      <w:r>
        <w:rPr>
          <w:rFonts w:ascii="宋体" w:hAnsi="宋体" w:hint="eastAsia"/>
          <w:szCs w:val="21"/>
        </w:rPr>
        <w:t>4.5.1 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rsidR="001519ED" w:rsidRDefault="00704F1B">
      <w:pPr>
        <w:spacing w:line="360" w:lineRule="auto"/>
        <w:ind w:firstLineChars="200" w:firstLine="420"/>
        <w:rPr>
          <w:rFonts w:ascii="宋体" w:hAnsi="宋体"/>
          <w:szCs w:val="21"/>
        </w:rPr>
      </w:pPr>
      <w:r>
        <w:rPr>
          <w:rFonts w:ascii="宋体" w:hAnsi="宋体" w:hint="eastAsia"/>
          <w:szCs w:val="21"/>
        </w:rPr>
        <w:lastRenderedPageBreak/>
        <w:t>4.5.2 承包人项目经理应按合同约定以及监理人按第3 . 4 款作出的指示，负责组织合同工程的实施。在情况紧急且无法与监理人取得联系时，可采取保证工程和人员生命财产安全的紧急措施，并在采取措施后24小时内向监理人提交书面报告。</w:t>
      </w:r>
    </w:p>
    <w:p w:rsidR="001519ED" w:rsidRDefault="00704F1B">
      <w:pPr>
        <w:spacing w:line="360" w:lineRule="auto"/>
        <w:ind w:firstLineChars="200" w:firstLine="420"/>
        <w:rPr>
          <w:rFonts w:ascii="宋体" w:hAnsi="宋体"/>
          <w:szCs w:val="21"/>
        </w:rPr>
      </w:pPr>
      <w:r>
        <w:rPr>
          <w:rFonts w:ascii="宋体" w:hAnsi="宋体" w:hint="eastAsia"/>
          <w:szCs w:val="21"/>
        </w:rPr>
        <w:t>4.5.3 承包人为履行合同发出的一切函件均应盖有承包人授权的施工场地管理机构章，并由承包人项目经理或其授权代表签名。</w:t>
      </w:r>
    </w:p>
    <w:p w:rsidR="001519ED" w:rsidRDefault="00704F1B">
      <w:pPr>
        <w:spacing w:line="360" w:lineRule="auto"/>
        <w:ind w:firstLineChars="200" w:firstLine="420"/>
        <w:rPr>
          <w:rFonts w:ascii="宋体" w:hAnsi="宋体"/>
          <w:szCs w:val="21"/>
        </w:rPr>
      </w:pPr>
      <w:r>
        <w:rPr>
          <w:rFonts w:ascii="宋体" w:hAnsi="宋体" w:hint="eastAsia"/>
          <w:szCs w:val="21"/>
        </w:rPr>
        <w:t>4.5.4 承包人项目经理可以授权其下属人员履行其某项职责，但事先应将这些人员的姓名和授权范围通知监理人。</w:t>
      </w:r>
    </w:p>
    <w:p w:rsidR="001519ED" w:rsidRDefault="00704F1B">
      <w:pPr>
        <w:pStyle w:val="4"/>
        <w:spacing w:before="0" w:beforeAutospacing="0" w:after="0" w:afterAutospacing="0" w:line="360" w:lineRule="auto"/>
      </w:pPr>
      <w:r>
        <w:rPr>
          <w:rFonts w:hint="eastAsia"/>
        </w:rPr>
        <w:t>4.6 承包人人员的管理</w:t>
      </w:r>
    </w:p>
    <w:p w:rsidR="001519ED" w:rsidRDefault="00704F1B">
      <w:pPr>
        <w:spacing w:line="360" w:lineRule="auto"/>
        <w:ind w:firstLineChars="200" w:firstLine="420"/>
        <w:rPr>
          <w:rFonts w:ascii="宋体" w:hAnsi="宋体"/>
          <w:szCs w:val="21"/>
        </w:rPr>
      </w:pPr>
      <w:r>
        <w:rPr>
          <w:rFonts w:ascii="宋体" w:hAnsi="宋体" w:hint="eastAsia"/>
          <w:szCs w:val="21"/>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rsidR="001519ED" w:rsidRDefault="00704F1B">
      <w:pPr>
        <w:spacing w:line="360" w:lineRule="auto"/>
        <w:ind w:firstLineChars="200" w:firstLine="420"/>
        <w:rPr>
          <w:rFonts w:ascii="宋体" w:hAnsi="宋体"/>
          <w:szCs w:val="21"/>
        </w:rPr>
      </w:pPr>
      <w:r>
        <w:rPr>
          <w:rFonts w:ascii="宋体" w:hAnsi="宋体" w:hint="eastAsia"/>
          <w:szCs w:val="21"/>
        </w:rPr>
        <w:t>4.6.2 为完成合同约定的各项工作，承包人应向施工场地派遣或雇佣足够数量的下列人员：</w:t>
      </w:r>
    </w:p>
    <w:p w:rsidR="001519ED" w:rsidRDefault="00704F1B">
      <w:pPr>
        <w:spacing w:line="360" w:lineRule="auto"/>
        <w:ind w:firstLineChars="200" w:firstLine="420"/>
        <w:rPr>
          <w:rFonts w:ascii="宋体" w:hAnsi="宋体"/>
          <w:szCs w:val="21"/>
        </w:rPr>
      </w:pPr>
      <w:r>
        <w:rPr>
          <w:rFonts w:ascii="宋体" w:hAnsi="宋体" w:hint="eastAsia"/>
          <w:szCs w:val="21"/>
        </w:rPr>
        <w:t>（1）具有相应资格的专业技工和合格的普工；</w:t>
      </w:r>
    </w:p>
    <w:p w:rsidR="001519ED" w:rsidRDefault="00704F1B">
      <w:pPr>
        <w:spacing w:line="360" w:lineRule="auto"/>
        <w:ind w:firstLineChars="200" w:firstLine="420"/>
        <w:rPr>
          <w:rFonts w:ascii="宋体" w:hAnsi="宋体"/>
          <w:szCs w:val="21"/>
        </w:rPr>
      </w:pPr>
      <w:r>
        <w:rPr>
          <w:rFonts w:ascii="宋体" w:hAnsi="宋体" w:hint="eastAsia"/>
          <w:szCs w:val="21"/>
        </w:rPr>
        <w:t>（2）具有相应施工经验的技术人员；</w:t>
      </w:r>
    </w:p>
    <w:p w:rsidR="001519ED" w:rsidRDefault="00704F1B">
      <w:pPr>
        <w:spacing w:line="360" w:lineRule="auto"/>
        <w:ind w:firstLineChars="200" w:firstLine="420"/>
        <w:rPr>
          <w:rFonts w:ascii="宋体" w:hAnsi="宋体"/>
          <w:szCs w:val="21"/>
        </w:rPr>
      </w:pPr>
      <w:r>
        <w:rPr>
          <w:rFonts w:ascii="宋体" w:hAnsi="宋体" w:hint="eastAsia"/>
          <w:szCs w:val="21"/>
        </w:rPr>
        <w:t>（3）具有相应岗位资格的各级管理人员。</w:t>
      </w:r>
    </w:p>
    <w:p w:rsidR="001519ED" w:rsidRDefault="00704F1B">
      <w:pPr>
        <w:spacing w:line="360" w:lineRule="auto"/>
        <w:ind w:firstLineChars="200" w:firstLine="420"/>
        <w:rPr>
          <w:rFonts w:ascii="宋体" w:hAnsi="宋体"/>
          <w:szCs w:val="21"/>
        </w:rPr>
      </w:pPr>
      <w:r>
        <w:rPr>
          <w:rFonts w:ascii="宋体" w:hAnsi="宋体" w:hint="eastAsia"/>
          <w:szCs w:val="21"/>
        </w:rPr>
        <w:t>4.6.3 承包人安排在施工场地的主要管理人员和技术骨干应相对稳定。承包人更换主要管理人员和技术骨干时，应取得监理人的同意。</w:t>
      </w:r>
    </w:p>
    <w:p w:rsidR="001519ED" w:rsidRDefault="00704F1B">
      <w:pPr>
        <w:spacing w:line="360" w:lineRule="auto"/>
        <w:ind w:firstLineChars="200" w:firstLine="420"/>
        <w:rPr>
          <w:rFonts w:ascii="宋体" w:hAnsi="宋体"/>
          <w:szCs w:val="21"/>
        </w:rPr>
      </w:pPr>
      <w:r>
        <w:rPr>
          <w:rFonts w:ascii="宋体" w:hAnsi="宋体" w:hint="eastAsia"/>
          <w:szCs w:val="21"/>
        </w:rPr>
        <w:t>4.6.4 特殊岗位的工作人员均应持有相应的资格证明，监理人有权随时检查。监理人认为有必要时，可进行现场考核。</w:t>
      </w:r>
    </w:p>
    <w:p w:rsidR="001519ED" w:rsidRDefault="00704F1B">
      <w:pPr>
        <w:spacing w:line="360" w:lineRule="auto"/>
        <w:rPr>
          <w:rFonts w:ascii="宋体" w:hAnsi="宋体"/>
          <w:b/>
          <w:bCs/>
          <w:sz w:val="24"/>
        </w:rPr>
      </w:pPr>
      <w:r>
        <w:rPr>
          <w:rFonts w:ascii="宋体" w:hAnsi="宋体" w:hint="eastAsia"/>
          <w:b/>
          <w:bCs/>
          <w:sz w:val="24"/>
        </w:rPr>
        <w:t>4.7 撤换承包人项目经理和其他人员</w:t>
      </w:r>
    </w:p>
    <w:p w:rsidR="001519ED" w:rsidRDefault="00704F1B">
      <w:pPr>
        <w:spacing w:line="360" w:lineRule="auto"/>
        <w:ind w:firstLineChars="200" w:firstLine="420"/>
        <w:rPr>
          <w:rFonts w:ascii="宋体" w:hAnsi="宋体"/>
          <w:szCs w:val="21"/>
        </w:rPr>
      </w:pPr>
      <w:r>
        <w:rPr>
          <w:rFonts w:ascii="宋体" w:hAnsi="宋体" w:hint="eastAsia"/>
          <w:szCs w:val="21"/>
        </w:rPr>
        <w:t>承包人应对其项目经理和其他人员进行有效管理。监理人要求撤换不能胜任本职工作、行为不端或玩忽职守的承包人项目经理和其他人员的，承包人应予以撤换。</w:t>
      </w:r>
    </w:p>
    <w:p w:rsidR="001519ED" w:rsidRDefault="00704F1B">
      <w:pPr>
        <w:spacing w:line="360" w:lineRule="auto"/>
        <w:ind w:firstLineChars="200" w:firstLine="420"/>
        <w:rPr>
          <w:rFonts w:ascii="宋体" w:hAnsi="宋体"/>
          <w:szCs w:val="21"/>
        </w:rPr>
      </w:pPr>
      <w:r>
        <w:rPr>
          <w:rFonts w:ascii="宋体" w:hAnsi="宋体" w:hint="eastAsia"/>
          <w:szCs w:val="21"/>
        </w:rPr>
        <w:t>4.8 保障承包人人员的合法权益</w:t>
      </w:r>
    </w:p>
    <w:p w:rsidR="001519ED" w:rsidRDefault="00704F1B">
      <w:pPr>
        <w:spacing w:line="360" w:lineRule="auto"/>
        <w:ind w:firstLineChars="200" w:firstLine="420"/>
        <w:rPr>
          <w:rFonts w:ascii="宋体" w:hAnsi="宋体"/>
          <w:szCs w:val="21"/>
        </w:rPr>
      </w:pPr>
      <w:r>
        <w:rPr>
          <w:rFonts w:ascii="宋体" w:hAnsi="宋体" w:hint="eastAsia"/>
          <w:szCs w:val="21"/>
        </w:rPr>
        <w:t>4.8.1 承包人应与其雇佣的人员签订劳动合同，并按时发放工资。</w:t>
      </w:r>
    </w:p>
    <w:p w:rsidR="001519ED" w:rsidRDefault="00704F1B">
      <w:pPr>
        <w:spacing w:line="360" w:lineRule="auto"/>
        <w:ind w:firstLineChars="200" w:firstLine="420"/>
        <w:rPr>
          <w:rFonts w:ascii="宋体" w:hAnsi="宋体"/>
          <w:szCs w:val="21"/>
        </w:rPr>
      </w:pPr>
      <w:r>
        <w:rPr>
          <w:rFonts w:ascii="宋体" w:hAnsi="宋体" w:hint="eastAsia"/>
          <w:szCs w:val="21"/>
        </w:rPr>
        <w:t>4.8.2 承包人应按劳动法的规定安排工作时间，保证其雇佣人员享有休息和休假的权利。因工程施工的特殊需要占用休假日或延长工作时间的，应不超过法律规定的限度，并按法律规定给予补休或付酬。</w:t>
      </w:r>
    </w:p>
    <w:p w:rsidR="001519ED" w:rsidRDefault="00704F1B">
      <w:pPr>
        <w:spacing w:line="360" w:lineRule="auto"/>
        <w:ind w:firstLineChars="200" w:firstLine="420"/>
        <w:rPr>
          <w:rFonts w:ascii="宋体" w:hAnsi="宋体"/>
          <w:szCs w:val="21"/>
        </w:rPr>
      </w:pPr>
      <w:r>
        <w:rPr>
          <w:rFonts w:ascii="宋体" w:hAnsi="宋体" w:hint="eastAsia"/>
          <w:szCs w:val="21"/>
        </w:rPr>
        <w:t>4.8.3 承包人应为其雇佣人员提供必要的食宿条件，以及符合环境保护和卫生要求的生活环境，在远离城镇的施工场地，还应配备必要的伤病防治和急救的医务人员与医疗设施。</w:t>
      </w:r>
    </w:p>
    <w:p w:rsidR="001519ED" w:rsidRDefault="00704F1B">
      <w:pPr>
        <w:spacing w:line="360" w:lineRule="auto"/>
        <w:ind w:firstLineChars="200" w:firstLine="420"/>
        <w:rPr>
          <w:rFonts w:ascii="宋体" w:hAnsi="宋体"/>
          <w:szCs w:val="21"/>
        </w:rPr>
      </w:pPr>
      <w:r>
        <w:rPr>
          <w:rFonts w:ascii="宋体" w:hAnsi="宋体" w:hint="eastAsia"/>
          <w:szCs w:val="21"/>
        </w:rPr>
        <w:t>4.8.4 承包人应按国家有关劳动保护的规定，采取有效的防止粉尘、降低噪声、控制有害气体和保障高温、高寒、高空作业安全等劳动保护措施。其雇佣人员在施工中受到伤害的，承包人应立即采取有</w:t>
      </w:r>
      <w:r>
        <w:rPr>
          <w:rFonts w:ascii="宋体" w:hAnsi="宋体" w:hint="eastAsia"/>
          <w:szCs w:val="21"/>
        </w:rPr>
        <w:lastRenderedPageBreak/>
        <w:t>效措施进行抢救和治疗。</w:t>
      </w:r>
    </w:p>
    <w:p w:rsidR="001519ED" w:rsidRDefault="00704F1B">
      <w:pPr>
        <w:spacing w:line="360" w:lineRule="auto"/>
        <w:ind w:firstLineChars="200" w:firstLine="420"/>
        <w:rPr>
          <w:rFonts w:ascii="宋体" w:hAnsi="宋体"/>
          <w:szCs w:val="21"/>
        </w:rPr>
      </w:pPr>
      <w:r>
        <w:rPr>
          <w:rFonts w:ascii="宋体" w:hAnsi="宋体" w:hint="eastAsia"/>
          <w:szCs w:val="21"/>
        </w:rPr>
        <w:t>4.8.5 承包人应按有关法律规定和合同约定，为其雇佣人员办理保险。</w:t>
      </w:r>
    </w:p>
    <w:p w:rsidR="001519ED" w:rsidRDefault="00704F1B">
      <w:pPr>
        <w:spacing w:line="360" w:lineRule="auto"/>
        <w:ind w:firstLineChars="200" w:firstLine="420"/>
        <w:rPr>
          <w:rFonts w:ascii="宋体" w:hAnsi="宋体"/>
          <w:szCs w:val="21"/>
        </w:rPr>
      </w:pPr>
      <w:r>
        <w:rPr>
          <w:rFonts w:ascii="宋体" w:hAnsi="宋体" w:hint="eastAsia"/>
          <w:szCs w:val="21"/>
        </w:rPr>
        <w:t>4.8.6 承包人应负责处理其雇佣人员因工伤亡事故的善后事宜。</w:t>
      </w:r>
    </w:p>
    <w:p w:rsidR="001519ED" w:rsidRDefault="00704F1B">
      <w:pPr>
        <w:pStyle w:val="4"/>
        <w:spacing w:before="0" w:beforeAutospacing="0" w:after="0" w:afterAutospacing="0" w:line="360" w:lineRule="auto"/>
      </w:pPr>
      <w:r>
        <w:rPr>
          <w:rFonts w:hint="eastAsia"/>
        </w:rPr>
        <w:t>4.9 工程价款应专款专用</w:t>
      </w:r>
    </w:p>
    <w:p w:rsidR="001519ED" w:rsidRDefault="00704F1B">
      <w:pPr>
        <w:spacing w:line="360" w:lineRule="auto"/>
        <w:ind w:firstLineChars="200" w:firstLine="420"/>
        <w:rPr>
          <w:rFonts w:ascii="宋体" w:hAnsi="宋体"/>
          <w:szCs w:val="21"/>
        </w:rPr>
      </w:pPr>
      <w:r>
        <w:rPr>
          <w:rFonts w:ascii="宋体" w:hAnsi="宋体" w:hint="eastAsia"/>
          <w:szCs w:val="21"/>
        </w:rPr>
        <w:t>发包人按合同约定支付给承包人的各项价款应专用于合同工程。</w:t>
      </w:r>
    </w:p>
    <w:p w:rsidR="001519ED" w:rsidRDefault="00704F1B">
      <w:pPr>
        <w:pStyle w:val="4"/>
        <w:spacing w:before="0" w:beforeAutospacing="0" w:after="0" w:afterAutospacing="0" w:line="360" w:lineRule="auto"/>
      </w:pPr>
      <w:r>
        <w:rPr>
          <w:rFonts w:hint="eastAsia"/>
        </w:rPr>
        <w:t>4.10 承包人现场查勘</w:t>
      </w:r>
    </w:p>
    <w:p w:rsidR="001519ED" w:rsidRDefault="00704F1B">
      <w:pPr>
        <w:spacing w:line="360" w:lineRule="auto"/>
        <w:ind w:firstLineChars="200" w:firstLine="420"/>
        <w:rPr>
          <w:rFonts w:ascii="宋体" w:hAnsi="宋体"/>
          <w:szCs w:val="21"/>
        </w:rPr>
      </w:pPr>
      <w:r>
        <w:rPr>
          <w:rFonts w:ascii="宋体" w:hAnsi="宋体" w:hint="eastAsia"/>
          <w:szCs w:val="21"/>
        </w:rPr>
        <w:t>4.10.1 发包人应将其持有的现场地质勘探资料、水文气象资料提供给承包人，并对其准确性负责。但承包人应对其阅读上述有关资料后所作出的解释和推断负责。</w:t>
      </w:r>
    </w:p>
    <w:p w:rsidR="001519ED" w:rsidRDefault="00704F1B">
      <w:pPr>
        <w:spacing w:line="360" w:lineRule="auto"/>
        <w:ind w:firstLineChars="200" w:firstLine="420"/>
        <w:rPr>
          <w:rFonts w:ascii="宋体" w:hAnsi="宋体"/>
          <w:szCs w:val="21"/>
        </w:rPr>
      </w:pPr>
      <w:r>
        <w:rPr>
          <w:rFonts w:ascii="宋体" w:hAnsi="宋体" w:hint="eastAsia"/>
          <w:szCs w:val="21"/>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rsidR="001519ED" w:rsidRDefault="00704F1B">
      <w:pPr>
        <w:pStyle w:val="4"/>
        <w:spacing w:before="0" w:beforeAutospacing="0" w:after="0" w:afterAutospacing="0" w:line="360" w:lineRule="auto"/>
      </w:pPr>
      <w:r>
        <w:rPr>
          <w:rFonts w:hint="eastAsia"/>
        </w:rPr>
        <w:t>4.11 不利物质条件</w:t>
      </w:r>
    </w:p>
    <w:p w:rsidR="001519ED" w:rsidRDefault="00704F1B">
      <w:pPr>
        <w:spacing w:line="360" w:lineRule="auto"/>
        <w:ind w:firstLineChars="200" w:firstLine="420"/>
        <w:rPr>
          <w:rFonts w:ascii="宋体" w:hAnsi="宋体"/>
          <w:szCs w:val="21"/>
        </w:rPr>
      </w:pPr>
      <w:r>
        <w:rPr>
          <w:rFonts w:ascii="宋体" w:hAnsi="宋体" w:hint="eastAsia"/>
          <w:szCs w:val="21"/>
        </w:rPr>
        <w:t>4.11.1 不利物质条件，除专用合同条款另有约定外，是指承包人在施工场地遇到的不可预见的自然物质条件、非自然的物质障碍和污染物，包括地下和水文条件，但不包括气候条件。</w:t>
      </w:r>
    </w:p>
    <w:p w:rsidR="001519ED" w:rsidRDefault="00704F1B">
      <w:pPr>
        <w:spacing w:line="360" w:lineRule="auto"/>
        <w:ind w:firstLineChars="200" w:firstLine="420"/>
        <w:rPr>
          <w:rFonts w:ascii="宋体" w:hAnsi="宋体"/>
          <w:szCs w:val="21"/>
        </w:rPr>
      </w:pPr>
      <w:r>
        <w:rPr>
          <w:rFonts w:ascii="宋体" w:hAnsi="宋体" w:hint="eastAsia"/>
          <w:szCs w:val="21"/>
        </w:rPr>
        <w:t>4.11.2 承包人遇到不利物质条件时，应采取适应不利物质条件的合理措施继续施工，并及时通知监理人。监理人应当及时发出指示，指示构成变更的，按第十五条约定办理。监理人没有发出指示的，承包人因采取合理措施而增加的费用和（或）工期延误，由发包人承担。</w:t>
      </w:r>
    </w:p>
    <w:p w:rsidR="001519ED" w:rsidRDefault="00704F1B">
      <w:pPr>
        <w:pStyle w:val="3"/>
        <w:spacing w:before="0" w:after="0" w:line="360" w:lineRule="auto"/>
        <w:rPr>
          <w:rFonts w:ascii="宋体" w:hAnsi="宋体"/>
        </w:rPr>
      </w:pPr>
      <w:bookmarkStart w:id="276" w:name="_Toc28559"/>
      <w:bookmarkStart w:id="277" w:name="_Toc184635102"/>
      <w:bookmarkStart w:id="278" w:name="_Toc17263"/>
      <w:bookmarkStart w:id="279" w:name="_Toc57795944"/>
      <w:bookmarkStart w:id="280" w:name="_Toc26038"/>
      <w:bookmarkStart w:id="281" w:name="_Toc9439"/>
      <w:bookmarkStart w:id="282" w:name="_Toc22552"/>
      <w:bookmarkStart w:id="283" w:name="_Toc30660"/>
      <w:r>
        <w:rPr>
          <w:rFonts w:ascii="宋体" w:hAnsi="宋体" w:hint="eastAsia"/>
        </w:rPr>
        <w:t>5、材料和工程设备</w:t>
      </w:r>
      <w:bookmarkEnd w:id="276"/>
      <w:bookmarkEnd w:id="277"/>
      <w:bookmarkEnd w:id="278"/>
      <w:bookmarkEnd w:id="279"/>
      <w:bookmarkEnd w:id="280"/>
      <w:bookmarkEnd w:id="281"/>
      <w:bookmarkEnd w:id="282"/>
      <w:bookmarkEnd w:id="283"/>
    </w:p>
    <w:p w:rsidR="001519ED" w:rsidRDefault="00704F1B">
      <w:pPr>
        <w:spacing w:line="360" w:lineRule="auto"/>
        <w:rPr>
          <w:rFonts w:ascii="宋体" w:hAnsi="宋体"/>
          <w:b/>
          <w:bCs/>
          <w:szCs w:val="28"/>
        </w:rPr>
      </w:pPr>
      <w:r>
        <w:rPr>
          <w:rFonts w:ascii="宋体" w:hAnsi="宋体" w:hint="eastAsia"/>
          <w:b/>
          <w:bCs/>
          <w:szCs w:val="28"/>
        </w:rPr>
        <w:t>5.1 承包人提供的材料和工程设备</w:t>
      </w:r>
    </w:p>
    <w:p w:rsidR="001519ED" w:rsidRDefault="00704F1B">
      <w:pPr>
        <w:spacing w:line="360" w:lineRule="auto"/>
        <w:ind w:firstLineChars="200" w:firstLine="420"/>
        <w:rPr>
          <w:rFonts w:ascii="宋体" w:hAnsi="宋体"/>
          <w:szCs w:val="21"/>
        </w:rPr>
      </w:pPr>
      <w:r>
        <w:rPr>
          <w:rFonts w:ascii="宋体" w:hAnsi="宋体" w:hint="eastAsia"/>
          <w:szCs w:val="21"/>
        </w:rPr>
        <w:t>5.1.1 除专用合同条款另有约定外，承包人提供的材料和工程设备均由承包人负责采购、运输和保管。承包人应对其采购的材料和工程设备负责。</w:t>
      </w:r>
    </w:p>
    <w:p w:rsidR="001519ED" w:rsidRDefault="00704F1B">
      <w:pPr>
        <w:spacing w:line="360" w:lineRule="auto"/>
        <w:ind w:firstLineChars="200" w:firstLine="420"/>
        <w:rPr>
          <w:rFonts w:ascii="宋体" w:hAnsi="宋体"/>
          <w:szCs w:val="21"/>
        </w:rPr>
      </w:pPr>
      <w:r>
        <w:rPr>
          <w:rFonts w:ascii="宋体" w:hAnsi="宋体" w:hint="eastAsia"/>
          <w:szCs w:val="21"/>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rsidR="001519ED" w:rsidRDefault="00704F1B">
      <w:pPr>
        <w:spacing w:line="360" w:lineRule="auto"/>
        <w:ind w:firstLineChars="200" w:firstLine="420"/>
        <w:rPr>
          <w:rFonts w:ascii="宋体" w:hAnsi="宋体"/>
          <w:szCs w:val="21"/>
        </w:rPr>
      </w:pPr>
      <w:r>
        <w:rPr>
          <w:rFonts w:ascii="宋体" w:hAnsi="宋体" w:hint="eastAsia"/>
          <w:szCs w:val="21"/>
        </w:rPr>
        <w:t>5.1.3 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rsidR="001519ED" w:rsidRDefault="00704F1B">
      <w:pPr>
        <w:pStyle w:val="4"/>
        <w:spacing w:before="0" w:beforeAutospacing="0" w:after="0" w:afterAutospacing="0" w:line="360" w:lineRule="auto"/>
      </w:pPr>
      <w:r>
        <w:rPr>
          <w:rFonts w:hint="eastAsia"/>
        </w:rPr>
        <w:t>5.2 发包人提供的材料和工程设备</w:t>
      </w:r>
    </w:p>
    <w:p w:rsidR="001519ED" w:rsidRDefault="00704F1B">
      <w:pPr>
        <w:spacing w:line="360" w:lineRule="auto"/>
        <w:ind w:firstLineChars="200" w:firstLine="420"/>
        <w:rPr>
          <w:rFonts w:ascii="宋体" w:hAnsi="宋体"/>
          <w:szCs w:val="21"/>
        </w:rPr>
      </w:pPr>
      <w:r>
        <w:rPr>
          <w:rFonts w:ascii="宋体" w:hAnsi="宋体" w:hint="eastAsia"/>
          <w:szCs w:val="21"/>
        </w:rPr>
        <w:t>5.2.1 发包人提供的材料和工程设备，应在专用合同条款中写明材料和工程设备的名称、规格、数量、价格、交货方式、交货地点和计划交货日期等。</w:t>
      </w:r>
    </w:p>
    <w:p w:rsidR="001519ED" w:rsidRDefault="00704F1B">
      <w:pPr>
        <w:spacing w:line="360" w:lineRule="auto"/>
        <w:ind w:firstLineChars="200" w:firstLine="420"/>
        <w:rPr>
          <w:rFonts w:ascii="宋体" w:hAnsi="宋体"/>
          <w:szCs w:val="21"/>
        </w:rPr>
      </w:pPr>
      <w:r>
        <w:rPr>
          <w:rFonts w:ascii="宋体" w:hAnsi="宋体" w:hint="eastAsia"/>
          <w:szCs w:val="21"/>
        </w:rPr>
        <w:lastRenderedPageBreak/>
        <w:t>5.2.2 承包人应根据合同进度计划的安排，向监理人报送要求发包人交货的日期计划。发包人应按照监理人与合同双方当事人商定的交货日期，向承包人提交材料和工程设备。5 . 2 . 3 发包人应在材料和工程设备到货7 天前通知承包人，承包人应会同监理人在约定的时间内，赴交货地点共同进行验收。除专用合同条款另有约定外，发包人提供的材料和工程设备验收后，由承包人负责接收、运输和保管。</w:t>
      </w:r>
    </w:p>
    <w:p w:rsidR="001519ED" w:rsidRDefault="00704F1B">
      <w:pPr>
        <w:spacing w:line="360" w:lineRule="auto"/>
        <w:ind w:firstLineChars="200" w:firstLine="420"/>
        <w:rPr>
          <w:rFonts w:ascii="宋体" w:hAnsi="宋体"/>
          <w:szCs w:val="21"/>
        </w:rPr>
      </w:pPr>
      <w:r>
        <w:rPr>
          <w:rFonts w:ascii="宋体" w:hAnsi="宋体" w:hint="eastAsia"/>
          <w:szCs w:val="21"/>
        </w:rPr>
        <w:t>5.2.4 发包人要求向承包人提前交货的，承包人不得拒绝，但发包人应承担承包人由此增加的费用。</w:t>
      </w:r>
    </w:p>
    <w:p w:rsidR="001519ED" w:rsidRDefault="00704F1B">
      <w:pPr>
        <w:spacing w:line="360" w:lineRule="auto"/>
        <w:ind w:firstLineChars="200" w:firstLine="420"/>
        <w:rPr>
          <w:rFonts w:ascii="宋体" w:hAnsi="宋体"/>
          <w:szCs w:val="21"/>
        </w:rPr>
      </w:pPr>
      <w:r>
        <w:rPr>
          <w:rFonts w:ascii="宋体" w:hAnsi="宋体" w:hint="eastAsia"/>
          <w:szCs w:val="21"/>
        </w:rPr>
        <w:t>5.2.5 承包人要求更改交货日期或地点的，应事先报请监理人批准。由于承包人要求更改交货时间或地点所增加的费用和（或）工期延误由承包人承担。</w:t>
      </w:r>
    </w:p>
    <w:p w:rsidR="001519ED" w:rsidRDefault="00704F1B">
      <w:pPr>
        <w:spacing w:line="360" w:lineRule="auto"/>
        <w:ind w:firstLineChars="200" w:firstLine="420"/>
        <w:rPr>
          <w:rFonts w:ascii="宋体" w:hAnsi="宋体"/>
          <w:szCs w:val="21"/>
        </w:rPr>
      </w:pPr>
      <w:r>
        <w:rPr>
          <w:rFonts w:ascii="宋体" w:hAnsi="宋体" w:hint="eastAsia"/>
          <w:szCs w:val="21"/>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rsidR="001519ED" w:rsidRDefault="00704F1B">
      <w:pPr>
        <w:spacing w:line="360" w:lineRule="auto"/>
        <w:rPr>
          <w:rFonts w:ascii="宋体" w:hAnsi="宋体"/>
          <w:b/>
          <w:bCs/>
          <w:sz w:val="24"/>
        </w:rPr>
      </w:pPr>
      <w:r>
        <w:rPr>
          <w:rFonts w:ascii="宋体" w:hAnsi="宋体" w:hint="eastAsia"/>
          <w:b/>
          <w:bCs/>
          <w:sz w:val="24"/>
        </w:rPr>
        <w:t>5.3 材料和工程设备专用于合同工程</w:t>
      </w:r>
    </w:p>
    <w:p w:rsidR="001519ED" w:rsidRDefault="00704F1B">
      <w:pPr>
        <w:spacing w:line="360" w:lineRule="auto"/>
        <w:ind w:firstLineChars="200" w:firstLine="420"/>
        <w:rPr>
          <w:rFonts w:ascii="宋体" w:hAnsi="宋体"/>
          <w:szCs w:val="21"/>
        </w:rPr>
      </w:pPr>
      <w:r>
        <w:rPr>
          <w:rFonts w:ascii="宋体" w:hAnsi="宋体" w:hint="eastAsia"/>
          <w:szCs w:val="21"/>
        </w:rPr>
        <w:t>5.3.1 运入施工场地的材料、工程设备，包括备品备件、安装专用工器具与随机资料，必须专用于合同工程，未经监理人同意，承包人不得运出施工场地或挪作他用。</w:t>
      </w:r>
    </w:p>
    <w:p w:rsidR="001519ED" w:rsidRDefault="00704F1B">
      <w:pPr>
        <w:spacing w:line="360" w:lineRule="auto"/>
        <w:ind w:firstLineChars="200" w:firstLine="420"/>
        <w:rPr>
          <w:rFonts w:ascii="宋体" w:hAnsi="宋体"/>
          <w:szCs w:val="21"/>
        </w:rPr>
      </w:pPr>
      <w:r>
        <w:rPr>
          <w:rFonts w:ascii="宋体" w:hAnsi="宋体" w:hint="eastAsia"/>
          <w:szCs w:val="21"/>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rsidR="001519ED" w:rsidRDefault="00704F1B">
      <w:pPr>
        <w:spacing w:line="360" w:lineRule="auto"/>
        <w:rPr>
          <w:rFonts w:ascii="宋体" w:hAnsi="宋体"/>
          <w:b/>
          <w:bCs/>
          <w:szCs w:val="28"/>
        </w:rPr>
      </w:pPr>
      <w:r>
        <w:rPr>
          <w:rFonts w:ascii="宋体" w:hAnsi="宋体" w:hint="eastAsia"/>
          <w:b/>
          <w:bCs/>
          <w:szCs w:val="28"/>
        </w:rPr>
        <w:t>5.4 禁止使用不合格的材料和工程设备</w:t>
      </w:r>
    </w:p>
    <w:p w:rsidR="001519ED" w:rsidRDefault="00704F1B">
      <w:pPr>
        <w:spacing w:line="360" w:lineRule="auto"/>
        <w:ind w:firstLineChars="200" w:firstLine="420"/>
        <w:rPr>
          <w:rFonts w:ascii="宋体" w:hAnsi="宋体"/>
          <w:szCs w:val="21"/>
        </w:rPr>
      </w:pPr>
      <w:r>
        <w:rPr>
          <w:rFonts w:ascii="宋体" w:hAnsi="宋体" w:hint="eastAsia"/>
          <w:szCs w:val="21"/>
        </w:rPr>
        <w:t>5.4.1 监理人有权拒绝承包人提供的不合格材料或工程设备，并要求承包人立即进行更换。监理人应在更换后再次进行检查和检验，由此增加的费用和（或）工期延误由承包人承担。</w:t>
      </w:r>
    </w:p>
    <w:p w:rsidR="001519ED" w:rsidRDefault="00704F1B">
      <w:pPr>
        <w:spacing w:line="360" w:lineRule="auto"/>
        <w:ind w:firstLineChars="200" w:firstLine="420"/>
        <w:rPr>
          <w:rFonts w:ascii="宋体" w:hAnsi="宋体"/>
          <w:szCs w:val="21"/>
        </w:rPr>
      </w:pPr>
      <w:r>
        <w:rPr>
          <w:rFonts w:ascii="宋体" w:hAnsi="宋体" w:hint="eastAsia"/>
          <w:szCs w:val="21"/>
        </w:rPr>
        <w:t>5.4.2 监理人发现承包人使用了不合格的材料和工程设备，应即时发出指示要求承包人立即改正，并禁止在工程中继续使用不合格的材料和工程设备。</w:t>
      </w:r>
    </w:p>
    <w:p w:rsidR="001519ED" w:rsidRDefault="00704F1B">
      <w:pPr>
        <w:spacing w:line="360" w:lineRule="auto"/>
        <w:ind w:firstLineChars="200" w:firstLine="420"/>
        <w:rPr>
          <w:rFonts w:ascii="宋体" w:hAnsi="宋体"/>
          <w:szCs w:val="21"/>
        </w:rPr>
      </w:pPr>
      <w:r>
        <w:rPr>
          <w:rFonts w:ascii="宋体" w:hAnsi="宋体" w:hint="eastAsia"/>
          <w:szCs w:val="21"/>
        </w:rPr>
        <w:t>5.4.3 发包人提供的材料或工程设备不符合合同要求的，承包人有权拒绝，并可要求发包人更换，由此增加的费用和（或）工期延误由发包人承担。</w:t>
      </w:r>
    </w:p>
    <w:p w:rsidR="001519ED" w:rsidRDefault="00704F1B">
      <w:pPr>
        <w:pStyle w:val="3"/>
        <w:spacing w:before="0" w:after="0" w:line="360" w:lineRule="auto"/>
        <w:rPr>
          <w:rFonts w:ascii="宋体" w:hAnsi="宋体"/>
        </w:rPr>
      </w:pPr>
      <w:bookmarkStart w:id="284" w:name="_Toc30749"/>
      <w:bookmarkStart w:id="285" w:name="_Toc21255"/>
      <w:bookmarkStart w:id="286" w:name="_Toc20919"/>
      <w:bookmarkStart w:id="287" w:name="_Toc184635103"/>
      <w:bookmarkStart w:id="288" w:name="_Toc57795945"/>
      <w:bookmarkStart w:id="289" w:name="_Toc7260"/>
      <w:bookmarkStart w:id="290" w:name="_Toc5029"/>
      <w:bookmarkStart w:id="291" w:name="_Toc12264"/>
      <w:r>
        <w:rPr>
          <w:rFonts w:ascii="宋体" w:hAnsi="宋体" w:hint="eastAsia"/>
        </w:rPr>
        <w:t>6、施工设备和临时设施</w:t>
      </w:r>
      <w:bookmarkEnd w:id="284"/>
      <w:bookmarkEnd w:id="285"/>
      <w:bookmarkEnd w:id="286"/>
      <w:bookmarkEnd w:id="287"/>
      <w:bookmarkEnd w:id="288"/>
      <w:bookmarkEnd w:id="289"/>
      <w:bookmarkEnd w:id="290"/>
      <w:bookmarkEnd w:id="291"/>
    </w:p>
    <w:p w:rsidR="001519ED" w:rsidRDefault="00704F1B">
      <w:pPr>
        <w:pStyle w:val="4"/>
        <w:spacing w:before="0" w:beforeAutospacing="0" w:after="0" w:afterAutospacing="0" w:line="360" w:lineRule="auto"/>
        <w:rPr>
          <w:szCs w:val="21"/>
        </w:rPr>
      </w:pPr>
      <w:r>
        <w:rPr>
          <w:rFonts w:hint="eastAsia"/>
          <w:szCs w:val="21"/>
        </w:rPr>
        <w:t>6.1 承包人提供的施工设备和临时设施</w:t>
      </w:r>
    </w:p>
    <w:p w:rsidR="001519ED" w:rsidRDefault="00704F1B">
      <w:pPr>
        <w:spacing w:line="360" w:lineRule="auto"/>
        <w:ind w:firstLineChars="200" w:firstLine="420"/>
        <w:rPr>
          <w:rFonts w:ascii="宋体" w:hAnsi="宋体"/>
          <w:szCs w:val="21"/>
        </w:rPr>
      </w:pPr>
      <w:r>
        <w:rPr>
          <w:rFonts w:ascii="宋体" w:hAnsi="宋体" w:hint="eastAsia"/>
          <w:szCs w:val="21"/>
        </w:rPr>
        <w:t>6.1.1 承包人应按合同进度计划的要求，及时配置施工设备和修建临时设施。进入施工场地的承包人设备需经监理人核查后才能投入使用。承包人更换合同约定的承包人设备的，应报监理人批准。</w:t>
      </w:r>
    </w:p>
    <w:p w:rsidR="001519ED" w:rsidRDefault="00704F1B">
      <w:pPr>
        <w:spacing w:line="360" w:lineRule="auto"/>
        <w:ind w:firstLineChars="200" w:firstLine="420"/>
        <w:rPr>
          <w:rFonts w:ascii="宋体" w:hAnsi="宋体"/>
          <w:szCs w:val="21"/>
        </w:rPr>
      </w:pPr>
      <w:r>
        <w:rPr>
          <w:rFonts w:ascii="宋体" w:hAnsi="宋体" w:hint="eastAsia"/>
          <w:szCs w:val="21"/>
        </w:rPr>
        <w:t>6.1.2 除专用合同条款另有约定外，承包人应自行承担修建临时设施的费用，需要临时占地的，应由发包人办理申请手续并承担相应费用。</w:t>
      </w:r>
    </w:p>
    <w:p w:rsidR="001519ED" w:rsidRDefault="00704F1B">
      <w:pPr>
        <w:pStyle w:val="4"/>
        <w:spacing w:before="0" w:beforeAutospacing="0" w:after="0" w:afterAutospacing="0" w:line="360" w:lineRule="auto"/>
      </w:pPr>
      <w:r>
        <w:rPr>
          <w:rFonts w:hint="eastAsia"/>
        </w:rPr>
        <w:t>6.2 发包人提供的施工设备和临时设施</w:t>
      </w:r>
    </w:p>
    <w:p w:rsidR="001519ED" w:rsidRDefault="00704F1B">
      <w:pPr>
        <w:spacing w:line="360" w:lineRule="auto"/>
        <w:ind w:firstLineChars="200" w:firstLine="420"/>
        <w:rPr>
          <w:rFonts w:ascii="宋体" w:hAnsi="宋体"/>
          <w:szCs w:val="21"/>
        </w:rPr>
      </w:pPr>
      <w:r>
        <w:rPr>
          <w:rFonts w:ascii="宋体" w:hAnsi="宋体" w:hint="eastAsia"/>
          <w:szCs w:val="21"/>
        </w:rPr>
        <w:lastRenderedPageBreak/>
        <w:t>发包人提供的施工设备或临时设施在专用合同条款中约定。</w:t>
      </w:r>
    </w:p>
    <w:p w:rsidR="001519ED" w:rsidRDefault="00704F1B">
      <w:pPr>
        <w:pStyle w:val="4"/>
        <w:spacing w:before="0" w:beforeAutospacing="0" w:after="0" w:afterAutospacing="0" w:line="360" w:lineRule="auto"/>
      </w:pPr>
      <w:r>
        <w:rPr>
          <w:rFonts w:hint="eastAsia"/>
        </w:rPr>
        <w:t>6.3 要求承包人增加或更换施工设备</w:t>
      </w:r>
    </w:p>
    <w:p w:rsidR="001519ED" w:rsidRDefault="00704F1B">
      <w:pPr>
        <w:spacing w:line="360" w:lineRule="auto"/>
        <w:ind w:firstLineChars="200" w:firstLine="420"/>
        <w:rPr>
          <w:rFonts w:ascii="宋体" w:hAnsi="宋体"/>
          <w:szCs w:val="21"/>
        </w:rPr>
      </w:pPr>
      <w:r>
        <w:rPr>
          <w:rFonts w:ascii="宋体" w:hAnsi="宋体" w:hint="eastAsia"/>
          <w:szCs w:val="21"/>
        </w:rPr>
        <w:t>承包人使用的施工设备不能满足合同进度计划和（或）质量要求时，监理人有权要求承包人增加或更换施工设备，承包人应及时增加或更换，由此增加的费用和（或）工期延误由承包人承担。</w:t>
      </w:r>
    </w:p>
    <w:p w:rsidR="001519ED" w:rsidRDefault="00704F1B">
      <w:pPr>
        <w:pStyle w:val="4"/>
        <w:spacing w:before="0" w:beforeAutospacing="0" w:after="0" w:afterAutospacing="0" w:line="360" w:lineRule="auto"/>
      </w:pPr>
      <w:r>
        <w:rPr>
          <w:rFonts w:hint="eastAsia"/>
        </w:rPr>
        <w:t>6.4 施工设备和临时设施专用于合同工程</w:t>
      </w:r>
    </w:p>
    <w:p w:rsidR="001519ED" w:rsidRDefault="00704F1B">
      <w:pPr>
        <w:spacing w:line="360" w:lineRule="auto"/>
        <w:ind w:firstLineChars="200" w:firstLine="420"/>
        <w:rPr>
          <w:rFonts w:ascii="宋体" w:hAnsi="宋体"/>
          <w:szCs w:val="21"/>
        </w:rPr>
      </w:pPr>
      <w:r>
        <w:rPr>
          <w:rFonts w:ascii="宋体" w:hAnsi="宋体" w:hint="eastAsia"/>
          <w:szCs w:val="21"/>
        </w:rPr>
        <w:t>6.4.1 除合同另有约定外，运入施工场地的所有施工设备以及在施工场地建设的临时设施应专用于合同工程。未经监理人同意，不得将上述施工设备和临时设施中的任何部分运出施工场地或挪作他用。</w:t>
      </w:r>
    </w:p>
    <w:p w:rsidR="001519ED" w:rsidRDefault="00704F1B">
      <w:pPr>
        <w:spacing w:line="360" w:lineRule="auto"/>
        <w:ind w:firstLineChars="200" w:firstLine="420"/>
        <w:rPr>
          <w:rFonts w:ascii="宋体" w:hAnsi="宋体"/>
          <w:szCs w:val="21"/>
        </w:rPr>
      </w:pPr>
      <w:r>
        <w:rPr>
          <w:rFonts w:ascii="宋体" w:hAnsi="宋体" w:hint="eastAsia"/>
          <w:szCs w:val="21"/>
        </w:rPr>
        <w:t>6.4.2 经监理人同意，承包人可根据合同进度计划撤走闲置的施工设备。</w:t>
      </w:r>
    </w:p>
    <w:p w:rsidR="001519ED" w:rsidRDefault="00704F1B">
      <w:pPr>
        <w:pStyle w:val="3"/>
        <w:spacing w:before="0" w:after="0" w:line="360" w:lineRule="auto"/>
        <w:rPr>
          <w:rFonts w:ascii="宋体" w:hAnsi="宋体"/>
        </w:rPr>
      </w:pPr>
      <w:bookmarkStart w:id="292" w:name="_Toc12374"/>
      <w:bookmarkStart w:id="293" w:name="_Toc30852"/>
      <w:bookmarkStart w:id="294" w:name="_Toc1906"/>
      <w:bookmarkStart w:id="295" w:name="_Toc10844"/>
      <w:bookmarkStart w:id="296" w:name="_Toc7248"/>
      <w:bookmarkStart w:id="297" w:name="_Toc4402"/>
      <w:bookmarkStart w:id="298" w:name="_Toc57795946"/>
      <w:bookmarkStart w:id="299" w:name="_Toc184635104"/>
      <w:r>
        <w:rPr>
          <w:rFonts w:ascii="宋体" w:hAnsi="宋体" w:hint="eastAsia"/>
        </w:rPr>
        <w:t>7、交通运输</w:t>
      </w:r>
      <w:bookmarkEnd w:id="292"/>
      <w:bookmarkEnd w:id="293"/>
      <w:bookmarkEnd w:id="294"/>
      <w:bookmarkEnd w:id="295"/>
      <w:bookmarkEnd w:id="296"/>
      <w:bookmarkEnd w:id="297"/>
      <w:bookmarkEnd w:id="298"/>
      <w:bookmarkEnd w:id="299"/>
    </w:p>
    <w:p w:rsidR="001519ED" w:rsidRDefault="00704F1B">
      <w:pPr>
        <w:pStyle w:val="4"/>
        <w:spacing w:before="0" w:beforeAutospacing="0" w:after="0" w:afterAutospacing="0" w:line="360" w:lineRule="auto"/>
      </w:pPr>
      <w:r>
        <w:rPr>
          <w:rFonts w:hint="eastAsia"/>
        </w:rPr>
        <w:t>7.1 道路通行权和场外设施</w:t>
      </w:r>
    </w:p>
    <w:p w:rsidR="001519ED" w:rsidRDefault="00704F1B">
      <w:pPr>
        <w:spacing w:line="360" w:lineRule="auto"/>
        <w:ind w:firstLineChars="200" w:firstLine="420"/>
        <w:rPr>
          <w:rFonts w:ascii="宋体" w:hAnsi="宋体"/>
          <w:szCs w:val="21"/>
        </w:rPr>
      </w:pPr>
      <w:r>
        <w:rPr>
          <w:rFonts w:ascii="宋体" w:hAnsi="宋体" w:hint="eastAsia"/>
          <w:szCs w:val="21"/>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rsidR="001519ED" w:rsidRDefault="00704F1B">
      <w:pPr>
        <w:pStyle w:val="4"/>
        <w:spacing w:before="0" w:beforeAutospacing="0" w:after="0" w:afterAutospacing="0" w:line="360" w:lineRule="auto"/>
      </w:pPr>
      <w:r>
        <w:rPr>
          <w:rFonts w:hint="eastAsia"/>
        </w:rPr>
        <w:t>7.2 场内施工道路</w:t>
      </w:r>
    </w:p>
    <w:p w:rsidR="001519ED" w:rsidRDefault="00704F1B">
      <w:pPr>
        <w:spacing w:line="360" w:lineRule="auto"/>
        <w:ind w:firstLineChars="200" w:firstLine="420"/>
        <w:rPr>
          <w:rFonts w:ascii="宋体" w:hAnsi="宋体"/>
          <w:szCs w:val="21"/>
        </w:rPr>
      </w:pPr>
      <w:r>
        <w:rPr>
          <w:rFonts w:ascii="宋体" w:hAnsi="宋体" w:hint="eastAsia"/>
          <w:szCs w:val="21"/>
        </w:rPr>
        <w:t>7.2.1 除专用合同条款另有约定外，承包人应负责修建、维修、养护和管理施工所需的临时道路和交通设施，包括维修、养护和管理发包人提供的道路和交通设施，并承担相应费用。</w:t>
      </w:r>
    </w:p>
    <w:p w:rsidR="001519ED" w:rsidRDefault="00704F1B">
      <w:pPr>
        <w:spacing w:line="360" w:lineRule="auto"/>
        <w:ind w:firstLineChars="200" w:firstLine="420"/>
        <w:rPr>
          <w:rFonts w:ascii="宋体" w:hAnsi="宋体"/>
          <w:szCs w:val="21"/>
        </w:rPr>
      </w:pPr>
      <w:r>
        <w:rPr>
          <w:rFonts w:ascii="宋体" w:hAnsi="宋体" w:hint="eastAsia"/>
          <w:szCs w:val="21"/>
        </w:rPr>
        <w:t>7.2.2 除专用合同条款另有约定外，承包人修建的临时道路和交通设施应免费提供发包人和监理人使用。</w:t>
      </w:r>
    </w:p>
    <w:p w:rsidR="001519ED" w:rsidRDefault="00704F1B">
      <w:pPr>
        <w:pStyle w:val="4"/>
        <w:spacing w:before="0" w:beforeAutospacing="0" w:after="0" w:afterAutospacing="0" w:line="360" w:lineRule="auto"/>
      </w:pPr>
      <w:r>
        <w:rPr>
          <w:rFonts w:hint="eastAsia"/>
        </w:rPr>
        <w:t>7.3 场外交通</w:t>
      </w:r>
    </w:p>
    <w:p w:rsidR="001519ED" w:rsidRDefault="00704F1B">
      <w:pPr>
        <w:spacing w:line="360" w:lineRule="auto"/>
        <w:ind w:firstLineChars="200" w:firstLine="420"/>
        <w:rPr>
          <w:rFonts w:ascii="宋体" w:hAnsi="宋体"/>
          <w:szCs w:val="21"/>
        </w:rPr>
      </w:pPr>
      <w:r>
        <w:rPr>
          <w:rFonts w:ascii="宋体" w:hAnsi="宋体" w:hint="eastAsia"/>
          <w:szCs w:val="21"/>
        </w:rPr>
        <w:t>7.3.1 承包人车辆外出行驶所需的场外公共道路的通行费、养路费和税款等由承包人承担。</w:t>
      </w:r>
    </w:p>
    <w:p w:rsidR="001519ED" w:rsidRDefault="00704F1B">
      <w:pPr>
        <w:spacing w:line="360" w:lineRule="auto"/>
        <w:ind w:firstLineChars="200" w:firstLine="420"/>
        <w:rPr>
          <w:rFonts w:ascii="宋体" w:hAnsi="宋体"/>
          <w:szCs w:val="21"/>
        </w:rPr>
      </w:pPr>
      <w:r>
        <w:rPr>
          <w:rFonts w:ascii="宋体" w:hAnsi="宋体" w:hint="eastAsia"/>
          <w:szCs w:val="21"/>
        </w:rPr>
        <w:t>7.3.2 承包人应遵守有关交通法规，严格按照道路和桥梁的限制荷重安全行驶，并服从交通管理部门的检查和监督。</w:t>
      </w:r>
    </w:p>
    <w:p w:rsidR="001519ED" w:rsidRDefault="00704F1B">
      <w:pPr>
        <w:pStyle w:val="4"/>
        <w:spacing w:before="0" w:beforeAutospacing="0" w:after="0" w:afterAutospacing="0" w:line="360" w:lineRule="auto"/>
      </w:pPr>
      <w:r>
        <w:rPr>
          <w:rFonts w:hint="eastAsia"/>
        </w:rPr>
        <w:t>7.4 超大件和超重件的运输</w:t>
      </w:r>
    </w:p>
    <w:p w:rsidR="001519ED" w:rsidRDefault="00704F1B">
      <w:pPr>
        <w:spacing w:line="360" w:lineRule="auto"/>
        <w:ind w:firstLineChars="200" w:firstLine="420"/>
        <w:rPr>
          <w:rFonts w:ascii="宋体" w:hAnsi="宋体"/>
          <w:szCs w:val="21"/>
        </w:rPr>
      </w:pPr>
      <w:r>
        <w:rPr>
          <w:rFonts w:ascii="宋体" w:hAnsi="宋体" w:hint="eastAsia"/>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1519ED" w:rsidRDefault="00704F1B">
      <w:pPr>
        <w:pStyle w:val="4"/>
        <w:spacing w:before="0" w:beforeAutospacing="0" w:after="0" w:afterAutospacing="0" w:line="360" w:lineRule="auto"/>
      </w:pPr>
      <w:r>
        <w:rPr>
          <w:rFonts w:hint="eastAsia"/>
        </w:rPr>
        <w:t>7.5 道路和桥梁的损坏责任</w:t>
      </w:r>
    </w:p>
    <w:p w:rsidR="001519ED" w:rsidRDefault="00704F1B">
      <w:pPr>
        <w:spacing w:line="360" w:lineRule="auto"/>
        <w:ind w:firstLineChars="200" w:firstLine="420"/>
        <w:rPr>
          <w:rFonts w:ascii="宋体" w:hAnsi="宋体"/>
          <w:szCs w:val="21"/>
        </w:rPr>
      </w:pPr>
      <w:r>
        <w:rPr>
          <w:rFonts w:ascii="宋体" w:hAnsi="宋体" w:hint="eastAsia"/>
          <w:szCs w:val="21"/>
        </w:rPr>
        <w:t>因承包人运输造成施工场地内外公共道路和桥梁损坏的，由承包人承担修复损坏的全部费用和可能引起的赔偿。</w:t>
      </w:r>
    </w:p>
    <w:p w:rsidR="001519ED" w:rsidRDefault="00704F1B">
      <w:pPr>
        <w:pStyle w:val="4"/>
        <w:spacing w:before="0" w:beforeAutospacing="0" w:after="0" w:afterAutospacing="0" w:line="360" w:lineRule="auto"/>
      </w:pPr>
      <w:r>
        <w:rPr>
          <w:rFonts w:hint="eastAsia"/>
        </w:rPr>
        <w:t>7.6 水路和航空运输</w:t>
      </w:r>
    </w:p>
    <w:p w:rsidR="001519ED" w:rsidRDefault="00704F1B">
      <w:pPr>
        <w:spacing w:line="360" w:lineRule="auto"/>
        <w:ind w:firstLineChars="200" w:firstLine="420"/>
        <w:rPr>
          <w:rFonts w:ascii="宋体" w:hAnsi="宋体"/>
          <w:szCs w:val="21"/>
        </w:rPr>
      </w:pPr>
      <w:r>
        <w:rPr>
          <w:rFonts w:ascii="宋体" w:hAnsi="宋体" w:hint="eastAsia"/>
          <w:szCs w:val="21"/>
        </w:rPr>
        <w:lastRenderedPageBreak/>
        <w:t>本条上述各款的内容适用于水路运输和航空运输，其中“道路”一词的含义包括河道、航线、船闸、机场、码头、堤防以及水路或航空运输中其他相似结构物；“车辆”一词的含义包括船舶和飞机等。</w:t>
      </w:r>
    </w:p>
    <w:p w:rsidR="001519ED" w:rsidRDefault="00704F1B">
      <w:pPr>
        <w:pStyle w:val="3"/>
        <w:spacing w:before="0" w:after="0" w:line="360" w:lineRule="auto"/>
        <w:rPr>
          <w:rFonts w:ascii="宋体" w:hAnsi="宋体"/>
        </w:rPr>
      </w:pPr>
      <w:bookmarkStart w:id="300" w:name="_Toc18868"/>
      <w:bookmarkStart w:id="301" w:name="_Toc20728"/>
      <w:bookmarkStart w:id="302" w:name="_Toc184635105"/>
      <w:bookmarkStart w:id="303" w:name="_Toc1117"/>
      <w:bookmarkStart w:id="304" w:name="_Toc997"/>
      <w:bookmarkStart w:id="305" w:name="_Toc23436"/>
      <w:bookmarkStart w:id="306" w:name="_Toc2677"/>
      <w:bookmarkStart w:id="307" w:name="_Toc57795947"/>
      <w:r>
        <w:rPr>
          <w:rFonts w:ascii="宋体" w:hAnsi="宋体" w:hint="eastAsia"/>
        </w:rPr>
        <w:t>8、测量放线</w:t>
      </w:r>
      <w:bookmarkEnd w:id="300"/>
      <w:bookmarkEnd w:id="301"/>
      <w:bookmarkEnd w:id="302"/>
      <w:bookmarkEnd w:id="303"/>
      <w:bookmarkEnd w:id="304"/>
      <w:bookmarkEnd w:id="305"/>
      <w:bookmarkEnd w:id="306"/>
      <w:bookmarkEnd w:id="307"/>
    </w:p>
    <w:p w:rsidR="001519ED" w:rsidRDefault="00704F1B">
      <w:pPr>
        <w:pStyle w:val="4"/>
        <w:spacing w:before="0" w:beforeAutospacing="0" w:after="0" w:afterAutospacing="0" w:line="360" w:lineRule="auto"/>
      </w:pPr>
      <w:r>
        <w:rPr>
          <w:rFonts w:hint="eastAsia"/>
        </w:rPr>
        <w:t>8.1 施工控制网</w:t>
      </w:r>
    </w:p>
    <w:p w:rsidR="001519ED" w:rsidRDefault="00704F1B">
      <w:pPr>
        <w:spacing w:line="360" w:lineRule="auto"/>
        <w:ind w:firstLineChars="200" w:firstLine="420"/>
        <w:rPr>
          <w:rFonts w:ascii="宋体" w:hAnsi="宋体"/>
          <w:szCs w:val="21"/>
        </w:rPr>
      </w:pPr>
      <w:r>
        <w:rPr>
          <w:rFonts w:ascii="宋体" w:hAnsi="宋体" w:hint="eastAsia"/>
          <w:szCs w:val="21"/>
        </w:rPr>
        <w:t>8.1.1 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rsidR="001519ED" w:rsidRDefault="00704F1B">
      <w:pPr>
        <w:spacing w:line="360" w:lineRule="auto"/>
        <w:ind w:firstLineChars="200" w:firstLine="420"/>
        <w:rPr>
          <w:rFonts w:ascii="宋体" w:hAnsi="宋体"/>
          <w:szCs w:val="21"/>
        </w:rPr>
      </w:pPr>
      <w:r>
        <w:rPr>
          <w:rFonts w:ascii="宋体" w:hAnsi="宋体" w:hint="eastAsia"/>
          <w:szCs w:val="21"/>
        </w:rPr>
        <w:t>8.1.2 承包人应负责管理施工控制网点。施工控制网点丢失或损坏的，承包人应及时修复。承包人应承担施工控制网点的管理与修复费用，并在工程竣工后将施工控制网点移交发包人。</w:t>
      </w:r>
    </w:p>
    <w:p w:rsidR="001519ED" w:rsidRDefault="00704F1B">
      <w:pPr>
        <w:pStyle w:val="4"/>
        <w:spacing w:before="0" w:beforeAutospacing="0" w:after="0" w:afterAutospacing="0" w:line="360" w:lineRule="auto"/>
      </w:pPr>
      <w:r>
        <w:rPr>
          <w:rFonts w:hint="eastAsia"/>
        </w:rPr>
        <w:t>8.2 施工测量</w:t>
      </w:r>
    </w:p>
    <w:p w:rsidR="001519ED" w:rsidRDefault="00704F1B">
      <w:pPr>
        <w:spacing w:line="360" w:lineRule="auto"/>
        <w:ind w:firstLineChars="200" w:firstLine="420"/>
        <w:rPr>
          <w:rFonts w:ascii="宋体" w:hAnsi="宋体"/>
          <w:szCs w:val="21"/>
        </w:rPr>
      </w:pPr>
      <w:r>
        <w:rPr>
          <w:rFonts w:ascii="宋体" w:hAnsi="宋体" w:hint="eastAsia"/>
          <w:szCs w:val="21"/>
        </w:rPr>
        <w:t>8.2.1 承包人应负责施工过程中的全部施工测量放线工作，并配置合格的人员、仪器、设备和其他物品。</w:t>
      </w:r>
    </w:p>
    <w:p w:rsidR="001519ED" w:rsidRDefault="00704F1B">
      <w:pPr>
        <w:spacing w:line="360" w:lineRule="auto"/>
        <w:ind w:firstLineChars="200" w:firstLine="420"/>
        <w:rPr>
          <w:rFonts w:ascii="宋体" w:hAnsi="宋体"/>
          <w:szCs w:val="21"/>
        </w:rPr>
      </w:pPr>
      <w:r>
        <w:rPr>
          <w:rFonts w:ascii="宋体" w:hAnsi="宋体" w:hint="eastAsia"/>
          <w:szCs w:val="21"/>
        </w:rPr>
        <w:t>8.2.2 监理人可以指示承包人进行抽样复测，当复测中发现错误或出现超过合同约定的误差时，承包人应按监理人指示进行修正或补测，并承担相应的复测费用。</w:t>
      </w:r>
    </w:p>
    <w:p w:rsidR="001519ED" w:rsidRDefault="00704F1B">
      <w:pPr>
        <w:pStyle w:val="4"/>
        <w:spacing w:before="0" w:beforeAutospacing="0" w:after="0" w:afterAutospacing="0" w:line="360" w:lineRule="auto"/>
      </w:pPr>
      <w:r>
        <w:rPr>
          <w:rFonts w:hint="eastAsia"/>
        </w:rPr>
        <w:t>8.3 基准资料错误的责任</w:t>
      </w:r>
    </w:p>
    <w:p w:rsidR="001519ED" w:rsidRDefault="00704F1B">
      <w:pPr>
        <w:spacing w:line="360" w:lineRule="auto"/>
        <w:ind w:firstLineChars="200" w:firstLine="420"/>
        <w:rPr>
          <w:rFonts w:ascii="宋体" w:hAnsi="宋体"/>
          <w:szCs w:val="21"/>
        </w:rPr>
      </w:pPr>
      <w:r>
        <w:rPr>
          <w:rFonts w:ascii="宋体" w:hAnsi="宋体" w:hint="eastAsia"/>
          <w:szCs w:val="21"/>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rsidR="001519ED" w:rsidRDefault="00704F1B">
      <w:pPr>
        <w:pStyle w:val="4"/>
        <w:spacing w:before="0" w:beforeAutospacing="0" w:after="0" w:afterAutospacing="0" w:line="360" w:lineRule="auto"/>
      </w:pPr>
      <w:r>
        <w:rPr>
          <w:rFonts w:hint="eastAsia"/>
        </w:rPr>
        <w:t>8.4 监理人使用施工控制网</w:t>
      </w:r>
    </w:p>
    <w:p w:rsidR="001519ED" w:rsidRDefault="00704F1B">
      <w:pPr>
        <w:spacing w:line="360" w:lineRule="auto"/>
        <w:ind w:firstLineChars="200" w:firstLine="420"/>
        <w:rPr>
          <w:rFonts w:ascii="宋体" w:hAnsi="宋体"/>
          <w:szCs w:val="21"/>
        </w:rPr>
      </w:pPr>
      <w:r>
        <w:rPr>
          <w:rFonts w:ascii="宋体" w:hAnsi="宋体" w:hint="eastAsia"/>
          <w:szCs w:val="21"/>
        </w:rPr>
        <w:t>监理人需要使用施工控制网的，承包人应提供必要的协助，发包人不再为此支付费用。</w:t>
      </w:r>
    </w:p>
    <w:p w:rsidR="001519ED" w:rsidRDefault="00704F1B">
      <w:pPr>
        <w:pStyle w:val="3"/>
        <w:spacing w:before="0" w:after="0" w:line="360" w:lineRule="auto"/>
        <w:rPr>
          <w:rFonts w:ascii="宋体" w:hAnsi="宋体"/>
        </w:rPr>
      </w:pPr>
      <w:bookmarkStart w:id="308" w:name="_Toc20687"/>
      <w:bookmarkStart w:id="309" w:name="_Toc1875"/>
      <w:bookmarkStart w:id="310" w:name="_Toc32434"/>
      <w:bookmarkStart w:id="311" w:name="_Toc31328"/>
      <w:bookmarkStart w:id="312" w:name="_Toc57795948"/>
      <w:bookmarkStart w:id="313" w:name="_Toc9610"/>
      <w:bookmarkStart w:id="314" w:name="_Toc184635106"/>
      <w:bookmarkStart w:id="315" w:name="_Toc6544"/>
      <w:r>
        <w:rPr>
          <w:rFonts w:ascii="宋体" w:hAnsi="宋体" w:hint="eastAsia"/>
        </w:rPr>
        <w:t>9、施工安全、治安保卫和环境保护</w:t>
      </w:r>
      <w:bookmarkEnd w:id="308"/>
      <w:bookmarkEnd w:id="309"/>
      <w:bookmarkEnd w:id="310"/>
      <w:bookmarkEnd w:id="311"/>
      <w:bookmarkEnd w:id="312"/>
      <w:bookmarkEnd w:id="313"/>
      <w:bookmarkEnd w:id="314"/>
      <w:bookmarkEnd w:id="315"/>
    </w:p>
    <w:p w:rsidR="001519ED" w:rsidRDefault="00704F1B">
      <w:pPr>
        <w:pStyle w:val="4"/>
        <w:spacing w:before="0" w:beforeAutospacing="0" w:after="0" w:afterAutospacing="0" w:line="360" w:lineRule="auto"/>
      </w:pPr>
      <w:r>
        <w:rPr>
          <w:rFonts w:hint="eastAsia"/>
        </w:rPr>
        <w:t>9.1 发包人的施工安全责任</w:t>
      </w:r>
    </w:p>
    <w:p w:rsidR="001519ED" w:rsidRDefault="00704F1B">
      <w:pPr>
        <w:spacing w:line="360" w:lineRule="auto"/>
        <w:ind w:firstLineChars="200" w:firstLine="420"/>
        <w:rPr>
          <w:rFonts w:ascii="宋体" w:hAnsi="宋体"/>
          <w:szCs w:val="21"/>
        </w:rPr>
      </w:pPr>
      <w:r>
        <w:rPr>
          <w:rFonts w:ascii="宋体" w:hAnsi="宋体" w:hint="eastAsia"/>
          <w:szCs w:val="21"/>
        </w:rPr>
        <w:t>9.1.1 发包人应按合同约定履行安全职责，授权监理人按合同约定的安全工作内容监督、检查承包人安全工作的实施，组织承包人和有关单位进行安全检查。</w:t>
      </w:r>
    </w:p>
    <w:p w:rsidR="001519ED" w:rsidRDefault="00704F1B">
      <w:pPr>
        <w:spacing w:line="360" w:lineRule="auto"/>
        <w:ind w:firstLineChars="200" w:firstLine="420"/>
        <w:rPr>
          <w:rFonts w:ascii="宋体" w:hAnsi="宋体"/>
          <w:szCs w:val="21"/>
        </w:rPr>
      </w:pPr>
      <w:r>
        <w:rPr>
          <w:rFonts w:ascii="宋体" w:hAnsi="宋体" w:hint="eastAsia"/>
          <w:szCs w:val="21"/>
        </w:rPr>
        <w:t>9.1.2 发包人应对其现场机构雇佣的全部人员的工伤事故承担责任，但由于承包人原因造成发包人人员工伤的，应由承包人承担责任。</w:t>
      </w:r>
    </w:p>
    <w:p w:rsidR="001519ED" w:rsidRDefault="00704F1B">
      <w:pPr>
        <w:spacing w:line="360" w:lineRule="auto"/>
        <w:ind w:firstLineChars="200" w:firstLine="420"/>
        <w:rPr>
          <w:rFonts w:ascii="宋体" w:hAnsi="宋体"/>
          <w:szCs w:val="21"/>
        </w:rPr>
      </w:pPr>
      <w:r>
        <w:rPr>
          <w:rFonts w:ascii="宋体" w:hAnsi="宋体" w:hint="eastAsia"/>
          <w:szCs w:val="21"/>
        </w:rPr>
        <w:t>9.1.3 发包人应负责赔偿以下各种情况造成的第三者人身伤亡和财产损失：</w:t>
      </w:r>
    </w:p>
    <w:p w:rsidR="001519ED" w:rsidRDefault="00704F1B">
      <w:pPr>
        <w:spacing w:line="360" w:lineRule="auto"/>
        <w:ind w:firstLineChars="200" w:firstLine="420"/>
        <w:rPr>
          <w:rFonts w:ascii="宋体" w:hAnsi="宋体"/>
          <w:szCs w:val="21"/>
        </w:rPr>
      </w:pPr>
      <w:r>
        <w:rPr>
          <w:rFonts w:ascii="宋体" w:hAnsi="宋体" w:hint="eastAsia"/>
          <w:szCs w:val="21"/>
        </w:rPr>
        <w:lastRenderedPageBreak/>
        <w:t>（l）工程或工程的任何部分对土地的占用所造成的第三者财产损失；</w:t>
      </w:r>
    </w:p>
    <w:p w:rsidR="001519ED" w:rsidRDefault="00704F1B">
      <w:pPr>
        <w:spacing w:line="360" w:lineRule="auto"/>
        <w:ind w:firstLineChars="200" w:firstLine="420"/>
        <w:rPr>
          <w:rFonts w:ascii="宋体" w:hAnsi="宋体"/>
          <w:szCs w:val="21"/>
        </w:rPr>
      </w:pPr>
      <w:r>
        <w:rPr>
          <w:rFonts w:ascii="宋体" w:hAnsi="宋体" w:hint="eastAsia"/>
          <w:szCs w:val="21"/>
        </w:rPr>
        <w:t>（2）由于发包人原因在施工场地及其毗邻地带造成的第三者人身伤亡和财产损失。</w:t>
      </w:r>
    </w:p>
    <w:p w:rsidR="001519ED" w:rsidRDefault="00704F1B">
      <w:pPr>
        <w:pStyle w:val="4"/>
        <w:spacing w:before="0" w:beforeAutospacing="0" w:after="0" w:afterAutospacing="0" w:line="360" w:lineRule="auto"/>
      </w:pPr>
      <w:r>
        <w:rPr>
          <w:rFonts w:hint="eastAsia"/>
        </w:rPr>
        <w:t>9.2 承包人的施工安全责任</w:t>
      </w:r>
    </w:p>
    <w:p w:rsidR="001519ED" w:rsidRDefault="00704F1B">
      <w:pPr>
        <w:spacing w:line="360" w:lineRule="auto"/>
        <w:ind w:firstLineChars="200" w:firstLine="420"/>
        <w:rPr>
          <w:rFonts w:ascii="宋体" w:hAnsi="宋体"/>
          <w:szCs w:val="21"/>
        </w:rPr>
      </w:pPr>
      <w:r>
        <w:rPr>
          <w:rFonts w:ascii="宋体" w:hAnsi="宋体" w:hint="eastAsia"/>
          <w:szCs w:val="21"/>
        </w:rPr>
        <w:t>9.2.1 承包人应按合同约定履行安全职责，执行监理人有关安全工作的指示，并在专用合同条款约定的期限内，按合同约定的安全工作内容，编制施工安全措施计划报送监理人审批。</w:t>
      </w:r>
    </w:p>
    <w:p w:rsidR="001519ED" w:rsidRDefault="00704F1B">
      <w:pPr>
        <w:spacing w:line="360" w:lineRule="auto"/>
        <w:ind w:firstLineChars="200" w:firstLine="420"/>
        <w:rPr>
          <w:rFonts w:ascii="宋体" w:hAnsi="宋体"/>
          <w:szCs w:val="21"/>
        </w:rPr>
      </w:pPr>
      <w:r>
        <w:rPr>
          <w:rFonts w:ascii="宋体" w:hAnsi="宋体" w:hint="eastAsia"/>
          <w:szCs w:val="21"/>
        </w:rPr>
        <w:t>9.2.2 承包人应加强施工作业安全管理，特别应加强易燃、易爆材料、火工器材、有毒与腐蚀性材料和其他危险品的管理，以及对爆破作业和地下工程施工等危险作业的管理。</w:t>
      </w:r>
    </w:p>
    <w:p w:rsidR="001519ED" w:rsidRDefault="00704F1B">
      <w:pPr>
        <w:spacing w:line="360" w:lineRule="auto"/>
        <w:ind w:firstLineChars="200" w:firstLine="420"/>
        <w:rPr>
          <w:rFonts w:ascii="宋体" w:hAnsi="宋体"/>
          <w:szCs w:val="21"/>
        </w:rPr>
      </w:pPr>
      <w:r>
        <w:rPr>
          <w:rFonts w:ascii="宋体" w:hAnsi="宋体" w:hint="eastAsia"/>
          <w:szCs w:val="21"/>
        </w:rPr>
        <w:t>9.2.3 承包人应严格按照国家安全标准制定施工安全操作规程，配备必要的安全生产和劳动保护设施，加强对承包人人员的安全教育，并发放安全工作手册和劳动保护用具。</w:t>
      </w:r>
    </w:p>
    <w:p w:rsidR="001519ED" w:rsidRDefault="00704F1B">
      <w:pPr>
        <w:spacing w:line="360" w:lineRule="auto"/>
        <w:ind w:firstLineChars="200" w:firstLine="420"/>
        <w:rPr>
          <w:rFonts w:ascii="宋体" w:hAnsi="宋体"/>
          <w:szCs w:val="21"/>
        </w:rPr>
      </w:pPr>
      <w:r>
        <w:rPr>
          <w:rFonts w:ascii="宋体" w:hAnsi="宋体" w:hint="eastAsia"/>
          <w:szCs w:val="21"/>
        </w:rPr>
        <w:t>9.2.4 承包人应按监理人的指示制定应对灾害的紧急预案，报送监理人审批。承包人还应按预案做好安全检查，配置必要的救助物资和器材，切实保护好有关人员的人身和财产安全。</w:t>
      </w:r>
    </w:p>
    <w:p w:rsidR="001519ED" w:rsidRDefault="00704F1B">
      <w:pPr>
        <w:spacing w:line="360" w:lineRule="auto"/>
        <w:ind w:firstLineChars="200" w:firstLine="420"/>
        <w:rPr>
          <w:rFonts w:ascii="宋体" w:hAnsi="宋体"/>
          <w:szCs w:val="21"/>
        </w:rPr>
      </w:pPr>
      <w:r>
        <w:rPr>
          <w:rFonts w:ascii="宋体" w:hAnsi="宋体" w:hint="eastAsia"/>
          <w:szCs w:val="21"/>
        </w:rPr>
        <w:t>9.2.5 合同约定的安全作业环境及安全施工措施所需费用应遵守有关规定，并包括在相关工作的合同价格中。因采取合同未约定的安全作业环境及安全施工措施增加的费用，由监理人按第3.5 款商定或确定。</w:t>
      </w:r>
    </w:p>
    <w:p w:rsidR="001519ED" w:rsidRDefault="00704F1B">
      <w:pPr>
        <w:spacing w:line="360" w:lineRule="auto"/>
        <w:ind w:firstLineChars="200" w:firstLine="420"/>
        <w:rPr>
          <w:rFonts w:ascii="宋体" w:hAnsi="宋体"/>
          <w:szCs w:val="21"/>
        </w:rPr>
      </w:pPr>
      <w:r>
        <w:rPr>
          <w:rFonts w:ascii="宋体" w:hAnsi="宋体" w:hint="eastAsia"/>
          <w:szCs w:val="21"/>
        </w:rPr>
        <w:t>9.2.6 承包人应对其履行合同所雇佣的全部人员，包括分包人人员的工伤事故承担责任，但由于发包人原因造成承包人人员工伤事故的，应由发包人承担责任。</w:t>
      </w:r>
    </w:p>
    <w:p w:rsidR="001519ED" w:rsidRDefault="00704F1B">
      <w:pPr>
        <w:spacing w:line="360" w:lineRule="auto"/>
        <w:ind w:firstLineChars="200" w:firstLine="420"/>
        <w:rPr>
          <w:rFonts w:ascii="宋体" w:hAnsi="宋体"/>
          <w:szCs w:val="21"/>
        </w:rPr>
      </w:pPr>
      <w:r>
        <w:rPr>
          <w:rFonts w:ascii="宋体" w:hAnsi="宋体" w:hint="eastAsia"/>
          <w:szCs w:val="21"/>
        </w:rPr>
        <w:t>9.2.7 由于承包人原因在施工场地内及其毗邻地带造成的第三者人员伤亡和财产损失，由承包人负责赔偿。</w:t>
      </w:r>
    </w:p>
    <w:p w:rsidR="001519ED" w:rsidRDefault="00704F1B">
      <w:pPr>
        <w:pStyle w:val="4"/>
        <w:spacing w:before="0" w:beforeAutospacing="0" w:after="0" w:afterAutospacing="0" w:line="360" w:lineRule="auto"/>
      </w:pPr>
      <w:r>
        <w:rPr>
          <w:rFonts w:hint="eastAsia"/>
        </w:rPr>
        <w:t>9.3 治安保卫</w:t>
      </w:r>
    </w:p>
    <w:p w:rsidR="001519ED" w:rsidRDefault="00704F1B">
      <w:pPr>
        <w:spacing w:line="360" w:lineRule="auto"/>
        <w:ind w:firstLineChars="200" w:firstLine="420"/>
        <w:rPr>
          <w:rFonts w:ascii="宋体" w:hAnsi="宋体"/>
          <w:szCs w:val="21"/>
        </w:rPr>
      </w:pPr>
      <w:r>
        <w:rPr>
          <w:rFonts w:ascii="宋体" w:hAnsi="宋体" w:hint="eastAsia"/>
          <w:szCs w:val="21"/>
        </w:rPr>
        <w:t>9.3.1 除合同另有约定外，发包人应与当地公安部门协商，在现场建立治安管理机构或联防组织，统一管理施工场地的治安保卫事项，履行合同工程的治安保卫职责。</w:t>
      </w:r>
    </w:p>
    <w:p w:rsidR="001519ED" w:rsidRDefault="00704F1B">
      <w:pPr>
        <w:spacing w:line="360" w:lineRule="auto"/>
        <w:ind w:firstLineChars="200" w:firstLine="420"/>
        <w:rPr>
          <w:rFonts w:ascii="宋体" w:hAnsi="宋体"/>
          <w:szCs w:val="21"/>
        </w:rPr>
      </w:pPr>
      <w:r>
        <w:rPr>
          <w:rFonts w:ascii="宋体" w:hAnsi="宋体" w:hint="eastAsia"/>
          <w:szCs w:val="21"/>
        </w:rPr>
        <w:t>9.3.2 发包人和承包人除应协助现场治安管理机构或联防组织维护施工场地的社会治安外，还应做好包括生活区在内的各自管辖区的治安保卫工作。</w:t>
      </w:r>
    </w:p>
    <w:p w:rsidR="001519ED" w:rsidRDefault="00704F1B">
      <w:pPr>
        <w:spacing w:line="360" w:lineRule="auto"/>
        <w:ind w:firstLineChars="200" w:firstLine="420"/>
        <w:rPr>
          <w:rFonts w:ascii="宋体" w:hAnsi="宋体"/>
          <w:szCs w:val="21"/>
        </w:rPr>
      </w:pPr>
      <w:r>
        <w:rPr>
          <w:rFonts w:ascii="宋体" w:hAnsi="宋体" w:hint="eastAsia"/>
          <w:szCs w:val="21"/>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rsidR="001519ED" w:rsidRDefault="00704F1B">
      <w:pPr>
        <w:pStyle w:val="4"/>
        <w:spacing w:before="0" w:beforeAutospacing="0" w:after="0" w:afterAutospacing="0" w:line="360" w:lineRule="auto"/>
      </w:pPr>
      <w:r>
        <w:rPr>
          <w:rFonts w:hint="eastAsia"/>
        </w:rPr>
        <w:t>9.4 环境保护</w:t>
      </w:r>
    </w:p>
    <w:p w:rsidR="001519ED" w:rsidRDefault="00704F1B">
      <w:pPr>
        <w:spacing w:line="360" w:lineRule="auto"/>
        <w:ind w:firstLineChars="200" w:firstLine="420"/>
        <w:rPr>
          <w:rFonts w:ascii="宋体" w:hAnsi="宋体"/>
          <w:szCs w:val="21"/>
        </w:rPr>
      </w:pPr>
      <w:r>
        <w:rPr>
          <w:rFonts w:ascii="宋体" w:hAnsi="宋体" w:hint="eastAsia"/>
          <w:szCs w:val="21"/>
        </w:rPr>
        <w:t>9.4.1 承包人在施工过程中，应遵守有关环境保护的法律，履行合同约定的环境保护义务，并对违反法律和合同约定义务所造成的环境破坏、人身伤害和财产损失负责。</w:t>
      </w:r>
    </w:p>
    <w:p w:rsidR="001519ED" w:rsidRDefault="00704F1B">
      <w:pPr>
        <w:spacing w:line="360" w:lineRule="auto"/>
        <w:ind w:firstLineChars="200" w:firstLine="420"/>
        <w:rPr>
          <w:rFonts w:ascii="宋体" w:hAnsi="宋体"/>
          <w:szCs w:val="21"/>
        </w:rPr>
      </w:pPr>
      <w:r>
        <w:rPr>
          <w:rFonts w:ascii="宋体" w:hAnsi="宋体" w:hint="eastAsia"/>
          <w:szCs w:val="21"/>
        </w:rPr>
        <w:lastRenderedPageBreak/>
        <w:t>9.4.2 承包人应按合同约定的环保工作内容，编制施工环保措施计划，报送监理人审批。</w:t>
      </w:r>
    </w:p>
    <w:p w:rsidR="001519ED" w:rsidRDefault="00704F1B">
      <w:pPr>
        <w:spacing w:line="360" w:lineRule="auto"/>
        <w:ind w:firstLineChars="200" w:firstLine="420"/>
        <w:rPr>
          <w:rFonts w:ascii="宋体" w:hAnsi="宋体"/>
          <w:szCs w:val="21"/>
        </w:rPr>
      </w:pPr>
      <w:r>
        <w:rPr>
          <w:rFonts w:ascii="宋体" w:hAnsi="宋体" w:hint="eastAsia"/>
          <w:szCs w:val="21"/>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rsidR="001519ED" w:rsidRDefault="00704F1B">
      <w:pPr>
        <w:spacing w:line="360" w:lineRule="auto"/>
        <w:ind w:firstLineChars="200" w:firstLine="420"/>
        <w:rPr>
          <w:rFonts w:ascii="宋体" w:hAnsi="宋体"/>
          <w:szCs w:val="21"/>
        </w:rPr>
      </w:pPr>
      <w:r>
        <w:rPr>
          <w:rFonts w:ascii="宋体" w:hAnsi="宋体" w:hint="eastAsia"/>
          <w:szCs w:val="21"/>
        </w:rPr>
        <w:t>9.4.4 承包人应按合同约定采取有效措施，对施工开挖的边坡及时进行支护，维护排水设施，并进行水土保护，避免因施工造成的地质灾害。</w:t>
      </w:r>
    </w:p>
    <w:p w:rsidR="001519ED" w:rsidRDefault="00704F1B">
      <w:pPr>
        <w:spacing w:line="360" w:lineRule="auto"/>
        <w:ind w:firstLineChars="200" w:firstLine="420"/>
        <w:rPr>
          <w:rFonts w:ascii="宋体" w:hAnsi="宋体"/>
          <w:szCs w:val="21"/>
        </w:rPr>
      </w:pPr>
      <w:r>
        <w:rPr>
          <w:rFonts w:ascii="宋体" w:hAnsi="宋体" w:hint="eastAsia"/>
          <w:szCs w:val="21"/>
        </w:rPr>
        <w:t>9.4.5 承包人应按国家饮用水管理标准定期对饮用水源进行监测，防止施工活动污染饮用水源。</w:t>
      </w:r>
    </w:p>
    <w:p w:rsidR="001519ED" w:rsidRDefault="00704F1B">
      <w:pPr>
        <w:spacing w:line="360" w:lineRule="auto"/>
        <w:ind w:firstLineChars="200" w:firstLine="420"/>
        <w:rPr>
          <w:rFonts w:ascii="宋体" w:hAnsi="宋体"/>
          <w:szCs w:val="21"/>
        </w:rPr>
      </w:pPr>
      <w:r>
        <w:rPr>
          <w:rFonts w:ascii="宋体" w:hAnsi="宋体" w:hint="eastAsia"/>
          <w:szCs w:val="21"/>
        </w:rPr>
        <w:t>9.4.6 承包人应按合同约定，加强对噪声、粉尘、废气、废水和废油的控制，努力降低噪声，控制粉尘和废气浓度，做好废水和废油的治理和排放。</w:t>
      </w:r>
    </w:p>
    <w:p w:rsidR="001519ED" w:rsidRDefault="00704F1B">
      <w:pPr>
        <w:pStyle w:val="4"/>
        <w:spacing w:before="0" w:beforeAutospacing="0" w:after="0" w:afterAutospacing="0" w:line="360" w:lineRule="auto"/>
      </w:pPr>
      <w:r>
        <w:rPr>
          <w:rFonts w:hint="eastAsia"/>
        </w:rPr>
        <w:t>9.5 事故处理</w:t>
      </w:r>
    </w:p>
    <w:p w:rsidR="001519ED" w:rsidRDefault="00704F1B">
      <w:pPr>
        <w:spacing w:line="360" w:lineRule="auto"/>
        <w:ind w:firstLineChars="200" w:firstLine="420"/>
        <w:rPr>
          <w:rFonts w:ascii="宋体" w:hAnsi="宋体"/>
          <w:szCs w:val="21"/>
        </w:rPr>
      </w:pPr>
      <w:r>
        <w:rPr>
          <w:rFonts w:ascii="宋体" w:hAnsi="宋体" w:hint="eastAsia"/>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做出标记和书面记录，妥善保管有关证据。发包人和承包人应按国家有关规定，及时如实地向有关部门报告事故发生的情况，以及正在采取的紧急措施等。</w:t>
      </w:r>
    </w:p>
    <w:p w:rsidR="001519ED" w:rsidRDefault="00704F1B">
      <w:pPr>
        <w:pStyle w:val="3"/>
        <w:spacing w:before="0" w:after="0" w:line="360" w:lineRule="auto"/>
        <w:rPr>
          <w:rFonts w:ascii="宋体" w:hAnsi="宋体"/>
        </w:rPr>
      </w:pPr>
      <w:bookmarkStart w:id="316" w:name="_Toc10281"/>
      <w:bookmarkStart w:id="317" w:name="_Toc57795949"/>
      <w:bookmarkStart w:id="318" w:name="_Toc17028"/>
      <w:bookmarkStart w:id="319" w:name="_Toc30881"/>
      <w:bookmarkStart w:id="320" w:name="_Toc23313"/>
      <w:bookmarkStart w:id="321" w:name="_Toc184635107"/>
      <w:bookmarkStart w:id="322" w:name="_Toc7055"/>
      <w:bookmarkStart w:id="323" w:name="_Toc11104"/>
      <w:r>
        <w:rPr>
          <w:rFonts w:ascii="宋体" w:hAnsi="宋体" w:hint="eastAsia"/>
        </w:rPr>
        <w:t>10、进度计划</w:t>
      </w:r>
      <w:bookmarkEnd w:id="316"/>
      <w:bookmarkEnd w:id="317"/>
      <w:bookmarkEnd w:id="318"/>
      <w:bookmarkEnd w:id="319"/>
      <w:bookmarkEnd w:id="320"/>
      <w:bookmarkEnd w:id="321"/>
      <w:bookmarkEnd w:id="322"/>
      <w:bookmarkEnd w:id="323"/>
    </w:p>
    <w:p w:rsidR="001519ED" w:rsidRDefault="00704F1B">
      <w:pPr>
        <w:pStyle w:val="4"/>
        <w:spacing w:before="0" w:beforeAutospacing="0" w:after="0" w:afterAutospacing="0" w:line="360" w:lineRule="auto"/>
      </w:pPr>
      <w:r>
        <w:rPr>
          <w:rFonts w:hint="eastAsia"/>
        </w:rPr>
        <w:t>10.1 合同进度计划</w:t>
      </w:r>
    </w:p>
    <w:p w:rsidR="001519ED" w:rsidRDefault="00704F1B">
      <w:pPr>
        <w:spacing w:line="360" w:lineRule="auto"/>
        <w:ind w:firstLineChars="200" w:firstLine="420"/>
        <w:rPr>
          <w:rFonts w:ascii="宋体" w:hAnsi="宋体"/>
          <w:szCs w:val="21"/>
        </w:rPr>
      </w:pPr>
      <w:r>
        <w:rPr>
          <w:rFonts w:ascii="宋体" w:hAnsi="宋体" w:hint="eastAsia"/>
          <w:szCs w:val="21"/>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rsidR="001519ED" w:rsidRDefault="00704F1B">
      <w:pPr>
        <w:pStyle w:val="4"/>
        <w:spacing w:before="0" w:beforeAutospacing="0" w:after="0" w:afterAutospacing="0" w:line="360" w:lineRule="auto"/>
      </w:pPr>
      <w:r>
        <w:rPr>
          <w:rFonts w:hint="eastAsia"/>
        </w:rPr>
        <w:t>10.2 合同进度计划的修订</w:t>
      </w:r>
    </w:p>
    <w:p w:rsidR="001519ED" w:rsidRDefault="00704F1B">
      <w:pPr>
        <w:spacing w:line="360" w:lineRule="auto"/>
        <w:ind w:firstLineChars="200" w:firstLine="420"/>
        <w:rPr>
          <w:rFonts w:ascii="宋体" w:hAnsi="宋体"/>
          <w:szCs w:val="21"/>
        </w:rPr>
      </w:pPr>
      <w:r>
        <w:rPr>
          <w:rFonts w:ascii="宋体" w:hAnsi="宋体" w:hint="eastAsia"/>
          <w:szCs w:val="21"/>
        </w:rPr>
        <w:t>不论何种原因造成工程的实际进度与第10.1 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rsidR="001519ED" w:rsidRDefault="00704F1B">
      <w:pPr>
        <w:pStyle w:val="3"/>
        <w:spacing w:before="0" w:after="0" w:line="360" w:lineRule="auto"/>
        <w:rPr>
          <w:rFonts w:ascii="宋体" w:hAnsi="宋体"/>
        </w:rPr>
      </w:pPr>
      <w:bookmarkStart w:id="324" w:name="_Toc5131"/>
      <w:bookmarkStart w:id="325" w:name="_Toc30163"/>
      <w:bookmarkStart w:id="326" w:name="_Toc184635108"/>
      <w:bookmarkStart w:id="327" w:name="_Toc57795950"/>
      <w:bookmarkStart w:id="328" w:name="_Toc11499"/>
      <w:bookmarkStart w:id="329" w:name="_Toc22401"/>
      <w:bookmarkStart w:id="330" w:name="_Toc11541"/>
      <w:bookmarkStart w:id="331" w:name="_Toc19990"/>
      <w:r>
        <w:rPr>
          <w:rFonts w:ascii="宋体" w:hAnsi="宋体" w:hint="eastAsia"/>
        </w:rPr>
        <w:t>11、开工和竣工</w:t>
      </w:r>
      <w:bookmarkEnd w:id="324"/>
      <w:bookmarkEnd w:id="325"/>
      <w:bookmarkEnd w:id="326"/>
      <w:bookmarkEnd w:id="327"/>
      <w:bookmarkEnd w:id="328"/>
      <w:bookmarkEnd w:id="329"/>
      <w:bookmarkEnd w:id="330"/>
      <w:bookmarkEnd w:id="331"/>
    </w:p>
    <w:p w:rsidR="001519ED" w:rsidRDefault="00704F1B">
      <w:pPr>
        <w:pStyle w:val="4"/>
        <w:spacing w:before="0" w:beforeAutospacing="0" w:after="0" w:afterAutospacing="0" w:line="360" w:lineRule="auto"/>
      </w:pPr>
      <w:r>
        <w:rPr>
          <w:rFonts w:hint="eastAsia"/>
        </w:rPr>
        <w:t>11.1 开工</w:t>
      </w:r>
    </w:p>
    <w:p w:rsidR="001519ED" w:rsidRDefault="00704F1B">
      <w:pPr>
        <w:spacing w:line="360" w:lineRule="auto"/>
        <w:ind w:firstLineChars="200" w:firstLine="420"/>
        <w:rPr>
          <w:rFonts w:ascii="宋体" w:hAnsi="宋体"/>
          <w:szCs w:val="21"/>
        </w:rPr>
      </w:pPr>
      <w:r>
        <w:rPr>
          <w:rFonts w:ascii="宋体" w:hAnsi="宋体" w:hint="eastAsia"/>
          <w:szCs w:val="21"/>
        </w:rPr>
        <w:t>11.1.1 监理人应在开工日期7 天前向承包人发出开工通知。监理人在发出开工通知前应获得发包人同意。工期自监理人发出的开工通知中载明的开工日期起计算。承包人应在开工日期后尽快施工。</w:t>
      </w:r>
    </w:p>
    <w:p w:rsidR="001519ED" w:rsidRDefault="00704F1B">
      <w:pPr>
        <w:spacing w:line="360" w:lineRule="auto"/>
        <w:ind w:firstLineChars="200" w:firstLine="420"/>
        <w:rPr>
          <w:rFonts w:ascii="宋体" w:hAnsi="宋体"/>
          <w:szCs w:val="21"/>
        </w:rPr>
      </w:pPr>
      <w:r>
        <w:rPr>
          <w:rFonts w:ascii="宋体" w:hAnsi="宋体" w:hint="eastAsia"/>
          <w:szCs w:val="21"/>
        </w:rPr>
        <w:lastRenderedPageBreak/>
        <w:t>11.1.2 承包人应按第10.1 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rsidR="001519ED" w:rsidRDefault="00704F1B">
      <w:pPr>
        <w:pStyle w:val="4"/>
        <w:spacing w:before="0" w:beforeAutospacing="0" w:after="0" w:afterAutospacing="0" w:line="360" w:lineRule="auto"/>
      </w:pPr>
      <w:r>
        <w:rPr>
          <w:rFonts w:hint="eastAsia"/>
        </w:rPr>
        <w:t>11.2 竣工</w:t>
      </w:r>
    </w:p>
    <w:p w:rsidR="001519ED" w:rsidRDefault="00704F1B">
      <w:pPr>
        <w:spacing w:line="360" w:lineRule="auto"/>
        <w:ind w:firstLineChars="200" w:firstLine="420"/>
        <w:rPr>
          <w:rFonts w:ascii="宋体" w:hAnsi="宋体"/>
          <w:szCs w:val="21"/>
        </w:rPr>
      </w:pPr>
      <w:r>
        <w:rPr>
          <w:rFonts w:ascii="宋体" w:hAnsi="宋体" w:hint="eastAsia"/>
          <w:szCs w:val="21"/>
        </w:rPr>
        <w:t>承包人应在第1.1.4.3 目约定的期限内完成合同工程。实际竣工日期在接收证书中写明。</w:t>
      </w:r>
    </w:p>
    <w:p w:rsidR="001519ED" w:rsidRDefault="00704F1B">
      <w:pPr>
        <w:pStyle w:val="4"/>
        <w:spacing w:before="0" w:beforeAutospacing="0" w:after="0" w:afterAutospacing="0" w:line="360" w:lineRule="auto"/>
      </w:pPr>
      <w:r>
        <w:rPr>
          <w:rFonts w:hint="eastAsia"/>
        </w:rPr>
        <w:t>11.3 发包人的工期延误</w:t>
      </w:r>
    </w:p>
    <w:p w:rsidR="001519ED" w:rsidRDefault="00704F1B">
      <w:pPr>
        <w:spacing w:line="360" w:lineRule="auto"/>
        <w:ind w:firstLineChars="200" w:firstLine="420"/>
        <w:rPr>
          <w:rFonts w:ascii="宋体" w:hAnsi="宋体"/>
          <w:szCs w:val="21"/>
        </w:rPr>
      </w:pPr>
      <w:r>
        <w:rPr>
          <w:rFonts w:ascii="宋体" w:hAnsi="宋体" w:hint="eastAsia"/>
          <w:szCs w:val="21"/>
        </w:rPr>
        <w:t>在履行合同过程中，由于发包人的下列原因造成工期延误的，承包人有权要求发包人延长工期和（或）增加费用，并支付合理利润。需要修订合同进度计划的，按照第10.2 款的约定办理。</w:t>
      </w:r>
    </w:p>
    <w:p w:rsidR="001519ED" w:rsidRDefault="00704F1B">
      <w:pPr>
        <w:spacing w:line="360" w:lineRule="auto"/>
        <w:ind w:firstLineChars="200" w:firstLine="420"/>
        <w:rPr>
          <w:rFonts w:ascii="宋体" w:hAnsi="宋体"/>
          <w:szCs w:val="21"/>
        </w:rPr>
      </w:pPr>
      <w:r>
        <w:rPr>
          <w:rFonts w:ascii="宋体" w:hAnsi="宋体" w:hint="eastAsia"/>
          <w:szCs w:val="21"/>
        </w:rPr>
        <w:t>（l）增加合同工作内容；</w:t>
      </w:r>
    </w:p>
    <w:p w:rsidR="001519ED" w:rsidRDefault="00704F1B">
      <w:pPr>
        <w:spacing w:line="360" w:lineRule="auto"/>
        <w:ind w:firstLineChars="200" w:firstLine="420"/>
        <w:rPr>
          <w:rFonts w:ascii="宋体" w:hAnsi="宋体"/>
          <w:szCs w:val="21"/>
        </w:rPr>
      </w:pPr>
      <w:r>
        <w:rPr>
          <w:rFonts w:ascii="宋体" w:hAnsi="宋体" w:hint="eastAsia"/>
          <w:szCs w:val="21"/>
        </w:rPr>
        <w:t>（2）改变合同中任何一项工作的质量要求或其他特性；</w:t>
      </w:r>
    </w:p>
    <w:p w:rsidR="001519ED" w:rsidRDefault="00704F1B">
      <w:pPr>
        <w:spacing w:line="360" w:lineRule="auto"/>
        <w:ind w:firstLineChars="200" w:firstLine="420"/>
        <w:rPr>
          <w:rFonts w:ascii="宋体" w:hAnsi="宋体"/>
          <w:szCs w:val="21"/>
        </w:rPr>
      </w:pPr>
      <w:r>
        <w:rPr>
          <w:rFonts w:ascii="宋体" w:hAnsi="宋体" w:hint="eastAsia"/>
          <w:szCs w:val="21"/>
        </w:rPr>
        <w:t>（3）发包人迟延提供材料、工程设备或变更交货地点的；</w:t>
      </w:r>
    </w:p>
    <w:p w:rsidR="001519ED" w:rsidRDefault="00704F1B">
      <w:pPr>
        <w:spacing w:line="360" w:lineRule="auto"/>
        <w:ind w:firstLineChars="200" w:firstLine="420"/>
        <w:rPr>
          <w:rFonts w:ascii="宋体" w:hAnsi="宋体"/>
          <w:szCs w:val="21"/>
        </w:rPr>
      </w:pPr>
      <w:r>
        <w:rPr>
          <w:rFonts w:ascii="宋体" w:hAnsi="宋体" w:hint="eastAsia"/>
          <w:szCs w:val="21"/>
        </w:rPr>
        <w:t>（4）因发包人原因导致的暂停施工；</w:t>
      </w:r>
    </w:p>
    <w:p w:rsidR="001519ED" w:rsidRDefault="00704F1B">
      <w:pPr>
        <w:spacing w:line="360" w:lineRule="auto"/>
        <w:ind w:firstLineChars="200" w:firstLine="420"/>
        <w:rPr>
          <w:rFonts w:ascii="宋体" w:hAnsi="宋体"/>
          <w:szCs w:val="21"/>
        </w:rPr>
      </w:pPr>
      <w:r>
        <w:rPr>
          <w:rFonts w:ascii="宋体" w:hAnsi="宋体" w:hint="eastAsia"/>
          <w:szCs w:val="21"/>
        </w:rPr>
        <w:t>（5）提供图纸延误；</w:t>
      </w:r>
    </w:p>
    <w:p w:rsidR="001519ED" w:rsidRDefault="00704F1B">
      <w:pPr>
        <w:spacing w:line="360" w:lineRule="auto"/>
        <w:ind w:firstLineChars="200" w:firstLine="420"/>
        <w:rPr>
          <w:rFonts w:ascii="宋体" w:hAnsi="宋体"/>
          <w:szCs w:val="21"/>
        </w:rPr>
      </w:pPr>
      <w:r>
        <w:rPr>
          <w:rFonts w:ascii="宋体" w:hAnsi="宋体" w:hint="eastAsia"/>
          <w:szCs w:val="21"/>
        </w:rPr>
        <w:t>（6）未按合同约定及时支付预付款、进度款；</w:t>
      </w:r>
    </w:p>
    <w:p w:rsidR="001519ED" w:rsidRDefault="00704F1B">
      <w:pPr>
        <w:spacing w:line="360" w:lineRule="auto"/>
        <w:ind w:firstLineChars="200" w:firstLine="420"/>
        <w:rPr>
          <w:rFonts w:ascii="宋体" w:hAnsi="宋体"/>
          <w:szCs w:val="21"/>
        </w:rPr>
      </w:pPr>
      <w:r>
        <w:rPr>
          <w:rFonts w:ascii="宋体" w:hAnsi="宋体" w:hint="eastAsia"/>
          <w:szCs w:val="21"/>
        </w:rPr>
        <w:t>（7）发包人造成工期延误的其他原因。</w:t>
      </w:r>
    </w:p>
    <w:p w:rsidR="001519ED" w:rsidRDefault="00704F1B">
      <w:pPr>
        <w:pStyle w:val="4"/>
        <w:spacing w:before="0" w:beforeAutospacing="0" w:after="0" w:afterAutospacing="0" w:line="360" w:lineRule="auto"/>
      </w:pPr>
      <w:r>
        <w:rPr>
          <w:rFonts w:hint="eastAsia"/>
        </w:rPr>
        <w:t>11.4 异常恶劣的气候条件</w:t>
      </w:r>
    </w:p>
    <w:p w:rsidR="001519ED" w:rsidRDefault="00704F1B">
      <w:pPr>
        <w:spacing w:line="360" w:lineRule="auto"/>
        <w:ind w:firstLineChars="200" w:firstLine="420"/>
        <w:rPr>
          <w:rFonts w:ascii="宋体" w:hAnsi="宋体"/>
          <w:szCs w:val="21"/>
        </w:rPr>
      </w:pPr>
      <w:r>
        <w:rPr>
          <w:rFonts w:ascii="宋体" w:hAnsi="宋体" w:hint="eastAsia"/>
          <w:szCs w:val="21"/>
        </w:rPr>
        <w:t>由于出现专用合同条款规定的异常恶劣气候的条件导致工期延误的，承包人有权要求发包人延长工期。</w:t>
      </w:r>
    </w:p>
    <w:p w:rsidR="001519ED" w:rsidRDefault="00704F1B">
      <w:pPr>
        <w:pStyle w:val="4"/>
        <w:spacing w:before="0" w:beforeAutospacing="0" w:after="0" w:afterAutospacing="0" w:line="360" w:lineRule="auto"/>
      </w:pPr>
      <w:r>
        <w:rPr>
          <w:rFonts w:hint="eastAsia"/>
        </w:rPr>
        <w:t>11.5 承包人的工期延误</w:t>
      </w:r>
    </w:p>
    <w:p w:rsidR="001519ED" w:rsidRDefault="00704F1B">
      <w:pPr>
        <w:spacing w:line="360" w:lineRule="auto"/>
        <w:ind w:firstLineChars="200" w:firstLine="420"/>
        <w:rPr>
          <w:rFonts w:ascii="宋体" w:hAnsi="宋体"/>
          <w:szCs w:val="21"/>
        </w:rPr>
      </w:pPr>
      <w:r>
        <w:rPr>
          <w:rFonts w:ascii="宋体" w:hAnsi="宋体" w:hint="eastAsia"/>
          <w:szCs w:val="21"/>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rsidR="001519ED" w:rsidRDefault="00704F1B">
      <w:pPr>
        <w:pStyle w:val="4"/>
        <w:spacing w:before="0" w:beforeAutospacing="0" w:after="0" w:afterAutospacing="0" w:line="360" w:lineRule="auto"/>
      </w:pPr>
      <w:r>
        <w:rPr>
          <w:rFonts w:hint="eastAsia"/>
        </w:rPr>
        <w:t>11.6 工期提前</w:t>
      </w:r>
    </w:p>
    <w:p w:rsidR="001519ED" w:rsidRDefault="00704F1B">
      <w:pPr>
        <w:spacing w:line="360" w:lineRule="auto"/>
        <w:ind w:firstLineChars="200" w:firstLine="420"/>
        <w:rPr>
          <w:rFonts w:ascii="宋体" w:hAnsi="宋体"/>
          <w:szCs w:val="21"/>
        </w:rPr>
      </w:pPr>
      <w:r>
        <w:rPr>
          <w:rFonts w:ascii="宋体" w:hAnsi="宋体" w:hint="eastAsia"/>
          <w:szCs w:val="21"/>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rsidR="001519ED" w:rsidRDefault="00704F1B">
      <w:pPr>
        <w:pStyle w:val="3"/>
        <w:spacing w:before="0" w:after="0" w:line="360" w:lineRule="auto"/>
        <w:rPr>
          <w:rFonts w:ascii="宋体" w:hAnsi="宋体"/>
        </w:rPr>
      </w:pPr>
      <w:bookmarkStart w:id="332" w:name="_Toc20944"/>
      <w:bookmarkStart w:id="333" w:name="_Toc8606"/>
      <w:bookmarkStart w:id="334" w:name="_Toc57795951"/>
      <w:bookmarkStart w:id="335" w:name="_Toc184635109"/>
      <w:bookmarkStart w:id="336" w:name="_Toc27932"/>
      <w:bookmarkStart w:id="337" w:name="_Toc11648"/>
      <w:bookmarkStart w:id="338" w:name="_Toc7342"/>
      <w:bookmarkStart w:id="339" w:name="_Toc31130"/>
      <w:r>
        <w:rPr>
          <w:rFonts w:ascii="宋体" w:hAnsi="宋体" w:hint="eastAsia"/>
        </w:rPr>
        <w:t>12、暂停施工</w:t>
      </w:r>
      <w:bookmarkEnd w:id="332"/>
      <w:bookmarkEnd w:id="333"/>
      <w:bookmarkEnd w:id="334"/>
      <w:bookmarkEnd w:id="335"/>
      <w:bookmarkEnd w:id="336"/>
      <w:bookmarkEnd w:id="337"/>
      <w:bookmarkEnd w:id="338"/>
      <w:bookmarkEnd w:id="339"/>
    </w:p>
    <w:p w:rsidR="001519ED" w:rsidRDefault="00704F1B">
      <w:pPr>
        <w:pStyle w:val="4"/>
        <w:spacing w:before="0" w:beforeAutospacing="0" w:after="0" w:afterAutospacing="0" w:line="360" w:lineRule="auto"/>
      </w:pPr>
      <w:r>
        <w:rPr>
          <w:rFonts w:hint="eastAsia"/>
        </w:rPr>
        <w:t>12.1 承包人暂停施工的责任</w:t>
      </w:r>
    </w:p>
    <w:p w:rsidR="001519ED" w:rsidRDefault="00704F1B">
      <w:pPr>
        <w:spacing w:line="360" w:lineRule="auto"/>
        <w:ind w:firstLineChars="200" w:firstLine="420"/>
        <w:rPr>
          <w:rFonts w:ascii="宋体" w:hAnsi="宋体"/>
          <w:szCs w:val="21"/>
        </w:rPr>
      </w:pPr>
      <w:r>
        <w:rPr>
          <w:rFonts w:ascii="宋体" w:hAnsi="宋体" w:hint="eastAsia"/>
          <w:szCs w:val="21"/>
        </w:rPr>
        <w:t>因下列暂停施工增加的费用和（或）工期延误由承包人承担：</w:t>
      </w:r>
    </w:p>
    <w:p w:rsidR="001519ED" w:rsidRDefault="00704F1B">
      <w:pPr>
        <w:spacing w:line="360" w:lineRule="auto"/>
        <w:ind w:firstLineChars="200" w:firstLine="420"/>
        <w:rPr>
          <w:rFonts w:ascii="宋体" w:hAnsi="宋体"/>
          <w:szCs w:val="21"/>
        </w:rPr>
      </w:pPr>
      <w:r>
        <w:rPr>
          <w:rFonts w:ascii="宋体" w:hAnsi="宋体" w:hint="eastAsia"/>
          <w:szCs w:val="21"/>
        </w:rPr>
        <w:lastRenderedPageBreak/>
        <w:t>（1）承包人违约引起的暂停施工；</w:t>
      </w:r>
    </w:p>
    <w:p w:rsidR="001519ED" w:rsidRDefault="00704F1B">
      <w:pPr>
        <w:spacing w:line="360" w:lineRule="auto"/>
        <w:ind w:firstLineChars="200" w:firstLine="420"/>
        <w:rPr>
          <w:rFonts w:ascii="宋体" w:hAnsi="宋体"/>
          <w:szCs w:val="21"/>
        </w:rPr>
      </w:pPr>
      <w:r>
        <w:rPr>
          <w:rFonts w:ascii="宋体" w:hAnsi="宋体" w:hint="eastAsia"/>
          <w:szCs w:val="21"/>
        </w:rPr>
        <w:t>（2）由于承包人原因为工程合理施工和安全保障所必需的暂停施工；</w:t>
      </w:r>
    </w:p>
    <w:p w:rsidR="001519ED" w:rsidRDefault="00704F1B">
      <w:pPr>
        <w:spacing w:line="360" w:lineRule="auto"/>
        <w:ind w:firstLineChars="200" w:firstLine="420"/>
        <w:rPr>
          <w:rFonts w:ascii="宋体" w:hAnsi="宋体"/>
          <w:szCs w:val="21"/>
        </w:rPr>
      </w:pPr>
      <w:r>
        <w:rPr>
          <w:rFonts w:ascii="宋体" w:hAnsi="宋体" w:hint="eastAsia"/>
          <w:szCs w:val="21"/>
        </w:rPr>
        <w:t>（3）承包人擅自暂停施工；</w:t>
      </w:r>
    </w:p>
    <w:p w:rsidR="001519ED" w:rsidRDefault="00704F1B">
      <w:pPr>
        <w:spacing w:line="360" w:lineRule="auto"/>
        <w:ind w:firstLineChars="200" w:firstLine="420"/>
        <w:rPr>
          <w:rFonts w:ascii="宋体" w:hAnsi="宋体"/>
          <w:szCs w:val="21"/>
        </w:rPr>
      </w:pPr>
      <w:r>
        <w:rPr>
          <w:rFonts w:ascii="宋体" w:hAnsi="宋体" w:hint="eastAsia"/>
          <w:szCs w:val="21"/>
        </w:rPr>
        <w:t>（4）承包人其他原因引起的暂停施工；</w:t>
      </w:r>
    </w:p>
    <w:p w:rsidR="001519ED" w:rsidRDefault="00704F1B">
      <w:pPr>
        <w:spacing w:line="360" w:lineRule="auto"/>
        <w:ind w:firstLineChars="200" w:firstLine="420"/>
        <w:rPr>
          <w:rFonts w:ascii="宋体" w:hAnsi="宋体"/>
          <w:szCs w:val="21"/>
        </w:rPr>
      </w:pPr>
      <w:r>
        <w:rPr>
          <w:rFonts w:ascii="宋体" w:hAnsi="宋体" w:hint="eastAsia"/>
          <w:szCs w:val="21"/>
        </w:rPr>
        <w:t>（5）专用合同条款约定由承包人承担的其他暂停施工。</w:t>
      </w:r>
    </w:p>
    <w:p w:rsidR="001519ED" w:rsidRDefault="00704F1B">
      <w:pPr>
        <w:pStyle w:val="4"/>
        <w:spacing w:before="0" w:beforeAutospacing="0" w:after="0" w:afterAutospacing="0" w:line="360" w:lineRule="auto"/>
      </w:pPr>
      <w:r>
        <w:rPr>
          <w:rFonts w:hint="eastAsia"/>
        </w:rPr>
        <w:t>12.2 发包人暂停施工的责任</w:t>
      </w:r>
    </w:p>
    <w:p w:rsidR="001519ED" w:rsidRDefault="00704F1B">
      <w:pPr>
        <w:spacing w:line="360" w:lineRule="auto"/>
        <w:ind w:firstLineChars="200" w:firstLine="420"/>
        <w:rPr>
          <w:rFonts w:ascii="宋体" w:hAnsi="宋体"/>
          <w:szCs w:val="21"/>
        </w:rPr>
      </w:pPr>
      <w:r>
        <w:rPr>
          <w:rFonts w:ascii="宋体" w:hAnsi="宋体" w:hint="eastAsia"/>
          <w:szCs w:val="21"/>
        </w:rPr>
        <w:t>由于发包人原因引起的暂停施工造成工期延误的，承包人有权要求发包人延长工期和（或）增加费用，并支付合理利润。</w:t>
      </w:r>
    </w:p>
    <w:p w:rsidR="001519ED" w:rsidRDefault="00704F1B">
      <w:pPr>
        <w:pStyle w:val="4"/>
        <w:spacing w:before="0" w:beforeAutospacing="0" w:after="0" w:afterAutospacing="0" w:line="360" w:lineRule="auto"/>
      </w:pPr>
      <w:r>
        <w:rPr>
          <w:rFonts w:hint="eastAsia"/>
        </w:rPr>
        <w:t>12.3 监理人暂停施工指示</w:t>
      </w:r>
    </w:p>
    <w:p w:rsidR="001519ED" w:rsidRDefault="00704F1B">
      <w:pPr>
        <w:spacing w:line="360" w:lineRule="auto"/>
        <w:ind w:firstLineChars="200" w:firstLine="420"/>
        <w:rPr>
          <w:rFonts w:ascii="宋体" w:hAnsi="宋体"/>
          <w:szCs w:val="21"/>
        </w:rPr>
      </w:pPr>
      <w:r>
        <w:rPr>
          <w:rFonts w:ascii="宋体" w:hAnsi="宋体" w:hint="eastAsia"/>
          <w:szCs w:val="21"/>
        </w:rPr>
        <w:t>12.3.1 监理人认为有必要时，可向承包人作出暂停施工的指示，承包人应按监理人指示暂停施工。不论由于何种原因引起的暂停施工，暂停施工期间承包人应负责妥善保护工程并提供安全保障。</w:t>
      </w:r>
    </w:p>
    <w:p w:rsidR="001519ED" w:rsidRDefault="00704F1B">
      <w:pPr>
        <w:spacing w:line="360" w:lineRule="auto"/>
        <w:ind w:firstLineChars="200" w:firstLine="420"/>
        <w:rPr>
          <w:rFonts w:ascii="宋体" w:hAnsi="宋体"/>
          <w:szCs w:val="21"/>
        </w:rPr>
      </w:pPr>
      <w:r>
        <w:rPr>
          <w:rFonts w:ascii="宋体" w:hAnsi="宋体" w:hint="eastAsia"/>
          <w:szCs w:val="21"/>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rsidR="001519ED" w:rsidRDefault="00704F1B">
      <w:pPr>
        <w:pStyle w:val="4"/>
        <w:spacing w:before="0" w:beforeAutospacing="0" w:after="0" w:afterAutospacing="0" w:line="360" w:lineRule="auto"/>
      </w:pPr>
      <w:r>
        <w:rPr>
          <w:rFonts w:hint="eastAsia"/>
        </w:rPr>
        <w:t>12.4 暂停施工后的复工</w:t>
      </w:r>
    </w:p>
    <w:p w:rsidR="001519ED" w:rsidRDefault="00704F1B">
      <w:pPr>
        <w:spacing w:line="360" w:lineRule="auto"/>
        <w:ind w:firstLineChars="200" w:firstLine="420"/>
        <w:rPr>
          <w:rFonts w:ascii="宋体" w:hAnsi="宋体"/>
          <w:szCs w:val="21"/>
        </w:rPr>
      </w:pPr>
      <w:r>
        <w:rPr>
          <w:rFonts w:ascii="宋体" w:hAnsi="宋体" w:hint="eastAsia"/>
          <w:szCs w:val="21"/>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rsidR="001519ED" w:rsidRDefault="00704F1B">
      <w:pPr>
        <w:spacing w:line="360" w:lineRule="auto"/>
        <w:ind w:firstLineChars="200" w:firstLine="420"/>
        <w:rPr>
          <w:rFonts w:ascii="宋体" w:hAnsi="宋体"/>
          <w:szCs w:val="21"/>
        </w:rPr>
      </w:pPr>
      <w:r>
        <w:rPr>
          <w:rFonts w:ascii="宋体" w:hAnsi="宋体" w:hint="eastAsia"/>
          <w:szCs w:val="21"/>
        </w:rPr>
        <w:t>12.4.2 承包人无故拖延和拒绝复工的，由此增加的费用和工期延误由承包人承担；因发包人原因无法按时复工的，承包人有权要求发包人延长工期和（或）增加费用，并支付合理利润。</w:t>
      </w:r>
    </w:p>
    <w:p w:rsidR="001519ED" w:rsidRDefault="00704F1B">
      <w:pPr>
        <w:pStyle w:val="4"/>
        <w:spacing w:before="0" w:beforeAutospacing="0" w:after="0" w:afterAutospacing="0" w:line="360" w:lineRule="auto"/>
      </w:pPr>
      <w:r>
        <w:rPr>
          <w:rFonts w:hint="eastAsia"/>
        </w:rPr>
        <w:t>12.5 暂停施工持续56 天以上</w:t>
      </w:r>
    </w:p>
    <w:p w:rsidR="001519ED" w:rsidRDefault="00704F1B">
      <w:pPr>
        <w:spacing w:line="360" w:lineRule="auto"/>
        <w:ind w:firstLineChars="200" w:firstLine="420"/>
        <w:rPr>
          <w:rFonts w:ascii="宋体" w:hAnsi="宋体"/>
          <w:szCs w:val="21"/>
        </w:rPr>
      </w:pPr>
      <w:r>
        <w:rPr>
          <w:rFonts w:ascii="宋体" w:hAnsi="宋体" w:hint="eastAsia"/>
          <w:szCs w:val="21"/>
        </w:rPr>
        <w:t>12.5.1 监理人发出暂停施工指示后56 天内未向承包人发出复工通知，除了该项停工属于第12.1 款的情况外，承包人可向监理人提交书面通知，要求监理人在收到书面通知后28天内准许已暂停施工的工程或其中一部分工程继续施工。如监理人逾期不予批准，则承包人可以通知监理人，将工程受影响的部分视为按第15.1（l）项的可取消工作。如暂停施工影响到整个工程，可视为发包人违约，应按第22.2 款的规定办理。</w:t>
      </w:r>
    </w:p>
    <w:p w:rsidR="001519ED" w:rsidRDefault="00704F1B">
      <w:pPr>
        <w:spacing w:line="360" w:lineRule="auto"/>
        <w:ind w:firstLineChars="200" w:firstLine="420"/>
        <w:rPr>
          <w:rFonts w:ascii="宋体" w:hAnsi="宋体"/>
          <w:szCs w:val="21"/>
        </w:rPr>
      </w:pPr>
      <w:r>
        <w:rPr>
          <w:rFonts w:ascii="宋体" w:hAnsi="宋体" w:hint="eastAsia"/>
          <w:szCs w:val="21"/>
        </w:rPr>
        <w:t>12.5.2 由于承包人责任引起的暂停施工，如承包人在收到监理人暂停施工指示后56 天内不认真采取有效的复工措施，造成工期延误，可视为承包人违约，应按第22.1 款的规定办理。</w:t>
      </w:r>
    </w:p>
    <w:p w:rsidR="001519ED" w:rsidRDefault="00704F1B">
      <w:pPr>
        <w:pStyle w:val="3"/>
        <w:spacing w:before="0" w:after="0" w:line="360" w:lineRule="auto"/>
        <w:rPr>
          <w:rFonts w:ascii="宋体" w:hAnsi="宋体"/>
        </w:rPr>
      </w:pPr>
      <w:bookmarkStart w:id="340" w:name="_Toc5027"/>
      <w:bookmarkStart w:id="341" w:name="_Toc26027"/>
      <w:bookmarkStart w:id="342" w:name="_Toc57795952"/>
      <w:bookmarkStart w:id="343" w:name="_Toc31608"/>
      <w:bookmarkStart w:id="344" w:name="_Toc16337"/>
      <w:bookmarkStart w:id="345" w:name="_Toc19397"/>
      <w:bookmarkStart w:id="346" w:name="_Toc8567"/>
      <w:bookmarkStart w:id="347" w:name="_Toc184635110"/>
      <w:r>
        <w:rPr>
          <w:rFonts w:ascii="宋体" w:hAnsi="宋体" w:hint="eastAsia"/>
        </w:rPr>
        <w:t>13、工程质量</w:t>
      </w:r>
      <w:bookmarkEnd w:id="340"/>
      <w:bookmarkEnd w:id="341"/>
      <w:bookmarkEnd w:id="342"/>
      <w:bookmarkEnd w:id="343"/>
      <w:bookmarkEnd w:id="344"/>
      <w:bookmarkEnd w:id="345"/>
      <w:bookmarkEnd w:id="346"/>
      <w:bookmarkEnd w:id="347"/>
    </w:p>
    <w:p w:rsidR="001519ED" w:rsidRDefault="00704F1B">
      <w:pPr>
        <w:pStyle w:val="4"/>
        <w:spacing w:before="0" w:beforeAutospacing="0" w:after="0" w:afterAutospacing="0" w:line="360" w:lineRule="auto"/>
      </w:pPr>
      <w:r>
        <w:rPr>
          <w:rFonts w:hint="eastAsia"/>
        </w:rPr>
        <w:t>13.1 工程质量要求</w:t>
      </w:r>
    </w:p>
    <w:p w:rsidR="001519ED" w:rsidRDefault="00704F1B">
      <w:pPr>
        <w:spacing w:line="360" w:lineRule="auto"/>
        <w:ind w:firstLineChars="200" w:firstLine="420"/>
        <w:rPr>
          <w:rFonts w:ascii="宋体" w:hAnsi="宋体"/>
          <w:szCs w:val="21"/>
        </w:rPr>
      </w:pPr>
      <w:r>
        <w:rPr>
          <w:rFonts w:ascii="宋体" w:hAnsi="宋体" w:hint="eastAsia"/>
          <w:szCs w:val="21"/>
        </w:rPr>
        <w:lastRenderedPageBreak/>
        <w:t>13.1.1 工程质量验收按合同约定验收标准执行。</w:t>
      </w:r>
    </w:p>
    <w:p w:rsidR="001519ED" w:rsidRDefault="00704F1B">
      <w:pPr>
        <w:spacing w:line="360" w:lineRule="auto"/>
        <w:ind w:firstLineChars="200" w:firstLine="420"/>
        <w:rPr>
          <w:rFonts w:ascii="宋体" w:hAnsi="宋体"/>
          <w:szCs w:val="21"/>
        </w:rPr>
      </w:pPr>
      <w:r>
        <w:rPr>
          <w:rFonts w:ascii="宋体" w:hAnsi="宋体" w:hint="eastAsia"/>
          <w:szCs w:val="21"/>
        </w:rPr>
        <w:t>13.1.2 因承包人原因造成工程质量达不到合同约定验收标准的，监理人有权要求承包人返工直至符合合同要求为止，由此造成的费用增加和（或）工期延误由承包人承担。</w:t>
      </w:r>
    </w:p>
    <w:p w:rsidR="001519ED" w:rsidRDefault="00704F1B">
      <w:pPr>
        <w:spacing w:line="360" w:lineRule="auto"/>
        <w:ind w:firstLineChars="200" w:firstLine="420"/>
        <w:rPr>
          <w:rFonts w:ascii="宋体" w:hAnsi="宋体"/>
          <w:szCs w:val="21"/>
        </w:rPr>
      </w:pPr>
      <w:r>
        <w:rPr>
          <w:rFonts w:ascii="宋体" w:hAnsi="宋体" w:hint="eastAsia"/>
          <w:szCs w:val="21"/>
        </w:rPr>
        <w:t>13.1.3 因发包人原因造成工程质量达不到合同约定验收标准的，发包人应承担由于承包人返工造成的费用增加和（或）工期延误，并支付承包人合理利润。</w:t>
      </w:r>
    </w:p>
    <w:p w:rsidR="001519ED" w:rsidRDefault="00704F1B">
      <w:pPr>
        <w:pStyle w:val="4"/>
        <w:spacing w:before="0" w:beforeAutospacing="0" w:after="0" w:afterAutospacing="0" w:line="360" w:lineRule="auto"/>
      </w:pPr>
      <w:r>
        <w:rPr>
          <w:rFonts w:hint="eastAsia"/>
        </w:rPr>
        <w:t>13.2 承包人的质量管理</w:t>
      </w:r>
    </w:p>
    <w:p w:rsidR="001519ED" w:rsidRDefault="00704F1B">
      <w:pPr>
        <w:spacing w:line="360" w:lineRule="auto"/>
        <w:ind w:firstLineChars="200" w:firstLine="420"/>
        <w:rPr>
          <w:rFonts w:ascii="宋体" w:hAnsi="宋体"/>
          <w:szCs w:val="21"/>
        </w:rPr>
      </w:pPr>
      <w:r>
        <w:rPr>
          <w:rFonts w:ascii="宋体" w:hAnsi="宋体" w:hint="eastAsia"/>
          <w:szCs w:val="21"/>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rsidR="001519ED" w:rsidRDefault="00704F1B">
      <w:pPr>
        <w:spacing w:line="360" w:lineRule="auto"/>
        <w:ind w:firstLineChars="200" w:firstLine="420"/>
        <w:rPr>
          <w:rFonts w:ascii="宋体" w:hAnsi="宋体"/>
          <w:szCs w:val="21"/>
        </w:rPr>
      </w:pPr>
      <w:r>
        <w:rPr>
          <w:rFonts w:ascii="宋体" w:hAnsi="宋体" w:hint="eastAsia"/>
          <w:szCs w:val="21"/>
        </w:rPr>
        <w:t>13.2.2 承包人应加强对施工人员的质量教育和技术培训，定期考核施工人员的劳动技能，严格执行规范和操作规程。</w:t>
      </w:r>
    </w:p>
    <w:p w:rsidR="001519ED" w:rsidRDefault="00704F1B">
      <w:pPr>
        <w:pStyle w:val="4"/>
        <w:spacing w:before="0" w:beforeAutospacing="0" w:after="0" w:afterAutospacing="0" w:line="360" w:lineRule="auto"/>
      </w:pPr>
      <w:r>
        <w:rPr>
          <w:rFonts w:hint="eastAsia"/>
        </w:rPr>
        <w:t>13.3 承包人的质量检查</w:t>
      </w:r>
    </w:p>
    <w:p w:rsidR="001519ED" w:rsidRDefault="00704F1B">
      <w:pPr>
        <w:spacing w:line="360" w:lineRule="auto"/>
        <w:ind w:firstLineChars="200" w:firstLine="420"/>
        <w:rPr>
          <w:rFonts w:ascii="宋体" w:hAnsi="宋体"/>
          <w:szCs w:val="21"/>
        </w:rPr>
      </w:pPr>
      <w:r>
        <w:rPr>
          <w:rFonts w:ascii="宋体" w:hAnsi="宋体" w:hint="eastAsia"/>
          <w:szCs w:val="21"/>
        </w:rPr>
        <w:t>承包人应按合同约定对材料、工程设备以及工程的所有部位及其施工工艺进行全过程的质量检查和检验，并做详细记录，编制工程质量报表，报送监理人审查。</w:t>
      </w:r>
    </w:p>
    <w:p w:rsidR="001519ED" w:rsidRDefault="00704F1B">
      <w:pPr>
        <w:pStyle w:val="4"/>
        <w:spacing w:before="0" w:beforeAutospacing="0" w:after="0" w:afterAutospacing="0" w:line="360" w:lineRule="auto"/>
      </w:pPr>
      <w:r>
        <w:rPr>
          <w:rFonts w:hint="eastAsia"/>
        </w:rPr>
        <w:t>13.4 监理人的质量检查</w:t>
      </w:r>
    </w:p>
    <w:p w:rsidR="001519ED" w:rsidRDefault="00704F1B">
      <w:pPr>
        <w:spacing w:line="360" w:lineRule="auto"/>
        <w:ind w:firstLineChars="200" w:firstLine="420"/>
        <w:rPr>
          <w:rFonts w:ascii="宋体" w:hAnsi="宋体"/>
          <w:szCs w:val="21"/>
        </w:rPr>
      </w:pPr>
      <w:r>
        <w:rPr>
          <w:rFonts w:ascii="宋体" w:hAnsi="宋体" w:hint="eastAsia"/>
          <w:szCs w:val="21"/>
        </w:rPr>
        <w:t>监理人有权对工程的所有部位及其施工工艺、材料和工程设备进行检查和检验。承包人应为监理人的检查和检验提供方便，包括监理人到施工场地，或制造、加工地点，或合同约定的其他地方进行查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rsidR="001519ED" w:rsidRDefault="00704F1B">
      <w:pPr>
        <w:pStyle w:val="4"/>
        <w:spacing w:before="0" w:beforeAutospacing="0" w:after="0" w:afterAutospacing="0" w:line="360" w:lineRule="auto"/>
      </w:pPr>
      <w:r>
        <w:rPr>
          <w:rFonts w:hint="eastAsia"/>
        </w:rPr>
        <w:t>13.5 工程隐蔽部位覆盖前的检查</w:t>
      </w:r>
    </w:p>
    <w:p w:rsidR="001519ED" w:rsidRDefault="00704F1B">
      <w:pPr>
        <w:spacing w:line="360" w:lineRule="auto"/>
        <w:ind w:firstLineChars="200" w:firstLine="420"/>
        <w:rPr>
          <w:rFonts w:ascii="宋体" w:hAnsi="宋体"/>
        </w:rPr>
      </w:pPr>
      <w:r>
        <w:rPr>
          <w:rFonts w:ascii="宋体" w:hAnsi="宋体" w:hint="eastAsia"/>
        </w:rPr>
        <w:t>13.5.1 通知监理人检查</w:t>
      </w:r>
    </w:p>
    <w:p w:rsidR="001519ED" w:rsidRDefault="00704F1B">
      <w:pPr>
        <w:spacing w:line="360" w:lineRule="auto"/>
        <w:ind w:firstLineChars="200" w:firstLine="420"/>
        <w:rPr>
          <w:rFonts w:ascii="宋体" w:hAnsi="宋体"/>
          <w:szCs w:val="21"/>
        </w:rPr>
      </w:pPr>
      <w:r>
        <w:rPr>
          <w:rFonts w:ascii="宋体" w:hAnsi="宋体" w:hint="eastAsia"/>
          <w:szCs w:val="21"/>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名后，承包人才能进行覆盖。监理人检查确认质量不合格的，承包人应在监理人指示的时间内修整返工后，由监理人重新检查。</w:t>
      </w:r>
    </w:p>
    <w:p w:rsidR="001519ED" w:rsidRDefault="00704F1B">
      <w:pPr>
        <w:spacing w:line="360" w:lineRule="auto"/>
        <w:ind w:firstLineChars="200" w:firstLine="420"/>
        <w:rPr>
          <w:rFonts w:ascii="宋体" w:hAnsi="宋体"/>
          <w:szCs w:val="21"/>
        </w:rPr>
      </w:pPr>
      <w:r>
        <w:rPr>
          <w:rFonts w:ascii="宋体" w:hAnsi="宋体" w:hint="eastAsia"/>
          <w:szCs w:val="21"/>
        </w:rPr>
        <w:t>13.5.2 监理人未到场检查</w:t>
      </w:r>
    </w:p>
    <w:p w:rsidR="001519ED" w:rsidRDefault="00704F1B">
      <w:pPr>
        <w:spacing w:line="360" w:lineRule="auto"/>
        <w:ind w:firstLineChars="200" w:firstLine="420"/>
        <w:rPr>
          <w:rFonts w:ascii="宋体" w:hAnsi="宋体"/>
          <w:szCs w:val="21"/>
        </w:rPr>
      </w:pPr>
      <w:r>
        <w:rPr>
          <w:rFonts w:ascii="宋体" w:hAnsi="宋体" w:hint="eastAsia"/>
          <w:szCs w:val="21"/>
        </w:rPr>
        <w:t>监理人未按第13.5.l 项约定的时间进行检查的，除监理人另有指示外，承包人可自行完成覆盖工作，并作相应记录报送监理人，监理人应签名确认。监理人事后对检查记录有疑问的，可按第13.5.3 项的约定重新检查。</w:t>
      </w:r>
    </w:p>
    <w:p w:rsidR="001519ED" w:rsidRDefault="00704F1B">
      <w:pPr>
        <w:spacing w:line="360" w:lineRule="auto"/>
        <w:ind w:firstLineChars="200" w:firstLine="420"/>
        <w:rPr>
          <w:rFonts w:ascii="宋体" w:hAnsi="宋体"/>
          <w:szCs w:val="21"/>
        </w:rPr>
      </w:pPr>
      <w:r>
        <w:rPr>
          <w:rFonts w:ascii="宋体" w:hAnsi="宋体" w:hint="eastAsia"/>
          <w:szCs w:val="21"/>
        </w:rPr>
        <w:lastRenderedPageBreak/>
        <w:t>13.5.3 监理人重新检查</w:t>
      </w:r>
    </w:p>
    <w:p w:rsidR="001519ED" w:rsidRDefault="00704F1B">
      <w:pPr>
        <w:spacing w:line="360" w:lineRule="auto"/>
        <w:ind w:firstLineChars="200" w:firstLine="420"/>
        <w:rPr>
          <w:rFonts w:ascii="宋体" w:hAnsi="宋体"/>
          <w:szCs w:val="21"/>
        </w:rPr>
      </w:pPr>
      <w:r>
        <w:rPr>
          <w:rFonts w:ascii="宋体" w:hAnsi="宋体" w:hint="eastAsia"/>
          <w:szCs w:val="21"/>
        </w:rPr>
        <w:t>承包人按第13.5.1 项或第13.5.2 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rsidR="001519ED" w:rsidRDefault="00704F1B">
      <w:pPr>
        <w:spacing w:line="360" w:lineRule="auto"/>
        <w:ind w:firstLineChars="200" w:firstLine="420"/>
        <w:rPr>
          <w:rFonts w:ascii="宋体" w:hAnsi="宋体"/>
          <w:szCs w:val="21"/>
        </w:rPr>
      </w:pPr>
      <w:r>
        <w:rPr>
          <w:rFonts w:ascii="宋体" w:hAnsi="宋体" w:hint="eastAsia"/>
          <w:szCs w:val="21"/>
        </w:rPr>
        <w:t>13.5.4 承包人私自覆盖</w:t>
      </w:r>
    </w:p>
    <w:p w:rsidR="001519ED" w:rsidRDefault="00704F1B">
      <w:pPr>
        <w:spacing w:line="360" w:lineRule="auto"/>
        <w:ind w:firstLineChars="200" w:firstLine="420"/>
        <w:rPr>
          <w:rFonts w:ascii="宋体" w:hAnsi="宋体"/>
          <w:szCs w:val="21"/>
        </w:rPr>
      </w:pPr>
      <w:r>
        <w:rPr>
          <w:rFonts w:ascii="宋体" w:hAnsi="宋体" w:hint="eastAsia"/>
          <w:szCs w:val="21"/>
        </w:rPr>
        <w:t>承包人未通知监理人到场检查，私自将工程隐蔽部位覆盖的，监理人有权指示承包人钻孔探测或揭开检查，由此增加的费用和（或）工期延误由承包人承担。</w:t>
      </w:r>
    </w:p>
    <w:p w:rsidR="001519ED" w:rsidRDefault="00704F1B">
      <w:pPr>
        <w:pStyle w:val="4"/>
        <w:spacing w:before="0" w:beforeAutospacing="0" w:after="0" w:afterAutospacing="0" w:line="360" w:lineRule="auto"/>
      </w:pPr>
      <w:r>
        <w:rPr>
          <w:rFonts w:hint="eastAsia"/>
        </w:rPr>
        <w:t>13.6 清除不合格工程</w:t>
      </w:r>
    </w:p>
    <w:p w:rsidR="001519ED" w:rsidRDefault="00704F1B">
      <w:pPr>
        <w:spacing w:line="360" w:lineRule="auto"/>
        <w:ind w:firstLineChars="200" w:firstLine="420"/>
        <w:rPr>
          <w:rFonts w:ascii="宋体" w:hAnsi="宋体"/>
          <w:szCs w:val="21"/>
        </w:rPr>
      </w:pPr>
      <w:r>
        <w:rPr>
          <w:rFonts w:ascii="宋体" w:hAnsi="宋体" w:hint="eastAsia"/>
          <w:szCs w:val="21"/>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rsidR="001519ED" w:rsidRDefault="00704F1B">
      <w:pPr>
        <w:spacing w:line="360" w:lineRule="auto"/>
        <w:ind w:firstLineChars="200" w:firstLine="420"/>
        <w:rPr>
          <w:rFonts w:ascii="宋体" w:hAnsi="宋体"/>
          <w:szCs w:val="21"/>
        </w:rPr>
      </w:pPr>
      <w:r>
        <w:rPr>
          <w:rFonts w:ascii="宋体" w:hAnsi="宋体" w:hint="eastAsia"/>
          <w:szCs w:val="21"/>
        </w:rPr>
        <w:t>13.6.2 由于发包人提供的材料或工程设备不合格造成的工程不合格，需要承包人采取措施补救的，发包人应承担由此增加的费用和（或）工期延误，并支付承包人合理利润。</w:t>
      </w:r>
    </w:p>
    <w:p w:rsidR="001519ED" w:rsidRDefault="00704F1B">
      <w:pPr>
        <w:pStyle w:val="3"/>
        <w:spacing w:before="0" w:after="0" w:line="360" w:lineRule="auto"/>
        <w:rPr>
          <w:rFonts w:ascii="宋体" w:hAnsi="宋体"/>
        </w:rPr>
      </w:pPr>
      <w:bookmarkStart w:id="348" w:name="_Toc16275"/>
      <w:bookmarkStart w:id="349" w:name="_Toc11336"/>
      <w:bookmarkStart w:id="350" w:name="_Toc184635111"/>
      <w:bookmarkStart w:id="351" w:name="_Toc4698"/>
      <w:bookmarkStart w:id="352" w:name="_Toc23080"/>
      <w:bookmarkStart w:id="353" w:name="_Toc32549"/>
      <w:bookmarkStart w:id="354" w:name="_Toc18930"/>
      <w:bookmarkStart w:id="355" w:name="_Toc57795953"/>
      <w:r>
        <w:rPr>
          <w:rFonts w:ascii="宋体" w:hAnsi="宋体" w:hint="eastAsia"/>
        </w:rPr>
        <w:t>14、试验和检验</w:t>
      </w:r>
      <w:bookmarkEnd w:id="348"/>
      <w:bookmarkEnd w:id="349"/>
      <w:bookmarkEnd w:id="350"/>
      <w:bookmarkEnd w:id="351"/>
      <w:bookmarkEnd w:id="352"/>
      <w:bookmarkEnd w:id="353"/>
      <w:bookmarkEnd w:id="354"/>
      <w:bookmarkEnd w:id="355"/>
    </w:p>
    <w:p w:rsidR="001519ED" w:rsidRDefault="00704F1B">
      <w:pPr>
        <w:pStyle w:val="4"/>
        <w:spacing w:before="0" w:beforeAutospacing="0" w:after="0" w:afterAutospacing="0" w:line="360" w:lineRule="auto"/>
      </w:pPr>
      <w:r>
        <w:rPr>
          <w:rFonts w:hint="eastAsia"/>
        </w:rPr>
        <w:t>14.1 材料、工程设备和工程的试验和检验</w:t>
      </w:r>
    </w:p>
    <w:p w:rsidR="001519ED" w:rsidRDefault="00704F1B">
      <w:pPr>
        <w:spacing w:line="360" w:lineRule="auto"/>
        <w:ind w:firstLineChars="200" w:firstLine="420"/>
        <w:rPr>
          <w:rFonts w:ascii="宋体" w:hAnsi="宋体"/>
          <w:szCs w:val="21"/>
        </w:rPr>
      </w:pPr>
      <w:r>
        <w:rPr>
          <w:rFonts w:ascii="宋体" w:hAnsi="宋体" w:hint="eastAsia"/>
          <w:szCs w:val="21"/>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1519ED" w:rsidRDefault="00704F1B">
      <w:pPr>
        <w:spacing w:line="360" w:lineRule="auto"/>
        <w:ind w:firstLineChars="200" w:firstLine="420"/>
        <w:rPr>
          <w:rFonts w:ascii="宋体" w:hAnsi="宋体"/>
          <w:szCs w:val="21"/>
        </w:rPr>
      </w:pPr>
      <w:r>
        <w:rPr>
          <w:rFonts w:ascii="宋体" w:hAnsi="宋体" w:hint="eastAsia"/>
          <w:szCs w:val="21"/>
        </w:rPr>
        <w:t>14.1.2 监理人未按合同约定派员参加试验和检验的，除监理人另有指示外，承包人可自行试验和检验，并应立即将试验和检验结果报送监理人，监理人应签名确认。</w:t>
      </w:r>
    </w:p>
    <w:p w:rsidR="001519ED" w:rsidRDefault="00704F1B">
      <w:pPr>
        <w:spacing w:line="360" w:lineRule="auto"/>
        <w:ind w:firstLineChars="200" w:firstLine="420"/>
        <w:rPr>
          <w:rFonts w:ascii="宋体" w:hAnsi="宋体"/>
          <w:szCs w:val="21"/>
        </w:rPr>
      </w:pPr>
      <w:r>
        <w:rPr>
          <w:rFonts w:ascii="宋体" w:hAnsi="宋体" w:hint="eastAsia"/>
          <w:szCs w:val="21"/>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rsidR="001519ED" w:rsidRDefault="00704F1B">
      <w:pPr>
        <w:pStyle w:val="4"/>
        <w:spacing w:before="0" w:beforeAutospacing="0" w:after="0" w:afterAutospacing="0" w:line="360" w:lineRule="auto"/>
      </w:pPr>
      <w:r>
        <w:rPr>
          <w:rFonts w:hint="eastAsia"/>
        </w:rPr>
        <w:t>14.2 现场材料试验</w:t>
      </w:r>
    </w:p>
    <w:p w:rsidR="001519ED" w:rsidRDefault="00704F1B">
      <w:pPr>
        <w:spacing w:line="360" w:lineRule="auto"/>
        <w:ind w:firstLineChars="200" w:firstLine="420"/>
        <w:rPr>
          <w:rFonts w:ascii="宋体" w:hAnsi="宋体"/>
          <w:szCs w:val="21"/>
        </w:rPr>
      </w:pPr>
      <w:r>
        <w:rPr>
          <w:rFonts w:ascii="宋体" w:hAnsi="宋体" w:hint="eastAsia"/>
          <w:szCs w:val="21"/>
        </w:rPr>
        <w:t>14.2.1 承包人根据合同约定或监理人指示进行的现场材料试验，应由承包人提供试验场所、试验人员、试验设备器材以及其他必要的试验条件。</w:t>
      </w:r>
    </w:p>
    <w:p w:rsidR="001519ED" w:rsidRDefault="00704F1B">
      <w:pPr>
        <w:spacing w:line="360" w:lineRule="auto"/>
        <w:ind w:firstLineChars="200" w:firstLine="420"/>
        <w:rPr>
          <w:rFonts w:ascii="宋体" w:hAnsi="宋体"/>
          <w:szCs w:val="21"/>
        </w:rPr>
      </w:pPr>
      <w:r>
        <w:rPr>
          <w:rFonts w:ascii="宋体" w:hAnsi="宋体" w:hint="eastAsia"/>
          <w:szCs w:val="21"/>
        </w:rPr>
        <w:t>14.2.2 监理人在必要时可以使用承包人的试验场所、试验设备器材以及其他试验条件，进行以工程</w:t>
      </w:r>
      <w:r>
        <w:rPr>
          <w:rFonts w:ascii="宋体" w:hAnsi="宋体" w:hint="eastAsia"/>
          <w:szCs w:val="21"/>
        </w:rPr>
        <w:lastRenderedPageBreak/>
        <w:t>质量检查为目的的复合性材料试验，承包人应予以协助。</w:t>
      </w:r>
    </w:p>
    <w:p w:rsidR="001519ED" w:rsidRDefault="00704F1B">
      <w:pPr>
        <w:pStyle w:val="4"/>
        <w:spacing w:before="0" w:beforeAutospacing="0" w:after="0" w:afterAutospacing="0" w:line="360" w:lineRule="auto"/>
      </w:pPr>
      <w:r>
        <w:rPr>
          <w:rFonts w:hint="eastAsia"/>
        </w:rPr>
        <w:t>14.3 现场工艺试验</w:t>
      </w:r>
    </w:p>
    <w:p w:rsidR="001519ED" w:rsidRDefault="00704F1B">
      <w:pPr>
        <w:spacing w:line="360" w:lineRule="auto"/>
        <w:ind w:firstLineChars="200" w:firstLine="420"/>
        <w:rPr>
          <w:rFonts w:ascii="宋体" w:hAnsi="宋体"/>
          <w:szCs w:val="21"/>
        </w:rPr>
      </w:pPr>
      <w:r>
        <w:rPr>
          <w:rFonts w:ascii="宋体" w:hAnsi="宋体" w:hint="eastAsia"/>
          <w:szCs w:val="21"/>
        </w:rPr>
        <w:t>承包人应按合同约定或监理人指示进行现场工艺试验。对大型的现场工艺试验，监理人认为必要时，应由承包人根据监理人提出的工艺试验要求，编制工艺试验措施计划，报送监理人审批。</w:t>
      </w:r>
    </w:p>
    <w:p w:rsidR="001519ED" w:rsidRDefault="00704F1B">
      <w:pPr>
        <w:pStyle w:val="3"/>
        <w:spacing w:before="0" w:after="0" w:line="360" w:lineRule="auto"/>
        <w:rPr>
          <w:rFonts w:ascii="宋体" w:hAnsi="宋体"/>
        </w:rPr>
      </w:pPr>
      <w:bookmarkStart w:id="356" w:name="_Toc20818"/>
      <w:bookmarkStart w:id="357" w:name="_Toc850"/>
      <w:bookmarkStart w:id="358" w:name="_Toc184635112"/>
      <w:bookmarkStart w:id="359" w:name="_Toc16836"/>
      <w:bookmarkStart w:id="360" w:name="_Toc14624"/>
      <w:bookmarkStart w:id="361" w:name="_Toc57795954"/>
      <w:bookmarkStart w:id="362" w:name="_Toc26452"/>
      <w:bookmarkStart w:id="363" w:name="_Toc23599"/>
      <w:r>
        <w:rPr>
          <w:rFonts w:ascii="宋体" w:hAnsi="宋体" w:hint="eastAsia"/>
        </w:rPr>
        <w:t>15、变更</w:t>
      </w:r>
      <w:bookmarkEnd w:id="356"/>
      <w:bookmarkEnd w:id="357"/>
      <w:bookmarkEnd w:id="358"/>
      <w:bookmarkEnd w:id="359"/>
      <w:bookmarkEnd w:id="360"/>
      <w:bookmarkEnd w:id="361"/>
      <w:bookmarkEnd w:id="362"/>
      <w:bookmarkEnd w:id="363"/>
    </w:p>
    <w:p w:rsidR="001519ED" w:rsidRDefault="00704F1B">
      <w:pPr>
        <w:pStyle w:val="4"/>
        <w:spacing w:before="0" w:beforeAutospacing="0" w:after="0" w:afterAutospacing="0" w:line="360" w:lineRule="auto"/>
      </w:pPr>
      <w:r>
        <w:rPr>
          <w:rFonts w:hint="eastAsia"/>
        </w:rPr>
        <w:t>15.1 变更的范围和内容</w:t>
      </w:r>
    </w:p>
    <w:p w:rsidR="001519ED" w:rsidRDefault="00704F1B">
      <w:pPr>
        <w:spacing w:line="360" w:lineRule="auto"/>
        <w:ind w:firstLineChars="200" w:firstLine="420"/>
        <w:rPr>
          <w:rFonts w:ascii="宋体" w:hAnsi="宋体"/>
          <w:szCs w:val="21"/>
        </w:rPr>
      </w:pPr>
      <w:r>
        <w:rPr>
          <w:rFonts w:ascii="宋体" w:hAnsi="宋体" w:hint="eastAsia"/>
          <w:szCs w:val="21"/>
        </w:rPr>
        <w:t>除专用合同条款另有约定外，在履行合同中发生以下情形之一，应按照本条规定进行变更。</w:t>
      </w:r>
    </w:p>
    <w:p w:rsidR="001519ED" w:rsidRDefault="00704F1B">
      <w:pPr>
        <w:spacing w:line="360" w:lineRule="auto"/>
        <w:ind w:firstLineChars="200" w:firstLine="420"/>
        <w:rPr>
          <w:rFonts w:ascii="宋体" w:hAnsi="宋体"/>
          <w:szCs w:val="21"/>
        </w:rPr>
      </w:pPr>
      <w:r>
        <w:rPr>
          <w:rFonts w:ascii="宋体" w:hAnsi="宋体" w:hint="eastAsia"/>
          <w:szCs w:val="21"/>
        </w:rPr>
        <w:t>（1）取消合同中任何一项工作，但被取消的工作不能转由发包人或其他人实施；（ 2 ）改变合同中任何一项工作的质量或其他特性；</w:t>
      </w:r>
    </w:p>
    <w:p w:rsidR="001519ED" w:rsidRDefault="00704F1B">
      <w:pPr>
        <w:spacing w:line="360" w:lineRule="auto"/>
        <w:ind w:firstLineChars="200" w:firstLine="420"/>
        <w:rPr>
          <w:rFonts w:ascii="宋体" w:hAnsi="宋体"/>
          <w:szCs w:val="21"/>
        </w:rPr>
      </w:pPr>
      <w:r>
        <w:rPr>
          <w:rFonts w:ascii="宋体" w:hAnsi="宋体" w:hint="eastAsia"/>
          <w:szCs w:val="21"/>
        </w:rPr>
        <w:t>（3）改变合同工程的基线、标高、位置或尺寸；</w:t>
      </w:r>
    </w:p>
    <w:p w:rsidR="001519ED" w:rsidRDefault="00704F1B">
      <w:pPr>
        <w:spacing w:line="360" w:lineRule="auto"/>
        <w:ind w:firstLineChars="200" w:firstLine="420"/>
        <w:rPr>
          <w:rFonts w:ascii="宋体" w:hAnsi="宋体"/>
          <w:szCs w:val="21"/>
        </w:rPr>
      </w:pPr>
      <w:r>
        <w:rPr>
          <w:rFonts w:ascii="宋体" w:hAnsi="宋体" w:hint="eastAsia"/>
          <w:szCs w:val="21"/>
        </w:rPr>
        <w:t>（4）改变合同中任何一项工作的施工时间或改变已批准的施工工艺或顺序；（ 5 ）为完成工程需要追加的额外工作。</w:t>
      </w:r>
    </w:p>
    <w:p w:rsidR="001519ED" w:rsidRDefault="00704F1B">
      <w:pPr>
        <w:pStyle w:val="4"/>
        <w:spacing w:before="0" w:beforeAutospacing="0" w:after="0" w:afterAutospacing="0" w:line="360" w:lineRule="auto"/>
      </w:pPr>
      <w:r>
        <w:rPr>
          <w:rFonts w:hint="eastAsia"/>
        </w:rPr>
        <w:t>15.2 变更权</w:t>
      </w:r>
    </w:p>
    <w:p w:rsidR="001519ED" w:rsidRDefault="00704F1B">
      <w:pPr>
        <w:spacing w:line="360" w:lineRule="auto"/>
        <w:ind w:firstLineChars="200" w:firstLine="420"/>
        <w:rPr>
          <w:rFonts w:ascii="宋体" w:hAnsi="宋体"/>
          <w:szCs w:val="21"/>
        </w:rPr>
      </w:pPr>
      <w:r>
        <w:rPr>
          <w:rFonts w:ascii="宋体" w:hAnsi="宋体" w:hint="eastAsia"/>
          <w:szCs w:val="21"/>
        </w:rPr>
        <w:t>在履行合同过程中，经发包人同意，监理人可按第15.3 款约定的变更程序向承包人作出变更指示，承包人应遵照执行。没有监理人的变更指示，承包人不得擅自变更。</w:t>
      </w:r>
    </w:p>
    <w:p w:rsidR="001519ED" w:rsidRDefault="00704F1B">
      <w:pPr>
        <w:pStyle w:val="4"/>
        <w:spacing w:before="0" w:beforeAutospacing="0" w:after="0" w:afterAutospacing="0" w:line="360" w:lineRule="auto"/>
      </w:pPr>
      <w:r>
        <w:rPr>
          <w:rFonts w:hint="eastAsia"/>
        </w:rPr>
        <w:t>15.3 变更程序</w:t>
      </w:r>
    </w:p>
    <w:p w:rsidR="001519ED" w:rsidRDefault="00704F1B">
      <w:pPr>
        <w:spacing w:line="360" w:lineRule="auto"/>
        <w:ind w:firstLineChars="200" w:firstLine="420"/>
        <w:rPr>
          <w:rFonts w:ascii="宋体" w:hAnsi="宋体"/>
          <w:szCs w:val="21"/>
        </w:rPr>
      </w:pPr>
      <w:r>
        <w:rPr>
          <w:rFonts w:ascii="宋体" w:hAnsi="宋体" w:hint="eastAsia"/>
          <w:szCs w:val="21"/>
        </w:rPr>
        <w:t>15.3.1变更的提出</w:t>
      </w:r>
    </w:p>
    <w:p w:rsidR="001519ED" w:rsidRDefault="00704F1B">
      <w:pPr>
        <w:spacing w:line="360" w:lineRule="auto"/>
        <w:ind w:firstLineChars="200" w:firstLine="420"/>
        <w:rPr>
          <w:rFonts w:ascii="宋体" w:hAnsi="宋体"/>
          <w:szCs w:val="21"/>
        </w:rPr>
      </w:pPr>
      <w:r>
        <w:rPr>
          <w:rFonts w:ascii="宋体" w:hAnsi="宋体" w:hint="eastAsia"/>
          <w:szCs w:val="21"/>
        </w:rPr>
        <w:t>（1）在合同履行过程中，可能发生第15.1 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 项约定发出变更指示。</w:t>
      </w:r>
    </w:p>
    <w:p w:rsidR="001519ED" w:rsidRDefault="00704F1B">
      <w:pPr>
        <w:spacing w:line="360" w:lineRule="auto"/>
        <w:ind w:firstLineChars="200" w:firstLine="420"/>
        <w:rPr>
          <w:rFonts w:ascii="宋体" w:hAnsi="宋体"/>
          <w:szCs w:val="21"/>
        </w:rPr>
      </w:pPr>
      <w:r>
        <w:rPr>
          <w:rFonts w:ascii="宋体" w:hAnsi="宋体" w:hint="eastAsia"/>
          <w:szCs w:val="21"/>
        </w:rPr>
        <w:t>（2）在合同履行过程中，发生第15.1 款约定情形的，监理人应按照第15.3.3 项约定向承包人发出变更指示。</w:t>
      </w:r>
    </w:p>
    <w:p w:rsidR="001519ED" w:rsidRDefault="00704F1B">
      <w:pPr>
        <w:spacing w:line="360" w:lineRule="auto"/>
        <w:ind w:firstLineChars="200" w:firstLine="420"/>
        <w:rPr>
          <w:rFonts w:ascii="宋体" w:hAnsi="宋体"/>
          <w:szCs w:val="21"/>
        </w:rPr>
      </w:pPr>
      <w:r>
        <w:rPr>
          <w:rFonts w:ascii="宋体" w:hAnsi="宋体" w:hint="eastAsia"/>
          <w:szCs w:val="21"/>
        </w:rPr>
        <w:t>（3）承包人收到监理人按合同约定发出的图纸和文件，经检查认为其中存在第15.1 款约定情形的，可向监理人提出书面变更建议。变更建议应阐明要求变更的依据，并附必要的图纸和说明。监理人收到承包人书面建议后，应与发包人共同研究，确认存在变更的，应在收到承包人书面建议后的14 天内作出变更指示。经研究后不同意作为变更的，应由监理人书面答复承包人。</w:t>
      </w:r>
    </w:p>
    <w:p w:rsidR="001519ED" w:rsidRDefault="00704F1B">
      <w:pPr>
        <w:spacing w:line="360" w:lineRule="auto"/>
        <w:ind w:firstLineChars="200" w:firstLine="420"/>
        <w:rPr>
          <w:rFonts w:ascii="宋体" w:hAnsi="宋体"/>
          <w:szCs w:val="21"/>
        </w:rPr>
      </w:pPr>
      <w:r>
        <w:rPr>
          <w:rFonts w:ascii="宋体" w:hAnsi="宋体" w:hint="eastAsia"/>
          <w:szCs w:val="21"/>
        </w:rPr>
        <w:t>（4）若承包人收到监理人的变更意向书后认为难以实施此项变更，应立即通知监理人，说明原因并附详细依据。监理人与承包人和发包人协商后确定撤销、改变或不改变原变更意向书。</w:t>
      </w:r>
    </w:p>
    <w:p w:rsidR="001519ED" w:rsidRDefault="00704F1B">
      <w:pPr>
        <w:spacing w:line="360" w:lineRule="auto"/>
        <w:ind w:firstLineChars="200" w:firstLine="420"/>
        <w:rPr>
          <w:rFonts w:ascii="宋体" w:hAnsi="宋体"/>
          <w:szCs w:val="21"/>
        </w:rPr>
      </w:pPr>
      <w:r>
        <w:rPr>
          <w:rFonts w:ascii="宋体" w:hAnsi="宋体" w:hint="eastAsia"/>
          <w:szCs w:val="21"/>
        </w:rPr>
        <w:t>15.3.2 变更估价</w:t>
      </w:r>
    </w:p>
    <w:p w:rsidR="001519ED" w:rsidRDefault="00704F1B">
      <w:pPr>
        <w:spacing w:line="360" w:lineRule="auto"/>
        <w:ind w:firstLineChars="200" w:firstLine="420"/>
        <w:rPr>
          <w:rFonts w:ascii="宋体" w:hAnsi="宋体"/>
          <w:szCs w:val="21"/>
        </w:rPr>
      </w:pPr>
      <w:r>
        <w:rPr>
          <w:rFonts w:ascii="宋体" w:hAnsi="宋体" w:hint="eastAsia"/>
          <w:szCs w:val="21"/>
        </w:rPr>
        <w:lastRenderedPageBreak/>
        <w:t>（1）除专用合同条款对期限另有约定外，承包人应在收到变更指示或变更意向书后的14 天内，向监理人提交变更报价书，报价内容应根据第15.4 款约定的估价原则，详细开列变更工作的价格组成及其依据，并附必要的施工方法说明和有关图纸。</w:t>
      </w:r>
    </w:p>
    <w:p w:rsidR="001519ED" w:rsidRDefault="00704F1B">
      <w:pPr>
        <w:spacing w:line="360" w:lineRule="auto"/>
        <w:ind w:firstLineChars="200" w:firstLine="420"/>
        <w:rPr>
          <w:rFonts w:ascii="宋体" w:hAnsi="宋体"/>
          <w:szCs w:val="21"/>
        </w:rPr>
      </w:pPr>
      <w:r>
        <w:rPr>
          <w:rFonts w:ascii="宋体" w:hAnsi="宋体" w:hint="eastAsia"/>
          <w:szCs w:val="21"/>
        </w:rPr>
        <w:t>（2）变更工作影响工期的，承包人应提出调整工期的具体细节。监理人认为有必要时，可要求承包人提交要求提前或延长工期的施工进度计划及相应施工措施等详细资料。</w:t>
      </w:r>
    </w:p>
    <w:p w:rsidR="001519ED" w:rsidRDefault="00704F1B">
      <w:pPr>
        <w:spacing w:line="360" w:lineRule="auto"/>
        <w:ind w:firstLineChars="200" w:firstLine="420"/>
        <w:rPr>
          <w:rFonts w:ascii="宋体" w:hAnsi="宋体"/>
          <w:szCs w:val="21"/>
        </w:rPr>
      </w:pPr>
      <w:r>
        <w:rPr>
          <w:rFonts w:ascii="宋体" w:hAnsi="宋体" w:hint="eastAsia"/>
          <w:szCs w:val="21"/>
        </w:rPr>
        <w:t>（3）除专用合同条款对期限另有约定外，监理人收到承包人变更报价书后的14 天内，根据第15.4 款约定的估价原则，按照第3.5 款商定或确定变更价格。</w:t>
      </w:r>
    </w:p>
    <w:p w:rsidR="001519ED" w:rsidRDefault="00704F1B">
      <w:pPr>
        <w:spacing w:line="360" w:lineRule="auto"/>
        <w:ind w:firstLineChars="200" w:firstLine="420"/>
        <w:rPr>
          <w:rFonts w:ascii="宋体" w:hAnsi="宋体"/>
          <w:szCs w:val="21"/>
        </w:rPr>
      </w:pPr>
      <w:r>
        <w:rPr>
          <w:rFonts w:ascii="宋体" w:hAnsi="宋体" w:hint="eastAsia"/>
          <w:szCs w:val="21"/>
        </w:rPr>
        <w:t>15.3.3 变更指示</w:t>
      </w:r>
    </w:p>
    <w:p w:rsidR="001519ED" w:rsidRDefault="00704F1B">
      <w:pPr>
        <w:spacing w:line="360" w:lineRule="auto"/>
        <w:ind w:firstLineChars="200" w:firstLine="420"/>
        <w:rPr>
          <w:rFonts w:ascii="宋体" w:hAnsi="宋体"/>
          <w:szCs w:val="21"/>
        </w:rPr>
      </w:pPr>
      <w:r>
        <w:rPr>
          <w:rFonts w:ascii="宋体" w:hAnsi="宋体" w:hint="eastAsia"/>
          <w:szCs w:val="21"/>
        </w:rPr>
        <w:t>（1）变更指示只能由监理人发出。</w:t>
      </w:r>
    </w:p>
    <w:p w:rsidR="001519ED" w:rsidRDefault="00704F1B">
      <w:pPr>
        <w:spacing w:line="360" w:lineRule="auto"/>
        <w:ind w:firstLineChars="200" w:firstLine="420"/>
        <w:rPr>
          <w:rFonts w:ascii="宋体" w:hAnsi="宋体"/>
          <w:szCs w:val="21"/>
        </w:rPr>
      </w:pPr>
      <w:r>
        <w:rPr>
          <w:rFonts w:ascii="宋体" w:hAnsi="宋体" w:hint="eastAsia"/>
          <w:szCs w:val="21"/>
        </w:rPr>
        <w:t>（2）变更指示应说明变更的目的、范围、变更内容以及变更的工程量及其进度和技术要求，并附有关图纸和文件。承包人收到变更指示后，应按变更指示进行变更工作。</w:t>
      </w:r>
    </w:p>
    <w:p w:rsidR="001519ED" w:rsidRDefault="00704F1B">
      <w:pPr>
        <w:pStyle w:val="4"/>
        <w:spacing w:before="0" w:beforeAutospacing="0" w:after="0" w:afterAutospacing="0" w:line="360" w:lineRule="auto"/>
      </w:pPr>
      <w:r>
        <w:rPr>
          <w:rFonts w:hint="eastAsia"/>
        </w:rPr>
        <w:t>15.4 变更的估价原则</w:t>
      </w:r>
    </w:p>
    <w:p w:rsidR="001519ED" w:rsidRDefault="00704F1B">
      <w:pPr>
        <w:spacing w:line="360" w:lineRule="auto"/>
        <w:ind w:firstLineChars="200" w:firstLine="420"/>
        <w:rPr>
          <w:rFonts w:ascii="宋体" w:hAnsi="宋体"/>
          <w:szCs w:val="21"/>
        </w:rPr>
      </w:pPr>
      <w:r>
        <w:rPr>
          <w:rFonts w:ascii="宋体" w:hAnsi="宋体" w:hint="eastAsia"/>
          <w:szCs w:val="21"/>
        </w:rPr>
        <w:t>除专用合同条款另有约定外，因变更引起的价格调整按照本款约定处理。</w:t>
      </w:r>
    </w:p>
    <w:p w:rsidR="001519ED" w:rsidRDefault="00704F1B">
      <w:pPr>
        <w:spacing w:line="360" w:lineRule="auto"/>
        <w:ind w:firstLineChars="200" w:firstLine="420"/>
        <w:rPr>
          <w:rFonts w:ascii="宋体" w:hAnsi="宋体"/>
          <w:szCs w:val="21"/>
        </w:rPr>
      </w:pPr>
      <w:r>
        <w:rPr>
          <w:rFonts w:ascii="宋体" w:hAnsi="宋体" w:hint="eastAsia"/>
          <w:szCs w:val="21"/>
        </w:rPr>
        <w:t>15.4.1 己标价工程量清单中有适用于变更工作的子目的，采用该子目的单价。</w:t>
      </w:r>
    </w:p>
    <w:p w:rsidR="001519ED" w:rsidRDefault="00704F1B">
      <w:pPr>
        <w:spacing w:line="360" w:lineRule="auto"/>
        <w:ind w:firstLineChars="200" w:firstLine="420"/>
        <w:rPr>
          <w:rFonts w:ascii="宋体" w:hAnsi="宋体"/>
          <w:szCs w:val="21"/>
        </w:rPr>
      </w:pPr>
      <w:r>
        <w:rPr>
          <w:rFonts w:ascii="宋体" w:hAnsi="宋体" w:hint="eastAsia"/>
          <w:szCs w:val="21"/>
        </w:rPr>
        <w:t>15.4.2 己标价工程量清单中无适用于变更工作的子目，但有类似子目的，可在合理范围内参照类似子目的单价，由监理人按第3.5 款商定或确定变更工作的单价。</w:t>
      </w:r>
    </w:p>
    <w:p w:rsidR="001519ED" w:rsidRDefault="00704F1B">
      <w:pPr>
        <w:spacing w:line="360" w:lineRule="auto"/>
        <w:ind w:firstLineChars="200" w:firstLine="420"/>
        <w:rPr>
          <w:rFonts w:ascii="宋体" w:hAnsi="宋体"/>
          <w:szCs w:val="21"/>
        </w:rPr>
      </w:pPr>
      <w:r>
        <w:rPr>
          <w:rFonts w:ascii="宋体" w:hAnsi="宋体" w:hint="eastAsia"/>
          <w:szCs w:val="21"/>
        </w:rPr>
        <w:t>15.4.3 己标价工程量清单中无适用或类似子目的单价，可按照成本加利润的原则，由监理人按第3. 5 款商定或确定变更工作的单价。</w:t>
      </w:r>
    </w:p>
    <w:p w:rsidR="001519ED" w:rsidRDefault="00704F1B">
      <w:pPr>
        <w:pStyle w:val="4"/>
        <w:spacing w:before="0" w:beforeAutospacing="0" w:after="0" w:afterAutospacing="0" w:line="360" w:lineRule="auto"/>
      </w:pPr>
      <w:r>
        <w:rPr>
          <w:rFonts w:hint="eastAsia"/>
        </w:rPr>
        <w:t>15.5 承包人的合理化建议</w:t>
      </w:r>
    </w:p>
    <w:p w:rsidR="001519ED" w:rsidRDefault="00704F1B">
      <w:pPr>
        <w:spacing w:line="360" w:lineRule="auto"/>
        <w:ind w:firstLineChars="200" w:firstLine="420"/>
        <w:rPr>
          <w:rFonts w:ascii="宋体" w:hAnsi="宋体"/>
          <w:szCs w:val="21"/>
        </w:rPr>
      </w:pPr>
      <w:r>
        <w:rPr>
          <w:rFonts w:ascii="宋体" w:hAnsi="宋体" w:hint="eastAsia"/>
          <w:szCs w:val="21"/>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rsidR="001519ED" w:rsidRDefault="00704F1B">
      <w:pPr>
        <w:spacing w:line="360" w:lineRule="auto"/>
        <w:ind w:firstLineChars="200" w:firstLine="420"/>
        <w:rPr>
          <w:rFonts w:ascii="宋体" w:hAnsi="宋体"/>
          <w:szCs w:val="21"/>
        </w:rPr>
      </w:pPr>
      <w:r>
        <w:rPr>
          <w:rFonts w:ascii="宋体" w:hAnsi="宋体" w:hint="eastAsia"/>
          <w:szCs w:val="21"/>
        </w:rPr>
        <w:t>15.5.2 承包人提出的合理化建议降低了合同价格、缩短了工期或者提高了工程经济效益的，发包人可按国家有关规定在专用合同条款中约定给予奖励。</w:t>
      </w:r>
    </w:p>
    <w:p w:rsidR="001519ED" w:rsidRDefault="00704F1B">
      <w:pPr>
        <w:pStyle w:val="4"/>
        <w:spacing w:before="0" w:beforeAutospacing="0" w:after="0" w:afterAutospacing="0" w:line="360" w:lineRule="auto"/>
      </w:pPr>
      <w:r>
        <w:rPr>
          <w:rFonts w:hint="eastAsia"/>
        </w:rPr>
        <w:t>15.6 暂列金额</w:t>
      </w:r>
    </w:p>
    <w:p w:rsidR="001519ED" w:rsidRDefault="00704F1B">
      <w:pPr>
        <w:spacing w:line="360" w:lineRule="auto"/>
        <w:ind w:firstLineChars="200" w:firstLine="420"/>
        <w:rPr>
          <w:rFonts w:ascii="宋体" w:hAnsi="宋体"/>
          <w:szCs w:val="21"/>
        </w:rPr>
      </w:pPr>
      <w:r>
        <w:rPr>
          <w:rFonts w:ascii="宋体" w:hAnsi="宋体" w:hint="eastAsia"/>
          <w:szCs w:val="21"/>
        </w:rPr>
        <w:t>暂列金额只能按照监理人的指示使用，并对合同价格进行相应调整。</w:t>
      </w:r>
    </w:p>
    <w:p w:rsidR="001519ED" w:rsidRDefault="00704F1B">
      <w:pPr>
        <w:pStyle w:val="4"/>
        <w:spacing w:before="0" w:beforeAutospacing="0" w:after="0" w:afterAutospacing="0" w:line="360" w:lineRule="auto"/>
      </w:pPr>
      <w:r>
        <w:rPr>
          <w:rFonts w:hint="eastAsia"/>
        </w:rPr>
        <w:t>15.7 计日工</w:t>
      </w:r>
    </w:p>
    <w:p w:rsidR="001519ED" w:rsidRDefault="00704F1B">
      <w:pPr>
        <w:spacing w:line="360" w:lineRule="auto"/>
        <w:ind w:firstLineChars="200" w:firstLine="420"/>
        <w:rPr>
          <w:rFonts w:ascii="宋体" w:hAnsi="宋体"/>
          <w:szCs w:val="21"/>
        </w:rPr>
      </w:pPr>
      <w:r>
        <w:rPr>
          <w:rFonts w:ascii="宋体" w:hAnsi="宋体" w:hint="eastAsia"/>
          <w:szCs w:val="21"/>
        </w:rPr>
        <w:t xml:space="preserve">15.7.1 发包人认为有必要时，由监理人通知承包人以计日工方式实施变更的零星工作。其价款按列入已标价工程量清单中的计日工计价子目及其单价进行计算．， </w:t>
      </w:r>
    </w:p>
    <w:p w:rsidR="001519ED" w:rsidRDefault="00704F1B">
      <w:pPr>
        <w:spacing w:line="360" w:lineRule="auto"/>
        <w:ind w:firstLineChars="200" w:firstLine="420"/>
        <w:rPr>
          <w:rFonts w:ascii="宋体" w:hAnsi="宋体"/>
          <w:szCs w:val="21"/>
        </w:rPr>
      </w:pPr>
      <w:r>
        <w:rPr>
          <w:rFonts w:ascii="宋体" w:hAnsi="宋体" w:hint="eastAsia"/>
          <w:szCs w:val="21"/>
        </w:rPr>
        <w:lastRenderedPageBreak/>
        <w:t>15.7.2 采用计日工计价的任何一项变更工作，应从暂列金额中支付，承包人应在该项变更的实施过程中，每天提交以下报表和有关凭证报送监理人审批：</w:t>
      </w:r>
    </w:p>
    <w:p w:rsidR="001519ED" w:rsidRDefault="00704F1B">
      <w:pPr>
        <w:spacing w:line="360" w:lineRule="auto"/>
        <w:ind w:firstLineChars="200" w:firstLine="420"/>
        <w:rPr>
          <w:rFonts w:ascii="宋体" w:hAnsi="宋体"/>
          <w:szCs w:val="21"/>
        </w:rPr>
      </w:pPr>
      <w:r>
        <w:rPr>
          <w:rFonts w:ascii="宋体" w:hAnsi="宋体" w:hint="eastAsia"/>
          <w:szCs w:val="21"/>
        </w:rPr>
        <w:t>（l）工作名称、内容和数量；</w:t>
      </w:r>
    </w:p>
    <w:p w:rsidR="001519ED" w:rsidRDefault="00704F1B">
      <w:pPr>
        <w:spacing w:line="360" w:lineRule="auto"/>
        <w:ind w:firstLineChars="200" w:firstLine="420"/>
        <w:rPr>
          <w:rFonts w:ascii="宋体" w:hAnsi="宋体"/>
          <w:szCs w:val="21"/>
        </w:rPr>
      </w:pPr>
      <w:r>
        <w:rPr>
          <w:rFonts w:ascii="宋体" w:hAnsi="宋体" w:hint="eastAsia"/>
          <w:szCs w:val="21"/>
        </w:rPr>
        <w:t>（2）投入该工作所有人员的姓名、工种、级别和耗用工时；</w:t>
      </w:r>
    </w:p>
    <w:p w:rsidR="001519ED" w:rsidRDefault="00704F1B">
      <w:pPr>
        <w:spacing w:line="360" w:lineRule="auto"/>
        <w:ind w:firstLineChars="200" w:firstLine="420"/>
        <w:rPr>
          <w:rFonts w:ascii="宋体" w:hAnsi="宋体"/>
          <w:szCs w:val="21"/>
        </w:rPr>
      </w:pPr>
      <w:r>
        <w:rPr>
          <w:rFonts w:ascii="宋体" w:hAnsi="宋体" w:hint="eastAsia"/>
          <w:szCs w:val="21"/>
        </w:rPr>
        <w:t>（3）投入该工作的材料类别和数量；</w:t>
      </w:r>
    </w:p>
    <w:p w:rsidR="001519ED" w:rsidRDefault="00704F1B">
      <w:pPr>
        <w:spacing w:line="360" w:lineRule="auto"/>
        <w:ind w:firstLineChars="200" w:firstLine="420"/>
        <w:rPr>
          <w:rFonts w:ascii="宋体" w:hAnsi="宋体"/>
          <w:szCs w:val="21"/>
        </w:rPr>
      </w:pPr>
      <w:r>
        <w:rPr>
          <w:rFonts w:ascii="宋体" w:hAnsi="宋体" w:hint="eastAsia"/>
          <w:szCs w:val="21"/>
        </w:rPr>
        <w:t>（4）投入该工作的施工设备型号、台数和耗用台时；</w:t>
      </w:r>
    </w:p>
    <w:p w:rsidR="001519ED" w:rsidRDefault="00704F1B">
      <w:pPr>
        <w:spacing w:line="360" w:lineRule="auto"/>
        <w:ind w:firstLineChars="200" w:firstLine="420"/>
        <w:rPr>
          <w:rFonts w:ascii="宋体" w:hAnsi="宋体"/>
          <w:szCs w:val="21"/>
        </w:rPr>
      </w:pPr>
      <w:r>
        <w:rPr>
          <w:rFonts w:ascii="宋体" w:hAnsi="宋体" w:hint="eastAsia"/>
          <w:szCs w:val="21"/>
        </w:rPr>
        <w:t>（5）监理人要求提交的其他资料和凭证。</w:t>
      </w:r>
    </w:p>
    <w:p w:rsidR="001519ED" w:rsidRDefault="00704F1B">
      <w:pPr>
        <w:spacing w:line="360" w:lineRule="auto"/>
        <w:ind w:firstLineChars="200" w:firstLine="420"/>
        <w:rPr>
          <w:rFonts w:ascii="宋体" w:hAnsi="宋体"/>
          <w:szCs w:val="21"/>
        </w:rPr>
      </w:pPr>
      <w:r>
        <w:rPr>
          <w:rFonts w:ascii="宋体" w:hAnsi="宋体" w:hint="eastAsia"/>
          <w:szCs w:val="21"/>
        </w:rPr>
        <w:t>15.7.3 计日工由承包人汇总后，按第17.3 .2 项的约定列入进度付款申请单，由监理人复核并经发包人同意后列入进度付款。</w:t>
      </w:r>
    </w:p>
    <w:p w:rsidR="001519ED" w:rsidRDefault="00704F1B">
      <w:pPr>
        <w:pStyle w:val="4"/>
        <w:spacing w:before="0" w:beforeAutospacing="0" w:after="0" w:afterAutospacing="0" w:line="360" w:lineRule="auto"/>
      </w:pPr>
      <w:r>
        <w:rPr>
          <w:rFonts w:hint="eastAsia"/>
        </w:rPr>
        <w:t>15.8 暂估价</w:t>
      </w:r>
    </w:p>
    <w:p w:rsidR="001519ED" w:rsidRDefault="00704F1B">
      <w:pPr>
        <w:spacing w:line="360" w:lineRule="auto"/>
        <w:ind w:firstLineChars="200" w:firstLine="420"/>
        <w:rPr>
          <w:rFonts w:ascii="宋体" w:hAnsi="宋体"/>
          <w:szCs w:val="21"/>
        </w:rPr>
      </w:pPr>
      <w:r>
        <w:rPr>
          <w:rFonts w:ascii="宋体" w:hAnsi="宋体" w:hint="eastAsia"/>
          <w:szCs w:val="21"/>
        </w:rPr>
        <w:t>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rsidR="001519ED" w:rsidRDefault="00704F1B">
      <w:pPr>
        <w:spacing w:line="360" w:lineRule="auto"/>
        <w:ind w:firstLineChars="200" w:firstLine="420"/>
        <w:rPr>
          <w:rFonts w:ascii="宋体" w:hAnsi="宋体"/>
          <w:szCs w:val="21"/>
        </w:rPr>
      </w:pPr>
      <w:r>
        <w:rPr>
          <w:rFonts w:ascii="宋体" w:hAnsi="宋体" w:hint="eastAsia"/>
          <w:szCs w:val="21"/>
        </w:rPr>
        <w:t>15.8.2 发包人在工程量清单中给定暂估价的材料和工程设备不属于依法必须招标的范围或未达到规定的规模标准的，应由承包人按第5.1 款的约定提供。经监理人确认的材料、工程设备的价格与工程量清单中所列的暂估价的金额差以及相应的税金等其他费用列入合同价格。</w:t>
      </w:r>
    </w:p>
    <w:p w:rsidR="001519ED" w:rsidRDefault="00704F1B">
      <w:pPr>
        <w:spacing w:line="360" w:lineRule="auto"/>
        <w:ind w:firstLineChars="200" w:firstLine="420"/>
        <w:rPr>
          <w:rFonts w:ascii="宋体" w:hAnsi="宋体"/>
          <w:szCs w:val="21"/>
        </w:rPr>
      </w:pPr>
      <w:r>
        <w:rPr>
          <w:rFonts w:ascii="宋体" w:hAnsi="宋体" w:hint="eastAsia"/>
          <w:szCs w:val="21"/>
        </w:rPr>
        <w:t>15.8.3发包人在工程量清单中给定暂估价的专业工程不属于依法必须招标的范围或未达到规定的规模标准的，由监理人按照第15.4 款进行估价，但专用合同条款另有约定的除外。经估价的专业工程与工程量清单中所列的暂估价的金额差以及相应的税金等其他费用列入合同价格。</w:t>
      </w:r>
    </w:p>
    <w:p w:rsidR="001519ED" w:rsidRDefault="00704F1B">
      <w:pPr>
        <w:pStyle w:val="3"/>
        <w:spacing w:before="0" w:after="0" w:line="360" w:lineRule="auto"/>
        <w:rPr>
          <w:rFonts w:ascii="宋体" w:hAnsi="宋体"/>
        </w:rPr>
      </w:pPr>
      <w:bookmarkStart w:id="364" w:name="_Toc184635113"/>
      <w:bookmarkStart w:id="365" w:name="_Toc29805"/>
      <w:bookmarkStart w:id="366" w:name="_Toc28115"/>
      <w:bookmarkStart w:id="367" w:name="_Toc10422"/>
      <w:bookmarkStart w:id="368" w:name="_Toc9840"/>
      <w:bookmarkStart w:id="369" w:name="_Toc57795955"/>
      <w:bookmarkStart w:id="370" w:name="_Toc4178"/>
      <w:bookmarkStart w:id="371" w:name="_Toc8309"/>
      <w:r>
        <w:rPr>
          <w:rFonts w:ascii="宋体" w:hAnsi="宋体" w:hint="eastAsia"/>
        </w:rPr>
        <w:t>16、价格调整</w:t>
      </w:r>
      <w:bookmarkEnd w:id="364"/>
      <w:bookmarkEnd w:id="365"/>
      <w:bookmarkEnd w:id="366"/>
      <w:bookmarkEnd w:id="367"/>
      <w:bookmarkEnd w:id="368"/>
      <w:bookmarkEnd w:id="369"/>
      <w:bookmarkEnd w:id="370"/>
      <w:bookmarkEnd w:id="371"/>
    </w:p>
    <w:p w:rsidR="001519ED" w:rsidRDefault="00704F1B">
      <w:pPr>
        <w:pStyle w:val="4"/>
        <w:spacing w:before="0" w:beforeAutospacing="0" w:after="0" w:afterAutospacing="0" w:line="360" w:lineRule="auto"/>
      </w:pPr>
      <w:r>
        <w:rPr>
          <w:rFonts w:hint="eastAsia"/>
        </w:rPr>
        <w:t>16.1 物价波动引起的价格调整</w:t>
      </w:r>
    </w:p>
    <w:p w:rsidR="001519ED" w:rsidRDefault="00704F1B">
      <w:pPr>
        <w:spacing w:line="360" w:lineRule="auto"/>
        <w:ind w:firstLineChars="200" w:firstLine="420"/>
        <w:rPr>
          <w:rFonts w:ascii="宋体" w:hAnsi="宋体"/>
          <w:szCs w:val="21"/>
        </w:rPr>
      </w:pPr>
      <w:r>
        <w:rPr>
          <w:rFonts w:ascii="宋体" w:hAnsi="宋体" w:hint="eastAsia"/>
          <w:szCs w:val="21"/>
        </w:rPr>
        <w:t>除专用合同条款另有约定外，因物价波动引起的价格调整按照本款约定处理。</w:t>
      </w:r>
    </w:p>
    <w:p w:rsidR="001519ED" w:rsidRDefault="00704F1B">
      <w:pPr>
        <w:spacing w:line="360" w:lineRule="auto"/>
        <w:ind w:firstLineChars="200" w:firstLine="420"/>
        <w:rPr>
          <w:rFonts w:ascii="宋体" w:hAnsi="宋体"/>
          <w:szCs w:val="21"/>
        </w:rPr>
      </w:pPr>
      <w:r>
        <w:rPr>
          <w:rFonts w:ascii="宋体" w:hAnsi="宋体" w:hint="eastAsia"/>
          <w:szCs w:val="21"/>
        </w:rPr>
        <w:t>16.1.1 采用价格指数调整价格差额</w:t>
      </w:r>
    </w:p>
    <w:p w:rsidR="001519ED" w:rsidRDefault="00704F1B">
      <w:pPr>
        <w:spacing w:line="360" w:lineRule="auto"/>
        <w:ind w:firstLineChars="200" w:firstLine="420"/>
        <w:rPr>
          <w:rFonts w:ascii="宋体" w:hAnsi="宋体"/>
          <w:szCs w:val="21"/>
        </w:rPr>
      </w:pPr>
      <w:r>
        <w:rPr>
          <w:rFonts w:ascii="宋体" w:hAnsi="宋体" w:hint="eastAsia"/>
          <w:szCs w:val="21"/>
        </w:rPr>
        <w:t>16.1.1.1 价格调整公式</w:t>
      </w:r>
    </w:p>
    <w:p w:rsidR="001519ED" w:rsidRDefault="00704F1B">
      <w:pPr>
        <w:spacing w:line="360" w:lineRule="auto"/>
        <w:ind w:firstLineChars="200" w:firstLine="420"/>
        <w:rPr>
          <w:rFonts w:ascii="宋体" w:hAnsi="宋体"/>
          <w:szCs w:val="21"/>
        </w:rPr>
      </w:pPr>
      <w:r>
        <w:rPr>
          <w:rFonts w:ascii="宋体" w:hAnsi="宋体" w:hint="eastAsia"/>
          <w:szCs w:val="21"/>
        </w:rPr>
        <w:t>因人工、材料和设备等价格波动影响合同价格时，根据投标函附录中的价格指数和权重表约定的数据，按以下公式计算差额并调整合同价格。</w:t>
      </w:r>
    </w:p>
    <w:p w:rsidR="001519ED" w:rsidRDefault="00704F1B">
      <w:pPr>
        <w:spacing w:line="360" w:lineRule="auto"/>
        <w:ind w:firstLineChars="1050" w:firstLine="2205"/>
        <w:rPr>
          <w:rFonts w:ascii="宋体" w:hAnsi="宋体"/>
          <w:szCs w:val="21"/>
        </w:rPr>
      </w:pPr>
      <w:r>
        <w:rPr>
          <w:rFonts w:ascii="宋体" w:hAnsi="宋体" w:hint="eastAsia"/>
          <w:szCs w:val="21"/>
        </w:rPr>
        <w:t>F</w:t>
      </w:r>
      <w:r>
        <w:rPr>
          <w:rFonts w:ascii="宋体" w:hAnsi="宋体" w:hint="eastAsia"/>
          <w:sz w:val="28"/>
          <w:szCs w:val="28"/>
          <w:vertAlign w:val="subscript"/>
        </w:rPr>
        <w:t>t1</w:t>
      </w:r>
      <w:r>
        <w:rPr>
          <w:rFonts w:ascii="宋体" w:hAnsi="宋体" w:hint="eastAsia"/>
          <w:szCs w:val="21"/>
          <w:vertAlign w:val="subscript"/>
        </w:rPr>
        <w:t xml:space="preserve">        </w:t>
      </w:r>
      <w:r>
        <w:rPr>
          <w:rFonts w:ascii="宋体" w:hAnsi="宋体" w:hint="eastAsia"/>
          <w:szCs w:val="21"/>
        </w:rPr>
        <w:t xml:space="preserve"> F</w:t>
      </w:r>
      <w:r>
        <w:rPr>
          <w:rFonts w:ascii="宋体" w:hAnsi="宋体" w:hint="eastAsia"/>
          <w:sz w:val="28"/>
          <w:szCs w:val="28"/>
          <w:vertAlign w:val="subscript"/>
        </w:rPr>
        <w:t>t2</w:t>
      </w:r>
      <w:r>
        <w:rPr>
          <w:rFonts w:ascii="宋体" w:hAnsi="宋体" w:hint="eastAsia"/>
          <w:szCs w:val="21"/>
          <w:vertAlign w:val="subscript"/>
        </w:rPr>
        <w:t xml:space="preserve">         </w:t>
      </w:r>
      <w:r>
        <w:rPr>
          <w:rFonts w:ascii="宋体" w:hAnsi="宋体" w:hint="eastAsia"/>
          <w:szCs w:val="21"/>
        </w:rPr>
        <w:t>F</w:t>
      </w:r>
      <w:r>
        <w:rPr>
          <w:rFonts w:ascii="宋体" w:hAnsi="宋体" w:hint="eastAsia"/>
          <w:sz w:val="28"/>
          <w:szCs w:val="28"/>
          <w:vertAlign w:val="subscript"/>
        </w:rPr>
        <w:t>t3</w:t>
      </w:r>
      <w:r>
        <w:rPr>
          <w:rFonts w:ascii="宋体" w:hAnsi="宋体" w:hint="eastAsia"/>
          <w:szCs w:val="21"/>
          <w:vertAlign w:val="subscript"/>
        </w:rPr>
        <w:t xml:space="preserve">                 </w:t>
      </w:r>
      <w:r>
        <w:rPr>
          <w:rFonts w:ascii="宋体" w:hAnsi="宋体" w:hint="eastAsia"/>
          <w:szCs w:val="21"/>
        </w:rPr>
        <w:t>F</w:t>
      </w:r>
      <w:r>
        <w:rPr>
          <w:rFonts w:ascii="宋体" w:hAnsi="宋体" w:hint="eastAsia"/>
          <w:sz w:val="28"/>
          <w:szCs w:val="28"/>
          <w:vertAlign w:val="subscript"/>
        </w:rPr>
        <w:t>tn</w:t>
      </w:r>
    </w:p>
    <w:p w:rsidR="001519ED" w:rsidRDefault="00704F1B">
      <w:pPr>
        <w:numPr>
          <w:ilvl w:val="0"/>
          <w:numId w:val="3"/>
        </w:numPr>
        <w:spacing w:line="360" w:lineRule="auto"/>
        <w:rPr>
          <w:rFonts w:ascii="宋体" w:hAnsi="宋体"/>
          <w:szCs w:val="21"/>
        </w:rPr>
      </w:pPr>
      <w:r>
        <w:rPr>
          <w:rFonts w:ascii="宋体" w:hAnsi="宋体" w:hint="eastAsia"/>
          <w:szCs w:val="21"/>
        </w:rPr>
        <w:t>P=P</w:t>
      </w:r>
      <w:r>
        <w:rPr>
          <w:rFonts w:ascii="宋体" w:hAnsi="宋体" w:hint="eastAsia"/>
          <w:szCs w:val="21"/>
          <w:vertAlign w:val="subscript"/>
        </w:rPr>
        <w:t>O</w:t>
      </w:r>
      <w:r>
        <w:rPr>
          <w:rFonts w:ascii="宋体" w:hAnsi="宋体" w:hint="eastAsia"/>
          <w:szCs w:val="21"/>
        </w:rPr>
        <w:t>［A+｛B</w:t>
      </w:r>
      <w:r>
        <w:rPr>
          <w:rFonts w:ascii="宋体" w:hAnsi="宋体" w:hint="eastAsia"/>
          <w:szCs w:val="21"/>
          <w:vertAlign w:val="subscript"/>
        </w:rPr>
        <w:t>1</w:t>
      </w:r>
      <w:r>
        <w:rPr>
          <w:rFonts w:ascii="宋体" w:hAnsi="宋体" w:hint="eastAsia"/>
          <w:szCs w:val="21"/>
        </w:rPr>
        <w:t>×—＋B</w:t>
      </w:r>
      <w:r>
        <w:rPr>
          <w:rFonts w:ascii="宋体" w:hAnsi="宋体" w:hint="eastAsia"/>
          <w:szCs w:val="21"/>
          <w:vertAlign w:val="subscript"/>
        </w:rPr>
        <w:t>2</w:t>
      </w:r>
      <w:r>
        <w:rPr>
          <w:rFonts w:ascii="宋体" w:hAnsi="宋体" w:hint="eastAsia"/>
          <w:szCs w:val="21"/>
        </w:rPr>
        <w:t>×—＋B</w:t>
      </w:r>
      <w:r>
        <w:rPr>
          <w:rFonts w:ascii="宋体" w:hAnsi="宋体" w:hint="eastAsia"/>
          <w:szCs w:val="21"/>
          <w:vertAlign w:val="subscript"/>
        </w:rPr>
        <w:t>3</w:t>
      </w:r>
      <w:r>
        <w:rPr>
          <w:rFonts w:ascii="宋体" w:hAnsi="宋体" w:hint="eastAsia"/>
          <w:szCs w:val="21"/>
        </w:rPr>
        <w:t>×—＋…＋B</w:t>
      </w:r>
      <w:r>
        <w:rPr>
          <w:rFonts w:ascii="宋体" w:hAnsi="宋体" w:hint="eastAsia"/>
          <w:szCs w:val="21"/>
          <w:vertAlign w:val="subscript"/>
        </w:rPr>
        <w:t>n</w:t>
      </w:r>
      <w:r>
        <w:rPr>
          <w:rFonts w:ascii="宋体" w:hAnsi="宋体" w:hint="eastAsia"/>
          <w:szCs w:val="21"/>
        </w:rPr>
        <w:t>×—｝－1</w:t>
      </w:r>
      <w:r>
        <w:rPr>
          <w:rFonts w:ascii="宋体" w:hAnsi="宋体"/>
          <w:szCs w:val="21"/>
        </w:rPr>
        <w:t>］</w:t>
      </w:r>
      <w:r>
        <w:rPr>
          <w:rFonts w:ascii="宋体" w:hAnsi="宋体" w:hint="eastAsia"/>
          <w:szCs w:val="21"/>
        </w:rPr>
        <w:t xml:space="preserve"> </w:t>
      </w:r>
    </w:p>
    <w:p w:rsidR="001519ED" w:rsidRDefault="00704F1B">
      <w:pPr>
        <w:spacing w:line="360" w:lineRule="auto"/>
        <w:ind w:leftChars="200" w:left="420" w:firstLineChars="850" w:firstLine="1785"/>
        <w:rPr>
          <w:rFonts w:ascii="宋体" w:hAnsi="宋体"/>
          <w:szCs w:val="21"/>
        </w:rPr>
      </w:pPr>
      <w:r>
        <w:rPr>
          <w:rFonts w:ascii="宋体" w:hAnsi="宋体" w:hint="eastAsia"/>
          <w:szCs w:val="21"/>
        </w:rPr>
        <w:lastRenderedPageBreak/>
        <w:t>F</w:t>
      </w:r>
      <w:r>
        <w:rPr>
          <w:rFonts w:ascii="宋体" w:hAnsi="宋体" w:hint="eastAsia"/>
          <w:sz w:val="28"/>
          <w:szCs w:val="28"/>
          <w:vertAlign w:val="subscript"/>
        </w:rPr>
        <w:t xml:space="preserve">01        </w:t>
      </w:r>
      <w:r>
        <w:rPr>
          <w:rFonts w:ascii="宋体" w:hAnsi="宋体" w:hint="eastAsia"/>
          <w:szCs w:val="21"/>
        </w:rPr>
        <w:t>F</w:t>
      </w:r>
      <w:r>
        <w:rPr>
          <w:rFonts w:ascii="宋体" w:hAnsi="宋体" w:hint="eastAsia"/>
          <w:sz w:val="28"/>
          <w:szCs w:val="28"/>
          <w:vertAlign w:val="subscript"/>
        </w:rPr>
        <w:t xml:space="preserve">02       </w:t>
      </w:r>
      <w:r>
        <w:rPr>
          <w:rFonts w:ascii="宋体" w:hAnsi="宋体" w:hint="eastAsia"/>
          <w:szCs w:val="21"/>
        </w:rPr>
        <w:t>F</w:t>
      </w:r>
      <w:r>
        <w:rPr>
          <w:rFonts w:ascii="宋体" w:hAnsi="宋体" w:hint="eastAsia"/>
          <w:sz w:val="28"/>
          <w:szCs w:val="28"/>
          <w:vertAlign w:val="subscript"/>
        </w:rPr>
        <w:t xml:space="preserve">03              </w:t>
      </w:r>
      <w:r>
        <w:rPr>
          <w:rFonts w:ascii="宋体" w:hAnsi="宋体" w:hint="eastAsia"/>
          <w:szCs w:val="21"/>
        </w:rPr>
        <w:t>F</w:t>
      </w:r>
      <w:r>
        <w:rPr>
          <w:rFonts w:ascii="宋体" w:hAnsi="宋体" w:hint="eastAsia"/>
          <w:sz w:val="28"/>
          <w:szCs w:val="28"/>
          <w:vertAlign w:val="subscript"/>
        </w:rPr>
        <w:t>04</w:t>
      </w:r>
    </w:p>
    <w:p w:rsidR="001519ED" w:rsidRDefault="00704F1B">
      <w:pPr>
        <w:spacing w:line="360" w:lineRule="auto"/>
        <w:ind w:firstLineChars="200" w:firstLine="420"/>
        <w:rPr>
          <w:rFonts w:ascii="宋体" w:hAnsi="宋体"/>
          <w:szCs w:val="21"/>
        </w:rPr>
      </w:pPr>
      <w:r>
        <w:rPr>
          <w:rFonts w:ascii="宋体" w:hAnsi="宋体" w:hint="eastAsia"/>
          <w:szCs w:val="21"/>
        </w:rPr>
        <w:t>式中：△ P 一需调整的价格差额；</w:t>
      </w:r>
    </w:p>
    <w:p w:rsidR="001519ED" w:rsidRDefault="00704F1B">
      <w:pPr>
        <w:spacing w:line="360" w:lineRule="auto"/>
        <w:ind w:firstLineChars="200" w:firstLine="420"/>
        <w:rPr>
          <w:rFonts w:ascii="宋体" w:hAnsi="宋体"/>
          <w:szCs w:val="21"/>
        </w:rPr>
      </w:pPr>
      <w:r>
        <w:rPr>
          <w:rFonts w:ascii="宋体" w:hAnsi="宋体" w:hint="eastAsia"/>
          <w:szCs w:val="21"/>
        </w:rPr>
        <w:t>P</w:t>
      </w:r>
      <w:r>
        <w:rPr>
          <w:rFonts w:ascii="宋体" w:hAnsi="宋体" w:hint="eastAsia"/>
          <w:szCs w:val="21"/>
          <w:vertAlign w:val="subscript"/>
        </w:rPr>
        <w:t>O</w:t>
      </w:r>
      <w:r>
        <w:rPr>
          <w:rFonts w:ascii="宋体" w:hAnsi="宋体" w:hint="eastAsia"/>
          <w:szCs w:val="21"/>
        </w:rPr>
        <w:t>一第17.3.3 项、第17.5 .2 项和第17.6.2 项约定的付款证书中承包人应得到的已完成工程量的金额。此项金额应不包括价格调整、不计质量保证金的扣留和支付、预付款的支付和扣回。第15条约定的变更及其他金额已按现行价格计价的，也不计在内；</w:t>
      </w:r>
    </w:p>
    <w:p w:rsidR="001519ED" w:rsidRDefault="00704F1B">
      <w:pPr>
        <w:spacing w:line="360" w:lineRule="auto"/>
        <w:ind w:firstLineChars="200" w:firstLine="420"/>
        <w:rPr>
          <w:rFonts w:ascii="宋体" w:hAnsi="宋体"/>
          <w:szCs w:val="21"/>
        </w:rPr>
      </w:pPr>
      <w:r>
        <w:rPr>
          <w:rFonts w:ascii="宋体" w:hAnsi="宋体" w:hint="eastAsia"/>
          <w:szCs w:val="21"/>
        </w:rPr>
        <w:t xml:space="preserve">A ---定值权重（即不调部分的权重）； </w:t>
      </w:r>
    </w:p>
    <w:p w:rsidR="001519ED" w:rsidRDefault="00704F1B">
      <w:pPr>
        <w:spacing w:line="360" w:lineRule="auto"/>
        <w:ind w:firstLineChars="200" w:firstLine="420"/>
        <w:rPr>
          <w:rFonts w:ascii="宋体" w:hAnsi="宋体"/>
          <w:szCs w:val="21"/>
        </w:rPr>
      </w:pPr>
      <w:r>
        <w:rPr>
          <w:rFonts w:ascii="宋体" w:hAnsi="宋体" w:hint="eastAsia"/>
          <w:szCs w:val="21"/>
        </w:rPr>
        <w:t>B</w:t>
      </w:r>
      <w:r>
        <w:rPr>
          <w:rFonts w:ascii="宋体" w:hAnsi="宋体" w:hint="eastAsia"/>
          <w:sz w:val="28"/>
          <w:szCs w:val="28"/>
          <w:vertAlign w:val="subscript"/>
        </w:rPr>
        <w:t>1</w:t>
      </w:r>
      <w:r>
        <w:rPr>
          <w:rFonts w:ascii="宋体" w:hAnsi="宋体" w:hint="eastAsia"/>
          <w:szCs w:val="21"/>
        </w:rPr>
        <w:t>；B</w:t>
      </w:r>
      <w:r>
        <w:rPr>
          <w:rFonts w:ascii="宋体" w:hAnsi="宋体" w:hint="eastAsia"/>
          <w:sz w:val="28"/>
          <w:szCs w:val="28"/>
          <w:vertAlign w:val="subscript"/>
        </w:rPr>
        <w:t>2</w:t>
      </w:r>
      <w:r>
        <w:rPr>
          <w:rFonts w:ascii="宋体" w:hAnsi="宋体" w:hint="eastAsia"/>
          <w:szCs w:val="21"/>
        </w:rPr>
        <w:t>；B</w:t>
      </w:r>
      <w:r>
        <w:rPr>
          <w:rFonts w:ascii="宋体" w:hAnsi="宋体" w:hint="eastAsia"/>
          <w:sz w:val="28"/>
          <w:szCs w:val="28"/>
          <w:vertAlign w:val="subscript"/>
        </w:rPr>
        <w:t>3</w:t>
      </w:r>
      <w:r>
        <w:rPr>
          <w:rFonts w:ascii="宋体" w:hAnsi="宋体" w:hint="eastAsia"/>
          <w:szCs w:val="21"/>
        </w:rPr>
        <w:t>；……B</w:t>
      </w:r>
      <w:r>
        <w:rPr>
          <w:rFonts w:ascii="宋体" w:hAnsi="宋体" w:hint="eastAsia"/>
          <w:sz w:val="28"/>
          <w:szCs w:val="28"/>
          <w:vertAlign w:val="subscript"/>
        </w:rPr>
        <w:t>n</w:t>
      </w:r>
      <w:r>
        <w:rPr>
          <w:rFonts w:ascii="宋体" w:hAnsi="宋体" w:hint="eastAsia"/>
          <w:szCs w:val="21"/>
        </w:rPr>
        <w:t>---各可调因子的变值权重（即可调部分的权重）为各可调因子在投标函投标总报价中所占的比例；</w:t>
      </w:r>
    </w:p>
    <w:p w:rsidR="001519ED" w:rsidRDefault="00704F1B">
      <w:pPr>
        <w:spacing w:line="360" w:lineRule="auto"/>
        <w:ind w:firstLineChars="200" w:firstLine="420"/>
        <w:rPr>
          <w:rFonts w:ascii="宋体" w:hAnsi="宋体"/>
          <w:szCs w:val="21"/>
        </w:rPr>
      </w:pPr>
      <w:r>
        <w:rPr>
          <w:rFonts w:ascii="宋体" w:hAnsi="宋体" w:hint="eastAsia"/>
          <w:szCs w:val="21"/>
        </w:rPr>
        <w:t>F</w:t>
      </w:r>
      <w:r>
        <w:rPr>
          <w:rFonts w:ascii="宋体" w:hAnsi="宋体" w:hint="eastAsia"/>
          <w:sz w:val="28"/>
          <w:szCs w:val="28"/>
          <w:vertAlign w:val="subscript"/>
        </w:rPr>
        <w:t>t1</w:t>
      </w:r>
      <w:r>
        <w:rPr>
          <w:rFonts w:ascii="宋体" w:hAnsi="宋体" w:hint="eastAsia"/>
          <w:szCs w:val="21"/>
        </w:rPr>
        <w:t>；F</w:t>
      </w:r>
      <w:r>
        <w:rPr>
          <w:rFonts w:ascii="宋体" w:hAnsi="宋体" w:hint="eastAsia"/>
          <w:sz w:val="28"/>
          <w:szCs w:val="28"/>
          <w:vertAlign w:val="subscript"/>
        </w:rPr>
        <w:t>t2</w:t>
      </w:r>
      <w:r>
        <w:rPr>
          <w:rFonts w:ascii="宋体" w:hAnsi="宋体" w:hint="eastAsia"/>
          <w:szCs w:val="21"/>
        </w:rPr>
        <w:t>；F</w:t>
      </w:r>
      <w:r>
        <w:rPr>
          <w:rFonts w:ascii="宋体" w:hAnsi="宋体" w:hint="eastAsia"/>
          <w:sz w:val="28"/>
          <w:szCs w:val="28"/>
          <w:vertAlign w:val="subscript"/>
        </w:rPr>
        <w:t>t3</w:t>
      </w:r>
      <w:r>
        <w:rPr>
          <w:rFonts w:ascii="宋体" w:hAnsi="宋体" w:hint="eastAsia"/>
          <w:szCs w:val="21"/>
        </w:rPr>
        <w:t>；……F</w:t>
      </w:r>
      <w:r>
        <w:rPr>
          <w:rFonts w:ascii="宋体" w:hAnsi="宋体" w:hint="eastAsia"/>
          <w:sz w:val="28"/>
          <w:szCs w:val="28"/>
          <w:vertAlign w:val="subscript"/>
        </w:rPr>
        <w:t>tn</w:t>
      </w:r>
      <w:r>
        <w:rPr>
          <w:rFonts w:ascii="宋体" w:hAnsi="宋体" w:hint="eastAsia"/>
          <w:szCs w:val="21"/>
        </w:rPr>
        <w:t>---各可调因子的现行价格指数，指第17.3.3 项、第17.5.2 项和第17.6.2 项约定的付款证书相关周期最后一天的前42天的各可调因子的价格指数；</w:t>
      </w:r>
    </w:p>
    <w:p w:rsidR="001519ED" w:rsidRDefault="00704F1B">
      <w:pPr>
        <w:spacing w:line="360" w:lineRule="auto"/>
        <w:ind w:firstLineChars="200" w:firstLine="420"/>
        <w:rPr>
          <w:rFonts w:ascii="宋体" w:hAnsi="宋体"/>
          <w:szCs w:val="21"/>
        </w:rPr>
      </w:pPr>
      <w:r>
        <w:rPr>
          <w:rFonts w:ascii="宋体" w:hAnsi="宋体" w:hint="eastAsia"/>
          <w:szCs w:val="21"/>
        </w:rPr>
        <w:t>F</w:t>
      </w:r>
      <w:r>
        <w:rPr>
          <w:rFonts w:ascii="宋体" w:hAnsi="宋体" w:hint="eastAsia"/>
          <w:sz w:val="28"/>
          <w:szCs w:val="28"/>
          <w:vertAlign w:val="subscript"/>
        </w:rPr>
        <w:t>01</w:t>
      </w:r>
      <w:r>
        <w:rPr>
          <w:rFonts w:ascii="宋体" w:hAnsi="宋体" w:hint="eastAsia"/>
          <w:szCs w:val="21"/>
        </w:rPr>
        <w:t>；F</w:t>
      </w:r>
      <w:r>
        <w:rPr>
          <w:rFonts w:ascii="宋体" w:hAnsi="宋体" w:hint="eastAsia"/>
          <w:sz w:val="28"/>
          <w:szCs w:val="28"/>
          <w:vertAlign w:val="subscript"/>
        </w:rPr>
        <w:t>02</w:t>
      </w:r>
      <w:r>
        <w:rPr>
          <w:rFonts w:ascii="宋体" w:hAnsi="宋体" w:hint="eastAsia"/>
          <w:szCs w:val="21"/>
        </w:rPr>
        <w:t>；F</w:t>
      </w:r>
      <w:r>
        <w:rPr>
          <w:rFonts w:ascii="宋体" w:hAnsi="宋体" w:hint="eastAsia"/>
          <w:sz w:val="28"/>
          <w:szCs w:val="28"/>
          <w:vertAlign w:val="subscript"/>
        </w:rPr>
        <w:t>03</w:t>
      </w:r>
      <w:r>
        <w:rPr>
          <w:rFonts w:ascii="宋体" w:hAnsi="宋体" w:hint="eastAsia"/>
          <w:szCs w:val="21"/>
        </w:rPr>
        <w:t>；……F</w:t>
      </w:r>
      <w:r>
        <w:rPr>
          <w:rFonts w:ascii="宋体" w:hAnsi="宋体" w:hint="eastAsia"/>
          <w:sz w:val="28"/>
          <w:szCs w:val="28"/>
          <w:vertAlign w:val="subscript"/>
        </w:rPr>
        <w:t>0n</w:t>
      </w:r>
      <w:r>
        <w:rPr>
          <w:rFonts w:ascii="宋体" w:hAnsi="宋体" w:hint="eastAsia"/>
          <w:szCs w:val="21"/>
        </w:rPr>
        <w:t>---各可调因子的基本价格指数，指基准日期的各可调因子的价格指数。</w:t>
      </w:r>
    </w:p>
    <w:p w:rsidR="001519ED" w:rsidRDefault="00704F1B">
      <w:pPr>
        <w:spacing w:line="360" w:lineRule="auto"/>
        <w:ind w:firstLineChars="200" w:firstLine="420"/>
        <w:rPr>
          <w:rFonts w:ascii="宋体" w:hAnsi="宋体"/>
          <w:szCs w:val="21"/>
        </w:rPr>
      </w:pPr>
      <w:r>
        <w:rPr>
          <w:rFonts w:ascii="宋体" w:hAnsi="宋体" w:hint="eastAsia"/>
          <w:szCs w:val="21"/>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rsidR="001519ED" w:rsidRDefault="00704F1B">
      <w:pPr>
        <w:spacing w:line="360" w:lineRule="auto"/>
        <w:ind w:firstLineChars="200" w:firstLine="420"/>
        <w:rPr>
          <w:rFonts w:ascii="宋体" w:hAnsi="宋体"/>
          <w:szCs w:val="21"/>
        </w:rPr>
      </w:pPr>
      <w:r>
        <w:rPr>
          <w:rFonts w:ascii="宋体" w:hAnsi="宋体" w:hint="eastAsia"/>
          <w:szCs w:val="21"/>
        </w:rPr>
        <w:t>16.1.1.2 暂时确定调整差额</w:t>
      </w:r>
    </w:p>
    <w:p w:rsidR="001519ED" w:rsidRDefault="00704F1B">
      <w:pPr>
        <w:spacing w:line="360" w:lineRule="auto"/>
        <w:ind w:firstLineChars="200" w:firstLine="420"/>
        <w:rPr>
          <w:rFonts w:ascii="宋体" w:hAnsi="宋体"/>
          <w:szCs w:val="21"/>
        </w:rPr>
      </w:pPr>
      <w:r>
        <w:rPr>
          <w:rFonts w:ascii="宋体" w:hAnsi="宋体" w:hint="eastAsia"/>
          <w:szCs w:val="21"/>
        </w:rPr>
        <w:t>在计算调整差额时得不到现行价格指数的，可暂用上一次价格指数计算，并在以后的付款中再按实际价格指数进行调整。</w:t>
      </w:r>
    </w:p>
    <w:p w:rsidR="001519ED" w:rsidRDefault="00704F1B">
      <w:pPr>
        <w:spacing w:line="360" w:lineRule="auto"/>
        <w:ind w:firstLineChars="200" w:firstLine="420"/>
        <w:rPr>
          <w:rFonts w:ascii="宋体" w:hAnsi="宋体"/>
          <w:szCs w:val="21"/>
        </w:rPr>
      </w:pPr>
      <w:r>
        <w:rPr>
          <w:rFonts w:ascii="宋体" w:hAnsi="宋体" w:hint="eastAsia"/>
          <w:szCs w:val="21"/>
        </w:rPr>
        <w:t>16.1.1.3 权重的调整</w:t>
      </w:r>
    </w:p>
    <w:p w:rsidR="001519ED" w:rsidRDefault="00704F1B">
      <w:pPr>
        <w:spacing w:line="360" w:lineRule="auto"/>
        <w:ind w:firstLineChars="200" w:firstLine="420"/>
        <w:rPr>
          <w:rFonts w:ascii="宋体" w:hAnsi="宋体"/>
          <w:szCs w:val="21"/>
        </w:rPr>
      </w:pPr>
      <w:r>
        <w:rPr>
          <w:rFonts w:ascii="宋体" w:hAnsi="宋体" w:hint="eastAsia"/>
          <w:szCs w:val="21"/>
        </w:rPr>
        <w:t>按第15.1 款约定的变更导致原定合同中的权重不合理时，由监理人与承包人和发包人协商后进行调整。</w:t>
      </w:r>
    </w:p>
    <w:p w:rsidR="001519ED" w:rsidRDefault="00704F1B">
      <w:pPr>
        <w:spacing w:line="360" w:lineRule="auto"/>
        <w:ind w:firstLineChars="200" w:firstLine="420"/>
        <w:rPr>
          <w:rFonts w:ascii="宋体" w:hAnsi="宋体"/>
          <w:szCs w:val="21"/>
        </w:rPr>
      </w:pPr>
      <w:r>
        <w:rPr>
          <w:rFonts w:ascii="宋体" w:hAnsi="宋体" w:hint="eastAsia"/>
          <w:szCs w:val="21"/>
        </w:rPr>
        <w:t>16.1.1.4 承包人工期延误后的价格调整</w:t>
      </w:r>
    </w:p>
    <w:p w:rsidR="001519ED" w:rsidRDefault="00704F1B">
      <w:pPr>
        <w:spacing w:line="360" w:lineRule="auto"/>
        <w:ind w:firstLineChars="200" w:firstLine="420"/>
        <w:rPr>
          <w:rFonts w:ascii="宋体" w:hAnsi="宋体"/>
          <w:szCs w:val="21"/>
        </w:rPr>
      </w:pPr>
      <w:r>
        <w:rPr>
          <w:rFonts w:ascii="宋体" w:hAnsi="宋体" w:hint="eastAsia"/>
          <w:szCs w:val="21"/>
        </w:rPr>
        <w:t>由于承包人原因未在约定的工期内竣工的，则对原约定竣工日期后继续施工的工程，在使用第16.1.1. 1目价格调整公式时，应采用原约定竣工日期与实际竣工日期的两个价格指数中较低的一个作为现行价格指数。</w:t>
      </w:r>
    </w:p>
    <w:p w:rsidR="001519ED" w:rsidRDefault="00704F1B">
      <w:pPr>
        <w:spacing w:line="360" w:lineRule="auto"/>
        <w:ind w:firstLineChars="200" w:firstLine="420"/>
        <w:rPr>
          <w:rFonts w:ascii="宋体" w:hAnsi="宋体"/>
          <w:szCs w:val="21"/>
        </w:rPr>
      </w:pPr>
      <w:r>
        <w:rPr>
          <w:rFonts w:ascii="宋体" w:hAnsi="宋体" w:hint="eastAsia"/>
          <w:szCs w:val="21"/>
        </w:rPr>
        <w:t>16.1.2 采用造价信息调整价格差额</w:t>
      </w:r>
    </w:p>
    <w:p w:rsidR="001519ED" w:rsidRDefault="00704F1B">
      <w:pPr>
        <w:spacing w:line="360" w:lineRule="auto"/>
        <w:ind w:firstLineChars="200" w:firstLine="420"/>
        <w:rPr>
          <w:rFonts w:ascii="宋体" w:hAnsi="宋体"/>
          <w:szCs w:val="21"/>
        </w:rPr>
      </w:pPr>
      <w:r>
        <w:rPr>
          <w:rFonts w:ascii="宋体" w:hAnsi="宋体" w:hint="eastAsia"/>
          <w:szCs w:val="21"/>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量应由监理人复核，监理人确认需调整的材料单价及数量，作为调整工程合同价格差额的依据。</w:t>
      </w:r>
    </w:p>
    <w:p w:rsidR="001519ED" w:rsidRDefault="00704F1B">
      <w:pPr>
        <w:pStyle w:val="4"/>
        <w:spacing w:before="0" w:beforeAutospacing="0" w:after="0" w:afterAutospacing="0" w:line="360" w:lineRule="auto"/>
      </w:pPr>
      <w:r>
        <w:rPr>
          <w:rFonts w:hint="eastAsia"/>
        </w:rPr>
        <w:lastRenderedPageBreak/>
        <w:t>16.2 法律变化引起的价格调整</w:t>
      </w:r>
    </w:p>
    <w:p w:rsidR="001519ED" w:rsidRDefault="00704F1B">
      <w:pPr>
        <w:spacing w:line="360" w:lineRule="auto"/>
        <w:ind w:firstLineChars="200" w:firstLine="420"/>
        <w:rPr>
          <w:rFonts w:ascii="宋体" w:hAnsi="宋体"/>
          <w:szCs w:val="21"/>
        </w:rPr>
      </w:pPr>
      <w:r>
        <w:rPr>
          <w:rFonts w:ascii="宋体" w:hAnsi="宋体" w:hint="eastAsia"/>
          <w:szCs w:val="21"/>
        </w:rPr>
        <w:t>在基准日后，因法律变化导致承包人在合同履行中所需要的工程费用发生除第16.1 款约定以外的增减时，监理人应根据法律、国家或省、自治区、直辖市有关部门的规定，按第3.5 款商定或确定需调整的合同价款。</w:t>
      </w:r>
    </w:p>
    <w:p w:rsidR="001519ED" w:rsidRDefault="00704F1B">
      <w:pPr>
        <w:pStyle w:val="3"/>
        <w:spacing w:before="0" w:after="0" w:line="360" w:lineRule="auto"/>
        <w:rPr>
          <w:rFonts w:ascii="宋体" w:hAnsi="宋体"/>
        </w:rPr>
      </w:pPr>
      <w:bookmarkStart w:id="372" w:name="_Toc27315"/>
      <w:bookmarkStart w:id="373" w:name="_Toc184635114"/>
      <w:bookmarkStart w:id="374" w:name="_Toc57795956"/>
      <w:bookmarkStart w:id="375" w:name="_Toc31928"/>
      <w:bookmarkStart w:id="376" w:name="_Toc26713"/>
      <w:bookmarkStart w:id="377" w:name="_Toc17647"/>
      <w:bookmarkStart w:id="378" w:name="_Toc2890"/>
      <w:bookmarkStart w:id="379" w:name="_Toc6761"/>
      <w:r>
        <w:rPr>
          <w:rFonts w:ascii="宋体" w:hAnsi="宋体" w:hint="eastAsia"/>
        </w:rPr>
        <w:t>17、计量与支付</w:t>
      </w:r>
      <w:bookmarkEnd w:id="372"/>
      <w:bookmarkEnd w:id="373"/>
      <w:bookmarkEnd w:id="374"/>
      <w:bookmarkEnd w:id="375"/>
      <w:bookmarkEnd w:id="376"/>
      <w:bookmarkEnd w:id="377"/>
      <w:bookmarkEnd w:id="378"/>
      <w:bookmarkEnd w:id="379"/>
    </w:p>
    <w:p w:rsidR="001519ED" w:rsidRDefault="00704F1B">
      <w:pPr>
        <w:pStyle w:val="4"/>
        <w:spacing w:before="0" w:beforeAutospacing="0" w:after="0" w:afterAutospacing="0" w:line="360" w:lineRule="auto"/>
      </w:pPr>
      <w:r>
        <w:rPr>
          <w:rFonts w:hint="eastAsia"/>
        </w:rPr>
        <w:t>17.1 计量</w:t>
      </w:r>
    </w:p>
    <w:p w:rsidR="001519ED" w:rsidRDefault="00704F1B">
      <w:pPr>
        <w:spacing w:line="360" w:lineRule="auto"/>
        <w:ind w:firstLineChars="200" w:firstLine="420"/>
        <w:rPr>
          <w:rFonts w:ascii="宋体" w:hAnsi="宋体"/>
          <w:szCs w:val="21"/>
        </w:rPr>
      </w:pPr>
      <w:r>
        <w:rPr>
          <w:rFonts w:ascii="宋体" w:hAnsi="宋体" w:hint="eastAsia"/>
          <w:szCs w:val="21"/>
        </w:rPr>
        <w:t>17.1.1 计量单位</w:t>
      </w:r>
    </w:p>
    <w:p w:rsidR="001519ED" w:rsidRDefault="00704F1B">
      <w:pPr>
        <w:spacing w:line="360" w:lineRule="auto"/>
        <w:ind w:firstLineChars="200" w:firstLine="420"/>
        <w:rPr>
          <w:rFonts w:ascii="宋体" w:hAnsi="宋体"/>
          <w:szCs w:val="21"/>
        </w:rPr>
      </w:pPr>
      <w:r>
        <w:rPr>
          <w:rFonts w:ascii="宋体" w:hAnsi="宋体" w:hint="eastAsia"/>
          <w:szCs w:val="21"/>
        </w:rPr>
        <w:t>计量采用国家法定的计量单位。</w:t>
      </w:r>
    </w:p>
    <w:p w:rsidR="001519ED" w:rsidRDefault="00704F1B">
      <w:pPr>
        <w:spacing w:line="360" w:lineRule="auto"/>
        <w:ind w:firstLineChars="200" w:firstLine="420"/>
        <w:rPr>
          <w:rFonts w:ascii="宋体" w:hAnsi="宋体"/>
          <w:szCs w:val="21"/>
        </w:rPr>
      </w:pPr>
      <w:r>
        <w:rPr>
          <w:rFonts w:ascii="宋体" w:hAnsi="宋体" w:hint="eastAsia"/>
          <w:szCs w:val="21"/>
        </w:rPr>
        <w:t>17.1.2 计量方法</w:t>
      </w:r>
    </w:p>
    <w:p w:rsidR="001519ED" w:rsidRDefault="00704F1B">
      <w:pPr>
        <w:spacing w:line="360" w:lineRule="auto"/>
        <w:ind w:firstLineChars="200" w:firstLine="420"/>
        <w:rPr>
          <w:rFonts w:ascii="宋体" w:hAnsi="宋体"/>
          <w:szCs w:val="21"/>
        </w:rPr>
      </w:pPr>
      <w:r>
        <w:rPr>
          <w:rFonts w:ascii="宋体" w:hAnsi="宋体" w:hint="eastAsia"/>
          <w:szCs w:val="21"/>
        </w:rPr>
        <w:t>工程量清单中的工程量计算规则应按有关国家标准、行业标准的规定，并在合同中约定执行。</w:t>
      </w:r>
    </w:p>
    <w:p w:rsidR="001519ED" w:rsidRDefault="00704F1B">
      <w:pPr>
        <w:spacing w:line="360" w:lineRule="auto"/>
        <w:ind w:firstLineChars="200" w:firstLine="420"/>
        <w:rPr>
          <w:rFonts w:ascii="宋体" w:hAnsi="宋体"/>
          <w:szCs w:val="21"/>
        </w:rPr>
      </w:pPr>
      <w:r>
        <w:rPr>
          <w:rFonts w:ascii="宋体" w:hAnsi="宋体" w:hint="eastAsia"/>
          <w:szCs w:val="21"/>
        </w:rPr>
        <w:t>17.1.3 计量周期</w:t>
      </w:r>
    </w:p>
    <w:p w:rsidR="001519ED" w:rsidRDefault="00704F1B">
      <w:pPr>
        <w:spacing w:line="360" w:lineRule="auto"/>
        <w:ind w:firstLineChars="200" w:firstLine="420"/>
        <w:rPr>
          <w:rFonts w:ascii="宋体" w:hAnsi="宋体"/>
          <w:szCs w:val="21"/>
        </w:rPr>
      </w:pPr>
      <w:r>
        <w:rPr>
          <w:rFonts w:ascii="宋体" w:hAnsi="宋体" w:hint="eastAsia"/>
          <w:szCs w:val="21"/>
        </w:rPr>
        <w:t>除专用合同条款另有约定外，单价子目已完成工程量按月计量，总价子目的计量周期按批准的支付分解报告确定。</w:t>
      </w:r>
    </w:p>
    <w:p w:rsidR="001519ED" w:rsidRDefault="00704F1B">
      <w:pPr>
        <w:spacing w:line="360" w:lineRule="auto"/>
        <w:ind w:firstLineChars="200" w:firstLine="420"/>
        <w:rPr>
          <w:rFonts w:ascii="宋体" w:hAnsi="宋体"/>
          <w:szCs w:val="21"/>
        </w:rPr>
      </w:pPr>
      <w:r>
        <w:rPr>
          <w:rFonts w:ascii="宋体" w:hAnsi="宋体" w:hint="eastAsia"/>
          <w:szCs w:val="21"/>
        </w:rPr>
        <w:t>17.1.4 单价子目的计量</w:t>
      </w:r>
    </w:p>
    <w:p w:rsidR="001519ED" w:rsidRDefault="00704F1B">
      <w:pPr>
        <w:spacing w:line="360" w:lineRule="auto"/>
        <w:ind w:firstLineChars="200" w:firstLine="420"/>
        <w:rPr>
          <w:rFonts w:ascii="宋体" w:hAnsi="宋体"/>
          <w:szCs w:val="21"/>
        </w:rPr>
      </w:pPr>
      <w:r>
        <w:rPr>
          <w:rFonts w:ascii="宋体" w:hAnsi="宋体" w:hint="eastAsia"/>
          <w:szCs w:val="21"/>
        </w:rPr>
        <w:t>（1）已标价工程量清单中的单价子目工程量为估算工程量。结算工程量是承包人实际完成的，并按合同约定的计量方法进行计量的工程量。</w:t>
      </w:r>
    </w:p>
    <w:p w:rsidR="001519ED" w:rsidRDefault="00704F1B">
      <w:pPr>
        <w:spacing w:line="360" w:lineRule="auto"/>
        <w:ind w:firstLineChars="200" w:firstLine="420"/>
        <w:rPr>
          <w:rFonts w:ascii="宋体" w:hAnsi="宋体"/>
          <w:szCs w:val="21"/>
        </w:rPr>
      </w:pPr>
      <w:r>
        <w:rPr>
          <w:rFonts w:ascii="宋体" w:hAnsi="宋体" w:hint="eastAsia"/>
          <w:szCs w:val="21"/>
        </w:rPr>
        <w:t>（2）承包人对已完成的工程进行计量，向监理人提交进度付款申请单、已完成工程量报表和有关计量资料。</w:t>
      </w:r>
    </w:p>
    <w:p w:rsidR="001519ED" w:rsidRDefault="00704F1B">
      <w:pPr>
        <w:spacing w:line="360" w:lineRule="auto"/>
        <w:ind w:firstLineChars="200" w:firstLine="420"/>
        <w:rPr>
          <w:rFonts w:ascii="宋体" w:hAnsi="宋体"/>
          <w:szCs w:val="21"/>
        </w:rPr>
      </w:pPr>
      <w:r>
        <w:rPr>
          <w:rFonts w:ascii="宋体" w:hAnsi="宋体" w:hint="eastAsia"/>
          <w:szCs w:val="21"/>
        </w:rPr>
        <w:t>（3）监理人对承包人提交的工程量报表进行复核，以确定实际完成的工程量。对数量有异议的，可要求承包人按第8.2 款约定进行共同复核和抽样复测。承包人应协助监理人进行复核并按监理人要求提供补充计量资料。承包人未按监理人要求参加复核，监理人复核或修正的工程量视为承包人实际完成的工程量。</w:t>
      </w:r>
    </w:p>
    <w:p w:rsidR="001519ED" w:rsidRDefault="00704F1B">
      <w:pPr>
        <w:spacing w:line="360" w:lineRule="auto"/>
        <w:ind w:firstLineChars="200" w:firstLine="420"/>
        <w:rPr>
          <w:rFonts w:ascii="宋体" w:hAnsi="宋体"/>
          <w:szCs w:val="21"/>
        </w:rPr>
      </w:pPr>
      <w:r>
        <w:rPr>
          <w:rFonts w:ascii="宋体" w:hAnsi="宋体" w:hint="eastAsia"/>
          <w:szCs w:val="21"/>
        </w:rPr>
        <w:t>（4）监理人认为有必要时，可通知承包人共同进行联合测量、计量，承包人应遵照执行。</w:t>
      </w:r>
    </w:p>
    <w:p w:rsidR="001519ED" w:rsidRDefault="00704F1B">
      <w:pPr>
        <w:spacing w:line="360" w:lineRule="auto"/>
        <w:ind w:firstLineChars="200" w:firstLine="420"/>
        <w:rPr>
          <w:rFonts w:ascii="宋体" w:hAnsi="宋体"/>
          <w:szCs w:val="21"/>
        </w:rPr>
      </w:pPr>
      <w:r>
        <w:rPr>
          <w:rFonts w:ascii="宋体" w:hAnsi="宋体" w:hint="eastAsia"/>
          <w:szCs w:val="21"/>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rsidR="001519ED" w:rsidRDefault="00704F1B">
      <w:pPr>
        <w:spacing w:line="360" w:lineRule="auto"/>
        <w:ind w:firstLineChars="200" w:firstLine="420"/>
        <w:rPr>
          <w:rFonts w:ascii="宋体" w:hAnsi="宋体"/>
          <w:szCs w:val="21"/>
        </w:rPr>
      </w:pPr>
      <w:r>
        <w:rPr>
          <w:rFonts w:ascii="宋体" w:hAnsi="宋体" w:hint="eastAsia"/>
          <w:szCs w:val="21"/>
        </w:rPr>
        <w:t>（6）监理人应在收到承包人提交的工程量报表后的7 天内进行复核，监理人未在约定时间内复核的，承包人提交的工程量报表中的工程量视为承包人实际完成的工程量，据此计算工程价款。</w:t>
      </w:r>
    </w:p>
    <w:p w:rsidR="001519ED" w:rsidRDefault="00704F1B">
      <w:pPr>
        <w:spacing w:line="360" w:lineRule="auto"/>
        <w:ind w:firstLineChars="200" w:firstLine="420"/>
        <w:rPr>
          <w:rFonts w:ascii="宋体" w:hAnsi="宋体"/>
          <w:szCs w:val="21"/>
        </w:rPr>
      </w:pPr>
      <w:r>
        <w:rPr>
          <w:rFonts w:ascii="宋体" w:hAnsi="宋体" w:hint="eastAsia"/>
          <w:szCs w:val="21"/>
        </w:rPr>
        <w:t>17.1.5 总价子目的计量</w:t>
      </w:r>
    </w:p>
    <w:p w:rsidR="001519ED" w:rsidRDefault="00704F1B">
      <w:pPr>
        <w:spacing w:line="360" w:lineRule="auto"/>
        <w:ind w:firstLineChars="200" w:firstLine="420"/>
        <w:rPr>
          <w:rFonts w:ascii="宋体" w:hAnsi="宋体"/>
          <w:szCs w:val="21"/>
        </w:rPr>
      </w:pPr>
      <w:r>
        <w:rPr>
          <w:rFonts w:ascii="宋体" w:hAnsi="宋体" w:hint="eastAsia"/>
          <w:szCs w:val="21"/>
        </w:rPr>
        <w:lastRenderedPageBreak/>
        <w:t>除专用合同条款另有约定外，总价子目的分解和计量按照下述约定进行。</w:t>
      </w:r>
    </w:p>
    <w:p w:rsidR="001519ED" w:rsidRDefault="00704F1B">
      <w:pPr>
        <w:spacing w:line="360" w:lineRule="auto"/>
        <w:ind w:firstLineChars="200" w:firstLine="420"/>
        <w:rPr>
          <w:rFonts w:ascii="宋体" w:hAnsi="宋体"/>
          <w:szCs w:val="21"/>
        </w:rPr>
      </w:pPr>
      <w:r>
        <w:rPr>
          <w:rFonts w:ascii="宋体" w:hAnsi="宋体" w:hint="eastAsia"/>
          <w:szCs w:val="21"/>
        </w:rPr>
        <w:t>（1）总价子目的计量和支付应以总价为基础，不因第16.1 款中的因素而进行调整。承包人实际完成的工程量，是进行工程目标管理和控制进度支付的依据。</w:t>
      </w:r>
    </w:p>
    <w:p w:rsidR="001519ED" w:rsidRDefault="00704F1B">
      <w:pPr>
        <w:spacing w:line="360" w:lineRule="auto"/>
        <w:ind w:firstLineChars="200" w:firstLine="420"/>
        <w:rPr>
          <w:rFonts w:ascii="宋体" w:hAnsi="宋体"/>
          <w:szCs w:val="21"/>
        </w:rPr>
      </w:pPr>
      <w:r>
        <w:rPr>
          <w:rFonts w:ascii="宋体" w:hAnsi="宋体" w:hint="eastAsia"/>
          <w:szCs w:val="21"/>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rsidR="001519ED" w:rsidRDefault="00704F1B">
      <w:pPr>
        <w:spacing w:line="360" w:lineRule="auto"/>
        <w:ind w:firstLineChars="200" w:firstLine="420"/>
        <w:rPr>
          <w:rFonts w:ascii="宋体" w:hAnsi="宋体"/>
          <w:szCs w:val="21"/>
        </w:rPr>
      </w:pPr>
      <w:r>
        <w:rPr>
          <w:rFonts w:ascii="宋体" w:hAnsi="宋体" w:hint="eastAsia"/>
          <w:szCs w:val="21"/>
        </w:rPr>
        <w:t>（3）监理人对承包人提交的上述资料进行复核，以确定分阶段实际完成的工程量和工程形象目标。对其有异议的，可要求承包人按第8.2 款约定进行共同复核和抽样复测。</w:t>
      </w:r>
    </w:p>
    <w:p w:rsidR="001519ED" w:rsidRDefault="00704F1B">
      <w:pPr>
        <w:spacing w:line="360" w:lineRule="auto"/>
        <w:ind w:firstLineChars="200" w:firstLine="420"/>
        <w:rPr>
          <w:rFonts w:ascii="宋体" w:hAnsi="宋体"/>
          <w:szCs w:val="21"/>
        </w:rPr>
      </w:pPr>
      <w:r>
        <w:rPr>
          <w:rFonts w:ascii="宋体" w:hAnsi="宋体" w:hint="eastAsia"/>
          <w:szCs w:val="21"/>
        </w:rPr>
        <w:t>（4）除按照第十五条约定的变更外，总价子目的工程量是承包人用于结算的最终工程量．。</w:t>
      </w:r>
    </w:p>
    <w:p w:rsidR="001519ED" w:rsidRDefault="00704F1B">
      <w:pPr>
        <w:pStyle w:val="4"/>
        <w:spacing w:before="0" w:beforeAutospacing="0" w:after="0" w:afterAutospacing="0" w:line="360" w:lineRule="auto"/>
      </w:pPr>
      <w:r>
        <w:rPr>
          <w:rFonts w:hint="eastAsia"/>
        </w:rPr>
        <w:t>17.2 预付款</w:t>
      </w:r>
    </w:p>
    <w:p w:rsidR="001519ED" w:rsidRDefault="00704F1B">
      <w:pPr>
        <w:spacing w:line="360" w:lineRule="auto"/>
        <w:ind w:firstLineChars="200" w:firstLine="420"/>
        <w:rPr>
          <w:rFonts w:ascii="宋体" w:hAnsi="宋体"/>
          <w:szCs w:val="21"/>
        </w:rPr>
      </w:pPr>
      <w:r>
        <w:rPr>
          <w:rFonts w:ascii="宋体" w:hAnsi="宋体" w:hint="eastAsia"/>
          <w:szCs w:val="21"/>
        </w:rPr>
        <w:t>17.2.1 预付款</w:t>
      </w:r>
    </w:p>
    <w:p w:rsidR="001519ED" w:rsidRDefault="00704F1B">
      <w:pPr>
        <w:spacing w:line="360" w:lineRule="auto"/>
        <w:ind w:firstLineChars="200" w:firstLine="420"/>
        <w:rPr>
          <w:rFonts w:ascii="宋体" w:hAnsi="宋体"/>
          <w:szCs w:val="21"/>
        </w:rPr>
      </w:pPr>
      <w:r>
        <w:rPr>
          <w:rFonts w:ascii="宋体" w:hAnsi="宋体" w:hint="eastAsia"/>
          <w:szCs w:val="21"/>
        </w:rPr>
        <w:t>预付款用于承包人为合同工程施工购置材料、工程设备、施工设备、修建临时设施以及组织施工队伍进场等。预付款的额度和预付办法在专用合同条款中约定。预付款必须专用于合同工程。</w:t>
      </w:r>
    </w:p>
    <w:p w:rsidR="001519ED" w:rsidRDefault="00704F1B">
      <w:pPr>
        <w:spacing w:line="360" w:lineRule="auto"/>
        <w:ind w:firstLineChars="200" w:firstLine="420"/>
        <w:rPr>
          <w:rFonts w:ascii="宋体" w:hAnsi="宋体"/>
          <w:szCs w:val="21"/>
        </w:rPr>
      </w:pPr>
      <w:r>
        <w:rPr>
          <w:rFonts w:ascii="宋体" w:hAnsi="宋体" w:hint="eastAsia"/>
          <w:szCs w:val="21"/>
        </w:rPr>
        <w:t>17.2.2 预付款保函</w:t>
      </w:r>
    </w:p>
    <w:p w:rsidR="001519ED" w:rsidRDefault="00704F1B">
      <w:pPr>
        <w:spacing w:line="360" w:lineRule="auto"/>
        <w:ind w:firstLineChars="200" w:firstLine="420"/>
        <w:rPr>
          <w:rFonts w:ascii="宋体" w:hAnsi="宋体"/>
          <w:szCs w:val="21"/>
        </w:rPr>
      </w:pPr>
      <w:r>
        <w:rPr>
          <w:rFonts w:ascii="宋体" w:hAnsi="宋体" w:hint="eastAsia"/>
          <w:szCs w:val="21"/>
        </w:rPr>
        <w:t>除专用合同条款另有约定外，承包人应在收到预付款的同时向发包人提交预付款保函，预付款保函的担保金额应与预付款金额相同。保函的担保金额可根据预付款扣回的金额相应递减。</w:t>
      </w:r>
    </w:p>
    <w:p w:rsidR="001519ED" w:rsidRDefault="00704F1B">
      <w:pPr>
        <w:spacing w:line="360" w:lineRule="auto"/>
        <w:ind w:firstLineChars="200" w:firstLine="420"/>
        <w:rPr>
          <w:rFonts w:ascii="宋体" w:hAnsi="宋体"/>
          <w:szCs w:val="21"/>
        </w:rPr>
      </w:pPr>
      <w:r>
        <w:rPr>
          <w:rFonts w:ascii="宋体" w:hAnsi="宋体" w:hint="eastAsia"/>
          <w:szCs w:val="21"/>
        </w:rPr>
        <w:t>17.2.3 预付款的扣回与还清</w:t>
      </w:r>
    </w:p>
    <w:p w:rsidR="001519ED" w:rsidRDefault="00704F1B">
      <w:pPr>
        <w:spacing w:line="360" w:lineRule="auto"/>
        <w:ind w:firstLineChars="200" w:firstLine="420"/>
        <w:rPr>
          <w:rFonts w:ascii="宋体" w:hAnsi="宋体"/>
          <w:szCs w:val="21"/>
        </w:rPr>
      </w:pPr>
      <w:r>
        <w:rPr>
          <w:rFonts w:ascii="宋体" w:hAnsi="宋体" w:hint="eastAsia"/>
          <w:szCs w:val="21"/>
        </w:rPr>
        <w:t>预付款在进度付款中扣回，扣回办法在专用合同条款中约定。在颁发工程接收证书前，由于不可抗力或其他原因解除合同时，预付款尚未扣清的，尚未扣清的预付款余额应作为承包人的到期应付款。</w:t>
      </w:r>
    </w:p>
    <w:p w:rsidR="001519ED" w:rsidRDefault="00704F1B">
      <w:pPr>
        <w:pStyle w:val="4"/>
        <w:spacing w:before="0" w:beforeAutospacing="0" w:after="0" w:afterAutospacing="0" w:line="360" w:lineRule="auto"/>
      </w:pPr>
      <w:r>
        <w:rPr>
          <w:rFonts w:hint="eastAsia"/>
        </w:rPr>
        <w:t>17.3 工程进度付款</w:t>
      </w:r>
    </w:p>
    <w:p w:rsidR="001519ED" w:rsidRDefault="00704F1B">
      <w:pPr>
        <w:spacing w:line="360" w:lineRule="auto"/>
        <w:ind w:firstLineChars="200" w:firstLine="420"/>
        <w:rPr>
          <w:rFonts w:ascii="宋体" w:hAnsi="宋体"/>
          <w:szCs w:val="21"/>
        </w:rPr>
      </w:pPr>
      <w:r>
        <w:rPr>
          <w:rFonts w:ascii="宋体" w:hAnsi="宋体" w:hint="eastAsia"/>
          <w:szCs w:val="21"/>
        </w:rPr>
        <w:t>17.3.1 付款周期</w:t>
      </w:r>
    </w:p>
    <w:p w:rsidR="001519ED" w:rsidRDefault="00704F1B">
      <w:pPr>
        <w:spacing w:line="360" w:lineRule="auto"/>
        <w:ind w:firstLineChars="200" w:firstLine="420"/>
        <w:rPr>
          <w:rFonts w:ascii="宋体" w:hAnsi="宋体"/>
          <w:szCs w:val="21"/>
        </w:rPr>
      </w:pPr>
      <w:r>
        <w:rPr>
          <w:rFonts w:ascii="宋体" w:hAnsi="宋体" w:hint="eastAsia"/>
          <w:szCs w:val="21"/>
        </w:rPr>
        <w:t>付款周期同计量周期。</w:t>
      </w:r>
    </w:p>
    <w:p w:rsidR="001519ED" w:rsidRDefault="00704F1B">
      <w:pPr>
        <w:spacing w:line="360" w:lineRule="auto"/>
        <w:ind w:firstLineChars="200" w:firstLine="420"/>
        <w:rPr>
          <w:rFonts w:ascii="宋体" w:hAnsi="宋体"/>
          <w:szCs w:val="21"/>
        </w:rPr>
      </w:pPr>
      <w:r>
        <w:rPr>
          <w:rFonts w:ascii="宋体" w:hAnsi="宋体" w:hint="eastAsia"/>
          <w:szCs w:val="21"/>
        </w:rPr>
        <w:t>17.3.2 进度付款申请单</w:t>
      </w:r>
    </w:p>
    <w:p w:rsidR="001519ED" w:rsidRDefault="00704F1B">
      <w:pPr>
        <w:spacing w:line="360" w:lineRule="auto"/>
        <w:ind w:firstLineChars="200" w:firstLine="420"/>
        <w:rPr>
          <w:rFonts w:ascii="宋体" w:hAnsi="宋体"/>
          <w:szCs w:val="21"/>
        </w:rPr>
      </w:pPr>
      <w:r>
        <w:rPr>
          <w:rFonts w:ascii="宋体" w:hAnsi="宋体" w:hint="eastAsia"/>
          <w:szCs w:val="21"/>
        </w:rPr>
        <w:t>承包人应在每个付款周期末，按监理人批准的格式和专用合同条款约定的份数，向监理人提交进度付款申请单，并附相应的支持性证明文件。除专用合同条款另有约定外，进度付款申请单应包括下列内容：</w:t>
      </w:r>
    </w:p>
    <w:p w:rsidR="001519ED" w:rsidRDefault="00704F1B">
      <w:pPr>
        <w:spacing w:line="360" w:lineRule="auto"/>
        <w:ind w:firstLineChars="200" w:firstLine="420"/>
        <w:rPr>
          <w:rFonts w:ascii="宋体" w:hAnsi="宋体"/>
          <w:szCs w:val="21"/>
        </w:rPr>
      </w:pPr>
      <w:r>
        <w:rPr>
          <w:rFonts w:ascii="宋体" w:hAnsi="宋体" w:hint="eastAsia"/>
          <w:szCs w:val="21"/>
        </w:rPr>
        <w:t>（l）截至本次付款周期末已实施工程的价款；</w:t>
      </w:r>
    </w:p>
    <w:p w:rsidR="001519ED" w:rsidRDefault="00704F1B">
      <w:pPr>
        <w:spacing w:line="360" w:lineRule="auto"/>
        <w:ind w:firstLineChars="200" w:firstLine="420"/>
        <w:rPr>
          <w:rFonts w:ascii="宋体" w:hAnsi="宋体"/>
          <w:szCs w:val="21"/>
        </w:rPr>
      </w:pPr>
      <w:r>
        <w:rPr>
          <w:rFonts w:ascii="宋体" w:hAnsi="宋体" w:hint="eastAsia"/>
          <w:szCs w:val="21"/>
        </w:rPr>
        <w:t>（2）根据第十五条应增加和扣减的变更金额；</w:t>
      </w:r>
    </w:p>
    <w:p w:rsidR="001519ED" w:rsidRDefault="00704F1B">
      <w:pPr>
        <w:spacing w:line="360" w:lineRule="auto"/>
        <w:ind w:firstLineChars="200" w:firstLine="420"/>
        <w:rPr>
          <w:rFonts w:ascii="宋体" w:hAnsi="宋体"/>
          <w:szCs w:val="21"/>
        </w:rPr>
      </w:pPr>
      <w:r>
        <w:rPr>
          <w:rFonts w:ascii="宋体" w:hAnsi="宋体" w:hint="eastAsia"/>
          <w:szCs w:val="21"/>
        </w:rPr>
        <w:t>（3）根据第23 条应增加和扣减的索赔金额；</w:t>
      </w:r>
    </w:p>
    <w:p w:rsidR="001519ED" w:rsidRDefault="00704F1B">
      <w:pPr>
        <w:spacing w:line="360" w:lineRule="auto"/>
        <w:ind w:firstLineChars="200" w:firstLine="420"/>
        <w:rPr>
          <w:rFonts w:ascii="宋体" w:hAnsi="宋体"/>
          <w:szCs w:val="21"/>
        </w:rPr>
      </w:pPr>
      <w:r>
        <w:rPr>
          <w:rFonts w:ascii="宋体" w:hAnsi="宋体" w:hint="eastAsia"/>
          <w:szCs w:val="21"/>
        </w:rPr>
        <w:t>（4）根据第17.2 款约定应支付的预付款和扣减的返还预付款；</w:t>
      </w:r>
    </w:p>
    <w:p w:rsidR="001519ED" w:rsidRDefault="00704F1B">
      <w:pPr>
        <w:spacing w:line="360" w:lineRule="auto"/>
        <w:ind w:firstLineChars="200" w:firstLine="420"/>
        <w:rPr>
          <w:rFonts w:ascii="宋体" w:hAnsi="宋体"/>
          <w:szCs w:val="21"/>
        </w:rPr>
      </w:pPr>
      <w:r>
        <w:rPr>
          <w:rFonts w:ascii="宋体" w:hAnsi="宋体" w:hint="eastAsia"/>
          <w:szCs w:val="21"/>
        </w:rPr>
        <w:lastRenderedPageBreak/>
        <w:t>（5）根据第17.4.1 项约定应扣减的质量保证金；</w:t>
      </w:r>
    </w:p>
    <w:p w:rsidR="001519ED" w:rsidRDefault="00704F1B">
      <w:pPr>
        <w:spacing w:line="360" w:lineRule="auto"/>
        <w:ind w:firstLineChars="200" w:firstLine="420"/>
        <w:rPr>
          <w:rFonts w:ascii="宋体" w:hAnsi="宋体"/>
          <w:szCs w:val="21"/>
        </w:rPr>
      </w:pPr>
      <w:r>
        <w:rPr>
          <w:rFonts w:ascii="宋体" w:hAnsi="宋体" w:hint="eastAsia"/>
          <w:szCs w:val="21"/>
        </w:rPr>
        <w:t>（6）根据合同应增加和扣减的其他金额。</w:t>
      </w:r>
    </w:p>
    <w:p w:rsidR="001519ED" w:rsidRDefault="00704F1B">
      <w:pPr>
        <w:spacing w:line="360" w:lineRule="auto"/>
        <w:ind w:firstLineChars="200" w:firstLine="420"/>
        <w:rPr>
          <w:rFonts w:ascii="宋体" w:hAnsi="宋体"/>
          <w:szCs w:val="21"/>
        </w:rPr>
      </w:pPr>
      <w:r>
        <w:rPr>
          <w:rFonts w:ascii="宋体" w:hAnsi="宋体" w:hint="eastAsia"/>
          <w:szCs w:val="21"/>
        </w:rPr>
        <w:t>17.3.3 进度付款证书和支付时间</w:t>
      </w:r>
    </w:p>
    <w:p w:rsidR="001519ED" w:rsidRDefault="00704F1B">
      <w:pPr>
        <w:spacing w:line="360" w:lineRule="auto"/>
        <w:ind w:firstLineChars="200" w:firstLine="420"/>
        <w:rPr>
          <w:rFonts w:ascii="宋体" w:hAnsi="宋体"/>
          <w:szCs w:val="21"/>
        </w:rPr>
      </w:pPr>
      <w:r>
        <w:rPr>
          <w:rFonts w:ascii="宋体" w:hAnsi="宋体" w:hint="eastAsia"/>
          <w:szCs w:val="21"/>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rsidR="001519ED" w:rsidRDefault="00704F1B">
      <w:pPr>
        <w:spacing w:line="360" w:lineRule="auto"/>
        <w:ind w:firstLineChars="200" w:firstLine="420"/>
        <w:rPr>
          <w:rFonts w:ascii="宋体" w:hAnsi="宋体"/>
          <w:szCs w:val="21"/>
        </w:rPr>
      </w:pPr>
      <w:r>
        <w:rPr>
          <w:rFonts w:ascii="宋体" w:hAnsi="宋体" w:hint="eastAsia"/>
          <w:szCs w:val="21"/>
        </w:rPr>
        <w:t>（2）发包人应在监理人收到进度付款申请单后的28 天内，将进度应付款支付给承包人。发包人不按期支付的，按专用合同条款的约定支付逾期付款违约金。</w:t>
      </w:r>
    </w:p>
    <w:p w:rsidR="001519ED" w:rsidRDefault="00704F1B">
      <w:pPr>
        <w:spacing w:line="360" w:lineRule="auto"/>
        <w:ind w:firstLineChars="200" w:firstLine="420"/>
        <w:rPr>
          <w:rFonts w:ascii="宋体" w:hAnsi="宋体"/>
          <w:szCs w:val="21"/>
        </w:rPr>
      </w:pPr>
      <w:r>
        <w:rPr>
          <w:rFonts w:ascii="宋体" w:hAnsi="宋体" w:hint="eastAsia"/>
          <w:szCs w:val="21"/>
        </w:rPr>
        <w:t>（3）监理人出具进度付款证书，不应视为监理人已同意、批准或接受了承包人完成的该部分工作。</w:t>
      </w:r>
    </w:p>
    <w:p w:rsidR="001519ED" w:rsidRDefault="00704F1B">
      <w:pPr>
        <w:spacing w:line="360" w:lineRule="auto"/>
        <w:ind w:firstLineChars="200" w:firstLine="420"/>
        <w:rPr>
          <w:rFonts w:ascii="宋体" w:hAnsi="宋体"/>
          <w:szCs w:val="21"/>
        </w:rPr>
      </w:pPr>
      <w:r>
        <w:rPr>
          <w:rFonts w:ascii="宋体" w:hAnsi="宋体" w:hint="eastAsia"/>
          <w:szCs w:val="21"/>
        </w:rPr>
        <w:t>（4）进度付款涉及政府投资资金的，按照国库集中支付等国家相关规定和专用合同条款的约定办理。</w:t>
      </w:r>
    </w:p>
    <w:p w:rsidR="001519ED" w:rsidRDefault="00704F1B">
      <w:pPr>
        <w:spacing w:line="360" w:lineRule="auto"/>
        <w:ind w:firstLineChars="200" w:firstLine="420"/>
        <w:rPr>
          <w:rFonts w:ascii="宋体" w:hAnsi="宋体"/>
          <w:szCs w:val="21"/>
        </w:rPr>
      </w:pPr>
      <w:r>
        <w:rPr>
          <w:rFonts w:ascii="宋体" w:hAnsi="宋体" w:hint="eastAsia"/>
          <w:szCs w:val="21"/>
        </w:rPr>
        <w:t>17.3.4 工程进度付款的修正</w:t>
      </w:r>
    </w:p>
    <w:p w:rsidR="001519ED" w:rsidRDefault="00704F1B">
      <w:pPr>
        <w:spacing w:line="360" w:lineRule="auto"/>
        <w:ind w:firstLineChars="200" w:firstLine="420"/>
        <w:rPr>
          <w:rFonts w:ascii="宋体" w:hAnsi="宋体"/>
          <w:szCs w:val="21"/>
        </w:rPr>
      </w:pPr>
      <w:r>
        <w:rPr>
          <w:rFonts w:ascii="宋体" w:hAnsi="宋体" w:hint="eastAsia"/>
          <w:szCs w:val="21"/>
        </w:rPr>
        <w:t>在对以往历次已签发的进度付款证书进行汇总和复核中发现错、漏或重复的，监理人有权予以修正，承包人也有权提出修正申请。经双方复核同意的修正，应在本次进度付款中支付或扣除。</w:t>
      </w:r>
    </w:p>
    <w:p w:rsidR="001519ED" w:rsidRDefault="00704F1B">
      <w:pPr>
        <w:pStyle w:val="4"/>
        <w:spacing w:before="0" w:beforeAutospacing="0" w:after="0" w:afterAutospacing="0" w:line="360" w:lineRule="auto"/>
      </w:pPr>
      <w:r>
        <w:rPr>
          <w:rFonts w:hint="eastAsia"/>
        </w:rPr>
        <w:t>17.4 质量保证金</w:t>
      </w:r>
    </w:p>
    <w:p w:rsidR="001519ED" w:rsidRDefault="00704F1B">
      <w:pPr>
        <w:spacing w:line="360" w:lineRule="auto"/>
        <w:ind w:firstLineChars="200" w:firstLine="420"/>
        <w:rPr>
          <w:rFonts w:ascii="宋体" w:hAnsi="宋体"/>
          <w:szCs w:val="21"/>
        </w:rPr>
      </w:pPr>
      <w:r>
        <w:rPr>
          <w:rFonts w:ascii="宋体" w:hAnsi="宋体" w:hint="eastAsia"/>
          <w:szCs w:val="21"/>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rsidR="001519ED" w:rsidRDefault="00704F1B">
      <w:pPr>
        <w:spacing w:line="360" w:lineRule="auto"/>
        <w:ind w:firstLineChars="200" w:firstLine="420"/>
        <w:rPr>
          <w:rFonts w:ascii="宋体" w:hAnsi="宋体"/>
          <w:szCs w:val="21"/>
        </w:rPr>
      </w:pPr>
      <w:r>
        <w:rPr>
          <w:rFonts w:ascii="宋体" w:hAnsi="宋体" w:hint="eastAsia"/>
          <w:szCs w:val="21"/>
        </w:rPr>
        <w:t>17.4.2 在第1.1.4.5 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rsidR="001519ED" w:rsidRDefault="00704F1B">
      <w:pPr>
        <w:spacing w:line="360" w:lineRule="auto"/>
        <w:ind w:firstLineChars="200" w:firstLine="420"/>
        <w:rPr>
          <w:rFonts w:ascii="宋体" w:hAnsi="宋体"/>
          <w:szCs w:val="21"/>
        </w:rPr>
      </w:pPr>
      <w:r>
        <w:rPr>
          <w:rFonts w:ascii="宋体" w:hAnsi="宋体" w:hint="eastAsia"/>
          <w:szCs w:val="21"/>
        </w:rPr>
        <w:t>17.4.3 在第1.1.4.5 目约定的缺陷责任期满时，承包人没有完成缺陷责任的，发包人有权扣留与未履行责任剩余工作所需金额相应的质量保证金余额，并有权根据第19.3 款约定</w:t>
      </w:r>
    </w:p>
    <w:p w:rsidR="001519ED" w:rsidRDefault="00704F1B">
      <w:pPr>
        <w:spacing w:line="360" w:lineRule="auto"/>
        <w:ind w:firstLineChars="200" w:firstLine="420"/>
        <w:rPr>
          <w:rFonts w:ascii="宋体" w:hAnsi="宋体"/>
          <w:szCs w:val="21"/>
        </w:rPr>
      </w:pPr>
      <w:r>
        <w:rPr>
          <w:rFonts w:ascii="宋体" w:hAnsi="宋体" w:hint="eastAsia"/>
          <w:szCs w:val="21"/>
        </w:rPr>
        <w:t>要求延长缺陷责任期，直至完成剩余工作为止。</w:t>
      </w:r>
    </w:p>
    <w:p w:rsidR="001519ED" w:rsidRDefault="00704F1B">
      <w:pPr>
        <w:pStyle w:val="4"/>
        <w:spacing w:before="0" w:beforeAutospacing="0" w:after="0" w:afterAutospacing="0" w:line="360" w:lineRule="auto"/>
      </w:pPr>
      <w:r>
        <w:rPr>
          <w:rFonts w:hint="eastAsia"/>
        </w:rPr>
        <w:t>17.5 竣工结算</w:t>
      </w:r>
    </w:p>
    <w:p w:rsidR="001519ED" w:rsidRDefault="00704F1B">
      <w:pPr>
        <w:spacing w:line="360" w:lineRule="auto"/>
        <w:ind w:firstLineChars="200" w:firstLine="420"/>
        <w:rPr>
          <w:rFonts w:ascii="宋体" w:hAnsi="宋体"/>
          <w:szCs w:val="21"/>
        </w:rPr>
      </w:pPr>
      <w:r>
        <w:rPr>
          <w:rFonts w:ascii="宋体" w:hAnsi="宋体" w:hint="eastAsia"/>
          <w:szCs w:val="21"/>
        </w:rPr>
        <w:t>17.5.1 竣工付款申请单</w:t>
      </w:r>
    </w:p>
    <w:p w:rsidR="001519ED" w:rsidRDefault="00704F1B">
      <w:pPr>
        <w:spacing w:line="360" w:lineRule="auto"/>
        <w:ind w:firstLineChars="200" w:firstLine="420"/>
        <w:rPr>
          <w:rFonts w:ascii="宋体" w:hAnsi="宋体"/>
          <w:szCs w:val="21"/>
        </w:rPr>
      </w:pPr>
      <w:r>
        <w:rPr>
          <w:rFonts w:ascii="宋体" w:hAnsi="宋体" w:hint="eastAsia"/>
          <w:szCs w:val="21"/>
        </w:rPr>
        <w:t>（l）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rsidR="001519ED" w:rsidRDefault="00704F1B">
      <w:pPr>
        <w:spacing w:line="360" w:lineRule="auto"/>
        <w:ind w:firstLineChars="200" w:firstLine="420"/>
        <w:rPr>
          <w:rFonts w:ascii="宋体" w:hAnsi="宋体"/>
          <w:szCs w:val="21"/>
        </w:rPr>
      </w:pPr>
      <w:r>
        <w:rPr>
          <w:rFonts w:ascii="宋体" w:hAnsi="宋体" w:hint="eastAsia"/>
          <w:szCs w:val="21"/>
        </w:rPr>
        <w:t>（2）监理人对竣工付款申请单有异议的，有权要求承包人进行修正和提供补充资料。经监理人和承</w:t>
      </w:r>
      <w:r>
        <w:rPr>
          <w:rFonts w:ascii="宋体" w:hAnsi="宋体" w:hint="eastAsia"/>
          <w:szCs w:val="21"/>
        </w:rPr>
        <w:lastRenderedPageBreak/>
        <w:t>包人协商后，由承包人向监理人提交修正后的竣工付款申请单。</w:t>
      </w:r>
    </w:p>
    <w:p w:rsidR="001519ED" w:rsidRDefault="00704F1B">
      <w:pPr>
        <w:spacing w:line="360" w:lineRule="auto"/>
        <w:ind w:firstLineChars="200" w:firstLine="420"/>
        <w:rPr>
          <w:rFonts w:ascii="宋体" w:hAnsi="宋体"/>
          <w:szCs w:val="21"/>
        </w:rPr>
      </w:pPr>
      <w:r>
        <w:rPr>
          <w:rFonts w:ascii="宋体" w:hAnsi="宋体" w:hint="eastAsia"/>
          <w:szCs w:val="21"/>
        </w:rPr>
        <w:t>17.5.2 竣工付款证书及支付时间</w:t>
      </w:r>
    </w:p>
    <w:p w:rsidR="001519ED" w:rsidRDefault="00704F1B">
      <w:pPr>
        <w:spacing w:line="360" w:lineRule="auto"/>
        <w:ind w:firstLineChars="200" w:firstLine="420"/>
        <w:rPr>
          <w:rFonts w:ascii="宋体" w:hAnsi="宋体"/>
          <w:szCs w:val="21"/>
        </w:rPr>
      </w:pPr>
      <w:r>
        <w:rPr>
          <w:rFonts w:ascii="宋体" w:hAnsi="宋体" w:hint="eastAsia"/>
          <w:szCs w:val="21"/>
        </w:rPr>
        <w:t>（l）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rsidR="001519ED" w:rsidRDefault="00704F1B">
      <w:pPr>
        <w:spacing w:line="360" w:lineRule="auto"/>
        <w:ind w:firstLineChars="200" w:firstLine="420"/>
        <w:rPr>
          <w:rFonts w:ascii="宋体" w:hAnsi="宋体"/>
          <w:szCs w:val="21"/>
        </w:rPr>
      </w:pPr>
      <w:r>
        <w:rPr>
          <w:rFonts w:ascii="宋体" w:hAnsi="宋体" w:hint="eastAsia"/>
          <w:szCs w:val="21"/>
        </w:rPr>
        <w:t>（2）发包人应在监理人出具竣工付款证书后的14 天内，将应支付款支付给承包人。发包人不按期支付的，按第17.3.3（2）目的约定，将逾期付款违约金支付给承包人。</w:t>
      </w:r>
    </w:p>
    <w:p w:rsidR="001519ED" w:rsidRDefault="00704F1B">
      <w:pPr>
        <w:spacing w:line="360" w:lineRule="auto"/>
        <w:ind w:firstLineChars="200" w:firstLine="420"/>
        <w:rPr>
          <w:rFonts w:ascii="宋体" w:hAnsi="宋体"/>
          <w:szCs w:val="21"/>
        </w:rPr>
      </w:pPr>
      <w:r>
        <w:rPr>
          <w:rFonts w:ascii="宋体" w:hAnsi="宋体" w:hint="eastAsia"/>
          <w:szCs w:val="21"/>
        </w:rPr>
        <w:t>（3）承包人对发包人签认的竣工付款证书有异议的，发包人可出具竣工付款申请单中承包人已同意部分的临时付款证书。存在争议的部分，按第24条的约定办理。</w:t>
      </w:r>
    </w:p>
    <w:p w:rsidR="001519ED" w:rsidRDefault="00704F1B">
      <w:pPr>
        <w:spacing w:line="360" w:lineRule="auto"/>
        <w:ind w:firstLineChars="200" w:firstLine="420"/>
        <w:rPr>
          <w:rFonts w:ascii="宋体" w:hAnsi="宋体"/>
          <w:szCs w:val="21"/>
        </w:rPr>
      </w:pPr>
      <w:r>
        <w:rPr>
          <w:rFonts w:ascii="宋体" w:hAnsi="宋体" w:hint="eastAsia"/>
          <w:szCs w:val="21"/>
        </w:rPr>
        <w:t>（4）竣工付款涉及政府投资资金的，按第17.3.3（4）项目的约定办理。</w:t>
      </w:r>
    </w:p>
    <w:p w:rsidR="001519ED" w:rsidRDefault="00704F1B">
      <w:pPr>
        <w:pStyle w:val="4"/>
        <w:spacing w:before="0" w:beforeAutospacing="0" w:after="0" w:afterAutospacing="0" w:line="360" w:lineRule="auto"/>
      </w:pPr>
      <w:r>
        <w:rPr>
          <w:rFonts w:hint="eastAsia"/>
        </w:rPr>
        <w:t>17.6 最终结清</w:t>
      </w:r>
    </w:p>
    <w:p w:rsidR="001519ED" w:rsidRDefault="00704F1B">
      <w:pPr>
        <w:spacing w:line="360" w:lineRule="auto"/>
        <w:ind w:firstLineChars="200" w:firstLine="420"/>
        <w:rPr>
          <w:rFonts w:ascii="宋体" w:hAnsi="宋体"/>
          <w:szCs w:val="21"/>
        </w:rPr>
      </w:pPr>
      <w:r>
        <w:rPr>
          <w:rFonts w:ascii="宋体" w:hAnsi="宋体" w:hint="eastAsia"/>
          <w:szCs w:val="21"/>
        </w:rPr>
        <w:t>17.6.1 最终结清申请单</w:t>
      </w:r>
    </w:p>
    <w:p w:rsidR="001519ED" w:rsidRDefault="00704F1B">
      <w:pPr>
        <w:spacing w:line="360" w:lineRule="auto"/>
        <w:ind w:firstLineChars="200" w:firstLine="420"/>
        <w:rPr>
          <w:rFonts w:ascii="宋体" w:hAnsi="宋体"/>
          <w:szCs w:val="21"/>
        </w:rPr>
      </w:pPr>
      <w:r>
        <w:rPr>
          <w:rFonts w:ascii="宋体" w:hAnsi="宋体" w:hint="eastAsia"/>
          <w:szCs w:val="21"/>
        </w:rPr>
        <w:t>（1）缺陷责任期终止证书签发后，承包人可按专用合同条款约定的份数和期限向监理人提交最终结清申请单，并提供相关证明材料。</w:t>
      </w:r>
    </w:p>
    <w:p w:rsidR="001519ED" w:rsidRDefault="00704F1B">
      <w:pPr>
        <w:spacing w:line="360" w:lineRule="auto"/>
        <w:ind w:firstLineChars="200" w:firstLine="420"/>
        <w:rPr>
          <w:rFonts w:ascii="宋体" w:hAnsi="宋体"/>
          <w:szCs w:val="21"/>
        </w:rPr>
      </w:pPr>
      <w:r>
        <w:rPr>
          <w:rFonts w:ascii="宋体" w:hAnsi="宋体" w:hint="eastAsia"/>
          <w:szCs w:val="21"/>
        </w:rPr>
        <w:t>（2）发包人对最终结清申请单内容有异议的，有权要求承包人进行修正和提供补充资料，由承包人向监理人提交修正后的最终结清申请单。</w:t>
      </w:r>
    </w:p>
    <w:p w:rsidR="001519ED" w:rsidRDefault="00704F1B">
      <w:pPr>
        <w:spacing w:line="360" w:lineRule="auto"/>
        <w:ind w:firstLineChars="200" w:firstLine="420"/>
        <w:rPr>
          <w:rFonts w:ascii="宋体" w:hAnsi="宋体"/>
          <w:szCs w:val="21"/>
        </w:rPr>
      </w:pPr>
      <w:r>
        <w:rPr>
          <w:rFonts w:ascii="宋体" w:hAnsi="宋体" w:hint="eastAsia"/>
          <w:szCs w:val="21"/>
        </w:rPr>
        <w:t>17.6.2 最终结清证书和支付时间</w:t>
      </w:r>
    </w:p>
    <w:p w:rsidR="001519ED" w:rsidRDefault="00704F1B">
      <w:pPr>
        <w:spacing w:line="360" w:lineRule="auto"/>
        <w:ind w:firstLineChars="200" w:firstLine="420"/>
        <w:rPr>
          <w:rFonts w:ascii="宋体" w:hAnsi="宋体"/>
          <w:szCs w:val="21"/>
        </w:rPr>
      </w:pPr>
      <w:r>
        <w:rPr>
          <w:rFonts w:ascii="宋体" w:hAnsi="宋体" w:hint="eastAsia"/>
          <w:szCs w:val="21"/>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rsidR="001519ED" w:rsidRDefault="00704F1B">
      <w:pPr>
        <w:spacing w:line="360" w:lineRule="auto"/>
        <w:ind w:firstLineChars="200" w:firstLine="420"/>
        <w:rPr>
          <w:rFonts w:ascii="宋体" w:hAnsi="宋体"/>
          <w:szCs w:val="21"/>
        </w:rPr>
      </w:pPr>
      <w:r>
        <w:rPr>
          <w:rFonts w:ascii="宋体" w:hAnsi="宋体" w:hint="eastAsia"/>
          <w:szCs w:val="21"/>
        </w:rPr>
        <w:t>（2）发包人应在监理人出具最终结清证书后的14 天内，将应支付款支付给承包人。</w:t>
      </w:r>
    </w:p>
    <w:p w:rsidR="001519ED" w:rsidRDefault="00704F1B">
      <w:pPr>
        <w:spacing w:line="360" w:lineRule="auto"/>
        <w:ind w:firstLineChars="200" w:firstLine="420"/>
        <w:rPr>
          <w:rFonts w:ascii="宋体" w:hAnsi="宋体"/>
          <w:szCs w:val="21"/>
        </w:rPr>
      </w:pPr>
      <w:r>
        <w:rPr>
          <w:rFonts w:ascii="宋体" w:hAnsi="宋体" w:hint="eastAsia"/>
          <w:szCs w:val="21"/>
        </w:rPr>
        <w:t>发包人不按期支付的，按第17.3.3（2）目的约定，将逾期付款违约金支付给承包人。</w:t>
      </w:r>
    </w:p>
    <w:p w:rsidR="001519ED" w:rsidRDefault="00704F1B">
      <w:pPr>
        <w:spacing w:line="360" w:lineRule="auto"/>
        <w:ind w:firstLineChars="200" w:firstLine="420"/>
        <w:rPr>
          <w:rFonts w:ascii="宋体" w:hAnsi="宋体"/>
          <w:szCs w:val="21"/>
        </w:rPr>
      </w:pPr>
      <w:r>
        <w:rPr>
          <w:rFonts w:ascii="宋体" w:hAnsi="宋体" w:hint="eastAsia"/>
          <w:szCs w:val="21"/>
        </w:rPr>
        <w:t>（3）承包人对发包人签认的最终结清证书有异议的，按第24条的约定办理。</w:t>
      </w:r>
    </w:p>
    <w:p w:rsidR="001519ED" w:rsidRDefault="00704F1B">
      <w:pPr>
        <w:spacing w:line="360" w:lineRule="auto"/>
        <w:ind w:firstLineChars="200" w:firstLine="420"/>
        <w:rPr>
          <w:rFonts w:ascii="宋体" w:hAnsi="宋体"/>
          <w:szCs w:val="21"/>
        </w:rPr>
      </w:pPr>
      <w:r>
        <w:rPr>
          <w:rFonts w:ascii="宋体" w:hAnsi="宋体" w:hint="eastAsia"/>
          <w:szCs w:val="21"/>
        </w:rPr>
        <w:t>（4）最终结清付款涉及政府投资资金的，按第17.3.3（4）目的约定办理。</w:t>
      </w:r>
    </w:p>
    <w:p w:rsidR="001519ED" w:rsidRDefault="00704F1B">
      <w:pPr>
        <w:pStyle w:val="3"/>
        <w:spacing w:before="0" w:after="0" w:line="360" w:lineRule="auto"/>
        <w:rPr>
          <w:rFonts w:ascii="宋体" w:hAnsi="宋体"/>
        </w:rPr>
      </w:pPr>
      <w:bookmarkStart w:id="380" w:name="_Toc184635115"/>
      <w:bookmarkStart w:id="381" w:name="_Toc29802"/>
      <w:bookmarkStart w:id="382" w:name="_Toc32670"/>
      <w:bookmarkStart w:id="383" w:name="_Toc8472"/>
      <w:bookmarkStart w:id="384" w:name="_Toc6665"/>
      <w:bookmarkStart w:id="385" w:name="_Toc25712"/>
      <w:bookmarkStart w:id="386" w:name="_Toc57795957"/>
      <w:bookmarkStart w:id="387" w:name="_Toc24570"/>
      <w:r>
        <w:rPr>
          <w:rFonts w:ascii="宋体" w:hAnsi="宋体" w:hint="eastAsia"/>
        </w:rPr>
        <w:t>18、竣工验收</w:t>
      </w:r>
      <w:bookmarkEnd w:id="380"/>
      <w:bookmarkEnd w:id="381"/>
      <w:bookmarkEnd w:id="382"/>
      <w:bookmarkEnd w:id="383"/>
      <w:bookmarkEnd w:id="384"/>
      <w:bookmarkEnd w:id="385"/>
      <w:bookmarkEnd w:id="386"/>
      <w:bookmarkEnd w:id="387"/>
    </w:p>
    <w:p w:rsidR="001519ED" w:rsidRDefault="00704F1B">
      <w:pPr>
        <w:pStyle w:val="4"/>
        <w:spacing w:before="0" w:beforeAutospacing="0" w:after="0" w:afterAutospacing="0" w:line="360" w:lineRule="auto"/>
      </w:pPr>
      <w:r>
        <w:rPr>
          <w:rFonts w:hint="eastAsia"/>
        </w:rPr>
        <w:t>18.1 竣工验收的含义</w:t>
      </w:r>
    </w:p>
    <w:p w:rsidR="001519ED" w:rsidRDefault="00704F1B">
      <w:pPr>
        <w:spacing w:line="360" w:lineRule="auto"/>
        <w:ind w:firstLineChars="200" w:firstLine="420"/>
        <w:rPr>
          <w:rFonts w:ascii="宋体" w:hAnsi="宋体"/>
          <w:szCs w:val="21"/>
        </w:rPr>
      </w:pPr>
      <w:r>
        <w:rPr>
          <w:rFonts w:ascii="宋体" w:hAnsi="宋体" w:hint="eastAsia"/>
          <w:szCs w:val="21"/>
        </w:rPr>
        <w:lastRenderedPageBreak/>
        <w:t>18.1.1 竣工验收指承包人完成了全部合同工作后，发包人按合同要求进行的验收。</w:t>
      </w:r>
    </w:p>
    <w:p w:rsidR="001519ED" w:rsidRDefault="00704F1B">
      <w:pPr>
        <w:spacing w:line="360" w:lineRule="auto"/>
        <w:ind w:firstLineChars="200" w:firstLine="420"/>
        <w:rPr>
          <w:rFonts w:ascii="宋体" w:hAnsi="宋体"/>
          <w:szCs w:val="21"/>
        </w:rPr>
      </w:pPr>
      <w:r>
        <w:rPr>
          <w:rFonts w:ascii="宋体" w:hAnsi="宋体" w:hint="eastAsia"/>
          <w:szCs w:val="21"/>
        </w:rPr>
        <w:t>18.1.2 国家验收是政府有关部门根据法律、规范、规程和政策要求，针对发包人全面组织实施的整个工程正式交付投运前的验收。</w:t>
      </w:r>
    </w:p>
    <w:p w:rsidR="001519ED" w:rsidRDefault="00704F1B">
      <w:pPr>
        <w:spacing w:line="360" w:lineRule="auto"/>
        <w:ind w:firstLineChars="200" w:firstLine="420"/>
        <w:rPr>
          <w:rFonts w:ascii="宋体" w:hAnsi="宋体"/>
          <w:szCs w:val="21"/>
        </w:rPr>
      </w:pPr>
      <w:r>
        <w:rPr>
          <w:rFonts w:ascii="宋体" w:hAnsi="宋体" w:hint="eastAsia"/>
          <w:szCs w:val="21"/>
        </w:rPr>
        <w:t>18.1.3 需要进行国家验收的，竣工验收是国家验收的一部分。竣工验收所采用的各项验收和评定标准应符合国家验收标准。发包人和承包人为竣工验收提供的各项竣工验收资料应符合国家验收的要求。</w:t>
      </w:r>
    </w:p>
    <w:p w:rsidR="001519ED" w:rsidRDefault="00704F1B">
      <w:pPr>
        <w:pStyle w:val="4"/>
        <w:spacing w:before="0" w:beforeAutospacing="0" w:after="0" w:afterAutospacing="0" w:line="360" w:lineRule="auto"/>
      </w:pPr>
      <w:r>
        <w:rPr>
          <w:rFonts w:hint="eastAsia"/>
        </w:rPr>
        <w:t>18.2 竣工验收申请报告</w:t>
      </w:r>
    </w:p>
    <w:p w:rsidR="001519ED" w:rsidRDefault="00704F1B">
      <w:pPr>
        <w:spacing w:line="360" w:lineRule="auto"/>
        <w:ind w:firstLineChars="200" w:firstLine="420"/>
        <w:rPr>
          <w:rFonts w:ascii="宋体" w:hAnsi="宋体"/>
          <w:szCs w:val="21"/>
        </w:rPr>
      </w:pPr>
      <w:r>
        <w:rPr>
          <w:rFonts w:ascii="宋体" w:hAnsi="宋体" w:hint="eastAsia"/>
          <w:szCs w:val="21"/>
        </w:rPr>
        <w:t>当工程具备以下条件时，承包人即可向监理人报送竣工验收申请报告：</w:t>
      </w:r>
    </w:p>
    <w:p w:rsidR="001519ED" w:rsidRDefault="00704F1B">
      <w:pPr>
        <w:spacing w:line="360" w:lineRule="auto"/>
        <w:ind w:firstLineChars="200" w:firstLine="420"/>
        <w:rPr>
          <w:rFonts w:ascii="宋体" w:hAnsi="宋体"/>
          <w:szCs w:val="21"/>
        </w:rPr>
      </w:pPr>
      <w:r>
        <w:rPr>
          <w:rFonts w:ascii="宋体" w:hAnsi="宋体" w:hint="eastAsia"/>
          <w:szCs w:val="21"/>
        </w:rPr>
        <w:t>（1）除监理人同意列入缺陷责任期内完成的尾工（甩项）工程和缺陷修补工作外，合同范围内的全部单位工程以及有关工作，包括合同要求的试验、试运行以及检验和验收均已完成，并符合合同要求；</w:t>
      </w:r>
    </w:p>
    <w:p w:rsidR="001519ED" w:rsidRDefault="00704F1B">
      <w:pPr>
        <w:spacing w:line="360" w:lineRule="auto"/>
        <w:ind w:firstLineChars="200" w:firstLine="420"/>
        <w:rPr>
          <w:rFonts w:ascii="宋体" w:hAnsi="宋体"/>
          <w:szCs w:val="21"/>
        </w:rPr>
      </w:pPr>
      <w:r>
        <w:rPr>
          <w:rFonts w:ascii="宋体" w:hAnsi="宋体" w:hint="eastAsia"/>
          <w:szCs w:val="21"/>
        </w:rPr>
        <w:t>（2）已按合同约定的内容和份数备齐了符合要求的竣工资料；</w:t>
      </w:r>
    </w:p>
    <w:p w:rsidR="001519ED" w:rsidRDefault="00704F1B">
      <w:pPr>
        <w:spacing w:line="360" w:lineRule="auto"/>
        <w:ind w:firstLineChars="200" w:firstLine="420"/>
        <w:rPr>
          <w:rFonts w:ascii="宋体" w:hAnsi="宋体"/>
          <w:szCs w:val="21"/>
        </w:rPr>
      </w:pPr>
      <w:r>
        <w:rPr>
          <w:rFonts w:ascii="宋体" w:hAnsi="宋体" w:hint="eastAsia"/>
          <w:szCs w:val="21"/>
        </w:rPr>
        <w:t>（3）已按监理人的要求编制了在缺陷责任期内完成的尾工（甩项）工程和缺陷修补工作清单以及相应施工计划；</w:t>
      </w:r>
    </w:p>
    <w:p w:rsidR="001519ED" w:rsidRDefault="00704F1B">
      <w:pPr>
        <w:spacing w:line="360" w:lineRule="auto"/>
        <w:ind w:firstLineChars="200" w:firstLine="420"/>
        <w:rPr>
          <w:rFonts w:ascii="宋体" w:hAnsi="宋体"/>
          <w:szCs w:val="21"/>
        </w:rPr>
      </w:pPr>
      <w:r>
        <w:rPr>
          <w:rFonts w:ascii="宋体" w:hAnsi="宋体" w:hint="eastAsia"/>
          <w:szCs w:val="21"/>
        </w:rPr>
        <w:t>（4）监理人要求在竣工验收前应完成的其他工作：</w:t>
      </w:r>
    </w:p>
    <w:p w:rsidR="001519ED" w:rsidRDefault="00704F1B">
      <w:pPr>
        <w:spacing w:line="360" w:lineRule="auto"/>
        <w:ind w:firstLineChars="200" w:firstLine="420"/>
        <w:rPr>
          <w:rFonts w:ascii="宋体" w:hAnsi="宋体"/>
          <w:szCs w:val="21"/>
        </w:rPr>
      </w:pPr>
      <w:r>
        <w:rPr>
          <w:rFonts w:ascii="宋体" w:hAnsi="宋体" w:hint="eastAsia"/>
          <w:szCs w:val="21"/>
        </w:rPr>
        <w:t>（5）监理人要求提交的竣工验收资料清单。</w:t>
      </w:r>
    </w:p>
    <w:p w:rsidR="001519ED" w:rsidRDefault="00704F1B">
      <w:pPr>
        <w:pStyle w:val="4"/>
        <w:spacing w:before="0" w:beforeAutospacing="0" w:after="0" w:afterAutospacing="0" w:line="360" w:lineRule="auto"/>
      </w:pPr>
      <w:r>
        <w:rPr>
          <w:rFonts w:hint="eastAsia"/>
        </w:rPr>
        <w:t>18.3 验收</w:t>
      </w:r>
    </w:p>
    <w:p w:rsidR="001519ED" w:rsidRDefault="00704F1B">
      <w:pPr>
        <w:spacing w:line="360" w:lineRule="auto"/>
        <w:ind w:firstLineChars="200" w:firstLine="420"/>
        <w:rPr>
          <w:rFonts w:ascii="宋体" w:hAnsi="宋体"/>
          <w:szCs w:val="21"/>
        </w:rPr>
      </w:pPr>
      <w:r>
        <w:rPr>
          <w:rFonts w:ascii="宋体" w:hAnsi="宋体" w:hint="eastAsia"/>
          <w:szCs w:val="21"/>
        </w:rPr>
        <w:t>监理人收到承包人按第18.2 款约定提交的竣工验收申请报告后，应审查申请报告的各项内容，并按以下不同情况进行处理。</w:t>
      </w:r>
    </w:p>
    <w:p w:rsidR="001519ED" w:rsidRDefault="00704F1B">
      <w:pPr>
        <w:spacing w:line="360" w:lineRule="auto"/>
        <w:ind w:firstLineChars="200" w:firstLine="420"/>
        <w:rPr>
          <w:rFonts w:ascii="宋体" w:hAnsi="宋体"/>
          <w:szCs w:val="21"/>
        </w:rPr>
      </w:pPr>
      <w:r>
        <w:rPr>
          <w:rFonts w:ascii="宋体" w:hAnsi="宋体" w:hint="eastAsia"/>
          <w:szCs w:val="21"/>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rsidR="001519ED" w:rsidRDefault="00704F1B">
      <w:pPr>
        <w:spacing w:line="360" w:lineRule="auto"/>
        <w:ind w:firstLineChars="200" w:firstLine="420"/>
        <w:rPr>
          <w:rFonts w:ascii="宋体" w:hAnsi="宋体"/>
          <w:szCs w:val="21"/>
        </w:rPr>
      </w:pPr>
      <w:r>
        <w:rPr>
          <w:rFonts w:ascii="宋体" w:hAnsi="宋体" w:hint="eastAsia"/>
          <w:szCs w:val="21"/>
        </w:rPr>
        <w:t>18.3.2 监理人审查后认为已具备竣工验收条件的，应在收到竣工验收申请报告后的28天内提请发包人进行工程验收。</w:t>
      </w:r>
    </w:p>
    <w:p w:rsidR="001519ED" w:rsidRDefault="00704F1B">
      <w:pPr>
        <w:spacing w:line="360" w:lineRule="auto"/>
        <w:ind w:firstLineChars="200" w:firstLine="420"/>
        <w:rPr>
          <w:rFonts w:ascii="宋体" w:hAnsi="宋体"/>
          <w:szCs w:val="21"/>
        </w:rPr>
      </w:pPr>
      <w:r>
        <w:rPr>
          <w:rFonts w:ascii="宋体" w:hAnsi="宋体" w:hint="eastAsia"/>
          <w:szCs w:val="21"/>
        </w:rPr>
        <w:t>18.3.3 发包人经过验收后同意接收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rsidR="001519ED" w:rsidRDefault="00704F1B">
      <w:pPr>
        <w:spacing w:line="360" w:lineRule="auto"/>
        <w:ind w:firstLineChars="200" w:firstLine="420"/>
        <w:rPr>
          <w:rFonts w:ascii="宋体" w:hAnsi="宋体"/>
          <w:szCs w:val="21"/>
        </w:rPr>
      </w:pPr>
      <w:r>
        <w:rPr>
          <w:rFonts w:ascii="宋体" w:hAnsi="宋体" w:hint="eastAsia"/>
          <w:szCs w:val="21"/>
        </w:rPr>
        <w:t>18.3.4 发包人验收后不同意接收工程的，监理人应按照发包人的验收意见发出指示，要求承包人对不合格工程认真返工重做或进行补救处理，并承担由此产生的费用。承包人在完成不合格工程的返工重做或补救工作后，应重新提交竣工验收申请报告，按第18.3.1 项、第18.3.2 项和第18.3.3 项的约定进行。</w:t>
      </w:r>
    </w:p>
    <w:p w:rsidR="001519ED" w:rsidRDefault="00704F1B">
      <w:pPr>
        <w:spacing w:line="360" w:lineRule="auto"/>
        <w:ind w:firstLineChars="200" w:firstLine="420"/>
        <w:rPr>
          <w:rFonts w:ascii="宋体" w:hAnsi="宋体"/>
          <w:szCs w:val="21"/>
        </w:rPr>
      </w:pPr>
      <w:r>
        <w:rPr>
          <w:rFonts w:ascii="宋体" w:hAnsi="宋体" w:hint="eastAsia"/>
          <w:szCs w:val="21"/>
        </w:rPr>
        <w:lastRenderedPageBreak/>
        <w:t>18.3.5 除专用合同条款另有约定外，经验收合格工程的实际竣工日期，以提交竣工验收申请报告的日期为准，并在工程接收证书中写明。</w:t>
      </w:r>
    </w:p>
    <w:p w:rsidR="001519ED" w:rsidRDefault="00704F1B">
      <w:pPr>
        <w:spacing w:line="360" w:lineRule="auto"/>
        <w:ind w:firstLineChars="200" w:firstLine="420"/>
        <w:rPr>
          <w:rFonts w:ascii="宋体" w:hAnsi="宋体"/>
          <w:szCs w:val="21"/>
        </w:rPr>
      </w:pPr>
      <w:r>
        <w:rPr>
          <w:rFonts w:ascii="宋体" w:hAnsi="宋体" w:hint="eastAsia"/>
          <w:szCs w:val="21"/>
        </w:rPr>
        <w:t>18.3.6 发包人在收到承包人竣工验收申请报告56 天后未进行验收的，视为验收合格，实际竣工日期以提交竣工验收申请报告的日期为准，但发包人由于不可抗力不能进行验收的除外。</w:t>
      </w:r>
    </w:p>
    <w:p w:rsidR="001519ED" w:rsidRDefault="00704F1B">
      <w:pPr>
        <w:pStyle w:val="4"/>
        <w:spacing w:before="0" w:beforeAutospacing="0" w:after="0" w:afterAutospacing="0" w:line="360" w:lineRule="auto"/>
      </w:pPr>
      <w:r>
        <w:rPr>
          <w:rFonts w:hint="eastAsia"/>
        </w:rPr>
        <w:t>18.4 单位工程验收</w:t>
      </w:r>
    </w:p>
    <w:p w:rsidR="001519ED" w:rsidRDefault="00704F1B">
      <w:pPr>
        <w:spacing w:line="360" w:lineRule="auto"/>
        <w:ind w:firstLineChars="200" w:firstLine="420"/>
        <w:rPr>
          <w:rFonts w:ascii="宋体" w:hAnsi="宋体"/>
          <w:szCs w:val="21"/>
        </w:rPr>
      </w:pPr>
      <w:r>
        <w:rPr>
          <w:rFonts w:ascii="宋体" w:hAnsi="宋体" w:hint="eastAsia"/>
          <w:szCs w:val="21"/>
        </w:rPr>
        <w:t>18.4.1 发包人根据合同进度计划安排，在全部工程竣工前需要使用已经竣工的单位工程时，或承包人提出经发包人同意时，可进行单位工程验收。验收的程序可参照第18.2 款与第18.3 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rsidR="001519ED" w:rsidRDefault="00704F1B">
      <w:pPr>
        <w:spacing w:line="360" w:lineRule="auto"/>
        <w:ind w:firstLineChars="200" w:firstLine="420"/>
        <w:rPr>
          <w:rFonts w:ascii="宋体" w:hAnsi="宋体"/>
          <w:szCs w:val="21"/>
        </w:rPr>
      </w:pPr>
      <w:r>
        <w:rPr>
          <w:rFonts w:ascii="宋体" w:hAnsi="宋体" w:hint="eastAsia"/>
          <w:szCs w:val="21"/>
        </w:rPr>
        <w:t>18.4.2 发包人在全部工程竣工前，使用已接收的单位工程导致承包人费用增加的，发包人应承担由此增加的费用和（或）工期延误，并支付承包人合理利润。</w:t>
      </w:r>
    </w:p>
    <w:p w:rsidR="001519ED" w:rsidRDefault="00704F1B">
      <w:pPr>
        <w:pStyle w:val="4"/>
        <w:spacing w:before="0" w:beforeAutospacing="0" w:after="0" w:afterAutospacing="0" w:line="360" w:lineRule="auto"/>
      </w:pPr>
      <w:r>
        <w:rPr>
          <w:rFonts w:hint="eastAsia"/>
        </w:rPr>
        <w:t>18.5 施工期运行</w:t>
      </w:r>
    </w:p>
    <w:p w:rsidR="001519ED" w:rsidRDefault="00704F1B">
      <w:pPr>
        <w:spacing w:line="360" w:lineRule="auto"/>
        <w:ind w:firstLineChars="200" w:firstLine="420"/>
        <w:rPr>
          <w:rFonts w:ascii="宋体" w:hAnsi="宋体"/>
          <w:szCs w:val="21"/>
        </w:rPr>
      </w:pPr>
      <w:r>
        <w:rPr>
          <w:rFonts w:ascii="宋体" w:hAnsi="宋体" w:hint="eastAsia"/>
          <w:szCs w:val="21"/>
        </w:rPr>
        <w:t>18.5.1 施工期运行是指合同工程尚未全部竣工，其中某项或某几项单位工程或工程设备安装已竣工，根据专用合同条款约定，需要投入施工期运行的，经发包人按第18.4 款的约定验收合格，证明能确保安全后，才能在施工期投入运行。</w:t>
      </w:r>
    </w:p>
    <w:p w:rsidR="001519ED" w:rsidRDefault="00704F1B">
      <w:pPr>
        <w:spacing w:line="360" w:lineRule="auto"/>
        <w:ind w:firstLineChars="200" w:firstLine="420"/>
        <w:rPr>
          <w:rFonts w:ascii="宋体" w:hAnsi="宋体"/>
          <w:szCs w:val="21"/>
        </w:rPr>
      </w:pPr>
      <w:r>
        <w:rPr>
          <w:rFonts w:ascii="宋体" w:hAnsi="宋体" w:hint="eastAsia"/>
          <w:szCs w:val="21"/>
        </w:rPr>
        <w:t>18.5.2 在施工期运行中发现工程或工程设备损坏或存在缺陷的，由承包人按第19.2 款约定进行修复。</w:t>
      </w:r>
    </w:p>
    <w:p w:rsidR="001519ED" w:rsidRDefault="00704F1B">
      <w:pPr>
        <w:pStyle w:val="4"/>
        <w:spacing w:before="0" w:beforeAutospacing="0" w:after="0" w:afterAutospacing="0" w:line="360" w:lineRule="auto"/>
      </w:pPr>
      <w:r>
        <w:rPr>
          <w:rFonts w:hint="eastAsia"/>
        </w:rPr>
        <w:t>18.6 试运行</w:t>
      </w:r>
    </w:p>
    <w:p w:rsidR="001519ED" w:rsidRDefault="00704F1B">
      <w:pPr>
        <w:spacing w:line="360" w:lineRule="auto"/>
        <w:ind w:firstLineChars="200" w:firstLine="420"/>
        <w:rPr>
          <w:rFonts w:ascii="宋体" w:hAnsi="宋体"/>
          <w:szCs w:val="21"/>
        </w:rPr>
      </w:pPr>
      <w:r>
        <w:rPr>
          <w:rFonts w:ascii="宋体" w:hAnsi="宋体" w:hint="eastAsia"/>
          <w:szCs w:val="21"/>
        </w:rPr>
        <w:t>18.6.1 除专用合同条款另有约定外，承包人应按专用合同条款约定进行工程及工程设备试运行，负责提供试运行所需的人员、器材和必要的条件，并承担全部试运行费用。</w:t>
      </w:r>
    </w:p>
    <w:p w:rsidR="001519ED" w:rsidRDefault="00704F1B">
      <w:pPr>
        <w:spacing w:line="360" w:lineRule="auto"/>
        <w:ind w:firstLineChars="200" w:firstLine="420"/>
        <w:rPr>
          <w:rFonts w:ascii="宋体" w:hAnsi="宋体"/>
          <w:szCs w:val="21"/>
        </w:rPr>
      </w:pPr>
      <w:r>
        <w:rPr>
          <w:rFonts w:ascii="宋体" w:hAnsi="宋体" w:hint="eastAsia"/>
          <w:szCs w:val="21"/>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rsidR="001519ED" w:rsidRDefault="00704F1B">
      <w:pPr>
        <w:pStyle w:val="4"/>
        <w:spacing w:before="0" w:beforeAutospacing="0" w:after="0" w:afterAutospacing="0" w:line="360" w:lineRule="auto"/>
      </w:pPr>
      <w:r>
        <w:rPr>
          <w:rFonts w:hint="eastAsia"/>
        </w:rPr>
        <w:t>18.7 竣工清场</w:t>
      </w:r>
    </w:p>
    <w:p w:rsidR="001519ED" w:rsidRDefault="00704F1B">
      <w:pPr>
        <w:spacing w:line="360" w:lineRule="auto"/>
        <w:ind w:firstLineChars="200" w:firstLine="420"/>
        <w:rPr>
          <w:rFonts w:ascii="宋体" w:hAnsi="宋体"/>
          <w:szCs w:val="21"/>
        </w:rPr>
      </w:pPr>
      <w:r>
        <w:rPr>
          <w:rFonts w:ascii="宋体" w:hAnsi="宋体" w:hint="eastAsia"/>
          <w:szCs w:val="21"/>
        </w:rPr>
        <w:t>18.7.1 除合同另有约定外，工程接收证书颁发后，承包人应按以下要求对施工场地进行清理，直至监理人检验合格为止。竣工清场费用由承包人承担。</w:t>
      </w:r>
    </w:p>
    <w:p w:rsidR="001519ED" w:rsidRDefault="00704F1B">
      <w:pPr>
        <w:spacing w:line="360" w:lineRule="auto"/>
        <w:ind w:firstLineChars="200" w:firstLine="420"/>
        <w:rPr>
          <w:rFonts w:ascii="宋体" w:hAnsi="宋体"/>
          <w:szCs w:val="21"/>
        </w:rPr>
      </w:pPr>
      <w:r>
        <w:rPr>
          <w:rFonts w:ascii="宋体" w:hAnsi="宋体" w:hint="eastAsia"/>
          <w:szCs w:val="21"/>
        </w:rPr>
        <w:t>（1）施工场地内残留的垃圾已全部清除出场；</w:t>
      </w:r>
    </w:p>
    <w:p w:rsidR="001519ED" w:rsidRDefault="00704F1B">
      <w:pPr>
        <w:spacing w:line="360" w:lineRule="auto"/>
        <w:ind w:firstLineChars="200" w:firstLine="420"/>
        <w:rPr>
          <w:rFonts w:ascii="宋体" w:hAnsi="宋体"/>
          <w:szCs w:val="21"/>
        </w:rPr>
      </w:pPr>
      <w:r>
        <w:rPr>
          <w:rFonts w:ascii="宋体" w:hAnsi="宋体" w:hint="eastAsia"/>
          <w:szCs w:val="21"/>
        </w:rPr>
        <w:t>（2）临时工程已拆除，场地已按合同要求进行清理、平整或复原；</w:t>
      </w:r>
    </w:p>
    <w:p w:rsidR="001519ED" w:rsidRDefault="00704F1B">
      <w:pPr>
        <w:spacing w:line="360" w:lineRule="auto"/>
        <w:ind w:firstLineChars="200" w:firstLine="420"/>
        <w:rPr>
          <w:rFonts w:ascii="宋体" w:hAnsi="宋体"/>
          <w:szCs w:val="21"/>
        </w:rPr>
      </w:pPr>
      <w:r>
        <w:rPr>
          <w:rFonts w:ascii="宋体" w:hAnsi="宋体" w:hint="eastAsia"/>
          <w:szCs w:val="21"/>
        </w:rPr>
        <w:t>（3）按合同约定应撤离的承包人设备和剩余的材料，包括废弃的施工设备和材料，已按计划撤离施工场地；</w:t>
      </w:r>
    </w:p>
    <w:p w:rsidR="001519ED" w:rsidRDefault="00704F1B">
      <w:pPr>
        <w:spacing w:line="360" w:lineRule="auto"/>
        <w:ind w:firstLineChars="200" w:firstLine="420"/>
        <w:rPr>
          <w:rFonts w:ascii="宋体" w:hAnsi="宋体"/>
          <w:szCs w:val="21"/>
        </w:rPr>
      </w:pPr>
      <w:r>
        <w:rPr>
          <w:rFonts w:ascii="宋体" w:hAnsi="宋体" w:hint="eastAsia"/>
          <w:szCs w:val="21"/>
        </w:rPr>
        <w:lastRenderedPageBreak/>
        <w:t>（4）工程建筑物周边及其附近道路、河道的施工堆积物，已按监理人指示全部清理；</w:t>
      </w:r>
    </w:p>
    <w:p w:rsidR="001519ED" w:rsidRDefault="00704F1B">
      <w:pPr>
        <w:spacing w:line="360" w:lineRule="auto"/>
        <w:ind w:firstLineChars="200" w:firstLine="420"/>
        <w:rPr>
          <w:rFonts w:ascii="宋体" w:hAnsi="宋体"/>
          <w:szCs w:val="21"/>
        </w:rPr>
      </w:pPr>
      <w:r>
        <w:rPr>
          <w:rFonts w:ascii="宋体" w:hAnsi="宋体" w:hint="eastAsia"/>
          <w:szCs w:val="21"/>
        </w:rPr>
        <w:t>（5）监理人指示的其他场地清理工作已全部完成。</w:t>
      </w:r>
    </w:p>
    <w:p w:rsidR="001519ED" w:rsidRDefault="00704F1B">
      <w:pPr>
        <w:spacing w:line="360" w:lineRule="auto"/>
        <w:ind w:firstLineChars="200" w:firstLine="420"/>
        <w:rPr>
          <w:rFonts w:ascii="宋体" w:hAnsi="宋体"/>
          <w:szCs w:val="21"/>
        </w:rPr>
      </w:pPr>
      <w:r>
        <w:rPr>
          <w:rFonts w:ascii="宋体" w:hAnsi="宋体" w:hint="eastAsia"/>
          <w:szCs w:val="21"/>
        </w:rPr>
        <w:t>18.7.2 承包人未按监理人的要求恢复临时占地，或者场地清理未达到合同约定的，发包人有权委托其他人恢复或清理，所发生的金额从拟支付给承包人的款项中扣除。</w:t>
      </w:r>
    </w:p>
    <w:p w:rsidR="001519ED" w:rsidRDefault="00704F1B">
      <w:pPr>
        <w:pStyle w:val="4"/>
        <w:spacing w:before="0" w:beforeAutospacing="0" w:after="0" w:afterAutospacing="0" w:line="360" w:lineRule="auto"/>
      </w:pPr>
      <w:r>
        <w:rPr>
          <w:rFonts w:hint="eastAsia"/>
        </w:rPr>
        <w:t>18.8 施工队伍的撤离</w:t>
      </w:r>
    </w:p>
    <w:p w:rsidR="001519ED" w:rsidRDefault="00704F1B">
      <w:pPr>
        <w:spacing w:line="360" w:lineRule="auto"/>
        <w:ind w:firstLineChars="200" w:firstLine="420"/>
        <w:rPr>
          <w:rFonts w:ascii="宋体" w:hAnsi="宋体"/>
          <w:szCs w:val="21"/>
        </w:rPr>
      </w:pPr>
      <w:r>
        <w:rPr>
          <w:rFonts w:ascii="宋体" w:hAnsi="宋体" w:hint="eastAsia"/>
          <w:szCs w:val="21"/>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rsidR="001519ED" w:rsidRDefault="00704F1B">
      <w:pPr>
        <w:pStyle w:val="3"/>
        <w:spacing w:before="0" w:after="0" w:line="360" w:lineRule="auto"/>
        <w:rPr>
          <w:rFonts w:ascii="宋体" w:hAnsi="宋体"/>
        </w:rPr>
      </w:pPr>
      <w:bookmarkStart w:id="388" w:name="_Toc14108"/>
      <w:bookmarkStart w:id="389" w:name="_Toc184635116"/>
      <w:bookmarkStart w:id="390" w:name="_Toc18299"/>
      <w:bookmarkStart w:id="391" w:name="_Toc29457"/>
      <w:bookmarkStart w:id="392" w:name="_Toc57795958"/>
      <w:bookmarkStart w:id="393" w:name="_Toc9801"/>
      <w:bookmarkStart w:id="394" w:name="_Toc25889"/>
      <w:bookmarkStart w:id="395" w:name="_Toc21426"/>
      <w:r>
        <w:rPr>
          <w:rFonts w:ascii="宋体" w:hAnsi="宋体" w:hint="eastAsia"/>
        </w:rPr>
        <w:t>19、缺陷责任与保修责任</w:t>
      </w:r>
      <w:bookmarkEnd w:id="388"/>
      <w:bookmarkEnd w:id="389"/>
      <w:bookmarkEnd w:id="390"/>
      <w:bookmarkEnd w:id="391"/>
      <w:bookmarkEnd w:id="392"/>
      <w:bookmarkEnd w:id="393"/>
      <w:bookmarkEnd w:id="394"/>
      <w:bookmarkEnd w:id="395"/>
    </w:p>
    <w:p w:rsidR="001519ED" w:rsidRDefault="00704F1B">
      <w:pPr>
        <w:pStyle w:val="4"/>
        <w:spacing w:before="0" w:beforeAutospacing="0" w:after="0" w:afterAutospacing="0" w:line="360" w:lineRule="auto"/>
      </w:pPr>
      <w:r>
        <w:rPr>
          <w:rFonts w:hint="eastAsia"/>
        </w:rPr>
        <w:t>19.1 缺陷责任期的起算时间</w:t>
      </w:r>
    </w:p>
    <w:p w:rsidR="001519ED" w:rsidRDefault="00704F1B">
      <w:pPr>
        <w:spacing w:line="360" w:lineRule="auto"/>
        <w:ind w:firstLineChars="200" w:firstLine="420"/>
        <w:rPr>
          <w:rFonts w:ascii="宋体" w:hAnsi="宋体"/>
          <w:szCs w:val="21"/>
        </w:rPr>
      </w:pPr>
      <w:r>
        <w:rPr>
          <w:rFonts w:ascii="宋体" w:hAnsi="宋体" w:hint="eastAsia"/>
          <w:szCs w:val="21"/>
        </w:rPr>
        <w:t>缺陷责任期自实际竣工日期起计算。在全部工程竣工验收前，已经发包人提前验收的单位工程，其缺陷责任期的起算日期相应提前。</w:t>
      </w:r>
    </w:p>
    <w:p w:rsidR="001519ED" w:rsidRDefault="00704F1B">
      <w:pPr>
        <w:pStyle w:val="4"/>
        <w:spacing w:before="0" w:beforeAutospacing="0" w:after="0" w:afterAutospacing="0" w:line="360" w:lineRule="auto"/>
      </w:pPr>
      <w:r>
        <w:rPr>
          <w:rFonts w:hint="eastAsia"/>
        </w:rPr>
        <w:t>19.2 缺陷责任</w:t>
      </w:r>
    </w:p>
    <w:p w:rsidR="001519ED" w:rsidRDefault="00704F1B">
      <w:pPr>
        <w:spacing w:line="360" w:lineRule="auto"/>
        <w:ind w:firstLineChars="200" w:firstLine="420"/>
        <w:rPr>
          <w:rFonts w:ascii="宋体" w:hAnsi="宋体"/>
          <w:szCs w:val="21"/>
        </w:rPr>
      </w:pPr>
      <w:r>
        <w:rPr>
          <w:rFonts w:ascii="宋体" w:hAnsi="宋体" w:hint="eastAsia"/>
          <w:szCs w:val="21"/>
        </w:rPr>
        <w:t>19.2.1 承包人应在缺陷责任期内对已交付使用的工程承担缺陷责任。</w:t>
      </w:r>
    </w:p>
    <w:p w:rsidR="001519ED" w:rsidRDefault="00704F1B">
      <w:pPr>
        <w:spacing w:line="360" w:lineRule="auto"/>
        <w:ind w:firstLineChars="200" w:firstLine="420"/>
        <w:rPr>
          <w:rFonts w:ascii="宋体" w:hAnsi="宋体"/>
          <w:szCs w:val="21"/>
        </w:rPr>
      </w:pPr>
      <w:r>
        <w:rPr>
          <w:rFonts w:ascii="宋体" w:hAnsi="宋体" w:hint="eastAsia"/>
          <w:szCs w:val="21"/>
        </w:rPr>
        <w:t>19.2.2 缺陷责任期内，发包人对已接收使用的工程负责日常维护工作。发包人在使用过程中，发现已接收的工程存在新的缺陷或已修复的缺陷部位或部件又遭损坏的，承包人应负责修复，直至检验合格为止。</w:t>
      </w:r>
    </w:p>
    <w:p w:rsidR="001519ED" w:rsidRDefault="00704F1B">
      <w:pPr>
        <w:spacing w:line="360" w:lineRule="auto"/>
        <w:ind w:firstLineChars="200" w:firstLine="420"/>
        <w:rPr>
          <w:rFonts w:ascii="宋体" w:hAnsi="宋体"/>
          <w:szCs w:val="21"/>
        </w:rPr>
      </w:pPr>
      <w:r>
        <w:rPr>
          <w:rFonts w:ascii="宋体" w:hAnsi="宋体" w:hint="eastAsia"/>
          <w:szCs w:val="21"/>
        </w:rPr>
        <w:t>19.2.3 监理人和承包人应共同查清缺陷和（或）损坏的原因。经查明属承包人原因造成的，应由承包人承担修复和查验的费用。经查验属发包人原因造成的，发包人应承担修复和查验的费用，并支付承包人合理利润。</w:t>
      </w:r>
    </w:p>
    <w:p w:rsidR="001519ED" w:rsidRDefault="00704F1B">
      <w:pPr>
        <w:spacing w:line="360" w:lineRule="auto"/>
        <w:ind w:firstLineChars="200" w:firstLine="420"/>
        <w:rPr>
          <w:rFonts w:ascii="宋体" w:hAnsi="宋体"/>
          <w:szCs w:val="21"/>
        </w:rPr>
      </w:pPr>
      <w:r>
        <w:rPr>
          <w:rFonts w:ascii="宋体" w:hAnsi="宋体" w:hint="eastAsia"/>
          <w:szCs w:val="21"/>
        </w:rPr>
        <w:t>19.2.4 承包人不能在合理时间内修复缺陷的，发包人可自行修复或委托其他人修复，所需费用和利润的承担，按第19.2.3 项约定办理。</w:t>
      </w:r>
    </w:p>
    <w:p w:rsidR="001519ED" w:rsidRDefault="00704F1B">
      <w:pPr>
        <w:pStyle w:val="4"/>
        <w:spacing w:before="0" w:beforeAutospacing="0" w:after="0" w:afterAutospacing="0" w:line="360" w:lineRule="auto"/>
      </w:pPr>
      <w:r>
        <w:rPr>
          <w:rFonts w:hint="eastAsia"/>
        </w:rPr>
        <w:t>19.3 缺陷责任期的延长</w:t>
      </w:r>
    </w:p>
    <w:p w:rsidR="001519ED" w:rsidRDefault="00704F1B">
      <w:pPr>
        <w:spacing w:line="360" w:lineRule="auto"/>
        <w:ind w:firstLineChars="200" w:firstLine="420"/>
        <w:rPr>
          <w:rFonts w:ascii="宋体" w:hAnsi="宋体"/>
          <w:szCs w:val="21"/>
        </w:rPr>
      </w:pPr>
      <w:r>
        <w:rPr>
          <w:rFonts w:ascii="宋体" w:hAnsi="宋体" w:hint="eastAsia"/>
          <w:szCs w:val="21"/>
        </w:rPr>
        <w:t>由于承包人原因造成某项缺陷或损坏使某项工程或工程设备不能按原．定目标使用而需要再次检查、检验和修复的，发包人有权要求承包人相应延长缺陷责任期，但缺陷责任期最长不超过2年。</w:t>
      </w:r>
    </w:p>
    <w:p w:rsidR="001519ED" w:rsidRDefault="00704F1B">
      <w:pPr>
        <w:pStyle w:val="4"/>
        <w:spacing w:before="0" w:beforeAutospacing="0" w:after="0" w:afterAutospacing="0" w:line="360" w:lineRule="auto"/>
      </w:pPr>
      <w:r>
        <w:rPr>
          <w:rFonts w:hint="eastAsia"/>
        </w:rPr>
        <w:t>19.4 进一步试验和试运行</w:t>
      </w:r>
    </w:p>
    <w:p w:rsidR="001519ED" w:rsidRDefault="00704F1B">
      <w:pPr>
        <w:spacing w:line="360" w:lineRule="auto"/>
        <w:ind w:firstLineChars="200" w:firstLine="420"/>
        <w:rPr>
          <w:rFonts w:ascii="宋体" w:hAnsi="宋体"/>
          <w:szCs w:val="21"/>
        </w:rPr>
      </w:pPr>
      <w:r>
        <w:rPr>
          <w:rFonts w:ascii="宋体" w:hAnsi="宋体" w:hint="eastAsia"/>
          <w:szCs w:val="21"/>
        </w:rPr>
        <w:t>任何一项缺陷或损坏修复后，经检查证明其影响了工程或工程设备的使用性能，承包人应重新进行合同约定的试验和试运行，试验和试运行的全部费用应由责任方承担。</w:t>
      </w:r>
    </w:p>
    <w:p w:rsidR="001519ED" w:rsidRDefault="00704F1B">
      <w:pPr>
        <w:pStyle w:val="4"/>
        <w:spacing w:before="0" w:beforeAutospacing="0" w:after="0" w:afterAutospacing="0" w:line="360" w:lineRule="auto"/>
      </w:pPr>
      <w:r>
        <w:rPr>
          <w:rFonts w:hint="eastAsia"/>
        </w:rPr>
        <w:t>19.5 承包人的进入权</w:t>
      </w:r>
    </w:p>
    <w:p w:rsidR="001519ED" w:rsidRDefault="00704F1B">
      <w:pPr>
        <w:spacing w:line="360" w:lineRule="auto"/>
        <w:ind w:firstLineChars="200" w:firstLine="420"/>
        <w:rPr>
          <w:rFonts w:ascii="宋体" w:hAnsi="宋体"/>
          <w:szCs w:val="21"/>
        </w:rPr>
      </w:pPr>
      <w:r>
        <w:rPr>
          <w:rFonts w:ascii="宋体" w:hAnsi="宋体" w:hint="eastAsia"/>
          <w:szCs w:val="21"/>
        </w:rPr>
        <w:t>缺陷责任期内承包人为缺陷修复工作需要，有权进入工程现场，但应遵守发包人的保安和保密规定。</w:t>
      </w:r>
    </w:p>
    <w:p w:rsidR="001519ED" w:rsidRDefault="00704F1B">
      <w:pPr>
        <w:pStyle w:val="4"/>
        <w:spacing w:before="0" w:beforeAutospacing="0" w:after="0" w:afterAutospacing="0" w:line="360" w:lineRule="auto"/>
      </w:pPr>
      <w:r>
        <w:rPr>
          <w:rFonts w:hint="eastAsia"/>
        </w:rPr>
        <w:lastRenderedPageBreak/>
        <w:t>19.6 缺陷责任期终止证书</w:t>
      </w:r>
    </w:p>
    <w:p w:rsidR="001519ED" w:rsidRDefault="00704F1B">
      <w:pPr>
        <w:spacing w:line="360" w:lineRule="auto"/>
        <w:ind w:firstLineChars="200" w:firstLine="420"/>
        <w:rPr>
          <w:rFonts w:ascii="宋体" w:hAnsi="宋体"/>
          <w:szCs w:val="21"/>
        </w:rPr>
      </w:pPr>
      <w:r>
        <w:rPr>
          <w:rFonts w:ascii="宋体" w:hAnsi="宋体" w:hint="eastAsia"/>
          <w:szCs w:val="21"/>
        </w:rPr>
        <w:t>在第1.1.4.5目约定的缺陷责任期，包括根据第19.3款延长的期限终止后14天内，由监理人向承包人出具经发包人签认的缺陷责任期终止证书，并退还剩余的质量保证金。</w:t>
      </w:r>
    </w:p>
    <w:p w:rsidR="001519ED" w:rsidRDefault="00704F1B">
      <w:pPr>
        <w:pStyle w:val="4"/>
        <w:spacing w:before="0" w:beforeAutospacing="0" w:after="0" w:afterAutospacing="0" w:line="360" w:lineRule="auto"/>
      </w:pPr>
      <w:r>
        <w:rPr>
          <w:rFonts w:hint="eastAsia"/>
        </w:rPr>
        <w:t>19.7 保修责任</w:t>
      </w:r>
    </w:p>
    <w:p w:rsidR="001519ED" w:rsidRDefault="00704F1B">
      <w:pPr>
        <w:spacing w:line="360" w:lineRule="auto"/>
        <w:ind w:firstLineChars="200" w:firstLine="420"/>
        <w:rPr>
          <w:rFonts w:ascii="宋体" w:hAnsi="宋体"/>
          <w:szCs w:val="21"/>
        </w:rPr>
      </w:pPr>
      <w:r>
        <w:rPr>
          <w:rFonts w:ascii="宋体" w:hAnsi="宋体" w:hint="eastAsia"/>
          <w:szCs w:val="21"/>
        </w:rPr>
        <w:t>合同当事人根据有关法律规定，在专用合同条款中约定工程质量保修范围、期限和责任。保修期自实际竣工日期起计算。在全部工程竣工验收前，已经发包人提前验收的单位工程，其保修期的起算日期相应提前。</w:t>
      </w:r>
    </w:p>
    <w:p w:rsidR="001519ED" w:rsidRDefault="00704F1B">
      <w:pPr>
        <w:pStyle w:val="3"/>
        <w:spacing w:before="0" w:after="0" w:line="360" w:lineRule="auto"/>
        <w:rPr>
          <w:rFonts w:ascii="宋体" w:hAnsi="宋体"/>
        </w:rPr>
      </w:pPr>
      <w:bookmarkStart w:id="396" w:name="_Toc22850"/>
      <w:bookmarkStart w:id="397" w:name="_Toc57795959"/>
      <w:bookmarkStart w:id="398" w:name="_Toc20294"/>
      <w:bookmarkStart w:id="399" w:name="_Toc6755"/>
      <w:bookmarkStart w:id="400" w:name="_Toc552"/>
      <w:bookmarkStart w:id="401" w:name="_Toc20596"/>
      <w:bookmarkStart w:id="402" w:name="_Toc8234"/>
      <w:bookmarkStart w:id="403" w:name="_Toc184635117"/>
      <w:r>
        <w:rPr>
          <w:rFonts w:ascii="宋体" w:hAnsi="宋体" w:hint="eastAsia"/>
        </w:rPr>
        <w:t>20、保险</w:t>
      </w:r>
      <w:bookmarkEnd w:id="396"/>
      <w:bookmarkEnd w:id="397"/>
      <w:bookmarkEnd w:id="398"/>
      <w:bookmarkEnd w:id="399"/>
      <w:bookmarkEnd w:id="400"/>
      <w:bookmarkEnd w:id="401"/>
      <w:bookmarkEnd w:id="402"/>
      <w:bookmarkEnd w:id="403"/>
    </w:p>
    <w:p w:rsidR="001519ED" w:rsidRDefault="00704F1B">
      <w:pPr>
        <w:pStyle w:val="4"/>
        <w:spacing w:before="0" w:beforeAutospacing="0" w:after="0" w:afterAutospacing="0" w:line="360" w:lineRule="auto"/>
      </w:pPr>
      <w:r>
        <w:rPr>
          <w:rFonts w:hint="eastAsia"/>
        </w:rPr>
        <w:t>20.1 工程保险</w:t>
      </w:r>
    </w:p>
    <w:p w:rsidR="001519ED" w:rsidRDefault="00704F1B">
      <w:pPr>
        <w:spacing w:line="360" w:lineRule="auto"/>
        <w:ind w:firstLineChars="200" w:firstLine="420"/>
        <w:rPr>
          <w:rFonts w:ascii="宋体" w:hAnsi="宋体"/>
          <w:szCs w:val="21"/>
        </w:rPr>
      </w:pPr>
      <w:r>
        <w:rPr>
          <w:rFonts w:ascii="宋体" w:hAnsi="宋体" w:hint="eastAsia"/>
          <w:szCs w:val="21"/>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rsidR="001519ED" w:rsidRDefault="00704F1B">
      <w:pPr>
        <w:pStyle w:val="4"/>
        <w:spacing w:before="0" w:beforeAutospacing="0" w:after="0" w:afterAutospacing="0" w:line="360" w:lineRule="auto"/>
      </w:pPr>
      <w:r>
        <w:rPr>
          <w:rFonts w:hint="eastAsia"/>
        </w:rPr>
        <w:t>20.2 人员工伤事故的保险</w:t>
      </w:r>
    </w:p>
    <w:p w:rsidR="001519ED" w:rsidRDefault="00704F1B">
      <w:pPr>
        <w:spacing w:line="360" w:lineRule="auto"/>
        <w:ind w:firstLineChars="200" w:firstLine="420"/>
        <w:rPr>
          <w:rFonts w:ascii="宋体" w:hAnsi="宋体"/>
          <w:szCs w:val="21"/>
        </w:rPr>
      </w:pPr>
      <w:r>
        <w:rPr>
          <w:rFonts w:ascii="宋体" w:hAnsi="宋体" w:hint="eastAsia"/>
          <w:szCs w:val="21"/>
        </w:rPr>
        <w:t>20.2.1 承包人员工伤事故的保险</w:t>
      </w:r>
    </w:p>
    <w:p w:rsidR="001519ED" w:rsidRDefault="00704F1B">
      <w:pPr>
        <w:spacing w:line="360" w:lineRule="auto"/>
        <w:ind w:firstLineChars="200" w:firstLine="420"/>
        <w:rPr>
          <w:rFonts w:ascii="宋体" w:hAnsi="宋体"/>
          <w:szCs w:val="21"/>
        </w:rPr>
      </w:pPr>
      <w:r>
        <w:rPr>
          <w:rFonts w:ascii="宋体" w:hAnsi="宋体" w:hint="eastAsia"/>
          <w:szCs w:val="21"/>
        </w:rPr>
        <w:t>承包人应依照有关法律规定参加工伤保险，为其履行合同所雇佣的全部人员，缴纳工伤保险费，并要求其分包人也进行此项保险。</w:t>
      </w:r>
    </w:p>
    <w:p w:rsidR="001519ED" w:rsidRDefault="00704F1B">
      <w:pPr>
        <w:spacing w:line="360" w:lineRule="auto"/>
        <w:ind w:firstLineChars="200" w:firstLine="420"/>
        <w:rPr>
          <w:rFonts w:ascii="宋体" w:hAnsi="宋体"/>
          <w:szCs w:val="21"/>
        </w:rPr>
      </w:pPr>
      <w:r>
        <w:rPr>
          <w:rFonts w:ascii="宋体" w:hAnsi="宋体" w:hint="eastAsia"/>
          <w:szCs w:val="21"/>
        </w:rPr>
        <w:t>20.2.2 发包人员工伤事故的保险</w:t>
      </w:r>
    </w:p>
    <w:p w:rsidR="001519ED" w:rsidRDefault="00704F1B">
      <w:pPr>
        <w:spacing w:line="360" w:lineRule="auto"/>
        <w:ind w:firstLineChars="200" w:firstLine="420"/>
        <w:rPr>
          <w:rFonts w:ascii="宋体" w:hAnsi="宋体"/>
          <w:szCs w:val="21"/>
        </w:rPr>
      </w:pPr>
      <w:r>
        <w:rPr>
          <w:rFonts w:ascii="宋体" w:hAnsi="宋体" w:hint="eastAsia"/>
          <w:szCs w:val="21"/>
        </w:rPr>
        <w:t>发包人应依照有关法律规定参加工伤保险，为其现场机构雇佣的全部人员，缴纳工伤保险费，并要求其监理人也进行此项保险。</w:t>
      </w:r>
    </w:p>
    <w:p w:rsidR="001519ED" w:rsidRDefault="00704F1B">
      <w:pPr>
        <w:pStyle w:val="4"/>
        <w:spacing w:before="0" w:beforeAutospacing="0" w:after="0" w:afterAutospacing="0" w:line="360" w:lineRule="auto"/>
      </w:pPr>
      <w:r>
        <w:rPr>
          <w:rFonts w:hint="eastAsia"/>
        </w:rPr>
        <w:t>20.3 人身意外伤害险</w:t>
      </w:r>
    </w:p>
    <w:p w:rsidR="001519ED" w:rsidRDefault="00704F1B">
      <w:pPr>
        <w:spacing w:line="360" w:lineRule="auto"/>
        <w:ind w:firstLineChars="200" w:firstLine="420"/>
        <w:rPr>
          <w:rFonts w:ascii="宋体" w:hAnsi="宋体"/>
          <w:szCs w:val="21"/>
        </w:rPr>
      </w:pPr>
      <w:r>
        <w:rPr>
          <w:rFonts w:ascii="宋体" w:hAnsi="宋体" w:hint="eastAsia"/>
          <w:szCs w:val="21"/>
        </w:rPr>
        <w:t>20.3.1 发包人应在整个施工期间为其现场机构雇用的全部人员，投保人身意外伤害险，缴纳保险费，并要求其监理人也进行此项保险。</w:t>
      </w:r>
    </w:p>
    <w:p w:rsidR="001519ED" w:rsidRDefault="00704F1B">
      <w:pPr>
        <w:spacing w:line="360" w:lineRule="auto"/>
        <w:ind w:firstLineChars="200" w:firstLine="420"/>
        <w:rPr>
          <w:rFonts w:ascii="宋体" w:hAnsi="宋体"/>
          <w:szCs w:val="21"/>
        </w:rPr>
      </w:pPr>
      <w:r>
        <w:rPr>
          <w:rFonts w:ascii="宋体" w:hAnsi="宋体" w:hint="eastAsia"/>
          <w:szCs w:val="21"/>
        </w:rPr>
        <w:t>20.3.2 承包人应在整个施工期间为其现场机构雇用的全部人员，投保人身意外伤害险，缴纳保险费，并要求其分包人也进行此项保险。</w:t>
      </w:r>
    </w:p>
    <w:p w:rsidR="001519ED" w:rsidRDefault="00704F1B">
      <w:pPr>
        <w:pStyle w:val="4"/>
        <w:spacing w:before="0" w:beforeAutospacing="0" w:after="0" w:afterAutospacing="0" w:line="360" w:lineRule="auto"/>
      </w:pPr>
      <w:r>
        <w:rPr>
          <w:rFonts w:hint="eastAsia"/>
        </w:rPr>
        <w:t>20.4 第三者责任险</w:t>
      </w:r>
    </w:p>
    <w:p w:rsidR="001519ED" w:rsidRDefault="00704F1B">
      <w:pPr>
        <w:spacing w:line="360" w:lineRule="auto"/>
        <w:ind w:firstLineChars="200" w:firstLine="420"/>
        <w:rPr>
          <w:rFonts w:ascii="宋体" w:hAnsi="宋体"/>
          <w:szCs w:val="21"/>
        </w:rPr>
      </w:pPr>
      <w:r>
        <w:rPr>
          <w:rFonts w:ascii="宋体" w:hAnsi="宋体" w:hint="eastAsia"/>
          <w:szCs w:val="21"/>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rsidR="001519ED" w:rsidRDefault="00704F1B">
      <w:pPr>
        <w:spacing w:line="360" w:lineRule="auto"/>
        <w:ind w:firstLineChars="200" w:firstLine="420"/>
        <w:rPr>
          <w:rFonts w:ascii="宋体" w:hAnsi="宋体"/>
          <w:szCs w:val="21"/>
        </w:rPr>
      </w:pPr>
      <w:r>
        <w:rPr>
          <w:rFonts w:ascii="宋体" w:hAnsi="宋体" w:hint="eastAsia"/>
          <w:szCs w:val="21"/>
        </w:rPr>
        <w:t>20.4.2 在缺陷责任期终止证书颁发前，承包人应以承包人和发包人的共同名义，投保第20.4.1 项约定的第三者责任险，其保险费率、保险金额等有关内容在专用合同条款中约定。</w:t>
      </w:r>
    </w:p>
    <w:p w:rsidR="001519ED" w:rsidRDefault="00704F1B">
      <w:pPr>
        <w:pStyle w:val="4"/>
        <w:spacing w:before="0" w:beforeAutospacing="0" w:after="0" w:afterAutospacing="0" w:line="360" w:lineRule="auto"/>
      </w:pPr>
      <w:r>
        <w:rPr>
          <w:rFonts w:hint="eastAsia"/>
        </w:rPr>
        <w:lastRenderedPageBreak/>
        <w:t>20.5 其他保险</w:t>
      </w:r>
    </w:p>
    <w:p w:rsidR="001519ED" w:rsidRDefault="00704F1B">
      <w:pPr>
        <w:spacing w:line="360" w:lineRule="auto"/>
        <w:ind w:firstLineChars="200" w:firstLine="420"/>
        <w:rPr>
          <w:rFonts w:ascii="宋体" w:hAnsi="宋体"/>
          <w:szCs w:val="21"/>
        </w:rPr>
      </w:pPr>
      <w:r>
        <w:rPr>
          <w:rFonts w:ascii="宋体" w:hAnsi="宋体" w:hint="eastAsia"/>
          <w:szCs w:val="21"/>
        </w:rPr>
        <w:t>除专用合同条款另有约定外，承包人应为其施工设备、进场的材料和工程设备等办理保险。</w:t>
      </w:r>
    </w:p>
    <w:p w:rsidR="001519ED" w:rsidRDefault="00704F1B">
      <w:pPr>
        <w:pStyle w:val="4"/>
        <w:spacing w:before="0" w:beforeAutospacing="0" w:after="0" w:afterAutospacing="0" w:line="360" w:lineRule="auto"/>
      </w:pPr>
      <w:r>
        <w:rPr>
          <w:rFonts w:hint="eastAsia"/>
        </w:rPr>
        <w:t>20.6 对各项保险的一般要求</w:t>
      </w:r>
    </w:p>
    <w:p w:rsidR="001519ED" w:rsidRDefault="00704F1B">
      <w:pPr>
        <w:spacing w:line="360" w:lineRule="auto"/>
        <w:ind w:firstLineChars="200" w:firstLine="420"/>
        <w:rPr>
          <w:rFonts w:ascii="宋体" w:hAnsi="宋体"/>
          <w:szCs w:val="21"/>
        </w:rPr>
      </w:pPr>
      <w:r>
        <w:rPr>
          <w:rFonts w:ascii="宋体" w:hAnsi="宋体" w:hint="eastAsia"/>
          <w:szCs w:val="21"/>
        </w:rPr>
        <w:t>20.6.1 保险凭证</w:t>
      </w:r>
    </w:p>
    <w:p w:rsidR="001519ED" w:rsidRDefault="00704F1B">
      <w:pPr>
        <w:spacing w:line="360" w:lineRule="auto"/>
        <w:ind w:firstLineChars="200" w:firstLine="420"/>
        <w:rPr>
          <w:rFonts w:ascii="宋体" w:hAnsi="宋体"/>
          <w:szCs w:val="21"/>
        </w:rPr>
      </w:pPr>
      <w:r>
        <w:rPr>
          <w:rFonts w:ascii="宋体" w:hAnsi="宋体" w:hint="eastAsia"/>
          <w:szCs w:val="21"/>
        </w:rPr>
        <w:t>承包人应在专用合同条款约定的期限内向发包人提交各项保险生效的证据和保险单副本，保险单必须与专用合同条款约定的条件保持一致。</w:t>
      </w:r>
    </w:p>
    <w:p w:rsidR="001519ED" w:rsidRDefault="00704F1B">
      <w:pPr>
        <w:spacing w:line="360" w:lineRule="auto"/>
        <w:ind w:firstLineChars="200" w:firstLine="420"/>
        <w:rPr>
          <w:rFonts w:ascii="宋体" w:hAnsi="宋体"/>
          <w:szCs w:val="21"/>
        </w:rPr>
      </w:pPr>
      <w:r>
        <w:rPr>
          <w:rFonts w:ascii="宋体" w:hAnsi="宋体" w:hint="eastAsia"/>
          <w:szCs w:val="21"/>
        </w:rPr>
        <w:t>20.6.2 保险合同条款的变动</w:t>
      </w:r>
    </w:p>
    <w:p w:rsidR="001519ED" w:rsidRDefault="00704F1B">
      <w:pPr>
        <w:spacing w:line="360" w:lineRule="auto"/>
        <w:ind w:firstLineChars="200" w:firstLine="420"/>
        <w:rPr>
          <w:rFonts w:ascii="宋体" w:hAnsi="宋体"/>
          <w:szCs w:val="21"/>
        </w:rPr>
      </w:pPr>
      <w:r>
        <w:rPr>
          <w:rFonts w:ascii="宋体" w:hAnsi="宋体" w:hint="eastAsia"/>
          <w:szCs w:val="21"/>
        </w:rPr>
        <w:t>承包人需要变动保险合同条款时，应事先征得发包人同意，并通知监理人。保险人作出变动的，承包人应在收到保险人通知后立即通知发包人和监理人。</w:t>
      </w:r>
    </w:p>
    <w:p w:rsidR="001519ED" w:rsidRDefault="00704F1B">
      <w:pPr>
        <w:spacing w:line="360" w:lineRule="auto"/>
        <w:ind w:firstLineChars="200" w:firstLine="420"/>
        <w:rPr>
          <w:rFonts w:ascii="宋体" w:hAnsi="宋体"/>
          <w:szCs w:val="21"/>
        </w:rPr>
      </w:pPr>
      <w:r>
        <w:rPr>
          <w:rFonts w:ascii="宋体" w:hAnsi="宋体" w:hint="eastAsia"/>
          <w:szCs w:val="21"/>
        </w:rPr>
        <w:t>20.6.3 持续保险</w:t>
      </w:r>
    </w:p>
    <w:p w:rsidR="001519ED" w:rsidRDefault="00704F1B">
      <w:pPr>
        <w:spacing w:line="360" w:lineRule="auto"/>
        <w:ind w:firstLineChars="200" w:firstLine="420"/>
        <w:rPr>
          <w:rFonts w:ascii="宋体" w:hAnsi="宋体"/>
          <w:szCs w:val="21"/>
        </w:rPr>
      </w:pPr>
      <w:r>
        <w:rPr>
          <w:rFonts w:ascii="宋体" w:hAnsi="宋体" w:hint="eastAsia"/>
          <w:szCs w:val="21"/>
        </w:rPr>
        <w:t>承包人应与保险人保持联系，使保险人能够随时了解工程实施中的变动，并确保按保险合同条款要求持续保险。</w:t>
      </w:r>
    </w:p>
    <w:p w:rsidR="001519ED" w:rsidRDefault="00704F1B">
      <w:pPr>
        <w:spacing w:line="360" w:lineRule="auto"/>
        <w:ind w:firstLineChars="200" w:firstLine="420"/>
        <w:rPr>
          <w:rFonts w:ascii="宋体" w:hAnsi="宋体"/>
          <w:szCs w:val="21"/>
        </w:rPr>
      </w:pPr>
      <w:r>
        <w:rPr>
          <w:rFonts w:ascii="宋体" w:hAnsi="宋体" w:hint="eastAsia"/>
          <w:szCs w:val="21"/>
        </w:rPr>
        <w:t>20.6.4 保险金不足的补偿</w:t>
      </w:r>
    </w:p>
    <w:p w:rsidR="001519ED" w:rsidRDefault="00704F1B">
      <w:pPr>
        <w:spacing w:line="360" w:lineRule="auto"/>
        <w:ind w:firstLineChars="200" w:firstLine="420"/>
        <w:rPr>
          <w:rFonts w:ascii="宋体" w:hAnsi="宋体"/>
          <w:szCs w:val="21"/>
        </w:rPr>
      </w:pPr>
      <w:r>
        <w:rPr>
          <w:rFonts w:ascii="宋体" w:hAnsi="宋体" w:hint="eastAsia"/>
          <w:szCs w:val="21"/>
        </w:rPr>
        <w:t>保险金不足以补偿损失的，应由承包人和（或）发包人按合同约定负责补偿。</w:t>
      </w:r>
    </w:p>
    <w:p w:rsidR="001519ED" w:rsidRDefault="00704F1B">
      <w:pPr>
        <w:spacing w:line="360" w:lineRule="auto"/>
        <w:ind w:firstLineChars="200" w:firstLine="420"/>
        <w:rPr>
          <w:rFonts w:ascii="宋体" w:hAnsi="宋体"/>
          <w:szCs w:val="21"/>
        </w:rPr>
      </w:pPr>
      <w:r>
        <w:rPr>
          <w:rFonts w:ascii="宋体" w:hAnsi="宋体" w:hint="eastAsia"/>
          <w:szCs w:val="21"/>
        </w:rPr>
        <w:t>20.6.5 未按约定投保的补救</w:t>
      </w:r>
    </w:p>
    <w:p w:rsidR="001519ED" w:rsidRDefault="00704F1B">
      <w:pPr>
        <w:spacing w:line="360" w:lineRule="auto"/>
        <w:ind w:firstLineChars="200" w:firstLine="420"/>
        <w:rPr>
          <w:rFonts w:ascii="宋体" w:hAnsi="宋体"/>
          <w:szCs w:val="21"/>
        </w:rPr>
      </w:pPr>
      <w:r>
        <w:rPr>
          <w:rFonts w:ascii="宋体" w:hAnsi="宋体" w:hint="eastAsia"/>
          <w:szCs w:val="21"/>
        </w:rPr>
        <w:t>（1）由于负有投保义务的一方当事人未按合同约定办理保险，或未能使保险持续有效的，另一方当事人可代为办理，所需费用由对方当事人承担。</w:t>
      </w:r>
    </w:p>
    <w:p w:rsidR="001519ED" w:rsidRDefault="00704F1B">
      <w:pPr>
        <w:spacing w:line="360" w:lineRule="auto"/>
        <w:ind w:firstLineChars="200" w:firstLine="420"/>
        <w:rPr>
          <w:rFonts w:ascii="宋体" w:hAnsi="宋体"/>
          <w:szCs w:val="21"/>
        </w:rPr>
      </w:pPr>
      <w:r>
        <w:rPr>
          <w:rFonts w:ascii="宋体" w:hAnsi="宋体" w:hint="eastAsia"/>
          <w:szCs w:val="21"/>
        </w:rPr>
        <w:t>（2）由于负有投保义务的一方当事人未按合同约定办理某项保险，导致受益人未能得到保险人的赔偿，原应从该项保险得到的保险金应由负有投保义务的一方当事人支付。</w:t>
      </w:r>
    </w:p>
    <w:p w:rsidR="001519ED" w:rsidRDefault="00704F1B">
      <w:pPr>
        <w:spacing w:line="360" w:lineRule="auto"/>
        <w:ind w:firstLineChars="200" w:firstLine="420"/>
        <w:rPr>
          <w:rFonts w:ascii="宋体" w:hAnsi="宋体"/>
          <w:szCs w:val="21"/>
        </w:rPr>
      </w:pPr>
      <w:r>
        <w:rPr>
          <w:rFonts w:ascii="宋体" w:hAnsi="宋体" w:hint="eastAsia"/>
          <w:szCs w:val="21"/>
        </w:rPr>
        <w:t>20.6.6 报告义务</w:t>
      </w:r>
    </w:p>
    <w:p w:rsidR="001519ED" w:rsidRDefault="00704F1B">
      <w:pPr>
        <w:spacing w:line="360" w:lineRule="auto"/>
        <w:ind w:firstLineChars="200" w:firstLine="420"/>
        <w:rPr>
          <w:rFonts w:ascii="宋体" w:hAnsi="宋体"/>
          <w:szCs w:val="21"/>
        </w:rPr>
      </w:pPr>
      <w:r>
        <w:rPr>
          <w:rFonts w:ascii="宋体" w:hAnsi="宋体" w:hint="eastAsia"/>
          <w:szCs w:val="21"/>
        </w:rPr>
        <w:t>当保险事故发生时，投保人应按照保险单规定的条件和期限及时向保险人报告。</w:t>
      </w:r>
    </w:p>
    <w:p w:rsidR="001519ED" w:rsidRDefault="00704F1B">
      <w:pPr>
        <w:pStyle w:val="3"/>
        <w:spacing w:before="0" w:after="0" w:line="360" w:lineRule="auto"/>
        <w:rPr>
          <w:rFonts w:ascii="宋体" w:hAnsi="宋体"/>
        </w:rPr>
      </w:pPr>
      <w:bookmarkStart w:id="404" w:name="_Toc21297"/>
      <w:bookmarkStart w:id="405" w:name="_Toc22302"/>
      <w:bookmarkStart w:id="406" w:name="_Toc184635118"/>
      <w:bookmarkStart w:id="407" w:name="_Toc7963"/>
      <w:bookmarkStart w:id="408" w:name="_Toc57795960"/>
      <w:bookmarkStart w:id="409" w:name="_Toc21910"/>
      <w:bookmarkStart w:id="410" w:name="_Toc28961"/>
      <w:bookmarkStart w:id="411" w:name="_Toc15717"/>
      <w:r>
        <w:rPr>
          <w:rFonts w:ascii="宋体" w:hAnsi="宋体" w:hint="eastAsia"/>
        </w:rPr>
        <w:t>21、不可抗力</w:t>
      </w:r>
      <w:bookmarkEnd w:id="404"/>
      <w:bookmarkEnd w:id="405"/>
      <w:bookmarkEnd w:id="406"/>
      <w:bookmarkEnd w:id="407"/>
      <w:bookmarkEnd w:id="408"/>
      <w:bookmarkEnd w:id="409"/>
      <w:bookmarkEnd w:id="410"/>
      <w:bookmarkEnd w:id="411"/>
    </w:p>
    <w:p w:rsidR="001519ED" w:rsidRDefault="00704F1B">
      <w:pPr>
        <w:pStyle w:val="4"/>
        <w:spacing w:before="0" w:beforeAutospacing="0" w:after="0" w:afterAutospacing="0" w:line="360" w:lineRule="auto"/>
      </w:pPr>
      <w:r>
        <w:rPr>
          <w:rFonts w:hint="eastAsia"/>
        </w:rPr>
        <w:t>21.1 不可抗力的确认</w:t>
      </w:r>
    </w:p>
    <w:p w:rsidR="001519ED" w:rsidRDefault="00704F1B">
      <w:pPr>
        <w:spacing w:line="360" w:lineRule="auto"/>
        <w:ind w:firstLineChars="200" w:firstLine="420"/>
        <w:rPr>
          <w:rFonts w:ascii="宋体" w:hAnsi="宋体"/>
          <w:szCs w:val="21"/>
        </w:rPr>
      </w:pPr>
      <w:r>
        <w:rPr>
          <w:rFonts w:ascii="宋体" w:hAnsi="宋体" w:hint="eastAsia"/>
          <w:szCs w:val="21"/>
        </w:rPr>
        <w:t>21.1.1 不可抗力是指承包人和发包人在订立合同时不可预见，在工程施工过程中不可避免发生并不能克服的自然灾害和社会性突发事件，如地震、海啸、瘟疫、水灾、骚乱、暴动、战争和专用合同条款约定的其他情形。</w:t>
      </w:r>
    </w:p>
    <w:p w:rsidR="001519ED" w:rsidRDefault="00704F1B">
      <w:pPr>
        <w:spacing w:line="360" w:lineRule="auto"/>
        <w:ind w:firstLineChars="200" w:firstLine="420"/>
        <w:rPr>
          <w:rFonts w:ascii="宋体" w:hAnsi="宋体"/>
          <w:szCs w:val="21"/>
        </w:rPr>
      </w:pPr>
      <w:r>
        <w:rPr>
          <w:rFonts w:ascii="宋体" w:hAnsi="宋体" w:hint="eastAsia"/>
          <w:szCs w:val="21"/>
        </w:rPr>
        <w:t>21.1.2 不可抗力发生后，发包人和承包人应及时认真统计所造成的损失，收集不可抗力造成损失的证据。合同双方对是否属于不可抗力或其损失的意见不一致的，由监理人按第3.5 款商定或确定。发生争议时，按第24条的约定办理。</w:t>
      </w:r>
    </w:p>
    <w:p w:rsidR="001519ED" w:rsidRDefault="00704F1B">
      <w:pPr>
        <w:pStyle w:val="4"/>
        <w:spacing w:before="0" w:beforeAutospacing="0" w:after="0" w:afterAutospacing="0" w:line="360" w:lineRule="auto"/>
      </w:pPr>
      <w:r>
        <w:rPr>
          <w:rFonts w:hint="eastAsia"/>
        </w:rPr>
        <w:t>21.2 不可抗力的通知</w:t>
      </w:r>
    </w:p>
    <w:p w:rsidR="001519ED" w:rsidRDefault="00704F1B">
      <w:pPr>
        <w:spacing w:line="360" w:lineRule="auto"/>
        <w:ind w:firstLineChars="200" w:firstLine="420"/>
        <w:rPr>
          <w:rFonts w:ascii="宋体" w:hAnsi="宋体"/>
          <w:szCs w:val="21"/>
        </w:rPr>
      </w:pPr>
      <w:r>
        <w:rPr>
          <w:rFonts w:ascii="宋体" w:hAnsi="宋体" w:hint="eastAsia"/>
          <w:szCs w:val="21"/>
        </w:rPr>
        <w:lastRenderedPageBreak/>
        <w:t>21.2.1 合同一方当事人遇到不可抗力事件，使其履行合同义务受到阻碍时，应立即通知合同另一方当事人和监理人，书面说明不可抗力和受阻碍的详细情况，并提供必要的证明。</w:t>
      </w:r>
    </w:p>
    <w:p w:rsidR="001519ED" w:rsidRDefault="00704F1B">
      <w:pPr>
        <w:spacing w:line="360" w:lineRule="auto"/>
        <w:ind w:firstLineChars="200" w:firstLine="420"/>
        <w:rPr>
          <w:rFonts w:ascii="宋体" w:hAnsi="宋体"/>
          <w:szCs w:val="21"/>
        </w:rPr>
      </w:pPr>
      <w:r>
        <w:rPr>
          <w:rFonts w:ascii="宋体" w:hAnsi="宋体" w:hint="eastAsia"/>
          <w:szCs w:val="21"/>
        </w:rPr>
        <w:t>21.2.2 如不可抗力持续发生，合同一方当事人应及时向合同另一方当事人和监理人提交中间报告，说明不可抗力和履行合同受阻的情况，并于不可抗力事件结束后28天内提交最终报告及有关资料。</w:t>
      </w:r>
    </w:p>
    <w:p w:rsidR="001519ED" w:rsidRDefault="00704F1B">
      <w:pPr>
        <w:pStyle w:val="4"/>
        <w:spacing w:before="0" w:beforeAutospacing="0" w:after="0" w:afterAutospacing="0" w:line="360" w:lineRule="auto"/>
      </w:pPr>
      <w:r>
        <w:rPr>
          <w:rFonts w:hint="eastAsia"/>
        </w:rPr>
        <w:t>21.3 不可抗力后果及其处理</w:t>
      </w:r>
    </w:p>
    <w:p w:rsidR="001519ED" w:rsidRDefault="00704F1B">
      <w:pPr>
        <w:spacing w:line="360" w:lineRule="auto"/>
        <w:ind w:firstLineChars="200" w:firstLine="420"/>
        <w:rPr>
          <w:rFonts w:ascii="宋体" w:hAnsi="宋体"/>
          <w:szCs w:val="21"/>
        </w:rPr>
      </w:pPr>
      <w:r>
        <w:rPr>
          <w:rFonts w:ascii="宋体" w:hAnsi="宋体" w:hint="eastAsia"/>
          <w:szCs w:val="21"/>
        </w:rPr>
        <w:t>21.3.1 不可抗力造成损害的责任</w:t>
      </w:r>
    </w:p>
    <w:p w:rsidR="001519ED" w:rsidRDefault="00704F1B">
      <w:pPr>
        <w:spacing w:line="360" w:lineRule="auto"/>
        <w:ind w:firstLineChars="200" w:firstLine="420"/>
        <w:rPr>
          <w:rFonts w:ascii="宋体" w:hAnsi="宋体"/>
          <w:szCs w:val="21"/>
        </w:rPr>
      </w:pPr>
      <w:r>
        <w:rPr>
          <w:rFonts w:ascii="宋体" w:hAnsi="宋体" w:hint="eastAsia"/>
          <w:szCs w:val="21"/>
        </w:rPr>
        <w:t>除专用合同条款另有约定外，不可抗力导致的人员伤亡、财产损失、费用增加和（或）工期延误等后果，由合同双方按以下原则承担：</w:t>
      </w:r>
    </w:p>
    <w:p w:rsidR="001519ED" w:rsidRDefault="00704F1B">
      <w:pPr>
        <w:spacing w:line="360" w:lineRule="auto"/>
        <w:ind w:firstLineChars="200" w:firstLine="420"/>
        <w:rPr>
          <w:rFonts w:ascii="宋体" w:hAnsi="宋体"/>
          <w:szCs w:val="21"/>
        </w:rPr>
      </w:pPr>
      <w:r>
        <w:rPr>
          <w:rFonts w:ascii="宋体" w:hAnsi="宋体" w:hint="eastAsia"/>
          <w:szCs w:val="21"/>
        </w:rPr>
        <w:t>（1）永久工程，包括己运至施工场地的材料和工程设备的损害，以及因工程损害造成的第三者人员伤亡和财产损失由发包人承担；</w:t>
      </w:r>
    </w:p>
    <w:p w:rsidR="001519ED" w:rsidRDefault="00704F1B">
      <w:pPr>
        <w:spacing w:line="360" w:lineRule="auto"/>
        <w:ind w:firstLineChars="200" w:firstLine="420"/>
        <w:rPr>
          <w:rFonts w:ascii="宋体" w:hAnsi="宋体"/>
          <w:szCs w:val="21"/>
        </w:rPr>
      </w:pPr>
      <w:r>
        <w:rPr>
          <w:rFonts w:ascii="宋体" w:hAnsi="宋体" w:hint="eastAsia"/>
          <w:szCs w:val="21"/>
        </w:rPr>
        <w:t>（2）承包人设备的损坏由承包人承担；</w:t>
      </w:r>
    </w:p>
    <w:p w:rsidR="001519ED" w:rsidRDefault="00704F1B">
      <w:pPr>
        <w:spacing w:line="360" w:lineRule="auto"/>
        <w:ind w:firstLineChars="200" w:firstLine="420"/>
        <w:rPr>
          <w:rFonts w:ascii="宋体" w:hAnsi="宋体"/>
          <w:szCs w:val="21"/>
        </w:rPr>
      </w:pPr>
      <w:r>
        <w:rPr>
          <w:rFonts w:ascii="宋体" w:hAnsi="宋体" w:hint="eastAsia"/>
          <w:szCs w:val="21"/>
        </w:rPr>
        <w:t>（3）发包人和承包人各自承担其人员伤亡和其他财产损失及其相关费用；</w:t>
      </w:r>
    </w:p>
    <w:p w:rsidR="001519ED" w:rsidRDefault="00704F1B">
      <w:pPr>
        <w:spacing w:line="360" w:lineRule="auto"/>
        <w:ind w:firstLineChars="200" w:firstLine="420"/>
        <w:rPr>
          <w:rFonts w:ascii="宋体" w:hAnsi="宋体"/>
          <w:szCs w:val="21"/>
        </w:rPr>
      </w:pPr>
      <w:r>
        <w:rPr>
          <w:rFonts w:ascii="宋体" w:hAnsi="宋体" w:hint="eastAsia"/>
          <w:szCs w:val="21"/>
        </w:rPr>
        <w:t>（4）承包人的停工损失由承包人承担，但停工期间应监理人要求照管工程和清理、修复工程的金额由发包人承担；</w:t>
      </w:r>
    </w:p>
    <w:p w:rsidR="001519ED" w:rsidRDefault="00704F1B">
      <w:pPr>
        <w:spacing w:line="360" w:lineRule="auto"/>
        <w:ind w:firstLineChars="200" w:firstLine="420"/>
        <w:rPr>
          <w:rFonts w:ascii="宋体" w:hAnsi="宋体"/>
          <w:szCs w:val="21"/>
        </w:rPr>
      </w:pPr>
      <w:r>
        <w:rPr>
          <w:rFonts w:ascii="宋体" w:hAnsi="宋体" w:hint="eastAsia"/>
          <w:szCs w:val="21"/>
        </w:rPr>
        <w:t>（5）不能按期竣工的，应合理延长工期，承包人不需支付逾期竣工违约金。发包人要求赶工的，承包人应采取赶工措施，赶工费用由发包人承担。</w:t>
      </w:r>
    </w:p>
    <w:p w:rsidR="001519ED" w:rsidRDefault="00704F1B">
      <w:pPr>
        <w:spacing w:line="360" w:lineRule="auto"/>
        <w:ind w:firstLineChars="200" w:firstLine="420"/>
        <w:rPr>
          <w:rFonts w:ascii="宋体" w:hAnsi="宋体"/>
          <w:szCs w:val="21"/>
        </w:rPr>
      </w:pPr>
      <w:r>
        <w:rPr>
          <w:rFonts w:ascii="宋体" w:hAnsi="宋体" w:hint="eastAsia"/>
          <w:szCs w:val="21"/>
        </w:rPr>
        <w:t>21.3.2 延迟履行期间发生的不可抗力</w:t>
      </w:r>
    </w:p>
    <w:p w:rsidR="001519ED" w:rsidRDefault="00704F1B">
      <w:pPr>
        <w:spacing w:line="360" w:lineRule="auto"/>
        <w:ind w:firstLineChars="200" w:firstLine="420"/>
        <w:rPr>
          <w:rFonts w:ascii="宋体" w:hAnsi="宋体"/>
          <w:szCs w:val="21"/>
        </w:rPr>
      </w:pPr>
      <w:r>
        <w:rPr>
          <w:rFonts w:ascii="宋体" w:hAnsi="宋体" w:hint="eastAsia"/>
          <w:szCs w:val="21"/>
        </w:rPr>
        <w:t>合同一方当事人延迟履行，在延迟履行期间发生不可抗力的，不免除其责任。</w:t>
      </w:r>
    </w:p>
    <w:p w:rsidR="001519ED" w:rsidRDefault="00704F1B">
      <w:pPr>
        <w:spacing w:line="360" w:lineRule="auto"/>
        <w:ind w:firstLineChars="200" w:firstLine="420"/>
        <w:rPr>
          <w:rFonts w:ascii="宋体" w:hAnsi="宋体"/>
          <w:szCs w:val="21"/>
        </w:rPr>
      </w:pPr>
      <w:r>
        <w:rPr>
          <w:rFonts w:ascii="宋体" w:hAnsi="宋体" w:hint="eastAsia"/>
          <w:szCs w:val="21"/>
        </w:rPr>
        <w:t>21.3.3 避免和减少不可抗力损失</w:t>
      </w:r>
    </w:p>
    <w:p w:rsidR="001519ED" w:rsidRDefault="00704F1B">
      <w:pPr>
        <w:spacing w:line="360" w:lineRule="auto"/>
        <w:ind w:firstLineChars="200" w:firstLine="420"/>
        <w:rPr>
          <w:rFonts w:ascii="宋体" w:hAnsi="宋体"/>
          <w:szCs w:val="21"/>
        </w:rPr>
      </w:pPr>
      <w:r>
        <w:rPr>
          <w:rFonts w:ascii="宋体" w:hAnsi="宋体" w:hint="eastAsia"/>
          <w:szCs w:val="21"/>
        </w:rPr>
        <w:t>不可抗力发生后，发包人和承包人均应采取措施尽量避免和减少损失的扩大，任何一方没有采取有效措施导致损失扩大的，应对扩大的损失承担责任。</w:t>
      </w:r>
    </w:p>
    <w:p w:rsidR="001519ED" w:rsidRDefault="00704F1B">
      <w:pPr>
        <w:spacing w:line="360" w:lineRule="auto"/>
        <w:ind w:firstLineChars="200" w:firstLine="420"/>
        <w:rPr>
          <w:rFonts w:ascii="宋体" w:hAnsi="宋体"/>
          <w:szCs w:val="21"/>
        </w:rPr>
      </w:pPr>
      <w:r>
        <w:rPr>
          <w:rFonts w:ascii="宋体" w:hAnsi="宋体" w:hint="eastAsia"/>
          <w:szCs w:val="21"/>
        </w:rPr>
        <w:t>21.3.4 因不可抗力解除合同</w:t>
      </w:r>
    </w:p>
    <w:p w:rsidR="001519ED" w:rsidRDefault="00704F1B">
      <w:pPr>
        <w:spacing w:line="360" w:lineRule="auto"/>
        <w:ind w:firstLineChars="200" w:firstLine="420"/>
        <w:rPr>
          <w:rFonts w:ascii="宋体" w:hAnsi="宋体"/>
          <w:szCs w:val="21"/>
        </w:rPr>
      </w:pPr>
      <w:r>
        <w:rPr>
          <w:rFonts w:ascii="宋体" w:hAnsi="宋体" w:hint="eastAsia"/>
          <w:szCs w:val="21"/>
        </w:rPr>
        <w:t>合同一方当事人因不可抗力不能履行合同的，应当及时通知对方解除合同。合同解除后，承包人应按照第22.2.5 项约定撤离施工场地。已经订货的材料、设备由订货方负责退货或解除订货合同，不能退还的货款和因退货、解除订货合同发生的费用，由发包人承担，因未及时退货造成的损失由责任方承担。合同解除后的付款，参照第22.2.4 项约定，由监理人按第3.5 款商定或确定。</w:t>
      </w:r>
    </w:p>
    <w:p w:rsidR="001519ED" w:rsidRDefault="00704F1B">
      <w:pPr>
        <w:pStyle w:val="3"/>
        <w:spacing w:before="0" w:after="0" w:line="360" w:lineRule="auto"/>
        <w:rPr>
          <w:rFonts w:ascii="宋体" w:hAnsi="宋体"/>
        </w:rPr>
      </w:pPr>
      <w:bookmarkStart w:id="412" w:name="_Toc1004"/>
      <w:bookmarkStart w:id="413" w:name="_Toc15951"/>
      <w:bookmarkStart w:id="414" w:name="_Toc57795961"/>
      <w:bookmarkStart w:id="415" w:name="_Toc32259"/>
      <w:bookmarkStart w:id="416" w:name="_Toc184635119"/>
      <w:bookmarkStart w:id="417" w:name="_Toc27397"/>
      <w:bookmarkStart w:id="418" w:name="_Toc10212"/>
      <w:bookmarkStart w:id="419" w:name="_Toc10918"/>
      <w:r>
        <w:rPr>
          <w:rFonts w:ascii="宋体" w:hAnsi="宋体" w:hint="eastAsia"/>
        </w:rPr>
        <w:t>22、违约</w:t>
      </w:r>
      <w:bookmarkEnd w:id="412"/>
      <w:bookmarkEnd w:id="413"/>
      <w:bookmarkEnd w:id="414"/>
      <w:bookmarkEnd w:id="415"/>
      <w:bookmarkEnd w:id="416"/>
      <w:bookmarkEnd w:id="417"/>
      <w:bookmarkEnd w:id="418"/>
      <w:bookmarkEnd w:id="419"/>
    </w:p>
    <w:p w:rsidR="001519ED" w:rsidRDefault="00704F1B">
      <w:pPr>
        <w:pStyle w:val="4"/>
        <w:spacing w:before="0" w:beforeAutospacing="0" w:after="0" w:afterAutospacing="0" w:line="360" w:lineRule="auto"/>
      </w:pPr>
      <w:r>
        <w:rPr>
          <w:rFonts w:hint="eastAsia"/>
        </w:rPr>
        <w:t>22.1 承包人违约</w:t>
      </w:r>
    </w:p>
    <w:p w:rsidR="001519ED" w:rsidRDefault="00704F1B">
      <w:pPr>
        <w:spacing w:line="360" w:lineRule="auto"/>
        <w:ind w:firstLineChars="200" w:firstLine="420"/>
        <w:rPr>
          <w:rFonts w:ascii="宋体" w:hAnsi="宋体"/>
          <w:szCs w:val="21"/>
        </w:rPr>
      </w:pPr>
      <w:r>
        <w:rPr>
          <w:rFonts w:ascii="宋体" w:hAnsi="宋体" w:hint="eastAsia"/>
          <w:szCs w:val="21"/>
        </w:rPr>
        <w:t>22.1.1 承包人违约的情形</w:t>
      </w:r>
    </w:p>
    <w:p w:rsidR="001519ED" w:rsidRDefault="00704F1B">
      <w:pPr>
        <w:spacing w:line="360" w:lineRule="auto"/>
        <w:ind w:firstLineChars="200" w:firstLine="420"/>
        <w:rPr>
          <w:rFonts w:ascii="宋体" w:hAnsi="宋体"/>
          <w:szCs w:val="21"/>
        </w:rPr>
      </w:pPr>
      <w:r>
        <w:rPr>
          <w:rFonts w:ascii="宋体" w:hAnsi="宋体" w:hint="eastAsia"/>
          <w:szCs w:val="21"/>
        </w:rPr>
        <w:t>在履行合同过程中发生的下列情况属承包人违约：</w:t>
      </w:r>
    </w:p>
    <w:p w:rsidR="001519ED" w:rsidRDefault="00704F1B">
      <w:pPr>
        <w:spacing w:line="360" w:lineRule="auto"/>
        <w:ind w:firstLineChars="200" w:firstLine="420"/>
        <w:rPr>
          <w:rFonts w:ascii="宋体" w:hAnsi="宋体"/>
          <w:szCs w:val="21"/>
        </w:rPr>
      </w:pPr>
      <w:r>
        <w:rPr>
          <w:rFonts w:ascii="宋体" w:hAnsi="宋体" w:hint="eastAsia"/>
          <w:szCs w:val="21"/>
        </w:rPr>
        <w:lastRenderedPageBreak/>
        <w:t>（1）承包人违反第1.8 款或第4.3 款的约定，私自将合同的全部或部分权利转让给其他人，或私自将合同的全部或部分义务转移给其他人；</w:t>
      </w:r>
    </w:p>
    <w:p w:rsidR="001519ED" w:rsidRDefault="00704F1B">
      <w:pPr>
        <w:spacing w:line="360" w:lineRule="auto"/>
        <w:ind w:firstLineChars="200" w:firstLine="420"/>
        <w:rPr>
          <w:rFonts w:ascii="宋体" w:hAnsi="宋体"/>
          <w:szCs w:val="21"/>
        </w:rPr>
      </w:pPr>
      <w:r>
        <w:rPr>
          <w:rFonts w:ascii="宋体" w:hAnsi="宋体" w:hint="eastAsia"/>
          <w:szCs w:val="21"/>
        </w:rPr>
        <w:t>（2）承包人违反第5.3 款或第6.4 款的约定，未经监理人批准，私自将已按合同约定进入施工场地的施工设备、临时设施或材料撤离施工场地；</w:t>
      </w:r>
    </w:p>
    <w:p w:rsidR="001519ED" w:rsidRDefault="00704F1B">
      <w:pPr>
        <w:spacing w:line="360" w:lineRule="auto"/>
        <w:ind w:firstLineChars="200" w:firstLine="420"/>
        <w:rPr>
          <w:rFonts w:ascii="宋体" w:hAnsi="宋体"/>
          <w:szCs w:val="21"/>
        </w:rPr>
      </w:pPr>
      <w:r>
        <w:rPr>
          <w:rFonts w:ascii="宋体" w:hAnsi="宋体" w:hint="eastAsia"/>
          <w:szCs w:val="21"/>
        </w:rPr>
        <w:t>（3）承包人违反第5.4 款的约定使用了不合格材料或工程设备，工程质量达不到标准要求，又拒绝清除不合格工程；</w:t>
      </w:r>
    </w:p>
    <w:p w:rsidR="001519ED" w:rsidRDefault="00704F1B">
      <w:pPr>
        <w:spacing w:line="360" w:lineRule="auto"/>
        <w:ind w:firstLineChars="200" w:firstLine="420"/>
        <w:rPr>
          <w:rFonts w:ascii="宋体" w:hAnsi="宋体"/>
          <w:szCs w:val="21"/>
        </w:rPr>
      </w:pPr>
      <w:r>
        <w:rPr>
          <w:rFonts w:ascii="宋体" w:hAnsi="宋体" w:hint="eastAsia"/>
          <w:szCs w:val="21"/>
        </w:rPr>
        <w:t>（4）承包人未能按合同进度计划及时完成合同约定的工作，已造成或预期造成工期延误；</w:t>
      </w:r>
    </w:p>
    <w:p w:rsidR="001519ED" w:rsidRDefault="00704F1B">
      <w:pPr>
        <w:spacing w:line="360" w:lineRule="auto"/>
        <w:ind w:firstLineChars="200" w:firstLine="420"/>
        <w:rPr>
          <w:rFonts w:ascii="宋体" w:hAnsi="宋体"/>
          <w:szCs w:val="21"/>
        </w:rPr>
      </w:pPr>
      <w:r>
        <w:rPr>
          <w:rFonts w:ascii="宋体" w:hAnsi="宋体" w:hint="eastAsia"/>
          <w:szCs w:val="21"/>
        </w:rPr>
        <w:t>（5）承包人在缺陷责任期内，未能对工程接收证书所列的缺陷清单的内容或缺陷责任期内发生的缺陷进行修复，而又拒绝按监理人指示再进行修补；</w:t>
      </w:r>
    </w:p>
    <w:p w:rsidR="001519ED" w:rsidRDefault="00704F1B">
      <w:pPr>
        <w:spacing w:line="360" w:lineRule="auto"/>
        <w:ind w:firstLineChars="200" w:firstLine="420"/>
        <w:rPr>
          <w:rFonts w:ascii="宋体" w:hAnsi="宋体"/>
          <w:szCs w:val="21"/>
        </w:rPr>
      </w:pPr>
      <w:r>
        <w:rPr>
          <w:rFonts w:ascii="宋体" w:hAnsi="宋体" w:hint="eastAsia"/>
          <w:szCs w:val="21"/>
        </w:rPr>
        <w:t>（6）承包人无法继续履行或明确表示不履行或实质上已停止履行合同；</w:t>
      </w:r>
    </w:p>
    <w:p w:rsidR="001519ED" w:rsidRDefault="00704F1B">
      <w:pPr>
        <w:spacing w:line="360" w:lineRule="auto"/>
        <w:ind w:firstLineChars="200" w:firstLine="420"/>
        <w:rPr>
          <w:rFonts w:ascii="宋体" w:hAnsi="宋体"/>
          <w:szCs w:val="21"/>
        </w:rPr>
      </w:pPr>
      <w:r>
        <w:rPr>
          <w:rFonts w:ascii="宋体" w:hAnsi="宋体" w:hint="eastAsia"/>
          <w:szCs w:val="21"/>
        </w:rPr>
        <w:t>（7）承包人不按合同约定履行义务的其他情况。</w:t>
      </w:r>
    </w:p>
    <w:p w:rsidR="001519ED" w:rsidRDefault="00704F1B">
      <w:pPr>
        <w:spacing w:line="360" w:lineRule="auto"/>
        <w:ind w:firstLineChars="200" w:firstLine="420"/>
        <w:rPr>
          <w:rFonts w:ascii="宋体" w:hAnsi="宋体"/>
          <w:szCs w:val="21"/>
        </w:rPr>
      </w:pPr>
      <w:r>
        <w:rPr>
          <w:rFonts w:ascii="宋体" w:hAnsi="宋体" w:hint="eastAsia"/>
          <w:szCs w:val="21"/>
        </w:rPr>
        <w:t>22.1.2 对承包人违约的处理</w:t>
      </w:r>
    </w:p>
    <w:p w:rsidR="001519ED" w:rsidRDefault="00704F1B">
      <w:pPr>
        <w:spacing w:line="360" w:lineRule="auto"/>
        <w:ind w:firstLineChars="200" w:firstLine="420"/>
        <w:rPr>
          <w:rFonts w:ascii="宋体" w:hAnsi="宋体"/>
          <w:szCs w:val="21"/>
        </w:rPr>
      </w:pPr>
      <w:r>
        <w:rPr>
          <w:rFonts w:ascii="宋体" w:hAnsi="宋体" w:hint="eastAsia"/>
          <w:szCs w:val="21"/>
        </w:rPr>
        <w:t>（1）承包人发生第22.1.1（6）项目约定的违约情况时，发包人可通知承包人立即解除合同，并按有关法律处理。</w:t>
      </w:r>
    </w:p>
    <w:p w:rsidR="001519ED" w:rsidRDefault="00704F1B">
      <w:pPr>
        <w:spacing w:line="360" w:lineRule="auto"/>
        <w:ind w:firstLineChars="200" w:firstLine="420"/>
        <w:rPr>
          <w:rFonts w:ascii="宋体" w:hAnsi="宋体"/>
          <w:szCs w:val="21"/>
        </w:rPr>
      </w:pPr>
      <w:r>
        <w:rPr>
          <w:rFonts w:ascii="宋体" w:hAnsi="宋体" w:hint="eastAsia"/>
          <w:szCs w:val="21"/>
        </w:rPr>
        <w:t>（2）承包人发生除第22.1.1（6）项目约定以外的其他违约情况时，监理人可向承包人发出整改通知，要求其在指定的期限内改正。承包人应承担其违约所引起的费用增加和（或）工期延误。</w:t>
      </w:r>
    </w:p>
    <w:p w:rsidR="001519ED" w:rsidRDefault="00704F1B">
      <w:pPr>
        <w:spacing w:line="360" w:lineRule="auto"/>
        <w:ind w:firstLineChars="200" w:firstLine="420"/>
        <w:rPr>
          <w:rFonts w:ascii="宋体" w:hAnsi="宋体"/>
          <w:szCs w:val="21"/>
        </w:rPr>
      </w:pPr>
      <w:r>
        <w:rPr>
          <w:rFonts w:ascii="宋体" w:hAnsi="宋体" w:hint="eastAsia"/>
          <w:szCs w:val="21"/>
        </w:rPr>
        <w:t>（3）经检查证明承包人已采取了有效措施纠正违约行为，具备复工条件的，可由监理人签发复工通知复工。</w:t>
      </w:r>
    </w:p>
    <w:p w:rsidR="001519ED" w:rsidRDefault="00704F1B">
      <w:pPr>
        <w:spacing w:line="360" w:lineRule="auto"/>
        <w:ind w:firstLineChars="200" w:firstLine="420"/>
        <w:rPr>
          <w:rFonts w:ascii="宋体" w:hAnsi="宋体"/>
          <w:szCs w:val="21"/>
        </w:rPr>
      </w:pPr>
      <w:r>
        <w:rPr>
          <w:rFonts w:ascii="宋体" w:hAnsi="宋体" w:hint="eastAsia"/>
          <w:szCs w:val="21"/>
        </w:rPr>
        <w:t>22.1.3 承包人违约解除合同</w:t>
      </w:r>
    </w:p>
    <w:p w:rsidR="001519ED" w:rsidRDefault="00704F1B">
      <w:pPr>
        <w:spacing w:line="360" w:lineRule="auto"/>
        <w:ind w:firstLineChars="200" w:firstLine="420"/>
        <w:rPr>
          <w:rFonts w:ascii="宋体" w:hAnsi="宋体"/>
          <w:szCs w:val="21"/>
        </w:rPr>
      </w:pPr>
      <w:r>
        <w:rPr>
          <w:rFonts w:ascii="宋体" w:hAnsi="宋体" w:hint="eastAsia"/>
          <w:szCs w:val="21"/>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rsidR="001519ED" w:rsidRDefault="00704F1B">
      <w:pPr>
        <w:spacing w:line="360" w:lineRule="auto"/>
        <w:ind w:firstLineChars="200" w:firstLine="420"/>
        <w:rPr>
          <w:rFonts w:ascii="宋体" w:hAnsi="宋体"/>
          <w:szCs w:val="21"/>
        </w:rPr>
      </w:pPr>
      <w:r>
        <w:rPr>
          <w:rFonts w:ascii="宋体" w:hAnsi="宋体" w:hint="eastAsia"/>
          <w:szCs w:val="21"/>
        </w:rPr>
        <w:t>22.1.4 合同解除后的估价、付款和结清</w:t>
      </w:r>
    </w:p>
    <w:p w:rsidR="001519ED" w:rsidRDefault="00704F1B">
      <w:pPr>
        <w:spacing w:line="360" w:lineRule="auto"/>
        <w:ind w:firstLineChars="200" w:firstLine="420"/>
        <w:rPr>
          <w:rFonts w:ascii="宋体" w:hAnsi="宋体"/>
          <w:szCs w:val="21"/>
        </w:rPr>
      </w:pPr>
      <w:r>
        <w:rPr>
          <w:rFonts w:ascii="宋体" w:hAnsi="宋体" w:hint="eastAsia"/>
          <w:szCs w:val="21"/>
        </w:rPr>
        <w:t>（1）合同解除后，监理人按第3.5 款商定或确定承包人实际完成工作的价值，以及承包人已提供的材料、施工设备、工程设备和临时工程等的价值。</w:t>
      </w:r>
    </w:p>
    <w:p w:rsidR="001519ED" w:rsidRDefault="00704F1B">
      <w:pPr>
        <w:spacing w:line="360" w:lineRule="auto"/>
        <w:ind w:firstLineChars="200" w:firstLine="420"/>
        <w:rPr>
          <w:rFonts w:ascii="宋体" w:hAnsi="宋体"/>
          <w:szCs w:val="21"/>
        </w:rPr>
      </w:pPr>
      <w:r>
        <w:rPr>
          <w:rFonts w:ascii="宋体" w:hAnsi="宋体" w:hint="eastAsia"/>
          <w:szCs w:val="21"/>
        </w:rPr>
        <w:t>（2）合同解除后，发包人应暂停对承包人的一切付款，查清各项付款和已扣款金额，包括承包人应支付的违约金。</w:t>
      </w:r>
    </w:p>
    <w:p w:rsidR="001519ED" w:rsidRDefault="00704F1B">
      <w:pPr>
        <w:spacing w:line="360" w:lineRule="auto"/>
        <w:ind w:firstLineChars="200" w:firstLine="420"/>
        <w:rPr>
          <w:rFonts w:ascii="宋体" w:hAnsi="宋体"/>
          <w:szCs w:val="21"/>
        </w:rPr>
      </w:pPr>
      <w:r>
        <w:rPr>
          <w:rFonts w:ascii="宋体" w:hAnsi="宋体" w:hint="eastAsia"/>
          <w:szCs w:val="21"/>
        </w:rPr>
        <w:t>（3）合同解除后，发包人应按第23.4 款的约定向承包人索赔由于解除合同给发包人造成的损失。</w:t>
      </w:r>
    </w:p>
    <w:p w:rsidR="001519ED" w:rsidRDefault="00704F1B">
      <w:pPr>
        <w:spacing w:line="360" w:lineRule="auto"/>
        <w:ind w:firstLineChars="200" w:firstLine="420"/>
        <w:rPr>
          <w:rFonts w:ascii="宋体" w:hAnsi="宋体"/>
          <w:szCs w:val="21"/>
        </w:rPr>
      </w:pPr>
      <w:r>
        <w:rPr>
          <w:rFonts w:ascii="宋体" w:hAnsi="宋体" w:hint="eastAsia"/>
          <w:szCs w:val="21"/>
        </w:rPr>
        <w:t>（4）合同双方确认上述往来款项后，出具最终结清付款证书，结清全部合同款项。</w:t>
      </w:r>
    </w:p>
    <w:p w:rsidR="001519ED" w:rsidRDefault="00704F1B">
      <w:pPr>
        <w:spacing w:line="360" w:lineRule="auto"/>
        <w:ind w:firstLineChars="200" w:firstLine="420"/>
        <w:rPr>
          <w:rFonts w:ascii="宋体" w:hAnsi="宋体"/>
          <w:szCs w:val="21"/>
        </w:rPr>
      </w:pPr>
      <w:r>
        <w:rPr>
          <w:rFonts w:ascii="宋体" w:hAnsi="宋体" w:hint="eastAsia"/>
          <w:szCs w:val="21"/>
        </w:rPr>
        <w:lastRenderedPageBreak/>
        <w:t>（5）发包人和承包人未能就解除合同后的结清达成一致而形成争议的，按第24条的约定办理。</w:t>
      </w:r>
    </w:p>
    <w:p w:rsidR="001519ED" w:rsidRDefault="00704F1B">
      <w:pPr>
        <w:spacing w:line="360" w:lineRule="auto"/>
        <w:ind w:firstLineChars="200" w:firstLine="420"/>
        <w:rPr>
          <w:rFonts w:ascii="宋体" w:hAnsi="宋体"/>
          <w:szCs w:val="21"/>
        </w:rPr>
      </w:pPr>
      <w:r>
        <w:rPr>
          <w:rFonts w:ascii="宋体" w:hAnsi="宋体" w:hint="eastAsia"/>
          <w:szCs w:val="21"/>
        </w:rPr>
        <w:t>22.1.5 协议利益的转让</w:t>
      </w:r>
    </w:p>
    <w:p w:rsidR="001519ED" w:rsidRDefault="00704F1B">
      <w:pPr>
        <w:spacing w:line="360" w:lineRule="auto"/>
        <w:ind w:firstLineChars="200" w:firstLine="420"/>
        <w:rPr>
          <w:rFonts w:ascii="宋体" w:hAnsi="宋体"/>
          <w:szCs w:val="21"/>
        </w:rPr>
      </w:pPr>
      <w:r>
        <w:rPr>
          <w:rFonts w:ascii="宋体" w:hAnsi="宋体" w:hint="eastAsia"/>
          <w:szCs w:val="21"/>
        </w:rPr>
        <w:t>因承包人违约解除合同的，发包人有权要求承包人将其为实施合同而签订的材料和设备的订货协议或任何服务协议利益转让给发包人，并在解除合同后的14天内，依法办理转让手续。</w:t>
      </w:r>
    </w:p>
    <w:p w:rsidR="001519ED" w:rsidRDefault="00704F1B">
      <w:pPr>
        <w:spacing w:line="360" w:lineRule="auto"/>
        <w:ind w:firstLineChars="200" w:firstLine="420"/>
        <w:rPr>
          <w:rFonts w:ascii="宋体" w:hAnsi="宋体"/>
          <w:szCs w:val="21"/>
        </w:rPr>
      </w:pPr>
      <w:r>
        <w:rPr>
          <w:rFonts w:ascii="宋体" w:hAnsi="宋体" w:hint="eastAsia"/>
          <w:szCs w:val="21"/>
        </w:rPr>
        <w:t>22.1.6 紧急情况下无能力或不愿进行抢救</w:t>
      </w:r>
    </w:p>
    <w:p w:rsidR="001519ED" w:rsidRDefault="00704F1B">
      <w:pPr>
        <w:spacing w:line="360" w:lineRule="auto"/>
        <w:ind w:firstLineChars="200" w:firstLine="420"/>
        <w:rPr>
          <w:rFonts w:ascii="宋体" w:hAnsi="宋体"/>
          <w:szCs w:val="21"/>
        </w:rPr>
      </w:pPr>
      <w:r>
        <w:rPr>
          <w:rFonts w:ascii="宋体" w:hAnsi="宋体" w:hint="eastAsia"/>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rsidR="001519ED" w:rsidRDefault="00704F1B">
      <w:pPr>
        <w:pStyle w:val="4"/>
        <w:spacing w:before="0" w:beforeAutospacing="0" w:after="0" w:afterAutospacing="0" w:line="360" w:lineRule="auto"/>
      </w:pPr>
      <w:r>
        <w:rPr>
          <w:rFonts w:hint="eastAsia"/>
        </w:rPr>
        <w:t>22.2 发包人违约</w:t>
      </w:r>
    </w:p>
    <w:p w:rsidR="001519ED" w:rsidRDefault="00704F1B">
      <w:pPr>
        <w:spacing w:line="360" w:lineRule="auto"/>
        <w:ind w:firstLineChars="200" w:firstLine="420"/>
        <w:rPr>
          <w:rFonts w:ascii="宋体" w:hAnsi="宋体"/>
          <w:szCs w:val="21"/>
        </w:rPr>
      </w:pPr>
      <w:r>
        <w:rPr>
          <w:rFonts w:ascii="宋体" w:hAnsi="宋体" w:hint="eastAsia"/>
          <w:szCs w:val="21"/>
        </w:rPr>
        <w:t>22.2.1 发包人违约的情形</w:t>
      </w:r>
    </w:p>
    <w:p w:rsidR="001519ED" w:rsidRDefault="00704F1B">
      <w:pPr>
        <w:spacing w:line="360" w:lineRule="auto"/>
        <w:ind w:firstLineChars="200" w:firstLine="420"/>
        <w:rPr>
          <w:rFonts w:ascii="宋体" w:hAnsi="宋体"/>
          <w:szCs w:val="21"/>
        </w:rPr>
      </w:pPr>
      <w:r>
        <w:rPr>
          <w:rFonts w:ascii="宋体" w:hAnsi="宋体" w:hint="eastAsia"/>
          <w:szCs w:val="21"/>
        </w:rPr>
        <w:t>在履行合同过程中发生的下列情形，属发包人违约：</w:t>
      </w:r>
    </w:p>
    <w:p w:rsidR="001519ED" w:rsidRDefault="00704F1B">
      <w:pPr>
        <w:spacing w:line="360" w:lineRule="auto"/>
        <w:ind w:firstLineChars="200" w:firstLine="420"/>
        <w:rPr>
          <w:rFonts w:ascii="宋体" w:hAnsi="宋体"/>
          <w:szCs w:val="21"/>
        </w:rPr>
      </w:pPr>
      <w:r>
        <w:rPr>
          <w:rFonts w:ascii="宋体" w:hAnsi="宋体" w:hint="eastAsia"/>
          <w:szCs w:val="21"/>
        </w:rPr>
        <w:t>（l）发包人未能按合同约定支付预付款或合同价款，或拖延、拒绝批准付款申请和支付凭证，导致付款延误的；</w:t>
      </w:r>
    </w:p>
    <w:p w:rsidR="001519ED" w:rsidRDefault="00704F1B">
      <w:pPr>
        <w:spacing w:line="360" w:lineRule="auto"/>
        <w:ind w:firstLineChars="200" w:firstLine="420"/>
        <w:rPr>
          <w:rFonts w:ascii="宋体" w:hAnsi="宋体"/>
          <w:szCs w:val="21"/>
        </w:rPr>
      </w:pPr>
      <w:r>
        <w:rPr>
          <w:rFonts w:ascii="宋体" w:hAnsi="宋体" w:hint="eastAsia"/>
          <w:szCs w:val="21"/>
        </w:rPr>
        <w:t>（2）发包人原因造成停工的；</w:t>
      </w:r>
    </w:p>
    <w:p w:rsidR="001519ED" w:rsidRDefault="00704F1B">
      <w:pPr>
        <w:spacing w:line="360" w:lineRule="auto"/>
        <w:ind w:firstLineChars="200" w:firstLine="420"/>
        <w:rPr>
          <w:rFonts w:ascii="宋体" w:hAnsi="宋体"/>
          <w:szCs w:val="21"/>
        </w:rPr>
      </w:pPr>
      <w:r>
        <w:rPr>
          <w:rFonts w:ascii="宋体" w:hAnsi="宋体" w:hint="eastAsia"/>
          <w:szCs w:val="21"/>
        </w:rPr>
        <w:t>（3）监理人无正当理由没有在约定期限内发出复工指示，导致承包人无法复工的；</w:t>
      </w:r>
    </w:p>
    <w:p w:rsidR="001519ED" w:rsidRDefault="00704F1B">
      <w:pPr>
        <w:spacing w:line="360" w:lineRule="auto"/>
        <w:ind w:firstLineChars="200" w:firstLine="420"/>
        <w:rPr>
          <w:rFonts w:ascii="宋体" w:hAnsi="宋体"/>
          <w:szCs w:val="21"/>
        </w:rPr>
      </w:pPr>
      <w:r>
        <w:rPr>
          <w:rFonts w:ascii="宋体" w:hAnsi="宋体" w:hint="eastAsia"/>
          <w:szCs w:val="21"/>
        </w:rPr>
        <w:t>（4）发包人无法继续履行或明确表示不履行或实质上已停止履行合同的；</w:t>
      </w:r>
    </w:p>
    <w:p w:rsidR="001519ED" w:rsidRDefault="00704F1B">
      <w:pPr>
        <w:spacing w:line="360" w:lineRule="auto"/>
        <w:ind w:firstLineChars="200" w:firstLine="420"/>
        <w:rPr>
          <w:rFonts w:ascii="宋体" w:hAnsi="宋体"/>
          <w:szCs w:val="21"/>
        </w:rPr>
      </w:pPr>
      <w:r>
        <w:rPr>
          <w:rFonts w:ascii="宋体" w:hAnsi="宋体" w:hint="eastAsia"/>
          <w:szCs w:val="21"/>
        </w:rPr>
        <w:t>（5）发包人不履行合同约定其他义务的。</w:t>
      </w:r>
    </w:p>
    <w:p w:rsidR="001519ED" w:rsidRDefault="00704F1B">
      <w:pPr>
        <w:spacing w:line="360" w:lineRule="auto"/>
        <w:ind w:firstLineChars="200" w:firstLine="420"/>
        <w:rPr>
          <w:rFonts w:ascii="宋体" w:hAnsi="宋体"/>
          <w:szCs w:val="21"/>
        </w:rPr>
      </w:pPr>
      <w:r>
        <w:rPr>
          <w:rFonts w:ascii="宋体" w:hAnsi="宋体" w:hint="eastAsia"/>
          <w:szCs w:val="21"/>
        </w:rPr>
        <w:t>22.2.2 承包人有权暂停施工</w:t>
      </w:r>
    </w:p>
    <w:p w:rsidR="001519ED" w:rsidRDefault="00704F1B">
      <w:pPr>
        <w:spacing w:line="360" w:lineRule="auto"/>
        <w:ind w:firstLineChars="200" w:firstLine="420"/>
        <w:rPr>
          <w:rFonts w:ascii="宋体" w:hAnsi="宋体"/>
          <w:szCs w:val="21"/>
        </w:rPr>
      </w:pPr>
      <w:r>
        <w:rPr>
          <w:rFonts w:ascii="宋体" w:hAnsi="宋体" w:hint="eastAsia"/>
          <w:szCs w:val="21"/>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rsidR="001519ED" w:rsidRDefault="00704F1B">
      <w:pPr>
        <w:spacing w:line="360" w:lineRule="auto"/>
        <w:ind w:firstLineChars="200" w:firstLine="420"/>
        <w:rPr>
          <w:rFonts w:ascii="宋体" w:hAnsi="宋体"/>
          <w:szCs w:val="21"/>
        </w:rPr>
      </w:pPr>
      <w:r>
        <w:rPr>
          <w:rFonts w:ascii="宋体" w:hAnsi="宋体" w:hint="eastAsia"/>
          <w:szCs w:val="21"/>
        </w:rPr>
        <w:t>22.2.3 发包人违约解除合同</w:t>
      </w:r>
    </w:p>
    <w:p w:rsidR="001519ED" w:rsidRDefault="00704F1B">
      <w:pPr>
        <w:spacing w:line="360" w:lineRule="auto"/>
        <w:ind w:firstLineChars="200" w:firstLine="420"/>
        <w:rPr>
          <w:rFonts w:ascii="宋体" w:hAnsi="宋体"/>
          <w:szCs w:val="21"/>
        </w:rPr>
      </w:pPr>
      <w:r>
        <w:rPr>
          <w:rFonts w:ascii="宋体" w:hAnsi="宋体" w:hint="eastAsia"/>
          <w:szCs w:val="21"/>
        </w:rPr>
        <w:t>（1）发生第22.2.1（4）目的违约情况时，承包人可书面通知发包人解除合同。</w:t>
      </w:r>
    </w:p>
    <w:p w:rsidR="001519ED" w:rsidRDefault="00704F1B">
      <w:pPr>
        <w:spacing w:line="360" w:lineRule="auto"/>
        <w:ind w:firstLineChars="200" w:firstLine="420"/>
        <w:rPr>
          <w:rFonts w:ascii="宋体" w:hAnsi="宋体"/>
          <w:szCs w:val="21"/>
        </w:rPr>
      </w:pPr>
      <w:r>
        <w:rPr>
          <w:rFonts w:ascii="宋体" w:hAnsi="宋体" w:hint="eastAsia"/>
          <w:szCs w:val="21"/>
        </w:rPr>
        <w:t>（2）承包人按22.2.2 项暂停施工28天后，发包人仍不纠正违约行为的，承包人可向发包人发出解除合同通知。但承包人的这一行动不免除发包人承担的违约责任，也不影响承包人根据合同约定享有的索赔权利。</w:t>
      </w:r>
    </w:p>
    <w:p w:rsidR="001519ED" w:rsidRDefault="00704F1B">
      <w:pPr>
        <w:spacing w:line="360" w:lineRule="auto"/>
        <w:ind w:firstLineChars="200" w:firstLine="420"/>
        <w:rPr>
          <w:rFonts w:ascii="宋体" w:hAnsi="宋体"/>
          <w:szCs w:val="21"/>
        </w:rPr>
      </w:pPr>
      <w:r>
        <w:rPr>
          <w:rFonts w:ascii="宋体" w:hAnsi="宋体" w:hint="eastAsia"/>
          <w:szCs w:val="21"/>
        </w:rPr>
        <w:t>22.2.4 解除合同后的付款</w:t>
      </w:r>
    </w:p>
    <w:p w:rsidR="001519ED" w:rsidRDefault="00704F1B">
      <w:pPr>
        <w:spacing w:line="360" w:lineRule="auto"/>
        <w:ind w:firstLineChars="200" w:firstLine="420"/>
        <w:rPr>
          <w:rFonts w:ascii="宋体" w:hAnsi="宋体"/>
          <w:szCs w:val="21"/>
        </w:rPr>
      </w:pPr>
      <w:r>
        <w:rPr>
          <w:rFonts w:ascii="宋体" w:hAnsi="宋体" w:hint="eastAsia"/>
          <w:szCs w:val="21"/>
        </w:rPr>
        <w:t>因发包人违约解除合同的，发包人应在解除合同后28天内向承包人支付下列金额，承包人应在此期限内及时向发包人提交要求支付下列金额的有关资料和凭证：</w:t>
      </w:r>
    </w:p>
    <w:p w:rsidR="001519ED" w:rsidRDefault="00704F1B">
      <w:pPr>
        <w:spacing w:line="360" w:lineRule="auto"/>
        <w:ind w:firstLineChars="200" w:firstLine="420"/>
        <w:rPr>
          <w:rFonts w:ascii="宋体" w:hAnsi="宋体"/>
          <w:szCs w:val="21"/>
        </w:rPr>
      </w:pPr>
      <w:r>
        <w:rPr>
          <w:rFonts w:ascii="宋体" w:hAnsi="宋体" w:hint="eastAsia"/>
          <w:szCs w:val="21"/>
        </w:rPr>
        <w:t>（l）合同解除日以前所完成工作的价款；</w:t>
      </w:r>
    </w:p>
    <w:p w:rsidR="001519ED" w:rsidRDefault="00704F1B">
      <w:pPr>
        <w:spacing w:line="360" w:lineRule="auto"/>
        <w:ind w:firstLineChars="200" w:firstLine="420"/>
        <w:rPr>
          <w:rFonts w:ascii="宋体" w:hAnsi="宋体"/>
          <w:szCs w:val="21"/>
        </w:rPr>
      </w:pPr>
      <w:r>
        <w:rPr>
          <w:rFonts w:ascii="宋体" w:hAnsi="宋体" w:hint="eastAsia"/>
          <w:szCs w:val="21"/>
        </w:rPr>
        <w:lastRenderedPageBreak/>
        <w:t>（2）承包人为该工程施工订购并已付款的材料、工程设备和其他物品的金额。发包人付还后，该材料、工程设备和其他物品归发包人所有；</w:t>
      </w:r>
    </w:p>
    <w:p w:rsidR="001519ED" w:rsidRDefault="00704F1B">
      <w:pPr>
        <w:spacing w:line="360" w:lineRule="auto"/>
        <w:ind w:firstLineChars="200" w:firstLine="420"/>
        <w:rPr>
          <w:rFonts w:ascii="宋体" w:hAnsi="宋体"/>
          <w:szCs w:val="21"/>
        </w:rPr>
      </w:pPr>
      <w:r>
        <w:rPr>
          <w:rFonts w:ascii="宋体" w:hAnsi="宋体" w:hint="eastAsia"/>
          <w:szCs w:val="21"/>
        </w:rPr>
        <w:t>（3）承包人为完成工程所发生的，而发包人未支付的金额；</w:t>
      </w:r>
    </w:p>
    <w:p w:rsidR="001519ED" w:rsidRDefault="00704F1B">
      <w:pPr>
        <w:spacing w:line="360" w:lineRule="auto"/>
        <w:ind w:firstLineChars="200" w:firstLine="420"/>
        <w:rPr>
          <w:rFonts w:ascii="宋体" w:hAnsi="宋体"/>
          <w:szCs w:val="21"/>
        </w:rPr>
      </w:pPr>
      <w:r>
        <w:rPr>
          <w:rFonts w:ascii="宋体" w:hAnsi="宋体" w:hint="eastAsia"/>
          <w:szCs w:val="21"/>
        </w:rPr>
        <w:t>（4）承包人撤离施工场地以及遣散承包人人员的金额；</w:t>
      </w:r>
    </w:p>
    <w:p w:rsidR="001519ED" w:rsidRDefault="00704F1B">
      <w:pPr>
        <w:spacing w:line="360" w:lineRule="auto"/>
        <w:ind w:firstLineChars="200" w:firstLine="420"/>
        <w:rPr>
          <w:rFonts w:ascii="宋体" w:hAnsi="宋体"/>
          <w:szCs w:val="21"/>
        </w:rPr>
      </w:pPr>
      <w:r>
        <w:rPr>
          <w:rFonts w:ascii="宋体" w:hAnsi="宋体" w:hint="eastAsia"/>
          <w:szCs w:val="21"/>
        </w:rPr>
        <w:t>（5）由于解除合同应赔偿的承包人损失；</w:t>
      </w:r>
    </w:p>
    <w:p w:rsidR="001519ED" w:rsidRDefault="00704F1B">
      <w:pPr>
        <w:spacing w:line="360" w:lineRule="auto"/>
        <w:ind w:firstLineChars="200" w:firstLine="420"/>
        <w:rPr>
          <w:rFonts w:ascii="宋体" w:hAnsi="宋体"/>
          <w:szCs w:val="21"/>
        </w:rPr>
      </w:pPr>
      <w:r>
        <w:rPr>
          <w:rFonts w:ascii="宋体" w:hAnsi="宋体" w:hint="eastAsia"/>
          <w:szCs w:val="21"/>
        </w:rPr>
        <w:t>（6）按合同约定在合同解除日前应支付给承包人的其他金额。</w:t>
      </w:r>
    </w:p>
    <w:p w:rsidR="001519ED" w:rsidRDefault="00704F1B">
      <w:pPr>
        <w:spacing w:line="360" w:lineRule="auto"/>
        <w:ind w:firstLineChars="200" w:firstLine="420"/>
        <w:rPr>
          <w:rFonts w:ascii="宋体" w:hAnsi="宋体"/>
          <w:szCs w:val="21"/>
        </w:rPr>
      </w:pPr>
      <w:r>
        <w:rPr>
          <w:rFonts w:ascii="宋体" w:hAnsi="宋体" w:hint="eastAsia"/>
          <w:szCs w:val="21"/>
        </w:rPr>
        <w:t>发包人应按本项约定支付上述金额并退还质量保证金和履约担保，但有权要求承包人支付应偿还给发包人的各项金额。</w:t>
      </w:r>
    </w:p>
    <w:p w:rsidR="001519ED" w:rsidRDefault="00704F1B">
      <w:pPr>
        <w:spacing w:line="360" w:lineRule="auto"/>
        <w:ind w:firstLineChars="200" w:firstLine="420"/>
        <w:rPr>
          <w:rFonts w:ascii="宋体" w:hAnsi="宋体"/>
          <w:szCs w:val="21"/>
        </w:rPr>
      </w:pPr>
      <w:r>
        <w:rPr>
          <w:rFonts w:ascii="宋体" w:hAnsi="宋体" w:hint="eastAsia"/>
          <w:szCs w:val="21"/>
        </w:rPr>
        <w:t>22.2.5 解除合同后的承包人撤离</w:t>
      </w:r>
    </w:p>
    <w:p w:rsidR="001519ED" w:rsidRDefault="00704F1B">
      <w:pPr>
        <w:spacing w:line="360" w:lineRule="auto"/>
        <w:ind w:firstLineChars="200" w:firstLine="420"/>
        <w:rPr>
          <w:rFonts w:ascii="宋体" w:hAnsi="宋体"/>
          <w:szCs w:val="21"/>
        </w:rPr>
      </w:pPr>
      <w:r>
        <w:rPr>
          <w:rFonts w:ascii="宋体" w:hAnsi="宋体" w:hint="eastAsia"/>
          <w:szCs w:val="21"/>
        </w:rPr>
        <w:t>因发包人违约而解除合同后，承包人应妥善做好已竣工工程和已购材料、设备的保护和移交工作，按发包人要求将承包人设备和人员撤出施工场地。承包人撤出施工场地应遵守第18.7.1 项的约定，发包人应为承包人撤出提供必要条件。</w:t>
      </w:r>
    </w:p>
    <w:p w:rsidR="001519ED" w:rsidRDefault="00704F1B">
      <w:pPr>
        <w:pStyle w:val="4"/>
        <w:spacing w:before="0" w:beforeAutospacing="0" w:after="0" w:afterAutospacing="0" w:line="360" w:lineRule="auto"/>
      </w:pPr>
      <w:r>
        <w:rPr>
          <w:rFonts w:hint="eastAsia"/>
        </w:rPr>
        <w:t>22.3 第三人造成的违约</w:t>
      </w:r>
    </w:p>
    <w:p w:rsidR="001519ED" w:rsidRDefault="00704F1B">
      <w:pPr>
        <w:spacing w:line="360" w:lineRule="auto"/>
        <w:ind w:firstLineChars="200" w:firstLine="420"/>
        <w:rPr>
          <w:rFonts w:ascii="宋体" w:hAnsi="宋体"/>
          <w:szCs w:val="21"/>
        </w:rPr>
      </w:pPr>
      <w:r>
        <w:rPr>
          <w:rFonts w:ascii="宋体" w:hAnsi="宋体" w:hint="eastAsia"/>
          <w:szCs w:val="21"/>
        </w:rPr>
        <w:t>在履行合同过程中，一方当事人因第三人的原因造成违约的，应当向对方当事人承担违约责任。一方当事人和第三人之间的纠纷，依照法律规定或者按照约定解决。</w:t>
      </w:r>
    </w:p>
    <w:p w:rsidR="001519ED" w:rsidRDefault="00704F1B">
      <w:pPr>
        <w:pStyle w:val="3"/>
        <w:spacing w:before="0" w:after="0" w:line="360" w:lineRule="auto"/>
        <w:rPr>
          <w:rFonts w:ascii="宋体" w:hAnsi="宋体"/>
        </w:rPr>
      </w:pPr>
      <w:bookmarkStart w:id="420" w:name="_Toc5759"/>
      <w:bookmarkStart w:id="421" w:name="_Toc57795962"/>
      <w:bookmarkStart w:id="422" w:name="_Toc29037"/>
      <w:bookmarkStart w:id="423" w:name="_Toc21777"/>
      <w:bookmarkStart w:id="424" w:name="_Toc15326"/>
      <w:bookmarkStart w:id="425" w:name="_Toc27258"/>
      <w:bookmarkStart w:id="426" w:name="_Toc184635120"/>
      <w:bookmarkStart w:id="427" w:name="_Toc8050"/>
      <w:r>
        <w:rPr>
          <w:rFonts w:ascii="宋体" w:hAnsi="宋体" w:hint="eastAsia"/>
        </w:rPr>
        <w:t>23、索赔</w:t>
      </w:r>
      <w:bookmarkEnd w:id="420"/>
      <w:bookmarkEnd w:id="421"/>
      <w:bookmarkEnd w:id="422"/>
      <w:bookmarkEnd w:id="423"/>
      <w:bookmarkEnd w:id="424"/>
      <w:bookmarkEnd w:id="425"/>
      <w:bookmarkEnd w:id="426"/>
      <w:bookmarkEnd w:id="427"/>
    </w:p>
    <w:p w:rsidR="001519ED" w:rsidRDefault="00704F1B">
      <w:pPr>
        <w:pStyle w:val="4"/>
        <w:spacing w:before="0" w:beforeAutospacing="0" w:after="0" w:afterAutospacing="0" w:line="360" w:lineRule="auto"/>
      </w:pPr>
      <w:r>
        <w:rPr>
          <w:rFonts w:hint="eastAsia"/>
        </w:rPr>
        <w:t>23.1 承包人索赔的提出</w:t>
      </w:r>
    </w:p>
    <w:p w:rsidR="001519ED" w:rsidRDefault="00704F1B">
      <w:pPr>
        <w:spacing w:line="360" w:lineRule="auto"/>
        <w:ind w:firstLineChars="200" w:firstLine="420"/>
        <w:rPr>
          <w:rFonts w:ascii="宋体" w:hAnsi="宋体"/>
          <w:szCs w:val="21"/>
        </w:rPr>
      </w:pPr>
      <w:r>
        <w:rPr>
          <w:rFonts w:ascii="宋体" w:hAnsi="宋体" w:hint="eastAsia"/>
          <w:szCs w:val="21"/>
        </w:rPr>
        <w:t>根据合同约定，承包人认为有权得到追加付款和（或）延长工期的，应按以下程序向发包人提出索赔：</w:t>
      </w:r>
    </w:p>
    <w:p w:rsidR="001519ED" w:rsidRDefault="00704F1B">
      <w:pPr>
        <w:spacing w:line="360" w:lineRule="auto"/>
        <w:ind w:firstLineChars="200" w:firstLine="420"/>
        <w:rPr>
          <w:rFonts w:ascii="宋体" w:hAnsi="宋体"/>
          <w:szCs w:val="21"/>
        </w:rPr>
      </w:pPr>
      <w:r>
        <w:rPr>
          <w:rFonts w:ascii="宋体" w:hAnsi="宋体" w:hint="eastAsia"/>
          <w:szCs w:val="21"/>
        </w:rPr>
        <w:t>（l）承包人应在知道或应当知道索赔事件发生后28 天内，向监理人递交索赔意向通知书，并说明发生索赔事件的事由。承包人未在前述28天内发出索赔意向通知书的，丧失要求追加付款和（或）延长工期的权利：</w:t>
      </w:r>
    </w:p>
    <w:p w:rsidR="001519ED" w:rsidRDefault="00704F1B">
      <w:pPr>
        <w:spacing w:line="360" w:lineRule="auto"/>
        <w:ind w:firstLineChars="200" w:firstLine="420"/>
        <w:rPr>
          <w:rFonts w:ascii="宋体" w:hAnsi="宋体"/>
          <w:szCs w:val="21"/>
        </w:rPr>
      </w:pPr>
      <w:r>
        <w:rPr>
          <w:rFonts w:ascii="宋体" w:hAnsi="宋体" w:hint="eastAsia"/>
          <w:szCs w:val="21"/>
        </w:rPr>
        <w:t>（2）承包人应在发出索赔意向通知书后28天内，向监理人正式递交索赔通知书。索赔通知书应详细说明索赔理由以及要求追加的付款金额和（或）延长的工期，并附必要的记录和证明材料；</w:t>
      </w:r>
    </w:p>
    <w:p w:rsidR="001519ED" w:rsidRDefault="00704F1B">
      <w:pPr>
        <w:spacing w:line="360" w:lineRule="auto"/>
        <w:ind w:firstLineChars="200" w:firstLine="420"/>
        <w:rPr>
          <w:rFonts w:ascii="宋体" w:hAnsi="宋体"/>
          <w:szCs w:val="21"/>
        </w:rPr>
      </w:pPr>
      <w:r>
        <w:rPr>
          <w:rFonts w:ascii="宋体" w:hAnsi="宋体" w:hint="eastAsia"/>
          <w:szCs w:val="21"/>
        </w:rPr>
        <w:t>（3）索赔事件具有连续影响的，承包人应按合理时间间隔继续递交延续索赔通知，说明连续影响的实际情况和记录，列出累计的追加付款金额和（或）工期延长天数；</w:t>
      </w:r>
    </w:p>
    <w:p w:rsidR="001519ED" w:rsidRDefault="00704F1B">
      <w:pPr>
        <w:spacing w:line="360" w:lineRule="auto"/>
        <w:ind w:firstLineChars="200" w:firstLine="420"/>
        <w:rPr>
          <w:rFonts w:ascii="宋体" w:hAnsi="宋体"/>
          <w:szCs w:val="21"/>
        </w:rPr>
      </w:pPr>
      <w:r>
        <w:rPr>
          <w:rFonts w:ascii="宋体" w:hAnsi="宋体" w:hint="eastAsia"/>
          <w:szCs w:val="21"/>
        </w:rPr>
        <w:t>（4）在索赔事件影响结束后的28 天内，承包人应向监理人递交最终索赔通知书，说明最终要求索赔的追加付款金额和延长的工期，并附必要的记录和证明材料。</w:t>
      </w:r>
    </w:p>
    <w:p w:rsidR="001519ED" w:rsidRDefault="00704F1B">
      <w:pPr>
        <w:pStyle w:val="4"/>
        <w:spacing w:before="0" w:beforeAutospacing="0" w:after="0" w:afterAutospacing="0" w:line="360" w:lineRule="auto"/>
      </w:pPr>
      <w:r>
        <w:rPr>
          <w:rFonts w:hint="eastAsia"/>
        </w:rPr>
        <w:t>23.2 承包人索赔处理程序</w:t>
      </w:r>
    </w:p>
    <w:p w:rsidR="001519ED" w:rsidRDefault="00704F1B">
      <w:pPr>
        <w:spacing w:line="360" w:lineRule="auto"/>
        <w:ind w:firstLineChars="200" w:firstLine="420"/>
        <w:rPr>
          <w:rFonts w:ascii="宋体" w:hAnsi="宋体"/>
          <w:szCs w:val="21"/>
        </w:rPr>
      </w:pPr>
      <w:r>
        <w:rPr>
          <w:rFonts w:ascii="宋体" w:hAnsi="宋体" w:hint="eastAsia"/>
          <w:szCs w:val="21"/>
        </w:rPr>
        <w:t>（1）监理人收到承包人提交的索赔通知书后，应及时审查索赔通知书的内容、查验承包人的记录和</w:t>
      </w:r>
      <w:r>
        <w:rPr>
          <w:rFonts w:ascii="宋体" w:hAnsi="宋体" w:hint="eastAsia"/>
          <w:szCs w:val="21"/>
        </w:rPr>
        <w:lastRenderedPageBreak/>
        <w:t>证明材料，必要时监理人可要求承包人提交全部原始记录副本。</w:t>
      </w:r>
    </w:p>
    <w:p w:rsidR="001519ED" w:rsidRDefault="00704F1B">
      <w:pPr>
        <w:spacing w:line="360" w:lineRule="auto"/>
        <w:ind w:firstLineChars="200" w:firstLine="420"/>
        <w:rPr>
          <w:rFonts w:ascii="宋体" w:hAnsi="宋体"/>
          <w:szCs w:val="21"/>
        </w:rPr>
      </w:pPr>
      <w:r>
        <w:rPr>
          <w:rFonts w:ascii="宋体" w:hAnsi="宋体" w:hint="eastAsia"/>
          <w:szCs w:val="21"/>
        </w:rPr>
        <w:t>（2）监理人应按第3.5 款商定或确定追加的付款和（或）延长的工期，并在收到上述索赔通知书或有关索赔的进一步证明材料后的42天内，将索赔处理结果答复承包人。</w:t>
      </w:r>
    </w:p>
    <w:p w:rsidR="001519ED" w:rsidRDefault="00704F1B">
      <w:pPr>
        <w:spacing w:line="360" w:lineRule="auto"/>
        <w:ind w:firstLineChars="200" w:firstLine="420"/>
        <w:rPr>
          <w:rFonts w:ascii="宋体" w:hAnsi="宋体"/>
          <w:szCs w:val="21"/>
        </w:rPr>
      </w:pPr>
      <w:r>
        <w:rPr>
          <w:rFonts w:ascii="宋体" w:hAnsi="宋体" w:hint="eastAsia"/>
          <w:szCs w:val="21"/>
        </w:rPr>
        <w:t>（3）承包人接受索赔处理结果的，发包人应在作出索赔处理结果答复后28 天内完成赔付。承包人不接受索赔处理结果的，按第24条的约定办理。</w:t>
      </w:r>
    </w:p>
    <w:p w:rsidR="001519ED" w:rsidRDefault="00704F1B">
      <w:pPr>
        <w:pStyle w:val="4"/>
        <w:spacing w:before="0" w:beforeAutospacing="0" w:after="0" w:afterAutospacing="0" w:line="360" w:lineRule="auto"/>
      </w:pPr>
      <w:r>
        <w:rPr>
          <w:rFonts w:hint="eastAsia"/>
        </w:rPr>
        <w:t>23.3 承包人提出索赔的期限</w:t>
      </w:r>
    </w:p>
    <w:p w:rsidR="001519ED" w:rsidRDefault="00704F1B">
      <w:pPr>
        <w:spacing w:line="360" w:lineRule="auto"/>
        <w:ind w:firstLineChars="200" w:firstLine="420"/>
        <w:rPr>
          <w:rFonts w:ascii="宋体" w:hAnsi="宋体"/>
          <w:szCs w:val="21"/>
        </w:rPr>
      </w:pPr>
      <w:r>
        <w:rPr>
          <w:rFonts w:ascii="宋体" w:hAnsi="宋体" w:hint="eastAsia"/>
          <w:szCs w:val="21"/>
        </w:rPr>
        <w:t>23.3.1 承包人按第17.5 款的约定接受了竣工付款证书后，应被认为已无权再提出在合同工程接收证书颁发前所发生的任何索赔。</w:t>
      </w:r>
    </w:p>
    <w:p w:rsidR="001519ED" w:rsidRDefault="00704F1B">
      <w:pPr>
        <w:spacing w:line="360" w:lineRule="auto"/>
        <w:ind w:firstLineChars="200" w:firstLine="420"/>
        <w:rPr>
          <w:rFonts w:ascii="宋体" w:hAnsi="宋体"/>
          <w:szCs w:val="21"/>
        </w:rPr>
      </w:pPr>
      <w:r>
        <w:rPr>
          <w:rFonts w:ascii="宋体" w:hAnsi="宋体" w:hint="eastAsia"/>
          <w:szCs w:val="21"/>
        </w:rPr>
        <w:t>23.3.2 承包人按第17.6 款的约定提交的最终结清申请单中，只限于提出工程接收证书颁发后发生的索赔。提出索赔的期限自接受最终结清证书时终止。</w:t>
      </w:r>
    </w:p>
    <w:p w:rsidR="001519ED" w:rsidRDefault="00704F1B">
      <w:pPr>
        <w:pStyle w:val="4"/>
        <w:spacing w:before="0" w:beforeAutospacing="0" w:after="0" w:afterAutospacing="0" w:line="360" w:lineRule="auto"/>
      </w:pPr>
      <w:r>
        <w:rPr>
          <w:rFonts w:hint="eastAsia"/>
        </w:rPr>
        <w:t>23.4 发包人的索赔</w:t>
      </w:r>
    </w:p>
    <w:p w:rsidR="001519ED" w:rsidRDefault="00704F1B">
      <w:pPr>
        <w:spacing w:line="360" w:lineRule="auto"/>
        <w:ind w:firstLineChars="200" w:firstLine="420"/>
        <w:rPr>
          <w:rFonts w:ascii="宋体" w:hAnsi="宋体"/>
          <w:szCs w:val="21"/>
        </w:rPr>
      </w:pPr>
      <w:r>
        <w:rPr>
          <w:rFonts w:ascii="宋体" w:hAnsi="宋体" w:hint="eastAsia"/>
          <w:szCs w:val="21"/>
        </w:rPr>
        <w:t>23.4.1 发生索赔事件后，监理人应及时书面通知承包人，详细说明发包人有权得到的索赔金额和（或）延长缺陷责任期的细节和依据。发包人提出索赔的期限和要求与第23.3 款的约定相同，延长缺陷责任期的通知应在缺陷责任期届满前发出。</w:t>
      </w:r>
    </w:p>
    <w:p w:rsidR="001519ED" w:rsidRDefault="00704F1B">
      <w:pPr>
        <w:spacing w:line="360" w:lineRule="auto"/>
        <w:ind w:firstLineChars="200" w:firstLine="420"/>
        <w:rPr>
          <w:rFonts w:ascii="宋体" w:hAnsi="宋体"/>
          <w:szCs w:val="21"/>
        </w:rPr>
      </w:pPr>
      <w:r>
        <w:rPr>
          <w:rFonts w:ascii="宋体" w:hAnsi="宋体" w:hint="eastAsia"/>
          <w:szCs w:val="21"/>
        </w:rPr>
        <w:t>23.4.2 监理人按第3.5 款商定或确定发包人从承包人处得到赔付的金额和（或）缺陷责任期的延长期。承包人应付给发包人的金额可从拟支付给承包人的合同价款中扣除，或由承包人以其他方式支付给发包人。</w:t>
      </w:r>
    </w:p>
    <w:p w:rsidR="001519ED" w:rsidRDefault="00704F1B">
      <w:pPr>
        <w:pStyle w:val="3"/>
        <w:spacing w:before="0" w:after="0" w:line="360" w:lineRule="auto"/>
        <w:rPr>
          <w:rFonts w:ascii="宋体" w:hAnsi="宋体"/>
        </w:rPr>
      </w:pPr>
      <w:bookmarkStart w:id="428" w:name="_Toc26557"/>
      <w:bookmarkStart w:id="429" w:name="_Toc11854"/>
      <w:bookmarkStart w:id="430" w:name="_Toc57795963"/>
      <w:bookmarkStart w:id="431" w:name="_Toc17891"/>
      <w:bookmarkStart w:id="432" w:name="_Toc20303"/>
      <w:bookmarkStart w:id="433" w:name="_Toc6036"/>
      <w:bookmarkStart w:id="434" w:name="_Toc184635121"/>
      <w:bookmarkStart w:id="435" w:name="_Toc30771"/>
      <w:r>
        <w:rPr>
          <w:rFonts w:ascii="宋体" w:hAnsi="宋体" w:hint="eastAsia"/>
        </w:rPr>
        <w:t>24、争议的解决</w:t>
      </w:r>
      <w:bookmarkEnd w:id="428"/>
      <w:bookmarkEnd w:id="429"/>
      <w:bookmarkEnd w:id="430"/>
      <w:bookmarkEnd w:id="431"/>
      <w:bookmarkEnd w:id="432"/>
      <w:bookmarkEnd w:id="433"/>
      <w:bookmarkEnd w:id="434"/>
      <w:bookmarkEnd w:id="435"/>
    </w:p>
    <w:p w:rsidR="001519ED" w:rsidRDefault="00704F1B">
      <w:pPr>
        <w:pStyle w:val="4"/>
        <w:spacing w:before="0" w:beforeAutospacing="0" w:after="0" w:afterAutospacing="0" w:line="360" w:lineRule="auto"/>
      </w:pPr>
      <w:r>
        <w:rPr>
          <w:rFonts w:hint="eastAsia"/>
        </w:rPr>
        <w:t>24.1 争议的解决方式</w:t>
      </w:r>
    </w:p>
    <w:p w:rsidR="001519ED" w:rsidRDefault="00704F1B">
      <w:pPr>
        <w:spacing w:line="360" w:lineRule="auto"/>
        <w:ind w:firstLineChars="200" w:firstLine="420"/>
        <w:rPr>
          <w:rFonts w:ascii="宋体" w:hAnsi="宋体"/>
          <w:szCs w:val="21"/>
        </w:rPr>
      </w:pPr>
      <w:r>
        <w:rPr>
          <w:rFonts w:ascii="宋体" w:hAnsi="宋体" w:hint="eastAsia"/>
          <w:szCs w:val="21"/>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rsidR="001519ED" w:rsidRDefault="00704F1B">
      <w:pPr>
        <w:spacing w:line="360" w:lineRule="auto"/>
        <w:ind w:firstLineChars="200" w:firstLine="420"/>
        <w:rPr>
          <w:rFonts w:ascii="宋体" w:hAnsi="宋体"/>
          <w:szCs w:val="21"/>
        </w:rPr>
      </w:pPr>
      <w:r>
        <w:rPr>
          <w:rFonts w:ascii="宋体" w:hAnsi="宋体" w:hint="eastAsia"/>
          <w:szCs w:val="21"/>
        </w:rPr>
        <w:t>（l）向约定的仲裁委员会申请仲裁；</w:t>
      </w:r>
    </w:p>
    <w:p w:rsidR="001519ED" w:rsidRDefault="00704F1B">
      <w:pPr>
        <w:spacing w:line="360" w:lineRule="auto"/>
        <w:ind w:firstLineChars="200" w:firstLine="420"/>
        <w:rPr>
          <w:rFonts w:ascii="宋体" w:hAnsi="宋体"/>
          <w:szCs w:val="21"/>
        </w:rPr>
      </w:pPr>
      <w:r>
        <w:rPr>
          <w:rFonts w:ascii="宋体" w:hAnsi="宋体" w:hint="eastAsia"/>
          <w:szCs w:val="21"/>
        </w:rPr>
        <w:t>（2）向有管辖权的人民法院提起诉讼。</w:t>
      </w:r>
    </w:p>
    <w:p w:rsidR="001519ED" w:rsidRDefault="00704F1B">
      <w:pPr>
        <w:pStyle w:val="4"/>
        <w:spacing w:before="0" w:beforeAutospacing="0" w:after="0" w:afterAutospacing="0" w:line="360" w:lineRule="auto"/>
      </w:pPr>
      <w:r>
        <w:rPr>
          <w:rFonts w:hint="eastAsia"/>
        </w:rPr>
        <w:t>24.2 友好解决</w:t>
      </w:r>
    </w:p>
    <w:p w:rsidR="001519ED" w:rsidRDefault="00704F1B">
      <w:pPr>
        <w:spacing w:line="360" w:lineRule="auto"/>
        <w:ind w:firstLineChars="200" w:firstLine="420"/>
        <w:rPr>
          <w:rFonts w:ascii="宋体" w:hAnsi="宋体"/>
          <w:szCs w:val="21"/>
        </w:rPr>
      </w:pPr>
      <w:r>
        <w:rPr>
          <w:rFonts w:ascii="宋体" w:hAnsi="宋体" w:hint="eastAsia"/>
          <w:szCs w:val="21"/>
        </w:rPr>
        <w:t>在提请争议评审、仲裁或者诉讼前，以及在争议评审、仲裁或诉讼过程中，发包人和承包人均可共同努力友好协商解决争议。</w:t>
      </w:r>
    </w:p>
    <w:p w:rsidR="001519ED" w:rsidRDefault="00704F1B">
      <w:pPr>
        <w:pStyle w:val="4"/>
        <w:spacing w:before="0" w:beforeAutospacing="0" w:after="0" w:afterAutospacing="0" w:line="360" w:lineRule="auto"/>
      </w:pPr>
      <w:r>
        <w:rPr>
          <w:rFonts w:hint="eastAsia"/>
        </w:rPr>
        <w:t>24.3 争议评审</w:t>
      </w:r>
    </w:p>
    <w:p w:rsidR="001519ED" w:rsidRDefault="00704F1B">
      <w:pPr>
        <w:spacing w:line="360" w:lineRule="auto"/>
        <w:ind w:firstLineChars="200" w:firstLine="420"/>
        <w:rPr>
          <w:rFonts w:ascii="宋体" w:hAnsi="宋体"/>
          <w:szCs w:val="21"/>
        </w:rPr>
      </w:pPr>
      <w:r>
        <w:rPr>
          <w:rFonts w:ascii="宋体" w:hAnsi="宋体" w:hint="eastAsia"/>
          <w:szCs w:val="21"/>
        </w:rPr>
        <w:t>24.3.1 采用争议评审的，发包人和承包人应在开工日后的28天内或在争议发生后，协商成立争议评审组。争议评审组由有合同管理和工程实践经验的专家组成。</w:t>
      </w:r>
    </w:p>
    <w:p w:rsidR="001519ED" w:rsidRDefault="00704F1B">
      <w:pPr>
        <w:spacing w:line="360" w:lineRule="auto"/>
        <w:ind w:firstLineChars="200" w:firstLine="420"/>
        <w:rPr>
          <w:rFonts w:ascii="宋体" w:hAnsi="宋体"/>
          <w:szCs w:val="21"/>
        </w:rPr>
      </w:pPr>
      <w:r>
        <w:rPr>
          <w:rFonts w:ascii="宋体" w:hAnsi="宋体" w:hint="eastAsia"/>
          <w:szCs w:val="21"/>
        </w:rPr>
        <w:lastRenderedPageBreak/>
        <w:t>24.3.2 合同双方的争议，应首先由申请人向争议评审组提交一份详细的评审申请报告，并附必要的文件、图纸和证明材料，申请人还应将上述报告的副本同时提交给被申请人和监理人。</w:t>
      </w:r>
    </w:p>
    <w:p w:rsidR="001519ED" w:rsidRDefault="00704F1B">
      <w:pPr>
        <w:spacing w:line="360" w:lineRule="auto"/>
        <w:ind w:firstLineChars="200" w:firstLine="420"/>
        <w:rPr>
          <w:rFonts w:ascii="宋体" w:hAnsi="宋体"/>
          <w:szCs w:val="21"/>
        </w:rPr>
      </w:pPr>
      <w:r>
        <w:rPr>
          <w:rFonts w:ascii="宋体" w:hAnsi="宋体" w:hint="eastAsia"/>
          <w:szCs w:val="21"/>
        </w:rPr>
        <w:t>24.3.3 被申请人在收到申请人评审申请报告副本后的28 天内，向争议评审组提交一份答辩报告，并附证明材料。被申请人应将答辩报告的副本同时提交给申请人和监理人。</w:t>
      </w:r>
    </w:p>
    <w:p w:rsidR="001519ED" w:rsidRDefault="00704F1B">
      <w:pPr>
        <w:spacing w:line="360" w:lineRule="auto"/>
        <w:ind w:firstLineChars="200" w:firstLine="420"/>
        <w:rPr>
          <w:rFonts w:ascii="宋体" w:hAnsi="宋体"/>
          <w:szCs w:val="21"/>
        </w:rPr>
      </w:pPr>
      <w:r>
        <w:rPr>
          <w:rFonts w:ascii="宋体" w:hAnsi="宋体" w:hint="eastAsia"/>
          <w:szCs w:val="21"/>
        </w:rPr>
        <w:t>24.3.4 除专用合同条款另有约定外，争议评审组在收到合同双方报告后的14天内，邀请双方代表和有关人员举行调查会，向双方调查争议细节；必要时争议评审组可要求双方进一步提供补充材料。</w:t>
      </w:r>
    </w:p>
    <w:p w:rsidR="001519ED" w:rsidRDefault="00704F1B">
      <w:pPr>
        <w:spacing w:line="360" w:lineRule="auto"/>
        <w:ind w:firstLineChars="200" w:firstLine="420"/>
        <w:rPr>
          <w:rFonts w:ascii="宋体" w:hAnsi="宋体"/>
          <w:szCs w:val="21"/>
        </w:rPr>
      </w:pPr>
      <w:r>
        <w:rPr>
          <w:rFonts w:ascii="宋体" w:hAnsi="宋体" w:hint="eastAsia"/>
          <w:szCs w:val="21"/>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rsidR="001519ED" w:rsidRDefault="00704F1B">
      <w:pPr>
        <w:spacing w:line="360" w:lineRule="auto"/>
        <w:ind w:firstLineChars="200" w:firstLine="420"/>
        <w:rPr>
          <w:rFonts w:ascii="宋体" w:hAnsi="宋体"/>
          <w:szCs w:val="21"/>
        </w:rPr>
      </w:pPr>
      <w:r>
        <w:rPr>
          <w:rFonts w:ascii="宋体" w:hAnsi="宋体" w:hint="eastAsia"/>
          <w:szCs w:val="21"/>
        </w:rPr>
        <w:t>24.3.6 发包人和承包人接受评审意见的，由监理人根据评审意见拟定执行协议，经争议双方签名后作为合同的补充文件，并遵照执行。</w:t>
      </w:r>
    </w:p>
    <w:p w:rsidR="001519ED" w:rsidRDefault="00704F1B">
      <w:pPr>
        <w:spacing w:line="360" w:lineRule="auto"/>
        <w:ind w:firstLineChars="200" w:firstLine="420"/>
        <w:rPr>
          <w:rFonts w:ascii="宋体" w:hAnsi="宋体"/>
          <w:szCs w:val="21"/>
        </w:rPr>
        <w:sectPr w:rsidR="001519ED">
          <w:footerReference w:type="default" r:id="rId17"/>
          <w:pgSz w:w="11906" w:h="16838"/>
          <w:pgMar w:top="1304" w:right="1134" w:bottom="1304" w:left="1304" w:header="851" w:footer="992" w:gutter="0"/>
          <w:cols w:space="720"/>
          <w:docGrid w:type="lines" w:linePitch="312"/>
        </w:sectPr>
      </w:pPr>
      <w:r>
        <w:rPr>
          <w:rFonts w:ascii="宋体" w:hAnsi="宋体" w:hint="eastAsia"/>
          <w:szCs w:val="21"/>
        </w:rPr>
        <w:t>24.3.7 发包人或承包人不接受评审意见，并要求提交仲裁或提起诉讼的，应在收到评审意见后的14 天内将仲裁或起诉意向书面通知另一方，并抄送监理人，但在仲裁或诉讼结束前应暂按总监理工程师的确定执行。</w:t>
      </w:r>
    </w:p>
    <w:p w:rsidR="001519ED" w:rsidRDefault="00704F1B">
      <w:pPr>
        <w:pStyle w:val="2"/>
        <w:jc w:val="center"/>
        <w:rPr>
          <w:rStyle w:val="20"/>
          <w:rFonts w:ascii="宋体" w:hAnsi="宋体"/>
          <w:b/>
          <w:bCs/>
        </w:rPr>
      </w:pPr>
      <w:bookmarkStart w:id="436" w:name="_Toc17851"/>
      <w:bookmarkStart w:id="437" w:name="_Toc3831"/>
      <w:bookmarkStart w:id="438" w:name="_Toc22522"/>
      <w:bookmarkStart w:id="439" w:name="_Toc57795964"/>
      <w:bookmarkStart w:id="440" w:name="_Toc8572"/>
      <w:bookmarkStart w:id="441" w:name="_Toc294"/>
      <w:r>
        <w:rPr>
          <w:rStyle w:val="20"/>
          <w:rFonts w:ascii="宋体" w:hAnsi="宋体" w:hint="eastAsia"/>
          <w:b/>
          <w:bCs/>
        </w:rPr>
        <w:lastRenderedPageBreak/>
        <w:t xml:space="preserve">第二节 </w:t>
      </w:r>
      <w:r>
        <w:rPr>
          <w:rStyle w:val="20"/>
          <w:rFonts w:ascii="宋体" w:hAnsi="宋体"/>
          <w:b/>
          <w:bCs/>
        </w:rPr>
        <w:t>专用合同条款</w:t>
      </w:r>
      <w:bookmarkEnd w:id="436"/>
      <w:bookmarkEnd w:id="437"/>
      <w:bookmarkEnd w:id="438"/>
      <w:bookmarkEnd w:id="439"/>
      <w:bookmarkEnd w:id="440"/>
      <w:bookmarkEnd w:id="441"/>
    </w:p>
    <w:p w:rsidR="001519ED" w:rsidRDefault="00704F1B">
      <w:pPr>
        <w:spacing w:line="360" w:lineRule="auto"/>
        <w:ind w:firstLineChars="200" w:firstLine="420"/>
        <w:jc w:val="left"/>
        <w:rPr>
          <w:rFonts w:ascii="宋体" w:hAnsi="宋体"/>
          <w:i/>
        </w:rPr>
      </w:pPr>
      <w:r>
        <w:rPr>
          <w:rFonts w:ascii="宋体" w:hAnsi="宋体" w:hint="eastAsia"/>
          <w:i/>
        </w:rPr>
        <w:t>[提示：“专用合同条款”中宋体字部分采用《中华人民共和国公路工程标准施工招标文件（2018版）》第四章第二节的“专用合同条款”。“专用合同条款”中仿宋字体部分由招标人根据项目实际情况进行补充、细化，补充和细化的内容不得与“通用合同条款”的内容相抵触]</w:t>
      </w:r>
    </w:p>
    <w:p w:rsidR="001519ED" w:rsidRDefault="00704F1B">
      <w:pPr>
        <w:rPr>
          <w:rFonts w:ascii="宋体" w:hAnsi="宋体"/>
        </w:rPr>
      </w:pPr>
      <w:r>
        <w:br w:type="page"/>
      </w:r>
    </w:p>
    <w:p w:rsidR="001519ED" w:rsidRDefault="00704F1B">
      <w:pPr>
        <w:pStyle w:val="3"/>
        <w:spacing w:before="0" w:after="0" w:line="360" w:lineRule="auto"/>
        <w:rPr>
          <w:rFonts w:ascii="宋体" w:hAnsi="宋体"/>
        </w:rPr>
      </w:pPr>
      <w:bookmarkStart w:id="442" w:name="_Toc16086"/>
      <w:bookmarkStart w:id="443" w:name="_Toc27200"/>
      <w:bookmarkStart w:id="444" w:name="_Toc18854"/>
      <w:bookmarkStart w:id="445" w:name="_Toc16814"/>
      <w:bookmarkStart w:id="446" w:name="_Toc57795965"/>
      <w:bookmarkStart w:id="447" w:name="_Toc8624"/>
      <w:bookmarkStart w:id="448" w:name="_Toc12501"/>
      <w:r>
        <w:rPr>
          <w:rFonts w:ascii="宋体" w:hAnsi="宋体" w:hint="eastAsia"/>
        </w:rPr>
        <w:lastRenderedPageBreak/>
        <w:t>1、一般约定</w:t>
      </w:r>
      <w:bookmarkEnd w:id="442"/>
      <w:bookmarkEnd w:id="443"/>
      <w:bookmarkEnd w:id="444"/>
      <w:bookmarkEnd w:id="445"/>
      <w:bookmarkEnd w:id="446"/>
      <w:bookmarkEnd w:id="447"/>
      <w:bookmarkEnd w:id="448"/>
    </w:p>
    <w:p w:rsidR="001519ED" w:rsidRDefault="00704F1B">
      <w:pPr>
        <w:pStyle w:val="4"/>
        <w:spacing w:before="0" w:beforeAutospacing="0" w:after="0" w:afterAutospacing="0" w:line="360" w:lineRule="auto"/>
      </w:pPr>
      <w:r>
        <w:rPr>
          <w:rFonts w:hint="eastAsia"/>
        </w:rPr>
        <w:t>1.1 词语定义</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1.1.1 合同</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第 1.1.1.6 目细化为：</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技术规范：指本合同所约定的技术标准和要求，是合同文件的组成部分。通用合同条款中“技术标准和要求”一词具有相同含义。</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第 1.1.1.8 目细化为：</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 5.1～表 5.5）。</w:t>
      </w:r>
    </w:p>
    <w:p w:rsidR="001519ED" w:rsidRDefault="00704F1B">
      <w:pPr>
        <w:pStyle w:val="a6"/>
        <w:spacing w:after="0" w:line="360" w:lineRule="auto"/>
        <w:ind w:firstLineChars="200" w:firstLine="420"/>
        <w:rPr>
          <w:rFonts w:ascii="宋体" w:hAnsi="宋体" w:cs="宋体"/>
          <w:kern w:val="0"/>
          <w:szCs w:val="21"/>
        </w:rPr>
      </w:pPr>
      <w:r>
        <w:rPr>
          <w:rFonts w:ascii="宋体" w:hAnsi="宋体" w:cs="宋体" w:hint="eastAsia"/>
          <w:kern w:val="0"/>
          <w:szCs w:val="21"/>
        </w:rPr>
        <w:t>本项补充第 1.1.1.10</w:t>
      </w:r>
      <w:r>
        <w:rPr>
          <w:rFonts w:ascii="宋体" w:hAnsi="宋体" w:hint="eastAsia"/>
          <w:kern w:val="0"/>
          <w:szCs w:val="21"/>
        </w:rPr>
        <w:t>～</w:t>
      </w:r>
      <w:r>
        <w:rPr>
          <w:rFonts w:ascii="宋体" w:hAnsi="宋体"/>
          <w:kern w:val="0"/>
          <w:szCs w:val="21"/>
        </w:rPr>
        <w:t>1.1.1.12</w:t>
      </w:r>
      <w:r>
        <w:rPr>
          <w:rFonts w:ascii="宋体" w:hAnsi="宋体" w:cs="宋体" w:hint="eastAsia"/>
          <w:kern w:val="0"/>
          <w:szCs w:val="21"/>
        </w:rPr>
        <w:t>目：</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1.1.1.10 补遗书：指发出招标文件之后由招标人向已取得招标文件的投标人发出的、编号的对招标文件所作的澄清、修改书。</w:t>
      </w:r>
    </w:p>
    <w:p w:rsidR="001519ED" w:rsidRDefault="00704F1B">
      <w:pPr>
        <w:pStyle w:val="a6"/>
        <w:spacing w:after="0" w:line="360" w:lineRule="auto"/>
        <w:ind w:firstLineChars="200" w:firstLine="420"/>
        <w:rPr>
          <w:rFonts w:ascii="宋体" w:hAnsi="宋体" w:cs="宋体"/>
          <w:kern w:val="0"/>
          <w:szCs w:val="21"/>
        </w:rPr>
      </w:pPr>
      <w:r>
        <w:rPr>
          <w:rFonts w:ascii="宋体" w:hAnsi="宋体" w:cs="宋体" w:hint="eastAsia"/>
          <w:kern w:val="0"/>
          <w:szCs w:val="21"/>
        </w:rPr>
        <w:t>1.1.1.11 重大设计变更：</w:t>
      </w:r>
      <w:r>
        <w:rPr>
          <w:rFonts w:ascii="宋体" w:hAnsi="宋体" w:cs="宋体" w:hint="eastAsia"/>
          <w:kern w:val="0"/>
          <w:szCs w:val="21"/>
          <w:u w:val="single"/>
        </w:rPr>
        <w:t>是指《重庆市交通委员会关于发布重庆市公路工程设计变更管理办法的通知》（渝交委路〔2012〕32号）第五条第（一）款规定情形之一的属于重大设计变更</w:t>
      </w:r>
      <w:r>
        <w:rPr>
          <w:rFonts w:ascii="宋体" w:hAnsi="宋体" w:cs="宋体" w:hint="eastAsia"/>
          <w:kern w:val="0"/>
          <w:szCs w:val="21"/>
        </w:rPr>
        <w:t>。</w:t>
      </w:r>
    </w:p>
    <w:p w:rsidR="001519ED" w:rsidRDefault="00704F1B">
      <w:pPr>
        <w:pStyle w:val="a6"/>
        <w:spacing w:after="0" w:line="360" w:lineRule="auto"/>
        <w:ind w:firstLineChars="200" w:firstLine="420"/>
        <w:rPr>
          <w:rFonts w:ascii="宋体" w:hAnsi="宋体" w:cs="宋体"/>
          <w:kern w:val="0"/>
          <w:szCs w:val="21"/>
        </w:rPr>
      </w:pPr>
      <w:r>
        <w:rPr>
          <w:rFonts w:ascii="宋体" w:hAnsi="宋体" w:cs="宋体" w:hint="eastAsia"/>
          <w:kern w:val="0"/>
          <w:szCs w:val="21"/>
        </w:rPr>
        <w:t>1.1.1.12 公章：专指法定单位名称章。</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 xml:space="preserve">1.1.2 合同当事人和人员 </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1.1.2.2 发包人：</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发包人：</w:t>
      </w:r>
      <w:r>
        <w:rPr>
          <w:rFonts w:ascii="宋体" w:hAnsi="宋体" w:cs="宋体" w:hint="eastAsia"/>
          <w:kern w:val="0"/>
          <w:szCs w:val="21"/>
          <w:u w:val="single"/>
        </w:rPr>
        <w:t xml:space="preserve">        </w:t>
      </w:r>
      <w:r>
        <w:rPr>
          <w:rFonts w:ascii="宋体" w:hAnsi="宋体" w:cs="宋体" w:hint="eastAsia"/>
          <w:kern w:val="0"/>
          <w:szCs w:val="21"/>
        </w:rPr>
        <w:t>。</w:t>
      </w:r>
    </w:p>
    <w:p w:rsidR="001519ED" w:rsidRDefault="00704F1B">
      <w:pPr>
        <w:pStyle w:val="a6"/>
        <w:spacing w:after="0" w:line="360" w:lineRule="auto"/>
        <w:ind w:firstLineChars="200" w:firstLine="420"/>
        <w:rPr>
          <w:rFonts w:ascii="宋体" w:hAnsi="宋体" w:cs="宋体"/>
        </w:rPr>
      </w:pPr>
      <w:r>
        <w:rPr>
          <w:rFonts w:ascii="宋体" w:hAnsi="宋体" w:cs="宋体" w:hint="eastAsia"/>
        </w:rPr>
        <w:t>地址：</w:t>
      </w:r>
      <w:r>
        <w:rPr>
          <w:rFonts w:ascii="宋体" w:hAnsi="宋体" w:cs="宋体" w:hint="eastAsia"/>
          <w:u w:val="single"/>
        </w:rPr>
        <w:t xml:space="preserve">        </w:t>
      </w:r>
      <w:r>
        <w:rPr>
          <w:rFonts w:ascii="宋体" w:hAnsi="宋体" w:cs="宋体" w:hint="eastAsia"/>
        </w:rPr>
        <w:t>。</w:t>
      </w:r>
    </w:p>
    <w:p w:rsidR="001519ED" w:rsidRDefault="00704F1B">
      <w:pPr>
        <w:pStyle w:val="a6"/>
        <w:spacing w:after="0" w:line="360" w:lineRule="auto"/>
        <w:ind w:firstLineChars="200" w:firstLine="420"/>
        <w:rPr>
          <w:rFonts w:ascii="宋体" w:hAnsi="宋体" w:cs="宋体"/>
        </w:rPr>
      </w:pPr>
      <w:r>
        <w:rPr>
          <w:rFonts w:ascii="宋体" w:hAnsi="宋体" w:cs="宋体" w:hint="eastAsia"/>
        </w:rPr>
        <w:t>邮编：</w:t>
      </w:r>
      <w:r>
        <w:rPr>
          <w:rFonts w:ascii="宋体" w:hAnsi="宋体" w:cs="宋体" w:hint="eastAsia"/>
          <w:u w:val="single"/>
        </w:rPr>
        <w:t xml:space="preserve">        </w:t>
      </w:r>
      <w:r>
        <w:rPr>
          <w:rFonts w:ascii="宋体" w:hAnsi="宋体" w:cs="宋体" w:hint="eastAsia"/>
        </w:rPr>
        <w:t>。</w:t>
      </w:r>
    </w:p>
    <w:p w:rsidR="001519ED" w:rsidRDefault="00704F1B">
      <w:pPr>
        <w:pStyle w:val="a6"/>
        <w:spacing w:after="0" w:line="360" w:lineRule="auto"/>
        <w:ind w:firstLineChars="200" w:firstLine="420"/>
        <w:rPr>
          <w:rFonts w:ascii="宋体" w:hAnsi="宋体" w:cs="宋体"/>
        </w:rPr>
      </w:pPr>
      <w:r>
        <w:rPr>
          <w:rFonts w:ascii="宋体" w:hAnsi="宋体" w:cs="宋体" w:hint="eastAsia"/>
        </w:rPr>
        <w:t>1.1.2.6 监理单位：</w:t>
      </w:r>
    </w:p>
    <w:p w:rsidR="001519ED" w:rsidRDefault="00704F1B">
      <w:pPr>
        <w:pStyle w:val="a6"/>
        <w:spacing w:after="0" w:line="360" w:lineRule="auto"/>
        <w:ind w:firstLineChars="200" w:firstLine="420"/>
        <w:rPr>
          <w:rFonts w:ascii="宋体" w:hAnsi="宋体" w:cs="宋体"/>
        </w:rPr>
      </w:pPr>
      <w:r>
        <w:rPr>
          <w:rFonts w:ascii="宋体" w:hAnsi="宋体" w:cs="宋体" w:hint="eastAsia"/>
        </w:rPr>
        <w:t>监理单位：</w:t>
      </w:r>
      <w:r>
        <w:rPr>
          <w:rFonts w:ascii="宋体" w:hAnsi="宋体" w:cs="宋体" w:hint="eastAsia"/>
          <w:u w:val="single"/>
        </w:rPr>
        <w:t xml:space="preserve">        </w:t>
      </w:r>
      <w:r>
        <w:rPr>
          <w:rFonts w:ascii="宋体" w:hAnsi="宋体" w:cs="宋体" w:hint="eastAsia"/>
        </w:rPr>
        <w:t>。</w:t>
      </w:r>
    </w:p>
    <w:p w:rsidR="001519ED" w:rsidRDefault="00704F1B">
      <w:pPr>
        <w:pStyle w:val="a6"/>
        <w:spacing w:after="0" w:line="360" w:lineRule="auto"/>
        <w:ind w:firstLineChars="200" w:firstLine="420"/>
        <w:rPr>
          <w:rFonts w:ascii="宋体" w:hAnsi="宋体" w:cs="宋体"/>
        </w:rPr>
      </w:pPr>
      <w:r>
        <w:rPr>
          <w:rFonts w:ascii="宋体" w:hAnsi="宋体" w:cs="宋体" w:hint="eastAsia"/>
        </w:rPr>
        <w:t>地址：</w:t>
      </w:r>
      <w:r>
        <w:rPr>
          <w:rFonts w:ascii="宋体" w:hAnsi="宋体" w:cs="宋体" w:hint="eastAsia"/>
          <w:u w:val="single"/>
        </w:rPr>
        <w:t xml:space="preserve">        </w:t>
      </w:r>
      <w:r>
        <w:rPr>
          <w:rFonts w:ascii="宋体" w:hAnsi="宋体" w:cs="宋体" w:hint="eastAsia"/>
        </w:rPr>
        <w:t>。</w:t>
      </w:r>
    </w:p>
    <w:p w:rsidR="001519ED" w:rsidRDefault="00704F1B">
      <w:pPr>
        <w:pStyle w:val="a6"/>
        <w:spacing w:after="0" w:line="360" w:lineRule="auto"/>
        <w:ind w:firstLineChars="200" w:firstLine="420"/>
        <w:rPr>
          <w:rFonts w:ascii="宋体" w:hAnsi="宋体" w:cs="宋体"/>
        </w:rPr>
      </w:pPr>
      <w:r>
        <w:rPr>
          <w:rFonts w:ascii="宋体" w:hAnsi="宋体" w:cs="宋体" w:hint="eastAsia"/>
        </w:rPr>
        <w:t>邮编：</w:t>
      </w:r>
      <w:r>
        <w:rPr>
          <w:rFonts w:ascii="宋体" w:hAnsi="宋体" w:cs="宋体" w:hint="eastAsia"/>
          <w:u w:val="single"/>
        </w:rPr>
        <w:t xml:space="preserve">        </w:t>
      </w:r>
      <w:r>
        <w:rPr>
          <w:rFonts w:ascii="宋体" w:hAnsi="宋体" w:cs="宋体" w:hint="eastAsia"/>
        </w:rPr>
        <w:t>。</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本项补充第 1.1.2.8 目：</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1.1.2.8 承包人项目总工：指由承包人书面委派常驻现场负责管理本合同工程的总工程师或技术总负责人。</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1.1.3 工程和设备</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第 1.1.3.4 目细化为：</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lastRenderedPageBreak/>
        <w:t>单位工程：指在建设项目中，根据签订的合同，具有独立施工条件的工程。</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第 1.1.3.10 目细化为：</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永久占地：指为实施本合同工程而需要的一切永久占用的土地，包括公路两侧路权范围内的用地。</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第 1.1.3.11 目细化为：</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临时占地：指为实施本合同工程而需要的一切临时占用的土地，包括施工所用的临时支线、便道、便桥和现场的临时出入通道，以及生产（办公）、生活等临时设施用地等。</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本项补充第 1.1.3.12 ～1.1.3.13 目：</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1.1.3.12 分部工程：指在单位工程中，按结构部位、路段长度及施工特点或施工任务划分的若干个工程。</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1.1.3.13 分项工程：指在分部工程中，按不同的施工方法、材料、工序及路段长度等划分的若干个工程。</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1.1.4 日期</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第 1.1.4.5 细化为：</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缺陷责任期：自实际交工日期起计算</w:t>
      </w:r>
      <w:r>
        <w:rPr>
          <w:rFonts w:ascii="宋体" w:hAnsi="宋体" w:cs="宋体" w:hint="eastAsia"/>
          <w:kern w:val="0"/>
          <w:szCs w:val="21"/>
          <w:u w:val="single"/>
        </w:rPr>
        <w:t xml:space="preserve">    月</w:t>
      </w:r>
      <w:r>
        <w:rPr>
          <w:rFonts w:ascii="宋体" w:hAnsi="宋体" w:cs="宋体" w:hint="eastAsia"/>
          <w:kern w:val="0"/>
          <w:szCs w:val="21"/>
        </w:rPr>
        <w:t>。</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1.1.6 其他</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本项补充第 1.1.6.2 ～1.1.6.9 目：</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1.1.6.2 竣工验收：指《公路工程竣（交）工验收办法》中的竣工验收。通用合同条款中“国家验收”一词具有相同含义。</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1.1.6.3 交工：指《公路工程竣（交）工验收办法》中的交工。通用合同条款中“竣工”一词具有相同含义。</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1.1.6.4 交工验收：指《公路工程竣（交）工验收办法》中的交工验收。通用合同条款中“竣工验收”一词具有相同含义。</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1.1.6.5 交工验收证书：指《公路工程竣（交）工验收办法》中的交工验收证书。通用合同条款中“工程接收证书”一词具有相同含义。</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1.1.6.6 转包：指承包人违反法律和不履行合同规定的责任和义务，将中标工程全部委托或以专业分包的名义将中标工程肢解后全部委托给其他施工企业施工的行为。</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1.1.6.7 专业分包：指承包人与具有相应资格的施工企业签订专业分包合同，由分包人承担承包人委托的分部工程、分项工程或适合专业化队伍施工的其他工程，整体结算，并能独立控制工程质量、施工进度、材料采购、生产安全的施工行为。</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lastRenderedPageBreak/>
        <w:t>1.1.6.8 劳务分包：指承包人与具有施工劳务资质的劳务企业签订劳务分包合同，由劳务企业提供劳务人员及机具，由承包人统一组织施工、统一控制工程质量、施工进度、材料采购、生产安全的施工行为。</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1.1.6.9 雇用民工：指承包人与具有相应劳动能力的自然人签订劳动合同，由承包人统一组织管理，从事分项工程施工或配套工程施工的行为。</w:t>
      </w:r>
    </w:p>
    <w:p w:rsidR="001519ED" w:rsidRDefault="00704F1B">
      <w:pPr>
        <w:pStyle w:val="4"/>
        <w:spacing w:before="0" w:beforeAutospacing="0" w:after="0" w:afterAutospacing="0" w:line="360" w:lineRule="auto"/>
      </w:pPr>
      <w:r>
        <w:rPr>
          <w:rFonts w:hint="eastAsia"/>
        </w:rPr>
        <w:t>1.4 合同文件的优先顺序</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本款约定为：</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组成合同的各项文件应互相解释，互为说明，解释合同文件的优先顺序如下：</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（1）合同协议书及各种合同附件（含评标期间和合同谈判过程中的澄清文件和补充资料）；</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（2）中标通知书；</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（3）投标函及投标函附录；</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（4）专用合同条款；</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（5）通用合同条款；</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（6）工程量清单计量规则；</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（7）技术规范；</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（8）图纸；</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（9）已标价工程量清单；</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（10）承包人有关人员、设备投入的承诺及投标文件中的施工组织设计；</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（11）</w:t>
      </w:r>
      <w:r>
        <w:rPr>
          <w:rFonts w:ascii="宋体" w:hAnsi="宋体" w:cs="宋体" w:hint="eastAsia"/>
          <w:kern w:val="0"/>
          <w:szCs w:val="21"/>
          <w:u w:val="single"/>
        </w:rPr>
        <w:t>其他合同文件</w:t>
      </w:r>
      <w:r>
        <w:rPr>
          <w:rFonts w:ascii="宋体" w:hAnsi="宋体" w:cs="宋体" w:hint="eastAsia"/>
          <w:kern w:val="0"/>
          <w:szCs w:val="21"/>
        </w:rPr>
        <w:t>。</w:t>
      </w:r>
    </w:p>
    <w:p w:rsidR="001519ED" w:rsidRDefault="00704F1B">
      <w:pPr>
        <w:pStyle w:val="4"/>
        <w:spacing w:before="0" w:beforeAutospacing="0" w:after="0" w:afterAutospacing="0" w:line="360" w:lineRule="auto"/>
      </w:pPr>
      <w:r>
        <w:rPr>
          <w:rFonts w:hint="eastAsia"/>
        </w:rPr>
        <w:t>1.5 合同协议书</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本款补充：</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制备本合同文件的费用由发包人承担。在合同协议书签订并生效之前，投标函和中标通知书将对双方具有约束力。</w:t>
      </w:r>
    </w:p>
    <w:p w:rsidR="001519ED" w:rsidRDefault="00704F1B">
      <w:pPr>
        <w:pStyle w:val="4"/>
        <w:spacing w:before="0" w:beforeAutospacing="0" w:after="0" w:afterAutospacing="0" w:line="360" w:lineRule="auto"/>
      </w:pPr>
      <w:r>
        <w:rPr>
          <w:rFonts w:hint="eastAsia"/>
        </w:rPr>
        <w:t>1.6 图纸和承包人文件</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1.6.1 图纸的提供</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本项细化为：</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监理人应在发出中标通知书之后 42 天内，向承包人免费提供由发包人或其委托的设计单位设计的施工图纸、技术规范和其他技术资料 2 份，并向承包人进行技术交底。承包人需要更多份数时，应自费复制。由于发包人未按时提供图纸造成工期延误的，按第 11.3 款的约定办理。</w:t>
      </w:r>
    </w:p>
    <w:p w:rsidR="001519ED" w:rsidRDefault="00704F1B">
      <w:pPr>
        <w:spacing w:line="360" w:lineRule="auto"/>
        <w:ind w:firstLineChars="200" w:firstLine="420"/>
        <w:rPr>
          <w:rFonts w:ascii="宋体" w:hAnsi="宋体" w:cs="宋体"/>
          <w:szCs w:val="21"/>
        </w:rPr>
      </w:pPr>
      <w:r>
        <w:rPr>
          <w:rFonts w:ascii="宋体" w:hAnsi="宋体" w:cs="宋体" w:hint="eastAsia"/>
          <w:szCs w:val="21"/>
        </w:rPr>
        <w:t>1.6.3 图纸的修改</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szCs w:val="21"/>
        </w:rPr>
        <w:lastRenderedPageBreak/>
        <w:t>图纸需要修改和补充的，应由监理人取得发包人同意后，在该工程或工程相应部位施工前</w:t>
      </w:r>
      <w:r>
        <w:rPr>
          <w:rFonts w:ascii="宋体" w:hAnsi="宋体" w:cs="宋体" w:hint="eastAsia"/>
          <w:szCs w:val="21"/>
          <w:u w:val="single"/>
        </w:rPr>
        <w:t xml:space="preserve">    </w:t>
      </w:r>
      <w:r>
        <w:rPr>
          <w:rFonts w:ascii="宋体" w:hAnsi="宋体" w:cs="宋体" w:hint="eastAsia"/>
          <w:szCs w:val="21"/>
        </w:rPr>
        <w:t>天签发修改图纸给承包人。</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1.6.2 承包人提供的文件</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本项细化为：</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有下列情形之一的，承包人应免费向监理人提交相关部分工程的施工图纸 3 份，并附必要的计算书、技术资料，或施工工艺图、设备安装图及安装设备的使用和维护手册各 2 份供监理人批准。</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（1）为使第 1.6.1 项所述的施工图纸适合于经施工测量后的纵、横断面；</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（2）为使第 1.6.1 项所述的施工图纸适合于现场具体地形；</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（3）为使第 1.6.1 项所述的施工图纸适合于因尺寸与位置变化而引起局部变更；</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（4）由于合同要求与施工需要。</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此类图纸应按监理人规定的格式和图幅绘制。监理人在收到由承包人绘制的上述工程、工艺图纸、计算书和有关技术资料后</w:t>
      </w:r>
      <w:r>
        <w:rPr>
          <w:rFonts w:ascii="宋体" w:hAnsi="宋体" w:cs="宋体" w:hint="eastAsia"/>
          <w:kern w:val="0"/>
          <w:szCs w:val="21"/>
          <w:u w:val="single"/>
        </w:rPr>
        <w:t xml:space="preserve"> 14 天</w:t>
      </w:r>
      <w:r>
        <w:rPr>
          <w:rFonts w:ascii="宋体" w:hAnsi="宋体" w:cs="宋体" w:hint="eastAsia"/>
          <w:kern w:val="0"/>
          <w:szCs w:val="21"/>
        </w:rPr>
        <w:t>内应予批准或提出修改要求，承包人应按监理人提出的要求作出修改，重新向监理人提交，监理人应在</w:t>
      </w:r>
      <w:r>
        <w:rPr>
          <w:rFonts w:ascii="宋体" w:hAnsi="宋体" w:cs="宋体" w:hint="eastAsia"/>
          <w:kern w:val="0"/>
          <w:szCs w:val="21"/>
          <w:u w:val="single"/>
        </w:rPr>
        <w:t xml:space="preserve"> 7 天</w:t>
      </w:r>
      <w:r>
        <w:rPr>
          <w:rFonts w:ascii="宋体" w:hAnsi="宋体" w:cs="宋体" w:hint="eastAsia"/>
          <w:kern w:val="0"/>
          <w:szCs w:val="21"/>
        </w:rPr>
        <w:t>内批准或提出进一步的修改意见。</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1.6.4 图纸的错误</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本项细化为：</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当承包人在查阅合同文件或在本合同工程实施过程中，发现有关的工程设计、技术规范、图纸或其他资料中的任何差错、遗漏或缺陷后，应及时通知监理人。监理人接到该通知后，应立即就此作出决定，并通知承包人和发包人。</w:t>
      </w:r>
    </w:p>
    <w:p w:rsidR="001519ED" w:rsidRDefault="00704F1B">
      <w:pPr>
        <w:snapToGrid w:val="0"/>
        <w:spacing w:line="360" w:lineRule="auto"/>
        <w:ind w:firstLineChars="200" w:firstLine="420"/>
        <w:rPr>
          <w:rFonts w:ascii="宋体" w:hAnsi="宋体" w:cs="宋体"/>
          <w:kern w:val="0"/>
          <w:szCs w:val="21"/>
        </w:rPr>
      </w:pPr>
      <w:r>
        <w:rPr>
          <w:rFonts w:ascii="宋体" w:hAnsi="宋体" w:cs="宋体" w:hint="eastAsia"/>
          <w:kern w:val="0"/>
          <w:szCs w:val="21"/>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rsidR="001519ED" w:rsidRDefault="00704F1B">
      <w:pPr>
        <w:snapToGrid w:val="0"/>
        <w:spacing w:line="360" w:lineRule="auto"/>
        <w:ind w:firstLineChars="200" w:firstLine="420"/>
        <w:rPr>
          <w:rFonts w:ascii="宋体" w:hAnsi="宋体" w:cs="宋体"/>
          <w:kern w:val="0"/>
          <w:szCs w:val="21"/>
        </w:rPr>
      </w:pPr>
      <w:r>
        <w:rPr>
          <w:rFonts w:ascii="宋体" w:hAnsi="宋体" w:cs="宋体" w:hint="eastAsia"/>
          <w:kern w:val="0"/>
          <w:szCs w:val="21"/>
        </w:rPr>
        <w:t>承包人不得利用图纸的差错、遗漏或缺陷，从中获得不正当的利益。</w:t>
      </w:r>
    </w:p>
    <w:p w:rsidR="001519ED" w:rsidRDefault="00704F1B">
      <w:pPr>
        <w:pStyle w:val="4"/>
        <w:spacing w:before="0" w:beforeAutospacing="0" w:after="0" w:afterAutospacing="0" w:line="360" w:lineRule="auto"/>
      </w:pPr>
      <w:r>
        <w:rPr>
          <w:rFonts w:hint="eastAsia"/>
        </w:rPr>
        <w:t>1.9 严禁贿赂</w:t>
      </w:r>
    </w:p>
    <w:p w:rsidR="001519ED" w:rsidRDefault="00704F1B">
      <w:pPr>
        <w:widowControl/>
        <w:spacing w:line="360" w:lineRule="auto"/>
        <w:ind w:firstLineChars="200" w:firstLine="420"/>
        <w:jc w:val="left"/>
        <w:rPr>
          <w:rFonts w:ascii="宋体" w:hAnsi="宋体"/>
          <w:szCs w:val="21"/>
        </w:rPr>
      </w:pPr>
      <w:r>
        <w:rPr>
          <w:rFonts w:ascii="宋体" w:hAnsi="宋体" w:cs="宋体" w:hint="eastAsia"/>
          <w:kern w:val="0"/>
          <w:szCs w:val="21"/>
        </w:rPr>
        <w:t>本款补充：</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本条补充第 1.13 款：</w:t>
      </w:r>
    </w:p>
    <w:p w:rsidR="001519ED" w:rsidRDefault="00704F1B">
      <w:pPr>
        <w:widowControl/>
        <w:spacing w:line="360" w:lineRule="auto"/>
        <w:jc w:val="left"/>
        <w:rPr>
          <w:rFonts w:ascii="仿宋_GB2312" w:eastAsia="仿宋_GB2312" w:hAnsi="宋体" w:cs="宋体"/>
          <w:b/>
          <w:bCs/>
          <w:kern w:val="0"/>
          <w:sz w:val="24"/>
        </w:rPr>
      </w:pPr>
      <w:r>
        <w:rPr>
          <w:rFonts w:ascii="仿宋_GB2312" w:eastAsia="仿宋_GB2312" w:hAnsi="宋体" w:cs="宋体" w:hint="eastAsia"/>
          <w:b/>
          <w:bCs/>
          <w:kern w:val="0"/>
          <w:sz w:val="24"/>
        </w:rPr>
        <w:t>1.13知识产权</w:t>
      </w:r>
    </w:p>
    <w:p w:rsidR="001519ED" w:rsidRDefault="00704F1B">
      <w:pPr>
        <w:snapToGrid w:val="0"/>
        <w:spacing w:line="360" w:lineRule="auto"/>
        <w:ind w:firstLineChars="200" w:firstLine="420"/>
        <w:rPr>
          <w:rFonts w:ascii="宋体" w:hAnsi="宋体" w:cs="宋体"/>
          <w:kern w:val="0"/>
          <w:szCs w:val="21"/>
        </w:rPr>
      </w:pPr>
      <w:r>
        <w:rPr>
          <w:rFonts w:ascii="宋体" w:hAnsi="宋体" w:cs="宋体" w:hint="eastAsia"/>
          <w:kern w:val="0"/>
          <w:szCs w:val="21"/>
        </w:rPr>
        <w:lastRenderedPageBreak/>
        <w:t>1.13.1 关于发包人提供给承包人的图纸、发包人为实施工程自行编制或委托编制的技术规范以及反映发包人关于合同要求或其他类似性质的文件的著作权的归属：属于发包人。</w:t>
      </w:r>
    </w:p>
    <w:p w:rsidR="001519ED" w:rsidRDefault="00704F1B">
      <w:pPr>
        <w:snapToGrid w:val="0"/>
        <w:spacing w:line="360" w:lineRule="auto"/>
        <w:ind w:firstLineChars="200" w:firstLine="420"/>
        <w:rPr>
          <w:rFonts w:ascii="宋体" w:hAnsi="宋体" w:cs="宋体"/>
          <w:kern w:val="0"/>
          <w:szCs w:val="21"/>
        </w:rPr>
      </w:pPr>
      <w:r>
        <w:rPr>
          <w:rFonts w:ascii="宋体" w:hAnsi="宋体" w:cs="宋体" w:hint="eastAsia"/>
          <w:kern w:val="0"/>
          <w:szCs w:val="21"/>
        </w:rPr>
        <w:t>关于发包人提供的上述文件的使用限制的要求：承包人可以为实现合同目的而复制、使用此类文件，但不能用于与合同无关的其他事项。未经发包人书面同意，承包人不得为了合同以外的目的而复制、使用上述文件或将之提供给任何第三方。</w:t>
      </w:r>
    </w:p>
    <w:p w:rsidR="001519ED" w:rsidRDefault="00704F1B">
      <w:pPr>
        <w:snapToGrid w:val="0"/>
        <w:spacing w:line="360" w:lineRule="auto"/>
        <w:ind w:firstLineChars="200" w:firstLine="420"/>
        <w:rPr>
          <w:rFonts w:ascii="宋体" w:hAnsi="宋体" w:cs="宋体"/>
          <w:kern w:val="0"/>
          <w:szCs w:val="21"/>
        </w:rPr>
      </w:pPr>
      <w:r>
        <w:rPr>
          <w:rFonts w:ascii="宋体" w:hAnsi="宋体" w:cs="宋体" w:hint="eastAsia"/>
          <w:kern w:val="0"/>
          <w:szCs w:val="21"/>
        </w:rPr>
        <w:t>1.13.2 承包人为实施工程所编制的文件，除署名权以外的著作权属于发包人，承包人可因实施工程的运行、调试、维修、改造等目的而复制、使用此类文件，但不能用于与合同无关的其他事项。</w:t>
      </w:r>
    </w:p>
    <w:p w:rsidR="001519ED" w:rsidRDefault="00704F1B">
      <w:pPr>
        <w:snapToGrid w:val="0"/>
        <w:spacing w:line="360" w:lineRule="auto"/>
        <w:ind w:firstLineChars="200" w:firstLine="420"/>
        <w:rPr>
          <w:rFonts w:ascii="宋体" w:hAnsi="宋体" w:cs="宋体"/>
          <w:kern w:val="0"/>
          <w:szCs w:val="21"/>
        </w:rPr>
      </w:pPr>
      <w:r>
        <w:rPr>
          <w:rFonts w:ascii="宋体" w:hAnsi="宋体" w:cs="宋体" w:hint="eastAsia"/>
          <w:kern w:val="0"/>
          <w:szCs w:val="21"/>
        </w:rPr>
        <w:t>1.13.3 合同当事人保证在履行合同过程中不侵犯对方及第三方的知识产权。</w:t>
      </w:r>
    </w:p>
    <w:p w:rsidR="001519ED" w:rsidRDefault="00704F1B">
      <w:pPr>
        <w:pStyle w:val="3"/>
        <w:spacing w:before="0" w:after="0" w:line="360" w:lineRule="auto"/>
        <w:rPr>
          <w:rFonts w:ascii="宋体" w:hAnsi="宋体"/>
        </w:rPr>
      </w:pPr>
      <w:bookmarkStart w:id="449" w:name="_Toc9018"/>
      <w:bookmarkStart w:id="450" w:name="_Toc57795966"/>
      <w:bookmarkStart w:id="451" w:name="_Toc25191"/>
      <w:bookmarkStart w:id="452" w:name="_Toc481"/>
      <w:bookmarkStart w:id="453" w:name="_Toc26747"/>
      <w:bookmarkStart w:id="454" w:name="_Toc22908"/>
      <w:bookmarkStart w:id="455" w:name="_Toc28557"/>
      <w:r>
        <w:rPr>
          <w:rFonts w:ascii="宋体" w:hAnsi="宋体" w:hint="eastAsia"/>
        </w:rPr>
        <w:t>2、发包人义务</w:t>
      </w:r>
      <w:bookmarkEnd w:id="449"/>
      <w:bookmarkEnd w:id="450"/>
      <w:bookmarkEnd w:id="451"/>
      <w:bookmarkEnd w:id="452"/>
      <w:bookmarkEnd w:id="453"/>
      <w:bookmarkEnd w:id="454"/>
      <w:bookmarkEnd w:id="455"/>
    </w:p>
    <w:p w:rsidR="001519ED" w:rsidRDefault="00704F1B">
      <w:pPr>
        <w:pStyle w:val="4"/>
        <w:spacing w:before="0" w:beforeAutospacing="0" w:after="0" w:afterAutospacing="0" w:line="360" w:lineRule="auto"/>
      </w:pPr>
      <w:r>
        <w:rPr>
          <w:rFonts w:hint="eastAsia"/>
        </w:rPr>
        <w:t>2.3 提供施工场地</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本款补充：</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发包人负责办理永久占地的征用及与之有关的拆迁赔偿手续并承担相关费用。承包人在按第 10 条规定提交施工进度计划的同时，应向监理人提交一份按施工先后次序所需的永久占地计划。监理人应在收到此计划后的 14 天内审核并转报发包人核备。发包人应在监理人发出本工程或部分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由于承包人施工考虑不周或措施不当等原因而造成的超计划占地或拆迁等所发生的征用和赔偿费用，应由承包人承担。</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rsidR="001519ED" w:rsidRDefault="00704F1B">
      <w:pPr>
        <w:pStyle w:val="a6"/>
        <w:spacing w:after="0" w:line="360" w:lineRule="auto"/>
        <w:ind w:firstLineChars="200" w:firstLine="420"/>
        <w:rPr>
          <w:rFonts w:ascii="宋体" w:hAnsi="宋体" w:cs="宋体"/>
          <w:kern w:val="0"/>
          <w:szCs w:val="21"/>
        </w:rPr>
      </w:pPr>
      <w:r>
        <w:rPr>
          <w:rFonts w:ascii="宋体" w:hAnsi="宋体" w:cs="宋体" w:hint="eastAsia"/>
          <w:kern w:val="0"/>
          <w:szCs w:val="21"/>
        </w:rPr>
        <w:t>发包人提供的施工场地</w:t>
      </w:r>
      <w:r>
        <w:rPr>
          <w:rFonts w:ascii="宋体" w:hAnsi="宋体" w:cs="宋体" w:hint="eastAsia"/>
          <w:szCs w:val="21"/>
        </w:rPr>
        <w:t>范围为：</w:t>
      </w:r>
      <w:r>
        <w:rPr>
          <w:rFonts w:ascii="宋体" w:hAnsi="宋体" w:cs="宋体" w:hint="eastAsia"/>
          <w:szCs w:val="21"/>
          <w:u w:val="single"/>
        </w:rPr>
        <w:t xml:space="preserve">                </w:t>
      </w:r>
      <w:r>
        <w:rPr>
          <w:rFonts w:ascii="宋体" w:hAnsi="宋体" w:cs="宋体" w:hint="eastAsia"/>
          <w:kern w:val="0"/>
          <w:szCs w:val="21"/>
        </w:rPr>
        <w:t>。施工场地的提供采用以下第</w:t>
      </w:r>
      <w:r>
        <w:rPr>
          <w:rFonts w:ascii="宋体" w:hAnsi="宋体" w:cs="宋体" w:hint="eastAsia"/>
          <w:kern w:val="0"/>
          <w:szCs w:val="21"/>
          <w:u w:val="single"/>
        </w:rPr>
        <w:t xml:space="preserve">    </w:t>
      </w:r>
      <w:r>
        <w:rPr>
          <w:rFonts w:ascii="宋体" w:hAnsi="宋体" w:cs="宋体" w:hint="eastAsia"/>
          <w:kern w:val="0"/>
          <w:szCs w:val="21"/>
        </w:rPr>
        <w:t>种方式：</w:t>
      </w:r>
    </w:p>
    <w:p w:rsidR="001519ED" w:rsidRDefault="00704F1B">
      <w:pPr>
        <w:pStyle w:val="a6"/>
        <w:spacing w:after="0" w:line="360" w:lineRule="auto"/>
        <w:ind w:firstLineChars="200" w:firstLine="420"/>
        <w:rPr>
          <w:rFonts w:ascii="宋体" w:hAnsi="宋体" w:cs="宋体"/>
          <w:kern w:val="0"/>
          <w:szCs w:val="21"/>
        </w:rPr>
      </w:pPr>
      <w:r>
        <w:rPr>
          <w:rFonts w:ascii="宋体" w:hAnsi="宋体" w:cs="宋体" w:hint="eastAsia"/>
          <w:kern w:val="0"/>
          <w:szCs w:val="21"/>
        </w:rPr>
        <w:t>（1）一次提供全部施工场地：发包人于</w:t>
      </w:r>
      <w:r>
        <w:rPr>
          <w:rFonts w:ascii="宋体" w:hAnsi="宋体" w:cs="宋体" w:hint="eastAsia"/>
          <w:kern w:val="0"/>
          <w:szCs w:val="21"/>
          <w:u w:val="single"/>
        </w:rPr>
        <w:t>开工</w:t>
      </w:r>
      <w:r>
        <w:rPr>
          <w:rFonts w:ascii="宋体" w:hAnsi="宋体" w:cs="宋体" w:hint="eastAsia"/>
          <w:kern w:val="0"/>
          <w:szCs w:val="21"/>
        </w:rPr>
        <w:t>前向承包人提供合同工程用地范围内的施工场地。</w:t>
      </w:r>
    </w:p>
    <w:p w:rsidR="001519ED" w:rsidRDefault="00704F1B">
      <w:pPr>
        <w:pStyle w:val="a6"/>
        <w:spacing w:after="0" w:line="360" w:lineRule="auto"/>
        <w:ind w:firstLineChars="200" w:firstLine="420"/>
        <w:rPr>
          <w:rFonts w:ascii="宋体" w:hAnsi="宋体" w:cs="宋体"/>
          <w:kern w:val="0"/>
          <w:szCs w:val="21"/>
        </w:rPr>
      </w:pPr>
      <w:r>
        <w:rPr>
          <w:rFonts w:ascii="宋体" w:hAnsi="宋体" w:cs="宋体" w:hint="eastAsia"/>
          <w:kern w:val="0"/>
          <w:szCs w:val="21"/>
        </w:rPr>
        <w:t>（2）分次提供全部施工场地：</w:t>
      </w:r>
      <w:r>
        <w:rPr>
          <w:rFonts w:ascii="宋体" w:hAnsi="宋体" w:cs="宋体" w:hint="eastAsia"/>
          <w:kern w:val="0"/>
          <w:szCs w:val="21"/>
          <w:u w:val="single"/>
        </w:rPr>
        <w:t>发包人按约定的时间分次向承包人提供合同工程用地范围内的施工场地</w:t>
      </w:r>
      <w:r>
        <w:rPr>
          <w:rFonts w:ascii="宋体" w:hAnsi="宋体" w:cs="宋体" w:hint="eastAsia"/>
          <w:kern w:val="0"/>
          <w:szCs w:val="21"/>
        </w:rPr>
        <w:t>。</w:t>
      </w:r>
    </w:p>
    <w:p w:rsidR="001519ED" w:rsidRDefault="00704F1B">
      <w:pPr>
        <w:pStyle w:val="a6"/>
        <w:spacing w:after="0" w:line="360" w:lineRule="auto"/>
        <w:ind w:firstLineChars="200" w:firstLine="420"/>
        <w:rPr>
          <w:rFonts w:ascii="宋体" w:hAnsi="宋体" w:cs="宋体"/>
          <w:b/>
          <w:bCs/>
          <w:szCs w:val="21"/>
        </w:rPr>
      </w:pPr>
      <w:r>
        <w:rPr>
          <w:rFonts w:ascii="宋体" w:hAnsi="宋体" w:cs="宋体" w:hint="eastAsia"/>
          <w:kern w:val="0"/>
          <w:szCs w:val="21"/>
          <w:u w:val="single"/>
        </w:rPr>
        <w:t>承包人编制的施工组织计划已充分考虑了施工场地提供的因素</w:t>
      </w:r>
      <w:r>
        <w:rPr>
          <w:rFonts w:ascii="宋体" w:hAnsi="宋体" w:cs="宋体" w:hint="eastAsia"/>
          <w:kern w:val="0"/>
          <w:szCs w:val="21"/>
        </w:rPr>
        <w:t>。</w:t>
      </w:r>
      <w:r>
        <w:rPr>
          <w:rFonts w:ascii="宋体" w:hAnsi="宋体" w:cs="宋体" w:hint="eastAsia"/>
          <w:szCs w:val="21"/>
        </w:rPr>
        <w:t>承包人自行勘察的施工场地范围为：</w:t>
      </w:r>
      <w:r>
        <w:rPr>
          <w:rFonts w:ascii="宋体" w:hAnsi="宋体" w:cs="宋体" w:hint="eastAsia"/>
          <w:szCs w:val="21"/>
          <w:u w:val="single"/>
        </w:rPr>
        <w:t xml:space="preserve">                      </w:t>
      </w:r>
      <w:r>
        <w:rPr>
          <w:rFonts w:ascii="宋体" w:hAnsi="宋体" w:cs="宋体" w:hint="eastAsia"/>
          <w:szCs w:val="21"/>
        </w:rPr>
        <w:t>。</w:t>
      </w:r>
    </w:p>
    <w:p w:rsidR="001519ED" w:rsidRDefault="00704F1B">
      <w:pPr>
        <w:pStyle w:val="a6"/>
        <w:spacing w:after="0" w:line="360" w:lineRule="auto"/>
        <w:ind w:firstLineChars="200" w:firstLine="420"/>
        <w:rPr>
          <w:rFonts w:ascii="宋体" w:hAnsi="宋体" w:cs="宋体"/>
          <w:kern w:val="0"/>
          <w:szCs w:val="21"/>
        </w:rPr>
      </w:pPr>
      <w:r>
        <w:rPr>
          <w:rFonts w:ascii="宋体" w:hAnsi="宋体" w:cs="宋体" w:hint="eastAsia"/>
          <w:kern w:val="0"/>
          <w:szCs w:val="21"/>
        </w:rPr>
        <w:t>关于发包人应负责提供其他施工所需要条件的要求：</w:t>
      </w:r>
      <w:r>
        <w:rPr>
          <w:rFonts w:ascii="宋体" w:hAnsi="宋体" w:cs="宋体" w:hint="eastAsia"/>
          <w:kern w:val="0"/>
          <w:szCs w:val="21"/>
          <w:u w:val="single"/>
        </w:rPr>
        <w:t xml:space="preserve">    </w:t>
      </w:r>
      <w:r>
        <w:rPr>
          <w:rFonts w:ascii="宋体" w:hAnsi="宋体" w:cs="宋体" w:hint="eastAsia"/>
          <w:kern w:val="0"/>
          <w:szCs w:val="21"/>
        </w:rPr>
        <w:t>。</w:t>
      </w:r>
    </w:p>
    <w:p w:rsidR="001519ED" w:rsidRDefault="00704F1B">
      <w:pPr>
        <w:pStyle w:val="a6"/>
        <w:spacing w:after="0" w:line="360" w:lineRule="auto"/>
        <w:ind w:firstLineChars="200" w:firstLine="420"/>
        <w:rPr>
          <w:rFonts w:ascii="宋体" w:hAnsi="宋体" w:cs="宋体"/>
          <w:kern w:val="0"/>
          <w:szCs w:val="21"/>
        </w:rPr>
      </w:pPr>
      <w:r>
        <w:rPr>
          <w:rFonts w:ascii="宋体" w:hAnsi="宋体" w:cs="宋体" w:hint="eastAsia"/>
          <w:kern w:val="0"/>
          <w:szCs w:val="21"/>
        </w:rPr>
        <w:t>发包人代表</w:t>
      </w:r>
    </w:p>
    <w:p w:rsidR="001519ED" w:rsidRDefault="00704F1B">
      <w:pPr>
        <w:pStyle w:val="a6"/>
        <w:spacing w:after="0" w:line="360" w:lineRule="auto"/>
        <w:ind w:firstLineChars="200" w:firstLine="420"/>
        <w:rPr>
          <w:rFonts w:ascii="宋体" w:hAnsi="宋体" w:cs="宋体"/>
          <w:kern w:val="0"/>
          <w:szCs w:val="21"/>
        </w:rPr>
      </w:pPr>
      <w:r>
        <w:rPr>
          <w:rFonts w:ascii="宋体" w:hAnsi="宋体" w:cs="宋体" w:hint="eastAsia"/>
          <w:kern w:val="0"/>
          <w:szCs w:val="21"/>
        </w:rPr>
        <w:t>姓    名：</w:t>
      </w:r>
      <w:r>
        <w:rPr>
          <w:rFonts w:ascii="宋体" w:hAnsi="宋体" w:cs="宋体" w:hint="eastAsia"/>
          <w:kern w:val="0"/>
          <w:szCs w:val="21"/>
          <w:u w:val="single"/>
        </w:rPr>
        <w:t xml:space="preserve">      </w:t>
      </w:r>
      <w:r>
        <w:rPr>
          <w:rFonts w:ascii="宋体" w:hAnsi="宋体" w:cs="宋体" w:hint="eastAsia"/>
          <w:kern w:val="0"/>
          <w:szCs w:val="21"/>
        </w:rPr>
        <w:t>；</w:t>
      </w:r>
    </w:p>
    <w:p w:rsidR="001519ED" w:rsidRDefault="00704F1B">
      <w:pPr>
        <w:pStyle w:val="a6"/>
        <w:spacing w:after="0" w:line="360" w:lineRule="auto"/>
        <w:ind w:firstLineChars="200" w:firstLine="420"/>
        <w:rPr>
          <w:rFonts w:ascii="宋体" w:hAnsi="宋体" w:cs="宋体"/>
          <w:kern w:val="0"/>
          <w:szCs w:val="21"/>
        </w:rPr>
      </w:pPr>
      <w:r>
        <w:rPr>
          <w:rFonts w:ascii="宋体" w:hAnsi="宋体" w:cs="宋体" w:hint="eastAsia"/>
          <w:kern w:val="0"/>
          <w:szCs w:val="21"/>
        </w:rPr>
        <w:lastRenderedPageBreak/>
        <w:t>身份证号：</w:t>
      </w:r>
      <w:r>
        <w:rPr>
          <w:rFonts w:ascii="宋体" w:hAnsi="宋体" w:cs="宋体" w:hint="eastAsia"/>
          <w:kern w:val="0"/>
          <w:szCs w:val="21"/>
          <w:u w:val="single"/>
        </w:rPr>
        <w:t xml:space="preserve">      </w:t>
      </w:r>
      <w:r>
        <w:rPr>
          <w:rFonts w:ascii="宋体" w:hAnsi="宋体" w:cs="宋体" w:hint="eastAsia"/>
          <w:kern w:val="0"/>
          <w:szCs w:val="21"/>
        </w:rPr>
        <w:t>；</w:t>
      </w:r>
    </w:p>
    <w:p w:rsidR="001519ED" w:rsidRDefault="00704F1B">
      <w:pPr>
        <w:pStyle w:val="a6"/>
        <w:spacing w:after="0" w:line="360" w:lineRule="auto"/>
        <w:ind w:firstLineChars="200" w:firstLine="420"/>
        <w:rPr>
          <w:rFonts w:ascii="宋体" w:hAnsi="宋体" w:cs="宋体"/>
          <w:kern w:val="0"/>
          <w:szCs w:val="21"/>
        </w:rPr>
      </w:pPr>
      <w:r>
        <w:rPr>
          <w:rFonts w:ascii="宋体" w:hAnsi="宋体" w:cs="宋体" w:hint="eastAsia"/>
          <w:kern w:val="0"/>
          <w:szCs w:val="21"/>
        </w:rPr>
        <w:t>职    务：</w:t>
      </w:r>
      <w:r>
        <w:rPr>
          <w:rFonts w:ascii="宋体" w:hAnsi="宋体" w:cs="宋体" w:hint="eastAsia"/>
          <w:kern w:val="0"/>
          <w:szCs w:val="21"/>
          <w:u w:val="single"/>
        </w:rPr>
        <w:t xml:space="preserve">      </w:t>
      </w:r>
      <w:r>
        <w:rPr>
          <w:rFonts w:ascii="宋体" w:hAnsi="宋体" w:cs="宋体" w:hint="eastAsia"/>
          <w:kern w:val="0"/>
          <w:szCs w:val="21"/>
        </w:rPr>
        <w:t>；</w:t>
      </w:r>
    </w:p>
    <w:p w:rsidR="001519ED" w:rsidRDefault="00704F1B">
      <w:pPr>
        <w:pStyle w:val="a6"/>
        <w:spacing w:after="0" w:line="360" w:lineRule="auto"/>
        <w:ind w:firstLineChars="200" w:firstLine="420"/>
        <w:rPr>
          <w:rFonts w:ascii="宋体" w:hAnsi="宋体" w:cs="宋体"/>
          <w:kern w:val="0"/>
          <w:szCs w:val="21"/>
        </w:rPr>
      </w:pPr>
      <w:r>
        <w:rPr>
          <w:rFonts w:ascii="宋体" w:hAnsi="宋体" w:cs="宋体" w:hint="eastAsia"/>
          <w:kern w:val="0"/>
          <w:szCs w:val="21"/>
        </w:rPr>
        <w:t>联系方式：</w:t>
      </w:r>
      <w:r>
        <w:rPr>
          <w:rFonts w:ascii="宋体" w:hAnsi="宋体" w:cs="宋体" w:hint="eastAsia"/>
          <w:kern w:val="0"/>
          <w:szCs w:val="21"/>
          <w:u w:val="single"/>
        </w:rPr>
        <w:t xml:space="preserve">      </w:t>
      </w:r>
      <w:r>
        <w:rPr>
          <w:rFonts w:ascii="宋体" w:hAnsi="宋体" w:cs="宋体" w:hint="eastAsia"/>
          <w:kern w:val="0"/>
          <w:szCs w:val="21"/>
        </w:rPr>
        <w:t>；</w:t>
      </w:r>
    </w:p>
    <w:p w:rsidR="001519ED" w:rsidRDefault="00704F1B">
      <w:pPr>
        <w:pStyle w:val="a6"/>
        <w:spacing w:after="0" w:line="360" w:lineRule="auto"/>
        <w:ind w:firstLineChars="200" w:firstLine="420"/>
        <w:rPr>
          <w:rFonts w:ascii="宋体" w:hAnsi="宋体" w:cs="宋体"/>
          <w:kern w:val="0"/>
          <w:szCs w:val="21"/>
        </w:rPr>
      </w:pPr>
      <w:r>
        <w:rPr>
          <w:rFonts w:ascii="宋体" w:hAnsi="宋体" w:cs="宋体" w:hint="eastAsia"/>
          <w:kern w:val="0"/>
          <w:szCs w:val="21"/>
        </w:rPr>
        <w:t>联系地址：</w:t>
      </w:r>
      <w:r>
        <w:rPr>
          <w:rFonts w:ascii="宋体" w:hAnsi="宋体" w:cs="宋体" w:hint="eastAsia"/>
          <w:kern w:val="0"/>
          <w:szCs w:val="21"/>
          <w:u w:val="single"/>
        </w:rPr>
        <w:t xml:space="preserve">      </w:t>
      </w:r>
      <w:r>
        <w:rPr>
          <w:rFonts w:ascii="宋体" w:hAnsi="宋体" w:cs="宋体" w:hint="eastAsia"/>
          <w:kern w:val="0"/>
          <w:szCs w:val="21"/>
        </w:rPr>
        <w:t>；</w:t>
      </w:r>
    </w:p>
    <w:p w:rsidR="001519ED" w:rsidRDefault="00704F1B">
      <w:pPr>
        <w:pStyle w:val="a6"/>
        <w:spacing w:after="0" w:line="360" w:lineRule="auto"/>
        <w:ind w:firstLineChars="200" w:firstLine="420"/>
        <w:rPr>
          <w:rFonts w:ascii="宋体" w:hAnsi="宋体" w:cs="宋体"/>
          <w:kern w:val="0"/>
          <w:szCs w:val="21"/>
        </w:rPr>
      </w:pPr>
      <w:r>
        <w:rPr>
          <w:rFonts w:ascii="宋体" w:hAnsi="宋体" w:cs="宋体" w:hint="eastAsia"/>
          <w:kern w:val="0"/>
          <w:szCs w:val="21"/>
        </w:rPr>
        <w:t>邮    编：</w:t>
      </w:r>
      <w:r>
        <w:rPr>
          <w:rFonts w:ascii="宋体" w:hAnsi="宋体" w:cs="宋体" w:hint="eastAsia"/>
          <w:kern w:val="0"/>
          <w:szCs w:val="21"/>
          <w:u w:val="single"/>
        </w:rPr>
        <w:t xml:space="preserve">      </w:t>
      </w:r>
      <w:r>
        <w:rPr>
          <w:rFonts w:ascii="宋体" w:hAnsi="宋体" w:cs="宋体" w:hint="eastAsia"/>
          <w:kern w:val="0"/>
          <w:szCs w:val="21"/>
        </w:rPr>
        <w:t>；</w:t>
      </w:r>
    </w:p>
    <w:p w:rsidR="001519ED" w:rsidRDefault="00704F1B">
      <w:pPr>
        <w:pStyle w:val="a6"/>
        <w:spacing w:after="0" w:line="360" w:lineRule="auto"/>
        <w:ind w:firstLineChars="200" w:firstLine="420"/>
        <w:rPr>
          <w:rFonts w:ascii="宋体" w:hAnsi="宋体" w:cs="宋体"/>
          <w:kern w:val="0"/>
          <w:szCs w:val="21"/>
        </w:rPr>
      </w:pPr>
      <w:r>
        <w:rPr>
          <w:rFonts w:ascii="宋体" w:hAnsi="宋体" w:cs="宋体" w:hint="eastAsia"/>
          <w:kern w:val="0"/>
          <w:szCs w:val="21"/>
        </w:rPr>
        <w:t>发包人对发包人代表的授权范围如下：</w:t>
      </w:r>
      <w:r>
        <w:rPr>
          <w:rFonts w:ascii="宋体" w:hAnsi="宋体" w:cs="宋体" w:hint="eastAsia"/>
          <w:kern w:val="0"/>
          <w:szCs w:val="21"/>
          <w:u w:val="single"/>
        </w:rPr>
        <w:t>代表发包人对项目建设进行协调、管控、审查，确保安全、质量、环保、进度、成本可控，及时处理项目相关问题，向承包人、监理人等下达各类指令。由发包人授权的，以授权书载明的授权范围为准</w:t>
      </w:r>
      <w:r>
        <w:rPr>
          <w:rFonts w:ascii="宋体" w:hAnsi="宋体" w:cs="宋体" w:hint="eastAsia"/>
          <w:kern w:val="0"/>
          <w:szCs w:val="21"/>
        </w:rPr>
        <w:t>。</w:t>
      </w:r>
    </w:p>
    <w:p w:rsidR="001519ED" w:rsidRDefault="00704F1B">
      <w:pPr>
        <w:pStyle w:val="a6"/>
        <w:spacing w:after="0" w:line="360" w:lineRule="auto"/>
        <w:ind w:firstLineChars="200" w:firstLine="420"/>
        <w:rPr>
          <w:rFonts w:ascii="宋体" w:hAnsi="宋体" w:cs="宋体"/>
          <w:kern w:val="0"/>
          <w:szCs w:val="21"/>
        </w:rPr>
      </w:pPr>
      <w:r>
        <w:rPr>
          <w:rFonts w:ascii="宋体" w:hAnsi="宋体" w:cs="宋体" w:hint="eastAsia"/>
          <w:kern w:val="0"/>
          <w:szCs w:val="21"/>
        </w:rPr>
        <w:t>资金来源证明及支付担保</w:t>
      </w:r>
    </w:p>
    <w:p w:rsidR="001519ED" w:rsidRDefault="00704F1B">
      <w:pPr>
        <w:pStyle w:val="a6"/>
        <w:spacing w:after="0" w:line="360" w:lineRule="auto"/>
        <w:ind w:firstLineChars="200" w:firstLine="420"/>
        <w:rPr>
          <w:rFonts w:ascii="宋体" w:hAnsi="宋体" w:cs="宋体"/>
          <w:kern w:val="0"/>
          <w:szCs w:val="21"/>
        </w:rPr>
      </w:pPr>
      <w:r>
        <w:rPr>
          <w:rFonts w:ascii="宋体" w:hAnsi="宋体" w:cs="宋体" w:hint="eastAsia"/>
          <w:kern w:val="0"/>
          <w:szCs w:val="21"/>
        </w:rPr>
        <w:t>发包人提供资金来源证明的期限要求：</w:t>
      </w:r>
      <w:r>
        <w:rPr>
          <w:rFonts w:ascii="宋体" w:hAnsi="宋体" w:cs="宋体" w:hint="eastAsia"/>
          <w:kern w:val="0"/>
          <w:szCs w:val="21"/>
          <w:u w:val="single"/>
        </w:rPr>
        <w:t>不采用</w:t>
      </w:r>
      <w:r>
        <w:rPr>
          <w:rFonts w:ascii="宋体" w:hAnsi="宋体" w:cs="宋体" w:hint="eastAsia"/>
          <w:kern w:val="0"/>
          <w:szCs w:val="21"/>
        </w:rPr>
        <w:t>。</w:t>
      </w:r>
    </w:p>
    <w:p w:rsidR="001519ED" w:rsidRDefault="00704F1B">
      <w:pPr>
        <w:pStyle w:val="a6"/>
        <w:spacing w:after="0" w:line="360" w:lineRule="auto"/>
        <w:ind w:firstLineChars="200" w:firstLine="420"/>
        <w:rPr>
          <w:rFonts w:ascii="宋体" w:hAnsi="宋体" w:cs="宋体"/>
          <w:kern w:val="0"/>
          <w:szCs w:val="21"/>
        </w:rPr>
      </w:pPr>
      <w:r>
        <w:rPr>
          <w:rFonts w:ascii="宋体" w:hAnsi="宋体" w:cs="宋体" w:hint="eastAsia"/>
          <w:kern w:val="0"/>
          <w:szCs w:val="21"/>
        </w:rPr>
        <w:t>发包人是否提供支付担保：提供。</w:t>
      </w:r>
    </w:p>
    <w:p w:rsidR="001519ED" w:rsidRDefault="00704F1B">
      <w:pPr>
        <w:pStyle w:val="a6"/>
        <w:spacing w:after="0" w:line="360" w:lineRule="auto"/>
        <w:ind w:firstLineChars="200" w:firstLine="420"/>
        <w:rPr>
          <w:rFonts w:ascii="宋体" w:hAnsi="宋体" w:cs="宋体"/>
          <w:kern w:val="0"/>
          <w:szCs w:val="21"/>
        </w:rPr>
      </w:pPr>
      <w:r>
        <w:rPr>
          <w:rFonts w:ascii="宋体" w:hAnsi="宋体" w:cs="宋体" w:hint="eastAsia"/>
          <w:kern w:val="0"/>
          <w:szCs w:val="21"/>
        </w:rPr>
        <w:t>发包人提供支付担保的形式：</w:t>
      </w:r>
      <w:r>
        <w:rPr>
          <w:rFonts w:ascii="宋体" w:hAnsi="宋体" w:cs="宋体" w:hint="eastAsia"/>
          <w:kern w:val="0"/>
          <w:szCs w:val="21"/>
          <w:u w:val="single"/>
        </w:rPr>
        <w:t xml:space="preserve">        </w:t>
      </w:r>
      <w:r>
        <w:rPr>
          <w:rFonts w:ascii="宋体" w:hAnsi="宋体" w:cs="宋体" w:hint="eastAsia"/>
          <w:kern w:val="0"/>
          <w:szCs w:val="21"/>
        </w:rPr>
        <w:t>。</w:t>
      </w:r>
    </w:p>
    <w:p w:rsidR="001519ED" w:rsidRDefault="00704F1B">
      <w:pPr>
        <w:pStyle w:val="a6"/>
        <w:spacing w:after="0" w:line="360" w:lineRule="auto"/>
        <w:ind w:firstLineChars="200" w:firstLine="420"/>
        <w:rPr>
          <w:rFonts w:ascii="宋体" w:hAnsi="宋体" w:cs="宋体"/>
          <w:kern w:val="0"/>
          <w:szCs w:val="21"/>
        </w:rPr>
      </w:pPr>
      <w:r>
        <w:rPr>
          <w:rFonts w:ascii="宋体" w:hAnsi="宋体" w:cs="宋体" w:hint="eastAsia"/>
          <w:szCs w:val="21"/>
        </w:rPr>
        <w:t>支付担保的金额：</w:t>
      </w:r>
      <w:r>
        <w:rPr>
          <w:rFonts w:ascii="宋体" w:hAnsi="宋体" w:cs="宋体" w:hint="eastAsia"/>
          <w:szCs w:val="21"/>
          <w:u w:val="single"/>
        </w:rPr>
        <w:t xml:space="preserve">        </w:t>
      </w:r>
      <w:r>
        <w:rPr>
          <w:rFonts w:ascii="宋体" w:hAnsi="宋体" w:cs="宋体" w:hint="eastAsia"/>
          <w:szCs w:val="21"/>
        </w:rPr>
        <w:t>。</w:t>
      </w:r>
    </w:p>
    <w:p w:rsidR="001519ED" w:rsidRDefault="00704F1B">
      <w:pPr>
        <w:spacing w:line="360" w:lineRule="auto"/>
        <w:ind w:firstLineChars="200" w:firstLine="420"/>
        <w:jc w:val="left"/>
        <w:rPr>
          <w:rFonts w:ascii="宋体" w:hAnsi="宋体" w:cs="宋体"/>
          <w:szCs w:val="21"/>
        </w:rPr>
      </w:pPr>
      <w:r>
        <w:rPr>
          <w:rFonts w:ascii="宋体" w:hAnsi="宋体" w:cs="宋体" w:hint="eastAsia"/>
          <w:szCs w:val="21"/>
        </w:rPr>
        <w:t>支付担保的时间：</w:t>
      </w:r>
      <w:r>
        <w:rPr>
          <w:rFonts w:ascii="宋体" w:hAnsi="宋体" w:cs="宋体" w:hint="eastAsia"/>
          <w:szCs w:val="21"/>
          <w:u w:val="single"/>
        </w:rPr>
        <w:t xml:space="preserve">        </w:t>
      </w:r>
      <w:r>
        <w:rPr>
          <w:rFonts w:ascii="宋体" w:hAnsi="宋体" w:cs="宋体" w:hint="eastAsia"/>
          <w:szCs w:val="21"/>
        </w:rPr>
        <w:t>。</w:t>
      </w:r>
    </w:p>
    <w:p w:rsidR="001519ED" w:rsidRDefault="00704F1B">
      <w:pPr>
        <w:spacing w:line="360" w:lineRule="auto"/>
        <w:ind w:firstLineChars="200" w:firstLine="420"/>
        <w:jc w:val="left"/>
        <w:rPr>
          <w:rFonts w:ascii="宋体" w:hAnsi="宋体" w:cs="宋体"/>
          <w:szCs w:val="21"/>
        </w:rPr>
      </w:pPr>
      <w:r>
        <w:rPr>
          <w:rFonts w:ascii="宋体" w:hAnsi="宋体" w:cs="宋体" w:hint="eastAsia"/>
          <w:szCs w:val="21"/>
        </w:rPr>
        <w:t>支付担保的期限：</w:t>
      </w:r>
      <w:r>
        <w:rPr>
          <w:rFonts w:ascii="宋体" w:hAnsi="宋体" w:cs="宋体" w:hint="eastAsia"/>
          <w:szCs w:val="21"/>
          <w:u w:val="single"/>
        </w:rPr>
        <w:t xml:space="preserve">        </w:t>
      </w:r>
      <w:r>
        <w:rPr>
          <w:rFonts w:ascii="宋体" w:hAnsi="宋体" w:cs="宋体" w:hint="eastAsia"/>
          <w:szCs w:val="21"/>
        </w:rPr>
        <w:t>。</w:t>
      </w:r>
    </w:p>
    <w:p w:rsidR="001519ED" w:rsidRDefault="00704F1B">
      <w:pPr>
        <w:spacing w:line="360" w:lineRule="auto"/>
        <w:ind w:firstLineChars="200" w:firstLine="420"/>
        <w:jc w:val="left"/>
        <w:rPr>
          <w:rFonts w:ascii="宋体" w:hAnsi="宋体" w:cs="宋体"/>
          <w:szCs w:val="21"/>
        </w:rPr>
      </w:pPr>
      <w:r>
        <w:rPr>
          <w:rFonts w:ascii="宋体" w:hAnsi="宋体" w:cs="宋体" w:hint="eastAsia"/>
          <w:szCs w:val="21"/>
        </w:rPr>
        <w:t>支付担保的退还时间：</w:t>
      </w:r>
      <w:r>
        <w:rPr>
          <w:rFonts w:ascii="宋体" w:hAnsi="宋体" w:cs="宋体" w:hint="eastAsia"/>
          <w:szCs w:val="21"/>
          <w:u w:val="single"/>
        </w:rPr>
        <w:t xml:space="preserve">        </w:t>
      </w:r>
      <w:r>
        <w:rPr>
          <w:rFonts w:ascii="宋体" w:hAnsi="宋体" w:cs="宋体" w:hint="eastAsia"/>
          <w:szCs w:val="21"/>
        </w:rPr>
        <w:t>。</w:t>
      </w:r>
    </w:p>
    <w:p w:rsidR="001519ED" w:rsidRDefault="00704F1B">
      <w:pPr>
        <w:pStyle w:val="3"/>
        <w:spacing w:before="0" w:after="0" w:line="360" w:lineRule="auto"/>
        <w:rPr>
          <w:rFonts w:ascii="宋体" w:hAnsi="宋体"/>
        </w:rPr>
      </w:pPr>
      <w:bookmarkStart w:id="456" w:name="_Toc15044"/>
      <w:bookmarkStart w:id="457" w:name="_Toc57795967"/>
      <w:bookmarkStart w:id="458" w:name="_Toc10271"/>
      <w:bookmarkStart w:id="459" w:name="_Toc14729"/>
      <w:bookmarkStart w:id="460" w:name="_Toc30766"/>
      <w:bookmarkStart w:id="461" w:name="_Toc11635"/>
      <w:bookmarkStart w:id="462" w:name="_Toc15344"/>
      <w:r>
        <w:rPr>
          <w:rFonts w:ascii="宋体" w:hAnsi="宋体" w:hint="eastAsia"/>
        </w:rPr>
        <w:t>3、监理人</w:t>
      </w:r>
      <w:bookmarkEnd w:id="456"/>
      <w:bookmarkEnd w:id="457"/>
      <w:bookmarkEnd w:id="458"/>
      <w:bookmarkEnd w:id="459"/>
      <w:bookmarkEnd w:id="460"/>
      <w:bookmarkEnd w:id="461"/>
      <w:bookmarkEnd w:id="462"/>
    </w:p>
    <w:p w:rsidR="001519ED" w:rsidRDefault="00704F1B">
      <w:pPr>
        <w:pStyle w:val="4"/>
        <w:spacing w:before="0" w:beforeAutospacing="0" w:after="0" w:afterAutospacing="0" w:line="360" w:lineRule="auto"/>
      </w:pPr>
      <w:r>
        <w:rPr>
          <w:rFonts w:hint="eastAsia"/>
        </w:rPr>
        <w:t>3.1 监理人的职责和权力</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第 3.1.1 项补充：</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监理人在行使下列权力前需要经发包人事先批准：</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（1）根据第 4.3 款，同意分包本工程的某些非关键性工作或者适合专业化队伍施工的专项工程；</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（2）确定第 4.11 款下产生的费用增加额；</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（3）根据第 11.1 款、第 12.3 款、第 12.4 款发布开工通知、暂停施工指示或复工通知；</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（4）决定第 11.3 款、第 11.4 款下的工期延长；</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（5）审查批准技术方案或设计的变更；</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（6）</w:t>
      </w:r>
      <w:r>
        <w:rPr>
          <w:rFonts w:ascii="宋体" w:hAnsi="宋体" w:cs="宋体" w:hint="eastAsia"/>
          <w:szCs w:val="21"/>
        </w:rPr>
        <w:t>根据第15.3款发出的所有变更，均需要经发包人事先批准</w:t>
      </w:r>
      <w:r>
        <w:rPr>
          <w:rFonts w:ascii="宋体" w:hAnsi="宋体" w:cs="宋体" w:hint="eastAsia"/>
          <w:kern w:val="0"/>
          <w:szCs w:val="21"/>
        </w:rPr>
        <w:t>；</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（7）确定第 15.4 款下变更工作的单价；</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（8）按照第 15.6 款决定有关暂列金额的使用；</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（9）确定第 15.8 款下的暂估价金额；</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（10）确定第 23.1 款下的索赔额；</w:t>
      </w:r>
    </w:p>
    <w:p w:rsidR="001519ED" w:rsidRDefault="00704F1B">
      <w:pPr>
        <w:pStyle w:val="a6"/>
        <w:spacing w:after="0" w:line="360" w:lineRule="auto"/>
        <w:ind w:firstLineChars="200" w:firstLine="420"/>
      </w:pPr>
      <w:r>
        <w:rPr>
          <w:rFonts w:ascii="宋体" w:hAnsi="宋体" w:cs="宋体" w:hint="eastAsia"/>
          <w:kern w:val="0"/>
          <w:szCs w:val="21"/>
        </w:rPr>
        <w:lastRenderedPageBreak/>
        <w:t>（11）</w:t>
      </w:r>
      <w:r>
        <w:rPr>
          <w:rFonts w:ascii="宋体" w:hAnsi="宋体" w:cs="宋体" w:hint="eastAsia"/>
          <w:kern w:val="0"/>
          <w:szCs w:val="21"/>
          <w:u w:val="single"/>
        </w:rPr>
        <w:t xml:space="preserve">        </w:t>
      </w:r>
      <w:r>
        <w:rPr>
          <w:rFonts w:ascii="宋体" w:hAnsi="宋体" w:cs="宋体" w:hint="eastAsia"/>
          <w:kern w:val="0"/>
          <w:szCs w:val="21"/>
        </w:rPr>
        <w:t>。</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 3.5 款商定或确定。</w:t>
      </w:r>
    </w:p>
    <w:p w:rsidR="001519ED" w:rsidRDefault="00704F1B">
      <w:pPr>
        <w:pStyle w:val="4"/>
        <w:spacing w:before="0" w:beforeAutospacing="0" w:after="0" w:afterAutospacing="0" w:line="360" w:lineRule="auto"/>
        <w:rPr>
          <w:rFonts w:ascii="仿宋_GB2312" w:eastAsia="仿宋_GB2312"/>
        </w:rPr>
      </w:pPr>
      <w:r>
        <w:rPr>
          <w:rFonts w:ascii="仿宋_GB2312" w:eastAsia="仿宋_GB2312" w:hint="eastAsia"/>
        </w:rPr>
        <w:t>3.2 总监理工程师</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本款补充：</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总监理工程师：</w:t>
      </w:r>
    </w:p>
    <w:p w:rsidR="001519ED" w:rsidRDefault="00704F1B">
      <w:pPr>
        <w:spacing w:line="360" w:lineRule="auto"/>
        <w:ind w:firstLineChars="200" w:firstLine="420"/>
        <w:jc w:val="left"/>
        <w:rPr>
          <w:rFonts w:ascii="宋体" w:hAnsi="宋体" w:cs="宋体"/>
          <w:szCs w:val="21"/>
        </w:rPr>
      </w:pPr>
      <w:r>
        <w:rPr>
          <w:rFonts w:ascii="宋体" w:hAnsi="宋体" w:cs="宋体" w:hint="eastAsia"/>
          <w:szCs w:val="21"/>
        </w:rPr>
        <w:t>姓    名：</w:t>
      </w:r>
      <w:r>
        <w:rPr>
          <w:rFonts w:ascii="宋体" w:hAnsi="宋体" w:cs="宋体" w:hint="eastAsia"/>
          <w:szCs w:val="21"/>
          <w:u w:val="single"/>
        </w:rPr>
        <w:t xml:space="preserve">                          </w:t>
      </w:r>
      <w:r>
        <w:rPr>
          <w:rFonts w:ascii="宋体" w:hAnsi="宋体" w:cs="宋体" w:hint="eastAsia"/>
          <w:szCs w:val="21"/>
        </w:rPr>
        <w:t>；</w:t>
      </w:r>
    </w:p>
    <w:p w:rsidR="001519ED" w:rsidRDefault="00704F1B">
      <w:pPr>
        <w:spacing w:line="360" w:lineRule="auto"/>
        <w:ind w:firstLineChars="200" w:firstLine="420"/>
        <w:jc w:val="left"/>
        <w:rPr>
          <w:rFonts w:ascii="宋体" w:hAnsi="宋体" w:cs="宋体"/>
          <w:szCs w:val="21"/>
        </w:rPr>
      </w:pPr>
      <w:r>
        <w:rPr>
          <w:rFonts w:ascii="宋体" w:hAnsi="宋体" w:cs="宋体" w:hint="eastAsia"/>
          <w:szCs w:val="21"/>
        </w:rPr>
        <w:t>职    务：</w:t>
      </w:r>
      <w:r>
        <w:rPr>
          <w:rFonts w:ascii="宋体" w:hAnsi="宋体" w:cs="宋体" w:hint="eastAsia"/>
          <w:szCs w:val="21"/>
          <w:u w:val="single"/>
        </w:rPr>
        <w:t xml:space="preserve">                          </w:t>
      </w:r>
      <w:r>
        <w:rPr>
          <w:rFonts w:ascii="宋体" w:hAnsi="宋体" w:cs="宋体" w:hint="eastAsia"/>
          <w:szCs w:val="21"/>
        </w:rPr>
        <w:t>；</w:t>
      </w:r>
    </w:p>
    <w:p w:rsidR="001519ED" w:rsidRDefault="00704F1B">
      <w:pPr>
        <w:spacing w:line="360" w:lineRule="auto"/>
        <w:ind w:firstLineChars="200" w:firstLine="420"/>
        <w:jc w:val="left"/>
        <w:rPr>
          <w:rFonts w:ascii="宋体" w:hAnsi="宋体" w:cs="宋体"/>
          <w:szCs w:val="21"/>
        </w:rPr>
      </w:pPr>
      <w:r>
        <w:rPr>
          <w:rFonts w:ascii="宋体" w:hAnsi="宋体" w:cs="宋体" w:hint="eastAsia"/>
          <w:szCs w:val="21"/>
        </w:rPr>
        <w:t>监理工程师执业资格证书号：</w:t>
      </w:r>
      <w:r>
        <w:rPr>
          <w:rFonts w:ascii="宋体" w:hAnsi="宋体" w:cs="宋体" w:hint="eastAsia"/>
          <w:szCs w:val="21"/>
          <w:u w:val="single"/>
        </w:rPr>
        <w:t xml:space="preserve">              </w:t>
      </w:r>
      <w:r>
        <w:rPr>
          <w:rFonts w:ascii="宋体" w:hAnsi="宋体" w:cs="宋体" w:hint="eastAsia"/>
          <w:szCs w:val="21"/>
        </w:rPr>
        <w:t>；</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szCs w:val="21"/>
        </w:rPr>
        <w:t>联系方式：</w:t>
      </w:r>
      <w:r>
        <w:rPr>
          <w:rFonts w:ascii="宋体" w:hAnsi="宋体" w:cs="宋体" w:hint="eastAsia"/>
          <w:szCs w:val="21"/>
          <w:u w:val="single"/>
        </w:rPr>
        <w:t xml:space="preserve">                          </w:t>
      </w:r>
      <w:r>
        <w:rPr>
          <w:rFonts w:ascii="宋体" w:hAnsi="宋体" w:cs="宋体" w:hint="eastAsia"/>
          <w:kern w:val="0"/>
          <w:szCs w:val="21"/>
        </w:rPr>
        <w:t>；</w:t>
      </w:r>
    </w:p>
    <w:p w:rsidR="001519ED" w:rsidRDefault="00704F1B">
      <w:pPr>
        <w:spacing w:line="360" w:lineRule="auto"/>
        <w:ind w:firstLineChars="200" w:firstLine="420"/>
        <w:jc w:val="left"/>
        <w:rPr>
          <w:rFonts w:ascii="仿宋_GB2312" w:eastAsia="仿宋_GB2312" w:hAnsi="宋体" w:cs="宋体"/>
          <w:kern w:val="0"/>
          <w:szCs w:val="21"/>
        </w:rPr>
      </w:pPr>
      <w:r>
        <w:rPr>
          <w:rFonts w:ascii="宋体" w:hAnsi="宋体" w:cs="宋体" w:hint="eastAsia"/>
          <w:kern w:val="0"/>
          <w:szCs w:val="21"/>
        </w:rPr>
        <w:t>关于监理人的其他约定：</w:t>
      </w:r>
      <w:r>
        <w:rPr>
          <w:rFonts w:ascii="宋体" w:hAnsi="宋体" w:cs="宋体" w:hint="eastAsia"/>
          <w:kern w:val="0"/>
          <w:szCs w:val="21"/>
          <w:u w:val="single"/>
        </w:rPr>
        <w:t>见发包人与监理人就本工程签订的监理合同</w:t>
      </w:r>
      <w:r>
        <w:rPr>
          <w:rFonts w:ascii="宋体" w:hAnsi="宋体" w:cs="宋体" w:hint="eastAsia"/>
          <w:kern w:val="0"/>
          <w:szCs w:val="21"/>
        </w:rPr>
        <w:t>。</w:t>
      </w:r>
    </w:p>
    <w:p w:rsidR="001519ED" w:rsidRDefault="00704F1B">
      <w:pPr>
        <w:pStyle w:val="4"/>
        <w:spacing w:before="0" w:beforeAutospacing="0" w:after="0" w:afterAutospacing="0" w:line="360" w:lineRule="auto"/>
      </w:pPr>
      <w:r>
        <w:rPr>
          <w:rFonts w:hint="eastAsia"/>
        </w:rPr>
        <w:t>3.5 商定或确定</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第 3.5.1 项补充：</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如果这项商定或确定导致费用增加和（或）工期延长，或者涉及确定变更工程的价格，则总监理工程师在发出通知前，应征得发包人的同意。</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本款补充第 3.5.3 项：</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3.5.3 在发包人和承包人不能通过协商达成一致意见时，发包人授权监理人对以下事项进行确定：</w:t>
      </w:r>
    </w:p>
    <w:p w:rsidR="001519ED" w:rsidRDefault="00704F1B">
      <w:pPr>
        <w:pStyle w:val="a6"/>
        <w:spacing w:after="0" w:line="360" w:lineRule="auto"/>
        <w:ind w:firstLineChars="200" w:firstLine="420"/>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u w:val="single"/>
        </w:rPr>
        <w:t xml:space="preserve">          </w:t>
      </w:r>
      <w:r>
        <w:rPr>
          <w:rFonts w:ascii="宋体" w:hAnsi="宋体" w:cs="宋体" w:hint="eastAsia"/>
          <w:kern w:val="0"/>
          <w:szCs w:val="21"/>
        </w:rPr>
        <w:t>。</w:t>
      </w:r>
    </w:p>
    <w:p w:rsidR="001519ED" w:rsidRDefault="00704F1B">
      <w:pPr>
        <w:pStyle w:val="a6"/>
        <w:spacing w:after="0" w:line="360" w:lineRule="auto"/>
        <w:ind w:firstLineChars="200" w:firstLine="420"/>
        <w:rPr>
          <w:rFonts w:ascii="宋体" w:hAnsi="宋体" w:cs="宋体"/>
          <w:kern w:val="0"/>
          <w:szCs w:val="21"/>
        </w:rPr>
      </w:pPr>
      <w:r>
        <w:rPr>
          <w:rFonts w:ascii="宋体" w:hAnsi="宋体" w:cs="宋体" w:hint="eastAsia"/>
          <w:szCs w:val="21"/>
        </w:rPr>
        <w:t>…</w:t>
      </w:r>
    </w:p>
    <w:p w:rsidR="001519ED" w:rsidRDefault="00704F1B">
      <w:pPr>
        <w:pStyle w:val="3"/>
        <w:spacing w:before="0" w:after="0" w:line="360" w:lineRule="auto"/>
        <w:rPr>
          <w:rFonts w:ascii="宋体" w:hAnsi="宋体"/>
        </w:rPr>
      </w:pPr>
      <w:bookmarkStart w:id="463" w:name="_Toc18387"/>
      <w:bookmarkStart w:id="464" w:name="_Toc13242"/>
      <w:bookmarkStart w:id="465" w:name="_Toc57795968"/>
      <w:bookmarkStart w:id="466" w:name="_Toc24484"/>
      <w:bookmarkStart w:id="467" w:name="_Toc12541"/>
      <w:bookmarkStart w:id="468" w:name="_Toc24421"/>
      <w:bookmarkStart w:id="469" w:name="_Toc15524"/>
      <w:r>
        <w:rPr>
          <w:rFonts w:ascii="宋体" w:hAnsi="宋体" w:hint="eastAsia"/>
        </w:rPr>
        <w:t>4、承包人</w:t>
      </w:r>
      <w:bookmarkEnd w:id="463"/>
      <w:bookmarkEnd w:id="464"/>
      <w:bookmarkEnd w:id="465"/>
      <w:bookmarkEnd w:id="466"/>
      <w:bookmarkEnd w:id="467"/>
      <w:bookmarkEnd w:id="468"/>
      <w:bookmarkEnd w:id="469"/>
    </w:p>
    <w:p w:rsidR="001519ED" w:rsidRDefault="00704F1B">
      <w:pPr>
        <w:pStyle w:val="4"/>
        <w:spacing w:before="0" w:beforeAutospacing="0" w:after="0" w:afterAutospacing="0" w:line="360" w:lineRule="auto"/>
      </w:pPr>
      <w:r>
        <w:rPr>
          <w:rFonts w:hint="eastAsia"/>
        </w:rPr>
        <w:t>4.1 承包人的一般义务</w:t>
      </w:r>
    </w:p>
    <w:p w:rsidR="001519ED" w:rsidRDefault="00704F1B">
      <w:pPr>
        <w:snapToGrid w:val="0"/>
        <w:spacing w:line="360" w:lineRule="auto"/>
        <w:ind w:firstLineChars="200" w:firstLine="420"/>
        <w:rPr>
          <w:rFonts w:ascii="宋体" w:hAnsi="宋体" w:cs="宋体"/>
          <w:kern w:val="0"/>
          <w:szCs w:val="21"/>
        </w:rPr>
      </w:pPr>
      <w:r>
        <w:rPr>
          <w:rFonts w:ascii="宋体" w:hAnsi="宋体" w:cs="宋体" w:hint="eastAsia"/>
          <w:kern w:val="0"/>
          <w:szCs w:val="21"/>
        </w:rPr>
        <w:t>4.1.3完成各项承包工作:</w:t>
      </w:r>
    </w:p>
    <w:p w:rsidR="001519ED" w:rsidRDefault="00704F1B">
      <w:pPr>
        <w:snapToGrid w:val="0"/>
        <w:spacing w:line="360" w:lineRule="auto"/>
        <w:ind w:firstLineChars="200" w:firstLine="420"/>
        <w:rPr>
          <w:rFonts w:ascii="宋体" w:hAnsi="宋体" w:cs="宋体"/>
          <w:kern w:val="0"/>
          <w:szCs w:val="21"/>
        </w:rPr>
      </w:pPr>
      <w:r>
        <w:rPr>
          <w:rFonts w:ascii="宋体" w:hAnsi="宋体" w:cs="宋体" w:hint="eastAsia"/>
        </w:rPr>
        <w:t>本项补充：</w:t>
      </w:r>
    </w:p>
    <w:p w:rsidR="001519ED" w:rsidRDefault="00704F1B">
      <w:pPr>
        <w:snapToGrid w:val="0"/>
        <w:spacing w:line="360" w:lineRule="auto"/>
        <w:ind w:firstLineChars="200" w:firstLine="420"/>
        <w:rPr>
          <w:rFonts w:ascii="宋体" w:hAnsi="宋体" w:cs="宋体"/>
          <w:kern w:val="0"/>
          <w:szCs w:val="21"/>
        </w:rPr>
      </w:pPr>
      <w:r>
        <w:rPr>
          <w:rFonts w:ascii="宋体" w:hAnsi="宋体" w:cs="宋体" w:hint="eastAsia"/>
          <w:kern w:val="0"/>
          <w:szCs w:val="21"/>
        </w:rPr>
        <w:t>（1）办理法律规定和合同约定应由承包人办理的许可和批准，并将办理结果书面报送发包人留存；协助发包人办理施工所需的相关证件及手续。</w:t>
      </w:r>
    </w:p>
    <w:p w:rsidR="001519ED" w:rsidRDefault="00704F1B">
      <w:pPr>
        <w:snapToGrid w:val="0"/>
        <w:spacing w:line="360" w:lineRule="auto"/>
        <w:ind w:firstLineChars="200" w:firstLine="420"/>
        <w:rPr>
          <w:rFonts w:ascii="宋体" w:hAnsi="宋体" w:cs="宋体"/>
          <w:kern w:val="0"/>
          <w:szCs w:val="21"/>
        </w:rPr>
      </w:pPr>
      <w:r>
        <w:rPr>
          <w:rFonts w:ascii="宋体" w:hAnsi="宋体" w:cs="宋体" w:hint="eastAsia"/>
          <w:kern w:val="0"/>
          <w:szCs w:val="21"/>
        </w:rPr>
        <w:t>（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rsidR="001519ED" w:rsidRDefault="00704F1B">
      <w:pPr>
        <w:snapToGrid w:val="0"/>
        <w:spacing w:line="360" w:lineRule="auto"/>
        <w:ind w:firstLineChars="200" w:firstLine="420"/>
        <w:rPr>
          <w:rFonts w:ascii="宋体" w:hAnsi="宋体" w:cs="宋体"/>
          <w:kern w:val="0"/>
          <w:szCs w:val="21"/>
        </w:rPr>
      </w:pPr>
      <w:r>
        <w:rPr>
          <w:rFonts w:ascii="宋体" w:hAnsi="宋体" w:cs="宋体" w:hint="eastAsia"/>
          <w:kern w:val="0"/>
          <w:szCs w:val="21"/>
        </w:rPr>
        <w:t>（3）按法律规定和合同约定采取施工安全和环境保护措施，办理工伤保险，确保工程及人员、材料、设备和设施的安全。</w:t>
      </w:r>
    </w:p>
    <w:p w:rsidR="001519ED" w:rsidRDefault="00704F1B">
      <w:pPr>
        <w:snapToGrid w:val="0"/>
        <w:spacing w:line="360" w:lineRule="auto"/>
        <w:ind w:firstLineChars="200" w:firstLine="420"/>
        <w:rPr>
          <w:rFonts w:ascii="宋体" w:hAnsi="宋体" w:cs="宋体"/>
          <w:kern w:val="0"/>
          <w:szCs w:val="21"/>
        </w:rPr>
      </w:pPr>
      <w:r>
        <w:rPr>
          <w:rFonts w:ascii="宋体" w:hAnsi="宋体" w:cs="宋体" w:hint="eastAsia"/>
          <w:kern w:val="0"/>
          <w:szCs w:val="21"/>
        </w:rPr>
        <w:lastRenderedPageBreak/>
        <w:t>（4）按合同约定的工作内容和施工进度要求，编制施工组织设计和施工措施计划，并对所有施工作业和施工方法的完备性和安全可靠性负责。施工组织设计和施工措施计划中的措施保障水平应满足工程按合同进度实施的需要，且不得低于投标时施工组织设计的措施保障水平。</w:t>
      </w:r>
    </w:p>
    <w:p w:rsidR="001519ED" w:rsidRDefault="00704F1B">
      <w:pPr>
        <w:snapToGrid w:val="0"/>
        <w:spacing w:line="360" w:lineRule="auto"/>
        <w:ind w:firstLineChars="200" w:firstLine="420"/>
        <w:rPr>
          <w:rFonts w:ascii="宋体" w:hAnsi="宋体" w:cs="宋体"/>
          <w:kern w:val="0"/>
          <w:szCs w:val="21"/>
        </w:rPr>
      </w:pPr>
      <w:r>
        <w:rPr>
          <w:rFonts w:ascii="宋体" w:hAnsi="宋体" w:cs="宋体" w:hint="eastAsia"/>
          <w:kern w:val="0"/>
          <w:szCs w:val="21"/>
        </w:rPr>
        <w:t>（5）按照约定采取施工安全措施，确保工程及其人员、材料、设备和设施的安全，防止因工程施工造成的人身伤害和财产损失。</w:t>
      </w:r>
    </w:p>
    <w:p w:rsidR="001519ED" w:rsidRDefault="00704F1B">
      <w:pPr>
        <w:snapToGrid w:val="0"/>
        <w:spacing w:line="360" w:lineRule="auto"/>
        <w:ind w:firstLineChars="200" w:firstLine="420"/>
        <w:rPr>
          <w:rFonts w:ascii="宋体" w:hAnsi="宋体" w:cs="宋体"/>
          <w:kern w:val="0"/>
          <w:szCs w:val="21"/>
        </w:rPr>
      </w:pPr>
      <w:r>
        <w:rPr>
          <w:rFonts w:ascii="宋体" w:hAnsi="宋体" w:cs="宋体" w:hint="eastAsia"/>
          <w:kern w:val="0"/>
          <w:szCs w:val="21"/>
        </w:rPr>
        <w:t>（6）将发包人按合同约定支付的各项价款专用于合同工程，且应及时支付其雇用人员工资，并及时向分包人支付合同价款。</w:t>
      </w:r>
    </w:p>
    <w:p w:rsidR="001519ED" w:rsidRDefault="00704F1B">
      <w:pPr>
        <w:snapToGrid w:val="0"/>
        <w:spacing w:line="360" w:lineRule="auto"/>
        <w:ind w:firstLineChars="200" w:firstLine="420"/>
        <w:rPr>
          <w:rFonts w:ascii="宋体" w:hAnsi="宋体" w:cs="宋体"/>
          <w:kern w:val="0"/>
          <w:szCs w:val="21"/>
        </w:rPr>
      </w:pPr>
      <w:r>
        <w:rPr>
          <w:rFonts w:ascii="宋体" w:hAnsi="宋体" w:cs="宋体" w:hint="eastAsia"/>
          <w:kern w:val="0"/>
          <w:szCs w:val="21"/>
        </w:rPr>
        <w:t>承包人需要提交的竣工资料套数：</w:t>
      </w:r>
      <w:r>
        <w:rPr>
          <w:rFonts w:ascii="宋体" w:hAnsi="宋体" w:cs="宋体" w:hint="eastAsia"/>
          <w:kern w:val="0"/>
          <w:szCs w:val="21"/>
          <w:u w:val="single"/>
        </w:rPr>
        <w:t>完整竣工资料一式     套（含电子文档）</w:t>
      </w:r>
      <w:r>
        <w:rPr>
          <w:rFonts w:ascii="宋体" w:hAnsi="宋体" w:cs="宋体" w:hint="eastAsia"/>
          <w:kern w:val="0"/>
          <w:szCs w:val="21"/>
        </w:rPr>
        <w:t>。</w:t>
      </w:r>
    </w:p>
    <w:p w:rsidR="001519ED" w:rsidRDefault="00704F1B">
      <w:pPr>
        <w:snapToGrid w:val="0"/>
        <w:spacing w:line="360" w:lineRule="auto"/>
        <w:ind w:firstLineChars="200" w:firstLine="420"/>
        <w:rPr>
          <w:rFonts w:ascii="宋体" w:hAnsi="宋体" w:cs="宋体"/>
          <w:kern w:val="0"/>
          <w:szCs w:val="21"/>
        </w:rPr>
      </w:pPr>
      <w:r>
        <w:rPr>
          <w:rFonts w:ascii="宋体" w:hAnsi="宋体" w:cs="宋体" w:hint="eastAsia"/>
          <w:kern w:val="0"/>
          <w:szCs w:val="21"/>
        </w:rPr>
        <w:t>承包人提交的竣工资料的费用承担：</w:t>
      </w:r>
      <w:r>
        <w:rPr>
          <w:rFonts w:ascii="宋体" w:hAnsi="宋体" w:cs="宋体" w:hint="eastAsia"/>
          <w:kern w:val="0"/>
          <w:szCs w:val="21"/>
          <w:u w:val="single"/>
        </w:rPr>
        <w:t>由承包人承担</w:t>
      </w:r>
      <w:r>
        <w:rPr>
          <w:rFonts w:ascii="宋体" w:hAnsi="宋体" w:cs="宋体" w:hint="eastAsia"/>
          <w:kern w:val="0"/>
          <w:szCs w:val="21"/>
        </w:rPr>
        <w:t>。</w:t>
      </w:r>
    </w:p>
    <w:p w:rsidR="001519ED" w:rsidRDefault="00704F1B">
      <w:pPr>
        <w:snapToGrid w:val="0"/>
        <w:spacing w:line="360" w:lineRule="auto"/>
        <w:ind w:firstLineChars="200" w:firstLine="420"/>
        <w:rPr>
          <w:rFonts w:ascii="宋体" w:hAnsi="宋体" w:cs="宋体"/>
          <w:kern w:val="0"/>
          <w:szCs w:val="21"/>
        </w:rPr>
      </w:pPr>
      <w:r>
        <w:rPr>
          <w:rFonts w:ascii="宋体" w:hAnsi="宋体" w:cs="宋体" w:hint="eastAsia"/>
          <w:kern w:val="0"/>
          <w:szCs w:val="21"/>
        </w:rPr>
        <w:t>承包人提交的竣工资料移交时间：</w:t>
      </w:r>
      <w:r>
        <w:rPr>
          <w:rFonts w:ascii="宋体" w:hAnsi="宋体" w:cs="宋体" w:hint="eastAsia"/>
          <w:kern w:val="0"/>
          <w:szCs w:val="21"/>
          <w:u w:val="single"/>
        </w:rPr>
        <w:t>工程完工验收合格后     个月内移交给发包人</w:t>
      </w:r>
      <w:r>
        <w:rPr>
          <w:rFonts w:ascii="宋体" w:hAnsi="宋体" w:cs="宋体" w:hint="eastAsia"/>
          <w:kern w:val="0"/>
          <w:szCs w:val="21"/>
        </w:rPr>
        <w:t>。</w:t>
      </w:r>
    </w:p>
    <w:p w:rsidR="001519ED" w:rsidRDefault="00704F1B">
      <w:pPr>
        <w:snapToGrid w:val="0"/>
        <w:spacing w:line="360" w:lineRule="auto"/>
        <w:ind w:firstLineChars="200" w:firstLine="420"/>
        <w:rPr>
          <w:rFonts w:ascii="宋体" w:hAnsi="宋体" w:cs="宋体"/>
          <w:kern w:val="0"/>
          <w:szCs w:val="21"/>
        </w:rPr>
      </w:pPr>
      <w:r>
        <w:rPr>
          <w:rFonts w:ascii="宋体" w:hAnsi="宋体" w:cs="宋体" w:hint="eastAsia"/>
          <w:kern w:val="0"/>
          <w:szCs w:val="21"/>
        </w:rPr>
        <w:t>承包人提交的竣工资料形式要求：</w:t>
      </w:r>
      <w:r>
        <w:rPr>
          <w:rFonts w:ascii="宋体" w:hAnsi="宋体" w:cs="宋体" w:hint="eastAsia"/>
          <w:kern w:val="0"/>
          <w:szCs w:val="21"/>
          <w:u w:val="single"/>
        </w:rPr>
        <w:t>完整的书面文件及电子文档</w:t>
      </w:r>
      <w:r>
        <w:rPr>
          <w:rFonts w:ascii="宋体" w:hAnsi="宋体" w:cs="宋体" w:hint="eastAsia"/>
          <w:kern w:val="0"/>
          <w:szCs w:val="21"/>
        </w:rPr>
        <w:t>。</w:t>
      </w:r>
    </w:p>
    <w:p w:rsidR="001519ED" w:rsidRDefault="00704F1B">
      <w:pPr>
        <w:snapToGrid w:val="0"/>
        <w:spacing w:line="360" w:lineRule="auto"/>
        <w:ind w:firstLineChars="200" w:firstLine="420"/>
        <w:rPr>
          <w:rFonts w:ascii="宋体" w:hAnsi="宋体" w:cs="宋体"/>
          <w:kern w:val="0"/>
          <w:szCs w:val="21"/>
        </w:rPr>
      </w:pPr>
      <w:r>
        <w:rPr>
          <w:rFonts w:ascii="宋体" w:hAnsi="宋体" w:cs="宋体" w:hint="eastAsia"/>
          <w:kern w:val="0"/>
          <w:szCs w:val="21"/>
        </w:rPr>
        <w:t>（7）</w:t>
      </w:r>
      <w:r>
        <w:rPr>
          <w:rFonts w:ascii="宋体" w:hAnsi="宋体" w:cs="宋体" w:hint="eastAsia"/>
          <w:kern w:val="0"/>
          <w:szCs w:val="21"/>
          <w:u w:val="single"/>
        </w:rPr>
        <w:t xml:space="preserve">        </w:t>
      </w:r>
      <w:r>
        <w:rPr>
          <w:rFonts w:ascii="宋体" w:hAnsi="宋体" w:cs="宋体" w:hint="eastAsia"/>
          <w:kern w:val="0"/>
          <w:szCs w:val="21"/>
        </w:rPr>
        <w:t>。</w:t>
      </w:r>
    </w:p>
    <w:p w:rsidR="001519ED" w:rsidRDefault="00704F1B">
      <w:pPr>
        <w:snapToGrid w:val="0"/>
        <w:spacing w:line="360" w:lineRule="auto"/>
        <w:ind w:firstLineChars="200" w:firstLine="420"/>
        <w:rPr>
          <w:rFonts w:ascii="宋体" w:hAnsi="宋体" w:cs="宋体"/>
          <w:kern w:val="0"/>
          <w:szCs w:val="21"/>
        </w:rPr>
      </w:pPr>
      <w:r>
        <w:rPr>
          <w:rFonts w:ascii="宋体" w:hAnsi="宋体" w:cs="宋体" w:hint="eastAsia"/>
          <w:kern w:val="0"/>
          <w:szCs w:val="21"/>
        </w:rPr>
        <w:t>4.1.4对施工作业和施工方法的完备性负责</w:t>
      </w:r>
    </w:p>
    <w:p w:rsidR="001519ED" w:rsidRDefault="00704F1B">
      <w:pPr>
        <w:snapToGrid w:val="0"/>
        <w:spacing w:line="360" w:lineRule="auto"/>
        <w:ind w:firstLineChars="200" w:firstLine="420"/>
        <w:rPr>
          <w:rFonts w:ascii="宋体" w:hAnsi="宋体" w:cs="宋体"/>
          <w:kern w:val="0"/>
          <w:szCs w:val="21"/>
        </w:rPr>
      </w:pPr>
      <w:r>
        <w:rPr>
          <w:rFonts w:ascii="宋体" w:hAnsi="宋体" w:cs="宋体" w:hint="eastAsia"/>
          <w:kern w:val="0"/>
          <w:szCs w:val="21"/>
        </w:rPr>
        <w:t>本项补充4.1.4.1～4.1.4.3目：</w:t>
      </w:r>
    </w:p>
    <w:p w:rsidR="001519ED" w:rsidRDefault="00704F1B">
      <w:pPr>
        <w:snapToGrid w:val="0"/>
        <w:spacing w:line="360" w:lineRule="auto"/>
        <w:ind w:firstLineChars="200" w:firstLine="420"/>
        <w:rPr>
          <w:rFonts w:ascii="宋体" w:hAnsi="宋体" w:cs="宋体"/>
          <w:kern w:val="0"/>
          <w:szCs w:val="21"/>
        </w:rPr>
      </w:pPr>
      <w:r>
        <w:rPr>
          <w:rFonts w:ascii="宋体" w:hAnsi="宋体" w:cs="宋体" w:hint="eastAsia"/>
          <w:kern w:val="0"/>
          <w:szCs w:val="21"/>
        </w:rPr>
        <w:t>4.1.4.1施工组织设计的内容</w:t>
      </w:r>
    </w:p>
    <w:p w:rsidR="001519ED" w:rsidRDefault="00704F1B">
      <w:pPr>
        <w:snapToGrid w:val="0"/>
        <w:spacing w:line="360" w:lineRule="auto"/>
        <w:ind w:firstLineChars="200" w:firstLine="420"/>
        <w:rPr>
          <w:rFonts w:ascii="宋体" w:hAnsi="宋体" w:cs="宋体"/>
          <w:kern w:val="0"/>
          <w:szCs w:val="21"/>
        </w:rPr>
      </w:pPr>
      <w:r>
        <w:rPr>
          <w:rFonts w:ascii="宋体" w:hAnsi="宋体" w:cs="宋体" w:hint="eastAsia"/>
          <w:kern w:val="0"/>
          <w:szCs w:val="21"/>
        </w:rPr>
        <w:t>施工组织设计应包含以下内容：</w:t>
      </w:r>
    </w:p>
    <w:p w:rsidR="001519ED" w:rsidRDefault="00704F1B">
      <w:pPr>
        <w:snapToGrid w:val="0"/>
        <w:spacing w:line="360" w:lineRule="auto"/>
        <w:ind w:firstLineChars="200" w:firstLine="420"/>
        <w:rPr>
          <w:rFonts w:ascii="宋体" w:hAnsi="宋体" w:cs="宋体"/>
          <w:kern w:val="0"/>
          <w:szCs w:val="21"/>
        </w:rPr>
      </w:pPr>
      <w:r>
        <w:rPr>
          <w:rFonts w:ascii="宋体" w:hAnsi="宋体" w:cs="宋体" w:hint="eastAsia"/>
          <w:kern w:val="0"/>
          <w:szCs w:val="21"/>
        </w:rPr>
        <w:t>（1）施工方案；</w:t>
      </w:r>
    </w:p>
    <w:p w:rsidR="001519ED" w:rsidRDefault="00704F1B">
      <w:pPr>
        <w:snapToGrid w:val="0"/>
        <w:spacing w:line="360" w:lineRule="auto"/>
        <w:ind w:firstLineChars="200" w:firstLine="420"/>
        <w:rPr>
          <w:rFonts w:ascii="宋体" w:hAnsi="宋体" w:cs="宋体"/>
          <w:kern w:val="0"/>
          <w:szCs w:val="21"/>
        </w:rPr>
      </w:pPr>
      <w:r>
        <w:rPr>
          <w:rFonts w:ascii="宋体" w:hAnsi="宋体" w:cs="宋体" w:hint="eastAsia"/>
          <w:kern w:val="0"/>
          <w:szCs w:val="21"/>
        </w:rPr>
        <w:t>（2）施工现场平面布置图；</w:t>
      </w:r>
    </w:p>
    <w:p w:rsidR="001519ED" w:rsidRDefault="00704F1B">
      <w:pPr>
        <w:snapToGrid w:val="0"/>
        <w:spacing w:line="360" w:lineRule="auto"/>
        <w:ind w:firstLineChars="200" w:firstLine="420"/>
        <w:rPr>
          <w:rFonts w:ascii="宋体" w:hAnsi="宋体" w:cs="宋体"/>
          <w:kern w:val="0"/>
          <w:szCs w:val="21"/>
        </w:rPr>
      </w:pPr>
      <w:r>
        <w:rPr>
          <w:rFonts w:ascii="宋体" w:hAnsi="宋体" w:cs="宋体" w:hint="eastAsia"/>
          <w:kern w:val="0"/>
          <w:szCs w:val="21"/>
        </w:rPr>
        <w:t>（3）施工进度计划和保证措施；</w:t>
      </w:r>
    </w:p>
    <w:p w:rsidR="001519ED" w:rsidRDefault="00704F1B">
      <w:pPr>
        <w:snapToGrid w:val="0"/>
        <w:spacing w:line="360" w:lineRule="auto"/>
        <w:ind w:firstLineChars="200" w:firstLine="420"/>
        <w:rPr>
          <w:rFonts w:ascii="宋体" w:hAnsi="宋体" w:cs="宋体"/>
          <w:kern w:val="0"/>
          <w:szCs w:val="21"/>
        </w:rPr>
      </w:pPr>
      <w:r>
        <w:rPr>
          <w:rFonts w:ascii="宋体" w:hAnsi="宋体" w:cs="宋体" w:hint="eastAsia"/>
          <w:kern w:val="0"/>
          <w:szCs w:val="21"/>
        </w:rPr>
        <w:t>（4）劳动力及材料供应计划；</w:t>
      </w:r>
    </w:p>
    <w:p w:rsidR="001519ED" w:rsidRDefault="00704F1B">
      <w:pPr>
        <w:snapToGrid w:val="0"/>
        <w:spacing w:line="360" w:lineRule="auto"/>
        <w:ind w:firstLineChars="200" w:firstLine="420"/>
        <w:rPr>
          <w:rFonts w:ascii="宋体" w:hAnsi="宋体" w:cs="宋体"/>
          <w:kern w:val="0"/>
          <w:szCs w:val="21"/>
        </w:rPr>
      </w:pPr>
      <w:r>
        <w:rPr>
          <w:rFonts w:ascii="宋体" w:hAnsi="宋体" w:cs="宋体" w:hint="eastAsia"/>
          <w:kern w:val="0"/>
          <w:szCs w:val="21"/>
        </w:rPr>
        <w:t>（5）施工机械设备的选用；</w:t>
      </w:r>
    </w:p>
    <w:p w:rsidR="001519ED" w:rsidRDefault="00704F1B">
      <w:pPr>
        <w:snapToGrid w:val="0"/>
        <w:spacing w:line="360" w:lineRule="auto"/>
        <w:ind w:firstLineChars="200" w:firstLine="420"/>
        <w:rPr>
          <w:rFonts w:ascii="宋体" w:hAnsi="宋体" w:cs="宋体"/>
          <w:kern w:val="0"/>
          <w:szCs w:val="21"/>
        </w:rPr>
      </w:pPr>
      <w:r>
        <w:rPr>
          <w:rFonts w:ascii="宋体" w:hAnsi="宋体" w:cs="宋体" w:hint="eastAsia"/>
          <w:kern w:val="0"/>
          <w:szCs w:val="21"/>
        </w:rPr>
        <w:t>（6）质量保证体系及措施；</w:t>
      </w:r>
    </w:p>
    <w:p w:rsidR="001519ED" w:rsidRDefault="00704F1B">
      <w:pPr>
        <w:snapToGrid w:val="0"/>
        <w:spacing w:line="360" w:lineRule="auto"/>
        <w:ind w:firstLineChars="200" w:firstLine="420"/>
        <w:rPr>
          <w:rFonts w:ascii="宋体" w:hAnsi="宋体" w:cs="宋体"/>
          <w:kern w:val="0"/>
          <w:szCs w:val="21"/>
        </w:rPr>
      </w:pPr>
      <w:r>
        <w:rPr>
          <w:rFonts w:ascii="宋体" w:hAnsi="宋体" w:cs="宋体" w:hint="eastAsia"/>
          <w:kern w:val="0"/>
          <w:szCs w:val="21"/>
        </w:rPr>
        <w:t>（7）安全生产、文明施工措施；</w:t>
      </w:r>
    </w:p>
    <w:p w:rsidR="001519ED" w:rsidRDefault="00704F1B">
      <w:pPr>
        <w:snapToGrid w:val="0"/>
        <w:spacing w:line="360" w:lineRule="auto"/>
        <w:ind w:firstLineChars="200" w:firstLine="420"/>
        <w:rPr>
          <w:rFonts w:ascii="宋体" w:hAnsi="宋体" w:cs="宋体"/>
          <w:kern w:val="0"/>
          <w:szCs w:val="21"/>
        </w:rPr>
      </w:pPr>
      <w:r>
        <w:rPr>
          <w:rFonts w:ascii="宋体" w:hAnsi="宋体" w:cs="宋体" w:hint="eastAsia"/>
          <w:kern w:val="0"/>
          <w:szCs w:val="21"/>
        </w:rPr>
        <w:t>（8）环境保护、成本控制措施；</w:t>
      </w:r>
    </w:p>
    <w:p w:rsidR="001519ED" w:rsidRDefault="00704F1B">
      <w:pPr>
        <w:snapToGrid w:val="0"/>
        <w:spacing w:line="360" w:lineRule="auto"/>
        <w:ind w:firstLineChars="200" w:firstLine="420"/>
        <w:rPr>
          <w:rFonts w:ascii="宋体" w:hAnsi="宋体" w:cs="宋体"/>
          <w:kern w:val="0"/>
          <w:szCs w:val="21"/>
        </w:rPr>
      </w:pPr>
      <w:r>
        <w:rPr>
          <w:rFonts w:ascii="宋体" w:hAnsi="宋体" w:cs="宋体" w:hint="eastAsia"/>
          <w:kern w:val="0"/>
          <w:szCs w:val="21"/>
        </w:rPr>
        <w:t>（9）</w:t>
      </w:r>
      <w:r>
        <w:rPr>
          <w:rFonts w:ascii="宋体" w:hAnsi="宋体" w:cs="宋体" w:hint="eastAsia"/>
          <w:kern w:val="0"/>
          <w:szCs w:val="21"/>
          <w:u w:val="single"/>
        </w:rPr>
        <w:t>合同当事人约定的其他内容</w:t>
      </w:r>
      <w:r>
        <w:rPr>
          <w:rFonts w:ascii="宋体" w:hAnsi="宋体" w:cs="宋体" w:hint="eastAsia"/>
          <w:kern w:val="0"/>
          <w:szCs w:val="21"/>
        </w:rPr>
        <w:t>。</w:t>
      </w:r>
    </w:p>
    <w:p w:rsidR="001519ED" w:rsidRDefault="00704F1B">
      <w:pPr>
        <w:snapToGrid w:val="0"/>
        <w:spacing w:line="360" w:lineRule="auto"/>
        <w:ind w:firstLineChars="200" w:firstLine="420"/>
        <w:rPr>
          <w:rFonts w:ascii="宋体" w:hAnsi="宋体" w:cs="宋体"/>
          <w:kern w:val="0"/>
          <w:szCs w:val="21"/>
        </w:rPr>
      </w:pPr>
      <w:r>
        <w:rPr>
          <w:rFonts w:ascii="宋体" w:hAnsi="宋体" w:cs="宋体" w:hint="eastAsia"/>
          <w:kern w:val="0"/>
          <w:szCs w:val="21"/>
        </w:rPr>
        <w:t>4.1.4.2 合同当事人约定的施工组织设计应包括的其他内容：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p>
    <w:p w:rsidR="001519ED" w:rsidRDefault="00704F1B">
      <w:pPr>
        <w:snapToGrid w:val="0"/>
        <w:spacing w:line="360" w:lineRule="auto"/>
        <w:ind w:firstLineChars="200" w:firstLine="420"/>
        <w:rPr>
          <w:rFonts w:ascii="宋体" w:hAnsi="宋体" w:cs="宋体"/>
          <w:kern w:val="0"/>
          <w:szCs w:val="21"/>
        </w:rPr>
      </w:pPr>
      <w:r>
        <w:rPr>
          <w:rFonts w:ascii="宋体" w:hAnsi="宋体" w:cs="宋体" w:hint="eastAsia"/>
          <w:kern w:val="0"/>
          <w:szCs w:val="21"/>
        </w:rPr>
        <w:t>4.1.4.3施工组织设计的提交和修改</w:t>
      </w:r>
    </w:p>
    <w:p w:rsidR="001519ED" w:rsidRDefault="00704F1B">
      <w:pPr>
        <w:snapToGrid w:val="0"/>
        <w:spacing w:line="360" w:lineRule="auto"/>
        <w:ind w:firstLineChars="200" w:firstLine="420"/>
        <w:rPr>
          <w:rFonts w:ascii="宋体" w:hAnsi="宋体" w:cs="宋体"/>
          <w:kern w:val="0"/>
          <w:szCs w:val="21"/>
        </w:rPr>
      </w:pPr>
      <w:r>
        <w:rPr>
          <w:rFonts w:ascii="宋体" w:hAnsi="宋体" w:cs="宋体" w:hint="eastAsia"/>
          <w:kern w:val="0"/>
          <w:szCs w:val="21"/>
        </w:rPr>
        <w:t>（1）承包人提交详细施工组织设计的期限的约定：</w:t>
      </w:r>
      <w:r>
        <w:rPr>
          <w:rFonts w:ascii="宋体" w:hAnsi="宋体" w:cs="宋体" w:hint="eastAsia"/>
          <w:kern w:val="0"/>
          <w:szCs w:val="21"/>
          <w:u w:val="single"/>
        </w:rPr>
        <w:t>合同签订后14天内，但最迟不得晚于开工通知载明的开工日期前7天</w:t>
      </w:r>
      <w:r>
        <w:rPr>
          <w:rFonts w:ascii="宋体" w:hAnsi="宋体" w:cs="宋体" w:hint="eastAsia"/>
          <w:kern w:val="0"/>
          <w:szCs w:val="21"/>
        </w:rPr>
        <w:t>。</w:t>
      </w:r>
    </w:p>
    <w:p w:rsidR="001519ED" w:rsidRDefault="00704F1B">
      <w:pPr>
        <w:snapToGrid w:val="0"/>
        <w:spacing w:line="360" w:lineRule="auto"/>
        <w:ind w:firstLineChars="200" w:firstLine="420"/>
        <w:rPr>
          <w:rFonts w:ascii="宋体" w:hAnsi="宋体" w:cs="宋体"/>
          <w:kern w:val="0"/>
          <w:szCs w:val="21"/>
        </w:rPr>
      </w:pPr>
      <w:r>
        <w:rPr>
          <w:rFonts w:ascii="宋体" w:hAnsi="宋体" w:cs="宋体" w:hint="eastAsia"/>
          <w:kern w:val="0"/>
          <w:szCs w:val="21"/>
        </w:rPr>
        <w:t>（2）承包人编制施工组织设计的内容：</w:t>
      </w:r>
      <w:r>
        <w:rPr>
          <w:rFonts w:ascii="宋体" w:hAnsi="宋体" w:cs="宋体" w:hint="eastAsia"/>
          <w:kern w:val="0"/>
          <w:szCs w:val="21"/>
          <w:u w:val="single"/>
        </w:rPr>
        <w:t xml:space="preserve">                  </w:t>
      </w:r>
      <w:r>
        <w:rPr>
          <w:rFonts w:ascii="宋体" w:hAnsi="宋体" w:cs="宋体" w:hint="eastAsia"/>
          <w:kern w:val="0"/>
          <w:szCs w:val="21"/>
        </w:rPr>
        <w:t>。</w:t>
      </w:r>
    </w:p>
    <w:p w:rsidR="001519ED" w:rsidRDefault="00704F1B">
      <w:pPr>
        <w:snapToGrid w:val="0"/>
        <w:spacing w:line="360" w:lineRule="auto"/>
        <w:ind w:firstLineChars="200" w:firstLine="420"/>
        <w:rPr>
          <w:rFonts w:ascii="宋体" w:hAnsi="宋体" w:cs="宋体"/>
          <w:kern w:val="0"/>
          <w:szCs w:val="21"/>
        </w:rPr>
      </w:pPr>
      <w:r>
        <w:rPr>
          <w:rFonts w:ascii="宋体" w:hAnsi="宋体" w:cs="宋体" w:hint="eastAsia"/>
          <w:kern w:val="0"/>
          <w:szCs w:val="21"/>
        </w:rPr>
        <w:t>（3）发包人和监理人在收到详细的施工组织设计后确认或提出修改意见的期限：</w:t>
      </w:r>
      <w:r>
        <w:rPr>
          <w:rFonts w:ascii="宋体" w:hAnsi="宋体" w:cs="宋体" w:hint="eastAsia"/>
          <w:kern w:val="0"/>
          <w:szCs w:val="21"/>
          <w:u w:val="single"/>
        </w:rPr>
        <w:t>收到施工组织设计</w:t>
      </w:r>
      <w:r>
        <w:rPr>
          <w:rFonts w:ascii="宋体" w:hAnsi="宋体" w:cs="宋体" w:hint="eastAsia"/>
          <w:kern w:val="0"/>
          <w:szCs w:val="21"/>
          <w:u w:val="single"/>
        </w:rPr>
        <w:lastRenderedPageBreak/>
        <w:t>后  天内</w:t>
      </w:r>
      <w:r>
        <w:rPr>
          <w:rFonts w:ascii="宋体" w:hAnsi="宋体" w:cs="宋体" w:hint="eastAsia"/>
          <w:kern w:val="0"/>
          <w:szCs w:val="21"/>
        </w:rPr>
        <w:t>。</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4.1.9 工程的维护和照管</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本项细化为：</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（2）在承包人负责照管与维护期间，如果本工程或材料、设备等发生损失或损害，除不可抗力原因之外，承包人均应自费弥补，并达到合同要求。承包人还应对按第 19 条规定而实施作业过程中由承包人造成的对工程的任何损失或损害负责。</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4.1.10 其他义务</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本项细化为：</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（1）临时占地由承包人向当地政府土地管理部门申请，并办理租用手续，承包人按有关规定直接支付其费用，发包人对此将予以协调。</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临时占地范围包括承包人驻地的办公室、食堂、宿舍、道路和机械设备停放场、材料堆放场地、弃土场、预制场、拌合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临时 占地的租地费用实行总额包干，列入工程量清单第 100 章中由承包人按总额报价。</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2）承包人应承担并支付为获得本合同工程所需的石料、砂、砾石、黏土或其他当地材料等所发生的料场使用费及其他开支或补偿费。发包人应尽可能协助承包人办理料场租用手续及解决使用过程中的有关问题。</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3）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lastRenderedPageBreak/>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工资支付表应如实记录支付单位、支付时间、支付对象、支付数额、支付对象的身份证号和签名等信息。民工花名册和工资支付表应报监理人备查。</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 xml:space="preserve">（4）承包人应分解工程价款中的人工费用，在工程项目所在地银行开设民工工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 开户银行发现账户资金不足、被挪用等情况，应及时向人力资源社会保障部门和交通运输主管部门报告。 </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5）承包人应严格执行招标文件技术规范对施工标准化提出的具体要求，结合本单位施工能力和技术优势，积极采取有利于标准化施工的组织方式和工艺流程，加强工地建设、工艺控制、人员管理和内业资料管理，强化对施工一线操作人员的培训，改善职工生产生活条件，与此相关的费用承包人应列入工程量清单第100章中。</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（6）承包人应履行的其他义务：</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a.在开始施工之前，承包人应核查、复测本工程的各种基准标志。承包人应及时将上述基准标志中存在的错误、不完整或其他缺陷通知发包人，以便发包人核实后重新确认。</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b.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c.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d.承包人应服从发包人要求的管理模式、工作方式和工作要求，同时接受监理人、跟审单位（如有）的管理和全程监督，配合项目结、决算的办理。</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e.承包人应严格执行招标文件技术规范对施工标准化提出的具体要求，结合本单位施工能力和技术优势，积极采取有利于标准化施工的组织方式和工艺流程，加强工地建设、工艺控制、人员管理和内业资料管理，强化对施工一线操作人员的培训，改善职工生产生活条件。</w:t>
      </w:r>
    </w:p>
    <w:p w:rsidR="001519ED" w:rsidRDefault="00704F1B">
      <w:pPr>
        <w:pStyle w:val="a6"/>
        <w:spacing w:after="0" w:line="360" w:lineRule="auto"/>
        <w:ind w:firstLineChars="200" w:firstLine="420"/>
        <w:rPr>
          <w:rFonts w:ascii="宋体" w:hAnsi="宋体" w:cs="宋体"/>
          <w:kern w:val="0"/>
          <w:szCs w:val="21"/>
        </w:rPr>
      </w:pPr>
      <w:r>
        <w:rPr>
          <w:rFonts w:ascii="宋体" w:hAnsi="宋体" w:cs="宋体" w:hint="eastAsia"/>
          <w:kern w:val="0"/>
          <w:szCs w:val="21"/>
        </w:rPr>
        <w:t>f.承包人安排在施工场地的主要管理人员应与承包人承诺的名单一致，并保持相对稳定。未经监理人批准，上述人员不应无故不到位或被替换；若确实无法到位或需替换，需经监理人审核并报发包人批准后，用同等资质和经历的人员替换。尽管承包人已按承诺派遣了上述各类人员，但若这些人员仍不能满足合同进度计划和（或）质量要求时，监理人有权要求承包人继续增派或雇用这类人员，并书面通知</w:t>
      </w:r>
      <w:r>
        <w:rPr>
          <w:rFonts w:ascii="宋体" w:hAnsi="宋体" w:cs="宋体" w:hint="eastAsia"/>
          <w:kern w:val="0"/>
          <w:szCs w:val="21"/>
        </w:rPr>
        <w:lastRenderedPageBreak/>
        <w:t>承包人和抄送发包人。承包人在接到上述通知后应立即执行监理人的上述指示，不得无故拖延，由此增加的费用和（或）工期延误由承包人承担。</w:t>
      </w:r>
    </w:p>
    <w:p w:rsidR="001519ED" w:rsidRDefault="00704F1B">
      <w:pPr>
        <w:pStyle w:val="a6"/>
        <w:spacing w:after="0" w:line="360" w:lineRule="auto"/>
        <w:ind w:firstLineChars="200" w:firstLine="420"/>
        <w:rPr>
          <w:rFonts w:ascii="宋体" w:hAnsi="宋体" w:cs="宋体"/>
          <w:kern w:val="0"/>
          <w:szCs w:val="21"/>
        </w:rPr>
      </w:pPr>
      <w:r>
        <w:rPr>
          <w:rFonts w:ascii="宋体" w:hAnsi="宋体" w:cs="宋体" w:hint="eastAsia"/>
          <w:kern w:val="0"/>
          <w:szCs w:val="21"/>
        </w:rPr>
        <w:t>g.</w:t>
      </w:r>
      <w:r>
        <w:rPr>
          <w:rFonts w:ascii="宋体" w:hAnsi="宋体" w:cs="宋体" w:hint="eastAsia"/>
          <w:kern w:val="0"/>
          <w:szCs w:val="21"/>
          <w:u w:val="single"/>
        </w:rPr>
        <w:t xml:space="preserve">        </w:t>
      </w:r>
      <w:r>
        <w:rPr>
          <w:rFonts w:ascii="宋体" w:hAnsi="宋体" w:cs="宋体" w:hint="eastAsia"/>
          <w:kern w:val="0"/>
          <w:szCs w:val="21"/>
        </w:rPr>
        <w:t>。</w:t>
      </w:r>
    </w:p>
    <w:p w:rsidR="001519ED" w:rsidRDefault="00704F1B">
      <w:pPr>
        <w:pStyle w:val="4"/>
        <w:spacing w:before="0" w:beforeAutospacing="0" w:after="0" w:afterAutospacing="0" w:line="360" w:lineRule="auto"/>
      </w:pPr>
      <w:r>
        <w:rPr>
          <w:rFonts w:hint="eastAsia"/>
        </w:rPr>
        <w:t>4.2 履约担保</w:t>
      </w:r>
    </w:p>
    <w:p w:rsidR="001519ED" w:rsidRDefault="00704F1B">
      <w:pPr>
        <w:widowControl/>
        <w:spacing w:line="360" w:lineRule="auto"/>
        <w:ind w:firstLineChars="200" w:firstLine="420"/>
        <w:jc w:val="left"/>
        <w:rPr>
          <w:rFonts w:ascii="宋体" w:hAnsi="宋体"/>
          <w:szCs w:val="21"/>
        </w:rPr>
      </w:pPr>
      <w:r>
        <w:rPr>
          <w:rFonts w:ascii="宋体" w:hAnsi="宋体" w:cs="宋体" w:hint="eastAsia"/>
          <w:kern w:val="0"/>
          <w:szCs w:val="21"/>
        </w:rPr>
        <w:t>本款细化为：</w:t>
      </w:r>
    </w:p>
    <w:p w:rsidR="001519ED" w:rsidRDefault="00704F1B">
      <w:pPr>
        <w:widowControl/>
        <w:spacing w:line="360" w:lineRule="auto"/>
        <w:ind w:firstLineChars="200" w:firstLine="420"/>
        <w:jc w:val="left"/>
        <w:rPr>
          <w:rFonts w:ascii="宋体" w:hAnsi="宋体"/>
          <w:szCs w:val="21"/>
        </w:rPr>
      </w:pPr>
      <w:r>
        <w:rPr>
          <w:rFonts w:ascii="宋体" w:hAnsi="宋体" w:cs="宋体" w:hint="eastAsia"/>
          <w:kern w:val="0"/>
          <w:szCs w:val="21"/>
        </w:rPr>
        <w:t xml:space="preserve">承包人应保证其履约保证金在发包人签发交工验收证书且承包人按照合同约定交纳质量保证金前一直有效。发包人应在收到承包人交纳的质量保证金后 </w:t>
      </w:r>
      <w:r>
        <w:rPr>
          <w:rFonts w:ascii="宋体" w:hAnsi="宋体"/>
          <w:kern w:val="0"/>
          <w:szCs w:val="21"/>
        </w:rPr>
        <w:t xml:space="preserve">28 </w:t>
      </w:r>
      <w:r>
        <w:rPr>
          <w:rFonts w:ascii="宋体" w:hAnsi="宋体" w:cs="宋体" w:hint="eastAsia"/>
          <w:kern w:val="0"/>
          <w:szCs w:val="21"/>
        </w:rPr>
        <w:t>天内将履约保证金退还给承包人。</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承包人拒绝按照本合同约定交纳质量保证金的，发包人有权从交工付款证书中扣留相应金额作为质量保证金，或者直接将履约保证金金额用于保证承包人在缺陷责任期内履行缺陷修复义务。</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本款补充第 4.2.1 ～ 4.2.3 项：</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4.2.1 承包人是否提供履约担保：</w:t>
      </w:r>
      <w:r>
        <w:rPr>
          <w:rFonts w:ascii="宋体" w:hAnsi="宋体" w:cs="宋体" w:hint="eastAsia"/>
          <w:kern w:val="0"/>
          <w:szCs w:val="21"/>
          <w:u w:val="single"/>
        </w:rPr>
        <w:t>提供</w:t>
      </w:r>
      <w:r>
        <w:rPr>
          <w:rFonts w:ascii="宋体" w:hAnsi="宋体" w:cs="宋体" w:hint="eastAsia"/>
          <w:kern w:val="0"/>
          <w:szCs w:val="21"/>
        </w:rPr>
        <w:t>。</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4.2.2承包人提供履约担保的形式、金额及期限：</w:t>
      </w:r>
    </w:p>
    <w:p w:rsidR="001519ED" w:rsidRDefault="00704F1B">
      <w:pPr>
        <w:tabs>
          <w:tab w:val="left" w:pos="1134"/>
        </w:tabs>
        <w:spacing w:line="360" w:lineRule="auto"/>
        <w:ind w:firstLineChars="200" w:firstLine="420"/>
        <w:jc w:val="left"/>
        <w:rPr>
          <w:rFonts w:ascii="宋体" w:hAnsi="宋体" w:cs="宋体"/>
          <w:kern w:val="0"/>
          <w:szCs w:val="21"/>
        </w:rPr>
      </w:pPr>
      <w:r>
        <w:rPr>
          <w:rFonts w:ascii="宋体" w:hAnsi="宋体" w:cs="宋体" w:hint="eastAsia"/>
          <w:kern w:val="0"/>
          <w:szCs w:val="21"/>
        </w:rPr>
        <w:t>（1）履约担保的形式：现金或履约保函或现金+履约保函的组合，履约保函包括银行保函、保证保险和担保保函，其示范文本详见合同附件。承包人提交的履约保函应严格执行其示范文本，不得对示范文本中的实质性内容进行修改。承包人若采用现金提交履约担保的，允许使用符合《关于在全市工程建设领域全面推行工程保函工作的通知》（渝公管发〔2022〕25号）、《关于进一步规范工程建设领域工程保函示范文本的通知》（渝公管发〔2022〕26号）要求的履约保函置换。</w:t>
      </w:r>
    </w:p>
    <w:p w:rsidR="001519ED" w:rsidRDefault="00704F1B">
      <w:pPr>
        <w:tabs>
          <w:tab w:val="left" w:pos="1134"/>
        </w:tabs>
        <w:spacing w:line="360" w:lineRule="auto"/>
        <w:ind w:firstLineChars="200" w:firstLine="420"/>
        <w:jc w:val="left"/>
        <w:rPr>
          <w:rFonts w:ascii="宋体" w:hAnsi="宋体" w:cs="宋体"/>
          <w:kern w:val="0"/>
          <w:szCs w:val="21"/>
        </w:rPr>
      </w:pPr>
      <w:r>
        <w:rPr>
          <w:rFonts w:ascii="宋体" w:hAnsi="宋体" w:cs="宋体" w:hint="eastAsia"/>
          <w:kern w:val="0"/>
          <w:szCs w:val="21"/>
        </w:rPr>
        <w:t>（2）具体要求：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招标文件约定要求。承包人应选择在渝依法设立总部或者设有分支机构的金融机构开具履约保函（包括纸质保函或电子保函）。履约保函为纸质保函的，承包人应提供该纸质保函在重庆市辖区范围内的核验地址和核验方式，并确保该纸质保函能在开立人在渝的总部或者分支机构进行核验。承包人对所提交的履约保函的真实性、合法性、有效性负责。</w:t>
      </w:r>
    </w:p>
    <w:p w:rsidR="001519ED" w:rsidRDefault="00704F1B">
      <w:pPr>
        <w:tabs>
          <w:tab w:val="left" w:pos="1134"/>
        </w:tabs>
        <w:spacing w:line="360" w:lineRule="auto"/>
        <w:ind w:firstLineChars="200" w:firstLine="420"/>
        <w:jc w:val="left"/>
        <w:rPr>
          <w:rFonts w:ascii="宋体" w:hAnsi="宋体" w:cs="宋体"/>
          <w:kern w:val="0"/>
          <w:szCs w:val="21"/>
        </w:rPr>
      </w:pPr>
      <w:r>
        <w:rPr>
          <w:rFonts w:ascii="宋体" w:hAnsi="宋体" w:cs="宋体" w:hint="eastAsia"/>
          <w:kern w:val="0"/>
          <w:szCs w:val="21"/>
        </w:rPr>
        <w:t>（3）履约担保的金额：</w:t>
      </w:r>
      <w:r>
        <w:rPr>
          <w:rFonts w:ascii="宋体" w:hAnsi="宋体" w:cs="宋体" w:hint="eastAsia"/>
          <w:kern w:val="0"/>
          <w:szCs w:val="21"/>
          <w:u w:val="single"/>
        </w:rPr>
        <w:t xml:space="preserve"> 中标合同价的10%  </w:t>
      </w:r>
      <w:r>
        <w:rPr>
          <w:rFonts w:ascii="宋体" w:hAnsi="宋体" w:cs="宋体" w:hint="eastAsia"/>
          <w:kern w:val="0"/>
          <w:szCs w:val="21"/>
        </w:rPr>
        <w:t>；</w:t>
      </w:r>
    </w:p>
    <w:p w:rsidR="001519ED" w:rsidRDefault="00704F1B">
      <w:pPr>
        <w:pStyle w:val="a6"/>
        <w:spacing w:after="0" w:line="360" w:lineRule="auto"/>
        <w:ind w:firstLineChars="200" w:firstLine="420"/>
        <w:rPr>
          <w:rFonts w:ascii="宋体" w:hAnsi="宋体" w:cs="宋体"/>
          <w:szCs w:val="21"/>
        </w:rPr>
      </w:pPr>
      <w:r>
        <w:rPr>
          <w:rFonts w:ascii="宋体" w:hAnsi="宋体" w:cs="宋体" w:hint="eastAsia"/>
          <w:kern w:val="0"/>
          <w:szCs w:val="21"/>
        </w:rPr>
        <w:t>（4）履约担保的提交时间：</w:t>
      </w:r>
      <w:r>
        <w:rPr>
          <w:rFonts w:ascii="宋体" w:hAnsi="宋体" w:cs="宋体" w:hint="eastAsia"/>
          <w:kern w:val="0"/>
          <w:szCs w:val="21"/>
          <w:u w:val="single"/>
        </w:rPr>
        <w:t>在合同签订前，承包人按担保金额向发包人提交履约担保</w:t>
      </w:r>
      <w:r>
        <w:rPr>
          <w:rFonts w:ascii="宋体" w:hAnsi="宋体" w:cs="宋体" w:hint="eastAsia"/>
          <w:kern w:val="0"/>
          <w:szCs w:val="21"/>
        </w:rPr>
        <w:t>。</w:t>
      </w:r>
    </w:p>
    <w:p w:rsidR="001519ED" w:rsidRDefault="00704F1B">
      <w:pPr>
        <w:tabs>
          <w:tab w:val="left" w:pos="1134"/>
        </w:tabs>
        <w:spacing w:line="360" w:lineRule="auto"/>
        <w:ind w:firstLineChars="200" w:firstLine="420"/>
        <w:jc w:val="left"/>
        <w:rPr>
          <w:rFonts w:ascii="宋体" w:hAnsi="宋体" w:cs="宋体"/>
          <w:kern w:val="0"/>
          <w:szCs w:val="21"/>
        </w:rPr>
      </w:pPr>
      <w:r>
        <w:rPr>
          <w:rFonts w:ascii="宋体" w:hAnsi="宋体" w:cs="宋体" w:hint="eastAsia"/>
          <w:kern w:val="0"/>
          <w:szCs w:val="21"/>
        </w:rPr>
        <w:t>（5）履约担保的期限：</w:t>
      </w:r>
      <w:r>
        <w:rPr>
          <w:rFonts w:ascii="宋体" w:hAnsi="宋体" w:cs="宋体" w:hint="eastAsia"/>
          <w:kern w:val="0"/>
          <w:szCs w:val="21"/>
          <w:u w:val="single"/>
        </w:rPr>
        <w:t>自我方法定代表人（或其委托代理人）签名并加盖公章之日起至你方签发或应签发工程接收证书之日止自提交履约担保之日起至交工验收合格之日止</w:t>
      </w:r>
      <w:r>
        <w:rPr>
          <w:rFonts w:ascii="宋体" w:hAnsi="宋体" w:cs="宋体" w:hint="eastAsia"/>
          <w:kern w:val="0"/>
          <w:szCs w:val="21"/>
        </w:rPr>
        <w:t>。</w:t>
      </w:r>
    </w:p>
    <w:p w:rsidR="001519ED" w:rsidRDefault="00704F1B">
      <w:pPr>
        <w:pStyle w:val="a6"/>
        <w:spacing w:after="0" w:line="360" w:lineRule="auto"/>
        <w:ind w:firstLineChars="200" w:firstLine="420"/>
        <w:jc w:val="left"/>
        <w:rPr>
          <w:rFonts w:ascii="宋体" w:hAnsi="宋体" w:cs="宋体"/>
          <w:szCs w:val="21"/>
        </w:rPr>
      </w:pPr>
      <w:r>
        <w:rPr>
          <w:rFonts w:ascii="宋体" w:hAnsi="宋体" w:cs="宋体" w:hint="eastAsia"/>
          <w:kern w:val="0"/>
          <w:szCs w:val="21"/>
        </w:rPr>
        <w:t>（6）履约担保的退还时间：</w:t>
      </w:r>
      <w:r>
        <w:rPr>
          <w:rFonts w:ascii="宋体" w:hAnsi="宋体" w:cs="宋体" w:hint="eastAsia"/>
          <w:kern w:val="0"/>
          <w:szCs w:val="21"/>
          <w:u w:val="single"/>
        </w:rPr>
        <w:t>采用现金担保的，</w:t>
      </w:r>
      <w:r>
        <w:rPr>
          <w:rFonts w:ascii="宋体" w:hAnsi="宋体" w:cs="宋体" w:hint="eastAsia"/>
          <w:szCs w:val="21"/>
          <w:u w:val="single"/>
        </w:rPr>
        <w:t>合同工程完工</w:t>
      </w:r>
      <w:r>
        <w:rPr>
          <w:rFonts w:ascii="宋体" w:hAnsi="宋体" w:cs="宋体" w:hint="eastAsia"/>
          <w:kern w:val="0"/>
          <w:szCs w:val="21"/>
          <w:u w:val="single"/>
        </w:rPr>
        <w:t>证书颁发后</w:t>
      </w:r>
      <w:r>
        <w:rPr>
          <w:rFonts w:ascii="宋体" w:hAnsi="宋体" w:cs="宋体" w:hint="eastAsia"/>
          <w:szCs w:val="21"/>
          <w:u w:val="single"/>
        </w:rPr>
        <w:t>28天内一次性退还，或按工程实际情况约定分阶段退还，阶段划分按以下标准执行：          ；采用履约保函的，合同工程完</w:t>
      </w:r>
      <w:r>
        <w:rPr>
          <w:rFonts w:ascii="宋体" w:hAnsi="宋体" w:cs="宋体" w:hint="eastAsia"/>
          <w:szCs w:val="21"/>
          <w:u w:val="single"/>
        </w:rPr>
        <w:lastRenderedPageBreak/>
        <w:t xml:space="preserve">工证书颁发后28天内退还，或按工程实际情况约定分阶段退还，阶段划分按以下标准执行        </w:t>
      </w:r>
      <w:r>
        <w:rPr>
          <w:rFonts w:ascii="宋体" w:hAnsi="宋体" w:cs="宋体" w:hint="eastAsia"/>
          <w:kern w:val="0"/>
          <w:szCs w:val="21"/>
        </w:rPr>
        <w:t>。</w:t>
      </w:r>
    </w:p>
    <w:p w:rsidR="001519ED" w:rsidRDefault="00704F1B">
      <w:pPr>
        <w:pStyle w:val="4"/>
        <w:spacing w:before="0" w:beforeAutospacing="0" w:after="0" w:afterAutospacing="0" w:line="360" w:lineRule="auto"/>
      </w:pPr>
      <w:r>
        <w:rPr>
          <w:rFonts w:hint="eastAsia"/>
        </w:rPr>
        <w:t>4.3 分包</w:t>
      </w:r>
    </w:p>
    <w:p w:rsidR="001519ED" w:rsidRDefault="00704F1B">
      <w:pPr>
        <w:spacing w:line="360" w:lineRule="auto"/>
        <w:ind w:right="248" w:firstLineChars="200" w:firstLine="420"/>
        <w:rPr>
          <w:rFonts w:ascii="宋体" w:hAnsi="宋体" w:cs="宋体"/>
          <w:bCs/>
          <w:szCs w:val="21"/>
        </w:rPr>
      </w:pPr>
      <w:r>
        <w:rPr>
          <w:rFonts w:ascii="宋体" w:hAnsi="宋体" w:cs="宋体" w:hint="eastAsia"/>
          <w:bCs/>
          <w:szCs w:val="21"/>
        </w:rPr>
        <w:t>第 4.3.1项补充：</w:t>
      </w:r>
    </w:p>
    <w:p w:rsidR="001519ED" w:rsidRDefault="00704F1B">
      <w:pPr>
        <w:spacing w:line="360" w:lineRule="auto"/>
        <w:ind w:right="248" w:firstLineChars="200" w:firstLine="420"/>
        <w:rPr>
          <w:rFonts w:ascii="宋体" w:hAnsi="宋体" w:cs="宋体"/>
          <w:bCs/>
          <w:szCs w:val="21"/>
        </w:rPr>
      </w:pPr>
      <w:r>
        <w:rPr>
          <w:rFonts w:ascii="宋体" w:hAnsi="宋体" w:cs="宋体" w:hint="eastAsia"/>
          <w:bCs/>
          <w:szCs w:val="21"/>
        </w:rPr>
        <w:t>分包的一般约定</w:t>
      </w:r>
      <w:r>
        <w:rPr>
          <w:rFonts w:ascii="宋体" w:hAnsi="宋体" w:cs="宋体" w:hint="eastAsia"/>
          <w:kern w:val="0"/>
          <w:szCs w:val="21"/>
        </w:rPr>
        <w:t>：</w:t>
      </w:r>
      <w:r>
        <w:rPr>
          <w:rFonts w:ascii="宋体" w:hAnsi="宋体" w:cs="宋体" w:hint="eastAsia"/>
          <w:bCs/>
          <w:szCs w:val="21"/>
        </w:rPr>
        <w:t>在合同履行过程中实行项目经理、项目总工、安全负责人实名制管理，发包人有权核查承包人管理人员的资格证件、工程价款往来银行账户、施工单位的材料构配件、设备的发票等资料，配合相关行政主管部门加大对转包、违法分包行为的查处。</w:t>
      </w:r>
    </w:p>
    <w:p w:rsidR="001519ED" w:rsidRDefault="00704F1B">
      <w:pPr>
        <w:pStyle w:val="a6"/>
        <w:spacing w:after="0" w:line="360" w:lineRule="auto"/>
        <w:ind w:firstLineChars="200" w:firstLine="420"/>
        <w:rPr>
          <w:rFonts w:ascii="宋体" w:hAnsi="宋体" w:cs="宋体"/>
          <w:bCs/>
          <w:szCs w:val="21"/>
        </w:rPr>
      </w:pPr>
      <w:r>
        <w:rPr>
          <w:rFonts w:ascii="宋体" w:hAnsi="宋体" w:cs="宋体" w:hint="eastAsia"/>
          <w:bCs/>
          <w:szCs w:val="21"/>
        </w:rPr>
        <w:t>第 4.3.2项补充：</w:t>
      </w:r>
    </w:p>
    <w:p w:rsidR="001519ED" w:rsidRDefault="00704F1B">
      <w:pPr>
        <w:pStyle w:val="a6"/>
        <w:spacing w:after="0" w:line="360" w:lineRule="auto"/>
        <w:ind w:firstLineChars="200" w:firstLine="420"/>
        <w:rPr>
          <w:rFonts w:ascii="宋体" w:hAnsi="宋体" w:cs="宋体"/>
          <w:szCs w:val="21"/>
        </w:rPr>
      </w:pPr>
      <w:r>
        <w:rPr>
          <w:rFonts w:ascii="宋体" w:hAnsi="宋体" w:cs="宋体" w:hint="eastAsia"/>
          <w:bCs/>
          <w:szCs w:val="21"/>
        </w:rPr>
        <w:t>允许承包人分包的工程项目、工作内容与</w:t>
      </w:r>
      <w:r>
        <w:rPr>
          <w:rFonts w:ascii="宋体" w:hAnsi="宋体" w:cs="宋体" w:hint="eastAsia"/>
          <w:szCs w:val="21"/>
          <w:lang w:val="zh-CN"/>
        </w:rPr>
        <w:t>分包金额</w:t>
      </w:r>
      <w:r>
        <w:rPr>
          <w:rFonts w:ascii="宋体" w:hAnsi="宋体" w:cs="宋体" w:hint="eastAsia"/>
          <w:bCs/>
          <w:szCs w:val="21"/>
        </w:rPr>
        <w:t>限额：</w:t>
      </w:r>
      <w:r>
        <w:rPr>
          <w:rFonts w:ascii="宋体" w:hAnsi="宋体" w:cs="宋体" w:hint="eastAsia"/>
          <w:szCs w:val="21"/>
        </w:rPr>
        <w:t>如承包人违法分包一经查实，承包人的履约担保不予退还，发包人有权终止合同，同时发包人有权向相关行政监管部门举报。</w:t>
      </w:r>
    </w:p>
    <w:p w:rsidR="001519ED" w:rsidRDefault="00704F1B">
      <w:pPr>
        <w:pStyle w:val="a6"/>
        <w:spacing w:after="0" w:line="360" w:lineRule="auto"/>
        <w:ind w:firstLineChars="200" w:firstLine="420"/>
        <w:rPr>
          <w:rFonts w:ascii="宋体" w:hAnsi="宋体" w:cs="宋体"/>
          <w:szCs w:val="21"/>
        </w:rPr>
      </w:pPr>
      <w:r>
        <w:rPr>
          <w:rFonts w:ascii="宋体" w:hAnsi="宋体" w:cs="宋体" w:hint="eastAsia"/>
          <w:bCs/>
          <w:szCs w:val="21"/>
        </w:rPr>
        <w:t>（1）工程项目：</w:t>
      </w:r>
      <w:r>
        <w:rPr>
          <w:rFonts w:ascii="宋体" w:hAnsi="宋体" w:cs="宋体" w:hint="eastAsia"/>
          <w:bCs/>
          <w:szCs w:val="21"/>
          <w:u w:val="single"/>
        </w:rPr>
        <w:t xml:space="preserve">                                              </w:t>
      </w:r>
      <w:r>
        <w:rPr>
          <w:rFonts w:ascii="宋体" w:hAnsi="宋体" w:cs="宋体" w:hint="eastAsia"/>
          <w:bCs/>
          <w:szCs w:val="21"/>
        </w:rPr>
        <w:t>。</w:t>
      </w:r>
    </w:p>
    <w:p w:rsidR="001519ED" w:rsidRDefault="00704F1B">
      <w:pPr>
        <w:pStyle w:val="a6"/>
        <w:spacing w:after="0" w:line="360" w:lineRule="auto"/>
        <w:ind w:firstLineChars="200" w:firstLine="420"/>
        <w:rPr>
          <w:rFonts w:ascii="宋体" w:hAnsi="宋体" w:cs="宋体"/>
          <w:szCs w:val="21"/>
        </w:rPr>
      </w:pPr>
      <w:r>
        <w:rPr>
          <w:rFonts w:ascii="宋体" w:hAnsi="宋体" w:cs="宋体" w:hint="eastAsia"/>
          <w:bCs/>
          <w:szCs w:val="21"/>
        </w:rPr>
        <w:t>（2）工作内容：</w:t>
      </w:r>
      <w:r>
        <w:rPr>
          <w:rFonts w:ascii="宋体" w:hAnsi="宋体" w:cs="宋体" w:hint="eastAsia"/>
          <w:bCs/>
          <w:szCs w:val="21"/>
          <w:u w:val="single"/>
        </w:rPr>
        <w:t xml:space="preserve">                                              </w:t>
      </w:r>
      <w:r>
        <w:rPr>
          <w:rFonts w:ascii="宋体" w:hAnsi="宋体" w:cs="宋体" w:hint="eastAsia"/>
          <w:bCs/>
          <w:szCs w:val="21"/>
        </w:rPr>
        <w:t>。</w:t>
      </w:r>
    </w:p>
    <w:p w:rsidR="001519ED" w:rsidRDefault="00704F1B">
      <w:pPr>
        <w:pStyle w:val="a6"/>
        <w:spacing w:after="0" w:line="360" w:lineRule="auto"/>
        <w:ind w:firstLineChars="200" w:firstLine="420"/>
        <w:rPr>
          <w:rFonts w:ascii="宋体" w:hAnsi="宋体" w:cs="宋体"/>
          <w:szCs w:val="21"/>
        </w:rPr>
      </w:pPr>
      <w:r>
        <w:rPr>
          <w:rFonts w:ascii="宋体" w:hAnsi="宋体" w:cs="宋体" w:hint="eastAsia"/>
          <w:szCs w:val="21"/>
        </w:rPr>
        <w:t>（3）分包金额限额：</w:t>
      </w:r>
      <w:r>
        <w:rPr>
          <w:rFonts w:ascii="宋体" w:hAnsi="宋体" w:cs="宋体" w:hint="eastAsia"/>
          <w:szCs w:val="21"/>
          <w:u w:val="single"/>
        </w:rPr>
        <w:t xml:space="preserve">                                          </w:t>
      </w:r>
      <w:r>
        <w:rPr>
          <w:rFonts w:ascii="宋体" w:hAnsi="宋体" w:cs="宋体" w:hint="eastAsia"/>
          <w:szCs w:val="21"/>
        </w:rPr>
        <w:t>。</w:t>
      </w:r>
    </w:p>
    <w:p w:rsidR="001519ED" w:rsidRDefault="00704F1B">
      <w:pPr>
        <w:pStyle w:val="a6"/>
        <w:spacing w:after="0" w:line="360" w:lineRule="auto"/>
        <w:ind w:firstLineChars="200" w:firstLine="420"/>
        <w:rPr>
          <w:rFonts w:ascii="宋体" w:hAnsi="宋体" w:cs="宋体"/>
          <w:szCs w:val="21"/>
        </w:rPr>
      </w:pPr>
      <w:r>
        <w:rPr>
          <w:rFonts w:ascii="宋体" w:hAnsi="宋体" w:cs="宋体" w:hint="eastAsia"/>
          <w:szCs w:val="21"/>
        </w:rPr>
        <w:t>（4）关于分包合同价款支付的约定：</w:t>
      </w:r>
      <w:r>
        <w:rPr>
          <w:rFonts w:ascii="宋体" w:hAnsi="宋体" w:cs="宋体" w:hint="eastAsia"/>
          <w:szCs w:val="21"/>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ascii="宋体" w:hAnsi="宋体" w:cs="宋体" w:hint="eastAsia"/>
          <w:szCs w:val="21"/>
        </w:rPr>
        <w:t>。</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第 4.3.2 ～ 4.3.4 项细化为：</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4.3.2 承包人不得将工程关键性工作分包给第三人。经发包人同意，承包人可将工程的其他部分或工作分包给第三人。分包包括专业分包和劳务分包。</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4.3.3 专业分包</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在工程施工过程中，承包人进行专业分包必须遵守以下规定：</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1）允许专业分包的工程范围仅限于非关键性工程或者适合专业化队伍施工的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（2）专业分包人的资格能力（含安全生产能力）应与其分包工程的标准和规模相适应，且应当具备如下条件：</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a.具有经工商登记的法人资格；</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b.具有从事类似工程经验的管理与技术人员；</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c.具有（自有或租赁）分包工程所需的施工设备。</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lastRenderedPageBreak/>
        <w:t>承包人应向监理人提交专业分包人的资格能力证明材料，经监理人审查并报发包人批准后，可以将相应专业工程分包给该专业分包人。</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（3）专业分包工程不得再次分包。</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4）承包人和专业分包人应当按照交通运输主管部门制定的统一格式依法签订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5）专业分包人应当设立项目管理机构，对所分包工程的施工活动实施管理。项目管理机构应当具有与分包工程的规模、技术复杂程度相适应的技术、经济管理人员，其中项目负责人和技术、财务、计量、质量、安全等主要管理人员必须是专业分包人本单位人员。</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6）承包人应当建立健全相关分包管理制度和台账，对专业分包工程的质量、安全、进度和专业分包人的行为等实施全过程管理，按照合同约定对专业分包工程的实施向发包人负责，并承担赔偿责任。专业分包合同不免除承包合同中规定的承包人的责任或者义务。</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（7）专业分包人应当依据专业分包合同的约定，组织分包工程的施工，并对分包工程的质量、安全和进度等实施有效控制。专业分包人对其分包的工程向承包人负责，并就所分包的工程向发包人承担连带责任。</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（8）承包人对施工现场安全负总责，并对专业分包人的安全生产进行培训和管理。专业分包人应将其专业分包工程的施工组织设计和施工安全方案报承包人备案。 专业分包人对分包施工现场安全负责，发现事故隐患，应及时处理。</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违反上述规定之一者属违规分包。</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4.3.4 劳务分包</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在工程施工过程中，承包人进行劳务分包必须遵守以下规定：</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（1）劳务分包人应具有施工劳务资质。</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2）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lastRenderedPageBreak/>
        <w:t>（3）承包人雇用的劳务作业应加入到承包人的施工班组统一管理。有关施工质量、施工安全、施工进度、环境保护、技术方案、试验检测、材料保管与供应、机械设备等都必须由承包人管理与调配，不得以包代管。</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（4）承包人应当对劳务分包人员进行安全培训和管理，劳务分包人不得将其分包的劳务作业再次分包。</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违反上述规定之一者属违规分包。</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本款补充第 4.3.6 项、第 4.3.7 项：</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4.3.6 发包人对承包人与分包人之间的法律与经济纠纷不承担任何责任和义务。</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4.3.7 本项目的各项分包工作均应遵守《公路工程施工分包管理办法》的有关规定。</w:t>
      </w:r>
    </w:p>
    <w:p w:rsidR="001519ED" w:rsidRDefault="00704F1B">
      <w:pPr>
        <w:pStyle w:val="4"/>
        <w:spacing w:before="0" w:beforeAutospacing="0" w:after="0" w:afterAutospacing="0" w:line="360" w:lineRule="auto"/>
      </w:pPr>
      <w:r>
        <w:rPr>
          <w:rFonts w:hint="eastAsia"/>
        </w:rPr>
        <w:t>4.4 联合体</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本款补充第 4.4.4 项：</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4.4.4 未经发包人事先同意，联合体的组成与结构不得变动。</w:t>
      </w:r>
    </w:p>
    <w:p w:rsidR="001519ED" w:rsidRDefault="00704F1B">
      <w:pPr>
        <w:pStyle w:val="4"/>
        <w:spacing w:before="0" w:beforeAutospacing="0" w:after="0" w:afterAutospacing="0" w:line="360" w:lineRule="auto"/>
        <w:rPr>
          <w:rFonts w:ascii="仿宋_GB2312" w:eastAsia="仿宋_GB2312"/>
        </w:rPr>
      </w:pPr>
      <w:r>
        <w:rPr>
          <w:rFonts w:ascii="仿宋_GB2312" w:eastAsia="仿宋_GB2312" w:hint="eastAsia"/>
        </w:rPr>
        <w:t>4.5 承包人项目经理</w:t>
      </w:r>
    </w:p>
    <w:p w:rsidR="001519ED" w:rsidRDefault="00704F1B">
      <w:pPr>
        <w:snapToGrid w:val="0"/>
        <w:spacing w:line="360" w:lineRule="auto"/>
        <w:ind w:firstLineChars="200" w:firstLine="420"/>
        <w:rPr>
          <w:rFonts w:ascii="宋体" w:hAnsi="宋体" w:cs="宋体"/>
          <w:kern w:val="0"/>
          <w:szCs w:val="21"/>
        </w:rPr>
      </w:pPr>
      <w:r>
        <w:rPr>
          <w:rFonts w:ascii="宋体" w:hAnsi="宋体" w:cs="宋体" w:hint="eastAsia"/>
          <w:kern w:val="0"/>
          <w:szCs w:val="21"/>
        </w:rPr>
        <w:t>本款补充：</w:t>
      </w:r>
    </w:p>
    <w:p w:rsidR="001519ED" w:rsidRDefault="00704F1B">
      <w:pPr>
        <w:snapToGrid w:val="0"/>
        <w:spacing w:line="360" w:lineRule="auto"/>
        <w:ind w:firstLineChars="200" w:firstLine="420"/>
        <w:rPr>
          <w:rFonts w:ascii="宋体" w:hAnsi="宋体" w:cs="宋体"/>
          <w:kern w:val="0"/>
          <w:szCs w:val="21"/>
        </w:rPr>
      </w:pPr>
      <w:r>
        <w:rPr>
          <w:rFonts w:ascii="宋体" w:hAnsi="宋体" w:cs="宋体" w:hint="eastAsia"/>
          <w:kern w:val="0"/>
          <w:szCs w:val="21"/>
        </w:rPr>
        <w:t>项目经理：</w:t>
      </w:r>
    </w:p>
    <w:p w:rsidR="001519ED" w:rsidRDefault="00704F1B">
      <w:pPr>
        <w:snapToGrid w:val="0"/>
        <w:spacing w:line="360" w:lineRule="auto"/>
        <w:ind w:firstLineChars="200" w:firstLine="420"/>
        <w:rPr>
          <w:rFonts w:ascii="宋体" w:hAnsi="宋体" w:cs="宋体"/>
          <w:kern w:val="0"/>
          <w:szCs w:val="21"/>
        </w:rPr>
      </w:pPr>
      <w:r>
        <w:rPr>
          <w:rFonts w:ascii="宋体" w:hAnsi="宋体" w:cs="宋体" w:hint="eastAsia"/>
          <w:szCs w:val="21"/>
        </w:rPr>
        <w:t>姓    名：</w:t>
      </w:r>
      <w:r>
        <w:rPr>
          <w:rFonts w:ascii="宋体" w:hAnsi="宋体" w:cs="宋体" w:hint="eastAsia"/>
          <w:szCs w:val="21"/>
          <w:u w:val="single"/>
        </w:rPr>
        <w:t xml:space="preserve">                          </w:t>
      </w:r>
      <w:r>
        <w:rPr>
          <w:rFonts w:ascii="宋体" w:hAnsi="宋体" w:cs="宋体" w:hint="eastAsia"/>
          <w:szCs w:val="21"/>
        </w:rPr>
        <w:t>；</w:t>
      </w:r>
    </w:p>
    <w:p w:rsidR="001519ED" w:rsidRDefault="00704F1B">
      <w:pPr>
        <w:snapToGrid w:val="0"/>
        <w:spacing w:line="360" w:lineRule="auto"/>
        <w:ind w:firstLineChars="200" w:firstLine="420"/>
        <w:rPr>
          <w:rFonts w:ascii="宋体" w:hAnsi="宋体" w:cs="宋体"/>
          <w:kern w:val="0"/>
          <w:szCs w:val="21"/>
        </w:rPr>
      </w:pPr>
      <w:r>
        <w:rPr>
          <w:rFonts w:ascii="宋体" w:hAnsi="宋体" w:cs="宋体" w:hint="eastAsia"/>
          <w:szCs w:val="21"/>
        </w:rPr>
        <w:t>身份证号：</w:t>
      </w:r>
      <w:r>
        <w:rPr>
          <w:rFonts w:ascii="宋体" w:hAnsi="宋体" w:cs="宋体" w:hint="eastAsia"/>
          <w:szCs w:val="21"/>
          <w:u w:val="single"/>
        </w:rPr>
        <w:t>                    </w:t>
      </w:r>
      <w:r>
        <w:rPr>
          <w:rFonts w:ascii="宋体" w:hAnsi="宋体" w:cs="宋体" w:hint="eastAsia"/>
          <w:szCs w:val="21"/>
        </w:rPr>
        <w:t>；</w:t>
      </w:r>
    </w:p>
    <w:p w:rsidR="001519ED" w:rsidRDefault="00704F1B">
      <w:pPr>
        <w:snapToGrid w:val="0"/>
        <w:spacing w:line="360" w:lineRule="auto"/>
        <w:ind w:firstLineChars="200" w:firstLine="420"/>
        <w:rPr>
          <w:rFonts w:ascii="宋体" w:hAnsi="宋体" w:cs="宋体"/>
          <w:kern w:val="0"/>
          <w:szCs w:val="21"/>
        </w:rPr>
      </w:pPr>
      <w:r>
        <w:rPr>
          <w:rFonts w:ascii="宋体" w:hAnsi="宋体" w:cs="宋体" w:hint="eastAsia"/>
          <w:szCs w:val="21"/>
        </w:rPr>
        <w:t xml:space="preserve">建造师执业资格等级： </w:t>
      </w:r>
      <w:r>
        <w:rPr>
          <w:rFonts w:ascii="宋体" w:hAnsi="宋体" w:cs="宋体" w:hint="eastAsia"/>
          <w:szCs w:val="21"/>
          <w:u w:val="single"/>
        </w:rPr>
        <w:t xml:space="preserve">                       </w:t>
      </w:r>
      <w:r>
        <w:rPr>
          <w:rFonts w:ascii="宋体" w:hAnsi="宋体" w:cs="宋体" w:hint="eastAsia"/>
          <w:szCs w:val="21"/>
        </w:rPr>
        <w:t>；</w:t>
      </w:r>
    </w:p>
    <w:p w:rsidR="001519ED" w:rsidRDefault="00704F1B">
      <w:pPr>
        <w:snapToGrid w:val="0"/>
        <w:spacing w:line="360" w:lineRule="auto"/>
        <w:ind w:firstLineChars="200" w:firstLine="420"/>
        <w:rPr>
          <w:rFonts w:ascii="宋体" w:hAnsi="宋体" w:cs="宋体"/>
          <w:kern w:val="0"/>
          <w:szCs w:val="21"/>
        </w:rPr>
      </w:pPr>
      <w:r>
        <w:rPr>
          <w:rFonts w:ascii="宋体" w:hAnsi="宋体" w:cs="宋体" w:hint="eastAsia"/>
          <w:szCs w:val="21"/>
        </w:rPr>
        <w:t>建造师注册证书号：</w:t>
      </w:r>
      <w:r>
        <w:rPr>
          <w:rFonts w:ascii="宋体" w:hAnsi="宋体" w:cs="宋体" w:hint="eastAsia"/>
          <w:szCs w:val="21"/>
          <w:u w:val="single"/>
        </w:rPr>
        <w:t>       </w:t>
      </w:r>
      <w:r>
        <w:rPr>
          <w:rFonts w:ascii="宋体" w:hAnsi="宋体" w:cs="宋体" w:hint="eastAsia"/>
          <w:szCs w:val="21"/>
        </w:rPr>
        <w:t>；</w:t>
      </w:r>
    </w:p>
    <w:p w:rsidR="001519ED" w:rsidRDefault="00704F1B">
      <w:pPr>
        <w:snapToGrid w:val="0"/>
        <w:spacing w:line="360" w:lineRule="auto"/>
        <w:ind w:firstLineChars="200" w:firstLine="420"/>
        <w:rPr>
          <w:rFonts w:ascii="宋体" w:hAnsi="宋体" w:cs="宋体"/>
          <w:kern w:val="0"/>
          <w:szCs w:val="21"/>
        </w:rPr>
      </w:pPr>
      <w:r>
        <w:rPr>
          <w:rFonts w:ascii="宋体" w:hAnsi="宋体" w:cs="宋体" w:hint="eastAsia"/>
          <w:szCs w:val="21"/>
        </w:rPr>
        <w:t>建造师执业印章号：</w:t>
      </w:r>
      <w:r>
        <w:rPr>
          <w:rFonts w:ascii="宋体" w:hAnsi="宋体" w:cs="宋体" w:hint="eastAsia"/>
          <w:szCs w:val="21"/>
          <w:u w:val="single"/>
        </w:rPr>
        <w:t>                     </w:t>
      </w:r>
      <w:r>
        <w:rPr>
          <w:rFonts w:ascii="宋体" w:hAnsi="宋体" w:cs="宋体" w:hint="eastAsia"/>
          <w:szCs w:val="21"/>
        </w:rPr>
        <w:t>；</w:t>
      </w:r>
    </w:p>
    <w:p w:rsidR="001519ED" w:rsidRDefault="00704F1B">
      <w:pPr>
        <w:snapToGrid w:val="0"/>
        <w:spacing w:line="360" w:lineRule="auto"/>
        <w:ind w:firstLineChars="200" w:firstLine="420"/>
        <w:rPr>
          <w:rFonts w:ascii="宋体" w:hAnsi="宋体" w:cs="宋体"/>
          <w:kern w:val="0"/>
          <w:szCs w:val="21"/>
        </w:rPr>
      </w:pPr>
      <w:r>
        <w:rPr>
          <w:rFonts w:ascii="宋体" w:hAnsi="宋体" w:cs="宋体" w:hint="eastAsia"/>
          <w:szCs w:val="21"/>
        </w:rPr>
        <w:t>安全生产考核合格证书号：</w:t>
      </w:r>
      <w:r>
        <w:rPr>
          <w:rFonts w:ascii="宋体" w:hAnsi="宋体" w:cs="宋体" w:hint="eastAsia"/>
          <w:szCs w:val="21"/>
          <w:u w:val="single"/>
        </w:rPr>
        <w:t>           </w:t>
      </w:r>
      <w:r>
        <w:rPr>
          <w:rFonts w:ascii="宋体" w:hAnsi="宋体" w:cs="宋体" w:hint="eastAsia"/>
          <w:szCs w:val="21"/>
        </w:rPr>
        <w:t>；</w:t>
      </w:r>
    </w:p>
    <w:p w:rsidR="001519ED" w:rsidRDefault="00704F1B">
      <w:pPr>
        <w:snapToGrid w:val="0"/>
        <w:spacing w:line="360" w:lineRule="auto"/>
        <w:ind w:firstLineChars="200" w:firstLine="420"/>
        <w:rPr>
          <w:rFonts w:ascii="宋体" w:hAnsi="宋体" w:cs="宋体"/>
          <w:kern w:val="0"/>
          <w:szCs w:val="21"/>
        </w:rPr>
      </w:pPr>
      <w:r>
        <w:rPr>
          <w:rFonts w:ascii="宋体" w:hAnsi="宋体" w:cs="宋体" w:hint="eastAsia"/>
          <w:szCs w:val="21"/>
        </w:rPr>
        <w:t>联系方式：</w:t>
      </w:r>
      <w:r>
        <w:rPr>
          <w:rFonts w:ascii="宋体" w:hAnsi="宋体" w:cs="宋体" w:hint="eastAsia"/>
          <w:szCs w:val="21"/>
          <w:u w:val="single"/>
        </w:rPr>
        <w:t>         </w:t>
      </w:r>
      <w:r>
        <w:rPr>
          <w:rFonts w:ascii="宋体" w:hAnsi="宋体" w:cs="宋体" w:hint="eastAsia"/>
          <w:szCs w:val="21"/>
        </w:rPr>
        <w:t>；</w:t>
      </w:r>
    </w:p>
    <w:p w:rsidR="001519ED" w:rsidRDefault="00704F1B">
      <w:pPr>
        <w:snapToGrid w:val="0"/>
        <w:spacing w:line="360" w:lineRule="auto"/>
        <w:ind w:firstLineChars="200" w:firstLine="420"/>
        <w:rPr>
          <w:rFonts w:ascii="宋体" w:hAnsi="宋体" w:cs="宋体"/>
          <w:kern w:val="0"/>
          <w:szCs w:val="21"/>
        </w:rPr>
      </w:pPr>
      <w:r>
        <w:rPr>
          <w:rFonts w:ascii="宋体" w:hAnsi="宋体" w:cs="宋体" w:hint="eastAsia"/>
          <w:kern w:val="0"/>
          <w:szCs w:val="21"/>
        </w:rPr>
        <w:t>承包人对项目经理的授权范围如下：</w:t>
      </w:r>
      <w:r>
        <w:rPr>
          <w:rFonts w:ascii="宋体" w:hAnsi="宋体" w:cs="宋体" w:hint="eastAsia"/>
          <w:kern w:val="0"/>
          <w:szCs w:val="21"/>
          <w:u w:val="single"/>
        </w:rPr>
        <w:t>严格按设计图纸、现行国家施工规范及验收规范组织施工，保证工程质量、进度、安全；及时向监理人、发包人报告现场情况（以承包人书面授权范围为准）</w:t>
      </w:r>
      <w:r>
        <w:rPr>
          <w:rFonts w:ascii="宋体" w:hAnsi="宋体" w:cs="宋体" w:hint="eastAsia"/>
          <w:kern w:val="0"/>
          <w:szCs w:val="21"/>
        </w:rPr>
        <w:t>。</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关于项目经理每月在施工现场的时间要求：</w:t>
      </w:r>
      <w:r>
        <w:rPr>
          <w:rFonts w:ascii="宋体" w:hAnsi="宋体" w:cs="宋体" w:hint="eastAsia"/>
          <w:kern w:val="0"/>
          <w:szCs w:val="21"/>
          <w:u w:val="single"/>
        </w:rPr>
        <w:t>不少于22天，由监理人负责项目经理的考勤</w:t>
      </w:r>
      <w:r>
        <w:rPr>
          <w:rFonts w:ascii="宋体" w:hAnsi="宋体" w:cs="宋体" w:hint="eastAsia"/>
          <w:kern w:val="0"/>
          <w:szCs w:val="21"/>
        </w:rPr>
        <w:t>。</w:t>
      </w:r>
    </w:p>
    <w:p w:rsidR="001519ED" w:rsidRDefault="00704F1B">
      <w:pPr>
        <w:snapToGrid w:val="0"/>
        <w:spacing w:line="360" w:lineRule="auto"/>
        <w:ind w:firstLineChars="200" w:firstLine="420"/>
        <w:rPr>
          <w:rFonts w:ascii="宋体" w:hAnsi="宋体" w:cs="宋体"/>
          <w:kern w:val="0"/>
          <w:szCs w:val="21"/>
        </w:rPr>
      </w:pPr>
      <w:r>
        <w:rPr>
          <w:rFonts w:ascii="宋体" w:hAnsi="宋体" w:cs="宋体" w:hint="eastAsia"/>
          <w:kern w:val="0"/>
          <w:szCs w:val="21"/>
          <w:u w:val="single"/>
        </w:rPr>
        <w:t>承包人应在合同签订前提交与项目经理签订的劳动合同及为项目经理缴纳社会保险的证明，承包人未在限期内提交的，项目经理无权履行职责，发包人有权要求更换项目经理</w:t>
      </w:r>
      <w:r>
        <w:rPr>
          <w:rFonts w:ascii="宋体" w:hAnsi="宋体" w:cs="宋体" w:hint="eastAsia"/>
          <w:kern w:val="0"/>
          <w:szCs w:val="21"/>
        </w:rPr>
        <w:t>。</w:t>
      </w:r>
    </w:p>
    <w:p w:rsidR="001519ED" w:rsidRDefault="00704F1B">
      <w:pPr>
        <w:pStyle w:val="4"/>
        <w:spacing w:before="0" w:beforeAutospacing="0" w:after="0" w:afterAutospacing="0" w:line="360" w:lineRule="auto"/>
      </w:pPr>
      <w:r>
        <w:rPr>
          <w:rFonts w:hint="eastAsia"/>
        </w:rPr>
        <w:t>4.6 承包人人员的管理</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第 4.6.3 项细化为：</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lastRenderedPageBreak/>
        <w:t>本款补充第 4.6.5 项：</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4.6.5 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项目总工：</w:t>
      </w:r>
    </w:p>
    <w:p w:rsidR="001519ED" w:rsidRDefault="00704F1B">
      <w:pPr>
        <w:spacing w:line="360" w:lineRule="auto"/>
        <w:ind w:firstLineChars="200" w:firstLine="420"/>
        <w:jc w:val="left"/>
        <w:rPr>
          <w:rFonts w:ascii="宋体" w:hAnsi="宋体" w:cs="宋体"/>
          <w:szCs w:val="21"/>
        </w:rPr>
      </w:pPr>
      <w:r>
        <w:rPr>
          <w:rFonts w:ascii="宋体" w:hAnsi="宋体" w:cs="宋体" w:hint="eastAsia"/>
          <w:szCs w:val="21"/>
        </w:rPr>
        <w:t>姓    名：</w:t>
      </w:r>
      <w:r>
        <w:rPr>
          <w:rFonts w:ascii="宋体" w:hAnsi="宋体" w:cs="宋体" w:hint="eastAsia"/>
          <w:szCs w:val="21"/>
          <w:u w:val="single"/>
        </w:rPr>
        <w:t xml:space="preserve">                           </w:t>
      </w:r>
      <w:r>
        <w:rPr>
          <w:rFonts w:ascii="宋体" w:hAnsi="宋体" w:cs="宋体" w:hint="eastAsia"/>
          <w:szCs w:val="21"/>
        </w:rPr>
        <w:t>；</w:t>
      </w:r>
    </w:p>
    <w:p w:rsidR="001519ED" w:rsidRDefault="00704F1B">
      <w:pPr>
        <w:spacing w:line="360" w:lineRule="auto"/>
        <w:ind w:firstLineChars="200" w:firstLine="420"/>
        <w:jc w:val="left"/>
        <w:rPr>
          <w:rFonts w:ascii="宋体" w:hAnsi="宋体" w:cs="宋体"/>
          <w:szCs w:val="21"/>
        </w:rPr>
      </w:pPr>
      <w:r>
        <w:rPr>
          <w:rFonts w:ascii="宋体" w:hAnsi="宋体" w:cs="宋体" w:hint="eastAsia"/>
          <w:szCs w:val="21"/>
        </w:rPr>
        <w:t>身份证号：</w:t>
      </w:r>
      <w:r>
        <w:rPr>
          <w:rFonts w:ascii="宋体" w:hAnsi="宋体" w:cs="宋体" w:hint="eastAsia"/>
          <w:szCs w:val="21"/>
          <w:u w:val="single"/>
        </w:rPr>
        <w:t xml:space="preserve">                     </w:t>
      </w:r>
      <w:r>
        <w:rPr>
          <w:rFonts w:ascii="宋体" w:hAnsi="宋体" w:cs="宋体" w:hint="eastAsia"/>
          <w:szCs w:val="21"/>
        </w:rPr>
        <w:t>；</w:t>
      </w:r>
    </w:p>
    <w:p w:rsidR="001519ED" w:rsidRDefault="00704F1B">
      <w:pPr>
        <w:spacing w:line="360" w:lineRule="auto"/>
        <w:ind w:firstLineChars="200" w:firstLine="420"/>
        <w:jc w:val="left"/>
        <w:rPr>
          <w:rFonts w:ascii="宋体" w:hAnsi="宋体" w:cs="宋体"/>
          <w:szCs w:val="21"/>
        </w:rPr>
      </w:pPr>
      <w:r>
        <w:rPr>
          <w:rFonts w:ascii="宋体" w:hAnsi="宋体" w:cs="宋体" w:hint="eastAsia"/>
          <w:szCs w:val="21"/>
        </w:rPr>
        <w:t>职称等级：</w:t>
      </w:r>
      <w:r>
        <w:rPr>
          <w:rFonts w:ascii="宋体" w:hAnsi="宋体" w:cs="宋体" w:hint="eastAsia"/>
          <w:szCs w:val="21"/>
          <w:u w:val="single"/>
        </w:rPr>
        <w:t xml:space="preserve">         </w:t>
      </w:r>
      <w:r>
        <w:rPr>
          <w:rFonts w:ascii="宋体" w:hAnsi="宋体" w:cs="宋体" w:hint="eastAsia"/>
          <w:szCs w:val="21"/>
        </w:rPr>
        <w:t>；</w:t>
      </w:r>
    </w:p>
    <w:p w:rsidR="001519ED" w:rsidRDefault="00704F1B">
      <w:pPr>
        <w:spacing w:line="360" w:lineRule="auto"/>
        <w:ind w:firstLineChars="200" w:firstLine="420"/>
        <w:jc w:val="left"/>
        <w:rPr>
          <w:rFonts w:ascii="宋体" w:hAnsi="宋体" w:cs="宋体"/>
          <w:szCs w:val="21"/>
        </w:rPr>
      </w:pPr>
      <w:r>
        <w:rPr>
          <w:rFonts w:ascii="宋体" w:hAnsi="宋体" w:cs="宋体" w:hint="eastAsia"/>
          <w:szCs w:val="21"/>
        </w:rPr>
        <w:t>专    业：</w:t>
      </w:r>
      <w:r>
        <w:rPr>
          <w:rFonts w:ascii="宋体" w:hAnsi="宋体" w:cs="宋体" w:hint="eastAsia"/>
          <w:szCs w:val="21"/>
          <w:u w:val="single"/>
        </w:rPr>
        <w:t xml:space="preserve">         </w:t>
      </w:r>
      <w:r>
        <w:rPr>
          <w:rFonts w:ascii="宋体" w:hAnsi="宋体" w:cs="宋体" w:hint="eastAsia"/>
          <w:szCs w:val="21"/>
        </w:rPr>
        <w:t>；</w:t>
      </w:r>
    </w:p>
    <w:p w:rsidR="001519ED" w:rsidRDefault="00704F1B">
      <w:pPr>
        <w:spacing w:line="360" w:lineRule="auto"/>
        <w:ind w:firstLineChars="200" w:firstLine="420"/>
        <w:jc w:val="left"/>
        <w:rPr>
          <w:rFonts w:ascii="宋体" w:hAnsi="宋体" w:cs="宋体"/>
          <w:szCs w:val="21"/>
        </w:rPr>
      </w:pPr>
      <w:r>
        <w:rPr>
          <w:rFonts w:ascii="宋体" w:hAnsi="宋体" w:cs="宋体" w:hint="eastAsia"/>
          <w:szCs w:val="21"/>
        </w:rPr>
        <w:t>证书编号：</w:t>
      </w:r>
      <w:r>
        <w:rPr>
          <w:rFonts w:ascii="宋体" w:hAnsi="宋体" w:cs="宋体" w:hint="eastAsia"/>
          <w:szCs w:val="21"/>
          <w:u w:val="single"/>
        </w:rPr>
        <w:t xml:space="preserve">             </w:t>
      </w:r>
      <w:r>
        <w:rPr>
          <w:rFonts w:ascii="宋体" w:hAnsi="宋体" w:cs="宋体" w:hint="eastAsia"/>
          <w:szCs w:val="21"/>
        </w:rPr>
        <w:t>；</w:t>
      </w:r>
    </w:p>
    <w:p w:rsidR="001519ED" w:rsidRDefault="00704F1B">
      <w:pPr>
        <w:spacing w:line="360" w:lineRule="auto"/>
        <w:ind w:firstLineChars="200" w:firstLine="420"/>
        <w:jc w:val="left"/>
        <w:rPr>
          <w:rFonts w:ascii="宋体" w:hAnsi="宋体" w:cs="宋体"/>
          <w:szCs w:val="21"/>
        </w:rPr>
      </w:pPr>
      <w:r>
        <w:rPr>
          <w:rFonts w:ascii="宋体" w:hAnsi="宋体" w:cs="宋体" w:hint="eastAsia"/>
          <w:szCs w:val="21"/>
        </w:rPr>
        <w:t>联系方式：</w:t>
      </w:r>
      <w:r>
        <w:rPr>
          <w:rFonts w:ascii="宋体" w:hAnsi="宋体" w:cs="宋体" w:hint="eastAsia"/>
          <w:szCs w:val="21"/>
          <w:u w:val="single"/>
        </w:rPr>
        <w:t xml:space="preserve">         </w:t>
      </w:r>
      <w:r>
        <w:rPr>
          <w:rFonts w:ascii="宋体" w:hAnsi="宋体" w:cs="宋体" w:hint="eastAsia"/>
          <w:szCs w:val="21"/>
        </w:rPr>
        <w:t>；</w:t>
      </w:r>
    </w:p>
    <w:p w:rsidR="001519ED" w:rsidRDefault="00704F1B">
      <w:pPr>
        <w:spacing w:line="360" w:lineRule="auto"/>
        <w:ind w:firstLineChars="200" w:firstLine="420"/>
        <w:jc w:val="left"/>
        <w:rPr>
          <w:rFonts w:ascii="宋体" w:hAnsi="宋体" w:cs="宋体"/>
          <w:szCs w:val="21"/>
        </w:rPr>
      </w:pPr>
      <w:r>
        <w:rPr>
          <w:rFonts w:ascii="宋体" w:hAnsi="宋体" w:cs="宋体" w:hint="eastAsia"/>
          <w:kern w:val="0"/>
          <w:szCs w:val="21"/>
        </w:rPr>
        <w:t>关于项目总工每月在施工现场的时间要求：</w:t>
      </w:r>
      <w:r>
        <w:rPr>
          <w:rFonts w:ascii="宋体" w:hAnsi="宋体" w:cs="宋体" w:hint="eastAsia"/>
          <w:kern w:val="0"/>
          <w:szCs w:val="21"/>
          <w:u w:val="single"/>
        </w:rPr>
        <w:t>不少于22天，由监理人负责项目总工的考勤</w:t>
      </w:r>
      <w:r>
        <w:rPr>
          <w:rFonts w:ascii="宋体" w:hAnsi="宋体" w:cs="宋体" w:hint="eastAsia"/>
          <w:kern w:val="0"/>
          <w:szCs w:val="21"/>
        </w:rPr>
        <w:t>。</w:t>
      </w:r>
    </w:p>
    <w:p w:rsidR="001519ED" w:rsidRDefault="00704F1B">
      <w:pPr>
        <w:spacing w:line="360" w:lineRule="auto"/>
        <w:ind w:firstLineChars="200" w:firstLine="420"/>
        <w:jc w:val="left"/>
        <w:rPr>
          <w:rFonts w:ascii="宋体" w:hAnsi="宋体" w:cs="宋体"/>
          <w:szCs w:val="21"/>
        </w:rPr>
      </w:pPr>
      <w:r>
        <w:rPr>
          <w:rFonts w:ascii="宋体" w:hAnsi="宋体" w:cs="宋体" w:hint="eastAsia"/>
          <w:kern w:val="0"/>
          <w:szCs w:val="21"/>
          <w:u w:val="single"/>
        </w:rPr>
        <w:t>承包人应在合同签订后7天内提交与项目总工签订的劳动合同及为项目总工缴纳社会保险的证明，承包人未在限期内提交的，项目总工无权履行职责，发包人有权要求更换项目总工</w:t>
      </w:r>
      <w:r>
        <w:rPr>
          <w:rFonts w:ascii="宋体" w:hAnsi="宋体" w:cs="宋体" w:hint="eastAsia"/>
          <w:kern w:val="0"/>
          <w:szCs w:val="21"/>
        </w:rPr>
        <w:t>。</w:t>
      </w:r>
    </w:p>
    <w:p w:rsidR="001519ED" w:rsidRDefault="00704F1B">
      <w:pPr>
        <w:spacing w:line="360" w:lineRule="auto"/>
        <w:ind w:firstLineChars="200" w:firstLine="420"/>
        <w:jc w:val="left"/>
        <w:rPr>
          <w:rFonts w:ascii="宋体" w:hAnsi="宋体" w:cs="宋体"/>
          <w:szCs w:val="21"/>
        </w:rPr>
      </w:pPr>
      <w:r>
        <w:rPr>
          <w:rFonts w:ascii="宋体" w:hAnsi="宋体" w:cs="宋体" w:hint="eastAsia"/>
          <w:bCs/>
          <w:szCs w:val="21"/>
        </w:rPr>
        <w:t>本款补充的 4.6.6 项</w:t>
      </w:r>
    </w:p>
    <w:p w:rsidR="001519ED" w:rsidRDefault="00704F1B">
      <w:pPr>
        <w:spacing w:line="360" w:lineRule="auto"/>
        <w:ind w:firstLineChars="200" w:firstLine="420"/>
        <w:jc w:val="left"/>
        <w:rPr>
          <w:rFonts w:ascii="宋体" w:hAnsi="宋体" w:cs="宋体"/>
          <w:szCs w:val="21"/>
        </w:rPr>
      </w:pPr>
      <w:r>
        <w:rPr>
          <w:rFonts w:ascii="宋体" w:hAnsi="宋体" w:cs="宋体" w:hint="eastAsia"/>
          <w:bCs/>
          <w:szCs w:val="21"/>
        </w:rPr>
        <w:t xml:space="preserve">4.6.6 </w:t>
      </w:r>
      <w:r>
        <w:rPr>
          <w:rFonts w:ascii="宋体" w:hAnsi="宋体" w:cs="宋体" w:hint="eastAsia"/>
          <w:kern w:val="0"/>
          <w:szCs w:val="21"/>
        </w:rPr>
        <w:t>承包人主要施工管理人员离开施工现场的批准要求：</w:t>
      </w:r>
      <w:r>
        <w:rPr>
          <w:rFonts w:ascii="宋体" w:hAnsi="宋体" w:cs="宋体" w:hint="eastAsia"/>
          <w:kern w:val="0"/>
          <w:szCs w:val="21"/>
          <w:u w:val="single"/>
        </w:rPr>
        <w:t xml:space="preserve">                 </w:t>
      </w:r>
      <w:r>
        <w:rPr>
          <w:rFonts w:ascii="宋体" w:hAnsi="宋体" w:cs="宋体" w:hint="eastAsia"/>
          <w:kern w:val="0"/>
          <w:szCs w:val="21"/>
        </w:rPr>
        <w:t>。</w:t>
      </w:r>
    </w:p>
    <w:p w:rsidR="001519ED" w:rsidRDefault="00704F1B">
      <w:pPr>
        <w:pStyle w:val="4"/>
        <w:spacing w:before="0" w:beforeAutospacing="0" w:after="0" w:afterAutospacing="0" w:line="360" w:lineRule="auto"/>
      </w:pPr>
      <w:r>
        <w:rPr>
          <w:rFonts w:hint="eastAsia"/>
        </w:rPr>
        <w:t>4.7 撤换承包人项目经理和其他人员</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本款细化为：</w:t>
      </w:r>
    </w:p>
    <w:p w:rsidR="001519ED" w:rsidRDefault="00704F1B">
      <w:pPr>
        <w:widowControl/>
        <w:spacing w:line="360" w:lineRule="auto"/>
        <w:ind w:firstLineChars="200" w:firstLine="420"/>
        <w:jc w:val="left"/>
        <w:rPr>
          <w:rFonts w:ascii="宋体" w:hAnsi="宋体"/>
          <w:szCs w:val="21"/>
        </w:rPr>
      </w:pPr>
      <w:r>
        <w:rPr>
          <w:rFonts w:ascii="宋体" w:hAnsi="宋体" w:cs="宋体" w:hint="eastAsia"/>
          <w:kern w:val="0"/>
          <w:szCs w:val="21"/>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rsidR="001519ED" w:rsidRDefault="00704F1B">
      <w:pPr>
        <w:snapToGrid w:val="0"/>
        <w:spacing w:line="360" w:lineRule="auto"/>
        <w:ind w:firstLine="480"/>
        <w:rPr>
          <w:rFonts w:ascii="宋体" w:hAnsi="宋体" w:cs="宋体"/>
          <w:bCs/>
          <w:szCs w:val="21"/>
        </w:rPr>
      </w:pPr>
      <w:r>
        <w:rPr>
          <w:rFonts w:ascii="宋体" w:hAnsi="宋体" w:cs="宋体" w:hint="eastAsia"/>
          <w:bCs/>
          <w:szCs w:val="21"/>
        </w:rPr>
        <w:t>本款补充第 4.7.1 项、第 4.7.2 项：</w:t>
      </w:r>
    </w:p>
    <w:p w:rsidR="001519ED" w:rsidRDefault="00704F1B">
      <w:pPr>
        <w:snapToGrid w:val="0"/>
        <w:spacing w:line="360" w:lineRule="auto"/>
        <w:ind w:firstLine="480"/>
        <w:rPr>
          <w:rFonts w:ascii="宋体" w:hAnsi="宋体" w:cs="宋体"/>
          <w:bCs/>
          <w:szCs w:val="21"/>
        </w:rPr>
      </w:pPr>
      <w:r>
        <w:rPr>
          <w:rFonts w:ascii="宋体" w:hAnsi="宋体" w:cs="宋体" w:hint="eastAsia"/>
          <w:bCs/>
          <w:szCs w:val="21"/>
        </w:rPr>
        <w:t>4.7.1撤换承包人项目经理</w:t>
      </w:r>
      <w:r>
        <w:rPr>
          <w:rFonts w:ascii="宋体" w:hAnsi="宋体" w:cs="宋体" w:hint="eastAsia"/>
          <w:kern w:val="0"/>
          <w:szCs w:val="21"/>
        </w:rPr>
        <w:t>（或）项目总工</w:t>
      </w:r>
    </w:p>
    <w:p w:rsidR="001519ED" w:rsidRDefault="00704F1B">
      <w:pPr>
        <w:snapToGrid w:val="0"/>
        <w:spacing w:line="360" w:lineRule="auto"/>
        <w:ind w:firstLine="480"/>
        <w:rPr>
          <w:rFonts w:ascii="宋体" w:hAnsi="宋体" w:cs="宋体"/>
          <w:bCs/>
          <w:szCs w:val="21"/>
        </w:rPr>
      </w:pPr>
      <w:r>
        <w:rPr>
          <w:rFonts w:ascii="宋体" w:hAnsi="宋体" w:cs="宋体" w:hint="eastAsia"/>
          <w:kern w:val="0"/>
          <w:szCs w:val="21"/>
        </w:rPr>
        <w:t>发包人有权书面通知承包人更换其认为不称职/不履职的项目经理和（或）项目总工，通知中应当载明要求更换的理由。承包人应在接到更换通知后7天内向发包人提出书面的改进报告。发包人收到改进报告后仍要求更换的，承包人应在接到第二次更换通知的14天内进行更换，并将新任命的项目经理和（或）项目总工的注册执业资格、职称证书、管理经验等资料书面报送发包人。继任项目经理和（或）项目总工继续履行合同约定的职责。</w:t>
      </w:r>
    </w:p>
    <w:p w:rsidR="001519ED" w:rsidRDefault="00704F1B">
      <w:pPr>
        <w:snapToGrid w:val="0"/>
        <w:spacing w:line="360" w:lineRule="auto"/>
        <w:ind w:firstLine="480"/>
        <w:rPr>
          <w:rFonts w:ascii="宋体" w:hAnsi="宋体" w:cs="宋体"/>
          <w:bCs/>
          <w:szCs w:val="21"/>
        </w:rPr>
      </w:pPr>
      <w:r>
        <w:rPr>
          <w:rFonts w:ascii="宋体" w:hAnsi="宋体" w:cs="宋体" w:hint="eastAsia"/>
          <w:szCs w:val="21"/>
        </w:rPr>
        <w:t>若项目经理和</w:t>
      </w:r>
      <w:r>
        <w:rPr>
          <w:rFonts w:ascii="宋体" w:hAnsi="宋体" w:cs="宋体" w:hint="eastAsia"/>
          <w:kern w:val="0"/>
          <w:szCs w:val="21"/>
        </w:rPr>
        <w:t>（或）</w:t>
      </w:r>
      <w:r>
        <w:rPr>
          <w:rFonts w:ascii="宋体" w:hAnsi="宋体" w:cs="宋体" w:hint="eastAsia"/>
          <w:szCs w:val="21"/>
        </w:rPr>
        <w:t>项目总工出现下列情形需更换的，承包人应在</w:t>
      </w:r>
      <w:r>
        <w:rPr>
          <w:rFonts w:ascii="宋体" w:hAnsi="宋体" w:cs="宋体" w:hint="eastAsia"/>
          <w:szCs w:val="21"/>
          <w:u w:val="single"/>
        </w:rPr>
        <w:t xml:space="preserve">    </w:t>
      </w:r>
      <w:r>
        <w:rPr>
          <w:rFonts w:ascii="宋体" w:hAnsi="宋体" w:cs="宋体" w:hint="eastAsia"/>
          <w:szCs w:val="21"/>
        </w:rPr>
        <w:t>天前书面通知发包人和监理人，经发包人领导班子集体决策同意后予以批准，并将变更信息推送给行业主管部门：</w:t>
      </w:r>
    </w:p>
    <w:p w:rsidR="001519ED" w:rsidRDefault="00704F1B">
      <w:pPr>
        <w:snapToGrid w:val="0"/>
        <w:spacing w:line="360" w:lineRule="auto"/>
        <w:ind w:firstLine="480"/>
        <w:rPr>
          <w:rFonts w:ascii="宋体" w:hAnsi="宋体" w:cs="宋体"/>
          <w:bCs/>
          <w:szCs w:val="21"/>
        </w:rPr>
      </w:pPr>
      <w:r>
        <w:rPr>
          <w:rFonts w:ascii="宋体" w:hAnsi="宋体" w:cs="宋体" w:hint="eastAsia"/>
          <w:szCs w:val="21"/>
        </w:rPr>
        <w:lastRenderedPageBreak/>
        <w:t>（1）死亡；</w:t>
      </w:r>
    </w:p>
    <w:p w:rsidR="001519ED" w:rsidRDefault="00704F1B">
      <w:pPr>
        <w:snapToGrid w:val="0"/>
        <w:spacing w:line="360" w:lineRule="auto"/>
        <w:ind w:firstLine="480"/>
        <w:rPr>
          <w:rFonts w:ascii="宋体" w:hAnsi="宋体" w:cs="宋体"/>
          <w:bCs/>
          <w:szCs w:val="21"/>
        </w:rPr>
      </w:pPr>
      <w:r>
        <w:rPr>
          <w:rFonts w:ascii="宋体" w:hAnsi="宋体" w:cs="宋体" w:hint="eastAsia"/>
          <w:szCs w:val="21"/>
        </w:rPr>
        <w:t>（2）非承包人原因导致工期延长，而致使项目经理和项目总工达到法定退休年龄且确需退休；</w:t>
      </w:r>
    </w:p>
    <w:p w:rsidR="001519ED" w:rsidRDefault="00704F1B">
      <w:pPr>
        <w:snapToGrid w:val="0"/>
        <w:spacing w:line="360" w:lineRule="auto"/>
        <w:ind w:firstLine="480"/>
        <w:rPr>
          <w:rFonts w:ascii="宋体" w:hAnsi="宋体" w:cs="宋体"/>
          <w:bCs/>
          <w:szCs w:val="21"/>
        </w:rPr>
      </w:pPr>
      <w:r>
        <w:rPr>
          <w:rFonts w:ascii="宋体" w:hAnsi="宋体" w:cs="宋体" w:hint="eastAsia"/>
          <w:szCs w:val="21"/>
        </w:rPr>
        <w:t>（3）按《职工非因工伤残或因病丧失劳动能力程度鉴定标准（试行）》规定鉴定为完全丧失劳动能力和大部分丧失劳动能力；</w:t>
      </w:r>
    </w:p>
    <w:p w:rsidR="001519ED" w:rsidRDefault="00704F1B">
      <w:pPr>
        <w:snapToGrid w:val="0"/>
        <w:spacing w:line="360" w:lineRule="auto"/>
        <w:ind w:firstLine="480"/>
        <w:rPr>
          <w:rFonts w:ascii="宋体" w:hAnsi="宋体" w:cs="宋体"/>
          <w:bCs/>
          <w:szCs w:val="21"/>
        </w:rPr>
      </w:pPr>
      <w:r>
        <w:rPr>
          <w:rFonts w:ascii="宋体" w:hAnsi="宋体" w:cs="宋体" w:hint="eastAsia"/>
          <w:szCs w:val="21"/>
        </w:rPr>
        <w:t>（4）非承包人原因导致中标3个月不能开工；</w:t>
      </w:r>
    </w:p>
    <w:p w:rsidR="001519ED" w:rsidRDefault="00704F1B">
      <w:pPr>
        <w:snapToGrid w:val="0"/>
        <w:spacing w:line="360" w:lineRule="auto"/>
        <w:ind w:firstLine="480"/>
        <w:rPr>
          <w:rFonts w:ascii="宋体" w:hAnsi="宋体" w:cs="宋体"/>
          <w:bCs/>
          <w:szCs w:val="21"/>
        </w:rPr>
      </w:pPr>
      <w:r>
        <w:rPr>
          <w:rFonts w:ascii="宋体" w:hAnsi="宋体" w:cs="宋体" w:hint="eastAsia"/>
          <w:szCs w:val="21"/>
        </w:rPr>
        <w:t>（5）被公安或者司法机关限制人身自由；</w:t>
      </w:r>
    </w:p>
    <w:p w:rsidR="001519ED" w:rsidRDefault="00704F1B">
      <w:pPr>
        <w:snapToGrid w:val="0"/>
        <w:spacing w:line="360" w:lineRule="auto"/>
        <w:ind w:firstLine="480"/>
        <w:rPr>
          <w:rFonts w:ascii="宋体" w:hAnsi="宋体" w:cs="宋体"/>
          <w:bCs/>
          <w:szCs w:val="21"/>
        </w:rPr>
      </w:pPr>
      <w:r>
        <w:rPr>
          <w:rFonts w:ascii="宋体" w:hAnsi="宋体" w:cs="宋体" w:hint="eastAsia"/>
          <w:szCs w:val="21"/>
        </w:rPr>
        <w:t>（6）被取消职称或者执业资格，不满足项目管理要求；</w:t>
      </w:r>
    </w:p>
    <w:p w:rsidR="001519ED" w:rsidRDefault="00704F1B">
      <w:pPr>
        <w:snapToGrid w:val="0"/>
        <w:spacing w:line="360" w:lineRule="auto"/>
        <w:ind w:firstLine="480"/>
        <w:rPr>
          <w:rFonts w:ascii="宋体" w:hAnsi="宋体" w:cs="宋体"/>
          <w:bCs/>
          <w:szCs w:val="21"/>
        </w:rPr>
      </w:pPr>
      <w:r>
        <w:rPr>
          <w:rFonts w:ascii="宋体" w:hAnsi="宋体" w:cs="宋体" w:hint="eastAsia"/>
          <w:szCs w:val="21"/>
        </w:rPr>
        <w:t>（7）非承包人原因导致确需变更的其他情形。</w:t>
      </w:r>
    </w:p>
    <w:p w:rsidR="001519ED" w:rsidRDefault="00704F1B">
      <w:pPr>
        <w:snapToGrid w:val="0"/>
        <w:spacing w:line="360" w:lineRule="auto"/>
        <w:ind w:firstLine="480"/>
        <w:rPr>
          <w:rFonts w:ascii="宋体" w:hAnsi="宋体" w:cs="宋体"/>
          <w:bCs/>
          <w:szCs w:val="21"/>
        </w:rPr>
      </w:pPr>
      <w:r>
        <w:rPr>
          <w:rFonts w:ascii="宋体" w:hAnsi="宋体" w:cs="宋体" w:hint="eastAsia"/>
          <w:szCs w:val="21"/>
        </w:rPr>
        <w:t>4.7.2撤换承包人其他人员</w:t>
      </w:r>
    </w:p>
    <w:p w:rsidR="001519ED" w:rsidRDefault="00704F1B">
      <w:pPr>
        <w:snapToGrid w:val="0"/>
        <w:spacing w:line="360" w:lineRule="auto"/>
        <w:ind w:firstLine="480"/>
        <w:rPr>
          <w:rFonts w:ascii="宋体" w:hAnsi="宋体" w:cs="宋体"/>
          <w:bCs/>
          <w:szCs w:val="21"/>
        </w:rPr>
      </w:pPr>
      <w:r>
        <w:rPr>
          <w:rFonts w:ascii="宋体" w:hAnsi="宋体" w:cs="宋体" w:hint="eastAsia"/>
          <w:szCs w:val="21"/>
        </w:rPr>
        <w:t>承包人应按招标人招标文件规定配备现场施工从业人员，具体人员配备如下：</w:t>
      </w:r>
      <w:r>
        <w:rPr>
          <w:rFonts w:ascii="宋体" w:hAnsi="宋体" w:cs="宋体" w:hint="eastAsia"/>
          <w:szCs w:val="21"/>
          <w:u w:val="single"/>
        </w:rPr>
        <w:t xml:space="preserve">               </w:t>
      </w:r>
      <w:r>
        <w:rPr>
          <w:rFonts w:ascii="宋体" w:hAnsi="宋体" w:cs="宋体" w:hint="eastAsia"/>
          <w:szCs w:val="21"/>
        </w:rPr>
        <w:t>。若国有资金投资项目其他主要人员变更的，参照《重庆市政府投资项目合同变更管理暂行办法》的规定。</w:t>
      </w:r>
    </w:p>
    <w:p w:rsidR="001519ED" w:rsidRDefault="00704F1B">
      <w:pPr>
        <w:spacing w:line="360" w:lineRule="auto"/>
        <w:ind w:firstLineChars="200" w:firstLine="420"/>
        <w:jc w:val="left"/>
        <w:rPr>
          <w:rFonts w:ascii="宋体" w:hAnsi="宋体" w:cs="宋体"/>
          <w:szCs w:val="21"/>
        </w:rPr>
      </w:pPr>
      <w:r>
        <w:rPr>
          <w:rFonts w:ascii="宋体" w:hAnsi="宋体" w:cs="宋体" w:hint="eastAsia"/>
          <w:szCs w:val="21"/>
        </w:rPr>
        <w:t>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rsidR="001519ED" w:rsidRDefault="00704F1B">
      <w:pPr>
        <w:snapToGrid w:val="0"/>
        <w:spacing w:line="360" w:lineRule="auto"/>
        <w:ind w:firstLineChars="200" w:firstLine="420"/>
        <w:rPr>
          <w:rFonts w:ascii="宋体" w:hAnsi="宋体" w:cs="宋体"/>
          <w:kern w:val="0"/>
          <w:szCs w:val="21"/>
        </w:rPr>
      </w:pPr>
      <w:r>
        <w:rPr>
          <w:rFonts w:ascii="宋体" w:hAnsi="宋体" w:cs="宋体" w:hint="eastAsia"/>
          <w:kern w:val="0"/>
          <w:szCs w:val="21"/>
        </w:rPr>
        <w:t>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w:t>
      </w:r>
      <w:r>
        <w:rPr>
          <w:rFonts w:ascii="宋体" w:hAnsi="宋体" w:cs="宋体" w:hint="eastAsia"/>
          <w:szCs w:val="21"/>
        </w:rPr>
        <w:t>审核批准</w:t>
      </w:r>
      <w:r>
        <w:rPr>
          <w:rFonts w:ascii="宋体" w:hAnsi="宋体" w:cs="宋体" w:hint="eastAsia"/>
          <w:kern w:val="0"/>
          <w:szCs w:val="21"/>
        </w:rPr>
        <w:t xml:space="preserve">。 </w:t>
      </w:r>
    </w:p>
    <w:p w:rsidR="001519ED" w:rsidRDefault="00704F1B">
      <w:pPr>
        <w:pStyle w:val="4"/>
        <w:spacing w:before="0" w:beforeAutospacing="0" w:after="0" w:afterAutospacing="0" w:line="360" w:lineRule="auto"/>
      </w:pPr>
      <w:r>
        <w:rPr>
          <w:rFonts w:hint="eastAsia"/>
        </w:rPr>
        <w:t>4.9 工程价款应专款专用</w:t>
      </w:r>
    </w:p>
    <w:p w:rsidR="001519ED" w:rsidRDefault="00704F1B">
      <w:pPr>
        <w:widowControl/>
        <w:spacing w:line="360" w:lineRule="auto"/>
        <w:ind w:firstLineChars="200" w:firstLine="420"/>
        <w:jc w:val="left"/>
        <w:rPr>
          <w:rFonts w:ascii="宋体" w:hAnsi="宋体"/>
          <w:szCs w:val="21"/>
        </w:rPr>
      </w:pPr>
      <w:r>
        <w:rPr>
          <w:rFonts w:ascii="宋体" w:hAnsi="宋体" w:cs="宋体" w:hint="eastAsia"/>
          <w:kern w:val="0"/>
          <w:szCs w:val="21"/>
        </w:rPr>
        <w:t>本款细化为：</w:t>
      </w:r>
    </w:p>
    <w:p w:rsidR="001519ED" w:rsidRDefault="00704F1B">
      <w:pPr>
        <w:widowControl/>
        <w:spacing w:line="360" w:lineRule="auto"/>
        <w:ind w:firstLineChars="200" w:firstLine="420"/>
        <w:jc w:val="left"/>
        <w:rPr>
          <w:rFonts w:ascii="宋体" w:hAnsi="宋体"/>
          <w:szCs w:val="21"/>
        </w:rPr>
      </w:pPr>
      <w:r>
        <w:rPr>
          <w:rFonts w:ascii="宋体" w:hAnsi="宋体" w:cs="宋体" w:hint="eastAsia"/>
          <w:kern w:val="0"/>
          <w:szCs w:val="21"/>
        </w:rPr>
        <w:t xml:space="preserve">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 </w:t>
      </w:r>
    </w:p>
    <w:p w:rsidR="001519ED" w:rsidRDefault="00704F1B">
      <w:pPr>
        <w:pStyle w:val="4"/>
        <w:spacing w:before="0" w:beforeAutospacing="0" w:after="0" w:afterAutospacing="0" w:line="360" w:lineRule="auto"/>
      </w:pPr>
      <w:r>
        <w:rPr>
          <w:rFonts w:hint="eastAsia"/>
        </w:rPr>
        <w:t>4.10 承包人现场查勘</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第 4.10.1 项细化为：</w:t>
      </w:r>
    </w:p>
    <w:p w:rsidR="001519ED" w:rsidRDefault="00704F1B">
      <w:pPr>
        <w:widowControl/>
        <w:spacing w:line="360" w:lineRule="auto"/>
        <w:ind w:firstLineChars="200" w:firstLine="420"/>
        <w:jc w:val="left"/>
        <w:rPr>
          <w:rFonts w:ascii="宋体" w:hAnsi="宋体"/>
          <w:szCs w:val="21"/>
        </w:rPr>
      </w:pPr>
      <w:r>
        <w:rPr>
          <w:rFonts w:ascii="宋体" w:hAnsi="宋体" w:cs="宋体" w:hint="eastAsia"/>
          <w:kern w:val="0"/>
          <w:szCs w:val="21"/>
        </w:rPr>
        <w:t>发包人提供的本合同工程的水文、地质、气象和料场分布、取土场、弃土场位置等资料均属于参考资料，并不构成合同文件的组成部分，承包人应对自己就上述资料的解释、推论和应用负责，发包人不对承包人据此作出的判断和决策承担任何责任。</w:t>
      </w:r>
    </w:p>
    <w:p w:rsidR="001519ED" w:rsidRDefault="00704F1B">
      <w:pPr>
        <w:pStyle w:val="4"/>
        <w:spacing w:before="0" w:beforeAutospacing="0" w:after="0" w:afterAutospacing="0" w:line="360" w:lineRule="auto"/>
      </w:pPr>
      <w:r>
        <w:rPr>
          <w:rFonts w:hint="eastAsia"/>
        </w:rPr>
        <w:lastRenderedPageBreak/>
        <w:t>4.11 不利物质条件</w:t>
      </w:r>
    </w:p>
    <w:p w:rsidR="001519ED" w:rsidRDefault="00704F1B">
      <w:pPr>
        <w:spacing w:line="360" w:lineRule="auto"/>
        <w:ind w:right="248" w:firstLineChars="200" w:firstLine="420"/>
        <w:rPr>
          <w:rFonts w:ascii="宋体" w:hAnsi="宋体" w:cs="宋体"/>
          <w:szCs w:val="21"/>
        </w:rPr>
      </w:pPr>
      <w:r>
        <w:rPr>
          <w:rFonts w:ascii="宋体" w:hAnsi="宋体" w:cs="宋体" w:hint="eastAsia"/>
          <w:szCs w:val="21"/>
        </w:rPr>
        <w:t>第 4.11.1 项细化为：</w:t>
      </w:r>
    </w:p>
    <w:p w:rsidR="001519ED" w:rsidRDefault="00704F1B">
      <w:pPr>
        <w:spacing w:line="360" w:lineRule="auto"/>
        <w:ind w:right="248" w:firstLineChars="200" w:firstLine="420"/>
        <w:rPr>
          <w:rFonts w:ascii="宋体" w:hAnsi="宋体" w:cs="宋体"/>
          <w:szCs w:val="21"/>
        </w:rPr>
      </w:pPr>
      <w:r>
        <w:rPr>
          <w:rFonts w:ascii="宋体" w:hAnsi="宋体" w:cs="宋体" w:hint="eastAsia"/>
          <w:szCs w:val="21"/>
        </w:rPr>
        <w:t>不利物质条件的范围：</w:t>
      </w:r>
      <w:r>
        <w:rPr>
          <w:rFonts w:ascii="宋体" w:hAnsi="宋体" w:cs="宋体" w:hint="eastAsia"/>
          <w:szCs w:val="21"/>
          <w:u w:val="single"/>
        </w:rPr>
        <w:t xml:space="preserve">                           </w:t>
      </w:r>
      <w:r>
        <w:rPr>
          <w:rFonts w:ascii="宋体" w:hAnsi="宋体" w:cs="宋体" w:hint="eastAsia"/>
          <w:szCs w:val="21"/>
        </w:rPr>
        <w:t>。</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第 4.11.2 项细化为：</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4.11.2 承包人遇到不可预见的不利物质条件时，应采取适应不利物质条件的合理措施继续施工，并及时通知监理人。监理人应当及时发出指示，指示构成变更的，按第 15 条约定办理。监理人没有发出指示的，承包人因采取合理措施而增加的费用和（或）工期延误，由发包人承担。</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本款补充第 4.11.3 项：</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4.11.3 可预见的不利物质条件</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（1）对于专用合同条款中已经明确指出的不利物质条件无论承包人是否有其经历和经验均视为承包人在接受合同时已预见其影响，并已在签约合同价中计入因其影响而可能发生的一切费用。</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（2）对于专用合同条款未明确指出，但是在不利物质条件发生之前，监理人已经指示承包人有可能发生，但承包人未能及时采取有效措施，而导致的损失和后果均由承包人承担。</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本条补充第 4.12 款、第 4.13 款：</w:t>
      </w:r>
    </w:p>
    <w:p w:rsidR="001519ED" w:rsidRDefault="00704F1B">
      <w:pPr>
        <w:pStyle w:val="4"/>
        <w:spacing w:before="0" w:beforeAutospacing="0" w:after="0" w:afterAutospacing="0" w:line="360" w:lineRule="auto"/>
      </w:pPr>
      <w:r>
        <w:rPr>
          <w:rFonts w:hint="eastAsia"/>
        </w:rPr>
        <w:t>4.12 投标文件的完备性</w:t>
      </w:r>
    </w:p>
    <w:p w:rsidR="001519ED" w:rsidRDefault="00704F1B">
      <w:pPr>
        <w:widowControl/>
        <w:spacing w:line="360" w:lineRule="auto"/>
        <w:ind w:firstLineChars="200" w:firstLine="420"/>
        <w:jc w:val="left"/>
        <w:rPr>
          <w:rFonts w:ascii="宋体" w:hAnsi="宋体"/>
          <w:szCs w:val="21"/>
        </w:rPr>
      </w:pPr>
      <w:r>
        <w:rPr>
          <w:rFonts w:ascii="宋体" w:hAnsi="宋体" w:cs="宋体" w:hint="eastAsia"/>
          <w:kern w:val="0"/>
          <w:szCs w:val="21"/>
        </w:rPr>
        <w:t>合同双方一致认为，承包人在递交投标文件前，对本合同工程的投标文件和已标价工程量清单中开列的单价和总价已查明是正确的和完备的。投标的单价和总价应已包括了合同中规定的承包人的全部义务（包括提供货物、材料、设备、服务的义务，并包括了暂列金额和暂估价范围内的额外工作的义务）以及为实施和完成本合同工程及其缺陷修复所必需的一切工作和条件。</w:t>
      </w:r>
    </w:p>
    <w:p w:rsidR="001519ED" w:rsidRDefault="00704F1B">
      <w:pPr>
        <w:pStyle w:val="4"/>
        <w:spacing w:before="0" w:beforeAutospacing="0" w:after="0" w:afterAutospacing="0" w:line="360" w:lineRule="auto"/>
      </w:pPr>
      <w:r>
        <w:rPr>
          <w:rFonts w:hint="eastAsia"/>
        </w:rPr>
        <w:t>4.13 开展党建工作要求</w:t>
      </w:r>
    </w:p>
    <w:p w:rsidR="001519ED" w:rsidRDefault="00704F1B">
      <w:pPr>
        <w:widowControl/>
        <w:spacing w:line="360" w:lineRule="auto"/>
        <w:ind w:firstLineChars="200" w:firstLine="420"/>
        <w:jc w:val="left"/>
        <w:rPr>
          <w:rFonts w:ascii="宋体" w:hAnsi="宋体"/>
          <w:szCs w:val="21"/>
        </w:rPr>
      </w:pPr>
      <w:r>
        <w:rPr>
          <w:rFonts w:ascii="宋体" w:hAnsi="宋体" w:cs="宋体" w:hint="eastAsia"/>
          <w:kern w:val="0"/>
          <w:szCs w:val="21"/>
        </w:rPr>
        <w:t>对于政府投资的国家高速公路项目，或承包人为国有控股或参股企业的，承包人应按规定在项目现场设立基层党组织。不满足上述情形的，承包人应创造条件使党员能够参加党组织生活并接受相应管理。</w:t>
      </w:r>
    </w:p>
    <w:p w:rsidR="001519ED" w:rsidRDefault="00704F1B">
      <w:pPr>
        <w:widowControl/>
        <w:spacing w:line="360" w:lineRule="auto"/>
        <w:ind w:firstLineChars="200" w:firstLine="420"/>
        <w:jc w:val="left"/>
        <w:rPr>
          <w:rFonts w:ascii="宋体" w:hAnsi="宋体"/>
          <w:szCs w:val="21"/>
        </w:rPr>
      </w:pPr>
      <w:r>
        <w:rPr>
          <w:rFonts w:ascii="宋体" w:hAnsi="宋体" w:cs="宋体" w:hint="eastAsia"/>
          <w:kern w:val="0"/>
          <w:szCs w:val="21"/>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rsidR="001519ED" w:rsidRDefault="00704F1B">
      <w:pPr>
        <w:pStyle w:val="3"/>
        <w:spacing w:before="0" w:after="0" w:line="360" w:lineRule="auto"/>
        <w:rPr>
          <w:rFonts w:ascii="宋体" w:hAnsi="宋体"/>
        </w:rPr>
      </w:pPr>
      <w:bookmarkStart w:id="470" w:name="_Toc57795969"/>
      <w:bookmarkStart w:id="471" w:name="_Toc18315"/>
      <w:bookmarkStart w:id="472" w:name="_Toc14054"/>
      <w:bookmarkStart w:id="473" w:name="_Toc25111"/>
      <w:bookmarkStart w:id="474" w:name="_Toc5929"/>
      <w:bookmarkStart w:id="475" w:name="_Toc4425"/>
      <w:bookmarkStart w:id="476" w:name="_Toc17128"/>
      <w:r>
        <w:rPr>
          <w:rFonts w:ascii="宋体" w:hAnsi="宋体" w:hint="eastAsia"/>
        </w:rPr>
        <w:t>5、材料和工程设备</w:t>
      </w:r>
      <w:bookmarkEnd w:id="470"/>
      <w:bookmarkEnd w:id="471"/>
      <w:bookmarkEnd w:id="472"/>
      <w:bookmarkEnd w:id="473"/>
      <w:bookmarkEnd w:id="474"/>
      <w:bookmarkEnd w:id="475"/>
      <w:bookmarkEnd w:id="476"/>
    </w:p>
    <w:p w:rsidR="001519ED" w:rsidRDefault="00704F1B">
      <w:pPr>
        <w:pStyle w:val="4"/>
        <w:spacing w:before="0" w:beforeAutospacing="0" w:after="0" w:afterAutospacing="0" w:line="360" w:lineRule="auto"/>
        <w:rPr>
          <w:rFonts w:ascii="仿宋_GB2312" w:eastAsia="仿宋_GB2312"/>
        </w:rPr>
      </w:pPr>
      <w:r>
        <w:rPr>
          <w:rFonts w:ascii="仿宋_GB2312" w:eastAsia="仿宋_GB2312" w:hint="eastAsia"/>
        </w:rPr>
        <w:t>5.1 承包人提供的材料和工程设备</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本款补充第 5.1.4 项</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（1）承包人负责采购、运输和保管的材料、工程设备：</w:t>
      </w:r>
      <w:r>
        <w:rPr>
          <w:rFonts w:ascii="宋体" w:hAnsi="宋体" w:cs="宋体" w:hint="eastAsia"/>
          <w:kern w:val="0"/>
          <w:szCs w:val="21"/>
          <w:u w:val="single"/>
        </w:rPr>
        <w:t>由承包人自行采购。承包人采购材料设备必须经监理人和发包人批准，结算时由监理人和发包人按招标文件规定审核的数量和合同约定价格计算</w:t>
      </w:r>
      <w:r>
        <w:rPr>
          <w:rFonts w:ascii="宋体" w:hAnsi="宋体" w:cs="宋体" w:hint="eastAsia"/>
          <w:kern w:val="0"/>
          <w:szCs w:val="21"/>
        </w:rPr>
        <w:t>。</w:t>
      </w:r>
    </w:p>
    <w:p w:rsidR="001519ED" w:rsidRDefault="00704F1B">
      <w:pPr>
        <w:spacing w:line="360" w:lineRule="auto"/>
        <w:ind w:firstLineChars="200" w:firstLine="420"/>
        <w:jc w:val="left"/>
        <w:rPr>
          <w:rFonts w:ascii="宋体" w:hAnsi="宋体" w:cs="宋体"/>
          <w:bCs/>
          <w:szCs w:val="21"/>
        </w:rPr>
      </w:pPr>
      <w:r>
        <w:rPr>
          <w:rFonts w:ascii="宋体" w:hAnsi="宋体" w:cs="宋体" w:hint="eastAsia"/>
          <w:kern w:val="0"/>
          <w:szCs w:val="21"/>
        </w:rPr>
        <w:lastRenderedPageBreak/>
        <w:t>（2）承包人报送监理人审批的时间：</w:t>
      </w:r>
      <w:r>
        <w:rPr>
          <w:rFonts w:ascii="宋体" w:hAnsi="宋体" w:cs="宋体" w:hint="eastAsia"/>
          <w:kern w:val="0"/>
          <w:szCs w:val="21"/>
          <w:u w:val="single"/>
        </w:rPr>
        <w:t>按发包人及监理单位的相关规定执行</w:t>
      </w:r>
    </w:p>
    <w:p w:rsidR="001519ED" w:rsidRDefault="00704F1B">
      <w:pPr>
        <w:spacing w:line="360" w:lineRule="auto"/>
        <w:ind w:firstLineChars="200" w:firstLine="420"/>
        <w:jc w:val="left"/>
        <w:rPr>
          <w:rFonts w:ascii="宋体" w:hAnsi="宋体" w:cs="宋体"/>
          <w:szCs w:val="21"/>
        </w:rPr>
      </w:pPr>
      <w:r>
        <w:rPr>
          <w:rFonts w:ascii="宋体" w:hAnsi="宋体" w:cs="宋体" w:hint="eastAsia"/>
          <w:kern w:val="0"/>
          <w:szCs w:val="21"/>
        </w:rPr>
        <w:t>（3）</w:t>
      </w:r>
      <w:r>
        <w:rPr>
          <w:rFonts w:ascii="宋体" w:hAnsi="宋体" w:cs="宋体" w:hint="eastAsia"/>
          <w:szCs w:val="21"/>
        </w:rPr>
        <w:t>承包人选择的生产厂家或供应商满足下列条件：</w:t>
      </w:r>
    </w:p>
    <w:p w:rsidR="001519ED" w:rsidRDefault="00704F1B">
      <w:pPr>
        <w:spacing w:line="360" w:lineRule="auto"/>
        <w:ind w:firstLineChars="200" w:firstLine="420"/>
        <w:jc w:val="left"/>
        <w:rPr>
          <w:rFonts w:ascii="宋体" w:hAnsi="宋体" w:cs="宋体"/>
          <w:szCs w:val="21"/>
        </w:rPr>
      </w:pPr>
      <w:r>
        <w:rPr>
          <w:rFonts w:ascii="宋体" w:hAnsi="宋体" w:cs="宋体" w:hint="eastAsia"/>
          <w:szCs w:val="21"/>
        </w:rPr>
        <w:t>a.承包人采购的材料与设计或标准要求不符时，承包人应按发包人和监理人要求的时间运出施工场地，并重新采购符合要求的产品，并承担由此发生的费用，因此延误的工期不予顺延。</w:t>
      </w:r>
    </w:p>
    <w:p w:rsidR="001519ED" w:rsidRDefault="00704F1B">
      <w:pPr>
        <w:spacing w:line="360" w:lineRule="auto"/>
        <w:ind w:firstLineChars="200" w:firstLine="420"/>
        <w:jc w:val="left"/>
        <w:rPr>
          <w:rFonts w:ascii="宋体" w:hAnsi="宋体" w:cs="宋体"/>
          <w:szCs w:val="21"/>
        </w:rPr>
      </w:pPr>
      <w:r>
        <w:rPr>
          <w:rFonts w:ascii="宋体" w:hAnsi="宋体" w:cs="宋体" w:hint="eastAsia"/>
          <w:szCs w:val="21"/>
        </w:rPr>
        <w:t>b.承包人采购的材料在使用前，应按发包人和监理人的要求进行检验或试验，不合格的不得使用。</w:t>
      </w:r>
    </w:p>
    <w:p w:rsidR="001519ED" w:rsidRDefault="00704F1B">
      <w:pPr>
        <w:pStyle w:val="4"/>
        <w:spacing w:before="0" w:beforeAutospacing="0" w:after="0" w:afterAutospacing="0" w:line="360" w:lineRule="auto"/>
      </w:pPr>
      <w:r>
        <w:rPr>
          <w:rFonts w:hint="eastAsia"/>
        </w:rPr>
        <w:t>5.2 发包人提供的材料和工程设备</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第 5.2.1 项补充：</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发包人是否提供材料或工程设备：</w:t>
      </w:r>
      <w:r>
        <w:rPr>
          <w:rFonts w:ascii="宋体" w:hAnsi="宋体" w:cs="宋体" w:hint="eastAsia"/>
          <w:kern w:val="0"/>
          <w:szCs w:val="21"/>
        </w:rPr>
        <w:sym w:font="Wingdings 2" w:char="00A3"/>
      </w:r>
      <w:r>
        <w:rPr>
          <w:rFonts w:ascii="宋体" w:hAnsi="宋体" w:cs="宋体" w:hint="eastAsia"/>
          <w:kern w:val="0"/>
          <w:szCs w:val="21"/>
        </w:rPr>
        <w:t>是或</w:t>
      </w:r>
      <w:r>
        <w:rPr>
          <w:rFonts w:ascii="宋体" w:hAnsi="宋体" w:cs="宋体" w:hint="eastAsia"/>
          <w:kern w:val="0"/>
          <w:szCs w:val="21"/>
        </w:rPr>
        <w:sym w:font="Wingdings 2" w:char="00A3"/>
      </w:r>
      <w:r>
        <w:rPr>
          <w:rFonts w:ascii="宋体" w:hAnsi="宋体" w:cs="宋体" w:hint="eastAsia"/>
          <w:kern w:val="0"/>
          <w:szCs w:val="21"/>
        </w:rPr>
        <w:t>否</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如发包人负责提供部分材料或工程设备，相关规定如下：</w:t>
      </w:r>
      <w:r>
        <w:rPr>
          <w:rFonts w:ascii="宋体" w:hAnsi="宋体" w:cs="宋体" w:hint="eastAsia"/>
          <w:kern w:val="0"/>
          <w:szCs w:val="21"/>
          <w:u w:val="single"/>
        </w:rPr>
        <w:t xml:space="preserve">            </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第 5.2.3 项补充：</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rsidR="001519ED" w:rsidRDefault="00704F1B">
      <w:pPr>
        <w:pStyle w:val="4"/>
        <w:spacing w:before="0" w:beforeAutospacing="0" w:after="0" w:afterAutospacing="0" w:line="360" w:lineRule="auto"/>
        <w:rPr>
          <w:rFonts w:ascii="仿宋_GB2312" w:eastAsia="仿宋_GB2312"/>
        </w:rPr>
      </w:pPr>
      <w:r>
        <w:rPr>
          <w:rFonts w:ascii="仿宋_GB2312" w:eastAsia="仿宋_GB2312" w:hint="eastAsia"/>
        </w:rPr>
        <w:t>5.4 禁止使用不合格的材料和工程设备</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本款补充第 5.4.4 项：</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5.4.4发包人按约定的内容提供材料设备，承包人按施工规范和检测规范对一切进场材料进行质量检验，承包人有权退回检验不合格的材料；承包人对投入使用的材料质量负责，并对工程质量全面负责。</w:t>
      </w:r>
    </w:p>
    <w:p w:rsidR="001519ED" w:rsidRDefault="00704F1B">
      <w:pPr>
        <w:pStyle w:val="a6"/>
        <w:spacing w:after="0" w:line="360" w:lineRule="auto"/>
        <w:ind w:firstLineChars="200" w:firstLine="420"/>
        <w:rPr>
          <w:rFonts w:ascii="宋体" w:hAnsi="宋体" w:cs="宋体"/>
        </w:rPr>
      </w:pPr>
      <w:r>
        <w:rPr>
          <w:rFonts w:ascii="宋体" w:hAnsi="宋体" w:cs="宋体" w:hint="eastAsia"/>
        </w:rPr>
        <w:t>本条补充第 5.5 款、第 5.6 款</w:t>
      </w:r>
    </w:p>
    <w:p w:rsidR="001519ED" w:rsidRDefault="00704F1B">
      <w:pPr>
        <w:pStyle w:val="4"/>
        <w:spacing w:before="0" w:beforeAutospacing="0" w:after="0" w:afterAutospacing="0" w:line="360" w:lineRule="auto"/>
        <w:rPr>
          <w:rFonts w:ascii="仿宋_GB2312" w:eastAsia="仿宋_GB2312"/>
        </w:rPr>
      </w:pPr>
      <w:r>
        <w:rPr>
          <w:rFonts w:ascii="仿宋_GB2312" w:eastAsia="仿宋_GB2312" w:hint="eastAsia"/>
        </w:rPr>
        <w:t>5.5 材料与工程设备的保管与使用</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发包人供应的材料设备的保管费用的承担：</w:t>
      </w:r>
      <w:r>
        <w:rPr>
          <w:rFonts w:ascii="宋体" w:hAnsi="宋体" w:cs="宋体" w:hint="eastAsia"/>
          <w:kern w:val="0"/>
          <w:szCs w:val="21"/>
          <w:u w:val="single"/>
        </w:rPr>
        <w:t xml:space="preserve">              </w:t>
      </w:r>
      <w:r>
        <w:rPr>
          <w:rFonts w:ascii="宋体" w:hAnsi="宋体" w:cs="宋体" w:hint="eastAsia"/>
          <w:kern w:val="0"/>
          <w:szCs w:val="21"/>
        </w:rPr>
        <w:t>。</w:t>
      </w:r>
    </w:p>
    <w:p w:rsidR="001519ED" w:rsidRDefault="00704F1B">
      <w:pPr>
        <w:pStyle w:val="4"/>
        <w:spacing w:before="0" w:beforeAutospacing="0" w:after="0" w:afterAutospacing="0" w:line="360" w:lineRule="auto"/>
        <w:rPr>
          <w:rFonts w:ascii="仿宋_GB2312" w:eastAsia="仿宋_GB2312"/>
        </w:rPr>
      </w:pPr>
      <w:r>
        <w:rPr>
          <w:rFonts w:ascii="仿宋_GB2312" w:eastAsia="仿宋_GB2312" w:hint="eastAsia"/>
        </w:rPr>
        <w:t>5.6 样品</w:t>
      </w:r>
    </w:p>
    <w:p w:rsidR="001519ED" w:rsidRDefault="00704F1B">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需要承包人报送样品的材料或工程设备，样品的种类、名称、规格、数量要求：</w:t>
      </w:r>
      <w:r>
        <w:rPr>
          <w:rFonts w:ascii="宋体" w:hAnsi="宋体" w:cs="宋体" w:hint="eastAsia"/>
          <w:kern w:val="0"/>
          <w:szCs w:val="21"/>
          <w:u w:val="single"/>
        </w:rPr>
        <w:t xml:space="preserve">             </w:t>
      </w:r>
      <w:r>
        <w:rPr>
          <w:rFonts w:ascii="宋体" w:hAnsi="宋体" w:cs="宋体" w:hint="eastAsia"/>
          <w:kern w:val="0"/>
          <w:szCs w:val="21"/>
        </w:rPr>
        <w:t>。</w:t>
      </w:r>
    </w:p>
    <w:p w:rsidR="001519ED" w:rsidRDefault="00704F1B">
      <w:pPr>
        <w:pStyle w:val="3"/>
        <w:spacing w:before="0" w:after="0" w:line="360" w:lineRule="auto"/>
        <w:rPr>
          <w:rFonts w:ascii="宋体" w:hAnsi="宋体"/>
        </w:rPr>
      </w:pPr>
      <w:bookmarkStart w:id="477" w:name="_Toc3085"/>
      <w:bookmarkStart w:id="478" w:name="_Toc57795970"/>
      <w:bookmarkStart w:id="479" w:name="_Toc1105"/>
      <w:bookmarkStart w:id="480" w:name="_Toc23261"/>
      <w:bookmarkStart w:id="481" w:name="_Toc22349"/>
      <w:bookmarkStart w:id="482" w:name="_Toc348"/>
      <w:bookmarkStart w:id="483" w:name="_Toc21258"/>
      <w:r>
        <w:rPr>
          <w:rFonts w:ascii="宋体" w:hAnsi="宋体" w:hint="eastAsia"/>
        </w:rPr>
        <w:t>6、施工设备和临时设施</w:t>
      </w:r>
      <w:bookmarkEnd w:id="477"/>
      <w:bookmarkEnd w:id="478"/>
      <w:bookmarkEnd w:id="479"/>
      <w:bookmarkEnd w:id="480"/>
      <w:bookmarkEnd w:id="481"/>
      <w:bookmarkEnd w:id="482"/>
      <w:bookmarkEnd w:id="483"/>
    </w:p>
    <w:p w:rsidR="001519ED" w:rsidRDefault="00704F1B">
      <w:pPr>
        <w:pStyle w:val="4"/>
        <w:spacing w:before="0" w:beforeAutospacing="0" w:after="0" w:afterAutospacing="0" w:line="360" w:lineRule="auto"/>
      </w:pPr>
      <w:r>
        <w:rPr>
          <w:rFonts w:hint="eastAsia"/>
        </w:rPr>
        <w:t>6.1 承包人提供的施工设备和临时设施</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第 6.1.2 项约定为：</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承包人应自行承担修建临时设施的费用，需要临时占地的，应由承包人按第 4.1.10 项（1）目的规定办理。</w:t>
      </w:r>
    </w:p>
    <w:p w:rsidR="001519ED" w:rsidRDefault="00704F1B">
      <w:pPr>
        <w:pStyle w:val="4"/>
        <w:spacing w:before="0" w:beforeAutospacing="0" w:after="0" w:afterAutospacing="0" w:line="360" w:lineRule="auto"/>
        <w:rPr>
          <w:rFonts w:ascii="仿宋_GB2312" w:eastAsia="仿宋_GB2312"/>
        </w:rPr>
      </w:pPr>
      <w:r>
        <w:rPr>
          <w:rFonts w:ascii="仿宋_GB2312" w:eastAsia="仿宋_GB2312" w:hint="eastAsia"/>
        </w:rPr>
        <w:t>6.2  发包人提供的施工设备和临时设施</w:t>
      </w:r>
    </w:p>
    <w:p w:rsidR="001519ED" w:rsidRDefault="00704F1B">
      <w:pPr>
        <w:spacing w:line="360" w:lineRule="auto"/>
        <w:ind w:firstLineChars="202" w:firstLine="424"/>
        <w:rPr>
          <w:rFonts w:ascii="宋体" w:hAnsi="宋体" w:cs="宋体"/>
          <w:szCs w:val="21"/>
        </w:rPr>
      </w:pPr>
      <w:r>
        <w:rPr>
          <w:rFonts w:ascii="宋体" w:hAnsi="宋体" w:cs="宋体" w:hint="eastAsia"/>
          <w:szCs w:val="21"/>
        </w:rPr>
        <w:t>本款补充：</w:t>
      </w:r>
    </w:p>
    <w:p w:rsidR="001519ED" w:rsidRDefault="00704F1B">
      <w:pPr>
        <w:spacing w:line="360" w:lineRule="auto"/>
        <w:ind w:firstLineChars="202" w:firstLine="424"/>
        <w:rPr>
          <w:rFonts w:ascii="宋体" w:hAnsi="宋体" w:cs="宋体"/>
          <w:szCs w:val="21"/>
        </w:rPr>
      </w:pPr>
      <w:r>
        <w:rPr>
          <w:rFonts w:ascii="宋体" w:hAnsi="宋体" w:cs="宋体" w:hint="eastAsia"/>
          <w:szCs w:val="21"/>
        </w:rPr>
        <w:t>（1）发包人提供的施工设备见下表：</w:t>
      </w:r>
    </w:p>
    <w:p w:rsidR="001519ED" w:rsidRDefault="00704F1B">
      <w:pPr>
        <w:spacing w:line="360" w:lineRule="auto"/>
        <w:jc w:val="center"/>
        <w:rPr>
          <w:rFonts w:ascii="宋体" w:hAnsi="宋体" w:cs="宋体"/>
          <w:szCs w:val="21"/>
        </w:rPr>
      </w:pPr>
      <w:r>
        <w:rPr>
          <w:rFonts w:ascii="宋体" w:hAnsi="宋体" w:cs="宋体" w:hint="eastAsia"/>
          <w:szCs w:val="21"/>
        </w:rPr>
        <w:lastRenderedPageBreak/>
        <w:t>发包人提供的施工设备表（参考格式）</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842"/>
        <w:gridCol w:w="1560"/>
        <w:gridCol w:w="992"/>
        <w:gridCol w:w="1134"/>
        <w:gridCol w:w="1701"/>
        <w:gridCol w:w="850"/>
      </w:tblGrid>
      <w:tr w:rsidR="001519ED">
        <w:tc>
          <w:tcPr>
            <w:tcW w:w="1101" w:type="dxa"/>
            <w:vAlign w:val="center"/>
          </w:tcPr>
          <w:p w:rsidR="001519ED" w:rsidRDefault="00704F1B">
            <w:pPr>
              <w:spacing w:line="360" w:lineRule="auto"/>
              <w:ind w:right="-3"/>
              <w:jc w:val="center"/>
              <w:rPr>
                <w:rFonts w:ascii="宋体" w:hAnsi="宋体" w:cs="宋体"/>
                <w:szCs w:val="21"/>
              </w:rPr>
            </w:pPr>
            <w:r>
              <w:rPr>
                <w:rFonts w:ascii="宋体" w:hAnsi="宋体" w:cs="宋体" w:hint="eastAsia"/>
                <w:szCs w:val="21"/>
              </w:rPr>
              <w:t>序号</w:t>
            </w:r>
          </w:p>
        </w:tc>
        <w:tc>
          <w:tcPr>
            <w:tcW w:w="1842" w:type="dxa"/>
            <w:vAlign w:val="center"/>
          </w:tcPr>
          <w:p w:rsidR="001519ED" w:rsidRDefault="00704F1B">
            <w:pPr>
              <w:spacing w:line="360" w:lineRule="auto"/>
              <w:jc w:val="center"/>
              <w:rPr>
                <w:rFonts w:ascii="宋体" w:hAnsi="宋体" w:cs="宋体"/>
                <w:szCs w:val="21"/>
              </w:rPr>
            </w:pPr>
            <w:r>
              <w:rPr>
                <w:rFonts w:ascii="宋体" w:hAnsi="宋体" w:cs="宋体" w:hint="eastAsia"/>
                <w:szCs w:val="21"/>
              </w:rPr>
              <w:t>施工设备名称</w:t>
            </w:r>
          </w:p>
        </w:tc>
        <w:tc>
          <w:tcPr>
            <w:tcW w:w="1560" w:type="dxa"/>
            <w:vAlign w:val="center"/>
          </w:tcPr>
          <w:p w:rsidR="001519ED" w:rsidRDefault="00704F1B">
            <w:pPr>
              <w:spacing w:line="360" w:lineRule="auto"/>
              <w:jc w:val="center"/>
              <w:rPr>
                <w:rFonts w:ascii="宋体" w:hAnsi="宋体" w:cs="宋体"/>
                <w:szCs w:val="21"/>
              </w:rPr>
            </w:pPr>
            <w:r>
              <w:rPr>
                <w:rFonts w:ascii="宋体" w:hAnsi="宋体" w:cs="宋体" w:hint="eastAsia"/>
                <w:szCs w:val="21"/>
              </w:rPr>
              <w:t>型号及规格</w:t>
            </w:r>
          </w:p>
        </w:tc>
        <w:tc>
          <w:tcPr>
            <w:tcW w:w="992" w:type="dxa"/>
            <w:vAlign w:val="center"/>
          </w:tcPr>
          <w:p w:rsidR="001519ED" w:rsidRDefault="00704F1B">
            <w:pPr>
              <w:spacing w:line="360" w:lineRule="auto"/>
              <w:ind w:right="-33"/>
              <w:jc w:val="center"/>
              <w:rPr>
                <w:rFonts w:ascii="宋体" w:hAnsi="宋体" w:cs="宋体"/>
                <w:szCs w:val="21"/>
              </w:rPr>
            </w:pPr>
            <w:r>
              <w:rPr>
                <w:rFonts w:ascii="宋体" w:hAnsi="宋体" w:cs="宋体" w:hint="eastAsia"/>
                <w:szCs w:val="21"/>
              </w:rPr>
              <w:t>数量</w:t>
            </w:r>
          </w:p>
        </w:tc>
        <w:tc>
          <w:tcPr>
            <w:tcW w:w="1134" w:type="dxa"/>
            <w:vAlign w:val="center"/>
          </w:tcPr>
          <w:p w:rsidR="001519ED" w:rsidRDefault="00704F1B">
            <w:pPr>
              <w:spacing w:line="360" w:lineRule="auto"/>
              <w:jc w:val="center"/>
              <w:rPr>
                <w:rFonts w:ascii="宋体" w:hAnsi="宋体" w:cs="宋体"/>
                <w:szCs w:val="21"/>
              </w:rPr>
            </w:pPr>
            <w:r>
              <w:rPr>
                <w:rFonts w:ascii="宋体" w:hAnsi="宋体" w:cs="宋体" w:hint="eastAsia"/>
                <w:szCs w:val="21"/>
              </w:rPr>
              <w:t>交货地点</w:t>
            </w:r>
          </w:p>
        </w:tc>
        <w:tc>
          <w:tcPr>
            <w:tcW w:w="1701" w:type="dxa"/>
            <w:vAlign w:val="center"/>
          </w:tcPr>
          <w:p w:rsidR="001519ED" w:rsidRDefault="00704F1B">
            <w:pPr>
              <w:spacing w:line="360" w:lineRule="auto"/>
              <w:jc w:val="center"/>
              <w:rPr>
                <w:rFonts w:ascii="宋体" w:hAnsi="宋体" w:cs="宋体"/>
                <w:szCs w:val="21"/>
              </w:rPr>
            </w:pPr>
            <w:r>
              <w:rPr>
                <w:rFonts w:ascii="宋体" w:hAnsi="宋体" w:cs="宋体" w:hint="eastAsia"/>
                <w:szCs w:val="21"/>
              </w:rPr>
              <w:t>计划交货日期</w:t>
            </w:r>
          </w:p>
        </w:tc>
        <w:tc>
          <w:tcPr>
            <w:tcW w:w="850" w:type="dxa"/>
            <w:vAlign w:val="center"/>
          </w:tcPr>
          <w:p w:rsidR="001519ED" w:rsidRDefault="00704F1B">
            <w:pPr>
              <w:spacing w:line="360" w:lineRule="auto"/>
              <w:jc w:val="center"/>
              <w:rPr>
                <w:rFonts w:ascii="宋体" w:hAnsi="宋体" w:cs="宋体"/>
                <w:szCs w:val="21"/>
              </w:rPr>
            </w:pPr>
            <w:r>
              <w:rPr>
                <w:rFonts w:ascii="宋体" w:hAnsi="宋体" w:cs="宋体" w:hint="eastAsia"/>
                <w:szCs w:val="21"/>
              </w:rPr>
              <w:t>备注</w:t>
            </w:r>
          </w:p>
        </w:tc>
      </w:tr>
      <w:tr w:rsidR="001519ED">
        <w:tc>
          <w:tcPr>
            <w:tcW w:w="1101" w:type="dxa"/>
            <w:vAlign w:val="center"/>
          </w:tcPr>
          <w:p w:rsidR="001519ED" w:rsidRDefault="001519ED">
            <w:pPr>
              <w:spacing w:line="360" w:lineRule="auto"/>
              <w:ind w:right="248"/>
              <w:jc w:val="center"/>
              <w:rPr>
                <w:rFonts w:ascii="宋体" w:hAnsi="宋体" w:cs="宋体"/>
                <w:szCs w:val="21"/>
              </w:rPr>
            </w:pPr>
          </w:p>
        </w:tc>
        <w:tc>
          <w:tcPr>
            <w:tcW w:w="1842" w:type="dxa"/>
            <w:vAlign w:val="center"/>
          </w:tcPr>
          <w:p w:rsidR="001519ED" w:rsidRDefault="001519ED">
            <w:pPr>
              <w:spacing w:line="360" w:lineRule="auto"/>
              <w:ind w:right="248"/>
              <w:jc w:val="center"/>
              <w:rPr>
                <w:rFonts w:ascii="宋体" w:hAnsi="宋体" w:cs="宋体"/>
                <w:szCs w:val="21"/>
              </w:rPr>
            </w:pPr>
          </w:p>
        </w:tc>
        <w:tc>
          <w:tcPr>
            <w:tcW w:w="1560" w:type="dxa"/>
            <w:vAlign w:val="center"/>
          </w:tcPr>
          <w:p w:rsidR="001519ED" w:rsidRDefault="001519ED">
            <w:pPr>
              <w:spacing w:line="360" w:lineRule="auto"/>
              <w:ind w:right="248"/>
              <w:jc w:val="center"/>
              <w:rPr>
                <w:rFonts w:ascii="宋体" w:hAnsi="宋体" w:cs="宋体"/>
                <w:szCs w:val="21"/>
              </w:rPr>
            </w:pPr>
          </w:p>
        </w:tc>
        <w:tc>
          <w:tcPr>
            <w:tcW w:w="992" w:type="dxa"/>
            <w:vAlign w:val="center"/>
          </w:tcPr>
          <w:p w:rsidR="001519ED" w:rsidRDefault="001519ED">
            <w:pPr>
              <w:spacing w:line="360" w:lineRule="auto"/>
              <w:ind w:right="248"/>
              <w:jc w:val="center"/>
              <w:rPr>
                <w:rFonts w:ascii="宋体" w:hAnsi="宋体" w:cs="宋体"/>
                <w:szCs w:val="21"/>
              </w:rPr>
            </w:pPr>
          </w:p>
        </w:tc>
        <w:tc>
          <w:tcPr>
            <w:tcW w:w="1134" w:type="dxa"/>
            <w:vAlign w:val="center"/>
          </w:tcPr>
          <w:p w:rsidR="001519ED" w:rsidRDefault="001519ED">
            <w:pPr>
              <w:spacing w:line="360" w:lineRule="auto"/>
              <w:ind w:right="248"/>
              <w:jc w:val="center"/>
              <w:rPr>
                <w:rFonts w:ascii="宋体" w:hAnsi="宋体" w:cs="宋体"/>
                <w:szCs w:val="21"/>
              </w:rPr>
            </w:pPr>
          </w:p>
        </w:tc>
        <w:tc>
          <w:tcPr>
            <w:tcW w:w="1701" w:type="dxa"/>
            <w:vAlign w:val="center"/>
          </w:tcPr>
          <w:p w:rsidR="001519ED" w:rsidRDefault="001519ED">
            <w:pPr>
              <w:spacing w:line="360" w:lineRule="auto"/>
              <w:ind w:right="248"/>
              <w:jc w:val="center"/>
              <w:rPr>
                <w:rFonts w:ascii="宋体" w:hAnsi="宋体" w:cs="宋体"/>
                <w:szCs w:val="21"/>
              </w:rPr>
            </w:pPr>
          </w:p>
        </w:tc>
        <w:tc>
          <w:tcPr>
            <w:tcW w:w="850" w:type="dxa"/>
            <w:vAlign w:val="center"/>
          </w:tcPr>
          <w:p w:rsidR="001519ED" w:rsidRDefault="001519ED">
            <w:pPr>
              <w:spacing w:line="360" w:lineRule="auto"/>
              <w:ind w:right="248"/>
              <w:jc w:val="center"/>
              <w:rPr>
                <w:rFonts w:ascii="宋体" w:hAnsi="宋体" w:cs="宋体"/>
                <w:szCs w:val="21"/>
              </w:rPr>
            </w:pPr>
          </w:p>
        </w:tc>
      </w:tr>
      <w:tr w:rsidR="001519ED">
        <w:tc>
          <w:tcPr>
            <w:tcW w:w="1101" w:type="dxa"/>
            <w:vAlign w:val="center"/>
          </w:tcPr>
          <w:p w:rsidR="001519ED" w:rsidRDefault="001519ED">
            <w:pPr>
              <w:spacing w:line="360" w:lineRule="auto"/>
              <w:ind w:right="248"/>
              <w:jc w:val="center"/>
              <w:rPr>
                <w:rFonts w:ascii="宋体" w:hAnsi="宋体" w:cs="宋体"/>
                <w:szCs w:val="21"/>
              </w:rPr>
            </w:pPr>
          </w:p>
        </w:tc>
        <w:tc>
          <w:tcPr>
            <w:tcW w:w="1842" w:type="dxa"/>
            <w:vAlign w:val="center"/>
          </w:tcPr>
          <w:p w:rsidR="001519ED" w:rsidRDefault="001519ED">
            <w:pPr>
              <w:spacing w:line="360" w:lineRule="auto"/>
              <w:ind w:right="248"/>
              <w:jc w:val="center"/>
              <w:rPr>
                <w:rFonts w:ascii="宋体" w:hAnsi="宋体" w:cs="宋体"/>
                <w:szCs w:val="21"/>
              </w:rPr>
            </w:pPr>
          </w:p>
        </w:tc>
        <w:tc>
          <w:tcPr>
            <w:tcW w:w="1560" w:type="dxa"/>
            <w:vAlign w:val="center"/>
          </w:tcPr>
          <w:p w:rsidR="001519ED" w:rsidRDefault="001519ED">
            <w:pPr>
              <w:spacing w:line="360" w:lineRule="auto"/>
              <w:ind w:right="248"/>
              <w:jc w:val="center"/>
              <w:rPr>
                <w:rFonts w:ascii="宋体" w:hAnsi="宋体" w:cs="宋体"/>
                <w:szCs w:val="21"/>
              </w:rPr>
            </w:pPr>
          </w:p>
        </w:tc>
        <w:tc>
          <w:tcPr>
            <w:tcW w:w="992" w:type="dxa"/>
            <w:vAlign w:val="center"/>
          </w:tcPr>
          <w:p w:rsidR="001519ED" w:rsidRDefault="001519ED">
            <w:pPr>
              <w:spacing w:line="360" w:lineRule="auto"/>
              <w:ind w:right="248"/>
              <w:jc w:val="center"/>
              <w:rPr>
                <w:rFonts w:ascii="宋体" w:hAnsi="宋体" w:cs="宋体"/>
                <w:szCs w:val="21"/>
              </w:rPr>
            </w:pPr>
          </w:p>
        </w:tc>
        <w:tc>
          <w:tcPr>
            <w:tcW w:w="1134" w:type="dxa"/>
            <w:vAlign w:val="center"/>
          </w:tcPr>
          <w:p w:rsidR="001519ED" w:rsidRDefault="001519ED">
            <w:pPr>
              <w:spacing w:line="360" w:lineRule="auto"/>
              <w:ind w:right="248"/>
              <w:jc w:val="center"/>
              <w:rPr>
                <w:rFonts w:ascii="宋体" w:hAnsi="宋体" w:cs="宋体"/>
                <w:szCs w:val="21"/>
              </w:rPr>
            </w:pPr>
          </w:p>
        </w:tc>
        <w:tc>
          <w:tcPr>
            <w:tcW w:w="1701" w:type="dxa"/>
            <w:vAlign w:val="center"/>
          </w:tcPr>
          <w:p w:rsidR="001519ED" w:rsidRDefault="001519ED">
            <w:pPr>
              <w:spacing w:line="360" w:lineRule="auto"/>
              <w:ind w:right="248"/>
              <w:jc w:val="center"/>
              <w:rPr>
                <w:rFonts w:ascii="宋体" w:hAnsi="宋体" w:cs="宋体"/>
                <w:szCs w:val="21"/>
              </w:rPr>
            </w:pPr>
          </w:p>
        </w:tc>
        <w:tc>
          <w:tcPr>
            <w:tcW w:w="850" w:type="dxa"/>
            <w:vAlign w:val="center"/>
          </w:tcPr>
          <w:p w:rsidR="001519ED" w:rsidRDefault="001519ED">
            <w:pPr>
              <w:spacing w:line="360" w:lineRule="auto"/>
              <w:ind w:right="248"/>
              <w:jc w:val="center"/>
              <w:rPr>
                <w:rFonts w:ascii="宋体" w:hAnsi="宋体" w:cs="宋体"/>
                <w:szCs w:val="21"/>
              </w:rPr>
            </w:pPr>
          </w:p>
        </w:tc>
      </w:tr>
      <w:tr w:rsidR="001519ED">
        <w:tc>
          <w:tcPr>
            <w:tcW w:w="1101" w:type="dxa"/>
            <w:vAlign w:val="center"/>
          </w:tcPr>
          <w:p w:rsidR="001519ED" w:rsidRDefault="001519ED">
            <w:pPr>
              <w:spacing w:line="360" w:lineRule="auto"/>
              <w:ind w:right="248"/>
              <w:jc w:val="center"/>
              <w:rPr>
                <w:rFonts w:ascii="宋体" w:hAnsi="宋体" w:cs="宋体"/>
                <w:szCs w:val="21"/>
              </w:rPr>
            </w:pPr>
          </w:p>
        </w:tc>
        <w:tc>
          <w:tcPr>
            <w:tcW w:w="1842" w:type="dxa"/>
            <w:vAlign w:val="center"/>
          </w:tcPr>
          <w:p w:rsidR="001519ED" w:rsidRDefault="001519ED">
            <w:pPr>
              <w:spacing w:line="360" w:lineRule="auto"/>
              <w:ind w:right="248"/>
              <w:jc w:val="center"/>
              <w:rPr>
                <w:rFonts w:ascii="宋体" w:hAnsi="宋体" w:cs="宋体"/>
                <w:szCs w:val="21"/>
              </w:rPr>
            </w:pPr>
          </w:p>
        </w:tc>
        <w:tc>
          <w:tcPr>
            <w:tcW w:w="1560" w:type="dxa"/>
            <w:vAlign w:val="center"/>
          </w:tcPr>
          <w:p w:rsidR="001519ED" w:rsidRDefault="001519ED">
            <w:pPr>
              <w:spacing w:line="360" w:lineRule="auto"/>
              <w:ind w:right="248"/>
              <w:jc w:val="center"/>
              <w:rPr>
                <w:rFonts w:ascii="宋体" w:hAnsi="宋体" w:cs="宋体"/>
                <w:szCs w:val="21"/>
              </w:rPr>
            </w:pPr>
          </w:p>
        </w:tc>
        <w:tc>
          <w:tcPr>
            <w:tcW w:w="992" w:type="dxa"/>
            <w:vAlign w:val="center"/>
          </w:tcPr>
          <w:p w:rsidR="001519ED" w:rsidRDefault="001519ED">
            <w:pPr>
              <w:spacing w:line="360" w:lineRule="auto"/>
              <w:ind w:right="248"/>
              <w:jc w:val="center"/>
              <w:rPr>
                <w:rFonts w:ascii="宋体" w:hAnsi="宋体" w:cs="宋体"/>
                <w:szCs w:val="21"/>
              </w:rPr>
            </w:pPr>
          </w:p>
        </w:tc>
        <w:tc>
          <w:tcPr>
            <w:tcW w:w="1134" w:type="dxa"/>
            <w:vAlign w:val="center"/>
          </w:tcPr>
          <w:p w:rsidR="001519ED" w:rsidRDefault="001519ED">
            <w:pPr>
              <w:spacing w:line="360" w:lineRule="auto"/>
              <w:ind w:right="248"/>
              <w:jc w:val="center"/>
              <w:rPr>
                <w:rFonts w:ascii="宋体" w:hAnsi="宋体" w:cs="宋体"/>
                <w:szCs w:val="21"/>
              </w:rPr>
            </w:pPr>
          </w:p>
        </w:tc>
        <w:tc>
          <w:tcPr>
            <w:tcW w:w="1701" w:type="dxa"/>
            <w:vAlign w:val="center"/>
          </w:tcPr>
          <w:p w:rsidR="001519ED" w:rsidRDefault="001519ED">
            <w:pPr>
              <w:spacing w:line="360" w:lineRule="auto"/>
              <w:ind w:right="248"/>
              <w:jc w:val="center"/>
              <w:rPr>
                <w:rFonts w:ascii="宋体" w:hAnsi="宋体" w:cs="宋体"/>
                <w:szCs w:val="21"/>
              </w:rPr>
            </w:pPr>
          </w:p>
        </w:tc>
        <w:tc>
          <w:tcPr>
            <w:tcW w:w="850" w:type="dxa"/>
            <w:vAlign w:val="center"/>
          </w:tcPr>
          <w:p w:rsidR="001519ED" w:rsidRDefault="001519ED">
            <w:pPr>
              <w:spacing w:line="360" w:lineRule="auto"/>
              <w:ind w:right="248"/>
              <w:jc w:val="center"/>
              <w:rPr>
                <w:rFonts w:ascii="宋体" w:hAnsi="宋体" w:cs="宋体"/>
                <w:szCs w:val="21"/>
              </w:rPr>
            </w:pPr>
          </w:p>
        </w:tc>
      </w:tr>
    </w:tbl>
    <w:p w:rsidR="001519ED" w:rsidRDefault="00704F1B">
      <w:pPr>
        <w:pStyle w:val="23"/>
        <w:spacing w:line="360" w:lineRule="auto"/>
        <w:rPr>
          <w:rFonts w:ascii="宋体" w:hAnsi="宋体" w:cs="宋体"/>
          <w:sz w:val="21"/>
          <w:szCs w:val="21"/>
        </w:rPr>
      </w:pPr>
      <w:r>
        <w:rPr>
          <w:rFonts w:ascii="宋体" w:hAnsi="宋体" w:cs="宋体" w:hint="eastAsia"/>
          <w:sz w:val="21"/>
          <w:szCs w:val="21"/>
        </w:rPr>
        <w:t>注：设备状况栏内填写该设备的新旧程度、购进时间、已使用小时数和最近一次的大修时间。</w:t>
      </w:r>
    </w:p>
    <w:p w:rsidR="001519ED" w:rsidRDefault="00704F1B">
      <w:pPr>
        <w:spacing w:line="360" w:lineRule="auto"/>
        <w:ind w:right="248" w:firstLineChars="202" w:firstLine="424"/>
        <w:rPr>
          <w:rFonts w:ascii="宋体" w:hAnsi="宋体" w:cs="宋体"/>
          <w:b/>
          <w:szCs w:val="21"/>
        </w:rPr>
      </w:pPr>
      <w:r>
        <w:rPr>
          <w:rFonts w:ascii="宋体" w:hAnsi="宋体" w:cs="宋体" w:hint="eastAsia"/>
          <w:szCs w:val="21"/>
        </w:rPr>
        <w:t>（2）发包人提供的临时设施：</w:t>
      </w:r>
      <w:r>
        <w:rPr>
          <w:rFonts w:ascii="宋体" w:hAnsi="宋体" w:cs="宋体" w:hint="eastAsia"/>
          <w:szCs w:val="21"/>
          <w:u w:val="single"/>
        </w:rPr>
        <w:t xml:space="preserve">                            </w:t>
      </w:r>
      <w:r>
        <w:rPr>
          <w:rFonts w:ascii="宋体" w:hAnsi="宋体" w:cs="宋体" w:hint="eastAsia"/>
          <w:szCs w:val="21"/>
        </w:rPr>
        <w:t>。</w:t>
      </w:r>
    </w:p>
    <w:p w:rsidR="001519ED" w:rsidRDefault="00704F1B">
      <w:pPr>
        <w:pStyle w:val="4"/>
        <w:spacing w:before="0" w:beforeAutospacing="0" w:after="0" w:afterAutospacing="0" w:line="360" w:lineRule="auto"/>
      </w:pPr>
      <w:r>
        <w:rPr>
          <w:rFonts w:hint="eastAsia"/>
        </w:rPr>
        <w:t>6.3 要求承包人增加或更换施工设备</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本款细化为：</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承包人承诺的施工设备必须按时到达现场，不得拖延、短缺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rsidR="001519ED" w:rsidRDefault="00704F1B">
      <w:pPr>
        <w:pStyle w:val="3"/>
        <w:spacing w:before="0" w:after="0" w:line="360" w:lineRule="auto"/>
        <w:rPr>
          <w:rFonts w:ascii="宋体" w:hAnsi="宋体"/>
        </w:rPr>
      </w:pPr>
      <w:bookmarkStart w:id="484" w:name="_Toc16075"/>
      <w:bookmarkStart w:id="485" w:name="_Toc14304"/>
      <w:bookmarkStart w:id="486" w:name="_Toc16277"/>
      <w:bookmarkStart w:id="487" w:name="_Toc57795971"/>
      <w:bookmarkStart w:id="488" w:name="_Toc1911"/>
      <w:bookmarkStart w:id="489" w:name="_Toc17129"/>
      <w:bookmarkStart w:id="490" w:name="_Toc22557"/>
      <w:r>
        <w:rPr>
          <w:rFonts w:ascii="宋体" w:hAnsi="宋体" w:hint="eastAsia"/>
        </w:rPr>
        <w:t>7、交通运输</w:t>
      </w:r>
      <w:bookmarkEnd w:id="484"/>
      <w:bookmarkEnd w:id="485"/>
      <w:bookmarkEnd w:id="486"/>
      <w:bookmarkEnd w:id="487"/>
      <w:bookmarkEnd w:id="488"/>
      <w:bookmarkEnd w:id="489"/>
      <w:bookmarkEnd w:id="490"/>
    </w:p>
    <w:p w:rsidR="001519ED" w:rsidRDefault="00704F1B">
      <w:pPr>
        <w:pStyle w:val="4"/>
        <w:spacing w:before="0" w:beforeAutospacing="0" w:after="0" w:afterAutospacing="0" w:line="360" w:lineRule="auto"/>
      </w:pPr>
      <w:r>
        <w:rPr>
          <w:rFonts w:hint="eastAsia"/>
        </w:rPr>
        <w:t>7.1 道路通行权和场外设施</w:t>
      </w:r>
    </w:p>
    <w:p w:rsidR="001519ED" w:rsidRDefault="00704F1B">
      <w:pPr>
        <w:widowControl/>
        <w:spacing w:line="360" w:lineRule="auto"/>
        <w:ind w:firstLineChars="200" w:firstLine="420"/>
        <w:jc w:val="left"/>
        <w:rPr>
          <w:rFonts w:ascii="宋体" w:hAnsi="宋体"/>
          <w:szCs w:val="21"/>
        </w:rPr>
      </w:pPr>
      <w:r>
        <w:rPr>
          <w:rFonts w:ascii="宋体" w:hAnsi="宋体" w:cs="宋体" w:hint="eastAsia"/>
          <w:kern w:val="0"/>
          <w:szCs w:val="21"/>
        </w:rPr>
        <w:t>本款约定为：</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承包人应根据合同工程的施工需要，负责办理取得出入施工场地的专用和临时道路的通行权，以及取得为工程建设所需修建场外设施的权利，并承担有关费用。 需要发包人协调时，发包人应协助承包人办理相关手续。</w:t>
      </w:r>
    </w:p>
    <w:p w:rsidR="001519ED" w:rsidRDefault="00704F1B">
      <w:pPr>
        <w:pStyle w:val="4"/>
        <w:spacing w:before="0" w:beforeAutospacing="0" w:after="0" w:afterAutospacing="0" w:line="360" w:lineRule="auto"/>
        <w:rPr>
          <w:rFonts w:ascii="仿宋_GB2312" w:eastAsia="仿宋_GB2312"/>
        </w:rPr>
      </w:pPr>
      <w:r>
        <w:rPr>
          <w:rFonts w:ascii="仿宋_GB2312" w:eastAsia="仿宋_GB2312" w:hint="eastAsia"/>
        </w:rPr>
        <w:t>7.2 场内施工道路</w:t>
      </w:r>
    </w:p>
    <w:p w:rsidR="001519ED" w:rsidRDefault="00704F1B">
      <w:pPr>
        <w:snapToGrid w:val="0"/>
        <w:spacing w:line="360" w:lineRule="auto"/>
        <w:ind w:firstLineChars="200" w:firstLine="420"/>
        <w:rPr>
          <w:rFonts w:ascii="宋体" w:hAnsi="宋体" w:cs="宋体"/>
          <w:szCs w:val="21"/>
        </w:rPr>
      </w:pPr>
      <w:r>
        <w:rPr>
          <w:rFonts w:ascii="宋体" w:hAnsi="宋体" w:cs="宋体" w:hint="eastAsia"/>
          <w:szCs w:val="21"/>
        </w:rPr>
        <w:t>本款补充第 7.2.3 项：</w:t>
      </w:r>
    </w:p>
    <w:p w:rsidR="001519ED" w:rsidRDefault="00704F1B">
      <w:pPr>
        <w:snapToGrid w:val="0"/>
        <w:spacing w:line="360" w:lineRule="auto"/>
        <w:ind w:firstLineChars="200" w:firstLine="420"/>
        <w:rPr>
          <w:rFonts w:ascii="宋体" w:hAnsi="宋体" w:cs="宋体"/>
          <w:szCs w:val="21"/>
        </w:rPr>
      </w:pPr>
      <w:r>
        <w:rPr>
          <w:rFonts w:ascii="宋体" w:hAnsi="宋体" w:cs="宋体" w:hint="eastAsia"/>
          <w:szCs w:val="21"/>
        </w:rPr>
        <w:t>7.2.3由发包人提供的部分道路和交通设施维修、养护和管理的约定：</w:t>
      </w:r>
      <w:r>
        <w:rPr>
          <w:rFonts w:ascii="宋体" w:hAnsi="宋体" w:cs="宋体" w:hint="eastAsia"/>
          <w:szCs w:val="21"/>
          <w:u w:val="single"/>
        </w:rPr>
        <w:t xml:space="preserve">             </w:t>
      </w:r>
      <w:r>
        <w:rPr>
          <w:rFonts w:ascii="宋体" w:hAnsi="宋体" w:cs="宋体" w:hint="eastAsia"/>
          <w:szCs w:val="21"/>
        </w:rPr>
        <w:t>。</w:t>
      </w:r>
    </w:p>
    <w:p w:rsidR="001519ED" w:rsidRDefault="00704F1B">
      <w:pPr>
        <w:spacing w:line="360" w:lineRule="auto"/>
        <w:ind w:firstLineChars="200" w:firstLine="420"/>
        <w:jc w:val="left"/>
        <w:rPr>
          <w:rFonts w:ascii="宋体" w:hAnsi="宋体" w:cs="宋体"/>
          <w:szCs w:val="21"/>
          <w:u w:val="single"/>
        </w:rPr>
      </w:pPr>
      <w:r>
        <w:rPr>
          <w:rFonts w:ascii="宋体" w:hAnsi="宋体" w:cs="宋体" w:hint="eastAsia"/>
          <w:kern w:val="0"/>
          <w:szCs w:val="21"/>
        </w:rPr>
        <w:t>关于场外交通和场内交通的边界的约定：</w:t>
      </w:r>
      <w:r>
        <w:rPr>
          <w:rFonts w:ascii="宋体" w:hAnsi="宋体" w:cs="宋体" w:hint="eastAsia"/>
          <w:szCs w:val="21"/>
          <w:u w:val="single"/>
        </w:rPr>
        <w:t>以合同工程用地红线为界，用地红线外为场外交通，用地红线范围内为场内交通（场外道路穿越场内的除外）</w:t>
      </w:r>
      <w:r>
        <w:rPr>
          <w:rFonts w:ascii="宋体" w:hAnsi="宋体" w:cs="宋体" w:hint="eastAsia"/>
          <w:szCs w:val="21"/>
        </w:rPr>
        <w:t>。</w:t>
      </w:r>
    </w:p>
    <w:p w:rsidR="001519ED" w:rsidRDefault="00704F1B">
      <w:pPr>
        <w:spacing w:line="360" w:lineRule="auto"/>
        <w:ind w:firstLineChars="200" w:firstLine="420"/>
        <w:jc w:val="left"/>
        <w:rPr>
          <w:rFonts w:ascii="宋体" w:hAnsi="宋体" w:cs="宋体"/>
          <w:szCs w:val="21"/>
        </w:rPr>
      </w:pPr>
      <w:r>
        <w:rPr>
          <w:rFonts w:ascii="宋体" w:hAnsi="宋体" w:cs="宋体" w:hint="eastAsia"/>
          <w:kern w:val="0"/>
          <w:szCs w:val="21"/>
        </w:rPr>
        <w:t>关于发包人向承包人免费提供满足工程施工需要的场内道路和交通设施的约定：</w:t>
      </w:r>
      <w:r>
        <w:rPr>
          <w:rFonts w:ascii="宋体" w:hAnsi="宋体" w:cs="宋体" w:hint="eastAsia"/>
          <w:kern w:val="0"/>
          <w:szCs w:val="21"/>
          <w:u w:val="single"/>
        </w:rPr>
        <w:t>以施工场地移交时的现状为准</w:t>
      </w:r>
      <w:r>
        <w:rPr>
          <w:rFonts w:ascii="宋体" w:hAnsi="宋体" w:cs="宋体" w:hint="eastAsia"/>
          <w:szCs w:val="21"/>
        </w:rPr>
        <w:t>。</w:t>
      </w:r>
    </w:p>
    <w:p w:rsidR="001519ED" w:rsidRDefault="00704F1B">
      <w:pPr>
        <w:pStyle w:val="4"/>
        <w:spacing w:before="0" w:beforeAutospacing="0" w:after="0" w:afterAutospacing="0" w:line="360" w:lineRule="auto"/>
        <w:rPr>
          <w:rFonts w:ascii="仿宋_GB2312" w:eastAsia="仿宋_GB2312"/>
        </w:rPr>
      </w:pPr>
      <w:r>
        <w:rPr>
          <w:rFonts w:ascii="仿宋_GB2312" w:eastAsia="仿宋_GB2312" w:hint="eastAsia"/>
        </w:rPr>
        <w:t>7.3 场外交通</w:t>
      </w:r>
    </w:p>
    <w:p w:rsidR="001519ED" w:rsidRDefault="00704F1B">
      <w:pPr>
        <w:spacing w:line="360" w:lineRule="auto"/>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本款补充第 7.3.3 项</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承包人应遵守有关交通法规，执行有关道路限速、限行、禁止超载的规定，并配合交通管理部门的监督和检查。场外交通以施工场地移交时的现状为准</w:t>
      </w:r>
      <w:r>
        <w:rPr>
          <w:rFonts w:ascii="仿宋_GB2312" w:eastAsia="仿宋_GB2312" w:hAnsi="宋体" w:cs="宋体" w:hint="eastAsia"/>
          <w:kern w:val="0"/>
          <w:szCs w:val="21"/>
        </w:rPr>
        <w:t>。</w:t>
      </w:r>
    </w:p>
    <w:p w:rsidR="001519ED" w:rsidRDefault="00704F1B">
      <w:pPr>
        <w:pStyle w:val="3"/>
        <w:spacing w:before="0" w:after="0" w:line="360" w:lineRule="auto"/>
        <w:rPr>
          <w:rFonts w:ascii="宋体" w:hAnsi="宋体"/>
        </w:rPr>
      </w:pPr>
      <w:bookmarkStart w:id="491" w:name="_Toc14692"/>
      <w:bookmarkStart w:id="492" w:name="_Toc16584"/>
      <w:bookmarkStart w:id="493" w:name="_Toc21897"/>
      <w:bookmarkStart w:id="494" w:name="_Toc2690"/>
      <w:bookmarkStart w:id="495" w:name="_Toc18826"/>
      <w:bookmarkStart w:id="496" w:name="_Toc57795972"/>
      <w:bookmarkStart w:id="497" w:name="_Toc14167"/>
      <w:r>
        <w:rPr>
          <w:rFonts w:ascii="宋体" w:hAnsi="宋体" w:hint="eastAsia"/>
        </w:rPr>
        <w:lastRenderedPageBreak/>
        <w:t>8、测量放线</w:t>
      </w:r>
      <w:bookmarkEnd w:id="491"/>
      <w:bookmarkEnd w:id="492"/>
      <w:bookmarkEnd w:id="493"/>
      <w:bookmarkEnd w:id="494"/>
      <w:bookmarkEnd w:id="495"/>
      <w:bookmarkEnd w:id="496"/>
      <w:bookmarkEnd w:id="497"/>
    </w:p>
    <w:p w:rsidR="001519ED" w:rsidRDefault="00704F1B">
      <w:pPr>
        <w:pStyle w:val="4"/>
        <w:spacing w:before="0" w:beforeAutospacing="0" w:after="0" w:afterAutospacing="0" w:line="360" w:lineRule="auto"/>
      </w:pPr>
      <w:r>
        <w:rPr>
          <w:rFonts w:hint="eastAsia"/>
        </w:rPr>
        <w:t>8.1施工控制网</w:t>
      </w:r>
    </w:p>
    <w:p w:rsidR="001519ED" w:rsidRDefault="00704F1B">
      <w:pPr>
        <w:spacing w:line="360" w:lineRule="auto"/>
        <w:ind w:right="248" w:firstLine="480"/>
        <w:rPr>
          <w:rFonts w:ascii="宋体" w:hAnsi="宋体" w:cs="宋体"/>
          <w:szCs w:val="21"/>
        </w:rPr>
      </w:pPr>
      <w:r>
        <w:rPr>
          <w:rFonts w:ascii="宋体" w:hAnsi="宋体" w:cs="宋体" w:hint="eastAsia"/>
          <w:szCs w:val="21"/>
        </w:rPr>
        <w:t>第 8.1.1 项细化为：</w:t>
      </w:r>
    </w:p>
    <w:p w:rsidR="001519ED" w:rsidRDefault="00704F1B">
      <w:pPr>
        <w:spacing w:line="360" w:lineRule="auto"/>
        <w:ind w:right="248" w:firstLine="480"/>
        <w:rPr>
          <w:rFonts w:ascii="宋体" w:hAnsi="宋体" w:cs="宋体"/>
          <w:szCs w:val="21"/>
        </w:rPr>
      </w:pPr>
      <w:r>
        <w:rPr>
          <w:rFonts w:ascii="宋体" w:hAnsi="宋体" w:cs="宋体" w:hint="eastAsia"/>
          <w:szCs w:val="21"/>
        </w:rPr>
        <w:t>发包人提供测量基准点、基准线和水准点及其书面资料的期限：中标通知之后</w:t>
      </w:r>
      <w:r>
        <w:rPr>
          <w:rFonts w:ascii="宋体" w:hAnsi="宋体" w:cs="宋体" w:hint="eastAsia"/>
          <w:szCs w:val="21"/>
          <w:u w:val="single"/>
        </w:rPr>
        <w:t xml:space="preserve">     </w:t>
      </w:r>
      <w:r>
        <w:rPr>
          <w:rFonts w:ascii="宋体" w:hAnsi="宋体" w:cs="宋体" w:hint="eastAsia"/>
          <w:szCs w:val="21"/>
        </w:rPr>
        <w:t>天之内</w:t>
      </w:r>
      <w:r>
        <w:rPr>
          <w:rFonts w:ascii="宋体" w:hAnsi="宋体" w:cs="宋体" w:hint="eastAsia"/>
          <w:kern w:val="0"/>
          <w:szCs w:val="21"/>
        </w:rPr>
        <w:t>。</w:t>
      </w:r>
    </w:p>
    <w:p w:rsidR="001519ED" w:rsidRDefault="00704F1B">
      <w:pPr>
        <w:spacing w:line="360" w:lineRule="auto"/>
        <w:ind w:right="248" w:firstLine="480"/>
        <w:rPr>
          <w:rFonts w:ascii="宋体" w:hAnsi="宋体" w:cs="宋体"/>
          <w:szCs w:val="21"/>
        </w:rPr>
      </w:pPr>
      <w:r>
        <w:rPr>
          <w:rFonts w:ascii="宋体" w:hAnsi="宋体" w:cs="宋体" w:hint="eastAsia"/>
          <w:kern w:val="0"/>
          <w:szCs w:val="21"/>
        </w:rPr>
        <w:t>承包人将施工控制网资料报送监理人审批的期限：在发包人提供上述资料后</w:t>
      </w:r>
      <w:r>
        <w:rPr>
          <w:rFonts w:ascii="宋体" w:hAnsi="宋体" w:cs="宋体" w:hint="eastAsia"/>
          <w:kern w:val="0"/>
          <w:szCs w:val="21"/>
          <w:u w:val="single"/>
        </w:rPr>
        <w:t xml:space="preserve">     </w:t>
      </w:r>
      <w:r>
        <w:rPr>
          <w:rFonts w:ascii="宋体" w:hAnsi="宋体" w:cs="宋体" w:hint="eastAsia"/>
          <w:kern w:val="0"/>
          <w:szCs w:val="21"/>
        </w:rPr>
        <w:t>天之内。</w:t>
      </w:r>
    </w:p>
    <w:p w:rsidR="001519ED" w:rsidRDefault="00704F1B">
      <w:pPr>
        <w:pStyle w:val="4"/>
        <w:spacing w:before="0" w:beforeAutospacing="0" w:after="0" w:afterAutospacing="0" w:line="360" w:lineRule="auto"/>
      </w:pPr>
      <w:r>
        <w:rPr>
          <w:rFonts w:hint="eastAsia"/>
        </w:rPr>
        <w:t>8.4 监理人使用施工控制网</w:t>
      </w:r>
    </w:p>
    <w:p w:rsidR="001519ED" w:rsidRDefault="00704F1B">
      <w:pPr>
        <w:widowControl/>
        <w:spacing w:line="360" w:lineRule="auto"/>
        <w:ind w:firstLineChars="200" w:firstLine="420"/>
        <w:jc w:val="left"/>
        <w:rPr>
          <w:rFonts w:ascii="宋体" w:hAnsi="宋体"/>
          <w:szCs w:val="21"/>
        </w:rPr>
      </w:pPr>
      <w:r>
        <w:rPr>
          <w:rFonts w:ascii="宋体" w:hAnsi="宋体" w:cs="宋体" w:hint="eastAsia"/>
          <w:kern w:val="0"/>
          <w:szCs w:val="21"/>
        </w:rPr>
        <w:t>本款补充：</w:t>
      </w:r>
    </w:p>
    <w:p w:rsidR="001519ED" w:rsidRDefault="00704F1B">
      <w:pPr>
        <w:widowControl/>
        <w:spacing w:line="360" w:lineRule="auto"/>
        <w:ind w:firstLineChars="200" w:firstLine="420"/>
        <w:jc w:val="left"/>
        <w:rPr>
          <w:rFonts w:ascii="宋体" w:hAnsi="宋体"/>
          <w:szCs w:val="21"/>
        </w:rPr>
      </w:pPr>
      <w:r>
        <w:rPr>
          <w:rFonts w:ascii="宋体" w:hAnsi="宋体" w:cs="宋体" w:hint="eastAsia"/>
          <w:kern w:val="0"/>
          <w:szCs w:val="21"/>
        </w:rPr>
        <w:t>经监理人批准，其他相关承包人也可免费使用施工控制网。</w:t>
      </w:r>
    </w:p>
    <w:p w:rsidR="001519ED" w:rsidRDefault="00704F1B">
      <w:pPr>
        <w:pStyle w:val="3"/>
        <w:spacing w:before="0" w:after="0" w:line="360" w:lineRule="auto"/>
        <w:rPr>
          <w:rFonts w:ascii="宋体" w:hAnsi="宋体"/>
        </w:rPr>
      </w:pPr>
      <w:bookmarkStart w:id="498" w:name="_Toc9118"/>
      <w:bookmarkStart w:id="499" w:name="_Toc20831"/>
      <w:bookmarkStart w:id="500" w:name="_Toc23331"/>
      <w:bookmarkStart w:id="501" w:name="_Toc15785"/>
      <w:bookmarkStart w:id="502" w:name="_Toc17122"/>
      <w:bookmarkStart w:id="503" w:name="_Toc30523"/>
      <w:bookmarkStart w:id="504" w:name="_Toc57795973"/>
      <w:r>
        <w:rPr>
          <w:rFonts w:ascii="宋体" w:hAnsi="宋体" w:hint="eastAsia"/>
        </w:rPr>
        <w:t>9、施工安全、治安保卫和环境保护</w:t>
      </w:r>
      <w:bookmarkEnd w:id="498"/>
      <w:bookmarkEnd w:id="499"/>
      <w:bookmarkEnd w:id="500"/>
      <w:bookmarkEnd w:id="501"/>
      <w:bookmarkEnd w:id="502"/>
      <w:bookmarkEnd w:id="503"/>
      <w:bookmarkEnd w:id="504"/>
    </w:p>
    <w:p w:rsidR="001519ED" w:rsidRDefault="00704F1B">
      <w:pPr>
        <w:pStyle w:val="4"/>
        <w:spacing w:before="0" w:beforeAutospacing="0" w:after="0" w:afterAutospacing="0" w:line="360" w:lineRule="auto"/>
        <w:rPr>
          <w:rFonts w:ascii="仿宋_GB2312" w:eastAsia="仿宋_GB2312"/>
        </w:rPr>
      </w:pPr>
      <w:r>
        <w:rPr>
          <w:rFonts w:ascii="仿宋_GB2312" w:eastAsia="仿宋_GB2312" w:hint="eastAsia"/>
        </w:rPr>
        <w:t>9.1 发包人的施工安全责任</w:t>
      </w:r>
    </w:p>
    <w:p w:rsidR="001519ED" w:rsidRDefault="00704F1B">
      <w:pPr>
        <w:spacing w:line="360" w:lineRule="auto"/>
        <w:ind w:firstLineChars="200" w:firstLine="420"/>
        <w:rPr>
          <w:rFonts w:ascii="宋体" w:hAnsi="宋体" w:cs="宋体"/>
          <w:szCs w:val="21"/>
        </w:rPr>
      </w:pPr>
      <w:r>
        <w:rPr>
          <w:rFonts w:ascii="宋体" w:hAnsi="宋体" w:cs="宋体" w:hint="eastAsia"/>
          <w:szCs w:val="21"/>
        </w:rPr>
        <w:t xml:space="preserve">本款补充第 9.1.4 项、第 </w:t>
      </w:r>
      <w:r>
        <w:rPr>
          <w:rFonts w:ascii="宋体" w:hAnsi="宋体" w:cs="宋体" w:hint="eastAsia"/>
          <w:kern w:val="0"/>
          <w:szCs w:val="21"/>
        </w:rPr>
        <w:t xml:space="preserve">9.1.5 </w:t>
      </w:r>
      <w:r>
        <w:rPr>
          <w:rFonts w:ascii="宋体" w:hAnsi="宋体" w:cs="宋体" w:hint="eastAsia"/>
          <w:szCs w:val="21"/>
        </w:rPr>
        <w:t>项</w:t>
      </w:r>
    </w:p>
    <w:p w:rsidR="001519ED" w:rsidRDefault="00704F1B">
      <w:pPr>
        <w:spacing w:line="360" w:lineRule="auto"/>
        <w:ind w:firstLineChars="200" w:firstLine="420"/>
        <w:rPr>
          <w:rFonts w:ascii="宋体" w:hAnsi="宋体" w:cs="宋体"/>
          <w:szCs w:val="21"/>
        </w:rPr>
      </w:pPr>
      <w:r>
        <w:rPr>
          <w:rFonts w:ascii="宋体" w:hAnsi="宋体" w:cs="宋体" w:hint="eastAsia"/>
          <w:szCs w:val="21"/>
        </w:rPr>
        <w:t>9.1.4发包人负责提供的地下管线资料有：</w:t>
      </w:r>
      <w:r>
        <w:rPr>
          <w:rFonts w:ascii="宋体" w:hAnsi="宋体" w:cs="宋体" w:hint="eastAsia"/>
          <w:szCs w:val="21"/>
          <w:u w:val="single"/>
        </w:rPr>
        <w:t xml:space="preserve">                   </w:t>
      </w:r>
      <w:r>
        <w:rPr>
          <w:rFonts w:ascii="宋体" w:hAnsi="宋体" w:cs="宋体" w:hint="eastAsia"/>
          <w:szCs w:val="21"/>
        </w:rPr>
        <w:t>，其余可能影响相邻建筑物地下工程的有关资料由承包人负责收集，并保证有关资料的真实、准确、完整，满足有关技术规程的要求。</w:t>
      </w:r>
    </w:p>
    <w:p w:rsidR="001519ED" w:rsidRDefault="00704F1B">
      <w:pPr>
        <w:snapToGrid w:val="0"/>
        <w:spacing w:line="360" w:lineRule="auto"/>
        <w:ind w:firstLineChars="200" w:firstLine="420"/>
        <w:jc w:val="left"/>
        <w:rPr>
          <w:rFonts w:ascii="仿宋_GB2312" w:eastAsia="仿宋_GB2312" w:hAnsi="宋体" w:cs="宋体"/>
          <w:kern w:val="0"/>
          <w:szCs w:val="21"/>
        </w:rPr>
      </w:pPr>
      <w:r>
        <w:rPr>
          <w:rFonts w:ascii="宋体" w:hAnsi="宋体" w:cs="宋体" w:hint="eastAsia"/>
          <w:kern w:val="0"/>
          <w:szCs w:val="21"/>
        </w:rPr>
        <w:t>9.1.5发包人安全监督部门应当按照现行标准规范对施工现场安全生产措施落实情况进行监督检查，对安全生产状况进行综合评定，并将评定结果纳入安全档案。</w:t>
      </w:r>
    </w:p>
    <w:p w:rsidR="001519ED" w:rsidRDefault="00704F1B">
      <w:pPr>
        <w:pStyle w:val="4"/>
        <w:spacing w:before="0" w:beforeAutospacing="0" w:after="0" w:afterAutospacing="0" w:line="360" w:lineRule="auto"/>
        <w:rPr>
          <w:sz w:val="21"/>
          <w:szCs w:val="21"/>
        </w:rPr>
      </w:pPr>
      <w:r>
        <w:rPr>
          <w:rFonts w:hint="eastAsia"/>
        </w:rPr>
        <w:t>9.2 承包人的施工安全责任</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第 9.2.1 项细化为：</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承包人应根据本工程的实际安全施工要求，编制施工安全技术措施，并在签订合同协议书后 28 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名并报监理人和发包人批准后实施，由专职安全生产管理人员进行现场监督。</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本项目需要编制专项施工方案的工程包括但不限于以下内容：</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（1）不良地质条件下有潜在危险性的土方、石方开挖；</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（2）滑坡和高边坡处理；</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（3）桩基础、挡墙基础、深水基础及围堰工程；</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lastRenderedPageBreak/>
        <w:t>（4）桥梁工程中的梁、拱、柱等构件施工等；</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（5）隧道工程中的不良地质隧道、高瓦斯隧道等；</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（6）水上工程中的打桩船作业、施工船作业、外海孤岛作业、边通航边施工作业等；</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（7）水下工程中的水下焊接、混凝土浇筑、爆破工程等；</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（8）爆破工程；</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（9）大型临时工程中的大型支架、模板、便桥的架设与拆除；桥梁、码头的加固与拆除；</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（10）其他危险性较大的工程。</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监理人和发包人在检查中发现有安全问题或有违反安全管理规章制度的情况时，可视为承包人违约，应按第 22.1 款的规定办理。</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第 9.2.5 项细化为：</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安全生产费用应为投标价（不含安全生产费及建筑工程一切险及第三者责任险的保险费）的 1.5%（若发包人公布了最高投标限价时，按最高投标限价的 1.5%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项目的单价或总价中予以考虑，发包人不再另行支付。因采取合同未约定的特殊防护措施增加的费用，由监理人按第 3.5 款商定或确定。</w:t>
      </w:r>
    </w:p>
    <w:p w:rsidR="001519ED" w:rsidRDefault="00704F1B">
      <w:pPr>
        <w:snapToGrid w:val="0"/>
        <w:spacing w:line="360" w:lineRule="auto"/>
        <w:ind w:firstLineChars="200" w:firstLine="420"/>
        <w:jc w:val="left"/>
        <w:rPr>
          <w:rFonts w:ascii="仿宋_GB2312" w:eastAsia="仿宋_GB2312" w:hAnsi="宋体" w:cs="宋体"/>
          <w:kern w:val="0"/>
          <w:szCs w:val="21"/>
        </w:rPr>
      </w:pPr>
      <w:r>
        <w:rPr>
          <w:rFonts w:ascii="宋体" w:hAnsi="宋体" w:cs="宋体" w:hint="eastAsia"/>
          <w:kern w:val="0"/>
          <w:szCs w:val="21"/>
        </w:rPr>
        <w:t>安全生产费用按相关规定计取。安全生产费的使用和支付管理按照财政部、国家安全生产监督管理总局联合制定的《企业安全生产费用提取和使用管理办法》（财企〔2012〕16号）、《重庆市交通局关于印发《重庆市公路水运工程安全生产费用管理办法（试行）》的通知》（渝交委安〔2014〕32号）执行，如有新的管理办法，按照新的管理办法执行。若承包人在此基础上增加安全生产费用以满足项目施工需要，则承包人应在本项目工程量清单的单价或总价中予以考虑，发包人不再另行支付。</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本款补充第 9.2.8 项~第 9.2.11 项：</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9.2.8 承包人应充分关注和保障所有在现场工作的人员的安全，采取以下有效措施，使现场和本合同工程的实施保持有条不紊，以免使上述人员的安全受到威胁。</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（1）按照《公路水运工程安全生产监督管理办法》规定的最低数量和资质条件配备专职安全生产管理人员；</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（3）所有施工机具设备和高空作业设备均应定期检查，并有安全员的签名记录；</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lastRenderedPageBreak/>
        <w:t>（4）根据本合同各单位工程的施工特点，严格执行《公路水运工程安全生产监督管理办法》《公路工程施工安全技术规范》等有关规定。</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9.2.9 为了保护本合同工程免遭损坏，或为了现场附近和过往群众的安全与方便，在确有必要的时候和地方，或当监理人或有关主管部门要求时，承包人应自费提供照明、警卫、护栅、警告标志等安全防护设施。</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9.2.10 在通航水域施工时，承包人应与当地主管部门取得联系，设置必要的导航标志，及时发布航行通告，确保施工水域安全。</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9.2.11 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rsidR="001519ED" w:rsidRDefault="00704F1B">
      <w:pPr>
        <w:pStyle w:val="4"/>
        <w:spacing w:before="0" w:beforeAutospacing="0" w:after="0" w:afterAutospacing="0" w:line="360" w:lineRule="auto"/>
      </w:pPr>
      <w:r>
        <w:rPr>
          <w:rFonts w:hint="eastAsia"/>
        </w:rPr>
        <w:t>9.4 环境保护</w:t>
      </w:r>
    </w:p>
    <w:p w:rsidR="001519ED" w:rsidRDefault="00704F1B">
      <w:pPr>
        <w:pStyle w:val="a6"/>
        <w:spacing w:after="0" w:line="360" w:lineRule="auto"/>
        <w:ind w:firstLineChars="200" w:firstLine="420"/>
        <w:rPr>
          <w:rFonts w:ascii="宋体" w:hAnsi="宋体" w:cs="宋体"/>
        </w:rPr>
      </w:pPr>
      <w:r>
        <w:rPr>
          <w:rFonts w:ascii="宋体" w:hAnsi="宋体" w:cs="宋体" w:hint="eastAsia"/>
          <w:kern w:val="0"/>
          <w:szCs w:val="21"/>
        </w:rPr>
        <w:t>第 9.4.6 项补充：</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承包人应按国家和重庆市的有关规定及合同约定，加强对噪声、粉尘、废气、废水和废油的控制，努力降低噪声，控制粉尘和废气浓度，做好废水和废油的治理和排放。承包人在施工过程中应严格落实各项水土保持、环境保护措施以及饮用水源保护区的环保措施，若由于施工未采取有效措施导致环境破坏或水土流失引起的损失由承包人承担。</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本款补充第 9.4.7～9.4.11 项：</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9.4.7 承包人应切实执行技术规范中有关环境保护方面的条款和规定。</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 xml:space="preserve">（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 150m 以内的施工现场，施工时间应加以控制。 </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（2）对于公路施工中粉尘污染的主要污染源――灰土拌合、施工车辆和筑路机械运行及运输产生的扬尘，应采取有效措施减轻其对施工现场的大气污染，保护人民健康，如：</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 xml:space="preserve">a. 拌合设备应有较好的密封，或有防尘设备。 </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 xml:space="preserve">b. 施工通道、沥青混凝土拌和站及灰土拌和站应经常进行洒水降尘。 </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 xml:space="preserve">c. 路面施工应注意保持水分，以免扬尘。 </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 xml:space="preserve">d. 隧道出渣和桥梁钻孔灌注桩施工时排出的泥浆要进行妥善处理，严禁向河流或农田排放。 </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lastRenderedPageBreak/>
        <w:t xml:space="preserve">（3）采取可靠措施保证原有交通的正常通行，维持沿线村镇的居民饮水、农田灌溉、生产生活用电及通信等管线的正常使用。 </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9.4.8 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9.4.9 在施工期间，承包人应随时保持现场整洁，施工设备和材料、工程设备应整齐妥善存放和储存，废料与垃圾及不再需要的临时设施应及时从现场清除、拆除并运走。</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9.4.10 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9.4.11 承包人应严格按照国家有关法规要求，做好施工过程中的生态保护和水土保持工作。施工中要尽可能减少对原地面的扰动，减少对地面草木的破坏，需要爆破作业的，应按规定进行控爆设计。雨季填筑路基应随挖、随运、随填、随压，要完善施工中的临时排水系统，加强施工便道的管理。取（弃）土场必须先挡后弃，严禁在指定的取（弃）土场以外的地方乱挖乱弃。</w:t>
      </w:r>
    </w:p>
    <w:p w:rsidR="001519ED" w:rsidRDefault="00704F1B">
      <w:pPr>
        <w:pStyle w:val="4"/>
        <w:spacing w:before="0" w:beforeAutospacing="0" w:after="0" w:afterAutospacing="0" w:line="360" w:lineRule="auto"/>
      </w:pPr>
      <w:r>
        <w:rPr>
          <w:rFonts w:hint="eastAsia"/>
        </w:rPr>
        <w:t>9.5 事故处理</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本款补充：</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发生事故时，承包人应优先办理保险索赔。</w:t>
      </w:r>
    </w:p>
    <w:p w:rsidR="001519ED" w:rsidRDefault="00704F1B">
      <w:pPr>
        <w:widowControl/>
        <w:spacing w:line="360" w:lineRule="auto"/>
        <w:ind w:firstLineChars="200" w:firstLine="420"/>
        <w:jc w:val="left"/>
        <w:rPr>
          <w:rFonts w:ascii="仿宋_GB2312" w:eastAsia="仿宋_GB2312" w:hAnsi="宋体" w:cs="宋体"/>
          <w:kern w:val="0"/>
          <w:szCs w:val="21"/>
        </w:rPr>
      </w:pPr>
      <w:r>
        <w:rPr>
          <w:rFonts w:ascii="宋体" w:hAnsi="宋体" w:cs="宋体" w:hint="eastAsia"/>
          <w:kern w:val="0"/>
          <w:szCs w:val="21"/>
        </w:rPr>
        <w:t>因承包人的原因致使工程在施工期间、合理使用期间、设备保证期内造成人身和财产损害的，由承包人承担损害赔偿责任。如因承包人的原因导致发包人承担责任和损失的，承包人应当对发包人承担赔偿责任。承包人负责对其分包人进行管理，工程施工过程中发生事故的，承包人对分包人瞒报、漏报、谎报、迟报等负责。</w:t>
      </w:r>
    </w:p>
    <w:p w:rsidR="001519ED" w:rsidRDefault="00704F1B">
      <w:pPr>
        <w:pStyle w:val="3"/>
        <w:spacing w:before="0" w:after="0" w:line="360" w:lineRule="auto"/>
        <w:rPr>
          <w:rFonts w:ascii="宋体" w:hAnsi="宋体"/>
        </w:rPr>
      </w:pPr>
      <w:bookmarkStart w:id="505" w:name="_Toc10971"/>
      <w:bookmarkStart w:id="506" w:name="_Toc18843"/>
      <w:bookmarkStart w:id="507" w:name="_Toc20239"/>
      <w:bookmarkStart w:id="508" w:name="_Toc57795974"/>
      <w:bookmarkStart w:id="509" w:name="_Toc258"/>
      <w:bookmarkStart w:id="510" w:name="_Toc29038"/>
      <w:bookmarkStart w:id="511" w:name="_Toc32140"/>
      <w:r>
        <w:rPr>
          <w:rFonts w:ascii="宋体" w:hAnsi="宋体" w:hint="eastAsia"/>
        </w:rPr>
        <w:t>10、进度计划</w:t>
      </w:r>
      <w:bookmarkEnd w:id="505"/>
      <w:bookmarkEnd w:id="506"/>
      <w:bookmarkEnd w:id="507"/>
      <w:bookmarkEnd w:id="508"/>
      <w:bookmarkEnd w:id="509"/>
      <w:bookmarkEnd w:id="510"/>
      <w:bookmarkEnd w:id="511"/>
    </w:p>
    <w:p w:rsidR="001519ED" w:rsidRDefault="00704F1B">
      <w:pPr>
        <w:pStyle w:val="4"/>
        <w:spacing w:before="0" w:beforeAutospacing="0" w:after="0" w:afterAutospacing="0" w:line="360" w:lineRule="auto"/>
      </w:pPr>
      <w:r>
        <w:rPr>
          <w:rFonts w:hint="eastAsia"/>
        </w:rPr>
        <w:t>10.1 合同进度计划</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本款补充：</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承包人编制施工方案说明的内容见专用合同条款。</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承包人向监理人报送施工进度计划和施工方案说明的期限：签订合同协议书后28 天之内。监理人应在 14 天内对承包人施工进度计划和施工方案说明予以批复或提出修改意见。</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lastRenderedPageBreak/>
        <w:t>合同进度计划应按照关键线路网络图和主要工作横道图两种形式分别编绘，并应包括每月预计完成的工作量和形象进度。</w:t>
      </w:r>
    </w:p>
    <w:p w:rsidR="001519ED" w:rsidRDefault="00704F1B">
      <w:pPr>
        <w:pStyle w:val="4"/>
        <w:spacing w:before="0" w:beforeAutospacing="0" w:after="0" w:afterAutospacing="0" w:line="360" w:lineRule="auto"/>
      </w:pPr>
      <w:r>
        <w:rPr>
          <w:rFonts w:hint="eastAsia"/>
        </w:rPr>
        <w:t>10.2 合同进度计划的修订</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本款补充：</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承包人提交合同进度计划修订申请报告，并附有关措施和相关资料的期限：实际进度发生滞后的当月 25 日前。</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监理人批复修订合同进度计划的期限：收到修订合同进度计划后 14 天内。</w:t>
      </w:r>
    </w:p>
    <w:p w:rsidR="001519ED" w:rsidRDefault="00704F1B">
      <w:pPr>
        <w:widowControl/>
        <w:spacing w:line="360" w:lineRule="auto"/>
        <w:ind w:firstLineChars="200" w:firstLine="420"/>
        <w:jc w:val="left"/>
        <w:rPr>
          <w:rFonts w:ascii="宋体" w:hAnsi="宋体" w:cs="宋体"/>
          <w:szCs w:val="21"/>
        </w:rPr>
      </w:pPr>
      <w:r>
        <w:rPr>
          <w:rFonts w:ascii="宋体" w:hAnsi="宋体" w:cs="宋体" w:hint="eastAsia"/>
          <w:kern w:val="0"/>
          <w:szCs w:val="21"/>
        </w:rPr>
        <w:t>本条补充第 10.3 款、第 10.4 款：</w:t>
      </w:r>
    </w:p>
    <w:p w:rsidR="001519ED" w:rsidRDefault="00704F1B">
      <w:pPr>
        <w:pStyle w:val="4"/>
        <w:spacing w:before="0" w:beforeAutospacing="0" w:after="0" w:afterAutospacing="0" w:line="360" w:lineRule="auto"/>
      </w:pPr>
      <w:r>
        <w:rPr>
          <w:rFonts w:hint="eastAsia"/>
        </w:rPr>
        <w:t>10.3 年度施工计划</w:t>
      </w:r>
    </w:p>
    <w:p w:rsidR="001519ED" w:rsidRDefault="00704F1B">
      <w:pPr>
        <w:widowControl/>
        <w:spacing w:line="360" w:lineRule="auto"/>
        <w:ind w:firstLineChars="200" w:firstLine="420"/>
        <w:jc w:val="left"/>
        <w:rPr>
          <w:rFonts w:ascii="宋体" w:hAnsi="宋体"/>
          <w:szCs w:val="21"/>
        </w:rPr>
      </w:pPr>
      <w:r>
        <w:rPr>
          <w:rFonts w:ascii="宋体" w:hAnsi="宋体" w:cs="宋体" w:hint="eastAsia"/>
          <w:kern w:val="0"/>
          <w:szCs w:val="21"/>
        </w:rPr>
        <w:t xml:space="preserve">承包人应在每年 </w:t>
      </w:r>
      <w:r>
        <w:rPr>
          <w:rFonts w:ascii="宋体" w:hAnsi="宋体"/>
          <w:kern w:val="0"/>
          <w:szCs w:val="21"/>
        </w:rPr>
        <w:t xml:space="preserve">11 </w:t>
      </w:r>
      <w:r>
        <w:rPr>
          <w:rFonts w:ascii="宋体" w:hAnsi="宋体" w:cs="宋体" w:hint="eastAsia"/>
          <w:kern w:val="0"/>
          <w:szCs w:val="21"/>
        </w:rPr>
        <w:t xml:space="preserve">月底前，根据已同意的合同进度计划或其修订的计划，向监理人提交 </w:t>
      </w:r>
      <w:r>
        <w:rPr>
          <w:rFonts w:ascii="宋体" w:hAnsi="宋体"/>
          <w:kern w:val="0"/>
          <w:szCs w:val="21"/>
        </w:rPr>
        <w:t xml:space="preserve">2 </w:t>
      </w:r>
      <w:r>
        <w:rPr>
          <w:rFonts w:ascii="宋体" w:hAnsi="宋体" w:cs="宋体" w:hint="eastAsia"/>
          <w:kern w:val="0"/>
          <w:szCs w:val="21"/>
        </w:rPr>
        <w:t>份格式和内容符合监理人合理规定的下一年度的施工计划，以供审查。该计划应包括本年度估计完成的和下一年度预计完成的分项工程数量和工作量，以及为实施此计划将采取的措施。</w:t>
      </w:r>
    </w:p>
    <w:p w:rsidR="001519ED" w:rsidRDefault="00704F1B">
      <w:pPr>
        <w:pStyle w:val="4"/>
        <w:spacing w:before="0" w:beforeAutospacing="0" w:after="0" w:afterAutospacing="0" w:line="360" w:lineRule="auto"/>
      </w:pPr>
      <w:r>
        <w:rPr>
          <w:rFonts w:hint="eastAsia"/>
        </w:rPr>
        <w:t>10.4 合同用款计划</w:t>
      </w:r>
    </w:p>
    <w:p w:rsidR="001519ED" w:rsidRDefault="00704F1B">
      <w:pPr>
        <w:widowControl/>
        <w:spacing w:line="360" w:lineRule="auto"/>
        <w:ind w:firstLineChars="200" w:firstLine="420"/>
        <w:jc w:val="left"/>
        <w:rPr>
          <w:rFonts w:ascii="宋体" w:hAnsi="宋体"/>
          <w:szCs w:val="21"/>
        </w:rPr>
      </w:pPr>
      <w:r>
        <w:rPr>
          <w:rFonts w:ascii="宋体" w:hAnsi="宋体" w:cs="宋体" w:hint="eastAsia"/>
          <w:kern w:val="0"/>
          <w:szCs w:val="21"/>
        </w:rPr>
        <w:t xml:space="preserve">承包人应在签订本合同协议书后 </w:t>
      </w:r>
      <w:r>
        <w:rPr>
          <w:rFonts w:ascii="宋体" w:hAnsi="宋体"/>
          <w:kern w:val="0"/>
          <w:szCs w:val="21"/>
        </w:rPr>
        <w:t xml:space="preserve">28 </w:t>
      </w:r>
      <w:r>
        <w:rPr>
          <w:rFonts w:ascii="宋体" w:hAnsi="宋体" w:cs="宋体" w:hint="eastAsia"/>
          <w:kern w:val="0"/>
          <w:szCs w:val="21"/>
        </w:rPr>
        <w:t xml:space="preserve">天之内，按招标文件中规定的格式，向监理人提交 </w:t>
      </w:r>
      <w:r>
        <w:rPr>
          <w:rFonts w:ascii="宋体" w:hAnsi="宋体"/>
          <w:kern w:val="0"/>
          <w:szCs w:val="21"/>
        </w:rPr>
        <w:t xml:space="preserve">2 </w:t>
      </w:r>
      <w:r>
        <w:rPr>
          <w:rFonts w:ascii="宋体" w:hAnsi="宋体" w:cs="宋体" w:hint="eastAsia"/>
          <w:kern w:val="0"/>
          <w:szCs w:val="21"/>
        </w:rPr>
        <w:t>份按合同规定承包人有权得到支付的详细的季度合同用款计划，以备监理人查阅。如果监理人提出要求，承包人还应按季度提交修订的合同用款计划。</w:t>
      </w:r>
    </w:p>
    <w:p w:rsidR="001519ED" w:rsidRDefault="00704F1B">
      <w:pPr>
        <w:pStyle w:val="3"/>
        <w:spacing w:before="0" w:after="0" w:line="360" w:lineRule="auto"/>
        <w:rPr>
          <w:rFonts w:ascii="宋体" w:hAnsi="宋体"/>
        </w:rPr>
      </w:pPr>
      <w:bookmarkStart w:id="512" w:name="_Toc17584"/>
      <w:bookmarkStart w:id="513" w:name="_Toc57795975"/>
      <w:bookmarkStart w:id="514" w:name="_Toc18433"/>
      <w:bookmarkStart w:id="515" w:name="_Toc18161"/>
      <w:bookmarkStart w:id="516" w:name="_Toc2708"/>
      <w:bookmarkStart w:id="517" w:name="_Toc17759"/>
      <w:bookmarkStart w:id="518" w:name="_Toc18956"/>
      <w:r>
        <w:rPr>
          <w:rFonts w:ascii="宋体" w:hAnsi="宋体" w:hint="eastAsia"/>
        </w:rPr>
        <w:t>11、开工和竣工</w:t>
      </w:r>
      <w:bookmarkEnd w:id="512"/>
      <w:bookmarkEnd w:id="513"/>
      <w:bookmarkEnd w:id="514"/>
      <w:bookmarkEnd w:id="515"/>
      <w:bookmarkEnd w:id="516"/>
      <w:bookmarkEnd w:id="517"/>
      <w:bookmarkEnd w:id="518"/>
    </w:p>
    <w:p w:rsidR="001519ED" w:rsidRDefault="00704F1B">
      <w:pPr>
        <w:pStyle w:val="4"/>
        <w:spacing w:before="0" w:beforeAutospacing="0" w:after="0" w:afterAutospacing="0" w:line="360" w:lineRule="auto"/>
      </w:pPr>
      <w:r>
        <w:rPr>
          <w:rFonts w:hint="eastAsia"/>
        </w:rPr>
        <w:t>11.1 开工</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第 11.1.2 项补充：</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承包人应在分部工程开工前 14 天向监理人提交分部工程开工报审表，若承包人的开工准备、工作计划和质量控制方法是可接受的且已获得批准，则经监理人书面同意，分部工程才能开工。</w:t>
      </w:r>
    </w:p>
    <w:p w:rsidR="001519ED" w:rsidRDefault="00704F1B">
      <w:pPr>
        <w:pStyle w:val="4"/>
        <w:spacing w:before="0" w:beforeAutospacing="0" w:after="0" w:afterAutospacing="0" w:line="360" w:lineRule="auto"/>
      </w:pPr>
      <w:r>
        <w:rPr>
          <w:rFonts w:hint="eastAsia"/>
        </w:rPr>
        <w:t>11.3 发包人的工期延误</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本款补充：</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即使由于上述原因造成工期延误，如果受影响的工程并非处在工程施工进度网络计划的关键线路上，则承包人无权要求延长总工期。</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在合同履行过程中，因下列情况导致工期延误和（或）费用增加的，由发包人承担由此延误的工期和（或）增加的费用，且发包人应支付承包人合理的利润：</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（1）发包人未能按合同约定提供施工场地，且该未能提供上述开工条件直接影响项目关键线路的；</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（2）发包人提供的测量基准点、基准线和水准点及其书面资料存在错误或疏漏，且该错误或疏漏直接影响项目关键线路的；</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lastRenderedPageBreak/>
        <w:t>（3）监理人未按合同约定发出指示、批准等文件，且该未按合同约定发出指示、批准直接影响项目关键线路的；</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（4）变更未及时审批，直接影响项目关键线路的；</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（5）实施变更直接影响项目关键线路的；</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（6）因发包人原因导致工程暂停施工、停建、缓建的；</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（7）因征地拆迁、群众阻工等情形的；</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（8）</w:t>
      </w:r>
      <w:r>
        <w:rPr>
          <w:rFonts w:ascii="宋体" w:hAnsi="宋体" w:cs="宋体" w:hint="eastAsia"/>
          <w:kern w:val="0"/>
          <w:szCs w:val="21"/>
          <w:u w:val="single"/>
        </w:rPr>
        <w:t xml:space="preserve">约定的其他情形：               </w:t>
      </w:r>
      <w:r>
        <w:rPr>
          <w:rFonts w:ascii="宋体" w:hAnsi="宋体" w:cs="宋体" w:hint="eastAsia"/>
          <w:kern w:val="0"/>
          <w:szCs w:val="21"/>
        </w:rPr>
        <w:t>。</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因发包人原因未按计划开工日期开工的，发包人应按实际开工日期顺延完工日期。因发包人原因导致工期延误需要修订施工进度计划的，按照第10.2合同进度计划的修订执行。</w:t>
      </w:r>
    </w:p>
    <w:p w:rsidR="001519ED" w:rsidRDefault="00704F1B">
      <w:pPr>
        <w:pStyle w:val="4"/>
        <w:spacing w:before="0" w:beforeAutospacing="0" w:after="0" w:afterAutospacing="0" w:line="360" w:lineRule="auto"/>
      </w:pPr>
      <w:r>
        <w:rPr>
          <w:rFonts w:hint="eastAsia"/>
        </w:rPr>
        <w:t>11.4 异常恶劣的气候条件</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本款补充：</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异常气候是指项目所在地 30 年以上一遇的罕见气候现象（包括温度、降水、降雪、风等）。</w:t>
      </w:r>
    </w:p>
    <w:p w:rsidR="001519ED" w:rsidRDefault="00704F1B">
      <w:pPr>
        <w:pStyle w:val="4"/>
        <w:spacing w:before="0" w:beforeAutospacing="0" w:after="0" w:afterAutospacing="0" w:line="360" w:lineRule="auto"/>
      </w:pPr>
      <w:r>
        <w:rPr>
          <w:rFonts w:hint="eastAsia"/>
        </w:rPr>
        <w:t>11.5 承包人的工期延误</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本款细化为：</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（1）承包人应严格执行监理人批准的合同进度计划，对工作量计划和形象进度计划分别控制。除第 11.3 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（2）如果承包人在接到监理人通知后的 14 天内，未能采取加快工程进度的措施，致使实际工程进度进一步滞后，或承包人虽采取了一些措施，仍无法按预计工期交工时，监理人应立即通知发包人。发包人在向承包人发出书面警告通知 14 天后，发包人可按第 22.1 款终止对承包人的雇用，也可将本合同工程中的一部分工作交由其他承包人或其他分包人完成。在不解除本合同规定的承包人责任和义务的同时，承包人应承担因此所增加的一切费用。</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（3）由于承包人原因造成工期延误，承包人应支付逾期交工违约金。逾期交工违约金的时间自预定的交工日期起到交工验收证书中写明的实际交工日期止（扣除已批准的延长工期），按天计算，</w:t>
      </w:r>
      <w:r>
        <w:rPr>
          <w:rFonts w:ascii="宋体" w:hAnsi="宋体" w:cs="宋体" w:hint="eastAsia"/>
          <w:kern w:val="0"/>
          <w:szCs w:val="21"/>
          <w:u w:val="single"/>
        </w:rPr>
        <w:t xml:space="preserve">        </w:t>
      </w:r>
      <w:r>
        <w:rPr>
          <w:rFonts w:ascii="宋体" w:hAnsi="宋体" w:cs="宋体" w:hint="eastAsia"/>
          <w:kern w:val="0"/>
          <w:szCs w:val="21"/>
        </w:rPr>
        <w:t>元/天。逾期交工违约金累计金额最高不超过</w:t>
      </w:r>
      <w:r>
        <w:rPr>
          <w:rFonts w:ascii="宋体" w:hAnsi="宋体" w:cs="宋体" w:hint="eastAsia"/>
          <w:kern w:val="0"/>
          <w:szCs w:val="21"/>
          <w:u w:val="single"/>
        </w:rPr>
        <w:t xml:space="preserve">        </w:t>
      </w:r>
      <w:r>
        <w:rPr>
          <w:rFonts w:ascii="宋体" w:hAnsi="宋体" w:cs="宋体" w:hint="eastAsia"/>
          <w:kern w:val="0"/>
          <w:szCs w:val="21"/>
        </w:rPr>
        <w:t>%签约合同价。发包人可以从应付或到期应付给承包人的任何款项中或采用其他方法扣除此违约金。</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（4）承包人支付逾期交工违约金，不免除承包人完成工程及修补缺陷的义务。</w:t>
      </w:r>
    </w:p>
    <w:p w:rsidR="001519ED" w:rsidRDefault="00704F1B">
      <w:pPr>
        <w:widowControl/>
        <w:spacing w:line="360" w:lineRule="auto"/>
        <w:ind w:firstLineChars="200" w:firstLine="420"/>
        <w:jc w:val="left"/>
        <w:rPr>
          <w:rFonts w:ascii="宋体" w:hAnsi="宋体"/>
          <w:szCs w:val="21"/>
        </w:rPr>
      </w:pPr>
      <w:r>
        <w:rPr>
          <w:rFonts w:ascii="宋体" w:hAnsi="宋体" w:cs="宋体" w:hint="eastAsia"/>
          <w:kern w:val="0"/>
          <w:szCs w:val="21"/>
        </w:rPr>
        <w:lastRenderedPageBreak/>
        <w:t>（5）如果在合同工程完工之前，已对合同工程内按时完工的单位工程签发了交工验收证书，则合同工程的逾期交工违约金，应按已签发交工验收证书的单位工程的价值占合同工程价值的比例予以减少，但本规定不应影响逾期交工违约金的规定限额。</w:t>
      </w:r>
    </w:p>
    <w:p w:rsidR="001519ED" w:rsidRDefault="00704F1B">
      <w:pPr>
        <w:pStyle w:val="4"/>
        <w:spacing w:before="0" w:beforeAutospacing="0" w:after="0" w:afterAutospacing="0" w:line="360" w:lineRule="auto"/>
      </w:pPr>
      <w:r>
        <w:rPr>
          <w:rFonts w:hint="eastAsia"/>
        </w:rPr>
        <w:t>11.6 工期提前</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本款补充：</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发包人不得随意要求承包人提前交工，承包人也不得随意提出提前交工的建议。 如遇特殊情况，确需将工期提前的，发包人和承包人必须采取有效措施，确保工程质量。</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如果承包人提前交工，发包人支付奖金的计算方法为</w:t>
      </w:r>
      <w:r>
        <w:rPr>
          <w:rFonts w:ascii="宋体" w:hAnsi="宋体" w:cs="宋体" w:hint="eastAsia"/>
          <w:kern w:val="0"/>
          <w:szCs w:val="21"/>
          <w:u w:val="single"/>
        </w:rPr>
        <w:t xml:space="preserve">        </w:t>
      </w:r>
      <w:r>
        <w:rPr>
          <w:rFonts w:ascii="宋体" w:hAnsi="宋体" w:cs="宋体" w:hint="eastAsia"/>
          <w:kern w:val="0"/>
          <w:szCs w:val="21"/>
        </w:rPr>
        <w:t>，时间自交工验收证书中写明的实际交工日期起至预定的交工日期止，按天计算，</w:t>
      </w:r>
      <w:r>
        <w:rPr>
          <w:rFonts w:ascii="宋体" w:hAnsi="宋体" w:cs="宋体" w:hint="eastAsia"/>
          <w:kern w:val="0"/>
          <w:szCs w:val="21"/>
          <w:u w:val="single"/>
        </w:rPr>
        <w:t xml:space="preserve">    </w:t>
      </w:r>
      <w:r>
        <w:rPr>
          <w:rFonts w:ascii="宋体" w:hAnsi="宋体" w:cs="宋体" w:hint="eastAsia"/>
          <w:kern w:val="0"/>
          <w:szCs w:val="21"/>
        </w:rPr>
        <w:t>元/天。但奖金最高限额不超过</w:t>
      </w:r>
      <w:r>
        <w:rPr>
          <w:rFonts w:ascii="宋体" w:hAnsi="宋体" w:cs="宋体" w:hint="eastAsia"/>
          <w:kern w:val="0"/>
          <w:szCs w:val="21"/>
          <w:u w:val="single"/>
        </w:rPr>
        <w:t xml:space="preserve">        </w:t>
      </w:r>
      <w:r>
        <w:rPr>
          <w:rFonts w:ascii="宋体" w:hAnsi="宋体" w:cs="宋体" w:hint="eastAsia"/>
          <w:kern w:val="0"/>
          <w:szCs w:val="21"/>
        </w:rPr>
        <w:t>%签约合同价。</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本条补充第 11.7 款：</w:t>
      </w:r>
    </w:p>
    <w:p w:rsidR="001519ED" w:rsidRDefault="00704F1B">
      <w:pPr>
        <w:pStyle w:val="4"/>
        <w:spacing w:before="0" w:beforeAutospacing="0" w:after="0" w:afterAutospacing="0" w:line="360" w:lineRule="auto"/>
      </w:pPr>
      <w:r>
        <w:rPr>
          <w:rFonts w:hint="eastAsia"/>
        </w:rPr>
        <w:t>11.7 工作时间的限制</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承包人在夜间或国家规定的节假日进行永久工程的施工，应向监理人报告，以便监理人履行监理职责和义务。</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但是，为了抢救生命或保护财产，或为了工程的安全、质量而不可避免地短暂作业，则不必事先向监理人报告。但承包人应在事后立即向监理人报告。</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本款规定不适用于习惯上或施工本身要求实行连续生产的作业。</w:t>
      </w:r>
    </w:p>
    <w:p w:rsidR="001519ED" w:rsidRDefault="00704F1B">
      <w:pPr>
        <w:pStyle w:val="3"/>
        <w:spacing w:before="0" w:after="0" w:line="360" w:lineRule="auto"/>
        <w:rPr>
          <w:rFonts w:ascii="宋体" w:hAnsi="宋体"/>
        </w:rPr>
      </w:pPr>
      <w:bookmarkStart w:id="519" w:name="_Toc7237"/>
      <w:bookmarkStart w:id="520" w:name="_Toc10978"/>
      <w:bookmarkStart w:id="521" w:name="_Toc8730"/>
      <w:bookmarkStart w:id="522" w:name="_Toc27817"/>
      <w:bookmarkStart w:id="523" w:name="_Toc22807"/>
      <w:bookmarkStart w:id="524" w:name="_Toc6217"/>
      <w:bookmarkStart w:id="525" w:name="_Toc57795976"/>
      <w:r>
        <w:rPr>
          <w:rFonts w:ascii="宋体" w:hAnsi="宋体" w:hint="eastAsia"/>
        </w:rPr>
        <w:t>12、暂停施工</w:t>
      </w:r>
      <w:bookmarkEnd w:id="519"/>
      <w:bookmarkEnd w:id="520"/>
      <w:bookmarkEnd w:id="521"/>
      <w:bookmarkEnd w:id="522"/>
      <w:bookmarkEnd w:id="523"/>
      <w:bookmarkEnd w:id="524"/>
      <w:bookmarkEnd w:id="525"/>
    </w:p>
    <w:p w:rsidR="001519ED" w:rsidRDefault="00704F1B">
      <w:pPr>
        <w:pStyle w:val="4"/>
        <w:spacing w:before="0" w:beforeAutospacing="0" w:after="0" w:afterAutospacing="0" w:line="360" w:lineRule="auto"/>
      </w:pPr>
      <w:r>
        <w:rPr>
          <w:rFonts w:hint="eastAsia"/>
        </w:rPr>
        <w:t>12.1 承包人暂停施工的责任</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本款第（5）项细化为：</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（5）现场气候条件导致的必要停工（第 11.4 款约定的异常恶劣的气候条件除外）；</w:t>
      </w:r>
    </w:p>
    <w:p w:rsidR="001519ED" w:rsidRDefault="00704F1B">
      <w:pPr>
        <w:spacing w:line="360" w:lineRule="auto"/>
        <w:ind w:right="248" w:firstLine="480"/>
        <w:rPr>
          <w:rFonts w:ascii="宋体" w:hAnsi="宋体" w:cs="宋体"/>
          <w:szCs w:val="21"/>
        </w:rPr>
      </w:pPr>
      <w:r>
        <w:rPr>
          <w:rFonts w:ascii="宋体" w:hAnsi="宋体" w:cs="宋体" w:hint="eastAsia"/>
          <w:kern w:val="0"/>
          <w:szCs w:val="21"/>
        </w:rPr>
        <w:t>（6）</w:t>
      </w:r>
      <w:r>
        <w:rPr>
          <w:rFonts w:ascii="宋体" w:hAnsi="宋体" w:cs="宋体" w:hint="eastAsia"/>
          <w:szCs w:val="21"/>
        </w:rPr>
        <w:t>由承包人承担暂停施工责任的其他情形：因承包人原因引起的暂停施工，承包人应承担由此增加的费用和（或）延误的工期，且承包人在收到监理人复工指示后84天内仍未复工的，视为第22.1.1项〔承包人违约的情形〕第（7）目约定的承包人无法继续履行合同的情形。</w:t>
      </w:r>
    </w:p>
    <w:p w:rsidR="001519ED" w:rsidRDefault="00704F1B">
      <w:pPr>
        <w:pStyle w:val="4"/>
        <w:spacing w:before="0" w:beforeAutospacing="0" w:after="0" w:afterAutospacing="0" w:line="360" w:lineRule="auto"/>
        <w:rPr>
          <w:rFonts w:ascii="仿宋_GB2312" w:eastAsia="仿宋_GB2312"/>
        </w:rPr>
      </w:pPr>
      <w:r>
        <w:rPr>
          <w:rFonts w:ascii="仿宋_GB2312" w:eastAsia="仿宋_GB2312" w:hint="eastAsia"/>
        </w:rPr>
        <w:t>12.2 发包人暂停施工的责任</w:t>
      </w:r>
    </w:p>
    <w:p w:rsidR="001519ED" w:rsidRDefault="00704F1B">
      <w:pPr>
        <w:spacing w:line="360" w:lineRule="auto"/>
        <w:ind w:right="248" w:firstLine="480"/>
        <w:rPr>
          <w:rFonts w:ascii="宋体" w:hAnsi="宋体" w:cs="宋体"/>
          <w:szCs w:val="21"/>
        </w:rPr>
      </w:pPr>
      <w:r>
        <w:rPr>
          <w:rFonts w:ascii="宋体" w:hAnsi="宋体" w:cs="宋体" w:hint="eastAsia"/>
          <w:szCs w:val="21"/>
        </w:rPr>
        <w:t>本款补充：发包人承担暂停施工责任的其他情形：暂停施工持续84天以上不复工的，且不属于第12.1款〔承包人暂停施工的责任〕及第21条〔不可抗力〕约定的情形，并影响到整个工程以及合同目的实现的，承包人有权提出价格调整要求，或者解除合同。解除合同的，按照第22.2.3项〔发包人违约解除合同〕执行。</w:t>
      </w:r>
    </w:p>
    <w:p w:rsidR="001519ED" w:rsidRDefault="00704F1B">
      <w:pPr>
        <w:spacing w:line="360" w:lineRule="auto"/>
        <w:ind w:right="249" w:firstLineChars="200" w:firstLine="420"/>
        <w:rPr>
          <w:rFonts w:ascii="宋体" w:hAnsi="宋体" w:cs="宋体"/>
          <w:szCs w:val="21"/>
        </w:rPr>
      </w:pPr>
      <w:r>
        <w:rPr>
          <w:rFonts w:ascii="宋体" w:hAnsi="宋体" w:cs="宋体" w:hint="eastAsia"/>
          <w:szCs w:val="21"/>
        </w:rPr>
        <w:t>本条补充第 12.6款、第 12.7 款</w:t>
      </w:r>
    </w:p>
    <w:p w:rsidR="001519ED" w:rsidRDefault="00704F1B">
      <w:pPr>
        <w:pStyle w:val="4"/>
        <w:spacing w:before="0" w:beforeAutospacing="0" w:after="0" w:afterAutospacing="0" w:line="360" w:lineRule="auto"/>
        <w:rPr>
          <w:rFonts w:ascii="仿宋_GB2312" w:eastAsia="仿宋_GB2312"/>
        </w:rPr>
      </w:pPr>
      <w:r>
        <w:rPr>
          <w:rFonts w:ascii="仿宋_GB2312" w:eastAsia="仿宋_GB2312" w:hint="eastAsia"/>
        </w:rPr>
        <w:t>12.6 暂停施工期间的工程照管</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lastRenderedPageBreak/>
        <w:t>暂停施工期间，承包人应负责妥善照管工程并提供安全保障，由此增加的费用由责任方承担。</w:t>
      </w:r>
    </w:p>
    <w:p w:rsidR="001519ED" w:rsidRDefault="00704F1B">
      <w:pPr>
        <w:pStyle w:val="4"/>
        <w:spacing w:before="0" w:beforeAutospacing="0" w:after="0" w:afterAutospacing="0" w:line="360" w:lineRule="auto"/>
        <w:rPr>
          <w:rFonts w:ascii="仿宋_GB2312" w:eastAsia="仿宋_GB2312"/>
        </w:rPr>
      </w:pPr>
      <w:r>
        <w:rPr>
          <w:rFonts w:ascii="仿宋_GB2312" w:eastAsia="仿宋_GB2312" w:hint="eastAsia"/>
        </w:rPr>
        <w:t>12.7 暂停施工的措施</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暂停施工期间，发包人和承包人均应采取必要的措施确保工程质量及安全，防止因暂停施工扩大损失。</w:t>
      </w:r>
    </w:p>
    <w:p w:rsidR="001519ED" w:rsidRDefault="00704F1B">
      <w:pPr>
        <w:pStyle w:val="3"/>
        <w:spacing w:before="0" w:after="0" w:line="360" w:lineRule="auto"/>
        <w:rPr>
          <w:rFonts w:ascii="宋体" w:hAnsi="宋体"/>
        </w:rPr>
      </w:pPr>
      <w:bookmarkStart w:id="526" w:name="_Toc8808"/>
      <w:bookmarkStart w:id="527" w:name="_Toc14606"/>
      <w:bookmarkStart w:id="528" w:name="_Toc22578"/>
      <w:bookmarkStart w:id="529" w:name="_Toc3476"/>
      <w:bookmarkStart w:id="530" w:name="_Toc57795977"/>
      <w:bookmarkStart w:id="531" w:name="_Toc30177"/>
      <w:bookmarkStart w:id="532" w:name="_Toc28278"/>
      <w:r>
        <w:rPr>
          <w:rFonts w:ascii="宋体" w:hAnsi="宋体" w:hint="eastAsia"/>
        </w:rPr>
        <w:t>13、工程质量</w:t>
      </w:r>
      <w:bookmarkEnd w:id="526"/>
      <w:bookmarkEnd w:id="527"/>
      <w:bookmarkEnd w:id="528"/>
      <w:bookmarkEnd w:id="529"/>
      <w:bookmarkEnd w:id="530"/>
      <w:bookmarkEnd w:id="531"/>
      <w:bookmarkEnd w:id="532"/>
    </w:p>
    <w:p w:rsidR="001519ED" w:rsidRDefault="00704F1B">
      <w:pPr>
        <w:pStyle w:val="4"/>
        <w:spacing w:before="0" w:beforeAutospacing="0" w:after="0" w:afterAutospacing="0" w:line="360" w:lineRule="auto"/>
      </w:pPr>
      <w:r>
        <w:rPr>
          <w:rFonts w:hint="eastAsia"/>
        </w:rPr>
        <w:t>13.1 工程质量要求</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第 13.1.1 项约定为：</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工程质量验收按技术规范及《公路工程质量检验评定标准》执行。</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本款补充第 13.1.4 项、第 13.1.5 项：</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13.1.4 发包人和承包人应严格遵守《关于严格落实公路工程质量责任制的若干意见》的相关规定，认真执行工程质量责任登记制度并按要求填写工程质量责任登记表。</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13.1.5 本项目严格执行质量责任追究制度。质量事故处理实行“四不放过”原则：事故原因调查不清不放过；事故责任者没有受到教育不放过；没有防范措施不放过；相关责任人没有受到处理不放过。</w:t>
      </w:r>
    </w:p>
    <w:p w:rsidR="001519ED" w:rsidRDefault="00704F1B">
      <w:pPr>
        <w:pStyle w:val="4"/>
        <w:spacing w:before="0" w:beforeAutospacing="0" w:after="0" w:afterAutospacing="0" w:line="360" w:lineRule="auto"/>
      </w:pPr>
      <w:r>
        <w:rPr>
          <w:rFonts w:hint="eastAsia"/>
        </w:rPr>
        <w:t>13.2 承包人的质量管理</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第 13.2.1 项补充：</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承包人提交工程质量保证措施文件的期限：签订合同协议书后 28 天之内。</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本款补充第 13.2.3～13.2.10 项：</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13.2.3 公路工程施行质量责任终身制。承包人应当书面明确相应的项目负责人和质量负责人。承包人的相关人员按照国家法律法规和有关规定在工程合理使用年限内承担相应的质量责任。</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13.2.4 承包人应当建立健全工程质量保证体系，制定质量管理制度，强化工程质量管理措施，完善工程质量目标保障机制；严格遵守国家有关法律法规和规章，严格执行公路工程强制性技术标准、各类技术规范及规程，全面履行工程合同义务。</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13.2.5 承包人对工程施工质量负责，应当按合同约定设立现场质量管理机构、 配备工程技术人员和质量管理人员，落实工程施工质量责任制。</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13.2.6 承包人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lastRenderedPageBreak/>
        <w:t>13.2.7 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13.2.8 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13.2.9 承包人应当依法规范分包行为，并对承担的工程质量负总责，分包单位对分包合同范围内的工程质量负责。</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13.2.10 承包人驻工程现场机构应在现场驻地和重要的分部、分项工程施工现场设置明显的工程质量责任登记表公示牌。</w:t>
      </w:r>
    </w:p>
    <w:p w:rsidR="001519ED" w:rsidRDefault="00704F1B">
      <w:pPr>
        <w:pStyle w:val="4"/>
        <w:spacing w:before="0" w:beforeAutospacing="0" w:after="0" w:afterAutospacing="0" w:line="360" w:lineRule="auto"/>
      </w:pPr>
      <w:r>
        <w:rPr>
          <w:rFonts w:hint="eastAsia"/>
        </w:rPr>
        <w:t>13.4 监理人的质量检查</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本款补充：</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监理人及其委派的检验人员，应能进入工程现场，以及材料或工程设备的制造、加工或制配的车间和场所，包括不属于承包人的车间或场所进行检查，承包人应为此提供便利和协助。</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监理人可以将材料或工程设备的检查和检验委托给一家独立的有质量检验认证资格的检验单位。该独立检验单位的检验结果应视为监理人完成的。监理人应将这种委托的通知书不少于 7 天前交给承包人。</w:t>
      </w:r>
    </w:p>
    <w:p w:rsidR="001519ED" w:rsidRDefault="00704F1B">
      <w:pPr>
        <w:pStyle w:val="4"/>
        <w:spacing w:before="0" w:beforeAutospacing="0" w:after="0" w:afterAutospacing="0" w:line="360" w:lineRule="auto"/>
      </w:pPr>
      <w:r>
        <w:rPr>
          <w:rFonts w:hint="eastAsia"/>
        </w:rPr>
        <w:t>13.5 工程隐蔽部位覆盖前的检查</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第 13.5.1 项补充：</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当监理人有指令时，承包人应对重要隐蔽工程进行拍摄或照相并应保证监理人有充分的机会对将要覆盖或掩蔽的工程进行检查和量测，特别是在基础以上的任一部分工程修筑之前，对该基础进行检查。</w:t>
      </w:r>
    </w:p>
    <w:p w:rsidR="001519ED" w:rsidRDefault="00704F1B">
      <w:pPr>
        <w:pStyle w:val="4"/>
        <w:spacing w:before="0" w:beforeAutospacing="0" w:after="0" w:afterAutospacing="0" w:line="360" w:lineRule="auto"/>
      </w:pPr>
      <w:r>
        <w:rPr>
          <w:rFonts w:hint="eastAsia"/>
        </w:rPr>
        <w:t>13.6 清除不合格工程</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第 13.6.1 项细化为：</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（2）如果承包人未在规定时间内执行监理人的指示，发包人有权雇佣他人执行，由此增加的费用和（或）工期延误由承包人承担。</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本条补充第 13.7 款</w:t>
      </w:r>
    </w:p>
    <w:p w:rsidR="001519ED" w:rsidRDefault="00704F1B">
      <w:pPr>
        <w:pStyle w:val="4"/>
        <w:spacing w:before="0" w:beforeAutospacing="0" w:after="0" w:afterAutospacing="0" w:line="360" w:lineRule="auto"/>
        <w:rPr>
          <w:rFonts w:ascii="仿宋_GB2312" w:eastAsia="仿宋_GB2312"/>
        </w:rPr>
      </w:pPr>
      <w:r>
        <w:rPr>
          <w:rFonts w:ascii="仿宋_GB2312" w:eastAsia="仿宋_GB2312" w:hint="eastAsia"/>
        </w:rPr>
        <w:t>13.7 质量评定</w:t>
      </w:r>
    </w:p>
    <w:p w:rsidR="001519ED" w:rsidRDefault="00704F1B">
      <w:pPr>
        <w:adjustRightInd w:val="0"/>
        <w:snapToGrid w:val="0"/>
        <w:spacing w:line="360" w:lineRule="auto"/>
        <w:ind w:firstLineChars="200" w:firstLine="420"/>
        <w:rPr>
          <w:rFonts w:ascii="宋体" w:hAnsi="宋体" w:cs="宋体"/>
          <w:szCs w:val="21"/>
        </w:rPr>
      </w:pPr>
      <w:r>
        <w:rPr>
          <w:rFonts w:ascii="宋体" w:hAnsi="宋体" w:cs="宋体" w:hint="eastAsia"/>
          <w:szCs w:val="21"/>
        </w:rPr>
        <w:lastRenderedPageBreak/>
        <w:t>13.7.1重要隐蔽单元工程和关键部位单元工程质量评定的约定：</w:t>
      </w:r>
      <w:r>
        <w:rPr>
          <w:rFonts w:ascii="宋体" w:hAnsi="宋体" w:cs="宋体" w:hint="eastAsia"/>
          <w:kern w:val="0"/>
          <w:szCs w:val="21"/>
          <w:u w:val="single"/>
        </w:rPr>
        <w:t>单元工程质量符合现行有效的质量验收评定标准要求。承包人应严格遵守发包人为确保本工程质量而颁发的工程质量管理制度，含工程质量管理办法、不合格工程控制管理办法、工程事故应急和处理预案、工程验收管理办法、工程质量管理考核办法等。</w:t>
      </w:r>
    </w:p>
    <w:p w:rsidR="001519ED" w:rsidRDefault="00704F1B">
      <w:pPr>
        <w:pStyle w:val="a6"/>
        <w:spacing w:after="0" w:line="360" w:lineRule="auto"/>
        <w:ind w:firstLineChars="200" w:firstLine="420"/>
        <w:rPr>
          <w:rFonts w:ascii="宋体" w:hAnsi="宋体" w:cs="宋体"/>
        </w:rPr>
      </w:pPr>
      <w:r>
        <w:rPr>
          <w:rFonts w:ascii="宋体" w:hAnsi="宋体" w:cs="宋体" w:hint="eastAsia"/>
          <w:szCs w:val="21"/>
        </w:rPr>
        <w:t>13.7.2工程合格标准为：</w:t>
      </w:r>
      <w:r>
        <w:rPr>
          <w:rFonts w:ascii="宋体" w:hAnsi="宋体" w:cs="宋体" w:hint="eastAsia"/>
          <w:szCs w:val="21"/>
          <w:u w:val="single"/>
        </w:rPr>
        <w:t xml:space="preserve">        </w:t>
      </w:r>
      <w:r>
        <w:rPr>
          <w:rFonts w:ascii="宋体" w:hAnsi="宋体" w:cs="宋体" w:hint="eastAsia"/>
          <w:szCs w:val="21"/>
        </w:rPr>
        <w:t>；优良标准为：</w:t>
      </w:r>
      <w:r>
        <w:rPr>
          <w:rFonts w:ascii="宋体" w:hAnsi="宋体" w:cs="宋体" w:hint="eastAsia"/>
          <w:szCs w:val="21"/>
          <w:u w:val="single"/>
        </w:rPr>
        <w:t xml:space="preserve">        </w:t>
      </w:r>
      <w:r>
        <w:rPr>
          <w:rFonts w:ascii="宋体" w:hAnsi="宋体" w:cs="宋体" w:hint="eastAsia"/>
          <w:szCs w:val="21"/>
        </w:rPr>
        <w:t>。达到优良的奖金为：</w:t>
      </w:r>
      <w:r>
        <w:rPr>
          <w:rFonts w:ascii="宋体" w:hAnsi="宋体" w:cs="宋体" w:hint="eastAsia"/>
          <w:szCs w:val="21"/>
          <w:u w:val="single"/>
        </w:rPr>
        <w:t xml:space="preserve">        </w:t>
      </w:r>
      <w:r>
        <w:rPr>
          <w:rFonts w:ascii="宋体" w:hAnsi="宋体" w:cs="宋体" w:hint="eastAsia"/>
          <w:szCs w:val="21"/>
        </w:rPr>
        <w:t>。</w:t>
      </w:r>
    </w:p>
    <w:p w:rsidR="001519ED" w:rsidRDefault="00704F1B">
      <w:pPr>
        <w:pStyle w:val="3"/>
        <w:spacing w:before="0" w:after="0" w:line="360" w:lineRule="auto"/>
        <w:rPr>
          <w:rFonts w:ascii="宋体" w:hAnsi="宋体"/>
        </w:rPr>
      </w:pPr>
      <w:bookmarkStart w:id="533" w:name="_Toc4444"/>
      <w:bookmarkStart w:id="534" w:name="_Toc2740"/>
      <w:bookmarkStart w:id="535" w:name="_Toc7255"/>
      <w:bookmarkStart w:id="536" w:name="_Toc27699"/>
      <w:bookmarkStart w:id="537" w:name="_Toc57795978"/>
      <w:bookmarkStart w:id="538" w:name="_Toc17447"/>
      <w:bookmarkStart w:id="539" w:name="_Toc22029"/>
      <w:r>
        <w:rPr>
          <w:rFonts w:ascii="宋体" w:hAnsi="宋体" w:hint="eastAsia"/>
        </w:rPr>
        <w:t>14、试验和检验</w:t>
      </w:r>
      <w:bookmarkEnd w:id="533"/>
      <w:bookmarkEnd w:id="534"/>
      <w:bookmarkEnd w:id="535"/>
      <w:bookmarkEnd w:id="536"/>
      <w:bookmarkEnd w:id="537"/>
      <w:bookmarkEnd w:id="538"/>
      <w:bookmarkEnd w:id="539"/>
    </w:p>
    <w:p w:rsidR="001519ED" w:rsidRDefault="00704F1B">
      <w:pPr>
        <w:pStyle w:val="4"/>
        <w:spacing w:before="0" w:beforeAutospacing="0" w:after="0" w:afterAutospacing="0" w:line="360" w:lineRule="auto"/>
        <w:rPr>
          <w:rFonts w:ascii="仿宋_GB2312" w:eastAsia="仿宋_GB2312"/>
        </w:rPr>
      </w:pPr>
      <w:r>
        <w:rPr>
          <w:rFonts w:ascii="仿宋_GB2312" w:eastAsia="仿宋_GB2312" w:hint="eastAsia"/>
        </w:rPr>
        <w:t>14.3</w:t>
      </w:r>
      <w:r>
        <w:rPr>
          <w:rFonts w:hint="eastAsia"/>
        </w:rPr>
        <w:t xml:space="preserve"> 现场工艺试验</w:t>
      </w:r>
    </w:p>
    <w:p w:rsidR="001519ED" w:rsidRDefault="00704F1B">
      <w:pPr>
        <w:tabs>
          <w:tab w:val="left" w:pos="711"/>
          <w:tab w:val="left" w:pos="2580"/>
        </w:tabs>
        <w:snapToGrid w:val="0"/>
        <w:spacing w:line="360" w:lineRule="auto"/>
        <w:ind w:firstLineChars="200" w:firstLine="420"/>
        <w:textAlignment w:val="baseline"/>
        <w:rPr>
          <w:rFonts w:ascii="宋体" w:hAnsi="宋体" w:cs="宋体"/>
          <w:kern w:val="0"/>
          <w:szCs w:val="21"/>
        </w:rPr>
      </w:pPr>
      <w:r>
        <w:rPr>
          <w:rFonts w:ascii="宋体" w:hAnsi="宋体" w:cs="宋体" w:hint="eastAsia"/>
          <w:kern w:val="0"/>
          <w:szCs w:val="21"/>
        </w:rPr>
        <w:t>本款补充第 14.3.1项、第 14.3.2 项</w:t>
      </w:r>
    </w:p>
    <w:p w:rsidR="001519ED" w:rsidRDefault="00704F1B">
      <w:pPr>
        <w:tabs>
          <w:tab w:val="left" w:pos="711"/>
          <w:tab w:val="left" w:pos="2580"/>
        </w:tabs>
        <w:snapToGrid w:val="0"/>
        <w:spacing w:line="360" w:lineRule="auto"/>
        <w:ind w:firstLineChars="200" w:firstLine="420"/>
        <w:textAlignment w:val="baseline"/>
        <w:rPr>
          <w:rFonts w:ascii="宋体" w:hAnsi="宋体" w:cs="宋体"/>
          <w:kern w:val="0"/>
          <w:szCs w:val="21"/>
        </w:rPr>
      </w:pPr>
      <w:r>
        <w:rPr>
          <w:rFonts w:ascii="宋体" w:hAnsi="宋体" w:cs="宋体" w:hint="eastAsia"/>
          <w:kern w:val="0"/>
          <w:szCs w:val="21"/>
        </w:rPr>
        <w:t>14.3.1若因承包人取样、制样、送检及相关配合不及时而导致工程的工期和费用增加，影响的工期不予延长，增加费用由承包人承担。</w:t>
      </w:r>
    </w:p>
    <w:p w:rsidR="001519ED" w:rsidRDefault="00704F1B">
      <w:pPr>
        <w:tabs>
          <w:tab w:val="left" w:pos="711"/>
          <w:tab w:val="left" w:pos="2580"/>
        </w:tabs>
        <w:snapToGrid w:val="0"/>
        <w:spacing w:line="360" w:lineRule="auto"/>
        <w:ind w:firstLineChars="200" w:firstLine="420"/>
        <w:textAlignment w:val="baseline"/>
        <w:rPr>
          <w:rFonts w:ascii="宋体" w:hAnsi="宋体" w:cs="宋体"/>
          <w:kern w:val="0"/>
          <w:szCs w:val="21"/>
        </w:rPr>
      </w:pPr>
      <w:r>
        <w:rPr>
          <w:rFonts w:ascii="宋体" w:hAnsi="宋体" w:cs="宋体" w:hint="eastAsia"/>
          <w:kern w:val="0"/>
          <w:szCs w:val="21"/>
        </w:rPr>
        <w:t>14.3.2检测试验不合格的项目，其缺陷处理和复测费用由承包人承担，工期不予延长。</w:t>
      </w:r>
    </w:p>
    <w:p w:rsidR="001519ED" w:rsidRDefault="00704F1B">
      <w:pPr>
        <w:tabs>
          <w:tab w:val="left" w:pos="711"/>
          <w:tab w:val="left" w:pos="2580"/>
        </w:tabs>
        <w:snapToGrid w:val="0"/>
        <w:spacing w:line="360" w:lineRule="auto"/>
        <w:ind w:firstLineChars="200" w:firstLine="420"/>
        <w:textAlignment w:val="baseline"/>
        <w:rPr>
          <w:rFonts w:ascii="宋体" w:hAnsi="宋体" w:cs="宋体"/>
          <w:kern w:val="0"/>
          <w:szCs w:val="21"/>
        </w:rPr>
      </w:pPr>
      <w:r>
        <w:rPr>
          <w:rFonts w:ascii="宋体" w:hAnsi="宋体" w:cs="宋体" w:hint="eastAsia"/>
          <w:kern w:val="0"/>
          <w:szCs w:val="21"/>
        </w:rPr>
        <w:t>本条补充第 14.4 款：</w:t>
      </w:r>
    </w:p>
    <w:p w:rsidR="001519ED" w:rsidRDefault="00704F1B">
      <w:pPr>
        <w:pStyle w:val="4"/>
        <w:spacing w:before="0" w:beforeAutospacing="0" w:after="0" w:afterAutospacing="0" w:line="360" w:lineRule="auto"/>
      </w:pPr>
      <w:r>
        <w:rPr>
          <w:rFonts w:hint="eastAsia"/>
        </w:rPr>
        <w:t>14.4 试验和检验费用</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（1）承包人应负责提供合同和技术规范规定的试验和检验所需的全部样品，并承担其费用。</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（2）在合同中明确规定的试验和检验，包括无须在工程量清单中单独列项和已在工程量清单中单独列项的试验和检验，其试验和检验的费用由承包人承担。</w:t>
      </w:r>
    </w:p>
    <w:p w:rsidR="001519ED" w:rsidRDefault="00704F1B">
      <w:pPr>
        <w:widowControl/>
        <w:spacing w:line="360" w:lineRule="auto"/>
        <w:ind w:firstLineChars="200" w:firstLine="420"/>
        <w:jc w:val="left"/>
        <w:rPr>
          <w:rFonts w:ascii="宋体" w:hAnsi="宋体"/>
          <w:szCs w:val="21"/>
        </w:rPr>
      </w:pPr>
      <w:r>
        <w:rPr>
          <w:rFonts w:ascii="宋体" w:hAnsi="宋体" w:cs="宋体" w:hint="eastAsia"/>
          <w:kern w:val="0"/>
          <w:szCs w:val="21"/>
        </w:rPr>
        <w:t>（3）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p>
    <w:p w:rsidR="001519ED" w:rsidRDefault="00704F1B">
      <w:pPr>
        <w:pStyle w:val="3"/>
        <w:spacing w:before="0" w:after="0" w:line="360" w:lineRule="auto"/>
        <w:rPr>
          <w:rFonts w:ascii="宋体" w:hAnsi="宋体"/>
        </w:rPr>
      </w:pPr>
      <w:bookmarkStart w:id="540" w:name="_Toc20399"/>
      <w:bookmarkStart w:id="541" w:name="_Toc12716"/>
      <w:bookmarkStart w:id="542" w:name="_Toc12585"/>
      <w:bookmarkStart w:id="543" w:name="_Toc11562"/>
      <w:bookmarkStart w:id="544" w:name="_Toc57795979"/>
      <w:bookmarkStart w:id="545" w:name="_Toc31126"/>
      <w:bookmarkStart w:id="546" w:name="_Toc7162"/>
      <w:r>
        <w:rPr>
          <w:rFonts w:ascii="宋体" w:hAnsi="宋体" w:hint="eastAsia"/>
        </w:rPr>
        <w:t>15、变更</w:t>
      </w:r>
      <w:bookmarkEnd w:id="540"/>
      <w:bookmarkEnd w:id="541"/>
      <w:bookmarkEnd w:id="542"/>
      <w:bookmarkEnd w:id="543"/>
      <w:bookmarkEnd w:id="544"/>
      <w:bookmarkEnd w:id="545"/>
      <w:bookmarkEnd w:id="546"/>
    </w:p>
    <w:p w:rsidR="001519ED" w:rsidRDefault="00704F1B">
      <w:pPr>
        <w:pStyle w:val="4"/>
        <w:spacing w:before="0" w:beforeAutospacing="0" w:after="0" w:afterAutospacing="0" w:line="360" w:lineRule="auto"/>
      </w:pPr>
      <w:r>
        <w:rPr>
          <w:rFonts w:hint="eastAsia"/>
        </w:rPr>
        <w:t>15.1 变更的范围和内容</w:t>
      </w:r>
    </w:p>
    <w:p w:rsidR="001519ED" w:rsidRDefault="00704F1B">
      <w:pPr>
        <w:spacing w:line="360" w:lineRule="auto"/>
        <w:ind w:firstLineChars="200" w:firstLine="420"/>
        <w:rPr>
          <w:rFonts w:ascii="宋体" w:hAnsi="宋体" w:cs="宋体"/>
          <w:szCs w:val="21"/>
        </w:rPr>
      </w:pPr>
      <w:r>
        <w:rPr>
          <w:rFonts w:ascii="宋体" w:hAnsi="宋体" w:cs="宋体" w:hint="eastAsia"/>
          <w:szCs w:val="21"/>
        </w:rPr>
        <w:t>在履行合同中发生以下情形之一，应按照本条规定进行变更。</w:t>
      </w:r>
    </w:p>
    <w:p w:rsidR="001519ED" w:rsidRDefault="00704F1B">
      <w:pPr>
        <w:spacing w:line="360" w:lineRule="auto"/>
        <w:ind w:firstLineChars="200" w:firstLine="420"/>
        <w:jc w:val="left"/>
        <w:rPr>
          <w:rFonts w:ascii="宋体" w:hAnsi="宋体" w:cs="宋体"/>
          <w:szCs w:val="21"/>
        </w:rPr>
      </w:pPr>
      <w:r>
        <w:rPr>
          <w:rFonts w:ascii="宋体" w:hAnsi="宋体" w:cs="宋体" w:hint="eastAsia"/>
          <w:szCs w:val="21"/>
        </w:rPr>
        <w:t>（1）适用于工程的标准和（或）规范变化导致需要对工程进行改变，且该改变导致工期和（或）费用变化的；</w:t>
      </w:r>
    </w:p>
    <w:p w:rsidR="001519ED" w:rsidRDefault="00704F1B">
      <w:pPr>
        <w:spacing w:line="360" w:lineRule="auto"/>
        <w:ind w:firstLineChars="200" w:firstLine="420"/>
        <w:jc w:val="left"/>
        <w:rPr>
          <w:rFonts w:ascii="宋体" w:hAnsi="宋体" w:cs="宋体"/>
          <w:szCs w:val="21"/>
        </w:rPr>
      </w:pPr>
      <w:r>
        <w:rPr>
          <w:rFonts w:ascii="宋体" w:hAnsi="宋体" w:cs="宋体" w:hint="eastAsia"/>
          <w:szCs w:val="21"/>
        </w:rPr>
        <w:t>（2）勘察设计变更；</w:t>
      </w:r>
    </w:p>
    <w:p w:rsidR="001519ED" w:rsidRDefault="00704F1B">
      <w:pPr>
        <w:spacing w:line="360" w:lineRule="auto"/>
        <w:ind w:firstLineChars="200" w:firstLine="420"/>
        <w:jc w:val="left"/>
        <w:rPr>
          <w:rFonts w:ascii="宋体" w:hAnsi="宋体" w:cs="宋体"/>
          <w:szCs w:val="21"/>
        </w:rPr>
      </w:pPr>
      <w:r>
        <w:rPr>
          <w:rFonts w:ascii="宋体" w:hAnsi="宋体" w:cs="宋体" w:hint="eastAsia"/>
          <w:szCs w:val="21"/>
        </w:rPr>
        <w:t>（3）实施内容变更，包括因设计变更和非设计变更引起的实施地点、投资规模、结构型式、采购数量、服务内容等进行的调整，以及因此导致的合同价格、工期变更；</w:t>
      </w:r>
    </w:p>
    <w:p w:rsidR="001519ED" w:rsidRDefault="00704F1B">
      <w:pPr>
        <w:spacing w:line="360" w:lineRule="auto"/>
        <w:ind w:firstLineChars="200" w:firstLine="420"/>
        <w:jc w:val="left"/>
        <w:rPr>
          <w:rFonts w:ascii="宋体" w:hAnsi="宋体" w:cs="宋体"/>
          <w:szCs w:val="21"/>
        </w:rPr>
      </w:pPr>
      <w:r>
        <w:rPr>
          <w:rFonts w:ascii="宋体" w:hAnsi="宋体" w:cs="宋体" w:hint="eastAsia"/>
          <w:szCs w:val="21"/>
        </w:rPr>
        <w:t>（4）项目管理人员变更；</w:t>
      </w:r>
    </w:p>
    <w:p w:rsidR="001519ED" w:rsidRDefault="00704F1B">
      <w:pPr>
        <w:spacing w:line="360" w:lineRule="auto"/>
        <w:ind w:firstLineChars="200" w:firstLine="420"/>
        <w:jc w:val="left"/>
        <w:rPr>
          <w:rFonts w:ascii="宋体" w:hAnsi="宋体" w:cs="宋体"/>
          <w:szCs w:val="21"/>
        </w:rPr>
      </w:pPr>
      <w:r>
        <w:rPr>
          <w:rFonts w:ascii="宋体" w:hAnsi="宋体" w:cs="宋体" w:hint="eastAsia"/>
          <w:szCs w:val="21"/>
        </w:rPr>
        <w:t>（5）因人工、原材料等价格变化导致的合同总价变更；</w:t>
      </w:r>
    </w:p>
    <w:p w:rsidR="001519ED" w:rsidRDefault="00704F1B">
      <w:pPr>
        <w:spacing w:line="360" w:lineRule="auto"/>
        <w:ind w:firstLineChars="200" w:firstLine="420"/>
        <w:jc w:val="left"/>
        <w:rPr>
          <w:rFonts w:ascii="宋体" w:hAnsi="宋体" w:cs="宋体"/>
          <w:szCs w:val="21"/>
        </w:rPr>
      </w:pPr>
      <w:r>
        <w:rPr>
          <w:rFonts w:ascii="宋体" w:hAnsi="宋体" w:cs="宋体" w:hint="eastAsia"/>
          <w:szCs w:val="21"/>
        </w:rPr>
        <w:t>（6）非实施内容变化导致的工期变更；</w:t>
      </w:r>
    </w:p>
    <w:p w:rsidR="001519ED" w:rsidRDefault="00704F1B">
      <w:pPr>
        <w:spacing w:line="360" w:lineRule="auto"/>
        <w:ind w:firstLineChars="200" w:firstLine="420"/>
        <w:jc w:val="left"/>
        <w:rPr>
          <w:rFonts w:ascii="宋体" w:hAnsi="宋体" w:cs="宋体"/>
          <w:szCs w:val="21"/>
        </w:rPr>
      </w:pPr>
      <w:r>
        <w:rPr>
          <w:rFonts w:ascii="宋体" w:hAnsi="宋体" w:cs="宋体" w:hint="eastAsia"/>
          <w:szCs w:val="21"/>
        </w:rPr>
        <w:t>（7）其他：</w:t>
      </w:r>
      <w:r>
        <w:rPr>
          <w:rFonts w:ascii="宋体" w:hAnsi="宋体" w:cs="宋体" w:hint="eastAsia"/>
          <w:szCs w:val="21"/>
          <w:u w:val="single"/>
        </w:rPr>
        <w:t xml:space="preserve">        </w:t>
      </w:r>
      <w:r>
        <w:rPr>
          <w:rFonts w:ascii="宋体" w:hAnsi="宋体" w:cs="宋体" w:hint="eastAsia"/>
          <w:szCs w:val="21"/>
        </w:rPr>
        <w:t>。</w:t>
      </w:r>
    </w:p>
    <w:p w:rsidR="001519ED" w:rsidRDefault="00704F1B">
      <w:pPr>
        <w:spacing w:line="360" w:lineRule="auto"/>
        <w:ind w:firstLineChars="200" w:firstLine="420"/>
        <w:jc w:val="left"/>
        <w:rPr>
          <w:rFonts w:ascii="宋体" w:hAnsi="宋体" w:cs="宋体"/>
          <w:szCs w:val="21"/>
        </w:rPr>
      </w:pPr>
      <w:r>
        <w:rPr>
          <w:rFonts w:ascii="宋体" w:hAnsi="宋体" w:cs="宋体" w:hint="eastAsia"/>
          <w:szCs w:val="21"/>
        </w:rPr>
        <w:lastRenderedPageBreak/>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szCs w:val="21"/>
        </w:rPr>
        <w:t>承包人对其提供的材料、工程设备、施工、无负荷试车、热负荷试车及图纸参数存在的缺陷，自费修正、调整和完善，不属于变更。</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本款补充第 15.2.1项、第 15.2.2 项</w:t>
      </w:r>
    </w:p>
    <w:p w:rsidR="001519ED" w:rsidRDefault="00704F1B">
      <w:pPr>
        <w:adjustRightInd w:val="0"/>
        <w:snapToGrid w:val="0"/>
        <w:spacing w:line="360" w:lineRule="auto"/>
        <w:ind w:firstLineChars="200" w:firstLine="420"/>
        <w:rPr>
          <w:rFonts w:ascii="宋体" w:hAnsi="宋体" w:cs="宋体"/>
          <w:bCs/>
          <w:kern w:val="0"/>
          <w:szCs w:val="21"/>
        </w:rPr>
      </w:pPr>
      <w:r>
        <w:rPr>
          <w:rFonts w:ascii="宋体" w:hAnsi="宋体" w:cs="宋体" w:hint="eastAsia"/>
          <w:bCs/>
          <w:kern w:val="0"/>
          <w:szCs w:val="21"/>
        </w:rPr>
        <w:t>15.2.1发包人和监理人提出变更</w:t>
      </w:r>
    </w:p>
    <w:p w:rsidR="001519ED" w:rsidRDefault="00704F1B">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rsidR="001519ED" w:rsidRDefault="00704F1B">
      <w:pPr>
        <w:adjustRightInd w:val="0"/>
        <w:snapToGrid w:val="0"/>
        <w:spacing w:line="360" w:lineRule="auto"/>
        <w:ind w:firstLineChars="200" w:firstLine="420"/>
        <w:rPr>
          <w:rFonts w:ascii="宋体" w:hAnsi="宋体" w:cs="宋体"/>
          <w:szCs w:val="21"/>
        </w:rPr>
      </w:pPr>
      <w:r>
        <w:rPr>
          <w:rFonts w:ascii="宋体" w:hAnsi="宋体" w:cs="宋体" w:hint="eastAsia"/>
          <w:kern w:val="0"/>
          <w:szCs w:val="21"/>
        </w:rPr>
        <w:t>涉及设计变更的，应由设计人提供变更后的图纸和说明，交由发包人同意后由监理人以书面形式发出。如变更超过原设计标准或批准的建设规模时，</w:t>
      </w:r>
      <w:r>
        <w:rPr>
          <w:rFonts w:ascii="宋体" w:hAnsi="宋体" w:cs="宋体" w:hint="eastAsia"/>
          <w:szCs w:val="21"/>
        </w:rPr>
        <w:t>由发包人及时办理规划、设计变更等审批手续。</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szCs w:val="21"/>
        </w:rPr>
        <w:t>若出现重大设计变更，变更后的内容超出承包人资质或能力范围的，发包人将另行依法招标选择承包单位，无需征得承包人同意。</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bCs/>
          <w:kern w:val="0"/>
          <w:szCs w:val="21"/>
        </w:rPr>
        <w:t>15.2.2 承包人提出变更建议</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szCs w:val="21"/>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缩短工期，降低发包人的工程、施工、维护、营运的费用，提高竣工工程的效率或价值，给发包人带来的长远利益和其他利益。发包人接到此类建议后，可以选择：不采纳/采纳/补充进一步资料的书面通知。</w:t>
      </w:r>
    </w:p>
    <w:p w:rsidR="001519ED" w:rsidRDefault="00704F1B">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如果发包人对承包人已实施的施工项目在发出重大设计变更之前要求承包人提出一条建议，那么，承包人应尽快提出：</w:t>
      </w:r>
    </w:p>
    <w:p w:rsidR="001519ED" w:rsidRDefault="00704F1B">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u w:val="single"/>
        </w:rPr>
        <w:t>对所提方案和（或）待做工作及其实施计划的说明</w:t>
      </w:r>
      <w:r>
        <w:rPr>
          <w:rFonts w:ascii="宋体" w:hAnsi="宋体" w:cs="宋体" w:hint="eastAsia"/>
          <w:kern w:val="0"/>
          <w:szCs w:val="21"/>
        </w:rPr>
        <w:t>；</w:t>
      </w:r>
    </w:p>
    <w:p w:rsidR="001519ED" w:rsidRDefault="00704F1B">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u w:val="single"/>
        </w:rPr>
        <w:t>承包人按照对工程进度计划进行必要修改的建议</w:t>
      </w:r>
      <w:r>
        <w:rPr>
          <w:rFonts w:ascii="宋体" w:hAnsi="宋体" w:cs="宋体" w:hint="eastAsia"/>
          <w:kern w:val="0"/>
          <w:szCs w:val="21"/>
        </w:rPr>
        <w:t>；</w:t>
      </w:r>
    </w:p>
    <w:p w:rsidR="001519ED" w:rsidRDefault="00704F1B">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u w:val="single"/>
        </w:rPr>
        <w:t>承包人发生较大返工损失增加费用的建议</w:t>
      </w:r>
      <w:r>
        <w:rPr>
          <w:rFonts w:ascii="宋体" w:hAnsi="宋体" w:cs="宋体" w:hint="eastAsia"/>
          <w:kern w:val="0"/>
          <w:szCs w:val="21"/>
        </w:rPr>
        <w:t>。</w:t>
      </w:r>
    </w:p>
    <w:p w:rsidR="001519ED" w:rsidRDefault="00704F1B">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u w:val="single"/>
        </w:rPr>
        <w:t>发包人在收到上述建议书后，应尽快给予批准、否决或提出意见</w:t>
      </w:r>
      <w:r>
        <w:rPr>
          <w:rFonts w:ascii="宋体" w:hAnsi="宋体" w:cs="宋体" w:hint="eastAsia"/>
          <w:kern w:val="0"/>
          <w:szCs w:val="21"/>
        </w:rPr>
        <w:t>。</w:t>
      </w:r>
    </w:p>
    <w:p w:rsidR="001519ED" w:rsidRDefault="00704F1B">
      <w:pPr>
        <w:pStyle w:val="4"/>
        <w:spacing w:before="0" w:beforeAutospacing="0" w:after="0" w:afterAutospacing="0" w:line="360" w:lineRule="auto"/>
      </w:pPr>
      <w:r>
        <w:rPr>
          <w:rFonts w:hint="eastAsia"/>
        </w:rPr>
        <w:t xml:space="preserve">15.3 变更程序 </w:t>
      </w:r>
    </w:p>
    <w:p w:rsidR="001519ED" w:rsidRDefault="00704F1B">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15.3.1项补充：</w:t>
      </w:r>
    </w:p>
    <w:p w:rsidR="001519ED" w:rsidRDefault="00704F1B">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（5）一般设计变更：</w:t>
      </w:r>
      <w:r>
        <w:rPr>
          <w:rFonts w:ascii="宋体" w:hAnsi="宋体" w:cs="宋体" w:hint="eastAsia"/>
          <w:kern w:val="0"/>
          <w:szCs w:val="21"/>
          <w:u w:val="single"/>
        </w:rPr>
        <w:t>承包人收到监理人下达的变更指示后，应按照监理人下达的变更指示执行，并</w:t>
      </w:r>
      <w:r>
        <w:rPr>
          <w:rFonts w:ascii="宋体" w:hAnsi="宋体" w:cs="宋体" w:hint="eastAsia"/>
          <w:kern w:val="0"/>
          <w:szCs w:val="21"/>
          <w:u w:val="single"/>
        </w:rPr>
        <w:lastRenderedPageBreak/>
        <w:t>书面说明实施该变更指示对合同价格和工期的影响，按照第15.4项〔变更的估价原则〕约定执行</w:t>
      </w:r>
      <w:r>
        <w:rPr>
          <w:rFonts w:ascii="宋体" w:hAnsi="宋体" w:cs="宋体" w:hint="eastAsia"/>
          <w:kern w:val="0"/>
          <w:szCs w:val="21"/>
        </w:rPr>
        <w:t>。</w:t>
      </w:r>
    </w:p>
    <w:p w:rsidR="001519ED" w:rsidRDefault="00704F1B">
      <w:pPr>
        <w:autoSpaceDE w:val="0"/>
        <w:autoSpaceDN w:val="0"/>
        <w:spacing w:line="360" w:lineRule="auto"/>
        <w:ind w:firstLineChars="200" w:firstLine="420"/>
        <w:jc w:val="left"/>
        <w:rPr>
          <w:rFonts w:ascii="宋体" w:hAnsi="宋体" w:cs="宋体"/>
          <w:szCs w:val="21"/>
        </w:rPr>
      </w:pPr>
      <w:r>
        <w:rPr>
          <w:rFonts w:ascii="宋体" w:hAnsi="宋体" w:cs="宋体" w:hint="eastAsia"/>
          <w:szCs w:val="21"/>
        </w:rPr>
        <w:t>（6）重大设计变更：</w:t>
      </w:r>
      <w:r>
        <w:rPr>
          <w:rFonts w:ascii="宋体" w:hAnsi="宋体" w:cs="宋体" w:hint="eastAsia"/>
          <w:szCs w:val="21"/>
          <w:u w:val="single"/>
        </w:rPr>
        <w:t>需经设计人、监理人和发包人三方签名认可并报相关行业部门审查同意后实施</w:t>
      </w:r>
      <w:r>
        <w:rPr>
          <w:rFonts w:ascii="宋体" w:hAnsi="宋体" w:cs="宋体" w:hint="eastAsia"/>
          <w:szCs w:val="21"/>
        </w:rPr>
        <w:t>。</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本款补充第 15.3.4 项：</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15.3.4 设计变更程序应执行</w:t>
      </w:r>
      <w:r>
        <w:rPr>
          <w:rFonts w:ascii="宋体" w:hAnsi="宋体" w:cs="宋体" w:hint="eastAsia"/>
          <w:kern w:val="0"/>
          <w:szCs w:val="21"/>
          <w:u w:val="single"/>
        </w:rPr>
        <w:t>《公路工程设计变更管理办法》《重庆市政府投资项目合同变更管理暂行办法》</w:t>
      </w:r>
      <w:r>
        <w:rPr>
          <w:rFonts w:ascii="宋体" w:hAnsi="宋体" w:cs="宋体" w:hint="eastAsia"/>
          <w:kern w:val="0"/>
          <w:szCs w:val="21"/>
        </w:rPr>
        <w:t>的相关规定。</w:t>
      </w:r>
    </w:p>
    <w:p w:rsidR="001519ED" w:rsidRDefault="00704F1B">
      <w:pPr>
        <w:autoSpaceDE w:val="0"/>
        <w:autoSpaceDN w:val="0"/>
        <w:spacing w:line="360" w:lineRule="auto"/>
        <w:ind w:firstLineChars="200" w:firstLine="420"/>
        <w:jc w:val="left"/>
        <w:rPr>
          <w:rFonts w:ascii="宋体" w:hAnsi="宋体" w:cs="宋体"/>
          <w:szCs w:val="21"/>
        </w:rPr>
      </w:pPr>
      <w:r>
        <w:rPr>
          <w:rFonts w:ascii="宋体" w:hAnsi="宋体" w:cs="宋体" w:hint="eastAsia"/>
          <w:szCs w:val="21"/>
        </w:rPr>
        <w:t>（1）</w:t>
      </w:r>
      <w:r>
        <w:rPr>
          <w:rFonts w:ascii="宋体" w:hAnsi="宋体" w:cs="宋体" w:hint="eastAsia"/>
          <w:szCs w:val="21"/>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r>
        <w:rPr>
          <w:rFonts w:ascii="宋体" w:hAnsi="宋体" w:cs="宋体" w:hint="eastAsia"/>
          <w:szCs w:val="21"/>
        </w:rPr>
        <w:t>。</w:t>
      </w:r>
    </w:p>
    <w:p w:rsidR="001519ED" w:rsidRDefault="00704F1B">
      <w:pPr>
        <w:autoSpaceDE w:val="0"/>
        <w:autoSpaceDN w:val="0"/>
        <w:spacing w:line="360" w:lineRule="auto"/>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u w:val="single"/>
        </w:rPr>
        <w:t>项目的勘察设计、实施内容等作较大变更的，应当按照规定的程序报原审批部门审批；变更导致总投资超概的，应当报原投资概算核定部门核定</w:t>
      </w:r>
      <w:r>
        <w:rPr>
          <w:rFonts w:ascii="宋体" w:hAnsi="宋体" w:cs="宋体" w:hint="eastAsia"/>
          <w:szCs w:val="21"/>
        </w:rPr>
        <w:t>。</w:t>
      </w:r>
    </w:p>
    <w:p w:rsidR="001519ED" w:rsidRDefault="00704F1B">
      <w:pPr>
        <w:autoSpaceDE w:val="0"/>
        <w:autoSpaceDN w:val="0"/>
        <w:spacing w:line="360" w:lineRule="auto"/>
        <w:ind w:firstLineChars="200" w:firstLine="420"/>
        <w:jc w:val="left"/>
        <w:rPr>
          <w:rFonts w:ascii="宋体" w:hAnsi="宋体" w:cs="宋体"/>
          <w:szCs w:val="21"/>
        </w:rPr>
      </w:pPr>
      <w:r>
        <w:rPr>
          <w:rFonts w:ascii="宋体" w:hAnsi="宋体" w:cs="宋体" w:hint="eastAsia"/>
          <w:szCs w:val="21"/>
        </w:rPr>
        <w:t>（3）</w:t>
      </w:r>
      <w:r>
        <w:rPr>
          <w:rFonts w:ascii="宋体" w:hAnsi="宋体" w:cs="宋体" w:hint="eastAsia"/>
          <w:szCs w:val="21"/>
          <w:u w:val="single"/>
        </w:rPr>
        <w:t>项目管理人员变更的，应当经发包人领导班子集体决策同意，并将变更信息推送给行业主管部门。变更后的项目管理人员应当符合招标文件和行业主管部门的相关规定</w:t>
      </w:r>
      <w:r>
        <w:rPr>
          <w:rFonts w:ascii="宋体" w:hAnsi="宋体" w:cs="宋体" w:hint="eastAsia"/>
          <w:szCs w:val="21"/>
        </w:rPr>
        <w:t>。</w:t>
      </w:r>
    </w:p>
    <w:p w:rsidR="001519ED" w:rsidRDefault="00704F1B">
      <w:pPr>
        <w:autoSpaceDE w:val="0"/>
        <w:autoSpaceDN w:val="0"/>
        <w:spacing w:line="360" w:lineRule="auto"/>
        <w:ind w:firstLineChars="200" w:firstLine="420"/>
        <w:jc w:val="left"/>
        <w:rPr>
          <w:rFonts w:ascii="宋体" w:hAnsi="宋体" w:cs="宋体"/>
          <w:szCs w:val="21"/>
        </w:rPr>
      </w:pPr>
      <w:r>
        <w:rPr>
          <w:rFonts w:ascii="宋体" w:hAnsi="宋体" w:cs="宋体" w:hint="eastAsia"/>
          <w:szCs w:val="21"/>
        </w:rPr>
        <w:t>（4）</w:t>
      </w:r>
      <w:r>
        <w:rPr>
          <w:rFonts w:ascii="宋体" w:hAnsi="宋体" w:cs="宋体" w:hint="eastAsia"/>
          <w:szCs w:val="21"/>
          <w:u w:val="single"/>
        </w:rPr>
        <w:t>因人工、原材料市场价格发生大幅度变化导致的合同总价变更，由发包人与承包人按照合同进行变更，并将变更信息推送给行业主管部门</w:t>
      </w:r>
      <w:r>
        <w:rPr>
          <w:rFonts w:ascii="宋体" w:hAnsi="宋体" w:cs="宋体" w:hint="eastAsia"/>
          <w:szCs w:val="21"/>
        </w:rPr>
        <w:t>。</w:t>
      </w:r>
    </w:p>
    <w:p w:rsidR="001519ED" w:rsidRDefault="00704F1B">
      <w:pPr>
        <w:autoSpaceDE w:val="0"/>
        <w:autoSpaceDN w:val="0"/>
        <w:spacing w:line="360" w:lineRule="auto"/>
        <w:ind w:firstLineChars="200" w:firstLine="420"/>
        <w:jc w:val="left"/>
        <w:rPr>
          <w:rFonts w:ascii="宋体" w:hAnsi="宋体" w:cs="宋体"/>
          <w:szCs w:val="21"/>
        </w:rPr>
      </w:pPr>
      <w:r>
        <w:rPr>
          <w:rFonts w:ascii="宋体" w:hAnsi="宋体" w:cs="宋体" w:hint="eastAsia"/>
          <w:szCs w:val="21"/>
        </w:rPr>
        <w:t>（5）</w:t>
      </w:r>
      <w:r>
        <w:rPr>
          <w:rFonts w:ascii="宋体" w:hAnsi="宋体" w:cs="宋体" w:hint="eastAsia"/>
          <w:szCs w:val="21"/>
          <w:u w:val="single"/>
        </w:rPr>
        <w:t>项目实施内容无变更，因不可抗力导致的工期变更，由发包人领导班子集体决策同意，并将变更信息推送给行业主管部门；因项目实施内容变更导致的工期变更，与项目实施内容变更一并办理</w:t>
      </w:r>
      <w:r>
        <w:rPr>
          <w:rFonts w:ascii="宋体" w:hAnsi="宋体" w:cs="宋体" w:hint="eastAsia"/>
          <w:szCs w:val="21"/>
        </w:rPr>
        <w:t>。</w:t>
      </w:r>
    </w:p>
    <w:p w:rsidR="001519ED" w:rsidRDefault="00704F1B">
      <w:pPr>
        <w:autoSpaceDE w:val="0"/>
        <w:autoSpaceDN w:val="0"/>
        <w:spacing w:line="360" w:lineRule="auto"/>
        <w:ind w:firstLineChars="200" w:firstLine="420"/>
        <w:jc w:val="left"/>
        <w:rPr>
          <w:rFonts w:ascii="宋体" w:hAnsi="宋体" w:cs="宋体"/>
          <w:szCs w:val="21"/>
        </w:rPr>
      </w:pPr>
      <w:r>
        <w:rPr>
          <w:rFonts w:ascii="宋体" w:hAnsi="宋体" w:cs="宋体" w:hint="eastAsia"/>
          <w:szCs w:val="21"/>
        </w:rPr>
        <w:t>（6）</w:t>
      </w:r>
      <w:r>
        <w:rPr>
          <w:rFonts w:ascii="宋体" w:hAnsi="宋体" w:cs="宋体" w:hint="eastAsia"/>
          <w:szCs w:val="21"/>
          <w:u w:val="single"/>
        </w:rPr>
        <w:t>项目合同变更后，增加的实施内容达到依法必须招标的规模标准的，增加的部分应当依法通过招标选择承包单位</w:t>
      </w:r>
      <w:r>
        <w:rPr>
          <w:rFonts w:ascii="宋体" w:hAnsi="宋体" w:cs="宋体" w:hint="eastAsia"/>
          <w:szCs w:val="21"/>
        </w:rPr>
        <w:t>。</w:t>
      </w:r>
    </w:p>
    <w:p w:rsidR="001519ED" w:rsidRDefault="00704F1B">
      <w:pPr>
        <w:pStyle w:val="4"/>
        <w:spacing w:before="0" w:beforeAutospacing="0" w:after="0" w:afterAutospacing="0" w:line="360" w:lineRule="auto"/>
      </w:pPr>
      <w:r>
        <w:rPr>
          <w:rFonts w:hint="eastAsia"/>
        </w:rPr>
        <w:t>15.4 变更的估价原则</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本款细化为：</w:t>
      </w:r>
    </w:p>
    <w:p w:rsidR="001519ED" w:rsidRDefault="00704F1B">
      <w:pPr>
        <w:spacing w:line="360" w:lineRule="auto"/>
        <w:ind w:firstLineChars="200" w:firstLine="420"/>
        <w:rPr>
          <w:rFonts w:ascii="宋体" w:hAnsi="宋体" w:cs="宋体"/>
          <w:kern w:val="0"/>
          <w:szCs w:val="21"/>
        </w:rPr>
      </w:pPr>
      <w:r>
        <w:rPr>
          <w:rFonts w:ascii="宋体" w:hAnsi="宋体" w:cs="宋体" w:hint="eastAsia"/>
          <w:kern w:val="0"/>
          <w:szCs w:val="21"/>
        </w:rPr>
        <w:t>15.4.1 如果取消某项工作，则该项工作的总额价不予支付。已标价工程量清单中有适用于变更工作的子目，采用该子目的单价。但如果由于承包人不平衡报价的原因，个别子目单价明显高于市场行情价的，发包人有权对该子目单价按照市场行情价做出调整。如果取消某项工作，则该项工作的总额不予支付。</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15.4.2 已标价工程量清单中有适用于变更工作的子目的，采用该子目的单价。</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15.4.3 已标价工程量清单中无适用于变更工作的子目，但有类似子目的，可在合理范围内参照类似子目的单价，由监理人按第 3.5 款商定或确定变更工作的单价。</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15.4.4 已标价工程量清单中无适用或类似子目的单价，可在综合考虑承包人在投标时所提供的单价分析表的基础上，由监理人按第 3.5 款商定或确定变更工作的单价。已标价工程量清单中无相同项目亦无类似项目，也无定额可套用的，由承包人会同监理人、跟审单位、发包人按相关原则、编制方法编制</w:t>
      </w:r>
      <w:r>
        <w:rPr>
          <w:rFonts w:ascii="宋体" w:hAnsi="宋体" w:cs="宋体" w:hint="eastAsia"/>
          <w:kern w:val="0"/>
          <w:szCs w:val="21"/>
        </w:rPr>
        <w:lastRenderedPageBreak/>
        <w:t>补充，或参照重庆市场相同工作的市场价格上报监理人，最终价格按承包人、监理人、跟审单位、发包人共同询价确认的价格执行。</w:t>
      </w:r>
    </w:p>
    <w:p w:rsidR="001519ED" w:rsidRDefault="00704F1B">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15.4.5 如果本工程的变更指示是因承包人过错、承包人违反合同或承包人责任造成的，则这种违约引起的任何额外费用应由承包人承担。工程变更引起施工方案改变并使安全生产费、临时工程费发生变化时，承包人提出调整安全生产费、临时工程费的，应事前将拟实施的方案提交监理人审核报发包人确认，并应详细说明与原方案安全生产费、临时工程费相比的变化情况。拟实施的方案经发承包双方确认后执行，并应按照下列规定调整安全生产费和临时工程费：</w:t>
      </w:r>
    </w:p>
    <w:p w:rsidR="001519ED" w:rsidRDefault="00704F1B">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（1）安全生产费应按照实际发生变化的工程项目依据按照《重庆市公路工程造价管理实施细则》渝交委路〔2017〕129号文件要求，按变更后公路工程项目总造价的1.5%标准计提安全生产费用。</w:t>
      </w:r>
    </w:p>
    <w:p w:rsidR="001519ED" w:rsidRDefault="00704F1B">
      <w:pPr>
        <w:pStyle w:val="4"/>
        <w:spacing w:before="0" w:beforeAutospacing="0" w:after="0" w:afterAutospacing="0" w:line="360" w:lineRule="auto"/>
      </w:pPr>
      <w:r>
        <w:rPr>
          <w:rFonts w:hint="eastAsia"/>
        </w:rPr>
        <w:t>15.5 承包人的合理化建议</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第 15.5.2 项约定为：</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承包人提出的合理化建议缩短了工期，发包人按第 11.6 款的规定给予奖励。</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承包人提出的合理化建议降低了合同价格或缩短了工期或者提高了工程经济效益的，奖励的方法和金额为</w:t>
      </w:r>
      <w:r>
        <w:rPr>
          <w:rFonts w:ascii="宋体" w:hAnsi="宋体" w:cs="宋体" w:hint="eastAsia"/>
          <w:kern w:val="0"/>
          <w:szCs w:val="21"/>
          <w:u w:val="single"/>
        </w:rPr>
        <w:t xml:space="preserve">：           </w:t>
      </w:r>
      <w:r>
        <w:rPr>
          <w:rFonts w:ascii="宋体" w:hAnsi="宋体" w:cs="宋体" w:hint="eastAsia"/>
          <w:kern w:val="0"/>
          <w:szCs w:val="21"/>
        </w:rPr>
        <w:t>。</w:t>
      </w:r>
    </w:p>
    <w:p w:rsidR="001519ED" w:rsidRDefault="00704F1B">
      <w:pPr>
        <w:snapToGrid w:val="0"/>
        <w:spacing w:line="360" w:lineRule="auto"/>
        <w:ind w:firstLineChars="200" w:firstLine="420"/>
        <w:jc w:val="left"/>
        <w:rPr>
          <w:rFonts w:ascii="宋体" w:hAnsi="宋体" w:cs="宋体"/>
          <w:szCs w:val="21"/>
        </w:rPr>
      </w:pPr>
      <w:r>
        <w:rPr>
          <w:rFonts w:ascii="宋体" w:hAnsi="宋体" w:cs="宋体" w:hint="eastAsia"/>
          <w:szCs w:val="21"/>
        </w:rPr>
        <w:t>本款补充第 15.5.3 项：</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szCs w:val="21"/>
        </w:rPr>
        <w:t>15.5.3</w:t>
      </w:r>
      <w:r>
        <w:rPr>
          <w:rFonts w:ascii="宋体" w:hAnsi="宋体" w:cs="宋体" w:hint="eastAsia"/>
          <w:kern w:val="0"/>
          <w:szCs w:val="21"/>
        </w:rPr>
        <w:t>承包人提出合理化建议的，应向监理人提交合理化建议说明，说明建议的内容和理由，以及实施该建议对合同价格和（或）工期和（或）工程经济效益的影响。</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监理人审查承包人合理化建议的期限：</w:t>
      </w:r>
      <w:r>
        <w:rPr>
          <w:rFonts w:ascii="宋体" w:hAnsi="宋体" w:cs="宋体" w:hint="eastAsia"/>
          <w:kern w:val="0"/>
          <w:szCs w:val="21"/>
          <w:u w:val="single"/>
        </w:rPr>
        <w:t>不超过14天</w:t>
      </w:r>
      <w:r>
        <w:rPr>
          <w:rFonts w:ascii="宋体" w:hAnsi="宋体" w:cs="宋体" w:hint="eastAsia"/>
          <w:kern w:val="0"/>
          <w:szCs w:val="21"/>
        </w:rPr>
        <w:t>。</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发包人审批承包人合理化建议的期限：</w:t>
      </w:r>
      <w:r>
        <w:rPr>
          <w:rFonts w:ascii="宋体" w:hAnsi="宋体" w:cs="宋体" w:hint="eastAsia"/>
          <w:kern w:val="0"/>
          <w:szCs w:val="21"/>
          <w:u w:val="single"/>
        </w:rPr>
        <w:t>不超过14天</w:t>
      </w:r>
      <w:r>
        <w:rPr>
          <w:rFonts w:ascii="宋体" w:hAnsi="宋体" w:cs="宋体" w:hint="eastAsia"/>
          <w:kern w:val="0"/>
          <w:szCs w:val="21"/>
        </w:rPr>
        <w:t>。</w:t>
      </w:r>
    </w:p>
    <w:p w:rsidR="001519ED" w:rsidRDefault="00704F1B">
      <w:pPr>
        <w:pStyle w:val="4"/>
        <w:spacing w:before="0" w:beforeAutospacing="0" w:after="0" w:afterAutospacing="0" w:line="360" w:lineRule="auto"/>
      </w:pPr>
      <w:r>
        <w:rPr>
          <w:rFonts w:hint="eastAsia"/>
        </w:rPr>
        <w:t>15.6 暂列金额</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本款细化为：</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15.6.1 暂列金额应由监理人报发包人批准后指令全部或部分地使用，或者根本不予动用。</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15.6.2 对于经发包人批准的每一笔暂列金额，监理人有权向承包人发出实施工程或提供材料、工程设备或服务的指令。这些指令应由承包人完成，监理人应根据第15.4 款约定的变更估价原则和第 15.7 款的规定，对合同价格进行相应调整。</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15.6.3 当监理人提出要求时，承包人应提供有关暂列金额支出的所有报价单、发票、凭证和账单或收据，除非该工作是根据已标价工程量清单列明的单价或总额价进行的估价。</w:t>
      </w:r>
    </w:p>
    <w:p w:rsidR="001519ED" w:rsidRDefault="00704F1B">
      <w:pPr>
        <w:pStyle w:val="4"/>
        <w:spacing w:before="0" w:beforeAutospacing="0" w:after="0" w:afterAutospacing="0" w:line="360" w:lineRule="auto"/>
      </w:pPr>
      <w:r>
        <w:rPr>
          <w:rFonts w:hint="eastAsia"/>
        </w:rPr>
        <w:t>15.8 暂估价</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第 15.8.1 项细化为：</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（1）发包人和承包人组织招标的暂估价项目：</w:t>
      </w:r>
      <w:r>
        <w:rPr>
          <w:rFonts w:ascii="宋体" w:hAnsi="宋体" w:cs="宋体" w:hint="eastAsia"/>
          <w:kern w:val="0"/>
          <w:szCs w:val="21"/>
          <w:u w:val="single"/>
        </w:rPr>
        <w:t xml:space="preserve">  （签约后填入）  </w:t>
      </w:r>
      <w:r>
        <w:rPr>
          <w:rFonts w:ascii="宋体" w:hAnsi="宋体" w:cs="宋体" w:hint="eastAsia"/>
          <w:kern w:val="0"/>
          <w:szCs w:val="21"/>
        </w:rPr>
        <w:t>；发包人组织招标的暂估价项目：</w:t>
      </w:r>
      <w:r>
        <w:rPr>
          <w:rFonts w:ascii="宋体" w:hAnsi="宋体" w:cs="宋体" w:hint="eastAsia"/>
          <w:kern w:val="0"/>
          <w:szCs w:val="21"/>
          <w:u w:val="single"/>
        </w:rPr>
        <w:t xml:space="preserve">（签约后填入）  </w:t>
      </w:r>
      <w:r>
        <w:rPr>
          <w:rFonts w:ascii="宋体" w:hAnsi="宋体" w:cs="宋体" w:hint="eastAsia"/>
          <w:kern w:val="0"/>
          <w:szCs w:val="21"/>
        </w:rPr>
        <w:t>。</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（2）发包人和承包人以招标方式选择暂估价项目供应商或分包人时，双方的权利义务关系：</w:t>
      </w:r>
      <w:r>
        <w:rPr>
          <w:rFonts w:ascii="宋体" w:hAnsi="宋体" w:cs="宋体" w:hint="eastAsia"/>
          <w:kern w:val="0"/>
          <w:szCs w:val="21"/>
          <w:u w:val="single"/>
        </w:rPr>
        <w:t xml:space="preserve">       </w:t>
      </w:r>
      <w:r>
        <w:rPr>
          <w:rFonts w:ascii="宋体" w:hAnsi="宋体" w:cs="宋体" w:hint="eastAsia"/>
          <w:kern w:val="0"/>
          <w:szCs w:val="21"/>
        </w:rPr>
        <w:t>。</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lastRenderedPageBreak/>
        <w:t>单项合同估算价在国家相关法律法规规定必须招标规模以下的，符合可以不招标相关规定的，由承包人实施，发包人配合。承包人（需在允许资质范围内）或承包人委托的有资质的专业分包单位实施。费用估价按照第15.4项〔变更的估价原则〕执行，承包人申报，经监理人、跟审单位、发包人共同审定。审定后根据承包人签订的相关合同（需经监理人、跟审单位、发包人）约定，由承包人申报，随进度款按与相关单位签订的合同约定一并支付。</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单项合同暂估价在国家相关法律法规规定必须招标规模以上的，需依法必须招标的，由承包人、发包人共同招标确定。</w:t>
      </w:r>
    </w:p>
    <w:p w:rsidR="001519ED" w:rsidRDefault="00704F1B">
      <w:pPr>
        <w:pStyle w:val="3"/>
        <w:spacing w:before="0" w:after="0" w:line="360" w:lineRule="auto"/>
        <w:rPr>
          <w:rFonts w:ascii="宋体" w:hAnsi="宋体"/>
        </w:rPr>
      </w:pPr>
      <w:bookmarkStart w:id="547" w:name="_Toc12086"/>
      <w:bookmarkStart w:id="548" w:name="_Toc32754"/>
      <w:bookmarkStart w:id="549" w:name="_Toc7392"/>
      <w:bookmarkStart w:id="550" w:name="_Toc57795980"/>
      <w:bookmarkStart w:id="551" w:name="_Toc6872"/>
      <w:bookmarkStart w:id="552" w:name="_Toc18493"/>
      <w:bookmarkStart w:id="553" w:name="_Toc16711"/>
      <w:r>
        <w:rPr>
          <w:rFonts w:ascii="宋体" w:hAnsi="宋体" w:hint="eastAsia"/>
        </w:rPr>
        <w:t>16、价格调整</w:t>
      </w:r>
      <w:bookmarkEnd w:id="547"/>
      <w:bookmarkEnd w:id="548"/>
      <w:bookmarkEnd w:id="549"/>
      <w:bookmarkEnd w:id="550"/>
      <w:bookmarkEnd w:id="551"/>
      <w:bookmarkEnd w:id="552"/>
      <w:bookmarkEnd w:id="553"/>
    </w:p>
    <w:p w:rsidR="001519ED" w:rsidRDefault="00704F1B">
      <w:pPr>
        <w:pStyle w:val="4"/>
        <w:spacing w:before="0" w:beforeAutospacing="0" w:after="0" w:afterAutospacing="0" w:line="360" w:lineRule="auto"/>
      </w:pPr>
      <w:r>
        <w:rPr>
          <w:rFonts w:hint="eastAsia"/>
        </w:rPr>
        <w:t>16.1 物价波动引起的价格调整</w:t>
      </w:r>
    </w:p>
    <w:p w:rsidR="001519ED" w:rsidRDefault="00704F1B">
      <w:pPr>
        <w:widowControl/>
        <w:spacing w:line="360" w:lineRule="auto"/>
        <w:ind w:firstLineChars="200" w:firstLine="420"/>
        <w:jc w:val="left"/>
        <w:rPr>
          <w:rFonts w:ascii="宋体" w:hAnsi="宋体"/>
          <w:szCs w:val="21"/>
        </w:rPr>
      </w:pPr>
      <w:r>
        <w:rPr>
          <w:rFonts w:ascii="宋体" w:hAnsi="宋体" w:cs="宋体" w:hint="eastAsia"/>
          <w:kern w:val="0"/>
          <w:szCs w:val="21"/>
        </w:rPr>
        <w:t>本款约定为：</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kern w:val="0"/>
          <w:szCs w:val="21"/>
        </w:rPr>
        <w:t>1</w:t>
      </w:r>
      <w:r>
        <w:rPr>
          <w:rFonts w:ascii="宋体" w:hAnsi="宋体" w:cs="宋体" w:hint="eastAsia"/>
          <w:kern w:val="0"/>
          <w:szCs w:val="21"/>
        </w:rPr>
        <w:t xml:space="preserve">）因物价波动引起的价格调整按照第 </w:t>
      </w:r>
      <w:r>
        <w:rPr>
          <w:rFonts w:ascii="宋体" w:hAnsi="宋体"/>
          <w:kern w:val="0"/>
          <w:szCs w:val="21"/>
        </w:rPr>
        <w:t xml:space="preserve">16.1.1 </w:t>
      </w:r>
      <w:r>
        <w:rPr>
          <w:rFonts w:ascii="宋体" w:hAnsi="宋体" w:cs="宋体" w:hint="eastAsia"/>
          <w:kern w:val="0"/>
          <w:szCs w:val="21"/>
        </w:rPr>
        <w:t xml:space="preserve">项或第 </w:t>
      </w:r>
      <w:r>
        <w:rPr>
          <w:rFonts w:ascii="宋体" w:hAnsi="宋体"/>
          <w:kern w:val="0"/>
          <w:szCs w:val="21"/>
        </w:rPr>
        <w:t xml:space="preserve">16.1.2 </w:t>
      </w:r>
      <w:r>
        <w:rPr>
          <w:rFonts w:ascii="宋体" w:hAnsi="宋体" w:cs="宋体" w:hint="eastAsia"/>
          <w:kern w:val="0"/>
          <w:szCs w:val="21"/>
        </w:rPr>
        <w:t>项约定的原则处理；或者</w:t>
      </w:r>
    </w:p>
    <w:p w:rsidR="001519ED" w:rsidRDefault="00704F1B">
      <w:pPr>
        <w:widowControl/>
        <w:spacing w:line="360" w:lineRule="auto"/>
        <w:ind w:firstLineChars="200" w:firstLine="420"/>
        <w:jc w:val="left"/>
        <w:rPr>
          <w:rFonts w:ascii="宋体" w:hAnsi="宋体"/>
          <w:szCs w:val="21"/>
        </w:rPr>
      </w:pPr>
      <w:r>
        <w:rPr>
          <w:rFonts w:ascii="宋体" w:hAnsi="宋体" w:cs="宋体" w:hint="eastAsia"/>
          <w:kern w:val="0"/>
          <w:szCs w:val="21"/>
        </w:rPr>
        <w:t>（</w:t>
      </w:r>
      <w:r>
        <w:rPr>
          <w:rFonts w:ascii="宋体" w:hAnsi="宋体"/>
          <w:kern w:val="0"/>
          <w:szCs w:val="21"/>
        </w:rPr>
        <w:t>2</w:t>
      </w:r>
      <w:r>
        <w:rPr>
          <w:rFonts w:ascii="宋体" w:hAnsi="宋体" w:cs="宋体" w:hint="eastAsia"/>
          <w:kern w:val="0"/>
          <w:szCs w:val="21"/>
        </w:rPr>
        <w:t>）在合同执行期间（包括工期拖延期间）由于人工、材料和设备价格的上涨而引起工程施工成本增加的风险由承包人自行承担，合同价格不会因此而调整。</w:t>
      </w:r>
    </w:p>
    <w:p w:rsidR="001519ED" w:rsidRDefault="00704F1B">
      <w:pPr>
        <w:widowControl/>
        <w:spacing w:line="360" w:lineRule="auto"/>
        <w:ind w:firstLineChars="200" w:firstLine="420"/>
        <w:jc w:val="left"/>
        <w:rPr>
          <w:rFonts w:ascii="宋体" w:hAnsi="宋体"/>
          <w:szCs w:val="21"/>
        </w:rPr>
      </w:pPr>
      <w:r>
        <w:rPr>
          <w:rFonts w:ascii="宋体" w:hAnsi="宋体"/>
          <w:kern w:val="0"/>
          <w:szCs w:val="21"/>
        </w:rPr>
        <w:t xml:space="preserve">16.1.1 </w:t>
      </w:r>
      <w:r>
        <w:rPr>
          <w:rFonts w:ascii="宋体" w:hAnsi="宋体" w:cs="黑体" w:hint="eastAsia"/>
          <w:kern w:val="0"/>
          <w:szCs w:val="21"/>
        </w:rPr>
        <w:t>采用价格指数调整价格差额</w:t>
      </w:r>
    </w:p>
    <w:p w:rsidR="001519ED" w:rsidRDefault="00704F1B">
      <w:pPr>
        <w:widowControl/>
        <w:spacing w:line="360" w:lineRule="auto"/>
        <w:ind w:firstLineChars="200" w:firstLine="420"/>
        <w:jc w:val="left"/>
        <w:rPr>
          <w:rFonts w:ascii="宋体" w:hAnsi="宋体"/>
          <w:szCs w:val="21"/>
        </w:rPr>
      </w:pPr>
      <w:r>
        <w:rPr>
          <w:rFonts w:ascii="宋体" w:hAnsi="宋体"/>
          <w:kern w:val="0"/>
          <w:szCs w:val="21"/>
        </w:rPr>
        <w:t xml:space="preserve">16.1.1.1 </w:t>
      </w:r>
      <w:r>
        <w:rPr>
          <w:rFonts w:ascii="宋体" w:hAnsi="宋体" w:cs="宋体" w:hint="eastAsia"/>
          <w:kern w:val="0"/>
          <w:szCs w:val="21"/>
        </w:rPr>
        <w:t>价格调整公式</w:t>
      </w:r>
    </w:p>
    <w:p w:rsidR="001519ED" w:rsidRDefault="00704F1B">
      <w:pPr>
        <w:widowControl/>
        <w:spacing w:line="360" w:lineRule="auto"/>
        <w:ind w:firstLineChars="200" w:firstLine="420"/>
        <w:jc w:val="left"/>
        <w:rPr>
          <w:rFonts w:ascii="宋体" w:hAnsi="宋体"/>
          <w:szCs w:val="21"/>
        </w:rPr>
      </w:pPr>
      <w:r>
        <w:rPr>
          <w:rFonts w:ascii="宋体" w:hAnsi="宋体" w:cs="宋体" w:hint="eastAsia"/>
          <w:kern w:val="0"/>
          <w:szCs w:val="21"/>
        </w:rPr>
        <w:t>价格调整公式后增加备注如下：</w:t>
      </w:r>
    </w:p>
    <w:p w:rsidR="001519ED" w:rsidRDefault="00704F1B">
      <w:pPr>
        <w:widowControl/>
        <w:spacing w:line="360" w:lineRule="auto"/>
        <w:ind w:firstLineChars="200" w:firstLine="420"/>
        <w:jc w:val="left"/>
        <w:rPr>
          <w:rFonts w:ascii="宋体" w:hAnsi="宋体"/>
          <w:szCs w:val="21"/>
        </w:rPr>
      </w:pPr>
      <w:r>
        <w:rPr>
          <w:rFonts w:ascii="宋体" w:hAnsi="宋体" w:cs="宋体" w:hint="eastAsia"/>
          <w:kern w:val="0"/>
          <w:szCs w:val="21"/>
        </w:rPr>
        <w:t>式中，</w:t>
      </w:r>
      <w:r>
        <w:rPr>
          <w:rFonts w:ascii="宋体" w:hAnsi="宋体"/>
          <w:b/>
          <w:kern w:val="0"/>
          <w:szCs w:val="21"/>
        </w:rPr>
        <w:t>A=1</w:t>
      </w:r>
      <w:r>
        <w:rPr>
          <w:rFonts w:ascii="宋体" w:hAnsi="宋体" w:cs="宋体" w:hint="eastAsia"/>
          <w:b/>
          <w:kern w:val="0"/>
          <w:szCs w:val="21"/>
        </w:rPr>
        <w:t>－（</w:t>
      </w:r>
      <w:r>
        <w:rPr>
          <w:rFonts w:ascii="宋体" w:hAnsi="宋体"/>
          <w:b/>
          <w:kern w:val="0"/>
          <w:szCs w:val="21"/>
        </w:rPr>
        <w:t>B1</w:t>
      </w:r>
      <w:r>
        <w:rPr>
          <w:rFonts w:ascii="宋体" w:hAnsi="宋体" w:cs="宋体" w:hint="eastAsia"/>
          <w:b/>
          <w:kern w:val="0"/>
          <w:szCs w:val="21"/>
        </w:rPr>
        <w:t>＋</w:t>
      </w:r>
      <w:r>
        <w:rPr>
          <w:rFonts w:ascii="宋体" w:hAnsi="宋体"/>
          <w:b/>
          <w:kern w:val="0"/>
          <w:szCs w:val="21"/>
        </w:rPr>
        <w:t>B2</w:t>
      </w:r>
      <w:r>
        <w:rPr>
          <w:rFonts w:ascii="宋体" w:hAnsi="宋体" w:cs="宋体" w:hint="eastAsia"/>
          <w:b/>
          <w:kern w:val="0"/>
          <w:szCs w:val="21"/>
        </w:rPr>
        <w:t>＋</w:t>
      </w:r>
      <w:r>
        <w:rPr>
          <w:rFonts w:ascii="宋体" w:hAnsi="宋体"/>
          <w:b/>
          <w:kern w:val="0"/>
          <w:szCs w:val="21"/>
        </w:rPr>
        <w:t>B3</w:t>
      </w:r>
      <w:r>
        <w:rPr>
          <w:rFonts w:ascii="宋体" w:hAnsi="宋体" w:cs="宋体" w:hint="eastAsia"/>
          <w:b/>
          <w:kern w:val="0"/>
          <w:szCs w:val="21"/>
        </w:rPr>
        <w:t>＋</w:t>
      </w:r>
      <w:r>
        <w:rPr>
          <w:rFonts w:ascii="宋体" w:hAnsi="宋体"/>
          <w:b/>
          <w:kern w:val="0"/>
          <w:szCs w:val="21"/>
        </w:rPr>
        <w:t>……</w:t>
      </w:r>
      <w:r>
        <w:rPr>
          <w:rFonts w:ascii="宋体" w:hAnsi="宋体" w:cs="宋体" w:hint="eastAsia"/>
          <w:b/>
          <w:kern w:val="0"/>
          <w:szCs w:val="21"/>
        </w:rPr>
        <w:t>＋</w:t>
      </w:r>
      <w:r>
        <w:rPr>
          <w:rFonts w:ascii="宋体" w:hAnsi="宋体"/>
          <w:b/>
          <w:kern w:val="0"/>
          <w:szCs w:val="21"/>
        </w:rPr>
        <w:t>Bn</w:t>
      </w:r>
      <w:r>
        <w:rPr>
          <w:rFonts w:ascii="宋体" w:hAnsi="宋体" w:cs="宋体" w:hint="eastAsia"/>
          <w:b/>
          <w:kern w:val="0"/>
          <w:szCs w:val="21"/>
        </w:rPr>
        <w:t>）</w:t>
      </w:r>
      <w:r>
        <w:rPr>
          <w:rFonts w:ascii="宋体" w:hAnsi="宋体" w:cs="宋体" w:hint="eastAsia"/>
          <w:kern w:val="0"/>
          <w:szCs w:val="21"/>
        </w:rPr>
        <w:t>。</w:t>
      </w:r>
    </w:p>
    <w:p w:rsidR="001519ED" w:rsidRDefault="00704F1B">
      <w:pPr>
        <w:widowControl/>
        <w:spacing w:line="360" w:lineRule="auto"/>
        <w:ind w:firstLineChars="200" w:firstLine="420"/>
        <w:jc w:val="left"/>
        <w:rPr>
          <w:rFonts w:ascii="宋体" w:hAnsi="宋体"/>
          <w:szCs w:val="21"/>
        </w:rPr>
      </w:pPr>
      <w:r>
        <w:rPr>
          <w:rFonts w:ascii="宋体" w:hAnsi="宋体" w:cs="宋体" w:hint="eastAsia"/>
          <w:kern w:val="0"/>
          <w:szCs w:val="21"/>
        </w:rPr>
        <w:t>本目最后一段文字细化为：</w:t>
      </w:r>
    </w:p>
    <w:p w:rsidR="001519ED" w:rsidRDefault="00704F1B">
      <w:pPr>
        <w:widowControl/>
        <w:spacing w:line="360" w:lineRule="auto"/>
        <w:ind w:firstLineChars="200" w:firstLine="420"/>
        <w:jc w:val="left"/>
        <w:rPr>
          <w:rFonts w:ascii="宋体" w:hAnsi="宋体"/>
          <w:szCs w:val="21"/>
        </w:rPr>
      </w:pPr>
      <w:r>
        <w:rPr>
          <w:rFonts w:ascii="宋体" w:hAnsi="宋体" w:cs="宋体" w:hint="eastAsia"/>
          <w:kern w:val="0"/>
          <w:szCs w:val="21"/>
        </w:rPr>
        <w:t>在采用价格调整公式进行调价时，还应遵守以下规定：</w:t>
      </w:r>
    </w:p>
    <w:p w:rsidR="001519ED" w:rsidRDefault="00704F1B">
      <w:pPr>
        <w:widowControl/>
        <w:spacing w:line="360" w:lineRule="auto"/>
        <w:ind w:firstLineChars="200" w:firstLine="420"/>
        <w:jc w:val="left"/>
        <w:rPr>
          <w:rFonts w:ascii="宋体" w:hAnsi="宋体"/>
          <w:szCs w:val="21"/>
        </w:rPr>
      </w:pPr>
      <w:r>
        <w:rPr>
          <w:rFonts w:ascii="宋体" w:hAnsi="宋体" w:cs="宋体" w:hint="eastAsia"/>
          <w:kern w:val="0"/>
          <w:szCs w:val="21"/>
        </w:rPr>
        <w:t>（</w:t>
      </w:r>
      <w:r>
        <w:rPr>
          <w:rFonts w:ascii="宋体" w:hAnsi="宋体"/>
          <w:kern w:val="0"/>
          <w:szCs w:val="21"/>
        </w:rPr>
        <w:t>1</w:t>
      </w:r>
      <w:r>
        <w:rPr>
          <w:rFonts w:ascii="宋体" w:hAnsi="宋体" w:cs="宋体" w:hint="eastAsia"/>
          <w:kern w:val="0"/>
          <w:szCs w:val="21"/>
        </w:rPr>
        <w:t>）以上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kern w:val="0"/>
          <w:szCs w:val="21"/>
        </w:rPr>
        <w:t>2</w:t>
      </w:r>
      <w:r>
        <w:rPr>
          <w:rFonts w:ascii="宋体" w:hAnsi="宋体" w:cs="宋体" w:hint="eastAsia"/>
          <w:kern w:val="0"/>
          <w:szCs w:val="21"/>
        </w:rPr>
        <w:t>）价格调整公式中的变值权重，由发包人根据项目实际情况测算确定范围，并在投标函附录价格指数和权重表中约定范围；承包人在投标时在此范围内填写各可调因子的权重，合同实施期间将按此权重进行调价。</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物价波动超过合同当事人约定的范围，合同价格应当调整。合同当事人可以选择以下第</w:t>
      </w:r>
      <w:r>
        <w:rPr>
          <w:rFonts w:ascii="宋体" w:hAnsi="宋体" w:cs="宋体" w:hint="eastAsia"/>
          <w:kern w:val="0"/>
          <w:szCs w:val="21"/>
          <w:u w:val="single"/>
        </w:rPr>
        <w:t xml:space="preserve">    </w:t>
      </w:r>
      <w:r>
        <w:rPr>
          <w:rFonts w:ascii="宋体" w:hAnsi="宋体" w:cs="宋体" w:hint="eastAsia"/>
          <w:kern w:val="0"/>
          <w:szCs w:val="21"/>
        </w:rPr>
        <w:t>方式对合同价格进行调整：</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第1种方式：采用价格指数进行价格调整。</w:t>
      </w:r>
    </w:p>
    <w:p w:rsidR="001519ED" w:rsidRDefault="00704F1B">
      <w:pPr>
        <w:tabs>
          <w:tab w:val="left" w:pos="0"/>
          <w:tab w:val="left" w:pos="360"/>
          <w:tab w:val="left" w:pos="540"/>
        </w:tabs>
        <w:spacing w:line="360" w:lineRule="auto"/>
        <w:ind w:firstLineChars="200" w:firstLine="420"/>
        <w:jc w:val="left"/>
        <w:rPr>
          <w:rFonts w:ascii="宋体" w:hAnsi="宋体" w:cs="宋体"/>
          <w:kern w:val="0"/>
          <w:szCs w:val="21"/>
        </w:rPr>
      </w:pPr>
      <w:r>
        <w:rPr>
          <w:rFonts w:ascii="宋体" w:hAnsi="宋体" w:cs="宋体" w:hint="eastAsia"/>
          <w:kern w:val="0"/>
          <w:szCs w:val="21"/>
        </w:rPr>
        <w:t>（1）价格调整公式</w:t>
      </w:r>
    </w:p>
    <w:p w:rsidR="001519ED" w:rsidRDefault="00704F1B">
      <w:pPr>
        <w:tabs>
          <w:tab w:val="left" w:pos="0"/>
          <w:tab w:val="left" w:pos="360"/>
          <w:tab w:val="left" w:pos="540"/>
        </w:tabs>
        <w:spacing w:line="360" w:lineRule="auto"/>
        <w:ind w:firstLineChars="200" w:firstLine="420"/>
        <w:jc w:val="left"/>
        <w:rPr>
          <w:rFonts w:ascii="宋体" w:hAnsi="宋体" w:cs="宋体"/>
          <w:kern w:val="0"/>
          <w:szCs w:val="21"/>
        </w:rPr>
      </w:pPr>
      <w:r>
        <w:rPr>
          <w:rFonts w:ascii="宋体" w:hAnsi="宋体" w:cs="宋体" w:hint="eastAsia"/>
          <w:kern w:val="0"/>
          <w:szCs w:val="21"/>
        </w:rPr>
        <w:t>因人工、材料和设备等价格波动影响合同价格时，根据专用合同条款中约定的数据，按以下公式计</w:t>
      </w:r>
      <w:r>
        <w:rPr>
          <w:rFonts w:ascii="宋体" w:hAnsi="宋体" w:cs="宋体" w:hint="eastAsia"/>
          <w:kern w:val="0"/>
          <w:szCs w:val="21"/>
        </w:rPr>
        <w:lastRenderedPageBreak/>
        <w:t>算差额并调整合同价格：</w:t>
      </w:r>
    </w:p>
    <w:p w:rsidR="001519ED" w:rsidRDefault="00704F1B">
      <w:pPr>
        <w:tabs>
          <w:tab w:val="left" w:pos="0"/>
          <w:tab w:val="left" w:pos="360"/>
          <w:tab w:val="left" w:pos="540"/>
        </w:tabs>
        <w:spacing w:line="360" w:lineRule="auto"/>
        <w:ind w:firstLineChars="200" w:firstLine="420"/>
        <w:jc w:val="left"/>
        <w:rPr>
          <w:rFonts w:ascii="宋体" w:hAnsi="宋体" w:cs="宋体"/>
          <w:kern w:val="0"/>
          <w:szCs w:val="21"/>
        </w:rPr>
      </w:pPr>
      <w:r>
        <w:rPr>
          <w:rFonts w:ascii="宋体" w:hAnsi="宋体" w:cs="宋体" w:hint="eastAsia"/>
          <w:kern w:val="0"/>
          <w:szCs w:val="21"/>
        </w:rPr>
        <w:object w:dxaOrig="7200" w:dyaOrig="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42.75pt" o:ole="">
            <v:imagedata r:id="rId18" o:title="" embosscolor="white"/>
          </v:shape>
          <o:OLEObject Type="Embed" ProgID="Equation.3" ShapeID="_x0000_i1025" DrawAspect="Content" ObjectID="_1813385518" r:id="rId19"/>
        </w:object>
      </w:r>
    </w:p>
    <w:p w:rsidR="001519ED" w:rsidRDefault="00704F1B">
      <w:pPr>
        <w:tabs>
          <w:tab w:val="left" w:pos="0"/>
          <w:tab w:val="left" w:pos="360"/>
          <w:tab w:val="left" w:pos="540"/>
        </w:tabs>
        <w:spacing w:line="360" w:lineRule="auto"/>
        <w:ind w:firstLine="200"/>
        <w:jc w:val="left"/>
        <w:rPr>
          <w:rFonts w:ascii="宋体" w:hAnsi="宋体" w:cs="宋体"/>
          <w:kern w:val="0"/>
          <w:szCs w:val="21"/>
        </w:rPr>
      </w:pPr>
      <w:r>
        <w:rPr>
          <w:rFonts w:ascii="宋体" w:hAnsi="宋体" w:cs="宋体" w:hint="eastAsia"/>
          <w:kern w:val="0"/>
          <w:szCs w:val="21"/>
        </w:rPr>
        <w:t>公式中：ΔP——需调整的价格差额；</w:t>
      </w:r>
    </w:p>
    <w:p w:rsidR="001519ED" w:rsidRDefault="00704F1B">
      <w:pPr>
        <w:tabs>
          <w:tab w:val="left" w:pos="0"/>
          <w:tab w:val="left" w:pos="360"/>
          <w:tab w:val="left" w:pos="540"/>
        </w:tabs>
        <w:spacing w:line="360" w:lineRule="auto"/>
        <w:ind w:firstLineChars="600" w:firstLine="1260"/>
        <w:jc w:val="left"/>
        <w:rPr>
          <w:rFonts w:ascii="宋体" w:hAnsi="宋体" w:cs="宋体"/>
          <w:kern w:val="0"/>
          <w:szCs w:val="21"/>
        </w:rPr>
      </w:pPr>
      <w:r>
        <w:rPr>
          <w:rFonts w:ascii="宋体" w:hAnsi="宋体" w:cs="宋体" w:hint="eastAsia"/>
          <w:kern w:val="0"/>
          <w:szCs w:val="21"/>
        </w:rPr>
        <w:object w:dxaOrig="374" w:dyaOrig="374">
          <v:shape id="_x0000_i1026" type="#_x0000_t75" style="width:18.7pt;height:18.7pt" o:ole="">
            <v:imagedata r:id="rId20" o:title="" embosscolor="white"/>
          </v:shape>
          <o:OLEObject Type="Embed" ProgID="Equation.3" ShapeID="_x0000_i1026" DrawAspect="Content" ObjectID="_1813385519" r:id="rId21"/>
        </w:object>
      </w:r>
      <w:r>
        <w:rPr>
          <w:rFonts w:ascii="宋体" w:hAnsi="宋体" w:cs="宋体" w:hint="eastAsia"/>
          <w:kern w:val="0"/>
          <w:szCs w:val="21"/>
        </w:rPr>
        <w:t>——约定的付款证书中承包人应得到的已完成工程量的金额。此项金额应不包括价格调整、不计质量保证金的扣留和支付、预付款的支付和扣回。约定的变更及其他金额已按现行价格计价的，也不计在内；</w:t>
      </w:r>
    </w:p>
    <w:p w:rsidR="001519ED" w:rsidRDefault="00704F1B">
      <w:pPr>
        <w:tabs>
          <w:tab w:val="left" w:pos="0"/>
          <w:tab w:val="left" w:pos="360"/>
          <w:tab w:val="left" w:pos="540"/>
        </w:tabs>
        <w:spacing w:line="360" w:lineRule="auto"/>
        <w:ind w:firstLineChars="200" w:firstLine="420"/>
        <w:jc w:val="left"/>
        <w:rPr>
          <w:rFonts w:ascii="宋体" w:hAnsi="宋体" w:cs="宋体"/>
          <w:kern w:val="0"/>
          <w:szCs w:val="21"/>
        </w:rPr>
      </w:pPr>
      <w:r>
        <w:rPr>
          <w:rFonts w:ascii="宋体" w:hAnsi="宋体" w:cs="宋体" w:hint="eastAsia"/>
          <w:kern w:val="0"/>
          <w:szCs w:val="21"/>
        </w:rPr>
        <w:t>A——定值权重（即不调部分的权重）；</w:t>
      </w:r>
    </w:p>
    <w:p w:rsidR="001519ED" w:rsidRDefault="00704F1B">
      <w:pPr>
        <w:tabs>
          <w:tab w:val="left" w:pos="0"/>
          <w:tab w:val="left" w:pos="360"/>
          <w:tab w:val="left" w:pos="540"/>
        </w:tabs>
        <w:spacing w:line="360" w:lineRule="auto"/>
        <w:ind w:firstLineChars="200" w:firstLine="420"/>
        <w:jc w:val="left"/>
        <w:rPr>
          <w:rFonts w:ascii="宋体" w:hAnsi="宋体" w:cs="宋体"/>
          <w:kern w:val="0"/>
          <w:szCs w:val="21"/>
        </w:rPr>
      </w:pPr>
      <w:r>
        <w:rPr>
          <w:rFonts w:ascii="宋体" w:hAnsi="宋体" w:cs="宋体" w:hint="eastAsia"/>
          <w:kern w:val="0"/>
          <w:szCs w:val="21"/>
        </w:rPr>
        <w:object w:dxaOrig="2011" w:dyaOrig="435">
          <v:shape id="_x0000_i1027" type="#_x0000_t75" style="width:100.55pt;height:21.75pt" o:ole="">
            <v:imagedata r:id="rId22" o:title="" embosscolor="white"/>
          </v:shape>
          <o:OLEObject Type="Embed" ProgID="Equation.3" ShapeID="_x0000_i1027" DrawAspect="Content" ObjectID="_1813385520" r:id="rId23"/>
        </w:object>
      </w:r>
      <w:r>
        <w:rPr>
          <w:rFonts w:ascii="宋体" w:hAnsi="宋体" w:cs="宋体" w:hint="eastAsia"/>
          <w:kern w:val="0"/>
          <w:szCs w:val="21"/>
        </w:rPr>
        <w:t>——各可调因子的变值权重（即可调部分的权重），为各可调因子在签约合同价中所占的比例；</w:t>
      </w:r>
    </w:p>
    <w:p w:rsidR="001519ED" w:rsidRDefault="00704F1B">
      <w:pPr>
        <w:tabs>
          <w:tab w:val="left" w:pos="0"/>
          <w:tab w:val="left" w:pos="360"/>
          <w:tab w:val="left" w:pos="540"/>
        </w:tabs>
        <w:spacing w:line="360" w:lineRule="auto"/>
        <w:ind w:firstLineChars="200" w:firstLine="420"/>
        <w:jc w:val="left"/>
        <w:rPr>
          <w:rFonts w:ascii="宋体" w:hAnsi="宋体" w:cs="宋体"/>
          <w:kern w:val="0"/>
          <w:szCs w:val="21"/>
        </w:rPr>
      </w:pPr>
      <w:r>
        <w:rPr>
          <w:rFonts w:ascii="宋体" w:hAnsi="宋体" w:cs="宋体" w:hint="eastAsia"/>
          <w:kern w:val="0"/>
          <w:szCs w:val="21"/>
        </w:rPr>
        <w:object w:dxaOrig="2041" w:dyaOrig="435">
          <v:shape id="_x0000_i1028" type="#_x0000_t75" style="width:102.05pt;height:21.75pt" o:ole="">
            <v:imagedata r:id="rId24" o:title="" embosscolor="white"/>
          </v:shape>
          <o:OLEObject Type="Embed" ProgID="Equation.3" ShapeID="_x0000_i1028" DrawAspect="Content" ObjectID="_1813385521" r:id="rId25"/>
        </w:object>
      </w:r>
      <w:r>
        <w:rPr>
          <w:rFonts w:ascii="宋体" w:hAnsi="宋体" w:cs="宋体" w:hint="eastAsia"/>
          <w:kern w:val="0"/>
          <w:szCs w:val="21"/>
        </w:rPr>
        <w:t>——各可调因子的现行价格指数，指约定的付款证书相关周期最后一天的前42天的各可调因子的价格指数；</w:t>
      </w:r>
    </w:p>
    <w:p w:rsidR="001519ED" w:rsidRDefault="00704F1B">
      <w:pPr>
        <w:tabs>
          <w:tab w:val="left" w:pos="0"/>
          <w:tab w:val="left" w:pos="360"/>
          <w:tab w:val="left" w:pos="540"/>
        </w:tabs>
        <w:spacing w:line="360" w:lineRule="auto"/>
        <w:ind w:firstLineChars="200" w:firstLine="420"/>
        <w:jc w:val="left"/>
        <w:rPr>
          <w:rFonts w:ascii="宋体" w:hAnsi="宋体" w:cs="宋体"/>
          <w:kern w:val="0"/>
          <w:szCs w:val="21"/>
        </w:rPr>
      </w:pPr>
      <w:r>
        <w:rPr>
          <w:rFonts w:ascii="宋体" w:hAnsi="宋体" w:cs="宋体" w:hint="eastAsia"/>
          <w:kern w:val="0"/>
          <w:szCs w:val="21"/>
        </w:rPr>
        <w:object w:dxaOrig="2175" w:dyaOrig="435">
          <v:shape id="_x0000_i1029" type="#_x0000_t75" style="width:108.75pt;height:21.75pt" o:ole="">
            <v:imagedata r:id="rId26" o:title="" embosscolor="white"/>
          </v:shape>
          <o:OLEObject Type="Embed" ProgID="Equation.3" ShapeID="_x0000_i1029" DrawAspect="Content" ObjectID="_1813385522" r:id="rId27"/>
        </w:object>
      </w:r>
      <w:r>
        <w:rPr>
          <w:rFonts w:ascii="宋体" w:hAnsi="宋体" w:cs="宋体" w:hint="eastAsia"/>
          <w:kern w:val="0"/>
          <w:szCs w:val="21"/>
        </w:rPr>
        <w:t>——各可调因子的基本价格指数，指基准日期的各可调因子的价格指数。</w:t>
      </w:r>
    </w:p>
    <w:p w:rsidR="001519ED" w:rsidRDefault="00704F1B">
      <w:pPr>
        <w:tabs>
          <w:tab w:val="left" w:pos="0"/>
          <w:tab w:val="left" w:pos="360"/>
          <w:tab w:val="left" w:pos="540"/>
        </w:tabs>
        <w:spacing w:line="360" w:lineRule="auto"/>
        <w:ind w:firstLineChars="200" w:firstLine="420"/>
        <w:jc w:val="left"/>
        <w:rPr>
          <w:rFonts w:ascii="宋体" w:hAnsi="宋体" w:cs="宋体"/>
          <w:kern w:val="0"/>
          <w:szCs w:val="21"/>
        </w:rPr>
      </w:pPr>
      <w:r>
        <w:rPr>
          <w:rFonts w:ascii="宋体" w:hAnsi="宋体" w:cs="宋体" w:hint="eastAsia"/>
          <w:kern w:val="0"/>
          <w:szCs w:val="21"/>
        </w:rPr>
        <w:t>以上价格调整公式中的各可调因子、定值和变值权重，以及基本价格指数及其来源在专用合同条款中约定。价格指数应首先采用工程造价管理机构发布的价格指数，无前述价格指数时，可采用工程造价管理机构发布的价格代替。</w:t>
      </w:r>
    </w:p>
    <w:p w:rsidR="001519ED" w:rsidRDefault="00704F1B">
      <w:pPr>
        <w:tabs>
          <w:tab w:val="left" w:pos="0"/>
          <w:tab w:val="left" w:pos="360"/>
          <w:tab w:val="left" w:pos="540"/>
        </w:tabs>
        <w:spacing w:line="360" w:lineRule="auto"/>
        <w:ind w:firstLineChars="200" w:firstLine="420"/>
        <w:jc w:val="left"/>
        <w:rPr>
          <w:rFonts w:ascii="宋体" w:hAnsi="宋体" w:cs="宋体"/>
          <w:kern w:val="0"/>
          <w:szCs w:val="21"/>
        </w:rPr>
      </w:pPr>
      <w:r>
        <w:rPr>
          <w:rFonts w:ascii="宋体" w:hAnsi="宋体" w:cs="宋体" w:hint="eastAsia"/>
          <w:kern w:val="0"/>
          <w:szCs w:val="21"/>
        </w:rPr>
        <w:t>（2）暂时确定调整差额</w:t>
      </w:r>
    </w:p>
    <w:p w:rsidR="001519ED" w:rsidRDefault="00704F1B">
      <w:pPr>
        <w:tabs>
          <w:tab w:val="left" w:pos="0"/>
          <w:tab w:val="left" w:pos="360"/>
          <w:tab w:val="left" w:pos="540"/>
        </w:tabs>
        <w:spacing w:line="360" w:lineRule="auto"/>
        <w:ind w:firstLineChars="200" w:firstLine="420"/>
        <w:jc w:val="left"/>
        <w:rPr>
          <w:rFonts w:ascii="宋体" w:hAnsi="宋体" w:cs="宋体"/>
          <w:kern w:val="0"/>
          <w:szCs w:val="21"/>
        </w:rPr>
      </w:pPr>
      <w:r>
        <w:rPr>
          <w:rFonts w:ascii="宋体" w:hAnsi="宋体" w:cs="宋体" w:hint="eastAsia"/>
          <w:kern w:val="0"/>
          <w:szCs w:val="21"/>
        </w:rPr>
        <w:t>在计算调整差额时无现行价格指数的，合同当事人同意暂用前次价格指数计算。实际价格指数有调整的，合同当事人进行相应调整。</w:t>
      </w:r>
    </w:p>
    <w:p w:rsidR="001519ED" w:rsidRDefault="00704F1B">
      <w:pPr>
        <w:tabs>
          <w:tab w:val="left" w:pos="0"/>
          <w:tab w:val="left" w:pos="360"/>
          <w:tab w:val="left" w:pos="540"/>
        </w:tabs>
        <w:spacing w:line="360" w:lineRule="auto"/>
        <w:ind w:firstLineChars="200" w:firstLine="420"/>
        <w:jc w:val="left"/>
        <w:rPr>
          <w:rFonts w:ascii="宋体" w:hAnsi="宋体" w:cs="宋体"/>
          <w:kern w:val="0"/>
          <w:szCs w:val="21"/>
        </w:rPr>
      </w:pPr>
      <w:r>
        <w:rPr>
          <w:rFonts w:ascii="宋体" w:hAnsi="宋体" w:cs="宋体" w:hint="eastAsia"/>
          <w:kern w:val="0"/>
          <w:szCs w:val="21"/>
        </w:rPr>
        <w:t>（3）权重的调整</w:t>
      </w:r>
    </w:p>
    <w:p w:rsidR="001519ED" w:rsidRDefault="00704F1B">
      <w:pPr>
        <w:tabs>
          <w:tab w:val="left" w:pos="0"/>
          <w:tab w:val="left" w:pos="360"/>
          <w:tab w:val="left" w:pos="540"/>
        </w:tabs>
        <w:spacing w:line="360" w:lineRule="auto"/>
        <w:ind w:firstLineChars="200" w:firstLine="420"/>
        <w:jc w:val="left"/>
        <w:rPr>
          <w:rFonts w:ascii="宋体" w:hAnsi="宋体" w:cs="宋体"/>
          <w:kern w:val="0"/>
          <w:szCs w:val="21"/>
        </w:rPr>
      </w:pPr>
      <w:r>
        <w:rPr>
          <w:rFonts w:ascii="宋体" w:hAnsi="宋体" w:cs="宋体" w:hint="eastAsia"/>
          <w:kern w:val="0"/>
          <w:szCs w:val="21"/>
        </w:rPr>
        <w:t>因变更导致合同约定的权重不合理时，由双方协商确定。</w:t>
      </w:r>
    </w:p>
    <w:p w:rsidR="001519ED" w:rsidRDefault="00704F1B">
      <w:pPr>
        <w:tabs>
          <w:tab w:val="left" w:pos="0"/>
          <w:tab w:val="left" w:pos="360"/>
          <w:tab w:val="left" w:pos="540"/>
        </w:tabs>
        <w:spacing w:line="360" w:lineRule="auto"/>
        <w:ind w:firstLineChars="200" w:firstLine="420"/>
        <w:jc w:val="left"/>
        <w:rPr>
          <w:rFonts w:ascii="宋体" w:hAnsi="宋体" w:cs="宋体"/>
          <w:kern w:val="0"/>
          <w:szCs w:val="21"/>
        </w:rPr>
      </w:pPr>
      <w:r>
        <w:rPr>
          <w:rFonts w:ascii="宋体" w:hAnsi="宋体" w:cs="宋体" w:hint="eastAsia"/>
          <w:kern w:val="0"/>
          <w:szCs w:val="21"/>
        </w:rPr>
        <w:t>（4）因承包人原因工期延误后的价格调整</w:t>
      </w:r>
    </w:p>
    <w:p w:rsidR="001519ED" w:rsidRDefault="00704F1B">
      <w:pPr>
        <w:tabs>
          <w:tab w:val="left" w:pos="0"/>
          <w:tab w:val="left" w:pos="360"/>
          <w:tab w:val="left" w:pos="540"/>
        </w:tabs>
        <w:spacing w:line="360" w:lineRule="auto"/>
        <w:ind w:firstLineChars="200" w:firstLine="420"/>
        <w:jc w:val="left"/>
        <w:rPr>
          <w:rFonts w:ascii="宋体" w:hAnsi="宋体" w:cs="宋体"/>
          <w:kern w:val="0"/>
          <w:szCs w:val="21"/>
        </w:rPr>
      </w:pPr>
      <w:r>
        <w:rPr>
          <w:rFonts w:ascii="宋体" w:hAnsi="宋体" w:cs="宋体" w:hint="eastAsia"/>
          <w:kern w:val="0"/>
          <w:szCs w:val="21"/>
        </w:rPr>
        <w:t>因承包人原因未按期竣工的，对合同约定的竣工日期后继续施工的工程，在使用价格调整公式时，应采用计划竣工日期与实际竣工日期的两个价格指数中较低的一个作为现行价格指数。</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第2种方式：采用造价信息进行价格调整。</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u w:val="singl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r>
        <w:rPr>
          <w:rFonts w:ascii="宋体" w:hAnsi="宋体" w:cs="宋体" w:hint="eastAsia"/>
          <w:kern w:val="0"/>
          <w:szCs w:val="21"/>
        </w:rPr>
        <w:t>。</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lastRenderedPageBreak/>
        <w:t>（1）</w:t>
      </w:r>
      <w:r>
        <w:rPr>
          <w:rFonts w:ascii="宋体" w:hAnsi="宋体" w:cs="宋体" w:hint="eastAsia"/>
          <w:kern w:val="0"/>
          <w:szCs w:val="21"/>
          <w:u w:val="single"/>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r>
        <w:rPr>
          <w:rFonts w:ascii="宋体" w:hAnsi="宋体" w:cs="宋体" w:hint="eastAsia"/>
          <w:kern w:val="0"/>
          <w:szCs w:val="21"/>
        </w:rPr>
        <w:t>。</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u w:val="single"/>
        </w:rPr>
        <w:t>材料、工程设备价格变化的价款调整按照发包人提供的基准价格，按以下风险范围规定执行</w:t>
      </w:r>
      <w:r>
        <w:rPr>
          <w:rFonts w:ascii="宋体" w:hAnsi="宋体" w:cs="宋体" w:hint="eastAsia"/>
          <w:kern w:val="0"/>
          <w:szCs w:val="21"/>
        </w:rPr>
        <w:t>:</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①</w:t>
      </w:r>
      <w:r>
        <w:rPr>
          <w:rFonts w:ascii="宋体" w:hAnsi="宋体" w:cs="宋体" w:hint="eastAsia"/>
          <w:kern w:val="0"/>
          <w:szCs w:val="21"/>
          <w:u w:val="single"/>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r>
        <w:rPr>
          <w:rFonts w:ascii="宋体" w:hAnsi="宋体" w:cs="宋体" w:hint="eastAsia"/>
          <w:kern w:val="0"/>
          <w:szCs w:val="21"/>
        </w:rPr>
        <w:t>。</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②</w:t>
      </w:r>
      <w:r>
        <w:rPr>
          <w:rFonts w:ascii="宋体" w:hAnsi="宋体" w:cs="宋体" w:hint="eastAsia"/>
          <w:kern w:val="0"/>
          <w:szCs w:val="21"/>
          <w:u w:val="single"/>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r>
        <w:rPr>
          <w:rFonts w:ascii="宋体" w:hAnsi="宋体" w:cs="宋体" w:hint="eastAsia"/>
          <w:kern w:val="0"/>
          <w:szCs w:val="21"/>
        </w:rPr>
        <w:t>。</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③</w:t>
      </w:r>
      <w:r>
        <w:rPr>
          <w:rFonts w:ascii="宋体" w:hAnsi="宋体" w:cs="宋体" w:hint="eastAsia"/>
          <w:kern w:val="0"/>
          <w:szCs w:val="21"/>
          <w:u w:val="single"/>
        </w:rPr>
        <w:t>承包人在已标价工程量清单或预算书中载明材料单价等于基准价格的：除专用合同条款另有约定外，合同履行期间材料单价涨跌幅以基准价格为基础超过±5%时，其超过部分据实调整</w:t>
      </w:r>
      <w:r>
        <w:rPr>
          <w:rFonts w:ascii="宋体" w:hAnsi="宋体" w:cs="宋体" w:hint="eastAsia"/>
          <w:kern w:val="0"/>
          <w:szCs w:val="21"/>
        </w:rPr>
        <w:t>。</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④</w:t>
      </w:r>
      <w:r>
        <w:rPr>
          <w:rFonts w:ascii="宋体" w:hAnsi="宋体" w:cs="宋体" w:hint="eastAsia"/>
          <w:kern w:val="0"/>
          <w:szCs w:val="21"/>
          <w:u w:val="single"/>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r>
        <w:rPr>
          <w:rFonts w:ascii="宋体" w:hAnsi="宋体" w:cs="宋体" w:hint="eastAsia"/>
          <w:kern w:val="0"/>
          <w:szCs w:val="21"/>
        </w:rPr>
        <w:t>。</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u w:val="single"/>
        </w:rPr>
        <w:t>前述基准价格是指由发包人在招标文件或专用合同条款中给定的材料、工程设备的价格，该价格原则上应当按照省级或行业建设主管部门或其授权的工程造价管理机构发布的信息价编制</w:t>
      </w:r>
      <w:r>
        <w:rPr>
          <w:rFonts w:ascii="宋体" w:hAnsi="宋体" w:cs="宋体" w:hint="eastAsia"/>
          <w:kern w:val="0"/>
          <w:szCs w:val="21"/>
        </w:rPr>
        <w:t>。</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u w:val="single"/>
        </w:rPr>
        <w:t>可调价差材料：钢材、水泥、沥青</w:t>
      </w:r>
      <w:r>
        <w:rPr>
          <w:rFonts w:ascii="宋体" w:hAnsi="宋体" w:cs="宋体" w:hint="eastAsia"/>
          <w:kern w:val="0"/>
          <w:szCs w:val="21"/>
        </w:rPr>
        <w:t>。</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u w:val="single"/>
        </w:rPr>
        <w:t>施工机械台班单价或施工机械使用费发生变化超过省级或行业建设主管部门或其授权的工程造价管理机构规定的范围时，按规定调整合同价格</w:t>
      </w:r>
      <w:r>
        <w:rPr>
          <w:rFonts w:ascii="宋体" w:hAnsi="宋体" w:cs="宋体" w:hint="eastAsia"/>
          <w:kern w:val="0"/>
          <w:szCs w:val="21"/>
        </w:rPr>
        <w:t>。</w:t>
      </w:r>
    </w:p>
    <w:p w:rsidR="001519ED" w:rsidRDefault="00704F1B">
      <w:pPr>
        <w:pStyle w:val="a6"/>
        <w:spacing w:after="0" w:line="360" w:lineRule="auto"/>
        <w:ind w:firstLineChars="200" w:firstLine="420"/>
        <w:rPr>
          <w:rFonts w:ascii="宋体" w:hAnsi="宋体" w:cs="宋体"/>
          <w:kern w:val="0"/>
          <w:szCs w:val="21"/>
        </w:rPr>
      </w:pPr>
      <w:r>
        <w:rPr>
          <w:rFonts w:ascii="宋体" w:hAnsi="宋体" w:cs="宋体" w:hint="eastAsia"/>
          <w:kern w:val="0"/>
          <w:szCs w:val="21"/>
        </w:rPr>
        <w:t>第3种方式：</w:t>
      </w:r>
      <w:r>
        <w:rPr>
          <w:rFonts w:ascii="宋体" w:hAnsi="宋体" w:cs="宋体" w:hint="eastAsia"/>
          <w:kern w:val="0"/>
          <w:szCs w:val="21"/>
          <w:u w:val="single"/>
        </w:rPr>
        <w:t xml:space="preserve">           </w:t>
      </w:r>
      <w:r>
        <w:rPr>
          <w:rFonts w:ascii="宋体" w:hAnsi="宋体" w:cs="宋体" w:hint="eastAsia"/>
          <w:kern w:val="0"/>
          <w:szCs w:val="21"/>
        </w:rPr>
        <w:t>。</w:t>
      </w:r>
    </w:p>
    <w:p w:rsidR="001519ED" w:rsidRDefault="00704F1B">
      <w:pPr>
        <w:pStyle w:val="4"/>
        <w:spacing w:before="0" w:beforeAutospacing="0" w:after="0" w:afterAutospacing="0" w:line="360" w:lineRule="auto"/>
        <w:rPr>
          <w:rFonts w:ascii="仿宋_GB2312" w:eastAsia="仿宋_GB2312"/>
        </w:rPr>
      </w:pPr>
      <w:r>
        <w:rPr>
          <w:rFonts w:ascii="仿宋_GB2312" w:eastAsia="仿宋_GB2312" w:hint="eastAsia"/>
        </w:rPr>
        <w:t>16.2 法律变化引起的价格调整</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本款补充：</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项目投标基准日后至完工验收之日，国家或相关行政主管部门发布直接影响项目的新法规、新政策、新文件、新标准，属强制执行的，自执行之日执行，由此增减的费用由发包人承担，估价按照第15.4款〔变更的估价原则〕执行；属选择性执行的，发包人与承包人协商解决。</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本条补充第 16.3 款：</w:t>
      </w:r>
    </w:p>
    <w:p w:rsidR="001519ED" w:rsidRDefault="00704F1B">
      <w:pPr>
        <w:pStyle w:val="4"/>
        <w:spacing w:before="0" w:beforeAutospacing="0" w:after="0" w:afterAutospacing="0" w:line="360" w:lineRule="auto"/>
        <w:rPr>
          <w:rFonts w:ascii="仿宋_GB2312" w:eastAsia="仿宋_GB2312"/>
        </w:rPr>
      </w:pPr>
      <w:r>
        <w:rPr>
          <w:rFonts w:ascii="仿宋_GB2312" w:eastAsia="仿宋_GB2312" w:hint="eastAsia"/>
        </w:rPr>
        <w:t>16.3 严重不平衡报价引起的调整</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合同履行期间，当按第17〔计量与支付〕约定确认的完成工程量比已标价工程量清单载明工程量增</w:t>
      </w:r>
      <w:r>
        <w:rPr>
          <w:rFonts w:ascii="宋体" w:hAnsi="宋体" w:cs="宋体" w:hint="eastAsia"/>
          <w:kern w:val="0"/>
          <w:szCs w:val="21"/>
        </w:rPr>
        <w:lastRenderedPageBreak/>
        <w:t>加超过15%，且发包人发现承包人的已标价工程量清单相关清单子目中有严重不平衡报价的。超过已标价工程量清单载明工程量15%的部分，发包人将对严重不平衡报价的清单子目综合单价进行修正，并按修正综合单价办理完工结算，修正综合单价按照第15.4项〔变更的估价原则〕约定执行。</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严重不平衡报价是指：清单子目综合单价与发包人按照第15.4项〔变更的估价原则〕目约定确定的综合单价相比高于50%的报价，即为“[严重不平衡报价清单子目综合单价 - 按照第15.4项〔变更的估价原则〕约定确定的综合单价]/按照第15.4项〔变更的估价原则〕目约定确定的综合单价×100%”。</w:t>
      </w:r>
    </w:p>
    <w:p w:rsidR="001519ED" w:rsidRDefault="00704F1B">
      <w:pPr>
        <w:pStyle w:val="3"/>
        <w:spacing w:before="0" w:after="0" w:line="360" w:lineRule="auto"/>
        <w:rPr>
          <w:rFonts w:ascii="宋体" w:hAnsi="宋体"/>
        </w:rPr>
      </w:pPr>
      <w:bookmarkStart w:id="554" w:name="_Toc24669"/>
      <w:bookmarkStart w:id="555" w:name="_Toc12181"/>
      <w:bookmarkStart w:id="556" w:name="_Toc26269"/>
      <w:bookmarkStart w:id="557" w:name="_Toc31706"/>
      <w:bookmarkStart w:id="558" w:name="_Toc6121"/>
      <w:bookmarkStart w:id="559" w:name="_Toc57795981"/>
      <w:bookmarkStart w:id="560" w:name="_Toc10914"/>
      <w:r>
        <w:rPr>
          <w:rFonts w:ascii="宋体" w:hAnsi="宋体" w:hint="eastAsia"/>
        </w:rPr>
        <w:t>17、计量与支付</w:t>
      </w:r>
      <w:bookmarkEnd w:id="554"/>
      <w:bookmarkEnd w:id="555"/>
      <w:bookmarkEnd w:id="556"/>
      <w:bookmarkEnd w:id="557"/>
      <w:bookmarkEnd w:id="558"/>
      <w:bookmarkEnd w:id="559"/>
      <w:bookmarkEnd w:id="560"/>
    </w:p>
    <w:p w:rsidR="001519ED" w:rsidRDefault="00704F1B">
      <w:pPr>
        <w:pStyle w:val="4"/>
        <w:spacing w:before="0" w:beforeAutospacing="0" w:after="0" w:afterAutospacing="0" w:line="360" w:lineRule="auto"/>
      </w:pPr>
      <w:r>
        <w:rPr>
          <w:rFonts w:hint="eastAsia"/>
        </w:rPr>
        <w:t>17.1 计量</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17.1.2 计量方法</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本项约定为：</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工程的计量应以净值为准，除非专用合同条款另有约定。工程量清单中各个子目的具体计量方法按本合同文件工程量清单计量规则中的规定执行。</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17.1.4 单价子目的计量</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本项补充：</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（7）承包人未在已标价工程量清单中填入单价或总额价的工程子目，将被认为其已包含在本合同的其他子目的单价和总额价中，发包人将不另行支付。</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（8）承包人应于当月</w:t>
      </w:r>
      <w:r>
        <w:rPr>
          <w:rFonts w:ascii="宋体" w:hAnsi="宋体" w:cs="宋体" w:hint="eastAsia"/>
          <w:kern w:val="0"/>
          <w:szCs w:val="21"/>
          <w:u w:val="single"/>
        </w:rPr>
        <w:t xml:space="preserve">    </w:t>
      </w:r>
      <w:r>
        <w:rPr>
          <w:rFonts w:ascii="宋体" w:hAnsi="宋体" w:cs="宋体" w:hint="eastAsia"/>
          <w:kern w:val="0"/>
          <w:szCs w:val="21"/>
        </w:rPr>
        <w:t>日前向监理人报送上月已完成的工程量，并附进度付款申请单、已完成工程量报表和其他有关资料。</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9）监理人应在收到承包人提交的工程量报表后7天内完成对承包人提交的工程量报表的审核并报送发包人；发包人收到监理人报送资料后7天内完成审批，以确定当月实际完成的工程量。监理人、跟审单位（如有）、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10）工程量的计量仅作为进度付款和工程施工进度控制的依据，不应认为是承包人履行合同义务完成工程的实际和准确的工程量，实际和准确工程量按完（竣）工图和第17.1.2项〔计量方法〕约定确认的工程量为准。</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17.1.5 总价子目的计量</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本项补充：</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本项目工程量清单中要求承包人以“总额”方式报价的子目，各子目的支付原则和支付进度按专用合同条款的规定执行。</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lastRenderedPageBreak/>
        <w:t>总价子目包含的风险范围：包括但不限于为实施和完成合同工程所需的人工费、材料费、施工机械费、其他费用、其他直接费用、现场经费、间接费用、利润、价差、税金及缺陷修复等费用，以及第16条〔市场价格波动引起的调整〕约定范围内的市场价格波动风险、政策性文件规定的各项应有费用、招标文件和合同明示或暗示的应由承包人承担的所有责任、义务和风险等所需的费用。</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风险费用的计算方法：由承包人自行考虑并计入签约合同价格中，包干使用。</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风险范围以外合同价格的调整方法：除本合同第15条（变更）约定的价格调整外，其余不作调整。</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关于总价合同计量的约定：</w:t>
      </w:r>
      <w:r>
        <w:rPr>
          <w:rFonts w:ascii="宋体" w:hAnsi="宋体" w:cs="宋体" w:hint="eastAsia"/>
          <w:szCs w:val="21"/>
        </w:rPr>
        <w:t>承包人应按批准的各总价子目支付周期，以确定分阶段实际完成的工程量和工程形象目标，并对已完成的总价子目进行计量，从而确定分项的应付金额列入进度付款申请单中。</w:t>
      </w:r>
    </w:p>
    <w:p w:rsidR="001519ED" w:rsidRDefault="00704F1B">
      <w:pPr>
        <w:pStyle w:val="4"/>
        <w:spacing w:before="0" w:beforeAutospacing="0" w:after="0" w:afterAutospacing="0" w:line="360" w:lineRule="auto"/>
      </w:pPr>
      <w:r>
        <w:rPr>
          <w:rFonts w:hint="eastAsia"/>
        </w:rPr>
        <w:t>17.2 预付款</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承包人施工设施设备进场后付至合同金额的30%。</w:t>
      </w:r>
    </w:p>
    <w:p w:rsidR="001519ED" w:rsidRDefault="00704F1B">
      <w:pPr>
        <w:pStyle w:val="4"/>
        <w:spacing w:before="0" w:beforeAutospacing="0" w:after="0" w:afterAutospacing="0" w:line="360" w:lineRule="auto"/>
      </w:pPr>
      <w:r>
        <w:rPr>
          <w:rFonts w:hint="eastAsia"/>
        </w:rPr>
        <w:t xml:space="preserve">17.3 工程进度付款 </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17.3.1 工程款支付及支付时间：</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①支付时间：承包人完成80%工程量付至合同金额的50%，</w:t>
      </w:r>
      <w:r>
        <w:rPr>
          <w:rFonts w:ascii="宋体" w:hAnsi="宋体" w:cs="宋体" w:hint="eastAsia"/>
          <w:szCs w:val="21"/>
        </w:rPr>
        <w:t>完工验收后付至合同金额的80%，结算审计完成且施工单位缴纳3%质保金之后支付至审定金额100%</w:t>
      </w:r>
      <w:r>
        <w:rPr>
          <w:rFonts w:ascii="宋体" w:hAnsi="宋体" w:cs="宋体" w:hint="eastAsia"/>
          <w:kern w:val="0"/>
          <w:szCs w:val="21"/>
        </w:rPr>
        <w:t>，待缺陷责任期12个月满后且无质量问题发包人向承包人无息退还3%质保金。</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②项目法人支付上述款项前，承包人未开具相应金额合规票据的，发包人有权拒付相应款项，且不承担任何违约责任。</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③承包人完工后，承包人必须及时支付人工费、材料费等费用，如有投诉材料费、人工费未结清的情况，项目法人将暂停余款支付，并有权动用承包人一切费用解决属实投诉纠纷。</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本款补充第 17.3.2 项：</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17.3.2 农民工工资保证金</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（1）为确保施工过程中农民工工资实时、足额发放到位，承包人应按照下列条款约定的时间和金额缴存农民工工资保证金。</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农民工工资保证金的缴存时间：</w:t>
      </w:r>
      <w:r>
        <w:rPr>
          <w:rFonts w:ascii="宋体" w:hAnsi="宋体" w:cs="宋体" w:hint="eastAsia"/>
          <w:kern w:val="0"/>
          <w:szCs w:val="21"/>
          <w:u w:val="single"/>
        </w:rPr>
        <w:t xml:space="preserve">        </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农民工工资保证金的缴存金额：</w:t>
      </w:r>
      <w:r>
        <w:rPr>
          <w:rFonts w:ascii="宋体" w:hAnsi="宋体" w:cs="宋体" w:hint="eastAsia"/>
          <w:kern w:val="0"/>
          <w:szCs w:val="21"/>
          <w:u w:val="single"/>
        </w:rPr>
        <w:t xml:space="preserve">        </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（2）农民工工资保证金可采用银行保函或现金、支票形式。采用银行保函时，出具保函的银行须具有相应担保能力，且按照发包人批准的格式出具，所需费用由承包人承担。</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（3）农民工工资保证金的扣留条件、返还时间按照下列条款的约定执行。</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农民工工资保证金的扣留条件：</w:t>
      </w:r>
      <w:r>
        <w:rPr>
          <w:rFonts w:ascii="宋体" w:hAnsi="宋体" w:cs="宋体" w:hint="eastAsia"/>
          <w:kern w:val="0"/>
          <w:szCs w:val="21"/>
          <w:u w:val="single"/>
        </w:rPr>
        <w:t xml:space="preserve">        </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农民工工资保证金的返还时间：</w:t>
      </w:r>
      <w:r>
        <w:rPr>
          <w:rFonts w:ascii="宋体" w:hAnsi="宋体" w:cs="宋体" w:hint="eastAsia"/>
          <w:kern w:val="0"/>
          <w:szCs w:val="21"/>
          <w:u w:val="single"/>
        </w:rPr>
        <w:t xml:space="preserve">        </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lastRenderedPageBreak/>
        <w:t>发包人应按行业主管部门的相关规定将合同价款支付至承包人指定的开户银行及银行账户。</w:t>
      </w:r>
    </w:p>
    <w:p w:rsidR="001519ED" w:rsidRDefault="00704F1B">
      <w:pPr>
        <w:pStyle w:val="4"/>
        <w:spacing w:before="0" w:beforeAutospacing="0" w:after="0" w:afterAutospacing="0" w:line="360" w:lineRule="auto"/>
      </w:pPr>
      <w:r>
        <w:rPr>
          <w:rFonts w:hint="eastAsia"/>
        </w:rPr>
        <w:t xml:space="preserve">17.4 质量保证金 </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第 17.4.1 项、第 17.4.2 项细化为：</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17.4.1 交工验收证书签发后 14 天内，承包人应向发包人缴纳质量保证金,质量保证金采用现金或转账方式。</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质量保证金采用现金、支票形式提交的，发包人应在专用合同条款中明确是否计付利息以及利息的计算方式。</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承包人提供质量保证金的方式：</w:t>
      </w:r>
    </w:p>
    <w:p w:rsidR="001519ED" w:rsidRDefault="00704F1B">
      <w:pPr>
        <w:spacing w:line="360" w:lineRule="auto"/>
        <w:ind w:firstLineChars="200" w:firstLine="420"/>
        <w:rPr>
          <w:rFonts w:ascii="宋体" w:hAnsi="宋体" w:cs="宋体"/>
          <w:kern w:val="0"/>
          <w:szCs w:val="21"/>
        </w:rPr>
      </w:pPr>
      <w:r>
        <w:rPr>
          <w:rFonts w:ascii="宋体" w:hAnsi="宋体" w:cs="宋体" w:hint="eastAsia"/>
          <w:kern w:val="0"/>
          <w:szCs w:val="21"/>
        </w:rPr>
        <w:t>保证金金额为：</w:t>
      </w:r>
      <w:r>
        <w:rPr>
          <w:rFonts w:ascii="宋体" w:hAnsi="宋体" w:cs="宋体" w:hint="eastAsia"/>
          <w:kern w:val="0"/>
          <w:szCs w:val="21"/>
          <w:u w:val="single"/>
        </w:rPr>
        <w:t>完工结算总价的 3%，</w:t>
      </w:r>
      <w:r>
        <w:rPr>
          <w:rFonts w:ascii="宋体" w:hAnsi="宋体" w:cs="宋体" w:hint="eastAsia"/>
          <w:szCs w:val="21"/>
        </w:rPr>
        <w:t>提交时间：</w:t>
      </w:r>
      <w:r>
        <w:rPr>
          <w:rFonts w:ascii="宋体" w:hAnsi="宋体" w:cs="宋体" w:hint="eastAsia"/>
          <w:szCs w:val="21"/>
          <w:u w:val="single"/>
        </w:rPr>
        <w:t>交工验收证书签发后14天内</w:t>
      </w:r>
      <w:r>
        <w:rPr>
          <w:rFonts w:ascii="宋体" w:hAnsi="宋体" w:cs="宋体" w:hint="eastAsia"/>
          <w:szCs w:val="21"/>
        </w:rPr>
        <w:t>。</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17.4.2 在第 1.1.4.5 目约定的缺陷责任期满，且质量监督机构已按规定对工程质量检测鉴定合格，承包人向发包人申请到期应返还承包人剩余的质量保证金金额， 发包人应在 14 天内会同承包人按照合同约定的内容核实承包人是否完成缺陷责任。 如无异议，发包人应当在核实后将剩余保证金返还承包人。</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质量保证金的退还：</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（1）</w:t>
      </w:r>
      <w:r>
        <w:rPr>
          <w:rFonts w:ascii="宋体" w:hAnsi="宋体" w:cs="宋体" w:hint="eastAsia"/>
          <w:szCs w:val="21"/>
        </w:rPr>
        <w:t>质量保证金：</w:t>
      </w:r>
      <w:r>
        <w:rPr>
          <w:rFonts w:ascii="宋体" w:hAnsi="宋体" w:cs="宋体" w:hint="eastAsia"/>
          <w:kern w:val="0"/>
          <w:szCs w:val="21"/>
          <w:u w:val="single"/>
        </w:rPr>
        <w:t>在发包人颁发缺陷责任期终止证书之日起14天内退还</w:t>
      </w:r>
      <w:r>
        <w:rPr>
          <w:rFonts w:ascii="宋体" w:hAnsi="宋体" w:cs="宋体" w:hint="eastAsia"/>
          <w:kern w:val="0"/>
          <w:szCs w:val="21"/>
        </w:rPr>
        <w:t>。</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（2）缺陷责任期内，承包人认真履行合同约定的责任，到期后，承包人可向发包人申请返还质量保证金。</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（3）质量保证金是否支付利息采取以下第</w:t>
      </w:r>
      <w:r>
        <w:rPr>
          <w:rFonts w:ascii="宋体" w:hAnsi="宋体" w:cs="宋体" w:hint="eastAsia"/>
          <w:kern w:val="0"/>
          <w:szCs w:val="21"/>
          <w:u w:val="single"/>
        </w:rPr>
        <w:t xml:space="preserve">  </w:t>
      </w:r>
      <w:r>
        <w:rPr>
          <w:rFonts w:ascii="宋体" w:hAnsi="宋体" w:cs="宋体" w:hint="eastAsia"/>
          <w:kern w:val="0"/>
          <w:szCs w:val="21"/>
        </w:rPr>
        <w:t>②</w:t>
      </w:r>
      <w:r>
        <w:rPr>
          <w:rFonts w:ascii="宋体" w:hAnsi="宋体" w:cs="宋体" w:hint="eastAsia"/>
          <w:kern w:val="0"/>
          <w:szCs w:val="21"/>
          <w:u w:val="single"/>
        </w:rPr>
        <w:t xml:space="preserve">  </w:t>
      </w:r>
      <w:r>
        <w:rPr>
          <w:rFonts w:ascii="宋体" w:hAnsi="宋体" w:cs="宋体" w:hint="eastAsia"/>
          <w:kern w:val="0"/>
          <w:szCs w:val="21"/>
        </w:rPr>
        <w:t>种方式：</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①</w:t>
      </w:r>
      <w:r>
        <w:rPr>
          <w:rFonts w:ascii="宋体" w:hAnsi="宋体" w:cs="宋体" w:hint="eastAsia"/>
          <w:szCs w:val="21"/>
        </w:rPr>
        <w:t>按照中国人民银行</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月公布的</w:t>
      </w:r>
      <w:r>
        <w:rPr>
          <w:rFonts w:ascii="宋体" w:hAnsi="宋体" w:cs="宋体" w:hint="eastAsia"/>
          <w:szCs w:val="21"/>
          <w:u w:val="single"/>
        </w:rPr>
        <w:t xml:space="preserve">   </w:t>
      </w:r>
      <w:r>
        <w:rPr>
          <w:rFonts w:ascii="宋体" w:hAnsi="宋体" w:cs="宋体" w:hint="eastAsia"/>
          <w:szCs w:val="21"/>
        </w:rPr>
        <w:t>年期贷款市场报价利率支付利息。</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②不采用。</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本款补充第 17.4.4 项：</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17.4.4 承包人拒绝按照本合同约定交纳质量保证金的，发包人有权从交工付款证书中扣留相应金额作为质量保证金，或者直接将履约担保相应金额用于保证承包人在缺陷责任期内履行缺陷修复义务。</w:t>
      </w:r>
    </w:p>
    <w:p w:rsidR="001519ED" w:rsidRDefault="00704F1B">
      <w:pPr>
        <w:pStyle w:val="4"/>
        <w:spacing w:before="0" w:beforeAutospacing="0" w:after="0" w:afterAutospacing="0" w:line="360" w:lineRule="auto"/>
      </w:pPr>
      <w:r>
        <w:rPr>
          <w:rFonts w:hint="eastAsia"/>
        </w:rPr>
        <w:t>17.5 交工结算</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17.5.1 交工付款申请单</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本项（1）目约定为：</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承包人向监理人提交交工付款申请单（包括相关证明材料）的份数:</w:t>
      </w:r>
      <w:r>
        <w:rPr>
          <w:rFonts w:ascii="宋体" w:hAnsi="宋体" w:cs="宋体" w:hint="eastAsia"/>
          <w:kern w:val="0"/>
          <w:szCs w:val="21"/>
          <w:u w:val="single"/>
        </w:rPr>
        <w:t xml:space="preserve">      </w:t>
      </w:r>
      <w:r>
        <w:rPr>
          <w:rFonts w:ascii="宋体" w:hAnsi="宋体" w:cs="宋体" w:hint="eastAsia"/>
          <w:kern w:val="0"/>
          <w:szCs w:val="21"/>
        </w:rPr>
        <w:t>；期限：交工验收证书签发后 42 天内。</w:t>
      </w:r>
    </w:p>
    <w:p w:rsidR="001519ED" w:rsidRDefault="00704F1B">
      <w:pPr>
        <w:spacing w:line="360" w:lineRule="auto"/>
        <w:ind w:right="248" w:firstLine="480"/>
        <w:rPr>
          <w:rFonts w:ascii="宋体" w:hAnsi="宋体" w:cs="宋体"/>
          <w:szCs w:val="21"/>
        </w:rPr>
      </w:pPr>
      <w:r>
        <w:rPr>
          <w:rFonts w:ascii="宋体" w:hAnsi="宋体" w:cs="宋体" w:hint="eastAsia"/>
          <w:kern w:val="0"/>
          <w:szCs w:val="21"/>
        </w:rPr>
        <w:t>监理人或发包人对交工付款申请单有异议的，应在接到交工付款申请单后14天内要求承包人进行修正和提供补充资料，承包人在接到监理人或发包人提出的审核意见后，应在28天内按监理人或发包人提出的合理要求补充资料、修改交工结算资料，并再次提交监理人或发包人审核。承包人未在</w:t>
      </w:r>
      <w:r>
        <w:rPr>
          <w:rFonts w:ascii="宋体" w:hAnsi="宋体" w:cs="宋体" w:hint="eastAsia"/>
          <w:kern w:val="0"/>
          <w:szCs w:val="21"/>
        </w:rPr>
        <w:lastRenderedPageBreak/>
        <w:t>规定时间内报送交工结算资料给发包人造成经济损失的，承包人应承担赔偿责任。</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szCs w:val="21"/>
        </w:rPr>
        <w:t>交工付款申请单</w:t>
      </w:r>
      <w:r>
        <w:rPr>
          <w:rFonts w:ascii="宋体" w:hAnsi="宋体" w:cs="宋体" w:hint="eastAsia"/>
          <w:kern w:val="0"/>
          <w:szCs w:val="21"/>
        </w:rPr>
        <w:t>包括但不限于以下内容：</w:t>
      </w:r>
    </w:p>
    <w:p w:rsidR="001519ED" w:rsidRDefault="00704F1B">
      <w:pPr>
        <w:snapToGrid w:val="0"/>
        <w:spacing w:line="360" w:lineRule="auto"/>
        <w:ind w:firstLine="470"/>
        <w:jc w:val="left"/>
        <w:rPr>
          <w:rFonts w:ascii="宋体" w:hAnsi="宋体" w:cs="宋体"/>
          <w:kern w:val="0"/>
          <w:szCs w:val="21"/>
        </w:rPr>
      </w:pPr>
      <w:r>
        <w:rPr>
          <w:rFonts w:ascii="宋体" w:hAnsi="宋体" w:cs="宋体" w:hint="eastAsia"/>
          <w:kern w:val="0"/>
          <w:szCs w:val="21"/>
        </w:rPr>
        <w:t>（1）</w:t>
      </w:r>
      <w:r>
        <w:rPr>
          <w:rFonts w:ascii="宋体" w:hAnsi="宋体" w:cs="宋体" w:hint="eastAsia"/>
          <w:szCs w:val="21"/>
        </w:rPr>
        <w:t>交工</w:t>
      </w:r>
      <w:r>
        <w:rPr>
          <w:rFonts w:ascii="宋体" w:hAnsi="宋体" w:cs="宋体" w:hint="eastAsia"/>
          <w:kern w:val="0"/>
          <w:szCs w:val="21"/>
        </w:rPr>
        <w:t>结算合同价格；</w:t>
      </w:r>
    </w:p>
    <w:p w:rsidR="001519ED" w:rsidRDefault="00704F1B">
      <w:pPr>
        <w:snapToGrid w:val="0"/>
        <w:spacing w:line="360" w:lineRule="auto"/>
        <w:ind w:firstLine="470"/>
        <w:jc w:val="left"/>
        <w:rPr>
          <w:rFonts w:ascii="宋体" w:hAnsi="宋体" w:cs="宋体"/>
          <w:kern w:val="0"/>
          <w:szCs w:val="21"/>
        </w:rPr>
      </w:pPr>
      <w:r>
        <w:rPr>
          <w:rFonts w:ascii="宋体" w:hAnsi="宋体" w:cs="宋体" w:hint="eastAsia"/>
          <w:kern w:val="0"/>
          <w:szCs w:val="21"/>
        </w:rPr>
        <w:t>（2）变更增减金额；</w:t>
      </w:r>
    </w:p>
    <w:p w:rsidR="001519ED" w:rsidRDefault="00704F1B">
      <w:pPr>
        <w:snapToGrid w:val="0"/>
        <w:spacing w:line="360" w:lineRule="auto"/>
        <w:ind w:firstLine="470"/>
        <w:jc w:val="left"/>
        <w:rPr>
          <w:rFonts w:ascii="宋体" w:hAnsi="宋体" w:cs="宋体"/>
          <w:kern w:val="0"/>
          <w:szCs w:val="21"/>
        </w:rPr>
      </w:pPr>
      <w:r>
        <w:rPr>
          <w:rFonts w:ascii="宋体" w:hAnsi="宋体" w:cs="宋体" w:hint="eastAsia"/>
          <w:kern w:val="0"/>
          <w:szCs w:val="21"/>
        </w:rPr>
        <w:t>（3）现场签证增减金额；</w:t>
      </w:r>
    </w:p>
    <w:p w:rsidR="001519ED" w:rsidRDefault="00704F1B">
      <w:pPr>
        <w:snapToGrid w:val="0"/>
        <w:spacing w:line="360" w:lineRule="auto"/>
        <w:ind w:firstLine="470"/>
        <w:jc w:val="left"/>
        <w:rPr>
          <w:rFonts w:ascii="宋体" w:hAnsi="宋体" w:cs="宋体"/>
          <w:kern w:val="0"/>
          <w:szCs w:val="21"/>
        </w:rPr>
      </w:pPr>
      <w:r>
        <w:rPr>
          <w:rFonts w:ascii="宋体" w:hAnsi="宋体" w:cs="宋体" w:hint="eastAsia"/>
          <w:kern w:val="0"/>
          <w:szCs w:val="21"/>
        </w:rPr>
        <w:t>（4）价格调整；</w:t>
      </w:r>
    </w:p>
    <w:p w:rsidR="001519ED" w:rsidRDefault="00704F1B">
      <w:pPr>
        <w:snapToGrid w:val="0"/>
        <w:spacing w:line="360" w:lineRule="auto"/>
        <w:ind w:firstLine="470"/>
        <w:jc w:val="left"/>
        <w:rPr>
          <w:rFonts w:ascii="宋体" w:hAnsi="宋体" w:cs="宋体"/>
          <w:kern w:val="0"/>
          <w:szCs w:val="21"/>
        </w:rPr>
      </w:pPr>
      <w:r>
        <w:rPr>
          <w:rFonts w:ascii="宋体" w:hAnsi="宋体" w:cs="宋体" w:hint="eastAsia"/>
          <w:kern w:val="0"/>
          <w:szCs w:val="21"/>
        </w:rPr>
        <w:t>（5）索赔增减金额；</w:t>
      </w:r>
    </w:p>
    <w:p w:rsidR="001519ED" w:rsidRDefault="00704F1B">
      <w:pPr>
        <w:snapToGrid w:val="0"/>
        <w:spacing w:line="360" w:lineRule="auto"/>
        <w:ind w:firstLine="470"/>
        <w:jc w:val="left"/>
        <w:rPr>
          <w:rFonts w:ascii="宋体" w:hAnsi="宋体" w:cs="宋体"/>
          <w:kern w:val="0"/>
          <w:szCs w:val="21"/>
        </w:rPr>
      </w:pPr>
      <w:r>
        <w:rPr>
          <w:rFonts w:ascii="宋体" w:hAnsi="宋体" w:cs="宋体" w:hint="eastAsia"/>
          <w:kern w:val="0"/>
          <w:szCs w:val="21"/>
        </w:rPr>
        <w:t>（6）奖励、罚金及违约金；</w:t>
      </w:r>
    </w:p>
    <w:p w:rsidR="001519ED" w:rsidRDefault="00704F1B">
      <w:pPr>
        <w:snapToGrid w:val="0"/>
        <w:spacing w:line="360" w:lineRule="auto"/>
        <w:ind w:firstLine="470"/>
        <w:jc w:val="left"/>
        <w:rPr>
          <w:rFonts w:ascii="宋体" w:hAnsi="宋体" w:cs="宋体"/>
          <w:kern w:val="0"/>
          <w:szCs w:val="21"/>
        </w:rPr>
      </w:pPr>
      <w:r>
        <w:rPr>
          <w:rFonts w:ascii="宋体" w:hAnsi="宋体" w:cs="宋体" w:hint="eastAsia"/>
          <w:kern w:val="0"/>
          <w:szCs w:val="21"/>
        </w:rPr>
        <w:t>（7）发包人已支付承包人的款项；</w:t>
      </w:r>
    </w:p>
    <w:p w:rsidR="001519ED" w:rsidRDefault="00704F1B">
      <w:pPr>
        <w:snapToGrid w:val="0"/>
        <w:spacing w:line="360" w:lineRule="auto"/>
        <w:ind w:firstLine="470"/>
        <w:jc w:val="left"/>
        <w:rPr>
          <w:rFonts w:ascii="宋体" w:hAnsi="宋体" w:cs="宋体"/>
          <w:kern w:val="0"/>
          <w:szCs w:val="21"/>
        </w:rPr>
      </w:pPr>
      <w:r>
        <w:rPr>
          <w:rFonts w:ascii="宋体" w:hAnsi="宋体" w:cs="宋体" w:hint="eastAsia"/>
          <w:kern w:val="0"/>
          <w:szCs w:val="21"/>
        </w:rPr>
        <w:t>（8）应扣留的质量保证金；</w:t>
      </w:r>
    </w:p>
    <w:p w:rsidR="001519ED" w:rsidRDefault="00704F1B">
      <w:pPr>
        <w:snapToGrid w:val="0"/>
        <w:spacing w:line="360" w:lineRule="auto"/>
        <w:ind w:firstLine="470"/>
        <w:jc w:val="left"/>
        <w:rPr>
          <w:rFonts w:ascii="宋体" w:hAnsi="宋体" w:cs="宋体"/>
          <w:kern w:val="0"/>
          <w:szCs w:val="21"/>
        </w:rPr>
      </w:pPr>
      <w:r>
        <w:rPr>
          <w:rFonts w:ascii="宋体" w:hAnsi="宋体" w:cs="宋体" w:hint="eastAsia"/>
          <w:kern w:val="0"/>
          <w:szCs w:val="21"/>
        </w:rPr>
        <w:t>（9）发包人应支付承包人的合同价款。</w:t>
      </w:r>
    </w:p>
    <w:p w:rsidR="001519ED" w:rsidRDefault="00704F1B">
      <w:pPr>
        <w:snapToGrid w:val="0"/>
        <w:spacing w:line="360" w:lineRule="auto"/>
        <w:ind w:firstLine="470"/>
        <w:jc w:val="left"/>
        <w:rPr>
          <w:rFonts w:ascii="宋体" w:hAnsi="宋体" w:cs="宋体"/>
          <w:szCs w:val="21"/>
        </w:rPr>
      </w:pPr>
      <w:r>
        <w:rPr>
          <w:rFonts w:ascii="宋体" w:hAnsi="宋体" w:cs="宋体" w:hint="eastAsia"/>
          <w:kern w:val="0"/>
          <w:szCs w:val="21"/>
        </w:rPr>
        <w:t>（10）</w:t>
      </w:r>
      <w:r>
        <w:rPr>
          <w:rFonts w:ascii="宋体" w:hAnsi="宋体" w:cs="宋体" w:hint="eastAsia"/>
          <w:kern w:val="0"/>
          <w:szCs w:val="21"/>
          <w:u w:val="single"/>
        </w:rPr>
        <w:t xml:space="preserve">       </w:t>
      </w:r>
      <w:r>
        <w:rPr>
          <w:rFonts w:ascii="宋体" w:hAnsi="宋体" w:cs="宋体" w:hint="eastAsia"/>
          <w:kern w:val="0"/>
          <w:szCs w:val="21"/>
        </w:rPr>
        <w:t>。</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17.5.2 交工付款证书及支付时间</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本项（2）目细化为：</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发包人应在监理人出具交工付款证书且承包人提交了合格的增值税专用发票后的 14 天内，将应支付款支付给承包人。发包人不按期支付的，按第 17.3.3（2）目的约定，将逾期付款违约金支付给承包人。</w:t>
      </w:r>
    </w:p>
    <w:p w:rsidR="001519ED" w:rsidRDefault="00704F1B">
      <w:pPr>
        <w:pStyle w:val="4"/>
        <w:spacing w:before="0" w:beforeAutospacing="0" w:after="0" w:afterAutospacing="0" w:line="360" w:lineRule="auto"/>
      </w:pPr>
      <w:r>
        <w:rPr>
          <w:rFonts w:hint="eastAsia"/>
        </w:rPr>
        <w:t>17.6 最终结清</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17.6.1 最终结清申请单</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本项（1）目约定为：</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承包人向监理人提交最终结清申请单（包括相关证明材料）的份数        ；期限：缺陷责任期终止证书签发后 28 天内。</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最终结清申请单中的总金额应认为是代表了根据合同规定应付给承包人的全部款项的最后结算。</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17.6.2 最终结清证书和支付时间</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本项（2）目细化为：</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（2）发包人应在监理人出具最终结清证书且承包人提交了合格的增值税专用发票后的 14 天内，将应支付款支付给承包人。发包人不按期支付的，按第 17.3.3（2）目的约定，将逾期付款违约金支付给承包人。</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本款补充第 17.6.3 项：</w:t>
      </w:r>
    </w:p>
    <w:p w:rsidR="001519ED" w:rsidRDefault="00704F1B">
      <w:pPr>
        <w:snapToGrid w:val="0"/>
        <w:spacing w:line="360" w:lineRule="auto"/>
        <w:ind w:firstLineChars="200" w:firstLine="420"/>
        <w:rPr>
          <w:rFonts w:ascii="宋体" w:hAnsi="宋体" w:cs="宋体"/>
          <w:kern w:val="0"/>
          <w:szCs w:val="21"/>
        </w:rPr>
      </w:pPr>
      <w:r>
        <w:rPr>
          <w:rFonts w:ascii="宋体" w:hAnsi="宋体" w:cs="宋体" w:hint="eastAsia"/>
          <w:kern w:val="0"/>
          <w:szCs w:val="21"/>
        </w:rPr>
        <w:t>17.6.3 逾期办理或不配合办理完工结算的处理</w:t>
      </w:r>
    </w:p>
    <w:p w:rsidR="001519ED" w:rsidRDefault="00704F1B">
      <w:pPr>
        <w:snapToGrid w:val="0"/>
        <w:spacing w:line="360" w:lineRule="auto"/>
        <w:ind w:firstLineChars="200" w:firstLine="420"/>
        <w:rPr>
          <w:rFonts w:ascii="宋体" w:hAnsi="宋体" w:cs="宋体"/>
          <w:kern w:val="0"/>
          <w:szCs w:val="21"/>
        </w:rPr>
      </w:pPr>
      <w:r>
        <w:rPr>
          <w:rFonts w:ascii="宋体" w:hAnsi="宋体" w:cs="宋体" w:hint="eastAsia"/>
          <w:kern w:val="0"/>
          <w:szCs w:val="21"/>
        </w:rPr>
        <w:t>有下列情形之一的，视为承包人放弃与发包人共同办理完工结算的权利，发包人有权会同审计单位、监理人根据有效资料共同确定完工结算金额。</w:t>
      </w:r>
    </w:p>
    <w:p w:rsidR="001519ED" w:rsidRDefault="00704F1B">
      <w:pPr>
        <w:snapToGrid w:val="0"/>
        <w:spacing w:line="360" w:lineRule="auto"/>
        <w:ind w:firstLineChars="200" w:firstLine="420"/>
        <w:rPr>
          <w:rFonts w:ascii="宋体" w:hAnsi="宋体" w:cs="宋体"/>
          <w:kern w:val="0"/>
          <w:szCs w:val="21"/>
        </w:rPr>
      </w:pPr>
      <w:r>
        <w:rPr>
          <w:rFonts w:ascii="宋体" w:hAnsi="宋体" w:cs="宋体" w:hint="eastAsia"/>
          <w:kern w:val="0"/>
          <w:szCs w:val="21"/>
        </w:rPr>
        <w:lastRenderedPageBreak/>
        <w:t>（1）承包人具备报送条件但逾期未报送完工结算资料，亦未获得发包人批准延期报送，经发包人两次书面催告仍未在限期内报送的。</w:t>
      </w:r>
    </w:p>
    <w:p w:rsidR="001519ED" w:rsidRDefault="00704F1B">
      <w:pPr>
        <w:snapToGrid w:val="0"/>
        <w:spacing w:line="360" w:lineRule="auto"/>
        <w:ind w:firstLineChars="200" w:firstLine="420"/>
        <w:rPr>
          <w:rFonts w:ascii="宋体" w:hAnsi="宋体" w:cs="宋体"/>
          <w:kern w:val="0"/>
          <w:szCs w:val="21"/>
        </w:rPr>
      </w:pPr>
      <w:r>
        <w:rPr>
          <w:rFonts w:ascii="宋体" w:hAnsi="宋体" w:cs="宋体" w:hint="eastAsia"/>
          <w:kern w:val="0"/>
          <w:szCs w:val="21"/>
        </w:rPr>
        <w:t>（2）承包人在接到监理人或发包人对交工付款申请单提出的审核意见后，未在限期内按监理人或发包人提出的合理要求补充资料和（或）修改完工结算资料，亦未获得发包人批准延期报送，经发包人两次书面催告仍未在限期内报送的。</w:t>
      </w:r>
    </w:p>
    <w:p w:rsidR="001519ED" w:rsidRDefault="00704F1B">
      <w:pPr>
        <w:snapToGrid w:val="0"/>
        <w:spacing w:line="360" w:lineRule="auto"/>
        <w:ind w:firstLineChars="200" w:firstLine="420"/>
        <w:rPr>
          <w:rFonts w:ascii="宋体" w:hAnsi="宋体" w:cs="宋体"/>
          <w:kern w:val="0"/>
          <w:szCs w:val="21"/>
        </w:rPr>
      </w:pPr>
      <w:r>
        <w:rPr>
          <w:rFonts w:ascii="宋体" w:hAnsi="宋体" w:cs="宋体" w:hint="eastAsia"/>
          <w:kern w:val="0"/>
          <w:szCs w:val="21"/>
        </w:rPr>
        <w:t>（3）承包人不配合发包人、审计单位、监理人、发包人委托的工程造价咨询服务单位办理完工结算的，经发包人两次书面函告仍未改正的。</w:t>
      </w:r>
    </w:p>
    <w:p w:rsidR="001519ED" w:rsidRDefault="00704F1B">
      <w:pPr>
        <w:snapToGrid w:val="0"/>
        <w:spacing w:line="360" w:lineRule="auto"/>
        <w:ind w:firstLineChars="200" w:firstLine="420"/>
        <w:rPr>
          <w:rFonts w:ascii="宋体" w:hAnsi="宋体" w:cs="宋体"/>
          <w:kern w:val="0"/>
          <w:szCs w:val="21"/>
        </w:rPr>
      </w:pPr>
      <w:r>
        <w:rPr>
          <w:rFonts w:ascii="宋体" w:hAnsi="宋体" w:cs="宋体" w:hint="eastAsia"/>
          <w:kern w:val="0"/>
          <w:szCs w:val="21"/>
        </w:rPr>
        <w:t>发包人应在完工结算定案表确定后28天内，以书面函件形式将完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p>
    <w:p w:rsidR="001519ED" w:rsidRDefault="00704F1B">
      <w:pPr>
        <w:pStyle w:val="3"/>
        <w:spacing w:before="0" w:after="0" w:line="360" w:lineRule="auto"/>
        <w:rPr>
          <w:rFonts w:ascii="宋体" w:hAnsi="宋体"/>
        </w:rPr>
      </w:pPr>
      <w:bookmarkStart w:id="561" w:name="_Toc31459"/>
      <w:bookmarkStart w:id="562" w:name="_Toc57795982"/>
      <w:bookmarkStart w:id="563" w:name="_Toc6606"/>
      <w:bookmarkStart w:id="564" w:name="_Toc11332"/>
      <w:bookmarkStart w:id="565" w:name="_Toc19635"/>
      <w:bookmarkStart w:id="566" w:name="_Toc17115"/>
      <w:bookmarkStart w:id="567" w:name="_Toc16539"/>
      <w:r>
        <w:rPr>
          <w:rFonts w:ascii="宋体" w:hAnsi="宋体" w:hint="eastAsia"/>
        </w:rPr>
        <w:t>18、竣工验收</w:t>
      </w:r>
      <w:bookmarkEnd w:id="561"/>
      <w:bookmarkEnd w:id="562"/>
      <w:bookmarkEnd w:id="563"/>
      <w:bookmarkEnd w:id="564"/>
      <w:bookmarkEnd w:id="565"/>
      <w:bookmarkEnd w:id="566"/>
      <w:bookmarkEnd w:id="567"/>
    </w:p>
    <w:p w:rsidR="001519ED" w:rsidRDefault="00704F1B">
      <w:pPr>
        <w:pStyle w:val="4"/>
        <w:spacing w:before="0" w:beforeAutospacing="0" w:after="0" w:afterAutospacing="0" w:line="360" w:lineRule="auto"/>
      </w:pPr>
      <w:r>
        <w:rPr>
          <w:rFonts w:hint="eastAsia"/>
        </w:rPr>
        <w:t>18.2 交工验收申请报告</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本款第（2）项约定为：</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竣工资料的内容：承包人应按照《公路工程竣（交）工验收办法》和相关规定编制竣工资料。</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竣工资料的份数：</w:t>
      </w:r>
      <w:r>
        <w:rPr>
          <w:rFonts w:ascii="宋体" w:hAnsi="宋体" w:cs="宋体" w:hint="eastAsia"/>
          <w:kern w:val="0"/>
          <w:szCs w:val="21"/>
          <w:u w:val="single"/>
        </w:rPr>
        <w:t xml:space="preserve">        </w:t>
      </w:r>
      <w:r>
        <w:rPr>
          <w:rFonts w:ascii="宋体" w:hAnsi="宋体" w:cs="宋体" w:hint="eastAsia"/>
          <w:kern w:val="0"/>
          <w:szCs w:val="21"/>
        </w:rPr>
        <w:t>。</w:t>
      </w:r>
    </w:p>
    <w:p w:rsidR="001519ED" w:rsidRDefault="00704F1B">
      <w:pPr>
        <w:pStyle w:val="4"/>
        <w:spacing w:before="0" w:beforeAutospacing="0" w:after="0" w:afterAutospacing="0" w:line="360" w:lineRule="auto"/>
      </w:pPr>
      <w:r>
        <w:rPr>
          <w:rFonts w:hint="eastAsia"/>
        </w:rPr>
        <w:t xml:space="preserve">18.3 验收 </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第 18.3.2 项补充：</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交工验收由发包人主持，由发包人、监理人、质监、设计、施工、运营、管理养护等有关部门代表组成交工验收小组，对本项目的工程质量进行评定，并写出交工验收报告报交通运输主管部门备案。承包人应按发包人的要求提交竣工资料，完成交工验收准备工作。</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第 18.3.5 项约定为：</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经验收合格工程的实际交工日期，以最终提交交工验收申请报告的日期为准，并在交工验收证书中写明。</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本款补充第 18.3.7 项：</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组织办理交工验收和签发交工验收证书的费用由发包人承担。但按照第 18.3.4 项规定达不到合格标准的交工验收费用由承包人承担。</w:t>
      </w:r>
    </w:p>
    <w:p w:rsidR="001519ED" w:rsidRDefault="00704F1B">
      <w:pPr>
        <w:pStyle w:val="4"/>
        <w:spacing w:before="0" w:beforeAutospacing="0" w:after="0" w:afterAutospacing="0" w:line="360" w:lineRule="auto"/>
        <w:rPr>
          <w:rFonts w:ascii="仿宋_GB2312" w:eastAsia="仿宋_GB2312"/>
        </w:rPr>
      </w:pPr>
      <w:r>
        <w:rPr>
          <w:rFonts w:ascii="仿宋_GB2312" w:eastAsia="仿宋_GB2312" w:hint="eastAsia"/>
        </w:rPr>
        <w:t>18.5 施工期运行</w:t>
      </w:r>
    </w:p>
    <w:p w:rsidR="001519ED" w:rsidRDefault="00704F1B">
      <w:pPr>
        <w:spacing w:line="360" w:lineRule="auto"/>
        <w:ind w:firstLineChars="200" w:firstLine="420"/>
        <w:rPr>
          <w:rFonts w:ascii="宋体" w:hAnsi="宋体" w:cs="宋体"/>
          <w:szCs w:val="21"/>
        </w:rPr>
      </w:pPr>
      <w:r>
        <w:rPr>
          <w:rFonts w:ascii="宋体" w:hAnsi="宋体" w:cs="宋体" w:hint="eastAsia"/>
          <w:szCs w:val="21"/>
        </w:rPr>
        <w:t>第 18.5.1 项细化为：</w:t>
      </w:r>
    </w:p>
    <w:p w:rsidR="001519ED" w:rsidRDefault="00704F1B">
      <w:pPr>
        <w:spacing w:line="360" w:lineRule="auto"/>
        <w:ind w:firstLineChars="200" w:firstLine="420"/>
        <w:rPr>
          <w:rFonts w:ascii="宋体" w:hAnsi="宋体" w:cs="宋体"/>
          <w:szCs w:val="21"/>
        </w:rPr>
      </w:pPr>
      <w:r>
        <w:rPr>
          <w:rFonts w:ascii="宋体" w:hAnsi="宋体" w:cs="宋体" w:hint="eastAsia"/>
          <w:szCs w:val="21"/>
        </w:rPr>
        <w:t>单位工程或工程设备是否需投入施工期运行：□是□否</w:t>
      </w:r>
    </w:p>
    <w:p w:rsidR="001519ED" w:rsidRDefault="00704F1B">
      <w:pPr>
        <w:spacing w:line="360" w:lineRule="auto"/>
        <w:ind w:firstLineChars="200" w:firstLine="420"/>
        <w:rPr>
          <w:rFonts w:ascii="宋体" w:hAnsi="宋体" w:cs="宋体"/>
          <w:szCs w:val="21"/>
        </w:rPr>
      </w:pPr>
      <w:r>
        <w:rPr>
          <w:rFonts w:ascii="宋体" w:hAnsi="宋体" w:cs="宋体" w:hint="eastAsia"/>
          <w:szCs w:val="21"/>
        </w:rPr>
        <w:t>如单位工程或工程设备需要进行施工期运行，需要施工期运行的单位工程或</w:t>
      </w:r>
    </w:p>
    <w:p w:rsidR="001519ED" w:rsidRDefault="00704F1B">
      <w:pPr>
        <w:spacing w:line="360" w:lineRule="auto"/>
        <w:ind w:firstLineChars="200" w:firstLine="420"/>
        <w:rPr>
          <w:rFonts w:ascii="宋体" w:hAnsi="宋体" w:cs="宋体"/>
          <w:szCs w:val="21"/>
          <w:u w:val="single"/>
        </w:rPr>
      </w:pPr>
      <w:r>
        <w:rPr>
          <w:rFonts w:ascii="宋体" w:hAnsi="宋体" w:cs="宋体" w:hint="eastAsia"/>
          <w:szCs w:val="21"/>
        </w:rPr>
        <w:t>工程设备规定如下：</w:t>
      </w:r>
      <w:r>
        <w:rPr>
          <w:rFonts w:ascii="宋体" w:hAnsi="宋体" w:cs="宋体" w:hint="eastAsia"/>
          <w:szCs w:val="21"/>
          <w:u w:val="single"/>
        </w:rPr>
        <w:t xml:space="preserve">                      </w:t>
      </w:r>
    </w:p>
    <w:p w:rsidR="001519ED" w:rsidRDefault="00704F1B">
      <w:pPr>
        <w:pStyle w:val="4"/>
        <w:spacing w:before="0" w:beforeAutospacing="0" w:after="0" w:afterAutospacing="0" w:line="360" w:lineRule="auto"/>
        <w:rPr>
          <w:rFonts w:ascii="仿宋_GB2312" w:eastAsia="仿宋_GB2312"/>
        </w:rPr>
      </w:pPr>
      <w:r>
        <w:rPr>
          <w:rFonts w:ascii="仿宋_GB2312" w:eastAsia="仿宋_GB2312" w:hint="eastAsia"/>
        </w:rPr>
        <w:lastRenderedPageBreak/>
        <w:t>18.6 试运行</w:t>
      </w:r>
    </w:p>
    <w:p w:rsidR="001519ED" w:rsidRDefault="00704F1B">
      <w:pPr>
        <w:spacing w:line="360" w:lineRule="auto"/>
        <w:ind w:firstLineChars="200" w:firstLine="420"/>
        <w:rPr>
          <w:rFonts w:ascii="宋体" w:hAnsi="宋体" w:cs="宋体"/>
          <w:szCs w:val="21"/>
        </w:rPr>
      </w:pPr>
      <w:r>
        <w:rPr>
          <w:rFonts w:ascii="宋体" w:hAnsi="宋体" w:cs="宋体" w:hint="eastAsia"/>
          <w:szCs w:val="21"/>
        </w:rPr>
        <w:t>第 18.6.1 项细化为：</w:t>
      </w:r>
    </w:p>
    <w:p w:rsidR="001519ED" w:rsidRDefault="00704F1B">
      <w:pPr>
        <w:spacing w:line="360" w:lineRule="auto"/>
        <w:ind w:firstLineChars="200" w:firstLine="420"/>
        <w:rPr>
          <w:rFonts w:ascii="宋体" w:hAnsi="宋体" w:cs="宋体"/>
          <w:szCs w:val="21"/>
        </w:rPr>
      </w:pPr>
      <w:r>
        <w:rPr>
          <w:rFonts w:ascii="宋体" w:hAnsi="宋体" w:cs="宋体" w:hint="eastAsia"/>
          <w:szCs w:val="21"/>
        </w:rPr>
        <w:t>本工程及工程设备是否进行试运行：是。</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本条补充第 18.9 款：</w:t>
      </w:r>
    </w:p>
    <w:p w:rsidR="001519ED" w:rsidRDefault="00704F1B">
      <w:pPr>
        <w:pStyle w:val="4"/>
        <w:spacing w:before="0" w:beforeAutospacing="0" w:after="0" w:afterAutospacing="0" w:line="360" w:lineRule="auto"/>
      </w:pPr>
      <w:r>
        <w:rPr>
          <w:rFonts w:hint="eastAsia"/>
        </w:rPr>
        <w:t>18.9 竣工文件</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承包人应按照《公路工程竣（交）工验收办法》的相关规定，在缺陷责任期内为竣工验收补充竣工资料，并在签发缺陷责任期终止证书之前提交。</w:t>
      </w:r>
    </w:p>
    <w:p w:rsidR="001519ED" w:rsidRDefault="00704F1B">
      <w:pPr>
        <w:pStyle w:val="3"/>
        <w:spacing w:before="0" w:after="0" w:line="360" w:lineRule="auto"/>
        <w:rPr>
          <w:rFonts w:ascii="宋体" w:hAnsi="宋体"/>
        </w:rPr>
      </w:pPr>
      <w:bookmarkStart w:id="568" w:name="_Toc5563"/>
      <w:bookmarkStart w:id="569" w:name="_Toc9026"/>
      <w:bookmarkStart w:id="570" w:name="_Toc57795983"/>
      <w:bookmarkStart w:id="571" w:name="_Toc5614"/>
      <w:bookmarkStart w:id="572" w:name="_Toc13508"/>
      <w:bookmarkStart w:id="573" w:name="_Toc12538"/>
      <w:bookmarkStart w:id="574" w:name="_Toc26304"/>
      <w:r>
        <w:rPr>
          <w:rFonts w:ascii="宋体" w:hAnsi="宋体" w:hint="eastAsia"/>
        </w:rPr>
        <w:t>19、缺陷责任与保修责任</w:t>
      </w:r>
      <w:bookmarkEnd w:id="568"/>
      <w:bookmarkEnd w:id="569"/>
      <w:bookmarkEnd w:id="570"/>
      <w:bookmarkEnd w:id="571"/>
      <w:bookmarkEnd w:id="572"/>
      <w:bookmarkEnd w:id="573"/>
      <w:bookmarkEnd w:id="574"/>
    </w:p>
    <w:p w:rsidR="001519ED" w:rsidRDefault="00704F1B">
      <w:pPr>
        <w:pStyle w:val="4"/>
        <w:spacing w:before="0" w:beforeAutospacing="0" w:after="0" w:afterAutospacing="0" w:line="360" w:lineRule="auto"/>
      </w:pPr>
      <w:r>
        <w:rPr>
          <w:rFonts w:hint="eastAsia"/>
        </w:rPr>
        <w:t>19.2 缺陷责任</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第 19.2.2 项补充：</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在缺陷责任期内，承包人应尽快完成在交工验收证书中写明的未完成工作，并完成对本工程缺陷的修复或监理人指令的修补工作。</w:t>
      </w:r>
    </w:p>
    <w:p w:rsidR="001519ED" w:rsidRDefault="00704F1B">
      <w:pPr>
        <w:pStyle w:val="4"/>
        <w:spacing w:before="0" w:beforeAutospacing="0" w:after="0" w:afterAutospacing="0" w:line="360" w:lineRule="auto"/>
      </w:pPr>
      <w:r>
        <w:rPr>
          <w:rFonts w:hint="eastAsia"/>
        </w:rPr>
        <w:t>19.5 承包人的进入权</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本款补充：</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承包人在缺陷修复施工过程中，应服从管养单位的有关安全管理规定，由于承包人自身原因造成的人员伤亡、设备和材料的损毁及罚款等责任由承包人自负。</w:t>
      </w:r>
    </w:p>
    <w:p w:rsidR="001519ED" w:rsidRDefault="00704F1B">
      <w:pPr>
        <w:pStyle w:val="4"/>
        <w:spacing w:before="0" w:beforeAutospacing="0" w:after="0" w:afterAutospacing="0" w:line="360" w:lineRule="auto"/>
      </w:pPr>
      <w:r>
        <w:rPr>
          <w:rFonts w:hint="eastAsia"/>
        </w:rPr>
        <w:t>19.7 保修责任</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本款细化为：</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（1）保修期：自实际交工日期起计算</w:t>
      </w:r>
      <w:r>
        <w:rPr>
          <w:rFonts w:ascii="宋体" w:hAnsi="宋体" w:cs="宋体" w:hint="eastAsia"/>
          <w:kern w:val="0"/>
          <w:szCs w:val="21"/>
          <w:u w:val="single"/>
        </w:rPr>
        <w:t xml:space="preserve">        </w:t>
      </w:r>
      <w:r>
        <w:rPr>
          <w:rFonts w:ascii="宋体" w:hAnsi="宋体" w:cs="宋体" w:hint="eastAsia"/>
          <w:kern w:val="0"/>
          <w:szCs w:val="21"/>
        </w:rPr>
        <w:t>年。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（2）在全部工程交工验收前，已经发包人提前验收的单位工程，其保修期的起算日期相应提前。</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（3）工程保修期终止后 28 天内，监理人签发保修期终止证书。</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（4）若承包人不履行保修义务和责任，则承包人应承担由于违约造成的法律后果，并由发包人将其违约行为上报省级交通运输主管部门，作为不良记录纳入公路建设市场信用信息管理系统。</w:t>
      </w:r>
    </w:p>
    <w:p w:rsidR="001519ED" w:rsidRDefault="00704F1B">
      <w:pPr>
        <w:pStyle w:val="3"/>
        <w:spacing w:before="0" w:after="0" w:line="360" w:lineRule="auto"/>
        <w:rPr>
          <w:rFonts w:ascii="宋体" w:hAnsi="宋体"/>
        </w:rPr>
      </w:pPr>
      <w:bookmarkStart w:id="575" w:name="_Toc4197"/>
      <w:bookmarkStart w:id="576" w:name="_Toc8218"/>
      <w:bookmarkStart w:id="577" w:name="_Toc6535"/>
      <w:bookmarkStart w:id="578" w:name="_Toc7050"/>
      <w:bookmarkStart w:id="579" w:name="_Toc17125"/>
      <w:bookmarkStart w:id="580" w:name="_Toc8850"/>
      <w:bookmarkStart w:id="581" w:name="_Toc57795984"/>
      <w:r>
        <w:rPr>
          <w:rFonts w:ascii="宋体" w:hAnsi="宋体" w:hint="eastAsia"/>
        </w:rPr>
        <w:t>20、保险</w:t>
      </w:r>
      <w:bookmarkEnd w:id="575"/>
      <w:bookmarkEnd w:id="576"/>
      <w:bookmarkEnd w:id="577"/>
      <w:bookmarkEnd w:id="578"/>
      <w:bookmarkEnd w:id="579"/>
      <w:bookmarkEnd w:id="580"/>
      <w:bookmarkEnd w:id="581"/>
    </w:p>
    <w:p w:rsidR="001519ED" w:rsidRDefault="00704F1B">
      <w:pPr>
        <w:pStyle w:val="4"/>
        <w:spacing w:before="0" w:beforeAutospacing="0" w:after="0" w:afterAutospacing="0" w:line="360" w:lineRule="auto"/>
      </w:pPr>
      <w:r>
        <w:rPr>
          <w:rFonts w:hint="eastAsia"/>
        </w:rPr>
        <w:t>20.1 工程保险</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本款约定为：</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lastRenderedPageBreak/>
        <w:t>建筑工程一切保险的投保内容：为本合同工程的永久工程、临时工程和设备及已运至施工工地用于永久工程的材料和设备所投的保险。</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保险金额：工程量清单第 100 章（不含建筑工程一切险及第三者责任险的保险费）至第 700 章的合计金额。</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保险费率：建筑工程一切险的保险费率</w:t>
      </w:r>
      <w:r>
        <w:rPr>
          <w:rFonts w:ascii="宋体" w:hAnsi="宋体" w:cs="宋体" w:hint="eastAsia"/>
          <w:kern w:val="0"/>
          <w:szCs w:val="21"/>
          <w:u w:val="single"/>
        </w:rPr>
        <w:t xml:space="preserve">    </w:t>
      </w:r>
      <w:r>
        <w:rPr>
          <w:rFonts w:ascii="宋体" w:hAnsi="宋体" w:cs="宋体" w:hint="eastAsia"/>
          <w:kern w:val="0"/>
          <w:szCs w:val="21"/>
        </w:rPr>
        <w:t>‰。</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 xml:space="preserve">保险期限：开工日起直至本合同工程签发缺陷责任期终止证书止（即合同工期＋缺陷责任期）。 </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 xml:space="preserve">承包人应以发包人和承包人的共同名义投保建筑工程一切险。建筑工程一切险的保险费由承包人报价时列入工程量清单第 100 章内。发包人在接到保险单后，将按照保险单的费用直接向承包人支付。 </w:t>
      </w:r>
    </w:p>
    <w:p w:rsidR="001519ED" w:rsidRDefault="00704F1B">
      <w:pPr>
        <w:pStyle w:val="4"/>
        <w:spacing w:before="0" w:beforeAutospacing="0" w:after="0" w:afterAutospacing="0" w:line="360" w:lineRule="auto"/>
      </w:pPr>
      <w:r>
        <w:rPr>
          <w:rFonts w:hint="eastAsia"/>
        </w:rPr>
        <w:t>20.4 第三者责任险</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第 20.4.2 项补充：</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第三者责任险的保险费由承包人报价时列入工程量清单第 100 章内。发包人在接到保险单后，将按照保险单的费用直接向承包人支付。</w:t>
      </w:r>
    </w:p>
    <w:p w:rsidR="001519ED" w:rsidRDefault="00704F1B">
      <w:pPr>
        <w:pStyle w:val="a6"/>
        <w:spacing w:after="0" w:line="360" w:lineRule="auto"/>
        <w:ind w:firstLineChars="200" w:firstLine="420"/>
        <w:rPr>
          <w:rFonts w:ascii="宋体" w:hAnsi="宋体" w:cs="宋体"/>
        </w:rPr>
      </w:pPr>
      <w:r>
        <w:rPr>
          <w:rFonts w:ascii="宋体" w:hAnsi="宋体" w:cs="宋体" w:hint="eastAsia"/>
        </w:rPr>
        <w:t>第三者责任险的最低投保金额：</w:t>
      </w:r>
      <w:r>
        <w:rPr>
          <w:rFonts w:ascii="宋体" w:hAnsi="宋体" w:cs="宋体" w:hint="eastAsia"/>
          <w:u w:val="single"/>
        </w:rPr>
        <w:t xml:space="preserve">        </w:t>
      </w:r>
      <w:r>
        <w:rPr>
          <w:rFonts w:ascii="宋体" w:hAnsi="宋体" w:cs="宋体" w:hint="eastAsia"/>
        </w:rPr>
        <w:t>万元，事故次数不限（不计免赔额</w:t>
      </w:r>
      <w:r>
        <w:rPr>
          <w:rFonts w:ascii="宋体" w:hAnsi="宋体" w:cs="宋体" w:hint="eastAsia"/>
          <w:u w:val="single"/>
        </w:rPr>
        <w:t xml:space="preserve">        </w:t>
      </w:r>
      <w:r>
        <w:rPr>
          <w:rFonts w:ascii="宋体" w:hAnsi="宋体" w:cs="宋体" w:hint="eastAsia"/>
        </w:rPr>
        <w:t>万元）保险费率</w:t>
      </w:r>
      <w:r>
        <w:rPr>
          <w:rFonts w:ascii="宋体" w:hAnsi="宋体" w:cs="宋体" w:hint="eastAsia"/>
          <w:u w:val="single"/>
        </w:rPr>
        <w:t xml:space="preserve">        </w:t>
      </w:r>
      <w:r>
        <w:rPr>
          <w:rFonts w:ascii="宋体" w:hAnsi="宋体" w:cs="宋体" w:hint="eastAsia"/>
        </w:rPr>
        <w:t>‰。</w:t>
      </w:r>
    </w:p>
    <w:p w:rsidR="001519ED" w:rsidRDefault="00704F1B">
      <w:pPr>
        <w:pStyle w:val="4"/>
        <w:spacing w:before="0" w:beforeAutospacing="0" w:after="0" w:afterAutospacing="0" w:line="360" w:lineRule="auto"/>
      </w:pPr>
      <w:r>
        <w:rPr>
          <w:rFonts w:hint="eastAsia"/>
        </w:rPr>
        <w:t>20.5 其他保险</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本款约定为：</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承包人应为其施工设备等办理保险，其投保金额应足以现场重置。办理本款保险的一切费用均由承包人承担，并包括在工程量清单的单价及总价中，发包人不单独支付。</w:t>
      </w:r>
    </w:p>
    <w:p w:rsidR="001519ED" w:rsidRDefault="00704F1B">
      <w:pPr>
        <w:pStyle w:val="4"/>
        <w:spacing w:before="0" w:beforeAutospacing="0" w:after="0" w:afterAutospacing="0" w:line="360" w:lineRule="auto"/>
      </w:pPr>
      <w:r>
        <w:rPr>
          <w:rFonts w:hint="eastAsia"/>
        </w:rPr>
        <w:t>20.6 对各项保险的一般要求</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20.6.1 保险凭证</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本项约定为：</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承包人向发包人提交各项保险生效的证据和保险单副本的期限：开工后 56 天内。</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20.6.3 持续保险</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本项补充：</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在整个合同期内，承包人应按合同条款规定保证足够的保险额。</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20.6.4 保险金不足的补偿</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本项细化为：</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保险金不足以补偿损失的（包括免赔额和超过赔偿限额的部分），应由承包人和 （或）发包人按合同约定负责补偿。</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20.6.5 未按约定投保的补救</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lastRenderedPageBreak/>
        <w:t>本项（2）目细化为：</w:t>
      </w:r>
    </w:p>
    <w:p w:rsidR="001519ED" w:rsidRDefault="00704F1B">
      <w:pPr>
        <w:widowControl/>
        <w:spacing w:line="360" w:lineRule="auto"/>
        <w:ind w:firstLineChars="200" w:firstLine="420"/>
        <w:jc w:val="left"/>
        <w:rPr>
          <w:rFonts w:ascii="宋体" w:hAnsi="宋体"/>
          <w:szCs w:val="21"/>
        </w:rPr>
      </w:pPr>
      <w:r>
        <w:rPr>
          <w:rFonts w:ascii="宋体" w:hAnsi="宋体" w:cs="宋体" w:hint="eastAsia"/>
          <w:kern w:val="0"/>
          <w:szCs w:val="21"/>
        </w:rPr>
        <w:t>（2）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rsidR="001519ED" w:rsidRDefault="00704F1B">
      <w:pPr>
        <w:pStyle w:val="3"/>
        <w:spacing w:before="0" w:after="0" w:line="360" w:lineRule="auto"/>
        <w:rPr>
          <w:rFonts w:ascii="宋体" w:hAnsi="宋体"/>
        </w:rPr>
      </w:pPr>
      <w:bookmarkStart w:id="582" w:name="_Toc19335"/>
      <w:bookmarkStart w:id="583" w:name="_Toc22590"/>
      <w:bookmarkStart w:id="584" w:name="_Toc57795985"/>
      <w:bookmarkStart w:id="585" w:name="_Toc9803"/>
      <w:bookmarkStart w:id="586" w:name="_Toc12953"/>
      <w:bookmarkStart w:id="587" w:name="_Toc30780"/>
      <w:bookmarkStart w:id="588" w:name="_Toc23360"/>
      <w:r>
        <w:rPr>
          <w:rFonts w:ascii="宋体" w:hAnsi="宋体" w:hint="eastAsia"/>
        </w:rPr>
        <w:t>21、不可抗力</w:t>
      </w:r>
      <w:bookmarkEnd w:id="582"/>
      <w:bookmarkEnd w:id="583"/>
      <w:bookmarkEnd w:id="584"/>
      <w:bookmarkEnd w:id="585"/>
      <w:bookmarkEnd w:id="586"/>
      <w:bookmarkEnd w:id="587"/>
      <w:bookmarkEnd w:id="588"/>
    </w:p>
    <w:p w:rsidR="001519ED" w:rsidRDefault="00704F1B">
      <w:pPr>
        <w:pStyle w:val="4"/>
        <w:spacing w:before="0" w:beforeAutospacing="0" w:after="0" w:afterAutospacing="0" w:line="360" w:lineRule="auto"/>
      </w:pPr>
      <w:r>
        <w:rPr>
          <w:rFonts w:hint="eastAsia"/>
        </w:rPr>
        <w:t>21.1 不可抗力的确认</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第 21.1.1 项细化为：</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不可抗力是指承包人和发包人在订立合同时不可预见，在工程施工过程中不可避免发生并不能克服的自然灾害和社会性突发事件。包括但不限于：</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（1）地震、海啸、火山爆发、泥石流、暴雨（雪）、台风、龙卷风、水灾等自然灾害；</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（2）战争、骚乱、暴动，但纯属承包人或其分包人派遣与雇佣的人员由于本合同工程施工原因引起者除外；</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（3）核反应、辐射或放射性污染；</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（4）空中飞行物体坠落或非发包人或承包人责任造成的爆炸、火灾；</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（5）瘟疫；</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（6）非双方责任引起的火灾、爆炸、船舶撞击等情形；环保治理等政府行为导致项目停工的。</w:t>
      </w:r>
    </w:p>
    <w:p w:rsidR="001519ED" w:rsidRDefault="00704F1B">
      <w:pPr>
        <w:pStyle w:val="4"/>
        <w:spacing w:before="0" w:beforeAutospacing="0" w:after="0" w:afterAutospacing="0" w:line="360" w:lineRule="auto"/>
      </w:pPr>
      <w:r>
        <w:rPr>
          <w:rFonts w:hint="eastAsia"/>
        </w:rPr>
        <w:t>21.3 不可抗力后果及其处理</w:t>
      </w:r>
    </w:p>
    <w:p w:rsidR="001519ED" w:rsidRDefault="00704F1B">
      <w:pPr>
        <w:snapToGrid w:val="0"/>
        <w:spacing w:line="360" w:lineRule="auto"/>
        <w:ind w:firstLineChars="300" w:firstLine="630"/>
        <w:jc w:val="left"/>
        <w:rPr>
          <w:rFonts w:ascii="宋体" w:hAnsi="宋体" w:cs="宋体"/>
          <w:kern w:val="0"/>
          <w:szCs w:val="21"/>
        </w:rPr>
      </w:pPr>
      <w:r>
        <w:rPr>
          <w:rFonts w:ascii="宋体" w:hAnsi="宋体" w:cs="宋体" w:hint="eastAsia"/>
          <w:kern w:val="0"/>
          <w:szCs w:val="21"/>
        </w:rPr>
        <w:t>21.3.1 不可抗力造成损害的责任</w:t>
      </w:r>
    </w:p>
    <w:p w:rsidR="001519ED" w:rsidRDefault="00704F1B">
      <w:pPr>
        <w:snapToGrid w:val="0"/>
        <w:spacing w:line="360" w:lineRule="auto"/>
        <w:ind w:firstLineChars="300" w:firstLine="630"/>
        <w:jc w:val="left"/>
        <w:rPr>
          <w:rFonts w:ascii="宋体" w:hAnsi="宋体" w:cs="宋体"/>
          <w:kern w:val="0"/>
          <w:szCs w:val="21"/>
        </w:rPr>
      </w:pPr>
      <w:r>
        <w:rPr>
          <w:rFonts w:ascii="宋体" w:hAnsi="宋体" w:cs="宋体" w:hint="eastAsia"/>
          <w:kern w:val="0"/>
          <w:szCs w:val="21"/>
        </w:rPr>
        <w:t>本项补充：</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（6）不可抗力发生前已完成的工程应当按照合同约定进行计量支付。</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（7）因不可抗力影响承包人履行合同约定的义务，已经引起或将引起工期延误的，应当顺延工期，由此导致承包人停工的费用损失由发包人和承包人合理共担，停工期间必须支付的工人工资由发包人承担；</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（8）不可抗力事件发生后，合同当事人均应采取措施尽量避免和减少损失的扩大，任何一方当事人没有采取有效措施导致损失扩大的，应对扩大的损失承担责任。</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21.3.4 因不可抗力解除合同</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本项细化为：</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合同一方当事人因不可抗力不能履行合同的，应当及时通知对方解除合同。合同解除后，承包人应按照第 22.2.5 项约定撤离施工场地。已经订货的材料、设备由订货方负责退货或解除订货合同，不能退还的货款和因退货、解除订货合同发生的费用，由发包人承担，因未及时退货造成的损失由责任方承担。合同解除后的付款，参照第 22.2.4 项约定，由监理人按第 3.5 款商定或确定，但由于解除合同应</w:t>
      </w:r>
      <w:r>
        <w:rPr>
          <w:rFonts w:ascii="宋体" w:hAnsi="宋体" w:cs="宋体" w:hint="eastAsia"/>
          <w:kern w:val="0"/>
          <w:szCs w:val="21"/>
        </w:rPr>
        <w:lastRenderedPageBreak/>
        <w:t>赔偿的承包人损失不予考虑。合同解除后，发包人应在商定或确定发包人应支付款项后</w:t>
      </w:r>
      <w:r>
        <w:rPr>
          <w:rFonts w:ascii="宋体" w:hAnsi="宋体" w:cs="宋体" w:hint="eastAsia"/>
          <w:kern w:val="0"/>
          <w:szCs w:val="21"/>
          <w:u w:val="single"/>
        </w:rPr>
        <w:t>28</w:t>
      </w:r>
      <w:r>
        <w:rPr>
          <w:rFonts w:ascii="宋体" w:hAnsi="宋体" w:cs="宋体" w:hint="eastAsia"/>
          <w:kern w:val="0"/>
          <w:szCs w:val="21"/>
        </w:rPr>
        <w:t>天内完成款项的支付。</w:t>
      </w:r>
    </w:p>
    <w:p w:rsidR="001519ED" w:rsidRDefault="00704F1B">
      <w:pPr>
        <w:pStyle w:val="3"/>
        <w:spacing w:before="0" w:after="0" w:line="360" w:lineRule="auto"/>
        <w:rPr>
          <w:rFonts w:ascii="宋体" w:hAnsi="宋体"/>
        </w:rPr>
      </w:pPr>
      <w:bookmarkStart w:id="589" w:name="_Toc21290"/>
      <w:bookmarkStart w:id="590" w:name="_Toc57795986"/>
      <w:bookmarkStart w:id="591" w:name="_Toc26300"/>
      <w:bookmarkStart w:id="592" w:name="_Toc768"/>
      <w:bookmarkStart w:id="593" w:name="_Toc19469"/>
      <w:bookmarkStart w:id="594" w:name="_Toc9653"/>
      <w:bookmarkStart w:id="595" w:name="_Toc22560"/>
      <w:r>
        <w:rPr>
          <w:rFonts w:ascii="宋体" w:hAnsi="宋体" w:hint="eastAsia"/>
        </w:rPr>
        <w:t>22、违约</w:t>
      </w:r>
      <w:bookmarkEnd w:id="589"/>
      <w:bookmarkEnd w:id="590"/>
      <w:bookmarkEnd w:id="591"/>
      <w:bookmarkEnd w:id="592"/>
      <w:bookmarkEnd w:id="593"/>
      <w:bookmarkEnd w:id="594"/>
      <w:bookmarkEnd w:id="595"/>
    </w:p>
    <w:p w:rsidR="001519ED" w:rsidRDefault="00704F1B">
      <w:pPr>
        <w:pStyle w:val="4"/>
        <w:spacing w:before="0" w:beforeAutospacing="0" w:after="0" w:afterAutospacing="0" w:line="360" w:lineRule="auto"/>
      </w:pPr>
      <w:r>
        <w:rPr>
          <w:rFonts w:hint="eastAsia"/>
        </w:rPr>
        <w:t>22.1 承包人违约</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22.1.1 承包人违约的情形</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本项（2）目细化为：</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（2）承包人违反第 5.3 款或第 6.4 款的约定，未经监理人批准，私自将已按合同约定进入施工场地的施工设备、临时设施、材料或工程设备撤离施工场地；</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本项（7）目细化为：</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（7）承包人未能按期开工；</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（8）承包人违反第 4.6 款或第 6.3 款的规定，未按承诺或未按监理人的要求及时配备称职的主要管理人员、技术骨干或关键施工设备；</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（9）经监理人和发包人检查，发现承包人有安全问题或有违反安全管理规章制度的情况</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（10）承包人未按合同约定提交履约担保、低价风险担保或质量保证金的；</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（11）承包人在缺陷责任期及保修期内，未能在合理期限对工程缺陷进行修复，或拒绝按发包人要求进行修复的；</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（12）承包人拖欠其工人或所雇人员工资或报酬，导致其工人或所雇人员向有关部门投诉、控告、检举或以聚集等方式讨要工资或报酬的；</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（13）承包人不配合发包人、监理人及发包人委托的工程造价咨询服务单位结算审核或承包人其他原因导致未按期完成工程竣（完）工结算的；</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（14）承包人违反合同约定进行转包或违法分包的；</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（15）承包人未按合同约定移交全部或部分工作的；</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（16）承包人未按合同约定购买保险的；</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（17）项目经理若有以下情形，属于承包人违约：</w:t>
      </w:r>
    </w:p>
    <w:p w:rsidR="001519ED" w:rsidRDefault="00704F1B">
      <w:pPr>
        <w:pStyle w:val="12"/>
        <w:snapToGrid w:val="0"/>
        <w:spacing w:line="360" w:lineRule="auto"/>
        <w:jc w:val="left"/>
        <w:rPr>
          <w:rFonts w:ascii="宋体" w:hAnsi="宋体" w:cs="宋体"/>
          <w:kern w:val="0"/>
          <w:sz w:val="21"/>
          <w:szCs w:val="21"/>
        </w:rPr>
      </w:pPr>
      <w:r>
        <w:rPr>
          <w:rFonts w:ascii="宋体" w:hAnsi="宋体" w:cs="宋体" w:hint="eastAsia"/>
          <w:kern w:val="0"/>
          <w:sz w:val="21"/>
          <w:szCs w:val="21"/>
        </w:rPr>
        <w:t>1）项目经理不按承诺到岗的；</w:t>
      </w:r>
    </w:p>
    <w:p w:rsidR="001519ED" w:rsidRDefault="00704F1B">
      <w:pPr>
        <w:pStyle w:val="12"/>
        <w:snapToGrid w:val="0"/>
        <w:spacing w:line="360" w:lineRule="auto"/>
        <w:jc w:val="left"/>
        <w:rPr>
          <w:rFonts w:ascii="宋体" w:hAnsi="宋体" w:cs="宋体"/>
          <w:kern w:val="0"/>
          <w:sz w:val="21"/>
          <w:szCs w:val="21"/>
        </w:rPr>
      </w:pPr>
      <w:r>
        <w:rPr>
          <w:rFonts w:ascii="宋体" w:hAnsi="宋体" w:cs="宋体" w:hint="eastAsia"/>
          <w:kern w:val="0"/>
          <w:sz w:val="21"/>
          <w:szCs w:val="21"/>
        </w:rPr>
        <w:t>2）每月在施工现场的天数少于约定天数的；</w:t>
      </w:r>
    </w:p>
    <w:p w:rsidR="001519ED" w:rsidRDefault="00704F1B">
      <w:pPr>
        <w:pStyle w:val="12"/>
        <w:snapToGrid w:val="0"/>
        <w:spacing w:line="360" w:lineRule="auto"/>
        <w:jc w:val="left"/>
        <w:rPr>
          <w:rFonts w:ascii="宋体" w:hAnsi="宋体" w:cs="宋体"/>
          <w:kern w:val="0"/>
          <w:sz w:val="21"/>
          <w:szCs w:val="21"/>
        </w:rPr>
      </w:pPr>
      <w:r>
        <w:rPr>
          <w:rFonts w:ascii="宋体" w:hAnsi="宋体" w:cs="宋体" w:hint="eastAsia"/>
          <w:kern w:val="0"/>
          <w:sz w:val="21"/>
          <w:szCs w:val="21"/>
        </w:rPr>
        <w:t>3）承包人未提交项目经理劳动合同和社会保险证明的；</w:t>
      </w:r>
    </w:p>
    <w:p w:rsidR="001519ED" w:rsidRDefault="00704F1B">
      <w:pPr>
        <w:pStyle w:val="12"/>
        <w:snapToGrid w:val="0"/>
        <w:spacing w:line="360" w:lineRule="auto"/>
        <w:jc w:val="left"/>
        <w:rPr>
          <w:rFonts w:ascii="宋体" w:hAnsi="宋体" w:cs="宋体"/>
          <w:kern w:val="0"/>
          <w:sz w:val="21"/>
          <w:szCs w:val="21"/>
        </w:rPr>
      </w:pPr>
      <w:r>
        <w:rPr>
          <w:rFonts w:ascii="宋体" w:hAnsi="宋体" w:cs="宋体" w:hint="eastAsia"/>
          <w:kern w:val="0"/>
          <w:sz w:val="21"/>
          <w:szCs w:val="21"/>
        </w:rPr>
        <w:t>4）未经批准，擅自离开施工现场（超过约定时间）的；</w:t>
      </w:r>
    </w:p>
    <w:p w:rsidR="001519ED" w:rsidRDefault="00704F1B">
      <w:pPr>
        <w:pStyle w:val="12"/>
        <w:snapToGrid w:val="0"/>
        <w:spacing w:line="360" w:lineRule="auto"/>
        <w:jc w:val="left"/>
        <w:rPr>
          <w:rFonts w:ascii="宋体" w:hAnsi="宋体" w:cs="宋体"/>
          <w:kern w:val="0"/>
          <w:sz w:val="21"/>
          <w:szCs w:val="21"/>
        </w:rPr>
      </w:pPr>
      <w:r>
        <w:rPr>
          <w:rFonts w:ascii="宋体" w:hAnsi="宋体" w:cs="宋体" w:hint="eastAsia"/>
          <w:kern w:val="0"/>
          <w:sz w:val="21"/>
          <w:szCs w:val="21"/>
        </w:rPr>
        <w:t>5）未经批准，擅自变更项目经理的；</w:t>
      </w:r>
    </w:p>
    <w:p w:rsidR="001519ED" w:rsidRDefault="00704F1B">
      <w:pPr>
        <w:pStyle w:val="12"/>
        <w:snapToGrid w:val="0"/>
        <w:spacing w:line="360" w:lineRule="auto"/>
        <w:jc w:val="left"/>
        <w:rPr>
          <w:rFonts w:ascii="宋体" w:hAnsi="宋体" w:cs="宋体"/>
          <w:kern w:val="0"/>
          <w:sz w:val="21"/>
          <w:szCs w:val="21"/>
        </w:rPr>
      </w:pPr>
      <w:r>
        <w:rPr>
          <w:rFonts w:ascii="宋体" w:hAnsi="宋体" w:cs="宋体" w:hint="eastAsia"/>
          <w:kern w:val="0"/>
          <w:sz w:val="21"/>
          <w:szCs w:val="21"/>
        </w:rPr>
        <w:t>6）发包人有正当理由认为项目经理不称职/不履职，且承包人在约定时间内不予更换的；</w:t>
      </w:r>
    </w:p>
    <w:p w:rsidR="001519ED" w:rsidRDefault="00704F1B">
      <w:pPr>
        <w:pStyle w:val="12"/>
        <w:snapToGrid w:val="0"/>
        <w:spacing w:line="360" w:lineRule="auto"/>
        <w:jc w:val="left"/>
        <w:rPr>
          <w:rFonts w:ascii="宋体" w:hAnsi="宋体" w:cs="宋体"/>
          <w:kern w:val="0"/>
          <w:sz w:val="21"/>
          <w:szCs w:val="21"/>
        </w:rPr>
      </w:pPr>
      <w:r>
        <w:rPr>
          <w:rFonts w:ascii="宋体" w:hAnsi="宋体" w:cs="宋体" w:hint="eastAsia"/>
          <w:kern w:val="0"/>
          <w:sz w:val="21"/>
          <w:szCs w:val="21"/>
        </w:rPr>
        <w:t>7）其他双方约定的情形：</w:t>
      </w:r>
      <w:r>
        <w:rPr>
          <w:rFonts w:ascii="宋体" w:hAnsi="宋体" w:cs="宋体" w:hint="eastAsia"/>
          <w:kern w:val="0"/>
          <w:sz w:val="21"/>
          <w:szCs w:val="21"/>
          <w:u w:val="single"/>
        </w:rPr>
        <w:t xml:space="preserve">        </w:t>
      </w:r>
      <w:r>
        <w:rPr>
          <w:rFonts w:ascii="宋体" w:hAnsi="宋体" w:cs="宋体" w:hint="eastAsia"/>
          <w:kern w:val="0"/>
          <w:sz w:val="21"/>
          <w:szCs w:val="21"/>
        </w:rPr>
        <w:t>。</w:t>
      </w:r>
    </w:p>
    <w:p w:rsidR="001519ED" w:rsidRDefault="00704F1B">
      <w:pPr>
        <w:snapToGrid w:val="0"/>
        <w:spacing w:line="360" w:lineRule="auto"/>
        <w:ind w:left="480"/>
        <w:jc w:val="left"/>
        <w:rPr>
          <w:rFonts w:ascii="宋体" w:hAnsi="宋体" w:cs="宋体"/>
          <w:kern w:val="0"/>
          <w:szCs w:val="21"/>
        </w:rPr>
      </w:pPr>
      <w:r>
        <w:rPr>
          <w:rFonts w:ascii="宋体" w:hAnsi="宋体" w:cs="宋体" w:hint="eastAsia"/>
          <w:kern w:val="0"/>
          <w:szCs w:val="21"/>
        </w:rPr>
        <w:t>（18）项目总工若有以下情形，属于承包人违约：</w:t>
      </w:r>
    </w:p>
    <w:p w:rsidR="001519ED" w:rsidRDefault="00704F1B">
      <w:pPr>
        <w:pStyle w:val="12"/>
        <w:snapToGrid w:val="0"/>
        <w:spacing w:line="360" w:lineRule="auto"/>
        <w:jc w:val="left"/>
        <w:rPr>
          <w:rFonts w:ascii="宋体" w:hAnsi="宋体" w:cs="宋体"/>
          <w:kern w:val="0"/>
          <w:sz w:val="21"/>
          <w:szCs w:val="21"/>
        </w:rPr>
      </w:pPr>
      <w:r>
        <w:rPr>
          <w:rFonts w:ascii="宋体" w:hAnsi="宋体" w:cs="宋体" w:hint="eastAsia"/>
          <w:kern w:val="0"/>
          <w:sz w:val="21"/>
          <w:szCs w:val="21"/>
        </w:rPr>
        <w:t>1）每月在施工现场的天数少于约定天数的；</w:t>
      </w:r>
    </w:p>
    <w:p w:rsidR="001519ED" w:rsidRDefault="00704F1B">
      <w:pPr>
        <w:pStyle w:val="12"/>
        <w:snapToGrid w:val="0"/>
        <w:spacing w:line="360" w:lineRule="auto"/>
        <w:jc w:val="left"/>
        <w:rPr>
          <w:rFonts w:ascii="宋体" w:hAnsi="宋体" w:cs="宋体"/>
          <w:kern w:val="0"/>
          <w:sz w:val="21"/>
          <w:szCs w:val="21"/>
        </w:rPr>
      </w:pPr>
      <w:r>
        <w:rPr>
          <w:rFonts w:ascii="宋体" w:hAnsi="宋体" w:cs="宋体" w:hint="eastAsia"/>
          <w:kern w:val="0"/>
          <w:sz w:val="21"/>
          <w:szCs w:val="21"/>
        </w:rPr>
        <w:lastRenderedPageBreak/>
        <w:t>2）承包人未提交项目总工劳动合同和社会保险证明的；</w:t>
      </w:r>
    </w:p>
    <w:p w:rsidR="001519ED" w:rsidRDefault="00704F1B">
      <w:pPr>
        <w:pStyle w:val="12"/>
        <w:snapToGrid w:val="0"/>
        <w:spacing w:line="360" w:lineRule="auto"/>
        <w:jc w:val="left"/>
        <w:rPr>
          <w:rFonts w:ascii="宋体" w:hAnsi="宋体" w:cs="宋体"/>
          <w:kern w:val="0"/>
          <w:sz w:val="21"/>
          <w:szCs w:val="21"/>
        </w:rPr>
      </w:pPr>
      <w:r>
        <w:rPr>
          <w:rFonts w:ascii="宋体" w:hAnsi="宋体" w:cs="宋体" w:hint="eastAsia"/>
          <w:kern w:val="0"/>
          <w:sz w:val="21"/>
          <w:szCs w:val="21"/>
        </w:rPr>
        <w:t>3）未经批准，擅自离开施工现场（超过约定时间）的；</w:t>
      </w:r>
    </w:p>
    <w:p w:rsidR="001519ED" w:rsidRDefault="00704F1B">
      <w:pPr>
        <w:pStyle w:val="12"/>
        <w:snapToGrid w:val="0"/>
        <w:spacing w:line="360" w:lineRule="auto"/>
        <w:jc w:val="left"/>
        <w:rPr>
          <w:rFonts w:ascii="宋体" w:hAnsi="宋体" w:cs="宋体"/>
          <w:kern w:val="0"/>
          <w:sz w:val="21"/>
          <w:szCs w:val="21"/>
        </w:rPr>
      </w:pPr>
      <w:r>
        <w:rPr>
          <w:rFonts w:ascii="宋体" w:hAnsi="宋体" w:cs="宋体" w:hint="eastAsia"/>
          <w:kern w:val="0"/>
          <w:sz w:val="21"/>
          <w:szCs w:val="21"/>
        </w:rPr>
        <w:t>4）未经批准，擅自变更项目总工的；</w:t>
      </w:r>
    </w:p>
    <w:p w:rsidR="001519ED" w:rsidRDefault="00704F1B">
      <w:pPr>
        <w:pStyle w:val="12"/>
        <w:snapToGrid w:val="0"/>
        <w:spacing w:line="360" w:lineRule="auto"/>
        <w:jc w:val="left"/>
        <w:rPr>
          <w:rFonts w:ascii="宋体" w:hAnsi="宋体" w:cs="宋体"/>
          <w:kern w:val="0"/>
          <w:sz w:val="21"/>
          <w:szCs w:val="21"/>
        </w:rPr>
      </w:pPr>
      <w:r>
        <w:rPr>
          <w:rFonts w:ascii="宋体" w:hAnsi="宋体" w:cs="宋体" w:hint="eastAsia"/>
          <w:kern w:val="0"/>
          <w:sz w:val="21"/>
          <w:szCs w:val="21"/>
        </w:rPr>
        <w:t>5）发包人有正当理由认为项目总工不称职/不履职，且承包人在约定时间内不予更换的；</w:t>
      </w:r>
    </w:p>
    <w:p w:rsidR="001519ED" w:rsidRDefault="00704F1B">
      <w:pPr>
        <w:pStyle w:val="12"/>
        <w:snapToGrid w:val="0"/>
        <w:spacing w:line="360" w:lineRule="auto"/>
        <w:jc w:val="left"/>
        <w:rPr>
          <w:rFonts w:ascii="宋体" w:hAnsi="宋体" w:cs="宋体"/>
          <w:kern w:val="0"/>
          <w:sz w:val="21"/>
          <w:szCs w:val="21"/>
        </w:rPr>
      </w:pPr>
      <w:r>
        <w:rPr>
          <w:rFonts w:ascii="宋体" w:hAnsi="宋体" w:cs="宋体" w:hint="eastAsia"/>
          <w:kern w:val="0"/>
          <w:sz w:val="21"/>
          <w:szCs w:val="21"/>
        </w:rPr>
        <w:t>6）其他双方约定的情形：</w:t>
      </w:r>
      <w:r>
        <w:rPr>
          <w:rFonts w:ascii="宋体" w:hAnsi="宋体" w:cs="宋体" w:hint="eastAsia"/>
          <w:kern w:val="0"/>
          <w:sz w:val="21"/>
          <w:szCs w:val="21"/>
          <w:u w:val="single"/>
        </w:rPr>
        <w:t xml:space="preserve">        </w:t>
      </w:r>
      <w:r>
        <w:rPr>
          <w:rFonts w:ascii="宋体" w:hAnsi="宋体" w:cs="宋体" w:hint="eastAsia"/>
          <w:kern w:val="0"/>
          <w:sz w:val="21"/>
          <w:szCs w:val="21"/>
        </w:rPr>
        <w:t>。</w:t>
      </w:r>
    </w:p>
    <w:p w:rsidR="001519ED" w:rsidRDefault="00704F1B">
      <w:pPr>
        <w:snapToGrid w:val="0"/>
        <w:spacing w:line="360" w:lineRule="auto"/>
        <w:ind w:left="480"/>
        <w:jc w:val="left"/>
        <w:rPr>
          <w:rFonts w:ascii="宋体" w:hAnsi="宋体" w:cs="宋体"/>
          <w:kern w:val="0"/>
          <w:szCs w:val="21"/>
        </w:rPr>
      </w:pPr>
      <w:r>
        <w:rPr>
          <w:rFonts w:ascii="宋体" w:hAnsi="宋体" w:cs="宋体" w:hint="eastAsia"/>
          <w:kern w:val="0"/>
          <w:szCs w:val="21"/>
        </w:rPr>
        <w:t>（19）主要施工管理人员若有以下情形，属于承包人违约：</w:t>
      </w:r>
    </w:p>
    <w:p w:rsidR="001519ED" w:rsidRDefault="00704F1B">
      <w:pPr>
        <w:pStyle w:val="12"/>
        <w:snapToGrid w:val="0"/>
        <w:spacing w:line="360" w:lineRule="auto"/>
        <w:jc w:val="left"/>
        <w:rPr>
          <w:rFonts w:ascii="宋体" w:hAnsi="宋体" w:cs="宋体"/>
          <w:kern w:val="0"/>
          <w:sz w:val="21"/>
          <w:szCs w:val="21"/>
        </w:rPr>
      </w:pPr>
      <w:r>
        <w:rPr>
          <w:rFonts w:ascii="宋体" w:hAnsi="宋体" w:cs="宋体" w:hint="eastAsia"/>
          <w:kern w:val="0"/>
          <w:sz w:val="21"/>
          <w:szCs w:val="21"/>
        </w:rPr>
        <w:t>1）承包人未提交主要管理人员劳动合同和社会保险证明的；</w:t>
      </w:r>
    </w:p>
    <w:p w:rsidR="001519ED" w:rsidRDefault="00704F1B">
      <w:pPr>
        <w:pStyle w:val="12"/>
        <w:snapToGrid w:val="0"/>
        <w:spacing w:line="360" w:lineRule="auto"/>
        <w:jc w:val="left"/>
        <w:rPr>
          <w:rFonts w:ascii="宋体" w:hAnsi="宋体" w:cs="宋体"/>
          <w:kern w:val="0"/>
          <w:sz w:val="21"/>
          <w:szCs w:val="21"/>
        </w:rPr>
      </w:pPr>
      <w:r>
        <w:rPr>
          <w:rFonts w:ascii="宋体" w:hAnsi="宋体" w:cs="宋体" w:hint="eastAsia"/>
          <w:kern w:val="0"/>
          <w:sz w:val="21"/>
          <w:szCs w:val="21"/>
        </w:rPr>
        <w:t>2）未经批准，擅自离开施工现场（超过约定时间）的；</w:t>
      </w:r>
    </w:p>
    <w:p w:rsidR="001519ED" w:rsidRDefault="00704F1B">
      <w:pPr>
        <w:pStyle w:val="12"/>
        <w:snapToGrid w:val="0"/>
        <w:spacing w:line="360" w:lineRule="auto"/>
        <w:jc w:val="left"/>
        <w:rPr>
          <w:rFonts w:ascii="宋体" w:hAnsi="宋体" w:cs="宋体"/>
          <w:kern w:val="0"/>
          <w:sz w:val="21"/>
          <w:szCs w:val="21"/>
        </w:rPr>
      </w:pPr>
      <w:r>
        <w:rPr>
          <w:rFonts w:ascii="宋体" w:hAnsi="宋体" w:cs="宋体" w:hint="eastAsia"/>
          <w:kern w:val="0"/>
          <w:sz w:val="21"/>
          <w:szCs w:val="21"/>
        </w:rPr>
        <w:t>3）未经批准，擅自变更主要施工管理人员的；</w:t>
      </w:r>
    </w:p>
    <w:p w:rsidR="001519ED" w:rsidRDefault="00704F1B">
      <w:pPr>
        <w:pStyle w:val="12"/>
        <w:snapToGrid w:val="0"/>
        <w:spacing w:line="360" w:lineRule="auto"/>
        <w:jc w:val="left"/>
        <w:rPr>
          <w:rFonts w:ascii="宋体" w:hAnsi="宋体" w:cs="宋体"/>
          <w:kern w:val="0"/>
          <w:sz w:val="21"/>
          <w:szCs w:val="21"/>
        </w:rPr>
      </w:pPr>
      <w:r>
        <w:rPr>
          <w:rFonts w:ascii="宋体" w:hAnsi="宋体" w:cs="宋体" w:hint="eastAsia"/>
          <w:kern w:val="0"/>
          <w:sz w:val="21"/>
          <w:szCs w:val="21"/>
        </w:rPr>
        <w:t>4）发包人有正当理由认为主要施工管理人员不称职/不履职，且承包人在约定时间内不予更换的；</w:t>
      </w:r>
    </w:p>
    <w:p w:rsidR="001519ED" w:rsidRDefault="00704F1B">
      <w:pPr>
        <w:pStyle w:val="12"/>
        <w:snapToGrid w:val="0"/>
        <w:spacing w:line="360" w:lineRule="auto"/>
        <w:jc w:val="left"/>
        <w:rPr>
          <w:rFonts w:ascii="宋体" w:hAnsi="宋体" w:cs="宋体"/>
          <w:kern w:val="0"/>
          <w:sz w:val="21"/>
          <w:szCs w:val="21"/>
        </w:rPr>
      </w:pPr>
      <w:r>
        <w:rPr>
          <w:rFonts w:ascii="宋体" w:hAnsi="宋体" w:cs="宋体" w:hint="eastAsia"/>
          <w:kern w:val="0"/>
          <w:sz w:val="21"/>
          <w:szCs w:val="21"/>
        </w:rPr>
        <w:t>5）其他双方约定的情形：</w:t>
      </w:r>
      <w:r>
        <w:rPr>
          <w:rFonts w:ascii="宋体" w:hAnsi="宋体" w:cs="宋体" w:hint="eastAsia"/>
          <w:kern w:val="0"/>
          <w:sz w:val="21"/>
          <w:szCs w:val="21"/>
          <w:u w:val="single"/>
        </w:rPr>
        <w:t xml:space="preserve">        </w:t>
      </w:r>
      <w:r>
        <w:rPr>
          <w:rFonts w:ascii="宋体" w:hAnsi="宋体" w:cs="宋体" w:hint="eastAsia"/>
          <w:kern w:val="0"/>
          <w:sz w:val="21"/>
          <w:szCs w:val="21"/>
        </w:rPr>
        <w:t>。</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20）发包人在合同签订前对承包人“已标价工程量清单”进行复核时发现承包人未按招标文件要求填报工程量清单的，发包人按招标文件规定的原则对承包人“已标价工程量清单”进行修正，承包人必须无条件接受。</w:t>
      </w:r>
    </w:p>
    <w:p w:rsidR="001519ED" w:rsidRDefault="00704F1B">
      <w:pPr>
        <w:widowControl/>
        <w:spacing w:line="360" w:lineRule="auto"/>
        <w:ind w:firstLineChars="200" w:firstLine="420"/>
        <w:jc w:val="left"/>
        <w:rPr>
          <w:rFonts w:ascii="宋体" w:hAnsi="宋体" w:cs="宋体"/>
          <w:kern w:val="0"/>
          <w:szCs w:val="21"/>
          <w:u w:val="single"/>
        </w:rPr>
      </w:pPr>
      <w:r>
        <w:rPr>
          <w:rFonts w:ascii="宋体" w:hAnsi="宋体" w:cs="宋体" w:hint="eastAsia"/>
          <w:kern w:val="0"/>
          <w:szCs w:val="21"/>
        </w:rPr>
        <w:t>（21）</w:t>
      </w:r>
      <w:r>
        <w:rPr>
          <w:rFonts w:ascii="宋体" w:hAnsi="宋体" w:cs="宋体" w:hint="eastAsia"/>
          <w:kern w:val="0"/>
          <w:szCs w:val="21"/>
          <w:u w:val="single"/>
        </w:rPr>
        <w:t xml:space="preserve">        </w:t>
      </w:r>
      <w:r>
        <w:rPr>
          <w:rFonts w:ascii="宋体" w:hAnsi="宋体" w:cs="宋体" w:hint="eastAsia"/>
          <w:kern w:val="0"/>
          <w:szCs w:val="21"/>
        </w:rPr>
        <w:t>。</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22.1.2 对承包人违约的处理</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本项补充：</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（4）承包人发生第 22.1.1 项约定的违约情况时，无论发包人是否解除合同，发包人均有权向承包人课以专用合同条款中规定的违约金，并由发包人将其违约行为上报省级交通运输主管部门，作为不良记录纳入公路建设市场信用信息管理系统。</w:t>
      </w:r>
    </w:p>
    <w:p w:rsidR="001519ED" w:rsidRDefault="00704F1B">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（5）承包人违约责任的承担方式和计算方法：</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承包人未按合同约定提交履约担保、低价风险担保、质量保证金的违约责任：承包人应支付违约金，违约金的计算方法：每延误1天，承包人按</w:t>
      </w:r>
      <w:r>
        <w:rPr>
          <w:rFonts w:ascii="宋体" w:hAnsi="宋体" w:cs="宋体" w:hint="eastAsia"/>
          <w:kern w:val="0"/>
          <w:szCs w:val="21"/>
          <w:u w:val="single"/>
        </w:rPr>
        <w:t xml:space="preserve"> （5000～50000）元/天</w:t>
      </w:r>
      <w:r>
        <w:rPr>
          <w:rFonts w:ascii="宋体" w:hAnsi="宋体" w:cs="宋体" w:hint="eastAsia"/>
          <w:kern w:val="0"/>
          <w:szCs w:val="21"/>
        </w:rPr>
        <w:t>计算违约金，累计违约金上限：</w:t>
      </w:r>
      <w:r>
        <w:rPr>
          <w:rFonts w:ascii="宋体" w:hAnsi="宋体" w:cs="宋体" w:hint="eastAsia"/>
          <w:kern w:val="0"/>
          <w:szCs w:val="21"/>
          <w:u w:val="single"/>
        </w:rPr>
        <w:t xml:space="preserve">       </w:t>
      </w:r>
      <w:r>
        <w:rPr>
          <w:rFonts w:ascii="宋体" w:hAnsi="宋体" w:cs="宋体" w:hint="eastAsia"/>
          <w:kern w:val="0"/>
          <w:szCs w:val="21"/>
        </w:rPr>
        <w:t>万元（不超过签约合同价的3%）。</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（6）承包人违反合同约定进行转包或违法分包的违约责任：按照违反合同约定进行转包和（或）违法分包相应转包和（或）分包合同的合同金额的</w:t>
      </w:r>
      <w:r>
        <w:rPr>
          <w:rFonts w:ascii="宋体" w:hAnsi="宋体" w:cs="宋体" w:hint="eastAsia"/>
          <w:kern w:val="0"/>
          <w:szCs w:val="21"/>
          <w:u w:val="single"/>
        </w:rPr>
        <w:t xml:space="preserve"> （5～10）%</w:t>
      </w:r>
      <w:r>
        <w:rPr>
          <w:rFonts w:ascii="宋体" w:hAnsi="宋体" w:cs="宋体" w:hint="eastAsia"/>
          <w:kern w:val="0"/>
          <w:szCs w:val="21"/>
        </w:rPr>
        <w:t>支付违约金，违法转/分包商应在7天内撤离出场。</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（7）承包人违反合同约定采购和使用不合格的材料和工程设备的违约责任：按照违反合同约定采购和使用不合格的材料和（或）工程设备相应合同金额的</w:t>
      </w:r>
      <w:r>
        <w:rPr>
          <w:rFonts w:ascii="宋体" w:hAnsi="宋体" w:cs="宋体" w:hint="eastAsia"/>
          <w:kern w:val="0"/>
          <w:szCs w:val="21"/>
          <w:u w:val="single"/>
        </w:rPr>
        <w:t>（5～10）%</w:t>
      </w:r>
      <w:r>
        <w:rPr>
          <w:rFonts w:ascii="宋体" w:hAnsi="宋体" w:cs="宋体" w:hint="eastAsia"/>
          <w:kern w:val="0"/>
          <w:szCs w:val="21"/>
        </w:rPr>
        <w:t>支付违约金。</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（8）因承包人原因导致工程质量不符合规定或合同要求的违约责任：承包人退还已支付工程质量不符合合同要求工程的工程款，并按照工程质量不符合合同要求工程相应合同金额的</w:t>
      </w:r>
      <w:r>
        <w:rPr>
          <w:rFonts w:ascii="宋体" w:hAnsi="宋体" w:cs="宋体" w:hint="eastAsia"/>
          <w:kern w:val="0"/>
          <w:szCs w:val="21"/>
          <w:u w:val="single"/>
        </w:rPr>
        <w:t>（5～10）%</w:t>
      </w:r>
      <w:r>
        <w:rPr>
          <w:rFonts w:ascii="宋体" w:hAnsi="宋体" w:cs="宋体" w:hint="eastAsia"/>
          <w:kern w:val="0"/>
          <w:szCs w:val="21"/>
        </w:rPr>
        <w:t>支付违约金。</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（9）承包人违反材料与设备的约定，未经批准，擅自将已按照合同约定进入施工现场的材料或设备</w:t>
      </w:r>
      <w:r>
        <w:rPr>
          <w:rFonts w:ascii="宋体" w:hAnsi="宋体" w:cs="宋体" w:hint="eastAsia"/>
          <w:kern w:val="0"/>
          <w:szCs w:val="21"/>
        </w:rPr>
        <w:lastRenderedPageBreak/>
        <w:t>撤离施工现场的违约责任：按照承包人擅自撤离施工现场材料和（或）设备相应合同金额的</w:t>
      </w:r>
      <w:r>
        <w:rPr>
          <w:rFonts w:ascii="宋体" w:hAnsi="宋体" w:cs="宋体" w:hint="eastAsia"/>
          <w:kern w:val="0"/>
          <w:szCs w:val="21"/>
          <w:u w:val="single"/>
        </w:rPr>
        <w:t>（1～5）%</w:t>
      </w:r>
      <w:r>
        <w:rPr>
          <w:rFonts w:ascii="宋体" w:hAnsi="宋体" w:cs="宋体" w:hint="eastAsia"/>
          <w:kern w:val="0"/>
          <w:szCs w:val="21"/>
        </w:rPr>
        <w:t>支付违约金。</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（10）因承包人原因造成工期延误的违约承担方式和计算方法：由承包人承担由此增加的费用，由此导致工期延误的，工期不予顺延；逾期交工违约金的计算方法：每延误1天，承包人按</w:t>
      </w:r>
      <w:r>
        <w:rPr>
          <w:rFonts w:ascii="宋体" w:hAnsi="宋体" w:cs="宋体" w:hint="eastAsia"/>
          <w:kern w:val="0"/>
          <w:szCs w:val="21"/>
          <w:u w:val="single"/>
        </w:rPr>
        <w:t xml:space="preserve"> （5000～50000）元/天</w:t>
      </w:r>
      <w:r>
        <w:rPr>
          <w:rFonts w:ascii="宋体" w:hAnsi="宋体" w:cs="宋体" w:hint="eastAsia"/>
          <w:kern w:val="0"/>
          <w:szCs w:val="21"/>
        </w:rPr>
        <w:t>计算逾期交工违约金，累计违约金上限：</w:t>
      </w:r>
      <w:r>
        <w:rPr>
          <w:rFonts w:ascii="宋体" w:hAnsi="宋体" w:cs="宋体" w:hint="eastAsia"/>
          <w:kern w:val="0"/>
          <w:szCs w:val="21"/>
          <w:u w:val="single"/>
        </w:rPr>
        <w:t xml:space="preserve">     </w:t>
      </w:r>
      <w:r>
        <w:rPr>
          <w:rFonts w:ascii="宋体" w:hAnsi="宋体" w:cs="宋体" w:hint="eastAsia"/>
          <w:kern w:val="0"/>
          <w:szCs w:val="21"/>
        </w:rPr>
        <w:t>万元（不超过签约合同价的3%）；承包人支付逾期交工违约金后，不免除承包人继续完成工程及修补缺陷的义务。</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（11）承包人在缺陷责任期及保修期内，未能在合理期限对工程缺陷进行修复，或拒绝按发包人要求进行修复的违约责任：按照发包人修复缺陷费用的</w:t>
      </w:r>
      <w:r>
        <w:rPr>
          <w:rFonts w:ascii="宋体" w:hAnsi="宋体" w:cs="宋体" w:hint="eastAsia"/>
          <w:kern w:val="0"/>
          <w:szCs w:val="21"/>
          <w:u w:val="single"/>
        </w:rPr>
        <w:t>（0.5～2）%</w:t>
      </w:r>
      <w:r>
        <w:rPr>
          <w:rFonts w:ascii="宋体" w:hAnsi="宋体" w:cs="宋体" w:hint="eastAsia"/>
          <w:kern w:val="0"/>
          <w:szCs w:val="21"/>
        </w:rPr>
        <w:t>支付违约金。</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（12）承包人明确表示或者以其行为表明不履行合同主要义务的违约责任：按签约合同价的</w:t>
      </w:r>
      <w:r>
        <w:rPr>
          <w:rFonts w:ascii="宋体" w:hAnsi="宋体" w:cs="宋体" w:hint="eastAsia"/>
          <w:kern w:val="0"/>
          <w:szCs w:val="21"/>
          <w:u w:val="single"/>
        </w:rPr>
        <w:t>（5～10）%</w:t>
      </w:r>
      <w:r>
        <w:rPr>
          <w:rFonts w:ascii="宋体" w:hAnsi="宋体" w:cs="宋体" w:hint="eastAsia"/>
          <w:kern w:val="0"/>
          <w:szCs w:val="21"/>
        </w:rPr>
        <w:t>支付违约金。</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（13）承包人未能按照合同约定履行其他义务的违约责任：按</w:t>
      </w:r>
      <w:r>
        <w:rPr>
          <w:rFonts w:ascii="宋体" w:hAnsi="宋体" w:cs="宋体" w:hint="eastAsia"/>
          <w:kern w:val="0"/>
          <w:szCs w:val="21"/>
          <w:u w:val="single"/>
        </w:rPr>
        <w:t>（500～5000）元/次</w:t>
      </w:r>
      <w:r>
        <w:rPr>
          <w:rFonts w:ascii="宋体" w:hAnsi="宋体" w:cs="宋体" w:hint="eastAsia"/>
          <w:kern w:val="0"/>
          <w:szCs w:val="21"/>
        </w:rPr>
        <w:t>支付违约金。</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（14）承包人未能按期开工的违约责任：按合同价</w:t>
      </w:r>
      <w:r>
        <w:rPr>
          <w:rFonts w:ascii="宋体" w:hAnsi="宋体" w:cs="宋体" w:hint="eastAsia"/>
          <w:kern w:val="0"/>
          <w:szCs w:val="21"/>
          <w:u w:val="single"/>
        </w:rPr>
        <w:t>0.2‰</w:t>
      </w:r>
      <w:r>
        <w:rPr>
          <w:rFonts w:ascii="宋体" w:hAnsi="宋体" w:cs="宋体" w:hint="eastAsia"/>
          <w:kern w:val="0"/>
          <w:szCs w:val="21"/>
        </w:rPr>
        <w:t>/天支付违约金，本项违约金累计限额为签约合同价的</w:t>
      </w:r>
      <w:r>
        <w:rPr>
          <w:rFonts w:ascii="宋体" w:hAnsi="宋体" w:cs="宋体" w:hint="eastAsia"/>
          <w:kern w:val="0"/>
          <w:szCs w:val="21"/>
          <w:u w:val="single"/>
        </w:rPr>
        <w:t xml:space="preserve"> 1 %</w:t>
      </w:r>
      <w:r>
        <w:rPr>
          <w:rFonts w:ascii="宋体" w:hAnsi="宋体" w:cs="宋体" w:hint="eastAsia"/>
          <w:kern w:val="0"/>
          <w:szCs w:val="21"/>
        </w:rPr>
        <w:t>。</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（15）承包人未按经审定的施工组织设计配备或更换关键施工设备的违约责任：按</w:t>
      </w:r>
      <w:r>
        <w:rPr>
          <w:rFonts w:ascii="宋体" w:hAnsi="宋体" w:cs="宋体" w:hint="eastAsia"/>
          <w:kern w:val="0"/>
          <w:szCs w:val="21"/>
          <w:u w:val="single"/>
        </w:rPr>
        <w:t>（5000～50000）元/台·次</w:t>
      </w:r>
      <w:r>
        <w:rPr>
          <w:rFonts w:ascii="宋体" w:hAnsi="宋体" w:cs="宋体" w:hint="eastAsia"/>
          <w:kern w:val="0"/>
          <w:szCs w:val="21"/>
        </w:rPr>
        <w:t>支付违约金。</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（16）承包人有安全问题或有违反规章制度情况的违约责任：根据具体情节，按签约合同价的</w:t>
      </w:r>
      <w:r>
        <w:rPr>
          <w:rFonts w:ascii="宋体" w:hAnsi="宋体" w:cs="宋体" w:hint="eastAsia"/>
          <w:kern w:val="0"/>
          <w:szCs w:val="21"/>
          <w:u w:val="single"/>
        </w:rPr>
        <w:t>0.5‰～4‰/次</w:t>
      </w:r>
      <w:r>
        <w:rPr>
          <w:rFonts w:ascii="宋体" w:hAnsi="宋体" w:cs="宋体" w:hint="eastAsia"/>
          <w:kern w:val="0"/>
          <w:szCs w:val="21"/>
        </w:rPr>
        <w:t>支付违约金（累计不超过签约合同价的1%）。</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（17）承包人拖欠其工人或所雇人员工资或报酬，导致其工人或所雇人员向有关部门投诉、控告、检举或以聚集等方式讨要工资或报酬的违约责任：根据具体情节，按违约金额</w:t>
      </w:r>
      <w:r>
        <w:rPr>
          <w:rFonts w:ascii="宋体" w:hAnsi="宋体" w:cs="宋体" w:hint="eastAsia"/>
          <w:kern w:val="0"/>
          <w:szCs w:val="21"/>
          <w:u w:val="single"/>
        </w:rPr>
        <w:t>（50000～200000）元/次</w:t>
      </w:r>
      <w:r>
        <w:rPr>
          <w:rFonts w:ascii="宋体" w:hAnsi="宋体" w:cs="宋体" w:hint="eastAsia"/>
          <w:kern w:val="0"/>
          <w:szCs w:val="21"/>
        </w:rPr>
        <w:t>支付违约金。</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（18）承包人不配合发包人、监理人及发包人委托的工程造价咨询服务单位结算审核的违约责任：根据具体情节，按</w:t>
      </w:r>
      <w:r>
        <w:rPr>
          <w:rFonts w:ascii="宋体" w:hAnsi="宋体" w:cs="宋体" w:hint="eastAsia"/>
          <w:kern w:val="0"/>
          <w:szCs w:val="21"/>
          <w:u w:val="single"/>
        </w:rPr>
        <w:t>（10000～100000）元/次</w:t>
      </w:r>
      <w:r>
        <w:rPr>
          <w:rFonts w:ascii="宋体" w:hAnsi="宋体" w:cs="宋体" w:hint="eastAsia"/>
          <w:kern w:val="0"/>
          <w:szCs w:val="21"/>
        </w:rPr>
        <w:t>支付违约金；因承包人原因未按约定期限完成工程完工结算的责任：由承包人自行承担由此增加的费用，且每延误一天，按</w:t>
      </w:r>
      <w:r>
        <w:rPr>
          <w:rFonts w:ascii="宋体" w:hAnsi="宋体" w:cs="宋体" w:hint="eastAsia"/>
          <w:kern w:val="0"/>
          <w:szCs w:val="21"/>
          <w:u w:val="single"/>
        </w:rPr>
        <w:t>500</w:t>
      </w:r>
      <w:r>
        <w:rPr>
          <w:rFonts w:ascii="宋体" w:hAnsi="宋体" w:cs="宋体" w:hint="eastAsia"/>
          <w:kern w:val="0"/>
          <w:szCs w:val="21"/>
        </w:rPr>
        <w:t>元/天支付违约金。</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（19）承包人未按合同约定移交全部和部分工程的违约责任：由承包人承担工程照管、成品保护、保管等与工程有关的各种费用，并按结算金额或违约部分结算金额的</w:t>
      </w:r>
      <w:r>
        <w:rPr>
          <w:rFonts w:ascii="宋体" w:hAnsi="宋体" w:cs="宋体" w:hint="eastAsia"/>
          <w:kern w:val="0"/>
          <w:szCs w:val="21"/>
          <w:u w:val="single"/>
        </w:rPr>
        <w:t>（0.5～1）‰</w:t>
      </w:r>
      <w:r>
        <w:rPr>
          <w:rFonts w:ascii="宋体" w:hAnsi="宋体" w:cs="宋体" w:hint="eastAsia"/>
          <w:kern w:val="0"/>
          <w:szCs w:val="21"/>
        </w:rPr>
        <w:t>支付违约金。</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（20）承包人未按合同约定购买保险的违约责任</w:t>
      </w:r>
      <w:r>
        <w:rPr>
          <w:rFonts w:ascii="宋体" w:hAnsi="宋体" w:cs="宋体" w:hint="eastAsia"/>
          <w:szCs w:val="21"/>
        </w:rPr>
        <w:t>：除按20.6.4项约定执行外，</w:t>
      </w:r>
      <w:r>
        <w:rPr>
          <w:rFonts w:ascii="宋体" w:hAnsi="宋体" w:cs="宋体" w:hint="eastAsia"/>
          <w:kern w:val="0"/>
          <w:szCs w:val="21"/>
        </w:rPr>
        <w:t>每延迟1天，按</w:t>
      </w:r>
      <w:r>
        <w:rPr>
          <w:rFonts w:ascii="宋体" w:hAnsi="宋体" w:cs="宋体" w:hint="eastAsia"/>
          <w:kern w:val="0"/>
          <w:szCs w:val="21"/>
          <w:u w:val="single"/>
        </w:rPr>
        <w:t>500</w:t>
      </w:r>
      <w:r>
        <w:rPr>
          <w:rFonts w:ascii="宋体" w:hAnsi="宋体" w:cs="宋体" w:hint="eastAsia"/>
          <w:kern w:val="0"/>
          <w:szCs w:val="21"/>
        </w:rPr>
        <w:t>元/天支付违约金。</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（21）发生第22.1.1条（17）、22.1.1条（18）、22.1.1条（19）违约情形的违约责任：除承担由此增加的费用和工期延误的责任，承包人应向发包人支付违约金：</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1）项目经理违约承担方式和计算方法：对于第22.1.1条（17）的七种情形，每发现一次，根据具体情节，按</w:t>
      </w:r>
      <w:r>
        <w:rPr>
          <w:rFonts w:ascii="宋体" w:hAnsi="宋体" w:cs="宋体" w:hint="eastAsia"/>
          <w:kern w:val="0"/>
          <w:szCs w:val="21"/>
          <w:u w:val="single"/>
        </w:rPr>
        <w:t>（1000～30000）元/天·次</w:t>
      </w:r>
      <w:r>
        <w:rPr>
          <w:rFonts w:ascii="宋体" w:hAnsi="宋体" w:cs="宋体" w:hint="eastAsia"/>
          <w:kern w:val="0"/>
          <w:szCs w:val="21"/>
        </w:rPr>
        <w:t>计算违约金；项目经理不按承诺到岗的（4.7.1项约定的情形除外），按履约保证金的</w:t>
      </w:r>
      <w:r>
        <w:rPr>
          <w:rFonts w:ascii="宋体" w:hAnsi="宋体" w:cs="宋体" w:hint="eastAsia"/>
          <w:kern w:val="0"/>
          <w:szCs w:val="21"/>
          <w:u w:val="single"/>
        </w:rPr>
        <w:t>（50～100）%</w:t>
      </w:r>
      <w:r>
        <w:rPr>
          <w:rFonts w:ascii="宋体" w:hAnsi="宋体" w:cs="宋体" w:hint="eastAsia"/>
          <w:kern w:val="0"/>
          <w:szCs w:val="21"/>
        </w:rPr>
        <w:t>支付违约金，并解除合同；擅自更换项目经理的，按签约合同价的</w:t>
      </w:r>
      <w:r>
        <w:rPr>
          <w:rFonts w:ascii="宋体" w:hAnsi="宋体" w:cs="宋体" w:hint="eastAsia"/>
          <w:kern w:val="0"/>
          <w:szCs w:val="21"/>
          <w:u w:val="single"/>
        </w:rPr>
        <w:t>（0.5～3）%/人·次</w:t>
      </w:r>
      <w:r>
        <w:rPr>
          <w:rFonts w:ascii="宋体" w:hAnsi="宋体" w:cs="宋体" w:hint="eastAsia"/>
          <w:kern w:val="0"/>
          <w:szCs w:val="21"/>
        </w:rPr>
        <w:t>支付违约金，每次不低于20万，累计不超过200万。</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2）主要项目总工违约承担方式和计算方法：对于第22.1.1条（18）的六种情形，每发现一次，根据具体情节，按1000～30000元/天·次计算违约金；擅自更换主要项目总工的，按签约合同价的（0.5～</w:t>
      </w:r>
      <w:r>
        <w:rPr>
          <w:rFonts w:ascii="宋体" w:hAnsi="宋体" w:cs="宋体" w:hint="eastAsia"/>
          <w:kern w:val="0"/>
          <w:szCs w:val="21"/>
        </w:rPr>
        <w:lastRenderedPageBreak/>
        <w:t>2）%/人·次支付违约金，每次不低于10万，累计不超过100万。</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3）主要施工管理人违约承担方式和计算方法：对于第22.1.1条（19）的五种情形，每发现一次，根据具体情节，按500～10000元/天·次计算违约金；擅自更换主要项目总工的，按签约合同价的（0.5～1）%/人·次支付违约金，累计不超过50万。</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（22）合同另有约定的，按照其约定。</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22.1.2条（1）承担违约责任；并从应付或到期应付给承包人的任何款项中或采用其他方法，扣除该违约金或用于补足履约担保被提起后的补足金额。</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承包人必须及时纠正违约行为，满足合同要求，自行承担纠正违约行为的费用或损失，工期不予顺延，并承担由此给发包人造成的经济损失。</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承包人承担承包范围的工程质量、安全、环保责任，因承包人原因引起的质量、安全、环保等事故由承包人承担相应的法律后果。</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22.1.3 因承包人违约解除合同</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本项补充：</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因承包人违约并致使合同目的不能实现的，发包人有权解除合同：</w:t>
      </w:r>
    </w:p>
    <w:p w:rsidR="001519ED" w:rsidRDefault="00704F1B">
      <w:pPr>
        <w:pStyle w:val="12"/>
        <w:spacing w:line="360" w:lineRule="auto"/>
        <w:ind w:firstLineChars="0"/>
        <w:jc w:val="left"/>
        <w:rPr>
          <w:rFonts w:ascii="宋体" w:hAnsi="宋体" w:cs="宋体"/>
          <w:kern w:val="0"/>
          <w:sz w:val="21"/>
          <w:szCs w:val="21"/>
        </w:rPr>
      </w:pPr>
      <w:r>
        <w:rPr>
          <w:rFonts w:ascii="宋体" w:hAnsi="宋体" w:cs="宋体" w:hint="eastAsia"/>
          <w:kern w:val="0"/>
          <w:sz w:val="21"/>
          <w:szCs w:val="21"/>
        </w:rPr>
        <w:t>（1）未按合同约定延迟提供履约担保、低价风险担保、质量保证金超过28天的；</w:t>
      </w:r>
    </w:p>
    <w:p w:rsidR="001519ED" w:rsidRDefault="00704F1B">
      <w:pPr>
        <w:pStyle w:val="12"/>
        <w:spacing w:line="360" w:lineRule="auto"/>
        <w:ind w:firstLineChars="0"/>
        <w:jc w:val="left"/>
        <w:rPr>
          <w:rFonts w:ascii="宋体" w:hAnsi="宋体" w:cs="宋体"/>
          <w:kern w:val="0"/>
          <w:sz w:val="21"/>
          <w:szCs w:val="21"/>
        </w:rPr>
      </w:pPr>
      <w:r>
        <w:rPr>
          <w:rFonts w:ascii="宋体" w:hAnsi="宋体" w:cs="宋体" w:hint="eastAsia"/>
          <w:kern w:val="0"/>
          <w:sz w:val="21"/>
          <w:szCs w:val="21"/>
        </w:rPr>
        <w:t>（2）未按合同约定购买保险且经催告后超过56天的；</w:t>
      </w:r>
    </w:p>
    <w:p w:rsidR="001519ED" w:rsidRDefault="00704F1B">
      <w:pPr>
        <w:pStyle w:val="12"/>
        <w:spacing w:line="360" w:lineRule="auto"/>
        <w:ind w:firstLineChars="0"/>
        <w:jc w:val="left"/>
        <w:rPr>
          <w:rFonts w:ascii="宋体" w:hAnsi="宋体" w:cs="宋体"/>
          <w:kern w:val="0"/>
          <w:sz w:val="21"/>
          <w:szCs w:val="21"/>
        </w:rPr>
      </w:pPr>
      <w:r>
        <w:rPr>
          <w:rFonts w:ascii="宋体" w:hAnsi="宋体" w:cs="宋体" w:hint="eastAsia"/>
          <w:kern w:val="0"/>
          <w:sz w:val="21"/>
          <w:szCs w:val="21"/>
        </w:rPr>
        <w:t>（3）因承包人原因导致开工时间累计延误超过56天的；</w:t>
      </w:r>
    </w:p>
    <w:p w:rsidR="001519ED" w:rsidRDefault="00704F1B">
      <w:pPr>
        <w:pStyle w:val="12"/>
        <w:spacing w:line="360" w:lineRule="auto"/>
        <w:ind w:firstLineChars="0"/>
        <w:jc w:val="left"/>
        <w:rPr>
          <w:rFonts w:ascii="宋体" w:hAnsi="宋体" w:cs="宋体"/>
          <w:kern w:val="0"/>
          <w:sz w:val="21"/>
          <w:szCs w:val="21"/>
        </w:rPr>
      </w:pPr>
      <w:r>
        <w:rPr>
          <w:rFonts w:ascii="宋体" w:hAnsi="宋体" w:cs="宋体" w:hint="eastAsia"/>
          <w:kern w:val="0"/>
          <w:sz w:val="21"/>
          <w:szCs w:val="21"/>
        </w:rPr>
        <w:t>（4）因承包人原因导致工期延误超过90天的；</w:t>
      </w:r>
    </w:p>
    <w:p w:rsidR="001519ED" w:rsidRDefault="00704F1B">
      <w:pPr>
        <w:pStyle w:val="12"/>
        <w:spacing w:line="360" w:lineRule="auto"/>
        <w:ind w:firstLineChars="0"/>
        <w:jc w:val="left"/>
        <w:rPr>
          <w:rFonts w:ascii="宋体" w:hAnsi="宋体" w:cs="宋体"/>
          <w:kern w:val="0"/>
          <w:sz w:val="21"/>
          <w:szCs w:val="21"/>
        </w:rPr>
      </w:pPr>
      <w:r>
        <w:rPr>
          <w:rFonts w:ascii="宋体" w:hAnsi="宋体" w:cs="宋体" w:hint="eastAsia"/>
          <w:kern w:val="0"/>
          <w:sz w:val="21"/>
          <w:szCs w:val="21"/>
        </w:rPr>
        <w:t>（5）发生第25.1款〔退出机制〕约定的情形的；</w:t>
      </w:r>
    </w:p>
    <w:p w:rsidR="001519ED" w:rsidRDefault="00704F1B">
      <w:pPr>
        <w:pStyle w:val="12"/>
        <w:spacing w:line="360" w:lineRule="auto"/>
        <w:ind w:firstLineChars="0"/>
        <w:jc w:val="left"/>
        <w:rPr>
          <w:rFonts w:ascii="宋体" w:hAnsi="宋体" w:cs="宋体"/>
          <w:kern w:val="0"/>
          <w:sz w:val="21"/>
          <w:szCs w:val="21"/>
        </w:rPr>
      </w:pPr>
      <w:r>
        <w:rPr>
          <w:rFonts w:ascii="宋体" w:hAnsi="宋体" w:cs="宋体" w:hint="eastAsia"/>
          <w:kern w:val="0"/>
          <w:sz w:val="21"/>
          <w:szCs w:val="21"/>
        </w:rPr>
        <w:t>（6）监理人发出整改通知后，承包人在监理人限定的期限内仍不纠正违约行为的；</w:t>
      </w:r>
    </w:p>
    <w:p w:rsidR="001519ED" w:rsidRDefault="00704F1B">
      <w:pPr>
        <w:pStyle w:val="12"/>
        <w:spacing w:line="360" w:lineRule="auto"/>
        <w:ind w:firstLineChars="0"/>
        <w:jc w:val="left"/>
        <w:rPr>
          <w:rFonts w:ascii="宋体" w:hAnsi="宋体" w:cs="宋体"/>
          <w:kern w:val="0"/>
          <w:sz w:val="21"/>
          <w:szCs w:val="21"/>
        </w:rPr>
      </w:pPr>
      <w:r>
        <w:rPr>
          <w:rFonts w:ascii="宋体" w:hAnsi="宋体" w:cs="宋体" w:hint="eastAsia"/>
          <w:kern w:val="0"/>
          <w:sz w:val="21"/>
          <w:szCs w:val="21"/>
        </w:rPr>
        <w:t>（7）发包人进入清算或者严重资不抵债且无法履行合同的；</w:t>
      </w:r>
    </w:p>
    <w:p w:rsidR="001519ED" w:rsidRDefault="00704F1B">
      <w:pPr>
        <w:pStyle w:val="12"/>
        <w:spacing w:line="360" w:lineRule="auto"/>
        <w:ind w:firstLineChars="0"/>
        <w:jc w:val="left"/>
        <w:rPr>
          <w:rFonts w:ascii="宋体" w:hAnsi="宋体" w:cs="宋体"/>
          <w:kern w:val="0"/>
          <w:sz w:val="21"/>
          <w:szCs w:val="21"/>
        </w:rPr>
      </w:pPr>
      <w:r>
        <w:rPr>
          <w:rFonts w:ascii="宋体" w:hAnsi="宋体" w:cs="宋体" w:hint="eastAsia"/>
          <w:kern w:val="0"/>
          <w:sz w:val="21"/>
          <w:szCs w:val="21"/>
        </w:rPr>
        <w:t>（8）违反适用法律而被相关政府部门依法吊销营业执照、责令停业、清算或宣布破产、责令关闭的；</w:t>
      </w:r>
    </w:p>
    <w:p w:rsidR="001519ED" w:rsidRDefault="00704F1B">
      <w:pPr>
        <w:pStyle w:val="12"/>
        <w:spacing w:line="360" w:lineRule="auto"/>
        <w:ind w:firstLineChars="0"/>
        <w:jc w:val="left"/>
        <w:rPr>
          <w:rFonts w:ascii="宋体" w:hAnsi="宋体" w:cs="宋体"/>
          <w:kern w:val="0"/>
          <w:sz w:val="21"/>
          <w:szCs w:val="21"/>
        </w:rPr>
      </w:pPr>
      <w:r>
        <w:rPr>
          <w:rFonts w:ascii="宋体" w:hAnsi="宋体" w:cs="宋体" w:hint="eastAsia"/>
          <w:kern w:val="0"/>
          <w:sz w:val="21"/>
          <w:szCs w:val="21"/>
        </w:rPr>
        <w:t>（9）承包人未履行合同项下的义务构成对合同的实质性违约，并且在收到发包人要求说明其违约并予以补救的通知后56天内仍未能补救该实质性违约的；</w:t>
      </w:r>
    </w:p>
    <w:p w:rsidR="001519ED" w:rsidRDefault="00704F1B">
      <w:pPr>
        <w:pStyle w:val="12"/>
        <w:spacing w:line="360" w:lineRule="auto"/>
        <w:ind w:firstLineChars="0"/>
        <w:jc w:val="left"/>
        <w:rPr>
          <w:rFonts w:ascii="宋体" w:hAnsi="宋体" w:cs="宋体"/>
          <w:kern w:val="0"/>
          <w:sz w:val="21"/>
          <w:szCs w:val="21"/>
        </w:rPr>
      </w:pPr>
      <w:r>
        <w:rPr>
          <w:rFonts w:ascii="宋体" w:hAnsi="宋体" w:cs="宋体" w:hint="eastAsia"/>
          <w:kern w:val="0"/>
          <w:sz w:val="21"/>
          <w:szCs w:val="21"/>
        </w:rPr>
        <w:t>（10）合同约定其他情况的，发包人有权解除合同的。</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22.1.4</w:t>
      </w:r>
      <w:r>
        <w:rPr>
          <w:rFonts w:ascii="宋体" w:hAnsi="宋体" w:cs="宋体" w:hint="eastAsia"/>
          <w:szCs w:val="21"/>
        </w:rPr>
        <w:t>合同解除后的估价、付款和结清</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本项补充：</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因承包人违约导致合同解除的，合同当事人应在合同解除后56天内完成估价、付款和清算，并按以下约定执行：</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lastRenderedPageBreak/>
        <w:t>（1）合同解除后，按第17.6款结算审定方式确定承包人实际完成工作对应的合同价款，以及承包人已提供的材料、工程设备、施工设备和临时工程等的价值；</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（2）合同解除后，承包人应支付的违约金；</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（3）合同解除后，因解除合同给发包人造成的损失；</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（4）合同解除后，承包人应按照发包人要求和监理人的指示完成现场的清理和撤离。</w:t>
      </w:r>
    </w:p>
    <w:p w:rsidR="001519ED" w:rsidRDefault="00704F1B">
      <w:pPr>
        <w:spacing w:line="360" w:lineRule="auto"/>
        <w:ind w:firstLineChars="200" w:firstLine="420"/>
        <w:jc w:val="left"/>
        <w:rPr>
          <w:rFonts w:ascii="宋体" w:hAnsi="宋体" w:cs="宋体"/>
          <w:szCs w:val="21"/>
        </w:rPr>
      </w:pPr>
      <w:r>
        <w:rPr>
          <w:rFonts w:ascii="宋体" w:hAnsi="宋体" w:cs="宋体" w:hint="eastAsia"/>
          <w:kern w:val="0"/>
          <w:szCs w:val="21"/>
        </w:rPr>
        <w:t>（5）</w:t>
      </w:r>
      <w:r>
        <w:rPr>
          <w:rFonts w:ascii="宋体" w:hAnsi="宋体" w:cs="宋体" w:hint="eastAsia"/>
          <w:kern w:val="0"/>
          <w:szCs w:val="21"/>
          <w:u w:val="single"/>
        </w:rPr>
        <w:t xml:space="preserve">        </w:t>
      </w:r>
      <w:r>
        <w:rPr>
          <w:rFonts w:ascii="宋体" w:hAnsi="宋体" w:cs="宋体" w:hint="eastAsia"/>
          <w:kern w:val="0"/>
          <w:szCs w:val="21"/>
        </w:rPr>
        <w:t>。</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因承包人违约导致解除合同的，发包人有权暂停对承包人的付款，查清各项付款和已扣款项。发包人和承包人未能就合同解除后的清算和款项支付达成一致的，按照第24条〔争议的解决〕的约定处理。</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p w:rsidR="001519ED" w:rsidRDefault="00704F1B">
      <w:pPr>
        <w:pStyle w:val="4"/>
        <w:spacing w:before="0" w:beforeAutospacing="0" w:after="0" w:afterAutospacing="0" w:line="360" w:lineRule="auto"/>
      </w:pPr>
      <w:r>
        <w:rPr>
          <w:rFonts w:hint="eastAsia"/>
        </w:rPr>
        <w:t>22.2 发包人违约</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22.2.1 发包人违约的情形</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本项补充：</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（5）发包人无正当理由不按时返还履约保证金、质量保证金或农民工工资保证金的；</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（6）根据专用合同条款第11.3款发包人的工期延误；</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（7）因发包人原因未能及时办理完毕合同约定的许可、批准或备案的；</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（8）因监理人未能按合同约定发出指示、指示延误或发出了错误指示而导致承包人费用增加和（或）工期延误的；</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（9）根据第13.5.3条发包人或监理人要求重新检查的，经检查证明工程质量符合合同要求的，并由此产生增加的费用和（或）延误的工期的；</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（10）因发包人原因造成工程质量未达到合同约定标准的；</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（11）由于发包人原因对承包人造成的人员人身伤亡和财产损失的；</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（12）因发包人原因导致工程无法按期办理竣工验收和竣工结算的；</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（13）发包人无正当理由未按约定退还低价风险担保的；</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（14）发包人不当提取履约担保、低价风险担保或质量保证金或农民工工资保证金的；</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（15）发包人未按合同约定接收全部或部分工作的；</w:t>
      </w:r>
    </w:p>
    <w:p w:rsidR="001519ED" w:rsidRDefault="00704F1B">
      <w:pPr>
        <w:snapToGrid w:val="0"/>
        <w:spacing w:line="360" w:lineRule="auto"/>
        <w:ind w:firstLineChars="200" w:firstLine="420"/>
        <w:jc w:val="left"/>
        <w:rPr>
          <w:rFonts w:ascii="宋体" w:hAnsi="宋体" w:cs="宋体"/>
          <w:kern w:val="0"/>
          <w:szCs w:val="21"/>
          <w:u w:val="single"/>
        </w:rPr>
      </w:pPr>
      <w:r>
        <w:rPr>
          <w:rFonts w:ascii="宋体" w:hAnsi="宋体" w:cs="宋体" w:hint="eastAsia"/>
          <w:kern w:val="0"/>
          <w:szCs w:val="21"/>
        </w:rPr>
        <w:t>（16）发包人未按合同约定办理保险的；</w:t>
      </w:r>
    </w:p>
    <w:p w:rsidR="001519ED" w:rsidRDefault="00704F1B">
      <w:pPr>
        <w:snapToGrid w:val="0"/>
        <w:spacing w:line="360" w:lineRule="auto"/>
        <w:ind w:firstLineChars="200" w:firstLine="420"/>
        <w:jc w:val="left"/>
        <w:rPr>
          <w:rFonts w:ascii="宋体" w:hAnsi="宋体" w:cs="宋体"/>
          <w:kern w:val="0"/>
          <w:szCs w:val="21"/>
          <w:u w:val="single"/>
        </w:rPr>
      </w:pPr>
      <w:r>
        <w:rPr>
          <w:rFonts w:ascii="宋体" w:hAnsi="宋体" w:cs="宋体" w:hint="eastAsia"/>
          <w:kern w:val="0"/>
          <w:szCs w:val="21"/>
        </w:rPr>
        <w:t>（17）其他：</w:t>
      </w:r>
      <w:r>
        <w:rPr>
          <w:rFonts w:ascii="宋体" w:hAnsi="宋体" w:cs="宋体" w:hint="eastAsia"/>
          <w:kern w:val="0"/>
          <w:szCs w:val="21"/>
          <w:u w:val="single"/>
        </w:rPr>
        <w:t xml:space="preserve">        </w:t>
      </w:r>
      <w:r>
        <w:rPr>
          <w:rFonts w:ascii="宋体" w:hAnsi="宋体" w:cs="宋体" w:hint="eastAsia"/>
          <w:kern w:val="0"/>
          <w:szCs w:val="21"/>
        </w:rPr>
        <w:t>。</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22.2.2 承包人有权暂停施工</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lastRenderedPageBreak/>
        <w:t>本项细化为：</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发包人发生除第 22.2.1（4）、（5）目以外的违约情况时，承包人可向发包人发出通知，要求发包人采取有效措施纠正违约行为。发包人收到承包人通知后的 28 天内仍不履行合同义务，承包人有权暂停施工，并通知监理人，发包人应承担由此增加的费用和（或）工期延误，并支付承包人合理利润。</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发包人发生第 22.2.1（5）目的违约情况时，承包人可向发包人发出通知，要求发包人采取有效措施纠正违约行为。发包人收到承包人通知后的 28 天内仍不返还履约保证金、质量保证金或农民工工资保证金的，发包人应按专用合同条款的约定向承包人支付逾期返还保证金的违约金。</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22.2.4 解除合同后的付款</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本项（2）目细化为：</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（2）承包人为该工程施工订购并已付款的材料、工程设备和其他物品的金额。发包人付款后，该材料、工程设备和其他物品归发包人所有；</w:t>
      </w:r>
    </w:p>
    <w:p w:rsidR="001519ED" w:rsidRDefault="00704F1B">
      <w:pPr>
        <w:snapToGrid w:val="0"/>
        <w:spacing w:line="360" w:lineRule="auto"/>
        <w:ind w:firstLineChars="200" w:firstLine="420"/>
        <w:jc w:val="left"/>
        <w:rPr>
          <w:rFonts w:ascii="宋体" w:hAnsi="宋体" w:cs="宋体"/>
          <w:szCs w:val="21"/>
        </w:rPr>
      </w:pPr>
      <w:r>
        <w:rPr>
          <w:rFonts w:ascii="宋体" w:hAnsi="宋体" w:cs="宋体" w:hint="eastAsia"/>
          <w:szCs w:val="21"/>
        </w:rPr>
        <w:t>本款补充22.2.6项</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szCs w:val="21"/>
        </w:rPr>
        <w:t>22.2.6其他：</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（1）因发包人原因未能及时办理完毕前述许可、批准或备案的违约责任：由发包人承担由此增加的费用和（或）顺延工期，并支付合理利润，具体索赔程序按照第23条〔索赔〕约定执行。</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2）因监理人未能按合同约定发出指示、指示延误或发出了错误指示而导致承包人费用增加和（或）工期延误的，由发包人承担由此增加的费用和（或）顺延工期，并支付合理利润，具体索赔程序按照第23条〔索赔〕约定执行。</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（3）因发包人原因导致工期延误的违约责任：由发包人承担由此增加的费用和（或）顺延工期，并支付合理利润，具体索赔程序按照第23条〔索赔〕约定执行。</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（4）因发包人原因未能在计划开工日期前7天内下达开工通知的违约责任：由发包人承担由此增加的费用和（或）顺延工期，并支付合理利润，具体索赔程序按照第23条〔索赔〕约定执行。</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（5）根据第13.5.3项发包人或监理人要求重新检查的，经检查证明工程质量符合合同要求的，由发包人承担由此增加的费用和（或）顺延工期，并支付合理利润，具体索赔程序按照第23条〔索赔〕约定执行。</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（6）因发包人原因未按合同约定支付合同价款的违约责任：发包人应向承包人支付违约金，自应当支付之日起28天后开始计算违约金，</w:t>
      </w:r>
      <w:r>
        <w:rPr>
          <w:rFonts w:ascii="宋体" w:hAnsi="宋体" w:cs="宋体" w:hint="eastAsia"/>
          <w:kern w:val="0"/>
          <w:szCs w:val="21"/>
          <w:u w:val="single"/>
        </w:rPr>
        <w:t>计算公式：违约金=应付未付金额×中国人民银行    年  月公布的     年期贷款市场报价利率/360天×逾期天数</w:t>
      </w:r>
      <w:r>
        <w:rPr>
          <w:rFonts w:ascii="宋体" w:hAnsi="宋体" w:cs="宋体" w:hint="eastAsia"/>
          <w:szCs w:val="21"/>
          <w:u w:val="single"/>
        </w:rPr>
        <w:t>（自第29天起计算）</w:t>
      </w:r>
      <w:r>
        <w:rPr>
          <w:rFonts w:ascii="宋体" w:hAnsi="宋体" w:cs="宋体" w:hint="eastAsia"/>
          <w:kern w:val="0"/>
          <w:szCs w:val="21"/>
          <w:u w:val="single"/>
        </w:rPr>
        <w:t>；逾期天数超过56天的，超过部分天数按上述利率的两倍计算并支付违约金。</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（7）发包人违反合同约定，自行实施或转由他人实施被取消的合同工作内容的违约责任：由发包人承担由此给承包人造成的实际损失并支付合理利润。</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（8）发包人提供的材料、工程设备的规格、数量或质量不符合合同约定，或因发包人原因导致交货日期延误或交货地点变更等情况的违约责任：由发包人承担由此增加的费用和（或）顺延工期，并支付</w:t>
      </w:r>
      <w:r>
        <w:rPr>
          <w:rFonts w:ascii="宋体" w:hAnsi="宋体" w:cs="宋体" w:hint="eastAsia"/>
          <w:kern w:val="0"/>
          <w:szCs w:val="21"/>
        </w:rPr>
        <w:lastRenderedPageBreak/>
        <w:t>合理利润，具体索赔程序按照第23条〔索赔〕约定执行。</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（9）因发包人原因造成工程质量未达到合同约定标准的，由发包人承担由此增加的费用和（或）延误的工期，并支付合理利润。</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（10）因发包人违反合同约定造成暂停施工的违约责任：由发包人承担由此增加的费用和（或）顺延工期，并支付合理利润，具体索赔程序按照第23条〔索赔〕约定执行。</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（11）发包人无正当理由没有在约定期限内发出复工指示，导致承包人无法复工的违约责任：由发包人承担由此增加的费用和（或）顺延工期，并支付合理利润，具体索赔程序按照第23条〔索赔〕约定执行。</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（12）因发包人原因导致工程无法按期办理竣工验收和竣工结算的违约责任：由发包人承担由此增加的费用和（或）顺延工期，并支付合理利润，具体索赔程序按照第23条〔索赔〕约定执行。</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szCs w:val="21"/>
        </w:rPr>
        <w:t>（13）</w:t>
      </w:r>
      <w:r>
        <w:rPr>
          <w:rFonts w:ascii="宋体" w:hAnsi="宋体" w:cs="宋体" w:hint="eastAsia"/>
          <w:kern w:val="0"/>
          <w:szCs w:val="21"/>
        </w:rPr>
        <w:t>发包人无正当理由未按约定退还履约担保、低价风险担保或质量保证金的违约责任：发包人应向承包人支付违约金，自应当退还之日起28天后开始计算违约金，计算公式：违约金=应退未退担保金额×中国人民银行</w:t>
      </w:r>
      <w:r>
        <w:rPr>
          <w:rFonts w:ascii="宋体" w:hAnsi="宋体" w:cs="宋体" w:hint="eastAsia"/>
          <w:kern w:val="0"/>
          <w:szCs w:val="21"/>
          <w:u w:val="single"/>
        </w:rPr>
        <w:t xml:space="preserve">    </w:t>
      </w:r>
      <w:r>
        <w:rPr>
          <w:rFonts w:ascii="宋体" w:hAnsi="宋体" w:cs="宋体" w:hint="eastAsia"/>
          <w:kern w:val="0"/>
          <w:szCs w:val="21"/>
        </w:rPr>
        <w:t>年</w:t>
      </w:r>
      <w:r>
        <w:rPr>
          <w:rFonts w:ascii="宋体" w:hAnsi="宋体" w:cs="宋体" w:hint="eastAsia"/>
          <w:kern w:val="0"/>
          <w:szCs w:val="21"/>
          <w:u w:val="single"/>
        </w:rPr>
        <w:t xml:space="preserve">    </w:t>
      </w:r>
      <w:r>
        <w:rPr>
          <w:rFonts w:ascii="宋体" w:hAnsi="宋体" w:cs="宋体" w:hint="eastAsia"/>
          <w:kern w:val="0"/>
          <w:szCs w:val="21"/>
        </w:rPr>
        <w:t>月公布的</w:t>
      </w:r>
      <w:r>
        <w:rPr>
          <w:rFonts w:ascii="宋体" w:hAnsi="宋体" w:cs="宋体" w:hint="eastAsia"/>
          <w:kern w:val="0"/>
          <w:szCs w:val="21"/>
          <w:u w:val="single"/>
        </w:rPr>
        <w:t xml:space="preserve">    </w:t>
      </w:r>
      <w:r>
        <w:rPr>
          <w:rFonts w:ascii="宋体" w:hAnsi="宋体" w:cs="宋体" w:hint="eastAsia"/>
          <w:kern w:val="0"/>
          <w:szCs w:val="21"/>
        </w:rPr>
        <w:t>年期贷款市场报价利率/360天×逾期天数</w:t>
      </w:r>
      <w:r>
        <w:rPr>
          <w:rFonts w:ascii="宋体" w:hAnsi="宋体" w:cs="宋体" w:hint="eastAsia"/>
          <w:szCs w:val="21"/>
        </w:rPr>
        <w:t>（自第29天起计算）</w:t>
      </w:r>
      <w:r>
        <w:rPr>
          <w:rFonts w:ascii="宋体" w:hAnsi="宋体" w:cs="宋体" w:hint="eastAsia"/>
          <w:kern w:val="0"/>
          <w:szCs w:val="21"/>
        </w:rPr>
        <w:t>。</w:t>
      </w:r>
    </w:p>
    <w:p w:rsidR="001519ED" w:rsidRDefault="00704F1B">
      <w:pPr>
        <w:snapToGrid w:val="0"/>
        <w:spacing w:line="360" w:lineRule="auto"/>
        <w:ind w:firstLineChars="200" w:firstLine="420"/>
        <w:jc w:val="left"/>
        <w:rPr>
          <w:rFonts w:ascii="宋体" w:hAnsi="宋体" w:cs="宋体"/>
          <w:szCs w:val="21"/>
        </w:rPr>
      </w:pPr>
      <w:r>
        <w:rPr>
          <w:rFonts w:ascii="宋体" w:hAnsi="宋体" w:cs="宋体" w:hint="eastAsia"/>
          <w:szCs w:val="21"/>
        </w:rPr>
        <w:t>（14）发包人不当提取履约担保、低价风险担保或质量保证金的，应及时予以退还，若不当提取超过28天的，应承担违约责任：发包人应向承包人支付违约金，计算公式：违约金=不当提取的担保金额×中国人民银行</w:t>
      </w:r>
      <w:r>
        <w:rPr>
          <w:rFonts w:ascii="宋体" w:hAnsi="宋体" w:cs="宋体" w:hint="eastAsia"/>
          <w:kern w:val="0"/>
          <w:szCs w:val="21"/>
          <w:u w:val="single"/>
        </w:rPr>
        <w:t xml:space="preserve">    </w:t>
      </w:r>
      <w:r>
        <w:rPr>
          <w:rFonts w:ascii="宋体" w:hAnsi="宋体" w:cs="宋体" w:hint="eastAsia"/>
          <w:szCs w:val="21"/>
        </w:rPr>
        <w:t>年</w:t>
      </w:r>
      <w:r>
        <w:rPr>
          <w:rFonts w:ascii="宋体" w:hAnsi="宋体" w:cs="宋体" w:hint="eastAsia"/>
          <w:kern w:val="0"/>
          <w:szCs w:val="21"/>
          <w:u w:val="single"/>
        </w:rPr>
        <w:t xml:space="preserve">    </w:t>
      </w:r>
      <w:r>
        <w:rPr>
          <w:rFonts w:ascii="宋体" w:hAnsi="宋体" w:cs="宋体" w:hint="eastAsia"/>
          <w:szCs w:val="21"/>
        </w:rPr>
        <w:t>月公布的</w:t>
      </w:r>
      <w:r>
        <w:rPr>
          <w:rFonts w:ascii="宋体" w:hAnsi="宋体" w:cs="宋体" w:hint="eastAsia"/>
          <w:kern w:val="0"/>
          <w:szCs w:val="21"/>
          <w:u w:val="single"/>
        </w:rPr>
        <w:t xml:space="preserve">    </w:t>
      </w:r>
      <w:r>
        <w:rPr>
          <w:rFonts w:ascii="宋体" w:hAnsi="宋体" w:cs="宋体" w:hint="eastAsia"/>
          <w:szCs w:val="21"/>
        </w:rPr>
        <w:t>年期贷款市场报价利率/360天×逾期天数（自第29天起计算）。</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（15）发包人未按合同约定接收全部或部分工作的违约责任：由发包人承担自应当接收工程之日起的工程照管、成品保护、保管等与工程有关的各项费用。</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（16）由于发包人原因对承包人造成的人员人身伤亡和财产损失的，由发包人负责赔偿，并承担由此增加的费用和（或）延误的工期，并支付合理利润。</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（17）发包人未按合同约定办理保险的违约责任：除按18.6.1项约定执行外，每延迟1天，按500元/天支付违约金。</w:t>
      </w:r>
    </w:p>
    <w:p w:rsidR="001519ED" w:rsidRDefault="00704F1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（18）其他：</w:t>
      </w:r>
      <w:r>
        <w:rPr>
          <w:rFonts w:ascii="宋体" w:hAnsi="宋体" w:cs="宋体" w:hint="eastAsia"/>
          <w:kern w:val="0"/>
          <w:szCs w:val="21"/>
          <w:u w:val="single"/>
        </w:rPr>
        <w:t xml:space="preserve">        </w:t>
      </w:r>
      <w:r>
        <w:rPr>
          <w:rFonts w:ascii="宋体" w:hAnsi="宋体" w:cs="宋体" w:hint="eastAsia"/>
          <w:kern w:val="0"/>
          <w:szCs w:val="21"/>
        </w:rPr>
        <w:t>。</w:t>
      </w:r>
    </w:p>
    <w:p w:rsidR="001519ED" w:rsidRDefault="00704F1B">
      <w:pPr>
        <w:snapToGrid w:val="0"/>
        <w:spacing w:line="360" w:lineRule="auto"/>
        <w:ind w:firstLineChars="200" w:firstLine="420"/>
        <w:jc w:val="left"/>
        <w:rPr>
          <w:rFonts w:ascii="宋体" w:hAnsi="宋体" w:cs="宋体"/>
        </w:rPr>
      </w:pPr>
      <w:r>
        <w:rPr>
          <w:rFonts w:ascii="宋体" w:hAnsi="宋体" w:cs="宋体" w:hint="eastAsia"/>
          <w:kern w:val="0"/>
          <w:szCs w:val="21"/>
        </w:rPr>
        <w:t>发包人发生除第22.2.1项以外的违约情况时，承包人可向发包人发出通知，要求发包人采取有效措施纠正违约行为。发包人收到承包人通知后的28天内仍不履行合同义务，承包人有权暂停施工，并通知监理人。</w:t>
      </w:r>
    </w:p>
    <w:p w:rsidR="001519ED" w:rsidRDefault="00704F1B">
      <w:pPr>
        <w:pStyle w:val="3"/>
        <w:spacing w:before="0" w:after="0" w:line="360" w:lineRule="auto"/>
        <w:rPr>
          <w:rFonts w:ascii="宋体" w:hAnsi="宋体"/>
        </w:rPr>
      </w:pPr>
      <w:bookmarkStart w:id="596" w:name="_Toc3484"/>
      <w:bookmarkStart w:id="597" w:name="_Toc8060"/>
      <w:bookmarkStart w:id="598" w:name="_Toc27577"/>
      <w:bookmarkStart w:id="599" w:name="_Toc18579"/>
      <w:bookmarkStart w:id="600" w:name="_Toc3091"/>
      <w:bookmarkStart w:id="601" w:name="_Toc7637"/>
      <w:bookmarkStart w:id="602" w:name="_Toc57795987"/>
      <w:r>
        <w:rPr>
          <w:rFonts w:ascii="宋体" w:hAnsi="宋体" w:hint="eastAsia"/>
        </w:rPr>
        <w:t>23、索赔</w:t>
      </w:r>
      <w:bookmarkEnd w:id="596"/>
      <w:bookmarkEnd w:id="597"/>
      <w:bookmarkEnd w:id="598"/>
      <w:bookmarkEnd w:id="599"/>
      <w:bookmarkEnd w:id="600"/>
      <w:bookmarkEnd w:id="601"/>
      <w:bookmarkEnd w:id="602"/>
    </w:p>
    <w:p w:rsidR="001519ED" w:rsidRDefault="00704F1B">
      <w:pPr>
        <w:pStyle w:val="4"/>
        <w:spacing w:before="0" w:beforeAutospacing="0" w:after="0" w:afterAutospacing="0" w:line="360" w:lineRule="auto"/>
      </w:pPr>
      <w:r>
        <w:rPr>
          <w:rFonts w:hint="eastAsia"/>
        </w:rPr>
        <w:t>23.1 承包人索赔的提出</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本款第（4）项细化为：</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（4）在索赔事件影响结束后的 28 天内，承包人应向监理人递交最终索赔通知书，说明最终要求索赔的追加付款金额和（或）延长的工期，并附必要的记录和证明材料。</w:t>
      </w:r>
    </w:p>
    <w:p w:rsidR="001519ED" w:rsidRDefault="00704F1B">
      <w:pPr>
        <w:pStyle w:val="4"/>
        <w:spacing w:before="0" w:beforeAutospacing="0" w:after="0" w:afterAutospacing="0" w:line="360" w:lineRule="auto"/>
      </w:pPr>
      <w:r>
        <w:rPr>
          <w:rFonts w:hint="eastAsia"/>
        </w:rPr>
        <w:t>23.2 承包人索赔处理程序</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lastRenderedPageBreak/>
        <w:t>本款第（2）项细化为：</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（2）监理人应按第 3.5 款商定或确定追加的付款和（或）延长的工期，并在收到上述索赔通知书或有关索赔的进一步证明材料后的 42 天内，将索赔处理结果报发包人批准后答复承包人。如果承包人提出的索赔要求未能遵守第 23.1（2）~（4）项的规定，则承包人只限于索赔由监理人按当时记录予以核实的那部分款额和（或）工期延长天数。</w:t>
      </w:r>
    </w:p>
    <w:p w:rsidR="001519ED" w:rsidRDefault="00704F1B">
      <w:pPr>
        <w:pStyle w:val="4"/>
        <w:spacing w:before="0" w:beforeAutospacing="0" w:after="0" w:afterAutospacing="0" w:line="360" w:lineRule="auto"/>
        <w:rPr>
          <w:rFonts w:ascii="仿宋_GB2312" w:eastAsia="仿宋_GB2312"/>
        </w:rPr>
      </w:pPr>
      <w:r>
        <w:rPr>
          <w:rFonts w:ascii="仿宋_GB2312" w:eastAsia="仿宋_GB2312" w:hint="eastAsia"/>
        </w:rPr>
        <w:t>23.3 承包人提出索赔的期限</w:t>
      </w:r>
    </w:p>
    <w:p w:rsidR="001519ED" w:rsidRDefault="00704F1B">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本款补充第 23.3.3 项：</w:t>
      </w:r>
    </w:p>
    <w:p w:rsidR="001519ED" w:rsidRDefault="00704F1B">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23.3.3除上述23.3.1和23.3.2规定的情形外，任一索赔事件发生后28天内，承包人未向发包人发出索赔意向通知书的，视为其已放弃索赔权，无权再就该索赔事项提出任何索赔。</w:t>
      </w:r>
    </w:p>
    <w:p w:rsidR="001519ED" w:rsidRDefault="00704F1B">
      <w:pPr>
        <w:pStyle w:val="4"/>
        <w:spacing w:before="0" w:beforeAutospacing="0" w:after="0" w:afterAutospacing="0" w:line="360" w:lineRule="auto"/>
        <w:rPr>
          <w:rFonts w:ascii="仿宋_GB2312" w:eastAsia="仿宋_GB2312"/>
        </w:rPr>
      </w:pPr>
      <w:r>
        <w:rPr>
          <w:rFonts w:ascii="仿宋_GB2312" w:eastAsia="仿宋_GB2312" w:hint="eastAsia"/>
        </w:rPr>
        <w:t>23.4 发包人的索赔</w:t>
      </w:r>
    </w:p>
    <w:p w:rsidR="001519ED" w:rsidRDefault="00704F1B">
      <w:pPr>
        <w:pStyle w:val="a6"/>
        <w:spacing w:after="0" w:line="360" w:lineRule="auto"/>
        <w:ind w:firstLineChars="200" w:firstLine="420"/>
        <w:rPr>
          <w:rFonts w:ascii="宋体" w:hAnsi="宋体" w:cs="宋体"/>
          <w:kern w:val="0"/>
          <w:szCs w:val="21"/>
        </w:rPr>
      </w:pPr>
      <w:r>
        <w:rPr>
          <w:rFonts w:ascii="宋体" w:hAnsi="宋体" w:cs="宋体" w:hint="eastAsia"/>
          <w:kern w:val="0"/>
          <w:szCs w:val="21"/>
        </w:rPr>
        <w:t>本款补充第 23.4.3 项：</w:t>
      </w:r>
    </w:p>
    <w:p w:rsidR="001519ED" w:rsidRDefault="00704F1B">
      <w:pPr>
        <w:pStyle w:val="a6"/>
        <w:spacing w:after="0" w:line="360" w:lineRule="auto"/>
        <w:ind w:firstLineChars="200" w:firstLine="420"/>
        <w:rPr>
          <w:rFonts w:ascii="宋体" w:hAnsi="宋体" w:cs="宋体"/>
          <w:kern w:val="0"/>
          <w:szCs w:val="21"/>
        </w:rPr>
      </w:pPr>
      <w:r>
        <w:rPr>
          <w:rFonts w:ascii="宋体" w:hAnsi="宋体" w:cs="宋体" w:hint="eastAsia"/>
          <w:kern w:val="0"/>
          <w:szCs w:val="21"/>
        </w:rPr>
        <w:t>23.4.3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通过监理人向承包人正式递交最终索赔报告。</w:t>
      </w:r>
    </w:p>
    <w:p w:rsidR="001519ED" w:rsidRDefault="00704F1B">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对发包人索赔的处理如下：</w:t>
      </w:r>
    </w:p>
    <w:p w:rsidR="001519ED" w:rsidRDefault="00704F1B">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（1）承包人收到发包人提交的索赔报告后，应及时审查索赔报告的内容、查验发包人证明材料；</w:t>
      </w:r>
    </w:p>
    <w:p w:rsidR="001519ED" w:rsidRDefault="00704F1B">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rsidR="001519ED" w:rsidRDefault="00704F1B">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（3）承包人接受索赔处理结果的，发包人可从应支付给承包人的合同价款中扣除赔付的金额或延长缺陷责任期；发包人不接受索赔处理结果的，按第24条〔争议的解决〕约定处理。</w:t>
      </w:r>
    </w:p>
    <w:p w:rsidR="001519ED" w:rsidRDefault="00704F1B">
      <w:pPr>
        <w:pStyle w:val="3"/>
        <w:spacing w:before="0" w:after="0" w:line="360" w:lineRule="auto"/>
        <w:rPr>
          <w:rFonts w:ascii="宋体" w:hAnsi="宋体"/>
        </w:rPr>
      </w:pPr>
      <w:bookmarkStart w:id="603" w:name="_Toc20207"/>
      <w:bookmarkStart w:id="604" w:name="_Toc57795988"/>
      <w:bookmarkStart w:id="605" w:name="_Toc14979"/>
      <w:bookmarkStart w:id="606" w:name="_Toc23920"/>
      <w:bookmarkStart w:id="607" w:name="_Toc17545"/>
      <w:bookmarkStart w:id="608" w:name="_Toc1345"/>
      <w:bookmarkStart w:id="609" w:name="_Toc9689"/>
      <w:r>
        <w:rPr>
          <w:rFonts w:ascii="宋体" w:hAnsi="宋体" w:hint="eastAsia"/>
        </w:rPr>
        <w:t>24、争议的解决</w:t>
      </w:r>
      <w:bookmarkEnd w:id="603"/>
      <w:bookmarkEnd w:id="604"/>
      <w:bookmarkEnd w:id="605"/>
      <w:bookmarkEnd w:id="606"/>
      <w:bookmarkEnd w:id="607"/>
      <w:bookmarkEnd w:id="608"/>
      <w:bookmarkEnd w:id="609"/>
    </w:p>
    <w:p w:rsidR="001519ED" w:rsidRDefault="00704F1B">
      <w:pPr>
        <w:pStyle w:val="4"/>
        <w:spacing w:before="0" w:beforeAutospacing="0" w:after="0" w:afterAutospacing="0" w:line="360" w:lineRule="auto"/>
        <w:rPr>
          <w:rFonts w:ascii="仿宋_GB2312" w:eastAsia="仿宋_GB2312"/>
        </w:rPr>
      </w:pPr>
      <w:r>
        <w:rPr>
          <w:rFonts w:ascii="仿宋_GB2312" w:eastAsia="仿宋_GB2312" w:hint="eastAsia"/>
        </w:rPr>
        <w:t>24.1 争议的解决方式</w:t>
      </w:r>
    </w:p>
    <w:p w:rsidR="001519ED" w:rsidRDefault="00704F1B">
      <w:pPr>
        <w:spacing w:line="360" w:lineRule="auto"/>
        <w:ind w:firstLineChars="200" w:firstLine="420"/>
        <w:rPr>
          <w:rFonts w:ascii="宋体" w:hAnsi="宋体" w:cs="宋体"/>
          <w:szCs w:val="21"/>
        </w:rPr>
      </w:pPr>
      <w:r>
        <w:rPr>
          <w:rFonts w:ascii="宋体" w:hAnsi="宋体" w:cs="宋体" w:hint="eastAsia"/>
          <w:szCs w:val="21"/>
        </w:rPr>
        <w:t>本款补充：</w:t>
      </w:r>
    </w:p>
    <w:p w:rsidR="001519ED" w:rsidRDefault="00704F1B">
      <w:pPr>
        <w:spacing w:line="360" w:lineRule="auto"/>
        <w:ind w:firstLineChars="200" w:firstLine="420"/>
        <w:rPr>
          <w:rFonts w:ascii="宋体" w:hAnsi="宋体" w:cs="宋体"/>
          <w:kern w:val="0"/>
          <w:szCs w:val="21"/>
        </w:rPr>
      </w:pPr>
      <w:r>
        <w:rPr>
          <w:rFonts w:ascii="宋体" w:hAnsi="宋体" w:cs="宋体" w:hint="eastAsia"/>
          <w:szCs w:val="21"/>
        </w:rPr>
        <w:t>合同当事人友好协商解决不成、不愿提请争议评审或不接受争议评审组意见的，</w:t>
      </w:r>
      <w:r>
        <w:rPr>
          <w:rFonts w:ascii="宋体" w:hAnsi="宋体" w:cs="宋体" w:hint="eastAsia"/>
          <w:kern w:val="0"/>
          <w:szCs w:val="21"/>
        </w:rPr>
        <w:t>按下列第</w:t>
      </w:r>
      <w:r>
        <w:rPr>
          <w:rFonts w:ascii="宋体" w:hAnsi="宋体" w:cs="宋体" w:hint="eastAsia"/>
          <w:kern w:val="0"/>
          <w:szCs w:val="21"/>
          <w:u w:val="single"/>
        </w:rPr>
        <w:t xml:space="preserve">    </w:t>
      </w:r>
      <w:r>
        <w:rPr>
          <w:rFonts w:ascii="宋体" w:hAnsi="宋体" w:cs="宋体" w:hint="eastAsia"/>
          <w:kern w:val="0"/>
          <w:szCs w:val="21"/>
        </w:rPr>
        <w:t>种方式解决：</w:t>
      </w:r>
    </w:p>
    <w:p w:rsidR="001519ED" w:rsidRDefault="00704F1B">
      <w:pPr>
        <w:spacing w:line="360" w:lineRule="auto"/>
        <w:ind w:firstLineChars="200" w:firstLine="420"/>
        <w:rPr>
          <w:rFonts w:ascii="宋体" w:hAnsi="宋体" w:cs="宋体"/>
          <w:kern w:val="0"/>
          <w:szCs w:val="21"/>
        </w:rPr>
      </w:pPr>
      <w:r>
        <w:rPr>
          <w:rFonts w:ascii="宋体" w:hAnsi="宋体" w:cs="宋体" w:hint="eastAsia"/>
          <w:kern w:val="0"/>
          <w:szCs w:val="21"/>
        </w:rPr>
        <w:t>（1）向</w:t>
      </w:r>
      <w:r>
        <w:rPr>
          <w:rFonts w:ascii="宋体" w:hAnsi="宋体" w:cs="宋体" w:hint="eastAsia"/>
          <w:kern w:val="0"/>
          <w:szCs w:val="21"/>
          <w:u w:val="single"/>
        </w:rPr>
        <w:t xml:space="preserve">                     </w:t>
      </w:r>
      <w:r>
        <w:rPr>
          <w:rFonts w:ascii="宋体" w:hAnsi="宋体" w:cs="宋体" w:hint="eastAsia"/>
          <w:kern w:val="0"/>
          <w:szCs w:val="21"/>
        </w:rPr>
        <w:t>仲裁委员会申请仲裁；</w:t>
      </w:r>
    </w:p>
    <w:p w:rsidR="001519ED" w:rsidRDefault="00704F1B">
      <w:pPr>
        <w:spacing w:line="360" w:lineRule="auto"/>
        <w:ind w:firstLineChars="200" w:firstLine="420"/>
        <w:rPr>
          <w:rFonts w:ascii="宋体" w:hAnsi="宋体" w:cs="宋体"/>
          <w:kern w:val="0"/>
          <w:szCs w:val="21"/>
        </w:rPr>
      </w:pPr>
      <w:r>
        <w:rPr>
          <w:rFonts w:ascii="宋体" w:hAnsi="宋体" w:cs="宋体" w:hint="eastAsia"/>
          <w:kern w:val="0"/>
          <w:szCs w:val="21"/>
        </w:rPr>
        <w:t>（2）向</w:t>
      </w:r>
      <w:r>
        <w:rPr>
          <w:rFonts w:ascii="宋体" w:hAnsi="宋体" w:cs="宋体" w:hint="eastAsia"/>
          <w:kern w:val="0"/>
          <w:szCs w:val="21"/>
          <w:u w:val="single"/>
        </w:rPr>
        <w:t xml:space="preserve">                     </w:t>
      </w:r>
      <w:r>
        <w:rPr>
          <w:rFonts w:ascii="宋体" w:hAnsi="宋体" w:cs="宋体" w:hint="eastAsia"/>
          <w:kern w:val="0"/>
          <w:szCs w:val="21"/>
        </w:rPr>
        <w:t>人民法院起诉。</w:t>
      </w:r>
    </w:p>
    <w:p w:rsidR="001519ED" w:rsidRDefault="00704F1B">
      <w:pPr>
        <w:pStyle w:val="4"/>
        <w:spacing w:before="0" w:beforeAutospacing="0" w:after="0" w:afterAutospacing="0" w:line="360" w:lineRule="auto"/>
      </w:pPr>
      <w:r>
        <w:rPr>
          <w:rFonts w:hint="eastAsia"/>
        </w:rPr>
        <w:t>24.3 争议评审</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第 24.3.1 项补充：</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lastRenderedPageBreak/>
        <w:t>争议评审组由 3 人或 5 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本条补充第 24.4 款、第 24.5 款（适用于采用仲裁方式最终解决争议的项目）：</w:t>
      </w:r>
    </w:p>
    <w:p w:rsidR="001519ED" w:rsidRDefault="00704F1B">
      <w:pPr>
        <w:pStyle w:val="4"/>
        <w:spacing w:before="0" w:beforeAutospacing="0" w:after="0" w:afterAutospacing="0" w:line="360" w:lineRule="auto"/>
      </w:pPr>
      <w:r>
        <w:rPr>
          <w:rFonts w:hint="eastAsia"/>
        </w:rPr>
        <w:t>24.4 仲裁</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（1）对于未能友好解决或未能通过争议评审解决的争议，发包人或承包人任一方均有权提交给第 24.1 款约定的仲裁委员会仲裁。</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（3）仲裁裁决是终局性的并对发包人和承包人双方具有约束力。</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（4）全部仲裁费用应由败诉方承担；或按仲裁委员会裁决的比例分担。</w:t>
      </w:r>
    </w:p>
    <w:p w:rsidR="001519ED" w:rsidRDefault="00704F1B">
      <w:pPr>
        <w:pStyle w:val="4"/>
        <w:spacing w:before="0" w:beforeAutospacing="0" w:after="0" w:afterAutospacing="0" w:line="360" w:lineRule="auto"/>
      </w:pPr>
      <w:r>
        <w:rPr>
          <w:rFonts w:hint="eastAsia"/>
        </w:rPr>
        <w:t>24.5 仲裁的执行</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（1）任何一方不履行仲裁机构的裁决的，对方可以向有管辖权的人民法院申请执行。</w:t>
      </w:r>
    </w:p>
    <w:p w:rsidR="001519ED" w:rsidRDefault="00704F1B">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rsidR="001519ED" w:rsidRDefault="00704F1B">
      <w:pPr>
        <w:pStyle w:val="3"/>
        <w:spacing w:before="0" w:after="0" w:line="360" w:lineRule="auto"/>
        <w:rPr>
          <w:rFonts w:ascii="宋体" w:hAnsi="宋体" w:cs="宋体"/>
        </w:rPr>
      </w:pPr>
      <w:bookmarkStart w:id="610" w:name="_Toc28631"/>
      <w:bookmarkStart w:id="611" w:name="_Toc28201"/>
      <w:bookmarkStart w:id="612" w:name="_Toc3230"/>
      <w:bookmarkStart w:id="613" w:name="_Toc31280"/>
      <w:bookmarkStart w:id="614" w:name="_Toc57795989"/>
      <w:bookmarkStart w:id="615" w:name="_Toc10052"/>
      <w:bookmarkStart w:id="616" w:name="_Toc18989"/>
      <w:r>
        <w:rPr>
          <w:rFonts w:ascii="宋体" w:hAnsi="宋体" w:cs="宋体" w:hint="eastAsia"/>
        </w:rPr>
        <w:t>25、补充条款</w:t>
      </w:r>
      <w:bookmarkEnd w:id="610"/>
      <w:bookmarkEnd w:id="611"/>
      <w:bookmarkEnd w:id="612"/>
      <w:bookmarkEnd w:id="613"/>
      <w:bookmarkEnd w:id="614"/>
      <w:bookmarkEnd w:id="615"/>
      <w:bookmarkEnd w:id="616"/>
    </w:p>
    <w:p w:rsidR="001519ED" w:rsidRDefault="00704F1B">
      <w:pPr>
        <w:pStyle w:val="4"/>
        <w:spacing w:before="0" w:beforeAutospacing="0" w:after="0" w:afterAutospacing="0" w:line="360" w:lineRule="auto"/>
        <w:ind w:firstLineChars="200" w:firstLine="482"/>
      </w:pPr>
      <w:r>
        <w:rPr>
          <w:rFonts w:hint="eastAsia"/>
        </w:rPr>
        <w:t>25.1 退出机制</w:t>
      </w:r>
    </w:p>
    <w:p w:rsidR="001519ED" w:rsidRDefault="00704F1B">
      <w:pPr>
        <w:snapToGrid w:val="0"/>
        <w:spacing w:line="360" w:lineRule="auto"/>
        <w:ind w:firstLineChars="200" w:firstLine="420"/>
        <w:jc w:val="left"/>
        <w:rPr>
          <w:rFonts w:ascii="宋体" w:hAnsi="宋体" w:cs="宋体"/>
          <w:szCs w:val="21"/>
        </w:rPr>
      </w:pPr>
      <w:r>
        <w:rPr>
          <w:rFonts w:ascii="宋体" w:hAnsi="宋体" w:cs="宋体" w:hint="eastAsia"/>
          <w:szCs w:val="21"/>
        </w:rPr>
        <w:t>25.1.1有下列情形之一的，发包人有权解除合同，亦有权兑付履约担保，并对承包人做清退出场处理：</w:t>
      </w:r>
    </w:p>
    <w:p w:rsidR="001519ED" w:rsidRDefault="00704F1B">
      <w:pPr>
        <w:snapToGrid w:val="0"/>
        <w:spacing w:line="360" w:lineRule="auto"/>
        <w:ind w:firstLineChars="200" w:firstLine="420"/>
        <w:jc w:val="left"/>
        <w:rPr>
          <w:rFonts w:ascii="宋体" w:hAnsi="宋体" w:cs="宋体"/>
          <w:szCs w:val="21"/>
        </w:rPr>
      </w:pPr>
      <w:r>
        <w:rPr>
          <w:rFonts w:ascii="宋体" w:hAnsi="宋体" w:cs="宋体" w:hint="eastAsia"/>
          <w:szCs w:val="21"/>
        </w:rPr>
        <w:t>（1）因承包人原因造成较大及以上等级生产安全事故或工程质量事故的；</w:t>
      </w:r>
    </w:p>
    <w:p w:rsidR="001519ED" w:rsidRDefault="00704F1B">
      <w:pPr>
        <w:snapToGrid w:val="0"/>
        <w:spacing w:line="360" w:lineRule="auto"/>
        <w:ind w:firstLineChars="200" w:firstLine="420"/>
        <w:jc w:val="left"/>
        <w:rPr>
          <w:rFonts w:ascii="宋体" w:hAnsi="宋体" w:cs="宋体"/>
          <w:szCs w:val="21"/>
        </w:rPr>
      </w:pPr>
      <w:r>
        <w:rPr>
          <w:rFonts w:ascii="宋体" w:hAnsi="宋体" w:cs="宋体" w:hint="eastAsia"/>
          <w:szCs w:val="21"/>
        </w:rPr>
        <w:t>（2）因承包人债权债务纠纷或其他纠纷导致工程无法正常施工的。</w:t>
      </w:r>
    </w:p>
    <w:p w:rsidR="001519ED" w:rsidRDefault="00704F1B">
      <w:pPr>
        <w:snapToGrid w:val="0"/>
        <w:spacing w:line="360" w:lineRule="auto"/>
        <w:ind w:firstLineChars="200" w:firstLine="420"/>
        <w:jc w:val="left"/>
        <w:rPr>
          <w:rFonts w:ascii="宋体" w:hAnsi="宋体" w:cs="宋体"/>
          <w:szCs w:val="21"/>
        </w:rPr>
      </w:pPr>
      <w:r>
        <w:rPr>
          <w:rFonts w:ascii="宋体" w:hAnsi="宋体" w:cs="宋体" w:hint="eastAsia"/>
          <w:szCs w:val="21"/>
        </w:rPr>
        <w:t>（3）</w:t>
      </w:r>
      <w:r>
        <w:rPr>
          <w:rFonts w:ascii="宋体" w:hAnsi="宋体" w:cs="宋体" w:hint="eastAsia"/>
          <w:szCs w:val="21"/>
          <w:u w:val="single"/>
        </w:rPr>
        <w:t xml:space="preserve">        </w:t>
      </w:r>
      <w:r>
        <w:rPr>
          <w:rFonts w:ascii="宋体" w:hAnsi="宋体" w:cs="宋体" w:hint="eastAsia"/>
          <w:szCs w:val="21"/>
        </w:rPr>
        <w:t>。</w:t>
      </w:r>
    </w:p>
    <w:p w:rsidR="001519ED" w:rsidRDefault="00704F1B">
      <w:pPr>
        <w:snapToGrid w:val="0"/>
        <w:spacing w:line="360" w:lineRule="auto"/>
        <w:ind w:firstLineChars="200" w:firstLine="420"/>
        <w:jc w:val="left"/>
        <w:rPr>
          <w:rFonts w:ascii="宋体" w:hAnsi="宋体" w:cs="宋体"/>
          <w:szCs w:val="21"/>
        </w:rPr>
      </w:pPr>
      <w:r>
        <w:rPr>
          <w:rFonts w:ascii="宋体" w:hAnsi="宋体" w:cs="宋体" w:hint="eastAsia"/>
          <w:szCs w:val="21"/>
        </w:rPr>
        <w:t>25.1.2有下列情形之一的，承包人有权解除合同，并按第22.2.4项约定执行：</w:t>
      </w:r>
    </w:p>
    <w:p w:rsidR="001519ED" w:rsidRDefault="00704F1B">
      <w:pPr>
        <w:spacing w:line="360" w:lineRule="auto"/>
        <w:ind w:rightChars="50" w:right="105" w:firstLineChars="200" w:firstLine="420"/>
        <w:jc w:val="left"/>
        <w:rPr>
          <w:rFonts w:ascii="宋体" w:hAnsi="宋体" w:cs="宋体"/>
          <w:szCs w:val="21"/>
        </w:rPr>
      </w:pPr>
      <w:r>
        <w:rPr>
          <w:rFonts w:ascii="宋体" w:hAnsi="宋体" w:cs="宋体" w:hint="eastAsia"/>
          <w:szCs w:val="21"/>
        </w:rPr>
        <w:t>（1）因发包人征地、拆迁、补偿、审批手续等原因致使本工程延期开工超过90天的。</w:t>
      </w:r>
    </w:p>
    <w:p w:rsidR="001519ED" w:rsidRDefault="00704F1B">
      <w:pPr>
        <w:pStyle w:val="a6"/>
        <w:spacing w:after="0" w:line="360" w:lineRule="auto"/>
        <w:ind w:firstLineChars="200" w:firstLine="420"/>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u w:val="single"/>
        </w:rPr>
        <w:t xml:space="preserve">        </w:t>
      </w:r>
      <w:r>
        <w:rPr>
          <w:rFonts w:ascii="宋体" w:hAnsi="宋体" w:cs="宋体" w:hint="eastAsia"/>
          <w:kern w:val="0"/>
          <w:szCs w:val="21"/>
        </w:rPr>
        <w:t>。</w:t>
      </w:r>
    </w:p>
    <w:p w:rsidR="001519ED" w:rsidRDefault="00704F1B">
      <w:pPr>
        <w:pStyle w:val="a6"/>
        <w:spacing w:after="0" w:line="360" w:lineRule="auto"/>
        <w:ind w:firstLineChars="200" w:firstLine="422"/>
        <w:rPr>
          <w:rFonts w:ascii="宋体" w:hAnsi="宋体" w:cs="宋体"/>
          <w:kern w:val="0"/>
          <w:szCs w:val="21"/>
        </w:rPr>
      </w:pPr>
      <w:r>
        <w:rPr>
          <w:rFonts w:ascii="宋体" w:hAnsi="宋体" w:cs="宋体" w:hint="eastAsia"/>
          <w:b/>
          <w:bCs/>
        </w:rPr>
        <w:t>25.2</w:t>
      </w:r>
      <w:r>
        <w:rPr>
          <w:rFonts w:ascii="宋体" w:hAnsi="宋体" w:cs="宋体" w:hint="eastAsia"/>
          <w:b/>
          <w:bCs/>
          <w:kern w:val="0"/>
          <w:szCs w:val="21"/>
        </w:rPr>
        <w:t xml:space="preserve"> 低价风险担保</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承包人提供低价风险担保的情形：采用经评审的最低投标价法的项目投标报价低于最高限价85%时。</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承包人提供低价风险担保的形式、金额及期限：</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lastRenderedPageBreak/>
        <w:t>（1）低价风险担保的形式：</w:t>
      </w:r>
      <w:r>
        <w:rPr>
          <w:rFonts w:ascii="宋体" w:hAnsi="宋体" w:cs="宋体" w:hint="eastAsia"/>
        </w:rPr>
        <w:t>现金或银行保函或现金+银行保函的组合；采用保函形式的，保函必须为不可撤销、不可转让且见索即付的独立保函</w:t>
      </w:r>
      <w:r>
        <w:rPr>
          <w:rFonts w:ascii="宋体" w:hAnsi="宋体" w:cs="宋体" w:hint="eastAsia"/>
          <w:kern w:val="0"/>
          <w:szCs w:val="21"/>
        </w:rPr>
        <w:t>；</w:t>
      </w:r>
    </w:p>
    <w:p w:rsidR="001519ED" w:rsidRDefault="00704F1B">
      <w:pPr>
        <w:spacing w:line="360" w:lineRule="auto"/>
        <w:ind w:firstLineChars="200" w:firstLine="420"/>
        <w:jc w:val="left"/>
        <w:rPr>
          <w:rFonts w:ascii="宋体" w:hAnsi="宋体" w:cs="宋体"/>
          <w:kern w:val="0"/>
          <w:szCs w:val="21"/>
        </w:rPr>
      </w:pPr>
      <w:r>
        <w:rPr>
          <w:rFonts w:ascii="宋体" w:hAnsi="宋体" w:cs="宋体" w:hint="eastAsia"/>
          <w:kern w:val="0"/>
          <w:szCs w:val="21"/>
        </w:rPr>
        <w:t>（2）低价风险担保的金额：</w:t>
      </w:r>
      <w:r>
        <w:rPr>
          <w:rFonts w:ascii="宋体" w:hAnsi="宋体" w:cs="宋体" w:hint="eastAsia"/>
          <w:kern w:val="0"/>
          <w:szCs w:val="21"/>
          <w:u w:val="single"/>
        </w:rPr>
        <w:t xml:space="preserve">            </w:t>
      </w:r>
      <w:r>
        <w:rPr>
          <w:rFonts w:ascii="宋体" w:hAnsi="宋体" w:cs="宋体" w:hint="eastAsia"/>
          <w:kern w:val="0"/>
          <w:szCs w:val="21"/>
        </w:rPr>
        <w:t>；</w:t>
      </w:r>
    </w:p>
    <w:p w:rsidR="001519ED" w:rsidRDefault="00704F1B">
      <w:pPr>
        <w:tabs>
          <w:tab w:val="left" w:pos="1134"/>
        </w:tabs>
        <w:spacing w:line="360" w:lineRule="auto"/>
        <w:ind w:firstLineChars="200" w:firstLine="420"/>
        <w:jc w:val="left"/>
        <w:rPr>
          <w:rFonts w:ascii="宋体" w:hAnsi="宋体" w:cs="宋体"/>
          <w:kern w:val="0"/>
          <w:szCs w:val="21"/>
        </w:rPr>
      </w:pPr>
      <w:r>
        <w:rPr>
          <w:rFonts w:ascii="宋体" w:hAnsi="宋体" w:cs="宋体" w:hint="eastAsia"/>
          <w:kern w:val="0"/>
          <w:szCs w:val="21"/>
        </w:rPr>
        <w:t>（3）低价风险担保的提交时间：</w:t>
      </w:r>
      <w:r>
        <w:rPr>
          <w:rFonts w:ascii="宋体" w:hAnsi="宋体" w:cs="宋体" w:hint="eastAsia"/>
          <w:u w:val="single"/>
        </w:rPr>
        <w:t>从招标人中标通知书送达拟中标人之日起    工作日内</w:t>
      </w:r>
      <w:r>
        <w:rPr>
          <w:rFonts w:ascii="宋体" w:hAnsi="宋体" w:cs="宋体" w:hint="eastAsia"/>
          <w:kern w:val="0"/>
          <w:szCs w:val="21"/>
        </w:rPr>
        <w:t>；</w:t>
      </w:r>
    </w:p>
    <w:p w:rsidR="001519ED" w:rsidRDefault="00704F1B">
      <w:pPr>
        <w:tabs>
          <w:tab w:val="left" w:pos="1134"/>
        </w:tabs>
        <w:spacing w:line="360" w:lineRule="auto"/>
        <w:ind w:firstLineChars="200" w:firstLine="420"/>
        <w:jc w:val="left"/>
        <w:rPr>
          <w:rFonts w:ascii="宋体" w:hAnsi="宋体" w:cs="宋体"/>
          <w:kern w:val="0"/>
          <w:szCs w:val="21"/>
        </w:rPr>
      </w:pPr>
      <w:r>
        <w:rPr>
          <w:rFonts w:ascii="宋体" w:hAnsi="宋体" w:cs="宋体" w:hint="eastAsia"/>
          <w:kern w:val="0"/>
          <w:szCs w:val="21"/>
        </w:rPr>
        <w:t>（4）低价风险担保的期限：</w:t>
      </w:r>
      <w:r>
        <w:rPr>
          <w:rFonts w:ascii="宋体" w:hAnsi="宋体" w:cs="宋体" w:hint="eastAsia"/>
          <w:kern w:val="0"/>
          <w:szCs w:val="21"/>
          <w:u w:val="single"/>
        </w:rPr>
        <w:t>自低价风险担保生效之日起至工程交（竣）工验收合格之日止</w:t>
      </w:r>
      <w:r>
        <w:rPr>
          <w:rFonts w:ascii="宋体" w:hAnsi="宋体" w:cs="宋体" w:hint="eastAsia"/>
          <w:kern w:val="0"/>
          <w:szCs w:val="21"/>
        </w:rPr>
        <w:t>。</w:t>
      </w:r>
    </w:p>
    <w:p w:rsidR="001519ED" w:rsidRDefault="00704F1B">
      <w:pPr>
        <w:pStyle w:val="a6"/>
        <w:spacing w:after="0" w:line="360" w:lineRule="auto"/>
        <w:ind w:firstLineChars="200" w:firstLine="420"/>
        <w:rPr>
          <w:rFonts w:ascii="宋体" w:hAnsi="宋体" w:cs="宋体"/>
          <w:kern w:val="0"/>
          <w:szCs w:val="21"/>
        </w:rPr>
      </w:pPr>
      <w:r>
        <w:rPr>
          <w:rFonts w:ascii="宋体" w:hAnsi="宋体" w:cs="宋体" w:hint="eastAsia"/>
          <w:kern w:val="0"/>
          <w:szCs w:val="21"/>
        </w:rPr>
        <w:t>低价风险担保的退还时间：</w:t>
      </w:r>
      <w:r>
        <w:rPr>
          <w:rFonts w:ascii="宋体" w:hAnsi="宋体" w:cs="宋体" w:hint="eastAsia"/>
          <w:kern w:val="0"/>
          <w:szCs w:val="21"/>
          <w:u w:val="single"/>
        </w:rPr>
        <w:t>采用现金担保的，工程交（竣）工验收合格后14天内退还，合同履行期间允许承包人用符合要求的银行保函进行置换；采用银行保函的，工程交（竣）工验收合格后14天内退还</w:t>
      </w:r>
      <w:r>
        <w:rPr>
          <w:rFonts w:ascii="宋体" w:hAnsi="宋体" w:cs="宋体" w:hint="eastAsia"/>
          <w:kern w:val="0"/>
          <w:szCs w:val="21"/>
        </w:rPr>
        <w:t>。采用分段退还的，低价风险担保的退还时间及方式为：</w:t>
      </w:r>
      <w:r>
        <w:rPr>
          <w:rFonts w:ascii="宋体" w:hAnsi="宋体" w:cs="宋体" w:hint="eastAsia"/>
          <w:kern w:val="0"/>
          <w:szCs w:val="21"/>
          <w:u w:val="single"/>
        </w:rPr>
        <w:t xml:space="preserve">        </w:t>
      </w:r>
      <w:r>
        <w:rPr>
          <w:rFonts w:ascii="宋体" w:hAnsi="宋体" w:cs="宋体" w:hint="eastAsia"/>
          <w:kern w:val="0"/>
          <w:szCs w:val="21"/>
        </w:rPr>
        <w:t>。</w:t>
      </w:r>
    </w:p>
    <w:p w:rsidR="001519ED" w:rsidRDefault="00704F1B">
      <w:pPr>
        <w:pStyle w:val="a6"/>
        <w:spacing w:after="0" w:line="360" w:lineRule="auto"/>
        <w:ind w:firstLineChars="200" w:firstLine="420"/>
        <w:jc w:val="left"/>
        <w:rPr>
          <w:rFonts w:ascii="宋体" w:hAnsi="宋体" w:cs="宋体"/>
          <w:szCs w:val="21"/>
        </w:rPr>
      </w:pPr>
      <w:r>
        <w:rPr>
          <w:rFonts w:ascii="宋体" w:hAnsi="宋体" w:cs="宋体" w:hint="eastAsia"/>
          <w:szCs w:val="21"/>
        </w:rPr>
        <w:t>（5）低价风险担保的扣减：</w:t>
      </w:r>
    </w:p>
    <w:p w:rsidR="001519ED" w:rsidRDefault="00704F1B">
      <w:pPr>
        <w:pStyle w:val="a6"/>
        <w:spacing w:after="0" w:line="360" w:lineRule="auto"/>
        <w:ind w:firstLineChars="200" w:firstLine="420"/>
        <w:jc w:val="left"/>
        <w:rPr>
          <w:rFonts w:ascii="宋体" w:hAnsi="宋体" w:cs="宋体"/>
          <w:szCs w:val="21"/>
        </w:rPr>
      </w:pPr>
      <w:r>
        <w:rPr>
          <w:rFonts w:ascii="宋体" w:hAnsi="宋体" w:cs="宋体" w:hint="eastAsia"/>
          <w:szCs w:val="21"/>
        </w:rPr>
        <w:t>①承包人在工程施工期间，以其投标时填报的工程主要材料价格低于同期工程造价管理机构发布的信息价格为由拒绝材料采购，或因其自身其他原因导致工程窝工或停工等，给发包人造成直接经济损失且拒绝承担的，按低价风险担保金额的</w:t>
      </w:r>
      <w:r>
        <w:rPr>
          <w:rFonts w:ascii="宋体" w:hAnsi="宋体" w:cs="宋体" w:hint="eastAsia"/>
          <w:szCs w:val="21"/>
          <w:u w:val="single"/>
        </w:rPr>
        <w:t>50%～100%</w:t>
      </w:r>
      <w:r>
        <w:rPr>
          <w:rFonts w:ascii="宋体" w:hAnsi="宋体" w:cs="宋体" w:hint="eastAsia"/>
          <w:szCs w:val="21"/>
        </w:rPr>
        <w:t>扣减，直至解除合同；</w:t>
      </w:r>
    </w:p>
    <w:p w:rsidR="001519ED" w:rsidRDefault="00704F1B">
      <w:pPr>
        <w:pStyle w:val="a6"/>
        <w:spacing w:after="0" w:line="360" w:lineRule="auto"/>
        <w:ind w:firstLineChars="200" w:firstLine="420"/>
        <w:jc w:val="left"/>
        <w:rPr>
          <w:rFonts w:ascii="宋体" w:hAnsi="宋体" w:cs="宋体"/>
          <w:szCs w:val="21"/>
        </w:rPr>
      </w:pPr>
      <w:r>
        <w:rPr>
          <w:rFonts w:ascii="宋体" w:hAnsi="宋体" w:cs="宋体" w:hint="eastAsia"/>
          <w:szCs w:val="21"/>
        </w:rPr>
        <w:t>②承包人在工程施工期间或竣工验收时，工程质量不符合国家现行有关施工质量验收规范要求的，按低价风险担保金额的</w:t>
      </w:r>
      <w:r>
        <w:rPr>
          <w:rFonts w:ascii="宋体" w:hAnsi="宋体" w:cs="宋体" w:hint="eastAsia"/>
          <w:szCs w:val="21"/>
          <w:u w:val="single"/>
        </w:rPr>
        <w:t>50%～100%</w:t>
      </w:r>
      <w:r>
        <w:rPr>
          <w:rFonts w:ascii="宋体" w:hAnsi="宋体" w:cs="宋体" w:hint="eastAsia"/>
          <w:szCs w:val="21"/>
        </w:rPr>
        <w:t>扣减，直至解除合同；</w:t>
      </w:r>
    </w:p>
    <w:p w:rsidR="001519ED" w:rsidRDefault="00704F1B">
      <w:pPr>
        <w:pStyle w:val="a6"/>
        <w:spacing w:after="0" w:line="360" w:lineRule="auto"/>
        <w:ind w:firstLineChars="200" w:firstLine="420"/>
        <w:jc w:val="left"/>
        <w:rPr>
          <w:rFonts w:ascii="宋体" w:hAnsi="宋体" w:cs="宋体"/>
          <w:szCs w:val="21"/>
        </w:rPr>
      </w:pPr>
      <w:r>
        <w:rPr>
          <w:rFonts w:ascii="宋体" w:hAnsi="宋体" w:cs="宋体" w:hint="eastAsia"/>
          <w:szCs w:val="21"/>
        </w:rPr>
        <w:t>③承包人因22.1.3项原因被解除合同的，低价风险担保将全额扣除；</w:t>
      </w:r>
    </w:p>
    <w:p w:rsidR="001519ED" w:rsidRDefault="00704F1B">
      <w:pPr>
        <w:spacing w:line="360" w:lineRule="auto"/>
        <w:ind w:rightChars="50" w:right="105" w:firstLineChars="200" w:firstLine="420"/>
        <w:jc w:val="left"/>
        <w:rPr>
          <w:rFonts w:ascii="宋体" w:hAnsi="宋体" w:cs="宋体"/>
          <w:szCs w:val="21"/>
        </w:rPr>
      </w:pPr>
      <w:r>
        <w:rPr>
          <w:rFonts w:ascii="宋体" w:hAnsi="宋体" w:cs="宋体" w:hint="eastAsia"/>
          <w:szCs w:val="21"/>
        </w:rPr>
        <w:t>④因承包人过错导致的其他情形：</w:t>
      </w:r>
      <w:r>
        <w:rPr>
          <w:rFonts w:ascii="宋体" w:hAnsi="宋体" w:cs="宋体" w:hint="eastAsia"/>
          <w:szCs w:val="21"/>
          <w:u w:val="single"/>
        </w:rPr>
        <w:t xml:space="preserve">        </w:t>
      </w:r>
      <w:r>
        <w:rPr>
          <w:rFonts w:ascii="宋体" w:hAnsi="宋体" w:cs="宋体" w:hint="eastAsia"/>
          <w:szCs w:val="21"/>
        </w:rPr>
        <w:t>。</w:t>
      </w:r>
    </w:p>
    <w:p w:rsidR="001519ED" w:rsidRDefault="00704F1B">
      <w:pPr>
        <w:spacing w:line="360" w:lineRule="auto"/>
        <w:ind w:rightChars="50" w:right="105" w:firstLineChars="200" w:firstLine="422"/>
        <w:jc w:val="left"/>
        <w:rPr>
          <w:rFonts w:ascii="宋体" w:hAnsi="宋体" w:cs="宋体"/>
          <w:b/>
          <w:bCs/>
          <w:kern w:val="0"/>
          <w:szCs w:val="21"/>
        </w:rPr>
      </w:pPr>
      <w:r>
        <w:rPr>
          <w:rFonts w:ascii="宋体" w:hAnsi="宋体" w:cs="宋体" w:hint="eastAsia"/>
          <w:b/>
          <w:bCs/>
        </w:rPr>
        <w:t>25.3</w:t>
      </w:r>
      <w:r>
        <w:rPr>
          <w:rFonts w:ascii="宋体" w:hAnsi="宋体" w:cs="宋体" w:hint="eastAsia"/>
          <w:b/>
          <w:bCs/>
          <w:kern w:val="0"/>
          <w:szCs w:val="21"/>
        </w:rPr>
        <w:t xml:space="preserve"> </w:t>
      </w:r>
      <w:r>
        <w:rPr>
          <w:rFonts w:ascii="宋体" w:hAnsi="宋体" w:cs="宋体" w:hint="eastAsia"/>
          <w:szCs w:val="21"/>
        </w:rPr>
        <w:t>关于不平衡报价的约定：</w:t>
      </w:r>
      <w:r>
        <w:rPr>
          <w:rFonts w:ascii="宋体" w:hAnsi="宋体" w:cs="宋体" w:hint="eastAsia"/>
          <w:b/>
          <w:bCs/>
          <w:kern w:val="0"/>
          <w:szCs w:val="21"/>
          <w:u w:val="single"/>
        </w:rPr>
        <w:t xml:space="preserve">        </w:t>
      </w:r>
      <w:r>
        <w:rPr>
          <w:rFonts w:ascii="宋体" w:hAnsi="宋体" w:cs="宋体" w:hint="eastAsia"/>
          <w:b/>
          <w:bCs/>
          <w:kern w:val="0"/>
          <w:szCs w:val="21"/>
        </w:rPr>
        <w:t>。</w:t>
      </w:r>
    </w:p>
    <w:p w:rsidR="001519ED" w:rsidRDefault="00704F1B">
      <w:pPr>
        <w:spacing w:line="360" w:lineRule="auto"/>
        <w:ind w:rightChars="50" w:right="105" w:firstLineChars="200" w:firstLine="422"/>
        <w:jc w:val="left"/>
        <w:rPr>
          <w:rFonts w:ascii="宋体" w:hAnsi="宋体" w:cs="宋体"/>
          <w:szCs w:val="21"/>
        </w:rPr>
      </w:pPr>
      <w:r>
        <w:rPr>
          <w:rFonts w:ascii="宋体" w:hAnsi="宋体" w:cs="宋体" w:hint="eastAsia"/>
          <w:b/>
          <w:bCs/>
        </w:rPr>
        <w:t>25.4</w:t>
      </w:r>
      <w:r>
        <w:rPr>
          <w:rFonts w:ascii="宋体" w:hAnsi="宋体" w:cs="宋体" w:hint="eastAsia"/>
          <w:b/>
          <w:bCs/>
          <w:kern w:val="0"/>
          <w:szCs w:val="21"/>
        </w:rPr>
        <w:t xml:space="preserve"> </w:t>
      </w:r>
      <w:r>
        <w:rPr>
          <w:rFonts w:ascii="宋体" w:hAnsi="宋体" w:cs="宋体" w:hint="eastAsia"/>
          <w:b/>
          <w:bCs/>
          <w:kern w:val="0"/>
          <w:szCs w:val="21"/>
          <w:u w:val="single"/>
        </w:rPr>
        <w:t xml:space="preserve">        </w:t>
      </w:r>
      <w:r>
        <w:rPr>
          <w:rFonts w:ascii="宋体" w:hAnsi="宋体" w:cs="宋体" w:hint="eastAsia"/>
          <w:b/>
          <w:bCs/>
          <w:kern w:val="0"/>
          <w:szCs w:val="21"/>
        </w:rPr>
        <w:t>。</w:t>
      </w:r>
    </w:p>
    <w:p w:rsidR="001519ED" w:rsidRDefault="001519ED">
      <w:pPr>
        <w:spacing w:line="360" w:lineRule="auto"/>
        <w:ind w:rightChars="50" w:right="105" w:firstLineChars="200" w:firstLine="420"/>
        <w:jc w:val="left"/>
        <w:rPr>
          <w:rFonts w:ascii="仿宋_GB2312" w:eastAsia="仿宋_GB2312" w:hAnsi="宋体" w:cs="宋体"/>
          <w:szCs w:val="21"/>
        </w:rPr>
      </w:pPr>
    </w:p>
    <w:p w:rsidR="001519ED" w:rsidRDefault="00704F1B">
      <w:pPr>
        <w:spacing w:line="400" w:lineRule="exact"/>
        <w:jc w:val="center"/>
        <w:rPr>
          <w:rFonts w:ascii="宋体" w:hAnsi="宋体"/>
          <w:b/>
          <w:sz w:val="28"/>
          <w:szCs w:val="28"/>
        </w:rPr>
      </w:pPr>
      <w:r>
        <w:rPr>
          <w:rFonts w:ascii="宋体" w:hAnsi="宋体"/>
          <w:b/>
        </w:rPr>
        <w:br w:type="page"/>
      </w:r>
    </w:p>
    <w:p w:rsidR="001519ED" w:rsidRDefault="001519ED">
      <w:pPr>
        <w:spacing w:line="400" w:lineRule="exact"/>
        <w:jc w:val="center"/>
        <w:rPr>
          <w:rStyle w:val="20"/>
          <w:rFonts w:ascii="宋体" w:hAnsi="宋体"/>
        </w:rPr>
      </w:pPr>
    </w:p>
    <w:p w:rsidR="001519ED" w:rsidRDefault="00704F1B">
      <w:pPr>
        <w:pStyle w:val="2"/>
        <w:jc w:val="center"/>
        <w:rPr>
          <w:rFonts w:ascii="宋体" w:hAnsi="宋体"/>
        </w:rPr>
      </w:pPr>
      <w:bookmarkStart w:id="617" w:name="_Toc21695"/>
      <w:bookmarkStart w:id="618" w:name="_Toc57795990"/>
      <w:bookmarkStart w:id="619" w:name="_Toc16151"/>
      <w:bookmarkStart w:id="620" w:name="_Toc11159"/>
      <w:bookmarkStart w:id="621" w:name="_Toc19092"/>
      <w:bookmarkStart w:id="622" w:name="_Toc21878"/>
      <w:r>
        <w:rPr>
          <w:rFonts w:ascii="宋体" w:hAnsi="宋体"/>
        </w:rPr>
        <w:t xml:space="preserve">第三节 </w:t>
      </w:r>
      <w:r>
        <w:rPr>
          <w:rFonts w:ascii="宋体" w:hAnsi="宋体" w:hint="eastAsia"/>
        </w:rPr>
        <w:t>合同附件格式</w:t>
      </w:r>
      <w:bookmarkEnd w:id="617"/>
      <w:bookmarkEnd w:id="618"/>
      <w:bookmarkEnd w:id="619"/>
      <w:bookmarkEnd w:id="620"/>
      <w:bookmarkEnd w:id="621"/>
      <w:bookmarkEnd w:id="622"/>
    </w:p>
    <w:p w:rsidR="001519ED" w:rsidRDefault="00704F1B">
      <w:pPr>
        <w:widowControl/>
        <w:jc w:val="center"/>
        <w:rPr>
          <w:rFonts w:ascii="宋体" w:hAnsi="宋体"/>
        </w:rPr>
      </w:pPr>
      <w:r>
        <w:rPr>
          <w:rFonts w:ascii="宋体" w:hAnsi="宋体" w:hint="eastAsia"/>
        </w:rPr>
        <w:t>以下附件是本合同的有效组成部分。</w:t>
      </w:r>
    </w:p>
    <w:p w:rsidR="001519ED" w:rsidRDefault="00704F1B">
      <w:pPr>
        <w:pStyle w:val="3"/>
        <w:jc w:val="center"/>
        <w:rPr>
          <w:rFonts w:ascii="宋体" w:hAnsi="宋体" w:cs="黑体"/>
          <w:b w:val="0"/>
          <w:bCs w:val="0"/>
        </w:rPr>
      </w:pPr>
      <w:bookmarkStart w:id="623" w:name="_Toc534185765"/>
      <w:bookmarkStart w:id="624" w:name="_Toc27983310"/>
      <w:bookmarkStart w:id="625" w:name="_Toc351203494"/>
      <w:bookmarkStart w:id="626" w:name="_Toc509218786"/>
      <w:bookmarkStart w:id="627" w:name="_Toc424558368"/>
      <w:bookmarkStart w:id="628" w:name="_Toc509390696"/>
      <w:bookmarkStart w:id="629" w:name="_Toc467164257"/>
      <w:bookmarkStart w:id="630" w:name="_Toc424558728"/>
      <w:bookmarkStart w:id="631" w:name="_Toc144974827"/>
      <w:bookmarkStart w:id="632" w:name="_Toc152045768"/>
      <w:bookmarkStart w:id="633" w:name="_Toc152042547"/>
      <w:bookmarkStart w:id="634" w:name="_Toc335223531"/>
      <w:bookmarkStart w:id="635" w:name="_Toc240180916"/>
      <w:r>
        <w:rPr>
          <w:rFonts w:ascii="宋体" w:hAnsi="宋体" w:cs="黑体" w:hint="eastAsia"/>
          <w:b w:val="0"/>
          <w:bCs w:val="0"/>
        </w:rPr>
        <w:br w:type="page"/>
      </w:r>
      <w:bookmarkStart w:id="636" w:name="_Toc1184"/>
      <w:bookmarkStart w:id="637" w:name="_Toc9759"/>
      <w:bookmarkStart w:id="638" w:name="_Toc5087"/>
      <w:bookmarkStart w:id="639" w:name="_Toc23665"/>
      <w:bookmarkStart w:id="640" w:name="_Toc30493"/>
      <w:bookmarkStart w:id="641" w:name="_Toc15360"/>
      <w:bookmarkStart w:id="642" w:name="_Toc57795991"/>
      <w:r>
        <w:rPr>
          <w:rFonts w:ascii="宋体" w:hAnsi="宋体" w:cs="黑体" w:hint="eastAsia"/>
          <w:b w:val="0"/>
          <w:bCs w:val="0"/>
        </w:rPr>
        <w:lastRenderedPageBreak/>
        <w:t>附件一 合同协议书</w:t>
      </w:r>
      <w:bookmarkEnd w:id="623"/>
      <w:bookmarkEnd w:id="624"/>
      <w:bookmarkEnd w:id="625"/>
      <w:bookmarkEnd w:id="626"/>
      <w:bookmarkEnd w:id="636"/>
      <w:bookmarkEnd w:id="637"/>
      <w:bookmarkEnd w:id="638"/>
      <w:bookmarkEnd w:id="639"/>
      <w:bookmarkEnd w:id="640"/>
      <w:bookmarkEnd w:id="641"/>
      <w:bookmarkEnd w:id="642"/>
    </w:p>
    <w:p w:rsidR="001519ED" w:rsidRDefault="001519ED">
      <w:pPr>
        <w:snapToGrid w:val="0"/>
        <w:spacing w:line="360" w:lineRule="auto"/>
        <w:ind w:firstLineChars="200" w:firstLine="422"/>
        <w:rPr>
          <w:rFonts w:ascii="宋体" w:hAnsi="宋体"/>
          <w:b/>
          <w:szCs w:val="21"/>
        </w:rPr>
      </w:pPr>
    </w:p>
    <w:p w:rsidR="001519ED" w:rsidRDefault="00704F1B">
      <w:pPr>
        <w:snapToGrid w:val="0"/>
        <w:spacing w:line="360" w:lineRule="auto"/>
        <w:ind w:firstLineChars="200" w:firstLine="422"/>
        <w:rPr>
          <w:rFonts w:ascii="宋体" w:hAnsi="宋体"/>
          <w:b/>
          <w:szCs w:val="21"/>
          <w:u w:val="single"/>
        </w:rPr>
      </w:pPr>
      <w:r>
        <w:rPr>
          <w:rFonts w:ascii="宋体" w:hAnsi="宋体" w:hint="eastAsia"/>
          <w:b/>
          <w:szCs w:val="21"/>
        </w:rPr>
        <w:t>发包人（全称）：</w:t>
      </w:r>
      <w:r>
        <w:rPr>
          <w:rFonts w:ascii="宋体" w:hAnsi="宋体" w:hint="eastAsia"/>
          <w:szCs w:val="21"/>
          <w:u w:val="single"/>
        </w:rPr>
        <w:t xml:space="preserve">                             </w:t>
      </w:r>
    </w:p>
    <w:p w:rsidR="001519ED" w:rsidRDefault="00704F1B">
      <w:pPr>
        <w:snapToGrid w:val="0"/>
        <w:spacing w:line="360" w:lineRule="auto"/>
        <w:ind w:firstLineChars="200" w:firstLine="422"/>
        <w:rPr>
          <w:rFonts w:ascii="宋体" w:hAnsi="宋体"/>
          <w:b/>
          <w:szCs w:val="21"/>
          <w:u w:val="single"/>
        </w:rPr>
      </w:pPr>
      <w:r>
        <w:rPr>
          <w:rFonts w:ascii="宋体" w:hAnsi="宋体" w:hint="eastAsia"/>
          <w:b/>
          <w:szCs w:val="21"/>
        </w:rPr>
        <w:t>承包人（全称）：</w:t>
      </w:r>
      <w:r>
        <w:rPr>
          <w:rFonts w:ascii="宋体" w:hAnsi="宋体" w:hint="eastAsia"/>
          <w:szCs w:val="21"/>
          <w:u w:val="single"/>
        </w:rPr>
        <w:t xml:space="preserve">                             </w:t>
      </w:r>
    </w:p>
    <w:p w:rsidR="001519ED" w:rsidRDefault="00704F1B">
      <w:pPr>
        <w:spacing w:line="360" w:lineRule="auto"/>
        <w:ind w:firstLineChars="200" w:firstLine="420"/>
        <w:rPr>
          <w:rFonts w:ascii="宋体" w:hAnsi="宋体"/>
          <w:b/>
          <w:szCs w:val="21"/>
          <w:u w:val="single"/>
        </w:rPr>
      </w:pPr>
      <w:r>
        <w:rPr>
          <w:rFonts w:ascii="宋体" w:hAnsi="宋体" w:hint="eastAsia"/>
          <w:szCs w:val="21"/>
        </w:rPr>
        <w:t>根据《中华人民共和国民法典》《中华人民共和国公路法》《中华人民共和国建筑法》及有关法律法规规定，遵循平等、自愿、公平和诚实信用的原则，双方就</w:t>
      </w:r>
      <w:r>
        <w:rPr>
          <w:rFonts w:ascii="宋体" w:hAnsi="宋体" w:hint="eastAsia"/>
          <w:szCs w:val="21"/>
          <w:u w:val="single"/>
        </w:rPr>
        <w:t xml:space="preserve">                           </w:t>
      </w:r>
      <w:r>
        <w:rPr>
          <w:rFonts w:ascii="宋体" w:hAnsi="宋体" w:hint="eastAsia"/>
          <w:szCs w:val="21"/>
        </w:rPr>
        <w:t>工程施工及有关事项协商一致，共同达成如下协议：</w:t>
      </w:r>
    </w:p>
    <w:p w:rsidR="001519ED" w:rsidRDefault="00704F1B">
      <w:pPr>
        <w:snapToGrid w:val="0"/>
        <w:spacing w:line="360" w:lineRule="auto"/>
        <w:ind w:firstLineChars="200" w:firstLine="422"/>
        <w:rPr>
          <w:rFonts w:ascii="宋体" w:hAnsi="宋体"/>
          <w:b/>
          <w:szCs w:val="21"/>
        </w:rPr>
      </w:pPr>
      <w:r>
        <w:rPr>
          <w:rFonts w:ascii="宋体" w:hAnsi="宋体" w:hint="eastAsia"/>
          <w:b/>
          <w:szCs w:val="21"/>
        </w:rPr>
        <w:t>一、工程概况</w:t>
      </w:r>
    </w:p>
    <w:p w:rsidR="001519ED" w:rsidRDefault="00704F1B">
      <w:pPr>
        <w:snapToGrid w:val="0"/>
        <w:spacing w:line="360" w:lineRule="auto"/>
        <w:ind w:firstLineChars="200" w:firstLine="420"/>
        <w:rPr>
          <w:rFonts w:ascii="宋体" w:hAnsi="宋体"/>
          <w:szCs w:val="21"/>
          <w:u w:val="single"/>
        </w:rPr>
      </w:pPr>
      <w:r>
        <w:rPr>
          <w:rFonts w:ascii="宋体" w:hAnsi="宋体" w:hint="eastAsia"/>
          <w:bCs/>
          <w:szCs w:val="21"/>
        </w:rPr>
        <w:t>1.工程名称</w:t>
      </w:r>
      <w:r>
        <w:rPr>
          <w:rFonts w:ascii="宋体" w:hAnsi="宋体" w:hint="eastAsia"/>
          <w:szCs w:val="21"/>
        </w:rPr>
        <w:t>：</w:t>
      </w:r>
      <w:r>
        <w:rPr>
          <w:rFonts w:ascii="宋体" w:hAnsi="宋体" w:hint="eastAsia"/>
          <w:szCs w:val="21"/>
          <w:u w:val="single"/>
        </w:rPr>
        <w:t xml:space="preserve">                                 </w:t>
      </w:r>
      <w:r>
        <w:rPr>
          <w:rFonts w:ascii="宋体" w:hAnsi="宋体" w:hint="eastAsia"/>
          <w:szCs w:val="21"/>
        </w:rPr>
        <w:t>。</w:t>
      </w:r>
    </w:p>
    <w:p w:rsidR="001519ED" w:rsidRDefault="00704F1B">
      <w:pPr>
        <w:snapToGrid w:val="0"/>
        <w:spacing w:line="360" w:lineRule="auto"/>
        <w:ind w:firstLineChars="200" w:firstLine="420"/>
        <w:rPr>
          <w:rFonts w:ascii="宋体" w:hAnsi="宋体"/>
          <w:bCs/>
          <w:szCs w:val="21"/>
        </w:rPr>
      </w:pPr>
      <w:r>
        <w:rPr>
          <w:rFonts w:ascii="宋体" w:hAnsi="宋体" w:hint="eastAsia"/>
          <w:bCs/>
          <w:szCs w:val="21"/>
        </w:rPr>
        <w:t>2.工程地点：</w:t>
      </w:r>
      <w:r>
        <w:rPr>
          <w:rFonts w:ascii="宋体" w:hAnsi="宋体" w:hint="eastAsia"/>
          <w:szCs w:val="21"/>
          <w:u w:val="single"/>
        </w:rPr>
        <w:t xml:space="preserve">                                 </w:t>
      </w:r>
      <w:r>
        <w:rPr>
          <w:rFonts w:ascii="宋体" w:hAnsi="宋体" w:hint="eastAsia"/>
          <w:szCs w:val="21"/>
        </w:rPr>
        <w:t>。</w:t>
      </w:r>
    </w:p>
    <w:p w:rsidR="001519ED" w:rsidRDefault="00704F1B">
      <w:pPr>
        <w:snapToGrid w:val="0"/>
        <w:spacing w:line="360" w:lineRule="auto"/>
        <w:ind w:firstLineChars="200" w:firstLine="420"/>
        <w:rPr>
          <w:rFonts w:ascii="宋体" w:hAnsi="宋体"/>
          <w:bCs/>
          <w:szCs w:val="21"/>
        </w:rPr>
      </w:pPr>
      <w:r>
        <w:rPr>
          <w:rFonts w:ascii="宋体" w:hAnsi="宋体" w:hint="eastAsia"/>
          <w:bCs/>
          <w:szCs w:val="21"/>
        </w:rPr>
        <w:t>3.工程立项批准文号：</w:t>
      </w:r>
      <w:r>
        <w:rPr>
          <w:rFonts w:ascii="宋体" w:hAnsi="宋体" w:hint="eastAsia"/>
          <w:szCs w:val="21"/>
          <w:u w:val="single"/>
        </w:rPr>
        <w:t xml:space="preserve">                        </w:t>
      </w:r>
      <w:r>
        <w:rPr>
          <w:rFonts w:ascii="宋体" w:hAnsi="宋体" w:hint="eastAsia"/>
          <w:bCs/>
          <w:szCs w:val="21"/>
        </w:rPr>
        <w:t>。</w:t>
      </w:r>
    </w:p>
    <w:p w:rsidR="001519ED" w:rsidRDefault="00704F1B">
      <w:pPr>
        <w:snapToGrid w:val="0"/>
        <w:spacing w:line="360" w:lineRule="auto"/>
        <w:ind w:firstLineChars="200" w:firstLine="420"/>
        <w:rPr>
          <w:rFonts w:ascii="宋体" w:hAnsi="宋体"/>
          <w:bCs/>
          <w:szCs w:val="21"/>
        </w:rPr>
      </w:pPr>
      <w:r>
        <w:rPr>
          <w:rFonts w:ascii="宋体" w:hAnsi="宋体" w:hint="eastAsia"/>
          <w:bCs/>
          <w:szCs w:val="21"/>
        </w:rPr>
        <w:t>4.资金来源：</w:t>
      </w:r>
      <w:r>
        <w:rPr>
          <w:rFonts w:ascii="宋体" w:hAnsi="宋体" w:hint="eastAsia"/>
          <w:szCs w:val="21"/>
          <w:u w:val="single"/>
        </w:rPr>
        <w:t xml:space="preserve">                                 </w:t>
      </w:r>
      <w:r>
        <w:rPr>
          <w:rFonts w:ascii="宋体" w:hAnsi="宋体" w:hint="eastAsia"/>
          <w:szCs w:val="21"/>
        </w:rPr>
        <w:t>。</w:t>
      </w:r>
    </w:p>
    <w:p w:rsidR="001519ED" w:rsidRDefault="00704F1B">
      <w:pPr>
        <w:snapToGrid w:val="0"/>
        <w:spacing w:line="360" w:lineRule="auto"/>
        <w:ind w:firstLineChars="200" w:firstLine="420"/>
        <w:rPr>
          <w:rFonts w:ascii="宋体" w:hAnsi="宋体"/>
          <w:bCs/>
          <w:szCs w:val="21"/>
        </w:rPr>
      </w:pPr>
      <w:r>
        <w:rPr>
          <w:rFonts w:ascii="宋体" w:hAnsi="宋体" w:hint="eastAsia"/>
          <w:bCs/>
          <w:szCs w:val="21"/>
        </w:rPr>
        <w:t>5.工程内容：</w:t>
      </w:r>
      <w:r>
        <w:rPr>
          <w:rFonts w:ascii="宋体" w:hAnsi="宋体" w:hint="eastAsia"/>
          <w:szCs w:val="21"/>
          <w:u w:val="single"/>
        </w:rPr>
        <w:t xml:space="preserve">                                 </w:t>
      </w:r>
      <w:r>
        <w:rPr>
          <w:rFonts w:ascii="宋体" w:hAnsi="宋体" w:hint="eastAsia"/>
          <w:szCs w:val="21"/>
        </w:rPr>
        <w:t>。</w:t>
      </w:r>
    </w:p>
    <w:p w:rsidR="001519ED" w:rsidRDefault="00704F1B">
      <w:pPr>
        <w:snapToGrid w:val="0"/>
        <w:spacing w:line="360" w:lineRule="auto"/>
        <w:ind w:firstLineChars="200" w:firstLine="420"/>
        <w:jc w:val="left"/>
        <w:rPr>
          <w:rFonts w:ascii="宋体" w:hAnsi="宋体"/>
          <w:bCs/>
          <w:szCs w:val="21"/>
        </w:rPr>
      </w:pPr>
      <w:r>
        <w:rPr>
          <w:rFonts w:ascii="宋体" w:hAnsi="宋体" w:hint="eastAsia"/>
          <w:bCs/>
          <w:szCs w:val="21"/>
        </w:rPr>
        <w:t>6.工程承包范围：</w:t>
      </w:r>
      <w:r>
        <w:rPr>
          <w:rFonts w:ascii="宋体" w:hAnsi="宋体" w:hint="eastAsia"/>
          <w:szCs w:val="21"/>
          <w:u w:val="single"/>
        </w:rPr>
        <w:t xml:space="preserve">                     </w:t>
      </w:r>
      <w:r>
        <w:rPr>
          <w:rFonts w:ascii="宋体" w:hAnsi="宋体" w:hint="eastAsia"/>
          <w:szCs w:val="21"/>
        </w:rPr>
        <w:t>。</w:t>
      </w:r>
    </w:p>
    <w:p w:rsidR="001519ED" w:rsidRDefault="00704F1B">
      <w:pPr>
        <w:snapToGrid w:val="0"/>
        <w:spacing w:line="360" w:lineRule="auto"/>
        <w:ind w:firstLineChars="200" w:firstLine="422"/>
        <w:rPr>
          <w:rFonts w:ascii="宋体" w:hAnsi="宋体"/>
          <w:b/>
          <w:szCs w:val="21"/>
        </w:rPr>
      </w:pPr>
      <w:bookmarkStart w:id="643" w:name="_Toc532375574"/>
      <w:bookmarkStart w:id="644" w:name="_Toc351203482"/>
      <w:bookmarkStart w:id="645" w:name="_Toc532377167"/>
      <w:r>
        <w:rPr>
          <w:rFonts w:ascii="宋体" w:hAnsi="宋体" w:hint="eastAsia"/>
          <w:b/>
          <w:szCs w:val="21"/>
        </w:rPr>
        <w:t>二、合同工期</w:t>
      </w:r>
      <w:bookmarkEnd w:id="643"/>
      <w:bookmarkEnd w:id="644"/>
      <w:bookmarkEnd w:id="645"/>
    </w:p>
    <w:p w:rsidR="001519ED" w:rsidRDefault="00704F1B">
      <w:pPr>
        <w:spacing w:line="360" w:lineRule="auto"/>
        <w:ind w:firstLineChars="200" w:firstLine="420"/>
        <w:rPr>
          <w:rFonts w:ascii="宋体" w:hAnsi="宋体"/>
          <w:bCs/>
          <w:szCs w:val="21"/>
        </w:rPr>
      </w:pPr>
      <w:r>
        <w:rPr>
          <w:rFonts w:ascii="宋体" w:hAnsi="宋体" w:hint="eastAsia"/>
          <w:bCs/>
          <w:szCs w:val="21"/>
        </w:rPr>
        <w:t>承包人竞选函中承诺的工期：</w:t>
      </w:r>
      <w:r>
        <w:rPr>
          <w:rFonts w:ascii="宋体" w:hAnsi="宋体" w:hint="eastAsia"/>
          <w:bCs/>
          <w:szCs w:val="21"/>
          <w:u w:val="single"/>
        </w:rPr>
        <w:t>日历</w:t>
      </w:r>
      <w:r>
        <w:rPr>
          <w:rFonts w:ascii="宋体" w:hAnsi="宋体" w:hint="eastAsia"/>
          <w:bCs/>
          <w:szCs w:val="21"/>
        </w:rPr>
        <w:t>天。</w:t>
      </w:r>
    </w:p>
    <w:p w:rsidR="001519ED" w:rsidRDefault="00704F1B">
      <w:pPr>
        <w:spacing w:line="360" w:lineRule="auto"/>
        <w:ind w:firstLineChars="200" w:firstLine="420"/>
        <w:rPr>
          <w:rFonts w:ascii="宋体" w:hAnsi="宋体"/>
          <w:bCs/>
          <w:szCs w:val="21"/>
        </w:rPr>
      </w:pPr>
      <w:r>
        <w:rPr>
          <w:rFonts w:ascii="宋体" w:hAnsi="宋体" w:hint="eastAsia"/>
          <w:bCs/>
          <w:szCs w:val="21"/>
        </w:rPr>
        <w:t>计划开工日期：</w:t>
      </w:r>
      <w:r>
        <w:rPr>
          <w:rFonts w:ascii="宋体" w:hAnsi="宋体" w:hint="eastAsia"/>
          <w:bCs/>
          <w:szCs w:val="21"/>
          <w:u w:val="single"/>
        </w:rPr>
        <w:t></w:t>
      </w:r>
      <w:r>
        <w:rPr>
          <w:rFonts w:ascii="宋体" w:hAnsi="宋体" w:hint="eastAsia"/>
          <w:bCs/>
          <w:szCs w:val="21"/>
        </w:rPr>
        <w:t>年</w:t>
      </w:r>
      <w:r>
        <w:rPr>
          <w:rFonts w:ascii="宋体" w:hAnsi="宋体" w:hint="eastAsia"/>
          <w:bCs/>
          <w:szCs w:val="21"/>
          <w:u w:val="single"/>
        </w:rPr>
        <w:t></w:t>
      </w:r>
      <w:r>
        <w:rPr>
          <w:rFonts w:ascii="宋体" w:hAnsi="宋体" w:hint="eastAsia"/>
          <w:bCs/>
          <w:szCs w:val="21"/>
        </w:rPr>
        <w:t>月</w:t>
      </w:r>
      <w:r>
        <w:rPr>
          <w:rFonts w:ascii="宋体" w:hAnsi="宋体" w:hint="eastAsia"/>
          <w:bCs/>
          <w:szCs w:val="21"/>
          <w:u w:val="single"/>
        </w:rPr>
        <w:t></w:t>
      </w:r>
      <w:r>
        <w:rPr>
          <w:rFonts w:ascii="宋体" w:hAnsi="宋体" w:hint="eastAsia"/>
          <w:bCs/>
          <w:szCs w:val="21"/>
        </w:rPr>
        <w:t>日，实际开工日期以监理工程师签发的工程开工通知明确的开工日期为准。</w:t>
      </w:r>
    </w:p>
    <w:p w:rsidR="001519ED" w:rsidRDefault="00704F1B">
      <w:pPr>
        <w:spacing w:line="360" w:lineRule="auto"/>
        <w:ind w:firstLineChars="200" w:firstLine="420"/>
        <w:rPr>
          <w:rFonts w:ascii="宋体" w:hAnsi="宋体"/>
          <w:bCs/>
          <w:szCs w:val="21"/>
        </w:rPr>
      </w:pPr>
      <w:r>
        <w:rPr>
          <w:rFonts w:ascii="宋体" w:hAnsi="宋体" w:hint="eastAsia"/>
          <w:bCs/>
          <w:szCs w:val="21"/>
        </w:rPr>
        <w:t>计划交工日期：</w:t>
      </w:r>
      <w:r>
        <w:rPr>
          <w:rFonts w:ascii="宋体" w:hAnsi="宋体" w:hint="eastAsia"/>
          <w:bCs/>
          <w:szCs w:val="21"/>
          <w:u w:val="single"/>
        </w:rPr>
        <w:t></w:t>
      </w:r>
      <w:r>
        <w:rPr>
          <w:rFonts w:ascii="宋体" w:hAnsi="宋体" w:hint="eastAsia"/>
          <w:bCs/>
          <w:szCs w:val="21"/>
        </w:rPr>
        <w:t>年</w:t>
      </w:r>
      <w:r>
        <w:rPr>
          <w:rFonts w:ascii="宋体" w:hAnsi="宋体" w:hint="eastAsia"/>
          <w:bCs/>
          <w:szCs w:val="21"/>
          <w:u w:val="single"/>
        </w:rPr>
        <w:t></w:t>
      </w:r>
      <w:r>
        <w:rPr>
          <w:rFonts w:ascii="宋体" w:hAnsi="宋体" w:hint="eastAsia"/>
          <w:bCs/>
          <w:szCs w:val="21"/>
        </w:rPr>
        <w:t>月</w:t>
      </w:r>
      <w:r>
        <w:rPr>
          <w:rFonts w:ascii="宋体" w:hAnsi="宋体" w:hint="eastAsia"/>
          <w:bCs/>
          <w:szCs w:val="21"/>
          <w:u w:val="single"/>
        </w:rPr>
        <w:t></w:t>
      </w:r>
      <w:r>
        <w:rPr>
          <w:rFonts w:ascii="宋体" w:hAnsi="宋体" w:hint="eastAsia"/>
          <w:bCs/>
          <w:szCs w:val="21"/>
        </w:rPr>
        <w:t>日，实际交工日期以工程交工验收合格之日为准。</w:t>
      </w:r>
    </w:p>
    <w:p w:rsidR="001519ED" w:rsidRDefault="00704F1B">
      <w:pPr>
        <w:spacing w:line="360" w:lineRule="auto"/>
        <w:ind w:firstLineChars="200" w:firstLine="420"/>
        <w:rPr>
          <w:rFonts w:ascii="宋体" w:hAnsi="宋体"/>
          <w:szCs w:val="21"/>
        </w:rPr>
      </w:pPr>
      <w:r>
        <w:rPr>
          <w:rFonts w:ascii="宋体" w:hAnsi="宋体" w:hint="eastAsia"/>
          <w:bCs/>
          <w:szCs w:val="21"/>
        </w:rPr>
        <w:t>工期总日历天数</w:t>
      </w:r>
      <w:r>
        <w:rPr>
          <w:rFonts w:ascii="宋体" w:hAnsi="宋体" w:hint="eastAsia"/>
          <w:bCs/>
          <w:szCs w:val="21"/>
          <w:u w:val="single"/>
        </w:rPr>
        <w:t></w:t>
      </w:r>
      <w:r>
        <w:rPr>
          <w:rFonts w:ascii="宋体" w:hAnsi="宋体" w:hint="eastAsia"/>
          <w:bCs/>
          <w:szCs w:val="21"/>
        </w:rPr>
        <w:t>天。工期总日历天数与根据前述计划开交工日期计算的工期天数不一</w:t>
      </w:r>
      <w:r>
        <w:rPr>
          <w:rFonts w:ascii="宋体" w:hAnsi="宋体" w:hint="eastAsia"/>
          <w:szCs w:val="21"/>
        </w:rPr>
        <w:t>致的，以工期总日历天数为准。</w:t>
      </w:r>
    </w:p>
    <w:p w:rsidR="001519ED" w:rsidRDefault="00704F1B">
      <w:pPr>
        <w:snapToGrid w:val="0"/>
        <w:spacing w:line="360" w:lineRule="auto"/>
        <w:ind w:firstLineChars="200" w:firstLine="422"/>
        <w:rPr>
          <w:rFonts w:ascii="宋体" w:hAnsi="宋体"/>
          <w:b/>
          <w:szCs w:val="21"/>
        </w:rPr>
      </w:pPr>
      <w:bookmarkStart w:id="646" w:name="_Toc351203483"/>
      <w:bookmarkStart w:id="647" w:name="_Toc532375575"/>
      <w:bookmarkStart w:id="648" w:name="_Toc532377168"/>
      <w:r>
        <w:rPr>
          <w:rFonts w:ascii="宋体" w:hAnsi="宋体" w:hint="eastAsia"/>
          <w:b/>
          <w:szCs w:val="21"/>
        </w:rPr>
        <w:t>三、质量标准</w:t>
      </w:r>
      <w:bookmarkEnd w:id="646"/>
      <w:bookmarkEnd w:id="647"/>
      <w:bookmarkEnd w:id="648"/>
    </w:p>
    <w:p w:rsidR="001519ED" w:rsidRDefault="00704F1B">
      <w:pPr>
        <w:spacing w:line="360" w:lineRule="auto"/>
        <w:ind w:firstLineChars="200" w:firstLine="420"/>
        <w:rPr>
          <w:rFonts w:ascii="宋体" w:hAnsi="宋体"/>
          <w:bCs/>
          <w:szCs w:val="21"/>
        </w:rPr>
      </w:pPr>
      <w:r>
        <w:rPr>
          <w:rFonts w:ascii="宋体" w:hAnsi="宋体" w:hint="eastAsia"/>
          <w:bCs/>
          <w:szCs w:val="21"/>
        </w:rPr>
        <w:t>工程质量符合</w:t>
      </w:r>
      <w:r>
        <w:rPr>
          <w:rFonts w:ascii="宋体" w:hAnsi="宋体" w:hint="eastAsia"/>
          <w:bCs/>
          <w:szCs w:val="21"/>
          <w:u w:val="single"/>
        </w:rPr>
        <w:t></w:t>
      </w:r>
      <w:r>
        <w:rPr>
          <w:rFonts w:ascii="宋体" w:hAnsi="宋体" w:hint="eastAsia"/>
          <w:bCs/>
          <w:szCs w:val="21"/>
        </w:rPr>
        <w:t>标准。工程安全目标：</w:t>
      </w:r>
      <w:r>
        <w:rPr>
          <w:rFonts w:ascii="宋体" w:hAnsi="宋体" w:hint="eastAsia"/>
          <w:bCs/>
          <w:szCs w:val="21"/>
          <w:u w:val="single"/>
        </w:rPr>
        <w:t></w:t>
      </w:r>
      <w:r>
        <w:rPr>
          <w:rFonts w:ascii="宋体" w:hAnsi="宋体" w:hint="eastAsia"/>
          <w:bCs/>
          <w:szCs w:val="21"/>
        </w:rPr>
        <w:t xml:space="preserve">。 </w:t>
      </w:r>
    </w:p>
    <w:p w:rsidR="001519ED" w:rsidRDefault="00704F1B">
      <w:pPr>
        <w:snapToGrid w:val="0"/>
        <w:spacing w:line="360" w:lineRule="auto"/>
        <w:ind w:firstLineChars="200" w:firstLine="422"/>
        <w:rPr>
          <w:rFonts w:ascii="宋体" w:hAnsi="宋体"/>
          <w:b/>
          <w:szCs w:val="21"/>
        </w:rPr>
      </w:pPr>
      <w:bookmarkStart w:id="649" w:name="_Toc532375576"/>
      <w:bookmarkStart w:id="650" w:name="_Toc351203484"/>
      <w:bookmarkStart w:id="651" w:name="_Toc532377169"/>
      <w:r>
        <w:rPr>
          <w:rFonts w:ascii="宋体" w:hAnsi="宋体" w:hint="eastAsia"/>
          <w:b/>
          <w:szCs w:val="21"/>
        </w:rPr>
        <w:t>四、签约合同价与合同价格形式</w:t>
      </w:r>
      <w:bookmarkEnd w:id="649"/>
      <w:bookmarkEnd w:id="650"/>
      <w:bookmarkEnd w:id="651"/>
    </w:p>
    <w:p w:rsidR="001519ED" w:rsidRDefault="00704F1B">
      <w:pPr>
        <w:spacing w:line="360" w:lineRule="auto"/>
        <w:ind w:firstLineChars="200" w:firstLine="420"/>
        <w:rPr>
          <w:rFonts w:ascii="宋体" w:hAnsi="宋体"/>
          <w:szCs w:val="21"/>
        </w:rPr>
      </w:pPr>
      <w:r>
        <w:rPr>
          <w:rFonts w:ascii="宋体" w:hAnsi="宋体" w:hint="eastAsia"/>
          <w:szCs w:val="21"/>
        </w:rPr>
        <w:t>1.承包人竞选函中承诺的中选价为：</w:t>
      </w:r>
    </w:p>
    <w:p w:rsidR="001519ED" w:rsidRDefault="00704F1B">
      <w:pPr>
        <w:spacing w:line="360" w:lineRule="auto"/>
        <w:ind w:firstLineChars="200" w:firstLine="420"/>
        <w:rPr>
          <w:rFonts w:ascii="宋体" w:hAnsi="宋体"/>
          <w:szCs w:val="21"/>
        </w:rPr>
      </w:pPr>
      <w:r>
        <w:rPr>
          <w:rFonts w:ascii="宋体" w:hAnsi="宋体" w:hint="eastAsia"/>
          <w:szCs w:val="21"/>
        </w:rPr>
        <w:t>人民币（大写）</w:t>
      </w:r>
      <w:r>
        <w:rPr>
          <w:rFonts w:ascii="宋体" w:hAnsi="宋体" w:hint="eastAsia"/>
          <w:szCs w:val="21"/>
          <w:u w:val="single"/>
        </w:rPr>
        <w:t xml:space="preserve">                  </w:t>
      </w:r>
      <w:r>
        <w:rPr>
          <w:rFonts w:ascii="宋体" w:hAnsi="宋体" w:hint="eastAsia"/>
          <w:szCs w:val="21"/>
        </w:rPr>
        <w:t>（¥</w:t>
      </w:r>
      <w:r>
        <w:rPr>
          <w:rFonts w:ascii="宋体" w:hAnsi="宋体" w:hint="eastAsia"/>
          <w:szCs w:val="21"/>
          <w:u w:val="single"/>
        </w:rPr>
        <w:t xml:space="preserve">            </w:t>
      </w:r>
      <w:r>
        <w:rPr>
          <w:rFonts w:ascii="宋体" w:hAnsi="宋体" w:hint="eastAsia"/>
          <w:szCs w:val="21"/>
        </w:rPr>
        <w:t>元）；</w:t>
      </w:r>
    </w:p>
    <w:p w:rsidR="001519ED" w:rsidRDefault="00704F1B">
      <w:pPr>
        <w:spacing w:line="360" w:lineRule="auto"/>
        <w:ind w:firstLineChars="200" w:firstLine="420"/>
        <w:rPr>
          <w:rFonts w:ascii="宋体" w:hAnsi="宋体"/>
          <w:szCs w:val="21"/>
        </w:rPr>
      </w:pPr>
      <w:r>
        <w:rPr>
          <w:rFonts w:ascii="宋体" w:hAnsi="宋体" w:hint="eastAsia"/>
          <w:szCs w:val="21"/>
        </w:rPr>
        <w:t>2.签约合同价为：</w:t>
      </w:r>
    </w:p>
    <w:p w:rsidR="001519ED" w:rsidRDefault="00704F1B">
      <w:pPr>
        <w:snapToGrid w:val="0"/>
        <w:spacing w:line="360" w:lineRule="auto"/>
        <w:ind w:firstLineChars="200" w:firstLine="420"/>
        <w:rPr>
          <w:rFonts w:ascii="宋体" w:hAnsi="宋体"/>
          <w:szCs w:val="21"/>
        </w:rPr>
      </w:pPr>
      <w:r>
        <w:rPr>
          <w:rFonts w:ascii="宋体" w:hAnsi="宋体" w:hint="eastAsia"/>
          <w:szCs w:val="21"/>
        </w:rPr>
        <w:t>人民币（大写）</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ascii="宋体" w:hAnsi="宋体" w:hint="eastAsia"/>
          <w:szCs w:val="21"/>
        </w:rPr>
        <w:t>；</w:t>
      </w:r>
    </w:p>
    <w:p w:rsidR="001519ED" w:rsidRDefault="00704F1B">
      <w:pPr>
        <w:spacing w:line="360" w:lineRule="auto"/>
        <w:ind w:firstLineChars="200" w:firstLine="420"/>
        <w:rPr>
          <w:rFonts w:ascii="宋体" w:hAnsi="宋体"/>
          <w:szCs w:val="21"/>
        </w:rPr>
      </w:pPr>
      <w:r>
        <w:rPr>
          <w:rFonts w:ascii="宋体" w:hAnsi="宋体" w:hint="eastAsia"/>
          <w:szCs w:val="21"/>
        </w:rPr>
        <w:t>3.合同价格形式：</w:t>
      </w:r>
      <w:r>
        <w:rPr>
          <w:rFonts w:ascii="宋体" w:hAnsi="宋体"/>
          <w:szCs w:val="21"/>
          <w:u w:val="single"/>
        </w:rPr>
        <w:t xml:space="preserve">              </w:t>
      </w:r>
      <w:r>
        <w:rPr>
          <w:rFonts w:ascii="宋体" w:hAnsi="宋体" w:hint="eastAsia"/>
          <w:szCs w:val="21"/>
        </w:rPr>
        <w:t>。</w:t>
      </w:r>
    </w:p>
    <w:p w:rsidR="001519ED" w:rsidRDefault="00704F1B">
      <w:pPr>
        <w:snapToGrid w:val="0"/>
        <w:spacing w:line="360" w:lineRule="auto"/>
        <w:ind w:firstLineChars="200" w:firstLine="422"/>
        <w:rPr>
          <w:rFonts w:ascii="宋体" w:hAnsi="宋体"/>
          <w:b/>
          <w:szCs w:val="21"/>
        </w:rPr>
      </w:pPr>
      <w:bookmarkStart w:id="652" w:name="_Toc351203485"/>
      <w:bookmarkStart w:id="653" w:name="_Toc532375577"/>
      <w:bookmarkStart w:id="654" w:name="_Toc532377170"/>
      <w:r>
        <w:rPr>
          <w:rFonts w:ascii="宋体" w:hAnsi="宋体" w:hint="eastAsia"/>
          <w:b/>
          <w:szCs w:val="21"/>
        </w:rPr>
        <w:t>五、</w:t>
      </w:r>
      <w:bookmarkEnd w:id="652"/>
      <w:r>
        <w:rPr>
          <w:rFonts w:ascii="宋体" w:hAnsi="宋体" w:hint="eastAsia"/>
          <w:b/>
          <w:szCs w:val="21"/>
        </w:rPr>
        <w:t>项目经理及项目总工</w:t>
      </w:r>
      <w:bookmarkEnd w:id="653"/>
      <w:bookmarkEnd w:id="654"/>
    </w:p>
    <w:p w:rsidR="001519ED" w:rsidRDefault="00704F1B">
      <w:pPr>
        <w:spacing w:line="360" w:lineRule="auto"/>
        <w:ind w:firstLineChars="200" w:firstLine="420"/>
        <w:rPr>
          <w:rFonts w:ascii="宋体" w:hAnsi="宋体"/>
          <w:szCs w:val="21"/>
        </w:rPr>
      </w:pPr>
      <w:r>
        <w:rPr>
          <w:rFonts w:ascii="宋体" w:hAnsi="宋体" w:hint="eastAsia"/>
          <w:szCs w:val="21"/>
        </w:rPr>
        <w:t>承包人竞选文件中承诺的项目经理：</w:t>
      </w:r>
    </w:p>
    <w:p w:rsidR="001519ED" w:rsidRDefault="00704F1B">
      <w:pPr>
        <w:spacing w:line="360" w:lineRule="auto"/>
        <w:ind w:firstLineChars="200" w:firstLine="420"/>
        <w:rPr>
          <w:rFonts w:ascii="宋体" w:hAnsi="宋体"/>
          <w:szCs w:val="21"/>
        </w:rPr>
      </w:pPr>
      <w:r>
        <w:rPr>
          <w:rFonts w:ascii="宋体" w:hAnsi="宋体" w:hint="eastAsia"/>
          <w:szCs w:val="21"/>
        </w:rPr>
        <w:lastRenderedPageBreak/>
        <w:t>姓名：</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1519ED" w:rsidRDefault="00704F1B">
      <w:pPr>
        <w:spacing w:line="360" w:lineRule="auto"/>
        <w:ind w:firstLineChars="200" w:firstLine="420"/>
        <w:rPr>
          <w:rFonts w:ascii="宋体" w:hAnsi="宋体"/>
          <w:szCs w:val="21"/>
        </w:rPr>
      </w:pPr>
      <w:r>
        <w:rPr>
          <w:rFonts w:ascii="宋体" w:hAnsi="宋体" w:hint="eastAsia"/>
          <w:szCs w:val="21"/>
        </w:rPr>
        <w:t>身份证号码：</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1519ED" w:rsidRDefault="00704F1B">
      <w:pPr>
        <w:spacing w:line="360" w:lineRule="auto"/>
        <w:ind w:firstLineChars="200" w:firstLine="420"/>
        <w:rPr>
          <w:rFonts w:ascii="宋体" w:hAnsi="宋体"/>
          <w:szCs w:val="21"/>
        </w:rPr>
      </w:pPr>
      <w:r>
        <w:rPr>
          <w:rFonts w:ascii="宋体" w:hAnsi="宋体" w:hint="eastAsia"/>
          <w:szCs w:val="21"/>
        </w:rPr>
        <w:t>建造师</w:t>
      </w:r>
      <w:r>
        <w:rPr>
          <w:rFonts w:ascii="宋体" w:hAnsi="宋体"/>
          <w:szCs w:val="21"/>
        </w:rPr>
        <w:t>注册证书号</w:t>
      </w:r>
      <w:r>
        <w:rPr>
          <w:rFonts w:ascii="宋体" w:hAnsi="宋体" w:hint="eastAsia"/>
          <w:szCs w:val="21"/>
        </w:rPr>
        <w:t>：</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1519ED" w:rsidRDefault="00704F1B">
      <w:pPr>
        <w:spacing w:line="360" w:lineRule="auto"/>
        <w:ind w:firstLineChars="200" w:firstLine="420"/>
        <w:rPr>
          <w:rFonts w:ascii="宋体" w:hAnsi="宋体"/>
          <w:szCs w:val="21"/>
        </w:rPr>
      </w:pPr>
      <w:r>
        <w:rPr>
          <w:rFonts w:ascii="宋体" w:hAnsi="宋体" w:hint="eastAsia"/>
          <w:szCs w:val="21"/>
        </w:rPr>
        <w:t>承包人竞选文件中承诺的项目总工：</w:t>
      </w:r>
    </w:p>
    <w:p w:rsidR="001519ED" w:rsidRDefault="00704F1B">
      <w:pPr>
        <w:spacing w:line="360" w:lineRule="auto"/>
        <w:ind w:firstLineChars="200" w:firstLine="420"/>
        <w:rPr>
          <w:rFonts w:ascii="宋体" w:hAnsi="宋体"/>
          <w:szCs w:val="21"/>
        </w:rPr>
      </w:pPr>
      <w:r>
        <w:rPr>
          <w:rFonts w:ascii="宋体" w:hAnsi="宋体" w:hint="eastAsia"/>
          <w:szCs w:val="21"/>
        </w:rPr>
        <w:t>姓名：</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1519ED" w:rsidRDefault="00704F1B">
      <w:pPr>
        <w:spacing w:line="360" w:lineRule="auto"/>
        <w:ind w:firstLineChars="200" w:firstLine="420"/>
        <w:rPr>
          <w:rFonts w:ascii="宋体" w:hAnsi="宋体"/>
          <w:szCs w:val="21"/>
        </w:rPr>
      </w:pPr>
      <w:r>
        <w:rPr>
          <w:rFonts w:ascii="宋体" w:hAnsi="宋体" w:hint="eastAsia"/>
          <w:szCs w:val="21"/>
        </w:rPr>
        <w:t>身份证号码：</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1519ED" w:rsidRDefault="00704F1B">
      <w:pPr>
        <w:pStyle w:val="a6"/>
        <w:spacing w:line="360" w:lineRule="auto"/>
        <w:rPr>
          <w:rFonts w:ascii="宋体" w:hAnsi="宋体"/>
          <w:szCs w:val="21"/>
        </w:rPr>
      </w:pPr>
      <w:r>
        <w:rPr>
          <w:rFonts w:ascii="宋体" w:hAnsi="宋体" w:hint="eastAsia"/>
          <w:szCs w:val="21"/>
        </w:rPr>
        <w:t xml:space="preserve">    证书名称</w:t>
      </w:r>
      <w:r>
        <w:rPr>
          <w:rFonts w:ascii="宋体" w:hAnsi="宋体"/>
          <w:szCs w:val="21"/>
        </w:rPr>
        <w:t>及号码：</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w:t>
      </w:r>
    </w:p>
    <w:p w:rsidR="001519ED" w:rsidRDefault="00704F1B">
      <w:pPr>
        <w:snapToGrid w:val="0"/>
        <w:spacing w:line="360" w:lineRule="auto"/>
        <w:ind w:firstLineChars="200" w:firstLine="422"/>
        <w:rPr>
          <w:rFonts w:ascii="宋体" w:hAnsi="宋体"/>
          <w:b/>
          <w:szCs w:val="21"/>
        </w:rPr>
      </w:pPr>
      <w:bookmarkStart w:id="655" w:name="_Toc351203486"/>
      <w:bookmarkStart w:id="656" w:name="_Toc532377171"/>
      <w:bookmarkStart w:id="657" w:name="_Toc532375578"/>
      <w:r>
        <w:rPr>
          <w:rFonts w:ascii="宋体" w:hAnsi="宋体" w:hint="eastAsia"/>
          <w:b/>
          <w:szCs w:val="21"/>
        </w:rPr>
        <w:t>六、合同文件构成</w:t>
      </w:r>
      <w:bookmarkEnd w:id="655"/>
      <w:bookmarkEnd w:id="656"/>
      <w:bookmarkEnd w:id="657"/>
    </w:p>
    <w:p w:rsidR="001519ED" w:rsidRDefault="00704F1B">
      <w:pPr>
        <w:spacing w:line="360" w:lineRule="auto"/>
        <w:ind w:firstLineChars="200" w:firstLine="420"/>
        <w:rPr>
          <w:rFonts w:ascii="宋体" w:hAnsi="宋体"/>
          <w:bCs/>
          <w:szCs w:val="21"/>
        </w:rPr>
      </w:pPr>
      <w:r>
        <w:rPr>
          <w:rFonts w:ascii="宋体" w:hAnsi="宋体" w:hint="eastAsia"/>
          <w:bCs/>
          <w:szCs w:val="21"/>
        </w:rPr>
        <w:t>合同由以下文件构成：</w:t>
      </w:r>
    </w:p>
    <w:p w:rsidR="001519ED" w:rsidRDefault="00704F1B">
      <w:pPr>
        <w:spacing w:line="360" w:lineRule="auto"/>
        <w:ind w:firstLineChars="200" w:firstLine="420"/>
        <w:rPr>
          <w:rFonts w:ascii="宋体" w:hAnsi="宋体"/>
          <w:bCs/>
          <w:szCs w:val="21"/>
        </w:rPr>
      </w:pPr>
      <w:r>
        <w:rPr>
          <w:rFonts w:ascii="宋体" w:hAnsi="宋体" w:hint="eastAsia"/>
          <w:bCs/>
          <w:szCs w:val="21"/>
        </w:rPr>
        <w:t>（</w:t>
      </w:r>
      <w:r>
        <w:rPr>
          <w:rFonts w:ascii="宋体" w:hAnsi="宋体"/>
          <w:bCs/>
          <w:szCs w:val="21"/>
        </w:rPr>
        <w:t>1</w:t>
      </w:r>
      <w:r>
        <w:rPr>
          <w:rFonts w:ascii="宋体" w:hAnsi="宋体" w:hint="eastAsia"/>
          <w:bCs/>
          <w:szCs w:val="21"/>
        </w:rPr>
        <w:t xml:space="preserve">）本协议书及各种合同附件（含评标期间和合同谈判过程中的澄清文件和补充资料）； </w:t>
      </w:r>
    </w:p>
    <w:p w:rsidR="001519ED" w:rsidRDefault="00704F1B">
      <w:pPr>
        <w:spacing w:line="360" w:lineRule="auto"/>
        <w:ind w:firstLineChars="200" w:firstLine="420"/>
        <w:rPr>
          <w:rFonts w:ascii="宋体" w:hAnsi="宋体"/>
          <w:bCs/>
          <w:szCs w:val="21"/>
        </w:rPr>
      </w:pPr>
      <w:r>
        <w:rPr>
          <w:rFonts w:ascii="宋体" w:hAnsi="宋体" w:hint="eastAsia"/>
          <w:bCs/>
          <w:szCs w:val="21"/>
        </w:rPr>
        <w:t>（</w:t>
      </w:r>
      <w:r>
        <w:rPr>
          <w:rFonts w:ascii="宋体" w:hAnsi="宋体"/>
          <w:bCs/>
          <w:szCs w:val="21"/>
        </w:rPr>
        <w:t>2</w:t>
      </w:r>
      <w:r>
        <w:rPr>
          <w:rFonts w:ascii="宋体" w:hAnsi="宋体" w:hint="eastAsia"/>
          <w:bCs/>
          <w:szCs w:val="21"/>
        </w:rPr>
        <w:t xml:space="preserve">）中选通知书； </w:t>
      </w:r>
    </w:p>
    <w:p w:rsidR="001519ED" w:rsidRDefault="00704F1B">
      <w:pPr>
        <w:spacing w:line="360" w:lineRule="auto"/>
        <w:ind w:firstLineChars="200" w:firstLine="420"/>
        <w:rPr>
          <w:rFonts w:ascii="宋体" w:hAnsi="宋体"/>
          <w:bCs/>
          <w:szCs w:val="21"/>
        </w:rPr>
      </w:pPr>
      <w:r>
        <w:rPr>
          <w:rFonts w:ascii="宋体" w:hAnsi="宋体" w:hint="eastAsia"/>
          <w:bCs/>
          <w:szCs w:val="21"/>
        </w:rPr>
        <w:t>（</w:t>
      </w:r>
      <w:r>
        <w:rPr>
          <w:rFonts w:ascii="宋体" w:hAnsi="宋体"/>
          <w:bCs/>
          <w:szCs w:val="21"/>
        </w:rPr>
        <w:t>3</w:t>
      </w:r>
      <w:r>
        <w:rPr>
          <w:rFonts w:ascii="宋体" w:hAnsi="宋体" w:hint="eastAsia"/>
          <w:bCs/>
          <w:szCs w:val="21"/>
        </w:rPr>
        <w:t xml:space="preserve">）竞选函及竞选函附录； </w:t>
      </w:r>
    </w:p>
    <w:p w:rsidR="001519ED" w:rsidRDefault="00704F1B">
      <w:pPr>
        <w:spacing w:line="360" w:lineRule="auto"/>
        <w:ind w:firstLineChars="200" w:firstLine="420"/>
        <w:rPr>
          <w:rFonts w:ascii="宋体" w:hAnsi="宋体"/>
          <w:bCs/>
          <w:szCs w:val="21"/>
        </w:rPr>
      </w:pPr>
      <w:r>
        <w:rPr>
          <w:rFonts w:ascii="宋体" w:hAnsi="宋体" w:hint="eastAsia"/>
          <w:bCs/>
          <w:szCs w:val="21"/>
        </w:rPr>
        <w:t>（</w:t>
      </w:r>
      <w:r>
        <w:rPr>
          <w:rFonts w:ascii="宋体" w:hAnsi="宋体"/>
          <w:bCs/>
          <w:szCs w:val="21"/>
        </w:rPr>
        <w:t>4</w:t>
      </w:r>
      <w:r>
        <w:rPr>
          <w:rFonts w:ascii="宋体" w:hAnsi="宋体" w:hint="eastAsia"/>
          <w:bCs/>
          <w:szCs w:val="21"/>
        </w:rPr>
        <w:t xml:space="preserve">）专用合同条款； </w:t>
      </w:r>
    </w:p>
    <w:p w:rsidR="001519ED" w:rsidRDefault="00704F1B">
      <w:pPr>
        <w:spacing w:line="360" w:lineRule="auto"/>
        <w:ind w:firstLineChars="200" w:firstLine="420"/>
        <w:rPr>
          <w:rFonts w:ascii="宋体" w:hAnsi="宋体"/>
          <w:bCs/>
          <w:szCs w:val="21"/>
        </w:rPr>
      </w:pPr>
      <w:r>
        <w:rPr>
          <w:rFonts w:ascii="宋体" w:hAnsi="宋体" w:hint="eastAsia"/>
          <w:bCs/>
          <w:szCs w:val="21"/>
        </w:rPr>
        <w:t xml:space="preserve">（5）通用合同条款； </w:t>
      </w:r>
    </w:p>
    <w:p w:rsidR="001519ED" w:rsidRDefault="00704F1B">
      <w:pPr>
        <w:spacing w:line="360" w:lineRule="auto"/>
        <w:ind w:firstLineChars="200" w:firstLine="420"/>
        <w:rPr>
          <w:rFonts w:ascii="宋体" w:hAnsi="宋体"/>
          <w:bCs/>
          <w:szCs w:val="21"/>
        </w:rPr>
      </w:pPr>
      <w:r>
        <w:rPr>
          <w:rFonts w:ascii="宋体" w:hAnsi="宋体" w:hint="eastAsia"/>
          <w:bCs/>
          <w:szCs w:val="21"/>
        </w:rPr>
        <w:t xml:space="preserve">（6）工程量清单计量规则； </w:t>
      </w:r>
    </w:p>
    <w:p w:rsidR="001519ED" w:rsidRDefault="00704F1B">
      <w:pPr>
        <w:spacing w:line="360" w:lineRule="auto"/>
        <w:ind w:firstLineChars="200" w:firstLine="420"/>
        <w:rPr>
          <w:rFonts w:ascii="宋体" w:hAnsi="宋体"/>
          <w:bCs/>
          <w:szCs w:val="21"/>
        </w:rPr>
      </w:pPr>
      <w:r>
        <w:rPr>
          <w:rFonts w:ascii="宋体" w:hAnsi="宋体" w:hint="eastAsia"/>
          <w:bCs/>
          <w:szCs w:val="21"/>
        </w:rPr>
        <w:t xml:space="preserve">（7）技术规范； </w:t>
      </w:r>
    </w:p>
    <w:p w:rsidR="001519ED" w:rsidRDefault="00704F1B">
      <w:pPr>
        <w:spacing w:line="360" w:lineRule="auto"/>
        <w:ind w:firstLineChars="200" w:firstLine="420"/>
        <w:rPr>
          <w:rFonts w:ascii="宋体" w:hAnsi="宋体"/>
          <w:bCs/>
          <w:szCs w:val="21"/>
        </w:rPr>
      </w:pPr>
      <w:r>
        <w:rPr>
          <w:rFonts w:ascii="宋体" w:hAnsi="宋体" w:hint="eastAsia"/>
          <w:bCs/>
          <w:szCs w:val="21"/>
        </w:rPr>
        <w:t xml:space="preserve">（8）图纸； </w:t>
      </w:r>
    </w:p>
    <w:p w:rsidR="001519ED" w:rsidRDefault="00704F1B">
      <w:pPr>
        <w:spacing w:line="360" w:lineRule="auto"/>
        <w:ind w:firstLineChars="200" w:firstLine="420"/>
        <w:rPr>
          <w:rFonts w:ascii="宋体" w:hAnsi="宋体"/>
          <w:bCs/>
          <w:szCs w:val="21"/>
        </w:rPr>
      </w:pPr>
      <w:r>
        <w:rPr>
          <w:rFonts w:ascii="宋体" w:hAnsi="宋体" w:hint="eastAsia"/>
          <w:bCs/>
          <w:szCs w:val="21"/>
        </w:rPr>
        <w:t xml:space="preserve">（9）已标价工程量清单； </w:t>
      </w:r>
    </w:p>
    <w:p w:rsidR="001519ED" w:rsidRDefault="00704F1B">
      <w:pPr>
        <w:spacing w:line="360" w:lineRule="auto"/>
        <w:ind w:firstLineChars="200" w:firstLine="420"/>
        <w:rPr>
          <w:rFonts w:ascii="宋体" w:hAnsi="宋体"/>
          <w:bCs/>
          <w:szCs w:val="21"/>
        </w:rPr>
      </w:pPr>
      <w:r>
        <w:rPr>
          <w:rFonts w:ascii="宋体" w:hAnsi="宋体" w:hint="eastAsia"/>
          <w:bCs/>
          <w:szCs w:val="21"/>
        </w:rPr>
        <w:t xml:space="preserve">（10）承包人有关人员、设备投入的承诺及竞选文件中的施工组织设计； </w:t>
      </w:r>
    </w:p>
    <w:p w:rsidR="001519ED" w:rsidRDefault="00704F1B">
      <w:pPr>
        <w:spacing w:line="360" w:lineRule="auto"/>
        <w:ind w:firstLineChars="200" w:firstLine="420"/>
        <w:rPr>
          <w:rFonts w:ascii="宋体" w:hAnsi="宋体"/>
          <w:szCs w:val="21"/>
        </w:rPr>
      </w:pPr>
      <w:r>
        <w:rPr>
          <w:rFonts w:ascii="宋体" w:hAnsi="宋体" w:hint="eastAsia"/>
          <w:bCs/>
          <w:szCs w:val="21"/>
        </w:rPr>
        <w:t>（11）其他合同文件</w:t>
      </w:r>
    </w:p>
    <w:p w:rsidR="001519ED" w:rsidRDefault="00704F1B">
      <w:pPr>
        <w:spacing w:line="360" w:lineRule="auto"/>
        <w:ind w:firstLineChars="200" w:firstLine="420"/>
        <w:rPr>
          <w:rFonts w:ascii="宋体" w:hAnsi="宋体"/>
          <w:szCs w:val="21"/>
        </w:rPr>
      </w:pPr>
      <w:r>
        <w:rPr>
          <w:rFonts w:ascii="宋体" w:hAnsi="宋体" w:hint="eastAsia"/>
          <w:szCs w:val="21"/>
        </w:rPr>
        <w:t>在合同订立、履行过程中形成的与合同有关的书面形式的文件均构成合同文件组成部分。</w:t>
      </w:r>
    </w:p>
    <w:p w:rsidR="001519ED" w:rsidRDefault="00704F1B">
      <w:pPr>
        <w:spacing w:line="360" w:lineRule="auto"/>
        <w:ind w:firstLineChars="200" w:firstLine="420"/>
        <w:rPr>
          <w:rFonts w:ascii="宋体" w:hAnsi="宋体"/>
          <w:szCs w:val="21"/>
        </w:rPr>
      </w:pPr>
      <w:r>
        <w:rPr>
          <w:rFonts w:ascii="宋体" w:hAnsi="宋体" w:hint="eastAsia"/>
          <w:szCs w:val="21"/>
        </w:rPr>
        <w:t>上述各项合同文件包括合同当事人就该项合同文件所作出的补充和修改，属于同一类内容的文件，应以最新签署的为准。专用合同条款及其附件须经合同当事人签名或盖章。</w:t>
      </w:r>
    </w:p>
    <w:p w:rsidR="001519ED" w:rsidRDefault="00704F1B">
      <w:pPr>
        <w:snapToGrid w:val="0"/>
        <w:spacing w:line="360" w:lineRule="auto"/>
        <w:ind w:firstLineChars="200" w:firstLine="422"/>
        <w:rPr>
          <w:rFonts w:ascii="宋体" w:hAnsi="宋体"/>
          <w:b/>
          <w:szCs w:val="21"/>
        </w:rPr>
      </w:pPr>
      <w:bookmarkStart w:id="658" w:name="_Toc532377172"/>
      <w:bookmarkStart w:id="659" w:name="_Toc351203487"/>
      <w:bookmarkStart w:id="660" w:name="_Toc532375579"/>
      <w:r>
        <w:rPr>
          <w:rFonts w:ascii="宋体" w:hAnsi="宋体" w:hint="eastAsia"/>
          <w:b/>
          <w:szCs w:val="21"/>
        </w:rPr>
        <w:t>七、承诺</w:t>
      </w:r>
      <w:bookmarkEnd w:id="658"/>
      <w:bookmarkEnd w:id="659"/>
      <w:bookmarkEnd w:id="660"/>
    </w:p>
    <w:p w:rsidR="001519ED" w:rsidRDefault="00704F1B">
      <w:pPr>
        <w:spacing w:line="360" w:lineRule="auto"/>
        <w:ind w:firstLineChars="200" w:firstLine="420"/>
        <w:rPr>
          <w:rFonts w:ascii="宋体" w:hAnsi="宋体"/>
          <w:bCs/>
          <w:szCs w:val="21"/>
        </w:rPr>
      </w:pPr>
      <w:r>
        <w:rPr>
          <w:rFonts w:ascii="宋体" w:hAnsi="宋体" w:hint="eastAsia"/>
          <w:bCs/>
          <w:szCs w:val="21"/>
        </w:rPr>
        <w:t>1.发包人承诺按照法律规定履行项目审批手续、筹集工程建设资金并按照合同约定的期限和方式支付合同价款。</w:t>
      </w:r>
    </w:p>
    <w:p w:rsidR="001519ED" w:rsidRDefault="00704F1B">
      <w:pPr>
        <w:spacing w:line="360" w:lineRule="auto"/>
        <w:ind w:firstLineChars="200" w:firstLine="420"/>
        <w:rPr>
          <w:rFonts w:ascii="宋体" w:hAnsi="宋体"/>
          <w:bCs/>
          <w:szCs w:val="21"/>
        </w:rPr>
      </w:pPr>
      <w:r>
        <w:rPr>
          <w:rFonts w:ascii="宋体" w:hAnsi="宋体" w:hint="eastAsia"/>
          <w:bCs/>
          <w:szCs w:val="21"/>
        </w:rPr>
        <w:t>2.</w:t>
      </w:r>
      <w:r>
        <w:rPr>
          <w:rFonts w:ascii="宋体" w:hAnsi="宋体" w:hint="eastAsia"/>
          <w:szCs w:val="21"/>
        </w:rPr>
        <w:t>承包人承诺按照法律规定及合同约定组织完成工程施工，确保工程质量和安全，不进行转包及违法分包，并在缺陷责任期及保修期内承担相应的工程维修责任</w:t>
      </w:r>
      <w:r>
        <w:rPr>
          <w:rFonts w:ascii="宋体" w:hAnsi="宋体" w:hint="eastAsia"/>
          <w:bCs/>
          <w:szCs w:val="21"/>
        </w:rPr>
        <w:t>。</w:t>
      </w:r>
    </w:p>
    <w:p w:rsidR="001519ED" w:rsidRDefault="00704F1B">
      <w:pPr>
        <w:spacing w:line="360" w:lineRule="auto"/>
        <w:ind w:firstLineChars="200" w:firstLine="420"/>
        <w:rPr>
          <w:rFonts w:ascii="宋体" w:hAnsi="宋体"/>
          <w:bCs/>
          <w:szCs w:val="21"/>
        </w:rPr>
      </w:pPr>
      <w:r>
        <w:rPr>
          <w:rFonts w:ascii="宋体" w:hAnsi="宋体" w:hint="eastAsia"/>
          <w:bCs/>
          <w:szCs w:val="21"/>
        </w:rPr>
        <w:t>3.发包人和承包人通过招投标形式签订合同的，双方理解并承诺不再就同一工程另行签订与合同实质性内容相背离的协议。</w:t>
      </w:r>
    </w:p>
    <w:p w:rsidR="001519ED" w:rsidRDefault="00704F1B">
      <w:pPr>
        <w:snapToGrid w:val="0"/>
        <w:spacing w:line="360" w:lineRule="auto"/>
        <w:ind w:firstLineChars="200" w:firstLine="422"/>
        <w:rPr>
          <w:rFonts w:ascii="宋体" w:hAnsi="宋体"/>
          <w:b/>
          <w:szCs w:val="21"/>
        </w:rPr>
      </w:pPr>
      <w:bookmarkStart w:id="661" w:name="_Toc532375580"/>
      <w:bookmarkStart w:id="662" w:name="_Toc532377173"/>
      <w:bookmarkStart w:id="663" w:name="_Toc351203488"/>
      <w:r>
        <w:rPr>
          <w:rFonts w:ascii="宋体" w:hAnsi="宋体" w:hint="eastAsia"/>
          <w:b/>
          <w:szCs w:val="21"/>
        </w:rPr>
        <w:lastRenderedPageBreak/>
        <w:t>八、词语含义</w:t>
      </w:r>
      <w:bookmarkEnd w:id="661"/>
      <w:bookmarkEnd w:id="662"/>
      <w:bookmarkEnd w:id="663"/>
    </w:p>
    <w:p w:rsidR="001519ED" w:rsidRDefault="00704F1B">
      <w:pPr>
        <w:spacing w:line="360" w:lineRule="auto"/>
        <w:ind w:firstLineChars="200" w:firstLine="420"/>
        <w:rPr>
          <w:rFonts w:ascii="宋体" w:hAnsi="宋体"/>
          <w:bCs/>
          <w:szCs w:val="21"/>
        </w:rPr>
      </w:pPr>
      <w:r>
        <w:rPr>
          <w:rFonts w:ascii="宋体" w:hAnsi="宋体" w:hint="eastAsia"/>
          <w:bCs/>
          <w:szCs w:val="21"/>
        </w:rPr>
        <w:t>本协议书中词语含义与专用合同条款及通用合同条款中赋予的含义相同。</w:t>
      </w:r>
    </w:p>
    <w:p w:rsidR="001519ED" w:rsidRDefault="00704F1B">
      <w:pPr>
        <w:snapToGrid w:val="0"/>
        <w:spacing w:line="360" w:lineRule="auto"/>
        <w:ind w:firstLineChars="200" w:firstLine="422"/>
        <w:rPr>
          <w:rFonts w:ascii="宋体" w:hAnsi="宋体"/>
          <w:b/>
          <w:szCs w:val="21"/>
        </w:rPr>
      </w:pPr>
      <w:bookmarkStart w:id="664" w:name="_Toc532375581"/>
      <w:bookmarkStart w:id="665" w:name="_Toc532377174"/>
      <w:r>
        <w:rPr>
          <w:rFonts w:ascii="宋体" w:hAnsi="宋体" w:hint="eastAsia"/>
          <w:b/>
          <w:szCs w:val="21"/>
        </w:rPr>
        <w:t>九、签订时间</w:t>
      </w:r>
      <w:bookmarkEnd w:id="664"/>
      <w:bookmarkEnd w:id="665"/>
    </w:p>
    <w:p w:rsidR="001519ED" w:rsidRDefault="00704F1B">
      <w:pPr>
        <w:spacing w:line="360" w:lineRule="auto"/>
        <w:ind w:firstLineChars="200" w:firstLine="420"/>
        <w:rPr>
          <w:rFonts w:ascii="宋体" w:hAnsi="宋体"/>
          <w:szCs w:val="21"/>
        </w:rPr>
      </w:pPr>
      <w:r>
        <w:rPr>
          <w:rFonts w:ascii="宋体" w:hAnsi="宋体" w:hint="eastAsia"/>
          <w:bCs/>
          <w:szCs w:val="21"/>
        </w:rPr>
        <w:t>合同于</w:t>
      </w:r>
      <w:r>
        <w:rPr>
          <w:rFonts w:ascii="宋体" w:hAnsi="宋体" w:hint="eastAsia"/>
          <w:szCs w:val="21"/>
          <w:u w:val="single"/>
        </w:rPr>
        <w:t xml:space="preserve">        </w:t>
      </w:r>
      <w:r>
        <w:rPr>
          <w:rFonts w:ascii="宋体" w:hAnsi="宋体" w:hint="eastAsia"/>
          <w:bCs/>
          <w:szCs w:val="21"/>
        </w:rPr>
        <w:t>年</w:t>
      </w:r>
      <w:r>
        <w:rPr>
          <w:rFonts w:ascii="宋体" w:hAnsi="宋体" w:hint="eastAsia"/>
          <w:szCs w:val="21"/>
          <w:u w:val="single"/>
        </w:rPr>
        <w:t xml:space="preserve">        </w:t>
      </w:r>
      <w:r>
        <w:rPr>
          <w:rFonts w:ascii="宋体" w:hAnsi="宋体" w:hint="eastAsia"/>
          <w:bCs/>
          <w:szCs w:val="21"/>
        </w:rPr>
        <w:t>月</w:t>
      </w:r>
      <w:r>
        <w:rPr>
          <w:rFonts w:ascii="宋体" w:hAnsi="宋体" w:hint="eastAsia"/>
          <w:szCs w:val="21"/>
          <w:u w:val="single"/>
        </w:rPr>
        <w:t xml:space="preserve">        </w:t>
      </w:r>
      <w:r>
        <w:rPr>
          <w:rFonts w:ascii="宋体" w:hAnsi="宋体" w:hint="eastAsia"/>
          <w:bCs/>
          <w:szCs w:val="21"/>
        </w:rPr>
        <w:t>日签订</w:t>
      </w:r>
    </w:p>
    <w:p w:rsidR="001519ED" w:rsidRDefault="00704F1B">
      <w:pPr>
        <w:snapToGrid w:val="0"/>
        <w:spacing w:line="360" w:lineRule="auto"/>
        <w:ind w:firstLineChars="200" w:firstLine="422"/>
        <w:rPr>
          <w:rFonts w:ascii="宋体" w:hAnsi="宋体"/>
          <w:b/>
          <w:szCs w:val="21"/>
        </w:rPr>
      </w:pPr>
      <w:bookmarkStart w:id="666" w:name="_Toc351203489"/>
      <w:bookmarkStart w:id="667" w:name="_Toc532375582"/>
      <w:bookmarkStart w:id="668" w:name="_Toc532377175"/>
      <w:r>
        <w:rPr>
          <w:rFonts w:ascii="宋体" w:hAnsi="宋体" w:hint="eastAsia"/>
          <w:b/>
          <w:szCs w:val="21"/>
        </w:rPr>
        <w:t>十、</w:t>
      </w:r>
      <w:bookmarkStart w:id="669" w:name="_Toc351203490"/>
      <w:bookmarkEnd w:id="666"/>
      <w:r>
        <w:rPr>
          <w:rFonts w:ascii="宋体" w:hAnsi="宋体" w:hint="eastAsia"/>
          <w:b/>
          <w:szCs w:val="21"/>
        </w:rPr>
        <w:t>签订地点</w:t>
      </w:r>
      <w:bookmarkEnd w:id="667"/>
      <w:bookmarkEnd w:id="668"/>
      <w:bookmarkEnd w:id="669"/>
    </w:p>
    <w:p w:rsidR="001519ED" w:rsidRDefault="00704F1B">
      <w:pPr>
        <w:spacing w:line="360" w:lineRule="auto"/>
        <w:ind w:firstLineChars="200" w:firstLine="420"/>
        <w:rPr>
          <w:rFonts w:ascii="宋体" w:hAnsi="宋体"/>
          <w:bCs/>
          <w:szCs w:val="21"/>
        </w:rPr>
      </w:pPr>
      <w:r>
        <w:rPr>
          <w:rFonts w:ascii="宋体" w:hAnsi="宋体" w:hint="eastAsia"/>
          <w:bCs/>
          <w:szCs w:val="21"/>
        </w:rPr>
        <w:t>合同在</w:t>
      </w:r>
      <w:r>
        <w:rPr>
          <w:rFonts w:ascii="宋体" w:hAnsi="宋体" w:hint="eastAsia"/>
          <w:szCs w:val="21"/>
          <w:u w:val="single"/>
        </w:rPr>
        <w:t xml:space="preserve">        </w:t>
      </w:r>
      <w:r>
        <w:rPr>
          <w:rFonts w:ascii="宋体" w:hAnsi="宋体" w:hint="eastAsia"/>
          <w:bCs/>
          <w:szCs w:val="21"/>
        </w:rPr>
        <w:t>签订。</w:t>
      </w:r>
    </w:p>
    <w:p w:rsidR="001519ED" w:rsidRDefault="00704F1B">
      <w:pPr>
        <w:snapToGrid w:val="0"/>
        <w:spacing w:line="360" w:lineRule="auto"/>
        <w:ind w:firstLineChars="200" w:firstLine="422"/>
        <w:rPr>
          <w:rFonts w:ascii="宋体" w:hAnsi="宋体"/>
          <w:b/>
          <w:szCs w:val="21"/>
        </w:rPr>
      </w:pPr>
      <w:bookmarkStart w:id="670" w:name="_Toc532377176"/>
      <w:bookmarkStart w:id="671" w:name="_Toc351203491"/>
      <w:bookmarkStart w:id="672" w:name="_Toc532375583"/>
      <w:r>
        <w:rPr>
          <w:rFonts w:ascii="宋体" w:hAnsi="宋体" w:hint="eastAsia"/>
          <w:b/>
          <w:szCs w:val="21"/>
        </w:rPr>
        <w:t>十一、补充协议</w:t>
      </w:r>
      <w:bookmarkEnd w:id="670"/>
      <w:bookmarkEnd w:id="671"/>
      <w:bookmarkEnd w:id="672"/>
    </w:p>
    <w:p w:rsidR="001519ED" w:rsidRDefault="00704F1B">
      <w:pPr>
        <w:spacing w:line="360" w:lineRule="auto"/>
        <w:ind w:firstLineChars="200" w:firstLine="420"/>
        <w:rPr>
          <w:rFonts w:ascii="宋体" w:hAnsi="宋体"/>
          <w:b/>
          <w:bCs/>
          <w:szCs w:val="21"/>
        </w:rPr>
      </w:pPr>
      <w:r>
        <w:rPr>
          <w:rFonts w:ascii="宋体" w:hAnsi="宋体" w:hint="eastAsia"/>
          <w:bCs/>
          <w:szCs w:val="21"/>
        </w:rPr>
        <w:t>合同未尽事宜，合同当事人另行签订补充协议，补充协议是合同的组成部分。</w:t>
      </w:r>
    </w:p>
    <w:p w:rsidR="001519ED" w:rsidRDefault="00704F1B">
      <w:pPr>
        <w:snapToGrid w:val="0"/>
        <w:spacing w:line="360" w:lineRule="auto"/>
        <w:ind w:firstLineChars="200" w:firstLine="422"/>
        <w:rPr>
          <w:rFonts w:ascii="宋体" w:hAnsi="宋体"/>
          <w:b/>
          <w:szCs w:val="21"/>
        </w:rPr>
      </w:pPr>
      <w:bookmarkStart w:id="673" w:name="_Toc351203492"/>
      <w:bookmarkStart w:id="674" w:name="_Toc532377177"/>
      <w:bookmarkStart w:id="675" w:name="_Toc532375584"/>
      <w:r>
        <w:rPr>
          <w:rFonts w:ascii="宋体" w:hAnsi="宋体" w:hint="eastAsia"/>
          <w:b/>
          <w:szCs w:val="21"/>
        </w:rPr>
        <w:t>十二、合同生效</w:t>
      </w:r>
      <w:bookmarkEnd w:id="673"/>
      <w:bookmarkEnd w:id="674"/>
      <w:bookmarkEnd w:id="675"/>
    </w:p>
    <w:p w:rsidR="001519ED" w:rsidRDefault="00704F1B">
      <w:pPr>
        <w:spacing w:line="360" w:lineRule="auto"/>
        <w:ind w:firstLineChars="200" w:firstLine="420"/>
        <w:rPr>
          <w:rFonts w:ascii="宋体" w:hAnsi="宋体"/>
          <w:bCs/>
          <w:szCs w:val="21"/>
        </w:rPr>
      </w:pPr>
      <w:r>
        <w:rPr>
          <w:rFonts w:ascii="宋体" w:hAnsi="宋体" w:hint="eastAsia"/>
          <w:bCs/>
          <w:szCs w:val="21"/>
        </w:rPr>
        <w:t>合同在以下条件全部满足之后生效：</w:t>
      </w:r>
    </w:p>
    <w:p w:rsidR="001519ED" w:rsidRDefault="00704F1B">
      <w:pPr>
        <w:spacing w:line="360" w:lineRule="auto"/>
        <w:ind w:firstLineChars="200" w:firstLine="420"/>
        <w:rPr>
          <w:rFonts w:ascii="宋体" w:hAnsi="宋体"/>
          <w:szCs w:val="21"/>
        </w:rPr>
      </w:pPr>
      <w:r>
        <w:rPr>
          <w:rFonts w:ascii="宋体" w:hAnsi="宋体" w:hint="eastAsia"/>
          <w:bCs/>
          <w:szCs w:val="21"/>
        </w:rPr>
        <w:t>1.合同</w:t>
      </w:r>
      <w:r>
        <w:rPr>
          <w:rFonts w:ascii="宋体" w:hAnsi="宋体" w:hint="eastAsia"/>
          <w:szCs w:val="21"/>
        </w:rPr>
        <w:t>经双方法定代表人或其委托代理人签名并加盖</w:t>
      </w:r>
      <w:r>
        <w:rPr>
          <w:rFonts w:ascii="宋体" w:hAnsi="宋体" w:hint="eastAsia"/>
          <w:snapToGrid w:val="0"/>
          <w:kern w:val="0"/>
          <w:szCs w:val="21"/>
        </w:rPr>
        <w:t>公章或合同专用章</w:t>
      </w:r>
      <w:r>
        <w:rPr>
          <w:rFonts w:ascii="宋体" w:hAnsi="宋体" w:hint="eastAsia"/>
          <w:szCs w:val="21"/>
        </w:rPr>
        <w:t>；</w:t>
      </w:r>
    </w:p>
    <w:p w:rsidR="001519ED" w:rsidRDefault="00704F1B">
      <w:pPr>
        <w:spacing w:line="360" w:lineRule="auto"/>
        <w:ind w:firstLineChars="200" w:firstLine="420"/>
        <w:rPr>
          <w:rFonts w:ascii="宋体" w:hAnsi="宋体"/>
          <w:szCs w:val="21"/>
        </w:rPr>
      </w:pPr>
      <w:r>
        <w:rPr>
          <w:rFonts w:ascii="宋体" w:hAnsi="宋体" w:hint="eastAsia"/>
          <w:szCs w:val="21"/>
        </w:rPr>
        <w:t>2.采用保函形式递交履约担保的，承包人按合同约定向发包人提交履约担保后；</w:t>
      </w:r>
    </w:p>
    <w:p w:rsidR="001519ED" w:rsidRDefault="00704F1B">
      <w:pPr>
        <w:spacing w:line="360" w:lineRule="auto"/>
        <w:ind w:firstLineChars="200" w:firstLine="420"/>
        <w:rPr>
          <w:rFonts w:ascii="宋体" w:hAnsi="宋体"/>
          <w:bCs/>
          <w:szCs w:val="21"/>
        </w:rPr>
      </w:pPr>
      <w:r>
        <w:rPr>
          <w:rFonts w:ascii="宋体" w:hAnsi="宋体" w:hint="eastAsia"/>
          <w:bCs/>
          <w:szCs w:val="21"/>
        </w:rPr>
        <w:t>3.</w:t>
      </w:r>
      <w:r>
        <w:rPr>
          <w:rFonts w:ascii="宋体" w:hAnsi="宋体" w:hint="eastAsia"/>
          <w:szCs w:val="21"/>
          <w:u w:val="single"/>
        </w:rPr>
        <w:t xml:space="preserve">        </w:t>
      </w:r>
      <w:r>
        <w:rPr>
          <w:rFonts w:ascii="宋体" w:hAnsi="宋体" w:hint="eastAsia"/>
          <w:szCs w:val="21"/>
        </w:rPr>
        <w:t>。</w:t>
      </w:r>
    </w:p>
    <w:p w:rsidR="001519ED" w:rsidRDefault="00704F1B">
      <w:pPr>
        <w:snapToGrid w:val="0"/>
        <w:spacing w:line="360" w:lineRule="auto"/>
        <w:ind w:firstLineChars="200" w:firstLine="422"/>
        <w:rPr>
          <w:rFonts w:ascii="宋体" w:hAnsi="宋体"/>
          <w:b/>
          <w:szCs w:val="21"/>
        </w:rPr>
      </w:pPr>
      <w:bookmarkStart w:id="676" w:name="_Toc351203493"/>
      <w:bookmarkStart w:id="677" w:name="_Toc532377178"/>
      <w:bookmarkStart w:id="678" w:name="_Toc532375585"/>
      <w:r>
        <w:rPr>
          <w:rFonts w:ascii="宋体" w:hAnsi="宋体" w:hint="eastAsia"/>
          <w:b/>
          <w:szCs w:val="21"/>
        </w:rPr>
        <w:t>十三、合同份数</w:t>
      </w:r>
      <w:bookmarkEnd w:id="676"/>
      <w:bookmarkEnd w:id="677"/>
      <w:bookmarkEnd w:id="678"/>
    </w:p>
    <w:p w:rsidR="001519ED" w:rsidRDefault="00704F1B">
      <w:pPr>
        <w:spacing w:line="360" w:lineRule="auto"/>
        <w:ind w:firstLineChars="200" w:firstLine="420"/>
        <w:rPr>
          <w:rFonts w:ascii="宋体" w:hAnsi="宋体"/>
          <w:bCs/>
          <w:szCs w:val="21"/>
        </w:rPr>
      </w:pPr>
      <w:r>
        <w:rPr>
          <w:rFonts w:ascii="宋体" w:hAnsi="宋体" w:cs="Microsoft Sans Serif" w:hint="eastAsia"/>
          <w:bCs/>
          <w:szCs w:val="21"/>
        </w:rPr>
        <w:t>合同一式</w:t>
      </w:r>
      <w:r>
        <w:rPr>
          <w:rFonts w:ascii="宋体" w:hAnsi="宋体" w:cs="Microsoft Sans Serif" w:hint="eastAsia"/>
          <w:bCs/>
          <w:szCs w:val="21"/>
          <w:u w:val="single"/>
        </w:rPr>
        <w:t xml:space="preserve">     </w:t>
      </w:r>
      <w:r>
        <w:rPr>
          <w:rFonts w:ascii="宋体" w:hAnsi="宋体" w:cs="Microsoft Sans Serif" w:hint="eastAsia"/>
          <w:bCs/>
          <w:szCs w:val="21"/>
        </w:rPr>
        <w:t>份，其中正本</w:t>
      </w:r>
      <w:r>
        <w:rPr>
          <w:rFonts w:ascii="宋体" w:hAnsi="宋体" w:cs="Microsoft Sans Serif" w:hint="eastAsia"/>
          <w:bCs/>
          <w:szCs w:val="21"/>
          <w:u w:val="single"/>
        </w:rPr>
        <w:t xml:space="preserve">    </w:t>
      </w:r>
      <w:r>
        <w:rPr>
          <w:rFonts w:ascii="宋体" w:hAnsi="宋体" w:cs="Microsoft Sans Serif" w:hint="eastAsia"/>
          <w:bCs/>
          <w:szCs w:val="21"/>
        </w:rPr>
        <w:t>份，双方各持</w:t>
      </w:r>
      <w:r>
        <w:rPr>
          <w:rFonts w:ascii="宋体" w:hAnsi="宋体" w:cs="Microsoft Sans Serif" w:hint="eastAsia"/>
          <w:bCs/>
          <w:szCs w:val="21"/>
          <w:u w:val="single"/>
        </w:rPr>
        <w:t xml:space="preserve">    </w:t>
      </w:r>
      <w:r>
        <w:rPr>
          <w:rFonts w:ascii="宋体" w:hAnsi="宋体" w:cs="Microsoft Sans Serif" w:hint="eastAsia"/>
          <w:bCs/>
          <w:szCs w:val="21"/>
        </w:rPr>
        <w:t>份，副本</w:t>
      </w:r>
      <w:r>
        <w:rPr>
          <w:rFonts w:ascii="宋体" w:hAnsi="宋体" w:cs="Microsoft Sans Serif" w:hint="eastAsia"/>
          <w:bCs/>
          <w:szCs w:val="21"/>
          <w:u w:val="single"/>
        </w:rPr>
        <w:t xml:space="preserve">    </w:t>
      </w:r>
      <w:r>
        <w:rPr>
          <w:rFonts w:ascii="宋体" w:hAnsi="宋体" w:cs="Microsoft Sans Serif" w:hint="eastAsia"/>
          <w:bCs/>
          <w:szCs w:val="21"/>
        </w:rPr>
        <w:t>份，双方各执</w:t>
      </w:r>
      <w:r>
        <w:rPr>
          <w:rFonts w:ascii="宋体" w:hAnsi="宋体" w:cs="Microsoft Sans Serif" w:hint="eastAsia"/>
          <w:bCs/>
          <w:szCs w:val="21"/>
          <w:u w:val="single"/>
        </w:rPr>
        <w:t xml:space="preserve">    </w:t>
      </w:r>
      <w:r>
        <w:rPr>
          <w:rFonts w:ascii="宋体" w:hAnsi="宋体" w:cs="Microsoft Sans Serif" w:hint="eastAsia"/>
          <w:bCs/>
          <w:szCs w:val="21"/>
        </w:rPr>
        <w:t>份。副本与正本不一致时，以正本为准</w:t>
      </w:r>
      <w:r>
        <w:rPr>
          <w:rFonts w:ascii="宋体" w:hAnsi="宋体" w:hint="eastAsia"/>
          <w:bCs/>
          <w:szCs w:val="21"/>
        </w:rPr>
        <w:t>。</w:t>
      </w:r>
    </w:p>
    <w:p w:rsidR="001519ED" w:rsidRDefault="001519ED">
      <w:pPr>
        <w:adjustRightInd w:val="0"/>
        <w:spacing w:line="360" w:lineRule="auto"/>
        <w:ind w:firstLineChars="200" w:firstLine="420"/>
        <w:rPr>
          <w:rFonts w:ascii="宋体" w:hAnsi="宋体"/>
          <w:snapToGrid w:val="0"/>
          <w:kern w:val="0"/>
          <w:szCs w:val="21"/>
        </w:rPr>
      </w:pPr>
      <w:bookmarkStart w:id="679" w:name="_Toc467689623"/>
    </w:p>
    <w:p w:rsidR="001519ED" w:rsidRDefault="00704F1B">
      <w:pPr>
        <w:adjustRightInd w:val="0"/>
        <w:spacing w:line="360" w:lineRule="auto"/>
        <w:ind w:firstLineChars="200" w:firstLine="420"/>
        <w:rPr>
          <w:rFonts w:ascii="宋体" w:hAnsi="宋体"/>
          <w:snapToGrid w:val="0"/>
          <w:kern w:val="0"/>
          <w:szCs w:val="21"/>
        </w:rPr>
      </w:pPr>
      <w:r>
        <w:rPr>
          <w:rFonts w:ascii="宋体" w:hAnsi="宋体"/>
          <w:snapToGrid w:val="0"/>
          <w:kern w:val="0"/>
          <w:szCs w:val="21"/>
        </w:rPr>
        <w:t>发包人：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盖单位</w:t>
      </w:r>
      <w:r>
        <w:rPr>
          <w:rFonts w:ascii="宋体" w:hAnsi="宋体"/>
          <w:snapToGrid w:val="0"/>
          <w:kern w:val="0"/>
          <w:szCs w:val="21"/>
        </w:rPr>
        <w:t>公章</w:t>
      </w:r>
      <w:r>
        <w:rPr>
          <w:rFonts w:ascii="宋体" w:hAnsi="宋体" w:hint="eastAsia"/>
          <w:snapToGrid w:val="0"/>
          <w:kern w:val="0"/>
          <w:szCs w:val="21"/>
        </w:rPr>
        <w:t>或合同专用章</w:t>
      </w:r>
      <w:r>
        <w:rPr>
          <w:rFonts w:ascii="宋体" w:hAnsi="宋体"/>
          <w:snapToGrid w:val="0"/>
          <w:kern w:val="0"/>
          <w:szCs w:val="21"/>
        </w:rPr>
        <w:t>）</w:t>
      </w:r>
    </w:p>
    <w:p w:rsidR="001519ED" w:rsidRDefault="00704F1B">
      <w:pPr>
        <w:adjustRightInd w:val="0"/>
        <w:spacing w:line="360" w:lineRule="auto"/>
        <w:ind w:firstLineChars="200" w:firstLine="42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w:t>
      </w:r>
    </w:p>
    <w:p w:rsidR="001519ED" w:rsidRDefault="00704F1B">
      <w:pPr>
        <w:spacing w:line="360" w:lineRule="auto"/>
        <w:ind w:firstLineChars="200" w:firstLine="420"/>
        <w:rPr>
          <w:rFonts w:ascii="宋体" w:hAnsi="宋体"/>
          <w:snapToGrid w:val="0"/>
          <w:kern w:val="0"/>
          <w:szCs w:val="21"/>
        </w:rPr>
      </w:pPr>
      <w:r>
        <w:rPr>
          <w:rFonts w:ascii="宋体" w:hAnsi="宋体" w:hint="eastAsia"/>
          <w:snapToGrid w:val="0"/>
          <w:kern w:val="0"/>
          <w:szCs w:val="21"/>
        </w:rPr>
        <w:t>统一社会信用代码：</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1519ED" w:rsidRDefault="00704F1B">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纳税人识别号：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1519ED" w:rsidRDefault="00704F1B">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地    址：</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1519ED" w:rsidRDefault="00704F1B">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电    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1519ED" w:rsidRDefault="00704F1B">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开户银行：</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1519ED" w:rsidRDefault="00704F1B">
      <w:pPr>
        <w:spacing w:line="360" w:lineRule="auto"/>
        <w:ind w:firstLineChars="200" w:firstLine="420"/>
        <w:rPr>
          <w:rFonts w:ascii="宋体" w:hAnsi="宋体"/>
          <w:szCs w:val="21"/>
        </w:rPr>
      </w:pPr>
      <w:r>
        <w:rPr>
          <w:rFonts w:ascii="宋体" w:hAnsi="宋体" w:hint="eastAsia"/>
          <w:snapToGrid w:val="0"/>
          <w:kern w:val="0"/>
          <w:szCs w:val="21"/>
        </w:rPr>
        <w:t>账    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1519ED" w:rsidRDefault="001519ED">
      <w:pPr>
        <w:spacing w:line="360" w:lineRule="auto"/>
        <w:rPr>
          <w:rFonts w:ascii="宋体" w:hAnsi="宋体"/>
          <w:snapToGrid w:val="0"/>
          <w:kern w:val="0"/>
          <w:szCs w:val="21"/>
        </w:rPr>
      </w:pPr>
    </w:p>
    <w:p w:rsidR="001519ED" w:rsidRDefault="00704F1B">
      <w:pPr>
        <w:spacing w:line="360" w:lineRule="auto"/>
        <w:ind w:firstLineChars="200" w:firstLine="420"/>
        <w:rPr>
          <w:rFonts w:ascii="宋体" w:hAnsi="宋体"/>
          <w:szCs w:val="21"/>
        </w:rPr>
      </w:pPr>
      <w:r>
        <w:rPr>
          <w:rFonts w:ascii="宋体" w:hAnsi="宋体"/>
          <w:snapToGrid w:val="0"/>
          <w:kern w:val="0"/>
          <w:szCs w:val="21"/>
        </w:rPr>
        <w:t>承包人：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盖单位</w:t>
      </w:r>
      <w:r>
        <w:rPr>
          <w:rFonts w:ascii="宋体" w:hAnsi="宋体"/>
          <w:snapToGrid w:val="0"/>
          <w:kern w:val="0"/>
          <w:szCs w:val="21"/>
        </w:rPr>
        <w:t>公章</w:t>
      </w:r>
      <w:r>
        <w:rPr>
          <w:rFonts w:ascii="宋体" w:hAnsi="宋体" w:hint="eastAsia"/>
          <w:snapToGrid w:val="0"/>
          <w:kern w:val="0"/>
          <w:szCs w:val="21"/>
        </w:rPr>
        <w:t>或合同专用章</w:t>
      </w:r>
      <w:r>
        <w:rPr>
          <w:rFonts w:ascii="宋体" w:hAnsi="宋体"/>
          <w:snapToGrid w:val="0"/>
          <w:kern w:val="0"/>
          <w:szCs w:val="21"/>
        </w:rPr>
        <w:t>）</w:t>
      </w:r>
    </w:p>
    <w:p w:rsidR="001519ED" w:rsidRDefault="00704F1B">
      <w:pPr>
        <w:spacing w:line="360" w:lineRule="auto"/>
        <w:ind w:firstLineChars="200" w:firstLine="42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w:t>
      </w:r>
    </w:p>
    <w:p w:rsidR="001519ED" w:rsidRDefault="00704F1B">
      <w:pPr>
        <w:spacing w:line="360" w:lineRule="auto"/>
        <w:ind w:firstLineChars="200" w:firstLine="420"/>
        <w:rPr>
          <w:rFonts w:ascii="宋体" w:hAnsi="宋体"/>
          <w:snapToGrid w:val="0"/>
          <w:kern w:val="0"/>
          <w:szCs w:val="21"/>
        </w:rPr>
      </w:pPr>
      <w:r>
        <w:rPr>
          <w:rFonts w:ascii="宋体" w:hAnsi="宋体" w:hint="eastAsia"/>
          <w:snapToGrid w:val="0"/>
          <w:kern w:val="0"/>
          <w:szCs w:val="21"/>
        </w:rPr>
        <w:t>统一社会信用代码：</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1519ED" w:rsidRDefault="00704F1B">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纳税人识别号：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1519ED" w:rsidRDefault="00704F1B">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地    址：</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1519ED" w:rsidRDefault="00704F1B">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lastRenderedPageBreak/>
        <w:t>电    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1519ED" w:rsidRDefault="00704F1B">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开户银行：</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1519ED" w:rsidRDefault="00704F1B">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账    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1519ED" w:rsidRDefault="001519ED">
      <w:pPr>
        <w:spacing w:line="360" w:lineRule="auto"/>
        <w:ind w:right="210"/>
        <w:jc w:val="right"/>
        <w:rPr>
          <w:rFonts w:ascii="宋体" w:hAnsi="宋体"/>
          <w:snapToGrid w:val="0"/>
          <w:kern w:val="0"/>
          <w:szCs w:val="21"/>
        </w:rPr>
      </w:pPr>
    </w:p>
    <w:p w:rsidR="001519ED" w:rsidRDefault="00704F1B">
      <w:pPr>
        <w:spacing w:line="360" w:lineRule="auto"/>
        <w:jc w:val="right"/>
        <w:rPr>
          <w:rFonts w:ascii="宋体" w:hAnsi="宋体"/>
          <w:snapToGrid w:val="0"/>
          <w:kern w:val="0"/>
          <w:szCs w:val="21"/>
        </w:rPr>
      </w:pPr>
      <w:r>
        <w:rPr>
          <w:rFonts w:ascii="宋体" w:hAnsi="宋体" w:hint="eastAsia"/>
          <w:snapToGrid w:val="0"/>
          <w:kern w:val="0"/>
          <w:szCs w:val="21"/>
        </w:rPr>
        <w:t>签约时间：</w:t>
      </w:r>
      <w:r>
        <w:rPr>
          <w:rFonts w:ascii="宋体" w:hAnsi="宋体" w:hint="eastAsia"/>
          <w:snapToGrid w:val="0"/>
          <w:kern w:val="0"/>
          <w:szCs w:val="21"/>
          <w:u w:val="single"/>
        </w:rPr>
        <w:t xml:space="preserve">     </w:t>
      </w:r>
      <w:r>
        <w:rPr>
          <w:rFonts w:ascii="宋体" w:hAnsi="宋体" w:hint="eastAsia"/>
          <w:snapToGrid w:val="0"/>
          <w:kern w:val="0"/>
          <w:szCs w:val="21"/>
        </w:rPr>
        <w:t>年</w:t>
      </w:r>
      <w:r>
        <w:rPr>
          <w:rFonts w:ascii="宋体" w:hAnsi="宋体" w:hint="eastAsia"/>
          <w:snapToGrid w:val="0"/>
          <w:kern w:val="0"/>
          <w:szCs w:val="21"/>
          <w:u w:val="single"/>
        </w:rPr>
        <w:t xml:space="preserve">     </w:t>
      </w:r>
      <w:r>
        <w:rPr>
          <w:rFonts w:ascii="宋体" w:hAnsi="宋体" w:hint="eastAsia"/>
          <w:snapToGrid w:val="0"/>
          <w:kern w:val="0"/>
          <w:szCs w:val="21"/>
        </w:rPr>
        <w:t>月</w:t>
      </w:r>
      <w:r>
        <w:rPr>
          <w:rFonts w:ascii="宋体" w:hAnsi="宋体" w:hint="eastAsia"/>
          <w:snapToGrid w:val="0"/>
          <w:kern w:val="0"/>
          <w:szCs w:val="21"/>
          <w:u w:val="single"/>
        </w:rPr>
        <w:t xml:space="preserve">     </w:t>
      </w:r>
      <w:r>
        <w:rPr>
          <w:rFonts w:ascii="宋体" w:hAnsi="宋体" w:hint="eastAsia"/>
          <w:snapToGrid w:val="0"/>
          <w:kern w:val="0"/>
          <w:szCs w:val="21"/>
        </w:rPr>
        <w:t>日</w:t>
      </w:r>
      <w:bookmarkStart w:id="680" w:name="_Toc424558369"/>
      <w:bookmarkStart w:id="681" w:name="_Toc335223532"/>
      <w:bookmarkStart w:id="682" w:name="_Toc509390697"/>
      <w:bookmarkStart w:id="683" w:name="_Toc240180917"/>
      <w:bookmarkStart w:id="684" w:name="_Toc467164258"/>
      <w:bookmarkStart w:id="685" w:name="_Toc424558729"/>
      <w:bookmarkEnd w:id="679"/>
    </w:p>
    <w:p w:rsidR="001519ED" w:rsidRDefault="00704F1B">
      <w:pPr>
        <w:spacing w:line="360" w:lineRule="auto"/>
        <w:jc w:val="right"/>
        <w:rPr>
          <w:rFonts w:ascii="宋体" w:hAnsi="宋体" w:cs="黑体"/>
          <w:sz w:val="32"/>
          <w:szCs w:val="32"/>
        </w:rPr>
      </w:pPr>
      <w:r>
        <w:rPr>
          <w:rFonts w:ascii="宋体" w:hAnsi="宋体" w:hint="eastAsia"/>
          <w:snapToGrid w:val="0"/>
          <w:kern w:val="0"/>
          <w:szCs w:val="21"/>
        </w:rPr>
        <w:br w:type="page"/>
      </w:r>
    </w:p>
    <w:p w:rsidR="001519ED" w:rsidRDefault="00704F1B">
      <w:pPr>
        <w:pStyle w:val="3"/>
        <w:jc w:val="center"/>
        <w:rPr>
          <w:rFonts w:ascii="宋体" w:hAnsi="宋体" w:cs="黑体"/>
          <w:b w:val="0"/>
          <w:bCs w:val="0"/>
        </w:rPr>
      </w:pPr>
      <w:bookmarkStart w:id="686" w:name="_Toc9857"/>
      <w:bookmarkStart w:id="687" w:name="_Toc13114"/>
      <w:bookmarkStart w:id="688" w:name="_Toc27320"/>
      <w:bookmarkStart w:id="689" w:name="_Toc15420"/>
      <w:bookmarkStart w:id="690" w:name="_Toc8590"/>
      <w:bookmarkStart w:id="691" w:name="_Toc57795992"/>
      <w:bookmarkStart w:id="692" w:name="_Toc20106"/>
      <w:r>
        <w:rPr>
          <w:rFonts w:ascii="宋体" w:hAnsi="宋体" w:cs="黑体" w:hint="eastAsia"/>
          <w:b w:val="0"/>
          <w:bCs w:val="0"/>
        </w:rPr>
        <w:lastRenderedPageBreak/>
        <w:t>附件二 廉政合同</w:t>
      </w:r>
      <w:bookmarkEnd w:id="680"/>
      <w:bookmarkEnd w:id="681"/>
      <w:bookmarkEnd w:id="682"/>
      <w:bookmarkEnd w:id="683"/>
      <w:bookmarkEnd w:id="684"/>
      <w:bookmarkEnd w:id="685"/>
      <w:bookmarkEnd w:id="686"/>
      <w:bookmarkEnd w:id="687"/>
      <w:bookmarkEnd w:id="688"/>
      <w:bookmarkEnd w:id="689"/>
      <w:bookmarkEnd w:id="690"/>
      <w:bookmarkEnd w:id="691"/>
      <w:bookmarkEnd w:id="692"/>
    </w:p>
    <w:p w:rsidR="001519ED" w:rsidRDefault="00704F1B">
      <w:pPr>
        <w:snapToGrid w:val="0"/>
        <w:spacing w:line="360" w:lineRule="auto"/>
        <w:ind w:firstLineChars="200" w:firstLine="422"/>
        <w:rPr>
          <w:rFonts w:ascii="宋体" w:hAnsi="宋体"/>
          <w:b/>
          <w:szCs w:val="21"/>
          <w:u w:val="single"/>
        </w:rPr>
      </w:pPr>
      <w:r>
        <w:rPr>
          <w:rFonts w:ascii="宋体" w:hAnsi="宋体" w:hint="eastAsia"/>
          <w:b/>
          <w:szCs w:val="21"/>
        </w:rPr>
        <w:t>发包人（全称）：</w:t>
      </w:r>
      <w:r>
        <w:rPr>
          <w:rFonts w:ascii="宋体" w:hAnsi="宋体" w:hint="eastAsia"/>
          <w:szCs w:val="21"/>
          <w:u w:val="single"/>
        </w:rPr>
        <w:t xml:space="preserve">                             </w:t>
      </w:r>
    </w:p>
    <w:p w:rsidR="001519ED" w:rsidRDefault="00704F1B">
      <w:pPr>
        <w:snapToGrid w:val="0"/>
        <w:spacing w:line="360" w:lineRule="auto"/>
        <w:ind w:firstLineChars="200" w:firstLine="422"/>
        <w:rPr>
          <w:rFonts w:ascii="宋体" w:hAnsi="宋体"/>
          <w:b/>
          <w:szCs w:val="21"/>
          <w:u w:val="single"/>
        </w:rPr>
      </w:pPr>
      <w:r>
        <w:rPr>
          <w:rFonts w:ascii="宋体" w:hAnsi="宋体" w:hint="eastAsia"/>
          <w:b/>
          <w:szCs w:val="21"/>
        </w:rPr>
        <w:t>承包人（全称）：</w:t>
      </w:r>
      <w:r>
        <w:rPr>
          <w:rFonts w:ascii="宋体" w:hAnsi="宋体" w:hint="eastAsia"/>
          <w:szCs w:val="21"/>
          <w:u w:val="single"/>
        </w:rPr>
        <w:t xml:space="preserve">                             </w:t>
      </w:r>
    </w:p>
    <w:p w:rsidR="001519ED" w:rsidRDefault="00704F1B">
      <w:pPr>
        <w:spacing w:line="360" w:lineRule="auto"/>
        <w:ind w:firstLineChars="200" w:firstLine="420"/>
        <w:rPr>
          <w:rFonts w:ascii="宋体" w:hAnsi="宋体" w:cs="宋体"/>
        </w:rPr>
      </w:pPr>
      <w:r>
        <w:rPr>
          <w:rFonts w:ascii="宋体" w:hAnsi="宋体" w:cs="宋体" w:hint="eastAsia"/>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ascii="宋体" w:hAnsi="宋体" w:cs="宋体" w:hint="eastAsia"/>
          <w:szCs w:val="21"/>
          <w:u w:val="single"/>
        </w:rPr>
        <w:t>（项目名称）</w:t>
      </w:r>
      <w:r>
        <w:rPr>
          <w:rFonts w:ascii="宋体" w:hAnsi="宋体" w:cs="宋体" w:hint="eastAsia"/>
        </w:rPr>
        <w:t>发包人</w:t>
      </w:r>
      <w:r>
        <w:rPr>
          <w:rFonts w:ascii="宋体" w:hAnsi="宋体" w:cs="宋体" w:hint="eastAsia"/>
          <w:u w:val="single"/>
        </w:rPr>
        <w:t xml:space="preserve">（全称） </w:t>
      </w:r>
      <w:r>
        <w:rPr>
          <w:rFonts w:ascii="宋体" w:hAnsi="宋体" w:cs="宋体" w:hint="eastAsia"/>
        </w:rPr>
        <w:t>与该项目</w:t>
      </w:r>
      <w:r>
        <w:rPr>
          <w:rFonts w:ascii="宋体" w:hAnsi="宋体" w:cs="宋体" w:hint="eastAsia"/>
          <w:u w:val="single"/>
        </w:rPr>
        <w:t xml:space="preserve">      </w:t>
      </w:r>
      <w:r>
        <w:rPr>
          <w:rFonts w:ascii="宋体" w:hAnsi="宋体" w:cs="宋体" w:hint="eastAsia"/>
        </w:rPr>
        <w:t>标段施工单位</w:t>
      </w:r>
      <w:r>
        <w:rPr>
          <w:rFonts w:ascii="宋体" w:hAnsi="宋体" w:cs="宋体" w:hint="eastAsia"/>
          <w:u w:val="single"/>
        </w:rPr>
        <w:t xml:space="preserve"> （全称）</w:t>
      </w:r>
      <w:r>
        <w:rPr>
          <w:rFonts w:ascii="宋体" w:hAnsi="宋体" w:cs="宋体" w:hint="eastAsia"/>
        </w:rPr>
        <w:t>（以下称承包人），特订立如下合同。</w:t>
      </w:r>
    </w:p>
    <w:p w:rsidR="001519ED" w:rsidRDefault="00704F1B">
      <w:pPr>
        <w:spacing w:line="360" w:lineRule="auto"/>
        <w:ind w:firstLineChars="200" w:firstLine="420"/>
        <w:rPr>
          <w:rFonts w:ascii="宋体" w:hAnsi="宋体" w:cs="宋体"/>
        </w:rPr>
      </w:pPr>
      <w:r>
        <w:rPr>
          <w:rFonts w:ascii="宋体" w:hAnsi="宋体" w:cs="宋体" w:hint="eastAsia"/>
        </w:rPr>
        <w:t>1. 发包人和承包人双方的权利和义务</w:t>
      </w:r>
    </w:p>
    <w:p w:rsidR="001519ED" w:rsidRDefault="00704F1B">
      <w:pPr>
        <w:spacing w:line="360" w:lineRule="auto"/>
        <w:ind w:firstLineChars="200" w:firstLine="420"/>
        <w:rPr>
          <w:rFonts w:ascii="宋体" w:hAnsi="宋体" w:cs="宋体"/>
        </w:rPr>
      </w:pPr>
      <w:r>
        <w:rPr>
          <w:rFonts w:ascii="宋体" w:hAnsi="宋体" w:cs="宋体" w:hint="eastAsia"/>
        </w:rPr>
        <w:t>（1）严格遵守党的政策规定和国家有关法律法规及交通运输部的有关规定。</w:t>
      </w:r>
    </w:p>
    <w:p w:rsidR="001519ED" w:rsidRDefault="00704F1B">
      <w:pPr>
        <w:spacing w:line="360" w:lineRule="auto"/>
        <w:ind w:firstLineChars="200" w:firstLine="420"/>
        <w:rPr>
          <w:rFonts w:ascii="宋体" w:hAnsi="宋体" w:cs="宋体"/>
        </w:rPr>
      </w:pPr>
      <w:r>
        <w:rPr>
          <w:rFonts w:ascii="宋体" w:hAnsi="宋体" w:cs="宋体" w:hint="eastAsia"/>
        </w:rPr>
        <w:t>（2）严格执行</w:t>
      </w:r>
      <w:r>
        <w:rPr>
          <w:rFonts w:ascii="宋体" w:hAnsi="宋体" w:cs="宋体" w:hint="eastAsia"/>
          <w:szCs w:val="21"/>
          <w:u w:val="single"/>
        </w:rPr>
        <w:t>（项目名称）（标段名称）</w:t>
      </w:r>
      <w:r>
        <w:rPr>
          <w:rFonts w:ascii="宋体" w:hAnsi="宋体" w:cs="宋体" w:hint="eastAsia"/>
        </w:rPr>
        <w:t>的施工合同文件，自觉按合同办事。</w:t>
      </w:r>
    </w:p>
    <w:p w:rsidR="001519ED" w:rsidRDefault="00704F1B">
      <w:pPr>
        <w:spacing w:line="360" w:lineRule="auto"/>
        <w:ind w:firstLineChars="200" w:firstLine="420"/>
        <w:rPr>
          <w:rFonts w:ascii="宋体" w:hAnsi="宋体" w:cs="宋体"/>
        </w:rPr>
      </w:pPr>
      <w:r>
        <w:rPr>
          <w:rFonts w:ascii="宋体" w:hAnsi="宋体" w:cs="宋体" w:hint="eastAsia"/>
        </w:rPr>
        <w:t>（3）双方的业务活动坚持公开、公正、诚信、透明的原则（法律认定的商业秘密和合同文件另有规定除外），不得损害国家和集体利益，违反工程建设管理规章制度。</w:t>
      </w:r>
    </w:p>
    <w:p w:rsidR="001519ED" w:rsidRDefault="00704F1B">
      <w:pPr>
        <w:spacing w:line="360" w:lineRule="auto"/>
        <w:ind w:firstLineChars="200" w:firstLine="420"/>
        <w:rPr>
          <w:rFonts w:ascii="宋体" w:hAnsi="宋体" w:cs="宋体"/>
        </w:rPr>
      </w:pPr>
      <w:r>
        <w:rPr>
          <w:rFonts w:ascii="宋体" w:hAnsi="宋体" w:cs="宋体" w:hint="eastAsia"/>
        </w:rPr>
        <w:t>（4）建立健全廉政制度，开展廉政教育，设立廉政告示牌，公布举报电话，监督并认真查处违法违纪行为。</w:t>
      </w:r>
    </w:p>
    <w:p w:rsidR="001519ED" w:rsidRDefault="00704F1B">
      <w:pPr>
        <w:spacing w:line="360" w:lineRule="auto"/>
        <w:ind w:firstLineChars="200" w:firstLine="420"/>
        <w:rPr>
          <w:rFonts w:ascii="宋体" w:hAnsi="宋体" w:cs="宋体"/>
        </w:rPr>
      </w:pPr>
      <w:r>
        <w:rPr>
          <w:rFonts w:ascii="宋体" w:hAnsi="宋体" w:cs="宋体" w:hint="eastAsia"/>
        </w:rPr>
        <w:t>（5）发现对方在业务活动中有违反廉政规定的行为，有及时提醒对方纠正的权利和义务。</w:t>
      </w:r>
    </w:p>
    <w:p w:rsidR="001519ED" w:rsidRDefault="00704F1B">
      <w:pPr>
        <w:spacing w:line="360" w:lineRule="auto"/>
        <w:ind w:firstLineChars="200" w:firstLine="420"/>
        <w:rPr>
          <w:rFonts w:ascii="宋体" w:hAnsi="宋体" w:cs="宋体"/>
        </w:rPr>
      </w:pPr>
      <w:r>
        <w:rPr>
          <w:rFonts w:ascii="宋体" w:hAnsi="宋体" w:cs="宋体" w:hint="eastAsia"/>
        </w:rPr>
        <w:t>（6）发现对方严重违反本合同义务条款的行为，有向其上级有关部门举报、建议给予处理并要求告知处理结果的权利。</w:t>
      </w:r>
    </w:p>
    <w:p w:rsidR="001519ED" w:rsidRDefault="00704F1B">
      <w:pPr>
        <w:spacing w:line="360" w:lineRule="auto"/>
        <w:ind w:firstLineChars="200" w:firstLine="420"/>
        <w:rPr>
          <w:rFonts w:ascii="宋体" w:hAnsi="宋体" w:cs="宋体"/>
        </w:rPr>
      </w:pPr>
      <w:r>
        <w:rPr>
          <w:rFonts w:ascii="宋体" w:hAnsi="宋体" w:cs="宋体" w:hint="eastAsia"/>
        </w:rPr>
        <w:t>2. 发包人的义务</w:t>
      </w:r>
    </w:p>
    <w:p w:rsidR="001519ED" w:rsidRDefault="00704F1B">
      <w:pPr>
        <w:spacing w:line="360" w:lineRule="auto"/>
        <w:ind w:firstLineChars="200" w:firstLine="420"/>
        <w:rPr>
          <w:rFonts w:ascii="宋体" w:hAnsi="宋体" w:cs="宋体"/>
        </w:rPr>
      </w:pPr>
      <w:r>
        <w:rPr>
          <w:rFonts w:ascii="宋体" w:hAnsi="宋体" w:cs="宋体" w:hint="eastAsia"/>
        </w:rPr>
        <w:t>（1）发包人及其工作人员不得索要或接受承包人的礼金、有价证券和贵重物品，不得让承包人报销任何应由发包人或发包人工作人员支付的费用等。</w:t>
      </w:r>
    </w:p>
    <w:p w:rsidR="001519ED" w:rsidRDefault="00704F1B">
      <w:pPr>
        <w:spacing w:line="360" w:lineRule="auto"/>
        <w:ind w:firstLineChars="200" w:firstLine="420"/>
        <w:rPr>
          <w:rFonts w:ascii="宋体" w:hAnsi="宋体" w:cs="宋体"/>
        </w:rPr>
      </w:pPr>
      <w:r>
        <w:rPr>
          <w:rFonts w:ascii="宋体" w:hAnsi="宋体" w:cs="宋体" w:hint="eastAsia"/>
        </w:rPr>
        <w:t>（2）发包人工作人员不得参加承包人安排的超标准宴请和娱乐活动；不得接受承包人提供的通讯工具、交通工具和高档办公用品等。</w:t>
      </w:r>
    </w:p>
    <w:p w:rsidR="001519ED" w:rsidRDefault="00704F1B">
      <w:pPr>
        <w:spacing w:line="360" w:lineRule="auto"/>
        <w:ind w:firstLineChars="200" w:firstLine="420"/>
        <w:rPr>
          <w:rFonts w:ascii="宋体" w:hAnsi="宋体" w:cs="宋体"/>
        </w:rPr>
      </w:pPr>
      <w:r>
        <w:rPr>
          <w:rFonts w:ascii="宋体" w:hAnsi="宋体" w:cs="宋体" w:hint="eastAsia"/>
        </w:rPr>
        <w:t>（3）发包人及其工作人员不得要求或接受承包人为其住房装修、婚丧嫁娶活动、配偶子女的工作安排以及出国出境、旅游等提供方便等。</w:t>
      </w:r>
    </w:p>
    <w:p w:rsidR="001519ED" w:rsidRDefault="00704F1B">
      <w:pPr>
        <w:spacing w:line="360" w:lineRule="auto"/>
        <w:ind w:firstLineChars="200" w:firstLine="420"/>
        <w:rPr>
          <w:rFonts w:ascii="宋体" w:hAnsi="宋体" w:cs="宋体"/>
        </w:rPr>
      </w:pPr>
      <w:r>
        <w:rPr>
          <w:rFonts w:ascii="宋体" w:hAnsi="宋体" w:cs="宋体" w:hint="eastAsia"/>
        </w:rPr>
        <w:t>（4）发包人工作人员及其配偶、子女不得参与从事与发包人工程有关的材料设备供应、工程分包、劳务等经济活动。</w:t>
      </w:r>
    </w:p>
    <w:p w:rsidR="001519ED" w:rsidRDefault="00704F1B">
      <w:pPr>
        <w:spacing w:line="360" w:lineRule="auto"/>
        <w:ind w:firstLineChars="200" w:firstLine="420"/>
        <w:rPr>
          <w:rFonts w:ascii="宋体" w:hAnsi="宋体" w:cs="宋体"/>
        </w:rPr>
      </w:pPr>
      <w:r>
        <w:rPr>
          <w:rFonts w:ascii="宋体" w:hAnsi="宋体" w:cs="宋体" w:hint="eastAsia"/>
        </w:rPr>
        <w:t>（5）发包人及其工作人员不得以任何理由向承包人推荐分包单位或推销材料，不得要求承包人购买合同规定外的材料和设备。</w:t>
      </w:r>
    </w:p>
    <w:p w:rsidR="001519ED" w:rsidRDefault="00704F1B">
      <w:pPr>
        <w:spacing w:line="360" w:lineRule="auto"/>
        <w:ind w:firstLineChars="200" w:firstLine="420"/>
        <w:rPr>
          <w:rFonts w:ascii="宋体" w:hAnsi="宋体" w:cs="宋体"/>
        </w:rPr>
      </w:pPr>
      <w:r>
        <w:rPr>
          <w:rFonts w:ascii="宋体" w:hAnsi="宋体" w:cs="宋体" w:hint="eastAsia"/>
        </w:rPr>
        <w:t>（6）发包人工作人员要秉公办事，不准营私舞弊，不准利用职权从事各种个人有偿中介活动和安排</w:t>
      </w:r>
      <w:r>
        <w:rPr>
          <w:rFonts w:ascii="宋体" w:hAnsi="宋体" w:cs="宋体" w:hint="eastAsia"/>
        </w:rPr>
        <w:lastRenderedPageBreak/>
        <w:t>个人施工队伍。</w:t>
      </w:r>
    </w:p>
    <w:p w:rsidR="001519ED" w:rsidRDefault="00704F1B">
      <w:pPr>
        <w:spacing w:line="360" w:lineRule="auto"/>
        <w:ind w:firstLineChars="200" w:firstLine="420"/>
        <w:rPr>
          <w:rFonts w:ascii="宋体" w:hAnsi="宋体" w:cs="宋体"/>
        </w:rPr>
      </w:pPr>
      <w:r>
        <w:rPr>
          <w:rFonts w:ascii="宋体" w:hAnsi="宋体" w:cs="宋体" w:hint="eastAsia"/>
        </w:rPr>
        <w:t>3. 承包人义务</w:t>
      </w:r>
    </w:p>
    <w:p w:rsidR="001519ED" w:rsidRDefault="00704F1B">
      <w:pPr>
        <w:spacing w:line="360" w:lineRule="auto"/>
        <w:ind w:firstLineChars="200" w:firstLine="420"/>
        <w:rPr>
          <w:rFonts w:ascii="宋体" w:hAnsi="宋体" w:cs="宋体"/>
        </w:rPr>
      </w:pPr>
      <w:r>
        <w:rPr>
          <w:rFonts w:ascii="宋体" w:hAnsi="宋体" w:cs="宋体" w:hint="eastAsia"/>
        </w:rPr>
        <w:t>（1）承包人不得以任何理由向发包人及其工作人员行贿或赠礼金、有价证券、贵重礼品。</w:t>
      </w:r>
    </w:p>
    <w:p w:rsidR="001519ED" w:rsidRDefault="00704F1B">
      <w:pPr>
        <w:spacing w:line="360" w:lineRule="auto"/>
        <w:ind w:firstLineChars="200" w:firstLine="420"/>
        <w:rPr>
          <w:rFonts w:ascii="宋体" w:hAnsi="宋体" w:cs="宋体"/>
        </w:rPr>
      </w:pPr>
      <w:r>
        <w:rPr>
          <w:rFonts w:ascii="宋体" w:hAnsi="宋体" w:cs="宋体" w:hint="eastAsia"/>
        </w:rPr>
        <w:t>（2）承包人不得以任何名义为发包人及其工作人员报销应由发包人单位或个人支付的任何费用。</w:t>
      </w:r>
    </w:p>
    <w:p w:rsidR="001519ED" w:rsidRDefault="00704F1B">
      <w:pPr>
        <w:spacing w:line="360" w:lineRule="auto"/>
        <w:ind w:firstLineChars="200" w:firstLine="420"/>
        <w:rPr>
          <w:rFonts w:ascii="宋体" w:hAnsi="宋体" w:cs="宋体"/>
        </w:rPr>
      </w:pPr>
      <w:r>
        <w:rPr>
          <w:rFonts w:ascii="宋体" w:hAnsi="宋体" w:cs="宋体" w:hint="eastAsia"/>
        </w:rPr>
        <w:t>（3）承包人不得以任何理由安排发包人工作人员参加超标准宴请及娱乐活动。</w:t>
      </w:r>
    </w:p>
    <w:p w:rsidR="001519ED" w:rsidRDefault="00704F1B">
      <w:pPr>
        <w:spacing w:line="360" w:lineRule="auto"/>
        <w:ind w:firstLineChars="200" w:firstLine="420"/>
        <w:rPr>
          <w:rFonts w:ascii="宋体" w:hAnsi="宋体" w:cs="宋体"/>
        </w:rPr>
      </w:pPr>
      <w:r>
        <w:rPr>
          <w:rFonts w:ascii="宋体" w:hAnsi="宋体" w:cs="宋体" w:hint="eastAsia"/>
        </w:rPr>
        <w:t>（4）承包人不得为发包人和个人购置或提供通讯工具、交通工具和高档办公用品等。</w:t>
      </w:r>
    </w:p>
    <w:p w:rsidR="001519ED" w:rsidRDefault="00704F1B">
      <w:pPr>
        <w:spacing w:line="360" w:lineRule="auto"/>
        <w:ind w:firstLineChars="200" w:firstLine="420"/>
        <w:rPr>
          <w:rFonts w:ascii="宋体" w:hAnsi="宋体" w:cs="宋体"/>
        </w:rPr>
      </w:pPr>
      <w:r>
        <w:rPr>
          <w:rFonts w:ascii="宋体" w:hAnsi="宋体" w:cs="宋体" w:hint="eastAsia"/>
        </w:rPr>
        <w:t>4. 违约责任</w:t>
      </w:r>
    </w:p>
    <w:p w:rsidR="001519ED" w:rsidRDefault="00704F1B">
      <w:pPr>
        <w:spacing w:line="360" w:lineRule="auto"/>
        <w:ind w:firstLineChars="200" w:firstLine="420"/>
        <w:rPr>
          <w:rFonts w:ascii="宋体" w:hAnsi="宋体" w:cs="宋体"/>
        </w:rPr>
      </w:pPr>
      <w:r>
        <w:rPr>
          <w:rFonts w:ascii="宋体" w:hAnsi="宋体" w:cs="宋体" w:hint="eastAsia"/>
        </w:rPr>
        <w:t>（1）发包人及其工作人员违反本合同第1、2条，按管理权限，依据有关规定给予党纪、政纪或组织处理，涉嫌犯罪的，移交司法机关追究刑事责任；给承包人造成经济损失的，应予以赔偿。</w:t>
      </w:r>
    </w:p>
    <w:p w:rsidR="001519ED" w:rsidRDefault="00704F1B">
      <w:pPr>
        <w:spacing w:line="360" w:lineRule="auto"/>
        <w:ind w:firstLineChars="200" w:firstLine="420"/>
        <w:rPr>
          <w:rFonts w:ascii="宋体" w:hAnsi="宋体" w:cs="宋体"/>
        </w:rPr>
      </w:pPr>
      <w:r>
        <w:rPr>
          <w:rFonts w:ascii="宋体" w:hAnsi="宋体" w:cs="宋体" w:hint="eastAsia"/>
        </w:rPr>
        <w:t>（2）承包人及其工作人员违反本合同第1、3条，按管理权限，依据有关规定给予党纪、政纪或组织处理；给发包人单位造成损失的，应予以赔偿；情节严重的，发包人将上报交通工程建设主管部门。</w:t>
      </w:r>
    </w:p>
    <w:p w:rsidR="001519ED" w:rsidRDefault="00704F1B">
      <w:pPr>
        <w:spacing w:line="360" w:lineRule="auto"/>
        <w:ind w:firstLineChars="200" w:firstLine="420"/>
        <w:rPr>
          <w:rFonts w:ascii="宋体" w:hAnsi="宋体" w:cs="宋体"/>
        </w:rPr>
      </w:pPr>
      <w:r>
        <w:rPr>
          <w:rFonts w:ascii="宋体" w:hAnsi="宋体" w:cs="宋体" w:hint="eastAsia"/>
        </w:rPr>
        <w:t>5. 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rsidR="001519ED" w:rsidRDefault="00704F1B">
      <w:pPr>
        <w:spacing w:line="360" w:lineRule="auto"/>
        <w:ind w:firstLineChars="200" w:firstLine="420"/>
        <w:rPr>
          <w:rFonts w:ascii="宋体" w:hAnsi="宋体" w:cs="宋体"/>
        </w:rPr>
      </w:pPr>
      <w:r>
        <w:rPr>
          <w:rFonts w:ascii="宋体" w:hAnsi="宋体" w:cs="宋体" w:hint="eastAsia"/>
        </w:rPr>
        <w:t>6. 本合同有效期为发包人和承包人签署之日起至该工程项目竣工验收后止。</w:t>
      </w:r>
    </w:p>
    <w:p w:rsidR="001519ED" w:rsidRDefault="00704F1B">
      <w:pPr>
        <w:spacing w:line="360" w:lineRule="auto"/>
        <w:ind w:firstLineChars="200" w:firstLine="420"/>
        <w:rPr>
          <w:rFonts w:ascii="宋体" w:hAnsi="宋体" w:cs="宋体"/>
        </w:rPr>
      </w:pPr>
      <w:r>
        <w:rPr>
          <w:rFonts w:ascii="宋体" w:hAnsi="宋体" w:cs="宋体" w:hint="eastAsia"/>
        </w:rPr>
        <w:t>7. 本合同作为</w:t>
      </w:r>
      <w:r>
        <w:rPr>
          <w:rFonts w:ascii="宋体" w:hAnsi="宋体" w:cs="宋体" w:hint="eastAsia"/>
          <w:u w:val="single"/>
        </w:rPr>
        <w:t xml:space="preserve">　　</w:t>
      </w:r>
      <w:r>
        <w:rPr>
          <w:rFonts w:ascii="宋体" w:hAnsi="宋体" w:cs="宋体" w:hint="eastAsia"/>
          <w:szCs w:val="21"/>
          <w:u w:val="single"/>
        </w:rPr>
        <w:t xml:space="preserve">（项目名称）　　</w:t>
      </w:r>
      <w:r>
        <w:rPr>
          <w:rFonts w:ascii="宋体" w:hAnsi="宋体" w:cs="宋体" w:hint="eastAsia"/>
          <w:szCs w:val="21"/>
        </w:rPr>
        <w:t>标段施工</w:t>
      </w:r>
      <w:r>
        <w:rPr>
          <w:rFonts w:ascii="宋体" w:hAnsi="宋体" w:cs="宋体" w:hint="eastAsia"/>
        </w:rPr>
        <w:t>合同的附件，与工程施工合同具有同等的法律效力，经合同双方签署立即生效。</w:t>
      </w:r>
    </w:p>
    <w:p w:rsidR="001519ED" w:rsidRDefault="00704F1B">
      <w:pPr>
        <w:spacing w:line="360" w:lineRule="auto"/>
        <w:ind w:firstLineChars="200" w:firstLine="420"/>
        <w:rPr>
          <w:rFonts w:ascii="宋体" w:hAnsi="宋体" w:cs="宋体"/>
        </w:rPr>
      </w:pPr>
      <w:r>
        <w:rPr>
          <w:rFonts w:ascii="宋体" w:hAnsi="宋体" w:cs="宋体" w:hint="eastAsia"/>
        </w:rPr>
        <w:t>8. 本合同一式四份，由发包人和承包人各执一份，送交发包人和承包人的监督单位各一份。</w:t>
      </w:r>
    </w:p>
    <w:p w:rsidR="001519ED" w:rsidRDefault="001519ED">
      <w:pPr>
        <w:spacing w:line="360" w:lineRule="auto"/>
        <w:rPr>
          <w:rFonts w:ascii="宋体" w:hAnsi="宋体" w:cs="宋体"/>
        </w:rPr>
      </w:pPr>
    </w:p>
    <w:p w:rsidR="001519ED" w:rsidRDefault="00704F1B">
      <w:pPr>
        <w:spacing w:line="360" w:lineRule="auto"/>
        <w:rPr>
          <w:rFonts w:ascii="宋体" w:hAnsi="宋体" w:cs="宋体"/>
        </w:rPr>
      </w:pPr>
      <w:r>
        <w:rPr>
          <w:rFonts w:ascii="宋体" w:hAnsi="宋体" w:cs="宋体" w:hint="eastAsia"/>
        </w:rPr>
        <w:t>发包人：</w:t>
      </w:r>
      <w:r>
        <w:rPr>
          <w:rFonts w:ascii="宋体" w:hAnsi="宋体" w:cs="宋体" w:hint="eastAsia"/>
          <w:u w:val="single"/>
        </w:rPr>
        <w:t xml:space="preserve"> （单位全称）（盖单位公章） </w:t>
      </w:r>
      <w:r>
        <w:rPr>
          <w:rFonts w:ascii="宋体" w:hAnsi="宋体" w:cs="宋体" w:hint="eastAsia"/>
        </w:rPr>
        <w:t xml:space="preserve">               承包人： </w:t>
      </w:r>
      <w:r>
        <w:rPr>
          <w:rFonts w:ascii="宋体" w:hAnsi="宋体" w:cs="宋体" w:hint="eastAsia"/>
          <w:u w:val="single"/>
        </w:rPr>
        <w:t xml:space="preserve"> （单位全称）（盖单位公章）</w:t>
      </w:r>
    </w:p>
    <w:p w:rsidR="001519ED" w:rsidRDefault="00704F1B">
      <w:pPr>
        <w:spacing w:line="360" w:lineRule="auto"/>
        <w:ind w:left="2205" w:hangingChars="1050" w:hanging="2205"/>
        <w:rPr>
          <w:rFonts w:ascii="宋体" w:hAnsi="宋体" w:cs="宋体"/>
        </w:rPr>
      </w:pPr>
      <w:r>
        <w:rPr>
          <w:rFonts w:ascii="宋体" w:hAnsi="宋体" w:cs="宋体" w:hint="eastAsia"/>
        </w:rPr>
        <w:t>法定代表人或其授权的代理人：</w:t>
      </w:r>
      <w:r>
        <w:rPr>
          <w:rFonts w:ascii="宋体" w:hAnsi="宋体" w:cs="宋体" w:hint="eastAsia"/>
          <w:u w:val="single"/>
        </w:rPr>
        <w:t xml:space="preserve">（签名） </w:t>
      </w:r>
      <w:r>
        <w:rPr>
          <w:rFonts w:ascii="宋体" w:hAnsi="宋体" w:cs="宋体" w:hint="eastAsia"/>
        </w:rPr>
        <w:t xml:space="preserve">    法定代表人或其授权的代理人：</w:t>
      </w:r>
      <w:r>
        <w:rPr>
          <w:rFonts w:ascii="宋体" w:hAnsi="宋体" w:cs="宋体" w:hint="eastAsia"/>
          <w:u w:val="single"/>
        </w:rPr>
        <w:t>（签名）</w:t>
      </w:r>
      <w:r>
        <w:rPr>
          <w:rFonts w:ascii="宋体" w:hAnsi="宋体" w:cs="宋体" w:hint="eastAsia"/>
        </w:rPr>
        <w:t xml:space="preserve">                        </w:t>
      </w:r>
      <w:r>
        <w:rPr>
          <w:rFonts w:ascii="宋体" w:hAnsi="宋体" w:cs="宋体" w:hint="eastAsia"/>
          <w:u w:val="single"/>
        </w:rPr>
        <w:t xml:space="preserve">   </w:t>
      </w:r>
      <w:r>
        <w:rPr>
          <w:rFonts w:ascii="宋体" w:hAnsi="宋体" w:cs="宋体" w:hint="eastAsia"/>
        </w:rPr>
        <w:t xml:space="preserve"> </w:t>
      </w:r>
      <w:r>
        <w:rPr>
          <w:rFonts w:ascii="宋体" w:hAnsi="宋体" w:cs="宋体" w:hint="eastAsia"/>
          <w:u w:val="single"/>
        </w:rPr>
        <w:t xml:space="preserve">        </w:t>
      </w:r>
      <w:r>
        <w:rPr>
          <w:rFonts w:ascii="宋体" w:hAnsi="宋体" w:cs="宋体" w:hint="eastAsia"/>
        </w:rPr>
        <w:t xml:space="preserve">   </w:t>
      </w:r>
      <w:r>
        <w:rPr>
          <w:rFonts w:ascii="宋体" w:hAnsi="宋体" w:cs="宋体" w:hint="eastAsia"/>
          <w:u w:val="single"/>
        </w:rPr>
        <w:t xml:space="preserve">        </w:t>
      </w:r>
      <w:r>
        <w:rPr>
          <w:rFonts w:ascii="宋体" w:hAnsi="宋体" w:cs="宋体" w:hint="eastAsia"/>
        </w:rPr>
        <w:t xml:space="preserve">   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                 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rsidR="001519ED" w:rsidRDefault="001519ED">
      <w:pPr>
        <w:spacing w:line="360" w:lineRule="auto"/>
        <w:rPr>
          <w:rFonts w:ascii="宋体" w:hAnsi="宋体" w:cs="宋体"/>
        </w:rPr>
      </w:pPr>
    </w:p>
    <w:p w:rsidR="001519ED" w:rsidRDefault="00704F1B">
      <w:pPr>
        <w:spacing w:line="360" w:lineRule="auto"/>
        <w:rPr>
          <w:rFonts w:ascii="宋体" w:hAnsi="宋体" w:cs="宋体"/>
          <w:u w:val="single"/>
        </w:rPr>
      </w:pPr>
      <w:r>
        <w:rPr>
          <w:rFonts w:ascii="宋体" w:hAnsi="宋体" w:cs="宋体" w:hint="eastAsia"/>
        </w:rPr>
        <w:t>发包人监督单位：</w:t>
      </w:r>
      <w:r>
        <w:rPr>
          <w:rFonts w:ascii="宋体" w:hAnsi="宋体" w:cs="宋体" w:hint="eastAsia"/>
          <w:u w:val="single"/>
        </w:rPr>
        <w:t xml:space="preserve">（全称） （盖公章） </w:t>
      </w:r>
      <w:r>
        <w:rPr>
          <w:rFonts w:ascii="宋体" w:hAnsi="宋体" w:cs="宋体" w:hint="eastAsia"/>
        </w:rPr>
        <w:t xml:space="preserve">             承包人监督单位：</w:t>
      </w:r>
      <w:r>
        <w:rPr>
          <w:rFonts w:ascii="宋体" w:hAnsi="宋体" w:cs="宋体" w:hint="eastAsia"/>
          <w:u w:val="single"/>
        </w:rPr>
        <w:t xml:space="preserve">（全称） （盖公章） </w:t>
      </w:r>
    </w:p>
    <w:p w:rsidR="001519ED" w:rsidRDefault="001519ED">
      <w:pPr>
        <w:spacing w:line="360" w:lineRule="auto"/>
        <w:jc w:val="right"/>
        <w:rPr>
          <w:rFonts w:ascii="宋体" w:hAnsi="宋体"/>
          <w:snapToGrid w:val="0"/>
          <w:kern w:val="0"/>
          <w:szCs w:val="21"/>
        </w:rPr>
      </w:pPr>
    </w:p>
    <w:p w:rsidR="001519ED" w:rsidRDefault="00704F1B">
      <w:pPr>
        <w:pStyle w:val="af0"/>
        <w:keepNext/>
        <w:keepLines/>
        <w:tabs>
          <w:tab w:val="left" w:pos="420"/>
        </w:tabs>
        <w:spacing w:line="400" w:lineRule="exact"/>
        <w:jc w:val="center"/>
        <w:outlineLvl w:val="2"/>
        <w:rPr>
          <w:rFonts w:ascii="宋体" w:hAnsi="宋体"/>
          <w:sz w:val="32"/>
          <w:szCs w:val="32"/>
        </w:rPr>
      </w:pPr>
      <w:bookmarkStart w:id="693" w:name="_Toc509390698"/>
      <w:bookmarkStart w:id="694" w:name="_Toc240180918"/>
      <w:bookmarkStart w:id="695" w:name="_Toc335223533"/>
      <w:bookmarkStart w:id="696" w:name="_Toc424558370"/>
      <w:bookmarkStart w:id="697" w:name="_Toc467164259"/>
      <w:bookmarkStart w:id="698" w:name="_Toc424558730"/>
      <w:bookmarkStart w:id="699" w:name="_Toc183589134"/>
      <w:bookmarkStart w:id="700" w:name="_Toc182293837"/>
      <w:bookmarkStart w:id="701" w:name="_Toc223335459"/>
      <w:bookmarkEnd w:id="627"/>
      <w:bookmarkEnd w:id="628"/>
      <w:bookmarkEnd w:id="629"/>
      <w:bookmarkEnd w:id="630"/>
      <w:bookmarkEnd w:id="631"/>
      <w:bookmarkEnd w:id="632"/>
      <w:bookmarkEnd w:id="633"/>
      <w:bookmarkEnd w:id="634"/>
      <w:bookmarkEnd w:id="635"/>
      <w:r>
        <w:rPr>
          <w:rFonts w:ascii="宋体" w:hAnsi="宋体"/>
          <w:sz w:val="21"/>
        </w:rPr>
        <w:br w:type="page"/>
      </w:r>
      <w:bookmarkStart w:id="702" w:name="_Toc2929"/>
      <w:bookmarkStart w:id="703" w:name="_Toc149"/>
      <w:bookmarkStart w:id="704" w:name="_Toc11856"/>
      <w:bookmarkStart w:id="705" w:name="_Toc2124"/>
      <w:bookmarkStart w:id="706" w:name="_Toc14813"/>
      <w:bookmarkStart w:id="707" w:name="_Toc5817"/>
      <w:bookmarkStart w:id="708" w:name="_Toc57795993"/>
      <w:r>
        <w:rPr>
          <w:rFonts w:ascii="宋体" w:hAnsi="宋体" w:cs="黑体" w:hint="eastAsia"/>
          <w:sz w:val="32"/>
          <w:szCs w:val="32"/>
        </w:rPr>
        <w:lastRenderedPageBreak/>
        <w:t>附件三 安全生产合同</w:t>
      </w:r>
      <w:bookmarkEnd w:id="693"/>
      <w:bookmarkEnd w:id="694"/>
      <w:bookmarkEnd w:id="695"/>
      <w:bookmarkEnd w:id="696"/>
      <w:bookmarkEnd w:id="697"/>
      <w:bookmarkEnd w:id="698"/>
      <w:bookmarkEnd w:id="702"/>
      <w:bookmarkEnd w:id="703"/>
      <w:bookmarkEnd w:id="704"/>
      <w:bookmarkEnd w:id="705"/>
      <w:bookmarkEnd w:id="706"/>
      <w:bookmarkEnd w:id="707"/>
      <w:bookmarkEnd w:id="708"/>
    </w:p>
    <w:bookmarkEnd w:id="699"/>
    <w:bookmarkEnd w:id="700"/>
    <w:bookmarkEnd w:id="701"/>
    <w:p w:rsidR="001519ED" w:rsidRDefault="001519ED">
      <w:pPr>
        <w:jc w:val="center"/>
        <w:rPr>
          <w:rFonts w:ascii="宋体" w:hAnsi="宋体" w:cs="宋体"/>
          <w:b/>
          <w:sz w:val="32"/>
          <w:szCs w:val="32"/>
        </w:rPr>
      </w:pPr>
    </w:p>
    <w:p w:rsidR="001519ED" w:rsidRDefault="00704F1B">
      <w:pPr>
        <w:snapToGrid w:val="0"/>
        <w:spacing w:line="360" w:lineRule="auto"/>
        <w:ind w:firstLineChars="200" w:firstLine="422"/>
        <w:rPr>
          <w:rFonts w:ascii="宋体" w:hAnsi="宋体"/>
          <w:b/>
          <w:szCs w:val="21"/>
          <w:u w:val="single"/>
        </w:rPr>
      </w:pPr>
      <w:r>
        <w:rPr>
          <w:rFonts w:ascii="宋体" w:hAnsi="宋体" w:hint="eastAsia"/>
          <w:b/>
          <w:szCs w:val="21"/>
        </w:rPr>
        <w:t>发包人（全称）：</w:t>
      </w:r>
      <w:r>
        <w:rPr>
          <w:rFonts w:ascii="宋体" w:hAnsi="宋体" w:hint="eastAsia"/>
          <w:szCs w:val="21"/>
          <w:u w:val="single"/>
        </w:rPr>
        <w:t xml:space="preserve">                             </w:t>
      </w:r>
    </w:p>
    <w:p w:rsidR="001519ED" w:rsidRDefault="00704F1B">
      <w:pPr>
        <w:snapToGrid w:val="0"/>
        <w:spacing w:line="360" w:lineRule="auto"/>
        <w:ind w:firstLineChars="200" w:firstLine="422"/>
        <w:rPr>
          <w:rFonts w:ascii="宋体" w:hAnsi="宋体"/>
          <w:b/>
          <w:szCs w:val="21"/>
          <w:u w:val="single"/>
        </w:rPr>
      </w:pPr>
      <w:r>
        <w:rPr>
          <w:rFonts w:ascii="宋体" w:hAnsi="宋体" w:hint="eastAsia"/>
          <w:b/>
          <w:szCs w:val="21"/>
        </w:rPr>
        <w:t>承包人（全称）：</w:t>
      </w:r>
      <w:r>
        <w:rPr>
          <w:rFonts w:ascii="宋体" w:hAnsi="宋体" w:hint="eastAsia"/>
          <w:szCs w:val="21"/>
          <w:u w:val="single"/>
        </w:rPr>
        <w:t xml:space="preserve">                             </w:t>
      </w:r>
    </w:p>
    <w:p w:rsidR="001519ED" w:rsidRDefault="00704F1B">
      <w:pPr>
        <w:spacing w:line="360" w:lineRule="auto"/>
        <w:ind w:firstLineChars="200" w:firstLine="420"/>
        <w:rPr>
          <w:rFonts w:ascii="宋体" w:hAnsi="宋体" w:cs="宋体"/>
        </w:rPr>
      </w:pPr>
      <w:r>
        <w:rPr>
          <w:rFonts w:ascii="宋体" w:hAnsi="宋体" w:cs="宋体" w:hint="eastAsia"/>
        </w:rPr>
        <w:t>为在</w:t>
      </w:r>
      <w:r>
        <w:rPr>
          <w:rFonts w:ascii="宋体" w:hAnsi="宋体" w:cs="宋体" w:hint="eastAsia"/>
          <w:u w:val="single"/>
        </w:rPr>
        <w:t xml:space="preserve">         （项目名称）      </w:t>
      </w:r>
      <w:r>
        <w:rPr>
          <w:rFonts w:ascii="宋体" w:hAnsi="宋体" w:cs="宋体" w:hint="eastAsia"/>
          <w:szCs w:val="21"/>
          <w:u w:val="single"/>
        </w:rPr>
        <w:t xml:space="preserve">    标段</w:t>
      </w:r>
      <w:r>
        <w:rPr>
          <w:rFonts w:ascii="宋体" w:hAnsi="宋体" w:cs="宋体" w:hint="eastAsia"/>
        </w:rPr>
        <w:t>合同的实施过程中创造安全、高效的施工环境，切实搞好本项目的管理工作，本项目发包人</w:t>
      </w:r>
      <w:r>
        <w:rPr>
          <w:rFonts w:ascii="宋体" w:hAnsi="宋体" w:cs="宋体" w:hint="eastAsia"/>
          <w:u w:val="single"/>
        </w:rPr>
        <w:t xml:space="preserve">      （全称）       </w:t>
      </w:r>
      <w:r>
        <w:rPr>
          <w:rFonts w:ascii="宋体" w:hAnsi="宋体" w:cs="宋体" w:hint="eastAsia"/>
        </w:rPr>
        <w:t>（以下简称“发包人”）与承包人_</w:t>
      </w:r>
      <w:r>
        <w:rPr>
          <w:rFonts w:ascii="宋体" w:hAnsi="宋体" w:cs="宋体" w:hint="eastAsia"/>
          <w:u w:val="single"/>
        </w:rPr>
        <w:t xml:space="preserve">   （全称）   </w:t>
      </w:r>
      <w:r>
        <w:rPr>
          <w:rFonts w:ascii="宋体" w:hAnsi="宋体" w:cs="宋体" w:hint="eastAsia"/>
        </w:rPr>
        <w:t xml:space="preserve"> （以下简称“承包人”）特此签订安全生产合同。</w:t>
      </w:r>
    </w:p>
    <w:p w:rsidR="001519ED" w:rsidRDefault="00704F1B">
      <w:pPr>
        <w:spacing w:line="360" w:lineRule="auto"/>
        <w:ind w:firstLineChars="200" w:firstLine="420"/>
        <w:rPr>
          <w:rFonts w:ascii="宋体" w:hAnsi="宋体" w:cs="宋体"/>
        </w:rPr>
      </w:pPr>
      <w:r>
        <w:rPr>
          <w:rFonts w:ascii="宋体" w:hAnsi="宋体" w:cs="宋体" w:hint="eastAsia"/>
        </w:rPr>
        <w:t>1.、发包人职责</w:t>
      </w:r>
    </w:p>
    <w:p w:rsidR="001519ED" w:rsidRDefault="00704F1B">
      <w:pPr>
        <w:spacing w:line="360" w:lineRule="auto"/>
        <w:ind w:firstLineChars="200" w:firstLine="420"/>
        <w:rPr>
          <w:rFonts w:ascii="宋体" w:hAnsi="宋体" w:cs="宋体"/>
        </w:rPr>
      </w:pPr>
      <w:r>
        <w:rPr>
          <w:rFonts w:ascii="宋体" w:hAnsi="宋体" w:cs="宋体" w:hint="eastAsia"/>
        </w:rPr>
        <w:t>（1）严格遵守国家有关安全生产的法律法规，认真执行工程承包合同中的有关安全要求。</w:t>
      </w:r>
    </w:p>
    <w:p w:rsidR="001519ED" w:rsidRDefault="00704F1B">
      <w:pPr>
        <w:spacing w:line="360" w:lineRule="auto"/>
        <w:ind w:firstLineChars="200" w:firstLine="420"/>
        <w:rPr>
          <w:rFonts w:ascii="宋体" w:hAnsi="宋体" w:cs="宋体"/>
        </w:rPr>
      </w:pPr>
      <w:r>
        <w:rPr>
          <w:rFonts w:ascii="宋体" w:hAnsi="宋体" w:cs="宋体" w:hint="eastAsia"/>
        </w:rPr>
        <w:t>（2）按照“安全第一、预防为主”和坚持“管生产必须管理安全”的原则进行安全生产管理，做到生产与安全工作同时计划、布置、检查、总结和评比。</w:t>
      </w:r>
    </w:p>
    <w:p w:rsidR="001519ED" w:rsidRDefault="00704F1B">
      <w:pPr>
        <w:spacing w:line="360" w:lineRule="auto"/>
        <w:ind w:firstLineChars="200" w:firstLine="420"/>
        <w:rPr>
          <w:rFonts w:ascii="宋体" w:hAnsi="宋体" w:cs="宋体"/>
        </w:rPr>
      </w:pPr>
      <w:r>
        <w:rPr>
          <w:rFonts w:ascii="宋体" w:hAnsi="宋体" w:cs="宋体" w:hint="eastAsia"/>
        </w:rPr>
        <w:t>（3）重要的安全设施必须坚持与主体工程“三同时”的原则，即：同时设计、审批，同时施工，同时验收，投入使用。</w:t>
      </w:r>
    </w:p>
    <w:p w:rsidR="001519ED" w:rsidRDefault="00704F1B">
      <w:pPr>
        <w:spacing w:line="360" w:lineRule="auto"/>
        <w:ind w:firstLineChars="200" w:firstLine="420"/>
        <w:rPr>
          <w:rFonts w:ascii="宋体" w:hAnsi="宋体" w:cs="宋体"/>
        </w:rPr>
      </w:pPr>
      <w:r>
        <w:rPr>
          <w:rFonts w:ascii="宋体" w:hAnsi="宋体" w:cs="宋体" w:hint="eastAsia"/>
        </w:rPr>
        <w:t>（4）定期召开安全生产调度会，及时传达中央和地方有关安全生产的精神。</w:t>
      </w:r>
    </w:p>
    <w:p w:rsidR="001519ED" w:rsidRDefault="00704F1B">
      <w:pPr>
        <w:spacing w:line="360" w:lineRule="auto"/>
        <w:ind w:firstLineChars="200" w:firstLine="420"/>
        <w:rPr>
          <w:rFonts w:ascii="宋体" w:hAnsi="宋体" w:cs="宋体"/>
        </w:rPr>
      </w:pPr>
      <w:r>
        <w:rPr>
          <w:rFonts w:ascii="宋体" w:hAnsi="宋体" w:cs="宋体" w:hint="eastAsia"/>
        </w:rPr>
        <w:t>（5）组织对承包人施工现场安全生产检查，监督承包人及时处理发现的各种安全隐患。</w:t>
      </w:r>
    </w:p>
    <w:p w:rsidR="001519ED" w:rsidRDefault="00704F1B">
      <w:pPr>
        <w:spacing w:line="360" w:lineRule="auto"/>
        <w:ind w:firstLineChars="200" w:firstLine="420"/>
        <w:rPr>
          <w:rFonts w:ascii="宋体" w:hAnsi="宋体" w:cs="宋体"/>
        </w:rPr>
      </w:pPr>
      <w:bookmarkStart w:id="709" w:name="_Toc424558371"/>
      <w:r>
        <w:rPr>
          <w:rFonts w:ascii="宋体" w:hAnsi="宋体" w:cs="宋体" w:hint="eastAsia"/>
        </w:rPr>
        <w:t>2. 承包人职责</w:t>
      </w:r>
      <w:bookmarkEnd w:id="709"/>
    </w:p>
    <w:p w:rsidR="001519ED" w:rsidRDefault="00704F1B">
      <w:pPr>
        <w:spacing w:line="360" w:lineRule="auto"/>
        <w:ind w:firstLineChars="200" w:firstLine="420"/>
        <w:rPr>
          <w:rFonts w:ascii="宋体" w:hAnsi="宋体" w:cs="宋体"/>
        </w:rPr>
      </w:pPr>
      <w:r>
        <w:rPr>
          <w:rFonts w:ascii="宋体" w:hAnsi="宋体" w:cs="宋体" w:hint="eastAsia"/>
        </w:rPr>
        <w:t>（1）严格遵守《中华人民共和国安全生产法》《建设工程安全生产管理条例》等国家有关安全生产的法律法规、《公路水运安全生产监督管理办法》《公路工程施工安全技术规程》和《公路筑养路机械操作规程》等有关安全生产的规定，认真执行工程承包合同中的有关安全要求。</w:t>
      </w:r>
    </w:p>
    <w:p w:rsidR="001519ED" w:rsidRDefault="00704F1B">
      <w:pPr>
        <w:spacing w:line="360" w:lineRule="auto"/>
        <w:ind w:firstLineChars="200" w:firstLine="420"/>
        <w:rPr>
          <w:rFonts w:ascii="宋体" w:hAnsi="宋体" w:cs="宋体"/>
        </w:rPr>
      </w:pPr>
      <w:r>
        <w:rPr>
          <w:rFonts w:ascii="宋体" w:hAnsi="宋体" w:cs="宋体" w:hint="eastAsia"/>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rsidR="001519ED" w:rsidRDefault="00704F1B">
      <w:pPr>
        <w:spacing w:line="360" w:lineRule="auto"/>
        <w:ind w:firstLineChars="200" w:firstLine="420"/>
        <w:rPr>
          <w:rFonts w:ascii="宋体" w:hAnsi="宋体" w:cs="宋体"/>
        </w:rPr>
      </w:pPr>
      <w:r>
        <w:rPr>
          <w:rFonts w:ascii="宋体" w:hAnsi="宋体" w:cs="宋体" w:hint="eastAsia"/>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rsidR="001519ED" w:rsidRDefault="00704F1B">
      <w:pPr>
        <w:spacing w:line="360" w:lineRule="auto"/>
        <w:ind w:firstLineChars="200" w:firstLine="420"/>
        <w:rPr>
          <w:rFonts w:ascii="宋体" w:hAnsi="宋体" w:cs="宋体"/>
        </w:rPr>
      </w:pPr>
      <w:r>
        <w:rPr>
          <w:rFonts w:ascii="宋体" w:hAnsi="宋体" w:cs="宋体" w:hint="eastAsia"/>
        </w:rPr>
        <w:t>（4）承包人在任何时候都应采取各种合理的预防措施，防止员工发生违法、违禁、暴力或妨碍治安的行为。</w:t>
      </w:r>
    </w:p>
    <w:p w:rsidR="001519ED" w:rsidRDefault="00704F1B">
      <w:pPr>
        <w:spacing w:line="360" w:lineRule="auto"/>
        <w:ind w:firstLineChars="200" w:firstLine="420"/>
        <w:rPr>
          <w:rFonts w:ascii="宋体" w:hAnsi="宋体" w:cs="宋体"/>
        </w:rPr>
      </w:pPr>
      <w:r>
        <w:rPr>
          <w:rFonts w:ascii="宋体" w:hAnsi="宋体" w:cs="宋体" w:hint="eastAsia"/>
        </w:rPr>
        <w:lastRenderedPageBreak/>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1519ED" w:rsidRDefault="00704F1B">
      <w:pPr>
        <w:spacing w:line="360" w:lineRule="auto"/>
        <w:ind w:firstLineChars="150" w:firstLine="315"/>
        <w:rPr>
          <w:rFonts w:ascii="宋体" w:hAnsi="宋体" w:cs="宋体"/>
        </w:rPr>
      </w:pPr>
      <w:r>
        <w:rPr>
          <w:rFonts w:ascii="宋体" w:hAnsi="宋体" w:cs="宋体" w:hint="eastAsia"/>
        </w:rPr>
        <w:t>（6）对于易燃易爆的材料应专门妥善保管之外，还应配备有足够的消防设施，所有施工人员都应熟悉消防设施的性能和使用方法；承包人不得将任何种类的爆炸物给予、易货或以其他方式转让给其他人，或允许、容忍上述同样行为。</w:t>
      </w:r>
    </w:p>
    <w:p w:rsidR="001519ED" w:rsidRDefault="00704F1B">
      <w:pPr>
        <w:spacing w:line="360" w:lineRule="auto"/>
        <w:ind w:firstLineChars="150" w:firstLine="315"/>
        <w:rPr>
          <w:rFonts w:ascii="宋体" w:hAnsi="宋体" w:cs="宋体"/>
        </w:rPr>
      </w:pPr>
      <w:r>
        <w:rPr>
          <w:rFonts w:ascii="宋体" w:hAnsi="宋体" w:cs="宋体" w:hint="eastAsia"/>
        </w:rPr>
        <w:t>（7）操作人员上岗，必须按规定穿戴防护用品。施工负责人和安全检查员应随时检查劳动防护用品的穿戴情况，不按规定穿戴防护用品的人员不得上岗。</w:t>
      </w:r>
    </w:p>
    <w:p w:rsidR="001519ED" w:rsidRDefault="00704F1B">
      <w:pPr>
        <w:spacing w:line="360" w:lineRule="auto"/>
        <w:ind w:firstLineChars="150" w:firstLine="315"/>
        <w:rPr>
          <w:rFonts w:ascii="宋体" w:hAnsi="宋体" w:cs="宋体"/>
        </w:rPr>
      </w:pPr>
      <w:r>
        <w:rPr>
          <w:rFonts w:ascii="宋体" w:hAnsi="宋体" w:cs="宋体" w:hint="eastAsia"/>
        </w:rPr>
        <w:t>（8）所有施工机具设备和高空作业的设备均应定期检查，并有安全员的签名记录，保证其经常处于完好状态；不合格的机具、设备和劳动保护用品严禁使用。</w:t>
      </w:r>
    </w:p>
    <w:p w:rsidR="001519ED" w:rsidRDefault="00704F1B">
      <w:pPr>
        <w:spacing w:line="360" w:lineRule="auto"/>
        <w:ind w:firstLineChars="150" w:firstLine="315"/>
        <w:rPr>
          <w:rFonts w:ascii="宋体" w:hAnsi="宋体" w:cs="宋体"/>
        </w:rPr>
      </w:pPr>
      <w:r>
        <w:rPr>
          <w:rFonts w:ascii="宋体" w:hAnsi="宋体" w:cs="宋体" w:hint="eastAsia"/>
        </w:rPr>
        <w:t>（9）施工中采用新技术、新工艺、新设备、新材料时，必须制定相应的安全技术措施，施工现场必须具有相关的安全标志牌。</w:t>
      </w:r>
    </w:p>
    <w:p w:rsidR="001519ED" w:rsidRDefault="00704F1B">
      <w:pPr>
        <w:spacing w:line="360" w:lineRule="auto"/>
        <w:ind w:firstLineChars="150" w:firstLine="315"/>
        <w:rPr>
          <w:rFonts w:ascii="宋体" w:hAnsi="宋体" w:cs="宋体"/>
        </w:rPr>
      </w:pPr>
      <w:r>
        <w:rPr>
          <w:rFonts w:ascii="宋体" w:hAnsi="宋体" w:cs="宋体" w:hint="eastAsia"/>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rsidR="001519ED" w:rsidRDefault="00704F1B">
      <w:pPr>
        <w:spacing w:line="360" w:lineRule="auto"/>
        <w:ind w:firstLineChars="150" w:firstLine="315"/>
        <w:rPr>
          <w:rFonts w:ascii="宋体" w:hAnsi="宋体" w:cs="宋体"/>
        </w:rPr>
      </w:pPr>
      <w:r>
        <w:rPr>
          <w:rFonts w:ascii="宋体" w:hAnsi="宋体" w:cs="宋体" w:hint="eastAsia"/>
        </w:rPr>
        <w:t>（11）安全生产费用按照《公路水运安全生产监督管理办法》的相关规定使用和管理。</w:t>
      </w:r>
    </w:p>
    <w:p w:rsidR="001519ED" w:rsidRDefault="00704F1B">
      <w:pPr>
        <w:spacing w:line="360" w:lineRule="auto"/>
        <w:ind w:firstLineChars="200" w:firstLine="420"/>
        <w:rPr>
          <w:rFonts w:ascii="宋体" w:hAnsi="宋体" w:cs="宋体"/>
        </w:rPr>
      </w:pPr>
      <w:r>
        <w:rPr>
          <w:rFonts w:ascii="宋体" w:hAnsi="宋体" w:cs="宋体" w:hint="eastAsia"/>
        </w:rPr>
        <w:t>3. 违约责任</w:t>
      </w:r>
    </w:p>
    <w:p w:rsidR="001519ED" w:rsidRDefault="00704F1B">
      <w:pPr>
        <w:spacing w:line="360" w:lineRule="auto"/>
        <w:ind w:firstLineChars="200" w:firstLine="420"/>
        <w:rPr>
          <w:rFonts w:ascii="宋体" w:hAnsi="宋体" w:cs="宋体"/>
        </w:rPr>
      </w:pPr>
      <w:r>
        <w:rPr>
          <w:rFonts w:ascii="宋体" w:hAnsi="宋体" w:cs="宋体" w:hint="eastAsia"/>
        </w:rPr>
        <w:t>如因发包人或承包人违约造成安全事故，将依法追究责任。</w:t>
      </w:r>
    </w:p>
    <w:p w:rsidR="001519ED" w:rsidRDefault="00704F1B">
      <w:pPr>
        <w:spacing w:line="360" w:lineRule="auto"/>
        <w:ind w:firstLineChars="200" w:firstLine="420"/>
        <w:rPr>
          <w:rFonts w:ascii="宋体" w:hAnsi="宋体" w:cs="宋体"/>
        </w:rPr>
      </w:pPr>
      <w:r>
        <w:rPr>
          <w:rFonts w:ascii="宋体" w:hAnsi="宋体" w:cs="宋体" w:hint="eastAsia"/>
        </w:rPr>
        <w:t>4. 本合同由双方法定代表人或其授权的代理人签署与加盖公章后生效，全部工程竣工验收后失效。</w:t>
      </w:r>
    </w:p>
    <w:p w:rsidR="001519ED" w:rsidRDefault="00704F1B">
      <w:pPr>
        <w:spacing w:line="360" w:lineRule="auto"/>
        <w:ind w:firstLineChars="200" w:firstLine="420"/>
        <w:rPr>
          <w:rFonts w:ascii="宋体" w:hAnsi="宋体" w:cs="宋体"/>
        </w:rPr>
      </w:pPr>
      <w:r>
        <w:rPr>
          <w:rFonts w:ascii="宋体" w:hAnsi="宋体" w:cs="宋体" w:hint="eastAsia"/>
        </w:rPr>
        <w:t>5.本合同正本二份，副本</w:t>
      </w:r>
      <w:r>
        <w:rPr>
          <w:rFonts w:ascii="宋体" w:hAnsi="宋体" w:cs="宋体" w:hint="eastAsia"/>
          <w:u w:val="single"/>
        </w:rPr>
        <w:t xml:space="preserve">　　</w:t>
      </w:r>
      <w:r>
        <w:rPr>
          <w:rFonts w:ascii="宋体" w:hAnsi="宋体" w:cs="宋体" w:hint="eastAsia"/>
        </w:rPr>
        <w:t>份，合同双方各执正本一份，副本</w:t>
      </w:r>
      <w:r>
        <w:rPr>
          <w:rFonts w:ascii="宋体" w:hAnsi="宋体" w:cs="宋体" w:hint="eastAsia"/>
          <w:u w:val="single"/>
        </w:rPr>
        <w:t xml:space="preserve">　　</w:t>
      </w:r>
      <w:r>
        <w:rPr>
          <w:rFonts w:ascii="宋体" w:hAnsi="宋体" w:cs="宋体" w:hint="eastAsia"/>
        </w:rPr>
        <w:t>份，当正本与副本不一致时，以正本为准。</w:t>
      </w:r>
    </w:p>
    <w:p w:rsidR="001519ED" w:rsidRDefault="001519ED">
      <w:pPr>
        <w:spacing w:line="360" w:lineRule="auto"/>
        <w:ind w:firstLineChars="200" w:firstLine="420"/>
        <w:rPr>
          <w:rFonts w:ascii="宋体" w:hAnsi="宋体" w:cs="宋体"/>
        </w:rPr>
      </w:pPr>
    </w:p>
    <w:p w:rsidR="001519ED" w:rsidRDefault="001519ED">
      <w:pPr>
        <w:spacing w:line="360" w:lineRule="auto"/>
        <w:ind w:firstLineChars="200" w:firstLine="420"/>
        <w:rPr>
          <w:rFonts w:ascii="宋体" w:hAnsi="宋体" w:cs="宋体"/>
        </w:rPr>
      </w:pPr>
    </w:p>
    <w:p w:rsidR="001519ED" w:rsidRDefault="001519ED">
      <w:pPr>
        <w:spacing w:line="360" w:lineRule="auto"/>
        <w:ind w:firstLineChars="200" w:firstLine="420"/>
        <w:rPr>
          <w:rFonts w:ascii="宋体" w:hAnsi="宋体" w:cs="宋体"/>
        </w:rPr>
      </w:pPr>
    </w:p>
    <w:p w:rsidR="001519ED" w:rsidRDefault="001519ED">
      <w:pPr>
        <w:spacing w:line="360" w:lineRule="auto"/>
        <w:ind w:firstLineChars="200" w:firstLine="420"/>
        <w:rPr>
          <w:rFonts w:ascii="宋体" w:hAnsi="宋体" w:cs="宋体"/>
        </w:rPr>
      </w:pPr>
    </w:p>
    <w:p w:rsidR="001519ED" w:rsidRDefault="00704F1B">
      <w:pPr>
        <w:spacing w:line="360" w:lineRule="auto"/>
        <w:rPr>
          <w:rFonts w:ascii="宋体" w:hAnsi="宋体" w:cs="宋体"/>
          <w:u w:val="single"/>
        </w:rPr>
      </w:pPr>
      <w:r>
        <w:rPr>
          <w:rFonts w:ascii="宋体" w:hAnsi="宋体" w:cs="宋体" w:hint="eastAsia"/>
        </w:rPr>
        <w:t>发包人：</w:t>
      </w:r>
      <w:r>
        <w:rPr>
          <w:rFonts w:ascii="宋体" w:hAnsi="宋体" w:cs="宋体" w:hint="eastAsia"/>
          <w:u w:val="single"/>
        </w:rPr>
        <w:t xml:space="preserve">    （盖单位公章）</w:t>
      </w:r>
      <w:r>
        <w:rPr>
          <w:rFonts w:ascii="宋体" w:hAnsi="宋体" w:cs="宋体" w:hint="eastAsia"/>
        </w:rPr>
        <w:t xml:space="preserve">                  承包人：</w:t>
      </w:r>
      <w:r>
        <w:rPr>
          <w:rFonts w:ascii="宋体" w:hAnsi="宋体" w:cs="宋体" w:hint="eastAsia"/>
          <w:u w:val="single"/>
        </w:rPr>
        <w:t xml:space="preserve">    （盖单位公章）</w:t>
      </w:r>
    </w:p>
    <w:p w:rsidR="001519ED" w:rsidRDefault="00704F1B">
      <w:pPr>
        <w:spacing w:line="360" w:lineRule="auto"/>
        <w:rPr>
          <w:rFonts w:ascii="宋体" w:hAnsi="宋体" w:cs="宋体"/>
        </w:rPr>
      </w:pPr>
      <w:r>
        <w:rPr>
          <w:rFonts w:ascii="宋体" w:hAnsi="宋体" w:cs="宋体" w:hint="eastAsia"/>
        </w:rPr>
        <w:t>法定代表人或其授权的代理人：</w:t>
      </w:r>
      <w:r>
        <w:rPr>
          <w:rFonts w:ascii="宋体" w:hAnsi="宋体" w:cs="宋体" w:hint="eastAsia"/>
          <w:u w:val="single"/>
        </w:rPr>
        <w:t>（签名）</w:t>
      </w:r>
      <w:r>
        <w:rPr>
          <w:rFonts w:ascii="宋体" w:hAnsi="宋体" w:cs="宋体" w:hint="eastAsia"/>
        </w:rPr>
        <w:t xml:space="preserve">        法定代表人或其授权的代理人：</w:t>
      </w:r>
      <w:r>
        <w:rPr>
          <w:rFonts w:ascii="宋体" w:hAnsi="宋体" w:cs="宋体" w:hint="eastAsia"/>
          <w:u w:val="single"/>
        </w:rPr>
        <w:t>（签名）</w:t>
      </w:r>
      <w:r>
        <w:rPr>
          <w:rFonts w:ascii="宋体" w:hAnsi="宋体" w:cs="宋体" w:hint="eastAsia"/>
        </w:rPr>
        <w:t xml:space="preserve">                             </w:t>
      </w:r>
    </w:p>
    <w:p w:rsidR="001519ED" w:rsidRDefault="00704F1B">
      <w:pPr>
        <w:spacing w:line="360" w:lineRule="auto"/>
        <w:ind w:firstLineChars="600" w:firstLine="1260"/>
        <w:rPr>
          <w:rFonts w:ascii="宋体" w:hAnsi="宋体"/>
        </w:rPr>
      </w:pPr>
      <w:r>
        <w:rPr>
          <w:rFonts w:ascii="宋体" w:hAnsi="宋体"/>
          <w:u w:val="single"/>
        </w:rPr>
        <w:t xml:space="preserve">     </w:t>
      </w:r>
      <w:r>
        <w:rPr>
          <w:rFonts w:ascii="宋体" w:hAnsi="宋体" w:cs="宋体" w:hint="eastAsia"/>
        </w:rPr>
        <w:t>月</w:t>
      </w:r>
      <w:r>
        <w:rPr>
          <w:rFonts w:ascii="宋体" w:hAnsi="宋体"/>
          <w:u w:val="single"/>
        </w:rPr>
        <w:t xml:space="preserve">     </w:t>
      </w:r>
      <w:r>
        <w:rPr>
          <w:rFonts w:ascii="宋体" w:hAnsi="宋体" w:cs="宋体" w:hint="eastAsia"/>
        </w:rPr>
        <w:t>日</w:t>
      </w:r>
      <w:r>
        <w:rPr>
          <w:rFonts w:ascii="宋体" w:hAnsi="宋体"/>
        </w:rPr>
        <w:t xml:space="preserve">                                </w:t>
      </w:r>
      <w:r>
        <w:rPr>
          <w:rFonts w:ascii="宋体" w:hAnsi="宋体"/>
          <w:u w:val="single"/>
        </w:rPr>
        <w:t xml:space="preserve">     </w:t>
      </w:r>
      <w:r>
        <w:rPr>
          <w:rFonts w:ascii="宋体" w:hAnsi="宋体" w:cs="宋体" w:hint="eastAsia"/>
        </w:rPr>
        <w:t>年</w:t>
      </w:r>
      <w:r>
        <w:rPr>
          <w:rFonts w:ascii="宋体" w:hAnsi="宋体"/>
          <w:u w:val="single"/>
        </w:rPr>
        <w:t xml:space="preserve">     </w:t>
      </w:r>
      <w:r>
        <w:rPr>
          <w:rFonts w:ascii="宋体" w:hAnsi="宋体" w:cs="宋体" w:hint="eastAsia"/>
        </w:rPr>
        <w:t>月</w:t>
      </w:r>
      <w:r>
        <w:rPr>
          <w:rFonts w:ascii="宋体" w:hAnsi="宋体"/>
          <w:u w:val="single"/>
        </w:rPr>
        <w:t xml:space="preserve">     </w:t>
      </w:r>
      <w:r>
        <w:rPr>
          <w:rFonts w:ascii="宋体" w:hAnsi="宋体" w:cs="宋体" w:hint="eastAsia"/>
        </w:rPr>
        <w:t>日</w:t>
      </w:r>
    </w:p>
    <w:p w:rsidR="001519ED" w:rsidRDefault="00704F1B">
      <w:pPr>
        <w:pStyle w:val="af0"/>
        <w:keepNext/>
        <w:keepLines/>
        <w:tabs>
          <w:tab w:val="left" w:pos="420"/>
        </w:tabs>
        <w:spacing w:line="400" w:lineRule="exact"/>
        <w:jc w:val="center"/>
        <w:outlineLvl w:val="2"/>
        <w:rPr>
          <w:rFonts w:ascii="宋体" w:hAnsi="宋体" w:cs="黑体"/>
          <w:sz w:val="32"/>
          <w:szCs w:val="32"/>
        </w:rPr>
      </w:pPr>
      <w:r>
        <w:rPr>
          <w:rFonts w:ascii="宋体" w:hAnsi="宋体" w:cs="宋体"/>
          <w:szCs w:val="20"/>
        </w:rPr>
        <w:br w:type="page"/>
      </w:r>
      <w:bookmarkStart w:id="710" w:name="_Toc57795994"/>
      <w:bookmarkStart w:id="711" w:name="_Toc13012"/>
      <w:bookmarkStart w:id="712" w:name="_Toc4541"/>
      <w:bookmarkStart w:id="713" w:name="_Toc4931"/>
      <w:bookmarkStart w:id="714" w:name="_Toc509390699"/>
      <w:bookmarkStart w:id="715" w:name="_Toc26357"/>
      <w:bookmarkStart w:id="716" w:name="_Toc25200"/>
      <w:bookmarkStart w:id="717" w:name="_Toc29697"/>
      <w:r>
        <w:rPr>
          <w:rFonts w:ascii="宋体" w:hAnsi="宋体" w:cs="黑体" w:hint="eastAsia"/>
          <w:sz w:val="32"/>
          <w:szCs w:val="32"/>
        </w:rPr>
        <w:lastRenderedPageBreak/>
        <w:t>附件四 其他管理和技术人员最低要求</w:t>
      </w:r>
      <w:bookmarkEnd w:id="710"/>
      <w:bookmarkEnd w:id="711"/>
      <w:bookmarkEnd w:id="712"/>
      <w:bookmarkEnd w:id="713"/>
      <w:bookmarkEnd w:id="714"/>
      <w:bookmarkEnd w:id="715"/>
      <w:bookmarkEnd w:id="716"/>
      <w:bookmarkEnd w:id="717"/>
    </w:p>
    <w:p w:rsidR="001519ED" w:rsidRDefault="001519ED"/>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118"/>
        <w:gridCol w:w="2977"/>
      </w:tblGrid>
      <w:tr w:rsidR="001519ED">
        <w:trPr>
          <w:trHeight w:val="798"/>
          <w:jc w:val="center"/>
        </w:trPr>
        <w:tc>
          <w:tcPr>
            <w:tcW w:w="2660" w:type="dxa"/>
            <w:tcBorders>
              <w:top w:val="single" w:sz="4" w:space="0" w:color="auto"/>
              <w:left w:val="single" w:sz="4" w:space="0" w:color="auto"/>
              <w:bottom w:val="single" w:sz="4" w:space="0" w:color="auto"/>
              <w:right w:val="single" w:sz="4" w:space="0" w:color="auto"/>
            </w:tcBorders>
            <w:vAlign w:val="center"/>
          </w:tcPr>
          <w:p w:rsidR="001519ED" w:rsidRDefault="00704F1B">
            <w:pPr>
              <w:spacing w:line="400" w:lineRule="exact"/>
              <w:jc w:val="center"/>
              <w:rPr>
                <w:rFonts w:ascii="宋体" w:hAnsi="宋体"/>
              </w:rPr>
            </w:pPr>
            <w:r>
              <w:rPr>
                <w:rFonts w:ascii="宋体" w:hAnsi="宋体" w:cs="宋体" w:hint="eastAsia"/>
              </w:rPr>
              <w:t>人员</w:t>
            </w:r>
          </w:p>
        </w:tc>
        <w:tc>
          <w:tcPr>
            <w:tcW w:w="3118" w:type="dxa"/>
            <w:tcBorders>
              <w:top w:val="single" w:sz="4" w:space="0" w:color="auto"/>
              <w:left w:val="single" w:sz="4" w:space="0" w:color="auto"/>
              <w:bottom w:val="single" w:sz="4" w:space="0" w:color="auto"/>
              <w:right w:val="single" w:sz="4" w:space="0" w:color="auto"/>
            </w:tcBorders>
            <w:vAlign w:val="center"/>
          </w:tcPr>
          <w:p w:rsidR="001519ED" w:rsidRDefault="00704F1B">
            <w:pPr>
              <w:spacing w:line="400" w:lineRule="exact"/>
              <w:jc w:val="center"/>
              <w:rPr>
                <w:rFonts w:ascii="宋体" w:hAnsi="宋体"/>
              </w:rPr>
            </w:pPr>
            <w:r>
              <w:rPr>
                <w:rFonts w:ascii="宋体" w:hAnsi="宋体" w:cs="宋体" w:hint="eastAsia"/>
              </w:rPr>
              <w:t>数量</w:t>
            </w:r>
          </w:p>
        </w:tc>
        <w:tc>
          <w:tcPr>
            <w:tcW w:w="2977" w:type="dxa"/>
            <w:tcBorders>
              <w:top w:val="single" w:sz="4" w:space="0" w:color="auto"/>
              <w:left w:val="single" w:sz="4" w:space="0" w:color="auto"/>
              <w:bottom w:val="single" w:sz="4" w:space="0" w:color="auto"/>
              <w:right w:val="single" w:sz="4" w:space="0" w:color="auto"/>
            </w:tcBorders>
            <w:vAlign w:val="center"/>
          </w:tcPr>
          <w:p w:rsidR="001519ED" w:rsidRDefault="00704F1B">
            <w:pPr>
              <w:spacing w:line="400" w:lineRule="exact"/>
              <w:jc w:val="center"/>
              <w:rPr>
                <w:rFonts w:ascii="宋体" w:hAnsi="宋体"/>
              </w:rPr>
            </w:pPr>
            <w:r>
              <w:rPr>
                <w:rFonts w:ascii="宋体" w:hAnsi="宋体" w:cs="宋体" w:hint="eastAsia"/>
              </w:rPr>
              <w:t>资格要求</w:t>
            </w:r>
          </w:p>
        </w:tc>
      </w:tr>
      <w:tr w:rsidR="001519ED">
        <w:trPr>
          <w:trHeight w:val="798"/>
          <w:jc w:val="center"/>
        </w:trPr>
        <w:tc>
          <w:tcPr>
            <w:tcW w:w="2660" w:type="dxa"/>
            <w:tcBorders>
              <w:top w:val="single" w:sz="4" w:space="0" w:color="auto"/>
              <w:left w:val="single" w:sz="4" w:space="0" w:color="auto"/>
              <w:bottom w:val="single" w:sz="4" w:space="0" w:color="auto"/>
              <w:right w:val="single" w:sz="4" w:space="0" w:color="auto"/>
            </w:tcBorders>
          </w:tcPr>
          <w:p w:rsidR="001519ED" w:rsidRDefault="001519ED">
            <w:pPr>
              <w:spacing w:line="400" w:lineRule="exact"/>
              <w:jc w:val="center"/>
              <w:rPr>
                <w:rFonts w:ascii="宋体" w:hAnsi="宋体"/>
              </w:rPr>
            </w:pPr>
          </w:p>
        </w:tc>
        <w:tc>
          <w:tcPr>
            <w:tcW w:w="3118" w:type="dxa"/>
            <w:tcBorders>
              <w:top w:val="single" w:sz="4" w:space="0" w:color="auto"/>
              <w:left w:val="single" w:sz="4" w:space="0" w:color="auto"/>
              <w:bottom w:val="single" w:sz="4" w:space="0" w:color="auto"/>
              <w:right w:val="single" w:sz="4" w:space="0" w:color="auto"/>
            </w:tcBorders>
          </w:tcPr>
          <w:p w:rsidR="001519ED" w:rsidRDefault="001519ED">
            <w:pPr>
              <w:spacing w:line="400" w:lineRule="exact"/>
              <w:jc w:val="center"/>
              <w:rPr>
                <w:rFonts w:ascii="宋体" w:hAnsi="宋体"/>
              </w:rPr>
            </w:pPr>
          </w:p>
        </w:tc>
        <w:tc>
          <w:tcPr>
            <w:tcW w:w="2977" w:type="dxa"/>
            <w:tcBorders>
              <w:top w:val="single" w:sz="4" w:space="0" w:color="auto"/>
              <w:left w:val="single" w:sz="4" w:space="0" w:color="auto"/>
              <w:bottom w:val="single" w:sz="4" w:space="0" w:color="auto"/>
              <w:right w:val="single" w:sz="4" w:space="0" w:color="auto"/>
            </w:tcBorders>
          </w:tcPr>
          <w:p w:rsidR="001519ED" w:rsidRDefault="001519ED">
            <w:pPr>
              <w:spacing w:line="400" w:lineRule="exact"/>
              <w:jc w:val="center"/>
              <w:rPr>
                <w:rFonts w:ascii="宋体" w:hAnsi="宋体"/>
              </w:rPr>
            </w:pPr>
          </w:p>
        </w:tc>
      </w:tr>
      <w:tr w:rsidR="001519ED">
        <w:trPr>
          <w:trHeight w:val="798"/>
          <w:jc w:val="center"/>
        </w:trPr>
        <w:tc>
          <w:tcPr>
            <w:tcW w:w="2660" w:type="dxa"/>
            <w:tcBorders>
              <w:top w:val="single" w:sz="4" w:space="0" w:color="auto"/>
              <w:left w:val="single" w:sz="4" w:space="0" w:color="auto"/>
              <w:bottom w:val="single" w:sz="4" w:space="0" w:color="auto"/>
              <w:right w:val="single" w:sz="4" w:space="0" w:color="auto"/>
            </w:tcBorders>
          </w:tcPr>
          <w:p w:rsidR="001519ED" w:rsidRDefault="001519ED">
            <w:pPr>
              <w:spacing w:line="400" w:lineRule="exact"/>
              <w:jc w:val="center"/>
              <w:rPr>
                <w:rFonts w:ascii="宋体" w:hAnsi="宋体"/>
              </w:rPr>
            </w:pPr>
          </w:p>
        </w:tc>
        <w:tc>
          <w:tcPr>
            <w:tcW w:w="3118" w:type="dxa"/>
            <w:tcBorders>
              <w:top w:val="single" w:sz="4" w:space="0" w:color="auto"/>
              <w:left w:val="single" w:sz="4" w:space="0" w:color="auto"/>
              <w:bottom w:val="single" w:sz="4" w:space="0" w:color="auto"/>
              <w:right w:val="single" w:sz="4" w:space="0" w:color="auto"/>
            </w:tcBorders>
          </w:tcPr>
          <w:p w:rsidR="001519ED" w:rsidRDefault="001519ED">
            <w:pPr>
              <w:spacing w:line="400" w:lineRule="exact"/>
              <w:jc w:val="center"/>
              <w:rPr>
                <w:rFonts w:ascii="宋体" w:hAnsi="宋体"/>
              </w:rPr>
            </w:pPr>
          </w:p>
        </w:tc>
        <w:tc>
          <w:tcPr>
            <w:tcW w:w="2977" w:type="dxa"/>
            <w:tcBorders>
              <w:top w:val="single" w:sz="4" w:space="0" w:color="auto"/>
              <w:left w:val="single" w:sz="4" w:space="0" w:color="auto"/>
              <w:bottom w:val="single" w:sz="4" w:space="0" w:color="auto"/>
              <w:right w:val="single" w:sz="4" w:space="0" w:color="auto"/>
            </w:tcBorders>
          </w:tcPr>
          <w:p w:rsidR="001519ED" w:rsidRDefault="001519ED">
            <w:pPr>
              <w:spacing w:line="400" w:lineRule="exact"/>
              <w:jc w:val="center"/>
              <w:rPr>
                <w:rFonts w:ascii="宋体" w:hAnsi="宋体"/>
              </w:rPr>
            </w:pPr>
          </w:p>
        </w:tc>
      </w:tr>
      <w:tr w:rsidR="001519ED">
        <w:trPr>
          <w:trHeight w:val="798"/>
          <w:jc w:val="center"/>
        </w:trPr>
        <w:tc>
          <w:tcPr>
            <w:tcW w:w="2660" w:type="dxa"/>
            <w:tcBorders>
              <w:top w:val="single" w:sz="4" w:space="0" w:color="auto"/>
              <w:left w:val="single" w:sz="4" w:space="0" w:color="auto"/>
              <w:bottom w:val="single" w:sz="4" w:space="0" w:color="auto"/>
              <w:right w:val="single" w:sz="4" w:space="0" w:color="auto"/>
            </w:tcBorders>
          </w:tcPr>
          <w:p w:rsidR="001519ED" w:rsidRDefault="001519ED">
            <w:pPr>
              <w:spacing w:line="400" w:lineRule="exact"/>
              <w:jc w:val="center"/>
              <w:rPr>
                <w:rFonts w:ascii="宋体" w:hAnsi="宋体"/>
              </w:rPr>
            </w:pPr>
          </w:p>
        </w:tc>
        <w:tc>
          <w:tcPr>
            <w:tcW w:w="3118" w:type="dxa"/>
            <w:tcBorders>
              <w:top w:val="single" w:sz="4" w:space="0" w:color="auto"/>
              <w:left w:val="single" w:sz="4" w:space="0" w:color="auto"/>
              <w:bottom w:val="single" w:sz="4" w:space="0" w:color="auto"/>
              <w:right w:val="single" w:sz="4" w:space="0" w:color="auto"/>
            </w:tcBorders>
          </w:tcPr>
          <w:p w:rsidR="001519ED" w:rsidRDefault="001519ED">
            <w:pPr>
              <w:spacing w:line="400" w:lineRule="exact"/>
              <w:jc w:val="center"/>
              <w:rPr>
                <w:rFonts w:ascii="宋体" w:hAnsi="宋体"/>
              </w:rPr>
            </w:pPr>
          </w:p>
        </w:tc>
        <w:tc>
          <w:tcPr>
            <w:tcW w:w="2977" w:type="dxa"/>
            <w:tcBorders>
              <w:top w:val="single" w:sz="4" w:space="0" w:color="auto"/>
              <w:left w:val="single" w:sz="4" w:space="0" w:color="auto"/>
              <w:bottom w:val="single" w:sz="4" w:space="0" w:color="auto"/>
              <w:right w:val="single" w:sz="4" w:space="0" w:color="auto"/>
            </w:tcBorders>
          </w:tcPr>
          <w:p w:rsidR="001519ED" w:rsidRDefault="001519ED">
            <w:pPr>
              <w:spacing w:line="400" w:lineRule="exact"/>
              <w:jc w:val="center"/>
              <w:rPr>
                <w:rFonts w:ascii="宋体" w:hAnsi="宋体"/>
              </w:rPr>
            </w:pPr>
          </w:p>
        </w:tc>
      </w:tr>
      <w:tr w:rsidR="001519ED">
        <w:trPr>
          <w:trHeight w:val="798"/>
          <w:jc w:val="center"/>
        </w:trPr>
        <w:tc>
          <w:tcPr>
            <w:tcW w:w="2660" w:type="dxa"/>
            <w:tcBorders>
              <w:top w:val="single" w:sz="4" w:space="0" w:color="auto"/>
              <w:left w:val="single" w:sz="4" w:space="0" w:color="auto"/>
              <w:bottom w:val="single" w:sz="4" w:space="0" w:color="auto"/>
              <w:right w:val="single" w:sz="4" w:space="0" w:color="auto"/>
            </w:tcBorders>
          </w:tcPr>
          <w:p w:rsidR="001519ED" w:rsidRDefault="001519ED">
            <w:pPr>
              <w:spacing w:line="400" w:lineRule="exact"/>
              <w:jc w:val="center"/>
              <w:rPr>
                <w:rFonts w:ascii="宋体" w:hAnsi="宋体"/>
              </w:rPr>
            </w:pPr>
          </w:p>
        </w:tc>
        <w:tc>
          <w:tcPr>
            <w:tcW w:w="3118" w:type="dxa"/>
            <w:tcBorders>
              <w:top w:val="single" w:sz="4" w:space="0" w:color="auto"/>
              <w:left w:val="single" w:sz="4" w:space="0" w:color="auto"/>
              <w:bottom w:val="single" w:sz="4" w:space="0" w:color="auto"/>
              <w:right w:val="single" w:sz="4" w:space="0" w:color="auto"/>
            </w:tcBorders>
          </w:tcPr>
          <w:p w:rsidR="001519ED" w:rsidRDefault="001519ED">
            <w:pPr>
              <w:spacing w:line="400" w:lineRule="exact"/>
              <w:jc w:val="center"/>
              <w:rPr>
                <w:rFonts w:ascii="宋体" w:hAnsi="宋体"/>
              </w:rPr>
            </w:pPr>
          </w:p>
        </w:tc>
        <w:tc>
          <w:tcPr>
            <w:tcW w:w="2977" w:type="dxa"/>
            <w:tcBorders>
              <w:top w:val="single" w:sz="4" w:space="0" w:color="auto"/>
              <w:left w:val="single" w:sz="4" w:space="0" w:color="auto"/>
              <w:bottom w:val="single" w:sz="4" w:space="0" w:color="auto"/>
              <w:right w:val="single" w:sz="4" w:space="0" w:color="auto"/>
            </w:tcBorders>
          </w:tcPr>
          <w:p w:rsidR="001519ED" w:rsidRDefault="001519ED">
            <w:pPr>
              <w:spacing w:line="400" w:lineRule="exact"/>
              <w:jc w:val="center"/>
              <w:rPr>
                <w:rFonts w:ascii="宋体" w:hAnsi="宋体"/>
              </w:rPr>
            </w:pPr>
          </w:p>
        </w:tc>
      </w:tr>
      <w:tr w:rsidR="001519ED">
        <w:trPr>
          <w:trHeight w:val="798"/>
          <w:jc w:val="center"/>
        </w:trPr>
        <w:tc>
          <w:tcPr>
            <w:tcW w:w="2660" w:type="dxa"/>
            <w:tcBorders>
              <w:top w:val="single" w:sz="4" w:space="0" w:color="auto"/>
              <w:left w:val="single" w:sz="4" w:space="0" w:color="auto"/>
              <w:bottom w:val="single" w:sz="4" w:space="0" w:color="auto"/>
              <w:right w:val="single" w:sz="4" w:space="0" w:color="auto"/>
            </w:tcBorders>
          </w:tcPr>
          <w:p w:rsidR="001519ED" w:rsidRDefault="001519ED">
            <w:pPr>
              <w:spacing w:line="400" w:lineRule="exact"/>
              <w:jc w:val="center"/>
              <w:rPr>
                <w:rFonts w:ascii="宋体" w:hAnsi="宋体"/>
              </w:rPr>
            </w:pPr>
          </w:p>
        </w:tc>
        <w:tc>
          <w:tcPr>
            <w:tcW w:w="3118" w:type="dxa"/>
            <w:tcBorders>
              <w:top w:val="single" w:sz="4" w:space="0" w:color="auto"/>
              <w:left w:val="single" w:sz="4" w:space="0" w:color="auto"/>
              <w:bottom w:val="single" w:sz="4" w:space="0" w:color="auto"/>
              <w:right w:val="single" w:sz="4" w:space="0" w:color="auto"/>
            </w:tcBorders>
          </w:tcPr>
          <w:p w:rsidR="001519ED" w:rsidRDefault="001519ED">
            <w:pPr>
              <w:spacing w:line="400" w:lineRule="exact"/>
              <w:jc w:val="center"/>
              <w:rPr>
                <w:rFonts w:ascii="宋体" w:hAnsi="宋体"/>
              </w:rPr>
            </w:pPr>
          </w:p>
        </w:tc>
        <w:tc>
          <w:tcPr>
            <w:tcW w:w="2977" w:type="dxa"/>
            <w:tcBorders>
              <w:top w:val="single" w:sz="4" w:space="0" w:color="auto"/>
              <w:left w:val="single" w:sz="4" w:space="0" w:color="auto"/>
              <w:bottom w:val="single" w:sz="4" w:space="0" w:color="auto"/>
              <w:right w:val="single" w:sz="4" w:space="0" w:color="auto"/>
            </w:tcBorders>
          </w:tcPr>
          <w:p w:rsidR="001519ED" w:rsidRDefault="001519ED">
            <w:pPr>
              <w:spacing w:line="400" w:lineRule="exact"/>
              <w:jc w:val="center"/>
              <w:rPr>
                <w:rFonts w:ascii="宋体" w:hAnsi="宋体"/>
              </w:rPr>
            </w:pPr>
          </w:p>
        </w:tc>
      </w:tr>
      <w:tr w:rsidR="001519ED">
        <w:trPr>
          <w:trHeight w:val="798"/>
          <w:jc w:val="center"/>
        </w:trPr>
        <w:tc>
          <w:tcPr>
            <w:tcW w:w="2660" w:type="dxa"/>
            <w:tcBorders>
              <w:top w:val="single" w:sz="4" w:space="0" w:color="auto"/>
              <w:left w:val="single" w:sz="4" w:space="0" w:color="auto"/>
              <w:bottom w:val="single" w:sz="4" w:space="0" w:color="auto"/>
              <w:right w:val="single" w:sz="4" w:space="0" w:color="auto"/>
            </w:tcBorders>
          </w:tcPr>
          <w:p w:rsidR="001519ED" w:rsidRDefault="001519ED">
            <w:pPr>
              <w:spacing w:line="400" w:lineRule="exact"/>
              <w:jc w:val="center"/>
              <w:rPr>
                <w:rFonts w:ascii="宋体" w:hAnsi="宋体"/>
              </w:rPr>
            </w:pPr>
          </w:p>
        </w:tc>
        <w:tc>
          <w:tcPr>
            <w:tcW w:w="3118" w:type="dxa"/>
            <w:tcBorders>
              <w:top w:val="single" w:sz="4" w:space="0" w:color="auto"/>
              <w:left w:val="single" w:sz="4" w:space="0" w:color="auto"/>
              <w:bottom w:val="single" w:sz="4" w:space="0" w:color="auto"/>
              <w:right w:val="single" w:sz="4" w:space="0" w:color="auto"/>
            </w:tcBorders>
          </w:tcPr>
          <w:p w:rsidR="001519ED" w:rsidRDefault="001519ED">
            <w:pPr>
              <w:spacing w:line="400" w:lineRule="exact"/>
              <w:jc w:val="center"/>
              <w:rPr>
                <w:rFonts w:ascii="宋体" w:hAnsi="宋体"/>
              </w:rPr>
            </w:pPr>
          </w:p>
        </w:tc>
        <w:tc>
          <w:tcPr>
            <w:tcW w:w="2977" w:type="dxa"/>
            <w:tcBorders>
              <w:top w:val="single" w:sz="4" w:space="0" w:color="auto"/>
              <w:left w:val="single" w:sz="4" w:space="0" w:color="auto"/>
              <w:bottom w:val="single" w:sz="4" w:space="0" w:color="auto"/>
              <w:right w:val="single" w:sz="4" w:space="0" w:color="auto"/>
            </w:tcBorders>
          </w:tcPr>
          <w:p w:rsidR="001519ED" w:rsidRDefault="001519ED">
            <w:pPr>
              <w:spacing w:line="400" w:lineRule="exact"/>
              <w:jc w:val="center"/>
              <w:rPr>
                <w:rFonts w:ascii="宋体" w:hAnsi="宋体"/>
              </w:rPr>
            </w:pPr>
          </w:p>
        </w:tc>
      </w:tr>
      <w:tr w:rsidR="001519ED">
        <w:trPr>
          <w:trHeight w:val="798"/>
          <w:jc w:val="center"/>
        </w:trPr>
        <w:tc>
          <w:tcPr>
            <w:tcW w:w="2660" w:type="dxa"/>
            <w:tcBorders>
              <w:top w:val="single" w:sz="4" w:space="0" w:color="auto"/>
              <w:left w:val="single" w:sz="4" w:space="0" w:color="auto"/>
              <w:bottom w:val="single" w:sz="4" w:space="0" w:color="auto"/>
              <w:right w:val="single" w:sz="4" w:space="0" w:color="auto"/>
            </w:tcBorders>
          </w:tcPr>
          <w:p w:rsidR="001519ED" w:rsidRDefault="001519ED">
            <w:pPr>
              <w:spacing w:line="400" w:lineRule="exact"/>
              <w:jc w:val="center"/>
              <w:rPr>
                <w:rFonts w:ascii="宋体" w:hAnsi="宋体"/>
              </w:rPr>
            </w:pPr>
          </w:p>
        </w:tc>
        <w:tc>
          <w:tcPr>
            <w:tcW w:w="3118" w:type="dxa"/>
            <w:tcBorders>
              <w:top w:val="single" w:sz="4" w:space="0" w:color="auto"/>
              <w:left w:val="single" w:sz="4" w:space="0" w:color="auto"/>
              <w:bottom w:val="single" w:sz="4" w:space="0" w:color="auto"/>
              <w:right w:val="single" w:sz="4" w:space="0" w:color="auto"/>
            </w:tcBorders>
          </w:tcPr>
          <w:p w:rsidR="001519ED" w:rsidRDefault="001519ED">
            <w:pPr>
              <w:spacing w:line="400" w:lineRule="exact"/>
              <w:jc w:val="center"/>
              <w:rPr>
                <w:rFonts w:ascii="宋体" w:hAnsi="宋体"/>
              </w:rPr>
            </w:pPr>
          </w:p>
        </w:tc>
        <w:tc>
          <w:tcPr>
            <w:tcW w:w="2977" w:type="dxa"/>
            <w:tcBorders>
              <w:top w:val="single" w:sz="4" w:space="0" w:color="auto"/>
              <w:left w:val="single" w:sz="4" w:space="0" w:color="auto"/>
              <w:bottom w:val="single" w:sz="4" w:space="0" w:color="auto"/>
              <w:right w:val="single" w:sz="4" w:space="0" w:color="auto"/>
            </w:tcBorders>
          </w:tcPr>
          <w:p w:rsidR="001519ED" w:rsidRDefault="001519ED">
            <w:pPr>
              <w:spacing w:line="400" w:lineRule="exact"/>
              <w:jc w:val="center"/>
              <w:rPr>
                <w:rFonts w:ascii="宋体" w:hAnsi="宋体"/>
              </w:rPr>
            </w:pPr>
          </w:p>
        </w:tc>
      </w:tr>
      <w:tr w:rsidR="001519ED">
        <w:trPr>
          <w:trHeight w:val="798"/>
          <w:jc w:val="center"/>
        </w:trPr>
        <w:tc>
          <w:tcPr>
            <w:tcW w:w="2660" w:type="dxa"/>
            <w:tcBorders>
              <w:top w:val="single" w:sz="4" w:space="0" w:color="auto"/>
              <w:left w:val="single" w:sz="4" w:space="0" w:color="auto"/>
              <w:bottom w:val="single" w:sz="4" w:space="0" w:color="auto"/>
              <w:right w:val="single" w:sz="4" w:space="0" w:color="auto"/>
            </w:tcBorders>
          </w:tcPr>
          <w:p w:rsidR="001519ED" w:rsidRDefault="001519ED">
            <w:pPr>
              <w:spacing w:line="400" w:lineRule="exact"/>
              <w:jc w:val="center"/>
              <w:rPr>
                <w:rFonts w:ascii="宋体" w:hAnsi="宋体"/>
              </w:rPr>
            </w:pPr>
          </w:p>
        </w:tc>
        <w:tc>
          <w:tcPr>
            <w:tcW w:w="3118" w:type="dxa"/>
            <w:tcBorders>
              <w:top w:val="single" w:sz="4" w:space="0" w:color="auto"/>
              <w:left w:val="single" w:sz="4" w:space="0" w:color="auto"/>
              <w:bottom w:val="single" w:sz="4" w:space="0" w:color="auto"/>
              <w:right w:val="single" w:sz="4" w:space="0" w:color="auto"/>
            </w:tcBorders>
          </w:tcPr>
          <w:p w:rsidR="001519ED" w:rsidRDefault="001519ED">
            <w:pPr>
              <w:spacing w:line="400" w:lineRule="exact"/>
              <w:jc w:val="center"/>
              <w:rPr>
                <w:rFonts w:ascii="宋体" w:hAnsi="宋体"/>
              </w:rPr>
            </w:pPr>
          </w:p>
        </w:tc>
        <w:tc>
          <w:tcPr>
            <w:tcW w:w="2977" w:type="dxa"/>
            <w:tcBorders>
              <w:top w:val="single" w:sz="4" w:space="0" w:color="auto"/>
              <w:left w:val="single" w:sz="4" w:space="0" w:color="auto"/>
              <w:bottom w:val="single" w:sz="4" w:space="0" w:color="auto"/>
              <w:right w:val="single" w:sz="4" w:space="0" w:color="auto"/>
            </w:tcBorders>
          </w:tcPr>
          <w:p w:rsidR="001519ED" w:rsidRDefault="001519ED">
            <w:pPr>
              <w:spacing w:line="400" w:lineRule="exact"/>
              <w:jc w:val="center"/>
              <w:rPr>
                <w:rFonts w:ascii="宋体" w:hAnsi="宋体"/>
              </w:rPr>
            </w:pPr>
          </w:p>
        </w:tc>
      </w:tr>
      <w:tr w:rsidR="001519ED">
        <w:trPr>
          <w:trHeight w:val="798"/>
          <w:jc w:val="center"/>
        </w:trPr>
        <w:tc>
          <w:tcPr>
            <w:tcW w:w="2660" w:type="dxa"/>
            <w:tcBorders>
              <w:top w:val="single" w:sz="4" w:space="0" w:color="auto"/>
              <w:left w:val="single" w:sz="4" w:space="0" w:color="auto"/>
              <w:bottom w:val="single" w:sz="4" w:space="0" w:color="auto"/>
              <w:right w:val="single" w:sz="4" w:space="0" w:color="auto"/>
            </w:tcBorders>
          </w:tcPr>
          <w:p w:rsidR="001519ED" w:rsidRDefault="001519ED">
            <w:pPr>
              <w:spacing w:line="400" w:lineRule="exact"/>
              <w:jc w:val="center"/>
              <w:rPr>
                <w:rFonts w:ascii="宋体" w:hAnsi="宋体"/>
              </w:rPr>
            </w:pPr>
          </w:p>
        </w:tc>
        <w:tc>
          <w:tcPr>
            <w:tcW w:w="3118" w:type="dxa"/>
            <w:tcBorders>
              <w:top w:val="single" w:sz="4" w:space="0" w:color="auto"/>
              <w:left w:val="single" w:sz="4" w:space="0" w:color="auto"/>
              <w:bottom w:val="single" w:sz="4" w:space="0" w:color="auto"/>
              <w:right w:val="single" w:sz="4" w:space="0" w:color="auto"/>
            </w:tcBorders>
          </w:tcPr>
          <w:p w:rsidR="001519ED" w:rsidRDefault="001519ED">
            <w:pPr>
              <w:spacing w:line="400" w:lineRule="exact"/>
              <w:jc w:val="center"/>
              <w:rPr>
                <w:rFonts w:ascii="宋体" w:hAnsi="宋体"/>
              </w:rPr>
            </w:pPr>
          </w:p>
        </w:tc>
        <w:tc>
          <w:tcPr>
            <w:tcW w:w="2977" w:type="dxa"/>
            <w:tcBorders>
              <w:top w:val="single" w:sz="4" w:space="0" w:color="auto"/>
              <w:left w:val="single" w:sz="4" w:space="0" w:color="auto"/>
              <w:bottom w:val="single" w:sz="4" w:space="0" w:color="auto"/>
              <w:right w:val="single" w:sz="4" w:space="0" w:color="auto"/>
            </w:tcBorders>
          </w:tcPr>
          <w:p w:rsidR="001519ED" w:rsidRDefault="001519ED">
            <w:pPr>
              <w:spacing w:line="400" w:lineRule="exact"/>
              <w:jc w:val="center"/>
              <w:rPr>
                <w:rFonts w:ascii="宋体" w:hAnsi="宋体"/>
              </w:rPr>
            </w:pPr>
          </w:p>
        </w:tc>
      </w:tr>
      <w:tr w:rsidR="001519ED">
        <w:trPr>
          <w:trHeight w:val="798"/>
          <w:jc w:val="center"/>
        </w:trPr>
        <w:tc>
          <w:tcPr>
            <w:tcW w:w="2660" w:type="dxa"/>
            <w:tcBorders>
              <w:top w:val="single" w:sz="4" w:space="0" w:color="auto"/>
              <w:left w:val="single" w:sz="4" w:space="0" w:color="auto"/>
              <w:bottom w:val="single" w:sz="4" w:space="0" w:color="auto"/>
              <w:right w:val="single" w:sz="4" w:space="0" w:color="auto"/>
            </w:tcBorders>
          </w:tcPr>
          <w:p w:rsidR="001519ED" w:rsidRDefault="001519ED">
            <w:pPr>
              <w:spacing w:line="400" w:lineRule="exact"/>
              <w:jc w:val="center"/>
              <w:rPr>
                <w:rFonts w:ascii="宋体" w:hAnsi="宋体"/>
              </w:rPr>
            </w:pPr>
          </w:p>
        </w:tc>
        <w:tc>
          <w:tcPr>
            <w:tcW w:w="3118" w:type="dxa"/>
            <w:tcBorders>
              <w:top w:val="single" w:sz="4" w:space="0" w:color="auto"/>
              <w:left w:val="single" w:sz="4" w:space="0" w:color="auto"/>
              <w:bottom w:val="single" w:sz="4" w:space="0" w:color="auto"/>
              <w:right w:val="single" w:sz="4" w:space="0" w:color="auto"/>
            </w:tcBorders>
          </w:tcPr>
          <w:p w:rsidR="001519ED" w:rsidRDefault="001519ED">
            <w:pPr>
              <w:spacing w:line="400" w:lineRule="exact"/>
              <w:jc w:val="center"/>
              <w:rPr>
                <w:rFonts w:ascii="宋体" w:hAnsi="宋体"/>
              </w:rPr>
            </w:pPr>
          </w:p>
        </w:tc>
        <w:tc>
          <w:tcPr>
            <w:tcW w:w="2977" w:type="dxa"/>
            <w:tcBorders>
              <w:top w:val="single" w:sz="4" w:space="0" w:color="auto"/>
              <w:left w:val="single" w:sz="4" w:space="0" w:color="auto"/>
              <w:bottom w:val="single" w:sz="4" w:space="0" w:color="auto"/>
              <w:right w:val="single" w:sz="4" w:space="0" w:color="auto"/>
            </w:tcBorders>
          </w:tcPr>
          <w:p w:rsidR="001519ED" w:rsidRDefault="001519ED">
            <w:pPr>
              <w:spacing w:line="400" w:lineRule="exact"/>
              <w:jc w:val="center"/>
              <w:rPr>
                <w:rFonts w:ascii="宋体" w:hAnsi="宋体"/>
              </w:rPr>
            </w:pPr>
          </w:p>
        </w:tc>
      </w:tr>
      <w:tr w:rsidR="001519ED">
        <w:trPr>
          <w:trHeight w:val="798"/>
          <w:jc w:val="center"/>
        </w:trPr>
        <w:tc>
          <w:tcPr>
            <w:tcW w:w="2660" w:type="dxa"/>
            <w:tcBorders>
              <w:top w:val="single" w:sz="4" w:space="0" w:color="auto"/>
              <w:left w:val="single" w:sz="4" w:space="0" w:color="auto"/>
              <w:bottom w:val="single" w:sz="4" w:space="0" w:color="auto"/>
              <w:right w:val="single" w:sz="4" w:space="0" w:color="auto"/>
            </w:tcBorders>
          </w:tcPr>
          <w:p w:rsidR="001519ED" w:rsidRDefault="001519ED">
            <w:pPr>
              <w:spacing w:line="400" w:lineRule="exact"/>
              <w:jc w:val="center"/>
              <w:rPr>
                <w:rFonts w:ascii="宋体" w:hAnsi="宋体"/>
              </w:rPr>
            </w:pPr>
          </w:p>
        </w:tc>
        <w:tc>
          <w:tcPr>
            <w:tcW w:w="3118" w:type="dxa"/>
            <w:tcBorders>
              <w:top w:val="single" w:sz="4" w:space="0" w:color="auto"/>
              <w:left w:val="single" w:sz="4" w:space="0" w:color="auto"/>
              <w:bottom w:val="single" w:sz="4" w:space="0" w:color="auto"/>
              <w:right w:val="single" w:sz="4" w:space="0" w:color="auto"/>
            </w:tcBorders>
          </w:tcPr>
          <w:p w:rsidR="001519ED" w:rsidRDefault="001519ED">
            <w:pPr>
              <w:spacing w:line="400" w:lineRule="exact"/>
              <w:jc w:val="center"/>
              <w:rPr>
                <w:rFonts w:ascii="宋体" w:hAnsi="宋体"/>
              </w:rPr>
            </w:pPr>
          </w:p>
        </w:tc>
        <w:tc>
          <w:tcPr>
            <w:tcW w:w="2977" w:type="dxa"/>
            <w:tcBorders>
              <w:top w:val="single" w:sz="4" w:space="0" w:color="auto"/>
              <w:left w:val="single" w:sz="4" w:space="0" w:color="auto"/>
              <w:bottom w:val="single" w:sz="4" w:space="0" w:color="auto"/>
              <w:right w:val="single" w:sz="4" w:space="0" w:color="auto"/>
            </w:tcBorders>
          </w:tcPr>
          <w:p w:rsidR="001519ED" w:rsidRDefault="001519ED">
            <w:pPr>
              <w:spacing w:line="400" w:lineRule="exact"/>
              <w:jc w:val="center"/>
              <w:rPr>
                <w:rFonts w:ascii="宋体" w:hAnsi="宋体"/>
              </w:rPr>
            </w:pPr>
          </w:p>
        </w:tc>
      </w:tr>
      <w:tr w:rsidR="001519ED">
        <w:trPr>
          <w:trHeight w:val="798"/>
          <w:jc w:val="center"/>
        </w:trPr>
        <w:tc>
          <w:tcPr>
            <w:tcW w:w="2660" w:type="dxa"/>
            <w:tcBorders>
              <w:top w:val="single" w:sz="4" w:space="0" w:color="auto"/>
              <w:left w:val="single" w:sz="4" w:space="0" w:color="auto"/>
              <w:bottom w:val="single" w:sz="4" w:space="0" w:color="auto"/>
              <w:right w:val="single" w:sz="4" w:space="0" w:color="auto"/>
            </w:tcBorders>
          </w:tcPr>
          <w:p w:rsidR="001519ED" w:rsidRDefault="001519ED">
            <w:pPr>
              <w:spacing w:line="400" w:lineRule="exact"/>
              <w:jc w:val="center"/>
              <w:rPr>
                <w:rFonts w:ascii="宋体" w:hAnsi="宋体"/>
              </w:rPr>
            </w:pPr>
          </w:p>
        </w:tc>
        <w:tc>
          <w:tcPr>
            <w:tcW w:w="3118" w:type="dxa"/>
            <w:tcBorders>
              <w:top w:val="single" w:sz="4" w:space="0" w:color="auto"/>
              <w:left w:val="single" w:sz="4" w:space="0" w:color="auto"/>
              <w:bottom w:val="single" w:sz="4" w:space="0" w:color="auto"/>
              <w:right w:val="single" w:sz="4" w:space="0" w:color="auto"/>
            </w:tcBorders>
          </w:tcPr>
          <w:p w:rsidR="001519ED" w:rsidRDefault="001519ED">
            <w:pPr>
              <w:spacing w:line="400" w:lineRule="exact"/>
              <w:jc w:val="center"/>
              <w:rPr>
                <w:rFonts w:ascii="宋体" w:hAnsi="宋体"/>
              </w:rPr>
            </w:pPr>
          </w:p>
        </w:tc>
        <w:tc>
          <w:tcPr>
            <w:tcW w:w="2977" w:type="dxa"/>
            <w:tcBorders>
              <w:top w:val="single" w:sz="4" w:space="0" w:color="auto"/>
              <w:left w:val="single" w:sz="4" w:space="0" w:color="auto"/>
              <w:bottom w:val="single" w:sz="4" w:space="0" w:color="auto"/>
              <w:right w:val="single" w:sz="4" w:space="0" w:color="auto"/>
            </w:tcBorders>
          </w:tcPr>
          <w:p w:rsidR="001519ED" w:rsidRDefault="001519ED">
            <w:pPr>
              <w:spacing w:line="400" w:lineRule="exact"/>
              <w:jc w:val="center"/>
              <w:rPr>
                <w:rFonts w:ascii="宋体" w:hAnsi="宋体"/>
              </w:rPr>
            </w:pPr>
          </w:p>
        </w:tc>
      </w:tr>
    </w:tbl>
    <w:p w:rsidR="001519ED" w:rsidRDefault="00704F1B">
      <w:pPr>
        <w:autoSpaceDE w:val="0"/>
        <w:autoSpaceDN w:val="0"/>
        <w:adjustRightInd w:val="0"/>
        <w:jc w:val="left"/>
        <w:rPr>
          <w:rFonts w:ascii="宋体" w:hAnsi="宋体" w:cs="宋体"/>
          <w:kern w:val="0"/>
          <w:sz w:val="18"/>
          <w:szCs w:val="18"/>
        </w:rPr>
      </w:pPr>
      <w:r>
        <w:rPr>
          <w:rFonts w:ascii="宋体" w:hAnsi="宋体" w:cs="宋体" w:hint="eastAsia"/>
          <w:kern w:val="0"/>
          <w:sz w:val="18"/>
          <w:szCs w:val="18"/>
        </w:rPr>
        <w:t>注：1、比选人应在比选文件中规定若竞选人在所投标段中选需派驻的其他管理和技术人员（例如项目副经理、专业工程师等）。上述人员的具体人选由比选人和中选人在合同谈判阶段确定，且经比选人审批后作为派驻本标段的项目管理机构主要人员，不允许更换。如中选人拟派驻的人员数量和资格条件不满足本表要求，招标人应取消其中选资格，</w:t>
      </w:r>
      <w:r>
        <w:rPr>
          <w:rFonts w:ascii="宋体" w:hAnsi="宋体" w:cs="宋体"/>
          <w:kern w:val="0"/>
          <w:sz w:val="18"/>
          <w:szCs w:val="18"/>
        </w:rPr>
        <w:t>2.</w:t>
      </w:r>
      <w:r>
        <w:rPr>
          <w:rFonts w:ascii="宋体" w:hAnsi="宋体" w:cs="宋体" w:hint="eastAsia"/>
          <w:kern w:val="0"/>
          <w:sz w:val="18"/>
          <w:szCs w:val="18"/>
        </w:rPr>
        <w:t>本表不适用于已按资格预审文件或招标文件要求提供了其他管理和技术人员的特别复杂的特大桥梁和特长隧道项目主体工程以及其他有特殊要求的工程。</w:t>
      </w:r>
    </w:p>
    <w:p w:rsidR="001519ED" w:rsidRDefault="00704F1B">
      <w:pPr>
        <w:pStyle w:val="af0"/>
        <w:keepNext/>
        <w:keepLines/>
        <w:tabs>
          <w:tab w:val="left" w:pos="420"/>
        </w:tabs>
        <w:spacing w:line="400" w:lineRule="exact"/>
        <w:jc w:val="center"/>
        <w:outlineLvl w:val="2"/>
        <w:rPr>
          <w:rFonts w:ascii="宋体" w:hAnsi="宋体" w:cs="黑体"/>
          <w:sz w:val="32"/>
          <w:szCs w:val="32"/>
        </w:rPr>
      </w:pPr>
      <w:r>
        <w:rPr>
          <w:rFonts w:ascii="宋体" w:hAnsi="宋体" w:cs="宋体"/>
          <w:szCs w:val="20"/>
        </w:rPr>
        <w:br w:type="page"/>
      </w:r>
      <w:bookmarkStart w:id="718" w:name="_Toc28271"/>
      <w:bookmarkStart w:id="719" w:name="_Toc2005"/>
      <w:bookmarkStart w:id="720" w:name="_Toc57795995"/>
      <w:bookmarkStart w:id="721" w:name="_Toc8379"/>
      <w:bookmarkStart w:id="722" w:name="_Toc509390700"/>
      <w:bookmarkStart w:id="723" w:name="_Toc23708"/>
      <w:bookmarkStart w:id="724" w:name="_Toc28405"/>
      <w:bookmarkStart w:id="725" w:name="_Toc22596"/>
      <w:r>
        <w:rPr>
          <w:rFonts w:ascii="宋体" w:hAnsi="宋体" w:cs="黑体" w:hint="eastAsia"/>
          <w:sz w:val="32"/>
          <w:szCs w:val="32"/>
        </w:rPr>
        <w:lastRenderedPageBreak/>
        <w:t>附件五 主要机械设备和试验检测设备最低要求</w:t>
      </w:r>
      <w:bookmarkEnd w:id="718"/>
      <w:bookmarkEnd w:id="719"/>
      <w:bookmarkEnd w:id="720"/>
      <w:bookmarkEnd w:id="721"/>
      <w:bookmarkEnd w:id="722"/>
      <w:bookmarkEnd w:id="723"/>
      <w:bookmarkEnd w:id="724"/>
      <w:bookmarkEnd w:id="725"/>
    </w:p>
    <w:p w:rsidR="001519ED" w:rsidRDefault="001519ED"/>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977"/>
        <w:gridCol w:w="1417"/>
        <w:gridCol w:w="1701"/>
      </w:tblGrid>
      <w:tr w:rsidR="001519ED">
        <w:trPr>
          <w:trHeight w:val="798"/>
          <w:jc w:val="center"/>
        </w:trPr>
        <w:tc>
          <w:tcPr>
            <w:tcW w:w="2660" w:type="dxa"/>
            <w:tcBorders>
              <w:top w:val="single" w:sz="4" w:space="0" w:color="auto"/>
              <w:left w:val="single" w:sz="4" w:space="0" w:color="auto"/>
              <w:bottom w:val="single" w:sz="4" w:space="0" w:color="auto"/>
              <w:right w:val="single" w:sz="4" w:space="0" w:color="auto"/>
            </w:tcBorders>
            <w:vAlign w:val="center"/>
          </w:tcPr>
          <w:p w:rsidR="001519ED" w:rsidRDefault="00704F1B">
            <w:pPr>
              <w:spacing w:line="360" w:lineRule="auto"/>
              <w:jc w:val="center"/>
              <w:rPr>
                <w:rFonts w:ascii="宋体" w:hAnsi="宋体"/>
              </w:rPr>
            </w:pPr>
            <w:r>
              <w:rPr>
                <w:rFonts w:ascii="宋体" w:hAnsi="宋体" w:cs="宋体" w:hint="eastAsia"/>
              </w:rPr>
              <w:t>设备名称</w:t>
            </w:r>
          </w:p>
        </w:tc>
        <w:tc>
          <w:tcPr>
            <w:tcW w:w="2977" w:type="dxa"/>
            <w:tcBorders>
              <w:top w:val="single" w:sz="4" w:space="0" w:color="auto"/>
              <w:left w:val="single" w:sz="4" w:space="0" w:color="auto"/>
              <w:bottom w:val="single" w:sz="4" w:space="0" w:color="auto"/>
              <w:right w:val="single" w:sz="4" w:space="0" w:color="auto"/>
            </w:tcBorders>
            <w:vAlign w:val="center"/>
          </w:tcPr>
          <w:p w:rsidR="001519ED" w:rsidRDefault="00704F1B">
            <w:pPr>
              <w:spacing w:line="360" w:lineRule="auto"/>
              <w:jc w:val="center"/>
              <w:rPr>
                <w:rFonts w:ascii="宋体" w:hAnsi="宋体"/>
              </w:rPr>
            </w:pPr>
            <w:r>
              <w:rPr>
                <w:rFonts w:ascii="宋体" w:hAnsi="宋体" w:cs="宋体" w:hint="eastAsia"/>
              </w:rPr>
              <w:t>规格、功率及容量</w:t>
            </w:r>
          </w:p>
        </w:tc>
        <w:tc>
          <w:tcPr>
            <w:tcW w:w="1417" w:type="dxa"/>
            <w:tcBorders>
              <w:top w:val="single" w:sz="4" w:space="0" w:color="auto"/>
              <w:left w:val="single" w:sz="4" w:space="0" w:color="auto"/>
              <w:bottom w:val="single" w:sz="4" w:space="0" w:color="auto"/>
              <w:right w:val="single" w:sz="4" w:space="0" w:color="auto"/>
            </w:tcBorders>
            <w:vAlign w:val="center"/>
          </w:tcPr>
          <w:p w:rsidR="001519ED" w:rsidRDefault="00704F1B">
            <w:pPr>
              <w:spacing w:line="360" w:lineRule="auto"/>
              <w:jc w:val="center"/>
              <w:rPr>
                <w:rFonts w:ascii="宋体" w:hAnsi="宋体"/>
              </w:rPr>
            </w:pPr>
            <w:r>
              <w:rPr>
                <w:rFonts w:ascii="宋体" w:hAnsi="宋体" w:cs="宋体" w:hint="eastAsia"/>
              </w:rPr>
              <w:t>单位</w:t>
            </w:r>
          </w:p>
        </w:tc>
        <w:tc>
          <w:tcPr>
            <w:tcW w:w="1701" w:type="dxa"/>
            <w:tcBorders>
              <w:top w:val="single" w:sz="4" w:space="0" w:color="auto"/>
              <w:left w:val="single" w:sz="4" w:space="0" w:color="auto"/>
              <w:bottom w:val="single" w:sz="4" w:space="0" w:color="auto"/>
              <w:right w:val="single" w:sz="4" w:space="0" w:color="auto"/>
            </w:tcBorders>
            <w:vAlign w:val="center"/>
          </w:tcPr>
          <w:p w:rsidR="001519ED" w:rsidRDefault="00704F1B">
            <w:pPr>
              <w:spacing w:line="360" w:lineRule="auto"/>
              <w:jc w:val="center"/>
              <w:rPr>
                <w:rFonts w:ascii="宋体" w:hAnsi="宋体"/>
              </w:rPr>
            </w:pPr>
            <w:r>
              <w:rPr>
                <w:rFonts w:ascii="宋体" w:hAnsi="宋体" w:cs="宋体" w:hint="eastAsia"/>
              </w:rPr>
              <w:t>最低数量要求</w:t>
            </w:r>
          </w:p>
        </w:tc>
      </w:tr>
      <w:tr w:rsidR="001519ED">
        <w:trPr>
          <w:trHeight w:val="798"/>
          <w:jc w:val="center"/>
        </w:trPr>
        <w:tc>
          <w:tcPr>
            <w:tcW w:w="2660" w:type="dxa"/>
            <w:tcBorders>
              <w:top w:val="single" w:sz="4" w:space="0" w:color="auto"/>
              <w:left w:val="single" w:sz="4" w:space="0" w:color="auto"/>
              <w:bottom w:val="single" w:sz="4" w:space="0" w:color="auto"/>
              <w:right w:val="single" w:sz="4" w:space="0" w:color="auto"/>
            </w:tcBorders>
          </w:tcPr>
          <w:p w:rsidR="001519ED" w:rsidRDefault="001519ED">
            <w:pPr>
              <w:spacing w:line="360" w:lineRule="auto"/>
              <w:jc w:val="center"/>
              <w:rPr>
                <w:rFonts w:ascii="宋体" w:hAnsi="宋体"/>
              </w:rPr>
            </w:pPr>
          </w:p>
        </w:tc>
        <w:tc>
          <w:tcPr>
            <w:tcW w:w="2977" w:type="dxa"/>
            <w:tcBorders>
              <w:top w:val="single" w:sz="4" w:space="0" w:color="auto"/>
              <w:left w:val="single" w:sz="4" w:space="0" w:color="auto"/>
              <w:bottom w:val="single" w:sz="4" w:space="0" w:color="auto"/>
              <w:right w:val="single" w:sz="4" w:space="0" w:color="auto"/>
            </w:tcBorders>
          </w:tcPr>
          <w:p w:rsidR="001519ED" w:rsidRDefault="001519ED">
            <w:pPr>
              <w:spacing w:line="360" w:lineRule="auto"/>
              <w:jc w:val="center"/>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rsidR="001519ED" w:rsidRDefault="001519ED">
            <w:pPr>
              <w:spacing w:line="360" w:lineRule="auto"/>
              <w:jc w:val="center"/>
              <w:rPr>
                <w:rFonts w:ascii="宋体" w:hAnsi="宋体"/>
              </w:rPr>
            </w:pPr>
          </w:p>
        </w:tc>
        <w:tc>
          <w:tcPr>
            <w:tcW w:w="1701" w:type="dxa"/>
            <w:tcBorders>
              <w:top w:val="single" w:sz="4" w:space="0" w:color="auto"/>
              <w:left w:val="single" w:sz="4" w:space="0" w:color="auto"/>
              <w:bottom w:val="single" w:sz="4" w:space="0" w:color="auto"/>
              <w:right w:val="single" w:sz="4" w:space="0" w:color="auto"/>
            </w:tcBorders>
          </w:tcPr>
          <w:p w:rsidR="001519ED" w:rsidRDefault="001519ED">
            <w:pPr>
              <w:spacing w:line="360" w:lineRule="auto"/>
              <w:jc w:val="center"/>
              <w:rPr>
                <w:rFonts w:ascii="宋体" w:hAnsi="宋体"/>
              </w:rPr>
            </w:pPr>
          </w:p>
        </w:tc>
      </w:tr>
      <w:tr w:rsidR="001519ED">
        <w:trPr>
          <w:trHeight w:val="798"/>
          <w:jc w:val="center"/>
        </w:trPr>
        <w:tc>
          <w:tcPr>
            <w:tcW w:w="2660" w:type="dxa"/>
            <w:tcBorders>
              <w:top w:val="single" w:sz="4" w:space="0" w:color="auto"/>
              <w:left w:val="single" w:sz="4" w:space="0" w:color="auto"/>
              <w:bottom w:val="single" w:sz="4" w:space="0" w:color="auto"/>
              <w:right w:val="single" w:sz="4" w:space="0" w:color="auto"/>
            </w:tcBorders>
          </w:tcPr>
          <w:p w:rsidR="001519ED" w:rsidRDefault="001519ED">
            <w:pPr>
              <w:spacing w:line="360" w:lineRule="auto"/>
              <w:jc w:val="center"/>
              <w:rPr>
                <w:rFonts w:ascii="宋体" w:hAnsi="宋体"/>
              </w:rPr>
            </w:pPr>
          </w:p>
        </w:tc>
        <w:tc>
          <w:tcPr>
            <w:tcW w:w="2977" w:type="dxa"/>
            <w:tcBorders>
              <w:top w:val="single" w:sz="4" w:space="0" w:color="auto"/>
              <w:left w:val="single" w:sz="4" w:space="0" w:color="auto"/>
              <w:bottom w:val="single" w:sz="4" w:space="0" w:color="auto"/>
              <w:right w:val="single" w:sz="4" w:space="0" w:color="auto"/>
            </w:tcBorders>
          </w:tcPr>
          <w:p w:rsidR="001519ED" w:rsidRDefault="001519ED">
            <w:pPr>
              <w:spacing w:line="360" w:lineRule="auto"/>
              <w:jc w:val="center"/>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rsidR="001519ED" w:rsidRDefault="001519ED">
            <w:pPr>
              <w:spacing w:line="360" w:lineRule="auto"/>
              <w:jc w:val="center"/>
              <w:rPr>
                <w:rFonts w:ascii="宋体" w:hAnsi="宋体"/>
              </w:rPr>
            </w:pPr>
          </w:p>
        </w:tc>
        <w:tc>
          <w:tcPr>
            <w:tcW w:w="1701" w:type="dxa"/>
            <w:tcBorders>
              <w:top w:val="single" w:sz="4" w:space="0" w:color="auto"/>
              <w:left w:val="single" w:sz="4" w:space="0" w:color="auto"/>
              <w:bottom w:val="single" w:sz="4" w:space="0" w:color="auto"/>
              <w:right w:val="single" w:sz="4" w:space="0" w:color="auto"/>
            </w:tcBorders>
          </w:tcPr>
          <w:p w:rsidR="001519ED" w:rsidRDefault="001519ED">
            <w:pPr>
              <w:spacing w:line="360" w:lineRule="auto"/>
              <w:jc w:val="center"/>
              <w:rPr>
                <w:rFonts w:ascii="宋体" w:hAnsi="宋体"/>
              </w:rPr>
            </w:pPr>
          </w:p>
        </w:tc>
      </w:tr>
      <w:tr w:rsidR="001519ED">
        <w:trPr>
          <w:trHeight w:val="798"/>
          <w:jc w:val="center"/>
        </w:trPr>
        <w:tc>
          <w:tcPr>
            <w:tcW w:w="2660" w:type="dxa"/>
            <w:tcBorders>
              <w:top w:val="single" w:sz="4" w:space="0" w:color="auto"/>
              <w:left w:val="single" w:sz="4" w:space="0" w:color="auto"/>
              <w:bottom w:val="single" w:sz="4" w:space="0" w:color="auto"/>
              <w:right w:val="single" w:sz="4" w:space="0" w:color="auto"/>
            </w:tcBorders>
          </w:tcPr>
          <w:p w:rsidR="001519ED" w:rsidRDefault="001519ED">
            <w:pPr>
              <w:spacing w:line="360" w:lineRule="auto"/>
              <w:jc w:val="center"/>
              <w:rPr>
                <w:rFonts w:ascii="宋体" w:hAnsi="宋体"/>
              </w:rPr>
            </w:pPr>
          </w:p>
        </w:tc>
        <w:tc>
          <w:tcPr>
            <w:tcW w:w="2977" w:type="dxa"/>
            <w:tcBorders>
              <w:top w:val="single" w:sz="4" w:space="0" w:color="auto"/>
              <w:left w:val="single" w:sz="4" w:space="0" w:color="auto"/>
              <w:bottom w:val="single" w:sz="4" w:space="0" w:color="auto"/>
              <w:right w:val="single" w:sz="4" w:space="0" w:color="auto"/>
            </w:tcBorders>
          </w:tcPr>
          <w:p w:rsidR="001519ED" w:rsidRDefault="001519ED">
            <w:pPr>
              <w:spacing w:line="360" w:lineRule="auto"/>
              <w:jc w:val="center"/>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rsidR="001519ED" w:rsidRDefault="001519ED">
            <w:pPr>
              <w:spacing w:line="360" w:lineRule="auto"/>
              <w:jc w:val="center"/>
              <w:rPr>
                <w:rFonts w:ascii="宋体" w:hAnsi="宋体"/>
              </w:rPr>
            </w:pPr>
          </w:p>
        </w:tc>
        <w:tc>
          <w:tcPr>
            <w:tcW w:w="1701" w:type="dxa"/>
            <w:tcBorders>
              <w:top w:val="single" w:sz="4" w:space="0" w:color="auto"/>
              <w:left w:val="single" w:sz="4" w:space="0" w:color="auto"/>
              <w:bottom w:val="single" w:sz="4" w:space="0" w:color="auto"/>
              <w:right w:val="single" w:sz="4" w:space="0" w:color="auto"/>
            </w:tcBorders>
          </w:tcPr>
          <w:p w:rsidR="001519ED" w:rsidRDefault="001519ED">
            <w:pPr>
              <w:spacing w:line="360" w:lineRule="auto"/>
              <w:jc w:val="center"/>
              <w:rPr>
                <w:rFonts w:ascii="宋体" w:hAnsi="宋体"/>
              </w:rPr>
            </w:pPr>
          </w:p>
        </w:tc>
      </w:tr>
      <w:tr w:rsidR="001519ED">
        <w:trPr>
          <w:trHeight w:val="798"/>
          <w:jc w:val="center"/>
        </w:trPr>
        <w:tc>
          <w:tcPr>
            <w:tcW w:w="2660" w:type="dxa"/>
            <w:tcBorders>
              <w:top w:val="single" w:sz="4" w:space="0" w:color="auto"/>
              <w:left w:val="single" w:sz="4" w:space="0" w:color="auto"/>
              <w:bottom w:val="single" w:sz="4" w:space="0" w:color="auto"/>
              <w:right w:val="single" w:sz="4" w:space="0" w:color="auto"/>
            </w:tcBorders>
          </w:tcPr>
          <w:p w:rsidR="001519ED" w:rsidRDefault="001519ED">
            <w:pPr>
              <w:spacing w:line="360" w:lineRule="auto"/>
              <w:jc w:val="center"/>
              <w:rPr>
                <w:rFonts w:ascii="宋体" w:hAnsi="宋体"/>
              </w:rPr>
            </w:pPr>
          </w:p>
        </w:tc>
        <w:tc>
          <w:tcPr>
            <w:tcW w:w="2977" w:type="dxa"/>
            <w:tcBorders>
              <w:top w:val="single" w:sz="4" w:space="0" w:color="auto"/>
              <w:left w:val="single" w:sz="4" w:space="0" w:color="auto"/>
              <w:bottom w:val="single" w:sz="4" w:space="0" w:color="auto"/>
              <w:right w:val="single" w:sz="4" w:space="0" w:color="auto"/>
            </w:tcBorders>
          </w:tcPr>
          <w:p w:rsidR="001519ED" w:rsidRDefault="001519ED">
            <w:pPr>
              <w:spacing w:line="360" w:lineRule="auto"/>
              <w:jc w:val="center"/>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rsidR="001519ED" w:rsidRDefault="001519ED">
            <w:pPr>
              <w:spacing w:line="360" w:lineRule="auto"/>
              <w:jc w:val="center"/>
              <w:rPr>
                <w:rFonts w:ascii="宋体" w:hAnsi="宋体"/>
              </w:rPr>
            </w:pPr>
          </w:p>
        </w:tc>
        <w:tc>
          <w:tcPr>
            <w:tcW w:w="1701" w:type="dxa"/>
            <w:tcBorders>
              <w:top w:val="single" w:sz="4" w:space="0" w:color="auto"/>
              <w:left w:val="single" w:sz="4" w:space="0" w:color="auto"/>
              <w:bottom w:val="single" w:sz="4" w:space="0" w:color="auto"/>
              <w:right w:val="single" w:sz="4" w:space="0" w:color="auto"/>
            </w:tcBorders>
          </w:tcPr>
          <w:p w:rsidR="001519ED" w:rsidRDefault="001519ED">
            <w:pPr>
              <w:spacing w:line="360" w:lineRule="auto"/>
              <w:jc w:val="center"/>
              <w:rPr>
                <w:rFonts w:ascii="宋体" w:hAnsi="宋体"/>
              </w:rPr>
            </w:pPr>
          </w:p>
        </w:tc>
      </w:tr>
      <w:tr w:rsidR="001519ED">
        <w:trPr>
          <w:trHeight w:val="798"/>
          <w:jc w:val="center"/>
        </w:trPr>
        <w:tc>
          <w:tcPr>
            <w:tcW w:w="2660" w:type="dxa"/>
            <w:tcBorders>
              <w:top w:val="single" w:sz="4" w:space="0" w:color="auto"/>
              <w:left w:val="single" w:sz="4" w:space="0" w:color="auto"/>
              <w:bottom w:val="single" w:sz="4" w:space="0" w:color="auto"/>
              <w:right w:val="single" w:sz="4" w:space="0" w:color="auto"/>
            </w:tcBorders>
          </w:tcPr>
          <w:p w:rsidR="001519ED" w:rsidRDefault="001519ED">
            <w:pPr>
              <w:spacing w:line="360" w:lineRule="auto"/>
              <w:jc w:val="center"/>
              <w:rPr>
                <w:rFonts w:ascii="宋体" w:hAnsi="宋体"/>
              </w:rPr>
            </w:pPr>
          </w:p>
        </w:tc>
        <w:tc>
          <w:tcPr>
            <w:tcW w:w="2977" w:type="dxa"/>
            <w:tcBorders>
              <w:top w:val="single" w:sz="4" w:space="0" w:color="auto"/>
              <w:left w:val="single" w:sz="4" w:space="0" w:color="auto"/>
              <w:bottom w:val="single" w:sz="4" w:space="0" w:color="auto"/>
              <w:right w:val="single" w:sz="4" w:space="0" w:color="auto"/>
            </w:tcBorders>
          </w:tcPr>
          <w:p w:rsidR="001519ED" w:rsidRDefault="001519ED">
            <w:pPr>
              <w:spacing w:line="360" w:lineRule="auto"/>
              <w:jc w:val="center"/>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rsidR="001519ED" w:rsidRDefault="001519ED">
            <w:pPr>
              <w:spacing w:line="360" w:lineRule="auto"/>
              <w:jc w:val="center"/>
              <w:rPr>
                <w:rFonts w:ascii="宋体" w:hAnsi="宋体"/>
              </w:rPr>
            </w:pPr>
          </w:p>
        </w:tc>
        <w:tc>
          <w:tcPr>
            <w:tcW w:w="1701" w:type="dxa"/>
            <w:tcBorders>
              <w:top w:val="single" w:sz="4" w:space="0" w:color="auto"/>
              <w:left w:val="single" w:sz="4" w:space="0" w:color="auto"/>
              <w:bottom w:val="single" w:sz="4" w:space="0" w:color="auto"/>
              <w:right w:val="single" w:sz="4" w:space="0" w:color="auto"/>
            </w:tcBorders>
          </w:tcPr>
          <w:p w:rsidR="001519ED" w:rsidRDefault="001519ED">
            <w:pPr>
              <w:spacing w:line="360" w:lineRule="auto"/>
              <w:jc w:val="center"/>
              <w:rPr>
                <w:rFonts w:ascii="宋体" w:hAnsi="宋体"/>
              </w:rPr>
            </w:pPr>
          </w:p>
        </w:tc>
      </w:tr>
      <w:tr w:rsidR="001519ED">
        <w:trPr>
          <w:trHeight w:val="798"/>
          <w:jc w:val="center"/>
        </w:trPr>
        <w:tc>
          <w:tcPr>
            <w:tcW w:w="2660" w:type="dxa"/>
            <w:tcBorders>
              <w:top w:val="single" w:sz="4" w:space="0" w:color="auto"/>
              <w:left w:val="single" w:sz="4" w:space="0" w:color="auto"/>
              <w:bottom w:val="single" w:sz="4" w:space="0" w:color="auto"/>
              <w:right w:val="single" w:sz="4" w:space="0" w:color="auto"/>
            </w:tcBorders>
          </w:tcPr>
          <w:p w:rsidR="001519ED" w:rsidRDefault="001519ED">
            <w:pPr>
              <w:spacing w:line="360" w:lineRule="auto"/>
              <w:jc w:val="center"/>
              <w:rPr>
                <w:rFonts w:ascii="宋体" w:hAnsi="宋体"/>
              </w:rPr>
            </w:pPr>
          </w:p>
        </w:tc>
        <w:tc>
          <w:tcPr>
            <w:tcW w:w="2977" w:type="dxa"/>
            <w:tcBorders>
              <w:top w:val="single" w:sz="4" w:space="0" w:color="auto"/>
              <w:left w:val="single" w:sz="4" w:space="0" w:color="auto"/>
              <w:bottom w:val="single" w:sz="4" w:space="0" w:color="auto"/>
              <w:right w:val="single" w:sz="4" w:space="0" w:color="auto"/>
            </w:tcBorders>
          </w:tcPr>
          <w:p w:rsidR="001519ED" w:rsidRDefault="001519ED">
            <w:pPr>
              <w:spacing w:line="360" w:lineRule="auto"/>
              <w:jc w:val="center"/>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rsidR="001519ED" w:rsidRDefault="001519ED">
            <w:pPr>
              <w:spacing w:line="360" w:lineRule="auto"/>
              <w:jc w:val="center"/>
              <w:rPr>
                <w:rFonts w:ascii="宋体" w:hAnsi="宋体"/>
              </w:rPr>
            </w:pPr>
          </w:p>
        </w:tc>
        <w:tc>
          <w:tcPr>
            <w:tcW w:w="1701" w:type="dxa"/>
            <w:tcBorders>
              <w:top w:val="single" w:sz="4" w:space="0" w:color="auto"/>
              <w:left w:val="single" w:sz="4" w:space="0" w:color="auto"/>
              <w:bottom w:val="single" w:sz="4" w:space="0" w:color="auto"/>
              <w:right w:val="single" w:sz="4" w:space="0" w:color="auto"/>
            </w:tcBorders>
          </w:tcPr>
          <w:p w:rsidR="001519ED" w:rsidRDefault="001519ED">
            <w:pPr>
              <w:spacing w:line="360" w:lineRule="auto"/>
              <w:jc w:val="center"/>
              <w:rPr>
                <w:rFonts w:ascii="宋体" w:hAnsi="宋体"/>
              </w:rPr>
            </w:pPr>
          </w:p>
        </w:tc>
      </w:tr>
      <w:tr w:rsidR="001519ED">
        <w:trPr>
          <w:trHeight w:val="798"/>
          <w:jc w:val="center"/>
        </w:trPr>
        <w:tc>
          <w:tcPr>
            <w:tcW w:w="2660" w:type="dxa"/>
            <w:tcBorders>
              <w:top w:val="single" w:sz="4" w:space="0" w:color="auto"/>
              <w:left w:val="single" w:sz="4" w:space="0" w:color="auto"/>
              <w:bottom w:val="single" w:sz="4" w:space="0" w:color="auto"/>
              <w:right w:val="single" w:sz="4" w:space="0" w:color="auto"/>
            </w:tcBorders>
          </w:tcPr>
          <w:p w:rsidR="001519ED" w:rsidRDefault="001519ED">
            <w:pPr>
              <w:spacing w:line="360" w:lineRule="auto"/>
              <w:jc w:val="center"/>
              <w:rPr>
                <w:rFonts w:ascii="宋体" w:hAnsi="宋体"/>
              </w:rPr>
            </w:pPr>
          </w:p>
        </w:tc>
        <w:tc>
          <w:tcPr>
            <w:tcW w:w="2977" w:type="dxa"/>
            <w:tcBorders>
              <w:top w:val="single" w:sz="4" w:space="0" w:color="auto"/>
              <w:left w:val="single" w:sz="4" w:space="0" w:color="auto"/>
              <w:bottom w:val="single" w:sz="4" w:space="0" w:color="auto"/>
              <w:right w:val="single" w:sz="4" w:space="0" w:color="auto"/>
            </w:tcBorders>
          </w:tcPr>
          <w:p w:rsidR="001519ED" w:rsidRDefault="001519ED">
            <w:pPr>
              <w:spacing w:line="360" w:lineRule="auto"/>
              <w:jc w:val="center"/>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rsidR="001519ED" w:rsidRDefault="001519ED">
            <w:pPr>
              <w:spacing w:line="360" w:lineRule="auto"/>
              <w:jc w:val="center"/>
              <w:rPr>
                <w:rFonts w:ascii="宋体" w:hAnsi="宋体"/>
              </w:rPr>
            </w:pPr>
          </w:p>
        </w:tc>
        <w:tc>
          <w:tcPr>
            <w:tcW w:w="1701" w:type="dxa"/>
            <w:tcBorders>
              <w:top w:val="single" w:sz="4" w:space="0" w:color="auto"/>
              <w:left w:val="single" w:sz="4" w:space="0" w:color="auto"/>
              <w:bottom w:val="single" w:sz="4" w:space="0" w:color="auto"/>
              <w:right w:val="single" w:sz="4" w:space="0" w:color="auto"/>
            </w:tcBorders>
          </w:tcPr>
          <w:p w:rsidR="001519ED" w:rsidRDefault="001519ED">
            <w:pPr>
              <w:spacing w:line="360" w:lineRule="auto"/>
              <w:jc w:val="center"/>
              <w:rPr>
                <w:rFonts w:ascii="宋体" w:hAnsi="宋体"/>
              </w:rPr>
            </w:pPr>
          </w:p>
        </w:tc>
      </w:tr>
      <w:tr w:rsidR="001519ED">
        <w:trPr>
          <w:trHeight w:val="798"/>
          <w:jc w:val="center"/>
        </w:trPr>
        <w:tc>
          <w:tcPr>
            <w:tcW w:w="2660" w:type="dxa"/>
            <w:tcBorders>
              <w:top w:val="single" w:sz="4" w:space="0" w:color="auto"/>
              <w:left w:val="single" w:sz="4" w:space="0" w:color="auto"/>
              <w:bottom w:val="single" w:sz="4" w:space="0" w:color="auto"/>
              <w:right w:val="single" w:sz="4" w:space="0" w:color="auto"/>
            </w:tcBorders>
          </w:tcPr>
          <w:p w:rsidR="001519ED" w:rsidRDefault="001519ED">
            <w:pPr>
              <w:spacing w:line="360" w:lineRule="auto"/>
              <w:jc w:val="center"/>
              <w:rPr>
                <w:rFonts w:ascii="宋体" w:hAnsi="宋体"/>
              </w:rPr>
            </w:pPr>
          </w:p>
        </w:tc>
        <w:tc>
          <w:tcPr>
            <w:tcW w:w="2977" w:type="dxa"/>
            <w:tcBorders>
              <w:top w:val="single" w:sz="4" w:space="0" w:color="auto"/>
              <w:left w:val="single" w:sz="4" w:space="0" w:color="auto"/>
              <w:bottom w:val="single" w:sz="4" w:space="0" w:color="auto"/>
              <w:right w:val="single" w:sz="4" w:space="0" w:color="auto"/>
            </w:tcBorders>
          </w:tcPr>
          <w:p w:rsidR="001519ED" w:rsidRDefault="001519ED">
            <w:pPr>
              <w:spacing w:line="360" w:lineRule="auto"/>
              <w:jc w:val="center"/>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rsidR="001519ED" w:rsidRDefault="001519ED">
            <w:pPr>
              <w:spacing w:line="360" w:lineRule="auto"/>
              <w:jc w:val="center"/>
              <w:rPr>
                <w:rFonts w:ascii="宋体" w:hAnsi="宋体"/>
              </w:rPr>
            </w:pPr>
          </w:p>
        </w:tc>
        <w:tc>
          <w:tcPr>
            <w:tcW w:w="1701" w:type="dxa"/>
            <w:tcBorders>
              <w:top w:val="single" w:sz="4" w:space="0" w:color="auto"/>
              <w:left w:val="single" w:sz="4" w:space="0" w:color="auto"/>
              <w:bottom w:val="single" w:sz="4" w:space="0" w:color="auto"/>
              <w:right w:val="single" w:sz="4" w:space="0" w:color="auto"/>
            </w:tcBorders>
          </w:tcPr>
          <w:p w:rsidR="001519ED" w:rsidRDefault="001519ED">
            <w:pPr>
              <w:spacing w:line="360" w:lineRule="auto"/>
              <w:jc w:val="center"/>
              <w:rPr>
                <w:rFonts w:ascii="宋体" w:hAnsi="宋体"/>
              </w:rPr>
            </w:pPr>
          </w:p>
        </w:tc>
      </w:tr>
      <w:tr w:rsidR="001519ED">
        <w:trPr>
          <w:trHeight w:val="798"/>
          <w:jc w:val="center"/>
        </w:trPr>
        <w:tc>
          <w:tcPr>
            <w:tcW w:w="2660" w:type="dxa"/>
            <w:tcBorders>
              <w:top w:val="single" w:sz="4" w:space="0" w:color="auto"/>
              <w:left w:val="single" w:sz="4" w:space="0" w:color="auto"/>
              <w:bottom w:val="single" w:sz="4" w:space="0" w:color="auto"/>
              <w:right w:val="single" w:sz="4" w:space="0" w:color="auto"/>
            </w:tcBorders>
          </w:tcPr>
          <w:p w:rsidR="001519ED" w:rsidRDefault="001519ED">
            <w:pPr>
              <w:spacing w:line="360" w:lineRule="auto"/>
              <w:jc w:val="center"/>
              <w:rPr>
                <w:rFonts w:ascii="宋体" w:hAnsi="宋体"/>
              </w:rPr>
            </w:pPr>
          </w:p>
        </w:tc>
        <w:tc>
          <w:tcPr>
            <w:tcW w:w="2977" w:type="dxa"/>
            <w:tcBorders>
              <w:top w:val="single" w:sz="4" w:space="0" w:color="auto"/>
              <w:left w:val="single" w:sz="4" w:space="0" w:color="auto"/>
              <w:bottom w:val="single" w:sz="4" w:space="0" w:color="auto"/>
              <w:right w:val="single" w:sz="4" w:space="0" w:color="auto"/>
            </w:tcBorders>
          </w:tcPr>
          <w:p w:rsidR="001519ED" w:rsidRDefault="001519ED">
            <w:pPr>
              <w:spacing w:line="360" w:lineRule="auto"/>
              <w:jc w:val="center"/>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rsidR="001519ED" w:rsidRDefault="001519ED">
            <w:pPr>
              <w:spacing w:line="360" w:lineRule="auto"/>
              <w:jc w:val="center"/>
              <w:rPr>
                <w:rFonts w:ascii="宋体" w:hAnsi="宋体"/>
              </w:rPr>
            </w:pPr>
          </w:p>
        </w:tc>
        <w:tc>
          <w:tcPr>
            <w:tcW w:w="1701" w:type="dxa"/>
            <w:tcBorders>
              <w:top w:val="single" w:sz="4" w:space="0" w:color="auto"/>
              <w:left w:val="single" w:sz="4" w:space="0" w:color="auto"/>
              <w:bottom w:val="single" w:sz="4" w:space="0" w:color="auto"/>
              <w:right w:val="single" w:sz="4" w:space="0" w:color="auto"/>
            </w:tcBorders>
          </w:tcPr>
          <w:p w:rsidR="001519ED" w:rsidRDefault="001519ED">
            <w:pPr>
              <w:spacing w:line="360" w:lineRule="auto"/>
              <w:jc w:val="center"/>
              <w:rPr>
                <w:rFonts w:ascii="宋体" w:hAnsi="宋体"/>
              </w:rPr>
            </w:pPr>
          </w:p>
        </w:tc>
      </w:tr>
      <w:tr w:rsidR="001519ED">
        <w:trPr>
          <w:trHeight w:val="798"/>
          <w:jc w:val="center"/>
        </w:trPr>
        <w:tc>
          <w:tcPr>
            <w:tcW w:w="2660" w:type="dxa"/>
            <w:tcBorders>
              <w:top w:val="single" w:sz="4" w:space="0" w:color="auto"/>
              <w:left w:val="single" w:sz="4" w:space="0" w:color="auto"/>
              <w:bottom w:val="single" w:sz="4" w:space="0" w:color="auto"/>
              <w:right w:val="single" w:sz="4" w:space="0" w:color="auto"/>
            </w:tcBorders>
          </w:tcPr>
          <w:p w:rsidR="001519ED" w:rsidRDefault="001519ED">
            <w:pPr>
              <w:spacing w:line="360" w:lineRule="auto"/>
              <w:jc w:val="center"/>
              <w:rPr>
                <w:rFonts w:ascii="宋体" w:hAnsi="宋体"/>
              </w:rPr>
            </w:pPr>
          </w:p>
        </w:tc>
        <w:tc>
          <w:tcPr>
            <w:tcW w:w="2977" w:type="dxa"/>
            <w:tcBorders>
              <w:top w:val="single" w:sz="4" w:space="0" w:color="auto"/>
              <w:left w:val="single" w:sz="4" w:space="0" w:color="auto"/>
              <w:bottom w:val="single" w:sz="4" w:space="0" w:color="auto"/>
              <w:right w:val="single" w:sz="4" w:space="0" w:color="auto"/>
            </w:tcBorders>
          </w:tcPr>
          <w:p w:rsidR="001519ED" w:rsidRDefault="001519ED">
            <w:pPr>
              <w:spacing w:line="360" w:lineRule="auto"/>
              <w:jc w:val="center"/>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rsidR="001519ED" w:rsidRDefault="001519ED">
            <w:pPr>
              <w:spacing w:line="360" w:lineRule="auto"/>
              <w:jc w:val="center"/>
              <w:rPr>
                <w:rFonts w:ascii="宋体" w:hAnsi="宋体"/>
              </w:rPr>
            </w:pPr>
          </w:p>
        </w:tc>
        <w:tc>
          <w:tcPr>
            <w:tcW w:w="1701" w:type="dxa"/>
            <w:tcBorders>
              <w:top w:val="single" w:sz="4" w:space="0" w:color="auto"/>
              <w:left w:val="single" w:sz="4" w:space="0" w:color="auto"/>
              <w:bottom w:val="single" w:sz="4" w:space="0" w:color="auto"/>
              <w:right w:val="single" w:sz="4" w:space="0" w:color="auto"/>
            </w:tcBorders>
          </w:tcPr>
          <w:p w:rsidR="001519ED" w:rsidRDefault="001519ED">
            <w:pPr>
              <w:spacing w:line="360" w:lineRule="auto"/>
              <w:jc w:val="center"/>
              <w:rPr>
                <w:rFonts w:ascii="宋体" w:hAnsi="宋体"/>
              </w:rPr>
            </w:pPr>
          </w:p>
        </w:tc>
      </w:tr>
      <w:tr w:rsidR="001519ED">
        <w:trPr>
          <w:trHeight w:val="798"/>
          <w:jc w:val="center"/>
        </w:trPr>
        <w:tc>
          <w:tcPr>
            <w:tcW w:w="2660" w:type="dxa"/>
            <w:tcBorders>
              <w:top w:val="single" w:sz="4" w:space="0" w:color="auto"/>
              <w:left w:val="single" w:sz="4" w:space="0" w:color="auto"/>
              <w:bottom w:val="single" w:sz="4" w:space="0" w:color="auto"/>
              <w:right w:val="single" w:sz="4" w:space="0" w:color="auto"/>
            </w:tcBorders>
          </w:tcPr>
          <w:p w:rsidR="001519ED" w:rsidRDefault="001519ED">
            <w:pPr>
              <w:spacing w:line="360" w:lineRule="auto"/>
              <w:jc w:val="center"/>
              <w:rPr>
                <w:rFonts w:ascii="宋体" w:hAnsi="宋体"/>
              </w:rPr>
            </w:pPr>
          </w:p>
        </w:tc>
        <w:tc>
          <w:tcPr>
            <w:tcW w:w="2977" w:type="dxa"/>
            <w:tcBorders>
              <w:top w:val="single" w:sz="4" w:space="0" w:color="auto"/>
              <w:left w:val="single" w:sz="4" w:space="0" w:color="auto"/>
              <w:bottom w:val="single" w:sz="4" w:space="0" w:color="auto"/>
              <w:right w:val="single" w:sz="4" w:space="0" w:color="auto"/>
            </w:tcBorders>
          </w:tcPr>
          <w:p w:rsidR="001519ED" w:rsidRDefault="001519ED">
            <w:pPr>
              <w:spacing w:line="360" w:lineRule="auto"/>
              <w:jc w:val="center"/>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rsidR="001519ED" w:rsidRDefault="001519ED">
            <w:pPr>
              <w:spacing w:line="360" w:lineRule="auto"/>
              <w:jc w:val="center"/>
              <w:rPr>
                <w:rFonts w:ascii="宋体" w:hAnsi="宋体"/>
              </w:rPr>
            </w:pPr>
          </w:p>
        </w:tc>
        <w:tc>
          <w:tcPr>
            <w:tcW w:w="1701" w:type="dxa"/>
            <w:tcBorders>
              <w:top w:val="single" w:sz="4" w:space="0" w:color="auto"/>
              <w:left w:val="single" w:sz="4" w:space="0" w:color="auto"/>
              <w:bottom w:val="single" w:sz="4" w:space="0" w:color="auto"/>
              <w:right w:val="single" w:sz="4" w:space="0" w:color="auto"/>
            </w:tcBorders>
          </w:tcPr>
          <w:p w:rsidR="001519ED" w:rsidRDefault="001519ED">
            <w:pPr>
              <w:spacing w:line="360" w:lineRule="auto"/>
              <w:jc w:val="center"/>
              <w:rPr>
                <w:rFonts w:ascii="宋体" w:hAnsi="宋体"/>
              </w:rPr>
            </w:pPr>
          </w:p>
        </w:tc>
      </w:tr>
      <w:tr w:rsidR="001519ED">
        <w:trPr>
          <w:trHeight w:val="798"/>
          <w:jc w:val="center"/>
        </w:trPr>
        <w:tc>
          <w:tcPr>
            <w:tcW w:w="2660" w:type="dxa"/>
            <w:tcBorders>
              <w:top w:val="single" w:sz="4" w:space="0" w:color="auto"/>
              <w:left w:val="single" w:sz="4" w:space="0" w:color="auto"/>
              <w:bottom w:val="single" w:sz="4" w:space="0" w:color="auto"/>
              <w:right w:val="single" w:sz="4" w:space="0" w:color="auto"/>
            </w:tcBorders>
          </w:tcPr>
          <w:p w:rsidR="001519ED" w:rsidRDefault="001519ED">
            <w:pPr>
              <w:spacing w:line="360" w:lineRule="auto"/>
              <w:jc w:val="center"/>
              <w:rPr>
                <w:rFonts w:ascii="宋体" w:hAnsi="宋体"/>
              </w:rPr>
            </w:pPr>
          </w:p>
        </w:tc>
        <w:tc>
          <w:tcPr>
            <w:tcW w:w="2977" w:type="dxa"/>
            <w:tcBorders>
              <w:top w:val="single" w:sz="4" w:space="0" w:color="auto"/>
              <w:left w:val="single" w:sz="4" w:space="0" w:color="auto"/>
              <w:bottom w:val="single" w:sz="4" w:space="0" w:color="auto"/>
              <w:right w:val="single" w:sz="4" w:space="0" w:color="auto"/>
            </w:tcBorders>
          </w:tcPr>
          <w:p w:rsidR="001519ED" w:rsidRDefault="001519ED">
            <w:pPr>
              <w:spacing w:line="360" w:lineRule="auto"/>
              <w:jc w:val="center"/>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rsidR="001519ED" w:rsidRDefault="001519ED">
            <w:pPr>
              <w:spacing w:line="360" w:lineRule="auto"/>
              <w:jc w:val="center"/>
              <w:rPr>
                <w:rFonts w:ascii="宋体" w:hAnsi="宋体"/>
              </w:rPr>
            </w:pPr>
          </w:p>
        </w:tc>
        <w:tc>
          <w:tcPr>
            <w:tcW w:w="1701" w:type="dxa"/>
            <w:tcBorders>
              <w:top w:val="single" w:sz="4" w:space="0" w:color="auto"/>
              <w:left w:val="single" w:sz="4" w:space="0" w:color="auto"/>
              <w:bottom w:val="single" w:sz="4" w:space="0" w:color="auto"/>
              <w:right w:val="single" w:sz="4" w:space="0" w:color="auto"/>
            </w:tcBorders>
          </w:tcPr>
          <w:p w:rsidR="001519ED" w:rsidRDefault="001519ED">
            <w:pPr>
              <w:spacing w:line="360" w:lineRule="auto"/>
              <w:jc w:val="center"/>
              <w:rPr>
                <w:rFonts w:ascii="宋体" w:hAnsi="宋体"/>
              </w:rPr>
            </w:pPr>
          </w:p>
        </w:tc>
      </w:tr>
    </w:tbl>
    <w:p w:rsidR="001519ED" w:rsidRDefault="00704F1B">
      <w:pPr>
        <w:autoSpaceDE w:val="0"/>
        <w:autoSpaceDN w:val="0"/>
        <w:adjustRightInd w:val="0"/>
        <w:jc w:val="left"/>
        <w:rPr>
          <w:rFonts w:ascii="宋体" w:hAnsi="宋体" w:cs="宋体"/>
          <w:kern w:val="0"/>
          <w:sz w:val="18"/>
          <w:szCs w:val="18"/>
        </w:rPr>
      </w:pPr>
      <w:r>
        <w:rPr>
          <w:rFonts w:ascii="宋体" w:hAnsi="宋体" w:cs="宋体" w:hint="eastAsia"/>
          <w:kern w:val="0"/>
          <w:sz w:val="18"/>
          <w:szCs w:val="18"/>
        </w:rPr>
        <w:t>注：比选人应在比选文件中规定若竞选人在所投标段中选需提供的主要机械设备和试验检测设备。比选人将在合同谈判阶段要求中选人按照本表的最低要求填报为本标段配备的主要设备，在经比选人审批后作为投入本标段的主要设备且不允许更换。如中选人拟提供的设备数量和规格指标不满足本表要求，招标人应取消其中选资格。</w:t>
      </w:r>
      <w:r>
        <w:rPr>
          <w:rFonts w:ascii="宋体" w:hAnsi="宋体" w:cs="宋体"/>
          <w:kern w:val="0"/>
          <w:sz w:val="18"/>
          <w:szCs w:val="18"/>
        </w:rPr>
        <w:t>2.</w:t>
      </w:r>
      <w:r>
        <w:rPr>
          <w:rFonts w:ascii="宋体" w:hAnsi="宋体" w:cs="宋体" w:hint="eastAsia"/>
          <w:kern w:val="0"/>
          <w:sz w:val="18"/>
          <w:szCs w:val="18"/>
        </w:rPr>
        <w:t>本表不适用于已按资格预审文件或招标文件要求提供了主要机械设备和试验检测设备的特别复杂的特大桥梁和特长隧道项目主体工程以及其他有特殊要求的工程。</w:t>
      </w:r>
      <w:r>
        <w:rPr>
          <w:rFonts w:ascii="宋体" w:hAnsi="宋体" w:cs="宋体"/>
          <w:szCs w:val="18"/>
        </w:rPr>
        <w:br w:type="page"/>
      </w:r>
      <w:r>
        <w:rPr>
          <w:rFonts w:ascii="宋体" w:hAnsi="宋体" w:cs="宋体" w:hint="eastAsia"/>
          <w:kern w:val="0"/>
          <w:sz w:val="18"/>
          <w:szCs w:val="18"/>
        </w:rPr>
        <w:lastRenderedPageBreak/>
        <w:t xml:space="preserve"> </w:t>
      </w:r>
    </w:p>
    <w:p w:rsidR="001519ED" w:rsidRDefault="00704F1B">
      <w:pPr>
        <w:pStyle w:val="af0"/>
        <w:keepNext/>
        <w:keepLines/>
        <w:tabs>
          <w:tab w:val="left" w:pos="420"/>
        </w:tabs>
        <w:spacing w:line="400" w:lineRule="exact"/>
        <w:jc w:val="center"/>
        <w:outlineLvl w:val="2"/>
        <w:rPr>
          <w:rFonts w:ascii="宋体" w:hAnsi="宋体" w:cs="宋体"/>
        </w:rPr>
      </w:pPr>
      <w:bookmarkStart w:id="726" w:name="_Toc9690"/>
      <w:bookmarkStart w:id="727" w:name="_Toc26068"/>
      <w:bookmarkStart w:id="728" w:name="_Toc7788"/>
      <w:bookmarkStart w:id="729" w:name="_Toc10235"/>
      <w:bookmarkStart w:id="730" w:name="_Toc31381"/>
      <w:bookmarkStart w:id="731" w:name="_Toc17306"/>
      <w:bookmarkStart w:id="732" w:name="_Toc57795996"/>
      <w:r>
        <w:rPr>
          <w:rFonts w:ascii="宋体" w:hAnsi="宋体" w:cs="黑体" w:hint="eastAsia"/>
          <w:sz w:val="32"/>
          <w:szCs w:val="32"/>
        </w:rPr>
        <w:t>附件六 项目经理委任书</w:t>
      </w:r>
      <w:bookmarkEnd w:id="726"/>
      <w:bookmarkEnd w:id="727"/>
      <w:bookmarkEnd w:id="728"/>
      <w:bookmarkEnd w:id="729"/>
      <w:bookmarkEnd w:id="730"/>
      <w:bookmarkEnd w:id="731"/>
      <w:bookmarkEnd w:id="732"/>
    </w:p>
    <w:p w:rsidR="001519ED" w:rsidRDefault="001519ED">
      <w:pPr>
        <w:rPr>
          <w:rFonts w:ascii="宋体" w:hAnsi="宋体"/>
          <w:szCs w:val="21"/>
          <w:u w:val="single"/>
        </w:rPr>
      </w:pPr>
    </w:p>
    <w:p w:rsidR="001519ED" w:rsidRDefault="00704F1B">
      <w:pPr>
        <w:spacing w:line="360" w:lineRule="auto"/>
        <w:jc w:val="center"/>
        <w:rPr>
          <w:rFonts w:ascii="宋体" w:hAnsi="宋体" w:cs="宋体"/>
          <w:szCs w:val="21"/>
        </w:rPr>
      </w:pPr>
      <w:bookmarkStart w:id="733" w:name="_Toc424558373"/>
      <w:r>
        <w:rPr>
          <w:rFonts w:ascii="宋体" w:hAnsi="宋体" w:cs="宋体" w:hint="eastAsia"/>
          <w:szCs w:val="21"/>
        </w:rPr>
        <w:t>（承包人全称）</w:t>
      </w:r>
      <w:bookmarkEnd w:id="733"/>
    </w:p>
    <w:p w:rsidR="001519ED" w:rsidRDefault="00704F1B">
      <w:pPr>
        <w:spacing w:line="360" w:lineRule="auto"/>
        <w:jc w:val="center"/>
        <w:rPr>
          <w:rFonts w:ascii="宋体" w:hAnsi="宋体" w:cs="宋体"/>
          <w:szCs w:val="20"/>
        </w:rPr>
      </w:pPr>
      <w:r>
        <w:rPr>
          <w:rFonts w:ascii="宋体" w:hAnsi="宋体" w:cs="宋体" w:hint="eastAsia"/>
          <w:szCs w:val="21"/>
          <w:u w:val="single"/>
        </w:rPr>
        <w:t>（项目名称）（标段名称）</w:t>
      </w:r>
      <w:r>
        <w:rPr>
          <w:rFonts w:ascii="宋体" w:hAnsi="宋体" w:cs="宋体" w:hint="eastAsia"/>
        </w:rPr>
        <w:t>合同项目经理委任书</w:t>
      </w:r>
    </w:p>
    <w:p w:rsidR="001519ED" w:rsidRDefault="001519ED">
      <w:pPr>
        <w:spacing w:line="360" w:lineRule="auto"/>
        <w:rPr>
          <w:rFonts w:ascii="宋体" w:hAnsi="宋体" w:cs="宋体"/>
          <w:szCs w:val="21"/>
          <w:lang w:val="zh-CN"/>
        </w:rPr>
      </w:pPr>
    </w:p>
    <w:p w:rsidR="001519ED" w:rsidRDefault="001519ED">
      <w:pPr>
        <w:spacing w:line="360" w:lineRule="auto"/>
        <w:rPr>
          <w:rFonts w:ascii="宋体" w:hAnsi="宋体" w:cs="宋体"/>
          <w:szCs w:val="21"/>
          <w:lang w:val="zh-CN"/>
        </w:rPr>
      </w:pPr>
    </w:p>
    <w:p w:rsidR="001519ED" w:rsidRDefault="00704F1B">
      <w:pPr>
        <w:spacing w:line="360" w:lineRule="auto"/>
        <w:ind w:firstLineChars="150" w:firstLine="315"/>
        <w:rPr>
          <w:rFonts w:ascii="宋体" w:hAnsi="宋体" w:cs="宋体"/>
          <w:szCs w:val="21"/>
          <w:u w:val="single"/>
          <w:lang w:val="zh-CN"/>
        </w:rPr>
      </w:pPr>
      <w:r>
        <w:rPr>
          <w:rFonts w:ascii="宋体" w:hAnsi="宋体" w:cs="宋体" w:hint="eastAsia"/>
          <w:szCs w:val="21"/>
          <w:u w:val="single"/>
          <w:lang w:val="zh-CN"/>
        </w:rPr>
        <w:t>致（发包人全称）：</w:t>
      </w:r>
    </w:p>
    <w:p w:rsidR="001519ED" w:rsidRDefault="00704F1B">
      <w:pPr>
        <w:spacing w:line="360" w:lineRule="auto"/>
        <w:ind w:firstLineChars="150" w:firstLine="315"/>
        <w:rPr>
          <w:rFonts w:ascii="宋体" w:hAnsi="宋体" w:cs="宋体"/>
          <w:szCs w:val="21"/>
          <w:lang w:val="zh-CN"/>
        </w:rPr>
      </w:pPr>
      <w:r>
        <w:rPr>
          <w:rFonts w:ascii="宋体" w:hAnsi="宋体" w:cs="宋体" w:hint="eastAsia"/>
          <w:szCs w:val="21"/>
          <w:u w:val="single"/>
          <w:lang w:val="zh-CN"/>
        </w:rPr>
        <w:t>（承包人全称）</w:t>
      </w:r>
      <w:r>
        <w:rPr>
          <w:rFonts w:ascii="宋体" w:hAnsi="宋体" w:cs="宋体" w:hint="eastAsia"/>
          <w:szCs w:val="21"/>
          <w:lang w:val="zh-CN"/>
        </w:rPr>
        <w:t>法定代表人</w:t>
      </w:r>
      <w:r>
        <w:rPr>
          <w:rFonts w:ascii="宋体" w:hAnsi="宋体" w:cs="宋体" w:hint="eastAsia"/>
          <w:szCs w:val="21"/>
          <w:u w:val="single"/>
          <w:lang w:val="zh-CN"/>
        </w:rPr>
        <w:t>（职务、姓名）</w:t>
      </w:r>
      <w:r>
        <w:rPr>
          <w:rFonts w:ascii="宋体" w:hAnsi="宋体" w:cs="宋体" w:hint="eastAsia"/>
          <w:szCs w:val="21"/>
          <w:lang w:val="zh-CN"/>
        </w:rPr>
        <w:t>代表本单位委任</w:t>
      </w:r>
      <w:r>
        <w:rPr>
          <w:rFonts w:ascii="宋体" w:hAnsi="宋体" w:cs="宋体" w:hint="eastAsia"/>
          <w:szCs w:val="21"/>
          <w:u w:val="single"/>
          <w:lang w:val="zh-CN"/>
        </w:rPr>
        <w:t>（职务、姓名）</w:t>
      </w:r>
      <w:r>
        <w:rPr>
          <w:rFonts w:ascii="宋体" w:hAnsi="宋体" w:cs="宋体" w:hint="eastAsia"/>
          <w:szCs w:val="21"/>
          <w:lang w:val="zh-CN"/>
        </w:rPr>
        <w:t>为</w:t>
      </w:r>
      <w:r>
        <w:rPr>
          <w:rFonts w:ascii="宋体" w:hAnsi="宋体" w:cs="宋体" w:hint="eastAsia"/>
          <w:szCs w:val="21"/>
          <w:u w:val="single"/>
        </w:rPr>
        <w:t>（项目名称）（标段名称）</w:t>
      </w:r>
      <w:r>
        <w:rPr>
          <w:rFonts w:ascii="宋体" w:hAnsi="宋体" w:cs="宋体" w:hint="eastAsia"/>
        </w:rPr>
        <w:t>合同</w:t>
      </w:r>
      <w:r>
        <w:rPr>
          <w:rFonts w:ascii="宋体" w:hAnsi="宋体" w:cs="宋体" w:hint="eastAsia"/>
          <w:szCs w:val="21"/>
          <w:lang w:val="zh-CN"/>
        </w:rPr>
        <w:t>的项目经理。凡本合同执行的有关技术、工程进度、现场管理、质量检验、结算与支付等方面工作，由</w:t>
      </w:r>
      <w:r>
        <w:rPr>
          <w:rFonts w:ascii="宋体" w:hAnsi="宋体" w:cs="宋体" w:hint="eastAsia"/>
          <w:szCs w:val="21"/>
          <w:u w:val="single"/>
          <w:lang w:val="zh-CN"/>
        </w:rPr>
        <w:t>（姓名）</w:t>
      </w:r>
      <w:r>
        <w:rPr>
          <w:rFonts w:ascii="宋体" w:hAnsi="宋体" w:cs="宋体" w:hint="eastAsia"/>
          <w:szCs w:val="21"/>
          <w:lang w:val="zh-CN"/>
        </w:rPr>
        <w:t>代表本单位全面负责。</w:t>
      </w:r>
    </w:p>
    <w:p w:rsidR="001519ED" w:rsidRDefault="001519ED">
      <w:pPr>
        <w:spacing w:line="360" w:lineRule="auto"/>
        <w:rPr>
          <w:rFonts w:ascii="宋体" w:hAnsi="宋体" w:cs="宋体"/>
          <w:szCs w:val="21"/>
          <w:lang w:val="zh-CN"/>
        </w:rPr>
      </w:pPr>
    </w:p>
    <w:p w:rsidR="001519ED" w:rsidRDefault="001519ED">
      <w:pPr>
        <w:spacing w:line="360" w:lineRule="auto"/>
        <w:rPr>
          <w:rFonts w:ascii="宋体" w:hAnsi="宋体" w:cs="宋体"/>
          <w:szCs w:val="21"/>
          <w:lang w:val="zh-CN"/>
        </w:rPr>
      </w:pPr>
    </w:p>
    <w:p w:rsidR="001519ED" w:rsidRDefault="001519ED">
      <w:pPr>
        <w:spacing w:line="360" w:lineRule="auto"/>
        <w:rPr>
          <w:rFonts w:ascii="宋体" w:hAnsi="宋体" w:cs="宋体"/>
          <w:szCs w:val="21"/>
          <w:lang w:val="zh-CN"/>
        </w:rPr>
      </w:pPr>
    </w:p>
    <w:p w:rsidR="001519ED" w:rsidRDefault="001519ED">
      <w:pPr>
        <w:spacing w:line="360" w:lineRule="auto"/>
        <w:rPr>
          <w:rFonts w:ascii="宋体" w:hAnsi="宋体" w:cs="宋体"/>
          <w:szCs w:val="21"/>
          <w:lang w:val="zh-CN"/>
        </w:rPr>
      </w:pPr>
    </w:p>
    <w:p w:rsidR="001519ED" w:rsidRDefault="001519ED">
      <w:pPr>
        <w:spacing w:line="360" w:lineRule="auto"/>
        <w:rPr>
          <w:rFonts w:ascii="宋体" w:hAnsi="宋体" w:cs="宋体"/>
          <w:szCs w:val="21"/>
          <w:lang w:val="zh-CN"/>
        </w:rPr>
      </w:pPr>
    </w:p>
    <w:p w:rsidR="001519ED" w:rsidRDefault="00704F1B">
      <w:pPr>
        <w:spacing w:line="360" w:lineRule="auto"/>
        <w:rPr>
          <w:rFonts w:ascii="宋体" w:hAnsi="宋体" w:cs="宋体"/>
          <w:szCs w:val="21"/>
          <w:u w:val="single"/>
        </w:rPr>
      </w:pPr>
      <w:r>
        <w:rPr>
          <w:rFonts w:ascii="宋体" w:hAnsi="宋体" w:cs="宋体" w:hint="eastAsia"/>
          <w:szCs w:val="21"/>
          <w:lang w:val="zh-CN"/>
        </w:rPr>
        <w:t xml:space="preserve">                                               承  包  人：</w:t>
      </w:r>
      <w:r>
        <w:rPr>
          <w:rFonts w:ascii="宋体" w:hAnsi="宋体" w:cs="宋体" w:hint="eastAsia"/>
          <w:szCs w:val="21"/>
          <w:u w:val="single"/>
          <w:lang w:val="zh-CN"/>
        </w:rPr>
        <w:t>（全称）   （盖</w:t>
      </w:r>
      <w:r>
        <w:rPr>
          <w:rFonts w:ascii="宋体" w:hAnsi="宋体" w:cs="宋体" w:hint="eastAsia"/>
          <w:szCs w:val="21"/>
          <w:u w:val="single"/>
        </w:rPr>
        <w:t>单位公</w:t>
      </w:r>
      <w:r>
        <w:rPr>
          <w:rFonts w:ascii="宋体" w:hAnsi="宋体" w:cs="宋体" w:hint="eastAsia"/>
          <w:szCs w:val="21"/>
          <w:u w:val="single"/>
          <w:lang w:val="zh-CN"/>
        </w:rPr>
        <w:t>章）</w:t>
      </w:r>
      <w:r>
        <w:rPr>
          <w:rFonts w:ascii="宋体" w:hAnsi="宋体" w:cs="宋体" w:hint="eastAsia"/>
          <w:szCs w:val="21"/>
          <w:u w:val="single"/>
        </w:rPr>
        <w:t xml:space="preserve"> </w:t>
      </w:r>
    </w:p>
    <w:p w:rsidR="001519ED" w:rsidRDefault="00704F1B">
      <w:pPr>
        <w:spacing w:line="360" w:lineRule="auto"/>
        <w:jc w:val="left"/>
        <w:rPr>
          <w:rFonts w:ascii="宋体" w:hAnsi="宋体" w:cs="宋体"/>
          <w:lang w:val="zh-CN"/>
        </w:rPr>
      </w:pPr>
      <w:r>
        <w:rPr>
          <w:rFonts w:ascii="宋体" w:hAnsi="宋体" w:cs="宋体" w:hint="eastAsia"/>
          <w:szCs w:val="21"/>
          <w:lang w:val="zh-CN"/>
        </w:rPr>
        <w:t xml:space="preserve">                                               法定代表人：</w:t>
      </w:r>
      <w:r>
        <w:rPr>
          <w:rFonts w:ascii="宋体" w:hAnsi="宋体" w:cs="宋体" w:hint="eastAsia"/>
          <w:szCs w:val="21"/>
          <w:u w:val="single"/>
          <w:lang w:val="zh-CN"/>
        </w:rPr>
        <w:t xml:space="preserve">     （签名）     </w:t>
      </w:r>
      <w:r>
        <w:rPr>
          <w:rFonts w:ascii="宋体" w:hAnsi="宋体" w:cs="宋体" w:hint="eastAsia"/>
          <w:lang w:val="zh-CN"/>
        </w:rPr>
        <w:t xml:space="preserve"> </w:t>
      </w:r>
    </w:p>
    <w:p w:rsidR="001519ED" w:rsidRDefault="00704F1B">
      <w:pPr>
        <w:spacing w:line="360" w:lineRule="auto"/>
        <w:jc w:val="right"/>
        <w:rPr>
          <w:rFonts w:ascii="宋体" w:hAnsi="宋体" w:cs="宋体"/>
        </w:rPr>
      </w:pPr>
      <w:r>
        <w:rPr>
          <w:rFonts w:ascii="宋体" w:hAnsi="宋体" w:cs="宋体" w:hint="eastAsia"/>
          <w:lang w:val="zh-CN"/>
        </w:rPr>
        <w:t xml:space="preserve">                                               </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rsidR="001519ED" w:rsidRDefault="001519ED">
      <w:pPr>
        <w:spacing w:line="360" w:lineRule="auto"/>
        <w:jc w:val="left"/>
        <w:rPr>
          <w:rFonts w:ascii="宋体" w:hAnsi="宋体" w:cs="宋体"/>
        </w:rPr>
      </w:pPr>
    </w:p>
    <w:p w:rsidR="001519ED" w:rsidRDefault="00704F1B">
      <w:pPr>
        <w:spacing w:line="360" w:lineRule="auto"/>
        <w:jc w:val="left"/>
        <w:rPr>
          <w:rFonts w:ascii="宋体" w:hAnsi="宋体" w:cs="宋体"/>
          <w:lang w:val="zh-CN"/>
        </w:rPr>
      </w:pPr>
      <w:r>
        <w:rPr>
          <w:rFonts w:ascii="宋体" w:hAnsi="宋体" w:cs="宋体" w:hint="eastAsia"/>
        </w:rPr>
        <w:t>抄送：</w:t>
      </w:r>
      <w:r>
        <w:rPr>
          <w:rFonts w:ascii="宋体" w:hAnsi="宋体" w:cs="宋体" w:hint="eastAsia"/>
          <w:u w:val="single"/>
        </w:rPr>
        <w:t xml:space="preserve">　　（监理人）　　</w:t>
      </w:r>
    </w:p>
    <w:p w:rsidR="001519ED" w:rsidRDefault="00704F1B">
      <w:pPr>
        <w:rPr>
          <w:rFonts w:ascii="宋体" w:hAnsi="宋体"/>
        </w:rPr>
      </w:pPr>
      <w:r>
        <w:rPr>
          <w:rFonts w:ascii="宋体" w:hAnsi="宋体"/>
        </w:rPr>
        <w:br w:type="page"/>
      </w:r>
    </w:p>
    <w:p w:rsidR="001519ED" w:rsidRDefault="00704F1B">
      <w:pPr>
        <w:pStyle w:val="af0"/>
        <w:keepNext/>
        <w:keepLines/>
        <w:tabs>
          <w:tab w:val="left" w:pos="420"/>
        </w:tabs>
        <w:spacing w:line="400" w:lineRule="exact"/>
        <w:jc w:val="center"/>
        <w:outlineLvl w:val="2"/>
        <w:rPr>
          <w:rFonts w:ascii="宋体" w:hAnsi="宋体" w:cs="宋体"/>
        </w:rPr>
      </w:pPr>
      <w:bookmarkStart w:id="734" w:name="_Toc424558376"/>
      <w:bookmarkStart w:id="735" w:name="_Toc7256"/>
      <w:bookmarkStart w:id="736" w:name="_Toc424558734"/>
      <w:bookmarkStart w:id="737" w:name="_Toc467164263"/>
      <w:bookmarkStart w:id="738" w:name="_Toc335223537"/>
      <w:bookmarkStart w:id="739" w:name="_Toc8793"/>
      <w:bookmarkStart w:id="740" w:name="_Toc57795997"/>
      <w:bookmarkStart w:id="741" w:name="_Toc28219"/>
      <w:bookmarkStart w:id="742" w:name="_Toc509390702"/>
      <w:bookmarkStart w:id="743" w:name="_Toc12298"/>
      <w:bookmarkStart w:id="744" w:name="_Toc9521"/>
      <w:bookmarkStart w:id="745" w:name="_Toc17071"/>
      <w:bookmarkStart w:id="746" w:name="_Toc24335"/>
      <w:r>
        <w:rPr>
          <w:rFonts w:ascii="宋体" w:hAnsi="宋体" w:cs="黑体" w:hint="eastAsia"/>
          <w:sz w:val="32"/>
          <w:szCs w:val="32"/>
        </w:rPr>
        <w:lastRenderedPageBreak/>
        <w:t>附件七 履约</w:t>
      </w:r>
      <w:bookmarkEnd w:id="734"/>
      <w:bookmarkEnd w:id="735"/>
      <w:bookmarkEnd w:id="736"/>
      <w:bookmarkEnd w:id="737"/>
      <w:bookmarkEnd w:id="738"/>
      <w:r>
        <w:rPr>
          <w:rFonts w:ascii="宋体" w:hAnsi="宋体" w:cs="黑体" w:hint="eastAsia"/>
          <w:sz w:val="32"/>
          <w:szCs w:val="32"/>
        </w:rPr>
        <w:t>保证金格式</w:t>
      </w:r>
      <w:bookmarkEnd w:id="739"/>
      <w:bookmarkEnd w:id="740"/>
      <w:bookmarkEnd w:id="741"/>
      <w:bookmarkEnd w:id="742"/>
      <w:bookmarkEnd w:id="743"/>
      <w:bookmarkEnd w:id="744"/>
      <w:bookmarkEnd w:id="745"/>
      <w:bookmarkEnd w:id="746"/>
    </w:p>
    <w:p w:rsidR="001519ED" w:rsidRDefault="001519ED">
      <w:pPr>
        <w:spacing w:line="400" w:lineRule="atLeast"/>
        <w:rPr>
          <w:rFonts w:ascii="宋体" w:hAnsi="宋体" w:cs="宋体"/>
          <w:b/>
          <w:sz w:val="24"/>
        </w:rPr>
      </w:pPr>
    </w:p>
    <w:p w:rsidR="001519ED" w:rsidRDefault="00704F1B">
      <w:pPr>
        <w:spacing w:line="360" w:lineRule="auto"/>
        <w:ind w:firstLineChars="200" w:firstLine="420"/>
        <w:jc w:val="center"/>
        <w:rPr>
          <w:rFonts w:ascii="宋体" w:hAnsi="宋体"/>
          <w:u w:val="single"/>
        </w:rPr>
      </w:pPr>
      <w:r>
        <w:rPr>
          <w:rFonts w:ascii="宋体" w:hAnsi="宋体" w:hint="eastAsia"/>
          <w:u w:val="single"/>
        </w:rPr>
        <w:t>履约保函示范文本</w:t>
      </w:r>
    </w:p>
    <w:p w:rsidR="001519ED" w:rsidRDefault="001519ED">
      <w:pPr>
        <w:spacing w:line="360" w:lineRule="auto"/>
        <w:ind w:firstLineChars="200" w:firstLine="420"/>
        <w:rPr>
          <w:rFonts w:ascii="宋体" w:hAnsi="宋体"/>
          <w:u w:val="single"/>
        </w:rPr>
      </w:pPr>
    </w:p>
    <w:p w:rsidR="001519ED" w:rsidRDefault="00704F1B">
      <w:pPr>
        <w:spacing w:line="360" w:lineRule="auto"/>
        <w:ind w:firstLineChars="200" w:firstLine="420"/>
        <w:rPr>
          <w:rFonts w:ascii="宋体" w:hAnsi="宋体"/>
          <w:u w:val="single"/>
        </w:rPr>
      </w:pPr>
      <w:r>
        <w:rPr>
          <w:rFonts w:ascii="宋体" w:hAnsi="宋体" w:hint="eastAsia"/>
          <w:u w:val="single"/>
        </w:rPr>
        <w:t xml:space="preserve">              （发包人名称）：</w:t>
      </w:r>
    </w:p>
    <w:p w:rsidR="001519ED" w:rsidRDefault="00704F1B">
      <w:pPr>
        <w:spacing w:line="360" w:lineRule="auto"/>
        <w:ind w:firstLineChars="200" w:firstLine="420"/>
        <w:rPr>
          <w:rFonts w:ascii="宋体" w:hAnsi="宋体"/>
          <w:u w:val="single"/>
        </w:rPr>
      </w:pPr>
      <w:r>
        <w:rPr>
          <w:rFonts w:ascii="宋体" w:hAnsi="宋体" w:hint="eastAsia"/>
          <w:u w:val="single"/>
        </w:rPr>
        <w:t>鉴于               （发包人名称，以下简称“发包人”）接受                 （承包人名称，以下简称“承包人”）于   年   月   日参加           （项目名称）       标段施工的投标。我方愿意无条件地、不可撤销地就承包人履行与你方订立的合同，向你方提供担保。</w:t>
      </w:r>
    </w:p>
    <w:p w:rsidR="001519ED" w:rsidRDefault="00704F1B">
      <w:pPr>
        <w:spacing w:line="360" w:lineRule="auto"/>
        <w:ind w:firstLineChars="200" w:firstLine="420"/>
        <w:rPr>
          <w:rFonts w:ascii="宋体" w:hAnsi="宋体"/>
          <w:u w:val="single"/>
        </w:rPr>
      </w:pPr>
      <w:r>
        <w:rPr>
          <w:rFonts w:ascii="宋体" w:hAnsi="宋体" w:hint="eastAsia"/>
          <w:u w:val="single"/>
        </w:rPr>
        <w:t>一、担保金额人民币（大写）           元（¥        ）。</w:t>
      </w:r>
    </w:p>
    <w:p w:rsidR="001519ED" w:rsidRDefault="00704F1B">
      <w:pPr>
        <w:spacing w:line="360" w:lineRule="auto"/>
        <w:ind w:firstLineChars="200" w:firstLine="420"/>
        <w:rPr>
          <w:rFonts w:ascii="宋体" w:hAnsi="宋体"/>
          <w:u w:val="single"/>
        </w:rPr>
      </w:pPr>
      <w:r>
        <w:rPr>
          <w:rFonts w:ascii="宋体" w:hAnsi="宋体" w:hint="eastAsia"/>
          <w:u w:val="single"/>
        </w:rPr>
        <w:t>二、担保有效期为以下第      种：</w:t>
      </w:r>
    </w:p>
    <w:p w:rsidR="001519ED" w:rsidRDefault="00704F1B">
      <w:pPr>
        <w:spacing w:line="360" w:lineRule="auto"/>
        <w:ind w:firstLineChars="200" w:firstLine="420"/>
        <w:rPr>
          <w:rFonts w:ascii="宋体" w:hAnsi="宋体"/>
          <w:u w:val="single"/>
        </w:rPr>
      </w:pPr>
      <w:r>
        <w:rPr>
          <w:rFonts w:ascii="宋体" w:hAnsi="宋体" w:hint="eastAsia"/>
          <w:u w:val="single"/>
        </w:rPr>
        <w:t>（1）本担保自      （生效日期）之日起生效，至      （失效日期）之日失效。</w:t>
      </w:r>
    </w:p>
    <w:p w:rsidR="001519ED" w:rsidRDefault="00704F1B">
      <w:pPr>
        <w:spacing w:line="360" w:lineRule="auto"/>
        <w:ind w:firstLineChars="200" w:firstLine="420"/>
        <w:rPr>
          <w:rFonts w:ascii="宋体" w:hAnsi="宋体"/>
          <w:u w:val="single"/>
        </w:rPr>
      </w:pPr>
      <w:r>
        <w:rPr>
          <w:rFonts w:ascii="宋体" w:hAnsi="宋体" w:hint="eastAsia"/>
          <w:u w:val="single"/>
        </w:rPr>
        <w:t>（2）本担保自发包人与承包人签订的合同生效之日起至发包人签发交工验收证书且承包人按照合同约定缴纳质量保证金之日止。</w:t>
      </w:r>
    </w:p>
    <w:p w:rsidR="001519ED" w:rsidRDefault="00704F1B">
      <w:pPr>
        <w:spacing w:line="360" w:lineRule="auto"/>
        <w:ind w:firstLineChars="200" w:firstLine="420"/>
        <w:rPr>
          <w:rFonts w:ascii="宋体" w:hAnsi="宋体"/>
          <w:u w:val="single"/>
        </w:rPr>
      </w:pPr>
      <w:r>
        <w:rPr>
          <w:rFonts w:ascii="宋体" w:hAnsi="宋体" w:hint="eastAsia"/>
          <w:u w:val="single"/>
        </w:rPr>
        <w:t>三、在本担保有效期内，因承包人违反合同约定的义务给你方造成经济损失时，我方在收到你方以书面形式提出的在担保金额内的赔偿要求后，在7日内无条件支付，无须你方出具证明或陈述理由。</w:t>
      </w:r>
    </w:p>
    <w:p w:rsidR="001519ED" w:rsidRDefault="00704F1B">
      <w:pPr>
        <w:spacing w:line="360" w:lineRule="auto"/>
        <w:ind w:firstLineChars="200" w:firstLine="420"/>
        <w:rPr>
          <w:rFonts w:ascii="宋体" w:hAnsi="宋体"/>
          <w:u w:val="single"/>
        </w:rPr>
      </w:pPr>
      <w:r>
        <w:rPr>
          <w:rFonts w:ascii="宋体" w:hAnsi="宋体" w:hint="eastAsia"/>
          <w:u w:val="single"/>
        </w:rPr>
        <w:t>四、发包人和承包人按合同条款第15条变更合同时，无论我方是否收到该变更，我方承担本担保规定的义务不变。</w:t>
      </w:r>
    </w:p>
    <w:p w:rsidR="001519ED" w:rsidRDefault="001519ED">
      <w:pPr>
        <w:spacing w:line="360" w:lineRule="auto"/>
        <w:ind w:firstLineChars="200" w:firstLine="420"/>
        <w:rPr>
          <w:rFonts w:ascii="宋体" w:hAnsi="宋体"/>
          <w:u w:val="single"/>
        </w:rPr>
      </w:pPr>
    </w:p>
    <w:p w:rsidR="001519ED" w:rsidRDefault="00704F1B">
      <w:pPr>
        <w:spacing w:line="360" w:lineRule="auto"/>
        <w:ind w:firstLineChars="200" w:firstLine="420"/>
        <w:rPr>
          <w:rFonts w:ascii="宋体" w:hAnsi="宋体"/>
          <w:u w:val="single"/>
        </w:rPr>
      </w:pPr>
      <w:r>
        <w:rPr>
          <w:rFonts w:ascii="宋体" w:hAnsi="宋体" w:hint="eastAsia"/>
          <w:u w:val="single"/>
        </w:rPr>
        <w:t>担 保 人：                               （盖单位章）</w:t>
      </w:r>
    </w:p>
    <w:p w:rsidR="001519ED" w:rsidRDefault="00704F1B">
      <w:pPr>
        <w:spacing w:line="360" w:lineRule="auto"/>
        <w:ind w:firstLineChars="200" w:firstLine="420"/>
        <w:rPr>
          <w:rFonts w:ascii="宋体" w:hAnsi="宋体"/>
          <w:u w:val="single"/>
        </w:rPr>
      </w:pPr>
      <w:r>
        <w:rPr>
          <w:rFonts w:ascii="宋体" w:hAnsi="宋体" w:hint="eastAsia"/>
          <w:u w:val="single"/>
        </w:rPr>
        <w:t>法定代表人或其委托代理人：                   （签名）</w:t>
      </w:r>
    </w:p>
    <w:p w:rsidR="001519ED" w:rsidRDefault="00704F1B">
      <w:pPr>
        <w:spacing w:line="360" w:lineRule="auto"/>
        <w:ind w:firstLineChars="200" w:firstLine="420"/>
        <w:rPr>
          <w:rFonts w:ascii="宋体" w:hAnsi="宋体"/>
          <w:u w:val="single"/>
        </w:rPr>
      </w:pPr>
      <w:r>
        <w:rPr>
          <w:rFonts w:ascii="宋体" w:hAnsi="宋体" w:hint="eastAsia"/>
          <w:u w:val="single"/>
        </w:rPr>
        <w:t xml:space="preserve">地    址：                                          </w:t>
      </w:r>
    </w:p>
    <w:p w:rsidR="001519ED" w:rsidRDefault="00704F1B">
      <w:pPr>
        <w:spacing w:line="360" w:lineRule="auto"/>
        <w:ind w:firstLineChars="200" w:firstLine="420"/>
        <w:rPr>
          <w:rFonts w:ascii="宋体" w:hAnsi="宋体"/>
          <w:u w:val="single"/>
        </w:rPr>
      </w:pPr>
      <w:r>
        <w:rPr>
          <w:rFonts w:ascii="宋体" w:hAnsi="宋体" w:hint="eastAsia"/>
          <w:u w:val="single"/>
        </w:rPr>
        <w:t xml:space="preserve">邮政编码：                                          </w:t>
      </w:r>
    </w:p>
    <w:p w:rsidR="001519ED" w:rsidRDefault="00704F1B">
      <w:pPr>
        <w:spacing w:line="360" w:lineRule="auto"/>
        <w:ind w:firstLineChars="200" w:firstLine="420"/>
        <w:rPr>
          <w:rFonts w:ascii="宋体" w:hAnsi="宋体"/>
          <w:u w:val="single"/>
        </w:rPr>
      </w:pPr>
      <w:r>
        <w:rPr>
          <w:rFonts w:ascii="宋体" w:hAnsi="宋体" w:hint="eastAsia"/>
          <w:u w:val="single"/>
        </w:rPr>
        <w:t xml:space="preserve">电    话：                                          </w:t>
      </w:r>
    </w:p>
    <w:p w:rsidR="001519ED" w:rsidRDefault="00704F1B">
      <w:pPr>
        <w:spacing w:line="360" w:lineRule="auto"/>
        <w:ind w:firstLineChars="200" w:firstLine="420"/>
        <w:rPr>
          <w:rFonts w:ascii="宋体" w:hAnsi="宋体"/>
          <w:u w:val="single"/>
        </w:rPr>
      </w:pPr>
      <w:r>
        <w:rPr>
          <w:rFonts w:ascii="宋体" w:hAnsi="宋体" w:hint="eastAsia"/>
          <w:u w:val="single"/>
        </w:rPr>
        <w:t xml:space="preserve">传    真：                                          </w:t>
      </w:r>
    </w:p>
    <w:p w:rsidR="001519ED" w:rsidRDefault="00704F1B">
      <w:pPr>
        <w:spacing w:line="360" w:lineRule="auto"/>
        <w:ind w:firstLineChars="200" w:firstLine="420"/>
        <w:jc w:val="left"/>
        <w:rPr>
          <w:rFonts w:ascii="宋体" w:hAnsi="宋体"/>
        </w:rPr>
      </w:pPr>
      <w:r>
        <w:rPr>
          <w:rFonts w:ascii="宋体" w:hAnsi="宋体" w:hint="eastAsia"/>
          <w:u w:val="single"/>
        </w:rPr>
        <w:t xml:space="preserve">     年     月     日</w:t>
      </w:r>
    </w:p>
    <w:p w:rsidR="001519ED" w:rsidRDefault="001519ED">
      <w:pPr>
        <w:spacing w:line="360" w:lineRule="auto"/>
        <w:ind w:left="420" w:hanging="420"/>
        <w:rPr>
          <w:rFonts w:ascii="宋体" w:hAnsi="宋体"/>
        </w:rPr>
      </w:pPr>
    </w:p>
    <w:p w:rsidR="001519ED" w:rsidRDefault="001519ED">
      <w:pPr>
        <w:spacing w:line="600" w:lineRule="exact"/>
        <w:ind w:firstLineChars="2228" w:firstLine="4679"/>
        <w:rPr>
          <w:rFonts w:ascii="宋体" w:hAnsi="宋体"/>
        </w:rPr>
      </w:pPr>
    </w:p>
    <w:p w:rsidR="001519ED" w:rsidRDefault="00704F1B">
      <w:pPr>
        <w:spacing w:line="600" w:lineRule="exact"/>
        <w:jc w:val="center"/>
        <w:rPr>
          <w:rFonts w:ascii="宋体" w:hAnsi="宋体" w:cs="宋体"/>
        </w:rPr>
      </w:pPr>
      <w:bookmarkStart w:id="747" w:name="_Toc57795998"/>
      <w:bookmarkStart w:id="748" w:name="_Toc335223535"/>
      <w:bookmarkStart w:id="749" w:name="_Toc240180921"/>
      <w:bookmarkStart w:id="750" w:name="_Toc144974833"/>
      <w:bookmarkStart w:id="751" w:name="_Toc467164261"/>
      <w:bookmarkStart w:id="752" w:name="_Toc152045771"/>
      <w:bookmarkStart w:id="753" w:name="_Toc509390703"/>
      <w:bookmarkStart w:id="754" w:name="_Toc424558732"/>
      <w:bookmarkStart w:id="755" w:name="_Toc152042553"/>
      <w:bookmarkStart w:id="756" w:name="_Toc424558374"/>
      <w:r>
        <w:rPr>
          <w:rFonts w:ascii="宋体" w:hAnsi="宋体" w:cs="黑体" w:hint="eastAsia"/>
          <w:sz w:val="32"/>
          <w:szCs w:val="32"/>
        </w:rPr>
        <w:br w:type="page"/>
      </w:r>
      <w:r>
        <w:rPr>
          <w:rFonts w:ascii="宋体" w:hAnsi="宋体" w:cs="黑体" w:hint="eastAsia"/>
          <w:sz w:val="32"/>
          <w:szCs w:val="32"/>
        </w:rPr>
        <w:lastRenderedPageBreak/>
        <w:t>附件八 工程资金监管协议格式</w:t>
      </w:r>
    </w:p>
    <w:bookmarkEnd w:id="747"/>
    <w:bookmarkEnd w:id="748"/>
    <w:bookmarkEnd w:id="749"/>
    <w:bookmarkEnd w:id="750"/>
    <w:bookmarkEnd w:id="751"/>
    <w:bookmarkEnd w:id="752"/>
    <w:bookmarkEnd w:id="753"/>
    <w:bookmarkEnd w:id="754"/>
    <w:bookmarkEnd w:id="755"/>
    <w:bookmarkEnd w:id="756"/>
    <w:p w:rsidR="001519ED" w:rsidRDefault="001519ED">
      <w:pPr>
        <w:rPr>
          <w:rFonts w:ascii="宋体" w:hAnsi="宋体"/>
        </w:rPr>
      </w:pPr>
    </w:p>
    <w:p w:rsidR="001519ED" w:rsidRDefault="00704F1B">
      <w:pPr>
        <w:spacing w:line="360" w:lineRule="auto"/>
        <w:rPr>
          <w:rFonts w:ascii="宋体" w:hAnsi="宋体"/>
        </w:rPr>
      </w:pPr>
      <w:r>
        <w:rPr>
          <w:rFonts w:ascii="宋体" w:hAnsi="宋体"/>
        </w:rPr>
        <w:t xml:space="preserve">   （</w:t>
      </w:r>
      <w:r>
        <w:rPr>
          <w:rFonts w:ascii="宋体" w:hAnsi="宋体" w:cs="宋体" w:hint="eastAsia"/>
        </w:rPr>
        <w:t>发包人与承包人签订合同协议书时应与发包人指定的银行签署工程资金监管协议</w:t>
      </w:r>
      <w:r>
        <w:rPr>
          <w:rFonts w:ascii="宋体" w:hAnsi="宋体"/>
        </w:rPr>
        <w:t>，</w:t>
      </w:r>
      <w:r>
        <w:rPr>
          <w:rFonts w:ascii="宋体" w:hAnsi="宋体" w:cs="宋体" w:hint="eastAsia"/>
        </w:rPr>
        <w:t>工程资金监管协议内容在保证本项目资金有效监管的前提下由三方共同商定</w:t>
      </w:r>
      <w:r>
        <w:rPr>
          <w:rFonts w:ascii="宋体" w:hAnsi="宋体"/>
        </w:rPr>
        <w:t>）</w:t>
      </w:r>
    </w:p>
    <w:p w:rsidR="001519ED" w:rsidRDefault="00704F1B">
      <w:pPr>
        <w:spacing w:line="360" w:lineRule="auto"/>
        <w:jc w:val="center"/>
        <w:rPr>
          <w:rFonts w:ascii="宋体" w:hAnsi="宋体" w:cs="黑体"/>
          <w:sz w:val="28"/>
          <w:szCs w:val="28"/>
        </w:rPr>
      </w:pPr>
      <w:r>
        <w:rPr>
          <w:rFonts w:ascii="宋体" w:hAnsi="宋体" w:cs="黑体" w:hint="eastAsia"/>
          <w:sz w:val="28"/>
          <w:szCs w:val="28"/>
        </w:rPr>
        <w:t>工程资金监管协议</w:t>
      </w:r>
    </w:p>
    <w:p w:rsidR="001519ED" w:rsidRDefault="00704F1B">
      <w:pPr>
        <w:spacing w:line="400" w:lineRule="atLeast"/>
        <w:rPr>
          <w:rFonts w:ascii="宋体" w:hAnsi="宋体"/>
        </w:rPr>
      </w:pPr>
      <w:bookmarkStart w:id="757" w:name="_Toc272745017"/>
      <w:r>
        <w:rPr>
          <w:rFonts w:ascii="宋体" w:hAnsi="宋体" w:cs="宋体" w:hint="eastAsia"/>
        </w:rPr>
        <w:t>发包人：</w:t>
      </w:r>
      <w:r>
        <w:rPr>
          <w:rFonts w:ascii="宋体" w:hAnsi="宋体"/>
          <w:u w:val="single"/>
        </w:rPr>
        <w:t xml:space="preserve">                </w:t>
      </w:r>
      <w:r>
        <w:rPr>
          <w:rFonts w:ascii="宋体" w:hAnsi="宋体" w:cs="宋体" w:hint="eastAsia"/>
        </w:rPr>
        <w:t>（以下简称</w:t>
      </w:r>
      <w:r>
        <w:rPr>
          <w:rFonts w:ascii="宋体" w:hAnsi="宋体" w:hint="eastAsia"/>
        </w:rPr>
        <w:t>“</w:t>
      </w:r>
      <w:r>
        <w:rPr>
          <w:rFonts w:ascii="宋体" w:hAnsi="宋体" w:cs="宋体" w:hint="eastAsia"/>
        </w:rPr>
        <w:t>甲方</w:t>
      </w:r>
      <w:r>
        <w:rPr>
          <w:rFonts w:ascii="宋体" w:hAnsi="宋体" w:hint="eastAsia"/>
        </w:rPr>
        <w:t>”</w:t>
      </w:r>
      <w:r>
        <w:rPr>
          <w:rFonts w:ascii="宋体" w:hAnsi="宋体" w:cs="宋体" w:hint="eastAsia"/>
        </w:rPr>
        <w:t>）</w:t>
      </w:r>
      <w:bookmarkEnd w:id="757"/>
    </w:p>
    <w:p w:rsidR="001519ED" w:rsidRDefault="00704F1B">
      <w:pPr>
        <w:spacing w:line="400" w:lineRule="exact"/>
        <w:jc w:val="left"/>
        <w:rPr>
          <w:rFonts w:ascii="宋体" w:hAnsi="宋体"/>
        </w:rPr>
      </w:pPr>
      <w:r>
        <w:rPr>
          <w:rFonts w:ascii="宋体" w:hAnsi="宋体" w:cs="宋体" w:hint="eastAsia"/>
        </w:rPr>
        <w:t>承包人：</w:t>
      </w:r>
      <w:r>
        <w:rPr>
          <w:rFonts w:ascii="宋体" w:hAnsi="宋体"/>
          <w:u w:val="single"/>
        </w:rPr>
        <w:t xml:space="preserve">                </w:t>
      </w:r>
      <w:r>
        <w:rPr>
          <w:rFonts w:ascii="宋体" w:hAnsi="宋体" w:cs="宋体" w:hint="eastAsia"/>
        </w:rPr>
        <w:t>（以下简称</w:t>
      </w:r>
      <w:r>
        <w:rPr>
          <w:rFonts w:ascii="宋体" w:hAnsi="宋体" w:hint="eastAsia"/>
        </w:rPr>
        <w:t>“</w:t>
      </w:r>
      <w:r>
        <w:rPr>
          <w:rFonts w:ascii="宋体" w:hAnsi="宋体" w:cs="宋体" w:hint="eastAsia"/>
        </w:rPr>
        <w:t>乙方</w:t>
      </w:r>
      <w:r>
        <w:rPr>
          <w:rFonts w:ascii="宋体" w:hAnsi="宋体" w:hint="eastAsia"/>
        </w:rPr>
        <w:t>”</w:t>
      </w:r>
      <w:r>
        <w:rPr>
          <w:rFonts w:ascii="宋体" w:hAnsi="宋体" w:cs="宋体" w:hint="eastAsia"/>
        </w:rPr>
        <w:t>）</w:t>
      </w:r>
    </w:p>
    <w:p w:rsidR="001519ED" w:rsidRDefault="00704F1B">
      <w:pPr>
        <w:spacing w:line="400" w:lineRule="exact"/>
        <w:jc w:val="left"/>
        <w:rPr>
          <w:rFonts w:ascii="宋体" w:hAnsi="宋体"/>
        </w:rPr>
      </w:pPr>
      <w:r>
        <w:rPr>
          <w:rFonts w:ascii="宋体" w:hAnsi="宋体" w:cs="宋体" w:hint="eastAsia"/>
        </w:rPr>
        <w:t>经办银行：</w:t>
      </w:r>
      <w:r>
        <w:rPr>
          <w:rFonts w:ascii="宋体" w:hAnsi="宋体"/>
          <w:bCs/>
          <w:u w:val="single"/>
        </w:rPr>
        <w:t xml:space="preserve">               </w:t>
      </w:r>
      <w:r>
        <w:rPr>
          <w:rFonts w:ascii="宋体" w:hAnsi="宋体" w:cs="宋体" w:hint="eastAsia"/>
        </w:rPr>
        <w:t>（以下简称</w:t>
      </w:r>
      <w:r>
        <w:rPr>
          <w:rFonts w:ascii="宋体" w:hAnsi="宋体" w:hint="eastAsia"/>
        </w:rPr>
        <w:t>“</w:t>
      </w:r>
      <w:r>
        <w:rPr>
          <w:rFonts w:ascii="宋体" w:hAnsi="宋体" w:cs="宋体" w:hint="eastAsia"/>
        </w:rPr>
        <w:t>丙方</w:t>
      </w:r>
      <w:r>
        <w:rPr>
          <w:rFonts w:ascii="宋体" w:hAnsi="宋体" w:hint="eastAsia"/>
        </w:rPr>
        <w:t>”</w:t>
      </w:r>
      <w:r>
        <w:rPr>
          <w:rFonts w:ascii="宋体" w:hAnsi="宋体" w:cs="宋体" w:hint="eastAsia"/>
        </w:rPr>
        <w:t>）</w:t>
      </w:r>
    </w:p>
    <w:p w:rsidR="001519ED" w:rsidRDefault="00704F1B">
      <w:pPr>
        <w:spacing w:line="400" w:lineRule="atLeast"/>
        <w:ind w:firstLineChars="200" w:firstLine="420"/>
        <w:rPr>
          <w:rFonts w:ascii="宋体" w:hAnsi="宋体"/>
        </w:rPr>
      </w:pPr>
      <w:r>
        <w:rPr>
          <w:rFonts w:ascii="宋体" w:hAnsi="宋体" w:cs="宋体" w:hint="eastAsia"/>
        </w:rPr>
        <w:t>为了促进</w:t>
      </w:r>
      <w:r>
        <w:rPr>
          <w:rFonts w:ascii="宋体" w:hAnsi="宋体"/>
          <w:u w:val="single"/>
        </w:rPr>
        <w:t>（</w:t>
      </w:r>
      <w:r>
        <w:rPr>
          <w:rFonts w:ascii="宋体" w:hAnsi="宋体" w:cs="宋体" w:hint="eastAsia"/>
          <w:u w:val="single"/>
        </w:rPr>
        <w:t>项目名称</w:t>
      </w:r>
      <w:r>
        <w:rPr>
          <w:rFonts w:ascii="宋体" w:hAnsi="宋体"/>
          <w:u w:val="single"/>
        </w:rPr>
        <w:t>）</w:t>
      </w:r>
      <w:r>
        <w:rPr>
          <w:rFonts w:ascii="宋体" w:hAnsi="宋体" w:cs="宋体" w:hint="eastAsia"/>
          <w:u w:val="single"/>
        </w:rPr>
        <w:t>（标段名称）</w:t>
      </w:r>
      <w:r>
        <w:rPr>
          <w:rFonts w:ascii="宋体" w:hAnsi="宋体" w:cs="宋体" w:hint="eastAsia"/>
        </w:rPr>
        <w:t>的顺利实施，管好用好建设资金，确保工程资金专款专用，同时为承包人提供便捷有效的银行业务服务，根据</w:t>
      </w:r>
      <w:r>
        <w:rPr>
          <w:rFonts w:ascii="宋体" w:hAnsi="宋体"/>
          <w:u w:val="single"/>
        </w:rPr>
        <w:t>（</w:t>
      </w:r>
      <w:r>
        <w:rPr>
          <w:rFonts w:ascii="宋体" w:hAnsi="宋体" w:cs="宋体" w:hint="eastAsia"/>
          <w:u w:val="single"/>
        </w:rPr>
        <w:t>项目名称</w:t>
      </w:r>
      <w:r>
        <w:rPr>
          <w:rFonts w:ascii="宋体" w:hAnsi="宋体"/>
          <w:u w:val="single"/>
        </w:rPr>
        <w:t>）</w:t>
      </w:r>
      <w:r>
        <w:rPr>
          <w:rFonts w:ascii="宋体" w:hAnsi="宋体" w:cs="宋体" w:hint="eastAsia"/>
          <w:u w:val="single"/>
        </w:rPr>
        <w:t>（标段名称）</w:t>
      </w:r>
      <w:r>
        <w:rPr>
          <w:rFonts w:ascii="宋体" w:hAnsi="宋体" w:cs="宋体" w:hint="eastAsia"/>
        </w:rPr>
        <w:t>合同条款有关规定，经甲、乙、丙三方协商，达成协议如下：</w:t>
      </w:r>
    </w:p>
    <w:p w:rsidR="001519ED" w:rsidRDefault="00704F1B">
      <w:pPr>
        <w:spacing w:line="400" w:lineRule="atLeast"/>
        <w:ind w:firstLineChars="200" w:firstLine="420"/>
        <w:rPr>
          <w:rFonts w:ascii="宋体" w:hAnsi="宋体"/>
        </w:rPr>
      </w:pPr>
      <w:r>
        <w:rPr>
          <w:rFonts w:ascii="宋体" w:hAnsi="宋体"/>
        </w:rPr>
        <w:t xml:space="preserve">1. </w:t>
      </w:r>
      <w:r>
        <w:rPr>
          <w:rFonts w:ascii="宋体" w:hAnsi="宋体" w:cs="宋体" w:hint="eastAsia"/>
        </w:rPr>
        <w:t>资金管理的内容</w:t>
      </w:r>
    </w:p>
    <w:p w:rsidR="001519ED" w:rsidRDefault="00704F1B">
      <w:pPr>
        <w:spacing w:line="400" w:lineRule="atLeast"/>
        <w:ind w:firstLineChars="200" w:firstLine="420"/>
        <w:rPr>
          <w:rFonts w:ascii="宋体" w:hAnsi="宋体"/>
        </w:rPr>
      </w:pPr>
      <w:r>
        <w:rPr>
          <w:rFonts w:ascii="宋体" w:hAnsi="宋体"/>
        </w:rPr>
        <w:t xml:space="preserve">（1） </w:t>
      </w:r>
      <w:r>
        <w:rPr>
          <w:rFonts w:ascii="宋体" w:hAnsi="宋体" w:cs="宋体" w:hint="eastAsia"/>
        </w:rPr>
        <w:t>乙方为完成</w:t>
      </w:r>
      <w:r>
        <w:rPr>
          <w:rFonts w:ascii="宋体" w:hAnsi="宋体"/>
          <w:u w:val="single"/>
        </w:rPr>
        <w:t>（</w:t>
      </w:r>
      <w:r>
        <w:rPr>
          <w:rFonts w:ascii="宋体" w:hAnsi="宋体" w:cs="宋体" w:hint="eastAsia"/>
          <w:u w:val="single"/>
        </w:rPr>
        <w:t>项目名称</w:t>
      </w:r>
      <w:r>
        <w:rPr>
          <w:rFonts w:ascii="宋体" w:hAnsi="宋体"/>
          <w:u w:val="single"/>
        </w:rPr>
        <w:t>）</w:t>
      </w:r>
      <w:r>
        <w:rPr>
          <w:rFonts w:ascii="宋体" w:hAnsi="宋体" w:cs="宋体" w:hint="eastAsia"/>
          <w:u w:val="single"/>
        </w:rPr>
        <w:t>（标段名称）</w:t>
      </w:r>
      <w:r>
        <w:rPr>
          <w:rFonts w:ascii="宋体" w:hAnsi="宋体" w:cs="宋体" w:hint="eastAsia"/>
        </w:rPr>
        <w:t>工程成立的项目经理部在丙方开设基本结算户；</w:t>
      </w:r>
    </w:p>
    <w:p w:rsidR="001519ED" w:rsidRDefault="00704F1B">
      <w:pPr>
        <w:spacing w:line="400" w:lineRule="atLeast"/>
        <w:ind w:firstLineChars="200" w:firstLine="420"/>
        <w:rPr>
          <w:rFonts w:ascii="宋体" w:hAnsi="宋体"/>
        </w:rPr>
      </w:pPr>
      <w:r>
        <w:rPr>
          <w:rFonts w:ascii="宋体" w:hAnsi="宋体"/>
        </w:rPr>
        <w:t xml:space="preserve">（2） </w:t>
      </w:r>
      <w:r>
        <w:rPr>
          <w:rFonts w:ascii="宋体" w:hAnsi="宋体" w:cs="宋体" w:hint="eastAsia"/>
        </w:rPr>
        <w:t>甲方应按合同规定将工程款（质量保证金除外）汇入乙方在丙方开设的账户；</w:t>
      </w:r>
    </w:p>
    <w:p w:rsidR="001519ED" w:rsidRDefault="00704F1B">
      <w:pPr>
        <w:spacing w:line="400" w:lineRule="atLeast"/>
        <w:ind w:firstLineChars="200" w:firstLine="420"/>
        <w:rPr>
          <w:rFonts w:ascii="宋体" w:hAnsi="宋体"/>
        </w:rPr>
      </w:pPr>
      <w:r>
        <w:rPr>
          <w:rFonts w:ascii="宋体" w:hAnsi="宋体"/>
        </w:rPr>
        <w:t xml:space="preserve">（3） </w:t>
      </w:r>
      <w:r>
        <w:rPr>
          <w:rFonts w:ascii="宋体" w:hAnsi="宋体" w:cs="宋体" w:hint="eastAsia"/>
        </w:rPr>
        <w:t>乙方应将流动资金及甲方所拨付资金专项用于</w:t>
      </w:r>
      <w:r>
        <w:rPr>
          <w:rFonts w:ascii="宋体" w:hAnsi="宋体"/>
          <w:u w:val="single"/>
        </w:rPr>
        <w:t>（</w:t>
      </w:r>
      <w:r>
        <w:rPr>
          <w:rFonts w:ascii="宋体" w:hAnsi="宋体" w:cs="宋体" w:hint="eastAsia"/>
          <w:u w:val="single"/>
        </w:rPr>
        <w:t>项目名称</w:t>
      </w:r>
      <w:r>
        <w:rPr>
          <w:rFonts w:ascii="宋体" w:hAnsi="宋体"/>
          <w:u w:val="single"/>
        </w:rPr>
        <w:t>）</w:t>
      </w:r>
      <w:r>
        <w:rPr>
          <w:rFonts w:ascii="宋体" w:hAnsi="宋体" w:cs="宋体" w:hint="eastAsia"/>
          <w:u w:val="single"/>
        </w:rPr>
        <w:t>（标段名称）</w:t>
      </w:r>
      <w:r>
        <w:rPr>
          <w:rFonts w:ascii="宋体" w:hAnsi="宋体" w:cs="宋体" w:hint="eastAsia"/>
        </w:rPr>
        <w:t>；</w:t>
      </w:r>
    </w:p>
    <w:p w:rsidR="001519ED" w:rsidRDefault="00704F1B">
      <w:pPr>
        <w:spacing w:line="400" w:lineRule="atLeast"/>
        <w:ind w:firstLineChars="200" w:firstLine="420"/>
        <w:rPr>
          <w:rFonts w:ascii="宋体" w:hAnsi="宋体"/>
        </w:rPr>
      </w:pPr>
      <w:r>
        <w:rPr>
          <w:rFonts w:ascii="宋体" w:hAnsi="宋体"/>
        </w:rPr>
        <w:t xml:space="preserve">（4） </w:t>
      </w:r>
      <w:r>
        <w:rPr>
          <w:rFonts w:ascii="宋体" w:hAnsi="宋体" w:cs="宋体" w:hint="eastAsia"/>
        </w:rPr>
        <w:t>丙方应为乙方提供便捷有效的银行业务服务，并接受甲方委托对乙方在丙方开设的基本结算户资金使用情况进行监督。</w:t>
      </w:r>
    </w:p>
    <w:p w:rsidR="001519ED" w:rsidRDefault="00704F1B">
      <w:pPr>
        <w:spacing w:line="400" w:lineRule="atLeast"/>
        <w:ind w:firstLineChars="200" w:firstLine="420"/>
        <w:rPr>
          <w:rFonts w:ascii="宋体" w:hAnsi="宋体"/>
        </w:rPr>
      </w:pPr>
      <w:r>
        <w:rPr>
          <w:rFonts w:ascii="宋体" w:hAnsi="宋体"/>
        </w:rPr>
        <w:t xml:space="preserve">2. </w:t>
      </w:r>
      <w:r>
        <w:rPr>
          <w:rFonts w:ascii="宋体" w:hAnsi="宋体" w:cs="宋体" w:hint="eastAsia"/>
        </w:rPr>
        <w:t>甲方的权责</w:t>
      </w:r>
    </w:p>
    <w:p w:rsidR="001519ED" w:rsidRDefault="00704F1B">
      <w:pPr>
        <w:spacing w:line="400" w:lineRule="atLeast"/>
        <w:ind w:firstLineChars="200" w:firstLine="420"/>
        <w:rPr>
          <w:rFonts w:ascii="宋体" w:hAnsi="宋体"/>
        </w:rPr>
      </w:pPr>
      <w:r>
        <w:rPr>
          <w:rFonts w:ascii="宋体" w:hAnsi="宋体"/>
        </w:rPr>
        <w:t xml:space="preserve">（1） </w:t>
      </w:r>
      <w:r>
        <w:rPr>
          <w:rFonts w:ascii="宋体" w:hAnsi="宋体" w:cs="宋体" w:hint="eastAsia"/>
        </w:rPr>
        <w:t>按照</w:t>
      </w:r>
      <w:r>
        <w:rPr>
          <w:rFonts w:ascii="宋体" w:hAnsi="宋体"/>
          <w:u w:val="single"/>
        </w:rPr>
        <w:t>（</w:t>
      </w:r>
      <w:r>
        <w:rPr>
          <w:rFonts w:ascii="宋体" w:hAnsi="宋体" w:cs="宋体" w:hint="eastAsia"/>
          <w:u w:val="single"/>
        </w:rPr>
        <w:t>项目名称</w:t>
      </w:r>
      <w:r>
        <w:rPr>
          <w:rFonts w:ascii="宋体" w:hAnsi="宋体"/>
          <w:u w:val="single"/>
        </w:rPr>
        <w:t>）</w:t>
      </w:r>
      <w:r>
        <w:rPr>
          <w:rFonts w:ascii="宋体" w:hAnsi="宋体" w:cs="宋体" w:hint="eastAsia"/>
          <w:u w:val="single"/>
        </w:rPr>
        <w:t>（标段名称）</w:t>
      </w:r>
      <w:r>
        <w:rPr>
          <w:rFonts w:ascii="宋体" w:hAnsi="宋体" w:cs="宋体" w:hint="eastAsia"/>
        </w:rPr>
        <w:t>合同有关条款规定的时间和方式，向乙方支付工程款；</w:t>
      </w:r>
    </w:p>
    <w:p w:rsidR="001519ED" w:rsidRDefault="00704F1B">
      <w:pPr>
        <w:spacing w:line="400" w:lineRule="atLeast"/>
        <w:ind w:firstLineChars="200" w:firstLine="420"/>
        <w:rPr>
          <w:rFonts w:ascii="宋体" w:hAnsi="宋体"/>
        </w:rPr>
      </w:pPr>
      <w:r>
        <w:rPr>
          <w:rFonts w:ascii="宋体" w:hAnsi="宋体"/>
        </w:rPr>
        <w:t xml:space="preserve">（2） </w:t>
      </w:r>
      <w:r>
        <w:rPr>
          <w:rFonts w:ascii="宋体" w:hAnsi="宋体" w:cs="宋体" w:hint="eastAsia"/>
        </w:rPr>
        <w:t>在发现乙方将本项目资金挪用、转移时，甲方有权中止工程支付，直至乙方改正为止；同时按次收取违约金</w:t>
      </w:r>
      <w:r>
        <w:rPr>
          <w:rFonts w:ascii="宋体" w:hAnsi="宋体"/>
          <w:u w:val="single"/>
        </w:rPr>
        <w:t xml:space="preserve">     </w:t>
      </w:r>
      <w:r>
        <w:rPr>
          <w:rFonts w:ascii="宋体" w:hAnsi="宋体" w:cs="宋体" w:hint="eastAsia"/>
        </w:rPr>
        <w:t>元。</w:t>
      </w:r>
    </w:p>
    <w:p w:rsidR="001519ED" w:rsidRDefault="00704F1B">
      <w:pPr>
        <w:spacing w:line="400" w:lineRule="atLeast"/>
        <w:ind w:firstLineChars="200" w:firstLine="420"/>
        <w:rPr>
          <w:rFonts w:ascii="宋体" w:hAnsi="宋体"/>
        </w:rPr>
      </w:pPr>
      <w:r>
        <w:rPr>
          <w:rFonts w:ascii="宋体" w:hAnsi="宋体"/>
        </w:rPr>
        <w:t xml:space="preserve">（3） </w:t>
      </w:r>
      <w:r>
        <w:rPr>
          <w:rFonts w:ascii="宋体" w:hAnsi="宋体" w:cs="宋体" w:hint="eastAsia"/>
        </w:rPr>
        <w:t>不定期审查丙方对乙方的资金使用监督情况，如丙方不能履行其责任，甲方有权随时终止本协议；</w:t>
      </w:r>
    </w:p>
    <w:p w:rsidR="001519ED" w:rsidRDefault="00704F1B">
      <w:pPr>
        <w:spacing w:line="400" w:lineRule="atLeast"/>
        <w:ind w:firstLineChars="200" w:firstLine="420"/>
        <w:rPr>
          <w:rFonts w:ascii="宋体" w:hAnsi="宋体"/>
        </w:rPr>
      </w:pPr>
      <w:r>
        <w:rPr>
          <w:rFonts w:ascii="宋体" w:hAnsi="宋体"/>
        </w:rPr>
        <w:t xml:space="preserve">（4） </w:t>
      </w:r>
      <w:r>
        <w:rPr>
          <w:rFonts w:ascii="宋体" w:hAnsi="宋体" w:cs="宋体" w:hint="eastAsia"/>
        </w:rPr>
        <w:t>在乙、丙双方发生争议时，甲方应负责协调、解决。</w:t>
      </w:r>
    </w:p>
    <w:p w:rsidR="001519ED" w:rsidRDefault="00704F1B">
      <w:pPr>
        <w:spacing w:line="400" w:lineRule="atLeast"/>
        <w:ind w:firstLineChars="200" w:firstLine="420"/>
        <w:rPr>
          <w:rFonts w:ascii="宋体" w:hAnsi="宋体"/>
        </w:rPr>
      </w:pPr>
      <w:r>
        <w:rPr>
          <w:rFonts w:ascii="宋体" w:hAnsi="宋体"/>
        </w:rPr>
        <w:t xml:space="preserve">3. </w:t>
      </w:r>
      <w:r>
        <w:rPr>
          <w:rFonts w:ascii="宋体" w:hAnsi="宋体" w:cs="宋体" w:hint="eastAsia"/>
        </w:rPr>
        <w:t>乙方的权责</w:t>
      </w:r>
    </w:p>
    <w:p w:rsidR="001519ED" w:rsidRDefault="00704F1B">
      <w:pPr>
        <w:spacing w:line="400" w:lineRule="atLeast"/>
        <w:ind w:firstLineChars="200" w:firstLine="420"/>
        <w:rPr>
          <w:rFonts w:ascii="宋体" w:hAnsi="宋体"/>
        </w:rPr>
      </w:pPr>
      <w:r>
        <w:rPr>
          <w:rFonts w:ascii="宋体" w:hAnsi="宋体"/>
        </w:rPr>
        <w:t xml:space="preserve">（1） </w:t>
      </w:r>
      <w:r>
        <w:rPr>
          <w:rFonts w:ascii="宋体" w:hAnsi="宋体" w:cs="宋体" w:hint="eastAsia"/>
        </w:rPr>
        <w:t>项目经理部成立以后，乙方应尽快在丙方开设基本结算户；</w:t>
      </w:r>
    </w:p>
    <w:p w:rsidR="001519ED" w:rsidRDefault="00704F1B">
      <w:pPr>
        <w:spacing w:line="400" w:lineRule="atLeast"/>
        <w:ind w:firstLineChars="200" w:firstLine="420"/>
        <w:rPr>
          <w:rFonts w:ascii="宋体" w:hAnsi="宋体"/>
        </w:rPr>
      </w:pPr>
      <w:r>
        <w:rPr>
          <w:rFonts w:ascii="宋体" w:hAnsi="宋体"/>
        </w:rPr>
        <w:t xml:space="preserve">（2） </w:t>
      </w:r>
      <w:r>
        <w:rPr>
          <w:rFonts w:ascii="宋体" w:hAnsi="宋体" w:cs="宋体" w:hint="eastAsia"/>
        </w:rPr>
        <w:t>确保本项目资金专款专用，不发生挪用、转移资金的现象；保证不通过权益转让、抵押、担保承担债务等任何其他方式使用基本结算户的资金；</w:t>
      </w:r>
    </w:p>
    <w:p w:rsidR="001519ED" w:rsidRDefault="00704F1B">
      <w:pPr>
        <w:spacing w:line="400" w:lineRule="atLeast"/>
        <w:ind w:firstLineChars="200" w:firstLine="420"/>
        <w:rPr>
          <w:rFonts w:ascii="宋体" w:hAnsi="宋体"/>
        </w:rPr>
      </w:pPr>
      <w:r>
        <w:rPr>
          <w:rFonts w:ascii="宋体" w:hAnsi="宋体"/>
        </w:rPr>
        <w:t xml:space="preserve">（3） </w:t>
      </w:r>
      <w:r>
        <w:rPr>
          <w:rFonts w:ascii="宋体" w:hAnsi="宋体" w:cs="宋体" w:hint="eastAsia"/>
        </w:rPr>
        <w:t>办理材料、设备等采购业务时，应将合同、协议和发票复印件送丙方备案；购买应急材料、设备时可先办理支付手续，但事后必须补备有关资料；</w:t>
      </w:r>
    </w:p>
    <w:p w:rsidR="001519ED" w:rsidRDefault="00704F1B">
      <w:pPr>
        <w:spacing w:line="400" w:lineRule="atLeast"/>
        <w:ind w:firstLineChars="200" w:firstLine="420"/>
        <w:rPr>
          <w:rFonts w:ascii="宋体" w:hAnsi="宋体"/>
        </w:rPr>
      </w:pPr>
      <w:r>
        <w:rPr>
          <w:rFonts w:ascii="宋体" w:hAnsi="宋体"/>
        </w:rPr>
        <w:t xml:space="preserve">（4） </w:t>
      </w:r>
      <w:r>
        <w:rPr>
          <w:rFonts w:ascii="宋体" w:hAnsi="宋体" w:cs="宋体" w:hint="eastAsia"/>
        </w:rPr>
        <w:t>用银行转账支票办理支付款项时，必须将转账支票送交丙方，由丙方负责办理支票转付手续；</w:t>
      </w:r>
    </w:p>
    <w:p w:rsidR="001519ED" w:rsidRDefault="00704F1B">
      <w:pPr>
        <w:spacing w:line="400" w:lineRule="atLeast"/>
        <w:ind w:firstLineChars="200" w:firstLine="420"/>
        <w:rPr>
          <w:rFonts w:ascii="宋体" w:hAnsi="宋体"/>
        </w:rPr>
      </w:pPr>
      <w:r>
        <w:rPr>
          <w:rFonts w:ascii="宋体" w:hAnsi="宋体"/>
        </w:rPr>
        <w:t xml:space="preserve">（5） </w:t>
      </w:r>
      <w:r>
        <w:rPr>
          <w:rFonts w:ascii="宋体" w:hAnsi="宋体" w:cs="宋体" w:hint="eastAsia"/>
        </w:rPr>
        <w:t>向项目管理分部支付工程进度款时，应附甲方批准的文件；</w:t>
      </w:r>
    </w:p>
    <w:p w:rsidR="001519ED" w:rsidRDefault="00704F1B">
      <w:pPr>
        <w:spacing w:line="400" w:lineRule="atLeast"/>
        <w:ind w:firstLineChars="200" w:firstLine="420"/>
        <w:rPr>
          <w:rFonts w:ascii="宋体" w:hAnsi="宋体"/>
        </w:rPr>
      </w:pPr>
      <w:r>
        <w:rPr>
          <w:rFonts w:ascii="宋体" w:hAnsi="宋体"/>
        </w:rPr>
        <w:t xml:space="preserve">4. </w:t>
      </w:r>
      <w:r>
        <w:rPr>
          <w:rFonts w:ascii="宋体" w:hAnsi="宋体" w:cs="宋体" w:hint="eastAsia"/>
        </w:rPr>
        <w:t>丙方的权责</w:t>
      </w:r>
    </w:p>
    <w:p w:rsidR="001519ED" w:rsidRDefault="00704F1B">
      <w:pPr>
        <w:spacing w:line="400" w:lineRule="atLeast"/>
        <w:ind w:firstLineChars="200" w:firstLine="420"/>
        <w:rPr>
          <w:rFonts w:ascii="宋体" w:hAnsi="宋体"/>
        </w:rPr>
      </w:pPr>
      <w:r>
        <w:rPr>
          <w:rFonts w:ascii="宋体" w:hAnsi="宋体"/>
        </w:rPr>
        <w:t xml:space="preserve">（1） </w:t>
      </w:r>
      <w:r>
        <w:rPr>
          <w:rFonts w:ascii="宋体" w:hAnsi="宋体" w:cs="宋体" w:hint="eastAsia"/>
        </w:rPr>
        <w:t>成立</w:t>
      </w:r>
      <w:r>
        <w:rPr>
          <w:rFonts w:ascii="宋体" w:hAnsi="宋体"/>
          <w:u w:val="single"/>
        </w:rPr>
        <w:t>（</w:t>
      </w:r>
      <w:r>
        <w:rPr>
          <w:rFonts w:ascii="宋体" w:hAnsi="宋体" w:cs="宋体" w:hint="eastAsia"/>
          <w:u w:val="single"/>
        </w:rPr>
        <w:t>项目名称</w:t>
      </w:r>
      <w:r>
        <w:rPr>
          <w:rFonts w:ascii="宋体" w:hAnsi="宋体"/>
          <w:u w:val="single"/>
        </w:rPr>
        <w:t>）</w:t>
      </w:r>
      <w:r>
        <w:rPr>
          <w:rFonts w:ascii="宋体" w:hAnsi="宋体" w:cs="宋体" w:hint="eastAsia"/>
          <w:u w:val="single"/>
        </w:rPr>
        <w:t>（标段名称）</w:t>
      </w:r>
      <w:r>
        <w:rPr>
          <w:rFonts w:ascii="宋体" w:hAnsi="宋体" w:cs="宋体" w:hint="eastAsia"/>
        </w:rPr>
        <w:t>工程资金管理服务小组，明确业务流程，提高工作效率，杜</w:t>
      </w:r>
      <w:r>
        <w:rPr>
          <w:rFonts w:ascii="宋体" w:hAnsi="宋体" w:cs="宋体" w:hint="eastAsia"/>
        </w:rPr>
        <w:lastRenderedPageBreak/>
        <w:t>绝</w:t>
      </w:r>
      <w:r>
        <w:rPr>
          <w:rFonts w:ascii="宋体" w:hAnsi="宋体" w:hint="eastAsia"/>
        </w:rPr>
        <w:t>“</w:t>
      </w:r>
      <w:r>
        <w:rPr>
          <w:rFonts w:ascii="宋体" w:hAnsi="宋体" w:cs="宋体" w:hint="eastAsia"/>
        </w:rPr>
        <w:t>压票</w:t>
      </w:r>
      <w:r>
        <w:rPr>
          <w:rFonts w:ascii="宋体" w:hAnsi="宋体" w:hint="eastAsia"/>
        </w:rPr>
        <w:t>”</w:t>
      </w:r>
      <w:r>
        <w:rPr>
          <w:rFonts w:ascii="宋体" w:hAnsi="宋体" w:cs="宋体" w:hint="eastAsia"/>
        </w:rPr>
        <w:t>现象；</w:t>
      </w:r>
    </w:p>
    <w:p w:rsidR="001519ED" w:rsidRDefault="00704F1B">
      <w:pPr>
        <w:spacing w:line="400" w:lineRule="atLeast"/>
        <w:ind w:firstLineChars="200" w:firstLine="420"/>
        <w:rPr>
          <w:rFonts w:ascii="宋体" w:hAnsi="宋体"/>
        </w:rPr>
      </w:pPr>
      <w:r>
        <w:rPr>
          <w:rFonts w:ascii="宋体" w:hAnsi="宋体"/>
        </w:rPr>
        <w:t xml:space="preserve">（2） </w:t>
      </w:r>
      <w:r>
        <w:rPr>
          <w:rFonts w:ascii="宋体" w:hAnsi="宋体" w:cs="宋体" w:hint="eastAsia"/>
        </w:rPr>
        <w:t>根据乙方提供的购货合同、协议和发票，检查其所购材料、设备是否用于</w:t>
      </w:r>
      <w:r>
        <w:rPr>
          <w:rFonts w:ascii="宋体" w:hAnsi="宋体"/>
          <w:u w:val="single"/>
        </w:rPr>
        <w:t>（</w:t>
      </w:r>
      <w:r>
        <w:rPr>
          <w:rFonts w:ascii="宋体" w:hAnsi="宋体" w:cs="宋体" w:hint="eastAsia"/>
          <w:u w:val="single"/>
        </w:rPr>
        <w:t>项目名称</w:t>
      </w:r>
      <w:r>
        <w:rPr>
          <w:rFonts w:ascii="宋体" w:hAnsi="宋体"/>
          <w:u w:val="single"/>
        </w:rPr>
        <w:t>）</w:t>
      </w:r>
      <w:r>
        <w:rPr>
          <w:rFonts w:ascii="宋体" w:hAnsi="宋体" w:cs="宋体" w:hint="eastAsia"/>
          <w:u w:val="single"/>
        </w:rPr>
        <w:t>（标段名称）</w:t>
      </w:r>
      <w:r>
        <w:rPr>
          <w:rFonts w:ascii="宋体" w:hAnsi="宋体" w:cs="宋体" w:hint="eastAsia"/>
        </w:rPr>
        <w:t>工程建设，对本标段以外的购货款项，有权拒绝办理，并及时报告甲方；</w:t>
      </w:r>
    </w:p>
    <w:p w:rsidR="001519ED" w:rsidRDefault="00704F1B">
      <w:pPr>
        <w:spacing w:line="400" w:lineRule="atLeast"/>
        <w:ind w:firstLineChars="200" w:firstLine="420"/>
        <w:rPr>
          <w:rFonts w:ascii="宋体" w:hAnsi="宋体"/>
        </w:rPr>
      </w:pPr>
      <w:r>
        <w:rPr>
          <w:rFonts w:ascii="宋体" w:hAnsi="宋体"/>
        </w:rPr>
        <w:t xml:space="preserve">（3） </w:t>
      </w:r>
      <w:r>
        <w:rPr>
          <w:rFonts w:ascii="宋体" w:hAnsi="宋体" w:cs="宋体" w:hint="eastAsia"/>
        </w:rPr>
        <w:t>根据乙方与分包单位签订的合同及支付文件，检查其支付款项是否符合有关条件，向分包单位以外单位的支付有权拒绝办理，并及时报告甲方；</w:t>
      </w:r>
    </w:p>
    <w:p w:rsidR="001519ED" w:rsidRDefault="00704F1B">
      <w:pPr>
        <w:spacing w:line="400" w:lineRule="atLeast"/>
        <w:ind w:firstLineChars="200" w:firstLine="420"/>
        <w:rPr>
          <w:rFonts w:ascii="宋体" w:hAnsi="宋体"/>
        </w:rPr>
      </w:pPr>
      <w:r>
        <w:rPr>
          <w:rFonts w:ascii="宋体" w:hAnsi="宋体"/>
        </w:rPr>
        <w:t xml:space="preserve">（4） </w:t>
      </w:r>
      <w:r>
        <w:rPr>
          <w:rFonts w:ascii="宋体" w:hAnsi="宋体" w:cs="宋体" w:hint="eastAsia"/>
        </w:rPr>
        <w:t>根据乙方提供的上级单位出具的转账通知等有关资料，办理管理费、机械设备及周转材料租赁摊销费等款项的支付；对超出转账通知等有关资料以外的支付，有权拒绝办理，并及时报告甲方；</w:t>
      </w:r>
    </w:p>
    <w:p w:rsidR="001519ED" w:rsidRDefault="00704F1B">
      <w:pPr>
        <w:spacing w:line="400" w:lineRule="atLeast"/>
        <w:ind w:firstLineChars="200" w:firstLine="420"/>
        <w:rPr>
          <w:rFonts w:ascii="宋体" w:hAnsi="宋体"/>
        </w:rPr>
      </w:pPr>
      <w:r>
        <w:rPr>
          <w:rFonts w:ascii="宋体" w:hAnsi="宋体"/>
        </w:rPr>
        <w:t xml:space="preserve">（5） </w:t>
      </w:r>
      <w:r>
        <w:rPr>
          <w:rFonts w:ascii="宋体" w:hAnsi="宋体" w:cs="宋体" w:hint="eastAsia"/>
        </w:rPr>
        <w:t>定期将乙方前一个周期的支付情况，整理后书面报送甲方；乙方复印备案的材料一并送甲方。</w:t>
      </w:r>
    </w:p>
    <w:p w:rsidR="001519ED" w:rsidRDefault="00704F1B">
      <w:pPr>
        <w:spacing w:line="400" w:lineRule="atLeast"/>
        <w:ind w:firstLineChars="200" w:firstLine="420"/>
        <w:rPr>
          <w:rFonts w:ascii="宋体" w:hAnsi="宋体"/>
        </w:rPr>
      </w:pPr>
      <w:r>
        <w:rPr>
          <w:rFonts w:ascii="宋体" w:hAnsi="宋体"/>
        </w:rPr>
        <w:t xml:space="preserve">5. </w:t>
      </w:r>
      <w:r>
        <w:rPr>
          <w:rFonts w:ascii="宋体" w:hAnsi="宋体" w:cs="宋体" w:hint="eastAsia"/>
        </w:rPr>
        <w:t>甲、乙、丙三方都应履行保密责任，不得将其他两方的业务情况透露给三方以外的其他单位或个人。</w:t>
      </w:r>
    </w:p>
    <w:p w:rsidR="001519ED" w:rsidRDefault="00704F1B">
      <w:pPr>
        <w:spacing w:line="400" w:lineRule="atLeast"/>
        <w:ind w:firstLineChars="200" w:firstLine="420"/>
        <w:rPr>
          <w:rFonts w:ascii="宋体" w:hAnsi="宋体"/>
        </w:rPr>
      </w:pPr>
      <w:r>
        <w:rPr>
          <w:rFonts w:ascii="宋体" w:hAnsi="宋体"/>
        </w:rPr>
        <w:t xml:space="preserve">6. </w:t>
      </w:r>
      <w:r>
        <w:rPr>
          <w:rFonts w:ascii="宋体" w:hAnsi="宋体" w:cs="宋体" w:hint="eastAsia"/>
        </w:rPr>
        <w:t>本协议有效期自乙方在丙方开户起，至工程交工验收甲方向乙方颁发交工验收证书后结束。</w:t>
      </w:r>
    </w:p>
    <w:p w:rsidR="001519ED" w:rsidRDefault="00704F1B">
      <w:pPr>
        <w:spacing w:line="400" w:lineRule="atLeast"/>
        <w:ind w:firstLineChars="200" w:firstLine="420"/>
        <w:rPr>
          <w:rFonts w:ascii="宋体" w:hAnsi="宋体"/>
        </w:rPr>
      </w:pPr>
      <w:r>
        <w:rPr>
          <w:rFonts w:ascii="宋体" w:hAnsi="宋体"/>
        </w:rPr>
        <w:t xml:space="preserve">7. </w:t>
      </w:r>
      <w:r>
        <w:rPr>
          <w:rFonts w:ascii="宋体" w:hAnsi="宋体" w:cs="宋体" w:hint="eastAsia"/>
        </w:rPr>
        <w:t>本协议未尽事宜，由甲方牵头，三方协商解决。</w:t>
      </w:r>
    </w:p>
    <w:p w:rsidR="001519ED" w:rsidRDefault="00704F1B">
      <w:pPr>
        <w:spacing w:line="400" w:lineRule="atLeast"/>
        <w:ind w:firstLineChars="200" w:firstLine="420"/>
        <w:rPr>
          <w:rFonts w:ascii="宋体" w:hAnsi="宋体"/>
        </w:rPr>
      </w:pPr>
      <w:r>
        <w:rPr>
          <w:rFonts w:ascii="宋体" w:hAnsi="宋体"/>
        </w:rPr>
        <w:t xml:space="preserve">8. </w:t>
      </w:r>
      <w:r>
        <w:rPr>
          <w:rFonts w:ascii="宋体" w:hAnsi="宋体" w:cs="宋体" w:hint="eastAsia"/>
        </w:rPr>
        <w:t>本协议正本三份、副本</w:t>
      </w:r>
      <w:r>
        <w:rPr>
          <w:rFonts w:ascii="宋体" w:hAnsi="宋体"/>
          <w:u w:val="single"/>
        </w:rPr>
        <w:t xml:space="preserve">  </w:t>
      </w:r>
      <w:r>
        <w:rPr>
          <w:rFonts w:ascii="宋体" w:hAnsi="宋体" w:cs="宋体" w:hint="eastAsia"/>
        </w:rPr>
        <w:t>份。合同三方各执正本一份、副本</w:t>
      </w:r>
      <w:r>
        <w:rPr>
          <w:rFonts w:ascii="宋体" w:hAnsi="宋体"/>
          <w:u w:val="single"/>
        </w:rPr>
        <w:t xml:space="preserve">  </w:t>
      </w:r>
      <w:r>
        <w:rPr>
          <w:rFonts w:ascii="宋体" w:hAnsi="宋体" w:cs="宋体" w:hint="eastAsia"/>
        </w:rPr>
        <w:t>份，当正本与副本内容不一致时，以正本为准。</w:t>
      </w:r>
    </w:p>
    <w:p w:rsidR="001519ED" w:rsidRDefault="001519ED">
      <w:pPr>
        <w:spacing w:line="400" w:lineRule="exact"/>
        <w:rPr>
          <w:rFonts w:ascii="宋体" w:hAnsi="宋体" w:cs="宋体"/>
        </w:rPr>
      </w:pPr>
    </w:p>
    <w:p w:rsidR="001519ED" w:rsidRDefault="00704F1B">
      <w:pPr>
        <w:spacing w:line="400" w:lineRule="exact"/>
        <w:rPr>
          <w:rFonts w:ascii="宋体" w:hAnsi="宋体"/>
        </w:rPr>
      </w:pPr>
      <w:r>
        <w:rPr>
          <w:rFonts w:ascii="宋体" w:hAnsi="宋体" w:cs="宋体" w:hint="eastAsia"/>
        </w:rPr>
        <w:t>发包人：</w:t>
      </w:r>
      <w:r>
        <w:rPr>
          <w:rFonts w:ascii="宋体" w:hAnsi="宋体"/>
          <w:u w:val="single"/>
        </w:rPr>
        <w:t xml:space="preserve">               </w:t>
      </w:r>
      <w:r>
        <w:rPr>
          <w:rFonts w:ascii="宋体" w:hAnsi="宋体"/>
        </w:rPr>
        <w:t>（</w:t>
      </w:r>
      <w:r>
        <w:rPr>
          <w:rFonts w:ascii="宋体" w:hAnsi="宋体" w:cs="宋体" w:hint="eastAsia"/>
        </w:rPr>
        <w:t>盖单位公章</w:t>
      </w:r>
      <w:r>
        <w:rPr>
          <w:rFonts w:ascii="宋体" w:hAnsi="宋体"/>
        </w:rPr>
        <w:t xml:space="preserve">）    </w:t>
      </w:r>
    </w:p>
    <w:p w:rsidR="001519ED" w:rsidRDefault="00704F1B">
      <w:pPr>
        <w:spacing w:line="400" w:lineRule="exact"/>
        <w:rPr>
          <w:rFonts w:ascii="宋体" w:hAnsi="宋体"/>
        </w:rPr>
      </w:pPr>
      <w:r>
        <w:rPr>
          <w:rFonts w:ascii="宋体" w:hAnsi="宋体" w:cs="宋体" w:hint="eastAsia"/>
        </w:rPr>
        <w:t>法定代表人或其委托代理人：</w:t>
      </w:r>
      <w:r>
        <w:rPr>
          <w:rFonts w:ascii="宋体" w:hAnsi="宋体"/>
          <w:u w:val="single"/>
        </w:rPr>
        <w:t xml:space="preserve">    （</w:t>
      </w:r>
      <w:r>
        <w:rPr>
          <w:rFonts w:ascii="宋体" w:hAnsi="宋体" w:cs="宋体" w:hint="eastAsia"/>
        </w:rPr>
        <w:t>签名</w:t>
      </w:r>
      <w:r>
        <w:rPr>
          <w:rFonts w:ascii="宋体" w:hAnsi="宋体"/>
        </w:rPr>
        <w:t xml:space="preserve">）  </w:t>
      </w:r>
    </w:p>
    <w:p w:rsidR="001519ED" w:rsidRDefault="00704F1B">
      <w:pPr>
        <w:spacing w:line="400" w:lineRule="exact"/>
        <w:rPr>
          <w:rFonts w:ascii="宋体" w:hAnsi="宋体"/>
          <w:bCs/>
          <w:sz w:val="36"/>
        </w:rPr>
      </w:pPr>
      <w:r>
        <w:rPr>
          <w:rFonts w:ascii="宋体" w:hAnsi="宋体"/>
          <w:u w:val="single"/>
        </w:rPr>
        <w:t xml:space="preserve">         </w:t>
      </w:r>
      <w:r>
        <w:rPr>
          <w:rFonts w:ascii="宋体" w:hAnsi="宋体" w:cs="宋体" w:hint="eastAsia"/>
        </w:rPr>
        <w:t>年</w:t>
      </w:r>
      <w:r>
        <w:rPr>
          <w:rFonts w:ascii="宋体" w:hAnsi="宋体"/>
          <w:u w:val="single"/>
        </w:rPr>
        <w:t xml:space="preserve">       </w:t>
      </w:r>
      <w:r>
        <w:rPr>
          <w:rFonts w:ascii="宋体" w:hAnsi="宋体" w:cs="宋体" w:hint="eastAsia"/>
        </w:rPr>
        <w:t>月</w:t>
      </w:r>
      <w:r>
        <w:rPr>
          <w:rFonts w:ascii="宋体" w:hAnsi="宋体"/>
        </w:rPr>
        <w:t xml:space="preserve"> </w:t>
      </w:r>
      <w:r>
        <w:rPr>
          <w:rFonts w:ascii="宋体" w:hAnsi="宋体"/>
          <w:u w:val="single"/>
        </w:rPr>
        <w:t xml:space="preserve">    </w:t>
      </w:r>
      <w:r>
        <w:rPr>
          <w:rFonts w:ascii="宋体" w:hAnsi="宋体"/>
        </w:rPr>
        <w:t xml:space="preserve"> </w:t>
      </w:r>
      <w:r>
        <w:rPr>
          <w:rFonts w:ascii="宋体" w:hAnsi="宋体" w:cs="宋体" w:hint="eastAsia"/>
        </w:rPr>
        <w:t>日</w:t>
      </w:r>
      <w:r>
        <w:rPr>
          <w:rFonts w:ascii="宋体" w:hAnsi="宋体"/>
        </w:rPr>
        <w:t xml:space="preserve">    </w:t>
      </w:r>
    </w:p>
    <w:p w:rsidR="001519ED" w:rsidRDefault="001519ED">
      <w:pPr>
        <w:spacing w:line="400" w:lineRule="exact"/>
        <w:rPr>
          <w:rFonts w:ascii="宋体" w:hAnsi="宋体"/>
        </w:rPr>
      </w:pPr>
    </w:p>
    <w:p w:rsidR="001519ED" w:rsidRDefault="00704F1B">
      <w:pPr>
        <w:spacing w:line="400" w:lineRule="exact"/>
        <w:rPr>
          <w:rFonts w:ascii="宋体" w:hAnsi="宋体"/>
        </w:rPr>
      </w:pPr>
      <w:r>
        <w:rPr>
          <w:rFonts w:ascii="宋体" w:hAnsi="宋体" w:cs="宋体" w:hint="eastAsia"/>
        </w:rPr>
        <w:t>承包人：</w:t>
      </w:r>
      <w:r>
        <w:rPr>
          <w:rFonts w:ascii="宋体" w:hAnsi="宋体"/>
          <w:u w:val="single"/>
        </w:rPr>
        <w:t xml:space="preserve">               </w:t>
      </w:r>
      <w:r>
        <w:rPr>
          <w:rFonts w:ascii="宋体" w:hAnsi="宋体"/>
        </w:rPr>
        <w:t>（</w:t>
      </w:r>
      <w:r>
        <w:rPr>
          <w:rFonts w:ascii="宋体" w:hAnsi="宋体" w:cs="宋体" w:hint="eastAsia"/>
        </w:rPr>
        <w:t>盖单位公章</w:t>
      </w:r>
      <w:r>
        <w:rPr>
          <w:rFonts w:ascii="宋体" w:hAnsi="宋体"/>
        </w:rPr>
        <w:t xml:space="preserve">）    </w:t>
      </w:r>
    </w:p>
    <w:p w:rsidR="001519ED" w:rsidRDefault="00704F1B">
      <w:pPr>
        <w:spacing w:line="400" w:lineRule="exact"/>
        <w:rPr>
          <w:rFonts w:ascii="宋体" w:hAnsi="宋体"/>
        </w:rPr>
      </w:pPr>
      <w:r>
        <w:rPr>
          <w:rFonts w:ascii="宋体" w:hAnsi="宋体" w:cs="宋体" w:hint="eastAsia"/>
        </w:rPr>
        <w:t>法定代表人或其委托代理人：</w:t>
      </w:r>
      <w:r>
        <w:rPr>
          <w:rFonts w:ascii="宋体" w:hAnsi="宋体"/>
          <w:u w:val="single"/>
        </w:rPr>
        <w:t xml:space="preserve">    （</w:t>
      </w:r>
      <w:r>
        <w:rPr>
          <w:rFonts w:ascii="宋体" w:hAnsi="宋体" w:cs="宋体" w:hint="eastAsia"/>
        </w:rPr>
        <w:t>签名</w:t>
      </w:r>
      <w:r>
        <w:rPr>
          <w:rFonts w:ascii="宋体" w:hAnsi="宋体"/>
        </w:rPr>
        <w:t xml:space="preserve">）  </w:t>
      </w:r>
    </w:p>
    <w:p w:rsidR="001519ED" w:rsidRDefault="00704F1B">
      <w:pPr>
        <w:spacing w:line="400" w:lineRule="exact"/>
        <w:rPr>
          <w:rFonts w:ascii="宋体" w:hAnsi="宋体"/>
          <w:bCs/>
          <w:sz w:val="36"/>
        </w:rPr>
      </w:pPr>
      <w:r>
        <w:rPr>
          <w:rFonts w:ascii="宋体" w:hAnsi="宋体"/>
          <w:u w:val="single"/>
        </w:rPr>
        <w:t xml:space="preserve">         </w:t>
      </w:r>
      <w:r>
        <w:rPr>
          <w:rFonts w:ascii="宋体" w:hAnsi="宋体" w:cs="宋体" w:hint="eastAsia"/>
        </w:rPr>
        <w:t>年</w:t>
      </w:r>
      <w:r>
        <w:rPr>
          <w:rFonts w:ascii="宋体" w:hAnsi="宋体"/>
          <w:u w:val="single"/>
        </w:rPr>
        <w:t xml:space="preserve">       </w:t>
      </w:r>
      <w:r>
        <w:rPr>
          <w:rFonts w:ascii="宋体" w:hAnsi="宋体" w:cs="宋体" w:hint="eastAsia"/>
        </w:rPr>
        <w:t>月</w:t>
      </w:r>
      <w:r>
        <w:rPr>
          <w:rFonts w:ascii="宋体" w:hAnsi="宋体"/>
        </w:rPr>
        <w:t xml:space="preserve"> </w:t>
      </w:r>
      <w:r>
        <w:rPr>
          <w:rFonts w:ascii="宋体" w:hAnsi="宋体"/>
          <w:u w:val="single"/>
        </w:rPr>
        <w:t xml:space="preserve">    </w:t>
      </w:r>
      <w:r>
        <w:rPr>
          <w:rFonts w:ascii="宋体" w:hAnsi="宋体"/>
        </w:rPr>
        <w:t xml:space="preserve"> </w:t>
      </w:r>
      <w:r>
        <w:rPr>
          <w:rFonts w:ascii="宋体" w:hAnsi="宋体" w:cs="宋体" w:hint="eastAsia"/>
        </w:rPr>
        <w:t>日</w:t>
      </w:r>
      <w:r>
        <w:rPr>
          <w:rFonts w:ascii="宋体" w:hAnsi="宋体"/>
        </w:rPr>
        <w:t xml:space="preserve">    </w:t>
      </w:r>
    </w:p>
    <w:p w:rsidR="001519ED" w:rsidRDefault="001519ED">
      <w:pPr>
        <w:spacing w:line="400" w:lineRule="exact"/>
        <w:rPr>
          <w:rFonts w:ascii="宋体" w:hAnsi="宋体"/>
        </w:rPr>
      </w:pPr>
    </w:p>
    <w:p w:rsidR="001519ED" w:rsidRDefault="00704F1B">
      <w:pPr>
        <w:spacing w:line="400" w:lineRule="exact"/>
        <w:rPr>
          <w:rFonts w:ascii="宋体" w:hAnsi="宋体"/>
        </w:rPr>
      </w:pPr>
      <w:r>
        <w:rPr>
          <w:rFonts w:ascii="宋体" w:hAnsi="宋体" w:cs="宋体" w:hint="eastAsia"/>
        </w:rPr>
        <w:t>经办银行：</w:t>
      </w:r>
      <w:r>
        <w:rPr>
          <w:rFonts w:ascii="宋体" w:hAnsi="宋体"/>
          <w:u w:val="single"/>
        </w:rPr>
        <w:t xml:space="preserve">               </w:t>
      </w:r>
      <w:r>
        <w:rPr>
          <w:rFonts w:ascii="宋体" w:hAnsi="宋体"/>
        </w:rPr>
        <w:t>（</w:t>
      </w:r>
      <w:r>
        <w:rPr>
          <w:rFonts w:ascii="宋体" w:hAnsi="宋体" w:cs="宋体" w:hint="eastAsia"/>
        </w:rPr>
        <w:t>盖单位公章</w:t>
      </w:r>
      <w:r>
        <w:rPr>
          <w:rFonts w:ascii="宋体" w:hAnsi="宋体"/>
        </w:rPr>
        <w:t xml:space="preserve">）    </w:t>
      </w:r>
    </w:p>
    <w:p w:rsidR="001519ED" w:rsidRDefault="00704F1B">
      <w:pPr>
        <w:spacing w:line="400" w:lineRule="exact"/>
        <w:rPr>
          <w:rFonts w:ascii="宋体" w:hAnsi="宋体"/>
        </w:rPr>
      </w:pPr>
      <w:r>
        <w:rPr>
          <w:rFonts w:ascii="宋体" w:hAnsi="宋体" w:cs="宋体" w:hint="eastAsia"/>
        </w:rPr>
        <w:t>法定代表人或其委托代理人：</w:t>
      </w:r>
      <w:r>
        <w:rPr>
          <w:rFonts w:ascii="宋体" w:hAnsi="宋体"/>
          <w:u w:val="single"/>
        </w:rPr>
        <w:t xml:space="preserve">    （</w:t>
      </w:r>
      <w:r>
        <w:rPr>
          <w:rFonts w:ascii="宋体" w:hAnsi="宋体" w:cs="宋体" w:hint="eastAsia"/>
        </w:rPr>
        <w:t>签名</w:t>
      </w:r>
      <w:r>
        <w:rPr>
          <w:rFonts w:ascii="宋体" w:hAnsi="宋体"/>
        </w:rPr>
        <w:t xml:space="preserve">）  </w:t>
      </w:r>
    </w:p>
    <w:p w:rsidR="001519ED" w:rsidRDefault="00704F1B">
      <w:pPr>
        <w:spacing w:line="400" w:lineRule="exact"/>
        <w:rPr>
          <w:rFonts w:ascii="宋体" w:hAnsi="宋体"/>
        </w:rPr>
      </w:pPr>
      <w:r>
        <w:rPr>
          <w:rFonts w:ascii="宋体" w:hAnsi="宋体"/>
          <w:u w:val="single"/>
        </w:rPr>
        <w:t xml:space="preserve">         </w:t>
      </w:r>
      <w:r>
        <w:rPr>
          <w:rFonts w:ascii="宋体" w:hAnsi="宋体" w:cs="宋体" w:hint="eastAsia"/>
        </w:rPr>
        <w:t>年</w:t>
      </w:r>
      <w:r>
        <w:rPr>
          <w:rFonts w:ascii="宋体" w:hAnsi="宋体"/>
          <w:u w:val="single"/>
        </w:rPr>
        <w:t xml:space="preserve">       </w:t>
      </w:r>
      <w:r>
        <w:rPr>
          <w:rFonts w:ascii="宋体" w:hAnsi="宋体" w:cs="宋体" w:hint="eastAsia"/>
        </w:rPr>
        <w:t>月</w:t>
      </w:r>
      <w:r>
        <w:rPr>
          <w:rFonts w:ascii="宋体" w:hAnsi="宋体"/>
        </w:rPr>
        <w:t xml:space="preserve"> </w:t>
      </w:r>
      <w:r>
        <w:rPr>
          <w:rFonts w:ascii="宋体" w:hAnsi="宋体"/>
          <w:u w:val="single"/>
        </w:rPr>
        <w:t xml:space="preserve">    </w:t>
      </w:r>
      <w:r>
        <w:rPr>
          <w:rFonts w:ascii="宋体" w:hAnsi="宋体"/>
        </w:rPr>
        <w:t xml:space="preserve"> </w:t>
      </w:r>
      <w:r>
        <w:rPr>
          <w:rFonts w:ascii="宋体" w:hAnsi="宋体" w:cs="宋体" w:hint="eastAsia"/>
        </w:rPr>
        <w:t>日</w:t>
      </w:r>
      <w:r>
        <w:rPr>
          <w:rFonts w:ascii="宋体" w:hAnsi="宋体"/>
        </w:rPr>
        <w:t xml:space="preserve">    </w:t>
      </w:r>
    </w:p>
    <w:p w:rsidR="001519ED" w:rsidRDefault="00704F1B">
      <w:pPr>
        <w:rPr>
          <w:rFonts w:ascii="宋体" w:hAnsi="宋体"/>
        </w:rPr>
      </w:pPr>
      <w:r>
        <w:rPr>
          <w:rFonts w:ascii="宋体" w:hAnsi="宋体"/>
        </w:rPr>
        <w:br w:type="page"/>
      </w:r>
    </w:p>
    <w:p w:rsidR="001519ED" w:rsidRDefault="00704F1B">
      <w:pPr>
        <w:spacing w:line="600" w:lineRule="exact"/>
        <w:jc w:val="center"/>
        <w:rPr>
          <w:rFonts w:ascii="宋体" w:hAnsi="宋体" w:cs="黑体"/>
          <w:sz w:val="32"/>
          <w:szCs w:val="32"/>
        </w:rPr>
      </w:pPr>
      <w:r>
        <w:rPr>
          <w:rFonts w:ascii="宋体" w:hAnsi="宋体" w:cs="黑体" w:hint="eastAsia"/>
          <w:sz w:val="32"/>
          <w:szCs w:val="32"/>
        </w:rPr>
        <w:lastRenderedPageBreak/>
        <w:t>附件九 低价风险担保保函示范文本（独立保函）（如有）</w:t>
      </w:r>
    </w:p>
    <w:p w:rsidR="001519ED" w:rsidRDefault="001519ED">
      <w:pPr>
        <w:spacing w:line="360" w:lineRule="auto"/>
        <w:jc w:val="center"/>
        <w:rPr>
          <w:rFonts w:ascii="宋体" w:hAnsi="宋体" w:cs="宋体"/>
          <w:b/>
          <w:bCs/>
          <w:szCs w:val="21"/>
        </w:rPr>
      </w:pPr>
    </w:p>
    <w:p w:rsidR="001519ED" w:rsidRDefault="00704F1B">
      <w:pPr>
        <w:spacing w:line="360" w:lineRule="auto"/>
        <w:jc w:val="center"/>
        <w:rPr>
          <w:rFonts w:ascii="宋体" w:hAnsi="宋体" w:cs="宋体"/>
          <w:szCs w:val="21"/>
        </w:rPr>
      </w:pPr>
      <w:r>
        <w:rPr>
          <w:rFonts w:ascii="宋体" w:hAnsi="宋体" w:cs="宋体" w:hint="eastAsia"/>
          <w:szCs w:val="21"/>
        </w:rPr>
        <w:t>低价风险担保保函示范文本</w:t>
      </w:r>
    </w:p>
    <w:p w:rsidR="001519ED" w:rsidRDefault="00704F1B">
      <w:pPr>
        <w:spacing w:line="360" w:lineRule="auto"/>
        <w:jc w:val="center"/>
        <w:rPr>
          <w:rFonts w:ascii="宋体" w:hAnsi="宋体" w:cs="宋体"/>
          <w:szCs w:val="21"/>
        </w:rPr>
      </w:pPr>
      <w:r>
        <w:rPr>
          <w:rFonts w:ascii="宋体" w:hAnsi="宋体" w:cs="宋体" w:hint="eastAsia"/>
          <w:szCs w:val="21"/>
        </w:rPr>
        <w:t>（独立保函）</w:t>
      </w:r>
    </w:p>
    <w:p w:rsidR="001519ED" w:rsidRDefault="00704F1B">
      <w:pPr>
        <w:wordWrap w:val="0"/>
        <w:spacing w:line="360" w:lineRule="auto"/>
        <w:jc w:val="right"/>
        <w:rPr>
          <w:rFonts w:ascii="宋体" w:hAnsi="宋体" w:cs="宋体"/>
          <w:szCs w:val="21"/>
        </w:rPr>
      </w:pPr>
      <w:r>
        <w:rPr>
          <w:rFonts w:ascii="宋体" w:hAnsi="宋体" w:cs="宋体" w:hint="eastAsia"/>
          <w:szCs w:val="21"/>
        </w:rPr>
        <w:t xml:space="preserve">编号：           </w:t>
      </w:r>
    </w:p>
    <w:p w:rsidR="001519ED" w:rsidRDefault="00704F1B">
      <w:pPr>
        <w:spacing w:line="360" w:lineRule="auto"/>
        <w:ind w:firstLineChars="200" w:firstLine="420"/>
        <w:rPr>
          <w:rFonts w:ascii="宋体" w:hAnsi="宋体" w:cs="宋体"/>
          <w:szCs w:val="21"/>
        </w:rPr>
      </w:pPr>
      <w:r>
        <w:rPr>
          <w:rFonts w:ascii="宋体" w:hAnsi="宋体" w:cs="宋体" w:hint="eastAsia"/>
          <w:szCs w:val="21"/>
        </w:rPr>
        <w:t>申请人：</w:t>
      </w:r>
    </w:p>
    <w:p w:rsidR="001519ED" w:rsidRDefault="00704F1B">
      <w:pPr>
        <w:spacing w:line="360" w:lineRule="auto"/>
        <w:ind w:firstLineChars="200" w:firstLine="420"/>
        <w:rPr>
          <w:rFonts w:ascii="宋体" w:hAnsi="宋体" w:cs="宋体"/>
          <w:szCs w:val="21"/>
        </w:rPr>
      </w:pPr>
      <w:r>
        <w:rPr>
          <w:rFonts w:ascii="宋体" w:hAnsi="宋体" w:cs="宋体" w:hint="eastAsia"/>
          <w:szCs w:val="21"/>
        </w:rPr>
        <w:t xml:space="preserve">  地址：</w:t>
      </w:r>
    </w:p>
    <w:p w:rsidR="001519ED" w:rsidRDefault="00704F1B">
      <w:pPr>
        <w:spacing w:line="360" w:lineRule="auto"/>
        <w:ind w:firstLineChars="200" w:firstLine="420"/>
        <w:rPr>
          <w:rFonts w:ascii="宋体" w:hAnsi="宋体" w:cs="宋体"/>
          <w:szCs w:val="21"/>
        </w:rPr>
      </w:pPr>
      <w:r>
        <w:rPr>
          <w:rFonts w:ascii="宋体" w:hAnsi="宋体" w:cs="宋体" w:hint="eastAsia"/>
          <w:szCs w:val="21"/>
        </w:rPr>
        <w:t>受益人：</w:t>
      </w:r>
    </w:p>
    <w:p w:rsidR="001519ED" w:rsidRDefault="00704F1B">
      <w:pPr>
        <w:spacing w:line="360" w:lineRule="auto"/>
        <w:ind w:firstLineChars="200" w:firstLine="420"/>
        <w:rPr>
          <w:rFonts w:ascii="宋体" w:hAnsi="宋体" w:cs="宋体"/>
          <w:szCs w:val="21"/>
        </w:rPr>
      </w:pPr>
      <w:r>
        <w:rPr>
          <w:rFonts w:ascii="宋体" w:hAnsi="宋体" w:cs="宋体" w:hint="eastAsia"/>
          <w:szCs w:val="21"/>
        </w:rPr>
        <w:t xml:space="preserve">  地址：</w:t>
      </w:r>
    </w:p>
    <w:p w:rsidR="001519ED" w:rsidRDefault="00704F1B">
      <w:pPr>
        <w:spacing w:line="360" w:lineRule="auto"/>
        <w:ind w:firstLineChars="200" w:firstLine="420"/>
        <w:rPr>
          <w:rFonts w:ascii="宋体" w:hAnsi="宋体" w:cs="宋体"/>
          <w:szCs w:val="21"/>
        </w:rPr>
      </w:pPr>
      <w:r>
        <w:rPr>
          <w:rFonts w:ascii="宋体" w:hAnsi="宋体" w:cs="宋体" w:hint="eastAsia"/>
          <w:szCs w:val="21"/>
        </w:rPr>
        <w:t>开立人：</w:t>
      </w:r>
    </w:p>
    <w:p w:rsidR="001519ED" w:rsidRDefault="00704F1B">
      <w:pPr>
        <w:spacing w:line="360" w:lineRule="auto"/>
        <w:ind w:firstLineChars="200" w:firstLine="420"/>
        <w:rPr>
          <w:rFonts w:ascii="宋体" w:hAnsi="宋体" w:cs="宋体"/>
          <w:szCs w:val="21"/>
        </w:rPr>
      </w:pPr>
      <w:r>
        <w:rPr>
          <w:rFonts w:ascii="宋体" w:hAnsi="宋体" w:cs="宋体" w:hint="eastAsia"/>
          <w:szCs w:val="21"/>
        </w:rPr>
        <w:t xml:space="preserve">  地址：</w:t>
      </w:r>
    </w:p>
    <w:p w:rsidR="001519ED" w:rsidRDefault="00704F1B">
      <w:pPr>
        <w:spacing w:line="360" w:lineRule="auto"/>
        <w:ind w:firstLineChars="200" w:firstLine="420"/>
        <w:rPr>
          <w:rFonts w:ascii="宋体" w:hAnsi="宋体" w:cs="宋体"/>
          <w:szCs w:val="21"/>
        </w:rPr>
      </w:pPr>
      <w:r>
        <w:rPr>
          <w:rFonts w:ascii="宋体" w:hAnsi="宋体" w:cs="宋体" w:hint="eastAsia"/>
          <w:szCs w:val="21"/>
        </w:rPr>
        <w:t xml:space="preserve"> </w:t>
      </w:r>
    </w:p>
    <w:p w:rsidR="001519ED" w:rsidRDefault="00704F1B">
      <w:pPr>
        <w:spacing w:line="360" w:lineRule="auto"/>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 xml:space="preserve">（受益人名称）： </w:t>
      </w:r>
    </w:p>
    <w:p w:rsidR="001519ED" w:rsidRDefault="00704F1B">
      <w:pPr>
        <w:pStyle w:val="a6"/>
        <w:spacing w:line="360" w:lineRule="auto"/>
        <w:ind w:firstLineChars="200" w:firstLine="420"/>
        <w:rPr>
          <w:rFonts w:ascii="宋体" w:hAnsi="宋体" w:cs="宋体"/>
          <w:szCs w:val="21"/>
        </w:rPr>
      </w:pPr>
      <w:r>
        <w:rPr>
          <w:rFonts w:ascii="宋体" w:hAnsi="宋体" w:cs="宋体" w:hint="eastAsia"/>
          <w:szCs w:val="21"/>
        </w:rPr>
        <w:t>鉴于</w:t>
      </w:r>
      <w:r>
        <w:rPr>
          <w:rFonts w:ascii="宋体" w:hAnsi="宋体" w:cs="宋体" w:hint="eastAsia"/>
          <w:szCs w:val="21"/>
          <w:u w:val="single"/>
        </w:rPr>
        <w:t xml:space="preserve">            </w:t>
      </w:r>
      <w:r>
        <w:rPr>
          <w:rFonts w:ascii="宋体" w:hAnsi="宋体" w:cs="宋体" w:hint="eastAsia"/>
          <w:szCs w:val="21"/>
        </w:rPr>
        <w:t xml:space="preserve">（以下简称“申请人”）于 </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日参加</w:t>
      </w:r>
      <w:r>
        <w:rPr>
          <w:rFonts w:ascii="宋体" w:hAnsi="宋体" w:cs="宋体" w:hint="eastAsia"/>
          <w:szCs w:val="21"/>
          <w:u w:val="single"/>
        </w:rPr>
        <w:t xml:space="preserve">            </w:t>
      </w:r>
      <w:r>
        <w:rPr>
          <w:rFonts w:ascii="宋体" w:hAnsi="宋体" w:cs="宋体" w:hint="eastAsia"/>
          <w:szCs w:val="21"/>
        </w:rPr>
        <w:t>（以下简称“受益人”）的</w:t>
      </w:r>
      <w:r>
        <w:rPr>
          <w:rFonts w:ascii="宋体" w:hAnsi="宋体" w:cs="宋体" w:hint="eastAsia"/>
          <w:szCs w:val="21"/>
          <w:u w:val="single"/>
        </w:rPr>
        <w:t xml:space="preserve">         </w:t>
      </w:r>
      <w:r>
        <w:rPr>
          <w:rFonts w:ascii="宋体" w:hAnsi="宋体" w:cs="宋体" w:hint="eastAsia"/>
          <w:szCs w:val="21"/>
        </w:rPr>
        <w:t>（项目名称）的投标，收到受益人于</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签发的中标通知书，成为该项目的中标人。基于申请人的请求，我方同意就申请人履行该项目中标通知书、招标文件和投标文件约定的义务，向贵方提供不可撤销、不可转让的见索即付独立保函（以下简称“本保函”）。</w:t>
      </w:r>
    </w:p>
    <w:p w:rsidR="001519ED" w:rsidRDefault="00704F1B">
      <w:pPr>
        <w:pStyle w:val="a6"/>
        <w:numPr>
          <w:ilvl w:val="0"/>
          <w:numId w:val="4"/>
        </w:numPr>
        <w:spacing w:line="360" w:lineRule="auto"/>
        <w:ind w:firstLineChars="200" w:firstLine="420"/>
        <w:rPr>
          <w:rFonts w:ascii="宋体" w:hAnsi="宋体" w:cs="宋体"/>
          <w:szCs w:val="21"/>
        </w:rPr>
      </w:pPr>
      <w:r>
        <w:rPr>
          <w:rFonts w:ascii="宋体" w:hAnsi="宋体" w:cs="宋体" w:hint="eastAsia"/>
          <w:szCs w:val="21"/>
        </w:rPr>
        <w:t>本保函担保范围：申请人未按照中标通知书、招标文件和投标文件约定签订合同或未按签订的合同约定履行相关义务，应当向贵方承担的违约责任和赔偿因此造成的损失、利息、律师费、诉讼费用等实现债权的费用。</w:t>
      </w:r>
    </w:p>
    <w:p w:rsidR="001519ED" w:rsidRDefault="00704F1B">
      <w:pPr>
        <w:spacing w:line="360" w:lineRule="auto"/>
        <w:ind w:firstLineChars="200" w:firstLine="420"/>
        <w:rPr>
          <w:rFonts w:ascii="宋体" w:hAnsi="宋体" w:cs="宋体"/>
          <w:szCs w:val="21"/>
        </w:rPr>
      </w:pPr>
      <w:r>
        <w:rPr>
          <w:rFonts w:ascii="宋体" w:hAnsi="宋体" w:cs="宋体" w:hint="eastAsia"/>
          <w:szCs w:val="21"/>
        </w:rPr>
        <w:t>二、本保函担保金额最高不超过人民币（大写）</w:t>
      </w:r>
      <w:r>
        <w:rPr>
          <w:rFonts w:ascii="宋体" w:hAnsi="宋体" w:cs="宋体" w:hint="eastAsia"/>
          <w:szCs w:val="21"/>
          <w:u w:val="single"/>
        </w:rPr>
        <w:t xml:space="preserve">          </w:t>
      </w:r>
      <w:r>
        <w:rPr>
          <w:rFonts w:ascii="宋体" w:hAnsi="宋体" w:cs="宋体" w:hint="eastAsia"/>
          <w:szCs w:val="21"/>
        </w:rPr>
        <w:t>元（¥</w:t>
      </w:r>
      <w:r>
        <w:rPr>
          <w:rFonts w:ascii="宋体" w:hAnsi="宋体" w:cs="宋体" w:hint="eastAsia"/>
          <w:szCs w:val="21"/>
          <w:u w:val="single"/>
        </w:rPr>
        <w:t xml:space="preserve">       </w:t>
      </w:r>
      <w:r>
        <w:rPr>
          <w:rFonts w:ascii="宋体" w:hAnsi="宋体" w:cs="宋体" w:hint="eastAsia"/>
          <w:szCs w:val="21"/>
        </w:rPr>
        <w:t xml:space="preserve">）。 </w:t>
      </w:r>
    </w:p>
    <w:p w:rsidR="001519ED" w:rsidRDefault="00704F1B">
      <w:pPr>
        <w:spacing w:line="360" w:lineRule="auto"/>
        <w:ind w:firstLineChars="200" w:firstLine="420"/>
        <w:rPr>
          <w:rFonts w:ascii="宋体" w:hAnsi="宋体" w:cs="宋体"/>
          <w:szCs w:val="21"/>
        </w:rPr>
      </w:pPr>
      <w:r>
        <w:rPr>
          <w:rFonts w:ascii="宋体" w:hAnsi="宋体" w:cs="宋体" w:hint="eastAsia"/>
          <w:szCs w:val="21"/>
        </w:rPr>
        <w:t>三、本保函有效期自开立之日起至合同约定的</w:t>
      </w:r>
      <w:r>
        <w:rPr>
          <w:rFonts w:ascii="宋体" w:hAnsi="宋体" w:cs="宋体" w:hint="eastAsia"/>
          <w:szCs w:val="21"/>
          <w:u w:val="single"/>
        </w:rPr>
        <w:t xml:space="preserve">      </w:t>
      </w:r>
      <w:r>
        <w:rPr>
          <w:rFonts w:ascii="宋体" w:hAnsi="宋体" w:cs="宋体" w:hint="eastAsia"/>
          <w:szCs w:val="21"/>
        </w:rPr>
        <w:t>日止，最迟不超过</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 xml:space="preserve">日。 </w:t>
      </w:r>
    </w:p>
    <w:p w:rsidR="001519ED" w:rsidRDefault="00704F1B">
      <w:pPr>
        <w:spacing w:line="360" w:lineRule="auto"/>
        <w:ind w:firstLineChars="200" w:firstLine="420"/>
        <w:rPr>
          <w:rFonts w:ascii="宋体" w:hAnsi="宋体" w:cs="宋体"/>
          <w:szCs w:val="21"/>
        </w:rPr>
      </w:pPr>
      <w:r>
        <w:rPr>
          <w:rFonts w:ascii="宋体" w:hAnsi="宋体" w:cs="宋体" w:hint="eastAsia"/>
          <w:szCs w:val="21"/>
        </w:rPr>
        <w:t>四、我方承诺，在收到受益人发来的书面付款通知后的</w:t>
      </w:r>
      <w:r>
        <w:rPr>
          <w:rFonts w:ascii="宋体" w:hAnsi="宋体" w:cs="宋体" w:hint="eastAsia"/>
          <w:szCs w:val="21"/>
          <w:u w:val="single"/>
        </w:rPr>
        <w:t xml:space="preserve">    </w:t>
      </w:r>
      <w:r>
        <w:rPr>
          <w:rFonts w:ascii="宋体" w:hAnsi="宋体" w:cs="宋体" w:hint="eastAsia"/>
          <w:szCs w:val="21"/>
        </w:rPr>
        <w:t>工作日内无条件支付，前述书面付款通知即为付款要求之单据，且应满足以下要求：</w:t>
      </w:r>
    </w:p>
    <w:p w:rsidR="001519ED" w:rsidRDefault="00704F1B">
      <w:pPr>
        <w:spacing w:line="360" w:lineRule="auto"/>
        <w:ind w:firstLineChars="200" w:firstLine="420"/>
        <w:rPr>
          <w:rFonts w:ascii="宋体" w:hAnsi="宋体" w:cs="宋体"/>
          <w:szCs w:val="21"/>
        </w:rPr>
      </w:pPr>
      <w:r>
        <w:rPr>
          <w:rFonts w:ascii="宋体" w:hAnsi="宋体" w:cs="宋体" w:hint="eastAsia"/>
          <w:szCs w:val="21"/>
        </w:rPr>
        <w:t>（1）付款通知到达的日期在本保函的有效期内；</w:t>
      </w:r>
    </w:p>
    <w:p w:rsidR="001519ED" w:rsidRDefault="00704F1B">
      <w:pPr>
        <w:spacing w:line="360" w:lineRule="auto"/>
        <w:ind w:firstLineChars="200" w:firstLine="420"/>
        <w:rPr>
          <w:rFonts w:ascii="宋体" w:hAnsi="宋体" w:cs="宋体"/>
          <w:szCs w:val="21"/>
        </w:rPr>
      </w:pPr>
      <w:r>
        <w:rPr>
          <w:rFonts w:ascii="宋体" w:hAnsi="宋体" w:cs="宋体" w:hint="eastAsia"/>
          <w:szCs w:val="21"/>
        </w:rPr>
        <w:t>（2）载明要求支付的金额；</w:t>
      </w:r>
    </w:p>
    <w:p w:rsidR="001519ED" w:rsidRDefault="00704F1B">
      <w:pPr>
        <w:spacing w:line="360" w:lineRule="auto"/>
        <w:ind w:firstLineChars="200" w:firstLine="420"/>
        <w:rPr>
          <w:rFonts w:ascii="宋体" w:hAnsi="宋体" w:cs="宋体"/>
          <w:szCs w:val="21"/>
          <w:u w:val="single"/>
        </w:rPr>
      </w:pPr>
      <w:r>
        <w:rPr>
          <w:rFonts w:ascii="宋体" w:hAnsi="宋体" w:cs="宋体" w:hint="eastAsia"/>
          <w:szCs w:val="21"/>
        </w:rPr>
        <w:t>（3）载明申请人未按照中标通知书、招标文件和投标文件约定签订合同或违反合同义务的条款和内容；</w:t>
      </w:r>
    </w:p>
    <w:p w:rsidR="001519ED" w:rsidRDefault="00704F1B">
      <w:pPr>
        <w:spacing w:line="360" w:lineRule="auto"/>
        <w:ind w:firstLineChars="200" w:firstLine="420"/>
        <w:rPr>
          <w:rFonts w:ascii="宋体" w:hAnsi="宋体" w:cs="宋体"/>
          <w:szCs w:val="21"/>
        </w:rPr>
      </w:pPr>
      <w:r>
        <w:rPr>
          <w:rFonts w:ascii="宋体" w:hAnsi="宋体" w:cs="宋体" w:hint="eastAsia"/>
          <w:szCs w:val="21"/>
        </w:rPr>
        <w:t>（4）付款通知中应声明不存在招标文件约定、合同文件约定或我国法律规定免除申请人或开立人支</w:t>
      </w:r>
      <w:r>
        <w:rPr>
          <w:rFonts w:ascii="宋体" w:hAnsi="宋体" w:cs="宋体" w:hint="eastAsia"/>
          <w:szCs w:val="21"/>
        </w:rPr>
        <w:lastRenderedPageBreak/>
        <w:t>付责任的情形；</w:t>
      </w:r>
    </w:p>
    <w:p w:rsidR="001519ED" w:rsidRDefault="00704F1B">
      <w:pPr>
        <w:spacing w:line="360" w:lineRule="auto"/>
        <w:ind w:firstLineChars="200" w:firstLine="420"/>
        <w:rPr>
          <w:rFonts w:ascii="宋体" w:hAnsi="宋体" w:cs="宋体"/>
          <w:szCs w:val="21"/>
        </w:rPr>
      </w:pPr>
      <w:r>
        <w:rPr>
          <w:rFonts w:ascii="宋体" w:hAnsi="宋体" w:cs="宋体" w:hint="eastAsia"/>
          <w:szCs w:val="21"/>
        </w:rPr>
        <w:t>（5）付款通知应在本保函有效期内到达的地址是：</w:t>
      </w:r>
      <w:r>
        <w:rPr>
          <w:rFonts w:ascii="宋体" w:hAnsi="宋体" w:cs="宋体" w:hint="eastAsia"/>
          <w:szCs w:val="21"/>
          <w:u w:val="single"/>
        </w:rPr>
        <w:t xml:space="preserve">             </w:t>
      </w:r>
      <w:r>
        <w:rPr>
          <w:rFonts w:ascii="宋体" w:hAnsi="宋体" w:cs="宋体" w:hint="eastAsia"/>
          <w:szCs w:val="21"/>
        </w:rPr>
        <w:t>。</w:t>
      </w:r>
    </w:p>
    <w:p w:rsidR="001519ED" w:rsidRDefault="00704F1B">
      <w:pPr>
        <w:spacing w:line="360" w:lineRule="auto"/>
        <w:ind w:firstLineChars="200" w:firstLine="420"/>
        <w:rPr>
          <w:rFonts w:ascii="宋体" w:hAnsi="宋体" w:cs="宋体"/>
          <w:szCs w:val="21"/>
        </w:rPr>
      </w:pPr>
      <w:r>
        <w:rPr>
          <w:rFonts w:ascii="宋体" w:hAnsi="宋体" w:cs="宋体" w:hint="eastAsia"/>
          <w:szCs w:val="21"/>
        </w:rPr>
        <w:t>受益人发出的书面付款通知应由其为鉴明受益人法定代表人（负责人）或授权代理人签名加盖公章。</w:t>
      </w:r>
    </w:p>
    <w:p w:rsidR="001519ED" w:rsidRDefault="00704F1B">
      <w:pPr>
        <w:spacing w:line="360" w:lineRule="auto"/>
        <w:ind w:firstLineChars="200" w:firstLine="420"/>
        <w:rPr>
          <w:rFonts w:ascii="宋体" w:hAnsi="宋体" w:cs="宋体"/>
          <w:szCs w:val="21"/>
        </w:rPr>
      </w:pPr>
      <w:r>
        <w:rPr>
          <w:rFonts w:ascii="宋体" w:hAnsi="宋体" w:cs="宋体" w:hint="eastAsia"/>
          <w:szCs w:val="21"/>
        </w:rPr>
        <w:t xml:space="preserve">五、本保函项下的权利不得转让，不得设定担保。贵方未经我方书面同意转让本保函或其项下任何权利，对我方不发生法律效力。 </w:t>
      </w:r>
    </w:p>
    <w:p w:rsidR="001519ED" w:rsidRDefault="00704F1B">
      <w:pPr>
        <w:spacing w:line="360" w:lineRule="auto"/>
        <w:ind w:firstLineChars="200" w:firstLine="420"/>
        <w:rPr>
          <w:rFonts w:ascii="宋体" w:hAnsi="宋体" w:cs="宋体"/>
          <w:szCs w:val="21"/>
        </w:rPr>
      </w:pPr>
      <w:r>
        <w:rPr>
          <w:rFonts w:ascii="宋体" w:hAnsi="宋体" w:cs="宋体" w:hint="eastAsia"/>
          <w:szCs w:val="21"/>
        </w:rPr>
        <w:t xml:space="preserve">六、与本保函有关的合同不成立、不生效、无效、被撤销、被解除，不影响本保函的独立有效。 </w:t>
      </w:r>
    </w:p>
    <w:p w:rsidR="001519ED" w:rsidRDefault="00704F1B">
      <w:pPr>
        <w:spacing w:line="360" w:lineRule="auto"/>
        <w:ind w:firstLineChars="200" w:firstLine="420"/>
        <w:rPr>
          <w:rFonts w:ascii="宋体" w:hAnsi="宋体" w:cs="宋体"/>
          <w:szCs w:val="21"/>
        </w:rPr>
      </w:pPr>
      <w:r>
        <w:rPr>
          <w:rFonts w:ascii="宋体" w:hAnsi="宋体" w:cs="宋体" w:hint="eastAsia"/>
          <w:szCs w:val="21"/>
        </w:rPr>
        <w:t xml:space="preserve">七、贵方应在本保函到期后的七个工作日内将本保函正本退回我方注销，但是不论贵方是否按此要求将本保函正本退回我方，我方在本保函项下的义务和责任均在保函有效期到期后自动消灭。 </w:t>
      </w:r>
    </w:p>
    <w:p w:rsidR="001519ED" w:rsidRDefault="00704F1B">
      <w:pPr>
        <w:spacing w:line="360" w:lineRule="auto"/>
        <w:ind w:firstLineChars="200" w:firstLine="420"/>
        <w:rPr>
          <w:rFonts w:ascii="宋体" w:hAnsi="宋体" w:cs="宋体"/>
          <w:szCs w:val="21"/>
        </w:rPr>
      </w:pPr>
      <w:r>
        <w:rPr>
          <w:rFonts w:ascii="宋体" w:hAnsi="宋体" w:cs="宋体" w:hint="eastAsia"/>
          <w:szCs w:val="21"/>
        </w:rPr>
        <w:t>八、本保函适用的法律为中华人民共和国法律，争议裁判管辖地为中华人民共和国</w:t>
      </w:r>
      <w:r>
        <w:rPr>
          <w:rFonts w:ascii="宋体" w:hAnsi="宋体" w:cs="宋体" w:hint="eastAsia"/>
          <w:szCs w:val="21"/>
          <w:u w:val="single"/>
        </w:rPr>
        <w:t xml:space="preserve">         </w:t>
      </w:r>
      <w:r>
        <w:rPr>
          <w:rFonts w:ascii="宋体" w:hAnsi="宋体" w:cs="宋体" w:hint="eastAsia"/>
          <w:szCs w:val="21"/>
        </w:rPr>
        <w:t xml:space="preserve">。 </w:t>
      </w:r>
    </w:p>
    <w:p w:rsidR="001519ED" w:rsidRDefault="00704F1B">
      <w:pPr>
        <w:spacing w:line="360" w:lineRule="auto"/>
        <w:ind w:firstLineChars="200" w:firstLine="420"/>
        <w:rPr>
          <w:rFonts w:ascii="宋体" w:hAnsi="宋体" w:cs="宋体"/>
          <w:szCs w:val="21"/>
        </w:rPr>
      </w:pPr>
      <w:r>
        <w:rPr>
          <w:rFonts w:ascii="宋体" w:hAnsi="宋体" w:cs="宋体" w:hint="eastAsia"/>
          <w:szCs w:val="21"/>
        </w:rPr>
        <w:t xml:space="preserve">九、本保函自我方法定代表人或授权代表签名并加盖公章之日起生效。 </w:t>
      </w:r>
    </w:p>
    <w:p w:rsidR="001519ED" w:rsidRDefault="00704F1B">
      <w:pPr>
        <w:spacing w:line="360" w:lineRule="auto"/>
        <w:ind w:firstLineChars="200" w:firstLine="420"/>
        <w:rPr>
          <w:rFonts w:ascii="宋体" w:hAnsi="宋体" w:cs="宋体"/>
          <w:szCs w:val="21"/>
        </w:rPr>
      </w:pPr>
      <w:r>
        <w:rPr>
          <w:rFonts w:ascii="宋体" w:hAnsi="宋体" w:cs="宋体" w:hint="eastAsia"/>
          <w:szCs w:val="21"/>
        </w:rPr>
        <w:t xml:space="preserve">开 立 人：                              （公章） </w:t>
      </w:r>
    </w:p>
    <w:p w:rsidR="001519ED" w:rsidRDefault="00704F1B">
      <w:pPr>
        <w:spacing w:line="360" w:lineRule="auto"/>
        <w:ind w:firstLineChars="200" w:firstLine="420"/>
        <w:rPr>
          <w:rFonts w:ascii="宋体" w:hAnsi="宋体" w:cs="宋体"/>
          <w:szCs w:val="21"/>
        </w:rPr>
      </w:pPr>
      <w:r>
        <w:rPr>
          <w:rFonts w:ascii="宋体" w:hAnsi="宋体" w:cs="宋体" w:hint="eastAsia"/>
          <w:szCs w:val="21"/>
        </w:rPr>
        <w:t xml:space="preserve">法定代表人（或授权代表）：              （签名） </w:t>
      </w:r>
    </w:p>
    <w:p w:rsidR="001519ED" w:rsidRDefault="00704F1B">
      <w:pPr>
        <w:spacing w:line="360" w:lineRule="auto"/>
        <w:ind w:firstLineChars="200" w:firstLine="420"/>
        <w:rPr>
          <w:rFonts w:ascii="宋体" w:hAnsi="宋体" w:cs="宋体"/>
          <w:szCs w:val="21"/>
        </w:rPr>
      </w:pPr>
      <w:r>
        <w:rPr>
          <w:rFonts w:ascii="宋体" w:hAnsi="宋体" w:cs="宋体" w:hint="eastAsia"/>
          <w:szCs w:val="21"/>
        </w:rPr>
        <w:t xml:space="preserve">地    址：                                       </w:t>
      </w:r>
    </w:p>
    <w:p w:rsidR="001519ED" w:rsidRDefault="00704F1B">
      <w:pPr>
        <w:spacing w:line="360" w:lineRule="auto"/>
        <w:ind w:firstLineChars="200" w:firstLine="420"/>
        <w:rPr>
          <w:rFonts w:ascii="宋体" w:hAnsi="宋体" w:cs="宋体"/>
          <w:szCs w:val="21"/>
        </w:rPr>
      </w:pPr>
      <w:r>
        <w:rPr>
          <w:rFonts w:ascii="宋体" w:hAnsi="宋体" w:cs="宋体" w:hint="eastAsia"/>
          <w:szCs w:val="21"/>
        </w:rPr>
        <w:t xml:space="preserve">邮政编码：                 </w:t>
      </w:r>
    </w:p>
    <w:p w:rsidR="001519ED" w:rsidRDefault="00704F1B">
      <w:pPr>
        <w:spacing w:line="360" w:lineRule="auto"/>
        <w:ind w:firstLineChars="200" w:firstLine="420"/>
        <w:rPr>
          <w:rFonts w:ascii="宋体" w:hAnsi="宋体" w:cs="宋体"/>
          <w:szCs w:val="21"/>
        </w:rPr>
      </w:pPr>
      <w:r>
        <w:rPr>
          <w:rFonts w:ascii="宋体" w:hAnsi="宋体" w:cs="宋体" w:hint="eastAsia"/>
          <w:szCs w:val="21"/>
        </w:rPr>
        <w:t xml:space="preserve">电    话：                 </w:t>
      </w:r>
    </w:p>
    <w:p w:rsidR="001519ED" w:rsidRDefault="00704F1B">
      <w:pPr>
        <w:spacing w:line="360" w:lineRule="auto"/>
        <w:ind w:firstLineChars="200" w:firstLine="420"/>
        <w:rPr>
          <w:rFonts w:ascii="宋体" w:hAnsi="宋体" w:cs="宋体"/>
          <w:szCs w:val="21"/>
        </w:rPr>
      </w:pPr>
      <w:r>
        <w:rPr>
          <w:rFonts w:ascii="宋体" w:hAnsi="宋体" w:cs="宋体" w:hint="eastAsia"/>
          <w:szCs w:val="21"/>
        </w:rPr>
        <w:t xml:space="preserve">传    真：                 </w:t>
      </w:r>
    </w:p>
    <w:p w:rsidR="001519ED" w:rsidRDefault="00704F1B">
      <w:pPr>
        <w:spacing w:line="360" w:lineRule="auto"/>
        <w:ind w:firstLineChars="200" w:firstLine="420"/>
        <w:rPr>
          <w:rFonts w:ascii="宋体" w:hAnsi="宋体" w:cs="宋体"/>
          <w:szCs w:val="21"/>
        </w:rPr>
      </w:pPr>
      <w:r>
        <w:rPr>
          <w:rFonts w:ascii="宋体" w:hAnsi="宋体" w:cs="宋体" w:hint="eastAsia"/>
          <w:szCs w:val="21"/>
        </w:rPr>
        <w:t>开立时间：      年      月</w:t>
      </w:r>
    </w:p>
    <w:p w:rsidR="001519ED" w:rsidRDefault="00704F1B">
      <w:r>
        <w:br w:type="page"/>
      </w:r>
    </w:p>
    <w:p w:rsidR="001519ED" w:rsidRDefault="00704F1B">
      <w:pPr>
        <w:spacing w:line="600" w:lineRule="exact"/>
        <w:jc w:val="center"/>
        <w:rPr>
          <w:rFonts w:ascii="宋体" w:hAnsi="宋体" w:cs="黑体"/>
          <w:sz w:val="32"/>
          <w:szCs w:val="32"/>
        </w:rPr>
      </w:pPr>
      <w:r>
        <w:rPr>
          <w:rFonts w:ascii="宋体" w:hAnsi="宋体" w:cs="黑体" w:hint="eastAsia"/>
          <w:sz w:val="32"/>
          <w:szCs w:val="32"/>
        </w:rPr>
        <w:lastRenderedPageBreak/>
        <w:t>附件十 质量保证金保函（如有）</w:t>
      </w:r>
    </w:p>
    <w:p w:rsidR="001519ED" w:rsidRDefault="001519ED">
      <w:pPr>
        <w:spacing w:line="360" w:lineRule="auto"/>
        <w:jc w:val="center"/>
        <w:textAlignment w:val="baseline"/>
        <w:rPr>
          <w:rFonts w:ascii="宋体" w:hAnsi="宋体" w:cs="宋体"/>
          <w:szCs w:val="21"/>
        </w:rPr>
      </w:pPr>
    </w:p>
    <w:p w:rsidR="001519ED" w:rsidRDefault="00704F1B">
      <w:pPr>
        <w:spacing w:line="360" w:lineRule="auto"/>
        <w:jc w:val="center"/>
        <w:textAlignment w:val="baseline"/>
        <w:rPr>
          <w:rFonts w:ascii="宋体" w:hAnsi="宋体" w:cs="宋体"/>
          <w:szCs w:val="21"/>
        </w:rPr>
      </w:pPr>
      <w:r>
        <w:rPr>
          <w:rFonts w:ascii="宋体" w:hAnsi="宋体" w:cs="宋体" w:hint="eastAsia"/>
          <w:szCs w:val="21"/>
        </w:rPr>
        <w:t>工程质量保函示范文本</w:t>
      </w:r>
    </w:p>
    <w:p w:rsidR="001519ED" w:rsidRDefault="001519ED">
      <w:pPr>
        <w:spacing w:line="360" w:lineRule="auto"/>
        <w:rPr>
          <w:rFonts w:ascii="宋体" w:hAnsi="宋体" w:cs="宋体"/>
          <w:szCs w:val="21"/>
        </w:rPr>
      </w:pPr>
    </w:p>
    <w:p w:rsidR="001519ED" w:rsidRDefault="00704F1B">
      <w:pPr>
        <w:widowControl/>
        <w:spacing w:line="360" w:lineRule="auto"/>
        <w:rPr>
          <w:rFonts w:ascii="宋体" w:hAnsi="宋体" w:cs="宋体"/>
          <w:szCs w:val="21"/>
        </w:rPr>
      </w:pPr>
      <w:r>
        <w:rPr>
          <w:rFonts w:ascii="宋体" w:hAnsi="宋体" w:cs="宋体" w:hint="eastAsia"/>
          <w:kern w:val="0"/>
          <w:szCs w:val="21"/>
          <w:u w:val="single"/>
        </w:rPr>
        <w:t xml:space="preserve">              </w:t>
      </w:r>
      <w:r>
        <w:rPr>
          <w:rFonts w:ascii="宋体" w:hAnsi="宋体" w:cs="宋体" w:hint="eastAsia"/>
          <w:kern w:val="0"/>
          <w:szCs w:val="21"/>
        </w:rPr>
        <w:t>（发包人名称）：</w:t>
      </w:r>
    </w:p>
    <w:p w:rsidR="001519ED" w:rsidRDefault="00704F1B">
      <w:pPr>
        <w:spacing w:line="360" w:lineRule="auto"/>
        <w:ind w:firstLineChars="200" w:firstLine="420"/>
        <w:rPr>
          <w:rFonts w:ascii="宋体" w:hAnsi="宋体" w:cs="宋体"/>
          <w:szCs w:val="21"/>
        </w:rPr>
      </w:pPr>
      <w:r>
        <w:rPr>
          <w:rFonts w:ascii="宋体" w:hAnsi="宋体" w:cs="宋体" w:hint="eastAsia"/>
          <w:szCs w:val="21"/>
        </w:rPr>
        <w:t>鉴于</w:t>
      </w:r>
      <w:r>
        <w:rPr>
          <w:rFonts w:ascii="宋体" w:hAnsi="宋体" w:cs="宋体" w:hint="eastAsia"/>
          <w:szCs w:val="21"/>
          <w:u w:val="single"/>
        </w:rPr>
        <w:t xml:space="preserve">                 </w:t>
      </w:r>
      <w:r>
        <w:rPr>
          <w:rFonts w:ascii="宋体" w:hAnsi="宋体" w:cs="宋体" w:hint="eastAsia"/>
          <w:szCs w:val="21"/>
        </w:rPr>
        <w:t>（发包人名称，以下简称“发包人”）与</w:t>
      </w:r>
      <w:r>
        <w:rPr>
          <w:rFonts w:ascii="宋体" w:hAnsi="宋体" w:cs="宋体" w:hint="eastAsia"/>
          <w:szCs w:val="21"/>
          <w:u w:val="single"/>
        </w:rPr>
        <w:t xml:space="preserve">                     </w:t>
      </w:r>
      <w:r>
        <w:rPr>
          <w:rFonts w:ascii="宋体" w:hAnsi="宋体" w:cs="宋体" w:hint="eastAsia"/>
          <w:szCs w:val="21"/>
        </w:rPr>
        <w:t>（承包人名称，以下简称“承包人”）于</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日就</w:t>
      </w:r>
      <w:r>
        <w:rPr>
          <w:rFonts w:ascii="宋体" w:hAnsi="宋体" w:cs="宋体" w:hint="eastAsia"/>
          <w:szCs w:val="21"/>
          <w:u w:val="single"/>
        </w:rPr>
        <w:t xml:space="preserve">            </w:t>
      </w:r>
      <w:r>
        <w:rPr>
          <w:rFonts w:ascii="宋体" w:hAnsi="宋体" w:cs="宋体" w:hint="eastAsia"/>
          <w:szCs w:val="21"/>
        </w:rPr>
        <w:t>（项目名称）</w:t>
      </w:r>
      <w:r>
        <w:rPr>
          <w:rFonts w:ascii="宋体" w:hAnsi="宋体" w:cs="宋体" w:hint="eastAsia"/>
          <w:szCs w:val="21"/>
          <w:u w:val="single"/>
        </w:rPr>
        <w:t xml:space="preserve">        </w:t>
      </w:r>
      <w:r>
        <w:rPr>
          <w:rFonts w:ascii="宋体" w:hAnsi="宋体" w:cs="宋体" w:hint="eastAsia"/>
          <w:szCs w:val="21"/>
        </w:rPr>
        <w:t>标段（以下简称“本工程”）施工和有关事项协商一致共同签订《</w:t>
      </w:r>
      <w:r>
        <w:rPr>
          <w:rFonts w:ascii="宋体" w:hAnsi="宋体" w:cs="宋体" w:hint="eastAsia"/>
          <w:szCs w:val="21"/>
          <w:u w:val="single"/>
        </w:rPr>
        <w:t xml:space="preserve">              </w:t>
      </w:r>
      <w:r>
        <w:rPr>
          <w:rFonts w:ascii="宋体" w:hAnsi="宋体" w:cs="宋体" w:hint="eastAsia"/>
          <w:szCs w:val="21"/>
        </w:rPr>
        <w:t>》（合同名称），我方愿意无条件地、不可撤销地就承包人履行与你方订立的合同，向你方提供担保。</w:t>
      </w:r>
    </w:p>
    <w:p w:rsidR="001519ED" w:rsidRDefault="00704F1B">
      <w:pPr>
        <w:spacing w:line="360" w:lineRule="auto"/>
        <w:ind w:firstLineChars="200" w:firstLine="420"/>
        <w:rPr>
          <w:rFonts w:ascii="宋体" w:hAnsi="宋体" w:cs="宋体"/>
          <w:szCs w:val="21"/>
        </w:rPr>
      </w:pPr>
      <w:r>
        <w:rPr>
          <w:rFonts w:ascii="宋体" w:hAnsi="宋体" w:cs="宋体" w:hint="eastAsia"/>
          <w:szCs w:val="21"/>
        </w:rPr>
        <w:t>一、担保金额人民币（大写）</w:t>
      </w:r>
      <w:r>
        <w:rPr>
          <w:rFonts w:ascii="宋体" w:hAnsi="宋体" w:cs="宋体" w:hint="eastAsia"/>
          <w:szCs w:val="21"/>
          <w:u w:val="single"/>
        </w:rPr>
        <w:t xml:space="preserve">        </w:t>
      </w:r>
      <w:r>
        <w:rPr>
          <w:rFonts w:ascii="宋体" w:hAnsi="宋体" w:cs="宋体" w:hint="eastAsia"/>
          <w:szCs w:val="21"/>
        </w:rPr>
        <w:t xml:space="preserve"> 元（¥</w:t>
      </w:r>
      <w:r>
        <w:rPr>
          <w:rFonts w:ascii="宋体" w:hAnsi="宋体" w:cs="宋体" w:hint="eastAsia"/>
          <w:szCs w:val="21"/>
          <w:u w:val="single"/>
        </w:rPr>
        <w:t xml:space="preserve">        </w:t>
      </w:r>
      <w:r>
        <w:rPr>
          <w:rFonts w:ascii="宋体" w:hAnsi="宋体" w:cs="宋体" w:hint="eastAsia"/>
          <w:szCs w:val="21"/>
        </w:rPr>
        <w:t>）。</w:t>
      </w:r>
    </w:p>
    <w:p w:rsidR="001519ED" w:rsidRDefault="00704F1B">
      <w:pPr>
        <w:widowControl/>
        <w:spacing w:line="360" w:lineRule="auto"/>
        <w:ind w:firstLineChars="200" w:firstLine="420"/>
        <w:rPr>
          <w:rFonts w:ascii="宋体" w:hAnsi="宋体" w:cs="宋体"/>
          <w:szCs w:val="21"/>
        </w:rPr>
      </w:pPr>
      <w:r>
        <w:rPr>
          <w:rFonts w:ascii="宋体" w:hAnsi="宋体" w:cs="宋体" w:hint="eastAsia"/>
          <w:szCs w:val="21"/>
        </w:rPr>
        <w:t>二、</w:t>
      </w:r>
      <w:r>
        <w:rPr>
          <w:rFonts w:ascii="宋体" w:hAnsi="宋体" w:cs="宋体" w:hint="eastAsia"/>
          <w:kern w:val="0"/>
          <w:szCs w:val="21"/>
        </w:rPr>
        <w:t>担保有效期</w:t>
      </w:r>
      <w:r>
        <w:rPr>
          <w:rFonts w:ascii="宋体" w:hAnsi="宋体" w:cs="宋体" w:hint="eastAsia"/>
          <w:szCs w:val="21"/>
        </w:rPr>
        <w:t>为以下第</w:t>
      </w:r>
      <w:r>
        <w:rPr>
          <w:rFonts w:ascii="宋体" w:hAnsi="宋体" w:cs="宋体" w:hint="eastAsia"/>
          <w:szCs w:val="21"/>
          <w:u w:val="single"/>
        </w:rPr>
        <w:t xml:space="preserve">              </w:t>
      </w:r>
      <w:r>
        <w:rPr>
          <w:rFonts w:ascii="宋体" w:hAnsi="宋体" w:cs="宋体" w:hint="eastAsia"/>
          <w:szCs w:val="21"/>
        </w:rPr>
        <w:t>种：</w:t>
      </w:r>
    </w:p>
    <w:p w:rsidR="001519ED" w:rsidRDefault="00704F1B">
      <w:pPr>
        <w:widowControl/>
        <w:spacing w:line="360" w:lineRule="auto"/>
        <w:ind w:firstLineChars="200" w:firstLine="420"/>
        <w:rPr>
          <w:rFonts w:ascii="宋体" w:hAnsi="宋体" w:cs="宋体"/>
          <w:szCs w:val="21"/>
        </w:rPr>
      </w:pPr>
      <w:r>
        <w:rPr>
          <w:rFonts w:ascii="宋体" w:hAnsi="宋体" w:cs="宋体" w:hint="eastAsia"/>
          <w:szCs w:val="21"/>
        </w:rPr>
        <w:t>（1）本担保自</w:t>
      </w:r>
      <w:r>
        <w:rPr>
          <w:rFonts w:ascii="宋体" w:hAnsi="宋体" w:cs="宋体" w:hint="eastAsia"/>
          <w:szCs w:val="21"/>
          <w:u w:val="single"/>
        </w:rPr>
        <w:t xml:space="preserve">       </w:t>
      </w:r>
      <w:r>
        <w:rPr>
          <w:rFonts w:ascii="宋体" w:hAnsi="宋体" w:cs="宋体" w:hint="eastAsia"/>
          <w:szCs w:val="21"/>
        </w:rPr>
        <w:t>（生效日期）之日起生效，至</w:t>
      </w:r>
      <w:r>
        <w:rPr>
          <w:rFonts w:ascii="宋体" w:hAnsi="宋体" w:cs="宋体" w:hint="eastAsia"/>
          <w:szCs w:val="21"/>
          <w:u w:val="single"/>
        </w:rPr>
        <w:t xml:space="preserve">      </w:t>
      </w:r>
      <w:r>
        <w:rPr>
          <w:rFonts w:ascii="宋体" w:hAnsi="宋体" w:cs="宋体" w:hint="eastAsia"/>
          <w:szCs w:val="21"/>
        </w:rPr>
        <w:t>（失效日期）之日失效。</w:t>
      </w:r>
    </w:p>
    <w:p w:rsidR="001519ED" w:rsidRDefault="00704F1B">
      <w:pPr>
        <w:widowControl/>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u w:val="single"/>
        </w:rPr>
        <w:t xml:space="preserve">                                             </w:t>
      </w:r>
      <w:r>
        <w:rPr>
          <w:rFonts w:ascii="宋体" w:hAnsi="宋体" w:cs="宋体" w:hint="eastAsia"/>
          <w:szCs w:val="21"/>
        </w:rPr>
        <w:t>。</w:t>
      </w:r>
    </w:p>
    <w:p w:rsidR="001519ED" w:rsidRDefault="00704F1B">
      <w:pPr>
        <w:widowControl/>
        <w:spacing w:line="360" w:lineRule="auto"/>
        <w:ind w:firstLineChars="200" w:firstLine="420"/>
        <w:rPr>
          <w:rFonts w:ascii="宋体" w:hAnsi="宋体" w:cs="宋体"/>
          <w:kern w:val="0"/>
          <w:szCs w:val="21"/>
        </w:rPr>
      </w:pPr>
      <w:r>
        <w:rPr>
          <w:rFonts w:ascii="宋体" w:hAnsi="宋体" w:cs="宋体" w:hint="eastAsia"/>
          <w:kern w:val="0"/>
          <w:szCs w:val="21"/>
        </w:rPr>
        <w:t>三、在本担保有效期内，因</w:t>
      </w:r>
      <w:r>
        <w:rPr>
          <w:rFonts w:ascii="宋体" w:hAnsi="宋体" w:cs="宋体" w:hint="eastAsia"/>
          <w:szCs w:val="21"/>
        </w:rPr>
        <w:t>承包人工程质量不符合合同约定</w:t>
      </w:r>
      <w:r>
        <w:rPr>
          <w:rFonts w:ascii="宋体" w:hAnsi="宋体" w:cs="宋体" w:hint="eastAsia"/>
          <w:kern w:val="0"/>
          <w:szCs w:val="21"/>
        </w:rPr>
        <w:t>时，我方在收到你方以书面形式提出的在担保金额内的赔偿要求后，在7日内无条件支付，无须你方出具证明或陈述理由。</w:t>
      </w:r>
    </w:p>
    <w:p w:rsidR="001519ED" w:rsidRDefault="001519ED">
      <w:pPr>
        <w:widowControl/>
        <w:spacing w:line="360" w:lineRule="auto"/>
        <w:ind w:firstLineChars="200" w:firstLine="420"/>
        <w:rPr>
          <w:rFonts w:ascii="宋体" w:hAnsi="宋体" w:cs="宋体"/>
          <w:kern w:val="0"/>
          <w:szCs w:val="21"/>
        </w:rPr>
      </w:pPr>
    </w:p>
    <w:p w:rsidR="001519ED" w:rsidRDefault="00704F1B">
      <w:pPr>
        <w:spacing w:line="360" w:lineRule="auto"/>
        <w:ind w:firstLineChars="200" w:firstLine="420"/>
        <w:rPr>
          <w:rFonts w:ascii="宋体" w:hAnsi="宋体" w:cs="宋体"/>
          <w:szCs w:val="21"/>
        </w:rPr>
      </w:pPr>
      <w:r>
        <w:rPr>
          <w:rFonts w:ascii="宋体" w:hAnsi="宋体" w:cs="宋体" w:hint="eastAsia"/>
          <w:szCs w:val="21"/>
        </w:rPr>
        <w:t>担 保 人：</w:t>
      </w:r>
      <w:r>
        <w:rPr>
          <w:rFonts w:ascii="宋体" w:hAnsi="宋体" w:cs="宋体" w:hint="eastAsia"/>
          <w:szCs w:val="21"/>
          <w:u w:val="single"/>
        </w:rPr>
        <w:t xml:space="preserve">                              </w:t>
      </w:r>
      <w:r>
        <w:rPr>
          <w:rFonts w:ascii="宋体" w:hAnsi="宋体" w:cs="宋体" w:hint="eastAsia"/>
          <w:szCs w:val="21"/>
        </w:rPr>
        <w:t>（盖单位章）</w:t>
      </w:r>
    </w:p>
    <w:p w:rsidR="001519ED" w:rsidRDefault="00704F1B">
      <w:pPr>
        <w:spacing w:line="360" w:lineRule="auto"/>
        <w:ind w:firstLineChars="200" w:firstLine="420"/>
        <w:rPr>
          <w:rFonts w:ascii="宋体" w:hAnsi="宋体" w:cs="宋体"/>
          <w:szCs w:val="21"/>
        </w:rPr>
      </w:pPr>
      <w:r>
        <w:rPr>
          <w:rFonts w:ascii="宋体" w:hAnsi="宋体" w:cs="宋体" w:hint="eastAsia"/>
          <w:szCs w:val="21"/>
        </w:rPr>
        <w:t>法定代表人或其委托代理人：</w:t>
      </w:r>
      <w:r>
        <w:rPr>
          <w:rFonts w:ascii="宋体" w:hAnsi="宋体" w:cs="宋体" w:hint="eastAsia"/>
          <w:szCs w:val="21"/>
          <w:u w:val="single"/>
        </w:rPr>
        <w:t xml:space="preserve">                    </w:t>
      </w:r>
      <w:r>
        <w:rPr>
          <w:rFonts w:ascii="宋体" w:hAnsi="宋体" w:cs="宋体" w:hint="eastAsia"/>
          <w:szCs w:val="21"/>
        </w:rPr>
        <w:t>（签名）</w:t>
      </w:r>
    </w:p>
    <w:p w:rsidR="001519ED" w:rsidRDefault="00704F1B">
      <w:pPr>
        <w:overflowPunct w:val="0"/>
        <w:spacing w:line="360" w:lineRule="auto"/>
        <w:ind w:firstLineChars="200" w:firstLine="420"/>
        <w:rPr>
          <w:rFonts w:ascii="宋体" w:hAnsi="宋体" w:cs="宋体"/>
          <w:szCs w:val="21"/>
        </w:rPr>
      </w:pPr>
      <w:r>
        <w:rPr>
          <w:rFonts w:ascii="宋体" w:hAnsi="宋体" w:cs="宋体" w:hint="eastAsia"/>
          <w:szCs w:val="21"/>
        </w:rPr>
        <w:t>地    址：</w:t>
      </w:r>
      <w:r>
        <w:rPr>
          <w:rFonts w:ascii="宋体" w:hAnsi="宋体" w:cs="宋体" w:hint="eastAsia"/>
          <w:szCs w:val="21"/>
          <w:u w:val="single"/>
        </w:rPr>
        <w:t xml:space="preserve">                                          </w:t>
      </w:r>
      <w:r>
        <w:rPr>
          <w:rFonts w:ascii="宋体" w:hAnsi="宋体" w:cs="宋体" w:hint="eastAsia"/>
          <w:szCs w:val="21"/>
        </w:rPr>
        <w:t xml:space="preserve"> </w:t>
      </w:r>
    </w:p>
    <w:p w:rsidR="001519ED" w:rsidRDefault="00704F1B">
      <w:pPr>
        <w:overflowPunct w:val="0"/>
        <w:spacing w:line="360" w:lineRule="auto"/>
        <w:ind w:firstLineChars="200" w:firstLine="420"/>
        <w:rPr>
          <w:rFonts w:ascii="宋体" w:hAnsi="宋体" w:cs="宋体"/>
          <w:szCs w:val="21"/>
        </w:rPr>
      </w:pPr>
      <w:r>
        <w:rPr>
          <w:rFonts w:ascii="宋体" w:hAnsi="宋体" w:cs="宋体" w:hint="eastAsia"/>
          <w:szCs w:val="21"/>
        </w:rPr>
        <w:t>邮政编码：</w:t>
      </w:r>
      <w:r>
        <w:rPr>
          <w:rFonts w:ascii="宋体" w:hAnsi="宋体" w:cs="宋体" w:hint="eastAsia"/>
          <w:szCs w:val="21"/>
          <w:u w:val="single"/>
        </w:rPr>
        <w:t xml:space="preserve">                                          </w:t>
      </w:r>
      <w:r>
        <w:rPr>
          <w:rFonts w:ascii="宋体" w:hAnsi="宋体" w:cs="宋体" w:hint="eastAsia"/>
          <w:szCs w:val="21"/>
        </w:rPr>
        <w:t xml:space="preserve"> </w:t>
      </w:r>
    </w:p>
    <w:p w:rsidR="001519ED" w:rsidRDefault="00704F1B">
      <w:pPr>
        <w:overflowPunct w:val="0"/>
        <w:spacing w:line="360" w:lineRule="auto"/>
        <w:ind w:firstLineChars="200" w:firstLine="420"/>
        <w:rPr>
          <w:rFonts w:ascii="宋体" w:hAnsi="宋体" w:cs="宋体"/>
          <w:szCs w:val="21"/>
        </w:rPr>
      </w:pPr>
      <w:r>
        <w:rPr>
          <w:rFonts w:ascii="宋体" w:hAnsi="宋体" w:cs="宋体" w:hint="eastAsia"/>
          <w:szCs w:val="21"/>
        </w:rPr>
        <w:t>电    话：</w:t>
      </w:r>
      <w:r>
        <w:rPr>
          <w:rFonts w:ascii="宋体" w:hAnsi="宋体" w:cs="宋体" w:hint="eastAsia"/>
          <w:szCs w:val="21"/>
          <w:u w:val="single"/>
        </w:rPr>
        <w:t xml:space="preserve">                                          </w:t>
      </w:r>
      <w:r>
        <w:rPr>
          <w:rFonts w:ascii="宋体" w:hAnsi="宋体" w:cs="宋体" w:hint="eastAsia"/>
          <w:szCs w:val="21"/>
        </w:rPr>
        <w:t xml:space="preserve"> </w:t>
      </w:r>
    </w:p>
    <w:p w:rsidR="001519ED" w:rsidRDefault="00704F1B">
      <w:pPr>
        <w:overflowPunct w:val="0"/>
        <w:spacing w:line="360" w:lineRule="auto"/>
        <w:ind w:firstLineChars="200" w:firstLine="420"/>
        <w:rPr>
          <w:rFonts w:ascii="宋体" w:hAnsi="宋体" w:cs="宋体"/>
          <w:szCs w:val="21"/>
        </w:rPr>
      </w:pPr>
      <w:r>
        <w:rPr>
          <w:rFonts w:ascii="宋体" w:hAnsi="宋体" w:cs="宋体" w:hint="eastAsia"/>
          <w:szCs w:val="21"/>
        </w:rPr>
        <w:t>传    真：</w:t>
      </w:r>
      <w:r>
        <w:rPr>
          <w:rFonts w:ascii="宋体" w:hAnsi="宋体" w:cs="宋体" w:hint="eastAsia"/>
          <w:szCs w:val="21"/>
          <w:u w:val="single"/>
        </w:rPr>
        <w:t xml:space="preserve">                                          </w:t>
      </w:r>
      <w:r>
        <w:rPr>
          <w:rFonts w:ascii="宋体" w:hAnsi="宋体" w:cs="宋体" w:hint="eastAsia"/>
          <w:szCs w:val="21"/>
        </w:rPr>
        <w:t xml:space="preserve"> </w:t>
      </w:r>
    </w:p>
    <w:p w:rsidR="001519ED" w:rsidRDefault="00704F1B">
      <w:pPr>
        <w:pStyle w:val="a6"/>
        <w:jc w:val="right"/>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1519ED" w:rsidRDefault="001519ED"/>
    <w:p w:rsidR="001519ED" w:rsidRDefault="00704F1B">
      <w:pPr>
        <w:pStyle w:val="1"/>
        <w:spacing w:before="0" w:after="0" w:line="360" w:lineRule="auto"/>
        <w:jc w:val="center"/>
        <w:rPr>
          <w:rFonts w:ascii="宋体" w:hAnsi="宋体" w:cs="宋体"/>
          <w:b w:val="0"/>
        </w:rPr>
      </w:pPr>
      <w:bookmarkStart w:id="758" w:name="_Toc509218843"/>
      <w:bookmarkStart w:id="759" w:name="_Toc534185822"/>
      <w:bookmarkStart w:id="760" w:name="_Toc287620797"/>
      <w:bookmarkStart w:id="761" w:name="_Toc430530513"/>
      <w:bookmarkStart w:id="762" w:name="_Toc287607855"/>
      <w:bookmarkStart w:id="763" w:name="_Toc296890982"/>
      <w:bookmarkStart w:id="764" w:name="_Toc296503025"/>
      <w:bookmarkStart w:id="765" w:name="_Toc351203480"/>
      <w:r>
        <w:rPr>
          <w:rFonts w:ascii="宋体" w:hAnsi="宋体" w:cs="宋体" w:hint="eastAsia"/>
          <w:b w:val="0"/>
        </w:rPr>
        <w:br w:type="page"/>
      </w:r>
      <w:bookmarkStart w:id="766" w:name="_Toc28242"/>
      <w:bookmarkStart w:id="767" w:name="_Toc57795999"/>
      <w:bookmarkStart w:id="768" w:name="_Toc25318"/>
      <w:bookmarkStart w:id="769" w:name="_Toc20151"/>
      <w:bookmarkStart w:id="770" w:name="_Toc956"/>
      <w:bookmarkStart w:id="771" w:name="_Toc21226"/>
      <w:r>
        <w:rPr>
          <w:rFonts w:ascii="宋体" w:hAnsi="宋体" w:cs="宋体" w:hint="eastAsia"/>
          <w:bCs w:val="0"/>
        </w:rPr>
        <w:lastRenderedPageBreak/>
        <w:t>第五章  工程量清单</w:t>
      </w:r>
      <w:bookmarkEnd w:id="758"/>
      <w:bookmarkEnd w:id="759"/>
      <w:bookmarkEnd w:id="760"/>
      <w:bookmarkEnd w:id="761"/>
      <w:bookmarkEnd w:id="762"/>
      <w:bookmarkEnd w:id="766"/>
      <w:bookmarkEnd w:id="767"/>
      <w:bookmarkEnd w:id="768"/>
      <w:bookmarkEnd w:id="769"/>
      <w:bookmarkEnd w:id="770"/>
      <w:bookmarkEnd w:id="771"/>
    </w:p>
    <w:p w:rsidR="001519ED" w:rsidRDefault="001519ED">
      <w:pPr>
        <w:snapToGrid w:val="0"/>
        <w:spacing w:line="360" w:lineRule="auto"/>
        <w:jc w:val="center"/>
        <w:rPr>
          <w:rFonts w:ascii="宋体" w:hAnsi="宋体"/>
          <w:szCs w:val="21"/>
        </w:rPr>
      </w:pPr>
      <w:bookmarkStart w:id="772" w:name="招标文件05章工程量清单01"/>
      <w:bookmarkEnd w:id="772"/>
    </w:p>
    <w:p w:rsidR="001519ED" w:rsidRDefault="00704F1B">
      <w:pPr>
        <w:snapToGrid w:val="0"/>
        <w:spacing w:line="360" w:lineRule="auto"/>
        <w:jc w:val="center"/>
        <w:rPr>
          <w:rFonts w:ascii="宋体" w:hAnsi="宋体"/>
          <w:szCs w:val="21"/>
        </w:rPr>
      </w:pPr>
      <w:r>
        <w:rPr>
          <w:rFonts w:ascii="宋体" w:hAnsi="宋体" w:hint="eastAsia"/>
          <w:szCs w:val="21"/>
        </w:rPr>
        <w:t>工程量清单等相关资料在</w:t>
      </w:r>
      <w:r>
        <w:rPr>
          <w:rFonts w:ascii="宋体" w:hAnsi="宋体" w:hint="eastAsia"/>
          <w:szCs w:val="21"/>
          <w:u w:val="single"/>
        </w:rPr>
        <w:t xml:space="preserve"> </w:t>
      </w:r>
      <w:r>
        <w:rPr>
          <w:rFonts w:ascii="宋体" w:hAnsi="宋体" w:hint="eastAsia"/>
          <w:snapToGrid w:val="0"/>
          <w:kern w:val="0"/>
          <w:szCs w:val="21"/>
          <w:u w:val="single"/>
        </w:rPr>
        <w:t>垫江县人民政府网（http://www.cqsdj.gov.cn/）</w:t>
      </w:r>
      <w:r>
        <w:rPr>
          <w:rFonts w:ascii="宋体" w:hAnsi="宋体" w:hint="eastAsia"/>
          <w:szCs w:val="21"/>
        </w:rPr>
        <w:t>上下载。</w:t>
      </w:r>
    </w:p>
    <w:p w:rsidR="001519ED" w:rsidRDefault="00704F1B">
      <w:pPr>
        <w:autoSpaceDE w:val="0"/>
        <w:autoSpaceDN w:val="0"/>
        <w:adjustRightInd w:val="0"/>
        <w:snapToGrid w:val="0"/>
        <w:spacing w:line="360" w:lineRule="auto"/>
        <w:rPr>
          <w:rFonts w:ascii="宋体" w:hAnsi="宋体"/>
        </w:rPr>
      </w:pPr>
      <w:r>
        <w:rPr>
          <w:rFonts w:ascii="宋体" w:hAnsi="宋体"/>
          <w:sz w:val="24"/>
        </w:rPr>
        <w:br w:type="page"/>
      </w:r>
    </w:p>
    <w:p w:rsidR="001519ED" w:rsidRDefault="00704F1B">
      <w:pPr>
        <w:pStyle w:val="1"/>
        <w:spacing w:before="0" w:after="0" w:line="480" w:lineRule="auto"/>
        <w:jc w:val="center"/>
        <w:rPr>
          <w:rFonts w:ascii="宋体" w:hAnsi="宋体"/>
          <w:sz w:val="52"/>
          <w:szCs w:val="52"/>
        </w:rPr>
      </w:pPr>
      <w:bookmarkStart w:id="773" w:name="_Toc82"/>
      <w:bookmarkStart w:id="774" w:name="_Toc509218844"/>
      <w:bookmarkStart w:id="775" w:name="_Toc57796000"/>
      <w:bookmarkStart w:id="776" w:name="_Toc534185823"/>
      <w:bookmarkStart w:id="777" w:name="_Toc9858"/>
      <w:bookmarkStart w:id="778" w:name="_Toc20693"/>
      <w:bookmarkStart w:id="779" w:name="_Toc27707"/>
      <w:bookmarkStart w:id="780" w:name="_Toc28085"/>
      <w:r>
        <w:rPr>
          <w:rFonts w:ascii="宋体" w:hAnsi="宋体" w:hint="eastAsia"/>
          <w:sz w:val="52"/>
          <w:szCs w:val="52"/>
        </w:rPr>
        <w:lastRenderedPageBreak/>
        <w:t>第 二 卷</w:t>
      </w:r>
      <w:bookmarkEnd w:id="773"/>
      <w:bookmarkEnd w:id="774"/>
      <w:bookmarkEnd w:id="775"/>
      <w:bookmarkEnd w:id="776"/>
      <w:bookmarkEnd w:id="777"/>
      <w:bookmarkEnd w:id="778"/>
      <w:bookmarkEnd w:id="779"/>
      <w:bookmarkEnd w:id="780"/>
    </w:p>
    <w:p w:rsidR="001519ED" w:rsidRDefault="00704F1B">
      <w:pPr>
        <w:pStyle w:val="1"/>
        <w:spacing w:before="0" w:after="0" w:line="360" w:lineRule="auto"/>
        <w:jc w:val="center"/>
        <w:rPr>
          <w:sz w:val="48"/>
          <w:szCs w:val="48"/>
        </w:rPr>
      </w:pPr>
      <w:r>
        <w:rPr>
          <w:szCs w:val="20"/>
        </w:rPr>
        <w:br w:type="page"/>
      </w:r>
      <w:bookmarkStart w:id="781" w:name="招标文件06章图纸"/>
      <w:bookmarkStart w:id="782" w:name="_Toc509218846"/>
      <w:bookmarkStart w:id="783" w:name="_Toc287607861"/>
      <w:bookmarkStart w:id="784" w:name="_Toc27114"/>
      <w:bookmarkStart w:id="785" w:name="_Toc534185825"/>
      <w:bookmarkStart w:id="786" w:name="_Toc18114"/>
      <w:bookmarkStart w:id="787" w:name="_Toc19159"/>
      <w:bookmarkStart w:id="788" w:name="_Toc287620803"/>
      <w:bookmarkStart w:id="789" w:name="_Toc57796001"/>
      <w:bookmarkStart w:id="790" w:name="_Toc15167"/>
      <w:bookmarkStart w:id="791" w:name="_Toc430530519"/>
      <w:bookmarkStart w:id="792" w:name="_Toc8576"/>
      <w:bookmarkEnd w:id="781"/>
      <w:r>
        <w:rPr>
          <w:rFonts w:ascii="宋体" w:hAnsi="宋体" w:cs="宋体" w:hint="eastAsia"/>
          <w:bCs w:val="0"/>
        </w:rPr>
        <w:lastRenderedPageBreak/>
        <w:t>第六章  图纸</w:t>
      </w:r>
      <w:bookmarkEnd w:id="782"/>
      <w:bookmarkEnd w:id="783"/>
      <w:bookmarkEnd w:id="784"/>
      <w:bookmarkEnd w:id="785"/>
      <w:bookmarkEnd w:id="786"/>
      <w:bookmarkEnd w:id="787"/>
      <w:bookmarkEnd w:id="788"/>
      <w:bookmarkEnd w:id="789"/>
      <w:bookmarkEnd w:id="790"/>
      <w:bookmarkEnd w:id="791"/>
      <w:bookmarkEnd w:id="792"/>
    </w:p>
    <w:p w:rsidR="001519ED" w:rsidRDefault="001519ED">
      <w:pPr>
        <w:spacing w:line="360" w:lineRule="auto"/>
        <w:jc w:val="center"/>
        <w:rPr>
          <w:rFonts w:ascii="宋体" w:hAnsi="宋体"/>
          <w:szCs w:val="21"/>
        </w:rPr>
      </w:pPr>
    </w:p>
    <w:p w:rsidR="001519ED" w:rsidRDefault="00704F1B">
      <w:pPr>
        <w:spacing w:line="360" w:lineRule="auto"/>
        <w:jc w:val="center"/>
        <w:rPr>
          <w:rFonts w:ascii="宋体" w:hAnsi="宋体"/>
          <w:szCs w:val="21"/>
        </w:rPr>
      </w:pPr>
      <w:r>
        <w:rPr>
          <w:rFonts w:ascii="宋体" w:hAnsi="宋体" w:hint="eastAsia"/>
          <w:szCs w:val="21"/>
        </w:rPr>
        <w:t>图纸等相关资料在</w:t>
      </w:r>
      <w:r>
        <w:rPr>
          <w:rFonts w:ascii="宋体" w:hAnsi="宋体" w:hint="eastAsia"/>
          <w:szCs w:val="21"/>
          <w:u w:val="single"/>
        </w:rPr>
        <w:t xml:space="preserve"> </w:t>
      </w:r>
      <w:r>
        <w:rPr>
          <w:rFonts w:ascii="宋体" w:hAnsi="宋体" w:hint="eastAsia"/>
          <w:snapToGrid w:val="0"/>
          <w:kern w:val="0"/>
          <w:szCs w:val="21"/>
          <w:u w:val="single"/>
        </w:rPr>
        <w:t>垫江县人民政府网（http://www.cqsdj.gov.cn/）</w:t>
      </w:r>
      <w:r>
        <w:rPr>
          <w:rFonts w:ascii="宋体" w:hAnsi="宋体" w:hint="eastAsia"/>
          <w:szCs w:val="21"/>
        </w:rPr>
        <w:t>上下载。</w:t>
      </w:r>
    </w:p>
    <w:p w:rsidR="001519ED" w:rsidRDefault="00704F1B">
      <w:pPr>
        <w:spacing w:line="360" w:lineRule="auto"/>
        <w:rPr>
          <w:rFonts w:ascii="宋体" w:hAnsi="宋体" w:cs="宋体"/>
        </w:rPr>
      </w:pPr>
      <w:r>
        <w:rPr>
          <w:rFonts w:ascii="宋体" w:hAnsi="宋体"/>
          <w:szCs w:val="20"/>
        </w:rPr>
        <w:br w:type="page"/>
      </w:r>
      <w:bookmarkStart w:id="793" w:name="招标文件06章图纸01"/>
      <w:bookmarkEnd w:id="793"/>
    </w:p>
    <w:p w:rsidR="001519ED" w:rsidRDefault="00704F1B">
      <w:pPr>
        <w:pStyle w:val="1"/>
        <w:spacing w:before="0" w:after="0" w:line="480" w:lineRule="auto"/>
        <w:jc w:val="center"/>
        <w:rPr>
          <w:rFonts w:ascii="宋体" w:hAnsi="宋体"/>
          <w:sz w:val="52"/>
          <w:szCs w:val="52"/>
        </w:rPr>
      </w:pPr>
      <w:bookmarkStart w:id="794" w:name="_Toc10084"/>
      <w:bookmarkStart w:id="795" w:name="_Toc8283"/>
      <w:bookmarkStart w:id="796" w:name="_Toc29948"/>
      <w:bookmarkStart w:id="797" w:name="_Toc16463"/>
      <w:bookmarkStart w:id="798" w:name="_Toc22299"/>
      <w:bookmarkStart w:id="799" w:name="_Toc57796002"/>
      <w:r>
        <w:rPr>
          <w:rFonts w:ascii="宋体" w:hAnsi="宋体" w:hint="eastAsia"/>
          <w:sz w:val="52"/>
          <w:szCs w:val="52"/>
        </w:rPr>
        <w:lastRenderedPageBreak/>
        <w:t>第 三 卷</w:t>
      </w:r>
      <w:bookmarkEnd w:id="794"/>
      <w:bookmarkEnd w:id="795"/>
      <w:bookmarkEnd w:id="796"/>
      <w:bookmarkEnd w:id="797"/>
      <w:bookmarkEnd w:id="798"/>
      <w:bookmarkEnd w:id="799"/>
    </w:p>
    <w:p w:rsidR="001519ED" w:rsidRDefault="00704F1B">
      <w:pPr>
        <w:pStyle w:val="1"/>
        <w:spacing w:before="0" w:after="0" w:line="360" w:lineRule="auto"/>
        <w:jc w:val="center"/>
        <w:rPr>
          <w:sz w:val="48"/>
          <w:szCs w:val="48"/>
        </w:rPr>
      </w:pPr>
      <w:bookmarkStart w:id="800" w:name="_Toc30239"/>
      <w:bookmarkStart w:id="801" w:name="_Toc536773650"/>
      <w:bookmarkStart w:id="802" w:name="_Toc536781937"/>
      <w:bookmarkStart w:id="803" w:name="_Toc536782072"/>
      <w:bookmarkStart w:id="804" w:name="_Toc536800736"/>
      <w:bookmarkStart w:id="805" w:name="_Toc534185826"/>
      <w:bookmarkStart w:id="806" w:name="_Toc43278921"/>
      <w:bookmarkStart w:id="807" w:name="_Toc536782206"/>
      <w:bookmarkStart w:id="808" w:name="_Toc536781805"/>
      <w:bookmarkStart w:id="809" w:name="_Toc37531145"/>
      <w:r>
        <w:rPr>
          <w:rFonts w:hint="eastAsia"/>
          <w:sz w:val="56"/>
          <w:szCs w:val="56"/>
        </w:rPr>
        <w:br w:type="page"/>
      </w:r>
      <w:bookmarkStart w:id="810" w:name="招标文件07章技术标准和要求"/>
      <w:bookmarkStart w:id="811" w:name="_Toc25100"/>
      <w:bookmarkStart w:id="812" w:name="_Toc18501"/>
      <w:bookmarkStart w:id="813" w:name="_Toc20601"/>
      <w:bookmarkStart w:id="814" w:name="_Toc57796003"/>
      <w:bookmarkStart w:id="815" w:name="_Toc20932"/>
      <w:bookmarkStart w:id="816" w:name="_Toc851"/>
      <w:bookmarkEnd w:id="800"/>
      <w:bookmarkEnd w:id="801"/>
      <w:bookmarkEnd w:id="802"/>
      <w:bookmarkEnd w:id="803"/>
      <w:bookmarkEnd w:id="804"/>
      <w:bookmarkEnd w:id="805"/>
      <w:bookmarkEnd w:id="806"/>
      <w:bookmarkEnd w:id="807"/>
      <w:bookmarkEnd w:id="808"/>
      <w:bookmarkEnd w:id="809"/>
      <w:bookmarkEnd w:id="810"/>
      <w:r>
        <w:rPr>
          <w:rFonts w:ascii="宋体" w:hAnsi="宋体" w:cs="宋体" w:hint="eastAsia"/>
          <w:bCs w:val="0"/>
        </w:rPr>
        <w:lastRenderedPageBreak/>
        <w:t>第七章  技术标准和要求</w:t>
      </w:r>
      <w:bookmarkStart w:id="817" w:name="招标文件07章技术标准和要求01"/>
      <w:bookmarkStart w:id="818" w:name="_Toc287620808"/>
      <w:bookmarkStart w:id="819" w:name="_Toc430530524"/>
      <w:bookmarkEnd w:id="811"/>
      <w:bookmarkEnd w:id="812"/>
      <w:bookmarkEnd w:id="813"/>
      <w:bookmarkEnd w:id="814"/>
      <w:bookmarkEnd w:id="815"/>
      <w:bookmarkEnd w:id="816"/>
      <w:bookmarkEnd w:id="817"/>
    </w:p>
    <w:bookmarkEnd w:id="818"/>
    <w:bookmarkEnd w:id="819"/>
    <w:p w:rsidR="001519ED" w:rsidRDefault="001519ED">
      <w:pPr>
        <w:spacing w:line="360" w:lineRule="auto"/>
        <w:jc w:val="center"/>
        <w:rPr>
          <w:rFonts w:ascii="宋体" w:hAnsi="宋体" w:cs="宋体"/>
          <w:i/>
        </w:rPr>
      </w:pPr>
    </w:p>
    <w:p w:rsidR="001519ED" w:rsidRDefault="00704F1B">
      <w:pPr>
        <w:pStyle w:val="1"/>
        <w:spacing w:line="360" w:lineRule="auto"/>
        <w:jc w:val="center"/>
        <w:rPr>
          <w:rFonts w:ascii="宋体" w:hAnsi="宋体" w:cs="宋体"/>
          <w:b w:val="0"/>
          <w:sz w:val="48"/>
          <w:szCs w:val="48"/>
        </w:rPr>
      </w:pPr>
      <w:r>
        <w:rPr>
          <w:rFonts w:ascii="宋体" w:hAnsi="宋体" w:cs="宋体" w:hint="eastAsia"/>
          <w:b w:val="0"/>
          <w:sz w:val="48"/>
          <w:szCs w:val="48"/>
        </w:rPr>
        <w:br w:type="page"/>
      </w:r>
      <w:bookmarkStart w:id="820" w:name="_Toc31595"/>
      <w:bookmarkStart w:id="821" w:name="_Toc57796004"/>
      <w:bookmarkStart w:id="822" w:name="_Toc20410"/>
      <w:bookmarkStart w:id="823" w:name="_Toc24573"/>
      <w:bookmarkStart w:id="824" w:name="_Toc15976"/>
      <w:bookmarkStart w:id="825" w:name="_Toc6238"/>
      <w:r>
        <w:rPr>
          <w:rFonts w:ascii="宋体" w:hAnsi="宋体" w:cs="宋体" w:hint="eastAsia"/>
          <w:bCs w:val="0"/>
        </w:rPr>
        <w:lastRenderedPageBreak/>
        <w:t xml:space="preserve">第八章 </w:t>
      </w:r>
      <w:r>
        <w:rPr>
          <w:rFonts w:ascii="宋体" w:hAnsi="宋体" w:cs="宋体"/>
          <w:bCs w:val="0"/>
        </w:rPr>
        <w:t xml:space="preserve"> 工程量清单计量规则</w:t>
      </w:r>
      <w:bookmarkEnd w:id="820"/>
      <w:bookmarkEnd w:id="821"/>
      <w:bookmarkEnd w:id="822"/>
      <w:bookmarkEnd w:id="823"/>
      <w:bookmarkEnd w:id="824"/>
      <w:bookmarkEnd w:id="825"/>
    </w:p>
    <w:p w:rsidR="001519ED" w:rsidRDefault="00704F1B">
      <w:pPr>
        <w:spacing w:line="360" w:lineRule="auto"/>
        <w:jc w:val="center"/>
        <w:rPr>
          <w:rFonts w:ascii="宋体" w:hAnsi="宋体"/>
          <w:i/>
        </w:rPr>
      </w:pPr>
      <w:bookmarkStart w:id="826" w:name="_Toc509218849"/>
      <w:bookmarkStart w:id="827" w:name="_Toc534185827"/>
      <w:r>
        <w:rPr>
          <w:rFonts w:ascii="宋体" w:hAnsi="宋体" w:hint="eastAsia"/>
          <w:i/>
        </w:rPr>
        <w:t>[提示：参照交通运输部和重庆市交通局发布的清单计量规范]</w:t>
      </w:r>
    </w:p>
    <w:p w:rsidR="001519ED" w:rsidRDefault="00704F1B">
      <w:pPr>
        <w:spacing w:line="360" w:lineRule="auto"/>
        <w:jc w:val="center"/>
        <w:rPr>
          <w:rFonts w:ascii="宋体" w:hAnsi="宋体"/>
          <w:szCs w:val="21"/>
        </w:rPr>
      </w:pPr>
      <w:r>
        <w:rPr>
          <w:rFonts w:ascii="宋体" w:hAnsi="宋体" w:hint="eastAsia"/>
          <w:szCs w:val="21"/>
        </w:rPr>
        <w:t>工程量清单计量规则等相关资料在</w:t>
      </w:r>
      <w:r>
        <w:rPr>
          <w:rFonts w:ascii="宋体" w:hAnsi="宋体" w:hint="eastAsia"/>
          <w:szCs w:val="21"/>
          <w:u w:val="single"/>
        </w:rPr>
        <w:t xml:space="preserve"> </w:t>
      </w:r>
      <w:r>
        <w:rPr>
          <w:rFonts w:ascii="宋体" w:hAnsi="宋体" w:hint="eastAsia"/>
          <w:snapToGrid w:val="0"/>
          <w:kern w:val="0"/>
          <w:szCs w:val="21"/>
          <w:u w:val="single"/>
        </w:rPr>
        <w:t>垫江县人民政府网（http://www.cqsdj.gov.cn/）</w:t>
      </w:r>
      <w:r>
        <w:rPr>
          <w:rFonts w:ascii="宋体" w:hAnsi="宋体" w:hint="eastAsia"/>
          <w:szCs w:val="21"/>
        </w:rPr>
        <w:t>上下载。</w:t>
      </w:r>
    </w:p>
    <w:p w:rsidR="001519ED" w:rsidRDefault="00704F1B">
      <w:pPr>
        <w:pStyle w:val="1"/>
        <w:spacing w:before="0" w:after="0" w:line="480" w:lineRule="auto"/>
        <w:jc w:val="center"/>
        <w:rPr>
          <w:rFonts w:ascii="宋体" w:hAnsi="宋体"/>
          <w:sz w:val="52"/>
          <w:szCs w:val="52"/>
        </w:rPr>
      </w:pPr>
      <w:r>
        <w:rPr>
          <w:rFonts w:ascii="宋体" w:hAnsi="宋体" w:hint="eastAsia"/>
          <w:sz w:val="52"/>
          <w:szCs w:val="52"/>
        </w:rPr>
        <w:br w:type="page"/>
      </w:r>
      <w:bookmarkStart w:id="828" w:name="_Toc8199"/>
      <w:bookmarkStart w:id="829" w:name="_Toc4608"/>
      <w:bookmarkStart w:id="830" w:name="_Toc57796005"/>
      <w:bookmarkStart w:id="831" w:name="_Toc7992"/>
      <w:bookmarkStart w:id="832" w:name="_Toc19617"/>
      <w:bookmarkStart w:id="833" w:name="_Toc17386"/>
      <w:r>
        <w:rPr>
          <w:rFonts w:ascii="宋体" w:hAnsi="宋体" w:hint="eastAsia"/>
          <w:sz w:val="52"/>
          <w:szCs w:val="52"/>
        </w:rPr>
        <w:lastRenderedPageBreak/>
        <w:t>第 四 卷</w:t>
      </w:r>
      <w:bookmarkEnd w:id="826"/>
      <w:bookmarkEnd w:id="827"/>
      <w:bookmarkEnd w:id="828"/>
      <w:bookmarkEnd w:id="829"/>
      <w:bookmarkEnd w:id="830"/>
      <w:bookmarkEnd w:id="831"/>
      <w:bookmarkEnd w:id="832"/>
      <w:bookmarkEnd w:id="833"/>
    </w:p>
    <w:p w:rsidR="001519ED" w:rsidRDefault="00704F1B">
      <w:pPr>
        <w:pStyle w:val="1"/>
        <w:spacing w:before="0" w:after="0" w:line="360" w:lineRule="auto"/>
        <w:jc w:val="center"/>
        <w:rPr>
          <w:rFonts w:ascii="宋体" w:hAnsi="宋体" w:cs="宋体"/>
          <w:b w:val="0"/>
          <w:sz w:val="48"/>
          <w:szCs w:val="48"/>
        </w:rPr>
      </w:pPr>
      <w:bookmarkStart w:id="834" w:name="招标文件08章投标文件格式"/>
      <w:bookmarkStart w:id="835" w:name="_Toc509218852"/>
      <w:bookmarkStart w:id="836" w:name="_Toc287607865"/>
      <w:bookmarkStart w:id="837" w:name="_Toc534185829"/>
      <w:bookmarkStart w:id="838" w:name="_Toc287620812"/>
      <w:bookmarkStart w:id="839" w:name="_Toc430530528"/>
      <w:bookmarkEnd w:id="834"/>
      <w:r>
        <w:rPr>
          <w:rFonts w:ascii="宋体" w:hAnsi="宋体" w:cs="宋体" w:hint="eastAsia"/>
          <w:b w:val="0"/>
          <w:sz w:val="48"/>
          <w:szCs w:val="48"/>
        </w:rPr>
        <w:br w:type="page"/>
      </w:r>
      <w:bookmarkStart w:id="840" w:name="_Toc15470"/>
      <w:bookmarkStart w:id="841" w:name="_Toc57796006"/>
      <w:bookmarkStart w:id="842" w:name="_Toc28485"/>
      <w:bookmarkStart w:id="843" w:name="_Toc27029"/>
      <w:bookmarkStart w:id="844" w:name="_Toc6635"/>
      <w:bookmarkStart w:id="845" w:name="_Toc16378"/>
      <w:r>
        <w:rPr>
          <w:rFonts w:ascii="宋体" w:hAnsi="宋体" w:cs="宋体" w:hint="eastAsia"/>
          <w:bCs w:val="0"/>
        </w:rPr>
        <w:lastRenderedPageBreak/>
        <w:t>第九章  竞选文件格式</w:t>
      </w:r>
      <w:bookmarkEnd w:id="835"/>
      <w:bookmarkEnd w:id="836"/>
      <w:bookmarkEnd w:id="837"/>
      <w:bookmarkEnd w:id="838"/>
      <w:bookmarkEnd w:id="839"/>
      <w:bookmarkEnd w:id="840"/>
      <w:bookmarkEnd w:id="841"/>
      <w:bookmarkEnd w:id="842"/>
      <w:bookmarkEnd w:id="843"/>
      <w:bookmarkEnd w:id="844"/>
      <w:bookmarkEnd w:id="845"/>
    </w:p>
    <w:p w:rsidR="001519ED" w:rsidRDefault="00704F1B">
      <w:pPr>
        <w:spacing w:line="360" w:lineRule="auto"/>
        <w:jc w:val="center"/>
        <w:outlineLvl w:val="0"/>
        <w:rPr>
          <w:rFonts w:ascii="宋体" w:hAnsi="宋体"/>
          <w:szCs w:val="20"/>
        </w:rPr>
      </w:pPr>
      <w:r>
        <w:rPr>
          <w:rFonts w:ascii="宋体" w:hAnsi="宋体" w:cs="宋体" w:hint="eastAsia"/>
          <w:szCs w:val="20"/>
        </w:rPr>
        <w:br w:type="page"/>
      </w:r>
      <w:bookmarkStart w:id="846" w:name="_Toc12184"/>
      <w:bookmarkStart w:id="847" w:name="_Toc14289"/>
      <w:bookmarkStart w:id="848" w:name="_Toc358"/>
      <w:bookmarkStart w:id="849" w:name="_Toc28084"/>
      <w:bookmarkStart w:id="850" w:name="_Toc31889"/>
      <w:r>
        <w:rPr>
          <w:rFonts w:ascii="宋体" w:hAnsi="宋体" w:hint="eastAsia"/>
          <w:b/>
          <w:bCs/>
          <w:sz w:val="36"/>
          <w:szCs w:val="36"/>
        </w:rPr>
        <w:lastRenderedPageBreak/>
        <w:t>目  录</w:t>
      </w:r>
      <w:bookmarkEnd w:id="846"/>
      <w:bookmarkEnd w:id="847"/>
      <w:bookmarkEnd w:id="848"/>
      <w:bookmarkEnd w:id="849"/>
      <w:bookmarkEnd w:id="850"/>
    </w:p>
    <w:p w:rsidR="001519ED" w:rsidRDefault="00704F1B">
      <w:pPr>
        <w:spacing w:line="360" w:lineRule="auto"/>
        <w:outlineLvl w:val="0"/>
        <w:rPr>
          <w:rFonts w:ascii="宋体" w:hAnsi="宋体"/>
          <w:b/>
        </w:rPr>
      </w:pPr>
      <w:bookmarkStart w:id="851" w:name="_Toc29741"/>
      <w:bookmarkStart w:id="852" w:name="_Toc981"/>
      <w:bookmarkStart w:id="853" w:name="_Toc30332"/>
      <w:bookmarkStart w:id="854" w:name="_Toc28885"/>
      <w:bookmarkStart w:id="855" w:name="_Toc10832"/>
      <w:r>
        <w:rPr>
          <w:rFonts w:ascii="宋体" w:hAnsi="宋体" w:hint="eastAsia"/>
          <w:b/>
        </w:rPr>
        <w:t>一</w:t>
      </w:r>
      <w:r>
        <w:rPr>
          <w:rFonts w:ascii="宋体" w:hAnsi="宋体"/>
          <w:b/>
        </w:rPr>
        <w:t>、</w:t>
      </w:r>
      <w:r>
        <w:rPr>
          <w:rFonts w:ascii="宋体" w:hAnsi="宋体" w:hint="eastAsia"/>
          <w:b/>
        </w:rPr>
        <w:t>竞选函</w:t>
      </w:r>
      <w:r>
        <w:rPr>
          <w:rFonts w:ascii="宋体" w:hAnsi="宋体"/>
          <w:b/>
        </w:rPr>
        <w:t>部分</w:t>
      </w:r>
      <w:bookmarkEnd w:id="851"/>
      <w:bookmarkEnd w:id="852"/>
      <w:bookmarkEnd w:id="853"/>
      <w:bookmarkEnd w:id="854"/>
      <w:bookmarkEnd w:id="855"/>
    </w:p>
    <w:p w:rsidR="001519ED" w:rsidRDefault="00704F1B">
      <w:pPr>
        <w:spacing w:line="360" w:lineRule="auto"/>
        <w:ind w:firstLineChars="200" w:firstLine="420"/>
        <w:rPr>
          <w:rFonts w:ascii="宋体" w:hAnsi="宋体"/>
        </w:rPr>
      </w:pPr>
      <w:r>
        <w:rPr>
          <w:rFonts w:ascii="宋体" w:hAnsi="宋体"/>
        </w:rPr>
        <w:t>（一）</w:t>
      </w:r>
      <w:r>
        <w:rPr>
          <w:rFonts w:ascii="宋体" w:hAnsi="宋体" w:hint="eastAsia"/>
        </w:rPr>
        <w:t>竞选函</w:t>
      </w:r>
    </w:p>
    <w:p w:rsidR="001519ED" w:rsidRDefault="00704F1B">
      <w:pPr>
        <w:spacing w:line="360" w:lineRule="auto"/>
        <w:ind w:firstLineChars="200" w:firstLine="420"/>
        <w:rPr>
          <w:rFonts w:ascii="宋体" w:hAnsi="宋体"/>
        </w:rPr>
      </w:pPr>
      <w:r>
        <w:rPr>
          <w:rFonts w:ascii="宋体" w:hAnsi="宋体"/>
        </w:rPr>
        <w:t>（</w:t>
      </w:r>
      <w:r>
        <w:rPr>
          <w:rFonts w:ascii="宋体" w:hAnsi="宋体" w:hint="eastAsia"/>
        </w:rPr>
        <w:t>二</w:t>
      </w:r>
      <w:r>
        <w:rPr>
          <w:rFonts w:ascii="宋体" w:hAnsi="宋体"/>
        </w:rPr>
        <w:t>）</w:t>
      </w:r>
      <w:r>
        <w:rPr>
          <w:rFonts w:ascii="宋体" w:hAnsi="宋体" w:hint="eastAsia"/>
        </w:rPr>
        <w:t>法定代表人身份证明或附有法定代表人身份证明的授权委托书</w:t>
      </w:r>
    </w:p>
    <w:p w:rsidR="001519ED" w:rsidRDefault="00704F1B">
      <w:pPr>
        <w:spacing w:line="360" w:lineRule="auto"/>
        <w:ind w:firstLineChars="200" w:firstLine="420"/>
        <w:rPr>
          <w:rFonts w:ascii="宋体" w:hAnsi="宋体"/>
        </w:rPr>
      </w:pPr>
      <w:r>
        <w:rPr>
          <w:rFonts w:ascii="宋体" w:hAnsi="宋体"/>
        </w:rPr>
        <w:t>（</w:t>
      </w:r>
      <w:r>
        <w:rPr>
          <w:rFonts w:ascii="宋体" w:hAnsi="宋体" w:hint="eastAsia"/>
        </w:rPr>
        <w:t>三</w:t>
      </w:r>
      <w:r>
        <w:rPr>
          <w:rFonts w:ascii="宋体" w:hAnsi="宋体"/>
        </w:rPr>
        <w:t>）</w:t>
      </w:r>
      <w:r>
        <w:rPr>
          <w:rFonts w:ascii="宋体" w:hAnsi="宋体" w:hint="eastAsia"/>
        </w:rPr>
        <w:t>低价风险担保提交承诺书（如有）</w:t>
      </w:r>
    </w:p>
    <w:p w:rsidR="001519ED" w:rsidRDefault="00704F1B">
      <w:pPr>
        <w:spacing w:line="360" w:lineRule="auto"/>
        <w:outlineLvl w:val="0"/>
        <w:rPr>
          <w:rFonts w:ascii="宋体" w:hAnsi="宋体"/>
          <w:b/>
        </w:rPr>
      </w:pPr>
      <w:bookmarkStart w:id="856" w:name="_Toc5177"/>
      <w:bookmarkStart w:id="857" w:name="_Toc3104"/>
      <w:bookmarkStart w:id="858" w:name="_Toc13716"/>
      <w:bookmarkStart w:id="859" w:name="_Toc12066"/>
      <w:bookmarkStart w:id="860" w:name="_Toc26318"/>
      <w:r>
        <w:rPr>
          <w:rFonts w:ascii="宋体" w:hAnsi="宋体" w:hint="eastAsia"/>
          <w:b/>
        </w:rPr>
        <w:t>二</w:t>
      </w:r>
      <w:r>
        <w:rPr>
          <w:rFonts w:ascii="宋体" w:hAnsi="宋体"/>
          <w:b/>
        </w:rPr>
        <w:t>、</w:t>
      </w:r>
      <w:r>
        <w:rPr>
          <w:rFonts w:ascii="宋体" w:hAnsi="宋体" w:hint="eastAsia"/>
          <w:b/>
        </w:rPr>
        <w:t>经济</w:t>
      </w:r>
      <w:r>
        <w:rPr>
          <w:rFonts w:ascii="宋体" w:hAnsi="宋体"/>
          <w:b/>
        </w:rPr>
        <w:t>部分</w:t>
      </w:r>
      <w:bookmarkEnd w:id="856"/>
      <w:bookmarkEnd w:id="857"/>
      <w:bookmarkEnd w:id="858"/>
      <w:bookmarkEnd w:id="859"/>
      <w:bookmarkEnd w:id="860"/>
    </w:p>
    <w:p w:rsidR="001519ED" w:rsidRDefault="00704F1B">
      <w:pPr>
        <w:spacing w:line="360" w:lineRule="auto"/>
        <w:ind w:firstLineChars="200" w:firstLine="420"/>
        <w:rPr>
          <w:rFonts w:ascii="宋体" w:hAnsi="宋体"/>
        </w:rPr>
      </w:pPr>
      <w:r>
        <w:rPr>
          <w:rFonts w:ascii="宋体" w:hAnsi="宋体" w:hint="eastAsia"/>
        </w:rPr>
        <w:t>已标价工程量清单</w:t>
      </w:r>
    </w:p>
    <w:p w:rsidR="001519ED" w:rsidRDefault="00704F1B">
      <w:pPr>
        <w:spacing w:line="360" w:lineRule="auto"/>
        <w:outlineLvl w:val="0"/>
        <w:rPr>
          <w:rFonts w:ascii="宋体" w:hAnsi="宋体"/>
          <w:b/>
        </w:rPr>
      </w:pPr>
      <w:bookmarkStart w:id="861" w:name="_Toc12134"/>
      <w:bookmarkStart w:id="862" w:name="_Toc2721"/>
      <w:bookmarkStart w:id="863" w:name="_Toc4690"/>
      <w:bookmarkStart w:id="864" w:name="_Toc30519"/>
      <w:bookmarkStart w:id="865" w:name="_Toc28569"/>
      <w:r>
        <w:rPr>
          <w:rFonts w:ascii="宋体" w:hAnsi="宋体" w:hint="eastAsia"/>
          <w:b/>
        </w:rPr>
        <w:t>三</w:t>
      </w:r>
      <w:r>
        <w:rPr>
          <w:rFonts w:ascii="宋体" w:hAnsi="宋体"/>
          <w:b/>
        </w:rPr>
        <w:t>、</w:t>
      </w:r>
      <w:r>
        <w:rPr>
          <w:rFonts w:ascii="宋体" w:hAnsi="宋体" w:hint="eastAsia"/>
          <w:b/>
        </w:rPr>
        <w:t>资格审查部分</w:t>
      </w:r>
      <w:bookmarkEnd w:id="861"/>
      <w:bookmarkEnd w:id="862"/>
      <w:bookmarkEnd w:id="863"/>
      <w:bookmarkEnd w:id="864"/>
      <w:bookmarkEnd w:id="865"/>
    </w:p>
    <w:p w:rsidR="001519ED" w:rsidRDefault="00704F1B">
      <w:pPr>
        <w:spacing w:line="360" w:lineRule="auto"/>
        <w:ind w:firstLineChars="200" w:firstLine="420"/>
        <w:rPr>
          <w:rFonts w:ascii="宋体" w:hAnsi="宋体"/>
        </w:rPr>
      </w:pPr>
      <w:r>
        <w:rPr>
          <w:rFonts w:ascii="宋体" w:hAnsi="宋体"/>
        </w:rPr>
        <w:t>（一）</w:t>
      </w:r>
      <w:r>
        <w:rPr>
          <w:rFonts w:ascii="宋体" w:hAnsi="宋体" w:hint="eastAsia"/>
        </w:rPr>
        <w:t>法定代表人身份证明或附有法定代表人身份证明的授权委托书</w:t>
      </w:r>
    </w:p>
    <w:p w:rsidR="001519ED" w:rsidRDefault="00704F1B">
      <w:pPr>
        <w:spacing w:line="360" w:lineRule="auto"/>
        <w:ind w:firstLineChars="200" w:firstLine="420"/>
        <w:rPr>
          <w:rFonts w:ascii="宋体" w:hAnsi="宋体"/>
        </w:rPr>
      </w:pPr>
      <w:r>
        <w:rPr>
          <w:rFonts w:ascii="宋体" w:hAnsi="宋体"/>
        </w:rPr>
        <w:t>（</w:t>
      </w:r>
      <w:r>
        <w:rPr>
          <w:rFonts w:ascii="宋体" w:hAnsi="宋体" w:hint="eastAsia"/>
        </w:rPr>
        <w:t>二</w:t>
      </w:r>
      <w:r>
        <w:rPr>
          <w:rFonts w:ascii="宋体" w:hAnsi="宋体"/>
        </w:rPr>
        <w:t>）</w:t>
      </w:r>
      <w:r>
        <w:rPr>
          <w:rFonts w:ascii="宋体" w:hAnsi="宋体" w:hint="eastAsia"/>
        </w:rPr>
        <w:t>竞选人</w:t>
      </w:r>
      <w:r>
        <w:rPr>
          <w:rFonts w:ascii="宋体" w:hAnsi="宋体"/>
        </w:rPr>
        <w:t>基本情况表</w:t>
      </w:r>
    </w:p>
    <w:p w:rsidR="001519ED" w:rsidRDefault="00704F1B">
      <w:pPr>
        <w:spacing w:line="360" w:lineRule="auto"/>
        <w:ind w:firstLineChars="200" w:firstLine="420"/>
        <w:rPr>
          <w:rFonts w:ascii="宋体" w:hAnsi="宋体"/>
        </w:rPr>
      </w:pPr>
      <w:r>
        <w:rPr>
          <w:rFonts w:ascii="宋体" w:hAnsi="宋体"/>
        </w:rPr>
        <w:t>（</w:t>
      </w:r>
      <w:r>
        <w:rPr>
          <w:rFonts w:ascii="宋体" w:hAnsi="宋体" w:hint="eastAsia"/>
        </w:rPr>
        <w:t>三</w:t>
      </w:r>
      <w:r>
        <w:rPr>
          <w:rFonts w:ascii="宋体" w:hAnsi="宋体"/>
        </w:rPr>
        <w:t>）项目管理机构</w:t>
      </w:r>
    </w:p>
    <w:p w:rsidR="001519ED" w:rsidRDefault="00704F1B">
      <w:pPr>
        <w:spacing w:line="360" w:lineRule="auto"/>
        <w:ind w:firstLineChars="200" w:firstLine="420"/>
        <w:rPr>
          <w:rFonts w:ascii="宋体" w:hAnsi="宋体"/>
        </w:rPr>
      </w:pPr>
      <w:r>
        <w:rPr>
          <w:rFonts w:ascii="宋体" w:hAnsi="宋体"/>
        </w:rPr>
        <w:t>（</w:t>
      </w:r>
      <w:r>
        <w:rPr>
          <w:rFonts w:ascii="宋体" w:hAnsi="宋体" w:hint="eastAsia"/>
        </w:rPr>
        <w:t>四</w:t>
      </w:r>
      <w:r>
        <w:rPr>
          <w:rFonts w:ascii="宋体" w:hAnsi="宋体"/>
        </w:rPr>
        <w:t>）</w:t>
      </w:r>
      <w:r>
        <w:rPr>
          <w:rFonts w:ascii="宋体" w:hAnsi="宋体" w:hint="eastAsia"/>
        </w:rPr>
        <w:t>承诺</w:t>
      </w:r>
    </w:p>
    <w:p w:rsidR="001519ED" w:rsidRDefault="00704F1B">
      <w:pPr>
        <w:spacing w:line="360" w:lineRule="auto"/>
        <w:ind w:firstLineChars="200" w:firstLine="420"/>
        <w:rPr>
          <w:rFonts w:ascii="宋体" w:hAnsi="宋体"/>
        </w:rPr>
      </w:pPr>
      <w:r>
        <w:rPr>
          <w:rFonts w:ascii="宋体" w:hAnsi="宋体"/>
        </w:rPr>
        <w:t>（</w:t>
      </w:r>
      <w:r>
        <w:rPr>
          <w:rFonts w:ascii="宋体" w:hAnsi="宋体" w:hint="eastAsia"/>
        </w:rPr>
        <w:t>五</w:t>
      </w:r>
      <w:r>
        <w:rPr>
          <w:rFonts w:ascii="宋体" w:hAnsi="宋体"/>
        </w:rPr>
        <w:t>）其他资料</w:t>
      </w:r>
    </w:p>
    <w:p w:rsidR="001519ED" w:rsidRDefault="00704F1B">
      <w:pPr>
        <w:pStyle w:val="2"/>
        <w:spacing w:line="360" w:lineRule="auto"/>
        <w:jc w:val="center"/>
        <w:rPr>
          <w:rFonts w:ascii="宋体" w:hAnsi="宋体"/>
          <w:b w:val="0"/>
          <w:bCs w:val="0"/>
          <w:sz w:val="44"/>
          <w:szCs w:val="44"/>
        </w:rPr>
      </w:pPr>
      <w:r>
        <w:rPr>
          <w:rFonts w:ascii="宋体" w:hAnsi="宋体" w:hint="eastAsia"/>
        </w:rPr>
        <w:br w:type="page"/>
      </w:r>
      <w:bookmarkStart w:id="866" w:name="_Toc26924"/>
      <w:bookmarkStart w:id="867" w:name="_Toc14476"/>
      <w:bookmarkStart w:id="868" w:name="_Toc33106472"/>
      <w:bookmarkStart w:id="869" w:name="_Toc3539"/>
      <w:bookmarkStart w:id="870" w:name="_Toc57796007"/>
      <w:bookmarkStart w:id="871" w:name="_Toc27607"/>
      <w:bookmarkStart w:id="872" w:name="_Toc26668"/>
      <w:r>
        <w:rPr>
          <w:rFonts w:ascii="宋体" w:hAnsi="宋体" w:hint="eastAsia"/>
          <w:b w:val="0"/>
          <w:bCs w:val="0"/>
          <w:sz w:val="44"/>
          <w:szCs w:val="44"/>
        </w:rPr>
        <w:lastRenderedPageBreak/>
        <w:t>一、竞选函部分</w:t>
      </w:r>
      <w:bookmarkEnd w:id="866"/>
      <w:bookmarkEnd w:id="867"/>
      <w:bookmarkEnd w:id="868"/>
      <w:bookmarkEnd w:id="869"/>
      <w:bookmarkEnd w:id="870"/>
      <w:bookmarkEnd w:id="871"/>
      <w:bookmarkEnd w:id="872"/>
    </w:p>
    <w:p w:rsidR="001519ED" w:rsidRDefault="00704F1B">
      <w:pPr>
        <w:rPr>
          <w:rFonts w:ascii="宋体" w:hAnsi="宋体"/>
        </w:rPr>
      </w:pPr>
      <w:r>
        <w:rPr>
          <w:rFonts w:ascii="宋体" w:hAnsi="宋体" w:hint="eastAsia"/>
        </w:rPr>
        <w:br w:type="page"/>
      </w:r>
    </w:p>
    <w:p w:rsidR="001519ED" w:rsidRDefault="001519ED">
      <w:pPr>
        <w:pStyle w:val="a6"/>
        <w:rPr>
          <w:rFonts w:ascii="宋体" w:hAnsi="宋体"/>
        </w:rPr>
      </w:pPr>
    </w:p>
    <w:p w:rsidR="001519ED" w:rsidRDefault="00704F1B">
      <w:pPr>
        <w:spacing w:line="360" w:lineRule="auto"/>
        <w:jc w:val="center"/>
        <w:outlineLvl w:val="1"/>
        <w:rPr>
          <w:rFonts w:ascii="宋体" w:hAnsi="宋体"/>
          <w:kern w:val="0"/>
          <w:sz w:val="32"/>
          <w:szCs w:val="32"/>
          <w:u w:val="single"/>
        </w:rPr>
      </w:pPr>
      <w:bookmarkStart w:id="873" w:name="_Toc509218853"/>
      <w:bookmarkStart w:id="874" w:name="_Toc536800771"/>
      <w:bookmarkStart w:id="875" w:name="_Toc534185830"/>
      <w:r>
        <w:rPr>
          <w:rFonts w:ascii="宋体" w:hAnsi="宋体" w:hint="eastAsia"/>
          <w:b/>
          <w:sz w:val="32"/>
          <w:szCs w:val="32"/>
        </w:rPr>
        <w:t xml:space="preserve"> </w:t>
      </w:r>
      <w:r>
        <w:rPr>
          <w:rFonts w:ascii="宋体" w:hAnsi="宋体" w:hint="eastAsia"/>
          <w:kern w:val="0"/>
          <w:sz w:val="32"/>
          <w:szCs w:val="32"/>
          <w:u w:val="single"/>
        </w:rPr>
        <w:t xml:space="preserve">                   </w:t>
      </w:r>
      <w:bookmarkStart w:id="876" w:name="_Toc32494"/>
      <w:bookmarkStart w:id="877" w:name="_Toc25284"/>
      <w:bookmarkStart w:id="878" w:name="_Toc29008"/>
      <w:bookmarkStart w:id="879" w:name="_Toc9158"/>
      <w:bookmarkStart w:id="880" w:name="_Toc14018"/>
      <w:bookmarkStart w:id="881" w:name="_Toc31321"/>
      <w:r>
        <w:rPr>
          <w:rFonts w:ascii="宋体" w:hAnsi="宋体" w:hint="eastAsia"/>
          <w:kern w:val="0"/>
          <w:sz w:val="32"/>
          <w:szCs w:val="32"/>
          <w:u w:val="single"/>
        </w:rPr>
        <w:t>（项目名称）</w:t>
      </w:r>
      <w:bookmarkEnd w:id="876"/>
      <w:bookmarkEnd w:id="877"/>
      <w:bookmarkEnd w:id="878"/>
      <w:bookmarkEnd w:id="879"/>
      <w:bookmarkEnd w:id="880"/>
      <w:bookmarkEnd w:id="881"/>
    </w:p>
    <w:p w:rsidR="001519ED" w:rsidRDefault="001519ED">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1519ED" w:rsidRDefault="001519ED">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1519ED" w:rsidRDefault="001519ED">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1519ED" w:rsidRDefault="001519ED">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1519ED" w:rsidRDefault="00704F1B">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ascii="宋体" w:hAnsi="宋体" w:hint="eastAsia"/>
          <w:kern w:val="0"/>
          <w:sz w:val="72"/>
          <w:szCs w:val="72"/>
        </w:rPr>
        <w:t>竞 选 文 件</w:t>
      </w:r>
    </w:p>
    <w:p w:rsidR="001519ED" w:rsidRDefault="001519ED">
      <w:pPr>
        <w:autoSpaceDE w:val="0"/>
        <w:autoSpaceDN w:val="0"/>
        <w:adjustRightInd w:val="0"/>
        <w:snapToGrid w:val="0"/>
        <w:spacing w:line="360" w:lineRule="auto"/>
        <w:jc w:val="left"/>
        <w:rPr>
          <w:rFonts w:ascii="宋体" w:hAnsi="宋体"/>
          <w:kern w:val="0"/>
          <w:sz w:val="16"/>
          <w:szCs w:val="16"/>
        </w:rPr>
      </w:pPr>
    </w:p>
    <w:p w:rsidR="001519ED" w:rsidRDefault="00704F1B">
      <w:pPr>
        <w:autoSpaceDE w:val="0"/>
        <w:autoSpaceDN w:val="0"/>
        <w:adjustRightInd w:val="0"/>
        <w:snapToGrid w:val="0"/>
        <w:spacing w:line="360" w:lineRule="auto"/>
        <w:jc w:val="center"/>
        <w:rPr>
          <w:rFonts w:ascii="宋体" w:hAnsi="宋体"/>
          <w:kern w:val="0"/>
          <w:sz w:val="36"/>
          <w:szCs w:val="36"/>
        </w:rPr>
      </w:pPr>
      <w:r>
        <w:rPr>
          <w:rFonts w:ascii="宋体" w:hAnsi="宋体" w:hint="eastAsia"/>
          <w:kern w:val="0"/>
          <w:sz w:val="36"/>
          <w:szCs w:val="36"/>
        </w:rPr>
        <w:t>竞选函部分</w:t>
      </w:r>
    </w:p>
    <w:p w:rsidR="001519ED" w:rsidRDefault="001519ED">
      <w:pPr>
        <w:autoSpaceDE w:val="0"/>
        <w:autoSpaceDN w:val="0"/>
        <w:adjustRightInd w:val="0"/>
        <w:snapToGrid w:val="0"/>
        <w:spacing w:line="360" w:lineRule="auto"/>
        <w:jc w:val="left"/>
        <w:rPr>
          <w:rFonts w:ascii="宋体" w:hAnsi="宋体"/>
          <w:b/>
          <w:kern w:val="0"/>
          <w:sz w:val="20"/>
          <w:szCs w:val="20"/>
        </w:rPr>
      </w:pPr>
    </w:p>
    <w:p w:rsidR="001519ED" w:rsidRDefault="001519ED">
      <w:pPr>
        <w:autoSpaceDE w:val="0"/>
        <w:autoSpaceDN w:val="0"/>
        <w:adjustRightInd w:val="0"/>
        <w:snapToGrid w:val="0"/>
        <w:spacing w:line="360" w:lineRule="auto"/>
        <w:jc w:val="left"/>
        <w:rPr>
          <w:rFonts w:ascii="宋体" w:hAnsi="宋体"/>
          <w:b/>
          <w:kern w:val="0"/>
          <w:sz w:val="20"/>
          <w:szCs w:val="20"/>
        </w:rPr>
      </w:pPr>
    </w:p>
    <w:p w:rsidR="001519ED" w:rsidRDefault="001519ED">
      <w:pPr>
        <w:autoSpaceDE w:val="0"/>
        <w:autoSpaceDN w:val="0"/>
        <w:adjustRightInd w:val="0"/>
        <w:snapToGrid w:val="0"/>
        <w:spacing w:line="360" w:lineRule="auto"/>
        <w:jc w:val="left"/>
        <w:rPr>
          <w:rFonts w:ascii="宋体" w:hAnsi="宋体"/>
          <w:b/>
          <w:kern w:val="0"/>
          <w:sz w:val="20"/>
          <w:szCs w:val="20"/>
        </w:rPr>
      </w:pPr>
    </w:p>
    <w:p w:rsidR="001519ED" w:rsidRDefault="001519ED">
      <w:pPr>
        <w:autoSpaceDE w:val="0"/>
        <w:autoSpaceDN w:val="0"/>
        <w:adjustRightInd w:val="0"/>
        <w:snapToGrid w:val="0"/>
        <w:spacing w:line="360" w:lineRule="auto"/>
        <w:jc w:val="left"/>
        <w:rPr>
          <w:rFonts w:ascii="宋体" w:hAnsi="宋体"/>
          <w:b/>
          <w:kern w:val="0"/>
          <w:sz w:val="20"/>
          <w:szCs w:val="20"/>
        </w:rPr>
      </w:pPr>
    </w:p>
    <w:p w:rsidR="001519ED" w:rsidRDefault="001519ED">
      <w:pPr>
        <w:autoSpaceDE w:val="0"/>
        <w:autoSpaceDN w:val="0"/>
        <w:adjustRightInd w:val="0"/>
        <w:snapToGrid w:val="0"/>
        <w:spacing w:line="360" w:lineRule="auto"/>
        <w:jc w:val="left"/>
        <w:rPr>
          <w:rFonts w:ascii="宋体" w:hAnsi="宋体"/>
          <w:b/>
          <w:kern w:val="0"/>
          <w:sz w:val="20"/>
          <w:szCs w:val="20"/>
        </w:rPr>
      </w:pPr>
    </w:p>
    <w:p w:rsidR="001519ED" w:rsidRDefault="001519ED">
      <w:pPr>
        <w:autoSpaceDE w:val="0"/>
        <w:autoSpaceDN w:val="0"/>
        <w:adjustRightInd w:val="0"/>
        <w:snapToGrid w:val="0"/>
        <w:spacing w:line="360" w:lineRule="auto"/>
        <w:jc w:val="left"/>
        <w:rPr>
          <w:rFonts w:ascii="宋体" w:hAnsi="宋体"/>
          <w:b/>
          <w:kern w:val="0"/>
          <w:sz w:val="20"/>
          <w:szCs w:val="20"/>
        </w:rPr>
      </w:pPr>
    </w:p>
    <w:p w:rsidR="001519ED" w:rsidRDefault="001519ED">
      <w:pPr>
        <w:autoSpaceDE w:val="0"/>
        <w:autoSpaceDN w:val="0"/>
        <w:adjustRightInd w:val="0"/>
        <w:snapToGrid w:val="0"/>
        <w:spacing w:line="360" w:lineRule="auto"/>
        <w:jc w:val="left"/>
        <w:rPr>
          <w:rFonts w:ascii="宋体" w:hAnsi="宋体"/>
          <w:b/>
          <w:kern w:val="0"/>
          <w:sz w:val="20"/>
          <w:szCs w:val="20"/>
        </w:rPr>
      </w:pPr>
    </w:p>
    <w:p w:rsidR="001519ED" w:rsidRDefault="001519ED">
      <w:pPr>
        <w:autoSpaceDE w:val="0"/>
        <w:autoSpaceDN w:val="0"/>
        <w:adjustRightInd w:val="0"/>
        <w:snapToGrid w:val="0"/>
        <w:spacing w:line="360" w:lineRule="auto"/>
        <w:jc w:val="left"/>
        <w:rPr>
          <w:rFonts w:ascii="宋体" w:hAnsi="宋体"/>
          <w:b/>
          <w:kern w:val="0"/>
          <w:sz w:val="20"/>
          <w:szCs w:val="20"/>
        </w:rPr>
      </w:pPr>
    </w:p>
    <w:p w:rsidR="001519ED" w:rsidRDefault="001519ED">
      <w:pPr>
        <w:autoSpaceDE w:val="0"/>
        <w:autoSpaceDN w:val="0"/>
        <w:adjustRightInd w:val="0"/>
        <w:snapToGrid w:val="0"/>
        <w:spacing w:line="360" w:lineRule="auto"/>
        <w:jc w:val="left"/>
        <w:rPr>
          <w:rFonts w:ascii="宋体" w:hAnsi="宋体"/>
          <w:b/>
          <w:kern w:val="0"/>
          <w:sz w:val="20"/>
          <w:szCs w:val="20"/>
        </w:rPr>
      </w:pPr>
    </w:p>
    <w:p w:rsidR="001519ED" w:rsidRDefault="001519ED">
      <w:pPr>
        <w:autoSpaceDE w:val="0"/>
        <w:autoSpaceDN w:val="0"/>
        <w:adjustRightInd w:val="0"/>
        <w:snapToGrid w:val="0"/>
        <w:spacing w:line="360" w:lineRule="auto"/>
        <w:jc w:val="left"/>
        <w:rPr>
          <w:rFonts w:ascii="宋体" w:hAnsi="宋体"/>
          <w:b/>
          <w:kern w:val="0"/>
          <w:sz w:val="20"/>
          <w:szCs w:val="20"/>
        </w:rPr>
      </w:pPr>
    </w:p>
    <w:p w:rsidR="001519ED" w:rsidRDefault="001519ED">
      <w:pPr>
        <w:autoSpaceDE w:val="0"/>
        <w:autoSpaceDN w:val="0"/>
        <w:adjustRightInd w:val="0"/>
        <w:snapToGrid w:val="0"/>
        <w:spacing w:line="360" w:lineRule="auto"/>
        <w:jc w:val="left"/>
        <w:rPr>
          <w:rFonts w:ascii="宋体" w:hAnsi="宋体"/>
          <w:b/>
          <w:kern w:val="0"/>
          <w:sz w:val="20"/>
          <w:szCs w:val="20"/>
        </w:rPr>
      </w:pPr>
    </w:p>
    <w:p w:rsidR="001519ED" w:rsidRDefault="00704F1B">
      <w:pPr>
        <w:tabs>
          <w:tab w:val="left" w:pos="6080"/>
          <w:tab w:val="left" w:pos="6640"/>
        </w:tabs>
        <w:autoSpaceDE w:val="0"/>
        <w:autoSpaceDN w:val="0"/>
        <w:adjustRightInd w:val="0"/>
        <w:snapToGrid w:val="0"/>
        <w:spacing w:afterLines="50" w:after="156" w:line="360" w:lineRule="auto"/>
        <w:jc w:val="center"/>
        <w:outlineLvl w:val="1"/>
        <w:rPr>
          <w:rFonts w:ascii="宋体" w:hAnsi="宋体"/>
          <w:w w:val="99"/>
          <w:kern w:val="0"/>
          <w:sz w:val="28"/>
          <w:szCs w:val="28"/>
        </w:rPr>
      </w:pPr>
      <w:bookmarkStart w:id="882" w:name="_Toc20117"/>
      <w:bookmarkStart w:id="883" w:name="_Toc3859"/>
      <w:bookmarkStart w:id="884" w:name="_Toc30841"/>
      <w:bookmarkStart w:id="885" w:name="_Toc2958"/>
      <w:bookmarkStart w:id="886" w:name="_Toc2850"/>
      <w:bookmarkStart w:id="887" w:name="_Toc16185"/>
      <w:r>
        <w:rPr>
          <w:rFonts w:ascii="宋体" w:hAnsi="宋体" w:hint="eastAsia"/>
          <w:w w:val="99"/>
          <w:kern w:val="0"/>
          <w:sz w:val="28"/>
          <w:szCs w:val="28"/>
        </w:rPr>
        <w:t>竞选人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99"/>
          <w:kern w:val="0"/>
          <w:sz w:val="28"/>
          <w:szCs w:val="28"/>
        </w:rPr>
        <w:t>（盖单位</w:t>
      </w:r>
      <w:r>
        <w:rPr>
          <w:rFonts w:ascii="宋体" w:hAnsi="宋体" w:hint="eastAsia"/>
          <w:w w:val="99"/>
          <w:kern w:val="0"/>
          <w:sz w:val="28"/>
          <w:szCs w:val="28"/>
        </w:rPr>
        <w:t>公章</w:t>
      </w:r>
      <w:r>
        <w:rPr>
          <w:rFonts w:ascii="宋体" w:hAnsi="宋体"/>
          <w:w w:val="99"/>
          <w:kern w:val="0"/>
          <w:sz w:val="28"/>
          <w:szCs w:val="28"/>
        </w:rPr>
        <w:t>）</w:t>
      </w:r>
      <w:bookmarkEnd w:id="882"/>
      <w:bookmarkEnd w:id="883"/>
      <w:bookmarkEnd w:id="884"/>
      <w:bookmarkEnd w:id="885"/>
      <w:bookmarkEnd w:id="886"/>
      <w:bookmarkEnd w:id="887"/>
    </w:p>
    <w:p w:rsidR="001519ED" w:rsidRDefault="00704F1B">
      <w:pPr>
        <w:tabs>
          <w:tab w:val="left" w:pos="6080"/>
          <w:tab w:val="left" w:pos="6640"/>
        </w:tabs>
        <w:autoSpaceDE w:val="0"/>
        <w:autoSpaceDN w:val="0"/>
        <w:adjustRightInd w:val="0"/>
        <w:snapToGrid w:val="0"/>
        <w:spacing w:afterLines="50" w:after="156" w:line="360" w:lineRule="auto"/>
        <w:jc w:val="center"/>
        <w:outlineLvl w:val="1"/>
        <w:rPr>
          <w:rFonts w:ascii="宋体" w:hAnsi="宋体"/>
          <w:kern w:val="0"/>
          <w:sz w:val="28"/>
          <w:szCs w:val="28"/>
        </w:rPr>
      </w:pPr>
      <w:bookmarkStart w:id="888" w:name="_Toc26214"/>
      <w:bookmarkStart w:id="889" w:name="_Toc16206"/>
      <w:bookmarkStart w:id="890" w:name="_Toc147"/>
      <w:bookmarkStart w:id="891" w:name="_Toc2606"/>
      <w:bookmarkStart w:id="892" w:name="_Toc3622"/>
      <w:bookmarkStart w:id="893" w:name="_Toc15663"/>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ascii="宋体" w:hAnsi="宋体" w:hint="eastAsia"/>
          <w:w w:val="99"/>
          <w:kern w:val="0"/>
          <w:sz w:val="28"/>
          <w:szCs w:val="28"/>
        </w:rPr>
        <w:t>签名</w:t>
      </w:r>
      <w:r>
        <w:rPr>
          <w:rFonts w:ascii="宋体" w:hAnsi="宋体"/>
          <w:w w:val="99"/>
          <w:kern w:val="0"/>
          <w:sz w:val="28"/>
          <w:szCs w:val="28"/>
        </w:rPr>
        <w:t>或盖章）</w:t>
      </w:r>
      <w:bookmarkEnd w:id="888"/>
      <w:bookmarkEnd w:id="889"/>
      <w:bookmarkEnd w:id="890"/>
      <w:bookmarkEnd w:id="891"/>
      <w:bookmarkEnd w:id="892"/>
      <w:bookmarkEnd w:id="893"/>
    </w:p>
    <w:p w:rsidR="001519ED" w:rsidRDefault="00704F1B">
      <w:pPr>
        <w:tabs>
          <w:tab w:val="left" w:pos="2580"/>
          <w:tab w:val="left" w:pos="5940"/>
        </w:tabs>
        <w:autoSpaceDE w:val="0"/>
        <w:autoSpaceDN w:val="0"/>
        <w:adjustRightInd w:val="0"/>
        <w:snapToGrid w:val="0"/>
        <w:spacing w:line="360" w:lineRule="auto"/>
        <w:ind w:firstLine="2940"/>
        <w:jc w:val="left"/>
        <w:rPr>
          <w:rFonts w:ascii="宋体" w:hAnsi="宋体" w:cs="宋体"/>
          <w:bCs/>
        </w:rPr>
      </w:pPr>
      <w:r>
        <w:rPr>
          <w:rFonts w:ascii="宋体" w:hAnsi="宋体" w:hint="eastAsia"/>
          <w:w w:val="99"/>
          <w:kern w:val="0"/>
          <w:sz w:val="28"/>
          <w:szCs w:val="28"/>
          <w:u w:val="single"/>
        </w:rPr>
        <w:t xml:space="preserve">    </w:t>
      </w:r>
      <w:r>
        <w:rPr>
          <w:rFonts w:ascii="宋体" w:hAnsi="宋体" w:hint="eastAsia"/>
          <w:w w:val="99"/>
          <w:kern w:val="0"/>
          <w:sz w:val="28"/>
          <w:szCs w:val="28"/>
        </w:rPr>
        <w:t>年</w:t>
      </w:r>
      <w:r>
        <w:rPr>
          <w:rFonts w:ascii="宋体" w:hAnsi="宋体" w:hint="eastAsia"/>
          <w:w w:val="99"/>
          <w:kern w:val="0"/>
          <w:sz w:val="28"/>
          <w:szCs w:val="28"/>
          <w:u w:val="single"/>
        </w:rPr>
        <w:t xml:space="preserve">    </w:t>
      </w:r>
      <w:r>
        <w:rPr>
          <w:rFonts w:ascii="宋体" w:hAnsi="宋体" w:hint="eastAsia"/>
          <w:w w:val="99"/>
          <w:kern w:val="0"/>
          <w:sz w:val="28"/>
          <w:szCs w:val="28"/>
        </w:rPr>
        <w:t>月</w:t>
      </w:r>
      <w:r>
        <w:rPr>
          <w:rFonts w:ascii="宋体" w:hAnsi="宋体" w:hint="eastAsia"/>
          <w:w w:val="99"/>
          <w:kern w:val="0"/>
          <w:sz w:val="28"/>
          <w:szCs w:val="28"/>
          <w:u w:val="single"/>
        </w:rPr>
        <w:t xml:space="preserve">    </w:t>
      </w:r>
      <w:r>
        <w:rPr>
          <w:rFonts w:ascii="宋体" w:hAnsi="宋体" w:hint="eastAsia"/>
          <w:w w:val="99"/>
          <w:kern w:val="0"/>
          <w:sz w:val="28"/>
          <w:szCs w:val="28"/>
        </w:rPr>
        <w:t>日</w:t>
      </w:r>
      <w:r>
        <w:rPr>
          <w:rFonts w:ascii="宋体" w:hAnsi="宋体"/>
        </w:rPr>
        <w:br w:type="page"/>
      </w:r>
      <w:bookmarkStart w:id="894" w:name="_Toc277082642"/>
      <w:bookmarkStart w:id="895" w:name="_Toc287607866"/>
      <w:bookmarkStart w:id="896" w:name="_Toc430530529"/>
      <w:bookmarkStart w:id="897" w:name="_Toc224103494"/>
      <w:bookmarkStart w:id="898" w:name="_Toc287620813"/>
      <w:bookmarkEnd w:id="873"/>
      <w:bookmarkEnd w:id="874"/>
      <w:bookmarkEnd w:id="875"/>
    </w:p>
    <w:bookmarkEnd w:id="894"/>
    <w:bookmarkEnd w:id="895"/>
    <w:bookmarkEnd w:id="896"/>
    <w:bookmarkEnd w:id="897"/>
    <w:bookmarkEnd w:id="898"/>
    <w:p w:rsidR="001519ED" w:rsidRDefault="00704F1B">
      <w:pPr>
        <w:autoSpaceDE w:val="0"/>
        <w:autoSpaceDN w:val="0"/>
        <w:adjustRightInd w:val="0"/>
        <w:snapToGrid w:val="0"/>
        <w:spacing w:line="360" w:lineRule="auto"/>
        <w:jc w:val="center"/>
        <w:rPr>
          <w:rFonts w:ascii="宋体" w:hAnsi="宋体"/>
          <w:kern w:val="0"/>
          <w:sz w:val="36"/>
          <w:szCs w:val="36"/>
        </w:rPr>
      </w:pPr>
      <w:r>
        <w:rPr>
          <w:rFonts w:ascii="宋体" w:hAnsi="宋体" w:hint="eastAsia"/>
          <w:kern w:val="0"/>
          <w:sz w:val="36"/>
          <w:szCs w:val="36"/>
        </w:rPr>
        <w:lastRenderedPageBreak/>
        <w:t>目  录</w:t>
      </w:r>
    </w:p>
    <w:p w:rsidR="001519ED" w:rsidRDefault="001519ED">
      <w:pPr>
        <w:autoSpaceDE w:val="0"/>
        <w:autoSpaceDN w:val="0"/>
        <w:adjustRightInd w:val="0"/>
        <w:snapToGrid w:val="0"/>
        <w:spacing w:line="360" w:lineRule="auto"/>
        <w:jc w:val="left"/>
        <w:rPr>
          <w:rFonts w:ascii="宋体" w:hAnsi="宋体"/>
          <w:kern w:val="0"/>
          <w:sz w:val="24"/>
          <w:szCs w:val="21"/>
        </w:rPr>
      </w:pPr>
    </w:p>
    <w:p w:rsidR="001519ED" w:rsidRDefault="00704F1B">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（一）</w:t>
      </w:r>
      <w:r>
        <w:rPr>
          <w:rFonts w:ascii="宋体" w:hAnsi="宋体" w:hint="eastAsia"/>
          <w:kern w:val="0"/>
          <w:sz w:val="24"/>
        </w:rPr>
        <w:t>竞选函</w:t>
      </w:r>
    </w:p>
    <w:p w:rsidR="001519ED" w:rsidRDefault="00704F1B">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w:t>
      </w:r>
      <w:r>
        <w:rPr>
          <w:rFonts w:ascii="宋体" w:hAnsi="宋体" w:hint="eastAsia"/>
          <w:kern w:val="0"/>
          <w:sz w:val="24"/>
        </w:rPr>
        <w:t>二</w:t>
      </w:r>
      <w:r>
        <w:rPr>
          <w:rFonts w:ascii="宋体" w:hAnsi="宋体"/>
          <w:kern w:val="0"/>
          <w:sz w:val="24"/>
        </w:rPr>
        <w:t>）</w:t>
      </w:r>
      <w:r>
        <w:rPr>
          <w:rFonts w:ascii="宋体" w:hAnsi="宋体" w:hint="eastAsia"/>
          <w:kern w:val="0"/>
          <w:sz w:val="24"/>
        </w:rPr>
        <w:t>法定代表人身份证明或附有法定代表人身份证明的授权委托书</w:t>
      </w:r>
    </w:p>
    <w:p w:rsidR="001519ED" w:rsidRDefault="00704F1B">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w:t>
      </w:r>
      <w:r>
        <w:rPr>
          <w:rFonts w:ascii="宋体" w:hAnsi="宋体" w:hint="eastAsia"/>
          <w:kern w:val="0"/>
          <w:sz w:val="24"/>
        </w:rPr>
        <w:t>三</w:t>
      </w:r>
      <w:r>
        <w:rPr>
          <w:rFonts w:ascii="宋体" w:hAnsi="宋体"/>
          <w:kern w:val="0"/>
          <w:sz w:val="24"/>
        </w:rPr>
        <w:t>）</w:t>
      </w:r>
      <w:r>
        <w:rPr>
          <w:rFonts w:ascii="宋体" w:hAnsi="宋体" w:hint="eastAsia"/>
          <w:kern w:val="0"/>
          <w:sz w:val="24"/>
        </w:rPr>
        <w:t>低价风险担保提交承诺书（如有）</w:t>
      </w:r>
    </w:p>
    <w:p w:rsidR="001519ED" w:rsidRDefault="00704F1B">
      <w:pPr>
        <w:pStyle w:val="3"/>
        <w:spacing w:before="0" w:after="0" w:line="360" w:lineRule="auto"/>
        <w:jc w:val="center"/>
        <w:rPr>
          <w:rFonts w:ascii="宋体" w:hAnsi="宋体" w:cs="宋体"/>
          <w:b w:val="0"/>
        </w:rPr>
      </w:pPr>
      <w:r>
        <w:rPr>
          <w:rFonts w:ascii="宋体" w:hAnsi="宋体" w:cs="宋体" w:hint="eastAsia"/>
          <w:kern w:val="0"/>
          <w:sz w:val="28"/>
          <w:szCs w:val="28"/>
          <w:u w:val="single"/>
        </w:rPr>
        <w:br w:type="page"/>
      </w:r>
      <w:bookmarkStart w:id="899" w:name="_Toc57796008"/>
      <w:bookmarkStart w:id="900" w:name="_Toc430530530"/>
      <w:bookmarkStart w:id="901" w:name="_Toc287620814"/>
      <w:bookmarkStart w:id="902" w:name="_Toc287607867"/>
      <w:bookmarkStart w:id="903" w:name="_Toc27459"/>
      <w:bookmarkStart w:id="904" w:name="_Toc32043"/>
      <w:bookmarkStart w:id="905" w:name="_Toc224103495"/>
      <w:bookmarkStart w:id="906" w:name="_Toc536800772"/>
      <w:bookmarkStart w:id="907" w:name="_Toc277082643"/>
      <w:bookmarkStart w:id="908" w:name="_Toc24876"/>
      <w:bookmarkStart w:id="909" w:name="_Toc509218854"/>
      <w:bookmarkStart w:id="910" w:name="_Toc534185831"/>
      <w:bookmarkStart w:id="911" w:name="_Toc17317"/>
      <w:bookmarkStart w:id="912" w:name="_Toc23782"/>
      <w:r>
        <w:rPr>
          <w:rFonts w:ascii="宋体" w:hAnsi="宋体" w:cs="宋体" w:hint="eastAsia"/>
          <w:b w:val="0"/>
          <w:bCs w:val="0"/>
        </w:rPr>
        <w:lastRenderedPageBreak/>
        <w:t>（一）</w:t>
      </w:r>
      <w:bookmarkEnd w:id="899"/>
      <w:bookmarkEnd w:id="900"/>
      <w:bookmarkEnd w:id="901"/>
      <w:bookmarkEnd w:id="902"/>
      <w:bookmarkEnd w:id="903"/>
      <w:bookmarkEnd w:id="904"/>
      <w:bookmarkEnd w:id="905"/>
      <w:bookmarkEnd w:id="906"/>
      <w:bookmarkEnd w:id="907"/>
      <w:bookmarkEnd w:id="908"/>
      <w:bookmarkEnd w:id="909"/>
      <w:bookmarkEnd w:id="910"/>
      <w:r>
        <w:rPr>
          <w:rFonts w:ascii="宋体" w:hAnsi="宋体" w:cs="宋体" w:hint="eastAsia"/>
          <w:b w:val="0"/>
          <w:bCs w:val="0"/>
        </w:rPr>
        <w:t>竞选函</w:t>
      </w:r>
      <w:bookmarkEnd w:id="911"/>
      <w:bookmarkEnd w:id="912"/>
    </w:p>
    <w:p w:rsidR="001519ED" w:rsidRDefault="00704F1B">
      <w:pPr>
        <w:tabs>
          <w:tab w:val="left" w:pos="2640"/>
        </w:tabs>
        <w:autoSpaceDE w:val="0"/>
        <w:autoSpaceDN w:val="0"/>
        <w:adjustRightInd w:val="0"/>
        <w:spacing w:line="380" w:lineRule="exact"/>
        <w:rPr>
          <w:rFonts w:ascii="宋体" w:hAnsi="宋体" w:cs="宋体"/>
          <w:snapToGrid w:val="0"/>
          <w:kern w:val="0"/>
          <w:szCs w:val="21"/>
        </w:rPr>
      </w:pPr>
      <w:r>
        <w:rPr>
          <w:rFonts w:ascii="宋体" w:hAnsi="宋体" w:cs="宋体" w:hint="eastAsia"/>
          <w:snapToGrid w:val="0"/>
          <w:kern w:val="0"/>
          <w:szCs w:val="21"/>
          <w:u w:val="single"/>
        </w:rPr>
        <w:tab/>
        <w:t>（比选人名称）</w:t>
      </w:r>
      <w:r>
        <w:rPr>
          <w:rFonts w:ascii="宋体" w:hAnsi="宋体" w:cs="宋体" w:hint="eastAsia"/>
          <w:snapToGrid w:val="0"/>
          <w:kern w:val="0"/>
          <w:szCs w:val="21"/>
        </w:rPr>
        <w:t>：</w:t>
      </w:r>
    </w:p>
    <w:p w:rsidR="001519ED" w:rsidRDefault="00704F1B">
      <w:pPr>
        <w:spacing w:line="380" w:lineRule="exact"/>
        <w:ind w:firstLineChars="200" w:firstLine="420"/>
        <w:rPr>
          <w:rFonts w:ascii="宋体" w:hAnsi="宋体"/>
          <w:szCs w:val="21"/>
        </w:rPr>
      </w:pPr>
      <w:r>
        <w:rPr>
          <w:rFonts w:ascii="宋体" w:hAnsi="宋体" w:cs="宋体" w:hint="eastAsia"/>
          <w:snapToGrid w:val="0"/>
          <w:kern w:val="0"/>
          <w:szCs w:val="21"/>
        </w:rPr>
        <w:t xml:space="preserve">1. </w:t>
      </w:r>
      <w:r>
        <w:rPr>
          <w:rFonts w:ascii="宋体" w:hAnsi="宋体"/>
          <w:szCs w:val="21"/>
        </w:rPr>
        <w:t>我方已仔细研究了</w:t>
      </w:r>
      <w:r>
        <w:rPr>
          <w:rFonts w:ascii="宋体" w:hAnsi="宋体" w:hint="eastAsia"/>
          <w:szCs w:val="21"/>
          <w:u w:val="single"/>
        </w:rPr>
        <w:t xml:space="preserve">  </w:t>
      </w:r>
      <w:r>
        <w:rPr>
          <w:rFonts w:ascii="宋体" w:hAnsi="宋体" w:hint="eastAsia"/>
          <w:u w:val="single"/>
        </w:rPr>
        <w:t xml:space="preserve">       （</w:t>
      </w:r>
      <w:r>
        <w:rPr>
          <w:rFonts w:ascii="宋体" w:hAnsi="宋体"/>
          <w:u w:val="single"/>
        </w:rPr>
        <w:t>项目名称</w:t>
      </w:r>
      <w:r>
        <w:rPr>
          <w:rFonts w:ascii="宋体" w:hAnsi="宋体" w:hint="eastAsia"/>
          <w:u w:val="single"/>
        </w:rPr>
        <w:t>）</w:t>
      </w:r>
      <w:r>
        <w:rPr>
          <w:rFonts w:ascii="宋体" w:hAnsi="宋体" w:hint="eastAsia"/>
          <w:szCs w:val="21"/>
        </w:rPr>
        <w:t>比选文件</w:t>
      </w:r>
      <w:r>
        <w:rPr>
          <w:rFonts w:ascii="宋体" w:hAnsi="宋体"/>
          <w:szCs w:val="21"/>
        </w:rPr>
        <w:t>的全部内容，</w:t>
      </w:r>
      <w:r>
        <w:rPr>
          <w:rFonts w:ascii="宋体" w:hAnsi="宋体"/>
          <w:snapToGrid w:val="0"/>
          <w:kern w:val="0"/>
          <w:szCs w:val="21"/>
        </w:rPr>
        <w:t>愿意以人民币（大写）</w:t>
      </w:r>
      <w:r>
        <w:rPr>
          <w:rFonts w:ascii="宋体" w:hAnsi="宋体" w:hint="eastAsia"/>
          <w:snapToGrid w:val="0"/>
          <w:kern w:val="0"/>
          <w:szCs w:val="21"/>
          <w:u w:val="single"/>
        </w:rPr>
        <w:t xml:space="preserve">           </w:t>
      </w:r>
      <w:r>
        <w:rPr>
          <w:rFonts w:ascii="宋体" w:hAnsi="宋体"/>
          <w:snapToGrid w:val="0"/>
          <w:kern w:val="0"/>
          <w:szCs w:val="21"/>
          <w:u w:val="single"/>
        </w:rPr>
        <w:tab/>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snapToGrid w:val="0"/>
          <w:kern w:val="0"/>
          <w:szCs w:val="21"/>
          <w:u w:val="single"/>
        </w:rPr>
        <w:tab/>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（含安全生产费暂定金额为</w:t>
      </w:r>
      <w:r>
        <w:rPr>
          <w:rFonts w:ascii="宋体" w:hAnsi="宋体" w:hint="eastAsia"/>
          <w:snapToGrid w:val="0"/>
          <w:kern w:val="0"/>
          <w:szCs w:val="21"/>
          <w:u w:val="single"/>
        </w:rPr>
        <w:t xml:space="preserve">     </w:t>
      </w:r>
      <w:r>
        <w:rPr>
          <w:rFonts w:ascii="宋体" w:hAnsi="宋体" w:hint="eastAsia"/>
          <w:snapToGrid w:val="0"/>
          <w:kern w:val="0"/>
          <w:szCs w:val="21"/>
        </w:rPr>
        <w:t>元）</w:t>
      </w:r>
      <w:r>
        <w:rPr>
          <w:rFonts w:ascii="宋体" w:hAnsi="宋体"/>
          <w:snapToGrid w:val="0"/>
          <w:kern w:val="0"/>
          <w:szCs w:val="21"/>
        </w:rPr>
        <w:t>的</w:t>
      </w:r>
      <w:r>
        <w:rPr>
          <w:rFonts w:ascii="宋体" w:hAnsi="宋体" w:hint="eastAsia"/>
          <w:snapToGrid w:val="0"/>
          <w:kern w:val="0"/>
          <w:szCs w:val="21"/>
        </w:rPr>
        <w:t>竞选</w:t>
      </w:r>
      <w:r>
        <w:rPr>
          <w:rFonts w:ascii="宋体" w:hAnsi="宋体"/>
          <w:snapToGrid w:val="0"/>
          <w:kern w:val="0"/>
          <w:szCs w:val="21"/>
        </w:rPr>
        <w:t>总报价</w:t>
      </w:r>
      <w:r>
        <w:rPr>
          <w:rFonts w:ascii="宋体" w:hAnsi="宋体" w:hint="eastAsia"/>
          <w:snapToGrid w:val="0"/>
          <w:kern w:val="0"/>
          <w:szCs w:val="21"/>
        </w:rPr>
        <w:t>进行报价</w:t>
      </w:r>
      <w:r>
        <w:rPr>
          <w:rFonts w:ascii="宋体" w:hAnsi="宋体"/>
          <w:szCs w:val="21"/>
        </w:rPr>
        <w:t>，</w:t>
      </w:r>
      <w:r>
        <w:rPr>
          <w:rFonts w:ascii="宋体" w:hAnsi="宋体"/>
          <w:snapToGrid w:val="0"/>
          <w:kern w:val="0"/>
          <w:szCs w:val="21"/>
        </w:rPr>
        <w:t>该工程</w:t>
      </w:r>
      <w:r>
        <w:rPr>
          <w:rFonts w:ascii="宋体" w:hAnsi="宋体"/>
          <w:snapToGrid w:val="0"/>
          <w:kern w:val="0"/>
        </w:rPr>
        <w:t>项目经理为</w:t>
      </w:r>
      <w:r>
        <w:rPr>
          <w:rFonts w:ascii="宋体" w:hAnsi="宋体" w:hint="eastAsia"/>
          <w:snapToGrid w:val="0"/>
          <w:kern w:val="0"/>
          <w:u w:val="single"/>
        </w:rPr>
        <w:t xml:space="preserve">        </w:t>
      </w:r>
      <w:r>
        <w:rPr>
          <w:rFonts w:ascii="宋体" w:hAnsi="宋体" w:hint="eastAsia"/>
          <w:snapToGrid w:val="0"/>
          <w:kern w:val="0"/>
        </w:rPr>
        <w:t>，项目总工为</w:t>
      </w:r>
      <w:r>
        <w:rPr>
          <w:rFonts w:ascii="宋体" w:hAnsi="宋体" w:hint="eastAsia"/>
          <w:snapToGrid w:val="0"/>
          <w:kern w:val="0"/>
          <w:u w:val="single"/>
        </w:rPr>
        <w:t xml:space="preserve">        </w:t>
      </w:r>
      <w:r>
        <w:rPr>
          <w:rFonts w:ascii="宋体" w:hAnsi="宋体" w:hint="eastAsia"/>
          <w:snapToGrid w:val="0"/>
          <w:kern w:val="0"/>
          <w:szCs w:val="21"/>
        </w:rPr>
        <w:t>，委托代理人为：</w:t>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hint="eastAsia"/>
          <w:szCs w:val="21"/>
        </w:rPr>
        <w:t>工期：</w:t>
      </w:r>
      <w:r>
        <w:rPr>
          <w:rFonts w:ascii="宋体" w:hAnsi="宋体" w:hint="eastAsia"/>
          <w:szCs w:val="21"/>
          <w:u w:val="single"/>
        </w:rPr>
        <w:t xml:space="preserve">        </w:t>
      </w:r>
      <w:r>
        <w:rPr>
          <w:rFonts w:ascii="宋体" w:hAnsi="宋体" w:hint="eastAsia"/>
          <w:szCs w:val="21"/>
        </w:rPr>
        <w:t>，缺陷责任期：</w:t>
      </w:r>
      <w:r>
        <w:rPr>
          <w:rFonts w:ascii="宋体" w:hAnsi="宋体" w:hint="eastAsia"/>
          <w:szCs w:val="21"/>
          <w:u w:val="single"/>
        </w:rPr>
        <w:t xml:space="preserve">        </w:t>
      </w:r>
      <w:r>
        <w:rPr>
          <w:rFonts w:ascii="宋体" w:hAnsi="宋体" w:hint="eastAsia"/>
          <w:szCs w:val="21"/>
        </w:rPr>
        <w:t>，</w:t>
      </w:r>
      <w:r>
        <w:rPr>
          <w:rFonts w:ascii="宋体" w:hAnsi="宋体"/>
          <w:szCs w:val="21"/>
        </w:rPr>
        <w:t>按合同约定实施和完成承包工程，修补工程中的任何缺陷</w:t>
      </w:r>
      <w:r>
        <w:rPr>
          <w:rFonts w:ascii="宋体" w:hAnsi="宋体" w:hint="eastAsia"/>
          <w:szCs w:val="21"/>
        </w:rPr>
        <w:t>，</w:t>
      </w:r>
      <w:r>
        <w:rPr>
          <w:rFonts w:ascii="宋体" w:hAnsi="宋体"/>
          <w:szCs w:val="21"/>
        </w:rPr>
        <w:t xml:space="preserve"> 工程质量</w:t>
      </w:r>
      <w:r>
        <w:rPr>
          <w:rFonts w:ascii="宋体" w:hAnsi="宋体" w:hint="eastAsia"/>
          <w:szCs w:val="21"/>
        </w:rPr>
        <w:t>：</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，安全目标：</w:t>
      </w:r>
      <w:r>
        <w:rPr>
          <w:rFonts w:ascii="宋体" w:hAnsi="宋体" w:hint="eastAsia"/>
          <w:szCs w:val="21"/>
          <w:u w:val="single"/>
        </w:rPr>
        <w:t xml:space="preserve">　　　　　</w:t>
      </w:r>
      <w:r>
        <w:rPr>
          <w:rFonts w:ascii="宋体" w:hAnsi="宋体"/>
          <w:szCs w:val="21"/>
        </w:rPr>
        <w:t>。</w:t>
      </w:r>
    </w:p>
    <w:p w:rsidR="001519ED" w:rsidRDefault="00704F1B">
      <w:pPr>
        <w:autoSpaceDE w:val="0"/>
        <w:autoSpaceDN w:val="0"/>
        <w:adjustRightInd w:val="0"/>
        <w:spacing w:line="380" w:lineRule="exact"/>
        <w:ind w:firstLineChars="200" w:firstLine="420"/>
        <w:rPr>
          <w:rFonts w:ascii="宋体" w:hAnsi="宋体" w:cs="宋体"/>
          <w:snapToGrid w:val="0"/>
          <w:kern w:val="0"/>
          <w:szCs w:val="21"/>
        </w:rPr>
      </w:pPr>
      <w:r>
        <w:rPr>
          <w:rFonts w:ascii="宋体" w:hAnsi="宋体" w:cs="宋体" w:hint="eastAsia"/>
          <w:snapToGrid w:val="0"/>
          <w:kern w:val="0"/>
          <w:szCs w:val="21"/>
        </w:rPr>
        <w:t>2. 我方承诺响应比选文件规定的竞选有效期，在竞选有效期内不修改、撤销竞选文件。</w:t>
      </w:r>
    </w:p>
    <w:p w:rsidR="001519ED" w:rsidRDefault="00704F1B">
      <w:pPr>
        <w:tabs>
          <w:tab w:val="left" w:pos="2730"/>
          <w:tab w:val="left" w:pos="7980"/>
        </w:tabs>
        <w:autoSpaceDE w:val="0"/>
        <w:autoSpaceDN w:val="0"/>
        <w:adjustRightInd w:val="0"/>
        <w:spacing w:line="380" w:lineRule="exact"/>
        <w:ind w:firstLineChars="200" w:firstLine="420"/>
        <w:rPr>
          <w:rFonts w:ascii="宋体" w:hAnsi="宋体"/>
          <w:snapToGrid w:val="0"/>
          <w:kern w:val="0"/>
          <w:sz w:val="10"/>
          <w:szCs w:val="10"/>
        </w:rPr>
      </w:pPr>
      <w:r>
        <w:rPr>
          <w:rFonts w:ascii="宋体" w:hAnsi="宋体"/>
          <w:snapToGrid w:val="0"/>
          <w:kern w:val="0"/>
          <w:szCs w:val="21"/>
        </w:rPr>
        <w:t>3</w:t>
      </w:r>
      <w:r>
        <w:rPr>
          <w:rFonts w:ascii="宋体" w:hAnsi="宋体" w:hint="eastAsia"/>
          <w:snapToGrid w:val="0"/>
          <w:kern w:val="0"/>
          <w:szCs w:val="21"/>
        </w:rPr>
        <w:t xml:space="preserve">. </w:t>
      </w:r>
      <w:r>
        <w:rPr>
          <w:rFonts w:ascii="宋体" w:hAnsi="宋体"/>
          <w:snapToGrid w:val="0"/>
          <w:kern w:val="0"/>
          <w:szCs w:val="21"/>
        </w:rPr>
        <w:t>随同本</w:t>
      </w:r>
      <w:r>
        <w:rPr>
          <w:rFonts w:ascii="宋体" w:hAnsi="宋体" w:hint="eastAsia"/>
          <w:snapToGrid w:val="0"/>
          <w:kern w:val="0"/>
          <w:szCs w:val="21"/>
        </w:rPr>
        <w:t>竞选函</w:t>
      </w:r>
      <w:r>
        <w:rPr>
          <w:rFonts w:ascii="宋体" w:hAnsi="宋体"/>
          <w:snapToGrid w:val="0"/>
          <w:kern w:val="0"/>
          <w:szCs w:val="21"/>
        </w:rPr>
        <w:t>提交</w:t>
      </w:r>
      <w:r>
        <w:rPr>
          <w:rFonts w:ascii="宋体" w:hAnsi="宋体" w:hint="eastAsia"/>
          <w:snapToGrid w:val="0"/>
          <w:kern w:val="0"/>
          <w:szCs w:val="21"/>
        </w:rPr>
        <w:t>竞选</w:t>
      </w:r>
      <w:r>
        <w:rPr>
          <w:rFonts w:ascii="宋体" w:hAnsi="宋体"/>
          <w:snapToGrid w:val="0"/>
          <w:kern w:val="0"/>
          <w:szCs w:val="21"/>
        </w:rPr>
        <w:t>保证金一份，金额为人民币（大写）</w:t>
      </w:r>
      <w:r>
        <w:rPr>
          <w:rFonts w:ascii="宋体" w:hAnsi="宋体" w:hint="eastAsia"/>
          <w:szCs w:val="21"/>
          <w:u w:val="single"/>
        </w:rPr>
        <w:t xml:space="preserve">　　　      </w:t>
      </w:r>
      <w:r>
        <w:rPr>
          <w:rFonts w:ascii="宋体" w:hAnsi="宋体"/>
          <w:snapToGrid w:val="0"/>
          <w:kern w:val="0"/>
          <w:szCs w:val="21"/>
        </w:rPr>
        <w:t>（¥</w:t>
      </w:r>
      <w:r>
        <w:rPr>
          <w:rFonts w:ascii="宋体" w:hAnsi="宋体" w:hint="eastAsia"/>
          <w:szCs w:val="21"/>
          <w:u w:val="single"/>
        </w:rPr>
        <w:t xml:space="preserve">　　　</w:t>
      </w:r>
      <w:r>
        <w:rPr>
          <w:rFonts w:ascii="宋体" w:hAnsi="宋体"/>
          <w:snapToGrid w:val="0"/>
          <w:kern w:val="0"/>
          <w:szCs w:val="21"/>
        </w:rPr>
        <w:t>）。</w:t>
      </w:r>
      <w:r>
        <w:rPr>
          <w:rFonts w:ascii="宋体" w:hAnsi="宋体" w:cs="宋体" w:hint="eastAsia"/>
          <w:snapToGrid w:val="0"/>
          <w:kern w:val="0"/>
          <w:szCs w:val="21"/>
        </w:rPr>
        <w:t>竞选</w:t>
      </w:r>
      <w:r>
        <w:rPr>
          <w:rFonts w:ascii="宋体" w:hAnsi="宋体"/>
          <w:snapToGrid w:val="0"/>
          <w:kern w:val="0"/>
          <w:szCs w:val="21"/>
        </w:rPr>
        <w:t>保证金</w:t>
      </w:r>
      <w:r>
        <w:rPr>
          <w:rFonts w:ascii="宋体" w:hAnsi="宋体" w:hint="eastAsia"/>
          <w:snapToGrid w:val="0"/>
          <w:kern w:val="0"/>
          <w:szCs w:val="21"/>
        </w:rPr>
        <w:t>有效期</w:t>
      </w:r>
      <w:r>
        <w:rPr>
          <w:rFonts w:ascii="宋体" w:hAnsi="宋体"/>
          <w:snapToGrid w:val="0"/>
          <w:kern w:val="0"/>
          <w:szCs w:val="21"/>
        </w:rPr>
        <w:t>与</w:t>
      </w:r>
      <w:r>
        <w:rPr>
          <w:rFonts w:ascii="宋体" w:hAnsi="宋体" w:cs="宋体" w:hint="eastAsia"/>
          <w:snapToGrid w:val="0"/>
          <w:kern w:val="0"/>
          <w:szCs w:val="21"/>
        </w:rPr>
        <w:t>竞选</w:t>
      </w:r>
      <w:r>
        <w:rPr>
          <w:rFonts w:ascii="宋体" w:hAnsi="宋体" w:hint="eastAsia"/>
          <w:snapToGrid w:val="0"/>
          <w:kern w:val="0"/>
          <w:szCs w:val="21"/>
        </w:rPr>
        <w:t>有效期</w:t>
      </w:r>
      <w:r>
        <w:rPr>
          <w:rFonts w:ascii="宋体" w:hAnsi="宋体"/>
          <w:snapToGrid w:val="0"/>
          <w:kern w:val="0"/>
          <w:szCs w:val="21"/>
        </w:rPr>
        <w:t>一致，在此期间，若我方违反招投标有关</w:t>
      </w:r>
      <w:r>
        <w:rPr>
          <w:rFonts w:ascii="宋体" w:hAnsi="宋体" w:hint="eastAsia"/>
          <w:snapToGrid w:val="0"/>
          <w:kern w:val="0"/>
          <w:szCs w:val="21"/>
        </w:rPr>
        <w:t>法律法规</w:t>
      </w:r>
      <w:r>
        <w:rPr>
          <w:rFonts w:ascii="宋体" w:hAnsi="宋体"/>
          <w:snapToGrid w:val="0"/>
          <w:kern w:val="0"/>
          <w:szCs w:val="21"/>
        </w:rPr>
        <w:t>及本</w:t>
      </w:r>
      <w:r>
        <w:rPr>
          <w:rFonts w:ascii="宋体" w:hAnsi="宋体" w:hint="eastAsia"/>
          <w:snapToGrid w:val="0"/>
          <w:kern w:val="0"/>
          <w:szCs w:val="21"/>
        </w:rPr>
        <w:t>比选文件</w:t>
      </w:r>
      <w:r>
        <w:rPr>
          <w:rFonts w:ascii="宋体" w:hAnsi="宋体"/>
          <w:snapToGrid w:val="0"/>
          <w:kern w:val="0"/>
          <w:szCs w:val="21"/>
        </w:rPr>
        <w:t>的相关规定，投标保证金的受益人为</w:t>
      </w:r>
      <w:r>
        <w:rPr>
          <w:rFonts w:ascii="宋体" w:hAnsi="宋体" w:hint="eastAsia"/>
          <w:snapToGrid w:val="0"/>
          <w:kern w:val="0"/>
          <w:szCs w:val="21"/>
        </w:rPr>
        <w:t>比选人</w:t>
      </w:r>
      <w:r>
        <w:rPr>
          <w:rFonts w:ascii="宋体" w:hAnsi="宋体"/>
          <w:snapToGrid w:val="0"/>
          <w:kern w:val="0"/>
          <w:szCs w:val="21"/>
        </w:rPr>
        <w:t>。</w:t>
      </w:r>
    </w:p>
    <w:p w:rsidR="001519ED" w:rsidRDefault="00704F1B">
      <w:pPr>
        <w:autoSpaceDE w:val="0"/>
        <w:autoSpaceDN w:val="0"/>
        <w:adjustRightInd w:val="0"/>
        <w:spacing w:line="380" w:lineRule="exact"/>
        <w:ind w:firstLineChars="200" w:firstLine="420"/>
        <w:rPr>
          <w:rFonts w:ascii="宋体" w:hAnsi="宋体"/>
          <w:snapToGrid w:val="0"/>
          <w:kern w:val="0"/>
          <w:szCs w:val="21"/>
        </w:rPr>
      </w:pPr>
      <w:r>
        <w:rPr>
          <w:rFonts w:ascii="宋体" w:hAnsi="宋体"/>
          <w:snapToGrid w:val="0"/>
          <w:kern w:val="0"/>
          <w:szCs w:val="21"/>
        </w:rPr>
        <w:t>4</w:t>
      </w:r>
      <w:r>
        <w:rPr>
          <w:rFonts w:ascii="宋体" w:hAnsi="宋体" w:hint="eastAsia"/>
          <w:snapToGrid w:val="0"/>
          <w:kern w:val="0"/>
          <w:szCs w:val="21"/>
        </w:rPr>
        <w:t xml:space="preserve">. </w:t>
      </w:r>
      <w:r>
        <w:rPr>
          <w:rFonts w:ascii="宋体" w:hAnsi="宋体"/>
          <w:snapToGrid w:val="0"/>
          <w:kern w:val="0"/>
          <w:szCs w:val="21"/>
        </w:rPr>
        <w:t>如我方</w:t>
      </w:r>
      <w:r>
        <w:rPr>
          <w:rFonts w:ascii="宋体" w:hAnsi="宋体" w:hint="eastAsia"/>
          <w:snapToGrid w:val="0"/>
          <w:kern w:val="0"/>
          <w:szCs w:val="21"/>
        </w:rPr>
        <w:t>中选</w:t>
      </w:r>
      <w:r>
        <w:rPr>
          <w:rFonts w:ascii="宋体" w:hAnsi="宋体"/>
          <w:snapToGrid w:val="0"/>
          <w:kern w:val="0"/>
          <w:szCs w:val="21"/>
        </w:rPr>
        <w:t>：</w:t>
      </w:r>
    </w:p>
    <w:p w:rsidR="001519ED" w:rsidRDefault="00704F1B">
      <w:pPr>
        <w:autoSpaceDE w:val="0"/>
        <w:autoSpaceDN w:val="0"/>
        <w:adjustRightInd w:val="0"/>
        <w:spacing w:line="380" w:lineRule="exact"/>
        <w:ind w:firstLineChars="200" w:firstLine="420"/>
        <w:rPr>
          <w:rFonts w:ascii="宋体" w:hAnsi="宋体"/>
          <w:snapToGrid w:val="0"/>
          <w:kern w:val="0"/>
          <w:sz w:val="10"/>
          <w:szCs w:val="10"/>
        </w:rPr>
      </w:pPr>
      <w:r>
        <w:rPr>
          <w:rFonts w:ascii="宋体" w:hAnsi="宋体"/>
          <w:snapToGrid w:val="0"/>
          <w:kern w:val="0"/>
          <w:szCs w:val="21"/>
        </w:rPr>
        <w:t>（1）我方承诺在收到</w:t>
      </w:r>
      <w:r>
        <w:rPr>
          <w:rFonts w:ascii="宋体" w:hAnsi="宋体" w:hint="eastAsia"/>
          <w:snapToGrid w:val="0"/>
          <w:kern w:val="0"/>
          <w:szCs w:val="21"/>
        </w:rPr>
        <w:t>中选</w:t>
      </w:r>
      <w:r>
        <w:rPr>
          <w:rFonts w:ascii="宋体" w:hAnsi="宋体"/>
          <w:snapToGrid w:val="0"/>
          <w:kern w:val="0"/>
          <w:szCs w:val="21"/>
        </w:rPr>
        <w:t>通知书后，在</w:t>
      </w:r>
      <w:r>
        <w:rPr>
          <w:rFonts w:ascii="宋体" w:hAnsi="宋体" w:hint="eastAsia"/>
          <w:snapToGrid w:val="0"/>
          <w:kern w:val="0"/>
          <w:szCs w:val="21"/>
        </w:rPr>
        <w:t>中选</w:t>
      </w:r>
      <w:r>
        <w:rPr>
          <w:rFonts w:ascii="宋体" w:hAnsi="宋体"/>
          <w:snapToGrid w:val="0"/>
          <w:kern w:val="0"/>
          <w:szCs w:val="21"/>
        </w:rPr>
        <w:t>通知书规定的期限内与你方签订合同。</w:t>
      </w:r>
    </w:p>
    <w:p w:rsidR="001519ED" w:rsidRDefault="00704F1B">
      <w:pPr>
        <w:autoSpaceDE w:val="0"/>
        <w:autoSpaceDN w:val="0"/>
        <w:adjustRightInd w:val="0"/>
        <w:spacing w:line="380" w:lineRule="exact"/>
        <w:ind w:firstLineChars="200" w:firstLine="420"/>
        <w:rPr>
          <w:rFonts w:ascii="宋体" w:hAnsi="宋体"/>
          <w:snapToGrid w:val="0"/>
          <w:kern w:val="0"/>
          <w:sz w:val="10"/>
          <w:szCs w:val="10"/>
        </w:rPr>
      </w:pPr>
      <w:r>
        <w:rPr>
          <w:rFonts w:ascii="宋体" w:hAnsi="宋体"/>
          <w:snapToGrid w:val="0"/>
          <w:kern w:val="0"/>
          <w:szCs w:val="21"/>
        </w:rPr>
        <w:t>（2）随同本</w:t>
      </w:r>
      <w:r>
        <w:rPr>
          <w:rFonts w:ascii="宋体" w:hAnsi="宋体" w:hint="eastAsia"/>
          <w:snapToGrid w:val="0"/>
          <w:kern w:val="0"/>
          <w:szCs w:val="21"/>
        </w:rPr>
        <w:t>竞选函</w:t>
      </w:r>
      <w:r>
        <w:rPr>
          <w:rFonts w:ascii="宋体" w:hAnsi="宋体"/>
          <w:snapToGrid w:val="0"/>
          <w:kern w:val="0"/>
          <w:szCs w:val="21"/>
        </w:rPr>
        <w:t>递交的</w:t>
      </w:r>
      <w:r>
        <w:rPr>
          <w:rFonts w:ascii="宋体" w:hAnsi="宋体" w:hint="eastAsia"/>
          <w:snapToGrid w:val="0"/>
          <w:kern w:val="0"/>
          <w:szCs w:val="21"/>
        </w:rPr>
        <w:t>竞选函</w:t>
      </w:r>
      <w:r>
        <w:rPr>
          <w:rFonts w:ascii="宋体" w:hAnsi="宋体"/>
          <w:snapToGrid w:val="0"/>
          <w:kern w:val="0"/>
          <w:szCs w:val="21"/>
        </w:rPr>
        <w:t>附录属于合同文件的组成部分。</w:t>
      </w:r>
    </w:p>
    <w:p w:rsidR="001519ED" w:rsidRDefault="00704F1B">
      <w:pPr>
        <w:autoSpaceDE w:val="0"/>
        <w:autoSpaceDN w:val="0"/>
        <w:adjustRightInd w:val="0"/>
        <w:spacing w:line="380" w:lineRule="exact"/>
        <w:ind w:firstLineChars="200" w:firstLine="420"/>
        <w:rPr>
          <w:rFonts w:ascii="宋体" w:hAnsi="宋体"/>
          <w:snapToGrid w:val="0"/>
          <w:kern w:val="0"/>
          <w:sz w:val="10"/>
          <w:szCs w:val="10"/>
        </w:rPr>
      </w:pPr>
      <w:r>
        <w:rPr>
          <w:rFonts w:ascii="宋体" w:hAnsi="宋体"/>
          <w:snapToGrid w:val="0"/>
          <w:kern w:val="0"/>
          <w:szCs w:val="21"/>
        </w:rPr>
        <w:t>（3）我方承诺按照</w:t>
      </w:r>
      <w:r>
        <w:rPr>
          <w:rFonts w:ascii="宋体" w:hAnsi="宋体" w:hint="eastAsia"/>
          <w:snapToGrid w:val="0"/>
          <w:kern w:val="0"/>
          <w:szCs w:val="21"/>
        </w:rPr>
        <w:t>比选文件</w:t>
      </w:r>
      <w:r>
        <w:rPr>
          <w:rFonts w:ascii="宋体" w:hAnsi="宋体"/>
          <w:snapToGrid w:val="0"/>
          <w:kern w:val="0"/>
          <w:szCs w:val="21"/>
        </w:rPr>
        <w:t>规定向你方递交履约担保。</w:t>
      </w:r>
    </w:p>
    <w:p w:rsidR="001519ED" w:rsidRDefault="00704F1B">
      <w:pPr>
        <w:autoSpaceDE w:val="0"/>
        <w:autoSpaceDN w:val="0"/>
        <w:adjustRightInd w:val="0"/>
        <w:spacing w:line="380" w:lineRule="exact"/>
        <w:ind w:firstLineChars="200" w:firstLine="420"/>
        <w:rPr>
          <w:rFonts w:ascii="宋体" w:hAnsi="宋体"/>
          <w:snapToGrid w:val="0"/>
          <w:kern w:val="0"/>
          <w:szCs w:val="21"/>
        </w:rPr>
      </w:pPr>
      <w:r>
        <w:rPr>
          <w:rFonts w:ascii="宋体" w:hAnsi="宋体"/>
          <w:snapToGrid w:val="0"/>
          <w:kern w:val="0"/>
          <w:szCs w:val="21"/>
        </w:rPr>
        <w:t>（4）我方承诺在合同约定的期限内完成并移交全部合同工程。</w:t>
      </w:r>
    </w:p>
    <w:p w:rsidR="001519ED" w:rsidRDefault="00704F1B">
      <w:pPr>
        <w:autoSpaceDE w:val="0"/>
        <w:autoSpaceDN w:val="0"/>
        <w:adjustRightInd w:val="0"/>
        <w:spacing w:line="380" w:lineRule="exact"/>
        <w:ind w:firstLineChars="200" w:firstLine="420"/>
        <w:rPr>
          <w:rFonts w:ascii="宋体" w:hAnsi="宋体"/>
          <w:snapToGrid w:val="0"/>
          <w:kern w:val="0"/>
          <w:sz w:val="10"/>
          <w:szCs w:val="10"/>
        </w:rPr>
      </w:pPr>
      <w:r>
        <w:rPr>
          <w:rFonts w:ascii="宋体" w:hAnsi="宋体" w:hint="eastAsia"/>
          <w:snapToGrid w:val="0"/>
          <w:kern w:val="0"/>
          <w:szCs w:val="21"/>
        </w:rPr>
        <w:t>（5）我方承诺以不低于比选文件第七章 技术标准和要求中所列的技术指标和参数要求完成全部合同工程。</w:t>
      </w:r>
    </w:p>
    <w:p w:rsidR="001519ED" w:rsidRDefault="00704F1B">
      <w:pPr>
        <w:autoSpaceDE w:val="0"/>
        <w:autoSpaceDN w:val="0"/>
        <w:adjustRightInd w:val="0"/>
        <w:spacing w:line="380" w:lineRule="exact"/>
        <w:ind w:firstLineChars="200" w:firstLine="420"/>
        <w:rPr>
          <w:rFonts w:ascii="宋体" w:hAnsi="宋体"/>
          <w:snapToGrid w:val="0"/>
          <w:kern w:val="0"/>
          <w:szCs w:val="21"/>
          <w:u w:val="single"/>
        </w:rPr>
      </w:pPr>
      <w:r>
        <w:rPr>
          <w:rFonts w:ascii="宋体" w:hAnsi="宋体"/>
          <w:snapToGrid w:val="0"/>
          <w:kern w:val="0"/>
          <w:szCs w:val="21"/>
        </w:rPr>
        <w:t>5</w:t>
      </w:r>
      <w:r>
        <w:rPr>
          <w:rFonts w:ascii="宋体" w:hAnsi="宋体" w:hint="eastAsia"/>
          <w:snapToGrid w:val="0"/>
          <w:kern w:val="0"/>
          <w:szCs w:val="21"/>
        </w:rPr>
        <w:t xml:space="preserve">. </w:t>
      </w:r>
      <w:r>
        <w:rPr>
          <w:rFonts w:ascii="宋体" w:hAnsi="宋体"/>
          <w:snapToGrid w:val="0"/>
          <w:kern w:val="0"/>
          <w:szCs w:val="21"/>
        </w:rPr>
        <w:t>我方</w:t>
      </w:r>
      <w:r>
        <w:rPr>
          <w:rFonts w:ascii="宋体" w:hAnsi="宋体"/>
          <w:snapToGrid w:val="0"/>
          <w:spacing w:val="-2"/>
          <w:kern w:val="0"/>
          <w:szCs w:val="21"/>
        </w:rPr>
        <w:t>在此声明，所递交的</w:t>
      </w:r>
      <w:r>
        <w:rPr>
          <w:rFonts w:ascii="宋体" w:hAnsi="宋体" w:hint="eastAsia"/>
          <w:snapToGrid w:val="0"/>
          <w:spacing w:val="-2"/>
          <w:kern w:val="0"/>
          <w:szCs w:val="21"/>
        </w:rPr>
        <w:t>竞选文件</w:t>
      </w:r>
      <w:r>
        <w:rPr>
          <w:rFonts w:ascii="宋体" w:hAnsi="宋体"/>
          <w:snapToGrid w:val="0"/>
          <w:spacing w:val="-2"/>
          <w:kern w:val="0"/>
          <w:szCs w:val="21"/>
        </w:rPr>
        <w:t>及有关资料内容完整、真实和准确，且不存在第二章</w:t>
      </w:r>
      <w:r>
        <w:rPr>
          <w:rFonts w:ascii="宋体" w:hAnsi="宋体" w:hint="eastAsia"/>
          <w:snapToGrid w:val="0"/>
          <w:spacing w:val="-2"/>
          <w:kern w:val="0"/>
          <w:szCs w:val="21"/>
        </w:rPr>
        <w:t>“竞选人</w:t>
      </w:r>
      <w:r>
        <w:rPr>
          <w:rFonts w:ascii="宋体" w:hAnsi="宋体"/>
          <w:snapToGrid w:val="0"/>
          <w:kern w:val="0"/>
          <w:szCs w:val="21"/>
        </w:rPr>
        <w:t>须知</w:t>
      </w:r>
      <w:r>
        <w:rPr>
          <w:rFonts w:ascii="宋体" w:hAnsi="宋体" w:hint="eastAsia"/>
          <w:snapToGrid w:val="0"/>
          <w:kern w:val="0"/>
          <w:szCs w:val="21"/>
        </w:rPr>
        <w:t>”</w:t>
      </w:r>
      <w:r>
        <w:rPr>
          <w:rFonts w:ascii="宋体" w:hAnsi="宋体"/>
          <w:snapToGrid w:val="0"/>
          <w:kern w:val="0"/>
          <w:szCs w:val="21"/>
        </w:rPr>
        <w:t>第 1.4.3 项规定的任何一种情形。同时我方承诺接受</w:t>
      </w:r>
      <w:r>
        <w:rPr>
          <w:rFonts w:ascii="宋体" w:hAnsi="宋体" w:hint="eastAsia"/>
          <w:snapToGrid w:val="0"/>
          <w:kern w:val="0"/>
          <w:szCs w:val="21"/>
        </w:rPr>
        <w:t>比选文件</w:t>
      </w:r>
      <w:r>
        <w:rPr>
          <w:rFonts w:ascii="宋体" w:hAnsi="宋体"/>
          <w:snapToGrid w:val="0"/>
          <w:kern w:val="0"/>
          <w:szCs w:val="21"/>
        </w:rPr>
        <w:t>及附件、</w:t>
      </w:r>
      <w:r>
        <w:rPr>
          <w:rFonts w:ascii="宋体" w:hAnsi="宋体" w:hint="eastAsia"/>
          <w:snapToGrid w:val="0"/>
          <w:kern w:val="0"/>
          <w:szCs w:val="21"/>
        </w:rPr>
        <w:t>澄清</w:t>
      </w:r>
      <w:r>
        <w:rPr>
          <w:rFonts w:ascii="宋体" w:hAnsi="宋体"/>
          <w:snapToGrid w:val="0"/>
          <w:kern w:val="0"/>
          <w:szCs w:val="21"/>
        </w:rPr>
        <w:t>及</w:t>
      </w:r>
      <w:r>
        <w:rPr>
          <w:rFonts w:ascii="宋体" w:hAnsi="宋体" w:hint="eastAsia"/>
          <w:snapToGrid w:val="0"/>
          <w:kern w:val="0"/>
          <w:szCs w:val="21"/>
        </w:rPr>
        <w:t>修改</w:t>
      </w:r>
      <w:r>
        <w:rPr>
          <w:rFonts w:ascii="宋体" w:hAnsi="宋体"/>
          <w:snapToGrid w:val="0"/>
          <w:kern w:val="0"/>
          <w:szCs w:val="21"/>
        </w:rPr>
        <w:t>通知中所有的内容。</w:t>
      </w:r>
    </w:p>
    <w:p w:rsidR="001519ED" w:rsidRDefault="00704F1B">
      <w:pPr>
        <w:tabs>
          <w:tab w:val="left" w:pos="5985"/>
        </w:tabs>
        <w:autoSpaceDE w:val="0"/>
        <w:autoSpaceDN w:val="0"/>
        <w:adjustRightInd w:val="0"/>
        <w:spacing w:line="380" w:lineRule="exact"/>
        <w:ind w:firstLineChars="200" w:firstLine="420"/>
        <w:rPr>
          <w:rFonts w:ascii="宋体" w:hAnsi="宋体"/>
          <w:snapToGrid w:val="0"/>
          <w:kern w:val="0"/>
          <w:szCs w:val="21"/>
        </w:rPr>
      </w:pPr>
      <w:r>
        <w:rPr>
          <w:rFonts w:ascii="宋体" w:hAnsi="宋体"/>
          <w:snapToGrid w:val="0"/>
          <w:kern w:val="0"/>
          <w:szCs w:val="21"/>
        </w:rPr>
        <w:t>6</w:t>
      </w:r>
      <w:r>
        <w:rPr>
          <w:rFonts w:ascii="宋体" w:hAnsi="宋体" w:hint="eastAsia"/>
          <w:snapToGrid w:val="0"/>
          <w:kern w:val="0"/>
          <w:szCs w:val="21"/>
        </w:rPr>
        <w:t xml:space="preserve">. </w:t>
      </w:r>
      <w:r>
        <w:rPr>
          <w:rFonts w:ascii="宋体" w:hAnsi="宋体"/>
          <w:snapToGrid w:val="0"/>
          <w:w w:val="200"/>
          <w:kern w:val="0"/>
          <w:szCs w:val="21"/>
          <w:u w:val="single"/>
        </w:rPr>
        <w:t xml:space="preserve"> </w:t>
      </w:r>
      <w:r>
        <w:rPr>
          <w:rFonts w:ascii="宋体" w:hAnsi="宋体"/>
          <w:snapToGrid w:val="0"/>
          <w:kern w:val="0"/>
          <w:szCs w:val="21"/>
          <w:u w:val="single"/>
        </w:rPr>
        <w:tab/>
        <w:t>（其他补充说明）</w:t>
      </w:r>
      <w:r>
        <w:rPr>
          <w:rFonts w:ascii="宋体" w:hAnsi="宋体"/>
          <w:snapToGrid w:val="0"/>
          <w:kern w:val="0"/>
          <w:szCs w:val="21"/>
        </w:rPr>
        <w:t>。</w:t>
      </w:r>
    </w:p>
    <w:p w:rsidR="001519ED" w:rsidRDefault="00704F1B">
      <w:pPr>
        <w:tabs>
          <w:tab w:val="left" w:pos="7140"/>
          <w:tab w:val="left" w:pos="7560"/>
          <w:tab w:val="left" w:pos="8300"/>
        </w:tabs>
        <w:autoSpaceDE w:val="0"/>
        <w:autoSpaceDN w:val="0"/>
        <w:adjustRightInd w:val="0"/>
        <w:spacing w:line="380" w:lineRule="exact"/>
        <w:ind w:firstLineChars="200" w:firstLine="420"/>
        <w:rPr>
          <w:rFonts w:ascii="宋体" w:hAnsi="宋体"/>
          <w:snapToGrid w:val="0"/>
          <w:kern w:val="0"/>
          <w:szCs w:val="21"/>
        </w:rPr>
      </w:pPr>
      <w:r>
        <w:rPr>
          <w:rFonts w:ascii="宋体" w:hAnsi="宋体" w:hint="eastAsia"/>
          <w:snapToGrid w:val="0"/>
          <w:kern w:val="0"/>
          <w:szCs w:val="21"/>
        </w:rPr>
        <w:t>竞</w:t>
      </w:r>
      <w:r>
        <w:rPr>
          <w:rFonts w:ascii="宋体" w:hAnsi="宋体"/>
          <w:snapToGrid w:val="0"/>
          <w:kern w:val="0"/>
          <w:szCs w:val="21"/>
        </w:rPr>
        <w:t xml:space="preserve">  </w:t>
      </w:r>
      <w:r>
        <w:rPr>
          <w:rFonts w:ascii="宋体" w:hAnsi="宋体" w:hint="eastAsia"/>
          <w:snapToGrid w:val="0"/>
          <w:kern w:val="0"/>
          <w:szCs w:val="21"/>
        </w:rPr>
        <w:t>选</w:t>
      </w:r>
      <w:r>
        <w:rPr>
          <w:rFonts w:ascii="宋体" w:hAnsi="宋体"/>
          <w:snapToGrid w:val="0"/>
          <w:kern w:val="0"/>
          <w:szCs w:val="21"/>
        </w:rPr>
        <w:t xml:space="preserve">  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（盖单位</w:t>
      </w:r>
      <w:r>
        <w:rPr>
          <w:rFonts w:ascii="宋体" w:hAnsi="宋体" w:hint="eastAsia"/>
          <w:snapToGrid w:val="0"/>
          <w:kern w:val="0"/>
          <w:szCs w:val="21"/>
        </w:rPr>
        <w:t>公章</w:t>
      </w:r>
      <w:r>
        <w:rPr>
          <w:rFonts w:ascii="宋体" w:hAnsi="宋体"/>
          <w:snapToGrid w:val="0"/>
          <w:kern w:val="0"/>
          <w:szCs w:val="21"/>
        </w:rPr>
        <w:t xml:space="preserve">） </w:t>
      </w:r>
    </w:p>
    <w:p w:rsidR="001519ED" w:rsidRDefault="00704F1B">
      <w:pPr>
        <w:tabs>
          <w:tab w:val="left" w:pos="7140"/>
          <w:tab w:val="left" w:pos="7560"/>
          <w:tab w:val="left" w:pos="8300"/>
        </w:tabs>
        <w:autoSpaceDE w:val="0"/>
        <w:autoSpaceDN w:val="0"/>
        <w:adjustRightInd w:val="0"/>
        <w:spacing w:line="380" w:lineRule="exact"/>
        <w:ind w:firstLineChars="200" w:firstLine="420"/>
        <w:rPr>
          <w:rFonts w:ascii="宋体" w:hAnsi="宋体"/>
          <w:snapToGrid w:val="0"/>
          <w:kern w:val="0"/>
          <w:szCs w:val="21"/>
        </w:rPr>
      </w:pPr>
      <w:r>
        <w:rPr>
          <w:rFonts w:ascii="宋体" w:hAnsi="宋体"/>
          <w:snapToGrid w:val="0"/>
          <w:kern w:val="0"/>
          <w:szCs w:val="21"/>
        </w:rPr>
        <w:t>法定代表人</w:t>
      </w:r>
      <w:r>
        <w:rPr>
          <w:rFonts w:ascii="宋体" w:hAnsi="宋体" w:hint="eastAsia"/>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或盖章）</w:t>
      </w:r>
    </w:p>
    <w:p w:rsidR="001519ED" w:rsidRDefault="00704F1B">
      <w:pPr>
        <w:tabs>
          <w:tab w:val="left" w:pos="7035"/>
          <w:tab w:val="left" w:pos="7560"/>
          <w:tab w:val="left" w:pos="8300"/>
        </w:tabs>
        <w:autoSpaceDE w:val="0"/>
        <w:autoSpaceDN w:val="0"/>
        <w:adjustRightInd w:val="0"/>
        <w:spacing w:line="380" w:lineRule="exact"/>
        <w:ind w:firstLineChars="200" w:firstLine="420"/>
        <w:rPr>
          <w:rFonts w:ascii="宋体" w:hAnsi="宋体"/>
          <w:snapToGrid w:val="0"/>
          <w:kern w:val="0"/>
          <w:szCs w:val="21"/>
        </w:rPr>
      </w:pPr>
      <w:r>
        <w:rPr>
          <w:rFonts w:ascii="宋体" w:hAnsi="宋体"/>
          <w:snapToGrid w:val="0"/>
          <w:kern w:val="0"/>
          <w:szCs w:val="21"/>
        </w:rPr>
        <w:t>地</w:t>
      </w:r>
      <w:r>
        <w:rPr>
          <w:rFonts w:ascii="宋体" w:hAnsi="宋体" w:hint="eastAsia"/>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rsidR="001519ED" w:rsidRDefault="00704F1B">
      <w:pPr>
        <w:tabs>
          <w:tab w:val="left" w:pos="8300"/>
        </w:tabs>
        <w:autoSpaceDE w:val="0"/>
        <w:autoSpaceDN w:val="0"/>
        <w:adjustRightInd w:val="0"/>
        <w:spacing w:line="380" w:lineRule="exact"/>
        <w:ind w:firstLineChars="200" w:firstLine="420"/>
        <w:rPr>
          <w:rFonts w:ascii="宋体" w:hAnsi="宋体"/>
          <w:snapToGrid w:val="0"/>
          <w:kern w:val="0"/>
          <w:szCs w:val="21"/>
        </w:rPr>
      </w:pPr>
      <w:r>
        <w:rPr>
          <w:rFonts w:ascii="宋体" w:hAnsi="宋体"/>
          <w:snapToGrid w:val="0"/>
          <w:kern w:val="0"/>
          <w:szCs w:val="21"/>
        </w:rPr>
        <w:t>网</w:t>
      </w:r>
      <w:r>
        <w:rPr>
          <w:rFonts w:ascii="宋体" w:hAnsi="宋体" w:hint="eastAsia"/>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rsidR="001519ED" w:rsidRDefault="00704F1B">
      <w:pPr>
        <w:tabs>
          <w:tab w:val="left" w:pos="8300"/>
        </w:tabs>
        <w:autoSpaceDE w:val="0"/>
        <w:autoSpaceDN w:val="0"/>
        <w:adjustRightInd w:val="0"/>
        <w:spacing w:line="380" w:lineRule="exact"/>
        <w:ind w:firstLineChars="200" w:firstLine="420"/>
        <w:jc w:val="left"/>
        <w:rPr>
          <w:rFonts w:ascii="宋体" w:hAnsi="宋体"/>
          <w:snapToGrid w:val="0"/>
          <w:kern w:val="0"/>
          <w:szCs w:val="21"/>
        </w:rPr>
      </w:pPr>
      <w:r>
        <w:rPr>
          <w:rFonts w:ascii="宋体" w:hAnsi="宋体" w:hint="eastAsia"/>
          <w:snapToGrid w:val="0"/>
          <w:kern w:val="0"/>
          <w:szCs w:val="21"/>
        </w:rPr>
        <w:t>单位电话（座机）：</w:t>
      </w:r>
      <w:r>
        <w:rPr>
          <w:rFonts w:ascii="宋体" w:hAnsi="宋体" w:hint="eastAsia"/>
          <w:snapToGrid w:val="0"/>
          <w:kern w:val="0"/>
          <w:szCs w:val="21"/>
          <w:u w:val="single"/>
        </w:rPr>
        <w:t xml:space="preserve">                      </w:t>
      </w:r>
      <w:r>
        <w:rPr>
          <w:rFonts w:ascii="宋体" w:hAnsi="宋体" w:hint="eastAsia"/>
          <w:snapToGrid w:val="0"/>
          <w:kern w:val="0"/>
          <w:szCs w:val="21"/>
        </w:rPr>
        <w:t>委托代理人电话（手机）：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1519ED" w:rsidRDefault="00704F1B">
      <w:pPr>
        <w:tabs>
          <w:tab w:val="left" w:pos="8300"/>
        </w:tabs>
        <w:autoSpaceDE w:val="0"/>
        <w:autoSpaceDN w:val="0"/>
        <w:adjustRightInd w:val="0"/>
        <w:spacing w:line="380" w:lineRule="exact"/>
        <w:ind w:firstLineChars="200" w:firstLine="420"/>
        <w:rPr>
          <w:rFonts w:ascii="宋体" w:hAnsi="宋体"/>
          <w:snapToGrid w:val="0"/>
          <w:kern w:val="0"/>
          <w:szCs w:val="21"/>
        </w:rPr>
      </w:pPr>
      <w:r>
        <w:rPr>
          <w:rFonts w:ascii="宋体" w:hAnsi="宋体"/>
          <w:snapToGrid w:val="0"/>
          <w:kern w:val="0"/>
          <w:szCs w:val="21"/>
        </w:rPr>
        <w:t>传</w:t>
      </w:r>
      <w:r>
        <w:rPr>
          <w:rFonts w:ascii="宋体" w:hAnsi="宋体" w:hint="eastAsia"/>
          <w:snapToGrid w:val="0"/>
          <w:kern w:val="0"/>
          <w:szCs w:val="21"/>
        </w:rPr>
        <w:t xml:space="preserve">    </w:t>
      </w:r>
      <w:r>
        <w:rPr>
          <w:rFonts w:ascii="宋体" w:hAnsi="宋体"/>
          <w:snapToGrid w:val="0"/>
          <w:kern w:val="0"/>
          <w:szCs w:val="21"/>
        </w:rPr>
        <w:t>真：</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rsidR="001519ED" w:rsidRDefault="00704F1B">
      <w:pPr>
        <w:tabs>
          <w:tab w:val="left" w:pos="8300"/>
        </w:tabs>
        <w:autoSpaceDE w:val="0"/>
        <w:autoSpaceDN w:val="0"/>
        <w:adjustRightInd w:val="0"/>
        <w:spacing w:line="380" w:lineRule="exact"/>
        <w:ind w:firstLineChars="200" w:firstLine="420"/>
        <w:rPr>
          <w:rFonts w:ascii="宋体" w:hAnsi="宋体"/>
          <w:snapToGrid w:val="0"/>
          <w:kern w:val="0"/>
          <w:sz w:val="20"/>
          <w:szCs w:val="20"/>
        </w:rPr>
      </w:pPr>
      <w:r>
        <w:rPr>
          <w:rFonts w:ascii="宋体" w:hAnsi="宋体"/>
          <w:snapToGrid w:val="0"/>
          <w:kern w:val="0"/>
          <w:szCs w:val="21"/>
        </w:rPr>
        <w:t>邮政编码：</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rsidR="001519ED" w:rsidRDefault="00704F1B">
      <w:pPr>
        <w:tabs>
          <w:tab w:val="left" w:pos="8300"/>
        </w:tabs>
        <w:autoSpaceDE w:val="0"/>
        <w:autoSpaceDN w:val="0"/>
        <w:adjustRightInd w:val="0"/>
        <w:spacing w:line="380" w:lineRule="exact"/>
        <w:ind w:firstLineChars="200" w:firstLine="420"/>
        <w:jc w:val="right"/>
        <w:rPr>
          <w:rFonts w:ascii="宋体" w:hAnsi="宋体"/>
          <w:snapToGrid w:val="0"/>
          <w:kern w:val="0"/>
          <w:sz w:val="20"/>
          <w:szCs w:val="20"/>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rsidR="001519ED" w:rsidRDefault="00704F1B">
      <w:pPr>
        <w:pStyle w:val="a6"/>
        <w:jc w:val="right"/>
        <w:rPr>
          <w:rFonts w:ascii="宋体" w:hAnsi="宋体"/>
        </w:rPr>
      </w:pPr>
      <w:r>
        <w:rPr>
          <w:rFonts w:ascii="宋体" w:hAnsi="宋体" w:cs="宋体" w:hint="eastAsia"/>
          <w:snapToGrid w:val="0"/>
        </w:rPr>
        <w:br w:type="page"/>
      </w:r>
      <w:bookmarkStart w:id="913" w:name="_Toc430530532"/>
      <w:bookmarkStart w:id="914" w:name="_Toc277082645"/>
      <w:bookmarkStart w:id="915" w:name="_Toc287620816"/>
      <w:bookmarkStart w:id="916" w:name="_Toc287607869"/>
      <w:bookmarkStart w:id="917" w:name="_Toc224103497"/>
    </w:p>
    <w:p w:rsidR="001519ED" w:rsidRDefault="00704F1B">
      <w:pPr>
        <w:pStyle w:val="3"/>
        <w:spacing w:before="0" w:line="360" w:lineRule="auto"/>
        <w:jc w:val="center"/>
        <w:rPr>
          <w:rFonts w:ascii="宋体" w:hAnsi="宋体" w:cs="宋体"/>
          <w:b w:val="0"/>
          <w:bCs w:val="0"/>
        </w:rPr>
      </w:pPr>
      <w:bookmarkStart w:id="918" w:name="_Toc57796010"/>
      <w:bookmarkStart w:id="919" w:name="_Toc8015"/>
      <w:bookmarkStart w:id="920" w:name="_Toc29090"/>
      <w:bookmarkStart w:id="921" w:name="_Toc18550"/>
      <w:bookmarkStart w:id="922" w:name="_Toc24300"/>
      <w:bookmarkStart w:id="923" w:name="_Toc12194"/>
      <w:r>
        <w:rPr>
          <w:rFonts w:ascii="宋体" w:hAnsi="宋体" w:cs="宋体"/>
          <w:b w:val="0"/>
          <w:bCs w:val="0"/>
        </w:rPr>
        <w:lastRenderedPageBreak/>
        <w:t>（</w:t>
      </w:r>
      <w:r>
        <w:rPr>
          <w:rFonts w:ascii="宋体" w:hAnsi="宋体" w:cs="宋体" w:hint="eastAsia"/>
          <w:b w:val="0"/>
          <w:bCs w:val="0"/>
        </w:rPr>
        <w:t>二</w:t>
      </w:r>
      <w:r>
        <w:rPr>
          <w:rFonts w:ascii="宋体" w:hAnsi="宋体" w:cs="宋体"/>
          <w:b w:val="0"/>
          <w:bCs w:val="0"/>
        </w:rPr>
        <w:t>）</w:t>
      </w:r>
      <w:r>
        <w:rPr>
          <w:rFonts w:ascii="宋体" w:hAnsi="宋体" w:cs="宋体" w:hint="eastAsia"/>
          <w:b w:val="0"/>
          <w:bCs w:val="0"/>
        </w:rPr>
        <w:t>法定代表人身份证明或附有法定代表人身份证明的授权委托书</w:t>
      </w:r>
      <w:bookmarkEnd w:id="913"/>
      <w:bookmarkEnd w:id="914"/>
      <w:bookmarkEnd w:id="915"/>
      <w:bookmarkEnd w:id="916"/>
      <w:bookmarkEnd w:id="917"/>
      <w:bookmarkEnd w:id="918"/>
      <w:bookmarkEnd w:id="919"/>
      <w:bookmarkEnd w:id="920"/>
      <w:bookmarkEnd w:id="921"/>
      <w:bookmarkEnd w:id="922"/>
      <w:bookmarkEnd w:id="923"/>
    </w:p>
    <w:p w:rsidR="001519ED" w:rsidRDefault="00704F1B">
      <w:pPr>
        <w:spacing w:line="480" w:lineRule="auto"/>
        <w:jc w:val="center"/>
        <w:outlineLvl w:val="1"/>
        <w:rPr>
          <w:rFonts w:ascii="宋体" w:hAnsi="宋体"/>
          <w:sz w:val="28"/>
        </w:rPr>
      </w:pPr>
      <w:bookmarkStart w:id="924" w:name="_Toc4683"/>
      <w:bookmarkStart w:id="925" w:name="_Toc4151"/>
      <w:bookmarkStart w:id="926" w:name="_Toc7696"/>
      <w:bookmarkStart w:id="927" w:name="_Toc5863"/>
      <w:bookmarkStart w:id="928" w:name="_Toc8363"/>
      <w:bookmarkStart w:id="929" w:name="_Toc12464"/>
      <w:r>
        <w:rPr>
          <w:rFonts w:ascii="宋体" w:hAnsi="宋体" w:hint="eastAsia"/>
          <w:sz w:val="28"/>
        </w:rPr>
        <w:t>法定代表人身份证明</w:t>
      </w:r>
      <w:bookmarkEnd w:id="924"/>
      <w:bookmarkEnd w:id="925"/>
      <w:bookmarkEnd w:id="926"/>
      <w:bookmarkEnd w:id="927"/>
      <w:bookmarkEnd w:id="928"/>
      <w:bookmarkEnd w:id="929"/>
    </w:p>
    <w:p w:rsidR="001519ED" w:rsidRDefault="001519ED">
      <w:pPr>
        <w:spacing w:line="480" w:lineRule="auto"/>
        <w:jc w:val="center"/>
        <w:rPr>
          <w:rFonts w:ascii="宋体" w:hAnsi="宋体"/>
        </w:rPr>
      </w:pPr>
    </w:p>
    <w:p w:rsidR="001519ED" w:rsidRDefault="00704F1B">
      <w:pPr>
        <w:tabs>
          <w:tab w:val="left" w:pos="556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hint="eastAsia"/>
          <w:kern w:val="0"/>
          <w:szCs w:val="21"/>
        </w:rPr>
        <w:t>竞选人</w:t>
      </w:r>
      <w:r>
        <w:rPr>
          <w:rFonts w:ascii="宋体" w:hAnsi="宋体"/>
          <w:kern w:val="0"/>
          <w:szCs w:val="21"/>
        </w:rPr>
        <w:t>名称：</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1519ED" w:rsidRDefault="00704F1B">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1519ED" w:rsidRDefault="00704F1B">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地</w:t>
      </w:r>
      <w:r>
        <w:rPr>
          <w:rFonts w:ascii="宋体" w:hAnsi="宋体" w:hint="eastAsia"/>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1519ED" w:rsidRDefault="00704F1B">
      <w:pPr>
        <w:tabs>
          <w:tab w:val="left" w:pos="2520"/>
          <w:tab w:val="left" w:pos="3836"/>
        </w:tabs>
        <w:autoSpaceDE w:val="0"/>
        <w:autoSpaceDN w:val="0"/>
        <w:adjustRightInd w:val="0"/>
        <w:snapToGrid w:val="0"/>
        <w:spacing w:line="480" w:lineRule="auto"/>
        <w:ind w:firstLineChars="186" w:firstLine="391"/>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rsidR="001519ED" w:rsidRDefault="00704F1B">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1519ED" w:rsidRDefault="00704F1B">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ascii="宋体" w:hAnsi="宋体" w:hint="eastAsia"/>
          <w:kern w:val="0"/>
          <w:szCs w:val="21"/>
          <w:u w:val="single"/>
        </w:rPr>
        <w:t xml:space="preserve">              </w:t>
      </w:r>
      <w:r>
        <w:rPr>
          <w:rFonts w:ascii="宋体" w:hAnsi="宋体"/>
          <w:kern w:val="0"/>
          <w:szCs w:val="21"/>
          <w:u w:val="single"/>
        </w:rPr>
        <w:t xml:space="preserve"> </w:t>
      </w:r>
    </w:p>
    <w:p w:rsidR="001519ED" w:rsidRDefault="00704F1B">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系</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竞选人</w:t>
      </w:r>
      <w:r>
        <w:rPr>
          <w:rFonts w:ascii="宋体" w:hAnsi="宋体"/>
          <w:kern w:val="0"/>
          <w:szCs w:val="21"/>
          <w:u w:val="single"/>
        </w:rPr>
        <w:t>名称）</w:t>
      </w:r>
      <w:r>
        <w:rPr>
          <w:rFonts w:ascii="宋体" w:hAnsi="宋体"/>
          <w:kern w:val="0"/>
          <w:szCs w:val="21"/>
        </w:rPr>
        <w:t>的法定代表人。</w:t>
      </w:r>
    </w:p>
    <w:p w:rsidR="001519ED" w:rsidRDefault="00704F1B">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特此证明。</w:t>
      </w:r>
    </w:p>
    <w:p w:rsidR="001519ED" w:rsidRDefault="00704F1B">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附：法定代表人身份证扫描件（双面）</w:t>
      </w:r>
    </w:p>
    <w:p w:rsidR="001519ED" w:rsidRDefault="001519ED">
      <w:pPr>
        <w:autoSpaceDE w:val="0"/>
        <w:autoSpaceDN w:val="0"/>
        <w:adjustRightInd w:val="0"/>
        <w:snapToGrid w:val="0"/>
        <w:spacing w:line="360" w:lineRule="auto"/>
        <w:jc w:val="left"/>
        <w:rPr>
          <w:rFonts w:ascii="宋体" w:hAnsi="宋体"/>
          <w:szCs w:val="21"/>
        </w:rPr>
      </w:pPr>
    </w:p>
    <w:p w:rsidR="001519ED" w:rsidRDefault="001519ED">
      <w:pPr>
        <w:pStyle w:val="a6"/>
        <w:spacing w:after="0" w:line="360" w:lineRule="auto"/>
        <w:rPr>
          <w:rFonts w:ascii="宋体" w:hAnsi="宋体"/>
          <w:szCs w:val="21"/>
        </w:rPr>
      </w:pPr>
    </w:p>
    <w:p w:rsidR="001519ED" w:rsidRDefault="001519ED">
      <w:pPr>
        <w:pStyle w:val="a6"/>
        <w:spacing w:after="0" w:line="360" w:lineRule="auto"/>
        <w:rPr>
          <w:rFonts w:ascii="宋体" w:hAnsi="宋体"/>
          <w:szCs w:val="21"/>
        </w:rPr>
      </w:pPr>
    </w:p>
    <w:p w:rsidR="001519ED" w:rsidRDefault="001519ED">
      <w:pPr>
        <w:pStyle w:val="a6"/>
        <w:spacing w:after="0" w:line="360" w:lineRule="auto"/>
        <w:rPr>
          <w:rFonts w:ascii="宋体" w:hAnsi="宋体"/>
          <w:szCs w:val="21"/>
        </w:rPr>
      </w:pPr>
    </w:p>
    <w:p w:rsidR="001519ED" w:rsidRDefault="001519ED">
      <w:pPr>
        <w:pStyle w:val="a6"/>
        <w:spacing w:after="0" w:line="360" w:lineRule="auto"/>
        <w:rPr>
          <w:rFonts w:ascii="宋体" w:hAnsi="宋体"/>
          <w:szCs w:val="21"/>
        </w:rPr>
      </w:pPr>
    </w:p>
    <w:p w:rsidR="001519ED" w:rsidRDefault="001519ED">
      <w:pPr>
        <w:pStyle w:val="a6"/>
        <w:spacing w:after="0" w:line="360" w:lineRule="auto"/>
        <w:rPr>
          <w:rFonts w:ascii="宋体" w:hAnsi="宋体"/>
          <w:szCs w:val="21"/>
        </w:rPr>
      </w:pPr>
    </w:p>
    <w:p w:rsidR="001519ED" w:rsidRDefault="00704F1B">
      <w:pPr>
        <w:tabs>
          <w:tab w:val="left" w:pos="5460"/>
        </w:tabs>
        <w:autoSpaceDE w:val="0"/>
        <w:autoSpaceDN w:val="0"/>
        <w:adjustRightInd w:val="0"/>
        <w:snapToGrid w:val="0"/>
        <w:spacing w:line="480" w:lineRule="auto"/>
        <w:ind w:firstLine="2100"/>
        <w:jc w:val="right"/>
        <w:rPr>
          <w:rFonts w:ascii="宋体" w:hAnsi="宋体"/>
          <w:kern w:val="0"/>
          <w:szCs w:val="21"/>
        </w:rPr>
      </w:pPr>
      <w:r>
        <w:rPr>
          <w:rFonts w:ascii="宋体" w:hAnsi="宋体" w:hint="eastAsia"/>
          <w:kern w:val="0"/>
          <w:szCs w:val="21"/>
        </w:rPr>
        <w:t>竞选人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w:t>
      </w:r>
      <w:r>
        <w:rPr>
          <w:rFonts w:ascii="宋体" w:hAnsi="宋体" w:hint="eastAsia"/>
          <w:kern w:val="0"/>
          <w:szCs w:val="21"/>
        </w:rPr>
        <w:t>公章</w:t>
      </w:r>
      <w:r>
        <w:rPr>
          <w:rFonts w:ascii="宋体" w:hAnsi="宋体"/>
          <w:kern w:val="0"/>
          <w:szCs w:val="21"/>
        </w:rPr>
        <w:t>）</w:t>
      </w:r>
    </w:p>
    <w:p w:rsidR="001519ED" w:rsidRDefault="001519ED">
      <w:pPr>
        <w:autoSpaceDE w:val="0"/>
        <w:autoSpaceDN w:val="0"/>
        <w:adjustRightInd w:val="0"/>
        <w:snapToGrid w:val="0"/>
        <w:spacing w:line="480" w:lineRule="auto"/>
        <w:jc w:val="left"/>
        <w:rPr>
          <w:rFonts w:ascii="宋体" w:hAnsi="宋体"/>
          <w:kern w:val="0"/>
          <w:sz w:val="20"/>
          <w:szCs w:val="20"/>
        </w:rPr>
      </w:pPr>
    </w:p>
    <w:p w:rsidR="001519ED" w:rsidRDefault="00704F1B">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ascii="宋体" w:hAnsi="宋体" w:hint="eastAsia"/>
          <w:kern w:val="0"/>
          <w:szCs w:val="21"/>
        </w:rPr>
        <w:t xml:space="preserve">  </w:t>
      </w:r>
    </w:p>
    <w:p w:rsidR="001519ED" w:rsidRDefault="001519ED">
      <w:pPr>
        <w:pStyle w:val="a6"/>
      </w:pPr>
    </w:p>
    <w:p w:rsidR="001519ED" w:rsidRDefault="00704F1B">
      <w:pPr>
        <w:spacing w:line="360" w:lineRule="auto"/>
        <w:ind w:firstLineChars="200" w:firstLine="420"/>
        <w:rPr>
          <w:rFonts w:ascii="宋体" w:hAnsi="宋体"/>
        </w:rPr>
      </w:pPr>
      <w:r>
        <w:rPr>
          <w:rFonts w:ascii="宋体" w:hAnsi="宋体"/>
        </w:rPr>
        <w:t>注：法定代表人身份证明需按上述格式填写完整，不可缺少内容。在此基础上增加内容的不影响其有效性。</w:t>
      </w:r>
    </w:p>
    <w:p w:rsidR="001519ED" w:rsidRDefault="001519ED">
      <w:pPr>
        <w:autoSpaceDE w:val="0"/>
        <w:autoSpaceDN w:val="0"/>
        <w:adjustRightInd w:val="0"/>
        <w:snapToGrid w:val="0"/>
        <w:spacing w:line="360" w:lineRule="auto"/>
        <w:jc w:val="left"/>
        <w:rPr>
          <w:rFonts w:ascii="宋体" w:hAnsi="宋体"/>
          <w:kern w:val="0"/>
        </w:rPr>
      </w:pPr>
    </w:p>
    <w:p w:rsidR="001519ED" w:rsidRDefault="00704F1B">
      <w:pPr>
        <w:tabs>
          <w:tab w:val="left" w:pos="1680"/>
          <w:tab w:val="left" w:pos="4215"/>
          <w:tab w:val="left" w:pos="4305"/>
          <w:tab w:val="left" w:pos="8000"/>
        </w:tabs>
        <w:autoSpaceDE w:val="0"/>
        <w:autoSpaceDN w:val="0"/>
        <w:adjustRightInd w:val="0"/>
        <w:snapToGrid w:val="0"/>
        <w:spacing w:line="360" w:lineRule="auto"/>
        <w:jc w:val="center"/>
        <w:outlineLvl w:val="1"/>
        <w:rPr>
          <w:rFonts w:ascii="宋体" w:hAnsi="宋体"/>
          <w:kern w:val="0"/>
          <w:sz w:val="12"/>
          <w:szCs w:val="12"/>
        </w:rPr>
      </w:pPr>
      <w:r>
        <w:rPr>
          <w:rFonts w:ascii="宋体" w:hAnsi="宋体"/>
          <w:b/>
          <w:kern w:val="0"/>
          <w:sz w:val="28"/>
          <w:szCs w:val="28"/>
        </w:rPr>
        <w:br w:type="page"/>
      </w:r>
      <w:bookmarkStart w:id="930" w:name="_Toc23237"/>
      <w:bookmarkStart w:id="931" w:name="_Toc7294"/>
      <w:bookmarkStart w:id="932" w:name="_Toc12904"/>
      <w:bookmarkStart w:id="933" w:name="_Toc8370"/>
      <w:bookmarkStart w:id="934" w:name="_Toc16101"/>
      <w:bookmarkStart w:id="935" w:name="_Toc20368"/>
      <w:r>
        <w:rPr>
          <w:rFonts w:ascii="宋体" w:hAnsi="宋体"/>
          <w:snapToGrid w:val="0"/>
          <w:kern w:val="0"/>
          <w:sz w:val="32"/>
          <w:szCs w:val="32"/>
        </w:rPr>
        <w:lastRenderedPageBreak/>
        <w:t>授权委托书</w:t>
      </w:r>
      <w:bookmarkEnd w:id="930"/>
      <w:bookmarkEnd w:id="931"/>
      <w:bookmarkEnd w:id="932"/>
      <w:bookmarkEnd w:id="933"/>
      <w:bookmarkEnd w:id="934"/>
      <w:bookmarkEnd w:id="935"/>
    </w:p>
    <w:p w:rsidR="001519ED" w:rsidRDefault="001519ED">
      <w:pPr>
        <w:autoSpaceDE w:val="0"/>
        <w:autoSpaceDN w:val="0"/>
        <w:adjustRightInd w:val="0"/>
        <w:snapToGrid w:val="0"/>
        <w:spacing w:line="360" w:lineRule="auto"/>
        <w:jc w:val="left"/>
        <w:rPr>
          <w:rFonts w:ascii="宋体" w:hAnsi="宋体"/>
          <w:kern w:val="0"/>
          <w:sz w:val="20"/>
          <w:szCs w:val="20"/>
        </w:rPr>
      </w:pPr>
    </w:p>
    <w:p w:rsidR="001519ED" w:rsidRDefault="001519ED">
      <w:pPr>
        <w:autoSpaceDE w:val="0"/>
        <w:autoSpaceDN w:val="0"/>
        <w:adjustRightInd w:val="0"/>
        <w:snapToGrid w:val="0"/>
        <w:spacing w:line="360" w:lineRule="auto"/>
        <w:jc w:val="left"/>
        <w:rPr>
          <w:rFonts w:ascii="宋体" w:hAnsi="宋体"/>
          <w:kern w:val="0"/>
          <w:sz w:val="20"/>
          <w:szCs w:val="20"/>
        </w:rPr>
      </w:pPr>
    </w:p>
    <w:p w:rsidR="001519ED" w:rsidRDefault="00704F1B">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本人</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ascii="宋体" w:hAnsi="宋体" w:hint="eastAsia"/>
          <w:w w:val="200"/>
          <w:kern w:val="0"/>
          <w:szCs w:val="21"/>
          <w:u w:val="single"/>
        </w:rPr>
        <w:t xml:space="preserve">    </w:t>
      </w:r>
      <w:r>
        <w:rPr>
          <w:rFonts w:ascii="宋体" w:hAnsi="宋体"/>
          <w:kern w:val="0"/>
          <w:szCs w:val="21"/>
          <w:u w:val="single"/>
        </w:rPr>
        <w:t>（</w:t>
      </w:r>
      <w:r>
        <w:rPr>
          <w:rFonts w:ascii="宋体" w:hAnsi="宋体" w:hint="eastAsia"/>
          <w:spacing w:val="-1"/>
          <w:kern w:val="0"/>
          <w:szCs w:val="21"/>
          <w:u w:val="single"/>
        </w:rPr>
        <w:t>竞选人</w:t>
      </w:r>
      <w:r>
        <w:rPr>
          <w:rFonts w:ascii="宋体" w:hAnsi="宋体"/>
          <w:kern w:val="0"/>
          <w:szCs w:val="21"/>
          <w:u w:val="single"/>
        </w:rPr>
        <w:t>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为我方代理人。代理人根据授权，以我方名义签署、澄清、说明、补正、递交、撤回、修改</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hint="eastAsia"/>
          <w:kern w:val="0"/>
          <w:szCs w:val="21"/>
        </w:rPr>
        <w:t>竞选文件</w:t>
      </w:r>
      <w:r>
        <w:rPr>
          <w:rFonts w:ascii="宋体" w:hAnsi="宋体"/>
          <w:kern w:val="0"/>
          <w:szCs w:val="21"/>
        </w:rPr>
        <w:t>、</w:t>
      </w:r>
      <w:r>
        <w:rPr>
          <w:rFonts w:ascii="宋体" w:hAnsi="宋体" w:hint="eastAsia"/>
          <w:kern w:val="0"/>
          <w:szCs w:val="21"/>
        </w:rPr>
        <w:t>领取原件、</w:t>
      </w:r>
      <w:r>
        <w:rPr>
          <w:rFonts w:ascii="宋体" w:hAnsi="宋体"/>
          <w:kern w:val="0"/>
          <w:szCs w:val="21"/>
        </w:rPr>
        <w:t>签订合同和处理有关事宜， 其法律后果由我方承担。</w:t>
      </w:r>
    </w:p>
    <w:p w:rsidR="001519ED" w:rsidRDefault="00704F1B">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u w:val="single"/>
        </w:rPr>
        <w:tab/>
      </w:r>
      <w:r>
        <w:rPr>
          <w:rFonts w:ascii="宋体" w:hAnsi="宋体"/>
          <w:kern w:val="0"/>
          <w:szCs w:val="21"/>
        </w:rPr>
        <w:t xml:space="preserve">。 </w:t>
      </w:r>
    </w:p>
    <w:p w:rsidR="001519ED" w:rsidRDefault="00704F1B">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 w:val="20"/>
          <w:szCs w:val="20"/>
        </w:rPr>
      </w:pPr>
      <w:r>
        <w:rPr>
          <w:rFonts w:ascii="宋体" w:hAnsi="宋体"/>
          <w:kern w:val="0"/>
          <w:szCs w:val="21"/>
        </w:rPr>
        <w:t>代理人无转委托权。</w:t>
      </w:r>
    </w:p>
    <w:p w:rsidR="001519ED" w:rsidRDefault="00704F1B">
      <w:pPr>
        <w:tabs>
          <w:tab w:val="left" w:pos="4200"/>
          <w:tab w:val="left" w:pos="462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hint="eastAsia"/>
          <w:kern w:val="0"/>
          <w:szCs w:val="21"/>
        </w:rPr>
        <w:t>竞</w:t>
      </w:r>
      <w:r>
        <w:rPr>
          <w:rFonts w:ascii="宋体" w:hAnsi="宋体"/>
          <w:kern w:val="0"/>
          <w:szCs w:val="21"/>
        </w:rPr>
        <w:t xml:space="preserve">  </w:t>
      </w:r>
      <w:r>
        <w:rPr>
          <w:rFonts w:ascii="宋体" w:hAnsi="宋体" w:hint="eastAsia"/>
          <w:kern w:val="0"/>
          <w:szCs w:val="21"/>
        </w:rPr>
        <w:t>选</w:t>
      </w:r>
      <w:r>
        <w:rPr>
          <w:rFonts w:ascii="宋体" w:hAnsi="宋体"/>
          <w:kern w:val="0"/>
          <w:szCs w:val="21"/>
        </w:rPr>
        <w:t xml:space="preserve">  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w:t>
      </w:r>
      <w:r>
        <w:rPr>
          <w:rFonts w:ascii="宋体" w:hAnsi="宋体" w:hint="eastAsia"/>
          <w:spacing w:val="-1"/>
          <w:kern w:val="0"/>
          <w:szCs w:val="21"/>
        </w:rPr>
        <w:t>公章</w:t>
      </w:r>
      <w:r>
        <w:rPr>
          <w:rFonts w:ascii="宋体" w:hAnsi="宋体"/>
          <w:kern w:val="0"/>
          <w:szCs w:val="21"/>
        </w:rPr>
        <w:t>）</w:t>
      </w:r>
    </w:p>
    <w:p w:rsidR="001519ED" w:rsidRDefault="00704F1B">
      <w:pPr>
        <w:tabs>
          <w:tab w:val="left" w:pos="630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rsidR="001519ED" w:rsidRDefault="00704F1B">
      <w:pPr>
        <w:tabs>
          <w:tab w:val="left" w:pos="5260"/>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rsidR="001519ED" w:rsidRDefault="00704F1B">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w:t>
      </w:r>
    </w:p>
    <w:p w:rsidR="001519ED" w:rsidRDefault="00704F1B">
      <w:pPr>
        <w:tabs>
          <w:tab w:val="left" w:pos="6825"/>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u w:val="single"/>
        </w:rPr>
        <w:t xml:space="preserve">    </w:t>
      </w:r>
    </w:p>
    <w:p w:rsidR="001519ED" w:rsidRDefault="00704F1B">
      <w:pPr>
        <w:tabs>
          <w:tab w:val="left" w:pos="6825"/>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hint="eastAsia"/>
          <w:kern w:val="0"/>
          <w:szCs w:val="21"/>
        </w:rPr>
        <w:t>单位电话（座机）：</w:t>
      </w:r>
      <w:r>
        <w:rPr>
          <w:rFonts w:ascii="宋体" w:hAnsi="宋体" w:hint="eastAsia"/>
          <w:kern w:val="0"/>
          <w:szCs w:val="21"/>
          <w:u w:val="single"/>
        </w:rPr>
        <w:t xml:space="preserve">                                    </w:t>
      </w:r>
    </w:p>
    <w:p w:rsidR="001519ED" w:rsidRDefault="00704F1B">
      <w:pPr>
        <w:tabs>
          <w:tab w:val="left" w:pos="6825"/>
        </w:tabs>
        <w:autoSpaceDE w:val="0"/>
        <w:autoSpaceDN w:val="0"/>
        <w:adjustRightInd w:val="0"/>
        <w:snapToGrid w:val="0"/>
        <w:spacing w:line="480" w:lineRule="auto"/>
        <w:ind w:firstLineChars="200" w:firstLine="420"/>
        <w:jc w:val="left"/>
        <w:rPr>
          <w:rFonts w:ascii="宋体" w:hAnsi="宋体"/>
          <w:kern w:val="0"/>
          <w:sz w:val="20"/>
          <w:szCs w:val="20"/>
          <w:u w:val="single"/>
        </w:rPr>
      </w:pPr>
      <w:r>
        <w:rPr>
          <w:rFonts w:ascii="宋体" w:hAnsi="宋体" w:hint="eastAsia"/>
          <w:kern w:val="0"/>
          <w:szCs w:val="21"/>
        </w:rPr>
        <w:t xml:space="preserve">委托代理人电话（手机）：                                                </w:t>
      </w:r>
    </w:p>
    <w:p w:rsidR="001519ED" w:rsidRDefault="001519ED">
      <w:pPr>
        <w:autoSpaceDE w:val="0"/>
        <w:autoSpaceDN w:val="0"/>
        <w:adjustRightInd w:val="0"/>
        <w:snapToGrid w:val="0"/>
        <w:spacing w:line="480" w:lineRule="auto"/>
        <w:jc w:val="left"/>
        <w:rPr>
          <w:rFonts w:ascii="宋体" w:hAnsi="宋体"/>
          <w:kern w:val="0"/>
          <w:sz w:val="20"/>
          <w:szCs w:val="20"/>
        </w:rPr>
      </w:pPr>
    </w:p>
    <w:p w:rsidR="001519ED" w:rsidRDefault="00704F1B">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附：法定代表人和委托代理人身份证扫描件（双面）</w:t>
      </w:r>
    </w:p>
    <w:p w:rsidR="001519ED" w:rsidRDefault="001519ED">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rsidR="001519ED" w:rsidRDefault="001519ED">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1519ED" w:rsidRDefault="001519ED">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1519ED" w:rsidRDefault="001519ED">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1519ED" w:rsidRDefault="001519ED">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1519ED" w:rsidRDefault="001519ED">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1519ED" w:rsidRDefault="00704F1B">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rsidR="001519ED" w:rsidRDefault="00704F1B">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rPr>
      </w:pPr>
      <w:r>
        <w:rPr>
          <w:rFonts w:ascii="宋体" w:hAnsi="宋体" w:hint="eastAsia"/>
          <w:kern w:val="0"/>
          <w:szCs w:val="21"/>
        </w:rPr>
        <w:t xml:space="preserve"> </w:t>
      </w:r>
    </w:p>
    <w:p w:rsidR="001519ED" w:rsidRDefault="00704F1B">
      <w:pPr>
        <w:tabs>
          <w:tab w:val="left" w:pos="5760"/>
        </w:tabs>
        <w:autoSpaceDE w:val="0"/>
        <w:autoSpaceDN w:val="0"/>
        <w:adjustRightInd w:val="0"/>
        <w:spacing w:line="360" w:lineRule="auto"/>
        <w:ind w:firstLineChars="200" w:firstLine="420"/>
        <w:rPr>
          <w:rFonts w:ascii="宋体" w:hAnsi="宋体"/>
          <w:kern w:val="0"/>
          <w:szCs w:val="21"/>
        </w:rPr>
      </w:pPr>
      <w:r>
        <w:rPr>
          <w:rFonts w:ascii="宋体" w:hAnsi="宋体"/>
          <w:kern w:val="0"/>
          <w:szCs w:val="21"/>
        </w:rPr>
        <w:t>注：1、法定代表人参加</w:t>
      </w:r>
      <w:r>
        <w:rPr>
          <w:rFonts w:ascii="宋体" w:hAnsi="宋体" w:hint="eastAsia"/>
          <w:kern w:val="0"/>
          <w:szCs w:val="21"/>
        </w:rPr>
        <w:t>竞选</w:t>
      </w:r>
      <w:r>
        <w:rPr>
          <w:rFonts w:ascii="宋体" w:hAnsi="宋体"/>
          <w:kern w:val="0"/>
          <w:szCs w:val="21"/>
        </w:rPr>
        <w:t>活动并签署文件的不需要授权委托书，只需提供法定代表人身份证明；非法定代表人参加</w:t>
      </w:r>
      <w:r>
        <w:rPr>
          <w:rFonts w:ascii="宋体" w:hAnsi="宋体" w:hint="eastAsia"/>
          <w:kern w:val="0"/>
          <w:szCs w:val="21"/>
        </w:rPr>
        <w:t>竞选</w:t>
      </w:r>
      <w:r>
        <w:rPr>
          <w:rFonts w:ascii="宋体" w:hAnsi="宋体"/>
          <w:kern w:val="0"/>
          <w:szCs w:val="21"/>
        </w:rPr>
        <w:t>活动及签署文件的除提供法定代表人身份证明外还须提供授权委托书。</w:t>
      </w:r>
    </w:p>
    <w:p w:rsidR="001519ED" w:rsidRDefault="00704F1B">
      <w:pPr>
        <w:tabs>
          <w:tab w:val="left" w:pos="5760"/>
        </w:tabs>
        <w:autoSpaceDE w:val="0"/>
        <w:autoSpaceDN w:val="0"/>
        <w:adjustRightInd w:val="0"/>
        <w:spacing w:line="360" w:lineRule="auto"/>
        <w:ind w:firstLineChars="200" w:firstLine="420"/>
        <w:rPr>
          <w:rFonts w:ascii="宋体" w:hAnsi="宋体"/>
        </w:rPr>
      </w:pPr>
      <w:r>
        <w:rPr>
          <w:rFonts w:ascii="宋体" w:hAnsi="宋体"/>
          <w:kern w:val="0"/>
          <w:szCs w:val="21"/>
        </w:rPr>
        <w:t>2、</w:t>
      </w:r>
      <w:r>
        <w:rPr>
          <w:rFonts w:ascii="宋体" w:hAnsi="宋体" w:hint="eastAsia"/>
        </w:rPr>
        <w:t>授权委托书</w:t>
      </w:r>
      <w:r>
        <w:rPr>
          <w:rFonts w:ascii="宋体" w:hAnsi="宋体"/>
        </w:rPr>
        <w:t>需按上述格式填写完整，不可缺少内容。在此基础上增加内容的不影响其有效性。</w:t>
      </w:r>
    </w:p>
    <w:p w:rsidR="001519ED" w:rsidRDefault="001519ED">
      <w:pPr>
        <w:tabs>
          <w:tab w:val="left" w:pos="5760"/>
        </w:tabs>
        <w:autoSpaceDE w:val="0"/>
        <w:autoSpaceDN w:val="0"/>
        <w:adjustRightInd w:val="0"/>
        <w:rPr>
          <w:rFonts w:ascii="宋体" w:hAnsi="宋体"/>
          <w:kern w:val="0"/>
          <w:szCs w:val="21"/>
        </w:rPr>
      </w:pPr>
    </w:p>
    <w:p w:rsidR="001519ED" w:rsidRDefault="00704F1B">
      <w:pPr>
        <w:pStyle w:val="3"/>
        <w:spacing w:before="0" w:line="360" w:lineRule="auto"/>
        <w:jc w:val="center"/>
        <w:rPr>
          <w:rFonts w:ascii="宋体" w:hAnsi="宋体" w:cs="宋体"/>
          <w:b w:val="0"/>
          <w:bCs w:val="0"/>
        </w:rPr>
      </w:pPr>
      <w:r>
        <w:rPr>
          <w:rFonts w:ascii="宋体" w:hAnsi="宋体" w:cs="宋体"/>
          <w:b w:val="0"/>
          <w:bCs w:val="0"/>
        </w:rPr>
        <w:br w:type="page"/>
      </w:r>
      <w:bookmarkStart w:id="936" w:name="_Toc12804"/>
      <w:bookmarkStart w:id="937" w:name="_Toc17350"/>
      <w:bookmarkStart w:id="938" w:name="_Toc5980"/>
      <w:bookmarkStart w:id="939" w:name="_Toc6595"/>
      <w:bookmarkStart w:id="940" w:name="_Toc18870"/>
      <w:bookmarkStart w:id="941" w:name="_Toc57796011"/>
      <w:r>
        <w:rPr>
          <w:rFonts w:ascii="宋体" w:hAnsi="宋体" w:cs="宋体"/>
          <w:b w:val="0"/>
          <w:bCs w:val="0"/>
        </w:rPr>
        <w:lastRenderedPageBreak/>
        <w:t>（</w:t>
      </w:r>
      <w:r>
        <w:rPr>
          <w:rFonts w:ascii="宋体" w:hAnsi="宋体" w:cs="宋体" w:hint="eastAsia"/>
          <w:b w:val="0"/>
          <w:bCs w:val="0"/>
        </w:rPr>
        <w:t>三</w:t>
      </w:r>
      <w:r>
        <w:rPr>
          <w:rFonts w:ascii="宋体" w:hAnsi="宋体" w:cs="宋体"/>
          <w:b w:val="0"/>
          <w:bCs w:val="0"/>
        </w:rPr>
        <w:t>）</w:t>
      </w:r>
      <w:r>
        <w:rPr>
          <w:rFonts w:ascii="宋体" w:hAnsi="宋体" w:cs="宋体" w:hint="eastAsia"/>
          <w:b w:val="0"/>
          <w:bCs w:val="0"/>
        </w:rPr>
        <w:t>低价风险担保提交承诺书</w:t>
      </w:r>
      <w:bookmarkEnd w:id="936"/>
      <w:bookmarkEnd w:id="937"/>
      <w:bookmarkEnd w:id="938"/>
      <w:bookmarkEnd w:id="939"/>
      <w:bookmarkEnd w:id="940"/>
      <w:bookmarkEnd w:id="941"/>
    </w:p>
    <w:p w:rsidR="001519ED" w:rsidRDefault="00704F1B">
      <w:pPr>
        <w:autoSpaceDE w:val="0"/>
        <w:autoSpaceDN w:val="0"/>
        <w:adjustRightInd w:val="0"/>
        <w:snapToGrid w:val="0"/>
        <w:spacing w:line="360" w:lineRule="auto"/>
        <w:jc w:val="center"/>
        <w:outlineLvl w:val="1"/>
        <w:rPr>
          <w:rFonts w:ascii="宋体" w:hAnsi="宋体"/>
          <w:snapToGrid w:val="0"/>
          <w:kern w:val="0"/>
          <w:sz w:val="28"/>
          <w:szCs w:val="28"/>
        </w:rPr>
      </w:pPr>
      <w:bookmarkStart w:id="942" w:name="_Toc3160"/>
      <w:bookmarkStart w:id="943" w:name="_Toc8177"/>
      <w:bookmarkStart w:id="944" w:name="_Toc598"/>
      <w:bookmarkStart w:id="945" w:name="_Toc10099"/>
      <w:bookmarkStart w:id="946" w:name="_Toc11810"/>
      <w:bookmarkStart w:id="947" w:name="_Toc16059"/>
      <w:r>
        <w:rPr>
          <w:rFonts w:ascii="宋体" w:hAnsi="宋体" w:hint="eastAsia"/>
          <w:snapToGrid w:val="0"/>
          <w:kern w:val="0"/>
          <w:sz w:val="28"/>
          <w:szCs w:val="28"/>
        </w:rPr>
        <w:t>（竞选报价低于比选项目最高限价的85%时采用）</w:t>
      </w:r>
      <w:bookmarkEnd w:id="942"/>
      <w:bookmarkEnd w:id="943"/>
      <w:bookmarkEnd w:id="944"/>
      <w:bookmarkEnd w:id="945"/>
      <w:bookmarkEnd w:id="946"/>
      <w:bookmarkEnd w:id="947"/>
    </w:p>
    <w:p w:rsidR="001519ED" w:rsidRDefault="001519ED">
      <w:pPr>
        <w:autoSpaceDE w:val="0"/>
        <w:autoSpaceDN w:val="0"/>
        <w:adjustRightInd w:val="0"/>
        <w:snapToGrid w:val="0"/>
        <w:spacing w:line="360" w:lineRule="auto"/>
        <w:jc w:val="center"/>
        <w:rPr>
          <w:rFonts w:ascii="宋体" w:hAnsi="宋体"/>
          <w:snapToGrid w:val="0"/>
          <w:kern w:val="0"/>
          <w:sz w:val="32"/>
          <w:szCs w:val="32"/>
        </w:rPr>
      </w:pPr>
    </w:p>
    <w:p w:rsidR="001519ED" w:rsidRDefault="00704F1B">
      <w:pPr>
        <w:autoSpaceDE w:val="0"/>
        <w:autoSpaceDN w:val="0"/>
        <w:adjustRightInd w:val="0"/>
        <w:snapToGrid w:val="0"/>
        <w:spacing w:line="360" w:lineRule="auto"/>
        <w:rPr>
          <w:rFonts w:ascii="宋体" w:hAnsi="宋体" w:cs="宋体"/>
          <w:snapToGrid w:val="0"/>
          <w:kern w:val="0"/>
          <w:szCs w:val="21"/>
        </w:rPr>
      </w:pPr>
      <w:r>
        <w:rPr>
          <w:rFonts w:ascii="宋体" w:hAnsi="宋体" w:cs="宋体" w:hint="eastAsia"/>
          <w:snapToGrid w:val="0"/>
          <w:kern w:val="0"/>
          <w:szCs w:val="21"/>
          <w:u w:val="single"/>
        </w:rPr>
        <w:t xml:space="preserve">        （比选人名称）</w:t>
      </w:r>
      <w:r>
        <w:rPr>
          <w:rFonts w:ascii="宋体" w:hAnsi="宋体" w:cs="宋体" w:hint="eastAsia"/>
          <w:snapToGrid w:val="0"/>
          <w:kern w:val="0"/>
          <w:szCs w:val="21"/>
        </w:rPr>
        <w:t>：</w:t>
      </w:r>
    </w:p>
    <w:p w:rsidR="001519ED" w:rsidRDefault="00704F1B">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我公司</w:t>
      </w:r>
      <w:r>
        <w:rPr>
          <w:rFonts w:ascii="宋体" w:hAnsi="宋体" w:cs="宋体" w:hint="eastAsia"/>
          <w:snapToGrid w:val="0"/>
          <w:kern w:val="0"/>
          <w:szCs w:val="21"/>
          <w:u w:val="single"/>
        </w:rPr>
        <w:t xml:space="preserve">        （竞选人名称）</w:t>
      </w:r>
      <w:r>
        <w:rPr>
          <w:rFonts w:ascii="宋体" w:hAnsi="宋体" w:cs="宋体" w:hint="eastAsia"/>
          <w:snapToGrid w:val="0"/>
          <w:kern w:val="0"/>
          <w:szCs w:val="21"/>
        </w:rPr>
        <w:t>参加了你单位</w:t>
      </w:r>
      <w:r>
        <w:rPr>
          <w:rFonts w:ascii="宋体" w:hAnsi="宋体" w:cs="宋体" w:hint="eastAsia"/>
          <w:snapToGrid w:val="0"/>
          <w:kern w:val="0"/>
          <w:szCs w:val="21"/>
          <w:u w:val="single"/>
        </w:rPr>
        <w:t xml:space="preserve">        （项目名称）</w:t>
      </w:r>
      <w:r>
        <w:rPr>
          <w:rFonts w:ascii="宋体" w:hAnsi="宋体" w:cs="宋体" w:hint="eastAsia"/>
          <w:snapToGrid w:val="0"/>
          <w:kern w:val="0"/>
          <w:szCs w:val="21"/>
        </w:rPr>
        <w:t>的投标。我公司竞选报价低于最高限价85</w:t>
      </w:r>
      <w:r>
        <w:rPr>
          <w:rFonts w:ascii="宋体" w:hAnsi="宋体" w:cs="宋体"/>
          <w:snapToGrid w:val="0"/>
          <w:kern w:val="0"/>
          <w:szCs w:val="21"/>
        </w:rPr>
        <w:t>%</w:t>
      </w:r>
      <w:r>
        <w:rPr>
          <w:rFonts w:ascii="宋体" w:hAnsi="宋体" w:cs="宋体" w:hint="eastAsia"/>
          <w:snapToGrid w:val="0"/>
          <w:kern w:val="0"/>
          <w:szCs w:val="21"/>
        </w:rPr>
        <w:t>，若获得中选资格，我公司承诺按照比选文件的规定递交低价风险担保。同时，我公司已落实低价风险担保的提交方案，承诺如采用保函形式提交低价风险担保，保函的格式和内容符合比选文件的要求。否则，我公司愿承担比选文件中约定的，因未按规定递交低价风险担保的相应责任。</w:t>
      </w:r>
    </w:p>
    <w:p w:rsidR="001519ED" w:rsidRDefault="001519ED">
      <w:pPr>
        <w:autoSpaceDE w:val="0"/>
        <w:autoSpaceDN w:val="0"/>
        <w:adjustRightInd w:val="0"/>
        <w:snapToGrid w:val="0"/>
        <w:spacing w:line="360" w:lineRule="auto"/>
        <w:ind w:firstLineChars="200" w:firstLine="420"/>
        <w:rPr>
          <w:rFonts w:ascii="宋体" w:hAnsi="宋体" w:cs="宋体"/>
          <w:snapToGrid w:val="0"/>
          <w:kern w:val="0"/>
          <w:szCs w:val="21"/>
        </w:rPr>
      </w:pPr>
    </w:p>
    <w:p w:rsidR="001519ED" w:rsidRDefault="00704F1B">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特此承诺。</w:t>
      </w:r>
    </w:p>
    <w:p w:rsidR="001519ED" w:rsidRDefault="001519ED">
      <w:pPr>
        <w:autoSpaceDE w:val="0"/>
        <w:autoSpaceDN w:val="0"/>
        <w:adjustRightInd w:val="0"/>
        <w:snapToGrid w:val="0"/>
        <w:spacing w:line="360" w:lineRule="auto"/>
        <w:rPr>
          <w:rFonts w:ascii="宋体" w:hAnsi="宋体" w:cs="宋体"/>
          <w:snapToGrid w:val="0"/>
          <w:kern w:val="0"/>
          <w:sz w:val="32"/>
          <w:szCs w:val="32"/>
        </w:rPr>
      </w:pPr>
    </w:p>
    <w:p w:rsidR="001519ED" w:rsidRDefault="001519ED">
      <w:pPr>
        <w:autoSpaceDE w:val="0"/>
        <w:autoSpaceDN w:val="0"/>
        <w:adjustRightInd w:val="0"/>
        <w:snapToGrid w:val="0"/>
        <w:spacing w:line="360" w:lineRule="auto"/>
        <w:rPr>
          <w:rFonts w:ascii="宋体" w:hAnsi="宋体" w:cs="宋体"/>
          <w:snapToGrid w:val="0"/>
          <w:kern w:val="0"/>
          <w:sz w:val="32"/>
          <w:szCs w:val="32"/>
        </w:rPr>
      </w:pPr>
    </w:p>
    <w:p w:rsidR="001519ED" w:rsidRDefault="001519ED">
      <w:pPr>
        <w:autoSpaceDE w:val="0"/>
        <w:autoSpaceDN w:val="0"/>
        <w:adjustRightInd w:val="0"/>
        <w:snapToGrid w:val="0"/>
        <w:spacing w:line="360" w:lineRule="auto"/>
        <w:rPr>
          <w:rFonts w:ascii="宋体" w:hAnsi="宋体" w:cs="宋体"/>
          <w:snapToGrid w:val="0"/>
          <w:kern w:val="0"/>
          <w:sz w:val="32"/>
          <w:szCs w:val="32"/>
        </w:rPr>
      </w:pPr>
    </w:p>
    <w:p w:rsidR="001519ED" w:rsidRDefault="001519ED">
      <w:pPr>
        <w:autoSpaceDE w:val="0"/>
        <w:autoSpaceDN w:val="0"/>
        <w:adjustRightInd w:val="0"/>
        <w:snapToGrid w:val="0"/>
        <w:spacing w:line="360" w:lineRule="auto"/>
        <w:rPr>
          <w:rFonts w:ascii="宋体" w:hAnsi="宋体" w:cs="宋体"/>
          <w:snapToGrid w:val="0"/>
          <w:kern w:val="0"/>
          <w:sz w:val="32"/>
          <w:szCs w:val="32"/>
        </w:rPr>
      </w:pPr>
    </w:p>
    <w:p w:rsidR="001519ED" w:rsidRDefault="001519ED">
      <w:pPr>
        <w:autoSpaceDE w:val="0"/>
        <w:autoSpaceDN w:val="0"/>
        <w:adjustRightInd w:val="0"/>
        <w:snapToGrid w:val="0"/>
        <w:spacing w:line="360" w:lineRule="auto"/>
        <w:rPr>
          <w:rFonts w:ascii="宋体" w:hAnsi="宋体" w:cs="宋体"/>
          <w:snapToGrid w:val="0"/>
          <w:kern w:val="0"/>
          <w:sz w:val="32"/>
          <w:szCs w:val="32"/>
        </w:rPr>
      </w:pPr>
    </w:p>
    <w:p w:rsidR="001519ED" w:rsidRDefault="00704F1B">
      <w:pPr>
        <w:tabs>
          <w:tab w:val="left" w:pos="4200"/>
          <w:tab w:val="left" w:pos="4620"/>
        </w:tabs>
        <w:autoSpaceDE w:val="0"/>
        <w:autoSpaceDN w:val="0"/>
        <w:adjustRightInd w:val="0"/>
        <w:snapToGrid w:val="0"/>
        <w:spacing w:line="360" w:lineRule="auto"/>
        <w:ind w:firstLineChars="200" w:firstLine="420"/>
        <w:jc w:val="left"/>
        <w:rPr>
          <w:rFonts w:ascii="宋体" w:hAnsi="宋体"/>
          <w:kern w:val="0"/>
          <w:szCs w:val="21"/>
        </w:rPr>
      </w:pPr>
      <w:r>
        <w:rPr>
          <w:rFonts w:ascii="宋体" w:hAnsi="宋体" w:hint="eastAsia"/>
          <w:kern w:val="0"/>
          <w:szCs w:val="21"/>
        </w:rPr>
        <w:t>竞</w:t>
      </w:r>
      <w:r>
        <w:rPr>
          <w:rFonts w:ascii="宋体" w:hAnsi="宋体"/>
          <w:kern w:val="0"/>
          <w:szCs w:val="21"/>
        </w:rPr>
        <w:t xml:space="preserve">  </w:t>
      </w:r>
      <w:r>
        <w:rPr>
          <w:rFonts w:ascii="宋体" w:hAnsi="宋体" w:hint="eastAsia"/>
          <w:kern w:val="0"/>
          <w:szCs w:val="21"/>
        </w:rPr>
        <w:t>选</w:t>
      </w:r>
      <w:r>
        <w:rPr>
          <w:rFonts w:ascii="宋体" w:hAnsi="宋体"/>
          <w:kern w:val="0"/>
          <w:szCs w:val="21"/>
        </w:rPr>
        <w:t xml:space="preserve">  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w:t>
      </w:r>
      <w:r>
        <w:rPr>
          <w:rFonts w:ascii="宋体" w:hAnsi="宋体" w:hint="eastAsia"/>
          <w:spacing w:val="-1"/>
          <w:kern w:val="0"/>
          <w:szCs w:val="21"/>
        </w:rPr>
        <w:t>公章</w:t>
      </w:r>
      <w:r>
        <w:rPr>
          <w:rFonts w:ascii="宋体" w:hAnsi="宋体"/>
          <w:kern w:val="0"/>
          <w:szCs w:val="21"/>
        </w:rPr>
        <w:t>）</w:t>
      </w:r>
    </w:p>
    <w:p w:rsidR="001519ED" w:rsidRDefault="00704F1B">
      <w:pPr>
        <w:tabs>
          <w:tab w:val="left" w:pos="6300"/>
        </w:tabs>
        <w:autoSpaceDE w:val="0"/>
        <w:autoSpaceDN w:val="0"/>
        <w:adjustRightInd w:val="0"/>
        <w:snapToGrid w:val="0"/>
        <w:spacing w:line="360" w:lineRule="auto"/>
        <w:ind w:firstLineChars="200" w:firstLine="42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rsidR="001519ED" w:rsidRDefault="001519ED">
      <w:pPr>
        <w:tabs>
          <w:tab w:val="left" w:pos="7140"/>
          <w:tab w:val="left" w:pos="7560"/>
          <w:tab w:val="left" w:pos="8300"/>
        </w:tabs>
        <w:autoSpaceDE w:val="0"/>
        <w:autoSpaceDN w:val="0"/>
        <w:adjustRightInd w:val="0"/>
        <w:spacing w:line="360" w:lineRule="auto"/>
        <w:ind w:firstLineChars="200" w:firstLine="420"/>
        <w:rPr>
          <w:rFonts w:ascii="宋体" w:hAnsi="宋体"/>
          <w:snapToGrid w:val="0"/>
          <w:kern w:val="0"/>
          <w:szCs w:val="21"/>
        </w:rPr>
      </w:pPr>
    </w:p>
    <w:p w:rsidR="001519ED" w:rsidRDefault="00704F1B">
      <w:pPr>
        <w:tabs>
          <w:tab w:val="left" w:pos="3840"/>
          <w:tab w:val="left" w:pos="4780"/>
          <w:tab w:val="left" w:pos="5720"/>
        </w:tabs>
        <w:autoSpaceDE w:val="0"/>
        <w:autoSpaceDN w:val="0"/>
        <w:adjustRightInd w:val="0"/>
        <w:snapToGrid w:val="0"/>
        <w:spacing w:beforeLines="50" w:before="156" w:line="360" w:lineRule="auto"/>
        <w:ind w:right="420" w:firstLineChars="2650" w:firstLine="5565"/>
        <w:jc w:val="right"/>
        <w:rPr>
          <w:rFonts w:ascii="宋体" w:hAnsi="宋体"/>
          <w:snapToGrid w:val="0"/>
          <w:kern w:val="0"/>
          <w:szCs w:val="21"/>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rsidR="001519ED" w:rsidRDefault="001519ED">
      <w:pPr>
        <w:spacing w:line="360" w:lineRule="auto"/>
        <w:ind w:firstLineChars="200" w:firstLine="640"/>
        <w:jc w:val="center"/>
        <w:rPr>
          <w:rFonts w:ascii="宋体" w:hAnsi="宋体"/>
          <w:snapToGrid w:val="0"/>
          <w:kern w:val="0"/>
          <w:sz w:val="32"/>
          <w:szCs w:val="32"/>
        </w:rPr>
      </w:pPr>
    </w:p>
    <w:p w:rsidR="001519ED" w:rsidRDefault="001519ED">
      <w:pPr>
        <w:spacing w:line="360" w:lineRule="auto"/>
        <w:ind w:firstLineChars="200" w:firstLine="640"/>
        <w:jc w:val="center"/>
        <w:rPr>
          <w:rFonts w:ascii="宋体" w:hAnsi="宋体"/>
          <w:snapToGrid w:val="0"/>
          <w:kern w:val="0"/>
          <w:sz w:val="32"/>
          <w:szCs w:val="32"/>
        </w:rPr>
      </w:pPr>
    </w:p>
    <w:p w:rsidR="001519ED" w:rsidRDefault="001519ED">
      <w:pPr>
        <w:spacing w:line="360" w:lineRule="auto"/>
        <w:ind w:firstLineChars="200" w:firstLine="640"/>
        <w:jc w:val="center"/>
        <w:rPr>
          <w:rFonts w:ascii="宋体" w:hAnsi="宋体"/>
          <w:snapToGrid w:val="0"/>
          <w:kern w:val="0"/>
          <w:sz w:val="32"/>
          <w:szCs w:val="32"/>
        </w:rPr>
      </w:pPr>
    </w:p>
    <w:p w:rsidR="001519ED" w:rsidRDefault="001519ED">
      <w:pPr>
        <w:spacing w:line="360" w:lineRule="auto"/>
        <w:ind w:firstLineChars="200" w:firstLine="640"/>
        <w:jc w:val="center"/>
        <w:rPr>
          <w:rFonts w:ascii="宋体" w:hAnsi="宋体"/>
          <w:snapToGrid w:val="0"/>
          <w:kern w:val="0"/>
          <w:sz w:val="32"/>
          <w:szCs w:val="32"/>
        </w:rPr>
      </w:pPr>
    </w:p>
    <w:p w:rsidR="001519ED" w:rsidRDefault="001519ED">
      <w:pPr>
        <w:spacing w:line="360" w:lineRule="auto"/>
        <w:ind w:firstLineChars="200" w:firstLine="640"/>
        <w:jc w:val="center"/>
        <w:rPr>
          <w:rFonts w:ascii="宋体" w:hAnsi="宋体"/>
          <w:snapToGrid w:val="0"/>
          <w:kern w:val="0"/>
          <w:sz w:val="32"/>
          <w:szCs w:val="32"/>
        </w:rPr>
      </w:pPr>
    </w:p>
    <w:p w:rsidR="001519ED" w:rsidRDefault="001519ED">
      <w:pPr>
        <w:spacing w:line="360" w:lineRule="auto"/>
        <w:ind w:firstLineChars="200" w:firstLine="640"/>
        <w:jc w:val="center"/>
        <w:rPr>
          <w:rFonts w:ascii="宋体" w:hAnsi="宋体"/>
          <w:snapToGrid w:val="0"/>
          <w:kern w:val="0"/>
          <w:sz w:val="32"/>
          <w:szCs w:val="32"/>
        </w:rPr>
      </w:pPr>
    </w:p>
    <w:p w:rsidR="001519ED" w:rsidRDefault="00704F1B">
      <w:pPr>
        <w:pStyle w:val="2"/>
        <w:spacing w:line="360" w:lineRule="auto"/>
        <w:jc w:val="center"/>
        <w:rPr>
          <w:rFonts w:ascii="宋体" w:hAnsi="宋体"/>
          <w:b w:val="0"/>
          <w:bCs w:val="0"/>
          <w:sz w:val="44"/>
          <w:szCs w:val="44"/>
        </w:rPr>
      </w:pPr>
      <w:bookmarkStart w:id="948" w:name="_Toc224103500"/>
      <w:r>
        <w:rPr>
          <w:rFonts w:ascii="宋体" w:hAnsi="宋体" w:cs="宋体" w:hint="eastAsia"/>
        </w:rPr>
        <w:br w:type="page"/>
      </w:r>
      <w:bookmarkStart w:id="949" w:name="_Toc924"/>
      <w:bookmarkStart w:id="950" w:name="_Toc11217"/>
      <w:bookmarkStart w:id="951" w:name="_Toc18489"/>
      <w:bookmarkStart w:id="952" w:name="_Toc26860"/>
      <w:bookmarkStart w:id="953" w:name="_Toc7263"/>
      <w:bookmarkStart w:id="954" w:name="_Toc57796013"/>
      <w:bookmarkStart w:id="955" w:name="_Toc32009"/>
      <w:bookmarkEnd w:id="948"/>
      <w:r>
        <w:rPr>
          <w:rFonts w:ascii="宋体" w:hAnsi="宋体" w:hint="eastAsia"/>
          <w:b w:val="0"/>
          <w:bCs w:val="0"/>
          <w:sz w:val="44"/>
          <w:szCs w:val="44"/>
        </w:rPr>
        <w:lastRenderedPageBreak/>
        <w:t>二、经济部分</w:t>
      </w:r>
      <w:bookmarkEnd w:id="949"/>
      <w:bookmarkEnd w:id="950"/>
      <w:bookmarkEnd w:id="951"/>
      <w:bookmarkEnd w:id="952"/>
      <w:bookmarkEnd w:id="953"/>
      <w:bookmarkEnd w:id="954"/>
      <w:bookmarkEnd w:id="955"/>
    </w:p>
    <w:p w:rsidR="001519ED" w:rsidRDefault="001519ED">
      <w:pPr>
        <w:autoSpaceDE w:val="0"/>
        <w:autoSpaceDN w:val="0"/>
        <w:adjustRightInd w:val="0"/>
        <w:snapToGrid w:val="0"/>
        <w:spacing w:line="360" w:lineRule="auto"/>
        <w:jc w:val="center"/>
        <w:rPr>
          <w:rFonts w:ascii="宋体" w:hAnsi="宋体" w:cs="宋体"/>
          <w:sz w:val="32"/>
          <w:szCs w:val="32"/>
        </w:rPr>
      </w:pPr>
    </w:p>
    <w:p w:rsidR="001519ED" w:rsidRDefault="00704F1B">
      <w:pPr>
        <w:spacing w:line="360" w:lineRule="auto"/>
        <w:jc w:val="center"/>
        <w:rPr>
          <w:rFonts w:ascii="宋体" w:hAnsi="宋体"/>
          <w:kern w:val="0"/>
          <w:sz w:val="32"/>
          <w:szCs w:val="32"/>
        </w:rPr>
      </w:pPr>
      <w:r>
        <w:rPr>
          <w:rFonts w:ascii="宋体" w:hAnsi="宋体" w:cs="宋体"/>
          <w:sz w:val="32"/>
          <w:szCs w:val="32"/>
        </w:rPr>
        <w:br w:type="page"/>
      </w:r>
      <w:r>
        <w:rPr>
          <w:rFonts w:ascii="宋体" w:hAnsi="宋体" w:hint="eastAsia"/>
          <w:kern w:val="0"/>
          <w:sz w:val="32"/>
          <w:szCs w:val="32"/>
          <w:u w:val="single"/>
        </w:rPr>
        <w:lastRenderedPageBreak/>
        <w:t xml:space="preserve">                   （项目名称）</w:t>
      </w:r>
    </w:p>
    <w:p w:rsidR="001519ED" w:rsidRDefault="001519ED">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1519ED" w:rsidRDefault="001519ED">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1519ED" w:rsidRDefault="001519ED">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1519ED" w:rsidRDefault="001519ED">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1519ED" w:rsidRDefault="00704F1B">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ascii="宋体" w:hAnsi="宋体" w:hint="eastAsia"/>
          <w:kern w:val="0"/>
          <w:sz w:val="72"/>
          <w:szCs w:val="72"/>
        </w:rPr>
        <w:t>竞 选 文 件</w:t>
      </w:r>
    </w:p>
    <w:p w:rsidR="001519ED" w:rsidRDefault="001519ED">
      <w:pPr>
        <w:autoSpaceDE w:val="0"/>
        <w:autoSpaceDN w:val="0"/>
        <w:adjustRightInd w:val="0"/>
        <w:snapToGrid w:val="0"/>
        <w:spacing w:line="360" w:lineRule="auto"/>
        <w:jc w:val="left"/>
        <w:rPr>
          <w:rFonts w:ascii="宋体" w:hAnsi="宋体"/>
          <w:kern w:val="0"/>
          <w:sz w:val="16"/>
          <w:szCs w:val="16"/>
        </w:rPr>
      </w:pPr>
    </w:p>
    <w:p w:rsidR="001519ED" w:rsidRDefault="00704F1B">
      <w:pPr>
        <w:autoSpaceDE w:val="0"/>
        <w:autoSpaceDN w:val="0"/>
        <w:adjustRightInd w:val="0"/>
        <w:snapToGrid w:val="0"/>
        <w:spacing w:line="360" w:lineRule="auto"/>
        <w:jc w:val="center"/>
        <w:rPr>
          <w:rFonts w:ascii="宋体" w:hAnsi="宋体"/>
          <w:kern w:val="0"/>
          <w:sz w:val="36"/>
          <w:szCs w:val="36"/>
        </w:rPr>
      </w:pPr>
      <w:r>
        <w:rPr>
          <w:rFonts w:ascii="宋体" w:hAnsi="宋体" w:hint="eastAsia"/>
          <w:kern w:val="0"/>
          <w:sz w:val="36"/>
          <w:szCs w:val="36"/>
        </w:rPr>
        <w:t>经济部分</w:t>
      </w:r>
    </w:p>
    <w:p w:rsidR="001519ED" w:rsidRDefault="001519ED">
      <w:pPr>
        <w:autoSpaceDE w:val="0"/>
        <w:autoSpaceDN w:val="0"/>
        <w:adjustRightInd w:val="0"/>
        <w:snapToGrid w:val="0"/>
        <w:spacing w:line="360" w:lineRule="auto"/>
        <w:jc w:val="left"/>
        <w:rPr>
          <w:rFonts w:ascii="宋体" w:hAnsi="宋体"/>
          <w:b/>
          <w:kern w:val="0"/>
          <w:sz w:val="20"/>
          <w:szCs w:val="20"/>
        </w:rPr>
      </w:pPr>
    </w:p>
    <w:p w:rsidR="001519ED" w:rsidRDefault="001519ED">
      <w:pPr>
        <w:autoSpaceDE w:val="0"/>
        <w:autoSpaceDN w:val="0"/>
        <w:adjustRightInd w:val="0"/>
        <w:snapToGrid w:val="0"/>
        <w:spacing w:line="360" w:lineRule="auto"/>
        <w:jc w:val="left"/>
        <w:rPr>
          <w:rFonts w:ascii="宋体" w:hAnsi="宋体"/>
          <w:b/>
          <w:kern w:val="0"/>
          <w:sz w:val="20"/>
          <w:szCs w:val="20"/>
        </w:rPr>
      </w:pPr>
    </w:p>
    <w:p w:rsidR="001519ED" w:rsidRDefault="001519ED">
      <w:pPr>
        <w:autoSpaceDE w:val="0"/>
        <w:autoSpaceDN w:val="0"/>
        <w:adjustRightInd w:val="0"/>
        <w:snapToGrid w:val="0"/>
        <w:spacing w:line="360" w:lineRule="auto"/>
        <w:jc w:val="left"/>
        <w:rPr>
          <w:rFonts w:ascii="宋体" w:hAnsi="宋体"/>
          <w:b/>
          <w:kern w:val="0"/>
          <w:sz w:val="20"/>
          <w:szCs w:val="20"/>
        </w:rPr>
      </w:pPr>
    </w:p>
    <w:p w:rsidR="001519ED" w:rsidRDefault="001519ED">
      <w:pPr>
        <w:autoSpaceDE w:val="0"/>
        <w:autoSpaceDN w:val="0"/>
        <w:adjustRightInd w:val="0"/>
        <w:snapToGrid w:val="0"/>
        <w:spacing w:line="360" w:lineRule="auto"/>
        <w:jc w:val="left"/>
        <w:rPr>
          <w:rFonts w:ascii="宋体" w:hAnsi="宋体"/>
          <w:b/>
          <w:kern w:val="0"/>
          <w:sz w:val="20"/>
          <w:szCs w:val="20"/>
        </w:rPr>
      </w:pPr>
    </w:p>
    <w:p w:rsidR="001519ED" w:rsidRDefault="001519ED">
      <w:pPr>
        <w:autoSpaceDE w:val="0"/>
        <w:autoSpaceDN w:val="0"/>
        <w:adjustRightInd w:val="0"/>
        <w:snapToGrid w:val="0"/>
        <w:spacing w:line="360" w:lineRule="auto"/>
        <w:jc w:val="left"/>
        <w:rPr>
          <w:rFonts w:ascii="宋体" w:hAnsi="宋体"/>
          <w:b/>
          <w:kern w:val="0"/>
          <w:sz w:val="20"/>
          <w:szCs w:val="20"/>
        </w:rPr>
      </w:pPr>
    </w:p>
    <w:p w:rsidR="001519ED" w:rsidRDefault="001519ED">
      <w:pPr>
        <w:autoSpaceDE w:val="0"/>
        <w:autoSpaceDN w:val="0"/>
        <w:adjustRightInd w:val="0"/>
        <w:snapToGrid w:val="0"/>
        <w:spacing w:line="360" w:lineRule="auto"/>
        <w:jc w:val="left"/>
        <w:rPr>
          <w:rFonts w:ascii="宋体" w:hAnsi="宋体"/>
          <w:b/>
          <w:kern w:val="0"/>
          <w:sz w:val="20"/>
          <w:szCs w:val="20"/>
        </w:rPr>
      </w:pPr>
    </w:p>
    <w:p w:rsidR="001519ED" w:rsidRDefault="001519ED">
      <w:pPr>
        <w:autoSpaceDE w:val="0"/>
        <w:autoSpaceDN w:val="0"/>
        <w:adjustRightInd w:val="0"/>
        <w:snapToGrid w:val="0"/>
        <w:spacing w:line="360" w:lineRule="auto"/>
        <w:jc w:val="left"/>
        <w:rPr>
          <w:rFonts w:ascii="宋体" w:hAnsi="宋体"/>
          <w:b/>
          <w:kern w:val="0"/>
          <w:sz w:val="20"/>
          <w:szCs w:val="20"/>
        </w:rPr>
      </w:pPr>
    </w:p>
    <w:p w:rsidR="001519ED" w:rsidRDefault="001519ED">
      <w:pPr>
        <w:autoSpaceDE w:val="0"/>
        <w:autoSpaceDN w:val="0"/>
        <w:adjustRightInd w:val="0"/>
        <w:snapToGrid w:val="0"/>
        <w:spacing w:line="360" w:lineRule="auto"/>
        <w:jc w:val="left"/>
        <w:rPr>
          <w:rFonts w:ascii="宋体" w:hAnsi="宋体"/>
          <w:b/>
          <w:kern w:val="0"/>
          <w:sz w:val="20"/>
          <w:szCs w:val="20"/>
        </w:rPr>
      </w:pPr>
    </w:p>
    <w:p w:rsidR="001519ED" w:rsidRDefault="001519ED">
      <w:pPr>
        <w:autoSpaceDE w:val="0"/>
        <w:autoSpaceDN w:val="0"/>
        <w:adjustRightInd w:val="0"/>
        <w:snapToGrid w:val="0"/>
        <w:spacing w:line="360" w:lineRule="auto"/>
        <w:jc w:val="left"/>
        <w:rPr>
          <w:rFonts w:ascii="宋体" w:hAnsi="宋体"/>
          <w:b/>
          <w:kern w:val="0"/>
          <w:sz w:val="20"/>
          <w:szCs w:val="20"/>
        </w:rPr>
      </w:pPr>
    </w:p>
    <w:p w:rsidR="001519ED" w:rsidRDefault="001519ED">
      <w:pPr>
        <w:autoSpaceDE w:val="0"/>
        <w:autoSpaceDN w:val="0"/>
        <w:adjustRightInd w:val="0"/>
        <w:snapToGrid w:val="0"/>
        <w:spacing w:line="360" w:lineRule="auto"/>
        <w:jc w:val="left"/>
        <w:rPr>
          <w:rFonts w:ascii="宋体" w:hAnsi="宋体"/>
          <w:b/>
          <w:kern w:val="0"/>
          <w:sz w:val="20"/>
          <w:szCs w:val="20"/>
        </w:rPr>
      </w:pPr>
    </w:p>
    <w:p w:rsidR="001519ED" w:rsidRDefault="001519ED">
      <w:pPr>
        <w:autoSpaceDE w:val="0"/>
        <w:autoSpaceDN w:val="0"/>
        <w:adjustRightInd w:val="0"/>
        <w:snapToGrid w:val="0"/>
        <w:spacing w:line="360" w:lineRule="auto"/>
        <w:jc w:val="left"/>
        <w:rPr>
          <w:rFonts w:ascii="宋体" w:hAnsi="宋体"/>
          <w:b/>
          <w:kern w:val="0"/>
          <w:sz w:val="20"/>
          <w:szCs w:val="20"/>
        </w:rPr>
      </w:pPr>
    </w:p>
    <w:p w:rsidR="001519ED" w:rsidRDefault="001519ED">
      <w:pPr>
        <w:autoSpaceDE w:val="0"/>
        <w:autoSpaceDN w:val="0"/>
        <w:adjustRightInd w:val="0"/>
        <w:snapToGrid w:val="0"/>
        <w:spacing w:line="360" w:lineRule="auto"/>
        <w:jc w:val="left"/>
        <w:rPr>
          <w:rFonts w:ascii="宋体" w:hAnsi="宋体"/>
          <w:b/>
          <w:kern w:val="0"/>
          <w:sz w:val="20"/>
          <w:szCs w:val="20"/>
        </w:rPr>
      </w:pPr>
    </w:p>
    <w:p w:rsidR="001519ED" w:rsidRDefault="001519ED">
      <w:pPr>
        <w:autoSpaceDE w:val="0"/>
        <w:autoSpaceDN w:val="0"/>
        <w:adjustRightInd w:val="0"/>
        <w:snapToGrid w:val="0"/>
        <w:spacing w:line="360" w:lineRule="auto"/>
        <w:jc w:val="left"/>
        <w:rPr>
          <w:rFonts w:ascii="宋体" w:hAnsi="宋体"/>
          <w:b/>
          <w:kern w:val="0"/>
          <w:sz w:val="20"/>
          <w:szCs w:val="20"/>
        </w:rPr>
      </w:pPr>
    </w:p>
    <w:p w:rsidR="001519ED" w:rsidRDefault="00704F1B">
      <w:pPr>
        <w:tabs>
          <w:tab w:val="left" w:pos="6080"/>
          <w:tab w:val="left" w:pos="6640"/>
        </w:tabs>
        <w:autoSpaceDE w:val="0"/>
        <w:autoSpaceDN w:val="0"/>
        <w:adjustRightInd w:val="0"/>
        <w:snapToGrid w:val="0"/>
        <w:spacing w:afterLines="50" w:after="156" w:line="360" w:lineRule="auto"/>
        <w:jc w:val="center"/>
        <w:rPr>
          <w:rFonts w:ascii="宋体" w:hAnsi="宋体"/>
          <w:w w:val="99"/>
          <w:kern w:val="0"/>
          <w:sz w:val="28"/>
          <w:szCs w:val="28"/>
        </w:rPr>
      </w:pPr>
      <w:r>
        <w:rPr>
          <w:rFonts w:ascii="宋体" w:hAnsi="宋体" w:hint="eastAsia"/>
          <w:w w:val="99"/>
          <w:kern w:val="0"/>
          <w:sz w:val="28"/>
          <w:szCs w:val="28"/>
        </w:rPr>
        <w:t>竞选人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99"/>
          <w:kern w:val="0"/>
          <w:sz w:val="28"/>
          <w:szCs w:val="28"/>
        </w:rPr>
        <w:t>（盖单位</w:t>
      </w:r>
      <w:r>
        <w:rPr>
          <w:rFonts w:ascii="宋体" w:hAnsi="宋体" w:hint="eastAsia"/>
          <w:w w:val="99"/>
          <w:kern w:val="0"/>
          <w:sz w:val="28"/>
          <w:szCs w:val="28"/>
        </w:rPr>
        <w:t>公章</w:t>
      </w:r>
      <w:r>
        <w:rPr>
          <w:rFonts w:ascii="宋体" w:hAnsi="宋体"/>
          <w:w w:val="99"/>
          <w:kern w:val="0"/>
          <w:sz w:val="28"/>
          <w:szCs w:val="28"/>
        </w:rPr>
        <w:t>）</w:t>
      </w:r>
    </w:p>
    <w:p w:rsidR="001519ED" w:rsidRDefault="00704F1B">
      <w:pPr>
        <w:tabs>
          <w:tab w:val="left" w:pos="6080"/>
          <w:tab w:val="left" w:pos="6640"/>
        </w:tabs>
        <w:autoSpaceDE w:val="0"/>
        <w:autoSpaceDN w:val="0"/>
        <w:adjustRightInd w:val="0"/>
        <w:snapToGrid w:val="0"/>
        <w:spacing w:afterLines="50" w:after="156" w:line="360" w:lineRule="auto"/>
        <w:jc w:val="center"/>
        <w:rPr>
          <w:rFonts w:ascii="宋体" w:hAnsi="宋体"/>
          <w:b/>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ascii="宋体" w:hAnsi="宋体" w:hint="eastAsia"/>
          <w:w w:val="99"/>
          <w:kern w:val="0"/>
          <w:sz w:val="28"/>
          <w:szCs w:val="28"/>
        </w:rPr>
        <w:t>签名</w:t>
      </w:r>
      <w:r>
        <w:rPr>
          <w:rFonts w:ascii="宋体" w:hAnsi="宋体"/>
          <w:w w:val="99"/>
          <w:kern w:val="0"/>
          <w:sz w:val="28"/>
          <w:szCs w:val="28"/>
        </w:rPr>
        <w:t>或盖章）</w:t>
      </w:r>
    </w:p>
    <w:p w:rsidR="001519ED" w:rsidRDefault="00704F1B">
      <w:pPr>
        <w:tabs>
          <w:tab w:val="left" w:pos="3280"/>
          <w:tab w:val="left" w:pos="4680"/>
          <w:tab w:val="left" w:pos="6080"/>
        </w:tabs>
        <w:autoSpaceDE w:val="0"/>
        <w:autoSpaceDN w:val="0"/>
        <w:adjustRightInd w:val="0"/>
        <w:snapToGrid w:val="0"/>
        <w:spacing w:afterLines="50" w:after="156" w:line="360" w:lineRule="auto"/>
        <w:jc w:val="center"/>
        <w:rPr>
          <w:rFonts w:ascii="宋体" w:hAnsi="宋体"/>
          <w:kern w:val="0"/>
          <w:sz w:val="28"/>
          <w:szCs w:val="28"/>
        </w:rPr>
      </w:pP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日</w:t>
      </w:r>
    </w:p>
    <w:p w:rsidR="001519ED" w:rsidRDefault="00704F1B">
      <w:pPr>
        <w:autoSpaceDE w:val="0"/>
        <w:autoSpaceDN w:val="0"/>
        <w:adjustRightInd w:val="0"/>
        <w:snapToGrid w:val="0"/>
        <w:spacing w:line="360" w:lineRule="auto"/>
        <w:jc w:val="left"/>
        <w:rPr>
          <w:rFonts w:ascii="宋体" w:hAnsi="宋体"/>
          <w:kern w:val="0"/>
          <w:sz w:val="24"/>
          <w:szCs w:val="21"/>
        </w:rPr>
      </w:pPr>
      <w:r>
        <w:rPr>
          <w:rFonts w:ascii="宋体" w:hAnsi="宋体"/>
          <w:kern w:val="0"/>
          <w:sz w:val="24"/>
          <w:szCs w:val="21"/>
        </w:rPr>
        <w:br w:type="page"/>
      </w:r>
    </w:p>
    <w:p w:rsidR="001519ED" w:rsidRDefault="00704F1B">
      <w:pPr>
        <w:autoSpaceDE w:val="0"/>
        <w:autoSpaceDN w:val="0"/>
        <w:adjustRightInd w:val="0"/>
        <w:snapToGrid w:val="0"/>
        <w:spacing w:line="360" w:lineRule="auto"/>
        <w:jc w:val="center"/>
        <w:rPr>
          <w:rFonts w:ascii="宋体" w:hAnsi="宋体"/>
          <w:kern w:val="0"/>
          <w:szCs w:val="21"/>
        </w:rPr>
      </w:pPr>
      <w:r>
        <w:rPr>
          <w:rFonts w:ascii="宋体" w:hAnsi="宋体" w:hint="eastAsia"/>
          <w:kern w:val="0"/>
          <w:sz w:val="36"/>
          <w:szCs w:val="36"/>
        </w:rPr>
        <w:lastRenderedPageBreak/>
        <w:t>目  录</w:t>
      </w:r>
    </w:p>
    <w:p w:rsidR="001519ED" w:rsidRDefault="001519ED">
      <w:pPr>
        <w:autoSpaceDE w:val="0"/>
        <w:autoSpaceDN w:val="0"/>
        <w:adjustRightInd w:val="0"/>
        <w:snapToGrid w:val="0"/>
        <w:spacing w:line="360" w:lineRule="auto"/>
        <w:jc w:val="left"/>
        <w:rPr>
          <w:rFonts w:ascii="宋体" w:hAnsi="宋体"/>
          <w:kern w:val="0"/>
          <w:szCs w:val="21"/>
        </w:rPr>
      </w:pPr>
    </w:p>
    <w:p w:rsidR="001519ED" w:rsidRDefault="00704F1B">
      <w:pPr>
        <w:autoSpaceDE w:val="0"/>
        <w:autoSpaceDN w:val="0"/>
        <w:adjustRightInd w:val="0"/>
        <w:snapToGrid w:val="0"/>
        <w:spacing w:line="360" w:lineRule="auto"/>
        <w:jc w:val="center"/>
        <w:rPr>
          <w:rFonts w:ascii="宋体" w:hAnsi="宋体"/>
          <w:i/>
          <w:iCs/>
          <w:kern w:val="0"/>
          <w:szCs w:val="21"/>
        </w:rPr>
      </w:pPr>
      <w:r>
        <w:rPr>
          <w:rFonts w:ascii="宋体" w:hAnsi="宋体"/>
          <w:i/>
          <w:iCs/>
          <w:kern w:val="0"/>
          <w:szCs w:val="21"/>
        </w:rPr>
        <w:t>[</w:t>
      </w:r>
      <w:r>
        <w:rPr>
          <w:rFonts w:ascii="宋体" w:hAnsi="宋体" w:hint="eastAsia"/>
          <w:i/>
          <w:iCs/>
          <w:kern w:val="0"/>
          <w:szCs w:val="21"/>
        </w:rPr>
        <w:t>提示：</w:t>
      </w:r>
      <w:r>
        <w:rPr>
          <w:rFonts w:ascii="宋体" w:hAnsi="宋体"/>
          <w:i/>
          <w:iCs/>
          <w:kern w:val="0"/>
          <w:szCs w:val="21"/>
        </w:rPr>
        <w:t>目录由</w:t>
      </w:r>
      <w:r>
        <w:rPr>
          <w:rFonts w:ascii="宋体" w:hAnsi="宋体" w:hint="eastAsia"/>
          <w:i/>
          <w:iCs/>
          <w:kern w:val="0"/>
          <w:szCs w:val="21"/>
        </w:rPr>
        <w:t>竞选人</w:t>
      </w:r>
      <w:r>
        <w:rPr>
          <w:rFonts w:ascii="宋体" w:hAnsi="宋体"/>
          <w:i/>
          <w:iCs/>
          <w:kern w:val="0"/>
          <w:szCs w:val="21"/>
        </w:rPr>
        <w:t>自行编制]</w:t>
      </w:r>
    </w:p>
    <w:p w:rsidR="001519ED" w:rsidRDefault="00704F1B">
      <w:pPr>
        <w:pStyle w:val="3"/>
        <w:spacing w:before="0" w:after="0" w:line="240" w:lineRule="auto"/>
        <w:jc w:val="center"/>
        <w:rPr>
          <w:rFonts w:ascii="宋体" w:hAnsi="宋体"/>
          <w:b w:val="0"/>
          <w:bCs w:val="0"/>
        </w:rPr>
      </w:pPr>
      <w:bookmarkStart w:id="956" w:name="_Toc224103501"/>
      <w:bookmarkStart w:id="957" w:name="_Toc277082648"/>
      <w:bookmarkStart w:id="958" w:name="_Toc287620820"/>
      <w:bookmarkStart w:id="959" w:name="_Toc287607873"/>
      <w:bookmarkStart w:id="960" w:name="_Toc430530535"/>
      <w:r>
        <w:rPr>
          <w:rFonts w:ascii="宋体" w:hAnsi="宋体"/>
          <w:b w:val="0"/>
          <w:bCs w:val="0"/>
          <w:kern w:val="0"/>
          <w:sz w:val="21"/>
          <w:szCs w:val="21"/>
        </w:rPr>
        <w:br w:type="page"/>
      </w:r>
      <w:bookmarkStart w:id="961" w:name="_Toc57796014"/>
      <w:bookmarkStart w:id="962" w:name="_Toc10606"/>
      <w:bookmarkStart w:id="963" w:name="_Toc32144"/>
      <w:bookmarkStart w:id="964" w:name="_Toc28856"/>
      <w:bookmarkStart w:id="965" w:name="_Toc2018"/>
      <w:bookmarkStart w:id="966" w:name="_Toc28649"/>
      <w:bookmarkStart w:id="967" w:name="_Toc27749"/>
      <w:r>
        <w:rPr>
          <w:rFonts w:ascii="宋体" w:hAnsi="宋体" w:hint="eastAsia"/>
          <w:b w:val="0"/>
          <w:bCs w:val="0"/>
        </w:rPr>
        <w:lastRenderedPageBreak/>
        <w:t>（一）已标价工程量清单</w:t>
      </w:r>
      <w:bookmarkEnd w:id="956"/>
      <w:bookmarkEnd w:id="957"/>
      <w:bookmarkEnd w:id="958"/>
      <w:bookmarkEnd w:id="959"/>
      <w:bookmarkEnd w:id="960"/>
      <w:bookmarkEnd w:id="961"/>
      <w:bookmarkEnd w:id="962"/>
      <w:bookmarkEnd w:id="963"/>
      <w:bookmarkEnd w:id="964"/>
      <w:bookmarkEnd w:id="965"/>
      <w:bookmarkEnd w:id="966"/>
      <w:bookmarkEnd w:id="967"/>
    </w:p>
    <w:p w:rsidR="001519ED" w:rsidRDefault="001519ED">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rsidR="001519ED" w:rsidRDefault="00704F1B">
      <w:pPr>
        <w:pStyle w:val="2"/>
        <w:spacing w:line="360" w:lineRule="auto"/>
      </w:pPr>
      <w:r>
        <w:rPr>
          <w:rFonts w:ascii="宋体" w:hAnsi="宋体"/>
        </w:rPr>
        <w:br w:type="page"/>
      </w:r>
    </w:p>
    <w:p w:rsidR="001519ED" w:rsidRDefault="00704F1B">
      <w:pPr>
        <w:pStyle w:val="2"/>
        <w:spacing w:line="360" w:lineRule="auto"/>
        <w:jc w:val="center"/>
        <w:rPr>
          <w:rFonts w:ascii="宋体" w:hAnsi="宋体" w:cs="宋体"/>
          <w:sz w:val="44"/>
          <w:szCs w:val="44"/>
        </w:rPr>
      </w:pPr>
      <w:bookmarkStart w:id="968" w:name="_Toc14148"/>
      <w:bookmarkStart w:id="969" w:name="_Toc287607882"/>
      <w:bookmarkStart w:id="970" w:name="_Toc224103510"/>
      <w:bookmarkStart w:id="971" w:name="_Toc3726"/>
      <w:bookmarkStart w:id="972" w:name="_Toc8158"/>
      <w:bookmarkStart w:id="973" w:name="_Toc11960"/>
      <w:bookmarkStart w:id="974" w:name="_Toc277082656"/>
      <w:bookmarkStart w:id="975" w:name="_Toc57796018"/>
      <w:bookmarkStart w:id="976" w:name="_Toc28211"/>
      <w:bookmarkStart w:id="977" w:name="_Toc430530545"/>
      <w:bookmarkStart w:id="978" w:name="_Toc287620829"/>
      <w:r>
        <w:rPr>
          <w:rFonts w:ascii="宋体" w:hAnsi="宋体" w:hint="eastAsia"/>
        </w:rPr>
        <w:lastRenderedPageBreak/>
        <w:t>三</w:t>
      </w:r>
      <w:r>
        <w:rPr>
          <w:rFonts w:ascii="宋体" w:hAnsi="宋体" w:hint="eastAsia"/>
          <w:b w:val="0"/>
          <w:bCs w:val="0"/>
          <w:sz w:val="44"/>
          <w:szCs w:val="44"/>
        </w:rPr>
        <w:t>、资格审查资料</w:t>
      </w:r>
      <w:bookmarkEnd w:id="968"/>
      <w:bookmarkEnd w:id="969"/>
      <w:bookmarkEnd w:id="970"/>
      <w:bookmarkEnd w:id="971"/>
      <w:bookmarkEnd w:id="972"/>
      <w:bookmarkEnd w:id="973"/>
      <w:bookmarkEnd w:id="974"/>
      <w:bookmarkEnd w:id="975"/>
      <w:bookmarkEnd w:id="976"/>
      <w:bookmarkEnd w:id="977"/>
      <w:bookmarkEnd w:id="978"/>
    </w:p>
    <w:p w:rsidR="001519ED" w:rsidRDefault="00704F1B">
      <w:pPr>
        <w:spacing w:line="360" w:lineRule="auto"/>
        <w:jc w:val="center"/>
        <w:rPr>
          <w:rFonts w:ascii="宋体" w:hAnsi="宋体"/>
          <w:kern w:val="0"/>
          <w:sz w:val="32"/>
          <w:szCs w:val="32"/>
          <w:u w:val="single"/>
        </w:rPr>
      </w:pPr>
      <w:bookmarkStart w:id="979" w:name="_Toc27983327"/>
      <w:bookmarkEnd w:id="763"/>
      <w:bookmarkEnd w:id="764"/>
      <w:bookmarkEnd w:id="765"/>
      <w:r>
        <w:rPr>
          <w:rFonts w:ascii="宋体" w:hAnsi="宋体" w:cs="宋体"/>
          <w:sz w:val="32"/>
          <w:szCs w:val="32"/>
        </w:rPr>
        <w:br w:type="page"/>
      </w:r>
      <w:r>
        <w:rPr>
          <w:rFonts w:ascii="宋体" w:hAnsi="宋体" w:hint="eastAsia"/>
          <w:kern w:val="0"/>
          <w:sz w:val="32"/>
          <w:szCs w:val="32"/>
          <w:u w:val="single"/>
        </w:rPr>
        <w:lastRenderedPageBreak/>
        <w:t xml:space="preserve">                   （项目名称）</w:t>
      </w:r>
    </w:p>
    <w:p w:rsidR="001519ED" w:rsidRDefault="001519ED">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1519ED" w:rsidRDefault="001519ED">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1519ED" w:rsidRDefault="001519ED">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1519ED" w:rsidRDefault="00704F1B">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ascii="宋体" w:hAnsi="宋体" w:hint="eastAsia"/>
          <w:kern w:val="0"/>
          <w:sz w:val="72"/>
          <w:szCs w:val="72"/>
        </w:rPr>
        <w:t>竞 选 文 件</w:t>
      </w:r>
    </w:p>
    <w:p w:rsidR="001519ED" w:rsidRDefault="001519ED">
      <w:pPr>
        <w:autoSpaceDE w:val="0"/>
        <w:autoSpaceDN w:val="0"/>
        <w:adjustRightInd w:val="0"/>
        <w:snapToGrid w:val="0"/>
        <w:spacing w:line="360" w:lineRule="auto"/>
        <w:jc w:val="left"/>
        <w:rPr>
          <w:rFonts w:ascii="宋体" w:hAnsi="宋体"/>
          <w:kern w:val="0"/>
          <w:sz w:val="16"/>
          <w:szCs w:val="16"/>
        </w:rPr>
      </w:pPr>
    </w:p>
    <w:p w:rsidR="001519ED" w:rsidRDefault="00704F1B">
      <w:pPr>
        <w:autoSpaceDE w:val="0"/>
        <w:autoSpaceDN w:val="0"/>
        <w:adjustRightInd w:val="0"/>
        <w:snapToGrid w:val="0"/>
        <w:spacing w:line="360" w:lineRule="auto"/>
        <w:jc w:val="center"/>
        <w:rPr>
          <w:rFonts w:ascii="宋体" w:hAnsi="宋体"/>
          <w:kern w:val="0"/>
          <w:sz w:val="36"/>
          <w:szCs w:val="36"/>
        </w:rPr>
      </w:pPr>
      <w:r>
        <w:rPr>
          <w:rFonts w:ascii="宋体" w:hAnsi="宋体" w:hint="eastAsia"/>
          <w:kern w:val="0"/>
          <w:sz w:val="36"/>
          <w:szCs w:val="36"/>
        </w:rPr>
        <w:t>资格审查部分</w:t>
      </w:r>
    </w:p>
    <w:p w:rsidR="001519ED" w:rsidRDefault="001519ED">
      <w:pPr>
        <w:autoSpaceDE w:val="0"/>
        <w:autoSpaceDN w:val="0"/>
        <w:adjustRightInd w:val="0"/>
        <w:snapToGrid w:val="0"/>
        <w:spacing w:line="360" w:lineRule="auto"/>
        <w:jc w:val="left"/>
        <w:rPr>
          <w:rFonts w:ascii="宋体" w:hAnsi="宋体" w:cs="MingLiU"/>
          <w:kern w:val="0"/>
          <w:sz w:val="20"/>
          <w:szCs w:val="20"/>
        </w:rPr>
      </w:pPr>
    </w:p>
    <w:p w:rsidR="001519ED" w:rsidRDefault="001519ED">
      <w:pPr>
        <w:adjustRightInd w:val="0"/>
        <w:snapToGrid w:val="0"/>
        <w:spacing w:line="264" w:lineRule="auto"/>
        <w:rPr>
          <w:rFonts w:ascii="宋体" w:hAnsi="宋体"/>
          <w:szCs w:val="21"/>
        </w:rPr>
      </w:pPr>
    </w:p>
    <w:p w:rsidR="001519ED" w:rsidRDefault="001519ED">
      <w:pPr>
        <w:autoSpaceDE w:val="0"/>
        <w:autoSpaceDN w:val="0"/>
        <w:adjustRightInd w:val="0"/>
        <w:snapToGrid w:val="0"/>
        <w:spacing w:line="360" w:lineRule="auto"/>
        <w:jc w:val="left"/>
        <w:rPr>
          <w:rFonts w:ascii="宋体" w:hAnsi="宋体" w:cs="MingLiU"/>
          <w:kern w:val="0"/>
          <w:sz w:val="20"/>
          <w:szCs w:val="20"/>
        </w:rPr>
      </w:pPr>
    </w:p>
    <w:p w:rsidR="001519ED" w:rsidRDefault="001519ED">
      <w:pPr>
        <w:autoSpaceDE w:val="0"/>
        <w:autoSpaceDN w:val="0"/>
        <w:adjustRightInd w:val="0"/>
        <w:snapToGrid w:val="0"/>
        <w:spacing w:line="360" w:lineRule="auto"/>
        <w:jc w:val="left"/>
        <w:rPr>
          <w:rFonts w:ascii="宋体" w:hAnsi="宋体" w:cs="MingLiU"/>
          <w:kern w:val="0"/>
          <w:sz w:val="20"/>
          <w:szCs w:val="20"/>
        </w:rPr>
      </w:pPr>
    </w:p>
    <w:p w:rsidR="001519ED" w:rsidRDefault="001519ED">
      <w:pPr>
        <w:autoSpaceDE w:val="0"/>
        <w:autoSpaceDN w:val="0"/>
        <w:adjustRightInd w:val="0"/>
        <w:snapToGrid w:val="0"/>
        <w:spacing w:line="360" w:lineRule="auto"/>
        <w:jc w:val="left"/>
        <w:rPr>
          <w:rFonts w:ascii="宋体" w:hAnsi="宋体" w:cs="MingLiU"/>
          <w:kern w:val="0"/>
          <w:sz w:val="20"/>
          <w:szCs w:val="20"/>
        </w:rPr>
      </w:pPr>
    </w:p>
    <w:p w:rsidR="001519ED" w:rsidRDefault="001519ED">
      <w:pPr>
        <w:autoSpaceDE w:val="0"/>
        <w:autoSpaceDN w:val="0"/>
        <w:adjustRightInd w:val="0"/>
        <w:snapToGrid w:val="0"/>
        <w:spacing w:line="360" w:lineRule="auto"/>
        <w:jc w:val="left"/>
        <w:rPr>
          <w:rFonts w:ascii="宋体" w:hAnsi="宋体" w:cs="MingLiU"/>
          <w:kern w:val="0"/>
          <w:sz w:val="20"/>
          <w:szCs w:val="20"/>
        </w:rPr>
      </w:pPr>
    </w:p>
    <w:p w:rsidR="001519ED" w:rsidRDefault="001519ED">
      <w:pPr>
        <w:autoSpaceDE w:val="0"/>
        <w:autoSpaceDN w:val="0"/>
        <w:adjustRightInd w:val="0"/>
        <w:snapToGrid w:val="0"/>
        <w:spacing w:line="360" w:lineRule="auto"/>
        <w:jc w:val="left"/>
        <w:rPr>
          <w:rFonts w:ascii="宋体" w:hAnsi="宋体" w:cs="MingLiU"/>
          <w:kern w:val="0"/>
          <w:sz w:val="20"/>
          <w:szCs w:val="20"/>
        </w:rPr>
      </w:pPr>
    </w:p>
    <w:p w:rsidR="001519ED" w:rsidRDefault="001519ED">
      <w:pPr>
        <w:autoSpaceDE w:val="0"/>
        <w:autoSpaceDN w:val="0"/>
        <w:adjustRightInd w:val="0"/>
        <w:snapToGrid w:val="0"/>
        <w:spacing w:line="360" w:lineRule="auto"/>
        <w:jc w:val="left"/>
        <w:rPr>
          <w:rFonts w:ascii="宋体" w:hAnsi="宋体" w:cs="MingLiU"/>
          <w:kern w:val="0"/>
          <w:sz w:val="20"/>
          <w:szCs w:val="20"/>
        </w:rPr>
      </w:pPr>
    </w:p>
    <w:p w:rsidR="001519ED" w:rsidRDefault="001519ED">
      <w:pPr>
        <w:autoSpaceDE w:val="0"/>
        <w:autoSpaceDN w:val="0"/>
        <w:adjustRightInd w:val="0"/>
        <w:snapToGrid w:val="0"/>
        <w:spacing w:line="360" w:lineRule="auto"/>
        <w:jc w:val="left"/>
        <w:rPr>
          <w:rFonts w:ascii="宋体" w:hAnsi="宋体" w:cs="MingLiU"/>
          <w:kern w:val="0"/>
          <w:sz w:val="20"/>
          <w:szCs w:val="20"/>
        </w:rPr>
      </w:pPr>
    </w:p>
    <w:p w:rsidR="001519ED" w:rsidRDefault="001519ED">
      <w:pPr>
        <w:autoSpaceDE w:val="0"/>
        <w:autoSpaceDN w:val="0"/>
        <w:adjustRightInd w:val="0"/>
        <w:snapToGrid w:val="0"/>
        <w:spacing w:line="360" w:lineRule="auto"/>
        <w:jc w:val="left"/>
        <w:rPr>
          <w:rFonts w:ascii="宋体" w:hAnsi="宋体" w:cs="MingLiU"/>
          <w:kern w:val="0"/>
          <w:sz w:val="20"/>
          <w:szCs w:val="20"/>
        </w:rPr>
      </w:pPr>
    </w:p>
    <w:p w:rsidR="001519ED" w:rsidRDefault="001519ED">
      <w:pPr>
        <w:autoSpaceDE w:val="0"/>
        <w:autoSpaceDN w:val="0"/>
        <w:adjustRightInd w:val="0"/>
        <w:snapToGrid w:val="0"/>
        <w:spacing w:line="360" w:lineRule="auto"/>
        <w:jc w:val="left"/>
        <w:rPr>
          <w:rFonts w:ascii="宋体" w:hAnsi="宋体" w:cs="MingLiU"/>
          <w:kern w:val="0"/>
          <w:sz w:val="20"/>
          <w:szCs w:val="20"/>
        </w:rPr>
      </w:pPr>
    </w:p>
    <w:p w:rsidR="001519ED" w:rsidRDefault="001519ED">
      <w:pPr>
        <w:autoSpaceDE w:val="0"/>
        <w:autoSpaceDN w:val="0"/>
        <w:adjustRightInd w:val="0"/>
        <w:snapToGrid w:val="0"/>
        <w:spacing w:line="360" w:lineRule="auto"/>
        <w:jc w:val="left"/>
        <w:rPr>
          <w:rFonts w:ascii="宋体" w:hAnsi="宋体" w:cs="MingLiU"/>
          <w:kern w:val="0"/>
          <w:sz w:val="20"/>
          <w:szCs w:val="20"/>
        </w:rPr>
      </w:pPr>
    </w:p>
    <w:p w:rsidR="001519ED" w:rsidRDefault="001519ED">
      <w:pPr>
        <w:autoSpaceDE w:val="0"/>
        <w:autoSpaceDN w:val="0"/>
        <w:adjustRightInd w:val="0"/>
        <w:snapToGrid w:val="0"/>
        <w:spacing w:line="360" w:lineRule="auto"/>
        <w:jc w:val="left"/>
        <w:rPr>
          <w:rFonts w:ascii="宋体" w:hAnsi="宋体" w:cs="MingLiU"/>
          <w:kern w:val="0"/>
          <w:sz w:val="20"/>
          <w:szCs w:val="20"/>
        </w:rPr>
      </w:pPr>
    </w:p>
    <w:p w:rsidR="001519ED" w:rsidRDefault="001519ED">
      <w:pPr>
        <w:autoSpaceDE w:val="0"/>
        <w:autoSpaceDN w:val="0"/>
        <w:adjustRightInd w:val="0"/>
        <w:snapToGrid w:val="0"/>
        <w:spacing w:line="360" w:lineRule="auto"/>
        <w:jc w:val="left"/>
        <w:rPr>
          <w:rFonts w:ascii="宋体" w:hAnsi="宋体" w:cs="MingLiU"/>
          <w:kern w:val="0"/>
          <w:sz w:val="20"/>
          <w:szCs w:val="20"/>
        </w:rPr>
      </w:pPr>
    </w:p>
    <w:p w:rsidR="001519ED" w:rsidRDefault="001519ED">
      <w:pPr>
        <w:autoSpaceDE w:val="0"/>
        <w:autoSpaceDN w:val="0"/>
        <w:adjustRightInd w:val="0"/>
        <w:snapToGrid w:val="0"/>
        <w:spacing w:line="360" w:lineRule="auto"/>
        <w:jc w:val="left"/>
        <w:rPr>
          <w:rFonts w:ascii="宋体" w:hAnsi="宋体" w:cs="MingLiU"/>
          <w:kern w:val="0"/>
          <w:sz w:val="20"/>
          <w:szCs w:val="20"/>
        </w:rPr>
      </w:pPr>
    </w:p>
    <w:p w:rsidR="001519ED" w:rsidRDefault="00704F1B">
      <w:pPr>
        <w:tabs>
          <w:tab w:val="left" w:pos="6080"/>
          <w:tab w:val="left" w:pos="6640"/>
        </w:tabs>
        <w:autoSpaceDE w:val="0"/>
        <w:autoSpaceDN w:val="0"/>
        <w:adjustRightInd w:val="0"/>
        <w:snapToGrid w:val="0"/>
        <w:spacing w:line="480" w:lineRule="auto"/>
        <w:jc w:val="center"/>
        <w:rPr>
          <w:rFonts w:ascii="宋体" w:hAnsi="宋体"/>
          <w:w w:val="99"/>
          <w:kern w:val="0"/>
          <w:sz w:val="28"/>
          <w:szCs w:val="28"/>
        </w:rPr>
      </w:pPr>
      <w:r>
        <w:rPr>
          <w:rFonts w:ascii="宋体" w:hAnsi="宋体" w:hint="eastAsia"/>
          <w:w w:val="99"/>
          <w:kern w:val="0"/>
          <w:sz w:val="28"/>
          <w:szCs w:val="28"/>
        </w:rPr>
        <w:t>竞选人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w:t>
      </w:r>
      <w:r>
        <w:rPr>
          <w:rFonts w:ascii="宋体" w:hAnsi="宋体" w:hint="eastAsia"/>
          <w:w w:val="99"/>
          <w:kern w:val="0"/>
          <w:sz w:val="28"/>
          <w:szCs w:val="28"/>
        </w:rPr>
        <w:t>公章</w:t>
      </w:r>
      <w:r>
        <w:rPr>
          <w:rFonts w:ascii="宋体" w:hAnsi="宋体"/>
          <w:w w:val="99"/>
          <w:kern w:val="0"/>
          <w:sz w:val="28"/>
          <w:szCs w:val="28"/>
        </w:rPr>
        <w:t>）</w:t>
      </w:r>
    </w:p>
    <w:p w:rsidR="001519ED" w:rsidRDefault="00704F1B">
      <w:pPr>
        <w:tabs>
          <w:tab w:val="left" w:pos="6080"/>
          <w:tab w:val="left" w:pos="6640"/>
        </w:tabs>
        <w:autoSpaceDE w:val="0"/>
        <w:autoSpaceDN w:val="0"/>
        <w:adjustRightInd w:val="0"/>
        <w:snapToGrid w:val="0"/>
        <w:spacing w:line="48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ascii="宋体" w:hAnsi="宋体" w:hint="eastAsia"/>
          <w:w w:val="99"/>
          <w:kern w:val="0"/>
          <w:sz w:val="28"/>
          <w:szCs w:val="28"/>
        </w:rPr>
        <w:t>签名</w:t>
      </w:r>
      <w:r>
        <w:rPr>
          <w:rFonts w:ascii="宋体" w:hAnsi="宋体"/>
          <w:w w:val="99"/>
          <w:kern w:val="0"/>
          <w:sz w:val="28"/>
          <w:szCs w:val="28"/>
        </w:rPr>
        <w:t>或盖章）</w:t>
      </w:r>
    </w:p>
    <w:p w:rsidR="001519ED" w:rsidRDefault="00704F1B">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rPr>
      </w:pP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99"/>
          <w:kern w:val="0"/>
          <w:sz w:val="28"/>
          <w:szCs w:val="28"/>
        </w:rPr>
        <w:t>日</w:t>
      </w:r>
    </w:p>
    <w:p w:rsidR="001519ED" w:rsidRDefault="001519ED">
      <w:pPr>
        <w:autoSpaceDE w:val="0"/>
        <w:autoSpaceDN w:val="0"/>
        <w:adjustRightInd w:val="0"/>
        <w:snapToGrid w:val="0"/>
        <w:jc w:val="center"/>
        <w:rPr>
          <w:rFonts w:ascii="宋体" w:hAnsi="宋体"/>
          <w:kern w:val="0"/>
          <w:sz w:val="36"/>
          <w:szCs w:val="36"/>
        </w:rPr>
      </w:pPr>
    </w:p>
    <w:p w:rsidR="001519ED" w:rsidRDefault="00704F1B">
      <w:pPr>
        <w:autoSpaceDE w:val="0"/>
        <w:autoSpaceDN w:val="0"/>
        <w:adjustRightInd w:val="0"/>
        <w:snapToGrid w:val="0"/>
        <w:jc w:val="center"/>
        <w:rPr>
          <w:rFonts w:ascii="宋体" w:hAnsi="宋体"/>
          <w:kern w:val="0"/>
          <w:sz w:val="36"/>
          <w:szCs w:val="36"/>
        </w:rPr>
      </w:pPr>
      <w:r>
        <w:rPr>
          <w:rFonts w:ascii="宋体" w:hAnsi="宋体" w:hint="eastAsia"/>
          <w:kern w:val="0"/>
          <w:sz w:val="36"/>
          <w:szCs w:val="36"/>
        </w:rPr>
        <w:lastRenderedPageBreak/>
        <w:t>目  录</w:t>
      </w:r>
    </w:p>
    <w:p w:rsidR="001519ED" w:rsidRDefault="001519ED">
      <w:pPr>
        <w:spacing w:line="360" w:lineRule="auto"/>
        <w:jc w:val="center"/>
        <w:rPr>
          <w:rFonts w:ascii="宋体" w:hAnsi="宋体"/>
          <w:b/>
          <w:kern w:val="0"/>
          <w:sz w:val="32"/>
          <w:szCs w:val="32"/>
        </w:rPr>
      </w:pPr>
    </w:p>
    <w:p w:rsidR="001519ED" w:rsidRDefault="00704F1B">
      <w:pPr>
        <w:spacing w:line="360" w:lineRule="auto"/>
        <w:ind w:firstLineChars="200" w:firstLine="420"/>
        <w:rPr>
          <w:rFonts w:ascii="宋体" w:hAnsi="宋体"/>
          <w:szCs w:val="21"/>
        </w:rPr>
      </w:pPr>
      <w:r>
        <w:rPr>
          <w:rFonts w:ascii="宋体" w:hAnsi="宋体"/>
          <w:szCs w:val="21"/>
        </w:rPr>
        <w:t>（一）</w:t>
      </w:r>
      <w:r>
        <w:rPr>
          <w:rFonts w:ascii="宋体" w:hAnsi="宋体" w:hint="eastAsia"/>
          <w:szCs w:val="21"/>
        </w:rPr>
        <w:t>法定代表人身份证明或附有法定代表人身份证明的授权委托书</w:t>
      </w:r>
    </w:p>
    <w:p w:rsidR="001519ED" w:rsidRDefault="00704F1B">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二</w:t>
      </w:r>
      <w:r>
        <w:rPr>
          <w:rFonts w:ascii="宋体" w:hAnsi="宋体"/>
          <w:szCs w:val="21"/>
        </w:rPr>
        <w:t>）</w:t>
      </w:r>
      <w:r>
        <w:rPr>
          <w:rFonts w:ascii="宋体" w:hAnsi="宋体" w:hint="eastAsia"/>
          <w:szCs w:val="21"/>
        </w:rPr>
        <w:t>竞选人</w:t>
      </w:r>
      <w:r>
        <w:rPr>
          <w:rFonts w:ascii="宋体" w:hAnsi="宋体"/>
          <w:szCs w:val="21"/>
        </w:rPr>
        <w:t>基本情况表</w:t>
      </w:r>
    </w:p>
    <w:p w:rsidR="001519ED" w:rsidRDefault="00704F1B">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三</w:t>
      </w:r>
      <w:r>
        <w:rPr>
          <w:rFonts w:ascii="宋体" w:hAnsi="宋体"/>
          <w:szCs w:val="21"/>
        </w:rPr>
        <w:t>）项目管理机构</w:t>
      </w:r>
    </w:p>
    <w:p w:rsidR="001519ED" w:rsidRDefault="00704F1B">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四</w:t>
      </w:r>
      <w:r>
        <w:rPr>
          <w:rFonts w:ascii="宋体" w:hAnsi="宋体"/>
          <w:szCs w:val="21"/>
        </w:rPr>
        <w:t>）</w:t>
      </w:r>
      <w:r>
        <w:rPr>
          <w:rFonts w:ascii="宋体" w:hAnsi="宋体" w:hint="eastAsia"/>
          <w:szCs w:val="21"/>
        </w:rPr>
        <w:t>承诺</w:t>
      </w:r>
    </w:p>
    <w:p w:rsidR="001519ED" w:rsidRDefault="00704F1B">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五</w:t>
      </w:r>
      <w:r>
        <w:rPr>
          <w:rFonts w:ascii="宋体" w:hAnsi="宋体"/>
          <w:szCs w:val="21"/>
        </w:rPr>
        <w:t>）其他资料</w:t>
      </w:r>
    </w:p>
    <w:p w:rsidR="001519ED" w:rsidRDefault="001519ED">
      <w:pPr>
        <w:pStyle w:val="a6"/>
        <w:rPr>
          <w:rFonts w:ascii="宋体" w:hAnsi="宋体"/>
          <w:szCs w:val="21"/>
        </w:rPr>
      </w:pPr>
    </w:p>
    <w:p w:rsidR="001519ED" w:rsidRDefault="00704F1B">
      <w:pPr>
        <w:pStyle w:val="3"/>
        <w:spacing w:before="0" w:after="0" w:line="240" w:lineRule="auto"/>
        <w:jc w:val="center"/>
        <w:rPr>
          <w:rFonts w:ascii="宋体" w:hAnsi="宋体"/>
          <w:sz w:val="36"/>
          <w:szCs w:val="36"/>
        </w:rPr>
      </w:pPr>
      <w:bookmarkStart w:id="980" w:name="_Toc224103511"/>
      <w:bookmarkStart w:id="981" w:name="_Toc33106476"/>
      <w:bookmarkStart w:id="982" w:name="_Toc430530546"/>
      <w:bookmarkStart w:id="983" w:name="_Toc277082657"/>
      <w:bookmarkStart w:id="984" w:name="_Toc287607883"/>
      <w:bookmarkStart w:id="985" w:name="_Toc287620830"/>
      <w:r>
        <w:rPr>
          <w:rFonts w:ascii="宋体" w:hAnsi="宋体" w:hint="eastAsia"/>
          <w:b w:val="0"/>
          <w:bCs w:val="0"/>
        </w:rPr>
        <w:br w:type="page"/>
      </w:r>
      <w:bookmarkStart w:id="986" w:name="_Toc4924"/>
      <w:bookmarkStart w:id="987" w:name="_Toc1497"/>
      <w:bookmarkStart w:id="988" w:name="_Toc21434"/>
      <w:bookmarkStart w:id="989" w:name="_Toc28664"/>
      <w:bookmarkStart w:id="990" w:name="_Toc21909"/>
      <w:bookmarkStart w:id="991" w:name="_Toc57796019"/>
      <w:r>
        <w:rPr>
          <w:rFonts w:ascii="宋体" w:hAnsi="宋体" w:hint="eastAsia"/>
          <w:b w:val="0"/>
          <w:bCs w:val="0"/>
        </w:rPr>
        <w:lastRenderedPageBreak/>
        <w:t>（一）法定代表人身份证明或附有法定代表人身份证明的授权委托书</w:t>
      </w:r>
      <w:bookmarkEnd w:id="980"/>
      <w:bookmarkEnd w:id="981"/>
      <w:bookmarkEnd w:id="982"/>
      <w:bookmarkEnd w:id="983"/>
      <w:bookmarkEnd w:id="984"/>
      <w:bookmarkEnd w:id="985"/>
      <w:bookmarkEnd w:id="986"/>
      <w:bookmarkEnd w:id="987"/>
      <w:bookmarkEnd w:id="988"/>
      <w:bookmarkEnd w:id="989"/>
      <w:bookmarkEnd w:id="990"/>
      <w:bookmarkEnd w:id="991"/>
    </w:p>
    <w:p w:rsidR="001519ED" w:rsidRDefault="00704F1B">
      <w:pPr>
        <w:spacing w:line="480" w:lineRule="auto"/>
        <w:jc w:val="center"/>
        <w:rPr>
          <w:rFonts w:ascii="宋体" w:hAnsi="宋体"/>
          <w:sz w:val="28"/>
        </w:rPr>
      </w:pPr>
      <w:r>
        <w:rPr>
          <w:rFonts w:ascii="宋体" w:hAnsi="宋体" w:hint="eastAsia"/>
          <w:sz w:val="28"/>
        </w:rPr>
        <w:t>法定代表人身份证明</w:t>
      </w:r>
    </w:p>
    <w:p w:rsidR="001519ED" w:rsidRDefault="001519ED">
      <w:pPr>
        <w:spacing w:line="480" w:lineRule="auto"/>
        <w:jc w:val="center"/>
        <w:rPr>
          <w:rFonts w:ascii="宋体" w:hAnsi="宋体"/>
        </w:rPr>
      </w:pPr>
    </w:p>
    <w:p w:rsidR="001519ED" w:rsidRDefault="00704F1B">
      <w:pPr>
        <w:tabs>
          <w:tab w:val="left" w:pos="556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hint="eastAsia"/>
          <w:kern w:val="0"/>
          <w:szCs w:val="21"/>
        </w:rPr>
        <w:t>竞选人</w:t>
      </w:r>
      <w:r>
        <w:rPr>
          <w:rFonts w:ascii="宋体" w:hAnsi="宋体"/>
          <w:kern w:val="0"/>
          <w:szCs w:val="21"/>
        </w:rPr>
        <w:t>名称：</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1519ED" w:rsidRDefault="00704F1B">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1519ED" w:rsidRDefault="00704F1B">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地</w:t>
      </w:r>
      <w:r>
        <w:rPr>
          <w:rFonts w:ascii="宋体" w:hAnsi="宋体" w:hint="eastAsia"/>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1519ED" w:rsidRDefault="00704F1B">
      <w:pPr>
        <w:tabs>
          <w:tab w:val="left" w:pos="2520"/>
          <w:tab w:val="left" w:pos="3836"/>
        </w:tabs>
        <w:autoSpaceDE w:val="0"/>
        <w:autoSpaceDN w:val="0"/>
        <w:adjustRightInd w:val="0"/>
        <w:snapToGrid w:val="0"/>
        <w:spacing w:line="480" w:lineRule="auto"/>
        <w:ind w:firstLineChars="186" w:firstLine="391"/>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rsidR="001519ED" w:rsidRDefault="00704F1B">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1519ED" w:rsidRDefault="00704F1B">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ascii="宋体" w:hAnsi="宋体" w:hint="eastAsia"/>
          <w:kern w:val="0"/>
          <w:szCs w:val="21"/>
          <w:u w:val="single"/>
        </w:rPr>
        <w:t xml:space="preserve">              </w:t>
      </w:r>
      <w:r>
        <w:rPr>
          <w:rFonts w:ascii="宋体" w:hAnsi="宋体"/>
          <w:kern w:val="0"/>
          <w:szCs w:val="21"/>
          <w:u w:val="single"/>
        </w:rPr>
        <w:t xml:space="preserve"> </w:t>
      </w:r>
    </w:p>
    <w:p w:rsidR="001519ED" w:rsidRDefault="00704F1B">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系</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竞选人</w:t>
      </w:r>
      <w:r>
        <w:rPr>
          <w:rFonts w:ascii="宋体" w:hAnsi="宋体"/>
          <w:kern w:val="0"/>
          <w:szCs w:val="21"/>
          <w:u w:val="single"/>
        </w:rPr>
        <w:t>名称）</w:t>
      </w:r>
      <w:r>
        <w:rPr>
          <w:rFonts w:ascii="宋体" w:hAnsi="宋体"/>
          <w:kern w:val="0"/>
          <w:szCs w:val="21"/>
        </w:rPr>
        <w:t>的法定代表人。</w:t>
      </w:r>
    </w:p>
    <w:p w:rsidR="001519ED" w:rsidRDefault="00704F1B">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特此证明。</w:t>
      </w:r>
    </w:p>
    <w:p w:rsidR="001519ED" w:rsidRDefault="00704F1B">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附：法定代表人身份证扫描件（双面）</w:t>
      </w:r>
    </w:p>
    <w:p w:rsidR="001519ED" w:rsidRDefault="001519ED">
      <w:pPr>
        <w:autoSpaceDE w:val="0"/>
        <w:autoSpaceDN w:val="0"/>
        <w:adjustRightInd w:val="0"/>
        <w:snapToGrid w:val="0"/>
        <w:spacing w:line="360" w:lineRule="auto"/>
        <w:jc w:val="left"/>
        <w:rPr>
          <w:rFonts w:ascii="宋体" w:hAnsi="宋体"/>
          <w:szCs w:val="21"/>
        </w:rPr>
      </w:pPr>
    </w:p>
    <w:p w:rsidR="001519ED" w:rsidRDefault="001519ED">
      <w:pPr>
        <w:pStyle w:val="a6"/>
        <w:spacing w:after="0" w:line="360" w:lineRule="auto"/>
        <w:rPr>
          <w:rFonts w:ascii="宋体" w:hAnsi="宋体"/>
          <w:szCs w:val="21"/>
        </w:rPr>
      </w:pPr>
    </w:p>
    <w:p w:rsidR="001519ED" w:rsidRDefault="001519ED">
      <w:pPr>
        <w:pStyle w:val="a6"/>
        <w:spacing w:after="0" w:line="360" w:lineRule="auto"/>
        <w:rPr>
          <w:rFonts w:ascii="宋体" w:hAnsi="宋体"/>
          <w:szCs w:val="21"/>
        </w:rPr>
      </w:pPr>
    </w:p>
    <w:p w:rsidR="001519ED" w:rsidRDefault="001519ED">
      <w:pPr>
        <w:pStyle w:val="a6"/>
        <w:spacing w:after="0" w:line="360" w:lineRule="auto"/>
        <w:rPr>
          <w:rFonts w:ascii="宋体" w:hAnsi="宋体"/>
          <w:szCs w:val="21"/>
        </w:rPr>
      </w:pPr>
    </w:p>
    <w:p w:rsidR="001519ED" w:rsidRDefault="001519ED">
      <w:pPr>
        <w:pStyle w:val="a6"/>
        <w:spacing w:after="0" w:line="360" w:lineRule="auto"/>
        <w:rPr>
          <w:rFonts w:ascii="宋体" w:hAnsi="宋体"/>
          <w:szCs w:val="21"/>
        </w:rPr>
      </w:pPr>
    </w:p>
    <w:p w:rsidR="001519ED" w:rsidRDefault="001519ED">
      <w:pPr>
        <w:pStyle w:val="a6"/>
        <w:spacing w:after="0" w:line="360" w:lineRule="auto"/>
        <w:rPr>
          <w:rFonts w:ascii="宋体" w:hAnsi="宋体"/>
          <w:szCs w:val="21"/>
        </w:rPr>
      </w:pPr>
    </w:p>
    <w:p w:rsidR="001519ED" w:rsidRDefault="00704F1B">
      <w:pPr>
        <w:tabs>
          <w:tab w:val="left" w:pos="3360"/>
        </w:tabs>
        <w:autoSpaceDE w:val="0"/>
        <w:autoSpaceDN w:val="0"/>
        <w:adjustRightInd w:val="0"/>
        <w:snapToGrid w:val="0"/>
        <w:spacing w:line="480" w:lineRule="auto"/>
        <w:ind w:firstLineChars="186" w:firstLine="391"/>
        <w:jc w:val="right"/>
        <w:rPr>
          <w:rFonts w:ascii="宋体" w:hAnsi="宋体"/>
          <w:kern w:val="0"/>
          <w:szCs w:val="21"/>
        </w:rPr>
      </w:pPr>
      <w:r>
        <w:rPr>
          <w:rFonts w:ascii="宋体" w:hAnsi="宋体" w:hint="eastAsia"/>
          <w:kern w:val="0"/>
          <w:szCs w:val="21"/>
        </w:rPr>
        <w:t>竞选人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w:t>
      </w:r>
      <w:r>
        <w:rPr>
          <w:rFonts w:ascii="宋体" w:hAnsi="宋体" w:hint="eastAsia"/>
          <w:kern w:val="0"/>
          <w:szCs w:val="21"/>
        </w:rPr>
        <w:t>公章</w:t>
      </w:r>
      <w:r>
        <w:rPr>
          <w:rFonts w:ascii="宋体" w:hAnsi="宋体"/>
          <w:kern w:val="0"/>
          <w:szCs w:val="21"/>
        </w:rPr>
        <w:t>）</w:t>
      </w:r>
    </w:p>
    <w:p w:rsidR="001519ED" w:rsidRDefault="001519ED">
      <w:pPr>
        <w:autoSpaceDE w:val="0"/>
        <w:autoSpaceDN w:val="0"/>
        <w:adjustRightInd w:val="0"/>
        <w:snapToGrid w:val="0"/>
        <w:spacing w:line="480" w:lineRule="auto"/>
        <w:jc w:val="left"/>
        <w:rPr>
          <w:rFonts w:ascii="宋体" w:hAnsi="宋体"/>
          <w:kern w:val="0"/>
          <w:sz w:val="20"/>
          <w:szCs w:val="20"/>
        </w:rPr>
      </w:pPr>
    </w:p>
    <w:p w:rsidR="001519ED" w:rsidRDefault="00704F1B">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ascii="宋体" w:hAnsi="宋体" w:hint="eastAsia"/>
          <w:kern w:val="0"/>
          <w:szCs w:val="21"/>
        </w:rPr>
        <w:t xml:space="preserve">    </w:t>
      </w:r>
    </w:p>
    <w:p w:rsidR="001519ED" w:rsidRDefault="001519ED">
      <w:pPr>
        <w:autoSpaceDE w:val="0"/>
        <w:autoSpaceDN w:val="0"/>
        <w:adjustRightInd w:val="0"/>
        <w:snapToGrid w:val="0"/>
        <w:spacing w:line="360" w:lineRule="auto"/>
        <w:jc w:val="left"/>
        <w:rPr>
          <w:rFonts w:ascii="宋体" w:hAnsi="宋体"/>
          <w:kern w:val="0"/>
        </w:rPr>
      </w:pPr>
    </w:p>
    <w:p w:rsidR="001519ED" w:rsidRDefault="00704F1B">
      <w:pPr>
        <w:tabs>
          <w:tab w:val="left" w:pos="1680"/>
          <w:tab w:val="left" w:pos="4215"/>
          <w:tab w:val="left" w:pos="4305"/>
          <w:tab w:val="left" w:pos="8000"/>
        </w:tabs>
        <w:autoSpaceDE w:val="0"/>
        <w:autoSpaceDN w:val="0"/>
        <w:adjustRightInd w:val="0"/>
        <w:snapToGrid w:val="0"/>
        <w:spacing w:line="360" w:lineRule="auto"/>
        <w:ind w:firstLineChars="196" w:firstLine="412"/>
        <w:jc w:val="left"/>
        <w:rPr>
          <w:rFonts w:ascii="宋体" w:hAnsi="宋体"/>
          <w:kern w:val="0"/>
          <w:szCs w:val="21"/>
        </w:rPr>
      </w:pPr>
      <w:r>
        <w:rPr>
          <w:rFonts w:ascii="宋体" w:hAnsi="宋体"/>
        </w:rPr>
        <w:t>注：法定代表人身份证明需按上述格式填写完整，不可缺少内容。在此基础上增加内容的不影响其有效性</w:t>
      </w:r>
      <w:r>
        <w:rPr>
          <w:rFonts w:ascii="宋体" w:hAnsi="宋体" w:hint="eastAsia"/>
          <w:kern w:val="0"/>
          <w:szCs w:val="21"/>
        </w:rPr>
        <w:t>。</w:t>
      </w:r>
    </w:p>
    <w:p w:rsidR="001519ED" w:rsidRDefault="00704F1B">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Pr>
          <w:rFonts w:ascii="宋体" w:hAnsi="宋体"/>
          <w:b/>
          <w:kern w:val="0"/>
          <w:sz w:val="28"/>
          <w:szCs w:val="28"/>
        </w:rPr>
        <w:br w:type="page"/>
      </w:r>
      <w:r>
        <w:rPr>
          <w:rFonts w:ascii="宋体" w:hAnsi="宋体"/>
          <w:snapToGrid w:val="0"/>
          <w:kern w:val="0"/>
          <w:sz w:val="32"/>
          <w:szCs w:val="32"/>
        </w:rPr>
        <w:lastRenderedPageBreak/>
        <w:t>授权委托书</w:t>
      </w:r>
    </w:p>
    <w:p w:rsidR="001519ED" w:rsidRDefault="00704F1B">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本人</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ascii="宋体" w:hAnsi="宋体" w:hint="eastAsia"/>
          <w:w w:val="200"/>
          <w:kern w:val="0"/>
          <w:szCs w:val="21"/>
          <w:u w:val="single"/>
        </w:rPr>
        <w:t xml:space="preserve">    </w:t>
      </w:r>
      <w:r>
        <w:rPr>
          <w:rFonts w:ascii="宋体" w:hAnsi="宋体"/>
          <w:kern w:val="0"/>
          <w:szCs w:val="21"/>
          <w:u w:val="single"/>
        </w:rPr>
        <w:t>（</w:t>
      </w:r>
      <w:r>
        <w:rPr>
          <w:rFonts w:ascii="宋体" w:hAnsi="宋体" w:hint="eastAsia"/>
          <w:spacing w:val="-1"/>
          <w:kern w:val="0"/>
          <w:szCs w:val="21"/>
          <w:u w:val="single"/>
        </w:rPr>
        <w:t>竞选人</w:t>
      </w:r>
      <w:r>
        <w:rPr>
          <w:rFonts w:ascii="宋体" w:hAnsi="宋体"/>
          <w:kern w:val="0"/>
          <w:szCs w:val="21"/>
          <w:u w:val="single"/>
        </w:rPr>
        <w:t>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为我方代理人。代理人根据授权，以我方名义签署、澄清、说明、补正、递交、撤回、修改</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hint="eastAsia"/>
          <w:kern w:val="0"/>
          <w:szCs w:val="21"/>
        </w:rPr>
        <w:t>竞选文件</w:t>
      </w:r>
      <w:r>
        <w:rPr>
          <w:rFonts w:ascii="宋体" w:hAnsi="宋体"/>
          <w:kern w:val="0"/>
          <w:szCs w:val="21"/>
        </w:rPr>
        <w:t>、</w:t>
      </w:r>
      <w:r>
        <w:rPr>
          <w:rFonts w:ascii="宋体" w:hAnsi="宋体" w:hint="eastAsia"/>
          <w:kern w:val="0"/>
          <w:szCs w:val="21"/>
        </w:rPr>
        <w:t>领取原件、</w:t>
      </w:r>
      <w:r>
        <w:rPr>
          <w:rFonts w:ascii="宋体" w:hAnsi="宋体"/>
          <w:kern w:val="0"/>
          <w:szCs w:val="21"/>
        </w:rPr>
        <w:t>签订合同和处理有关事宜， 其法律后果由我方承担。</w:t>
      </w:r>
    </w:p>
    <w:p w:rsidR="001519ED" w:rsidRDefault="00704F1B">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u w:val="single"/>
        </w:rPr>
        <w:tab/>
      </w:r>
      <w:r>
        <w:rPr>
          <w:rFonts w:ascii="宋体" w:hAnsi="宋体"/>
          <w:kern w:val="0"/>
          <w:szCs w:val="21"/>
        </w:rPr>
        <w:t xml:space="preserve">。 </w:t>
      </w:r>
    </w:p>
    <w:p w:rsidR="001519ED" w:rsidRDefault="00704F1B">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 w:val="20"/>
          <w:szCs w:val="20"/>
        </w:rPr>
      </w:pPr>
      <w:r>
        <w:rPr>
          <w:rFonts w:ascii="宋体" w:hAnsi="宋体"/>
          <w:kern w:val="0"/>
          <w:szCs w:val="21"/>
        </w:rPr>
        <w:t>代理人无转委托权。</w:t>
      </w:r>
    </w:p>
    <w:p w:rsidR="001519ED" w:rsidRDefault="00704F1B">
      <w:pPr>
        <w:tabs>
          <w:tab w:val="left" w:pos="4200"/>
          <w:tab w:val="left" w:pos="462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hint="eastAsia"/>
          <w:kern w:val="0"/>
          <w:szCs w:val="21"/>
        </w:rPr>
        <w:t>竞</w:t>
      </w:r>
      <w:r>
        <w:rPr>
          <w:rFonts w:ascii="宋体" w:hAnsi="宋体"/>
          <w:kern w:val="0"/>
          <w:szCs w:val="21"/>
        </w:rPr>
        <w:t xml:space="preserve">  </w:t>
      </w:r>
      <w:r>
        <w:rPr>
          <w:rFonts w:ascii="宋体" w:hAnsi="宋体" w:hint="eastAsia"/>
          <w:kern w:val="0"/>
          <w:szCs w:val="21"/>
        </w:rPr>
        <w:t>选</w:t>
      </w:r>
      <w:r>
        <w:rPr>
          <w:rFonts w:ascii="宋体" w:hAnsi="宋体"/>
          <w:kern w:val="0"/>
          <w:szCs w:val="21"/>
        </w:rPr>
        <w:t xml:space="preserve">  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w:t>
      </w:r>
      <w:r>
        <w:rPr>
          <w:rFonts w:ascii="宋体" w:hAnsi="宋体" w:hint="eastAsia"/>
          <w:spacing w:val="-1"/>
          <w:kern w:val="0"/>
          <w:szCs w:val="21"/>
        </w:rPr>
        <w:t>公章</w:t>
      </w:r>
      <w:r>
        <w:rPr>
          <w:rFonts w:ascii="宋体" w:hAnsi="宋体"/>
          <w:kern w:val="0"/>
          <w:szCs w:val="21"/>
        </w:rPr>
        <w:t>）</w:t>
      </w:r>
    </w:p>
    <w:p w:rsidR="001519ED" w:rsidRDefault="00704F1B">
      <w:pPr>
        <w:tabs>
          <w:tab w:val="left" w:pos="630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rsidR="001519ED" w:rsidRDefault="00704F1B">
      <w:pPr>
        <w:tabs>
          <w:tab w:val="left" w:pos="5260"/>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rsidR="001519ED" w:rsidRDefault="00704F1B">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w:t>
      </w:r>
    </w:p>
    <w:p w:rsidR="001519ED" w:rsidRDefault="00704F1B">
      <w:pPr>
        <w:tabs>
          <w:tab w:val="left" w:pos="6825"/>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u w:val="single"/>
        </w:rPr>
        <w:t xml:space="preserve">    </w:t>
      </w:r>
    </w:p>
    <w:p w:rsidR="001519ED" w:rsidRDefault="00704F1B">
      <w:pPr>
        <w:tabs>
          <w:tab w:val="left" w:pos="6825"/>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hint="eastAsia"/>
          <w:kern w:val="0"/>
          <w:szCs w:val="21"/>
        </w:rPr>
        <w:t>单位电话（座机）：</w:t>
      </w:r>
      <w:r>
        <w:rPr>
          <w:rFonts w:ascii="宋体" w:hAnsi="宋体" w:hint="eastAsia"/>
          <w:kern w:val="0"/>
          <w:szCs w:val="21"/>
          <w:u w:val="single"/>
        </w:rPr>
        <w:t xml:space="preserve">                                    </w:t>
      </w:r>
    </w:p>
    <w:p w:rsidR="001519ED" w:rsidRDefault="00704F1B">
      <w:pPr>
        <w:tabs>
          <w:tab w:val="left" w:pos="6825"/>
        </w:tabs>
        <w:autoSpaceDE w:val="0"/>
        <w:autoSpaceDN w:val="0"/>
        <w:adjustRightInd w:val="0"/>
        <w:snapToGrid w:val="0"/>
        <w:spacing w:line="480" w:lineRule="auto"/>
        <w:ind w:firstLineChars="200" w:firstLine="420"/>
        <w:jc w:val="left"/>
        <w:rPr>
          <w:rFonts w:ascii="宋体" w:hAnsi="宋体"/>
          <w:kern w:val="0"/>
          <w:sz w:val="20"/>
          <w:szCs w:val="20"/>
          <w:u w:val="single"/>
        </w:rPr>
      </w:pPr>
      <w:r>
        <w:rPr>
          <w:rFonts w:ascii="宋体" w:hAnsi="宋体" w:hint="eastAsia"/>
          <w:kern w:val="0"/>
          <w:szCs w:val="21"/>
        </w:rPr>
        <w:t xml:space="preserve">委托代理人电话（手机）：                                                </w:t>
      </w:r>
    </w:p>
    <w:p w:rsidR="001519ED" w:rsidRDefault="001519ED">
      <w:pPr>
        <w:tabs>
          <w:tab w:val="left" w:pos="6825"/>
        </w:tabs>
        <w:autoSpaceDE w:val="0"/>
        <w:autoSpaceDN w:val="0"/>
        <w:adjustRightInd w:val="0"/>
        <w:snapToGrid w:val="0"/>
        <w:spacing w:line="480" w:lineRule="auto"/>
        <w:jc w:val="left"/>
        <w:rPr>
          <w:rFonts w:ascii="宋体" w:hAnsi="宋体"/>
          <w:kern w:val="0"/>
          <w:sz w:val="20"/>
          <w:szCs w:val="20"/>
        </w:rPr>
      </w:pPr>
    </w:p>
    <w:p w:rsidR="001519ED" w:rsidRDefault="00704F1B">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附：法定代表人和委托代理人身份证扫描件（双面）</w:t>
      </w:r>
    </w:p>
    <w:p w:rsidR="001519ED" w:rsidRDefault="001519ED">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rsidR="001519ED" w:rsidRDefault="001519ED">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1519ED" w:rsidRDefault="001519ED">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1519ED" w:rsidRDefault="001519ED">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1519ED" w:rsidRDefault="001519ED">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1519ED" w:rsidRDefault="001519ED">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1519ED" w:rsidRDefault="001519ED">
      <w:pPr>
        <w:autoSpaceDE w:val="0"/>
        <w:autoSpaceDN w:val="0"/>
        <w:adjustRightInd w:val="0"/>
        <w:snapToGrid w:val="0"/>
        <w:spacing w:line="480" w:lineRule="auto"/>
        <w:jc w:val="left"/>
        <w:rPr>
          <w:rFonts w:ascii="宋体" w:hAnsi="宋体"/>
          <w:kern w:val="0"/>
          <w:sz w:val="20"/>
          <w:szCs w:val="20"/>
        </w:rPr>
      </w:pPr>
    </w:p>
    <w:p w:rsidR="001519ED" w:rsidRDefault="00704F1B">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rsidR="001519ED" w:rsidRDefault="00704F1B">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rPr>
      </w:pPr>
      <w:r>
        <w:rPr>
          <w:rFonts w:ascii="宋体" w:hAnsi="宋体" w:hint="eastAsia"/>
          <w:kern w:val="0"/>
          <w:szCs w:val="21"/>
        </w:rPr>
        <w:t xml:space="preserve"> </w:t>
      </w:r>
    </w:p>
    <w:p w:rsidR="001519ED" w:rsidRDefault="00704F1B">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注：1、法定代表人参加</w:t>
      </w:r>
      <w:r>
        <w:rPr>
          <w:rFonts w:ascii="宋体" w:hAnsi="宋体" w:hint="eastAsia"/>
          <w:kern w:val="0"/>
          <w:szCs w:val="21"/>
        </w:rPr>
        <w:t>竞选</w:t>
      </w:r>
      <w:r>
        <w:rPr>
          <w:rFonts w:ascii="宋体" w:hAnsi="宋体"/>
          <w:kern w:val="0"/>
          <w:szCs w:val="21"/>
        </w:rPr>
        <w:t>活动并签署文件的不需要授权委托书，只需提供法定代表人身份证明；非法定代表人参加</w:t>
      </w:r>
      <w:r>
        <w:rPr>
          <w:rFonts w:ascii="宋体" w:hAnsi="宋体" w:hint="eastAsia"/>
          <w:kern w:val="0"/>
          <w:szCs w:val="21"/>
        </w:rPr>
        <w:t>竞选</w:t>
      </w:r>
      <w:r>
        <w:rPr>
          <w:rFonts w:ascii="宋体" w:hAnsi="宋体"/>
          <w:kern w:val="0"/>
          <w:szCs w:val="21"/>
        </w:rPr>
        <w:t>活动及签署文件的除提供法定代表人身份证明外还须提供授权委托书。</w:t>
      </w:r>
    </w:p>
    <w:p w:rsidR="001519ED" w:rsidRDefault="00704F1B">
      <w:pPr>
        <w:autoSpaceDE w:val="0"/>
        <w:autoSpaceDN w:val="0"/>
        <w:adjustRightInd w:val="0"/>
        <w:snapToGrid w:val="0"/>
        <w:spacing w:line="360" w:lineRule="auto"/>
        <w:ind w:firstLineChars="200" w:firstLine="420"/>
        <w:rPr>
          <w:rFonts w:ascii="宋体" w:hAnsi="宋体"/>
        </w:rPr>
      </w:pPr>
      <w:r>
        <w:rPr>
          <w:rFonts w:ascii="宋体" w:hAnsi="宋体" w:hint="eastAsia"/>
          <w:kern w:val="0"/>
          <w:szCs w:val="21"/>
        </w:rPr>
        <w:t>2、</w:t>
      </w:r>
      <w:r>
        <w:rPr>
          <w:rFonts w:ascii="宋体" w:hAnsi="宋体" w:hint="eastAsia"/>
        </w:rPr>
        <w:t>授权委托书</w:t>
      </w:r>
      <w:r>
        <w:rPr>
          <w:rFonts w:ascii="宋体" w:hAnsi="宋体"/>
        </w:rPr>
        <w:t>需按上述格式填写完整，不可缺少内容。在此基础上增加内容的不影响其有效性。</w:t>
      </w:r>
    </w:p>
    <w:p w:rsidR="001519ED" w:rsidRDefault="001519ED">
      <w:pPr>
        <w:pStyle w:val="a6"/>
      </w:pPr>
    </w:p>
    <w:p w:rsidR="001519ED" w:rsidRDefault="00704F1B">
      <w:pPr>
        <w:autoSpaceDE w:val="0"/>
        <w:autoSpaceDN w:val="0"/>
        <w:adjustRightInd w:val="0"/>
        <w:snapToGrid w:val="0"/>
        <w:jc w:val="center"/>
        <w:rPr>
          <w:rFonts w:ascii="宋体" w:hAnsi="宋体"/>
        </w:rPr>
      </w:pPr>
      <w:r>
        <w:rPr>
          <w:rFonts w:ascii="宋体" w:hAnsi="宋体"/>
        </w:rPr>
        <w:br w:type="page"/>
      </w:r>
    </w:p>
    <w:p w:rsidR="001519ED" w:rsidRDefault="00704F1B">
      <w:pPr>
        <w:pStyle w:val="3"/>
        <w:spacing w:before="0" w:after="0" w:line="240" w:lineRule="auto"/>
        <w:jc w:val="center"/>
        <w:rPr>
          <w:rFonts w:ascii="宋体" w:hAnsi="宋体"/>
        </w:rPr>
      </w:pPr>
      <w:bookmarkStart w:id="992" w:name="_Toc11371"/>
      <w:bookmarkStart w:id="993" w:name="_Toc2354"/>
      <w:bookmarkStart w:id="994" w:name="_Toc31071"/>
      <w:bookmarkStart w:id="995" w:name="_Toc33106478"/>
      <w:bookmarkStart w:id="996" w:name="_Toc57796021"/>
      <w:bookmarkStart w:id="997" w:name="_Toc3358"/>
      <w:bookmarkStart w:id="998" w:name="_Toc4058"/>
      <w:bookmarkEnd w:id="979"/>
      <w:r>
        <w:rPr>
          <w:rFonts w:ascii="宋体" w:hAnsi="宋体" w:hint="eastAsia"/>
          <w:b w:val="0"/>
          <w:bCs w:val="0"/>
        </w:rPr>
        <w:lastRenderedPageBreak/>
        <w:t>（二）竞选人基本情况表</w:t>
      </w:r>
      <w:bookmarkEnd w:id="992"/>
      <w:bookmarkEnd w:id="993"/>
      <w:bookmarkEnd w:id="994"/>
      <w:bookmarkEnd w:id="995"/>
      <w:bookmarkEnd w:id="996"/>
      <w:bookmarkEnd w:id="997"/>
      <w:bookmarkEnd w:id="998"/>
    </w:p>
    <w:tbl>
      <w:tblPr>
        <w:tblW w:w="9469"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62"/>
        <w:gridCol w:w="967"/>
        <w:gridCol w:w="1024"/>
        <w:gridCol w:w="904"/>
        <w:gridCol w:w="452"/>
        <w:gridCol w:w="103"/>
        <w:gridCol w:w="1392"/>
        <w:gridCol w:w="529"/>
        <w:gridCol w:w="925"/>
        <w:gridCol w:w="1311"/>
      </w:tblGrid>
      <w:tr w:rsidR="001519ED">
        <w:trPr>
          <w:trHeight w:hRule="exact" w:val="851"/>
        </w:trPr>
        <w:tc>
          <w:tcPr>
            <w:tcW w:w="1862" w:type="dxa"/>
            <w:vAlign w:val="center"/>
          </w:tcPr>
          <w:p w:rsidR="001519ED" w:rsidRDefault="00704F1B">
            <w:pPr>
              <w:autoSpaceDE w:val="0"/>
              <w:autoSpaceDN w:val="0"/>
              <w:adjustRightInd w:val="0"/>
              <w:snapToGrid w:val="0"/>
              <w:jc w:val="center"/>
              <w:rPr>
                <w:rFonts w:ascii="宋体" w:hAnsi="宋体"/>
                <w:kern w:val="0"/>
                <w:szCs w:val="21"/>
              </w:rPr>
            </w:pPr>
            <w:r>
              <w:rPr>
                <w:rFonts w:ascii="宋体" w:hAnsi="宋体" w:cs="MingLiU" w:hint="eastAsia"/>
                <w:kern w:val="0"/>
                <w:szCs w:val="21"/>
              </w:rPr>
              <w:t>竞选人名称</w:t>
            </w:r>
          </w:p>
        </w:tc>
        <w:tc>
          <w:tcPr>
            <w:tcW w:w="7607" w:type="dxa"/>
            <w:gridSpan w:val="9"/>
            <w:vAlign w:val="center"/>
          </w:tcPr>
          <w:p w:rsidR="001519ED" w:rsidRDefault="001519ED">
            <w:pPr>
              <w:autoSpaceDE w:val="0"/>
              <w:autoSpaceDN w:val="0"/>
              <w:adjustRightInd w:val="0"/>
              <w:snapToGrid w:val="0"/>
              <w:jc w:val="center"/>
              <w:rPr>
                <w:rFonts w:ascii="宋体" w:hAnsi="宋体"/>
                <w:kern w:val="0"/>
                <w:szCs w:val="21"/>
              </w:rPr>
            </w:pPr>
          </w:p>
        </w:tc>
      </w:tr>
      <w:tr w:rsidR="001519ED">
        <w:trPr>
          <w:trHeight w:hRule="exact" w:val="851"/>
        </w:trPr>
        <w:tc>
          <w:tcPr>
            <w:tcW w:w="1862" w:type="dxa"/>
            <w:vAlign w:val="center"/>
          </w:tcPr>
          <w:p w:rsidR="001519ED" w:rsidRDefault="00704F1B">
            <w:pPr>
              <w:autoSpaceDE w:val="0"/>
              <w:autoSpaceDN w:val="0"/>
              <w:adjustRightInd w:val="0"/>
              <w:snapToGrid w:val="0"/>
              <w:jc w:val="center"/>
              <w:rPr>
                <w:rFonts w:ascii="宋体" w:hAnsi="宋体"/>
                <w:kern w:val="0"/>
                <w:szCs w:val="21"/>
              </w:rPr>
            </w:pPr>
            <w:r>
              <w:rPr>
                <w:rFonts w:ascii="宋体" w:hAnsi="宋体" w:cs="MingLiU" w:hint="eastAsia"/>
                <w:kern w:val="0"/>
                <w:szCs w:val="21"/>
              </w:rPr>
              <w:t>注册地址</w:t>
            </w:r>
          </w:p>
        </w:tc>
        <w:tc>
          <w:tcPr>
            <w:tcW w:w="3450" w:type="dxa"/>
            <w:gridSpan w:val="5"/>
            <w:vAlign w:val="center"/>
          </w:tcPr>
          <w:p w:rsidR="001519ED" w:rsidRDefault="001519ED">
            <w:pPr>
              <w:autoSpaceDE w:val="0"/>
              <w:autoSpaceDN w:val="0"/>
              <w:adjustRightInd w:val="0"/>
              <w:snapToGrid w:val="0"/>
              <w:jc w:val="center"/>
              <w:rPr>
                <w:rFonts w:ascii="宋体" w:hAnsi="宋体"/>
                <w:kern w:val="0"/>
                <w:szCs w:val="21"/>
              </w:rPr>
            </w:pPr>
          </w:p>
        </w:tc>
        <w:tc>
          <w:tcPr>
            <w:tcW w:w="1392" w:type="dxa"/>
            <w:vAlign w:val="center"/>
          </w:tcPr>
          <w:p w:rsidR="001519ED" w:rsidRDefault="00704F1B">
            <w:pPr>
              <w:autoSpaceDE w:val="0"/>
              <w:autoSpaceDN w:val="0"/>
              <w:adjustRightInd w:val="0"/>
              <w:snapToGrid w:val="0"/>
              <w:jc w:val="center"/>
              <w:rPr>
                <w:rFonts w:ascii="宋体" w:hAnsi="宋体"/>
                <w:kern w:val="0"/>
                <w:szCs w:val="21"/>
              </w:rPr>
            </w:pPr>
            <w:r>
              <w:rPr>
                <w:rFonts w:ascii="宋体" w:hAnsi="宋体" w:cs="MingLiU" w:hint="eastAsia"/>
                <w:kern w:val="0"/>
                <w:szCs w:val="21"/>
              </w:rPr>
              <w:t>邮政编码</w:t>
            </w:r>
          </w:p>
        </w:tc>
        <w:tc>
          <w:tcPr>
            <w:tcW w:w="2765" w:type="dxa"/>
            <w:gridSpan w:val="3"/>
            <w:vAlign w:val="center"/>
          </w:tcPr>
          <w:p w:rsidR="001519ED" w:rsidRDefault="001519ED">
            <w:pPr>
              <w:autoSpaceDE w:val="0"/>
              <w:autoSpaceDN w:val="0"/>
              <w:adjustRightInd w:val="0"/>
              <w:snapToGrid w:val="0"/>
              <w:jc w:val="center"/>
              <w:rPr>
                <w:rFonts w:ascii="宋体" w:hAnsi="宋体"/>
                <w:kern w:val="0"/>
                <w:szCs w:val="21"/>
              </w:rPr>
            </w:pPr>
          </w:p>
        </w:tc>
      </w:tr>
      <w:tr w:rsidR="001519ED">
        <w:trPr>
          <w:trHeight w:hRule="exact" w:val="851"/>
        </w:trPr>
        <w:tc>
          <w:tcPr>
            <w:tcW w:w="1862" w:type="dxa"/>
            <w:vMerge w:val="restart"/>
            <w:vAlign w:val="center"/>
          </w:tcPr>
          <w:p w:rsidR="001519ED" w:rsidRDefault="00704F1B">
            <w:pPr>
              <w:autoSpaceDE w:val="0"/>
              <w:autoSpaceDN w:val="0"/>
              <w:adjustRightInd w:val="0"/>
              <w:snapToGrid w:val="0"/>
              <w:jc w:val="center"/>
              <w:rPr>
                <w:rFonts w:ascii="宋体" w:hAnsi="宋体"/>
                <w:kern w:val="0"/>
                <w:szCs w:val="21"/>
              </w:rPr>
            </w:pPr>
            <w:r>
              <w:rPr>
                <w:rFonts w:ascii="宋体" w:hAnsi="宋体" w:cs="MingLiU" w:hint="eastAsia"/>
                <w:kern w:val="0"/>
                <w:szCs w:val="21"/>
              </w:rPr>
              <w:t>联系方式</w:t>
            </w:r>
          </w:p>
        </w:tc>
        <w:tc>
          <w:tcPr>
            <w:tcW w:w="967" w:type="dxa"/>
            <w:vAlign w:val="center"/>
          </w:tcPr>
          <w:p w:rsidR="001519ED" w:rsidRDefault="00704F1B">
            <w:pPr>
              <w:autoSpaceDE w:val="0"/>
              <w:autoSpaceDN w:val="0"/>
              <w:adjustRightInd w:val="0"/>
              <w:snapToGrid w:val="0"/>
              <w:jc w:val="center"/>
              <w:rPr>
                <w:rFonts w:ascii="宋体" w:hAnsi="宋体"/>
                <w:kern w:val="0"/>
                <w:szCs w:val="21"/>
              </w:rPr>
            </w:pPr>
            <w:r>
              <w:rPr>
                <w:rFonts w:ascii="宋体" w:hAnsi="宋体" w:cs="MingLiU" w:hint="eastAsia"/>
                <w:kern w:val="0"/>
                <w:szCs w:val="21"/>
              </w:rPr>
              <w:t>联系人</w:t>
            </w:r>
          </w:p>
        </w:tc>
        <w:tc>
          <w:tcPr>
            <w:tcW w:w="2483" w:type="dxa"/>
            <w:gridSpan w:val="4"/>
            <w:vAlign w:val="center"/>
          </w:tcPr>
          <w:p w:rsidR="001519ED" w:rsidRDefault="001519ED">
            <w:pPr>
              <w:autoSpaceDE w:val="0"/>
              <w:autoSpaceDN w:val="0"/>
              <w:adjustRightInd w:val="0"/>
              <w:snapToGrid w:val="0"/>
              <w:jc w:val="center"/>
              <w:rPr>
                <w:rFonts w:ascii="宋体" w:hAnsi="宋体"/>
                <w:kern w:val="0"/>
                <w:szCs w:val="21"/>
              </w:rPr>
            </w:pPr>
          </w:p>
        </w:tc>
        <w:tc>
          <w:tcPr>
            <w:tcW w:w="1392" w:type="dxa"/>
            <w:vAlign w:val="center"/>
          </w:tcPr>
          <w:p w:rsidR="001519ED" w:rsidRDefault="00704F1B">
            <w:pPr>
              <w:autoSpaceDE w:val="0"/>
              <w:autoSpaceDN w:val="0"/>
              <w:adjustRightInd w:val="0"/>
              <w:snapToGrid w:val="0"/>
              <w:jc w:val="center"/>
              <w:rPr>
                <w:rFonts w:ascii="宋体" w:hAnsi="宋体"/>
                <w:kern w:val="0"/>
                <w:szCs w:val="21"/>
              </w:rPr>
            </w:pPr>
            <w:r>
              <w:rPr>
                <w:rFonts w:ascii="宋体" w:hAnsi="宋体" w:cs="MingLiU" w:hint="eastAsia"/>
                <w:kern w:val="0"/>
                <w:szCs w:val="21"/>
              </w:rPr>
              <w:t>电话</w:t>
            </w:r>
          </w:p>
        </w:tc>
        <w:tc>
          <w:tcPr>
            <w:tcW w:w="2765" w:type="dxa"/>
            <w:gridSpan w:val="3"/>
            <w:vAlign w:val="center"/>
          </w:tcPr>
          <w:p w:rsidR="001519ED" w:rsidRDefault="001519ED">
            <w:pPr>
              <w:autoSpaceDE w:val="0"/>
              <w:autoSpaceDN w:val="0"/>
              <w:adjustRightInd w:val="0"/>
              <w:snapToGrid w:val="0"/>
              <w:jc w:val="center"/>
              <w:rPr>
                <w:rFonts w:ascii="宋体" w:hAnsi="宋体"/>
                <w:kern w:val="0"/>
                <w:szCs w:val="21"/>
              </w:rPr>
            </w:pPr>
          </w:p>
        </w:tc>
      </w:tr>
      <w:tr w:rsidR="001519ED">
        <w:trPr>
          <w:trHeight w:hRule="exact" w:val="851"/>
        </w:trPr>
        <w:tc>
          <w:tcPr>
            <w:tcW w:w="1862" w:type="dxa"/>
            <w:vMerge/>
            <w:vAlign w:val="center"/>
          </w:tcPr>
          <w:p w:rsidR="001519ED" w:rsidRDefault="001519ED">
            <w:pPr>
              <w:autoSpaceDE w:val="0"/>
              <w:autoSpaceDN w:val="0"/>
              <w:adjustRightInd w:val="0"/>
              <w:snapToGrid w:val="0"/>
              <w:jc w:val="center"/>
              <w:rPr>
                <w:rFonts w:ascii="宋体" w:hAnsi="宋体"/>
                <w:kern w:val="0"/>
                <w:szCs w:val="21"/>
              </w:rPr>
            </w:pPr>
          </w:p>
        </w:tc>
        <w:tc>
          <w:tcPr>
            <w:tcW w:w="967" w:type="dxa"/>
            <w:vAlign w:val="center"/>
          </w:tcPr>
          <w:p w:rsidR="001519ED" w:rsidRDefault="00704F1B">
            <w:pPr>
              <w:tabs>
                <w:tab w:val="left" w:pos="540"/>
              </w:tabs>
              <w:autoSpaceDE w:val="0"/>
              <w:autoSpaceDN w:val="0"/>
              <w:adjustRightInd w:val="0"/>
              <w:snapToGrid w:val="0"/>
              <w:jc w:val="center"/>
              <w:rPr>
                <w:rFonts w:ascii="宋体" w:hAnsi="宋体"/>
                <w:kern w:val="0"/>
                <w:szCs w:val="21"/>
              </w:rPr>
            </w:pPr>
            <w:r>
              <w:rPr>
                <w:rFonts w:ascii="宋体" w:hAnsi="宋体" w:cs="MingLiU" w:hint="eastAsia"/>
                <w:kern w:val="0"/>
                <w:szCs w:val="21"/>
              </w:rPr>
              <w:t>传  真</w:t>
            </w:r>
          </w:p>
        </w:tc>
        <w:tc>
          <w:tcPr>
            <w:tcW w:w="2483" w:type="dxa"/>
            <w:gridSpan w:val="4"/>
            <w:vAlign w:val="center"/>
          </w:tcPr>
          <w:p w:rsidR="001519ED" w:rsidRDefault="001519ED">
            <w:pPr>
              <w:autoSpaceDE w:val="0"/>
              <w:autoSpaceDN w:val="0"/>
              <w:adjustRightInd w:val="0"/>
              <w:snapToGrid w:val="0"/>
              <w:jc w:val="center"/>
              <w:rPr>
                <w:rFonts w:ascii="宋体" w:hAnsi="宋体"/>
                <w:kern w:val="0"/>
                <w:szCs w:val="21"/>
              </w:rPr>
            </w:pPr>
          </w:p>
        </w:tc>
        <w:tc>
          <w:tcPr>
            <w:tcW w:w="1392" w:type="dxa"/>
            <w:vAlign w:val="center"/>
          </w:tcPr>
          <w:p w:rsidR="001519ED" w:rsidRDefault="00704F1B">
            <w:pPr>
              <w:autoSpaceDE w:val="0"/>
              <w:autoSpaceDN w:val="0"/>
              <w:adjustRightInd w:val="0"/>
              <w:snapToGrid w:val="0"/>
              <w:jc w:val="center"/>
              <w:rPr>
                <w:rFonts w:ascii="宋体" w:hAnsi="宋体"/>
                <w:kern w:val="0"/>
                <w:szCs w:val="21"/>
              </w:rPr>
            </w:pPr>
            <w:r>
              <w:rPr>
                <w:rFonts w:ascii="宋体" w:hAnsi="宋体" w:cs="MingLiU" w:hint="eastAsia"/>
                <w:kern w:val="0"/>
                <w:szCs w:val="21"/>
              </w:rPr>
              <w:t>网址</w:t>
            </w:r>
          </w:p>
        </w:tc>
        <w:tc>
          <w:tcPr>
            <w:tcW w:w="2765" w:type="dxa"/>
            <w:gridSpan w:val="3"/>
            <w:vAlign w:val="center"/>
          </w:tcPr>
          <w:p w:rsidR="001519ED" w:rsidRDefault="001519ED">
            <w:pPr>
              <w:autoSpaceDE w:val="0"/>
              <w:autoSpaceDN w:val="0"/>
              <w:adjustRightInd w:val="0"/>
              <w:snapToGrid w:val="0"/>
              <w:jc w:val="center"/>
              <w:rPr>
                <w:rFonts w:ascii="宋体" w:hAnsi="宋体"/>
                <w:kern w:val="0"/>
                <w:szCs w:val="21"/>
              </w:rPr>
            </w:pPr>
          </w:p>
        </w:tc>
      </w:tr>
      <w:tr w:rsidR="001519ED">
        <w:trPr>
          <w:trHeight w:hRule="exact" w:val="851"/>
        </w:trPr>
        <w:tc>
          <w:tcPr>
            <w:tcW w:w="1862" w:type="dxa"/>
            <w:vAlign w:val="center"/>
          </w:tcPr>
          <w:p w:rsidR="001519ED" w:rsidRDefault="00704F1B">
            <w:pPr>
              <w:autoSpaceDE w:val="0"/>
              <w:autoSpaceDN w:val="0"/>
              <w:adjustRightInd w:val="0"/>
              <w:snapToGrid w:val="0"/>
              <w:jc w:val="center"/>
              <w:rPr>
                <w:rFonts w:ascii="宋体" w:hAnsi="宋体"/>
                <w:kern w:val="0"/>
                <w:szCs w:val="21"/>
              </w:rPr>
            </w:pPr>
            <w:r>
              <w:rPr>
                <w:rFonts w:ascii="宋体" w:hAnsi="宋体" w:cs="MingLiU" w:hint="eastAsia"/>
                <w:kern w:val="0"/>
                <w:szCs w:val="21"/>
              </w:rPr>
              <w:t>组织结构</w:t>
            </w:r>
          </w:p>
        </w:tc>
        <w:tc>
          <w:tcPr>
            <w:tcW w:w="7607" w:type="dxa"/>
            <w:gridSpan w:val="9"/>
            <w:vAlign w:val="center"/>
          </w:tcPr>
          <w:p w:rsidR="001519ED" w:rsidRDefault="001519ED">
            <w:pPr>
              <w:autoSpaceDE w:val="0"/>
              <w:autoSpaceDN w:val="0"/>
              <w:adjustRightInd w:val="0"/>
              <w:snapToGrid w:val="0"/>
              <w:jc w:val="center"/>
              <w:rPr>
                <w:rFonts w:ascii="宋体" w:hAnsi="宋体"/>
                <w:kern w:val="0"/>
                <w:szCs w:val="21"/>
              </w:rPr>
            </w:pPr>
          </w:p>
        </w:tc>
      </w:tr>
      <w:tr w:rsidR="001519ED">
        <w:trPr>
          <w:trHeight w:hRule="exact" w:val="851"/>
        </w:trPr>
        <w:tc>
          <w:tcPr>
            <w:tcW w:w="1862" w:type="dxa"/>
            <w:vAlign w:val="center"/>
          </w:tcPr>
          <w:p w:rsidR="001519ED" w:rsidRDefault="00704F1B">
            <w:pPr>
              <w:autoSpaceDE w:val="0"/>
              <w:autoSpaceDN w:val="0"/>
              <w:adjustRightInd w:val="0"/>
              <w:snapToGrid w:val="0"/>
              <w:jc w:val="center"/>
              <w:rPr>
                <w:rFonts w:ascii="宋体" w:hAnsi="宋体"/>
                <w:kern w:val="0"/>
                <w:szCs w:val="21"/>
              </w:rPr>
            </w:pPr>
            <w:r>
              <w:rPr>
                <w:rFonts w:ascii="宋体" w:hAnsi="宋体" w:cs="MingLiU" w:hint="eastAsia"/>
                <w:kern w:val="0"/>
                <w:szCs w:val="21"/>
              </w:rPr>
              <w:t>法定代表人</w:t>
            </w:r>
          </w:p>
        </w:tc>
        <w:tc>
          <w:tcPr>
            <w:tcW w:w="967" w:type="dxa"/>
            <w:vAlign w:val="center"/>
          </w:tcPr>
          <w:p w:rsidR="001519ED" w:rsidRDefault="00704F1B">
            <w:pPr>
              <w:autoSpaceDE w:val="0"/>
              <w:autoSpaceDN w:val="0"/>
              <w:adjustRightInd w:val="0"/>
              <w:snapToGrid w:val="0"/>
              <w:jc w:val="center"/>
              <w:rPr>
                <w:rFonts w:ascii="宋体" w:hAnsi="宋体"/>
                <w:kern w:val="0"/>
                <w:szCs w:val="21"/>
              </w:rPr>
            </w:pPr>
            <w:r>
              <w:rPr>
                <w:rFonts w:ascii="宋体" w:hAnsi="宋体" w:cs="MingLiU" w:hint="eastAsia"/>
                <w:kern w:val="0"/>
                <w:szCs w:val="21"/>
              </w:rPr>
              <w:t>姓  名</w:t>
            </w:r>
          </w:p>
        </w:tc>
        <w:tc>
          <w:tcPr>
            <w:tcW w:w="1024" w:type="dxa"/>
            <w:vAlign w:val="center"/>
          </w:tcPr>
          <w:p w:rsidR="001519ED" w:rsidRDefault="001519ED">
            <w:pPr>
              <w:autoSpaceDE w:val="0"/>
              <w:autoSpaceDN w:val="0"/>
              <w:adjustRightInd w:val="0"/>
              <w:snapToGrid w:val="0"/>
              <w:jc w:val="center"/>
              <w:rPr>
                <w:rFonts w:ascii="宋体" w:hAnsi="宋体"/>
                <w:kern w:val="0"/>
                <w:szCs w:val="21"/>
              </w:rPr>
            </w:pPr>
          </w:p>
        </w:tc>
        <w:tc>
          <w:tcPr>
            <w:tcW w:w="1356" w:type="dxa"/>
            <w:gridSpan w:val="2"/>
            <w:vAlign w:val="center"/>
          </w:tcPr>
          <w:p w:rsidR="001519ED" w:rsidRDefault="00704F1B">
            <w:pPr>
              <w:autoSpaceDE w:val="0"/>
              <w:autoSpaceDN w:val="0"/>
              <w:adjustRightInd w:val="0"/>
              <w:snapToGrid w:val="0"/>
              <w:jc w:val="center"/>
              <w:rPr>
                <w:rFonts w:ascii="宋体" w:hAnsi="宋体"/>
                <w:kern w:val="0"/>
                <w:szCs w:val="21"/>
              </w:rPr>
            </w:pPr>
            <w:r>
              <w:rPr>
                <w:rFonts w:ascii="宋体" w:hAnsi="宋体" w:cs="MingLiU" w:hint="eastAsia"/>
                <w:kern w:val="0"/>
                <w:szCs w:val="21"/>
              </w:rPr>
              <w:t>技术职称</w:t>
            </w:r>
          </w:p>
        </w:tc>
        <w:tc>
          <w:tcPr>
            <w:tcW w:w="2024" w:type="dxa"/>
            <w:gridSpan w:val="3"/>
            <w:vAlign w:val="center"/>
          </w:tcPr>
          <w:p w:rsidR="001519ED" w:rsidRDefault="001519ED">
            <w:pPr>
              <w:autoSpaceDE w:val="0"/>
              <w:autoSpaceDN w:val="0"/>
              <w:adjustRightInd w:val="0"/>
              <w:snapToGrid w:val="0"/>
              <w:jc w:val="center"/>
              <w:rPr>
                <w:rFonts w:ascii="宋体" w:hAnsi="宋体"/>
                <w:kern w:val="0"/>
                <w:szCs w:val="21"/>
              </w:rPr>
            </w:pPr>
          </w:p>
        </w:tc>
        <w:tc>
          <w:tcPr>
            <w:tcW w:w="925" w:type="dxa"/>
            <w:vAlign w:val="center"/>
          </w:tcPr>
          <w:p w:rsidR="001519ED" w:rsidRDefault="00704F1B">
            <w:pPr>
              <w:autoSpaceDE w:val="0"/>
              <w:autoSpaceDN w:val="0"/>
              <w:adjustRightInd w:val="0"/>
              <w:snapToGrid w:val="0"/>
              <w:jc w:val="center"/>
              <w:rPr>
                <w:rFonts w:ascii="宋体" w:hAnsi="宋体"/>
                <w:kern w:val="0"/>
                <w:szCs w:val="21"/>
              </w:rPr>
            </w:pPr>
            <w:r>
              <w:rPr>
                <w:rFonts w:ascii="宋体" w:hAnsi="宋体" w:cs="MingLiU" w:hint="eastAsia"/>
                <w:kern w:val="0"/>
                <w:szCs w:val="21"/>
              </w:rPr>
              <w:t>电  话</w:t>
            </w:r>
          </w:p>
        </w:tc>
        <w:tc>
          <w:tcPr>
            <w:tcW w:w="1311" w:type="dxa"/>
            <w:vAlign w:val="center"/>
          </w:tcPr>
          <w:p w:rsidR="001519ED" w:rsidRDefault="001519ED">
            <w:pPr>
              <w:autoSpaceDE w:val="0"/>
              <w:autoSpaceDN w:val="0"/>
              <w:adjustRightInd w:val="0"/>
              <w:snapToGrid w:val="0"/>
              <w:jc w:val="center"/>
              <w:rPr>
                <w:rFonts w:ascii="宋体" w:hAnsi="宋体"/>
                <w:kern w:val="0"/>
                <w:szCs w:val="21"/>
              </w:rPr>
            </w:pPr>
          </w:p>
        </w:tc>
      </w:tr>
      <w:tr w:rsidR="001519ED">
        <w:trPr>
          <w:trHeight w:hRule="exact" w:val="851"/>
        </w:trPr>
        <w:tc>
          <w:tcPr>
            <w:tcW w:w="1862" w:type="dxa"/>
            <w:vAlign w:val="center"/>
          </w:tcPr>
          <w:p w:rsidR="001519ED" w:rsidRDefault="00704F1B">
            <w:pPr>
              <w:autoSpaceDE w:val="0"/>
              <w:autoSpaceDN w:val="0"/>
              <w:adjustRightInd w:val="0"/>
              <w:snapToGrid w:val="0"/>
              <w:jc w:val="center"/>
              <w:rPr>
                <w:rFonts w:ascii="宋体" w:hAnsi="宋体"/>
                <w:kern w:val="0"/>
                <w:szCs w:val="21"/>
              </w:rPr>
            </w:pPr>
            <w:r>
              <w:rPr>
                <w:rFonts w:ascii="宋体" w:hAnsi="宋体" w:cs="MingLiU" w:hint="eastAsia"/>
                <w:kern w:val="0"/>
                <w:szCs w:val="21"/>
              </w:rPr>
              <w:t>项目总工</w:t>
            </w:r>
          </w:p>
        </w:tc>
        <w:tc>
          <w:tcPr>
            <w:tcW w:w="967" w:type="dxa"/>
            <w:vAlign w:val="center"/>
          </w:tcPr>
          <w:p w:rsidR="001519ED" w:rsidRDefault="00704F1B">
            <w:pPr>
              <w:autoSpaceDE w:val="0"/>
              <w:autoSpaceDN w:val="0"/>
              <w:adjustRightInd w:val="0"/>
              <w:snapToGrid w:val="0"/>
              <w:jc w:val="center"/>
              <w:rPr>
                <w:rFonts w:ascii="宋体" w:hAnsi="宋体"/>
                <w:kern w:val="0"/>
                <w:szCs w:val="21"/>
              </w:rPr>
            </w:pPr>
            <w:r>
              <w:rPr>
                <w:rFonts w:ascii="宋体" w:hAnsi="宋体" w:cs="MingLiU" w:hint="eastAsia"/>
                <w:kern w:val="0"/>
                <w:szCs w:val="21"/>
              </w:rPr>
              <w:t>姓  名</w:t>
            </w:r>
          </w:p>
        </w:tc>
        <w:tc>
          <w:tcPr>
            <w:tcW w:w="1024" w:type="dxa"/>
            <w:vAlign w:val="center"/>
          </w:tcPr>
          <w:p w:rsidR="001519ED" w:rsidRDefault="001519ED">
            <w:pPr>
              <w:autoSpaceDE w:val="0"/>
              <w:autoSpaceDN w:val="0"/>
              <w:adjustRightInd w:val="0"/>
              <w:snapToGrid w:val="0"/>
              <w:jc w:val="center"/>
              <w:rPr>
                <w:rFonts w:ascii="宋体" w:hAnsi="宋体"/>
                <w:kern w:val="0"/>
                <w:szCs w:val="21"/>
              </w:rPr>
            </w:pPr>
          </w:p>
        </w:tc>
        <w:tc>
          <w:tcPr>
            <w:tcW w:w="1356" w:type="dxa"/>
            <w:gridSpan w:val="2"/>
            <w:vAlign w:val="center"/>
          </w:tcPr>
          <w:p w:rsidR="001519ED" w:rsidRDefault="00704F1B">
            <w:pPr>
              <w:autoSpaceDE w:val="0"/>
              <w:autoSpaceDN w:val="0"/>
              <w:adjustRightInd w:val="0"/>
              <w:snapToGrid w:val="0"/>
              <w:jc w:val="center"/>
              <w:rPr>
                <w:rFonts w:ascii="宋体" w:hAnsi="宋体"/>
                <w:kern w:val="0"/>
                <w:szCs w:val="21"/>
              </w:rPr>
            </w:pPr>
            <w:r>
              <w:rPr>
                <w:rFonts w:ascii="宋体" w:hAnsi="宋体" w:cs="MingLiU" w:hint="eastAsia"/>
                <w:kern w:val="0"/>
                <w:szCs w:val="21"/>
              </w:rPr>
              <w:t>技术职称</w:t>
            </w:r>
          </w:p>
        </w:tc>
        <w:tc>
          <w:tcPr>
            <w:tcW w:w="2024" w:type="dxa"/>
            <w:gridSpan w:val="3"/>
            <w:vAlign w:val="center"/>
          </w:tcPr>
          <w:p w:rsidR="001519ED" w:rsidRDefault="001519ED">
            <w:pPr>
              <w:autoSpaceDE w:val="0"/>
              <w:autoSpaceDN w:val="0"/>
              <w:adjustRightInd w:val="0"/>
              <w:snapToGrid w:val="0"/>
              <w:jc w:val="center"/>
              <w:rPr>
                <w:rFonts w:ascii="宋体" w:hAnsi="宋体"/>
                <w:kern w:val="0"/>
                <w:szCs w:val="21"/>
              </w:rPr>
            </w:pPr>
          </w:p>
        </w:tc>
        <w:tc>
          <w:tcPr>
            <w:tcW w:w="925" w:type="dxa"/>
            <w:vAlign w:val="center"/>
          </w:tcPr>
          <w:p w:rsidR="001519ED" w:rsidRDefault="00704F1B">
            <w:pPr>
              <w:autoSpaceDE w:val="0"/>
              <w:autoSpaceDN w:val="0"/>
              <w:adjustRightInd w:val="0"/>
              <w:snapToGrid w:val="0"/>
              <w:jc w:val="center"/>
              <w:rPr>
                <w:rFonts w:ascii="宋体" w:hAnsi="宋体"/>
                <w:kern w:val="0"/>
                <w:szCs w:val="21"/>
              </w:rPr>
            </w:pPr>
            <w:r>
              <w:rPr>
                <w:rFonts w:ascii="宋体" w:hAnsi="宋体" w:cs="MingLiU" w:hint="eastAsia"/>
                <w:kern w:val="0"/>
                <w:szCs w:val="21"/>
              </w:rPr>
              <w:t>电  话</w:t>
            </w:r>
          </w:p>
        </w:tc>
        <w:tc>
          <w:tcPr>
            <w:tcW w:w="1311" w:type="dxa"/>
            <w:vAlign w:val="center"/>
          </w:tcPr>
          <w:p w:rsidR="001519ED" w:rsidRDefault="001519ED">
            <w:pPr>
              <w:autoSpaceDE w:val="0"/>
              <w:autoSpaceDN w:val="0"/>
              <w:adjustRightInd w:val="0"/>
              <w:snapToGrid w:val="0"/>
              <w:jc w:val="center"/>
              <w:rPr>
                <w:rFonts w:ascii="宋体" w:hAnsi="宋体"/>
                <w:kern w:val="0"/>
                <w:szCs w:val="21"/>
              </w:rPr>
            </w:pPr>
          </w:p>
        </w:tc>
      </w:tr>
      <w:tr w:rsidR="001519ED">
        <w:trPr>
          <w:trHeight w:hRule="exact" w:val="851"/>
        </w:trPr>
        <w:tc>
          <w:tcPr>
            <w:tcW w:w="1862" w:type="dxa"/>
            <w:vAlign w:val="center"/>
          </w:tcPr>
          <w:p w:rsidR="001519ED" w:rsidRDefault="00704F1B">
            <w:pPr>
              <w:autoSpaceDE w:val="0"/>
              <w:autoSpaceDN w:val="0"/>
              <w:adjustRightInd w:val="0"/>
              <w:snapToGrid w:val="0"/>
              <w:jc w:val="center"/>
              <w:rPr>
                <w:rFonts w:ascii="宋体" w:hAnsi="宋体"/>
                <w:kern w:val="0"/>
                <w:szCs w:val="21"/>
              </w:rPr>
            </w:pPr>
            <w:r>
              <w:rPr>
                <w:rFonts w:ascii="宋体" w:hAnsi="宋体" w:cs="MingLiU" w:hint="eastAsia"/>
                <w:kern w:val="0"/>
                <w:szCs w:val="21"/>
              </w:rPr>
              <w:t>成立时间</w:t>
            </w:r>
          </w:p>
        </w:tc>
        <w:tc>
          <w:tcPr>
            <w:tcW w:w="1991" w:type="dxa"/>
            <w:gridSpan w:val="2"/>
            <w:vAlign w:val="center"/>
          </w:tcPr>
          <w:p w:rsidR="001519ED" w:rsidRDefault="001519ED">
            <w:pPr>
              <w:autoSpaceDE w:val="0"/>
              <w:autoSpaceDN w:val="0"/>
              <w:adjustRightInd w:val="0"/>
              <w:snapToGrid w:val="0"/>
              <w:jc w:val="center"/>
              <w:rPr>
                <w:rFonts w:ascii="宋体" w:hAnsi="宋体"/>
                <w:kern w:val="0"/>
                <w:szCs w:val="21"/>
              </w:rPr>
            </w:pPr>
          </w:p>
        </w:tc>
        <w:tc>
          <w:tcPr>
            <w:tcW w:w="5616" w:type="dxa"/>
            <w:gridSpan w:val="7"/>
            <w:vAlign w:val="center"/>
          </w:tcPr>
          <w:p w:rsidR="001519ED" w:rsidRDefault="00704F1B">
            <w:pPr>
              <w:autoSpaceDE w:val="0"/>
              <w:autoSpaceDN w:val="0"/>
              <w:adjustRightInd w:val="0"/>
              <w:snapToGrid w:val="0"/>
              <w:jc w:val="center"/>
              <w:rPr>
                <w:rFonts w:ascii="宋体" w:hAnsi="宋体"/>
                <w:kern w:val="0"/>
                <w:szCs w:val="21"/>
              </w:rPr>
            </w:pPr>
            <w:r>
              <w:rPr>
                <w:rFonts w:ascii="宋体" w:hAnsi="宋体" w:cs="MingLiU" w:hint="eastAsia"/>
                <w:kern w:val="0"/>
                <w:szCs w:val="21"/>
              </w:rPr>
              <w:t>员工总人数：</w:t>
            </w:r>
          </w:p>
        </w:tc>
      </w:tr>
      <w:tr w:rsidR="001519ED">
        <w:trPr>
          <w:trHeight w:hRule="exact" w:val="851"/>
        </w:trPr>
        <w:tc>
          <w:tcPr>
            <w:tcW w:w="1862" w:type="dxa"/>
            <w:vAlign w:val="center"/>
          </w:tcPr>
          <w:p w:rsidR="001519ED" w:rsidRDefault="00704F1B">
            <w:pPr>
              <w:autoSpaceDE w:val="0"/>
              <w:autoSpaceDN w:val="0"/>
              <w:adjustRightInd w:val="0"/>
              <w:snapToGrid w:val="0"/>
              <w:jc w:val="center"/>
              <w:rPr>
                <w:rFonts w:ascii="宋体" w:hAnsi="宋体"/>
                <w:kern w:val="0"/>
                <w:szCs w:val="21"/>
              </w:rPr>
            </w:pPr>
            <w:r>
              <w:rPr>
                <w:rFonts w:ascii="宋体" w:hAnsi="宋体" w:cs="MingLiU" w:hint="eastAsia"/>
                <w:kern w:val="0"/>
                <w:szCs w:val="21"/>
              </w:rPr>
              <w:t>企业资质等级</w:t>
            </w:r>
          </w:p>
        </w:tc>
        <w:tc>
          <w:tcPr>
            <w:tcW w:w="1991" w:type="dxa"/>
            <w:gridSpan w:val="2"/>
            <w:vAlign w:val="center"/>
          </w:tcPr>
          <w:p w:rsidR="001519ED" w:rsidRDefault="001519ED">
            <w:pPr>
              <w:autoSpaceDE w:val="0"/>
              <w:autoSpaceDN w:val="0"/>
              <w:adjustRightInd w:val="0"/>
              <w:snapToGrid w:val="0"/>
              <w:jc w:val="center"/>
              <w:rPr>
                <w:rFonts w:ascii="宋体" w:hAnsi="宋体"/>
                <w:kern w:val="0"/>
                <w:szCs w:val="21"/>
              </w:rPr>
            </w:pPr>
          </w:p>
        </w:tc>
        <w:tc>
          <w:tcPr>
            <w:tcW w:w="904" w:type="dxa"/>
            <w:vMerge w:val="restart"/>
            <w:vAlign w:val="center"/>
          </w:tcPr>
          <w:p w:rsidR="001519ED" w:rsidRDefault="00704F1B">
            <w:pPr>
              <w:autoSpaceDE w:val="0"/>
              <w:autoSpaceDN w:val="0"/>
              <w:adjustRightInd w:val="0"/>
              <w:snapToGrid w:val="0"/>
              <w:jc w:val="center"/>
              <w:rPr>
                <w:rFonts w:ascii="宋体" w:hAnsi="宋体"/>
                <w:kern w:val="0"/>
                <w:szCs w:val="21"/>
              </w:rPr>
            </w:pPr>
            <w:r>
              <w:rPr>
                <w:rFonts w:ascii="宋体" w:hAnsi="宋体" w:cs="MingLiU" w:hint="eastAsia"/>
                <w:kern w:val="0"/>
                <w:szCs w:val="21"/>
              </w:rPr>
              <w:t>其中</w:t>
            </w:r>
          </w:p>
        </w:tc>
        <w:tc>
          <w:tcPr>
            <w:tcW w:w="2476" w:type="dxa"/>
            <w:gridSpan w:val="4"/>
            <w:vAlign w:val="center"/>
          </w:tcPr>
          <w:p w:rsidR="001519ED" w:rsidRDefault="00704F1B">
            <w:pPr>
              <w:autoSpaceDE w:val="0"/>
              <w:autoSpaceDN w:val="0"/>
              <w:adjustRightInd w:val="0"/>
              <w:snapToGrid w:val="0"/>
              <w:jc w:val="center"/>
              <w:rPr>
                <w:rFonts w:ascii="宋体" w:hAnsi="宋体"/>
                <w:kern w:val="0"/>
                <w:szCs w:val="21"/>
              </w:rPr>
            </w:pPr>
            <w:r>
              <w:rPr>
                <w:rFonts w:ascii="宋体" w:hAnsi="宋体" w:cs="MingLiU" w:hint="eastAsia"/>
                <w:kern w:val="0"/>
                <w:szCs w:val="21"/>
              </w:rPr>
              <w:t>项目经理</w:t>
            </w:r>
          </w:p>
        </w:tc>
        <w:tc>
          <w:tcPr>
            <w:tcW w:w="2236" w:type="dxa"/>
            <w:gridSpan w:val="2"/>
            <w:vAlign w:val="center"/>
          </w:tcPr>
          <w:p w:rsidR="001519ED" w:rsidRDefault="001519ED">
            <w:pPr>
              <w:autoSpaceDE w:val="0"/>
              <w:autoSpaceDN w:val="0"/>
              <w:adjustRightInd w:val="0"/>
              <w:snapToGrid w:val="0"/>
              <w:jc w:val="center"/>
              <w:rPr>
                <w:rFonts w:ascii="宋体" w:hAnsi="宋体"/>
                <w:kern w:val="0"/>
                <w:szCs w:val="21"/>
              </w:rPr>
            </w:pPr>
          </w:p>
        </w:tc>
      </w:tr>
      <w:tr w:rsidR="001519ED">
        <w:trPr>
          <w:trHeight w:hRule="exact" w:val="851"/>
        </w:trPr>
        <w:tc>
          <w:tcPr>
            <w:tcW w:w="1862" w:type="dxa"/>
            <w:vAlign w:val="center"/>
          </w:tcPr>
          <w:p w:rsidR="001519ED" w:rsidRDefault="00704F1B">
            <w:pPr>
              <w:autoSpaceDE w:val="0"/>
              <w:autoSpaceDN w:val="0"/>
              <w:adjustRightInd w:val="0"/>
              <w:snapToGrid w:val="0"/>
              <w:jc w:val="center"/>
              <w:rPr>
                <w:rFonts w:ascii="宋体" w:hAnsi="宋体"/>
                <w:kern w:val="0"/>
                <w:szCs w:val="21"/>
              </w:rPr>
            </w:pPr>
            <w:r>
              <w:rPr>
                <w:rFonts w:ascii="宋体" w:hAnsi="宋体" w:cs="MingLiU" w:hint="eastAsia"/>
                <w:kern w:val="0"/>
                <w:szCs w:val="21"/>
              </w:rPr>
              <w:t>统一社会信用代码</w:t>
            </w:r>
          </w:p>
        </w:tc>
        <w:tc>
          <w:tcPr>
            <w:tcW w:w="1991" w:type="dxa"/>
            <w:gridSpan w:val="2"/>
            <w:vAlign w:val="center"/>
          </w:tcPr>
          <w:p w:rsidR="001519ED" w:rsidRDefault="001519ED">
            <w:pPr>
              <w:autoSpaceDE w:val="0"/>
              <w:autoSpaceDN w:val="0"/>
              <w:adjustRightInd w:val="0"/>
              <w:snapToGrid w:val="0"/>
              <w:jc w:val="center"/>
              <w:rPr>
                <w:rFonts w:ascii="宋体" w:hAnsi="宋体"/>
                <w:kern w:val="0"/>
                <w:szCs w:val="21"/>
              </w:rPr>
            </w:pPr>
          </w:p>
        </w:tc>
        <w:tc>
          <w:tcPr>
            <w:tcW w:w="904" w:type="dxa"/>
            <w:vMerge/>
            <w:vAlign w:val="center"/>
          </w:tcPr>
          <w:p w:rsidR="001519ED" w:rsidRDefault="001519ED">
            <w:pPr>
              <w:autoSpaceDE w:val="0"/>
              <w:autoSpaceDN w:val="0"/>
              <w:adjustRightInd w:val="0"/>
              <w:snapToGrid w:val="0"/>
              <w:jc w:val="center"/>
              <w:rPr>
                <w:rFonts w:ascii="宋体" w:hAnsi="宋体"/>
                <w:kern w:val="0"/>
                <w:szCs w:val="21"/>
              </w:rPr>
            </w:pPr>
          </w:p>
        </w:tc>
        <w:tc>
          <w:tcPr>
            <w:tcW w:w="2476" w:type="dxa"/>
            <w:gridSpan w:val="4"/>
            <w:vAlign w:val="center"/>
          </w:tcPr>
          <w:p w:rsidR="001519ED" w:rsidRDefault="00704F1B">
            <w:pPr>
              <w:autoSpaceDE w:val="0"/>
              <w:autoSpaceDN w:val="0"/>
              <w:adjustRightInd w:val="0"/>
              <w:snapToGrid w:val="0"/>
              <w:jc w:val="center"/>
              <w:rPr>
                <w:rFonts w:ascii="宋体" w:hAnsi="宋体"/>
                <w:kern w:val="0"/>
                <w:szCs w:val="21"/>
              </w:rPr>
            </w:pPr>
            <w:r>
              <w:rPr>
                <w:rFonts w:ascii="宋体" w:hAnsi="宋体" w:cs="MingLiU" w:hint="eastAsia"/>
                <w:kern w:val="0"/>
                <w:szCs w:val="21"/>
              </w:rPr>
              <w:t>高级职称人员</w:t>
            </w:r>
          </w:p>
        </w:tc>
        <w:tc>
          <w:tcPr>
            <w:tcW w:w="2236" w:type="dxa"/>
            <w:gridSpan w:val="2"/>
            <w:vAlign w:val="center"/>
          </w:tcPr>
          <w:p w:rsidR="001519ED" w:rsidRDefault="001519ED">
            <w:pPr>
              <w:autoSpaceDE w:val="0"/>
              <w:autoSpaceDN w:val="0"/>
              <w:adjustRightInd w:val="0"/>
              <w:snapToGrid w:val="0"/>
              <w:jc w:val="center"/>
              <w:rPr>
                <w:rFonts w:ascii="宋体" w:hAnsi="宋体"/>
                <w:kern w:val="0"/>
                <w:szCs w:val="21"/>
              </w:rPr>
            </w:pPr>
          </w:p>
        </w:tc>
      </w:tr>
      <w:tr w:rsidR="001519ED">
        <w:trPr>
          <w:trHeight w:hRule="exact" w:val="851"/>
        </w:trPr>
        <w:tc>
          <w:tcPr>
            <w:tcW w:w="1862" w:type="dxa"/>
            <w:vAlign w:val="center"/>
          </w:tcPr>
          <w:p w:rsidR="001519ED" w:rsidRDefault="00704F1B">
            <w:pPr>
              <w:autoSpaceDE w:val="0"/>
              <w:autoSpaceDN w:val="0"/>
              <w:adjustRightInd w:val="0"/>
              <w:snapToGrid w:val="0"/>
              <w:jc w:val="center"/>
              <w:rPr>
                <w:rFonts w:ascii="宋体" w:hAnsi="宋体"/>
                <w:kern w:val="0"/>
                <w:szCs w:val="21"/>
              </w:rPr>
            </w:pPr>
            <w:r>
              <w:rPr>
                <w:rFonts w:ascii="宋体" w:hAnsi="宋体" w:cs="MingLiU" w:hint="eastAsia"/>
                <w:kern w:val="0"/>
                <w:szCs w:val="21"/>
              </w:rPr>
              <w:t>注册资金</w:t>
            </w:r>
          </w:p>
        </w:tc>
        <w:tc>
          <w:tcPr>
            <w:tcW w:w="1991" w:type="dxa"/>
            <w:gridSpan w:val="2"/>
            <w:vAlign w:val="center"/>
          </w:tcPr>
          <w:p w:rsidR="001519ED" w:rsidRDefault="001519ED">
            <w:pPr>
              <w:autoSpaceDE w:val="0"/>
              <w:autoSpaceDN w:val="0"/>
              <w:adjustRightInd w:val="0"/>
              <w:snapToGrid w:val="0"/>
              <w:jc w:val="center"/>
              <w:rPr>
                <w:rFonts w:ascii="宋体" w:hAnsi="宋体"/>
                <w:kern w:val="0"/>
                <w:szCs w:val="21"/>
              </w:rPr>
            </w:pPr>
          </w:p>
        </w:tc>
        <w:tc>
          <w:tcPr>
            <w:tcW w:w="904" w:type="dxa"/>
            <w:vMerge/>
            <w:vAlign w:val="center"/>
          </w:tcPr>
          <w:p w:rsidR="001519ED" w:rsidRDefault="001519ED">
            <w:pPr>
              <w:autoSpaceDE w:val="0"/>
              <w:autoSpaceDN w:val="0"/>
              <w:adjustRightInd w:val="0"/>
              <w:snapToGrid w:val="0"/>
              <w:jc w:val="center"/>
              <w:rPr>
                <w:rFonts w:ascii="宋体" w:hAnsi="宋体"/>
                <w:kern w:val="0"/>
                <w:szCs w:val="21"/>
              </w:rPr>
            </w:pPr>
          </w:p>
        </w:tc>
        <w:tc>
          <w:tcPr>
            <w:tcW w:w="2476" w:type="dxa"/>
            <w:gridSpan w:val="4"/>
            <w:vAlign w:val="center"/>
          </w:tcPr>
          <w:p w:rsidR="001519ED" w:rsidRDefault="00704F1B">
            <w:pPr>
              <w:autoSpaceDE w:val="0"/>
              <w:autoSpaceDN w:val="0"/>
              <w:adjustRightInd w:val="0"/>
              <w:snapToGrid w:val="0"/>
              <w:jc w:val="center"/>
              <w:rPr>
                <w:rFonts w:ascii="宋体" w:hAnsi="宋体"/>
                <w:kern w:val="0"/>
                <w:szCs w:val="21"/>
              </w:rPr>
            </w:pPr>
            <w:r>
              <w:rPr>
                <w:rFonts w:ascii="宋体" w:hAnsi="宋体" w:cs="MingLiU" w:hint="eastAsia"/>
                <w:kern w:val="0"/>
                <w:szCs w:val="21"/>
              </w:rPr>
              <w:t>中级职称人员</w:t>
            </w:r>
          </w:p>
        </w:tc>
        <w:tc>
          <w:tcPr>
            <w:tcW w:w="2236" w:type="dxa"/>
            <w:gridSpan w:val="2"/>
            <w:vAlign w:val="center"/>
          </w:tcPr>
          <w:p w:rsidR="001519ED" w:rsidRDefault="001519ED">
            <w:pPr>
              <w:autoSpaceDE w:val="0"/>
              <w:autoSpaceDN w:val="0"/>
              <w:adjustRightInd w:val="0"/>
              <w:snapToGrid w:val="0"/>
              <w:jc w:val="center"/>
              <w:rPr>
                <w:rFonts w:ascii="宋体" w:hAnsi="宋体"/>
                <w:kern w:val="0"/>
                <w:szCs w:val="21"/>
              </w:rPr>
            </w:pPr>
          </w:p>
        </w:tc>
      </w:tr>
      <w:tr w:rsidR="001519ED">
        <w:trPr>
          <w:trHeight w:hRule="exact" w:val="851"/>
        </w:trPr>
        <w:tc>
          <w:tcPr>
            <w:tcW w:w="1862" w:type="dxa"/>
            <w:vAlign w:val="center"/>
          </w:tcPr>
          <w:p w:rsidR="001519ED" w:rsidRDefault="00704F1B">
            <w:pPr>
              <w:autoSpaceDE w:val="0"/>
              <w:autoSpaceDN w:val="0"/>
              <w:adjustRightInd w:val="0"/>
              <w:snapToGrid w:val="0"/>
              <w:jc w:val="center"/>
              <w:rPr>
                <w:rFonts w:ascii="宋体" w:hAnsi="宋体"/>
                <w:kern w:val="0"/>
                <w:szCs w:val="21"/>
              </w:rPr>
            </w:pPr>
            <w:r>
              <w:rPr>
                <w:rFonts w:ascii="宋体" w:hAnsi="宋体" w:cs="MingLiU" w:hint="eastAsia"/>
                <w:kern w:val="0"/>
                <w:szCs w:val="21"/>
              </w:rPr>
              <w:t>开户银行</w:t>
            </w:r>
          </w:p>
        </w:tc>
        <w:tc>
          <w:tcPr>
            <w:tcW w:w="1991" w:type="dxa"/>
            <w:gridSpan w:val="2"/>
            <w:vAlign w:val="center"/>
          </w:tcPr>
          <w:p w:rsidR="001519ED" w:rsidRDefault="001519ED">
            <w:pPr>
              <w:autoSpaceDE w:val="0"/>
              <w:autoSpaceDN w:val="0"/>
              <w:adjustRightInd w:val="0"/>
              <w:snapToGrid w:val="0"/>
              <w:jc w:val="center"/>
              <w:rPr>
                <w:rFonts w:ascii="宋体" w:hAnsi="宋体"/>
                <w:kern w:val="0"/>
                <w:szCs w:val="21"/>
              </w:rPr>
            </w:pPr>
          </w:p>
        </w:tc>
        <w:tc>
          <w:tcPr>
            <w:tcW w:w="904" w:type="dxa"/>
            <w:vMerge/>
            <w:vAlign w:val="center"/>
          </w:tcPr>
          <w:p w:rsidR="001519ED" w:rsidRDefault="001519ED">
            <w:pPr>
              <w:autoSpaceDE w:val="0"/>
              <w:autoSpaceDN w:val="0"/>
              <w:adjustRightInd w:val="0"/>
              <w:snapToGrid w:val="0"/>
              <w:jc w:val="center"/>
              <w:rPr>
                <w:rFonts w:ascii="宋体" w:hAnsi="宋体"/>
                <w:kern w:val="0"/>
                <w:szCs w:val="21"/>
              </w:rPr>
            </w:pPr>
          </w:p>
        </w:tc>
        <w:tc>
          <w:tcPr>
            <w:tcW w:w="2476" w:type="dxa"/>
            <w:gridSpan w:val="4"/>
            <w:vAlign w:val="center"/>
          </w:tcPr>
          <w:p w:rsidR="001519ED" w:rsidRDefault="00704F1B">
            <w:pPr>
              <w:autoSpaceDE w:val="0"/>
              <w:autoSpaceDN w:val="0"/>
              <w:adjustRightInd w:val="0"/>
              <w:snapToGrid w:val="0"/>
              <w:jc w:val="center"/>
              <w:rPr>
                <w:rFonts w:ascii="宋体" w:hAnsi="宋体"/>
                <w:kern w:val="0"/>
                <w:szCs w:val="21"/>
              </w:rPr>
            </w:pPr>
            <w:r>
              <w:rPr>
                <w:rFonts w:ascii="宋体" w:hAnsi="宋体" w:cs="MingLiU" w:hint="eastAsia"/>
                <w:kern w:val="0"/>
                <w:szCs w:val="21"/>
              </w:rPr>
              <w:t>初级职称人员</w:t>
            </w:r>
          </w:p>
        </w:tc>
        <w:tc>
          <w:tcPr>
            <w:tcW w:w="2236" w:type="dxa"/>
            <w:gridSpan w:val="2"/>
            <w:vAlign w:val="center"/>
          </w:tcPr>
          <w:p w:rsidR="001519ED" w:rsidRDefault="001519ED">
            <w:pPr>
              <w:autoSpaceDE w:val="0"/>
              <w:autoSpaceDN w:val="0"/>
              <w:adjustRightInd w:val="0"/>
              <w:snapToGrid w:val="0"/>
              <w:jc w:val="center"/>
              <w:rPr>
                <w:rFonts w:ascii="宋体" w:hAnsi="宋体"/>
                <w:kern w:val="0"/>
                <w:szCs w:val="21"/>
              </w:rPr>
            </w:pPr>
          </w:p>
        </w:tc>
      </w:tr>
      <w:tr w:rsidR="001519ED">
        <w:trPr>
          <w:trHeight w:hRule="exact" w:val="851"/>
        </w:trPr>
        <w:tc>
          <w:tcPr>
            <w:tcW w:w="1862" w:type="dxa"/>
            <w:vAlign w:val="center"/>
          </w:tcPr>
          <w:p w:rsidR="001519ED" w:rsidRDefault="00704F1B">
            <w:pPr>
              <w:autoSpaceDE w:val="0"/>
              <w:autoSpaceDN w:val="0"/>
              <w:adjustRightInd w:val="0"/>
              <w:snapToGrid w:val="0"/>
              <w:jc w:val="center"/>
              <w:rPr>
                <w:rFonts w:ascii="宋体" w:hAnsi="宋体"/>
                <w:kern w:val="0"/>
                <w:szCs w:val="21"/>
              </w:rPr>
            </w:pPr>
            <w:r>
              <w:rPr>
                <w:rFonts w:ascii="宋体" w:hAnsi="宋体" w:hint="eastAsia"/>
                <w:kern w:val="0"/>
                <w:szCs w:val="21"/>
              </w:rPr>
              <w:t>账号</w:t>
            </w:r>
          </w:p>
        </w:tc>
        <w:tc>
          <w:tcPr>
            <w:tcW w:w="1991" w:type="dxa"/>
            <w:gridSpan w:val="2"/>
            <w:vAlign w:val="center"/>
          </w:tcPr>
          <w:p w:rsidR="001519ED" w:rsidRDefault="001519ED">
            <w:pPr>
              <w:autoSpaceDE w:val="0"/>
              <w:autoSpaceDN w:val="0"/>
              <w:adjustRightInd w:val="0"/>
              <w:snapToGrid w:val="0"/>
              <w:jc w:val="center"/>
              <w:rPr>
                <w:rFonts w:ascii="宋体" w:hAnsi="宋体"/>
                <w:kern w:val="0"/>
                <w:szCs w:val="21"/>
              </w:rPr>
            </w:pPr>
          </w:p>
        </w:tc>
        <w:tc>
          <w:tcPr>
            <w:tcW w:w="904" w:type="dxa"/>
            <w:vMerge/>
            <w:vAlign w:val="center"/>
          </w:tcPr>
          <w:p w:rsidR="001519ED" w:rsidRDefault="001519ED">
            <w:pPr>
              <w:autoSpaceDE w:val="0"/>
              <w:autoSpaceDN w:val="0"/>
              <w:adjustRightInd w:val="0"/>
              <w:snapToGrid w:val="0"/>
              <w:jc w:val="center"/>
              <w:rPr>
                <w:rFonts w:ascii="宋体" w:hAnsi="宋体"/>
                <w:kern w:val="0"/>
                <w:szCs w:val="21"/>
              </w:rPr>
            </w:pPr>
          </w:p>
        </w:tc>
        <w:tc>
          <w:tcPr>
            <w:tcW w:w="2476" w:type="dxa"/>
            <w:gridSpan w:val="4"/>
            <w:vAlign w:val="center"/>
          </w:tcPr>
          <w:p w:rsidR="001519ED" w:rsidRDefault="00704F1B">
            <w:pPr>
              <w:tabs>
                <w:tab w:val="left" w:pos="1240"/>
              </w:tabs>
              <w:autoSpaceDE w:val="0"/>
              <w:autoSpaceDN w:val="0"/>
              <w:adjustRightInd w:val="0"/>
              <w:snapToGrid w:val="0"/>
              <w:jc w:val="center"/>
              <w:rPr>
                <w:rFonts w:ascii="宋体" w:hAnsi="宋体"/>
                <w:kern w:val="0"/>
                <w:szCs w:val="21"/>
              </w:rPr>
            </w:pPr>
            <w:r>
              <w:rPr>
                <w:rFonts w:ascii="宋体" w:hAnsi="宋体" w:cs="MingLiU" w:hint="eastAsia"/>
                <w:kern w:val="0"/>
                <w:szCs w:val="21"/>
              </w:rPr>
              <w:t>技</w:t>
            </w:r>
            <w:r>
              <w:rPr>
                <w:rFonts w:ascii="宋体" w:hAnsi="宋体"/>
                <w:kern w:val="0"/>
                <w:szCs w:val="21"/>
              </w:rPr>
              <w:tab/>
            </w:r>
            <w:r>
              <w:rPr>
                <w:rFonts w:ascii="宋体" w:hAnsi="宋体" w:cs="MingLiU" w:hint="eastAsia"/>
                <w:kern w:val="0"/>
                <w:szCs w:val="21"/>
              </w:rPr>
              <w:t>工</w:t>
            </w:r>
          </w:p>
        </w:tc>
        <w:tc>
          <w:tcPr>
            <w:tcW w:w="2236" w:type="dxa"/>
            <w:gridSpan w:val="2"/>
            <w:vAlign w:val="center"/>
          </w:tcPr>
          <w:p w:rsidR="001519ED" w:rsidRDefault="001519ED">
            <w:pPr>
              <w:autoSpaceDE w:val="0"/>
              <w:autoSpaceDN w:val="0"/>
              <w:adjustRightInd w:val="0"/>
              <w:snapToGrid w:val="0"/>
              <w:jc w:val="center"/>
              <w:rPr>
                <w:rFonts w:ascii="宋体" w:hAnsi="宋体"/>
                <w:kern w:val="0"/>
                <w:szCs w:val="21"/>
              </w:rPr>
            </w:pPr>
          </w:p>
        </w:tc>
      </w:tr>
      <w:tr w:rsidR="001519ED">
        <w:trPr>
          <w:trHeight w:hRule="exact" w:val="851"/>
        </w:trPr>
        <w:tc>
          <w:tcPr>
            <w:tcW w:w="1862" w:type="dxa"/>
            <w:vAlign w:val="center"/>
          </w:tcPr>
          <w:p w:rsidR="001519ED" w:rsidRDefault="00704F1B">
            <w:pPr>
              <w:autoSpaceDE w:val="0"/>
              <w:autoSpaceDN w:val="0"/>
              <w:adjustRightInd w:val="0"/>
              <w:snapToGrid w:val="0"/>
              <w:jc w:val="center"/>
              <w:rPr>
                <w:rFonts w:ascii="宋体" w:hAnsi="宋体"/>
                <w:kern w:val="0"/>
                <w:szCs w:val="21"/>
              </w:rPr>
            </w:pPr>
            <w:r>
              <w:rPr>
                <w:rFonts w:ascii="宋体" w:hAnsi="宋体" w:cs="MingLiU" w:hint="eastAsia"/>
                <w:kern w:val="0"/>
                <w:szCs w:val="21"/>
              </w:rPr>
              <w:t>经营范围</w:t>
            </w:r>
          </w:p>
        </w:tc>
        <w:tc>
          <w:tcPr>
            <w:tcW w:w="7607" w:type="dxa"/>
            <w:gridSpan w:val="9"/>
            <w:vAlign w:val="center"/>
          </w:tcPr>
          <w:p w:rsidR="001519ED" w:rsidRDefault="001519ED">
            <w:pPr>
              <w:autoSpaceDE w:val="0"/>
              <w:autoSpaceDN w:val="0"/>
              <w:adjustRightInd w:val="0"/>
              <w:snapToGrid w:val="0"/>
              <w:jc w:val="center"/>
              <w:rPr>
                <w:rFonts w:ascii="宋体" w:hAnsi="宋体"/>
                <w:kern w:val="0"/>
                <w:szCs w:val="21"/>
              </w:rPr>
            </w:pPr>
          </w:p>
        </w:tc>
      </w:tr>
      <w:tr w:rsidR="001519ED">
        <w:trPr>
          <w:trHeight w:hRule="exact" w:val="851"/>
        </w:trPr>
        <w:tc>
          <w:tcPr>
            <w:tcW w:w="1862" w:type="dxa"/>
            <w:vAlign w:val="center"/>
          </w:tcPr>
          <w:p w:rsidR="001519ED" w:rsidRDefault="00704F1B">
            <w:pPr>
              <w:autoSpaceDE w:val="0"/>
              <w:autoSpaceDN w:val="0"/>
              <w:adjustRightInd w:val="0"/>
              <w:snapToGrid w:val="0"/>
              <w:jc w:val="center"/>
              <w:rPr>
                <w:rFonts w:ascii="宋体" w:hAnsi="宋体"/>
                <w:kern w:val="0"/>
                <w:szCs w:val="21"/>
              </w:rPr>
            </w:pPr>
            <w:r>
              <w:rPr>
                <w:rFonts w:ascii="宋体" w:hAnsi="宋体" w:cs="MingLiU" w:hint="eastAsia"/>
                <w:kern w:val="0"/>
                <w:szCs w:val="21"/>
              </w:rPr>
              <w:t>备注</w:t>
            </w:r>
          </w:p>
        </w:tc>
        <w:tc>
          <w:tcPr>
            <w:tcW w:w="7607" w:type="dxa"/>
            <w:gridSpan w:val="9"/>
            <w:vAlign w:val="center"/>
          </w:tcPr>
          <w:p w:rsidR="001519ED" w:rsidRDefault="001519ED">
            <w:pPr>
              <w:autoSpaceDE w:val="0"/>
              <w:autoSpaceDN w:val="0"/>
              <w:adjustRightInd w:val="0"/>
              <w:snapToGrid w:val="0"/>
              <w:jc w:val="center"/>
              <w:rPr>
                <w:rFonts w:ascii="宋体" w:hAnsi="宋体"/>
                <w:kern w:val="0"/>
                <w:szCs w:val="21"/>
              </w:rPr>
            </w:pPr>
          </w:p>
        </w:tc>
      </w:tr>
    </w:tbl>
    <w:p w:rsidR="001519ED" w:rsidRDefault="001519ED">
      <w:pPr>
        <w:spacing w:line="360" w:lineRule="auto"/>
        <w:rPr>
          <w:rFonts w:ascii="宋体" w:hAnsi="宋体"/>
          <w:szCs w:val="21"/>
        </w:rPr>
      </w:pPr>
    </w:p>
    <w:p w:rsidR="001519ED" w:rsidRDefault="00704F1B">
      <w:pPr>
        <w:pStyle w:val="3"/>
        <w:spacing w:before="0" w:after="0" w:line="240" w:lineRule="auto"/>
        <w:jc w:val="center"/>
        <w:rPr>
          <w:rFonts w:ascii="宋体" w:hAnsi="宋体"/>
          <w:b w:val="0"/>
          <w:bCs w:val="0"/>
        </w:rPr>
      </w:pPr>
      <w:bookmarkStart w:id="999" w:name="_Toc8500"/>
      <w:bookmarkStart w:id="1000" w:name="_Toc32303"/>
      <w:bookmarkStart w:id="1001" w:name="_Toc18141"/>
      <w:bookmarkStart w:id="1002" w:name="_Toc20859"/>
      <w:bookmarkStart w:id="1003" w:name="_Toc9606"/>
      <w:bookmarkStart w:id="1004" w:name="_Toc57796022"/>
      <w:bookmarkStart w:id="1005" w:name="_Toc33106479"/>
      <w:r>
        <w:rPr>
          <w:rFonts w:ascii="宋体" w:hAnsi="宋体" w:hint="eastAsia"/>
          <w:b w:val="0"/>
          <w:bCs w:val="0"/>
        </w:rPr>
        <w:lastRenderedPageBreak/>
        <w:t>（三）项目管理机构</w:t>
      </w:r>
      <w:bookmarkEnd w:id="999"/>
      <w:bookmarkEnd w:id="1000"/>
      <w:bookmarkEnd w:id="1001"/>
      <w:bookmarkEnd w:id="1002"/>
      <w:bookmarkEnd w:id="1003"/>
      <w:bookmarkEnd w:id="1004"/>
      <w:bookmarkEnd w:id="1005"/>
    </w:p>
    <w:p w:rsidR="001519ED" w:rsidRDefault="001519ED">
      <w:pPr>
        <w:spacing w:line="360" w:lineRule="auto"/>
        <w:rPr>
          <w:rFonts w:ascii="宋体" w:hAnsi="宋体"/>
        </w:rPr>
      </w:pPr>
    </w:p>
    <w:p w:rsidR="001519ED" w:rsidRDefault="00704F1B">
      <w:pPr>
        <w:autoSpaceDE w:val="0"/>
        <w:autoSpaceDN w:val="0"/>
        <w:adjustRightInd w:val="0"/>
        <w:snapToGrid w:val="0"/>
        <w:spacing w:line="360" w:lineRule="auto"/>
        <w:jc w:val="center"/>
        <w:rPr>
          <w:rFonts w:ascii="宋体" w:hAnsi="宋体" w:cs="MingLiU"/>
          <w:kern w:val="0"/>
          <w:sz w:val="28"/>
          <w:szCs w:val="28"/>
        </w:rPr>
      </w:pPr>
      <w:r>
        <w:rPr>
          <w:rFonts w:ascii="宋体" w:hAnsi="宋体" w:cs="MingLiU" w:hint="eastAsia"/>
          <w:kern w:val="0"/>
          <w:sz w:val="28"/>
          <w:szCs w:val="28"/>
        </w:rPr>
        <w:t>项目管理机构组成表</w:t>
      </w:r>
    </w:p>
    <w:tbl>
      <w:tblPr>
        <w:tblW w:w="948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6"/>
        <w:gridCol w:w="734"/>
        <w:gridCol w:w="776"/>
        <w:gridCol w:w="1167"/>
        <w:gridCol w:w="776"/>
        <w:gridCol w:w="778"/>
        <w:gridCol w:w="776"/>
        <w:gridCol w:w="2723"/>
        <w:gridCol w:w="896"/>
      </w:tblGrid>
      <w:tr w:rsidR="001519ED">
        <w:trPr>
          <w:trHeight w:hRule="exact" w:val="508"/>
        </w:trPr>
        <w:tc>
          <w:tcPr>
            <w:tcW w:w="856" w:type="dxa"/>
            <w:vMerge w:val="restart"/>
            <w:vAlign w:val="center"/>
          </w:tcPr>
          <w:p w:rsidR="001519ED" w:rsidRDefault="00704F1B">
            <w:pPr>
              <w:autoSpaceDE w:val="0"/>
              <w:autoSpaceDN w:val="0"/>
              <w:adjustRightInd w:val="0"/>
              <w:snapToGrid w:val="0"/>
              <w:jc w:val="center"/>
              <w:rPr>
                <w:rFonts w:ascii="宋体" w:hAnsi="宋体"/>
                <w:kern w:val="0"/>
                <w:szCs w:val="21"/>
              </w:rPr>
            </w:pPr>
            <w:r>
              <w:rPr>
                <w:rFonts w:ascii="宋体" w:hAnsi="宋体" w:cs="MingLiU" w:hint="eastAsia"/>
                <w:kern w:val="0"/>
                <w:szCs w:val="21"/>
              </w:rPr>
              <w:t>职务</w:t>
            </w:r>
          </w:p>
        </w:tc>
        <w:tc>
          <w:tcPr>
            <w:tcW w:w="734" w:type="dxa"/>
            <w:vMerge w:val="restart"/>
            <w:vAlign w:val="center"/>
          </w:tcPr>
          <w:p w:rsidR="001519ED" w:rsidRDefault="00704F1B">
            <w:pPr>
              <w:autoSpaceDE w:val="0"/>
              <w:autoSpaceDN w:val="0"/>
              <w:adjustRightInd w:val="0"/>
              <w:snapToGrid w:val="0"/>
              <w:jc w:val="center"/>
              <w:rPr>
                <w:rFonts w:ascii="宋体" w:hAnsi="宋体"/>
                <w:kern w:val="0"/>
                <w:szCs w:val="21"/>
              </w:rPr>
            </w:pPr>
            <w:r>
              <w:rPr>
                <w:rFonts w:ascii="宋体" w:hAnsi="宋体" w:cs="MingLiU" w:hint="eastAsia"/>
                <w:kern w:val="0"/>
                <w:szCs w:val="21"/>
              </w:rPr>
              <w:t>姓名</w:t>
            </w:r>
          </w:p>
        </w:tc>
        <w:tc>
          <w:tcPr>
            <w:tcW w:w="776" w:type="dxa"/>
            <w:vMerge w:val="restart"/>
            <w:vAlign w:val="center"/>
          </w:tcPr>
          <w:p w:rsidR="001519ED" w:rsidRDefault="00704F1B">
            <w:pPr>
              <w:autoSpaceDE w:val="0"/>
              <w:autoSpaceDN w:val="0"/>
              <w:adjustRightInd w:val="0"/>
              <w:snapToGrid w:val="0"/>
              <w:jc w:val="center"/>
              <w:rPr>
                <w:rFonts w:ascii="宋体" w:hAnsi="宋体"/>
                <w:kern w:val="0"/>
                <w:szCs w:val="21"/>
              </w:rPr>
            </w:pPr>
            <w:r>
              <w:rPr>
                <w:rFonts w:ascii="宋体" w:hAnsi="宋体" w:cs="MingLiU" w:hint="eastAsia"/>
                <w:kern w:val="0"/>
                <w:szCs w:val="21"/>
              </w:rPr>
              <w:t>职称</w:t>
            </w:r>
          </w:p>
        </w:tc>
        <w:tc>
          <w:tcPr>
            <w:tcW w:w="6220" w:type="dxa"/>
            <w:gridSpan w:val="5"/>
            <w:vAlign w:val="center"/>
          </w:tcPr>
          <w:p w:rsidR="001519ED" w:rsidRDefault="00704F1B">
            <w:pPr>
              <w:autoSpaceDE w:val="0"/>
              <w:autoSpaceDN w:val="0"/>
              <w:adjustRightInd w:val="0"/>
              <w:snapToGrid w:val="0"/>
              <w:jc w:val="center"/>
              <w:rPr>
                <w:rFonts w:ascii="宋体" w:hAnsi="宋体"/>
                <w:kern w:val="0"/>
                <w:szCs w:val="21"/>
              </w:rPr>
            </w:pPr>
            <w:r>
              <w:rPr>
                <w:rFonts w:ascii="宋体" w:hAnsi="宋体" w:cs="MingLiU" w:hint="eastAsia"/>
                <w:kern w:val="0"/>
                <w:szCs w:val="21"/>
              </w:rPr>
              <w:t>执业或职业资格证明</w:t>
            </w:r>
          </w:p>
        </w:tc>
        <w:tc>
          <w:tcPr>
            <w:tcW w:w="896" w:type="dxa"/>
            <w:vAlign w:val="center"/>
          </w:tcPr>
          <w:p w:rsidR="001519ED" w:rsidRDefault="00704F1B">
            <w:pPr>
              <w:autoSpaceDE w:val="0"/>
              <w:autoSpaceDN w:val="0"/>
              <w:adjustRightInd w:val="0"/>
              <w:snapToGrid w:val="0"/>
              <w:jc w:val="center"/>
              <w:rPr>
                <w:rFonts w:ascii="宋体" w:hAnsi="宋体"/>
                <w:kern w:val="0"/>
                <w:szCs w:val="21"/>
              </w:rPr>
            </w:pPr>
            <w:r>
              <w:rPr>
                <w:rFonts w:ascii="宋体" w:hAnsi="宋体" w:cs="MingLiU" w:hint="eastAsia"/>
                <w:kern w:val="0"/>
                <w:szCs w:val="21"/>
              </w:rPr>
              <w:t>备注</w:t>
            </w:r>
          </w:p>
        </w:tc>
      </w:tr>
      <w:tr w:rsidR="001519ED">
        <w:trPr>
          <w:trHeight w:hRule="exact" w:val="508"/>
        </w:trPr>
        <w:tc>
          <w:tcPr>
            <w:tcW w:w="856" w:type="dxa"/>
            <w:vMerge/>
          </w:tcPr>
          <w:p w:rsidR="001519ED" w:rsidRDefault="001519ED">
            <w:pPr>
              <w:autoSpaceDE w:val="0"/>
              <w:autoSpaceDN w:val="0"/>
              <w:adjustRightInd w:val="0"/>
              <w:snapToGrid w:val="0"/>
              <w:jc w:val="left"/>
              <w:rPr>
                <w:rFonts w:ascii="宋体" w:hAnsi="宋体"/>
                <w:kern w:val="0"/>
                <w:szCs w:val="21"/>
              </w:rPr>
            </w:pPr>
          </w:p>
        </w:tc>
        <w:tc>
          <w:tcPr>
            <w:tcW w:w="734" w:type="dxa"/>
            <w:vMerge/>
          </w:tcPr>
          <w:p w:rsidR="001519ED" w:rsidRDefault="001519ED">
            <w:pPr>
              <w:autoSpaceDE w:val="0"/>
              <w:autoSpaceDN w:val="0"/>
              <w:adjustRightInd w:val="0"/>
              <w:snapToGrid w:val="0"/>
              <w:jc w:val="left"/>
              <w:rPr>
                <w:rFonts w:ascii="宋体" w:hAnsi="宋体"/>
                <w:kern w:val="0"/>
                <w:szCs w:val="21"/>
              </w:rPr>
            </w:pPr>
          </w:p>
        </w:tc>
        <w:tc>
          <w:tcPr>
            <w:tcW w:w="776" w:type="dxa"/>
            <w:vMerge/>
          </w:tcPr>
          <w:p w:rsidR="001519ED" w:rsidRDefault="001519ED">
            <w:pPr>
              <w:autoSpaceDE w:val="0"/>
              <w:autoSpaceDN w:val="0"/>
              <w:adjustRightInd w:val="0"/>
              <w:snapToGrid w:val="0"/>
              <w:jc w:val="left"/>
              <w:rPr>
                <w:rFonts w:ascii="宋体" w:hAnsi="宋体"/>
                <w:kern w:val="0"/>
                <w:szCs w:val="21"/>
              </w:rPr>
            </w:pPr>
          </w:p>
        </w:tc>
        <w:tc>
          <w:tcPr>
            <w:tcW w:w="1167" w:type="dxa"/>
            <w:vAlign w:val="center"/>
          </w:tcPr>
          <w:p w:rsidR="001519ED" w:rsidRDefault="00704F1B">
            <w:pPr>
              <w:autoSpaceDE w:val="0"/>
              <w:autoSpaceDN w:val="0"/>
              <w:adjustRightInd w:val="0"/>
              <w:snapToGrid w:val="0"/>
              <w:jc w:val="center"/>
              <w:rPr>
                <w:rFonts w:ascii="宋体" w:hAnsi="宋体"/>
                <w:kern w:val="0"/>
                <w:szCs w:val="21"/>
              </w:rPr>
            </w:pPr>
            <w:r>
              <w:rPr>
                <w:rFonts w:ascii="宋体" w:hAnsi="宋体" w:cs="MingLiU" w:hint="eastAsia"/>
                <w:kern w:val="0"/>
                <w:szCs w:val="21"/>
              </w:rPr>
              <w:t>证书名称</w:t>
            </w:r>
          </w:p>
        </w:tc>
        <w:tc>
          <w:tcPr>
            <w:tcW w:w="776" w:type="dxa"/>
            <w:vAlign w:val="center"/>
          </w:tcPr>
          <w:p w:rsidR="001519ED" w:rsidRDefault="00704F1B">
            <w:pPr>
              <w:autoSpaceDE w:val="0"/>
              <w:autoSpaceDN w:val="0"/>
              <w:adjustRightInd w:val="0"/>
              <w:snapToGrid w:val="0"/>
              <w:jc w:val="center"/>
              <w:rPr>
                <w:rFonts w:ascii="宋体" w:hAnsi="宋体"/>
                <w:kern w:val="0"/>
                <w:szCs w:val="21"/>
              </w:rPr>
            </w:pPr>
            <w:r>
              <w:rPr>
                <w:rFonts w:ascii="宋体" w:hAnsi="宋体" w:cs="MingLiU" w:hint="eastAsia"/>
                <w:kern w:val="0"/>
                <w:szCs w:val="21"/>
              </w:rPr>
              <w:t>级别</w:t>
            </w:r>
          </w:p>
        </w:tc>
        <w:tc>
          <w:tcPr>
            <w:tcW w:w="778" w:type="dxa"/>
            <w:vAlign w:val="center"/>
          </w:tcPr>
          <w:p w:rsidR="001519ED" w:rsidRDefault="00704F1B">
            <w:pPr>
              <w:autoSpaceDE w:val="0"/>
              <w:autoSpaceDN w:val="0"/>
              <w:adjustRightInd w:val="0"/>
              <w:snapToGrid w:val="0"/>
              <w:jc w:val="center"/>
              <w:rPr>
                <w:rFonts w:ascii="宋体" w:hAnsi="宋体"/>
                <w:kern w:val="0"/>
                <w:szCs w:val="21"/>
              </w:rPr>
            </w:pPr>
            <w:r>
              <w:rPr>
                <w:rFonts w:ascii="宋体" w:hAnsi="宋体" w:cs="MingLiU" w:hint="eastAsia"/>
                <w:kern w:val="0"/>
                <w:szCs w:val="21"/>
              </w:rPr>
              <w:t>证号</w:t>
            </w:r>
          </w:p>
        </w:tc>
        <w:tc>
          <w:tcPr>
            <w:tcW w:w="776" w:type="dxa"/>
            <w:vAlign w:val="center"/>
          </w:tcPr>
          <w:p w:rsidR="001519ED" w:rsidRDefault="00704F1B">
            <w:pPr>
              <w:autoSpaceDE w:val="0"/>
              <w:autoSpaceDN w:val="0"/>
              <w:adjustRightInd w:val="0"/>
              <w:snapToGrid w:val="0"/>
              <w:jc w:val="center"/>
              <w:rPr>
                <w:rFonts w:ascii="宋体" w:hAnsi="宋体"/>
                <w:kern w:val="0"/>
                <w:szCs w:val="21"/>
              </w:rPr>
            </w:pPr>
            <w:r>
              <w:rPr>
                <w:rFonts w:ascii="宋体" w:hAnsi="宋体" w:cs="MingLiU" w:hint="eastAsia"/>
                <w:kern w:val="0"/>
                <w:szCs w:val="21"/>
              </w:rPr>
              <w:t>专业</w:t>
            </w:r>
          </w:p>
        </w:tc>
        <w:tc>
          <w:tcPr>
            <w:tcW w:w="2723" w:type="dxa"/>
            <w:vAlign w:val="center"/>
          </w:tcPr>
          <w:p w:rsidR="001519ED" w:rsidRDefault="00704F1B">
            <w:pPr>
              <w:autoSpaceDE w:val="0"/>
              <w:autoSpaceDN w:val="0"/>
              <w:adjustRightInd w:val="0"/>
              <w:snapToGrid w:val="0"/>
              <w:jc w:val="center"/>
              <w:rPr>
                <w:rFonts w:ascii="宋体" w:hAnsi="宋体"/>
                <w:kern w:val="0"/>
                <w:szCs w:val="21"/>
              </w:rPr>
            </w:pPr>
            <w:r>
              <w:rPr>
                <w:rFonts w:ascii="宋体" w:hAnsi="宋体" w:cs="MingLiU" w:hint="eastAsia"/>
                <w:kern w:val="0"/>
                <w:szCs w:val="21"/>
              </w:rPr>
              <w:t>养老保险</w:t>
            </w:r>
          </w:p>
        </w:tc>
        <w:tc>
          <w:tcPr>
            <w:tcW w:w="896" w:type="dxa"/>
          </w:tcPr>
          <w:p w:rsidR="001519ED" w:rsidRDefault="001519ED">
            <w:pPr>
              <w:autoSpaceDE w:val="0"/>
              <w:autoSpaceDN w:val="0"/>
              <w:adjustRightInd w:val="0"/>
              <w:snapToGrid w:val="0"/>
              <w:jc w:val="left"/>
              <w:rPr>
                <w:rFonts w:ascii="宋体" w:hAnsi="宋体"/>
                <w:kern w:val="0"/>
                <w:szCs w:val="21"/>
              </w:rPr>
            </w:pPr>
          </w:p>
        </w:tc>
      </w:tr>
      <w:tr w:rsidR="001519ED">
        <w:trPr>
          <w:trHeight w:hRule="exact" w:val="508"/>
        </w:trPr>
        <w:tc>
          <w:tcPr>
            <w:tcW w:w="856" w:type="dxa"/>
            <w:vAlign w:val="center"/>
          </w:tcPr>
          <w:p w:rsidR="001519ED" w:rsidRDefault="00704F1B">
            <w:pPr>
              <w:autoSpaceDE w:val="0"/>
              <w:autoSpaceDN w:val="0"/>
              <w:adjustRightInd w:val="0"/>
              <w:snapToGrid w:val="0"/>
              <w:jc w:val="center"/>
              <w:rPr>
                <w:rFonts w:ascii="宋体" w:hAnsi="宋体"/>
                <w:kern w:val="0"/>
                <w:szCs w:val="21"/>
              </w:rPr>
            </w:pPr>
            <w:r>
              <w:rPr>
                <w:rFonts w:ascii="宋体" w:hAnsi="宋体" w:hint="eastAsia"/>
                <w:kern w:val="0"/>
                <w:szCs w:val="21"/>
              </w:rPr>
              <w:t>项目经理</w:t>
            </w:r>
          </w:p>
        </w:tc>
        <w:tc>
          <w:tcPr>
            <w:tcW w:w="734" w:type="dxa"/>
          </w:tcPr>
          <w:p w:rsidR="001519ED" w:rsidRDefault="001519ED">
            <w:pPr>
              <w:autoSpaceDE w:val="0"/>
              <w:autoSpaceDN w:val="0"/>
              <w:adjustRightInd w:val="0"/>
              <w:snapToGrid w:val="0"/>
              <w:jc w:val="left"/>
              <w:rPr>
                <w:rFonts w:ascii="宋体" w:hAnsi="宋体"/>
                <w:kern w:val="0"/>
                <w:szCs w:val="21"/>
              </w:rPr>
            </w:pPr>
          </w:p>
        </w:tc>
        <w:tc>
          <w:tcPr>
            <w:tcW w:w="776" w:type="dxa"/>
          </w:tcPr>
          <w:p w:rsidR="001519ED" w:rsidRDefault="001519ED">
            <w:pPr>
              <w:autoSpaceDE w:val="0"/>
              <w:autoSpaceDN w:val="0"/>
              <w:adjustRightInd w:val="0"/>
              <w:snapToGrid w:val="0"/>
              <w:jc w:val="left"/>
              <w:rPr>
                <w:rFonts w:ascii="宋体" w:hAnsi="宋体"/>
                <w:kern w:val="0"/>
                <w:szCs w:val="21"/>
              </w:rPr>
            </w:pPr>
          </w:p>
        </w:tc>
        <w:tc>
          <w:tcPr>
            <w:tcW w:w="1167" w:type="dxa"/>
          </w:tcPr>
          <w:p w:rsidR="001519ED" w:rsidRDefault="001519ED">
            <w:pPr>
              <w:autoSpaceDE w:val="0"/>
              <w:autoSpaceDN w:val="0"/>
              <w:adjustRightInd w:val="0"/>
              <w:snapToGrid w:val="0"/>
              <w:jc w:val="left"/>
              <w:rPr>
                <w:rFonts w:ascii="宋体" w:hAnsi="宋体"/>
                <w:kern w:val="0"/>
                <w:szCs w:val="21"/>
              </w:rPr>
            </w:pPr>
          </w:p>
        </w:tc>
        <w:tc>
          <w:tcPr>
            <w:tcW w:w="776" w:type="dxa"/>
          </w:tcPr>
          <w:p w:rsidR="001519ED" w:rsidRDefault="001519ED">
            <w:pPr>
              <w:autoSpaceDE w:val="0"/>
              <w:autoSpaceDN w:val="0"/>
              <w:adjustRightInd w:val="0"/>
              <w:snapToGrid w:val="0"/>
              <w:jc w:val="left"/>
              <w:rPr>
                <w:rFonts w:ascii="宋体" w:hAnsi="宋体"/>
                <w:kern w:val="0"/>
                <w:szCs w:val="21"/>
              </w:rPr>
            </w:pPr>
          </w:p>
        </w:tc>
        <w:tc>
          <w:tcPr>
            <w:tcW w:w="778" w:type="dxa"/>
          </w:tcPr>
          <w:p w:rsidR="001519ED" w:rsidRDefault="001519ED">
            <w:pPr>
              <w:autoSpaceDE w:val="0"/>
              <w:autoSpaceDN w:val="0"/>
              <w:adjustRightInd w:val="0"/>
              <w:snapToGrid w:val="0"/>
              <w:jc w:val="left"/>
              <w:rPr>
                <w:rFonts w:ascii="宋体" w:hAnsi="宋体"/>
                <w:kern w:val="0"/>
                <w:szCs w:val="21"/>
              </w:rPr>
            </w:pPr>
          </w:p>
        </w:tc>
        <w:tc>
          <w:tcPr>
            <w:tcW w:w="776" w:type="dxa"/>
          </w:tcPr>
          <w:p w:rsidR="001519ED" w:rsidRDefault="001519ED">
            <w:pPr>
              <w:autoSpaceDE w:val="0"/>
              <w:autoSpaceDN w:val="0"/>
              <w:adjustRightInd w:val="0"/>
              <w:snapToGrid w:val="0"/>
              <w:jc w:val="left"/>
              <w:rPr>
                <w:rFonts w:ascii="宋体" w:hAnsi="宋体"/>
                <w:kern w:val="0"/>
                <w:szCs w:val="21"/>
              </w:rPr>
            </w:pPr>
          </w:p>
        </w:tc>
        <w:tc>
          <w:tcPr>
            <w:tcW w:w="2723" w:type="dxa"/>
          </w:tcPr>
          <w:p w:rsidR="001519ED" w:rsidRDefault="001519ED">
            <w:pPr>
              <w:autoSpaceDE w:val="0"/>
              <w:autoSpaceDN w:val="0"/>
              <w:adjustRightInd w:val="0"/>
              <w:snapToGrid w:val="0"/>
              <w:jc w:val="left"/>
              <w:rPr>
                <w:rFonts w:ascii="宋体" w:hAnsi="宋体"/>
                <w:kern w:val="0"/>
                <w:szCs w:val="21"/>
              </w:rPr>
            </w:pPr>
          </w:p>
        </w:tc>
        <w:tc>
          <w:tcPr>
            <w:tcW w:w="896" w:type="dxa"/>
          </w:tcPr>
          <w:p w:rsidR="001519ED" w:rsidRDefault="001519ED">
            <w:pPr>
              <w:autoSpaceDE w:val="0"/>
              <w:autoSpaceDN w:val="0"/>
              <w:adjustRightInd w:val="0"/>
              <w:snapToGrid w:val="0"/>
              <w:jc w:val="left"/>
              <w:rPr>
                <w:rFonts w:ascii="宋体" w:hAnsi="宋体"/>
                <w:kern w:val="0"/>
                <w:szCs w:val="21"/>
              </w:rPr>
            </w:pPr>
          </w:p>
        </w:tc>
      </w:tr>
      <w:tr w:rsidR="001519ED">
        <w:trPr>
          <w:trHeight w:hRule="exact" w:val="803"/>
        </w:trPr>
        <w:tc>
          <w:tcPr>
            <w:tcW w:w="856" w:type="dxa"/>
            <w:vAlign w:val="center"/>
          </w:tcPr>
          <w:p w:rsidR="001519ED" w:rsidRDefault="00704F1B">
            <w:pPr>
              <w:autoSpaceDE w:val="0"/>
              <w:autoSpaceDN w:val="0"/>
              <w:adjustRightInd w:val="0"/>
              <w:snapToGrid w:val="0"/>
              <w:jc w:val="center"/>
              <w:rPr>
                <w:rFonts w:ascii="宋体" w:hAnsi="宋体"/>
                <w:kern w:val="0"/>
                <w:szCs w:val="21"/>
              </w:rPr>
            </w:pPr>
            <w:r>
              <w:rPr>
                <w:rFonts w:ascii="宋体" w:hAnsi="宋体" w:hint="eastAsia"/>
                <w:kern w:val="0"/>
                <w:szCs w:val="21"/>
              </w:rPr>
              <w:t>项目总工</w:t>
            </w:r>
          </w:p>
        </w:tc>
        <w:tc>
          <w:tcPr>
            <w:tcW w:w="734" w:type="dxa"/>
          </w:tcPr>
          <w:p w:rsidR="001519ED" w:rsidRDefault="001519ED">
            <w:pPr>
              <w:autoSpaceDE w:val="0"/>
              <w:autoSpaceDN w:val="0"/>
              <w:adjustRightInd w:val="0"/>
              <w:snapToGrid w:val="0"/>
              <w:jc w:val="left"/>
              <w:rPr>
                <w:rFonts w:ascii="宋体" w:hAnsi="宋体"/>
                <w:kern w:val="0"/>
                <w:szCs w:val="21"/>
              </w:rPr>
            </w:pPr>
          </w:p>
        </w:tc>
        <w:tc>
          <w:tcPr>
            <w:tcW w:w="776" w:type="dxa"/>
          </w:tcPr>
          <w:p w:rsidR="001519ED" w:rsidRDefault="001519ED">
            <w:pPr>
              <w:autoSpaceDE w:val="0"/>
              <w:autoSpaceDN w:val="0"/>
              <w:adjustRightInd w:val="0"/>
              <w:snapToGrid w:val="0"/>
              <w:jc w:val="left"/>
              <w:rPr>
                <w:rFonts w:ascii="宋体" w:hAnsi="宋体"/>
                <w:kern w:val="0"/>
                <w:szCs w:val="21"/>
              </w:rPr>
            </w:pPr>
          </w:p>
        </w:tc>
        <w:tc>
          <w:tcPr>
            <w:tcW w:w="1167" w:type="dxa"/>
          </w:tcPr>
          <w:p w:rsidR="001519ED" w:rsidRDefault="001519ED">
            <w:pPr>
              <w:autoSpaceDE w:val="0"/>
              <w:autoSpaceDN w:val="0"/>
              <w:adjustRightInd w:val="0"/>
              <w:snapToGrid w:val="0"/>
              <w:jc w:val="left"/>
              <w:rPr>
                <w:rFonts w:ascii="宋体" w:hAnsi="宋体"/>
                <w:kern w:val="0"/>
                <w:szCs w:val="21"/>
              </w:rPr>
            </w:pPr>
          </w:p>
        </w:tc>
        <w:tc>
          <w:tcPr>
            <w:tcW w:w="776" w:type="dxa"/>
          </w:tcPr>
          <w:p w:rsidR="001519ED" w:rsidRDefault="001519ED">
            <w:pPr>
              <w:autoSpaceDE w:val="0"/>
              <w:autoSpaceDN w:val="0"/>
              <w:adjustRightInd w:val="0"/>
              <w:snapToGrid w:val="0"/>
              <w:jc w:val="left"/>
              <w:rPr>
                <w:rFonts w:ascii="宋体" w:hAnsi="宋体"/>
                <w:kern w:val="0"/>
                <w:szCs w:val="21"/>
              </w:rPr>
            </w:pPr>
          </w:p>
        </w:tc>
        <w:tc>
          <w:tcPr>
            <w:tcW w:w="778" w:type="dxa"/>
          </w:tcPr>
          <w:p w:rsidR="001519ED" w:rsidRDefault="001519ED">
            <w:pPr>
              <w:autoSpaceDE w:val="0"/>
              <w:autoSpaceDN w:val="0"/>
              <w:adjustRightInd w:val="0"/>
              <w:snapToGrid w:val="0"/>
              <w:jc w:val="left"/>
              <w:rPr>
                <w:rFonts w:ascii="宋体" w:hAnsi="宋体"/>
                <w:kern w:val="0"/>
                <w:szCs w:val="21"/>
              </w:rPr>
            </w:pPr>
          </w:p>
        </w:tc>
        <w:tc>
          <w:tcPr>
            <w:tcW w:w="776" w:type="dxa"/>
          </w:tcPr>
          <w:p w:rsidR="001519ED" w:rsidRDefault="001519ED">
            <w:pPr>
              <w:autoSpaceDE w:val="0"/>
              <w:autoSpaceDN w:val="0"/>
              <w:adjustRightInd w:val="0"/>
              <w:snapToGrid w:val="0"/>
              <w:jc w:val="left"/>
              <w:rPr>
                <w:rFonts w:ascii="宋体" w:hAnsi="宋体"/>
                <w:kern w:val="0"/>
                <w:szCs w:val="21"/>
              </w:rPr>
            </w:pPr>
          </w:p>
        </w:tc>
        <w:tc>
          <w:tcPr>
            <w:tcW w:w="2723" w:type="dxa"/>
          </w:tcPr>
          <w:p w:rsidR="001519ED" w:rsidRDefault="001519ED">
            <w:pPr>
              <w:autoSpaceDE w:val="0"/>
              <w:autoSpaceDN w:val="0"/>
              <w:adjustRightInd w:val="0"/>
              <w:snapToGrid w:val="0"/>
              <w:jc w:val="left"/>
              <w:rPr>
                <w:rFonts w:ascii="宋体" w:hAnsi="宋体"/>
                <w:kern w:val="0"/>
                <w:szCs w:val="21"/>
              </w:rPr>
            </w:pPr>
          </w:p>
        </w:tc>
        <w:tc>
          <w:tcPr>
            <w:tcW w:w="896" w:type="dxa"/>
          </w:tcPr>
          <w:p w:rsidR="001519ED" w:rsidRDefault="001519ED">
            <w:pPr>
              <w:autoSpaceDE w:val="0"/>
              <w:autoSpaceDN w:val="0"/>
              <w:adjustRightInd w:val="0"/>
              <w:snapToGrid w:val="0"/>
              <w:jc w:val="left"/>
              <w:rPr>
                <w:rFonts w:ascii="宋体" w:hAnsi="宋体"/>
                <w:kern w:val="0"/>
                <w:szCs w:val="21"/>
              </w:rPr>
            </w:pPr>
          </w:p>
        </w:tc>
      </w:tr>
      <w:tr w:rsidR="001519ED">
        <w:trPr>
          <w:trHeight w:hRule="exact" w:val="508"/>
        </w:trPr>
        <w:tc>
          <w:tcPr>
            <w:tcW w:w="856" w:type="dxa"/>
          </w:tcPr>
          <w:p w:rsidR="001519ED" w:rsidRDefault="001519ED">
            <w:pPr>
              <w:autoSpaceDE w:val="0"/>
              <w:autoSpaceDN w:val="0"/>
              <w:adjustRightInd w:val="0"/>
              <w:snapToGrid w:val="0"/>
              <w:jc w:val="left"/>
              <w:rPr>
                <w:rFonts w:ascii="宋体" w:hAnsi="宋体"/>
                <w:kern w:val="0"/>
                <w:szCs w:val="21"/>
              </w:rPr>
            </w:pPr>
          </w:p>
        </w:tc>
        <w:tc>
          <w:tcPr>
            <w:tcW w:w="734" w:type="dxa"/>
          </w:tcPr>
          <w:p w:rsidR="001519ED" w:rsidRDefault="001519ED">
            <w:pPr>
              <w:autoSpaceDE w:val="0"/>
              <w:autoSpaceDN w:val="0"/>
              <w:adjustRightInd w:val="0"/>
              <w:snapToGrid w:val="0"/>
              <w:jc w:val="left"/>
              <w:rPr>
                <w:rFonts w:ascii="宋体" w:hAnsi="宋体"/>
                <w:kern w:val="0"/>
                <w:szCs w:val="21"/>
              </w:rPr>
            </w:pPr>
          </w:p>
        </w:tc>
        <w:tc>
          <w:tcPr>
            <w:tcW w:w="776" w:type="dxa"/>
          </w:tcPr>
          <w:p w:rsidR="001519ED" w:rsidRDefault="001519ED">
            <w:pPr>
              <w:autoSpaceDE w:val="0"/>
              <w:autoSpaceDN w:val="0"/>
              <w:adjustRightInd w:val="0"/>
              <w:snapToGrid w:val="0"/>
              <w:jc w:val="left"/>
              <w:rPr>
                <w:rFonts w:ascii="宋体" w:hAnsi="宋体"/>
                <w:kern w:val="0"/>
                <w:szCs w:val="21"/>
              </w:rPr>
            </w:pPr>
          </w:p>
        </w:tc>
        <w:tc>
          <w:tcPr>
            <w:tcW w:w="1167" w:type="dxa"/>
          </w:tcPr>
          <w:p w:rsidR="001519ED" w:rsidRDefault="001519ED">
            <w:pPr>
              <w:autoSpaceDE w:val="0"/>
              <w:autoSpaceDN w:val="0"/>
              <w:adjustRightInd w:val="0"/>
              <w:snapToGrid w:val="0"/>
              <w:jc w:val="left"/>
              <w:rPr>
                <w:rFonts w:ascii="宋体" w:hAnsi="宋体"/>
                <w:kern w:val="0"/>
                <w:szCs w:val="21"/>
              </w:rPr>
            </w:pPr>
          </w:p>
        </w:tc>
        <w:tc>
          <w:tcPr>
            <w:tcW w:w="776" w:type="dxa"/>
          </w:tcPr>
          <w:p w:rsidR="001519ED" w:rsidRDefault="001519ED">
            <w:pPr>
              <w:autoSpaceDE w:val="0"/>
              <w:autoSpaceDN w:val="0"/>
              <w:adjustRightInd w:val="0"/>
              <w:snapToGrid w:val="0"/>
              <w:jc w:val="left"/>
              <w:rPr>
                <w:rFonts w:ascii="宋体" w:hAnsi="宋体"/>
                <w:kern w:val="0"/>
                <w:szCs w:val="21"/>
              </w:rPr>
            </w:pPr>
          </w:p>
        </w:tc>
        <w:tc>
          <w:tcPr>
            <w:tcW w:w="778" w:type="dxa"/>
          </w:tcPr>
          <w:p w:rsidR="001519ED" w:rsidRDefault="001519ED">
            <w:pPr>
              <w:autoSpaceDE w:val="0"/>
              <w:autoSpaceDN w:val="0"/>
              <w:adjustRightInd w:val="0"/>
              <w:snapToGrid w:val="0"/>
              <w:jc w:val="left"/>
              <w:rPr>
                <w:rFonts w:ascii="宋体" w:hAnsi="宋体"/>
                <w:kern w:val="0"/>
                <w:szCs w:val="21"/>
              </w:rPr>
            </w:pPr>
          </w:p>
        </w:tc>
        <w:tc>
          <w:tcPr>
            <w:tcW w:w="776" w:type="dxa"/>
          </w:tcPr>
          <w:p w:rsidR="001519ED" w:rsidRDefault="001519ED">
            <w:pPr>
              <w:autoSpaceDE w:val="0"/>
              <w:autoSpaceDN w:val="0"/>
              <w:adjustRightInd w:val="0"/>
              <w:snapToGrid w:val="0"/>
              <w:jc w:val="left"/>
              <w:rPr>
                <w:rFonts w:ascii="宋体" w:hAnsi="宋体"/>
                <w:kern w:val="0"/>
                <w:szCs w:val="21"/>
              </w:rPr>
            </w:pPr>
          </w:p>
        </w:tc>
        <w:tc>
          <w:tcPr>
            <w:tcW w:w="2723" w:type="dxa"/>
          </w:tcPr>
          <w:p w:rsidR="001519ED" w:rsidRDefault="001519ED">
            <w:pPr>
              <w:autoSpaceDE w:val="0"/>
              <w:autoSpaceDN w:val="0"/>
              <w:adjustRightInd w:val="0"/>
              <w:snapToGrid w:val="0"/>
              <w:jc w:val="left"/>
              <w:rPr>
                <w:rFonts w:ascii="宋体" w:hAnsi="宋体"/>
                <w:kern w:val="0"/>
                <w:szCs w:val="21"/>
              </w:rPr>
            </w:pPr>
          </w:p>
        </w:tc>
        <w:tc>
          <w:tcPr>
            <w:tcW w:w="896" w:type="dxa"/>
          </w:tcPr>
          <w:p w:rsidR="001519ED" w:rsidRDefault="001519ED">
            <w:pPr>
              <w:autoSpaceDE w:val="0"/>
              <w:autoSpaceDN w:val="0"/>
              <w:adjustRightInd w:val="0"/>
              <w:snapToGrid w:val="0"/>
              <w:jc w:val="left"/>
              <w:rPr>
                <w:rFonts w:ascii="宋体" w:hAnsi="宋体"/>
                <w:kern w:val="0"/>
                <w:szCs w:val="21"/>
              </w:rPr>
            </w:pPr>
          </w:p>
        </w:tc>
      </w:tr>
      <w:tr w:rsidR="001519ED">
        <w:trPr>
          <w:trHeight w:hRule="exact" w:val="508"/>
        </w:trPr>
        <w:tc>
          <w:tcPr>
            <w:tcW w:w="856" w:type="dxa"/>
          </w:tcPr>
          <w:p w:rsidR="001519ED" w:rsidRDefault="001519ED">
            <w:pPr>
              <w:autoSpaceDE w:val="0"/>
              <w:autoSpaceDN w:val="0"/>
              <w:adjustRightInd w:val="0"/>
              <w:snapToGrid w:val="0"/>
              <w:jc w:val="left"/>
              <w:rPr>
                <w:rFonts w:ascii="宋体" w:hAnsi="宋体"/>
                <w:kern w:val="0"/>
                <w:szCs w:val="21"/>
              </w:rPr>
            </w:pPr>
          </w:p>
        </w:tc>
        <w:tc>
          <w:tcPr>
            <w:tcW w:w="734" w:type="dxa"/>
          </w:tcPr>
          <w:p w:rsidR="001519ED" w:rsidRDefault="001519ED">
            <w:pPr>
              <w:autoSpaceDE w:val="0"/>
              <w:autoSpaceDN w:val="0"/>
              <w:adjustRightInd w:val="0"/>
              <w:snapToGrid w:val="0"/>
              <w:jc w:val="left"/>
              <w:rPr>
                <w:rFonts w:ascii="宋体" w:hAnsi="宋体"/>
                <w:kern w:val="0"/>
                <w:szCs w:val="21"/>
              </w:rPr>
            </w:pPr>
          </w:p>
        </w:tc>
        <w:tc>
          <w:tcPr>
            <w:tcW w:w="776" w:type="dxa"/>
          </w:tcPr>
          <w:p w:rsidR="001519ED" w:rsidRDefault="001519ED">
            <w:pPr>
              <w:autoSpaceDE w:val="0"/>
              <w:autoSpaceDN w:val="0"/>
              <w:adjustRightInd w:val="0"/>
              <w:snapToGrid w:val="0"/>
              <w:jc w:val="left"/>
              <w:rPr>
                <w:rFonts w:ascii="宋体" w:hAnsi="宋体"/>
                <w:kern w:val="0"/>
                <w:szCs w:val="21"/>
              </w:rPr>
            </w:pPr>
          </w:p>
        </w:tc>
        <w:tc>
          <w:tcPr>
            <w:tcW w:w="1167" w:type="dxa"/>
          </w:tcPr>
          <w:p w:rsidR="001519ED" w:rsidRDefault="001519ED">
            <w:pPr>
              <w:autoSpaceDE w:val="0"/>
              <w:autoSpaceDN w:val="0"/>
              <w:adjustRightInd w:val="0"/>
              <w:snapToGrid w:val="0"/>
              <w:jc w:val="left"/>
              <w:rPr>
                <w:rFonts w:ascii="宋体" w:hAnsi="宋体"/>
                <w:kern w:val="0"/>
                <w:szCs w:val="21"/>
              </w:rPr>
            </w:pPr>
          </w:p>
        </w:tc>
        <w:tc>
          <w:tcPr>
            <w:tcW w:w="776" w:type="dxa"/>
          </w:tcPr>
          <w:p w:rsidR="001519ED" w:rsidRDefault="001519ED">
            <w:pPr>
              <w:autoSpaceDE w:val="0"/>
              <w:autoSpaceDN w:val="0"/>
              <w:adjustRightInd w:val="0"/>
              <w:snapToGrid w:val="0"/>
              <w:jc w:val="left"/>
              <w:rPr>
                <w:rFonts w:ascii="宋体" w:hAnsi="宋体"/>
                <w:kern w:val="0"/>
                <w:szCs w:val="21"/>
              </w:rPr>
            </w:pPr>
          </w:p>
        </w:tc>
        <w:tc>
          <w:tcPr>
            <w:tcW w:w="778" w:type="dxa"/>
          </w:tcPr>
          <w:p w:rsidR="001519ED" w:rsidRDefault="001519ED">
            <w:pPr>
              <w:autoSpaceDE w:val="0"/>
              <w:autoSpaceDN w:val="0"/>
              <w:adjustRightInd w:val="0"/>
              <w:snapToGrid w:val="0"/>
              <w:jc w:val="left"/>
              <w:rPr>
                <w:rFonts w:ascii="宋体" w:hAnsi="宋体"/>
                <w:kern w:val="0"/>
                <w:szCs w:val="21"/>
              </w:rPr>
            </w:pPr>
          </w:p>
        </w:tc>
        <w:tc>
          <w:tcPr>
            <w:tcW w:w="776" w:type="dxa"/>
          </w:tcPr>
          <w:p w:rsidR="001519ED" w:rsidRDefault="001519ED">
            <w:pPr>
              <w:autoSpaceDE w:val="0"/>
              <w:autoSpaceDN w:val="0"/>
              <w:adjustRightInd w:val="0"/>
              <w:snapToGrid w:val="0"/>
              <w:jc w:val="left"/>
              <w:rPr>
                <w:rFonts w:ascii="宋体" w:hAnsi="宋体"/>
                <w:kern w:val="0"/>
                <w:szCs w:val="21"/>
              </w:rPr>
            </w:pPr>
          </w:p>
        </w:tc>
        <w:tc>
          <w:tcPr>
            <w:tcW w:w="2723" w:type="dxa"/>
          </w:tcPr>
          <w:p w:rsidR="001519ED" w:rsidRDefault="001519ED">
            <w:pPr>
              <w:autoSpaceDE w:val="0"/>
              <w:autoSpaceDN w:val="0"/>
              <w:adjustRightInd w:val="0"/>
              <w:snapToGrid w:val="0"/>
              <w:jc w:val="left"/>
              <w:rPr>
                <w:rFonts w:ascii="宋体" w:hAnsi="宋体"/>
                <w:kern w:val="0"/>
                <w:szCs w:val="21"/>
              </w:rPr>
            </w:pPr>
          </w:p>
        </w:tc>
        <w:tc>
          <w:tcPr>
            <w:tcW w:w="896" w:type="dxa"/>
          </w:tcPr>
          <w:p w:rsidR="001519ED" w:rsidRDefault="001519ED">
            <w:pPr>
              <w:autoSpaceDE w:val="0"/>
              <w:autoSpaceDN w:val="0"/>
              <w:adjustRightInd w:val="0"/>
              <w:snapToGrid w:val="0"/>
              <w:jc w:val="left"/>
              <w:rPr>
                <w:rFonts w:ascii="宋体" w:hAnsi="宋体"/>
                <w:kern w:val="0"/>
                <w:szCs w:val="21"/>
              </w:rPr>
            </w:pPr>
          </w:p>
        </w:tc>
      </w:tr>
      <w:tr w:rsidR="001519ED">
        <w:trPr>
          <w:trHeight w:hRule="exact" w:val="508"/>
        </w:trPr>
        <w:tc>
          <w:tcPr>
            <w:tcW w:w="856" w:type="dxa"/>
          </w:tcPr>
          <w:p w:rsidR="001519ED" w:rsidRDefault="001519ED">
            <w:pPr>
              <w:autoSpaceDE w:val="0"/>
              <w:autoSpaceDN w:val="0"/>
              <w:adjustRightInd w:val="0"/>
              <w:snapToGrid w:val="0"/>
              <w:jc w:val="left"/>
              <w:rPr>
                <w:rFonts w:ascii="宋体" w:hAnsi="宋体"/>
                <w:kern w:val="0"/>
                <w:szCs w:val="21"/>
              </w:rPr>
            </w:pPr>
          </w:p>
        </w:tc>
        <w:tc>
          <w:tcPr>
            <w:tcW w:w="734" w:type="dxa"/>
          </w:tcPr>
          <w:p w:rsidR="001519ED" w:rsidRDefault="001519ED">
            <w:pPr>
              <w:autoSpaceDE w:val="0"/>
              <w:autoSpaceDN w:val="0"/>
              <w:adjustRightInd w:val="0"/>
              <w:snapToGrid w:val="0"/>
              <w:jc w:val="left"/>
              <w:rPr>
                <w:rFonts w:ascii="宋体" w:hAnsi="宋体"/>
                <w:kern w:val="0"/>
                <w:szCs w:val="21"/>
              </w:rPr>
            </w:pPr>
          </w:p>
        </w:tc>
        <w:tc>
          <w:tcPr>
            <w:tcW w:w="776" w:type="dxa"/>
          </w:tcPr>
          <w:p w:rsidR="001519ED" w:rsidRDefault="001519ED">
            <w:pPr>
              <w:autoSpaceDE w:val="0"/>
              <w:autoSpaceDN w:val="0"/>
              <w:adjustRightInd w:val="0"/>
              <w:snapToGrid w:val="0"/>
              <w:jc w:val="left"/>
              <w:rPr>
                <w:rFonts w:ascii="宋体" w:hAnsi="宋体"/>
                <w:kern w:val="0"/>
                <w:szCs w:val="21"/>
              </w:rPr>
            </w:pPr>
          </w:p>
        </w:tc>
        <w:tc>
          <w:tcPr>
            <w:tcW w:w="1167" w:type="dxa"/>
          </w:tcPr>
          <w:p w:rsidR="001519ED" w:rsidRDefault="001519ED">
            <w:pPr>
              <w:autoSpaceDE w:val="0"/>
              <w:autoSpaceDN w:val="0"/>
              <w:adjustRightInd w:val="0"/>
              <w:snapToGrid w:val="0"/>
              <w:jc w:val="left"/>
              <w:rPr>
                <w:rFonts w:ascii="宋体" w:hAnsi="宋体"/>
                <w:kern w:val="0"/>
                <w:szCs w:val="21"/>
              </w:rPr>
            </w:pPr>
          </w:p>
        </w:tc>
        <w:tc>
          <w:tcPr>
            <w:tcW w:w="776" w:type="dxa"/>
          </w:tcPr>
          <w:p w:rsidR="001519ED" w:rsidRDefault="001519ED">
            <w:pPr>
              <w:autoSpaceDE w:val="0"/>
              <w:autoSpaceDN w:val="0"/>
              <w:adjustRightInd w:val="0"/>
              <w:snapToGrid w:val="0"/>
              <w:jc w:val="left"/>
              <w:rPr>
                <w:rFonts w:ascii="宋体" w:hAnsi="宋体"/>
                <w:kern w:val="0"/>
                <w:szCs w:val="21"/>
              </w:rPr>
            </w:pPr>
          </w:p>
        </w:tc>
        <w:tc>
          <w:tcPr>
            <w:tcW w:w="778" w:type="dxa"/>
          </w:tcPr>
          <w:p w:rsidR="001519ED" w:rsidRDefault="001519ED">
            <w:pPr>
              <w:autoSpaceDE w:val="0"/>
              <w:autoSpaceDN w:val="0"/>
              <w:adjustRightInd w:val="0"/>
              <w:snapToGrid w:val="0"/>
              <w:jc w:val="left"/>
              <w:rPr>
                <w:rFonts w:ascii="宋体" w:hAnsi="宋体"/>
                <w:kern w:val="0"/>
                <w:szCs w:val="21"/>
              </w:rPr>
            </w:pPr>
          </w:p>
        </w:tc>
        <w:tc>
          <w:tcPr>
            <w:tcW w:w="776" w:type="dxa"/>
          </w:tcPr>
          <w:p w:rsidR="001519ED" w:rsidRDefault="001519ED">
            <w:pPr>
              <w:autoSpaceDE w:val="0"/>
              <w:autoSpaceDN w:val="0"/>
              <w:adjustRightInd w:val="0"/>
              <w:snapToGrid w:val="0"/>
              <w:jc w:val="left"/>
              <w:rPr>
                <w:rFonts w:ascii="宋体" w:hAnsi="宋体"/>
                <w:kern w:val="0"/>
                <w:szCs w:val="21"/>
              </w:rPr>
            </w:pPr>
          </w:p>
        </w:tc>
        <w:tc>
          <w:tcPr>
            <w:tcW w:w="2723" w:type="dxa"/>
          </w:tcPr>
          <w:p w:rsidR="001519ED" w:rsidRDefault="001519ED">
            <w:pPr>
              <w:autoSpaceDE w:val="0"/>
              <w:autoSpaceDN w:val="0"/>
              <w:adjustRightInd w:val="0"/>
              <w:snapToGrid w:val="0"/>
              <w:jc w:val="left"/>
              <w:rPr>
                <w:rFonts w:ascii="宋体" w:hAnsi="宋体"/>
                <w:kern w:val="0"/>
                <w:szCs w:val="21"/>
              </w:rPr>
            </w:pPr>
          </w:p>
        </w:tc>
        <w:tc>
          <w:tcPr>
            <w:tcW w:w="896" w:type="dxa"/>
          </w:tcPr>
          <w:p w:rsidR="001519ED" w:rsidRDefault="001519ED">
            <w:pPr>
              <w:autoSpaceDE w:val="0"/>
              <w:autoSpaceDN w:val="0"/>
              <w:adjustRightInd w:val="0"/>
              <w:snapToGrid w:val="0"/>
              <w:jc w:val="left"/>
              <w:rPr>
                <w:rFonts w:ascii="宋体" w:hAnsi="宋体"/>
                <w:kern w:val="0"/>
                <w:szCs w:val="21"/>
              </w:rPr>
            </w:pPr>
          </w:p>
        </w:tc>
      </w:tr>
      <w:tr w:rsidR="001519ED">
        <w:trPr>
          <w:trHeight w:hRule="exact" w:val="508"/>
        </w:trPr>
        <w:tc>
          <w:tcPr>
            <w:tcW w:w="856" w:type="dxa"/>
          </w:tcPr>
          <w:p w:rsidR="001519ED" w:rsidRDefault="001519ED">
            <w:pPr>
              <w:autoSpaceDE w:val="0"/>
              <w:autoSpaceDN w:val="0"/>
              <w:adjustRightInd w:val="0"/>
              <w:snapToGrid w:val="0"/>
              <w:jc w:val="left"/>
              <w:rPr>
                <w:rFonts w:ascii="宋体" w:hAnsi="宋体"/>
                <w:kern w:val="0"/>
                <w:szCs w:val="21"/>
              </w:rPr>
            </w:pPr>
          </w:p>
        </w:tc>
        <w:tc>
          <w:tcPr>
            <w:tcW w:w="734" w:type="dxa"/>
          </w:tcPr>
          <w:p w:rsidR="001519ED" w:rsidRDefault="001519ED">
            <w:pPr>
              <w:autoSpaceDE w:val="0"/>
              <w:autoSpaceDN w:val="0"/>
              <w:adjustRightInd w:val="0"/>
              <w:snapToGrid w:val="0"/>
              <w:jc w:val="left"/>
              <w:rPr>
                <w:rFonts w:ascii="宋体" w:hAnsi="宋体"/>
                <w:kern w:val="0"/>
                <w:szCs w:val="21"/>
              </w:rPr>
            </w:pPr>
          </w:p>
        </w:tc>
        <w:tc>
          <w:tcPr>
            <w:tcW w:w="776" w:type="dxa"/>
          </w:tcPr>
          <w:p w:rsidR="001519ED" w:rsidRDefault="001519ED">
            <w:pPr>
              <w:autoSpaceDE w:val="0"/>
              <w:autoSpaceDN w:val="0"/>
              <w:adjustRightInd w:val="0"/>
              <w:snapToGrid w:val="0"/>
              <w:jc w:val="left"/>
              <w:rPr>
                <w:rFonts w:ascii="宋体" w:hAnsi="宋体"/>
                <w:kern w:val="0"/>
                <w:szCs w:val="21"/>
              </w:rPr>
            </w:pPr>
          </w:p>
        </w:tc>
        <w:tc>
          <w:tcPr>
            <w:tcW w:w="1167" w:type="dxa"/>
          </w:tcPr>
          <w:p w:rsidR="001519ED" w:rsidRDefault="001519ED">
            <w:pPr>
              <w:autoSpaceDE w:val="0"/>
              <w:autoSpaceDN w:val="0"/>
              <w:adjustRightInd w:val="0"/>
              <w:snapToGrid w:val="0"/>
              <w:jc w:val="left"/>
              <w:rPr>
                <w:rFonts w:ascii="宋体" w:hAnsi="宋体"/>
                <w:kern w:val="0"/>
                <w:szCs w:val="21"/>
              </w:rPr>
            </w:pPr>
          </w:p>
        </w:tc>
        <w:tc>
          <w:tcPr>
            <w:tcW w:w="776" w:type="dxa"/>
          </w:tcPr>
          <w:p w:rsidR="001519ED" w:rsidRDefault="001519ED">
            <w:pPr>
              <w:autoSpaceDE w:val="0"/>
              <w:autoSpaceDN w:val="0"/>
              <w:adjustRightInd w:val="0"/>
              <w:snapToGrid w:val="0"/>
              <w:jc w:val="left"/>
              <w:rPr>
                <w:rFonts w:ascii="宋体" w:hAnsi="宋体"/>
                <w:kern w:val="0"/>
                <w:szCs w:val="21"/>
              </w:rPr>
            </w:pPr>
          </w:p>
        </w:tc>
        <w:tc>
          <w:tcPr>
            <w:tcW w:w="778" w:type="dxa"/>
          </w:tcPr>
          <w:p w:rsidR="001519ED" w:rsidRDefault="001519ED">
            <w:pPr>
              <w:autoSpaceDE w:val="0"/>
              <w:autoSpaceDN w:val="0"/>
              <w:adjustRightInd w:val="0"/>
              <w:snapToGrid w:val="0"/>
              <w:jc w:val="left"/>
              <w:rPr>
                <w:rFonts w:ascii="宋体" w:hAnsi="宋体"/>
                <w:kern w:val="0"/>
                <w:szCs w:val="21"/>
              </w:rPr>
            </w:pPr>
          </w:p>
        </w:tc>
        <w:tc>
          <w:tcPr>
            <w:tcW w:w="776" w:type="dxa"/>
          </w:tcPr>
          <w:p w:rsidR="001519ED" w:rsidRDefault="001519ED">
            <w:pPr>
              <w:autoSpaceDE w:val="0"/>
              <w:autoSpaceDN w:val="0"/>
              <w:adjustRightInd w:val="0"/>
              <w:snapToGrid w:val="0"/>
              <w:jc w:val="left"/>
              <w:rPr>
                <w:rFonts w:ascii="宋体" w:hAnsi="宋体"/>
                <w:kern w:val="0"/>
                <w:szCs w:val="21"/>
              </w:rPr>
            </w:pPr>
          </w:p>
        </w:tc>
        <w:tc>
          <w:tcPr>
            <w:tcW w:w="2723" w:type="dxa"/>
          </w:tcPr>
          <w:p w:rsidR="001519ED" w:rsidRDefault="001519ED">
            <w:pPr>
              <w:autoSpaceDE w:val="0"/>
              <w:autoSpaceDN w:val="0"/>
              <w:adjustRightInd w:val="0"/>
              <w:snapToGrid w:val="0"/>
              <w:jc w:val="left"/>
              <w:rPr>
                <w:rFonts w:ascii="宋体" w:hAnsi="宋体"/>
                <w:kern w:val="0"/>
                <w:szCs w:val="21"/>
              </w:rPr>
            </w:pPr>
          </w:p>
        </w:tc>
        <w:tc>
          <w:tcPr>
            <w:tcW w:w="896" w:type="dxa"/>
          </w:tcPr>
          <w:p w:rsidR="001519ED" w:rsidRDefault="001519ED">
            <w:pPr>
              <w:autoSpaceDE w:val="0"/>
              <w:autoSpaceDN w:val="0"/>
              <w:adjustRightInd w:val="0"/>
              <w:snapToGrid w:val="0"/>
              <w:jc w:val="left"/>
              <w:rPr>
                <w:rFonts w:ascii="宋体" w:hAnsi="宋体"/>
                <w:kern w:val="0"/>
                <w:szCs w:val="21"/>
              </w:rPr>
            </w:pPr>
          </w:p>
        </w:tc>
      </w:tr>
      <w:tr w:rsidR="001519ED">
        <w:trPr>
          <w:trHeight w:hRule="exact" w:val="508"/>
        </w:trPr>
        <w:tc>
          <w:tcPr>
            <w:tcW w:w="856" w:type="dxa"/>
          </w:tcPr>
          <w:p w:rsidR="001519ED" w:rsidRDefault="001519ED">
            <w:pPr>
              <w:autoSpaceDE w:val="0"/>
              <w:autoSpaceDN w:val="0"/>
              <w:adjustRightInd w:val="0"/>
              <w:snapToGrid w:val="0"/>
              <w:jc w:val="left"/>
              <w:rPr>
                <w:rFonts w:ascii="宋体" w:hAnsi="宋体"/>
                <w:kern w:val="0"/>
                <w:szCs w:val="21"/>
              </w:rPr>
            </w:pPr>
          </w:p>
        </w:tc>
        <w:tc>
          <w:tcPr>
            <w:tcW w:w="734" w:type="dxa"/>
          </w:tcPr>
          <w:p w:rsidR="001519ED" w:rsidRDefault="001519ED">
            <w:pPr>
              <w:autoSpaceDE w:val="0"/>
              <w:autoSpaceDN w:val="0"/>
              <w:adjustRightInd w:val="0"/>
              <w:snapToGrid w:val="0"/>
              <w:jc w:val="left"/>
              <w:rPr>
                <w:rFonts w:ascii="宋体" w:hAnsi="宋体"/>
                <w:kern w:val="0"/>
                <w:szCs w:val="21"/>
              </w:rPr>
            </w:pPr>
          </w:p>
        </w:tc>
        <w:tc>
          <w:tcPr>
            <w:tcW w:w="776" w:type="dxa"/>
          </w:tcPr>
          <w:p w:rsidR="001519ED" w:rsidRDefault="001519ED">
            <w:pPr>
              <w:autoSpaceDE w:val="0"/>
              <w:autoSpaceDN w:val="0"/>
              <w:adjustRightInd w:val="0"/>
              <w:snapToGrid w:val="0"/>
              <w:jc w:val="left"/>
              <w:rPr>
                <w:rFonts w:ascii="宋体" w:hAnsi="宋体"/>
                <w:kern w:val="0"/>
                <w:szCs w:val="21"/>
              </w:rPr>
            </w:pPr>
          </w:p>
        </w:tc>
        <w:tc>
          <w:tcPr>
            <w:tcW w:w="1167" w:type="dxa"/>
          </w:tcPr>
          <w:p w:rsidR="001519ED" w:rsidRDefault="001519ED">
            <w:pPr>
              <w:autoSpaceDE w:val="0"/>
              <w:autoSpaceDN w:val="0"/>
              <w:adjustRightInd w:val="0"/>
              <w:snapToGrid w:val="0"/>
              <w:jc w:val="left"/>
              <w:rPr>
                <w:rFonts w:ascii="宋体" w:hAnsi="宋体"/>
                <w:kern w:val="0"/>
                <w:szCs w:val="21"/>
              </w:rPr>
            </w:pPr>
          </w:p>
        </w:tc>
        <w:tc>
          <w:tcPr>
            <w:tcW w:w="776" w:type="dxa"/>
          </w:tcPr>
          <w:p w:rsidR="001519ED" w:rsidRDefault="001519ED">
            <w:pPr>
              <w:autoSpaceDE w:val="0"/>
              <w:autoSpaceDN w:val="0"/>
              <w:adjustRightInd w:val="0"/>
              <w:snapToGrid w:val="0"/>
              <w:jc w:val="left"/>
              <w:rPr>
                <w:rFonts w:ascii="宋体" w:hAnsi="宋体"/>
                <w:kern w:val="0"/>
                <w:szCs w:val="21"/>
              </w:rPr>
            </w:pPr>
          </w:p>
        </w:tc>
        <w:tc>
          <w:tcPr>
            <w:tcW w:w="778" w:type="dxa"/>
          </w:tcPr>
          <w:p w:rsidR="001519ED" w:rsidRDefault="001519ED">
            <w:pPr>
              <w:autoSpaceDE w:val="0"/>
              <w:autoSpaceDN w:val="0"/>
              <w:adjustRightInd w:val="0"/>
              <w:snapToGrid w:val="0"/>
              <w:jc w:val="left"/>
              <w:rPr>
                <w:rFonts w:ascii="宋体" w:hAnsi="宋体"/>
                <w:kern w:val="0"/>
                <w:szCs w:val="21"/>
              </w:rPr>
            </w:pPr>
          </w:p>
        </w:tc>
        <w:tc>
          <w:tcPr>
            <w:tcW w:w="776" w:type="dxa"/>
          </w:tcPr>
          <w:p w:rsidR="001519ED" w:rsidRDefault="001519ED">
            <w:pPr>
              <w:autoSpaceDE w:val="0"/>
              <w:autoSpaceDN w:val="0"/>
              <w:adjustRightInd w:val="0"/>
              <w:snapToGrid w:val="0"/>
              <w:jc w:val="left"/>
              <w:rPr>
                <w:rFonts w:ascii="宋体" w:hAnsi="宋体"/>
                <w:kern w:val="0"/>
                <w:szCs w:val="21"/>
              </w:rPr>
            </w:pPr>
          </w:p>
        </w:tc>
        <w:tc>
          <w:tcPr>
            <w:tcW w:w="2723" w:type="dxa"/>
          </w:tcPr>
          <w:p w:rsidR="001519ED" w:rsidRDefault="001519ED">
            <w:pPr>
              <w:autoSpaceDE w:val="0"/>
              <w:autoSpaceDN w:val="0"/>
              <w:adjustRightInd w:val="0"/>
              <w:snapToGrid w:val="0"/>
              <w:jc w:val="left"/>
              <w:rPr>
                <w:rFonts w:ascii="宋体" w:hAnsi="宋体"/>
                <w:kern w:val="0"/>
                <w:szCs w:val="21"/>
              </w:rPr>
            </w:pPr>
          </w:p>
        </w:tc>
        <w:tc>
          <w:tcPr>
            <w:tcW w:w="896" w:type="dxa"/>
          </w:tcPr>
          <w:p w:rsidR="001519ED" w:rsidRDefault="001519ED">
            <w:pPr>
              <w:autoSpaceDE w:val="0"/>
              <w:autoSpaceDN w:val="0"/>
              <w:adjustRightInd w:val="0"/>
              <w:snapToGrid w:val="0"/>
              <w:jc w:val="left"/>
              <w:rPr>
                <w:rFonts w:ascii="宋体" w:hAnsi="宋体"/>
                <w:kern w:val="0"/>
                <w:szCs w:val="21"/>
              </w:rPr>
            </w:pPr>
          </w:p>
        </w:tc>
      </w:tr>
      <w:tr w:rsidR="001519ED">
        <w:trPr>
          <w:trHeight w:hRule="exact" w:val="508"/>
        </w:trPr>
        <w:tc>
          <w:tcPr>
            <w:tcW w:w="856" w:type="dxa"/>
          </w:tcPr>
          <w:p w:rsidR="001519ED" w:rsidRDefault="001519ED">
            <w:pPr>
              <w:autoSpaceDE w:val="0"/>
              <w:autoSpaceDN w:val="0"/>
              <w:adjustRightInd w:val="0"/>
              <w:snapToGrid w:val="0"/>
              <w:jc w:val="left"/>
              <w:rPr>
                <w:rFonts w:ascii="宋体" w:hAnsi="宋体"/>
                <w:kern w:val="0"/>
                <w:szCs w:val="21"/>
              </w:rPr>
            </w:pPr>
          </w:p>
        </w:tc>
        <w:tc>
          <w:tcPr>
            <w:tcW w:w="734" w:type="dxa"/>
          </w:tcPr>
          <w:p w:rsidR="001519ED" w:rsidRDefault="001519ED">
            <w:pPr>
              <w:autoSpaceDE w:val="0"/>
              <w:autoSpaceDN w:val="0"/>
              <w:adjustRightInd w:val="0"/>
              <w:snapToGrid w:val="0"/>
              <w:jc w:val="left"/>
              <w:rPr>
                <w:rFonts w:ascii="宋体" w:hAnsi="宋体"/>
                <w:kern w:val="0"/>
                <w:szCs w:val="21"/>
              </w:rPr>
            </w:pPr>
          </w:p>
        </w:tc>
        <w:tc>
          <w:tcPr>
            <w:tcW w:w="776" w:type="dxa"/>
          </w:tcPr>
          <w:p w:rsidR="001519ED" w:rsidRDefault="001519ED">
            <w:pPr>
              <w:autoSpaceDE w:val="0"/>
              <w:autoSpaceDN w:val="0"/>
              <w:adjustRightInd w:val="0"/>
              <w:snapToGrid w:val="0"/>
              <w:jc w:val="left"/>
              <w:rPr>
                <w:rFonts w:ascii="宋体" w:hAnsi="宋体"/>
                <w:kern w:val="0"/>
                <w:szCs w:val="21"/>
              </w:rPr>
            </w:pPr>
          </w:p>
        </w:tc>
        <w:tc>
          <w:tcPr>
            <w:tcW w:w="1167" w:type="dxa"/>
          </w:tcPr>
          <w:p w:rsidR="001519ED" w:rsidRDefault="001519ED">
            <w:pPr>
              <w:autoSpaceDE w:val="0"/>
              <w:autoSpaceDN w:val="0"/>
              <w:adjustRightInd w:val="0"/>
              <w:snapToGrid w:val="0"/>
              <w:jc w:val="left"/>
              <w:rPr>
                <w:rFonts w:ascii="宋体" w:hAnsi="宋体"/>
                <w:kern w:val="0"/>
                <w:szCs w:val="21"/>
              </w:rPr>
            </w:pPr>
          </w:p>
        </w:tc>
        <w:tc>
          <w:tcPr>
            <w:tcW w:w="776" w:type="dxa"/>
          </w:tcPr>
          <w:p w:rsidR="001519ED" w:rsidRDefault="001519ED">
            <w:pPr>
              <w:autoSpaceDE w:val="0"/>
              <w:autoSpaceDN w:val="0"/>
              <w:adjustRightInd w:val="0"/>
              <w:snapToGrid w:val="0"/>
              <w:jc w:val="left"/>
              <w:rPr>
                <w:rFonts w:ascii="宋体" w:hAnsi="宋体"/>
                <w:kern w:val="0"/>
                <w:szCs w:val="21"/>
              </w:rPr>
            </w:pPr>
          </w:p>
        </w:tc>
        <w:tc>
          <w:tcPr>
            <w:tcW w:w="778" w:type="dxa"/>
          </w:tcPr>
          <w:p w:rsidR="001519ED" w:rsidRDefault="001519ED">
            <w:pPr>
              <w:autoSpaceDE w:val="0"/>
              <w:autoSpaceDN w:val="0"/>
              <w:adjustRightInd w:val="0"/>
              <w:snapToGrid w:val="0"/>
              <w:jc w:val="left"/>
              <w:rPr>
                <w:rFonts w:ascii="宋体" w:hAnsi="宋体"/>
                <w:kern w:val="0"/>
                <w:szCs w:val="21"/>
              </w:rPr>
            </w:pPr>
          </w:p>
        </w:tc>
        <w:tc>
          <w:tcPr>
            <w:tcW w:w="776" w:type="dxa"/>
          </w:tcPr>
          <w:p w:rsidR="001519ED" w:rsidRDefault="001519ED">
            <w:pPr>
              <w:autoSpaceDE w:val="0"/>
              <w:autoSpaceDN w:val="0"/>
              <w:adjustRightInd w:val="0"/>
              <w:snapToGrid w:val="0"/>
              <w:jc w:val="left"/>
              <w:rPr>
                <w:rFonts w:ascii="宋体" w:hAnsi="宋体"/>
                <w:kern w:val="0"/>
                <w:szCs w:val="21"/>
              </w:rPr>
            </w:pPr>
          </w:p>
        </w:tc>
        <w:tc>
          <w:tcPr>
            <w:tcW w:w="2723" w:type="dxa"/>
          </w:tcPr>
          <w:p w:rsidR="001519ED" w:rsidRDefault="001519ED">
            <w:pPr>
              <w:autoSpaceDE w:val="0"/>
              <w:autoSpaceDN w:val="0"/>
              <w:adjustRightInd w:val="0"/>
              <w:snapToGrid w:val="0"/>
              <w:jc w:val="left"/>
              <w:rPr>
                <w:rFonts w:ascii="宋体" w:hAnsi="宋体"/>
                <w:kern w:val="0"/>
                <w:szCs w:val="21"/>
              </w:rPr>
            </w:pPr>
          </w:p>
        </w:tc>
        <w:tc>
          <w:tcPr>
            <w:tcW w:w="896" w:type="dxa"/>
          </w:tcPr>
          <w:p w:rsidR="001519ED" w:rsidRDefault="001519ED">
            <w:pPr>
              <w:autoSpaceDE w:val="0"/>
              <w:autoSpaceDN w:val="0"/>
              <w:adjustRightInd w:val="0"/>
              <w:snapToGrid w:val="0"/>
              <w:jc w:val="left"/>
              <w:rPr>
                <w:rFonts w:ascii="宋体" w:hAnsi="宋体"/>
                <w:kern w:val="0"/>
                <w:szCs w:val="21"/>
              </w:rPr>
            </w:pPr>
          </w:p>
        </w:tc>
      </w:tr>
      <w:tr w:rsidR="001519ED">
        <w:trPr>
          <w:trHeight w:hRule="exact" w:val="508"/>
        </w:trPr>
        <w:tc>
          <w:tcPr>
            <w:tcW w:w="856" w:type="dxa"/>
          </w:tcPr>
          <w:p w:rsidR="001519ED" w:rsidRDefault="001519ED">
            <w:pPr>
              <w:autoSpaceDE w:val="0"/>
              <w:autoSpaceDN w:val="0"/>
              <w:adjustRightInd w:val="0"/>
              <w:snapToGrid w:val="0"/>
              <w:jc w:val="left"/>
              <w:rPr>
                <w:rFonts w:ascii="宋体" w:hAnsi="宋体"/>
                <w:kern w:val="0"/>
                <w:szCs w:val="21"/>
              </w:rPr>
            </w:pPr>
          </w:p>
        </w:tc>
        <w:tc>
          <w:tcPr>
            <w:tcW w:w="734" w:type="dxa"/>
          </w:tcPr>
          <w:p w:rsidR="001519ED" w:rsidRDefault="001519ED">
            <w:pPr>
              <w:autoSpaceDE w:val="0"/>
              <w:autoSpaceDN w:val="0"/>
              <w:adjustRightInd w:val="0"/>
              <w:snapToGrid w:val="0"/>
              <w:jc w:val="left"/>
              <w:rPr>
                <w:rFonts w:ascii="宋体" w:hAnsi="宋体"/>
                <w:kern w:val="0"/>
                <w:szCs w:val="21"/>
              </w:rPr>
            </w:pPr>
          </w:p>
        </w:tc>
        <w:tc>
          <w:tcPr>
            <w:tcW w:w="776" w:type="dxa"/>
          </w:tcPr>
          <w:p w:rsidR="001519ED" w:rsidRDefault="001519ED">
            <w:pPr>
              <w:autoSpaceDE w:val="0"/>
              <w:autoSpaceDN w:val="0"/>
              <w:adjustRightInd w:val="0"/>
              <w:snapToGrid w:val="0"/>
              <w:jc w:val="left"/>
              <w:rPr>
                <w:rFonts w:ascii="宋体" w:hAnsi="宋体"/>
                <w:kern w:val="0"/>
                <w:szCs w:val="21"/>
              </w:rPr>
            </w:pPr>
          </w:p>
        </w:tc>
        <w:tc>
          <w:tcPr>
            <w:tcW w:w="1167" w:type="dxa"/>
          </w:tcPr>
          <w:p w:rsidR="001519ED" w:rsidRDefault="001519ED">
            <w:pPr>
              <w:autoSpaceDE w:val="0"/>
              <w:autoSpaceDN w:val="0"/>
              <w:adjustRightInd w:val="0"/>
              <w:snapToGrid w:val="0"/>
              <w:jc w:val="left"/>
              <w:rPr>
                <w:rFonts w:ascii="宋体" w:hAnsi="宋体"/>
                <w:kern w:val="0"/>
                <w:szCs w:val="21"/>
              </w:rPr>
            </w:pPr>
          </w:p>
        </w:tc>
        <w:tc>
          <w:tcPr>
            <w:tcW w:w="776" w:type="dxa"/>
          </w:tcPr>
          <w:p w:rsidR="001519ED" w:rsidRDefault="001519ED">
            <w:pPr>
              <w:autoSpaceDE w:val="0"/>
              <w:autoSpaceDN w:val="0"/>
              <w:adjustRightInd w:val="0"/>
              <w:snapToGrid w:val="0"/>
              <w:jc w:val="left"/>
              <w:rPr>
                <w:rFonts w:ascii="宋体" w:hAnsi="宋体"/>
                <w:kern w:val="0"/>
                <w:szCs w:val="21"/>
              </w:rPr>
            </w:pPr>
          </w:p>
        </w:tc>
        <w:tc>
          <w:tcPr>
            <w:tcW w:w="778" w:type="dxa"/>
          </w:tcPr>
          <w:p w:rsidR="001519ED" w:rsidRDefault="001519ED">
            <w:pPr>
              <w:autoSpaceDE w:val="0"/>
              <w:autoSpaceDN w:val="0"/>
              <w:adjustRightInd w:val="0"/>
              <w:snapToGrid w:val="0"/>
              <w:jc w:val="left"/>
              <w:rPr>
                <w:rFonts w:ascii="宋体" w:hAnsi="宋体"/>
                <w:kern w:val="0"/>
                <w:szCs w:val="21"/>
              </w:rPr>
            </w:pPr>
          </w:p>
        </w:tc>
        <w:tc>
          <w:tcPr>
            <w:tcW w:w="776" w:type="dxa"/>
          </w:tcPr>
          <w:p w:rsidR="001519ED" w:rsidRDefault="001519ED">
            <w:pPr>
              <w:autoSpaceDE w:val="0"/>
              <w:autoSpaceDN w:val="0"/>
              <w:adjustRightInd w:val="0"/>
              <w:snapToGrid w:val="0"/>
              <w:jc w:val="left"/>
              <w:rPr>
                <w:rFonts w:ascii="宋体" w:hAnsi="宋体"/>
                <w:kern w:val="0"/>
                <w:szCs w:val="21"/>
              </w:rPr>
            </w:pPr>
          </w:p>
        </w:tc>
        <w:tc>
          <w:tcPr>
            <w:tcW w:w="2723" w:type="dxa"/>
          </w:tcPr>
          <w:p w:rsidR="001519ED" w:rsidRDefault="001519ED">
            <w:pPr>
              <w:autoSpaceDE w:val="0"/>
              <w:autoSpaceDN w:val="0"/>
              <w:adjustRightInd w:val="0"/>
              <w:snapToGrid w:val="0"/>
              <w:jc w:val="left"/>
              <w:rPr>
                <w:rFonts w:ascii="宋体" w:hAnsi="宋体"/>
                <w:kern w:val="0"/>
                <w:szCs w:val="21"/>
              </w:rPr>
            </w:pPr>
          </w:p>
        </w:tc>
        <w:tc>
          <w:tcPr>
            <w:tcW w:w="896" w:type="dxa"/>
          </w:tcPr>
          <w:p w:rsidR="001519ED" w:rsidRDefault="001519ED">
            <w:pPr>
              <w:autoSpaceDE w:val="0"/>
              <w:autoSpaceDN w:val="0"/>
              <w:adjustRightInd w:val="0"/>
              <w:snapToGrid w:val="0"/>
              <w:jc w:val="left"/>
              <w:rPr>
                <w:rFonts w:ascii="宋体" w:hAnsi="宋体"/>
                <w:kern w:val="0"/>
                <w:szCs w:val="21"/>
              </w:rPr>
            </w:pPr>
          </w:p>
        </w:tc>
      </w:tr>
      <w:tr w:rsidR="001519ED">
        <w:trPr>
          <w:trHeight w:hRule="exact" w:val="508"/>
        </w:trPr>
        <w:tc>
          <w:tcPr>
            <w:tcW w:w="856" w:type="dxa"/>
          </w:tcPr>
          <w:p w:rsidR="001519ED" w:rsidRDefault="001519ED">
            <w:pPr>
              <w:autoSpaceDE w:val="0"/>
              <w:autoSpaceDN w:val="0"/>
              <w:adjustRightInd w:val="0"/>
              <w:snapToGrid w:val="0"/>
              <w:jc w:val="left"/>
              <w:rPr>
                <w:rFonts w:ascii="宋体" w:hAnsi="宋体"/>
                <w:kern w:val="0"/>
                <w:szCs w:val="21"/>
              </w:rPr>
            </w:pPr>
          </w:p>
        </w:tc>
        <w:tc>
          <w:tcPr>
            <w:tcW w:w="734" w:type="dxa"/>
          </w:tcPr>
          <w:p w:rsidR="001519ED" w:rsidRDefault="001519ED">
            <w:pPr>
              <w:autoSpaceDE w:val="0"/>
              <w:autoSpaceDN w:val="0"/>
              <w:adjustRightInd w:val="0"/>
              <w:snapToGrid w:val="0"/>
              <w:jc w:val="left"/>
              <w:rPr>
                <w:rFonts w:ascii="宋体" w:hAnsi="宋体"/>
                <w:kern w:val="0"/>
                <w:szCs w:val="21"/>
              </w:rPr>
            </w:pPr>
          </w:p>
        </w:tc>
        <w:tc>
          <w:tcPr>
            <w:tcW w:w="776" w:type="dxa"/>
          </w:tcPr>
          <w:p w:rsidR="001519ED" w:rsidRDefault="001519ED">
            <w:pPr>
              <w:autoSpaceDE w:val="0"/>
              <w:autoSpaceDN w:val="0"/>
              <w:adjustRightInd w:val="0"/>
              <w:snapToGrid w:val="0"/>
              <w:jc w:val="left"/>
              <w:rPr>
                <w:rFonts w:ascii="宋体" w:hAnsi="宋体"/>
                <w:kern w:val="0"/>
                <w:szCs w:val="21"/>
              </w:rPr>
            </w:pPr>
          </w:p>
        </w:tc>
        <w:tc>
          <w:tcPr>
            <w:tcW w:w="1167" w:type="dxa"/>
          </w:tcPr>
          <w:p w:rsidR="001519ED" w:rsidRDefault="001519ED">
            <w:pPr>
              <w:autoSpaceDE w:val="0"/>
              <w:autoSpaceDN w:val="0"/>
              <w:adjustRightInd w:val="0"/>
              <w:snapToGrid w:val="0"/>
              <w:jc w:val="left"/>
              <w:rPr>
                <w:rFonts w:ascii="宋体" w:hAnsi="宋体"/>
                <w:kern w:val="0"/>
                <w:szCs w:val="21"/>
              </w:rPr>
            </w:pPr>
          </w:p>
        </w:tc>
        <w:tc>
          <w:tcPr>
            <w:tcW w:w="776" w:type="dxa"/>
          </w:tcPr>
          <w:p w:rsidR="001519ED" w:rsidRDefault="001519ED">
            <w:pPr>
              <w:autoSpaceDE w:val="0"/>
              <w:autoSpaceDN w:val="0"/>
              <w:adjustRightInd w:val="0"/>
              <w:snapToGrid w:val="0"/>
              <w:jc w:val="left"/>
              <w:rPr>
                <w:rFonts w:ascii="宋体" w:hAnsi="宋体"/>
                <w:kern w:val="0"/>
                <w:szCs w:val="21"/>
              </w:rPr>
            </w:pPr>
          </w:p>
        </w:tc>
        <w:tc>
          <w:tcPr>
            <w:tcW w:w="778" w:type="dxa"/>
          </w:tcPr>
          <w:p w:rsidR="001519ED" w:rsidRDefault="001519ED">
            <w:pPr>
              <w:autoSpaceDE w:val="0"/>
              <w:autoSpaceDN w:val="0"/>
              <w:adjustRightInd w:val="0"/>
              <w:snapToGrid w:val="0"/>
              <w:jc w:val="left"/>
              <w:rPr>
                <w:rFonts w:ascii="宋体" w:hAnsi="宋体"/>
                <w:kern w:val="0"/>
                <w:szCs w:val="21"/>
              </w:rPr>
            </w:pPr>
          </w:p>
        </w:tc>
        <w:tc>
          <w:tcPr>
            <w:tcW w:w="776" w:type="dxa"/>
          </w:tcPr>
          <w:p w:rsidR="001519ED" w:rsidRDefault="001519ED">
            <w:pPr>
              <w:autoSpaceDE w:val="0"/>
              <w:autoSpaceDN w:val="0"/>
              <w:adjustRightInd w:val="0"/>
              <w:snapToGrid w:val="0"/>
              <w:jc w:val="left"/>
              <w:rPr>
                <w:rFonts w:ascii="宋体" w:hAnsi="宋体"/>
                <w:kern w:val="0"/>
                <w:szCs w:val="21"/>
              </w:rPr>
            </w:pPr>
          </w:p>
        </w:tc>
        <w:tc>
          <w:tcPr>
            <w:tcW w:w="2723" w:type="dxa"/>
          </w:tcPr>
          <w:p w:rsidR="001519ED" w:rsidRDefault="001519ED">
            <w:pPr>
              <w:autoSpaceDE w:val="0"/>
              <w:autoSpaceDN w:val="0"/>
              <w:adjustRightInd w:val="0"/>
              <w:snapToGrid w:val="0"/>
              <w:jc w:val="left"/>
              <w:rPr>
                <w:rFonts w:ascii="宋体" w:hAnsi="宋体"/>
                <w:kern w:val="0"/>
                <w:szCs w:val="21"/>
              </w:rPr>
            </w:pPr>
          </w:p>
        </w:tc>
        <w:tc>
          <w:tcPr>
            <w:tcW w:w="896" w:type="dxa"/>
          </w:tcPr>
          <w:p w:rsidR="001519ED" w:rsidRDefault="001519ED">
            <w:pPr>
              <w:autoSpaceDE w:val="0"/>
              <w:autoSpaceDN w:val="0"/>
              <w:adjustRightInd w:val="0"/>
              <w:snapToGrid w:val="0"/>
              <w:jc w:val="left"/>
              <w:rPr>
                <w:rFonts w:ascii="宋体" w:hAnsi="宋体"/>
                <w:kern w:val="0"/>
                <w:szCs w:val="21"/>
              </w:rPr>
            </w:pPr>
          </w:p>
        </w:tc>
      </w:tr>
      <w:tr w:rsidR="001519ED">
        <w:trPr>
          <w:trHeight w:hRule="exact" w:val="508"/>
        </w:trPr>
        <w:tc>
          <w:tcPr>
            <w:tcW w:w="856" w:type="dxa"/>
          </w:tcPr>
          <w:p w:rsidR="001519ED" w:rsidRDefault="001519ED">
            <w:pPr>
              <w:autoSpaceDE w:val="0"/>
              <w:autoSpaceDN w:val="0"/>
              <w:adjustRightInd w:val="0"/>
              <w:snapToGrid w:val="0"/>
              <w:jc w:val="left"/>
              <w:rPr>
                <w:rFonts w:ascii="宋体" w:hAnsi="宋体"/>
                <w:kern w:val="0"/>
                <w:szCs w:val="21"/>
              </w:rPr>
            </w:pPr>
          </w:p>
        </w:tc>
        <w:tc>
          <w:tcPr>
            <w:tcW w:w="734" w:type="dxa"/>
          </w:tcPr>
          <w:p w:rsidR="001519ED" w:rsidRDefault="001519ED">
            <w:pPr>
              <w:autoSpaceDE w:val="0"/>
              <w:autoSpaceDN w:val="0"/>
              <w:adjustRightInd w:val="0"/>
              <w:snapToGrid w:val="0"/>
              <w:jc w:val="left"/>
              <w:rPr>
                <w:rFonts w:ascii="宋体" w:hAnsi="宋体"/>
                <w:kern w:val="0"/>
                <w:szCs w:val="21"/>
              </w:rPr>
            </w:pPr>
          </w:p>
        </w:tc>
        <w:tc>
          <w:tcPr>
            <w:tcW w:w="776" w:type="dxa"/>
          </w:tcPr>
          <w:p w:rsidR="001519ED" w:rsidRDefault="001519ED">
            <w:pPr>
              <w:autoSpaceDE w:val="0"/>
              <w:autoSpaceDN w:val="0"/>
              <w:adjustRightInd w:val="0"/>
              <w:snapToGrid w:val="0"/>
              <w:jc w:val="left"/>
              <w:rPr>
                <w:rFonts w:ascii="宋体" w:hAnsi="宋体"/>
                <w:kern w:val="0"/>
                <w:szCs w:val="21"/>
              </w:rPr>
            </w:pPr>
          </w:p>
        </w:tc>
        <w:tc>
          <w:tcPr>
            <w:tcW w:w="1167" w:type="dxa"/>
          </w:tcPr>
          <w:p w:rsidR="001519ED" w:rsidRDefault="001519ED">
            <w:pPr>
              <w:autoSpaceDE w:val="0"/>
              <w:autoSpaceDN w:val="0"/>
              <w:adjustRightInd w:val="0"/>
              <w:snapToGrid w:val="0"/>
              <w:jc w:val="left"/>
              <w:rPr>
                <w:rFonts w:ascii="宋体" w:hAnsi="宋体"/>
                <w:kern w:val="0"/>
                <w:szCs w:val="21"/>
              </w:rPr>
            </w:pPr>
          </w:p>
        </w:tc>
        <w:tc>
          <w:tcPr>
            <w:tcW w:w="776" w:type="dxa"/>
          </w:tcPr>
          <w:p w:rsidR="001519ED" w:rsidRDefault="001519ED">
            <w:pPr>
              <w:autoSpaceDE w:val="0"/>
              <w:autoSpaceDN w:val="0"/>
              <w:adjustRightInd w:val="0"/>
              <w:snapToGrid w:val="0"/>
              <w:jc w:val="left"/>
              <w:rPr>
                <w:rFonts w:ascii="宋体" w:hAnsi="宋体"/>
                <w:kern w:val="0"/>
                <w:szCs w:val="21"/>
              </w:rPr>
            </w:pPr>
          </w:p>
        </w:tc>
        <w:tc>
          <w:tcPr>
            <w:tcW w:w="778" w:type="dxa"/>
          </w:tcPr>
          <w:p w:rsidR="001519ED" w:rsidRDefault="001519ED">
            <w:pPr>
              <w:autoSpaceDE w:val="0"/>
              <w:autoSpaceDN w:val="0"/>
              <w:adjustRightInd w:val="0"/>
              <w:snapToGrid w:val="0"/>
              <w:jc w:val="left"/>
              <w:rPr>
                <w:rFonts w:ascii="宋体" w:hAnsi="宋体"/>
                <w:kern w:val="0"/>
                <w:szCs w:val="21"/>
              </w:rPr>
            </w:pPr>
          </w:p>
        </w:tc>
        <w:tc>
          <w:tcPr>
            <w:tcW w:w="776" w:type="dxa"/>
          </w:tcPr>
          <w:p w:rsidR="001519ED" w:rsidRDefault="001519ED">
            <w:pPr>
              <w:autoSpaceDE w:val="0"/>
              <w:autoSpaceDN w:val="0"/>
              <w:adjustRightInd w:val="0"/>
              <w:snapToGrid w:val="0"/>
              <w:jc w:val="left"/>
              <w:rPr>
                <w:rFonts w:ascii="宋体" w:hAnsi="宋体"/>
                <w:kern w:val="0"/>
                <w:szCs w:val="21"/>
              </w:rPr>
            </w:pPr>
          </w:p>
        </w:tc>
        <w:tc>
          <w:tcPr>
            <w:tcW w:w="2723" w:type="dxa"/>
          </w:tcPr>
          <w:p w:rsidR="001519ED" w:rsidRDefault="001519ED">
            <w:pPr>
              <w:autoSpaceDE w:val="0"/>
              <w:autoSpaceDN w:val="0"/>
              <w:adjustRightInd w:val="0"/>
              <w:snapToGrid w:val="0"/>
              <w:jc w:val="left"/>
              <w:rPr>
                <w:rFonts w:ascii="宋体" w:hAnsi="宋体"/>
                <w:kern w:val="0"/>
                <w:szCs w:val="21"/>
              </w:rPr>
            </w:pPr>
          </w:p>
        </w:tc>
        <w:tc>
          <w:tcPr>
            <w:tcW w:w="896" w:type="dxa"/>
          </w:tcPr>
          <w:p w:rsidR="001519ED" w:rsidRDefault="001519ED">
            <w:pPr>
              <w:autoSpaceDE w:val="0"/>
              <w:autoSpaceDN w:val="0"/>
              <w:adjustRightInd w:val="0"/>
              <w:snapToGrid w:val="0"/>
              <w:jc w:val="left"/>
              <w:rPr>
                <w:rFonts w:ascii="宋体" w:hAnsi="宋体"/>
                <w:kern w:val="0"/>
                <w:szCs w:val="21"/>
              </w:rPr>
            </w:pPr>
          </w:p>
        </w:tc>
      </w:tr>
      <w:tr w:rsidR="001519ED">
        <w:trPr>
          <w:trHeight w:hRule="exact" w:val="508"/>
        </w:trPr>
        <w:tc>
          <w:tcPr>
            <w:tcW w:w="856" w:type="dxa"/>
          </w:tcPr>
          <w:p w:rsidR="001519ED" w:rsidRDefault="001519ED">
            <w:pPr>
              <w:autoSpaceDE w:val="0"/>
              <w:autoSpaceDN w:val="0"/>
              <w:adjustRightInd w:val="0"/>
              <w:snapToGrid w:val="0"/>
              <w:jc w:val="left"/>
              <w:rPr>
                <w:rFonts w:ascii="宋体" w:hAnsi="宋体"/>
                <w:kern w:val="0"/>
                <w:szCs w:val="21"/>
              </w:rPr>
            </w:pPr>
          </w:p>
        </w:tc>
        <w:tc>
          <w:tcPr>
            <w:tcW w:w="734" w:type="dxa"/>
          </w:tcPr>
          <w:p w:rsidR="001519ED" w:rsidRDefault="001519ED">
            <w:pPr>
              <w:autoSpaceDE w:val="0"/>
              <w:autoSpaceDN w:val="0"/>
              <w:adjustRightInd w:val="0"/>
              <w:snapToGrid w:val="0"/>
              <w:jc w:val="left"/>
              <w:rPr>
                <w:rFonts w:ascii="宋体" w:hAnsi="宋体"/>
                <w:kern w:val="0"/>
                <w:szCs w:val="21"/>
              </w:rPr>
            </w:pPr>
          </w:p>
        </w:tc>
        <w:tc>
          <w:tcPr>
            <w:tcW w:w="776" w:type="dxa"/>
          </w:tcPr>
          <w:p w:rsidR="001519ED" w:rsidRDefault="001519ED">
            <w:pPr>
              <w:autoSpaceDE w:val="0"/>
              <w:autoSpaceDN w:val="0"/>
              <w:adjustRightInd w:val="0"/>
              <w:snapToGrid w:val="0"/>
              <w:jc w:val="left"/>
              <w:rPr>
                <w:rFonts w:ascii="宋体" w:hAnsi="宋体"/>
                <w:kern w:val="0"/>
                <w:szCs w:val="21"/>
              </w:rPr>
            </w:pPr>
          </w:p>
        </w:tc>
        <w:tc>
          <w:tcPr>
            <w:tcW w:w="1167" w:type="dxa"/>
          </w:tcPr>
          <w:p w:rsidR="001519ED" w:rsidRDefault="001519ED">
            <w:pPr>
              <w:autoSpaceDE w:val="0"/>
              <w:autoSpaceDN w:val="0"/>
              <w:adjustRightInd w:val="0"/>
              <w:snapToGrid w:val="0"/>
              <w:jc w:val="left"/>
              <w:rPr>
                <w:rFonts w:ascii="宋体" w:hAnsi="宋体"/>
                <w:kern w:val="0"/>
                <w:szCs w:val="21"/>
              </w:rPr>
            </w:pPr>
          </w:p>
        </w:tc>
        <w:tc>
          <w:tcPr>
            <w:tcW w:w="776" w:type="dxa"/>
          </w:tcPr>
          <w:p w:rsidR="001519ED" w:rsidRDefault="001519ED">
            <w:pPr>
              <w:autoSpaceDE w:val="0"/>
              <w:autoSpaceDN w:val="0"/>
              <w:adjustRightInd w:val="0"/>
              <w:snapToGrid w:val="0"/>
              <w:jc w:val="left"/>
              <w:rPr>
                <w:rFonts w:ascii="宋体" w:hAnsi="宋体"/>
                <w:kern w:val="0"/>
                <w:szCs w:val="21"/>
              </w:rPr>
            </w:pPr>
          </w:p>
        </w:tc>
        <w:tc>
          <w:tcPr>
            <w:tcW w:w="778" w:type="dxa"/>
          </w:tcPr>
          <w:p w:rsidR="001519ED" w:rsidRDefault="001519ED">
            <w:pPr>
              <w:autoSpaceDE w:val="0"/>
              <w:autoSpaceDN w:val="0"/>
              <w:adjustRightInd w:val="0"/>
              <w:snapToGrid w:val="0"/>
              <w:jc w:val="left"/>
              <w:rPr>
                <w:rFonts w:ascii="宋体" w:hAnsi="宋体"/>
                <w:kern w:val="0"/>
                <w:szCs w:val="21"/>
              </w:rPr>
            </w:pPr>
          </w:p>
        </w:tc>
        <w:tc>
          <w:tcPr>
            <w:tcW w:w="776" w:type="dxa"/>
          </w:tcPr>
          <w:p w:rsidR="001519ED" w:rsidRDefault="001519ED">
            <w:pPr>
              <w:autoSpaceDE w:val="0"/>
              <w:autoSpaceDN w:val="0"/>
              <w:adjustRightInd w:val="0"/>
              <w:snapToGrid w:val="0"/>
              <w:jc w:val="left"/>
              <w:rPr>
                <w:rFonts w:ascii="宋体" w:hAnsi="宋体"/>
                <w:kern w:val="0"/>
                <w:szCs w:val="21"/>
              </w:rPr>
            </w:pPr>
          </w:p>
        </w:tc>
        <w:tc>
          <w:tcPr>
            <w:tcW w:w="2723" w:type="dxa"/>
          </w:tcPr>
          <w:p w:rsidR="001519ED" w:rsidRDefault="001519ED">
            <w:pPr>
              <w:autoSpaceDE w:val="0"/>
              <w:autoSpaceDN w:val="0"/>
              <w:adjustRightInd w:val="0"/>
              <w:snapToGrid w:val="0"/>
              <w:jc w:val="left"/>
              <w:rPr>
                <w:rFonts w:ascii="宋体" w:hAnsi="宋体"/>
                <w:kern w:val="0"/>
                <w:szCs w:val="21"/>
              </w:rPr>
            </w:pPr>
          </w:p>
        </w:tc>
        <w:tc>
          <w:tcPr>
            <w:tcW w:w="896" w:type="dxa"/>
          </w:tcPr>
          <w:p w:rsidR="001519ED" w:rsidRDefault="001519ED">
            <w:pPr>
              <w:autoSpaceDE w:val="0"/>
              <w:autoSpaceDN w:val="0"/>
              <w:adjustRightInd w:val="0"/>
              <w:snapToGrid w:val="0"/>
              <w:jc w:val="left"/>
              <w:rPr>
                <w:rFonts w:ascii="宋体" w:hAnsi="宋体"/>
                <w:kern w:val="0"/>
                <w:szCs w:val="21"/>
              </w:rPr>
            </w:pPr>
          </w:p>
        </w:tc>
      </w:tr>
      <w:tr w:rsidR="001519ED">
        <w:trPr>
          <w:trHeight w:hRule="exact" w:val="508"/>
        </w:trPr>
        <w:tc>
          <w:tcPr>
            <w:tcW w:w="856" w:type="dxa"/>
          </w:tcPr>
          <w:p w:rsidR="001519ED" w:rsidRDefault="001519ED">
            <w:pPr>
              <w:autoSpaceDE w:val="0"/>
              <w:autoSpaceDN w:val="0"/>
              <w:adjustRightInd w:val="0"/>
              <w:snapToGrid w:val="0"/>
              <w:jc w:val="left"/>
              <w:rPr>
                <w:rFonts w:ascii="宋体" w:hAnsi="宋体"/>
                <w:kern w:val="0"/>
                <w:szCs w:val="21"/>
              </w:rPr>
            </w:pPr>
          </w:p>
        </w:tc>
        <w:tc>
          <w:tcPr>
            <w:tcW w:w="734" w:type="dxa"/>
          </w:tcPr>
          <w:p w:rsidR="001519ED" w:rsidRDefault="001519ED">
            <w:pPr>
              <w:autoSpaceDE w:val="0"/>
              <w:autoSpaceDN w:val="0"/>
              <w:adjustRightInd w:val="0"/>
              <w:snapToGrid w:val="0"/>
              <w:jc w:val="left"/>
              <w:rPr>
                <w:rFonts w:ascii="宋体" w:hAnsi="宋体"/>
                <w:kern w:val="0"/>
                <w:szCs w:val="21"/>
              </w:rPr>
            </w:pPr>
          </w:p>
        </w:tc>
        <w:tc>
          <w:tcPr>
            <w:tcW w:w="776" w:type="dxa"/>
          </w:tcPr>
          <w:p w:rsidR="001519ED" w:rsidRDefault="001519ED">
            <w:pPr>
              <w:autoSpaceDE w:val="0"/>
              <w:autoSpaceDN w:val="0"/>
              <w:adjustRightInd w:val="0"/>
              <w:snapToGrid w:val="0"/>
              <w:jc w:val="left"/>
              <w:rPr>
                <w:rFonts w:ascii="宋体" w:hAnsi="宋体"/>
                <w:kern w:val="0"/>
                <w:szCs w:val="21"/>
              </w:rPr>
            </w:pPr>
          </w:p>
        </w:tc>
        <w:tc>
          <w:tcPr>
            <w:tcW w:w="1167" w:type="dxa"/>
          </w:tcPr>
          <w:p w:rsidR="001519ED" w:rsidRDefault="001519ED">
            <w:pPr>
              <w:autoSpaceDE w:val="0"/>
              <w:autoSpaceDN w:val="0"/>
              <w:adjustRightInd w:val="0"/>
              <w:snapToGrid w:val="0"/>
              <w:jc w:val="left"/>
              <w:rPr>
                <w:rFonts w:ascii="宋体" w:hAnsi="宋体"/>
                <w:kern w:val="0"/>
                <w:szCs w:val="21"/>
              </w:rPr>
            </w:pPr>
          </w:p>
        </w:tc>
        <w:tc>
          <w:tcPr>
            <w:tcW w:w="776" w:type="dxa"/>
          </w:tcPr>
          <w:p w:rsidR="001519ED" w:rsidRDefault="001519ED">
            <w:pPr>
              <w:autoSpaceDE w:val="0"/>
              <w:autoSpaceDN w:val="0"/>
              <w:adjustRightInd w:val="0"/>
              <w:snapToGrid w:val="0"/>
              <w:jc w:val="left"/>
              <w:rPr>
                <w:rFonts w:ascii="宋体" w:hAnsi="宋体"/>
                <w:kern w:val="0"/>
                <w:szCs w:val="21"/>
              </w:rPr>
            </w:pPr>
          </w:p>
        </w:tc>
        <w:tc>
          <w:tcPr>
            <w:tcW w:w="778" w:type="dxa"/>
          </w:tcPr>
          <w:p w:rsidR="001519ED" w:rsidRDefault="001519ED">
            <w:pPr>
              <w:autoSpaceDE w:val="0"/>
              <w:autoSpaceDN w:val="0"/>
              <w:adjustRightInd w:val="0"/>
              <w:snapToGrid w:val="0"/>
              <w:jc w:val="left"/>
              <w:rPr>
                <w:rFonts w:ascii="宋体" w:hAnsi="宋体"/>
                <w:kern w:val="0"/>
                <w:szCs w:val="21"/>
              </w:rPr>
            </w:pPr>
          </w:p>
        </w:tc>
        <w:tc>
          <w:tcPr>
            <w:tcW w:w="776" w:type="dxa"/>
          </w:tcPr>
          <w:p w:rsidR="001519ED" w:rsidRDefault="001519ED">
            <w:pPr>
              <w:autoSpaceDE w:val="0"/>
              <w:autoSpaceDN w:val="0"/>
              <w:adjustRightInd w:val="0"/>
              <w:snapToGrid w:val="0"/>
              <w:jc w:val="left"/>
              <w:rPr>
                <w:rFonts w:ascii="宋体" w:hAnsi="宋体"/>
                <w:kern w:val="0"/>
                <w:szCs w:val="21"/>
              </w:rPr>
            </w:pPr>
          </w:p>
        </w:tc>
        <w:tc>
          <w:tcPr>
            <w:tcW w:w="2723" w:type="dxa"/>
          </w:tcPr>
          <w:p w:rsidR="001519ED" w:rsidRDefault="001519ED">
            <w:pPr>
              <w:autoSpaceDE w:val="0"/>
              <w:autoSpaceDN w:val="0"/>
              <w:adjustRightInd w:val="0"/>
              <w:snapToGrid w:val="0"/>
              <w:jc w:val="left"/>
              <w:rPr>
                <w:rFonts w:ascii="宋体" w:hAnsi="宋体"/>
                <w:kern w:val="0"/>
                <w:szCs w:val="21"/>
              </w:rPr>
            </w:pPr>
          </w:p>
        </w:tc>
        <w:tc>
          <w:tcPr>
            <w:tcW w:w="896" w:type="dxa"/>
          </w:tcPr>
          <w:p w:rsidR="001519ED" w:rsidRDefault="001519ED">
            <w:pPr>
              <w:autoSpaceDE w:val="0"/>
              <w:autoSpaceDN w:val="0"/>
              <w:adjustRightInd w:val="0"/>
              <w:snapToGrid w:val="0"/>
              <w:jc w:val="left"/>
              <w:rPr>
                <w:rFonts w:ascii="宋体" w:hAnsi="宋体"/>
                <w:kern w:val="0"/>
                <w:szCs w:val="21"/>
              </w:rPr>
            </w:pPr>
          </w:p>
        </w:tc>
      </w:tr>
      <w:tr w:rsidR="001519ED">
        <w:trPr>
          <w:trHeight w:hRule="exact" w:val="508"/>
        </w:trPr>
        <w:tc>
          <w:tcPr>
            <w:tcW w:w="856" w:type="dxa"/>
          </w:tcPr>
          <w:p w:rsidR="001519ED" w:rsidRDefault="001519ED">
            <w:pPr>
              <w:autoSpaceDE w:val="0"/>
              <w:autoSpaceDN w:val="0"/>
              <w:adjustRightInd w:val="0"/>
              <w:snapToGrid w:val="0"/>
              <w:jc w:val="left"/>
              <w:rPr>
                <w:rFonts w:ascii="宋体" w:hAnsi="宋体"/>
                <w:kern w:val="0"/>
                <w:szCs w:val="21"/>
              </w:rPr>
            </w:pPr>
          </w:p>
        </w:tc>
        <w:tc>
          <w:tcPr>
            <w:tcW w:w="734" w:type="dxa"/>
          </w:tcPr>
          <w:p w:rsidR="001519ED" w:rsidRDefault="001519ED">
            <w:pPr>
              <w:autoSpaceDE w:val="0"/>
              <w:autoSpaceDN w:val="0"/>
              <w:adjustRightInd w:val="0"/>
              <w:snapToGrid w:val="0"/>
              <w:jc w:val="left"/>
              <w:rPr>
                <w:rFonts w:ascii="宋体" w:hAnsi="宋体"/>
                <w:kern w:val="0"/>
                <w:szCs w:val="21"/>
              </w:rPr>
            </w:pPr>
          </w:p>
        </w:tc>
        <w:tc>
          <w:tcPr>
            <w:tcW w:w="776" w:type="dxa"/>
          </w:tcPr>
          <w:p w:rsidR="001519ED" w:rsidRDefault="001519ED">
            <w:pPr>
              <w:autoSpaceDE w:val="0"/>
              <w:autoSpaceDN w:val="0"/>
              <w:adjustRightInd w:val="0"/>
              <w:snapToGrid w:val="0"/>
              <w:jc w:val="left"/>
              <w:rPr>
                <w:rFonts w:ascii="宋体" w:hAnsi="宋体"/>
                <w:kern w:val="0"/>
                <w:szCs w:val="21"/>
              </w:rPr>
            </w:pPr>
          </w:p>
        </w:tc>
        <w:tc>
          <w:tcPr>
            <w:tcW w:w="1167" w:type="dxa"/>
          </w:tcPr>
          <w:p w:rsidR="001519ED" w:rsidRDefault="001519ED">
            <w:pPr>
              <w:autoSpaceDE w:val="0"/>
              <w:autoSpaceDN w:val="0"/>
              <w:adjustRightInd w:val="0"/>
              <w:snapToGrid w:val="0"/>
              <w:jc w:val="left"/>
              <w:rPr>
                <w:rFonts w:ascii="宋体" w:hAnsi="宋体"/>
                <w:kern w:val="0"/>
                <w:szCs w:val="21"/>
              </w:rPr>
            </w:pPr>
          </w:p>
        </w:tc>
        <w:tc>
          <w:tcPr>
            <w:tcW w:w="776" w:type="dxa"/>
          </w:tcPr>
          <w:p w:rsidR="001519ED" w:rsidRDefault="001519ED">
            <w:pPr>
              <w:autoSpaceDE w:val="0"/>
              <w:autoSpaceDN w:val="0"/>
              <w:adjustRightInd w:val="0"/>
              <w:snapToGrid w:val="0"/>
              <w:jc w:val="left"/>
              <w:rPr>
                <w:rFonts w:ascii="宋体" w:hAnsi="宋体"/>
                <w:kern w:val="0"/>
                <w:szCs w:val="21"/>
              </w:rPr>
            </w:pPr>
          </w:p>
        </w:tc>
        <w:tc>
          <w:tcPr>
            <w:tcW w:w="778" w:type="dxa"/>
          </w:tcPr>
          <w:p w:rsidR="001519ED" w:rsidRDefault="001519ED">
            <w:pPr>
              <w:autoSpaceDE w:val="0"/>
              <w:autoSpaceDN w:val="0"/>
              <w:adjustRightInd w:val="0"/>
              <w:snapToGrid w:val="0"/>
              <w:jc w:val="left"/>
              <w:rPr>
                <w:rFonts w:ascii="宋体" w:hAnsi="宋体"/>
                <w:kern w:val="0"/>
                <w:szCs w:val="21"/>
              </w:rPr>
            </w:pPr>
          </w:p>
        </w:tc>
        <w:tc>
          <w:tcPr>
            <w:tcW w:w="776" w:type="dxa"/>
          </w:tcPr>
          <w:p w:rsidR="001519ED" w:rsidRDefault="001519ED">
            <w:pPr>
              <w:autoSpaceDE w:val="0"/>
              <w:autoSpaceDN w:val="0"/>
              <w:adjustRightInd w:val="0"/>
              <w:snapToGrid w:val="0"/>
              <w:jc w:val="left"/>
              <w:rPr>
                <w:rFonts w:ascii="宋体" w:hAnsi="宋体"/>
                <w:kern w:val="0"/>
                <w:szCs w:val="21"/>
              </w:rPr>
            </w:pPr>
          </w:p>
        </w:tc>
        <w:tc>
          <w:tcPr>
            <w:tcW w:w="2723" w:type="dxa"/>
          </w:tcPr>
          <w:p w:rsidR="001519ED" w:rsidRDefault="001519ED">
            <w:pPr>
              <w:autoSpaceDE w:val="0"/>
              <w:autoSpaceDN w:val="0"/>
              <w:adjustRightInd w:val="0"/>
              <w:snapToGrid w:val="0"/>
              <w:jc w:val="left"/>
              <w:rPr>
                <w:rFonts w:ascii="宋体" w:hAnsi="宋体"/>
                <w:kern w:val="0"/>
                <w:szCs w:val="21"/>
              </w:rPr>
            </w:pPr>
          </w:p>
        </w:tc>
        <w:tc>
          <w:tcPr>
            <w:tcW w:w="896" w:type="dxa"/>
          </w:tcPr>
          <w:p w:rsidR="001519ED" w:rsidRDefault="001519ED">
            <w:pPr>
              <w:autoSpaceDE w:val="0"/>
              <w:autoSpaceDN w:val="0"/>
              <w:adjustRightInd w:val="0"/>
              <w:snapToGrid w:val="0"/>
              <w:jc w:val="left"/>
              <w:rPr>
                <w:rFonts w:ascii="宋体" w:hAnsi="宋体"/>
                <w:kern w:val="0"/>
                <w:szCs w:val="21"/>
              </w:rPr>
            </w:pPr>
          </w:p>
        </w:tc>
      </w:tr>
      <w:tr w:rsidR="001519ED">
        <w:trPr>
          <w:trHeight w:hRule="exact" w:val="508"/>
        </w:trPr>
        <w:tc>
          <w:tcPr>
            <w:tcW w:w="856" w:type="dxa"/>
          </w:tcPr>
          <w:p w:rsidR="001519ED" w:rsidRDefault="001519ED">
            <w:pPr>
              <w:autoSpaceDE w:val="0"/>
              <w:autoSpaceDN w:val="0"/>
              <w:adjustRightInd w:val="0"/>
              <w:snapToGrid w:val="0"/>
              <w:jc w:val="left"/>
              <w:rPr>
                <w:rFonts w:ascii="宋体" w:hAnsi="宋体"/>
                <w:kern w:val="0"/>
                <w:szCs w:val="21"/>
              </w:rPr>
            </w:pPr>
          </w:p>
        </w:tc>
        <w:tc>
          <w:tcPr>
            <w:tcW w:w="734" w:type="dxa"/>
          </w:tcPr>
          <w:p w:rsidR="001519ED" w:rsidRDefault="001519ED">
            <w:pPr>
              <w:autoSpaceDE w:val="0"/>
              <w:autoSpaceDN w:val="0"/>
              <w:adjustRightInd w:val="0"/>
              <w:snapToGrid w:val="0"/>
              <w:jc w:val="left"/>
              <w:rPr>
                <w:rFonts w:ascii="宋体" w:hAnsi="宋体"/>
                <w:kern w:val="0"/>
                <w:szCs w:val="21"/>
              </w:rPr>
            </w:pPr>
          </w:p>
        </w:tc>
        <w:tc>
          <w:tcPr>
            <w:tcW w:w="776" w:type="dxa"/>
          </w:tcPr>
          <w:p w:rsidR="001519ED" w:rsidRDefault="001519ED">
            <w:pPr>
              <w:autoSpaceDE w:val="0"/>
              <w:autoSpaceDN w:val="0"/>
              <w:adjustRightInd w:val="0"/>
              <w:snapToGrid w:val="0"/>
              <w:jc w:val="left"/>
              <w:rPr>
                <w:rFonts w:ascii="宋体" w:hAnsi="宋体"/>
                <w:kern w:val="0"/>
                <w:szCs w:val="21"/>
              </w:rPr>
            </w:pPr>
          </w:p>
        </w:tc>
        <w:tc>
          <w:tcPr>
            <w:tcW w:w="1167" w:type="dxa"/>
          </w:tcPr>
          <w:p w:rsidR="001519ED" w:rsidRDefault="001519ED">
            <w:pPr>
              <w:autoSpaceDE w:val="0"/>
              <w:autoSpaceDN w:val="0"/>
              <w:adjustRightInd w:val="0"/>
              <w:snapToGrid w:val="0"/>
              <w:jc w:val="left"/>
              <w:rPr>
                <w:rFonts w:ascii="宋体" w:hAnsi="宋体"/>
                <w:kern w:val="0"/>
                <w:szCs w:val="21"/>
              </w:rPr>
            </w:pPr>
          </w:p>
        </w:tc>
        <w:tc>
          <w:tcPr>
            <w:tcW w:w="776" w:type="dxa"/>
          </w:tcPr>
          <w:p w:rsidR="001519ED" w:rsidRDefault="001519ED">
            <w:pPr>
              <w:autoSpaceDE w:val="0"/>
              <w:autoSpaceDN w:val="0"/>
              <w:adjustRightInd w:val="0"/>
              <w:snapToGrid w:val="0"/>
              <w:jc w:val="left"/>
              <w:rPr>
                <w:rFonts w:ascii="宋体" w:hAnsi="宋体"/>
                <w:kern w:val="0"/>
                <w:szCs w:val="21"/>
              </w:rPr>
            </w:pPr>
          </w:p>
        </w:tc>
        <w:tc>
          <w:tcPr>
            <w:tcW w:w="778" w:type="dxa"/>
          </w:tcPr>
          <w:p w:rsidR="001519ED" w:rsidRDefault="001519ED">
            <w:pPr>
              <w:autoSpaceDE w:val="0"/>
              <w:autoSpaceDN w:val="0"/>
              <w:adjustRightInd w:val="0"/>
              <w:snapToGrid w:val="0"/>
              <w:jc w:val="left"/>
              <w:rPr>
                <w:rFonts w:ascii="宋体" w:hAnsi="宋体"/>
                <w:kern w:val="0"/>
                <w:szCs w:val="21"/>
              </w:rPr>
            </w:pPr>
          </w:p>
        </w:tc>
        <w:tc>
          <w:tcPr>
            <w:tcW w:w="776" w:type="dxa"/>
          </w:tcPr>
          <w:p w:rsidR="001519ED" w:rsidRDefault="001519ED">
            <w:pPr>
              <w:autoSpaceDE w:val="0"/>
              <w:autoSpaceDN w:val="0"/>
              <w:adjustRightInd w:val="0"/>
              <w:snapToGrid w:val="0"/>
              <w:jc w:val="left"/>
              <w:rPr>
                <w:rFonts w:ascii="宋体" w:hAnsi="宋体"/>
                <w:kern w:val="0"/>
                <w:szCs w:val="21"/>
              </w:rPr>
            </w:pPr>
          </w:p>
        </w:tc>
        <w:tc>
          <w:tcPr>
            <w:tcW w:w="2723" w:type="dxa"/>
          </w:tcPr>
          <w:p w:rsidR="001519ED" w:rsidRDefault="001519ED">
            <w:pPr>
              <w:autoSpaceDE w:val="0"/>
              <w:autoSpaceDN w:val="0"/>
              <w:adjustRightInd w:val="0"/>
              <w:snapToGrid w:val="0"/>
              <w:jc w:val="left"/>
              <w:rPr>
                <w:rFonts w:ascii="宋体" w:hAnsi="宋体"/>
                <w:kern w:val="0"/>
                <w:szCs w:val="21"/>
              </w:rPr>
            </w:pPr>
          </w:p>
        </w:tc>
        <w:tc>
          <w:tcPr>
            <w:tcW w:w="896" w:type="dxa"/>
          </w:tcPr>
          <w:p w:rsidR="001519ED" w:rsidRDefault="001519ED">
            <w:pPr>
              <w:autoSpaceDE w:val="0"/>
              <w:autoSpaceDN w:val="0"/>
              <w:adjustRightInd w:val="0"/>
              <w:snapToGrid w:val="0"/>
              <w:jc w:val="left"/>
              <w:rPr>
                <w:rFonts w:ascii="宋体" w:hAnsi="宋体"/>
                <w:kern w:val="0"/>
                <w:szCs w:val="21"/>
              </w:rPr>
            </w:pPr>
          </w:p>
        </w:tc>
      </w:tr>
      <w:tr w:rsidR="001519ED">
        <w:trPr>
          <w:trHeight w:hRule="exact" w:val="508"/>
        </w:trPr>
        <w:tc>
          <w:tcPr>
            <w:tcW w:w="856" w:type="dxa"/>
          </w:tcPr>
          <w:p w:rsidR="001519ED" w:rsidRDefault="001519ED">
            <w:pPr>
              <w:autoSpaceDE w:val="0"/>
              <w:autoSpaceDN w:val="0"/>
              <w:adjustRightInd w:val="0"/>
              <w:snapToGrid w:val="0"/>
              <w:jc w:val="left"/>
              <w:rPr>
                <w:rFonts w:ascii="宋体" w:hAnsi="宋体"/>
                <w:kern w:val="0"/>
                <w:szCs w:val="21"/>
              </w:rPr>
            </w:pPr>
          </w:p>
        </w:tc>
        <w:tc>
          <w:tcPr>
            <w:tcW w:w="734" w:type="dxa"/>
          </w:tcPr>
          <w:p w:rsidR="001519ED" w:rsidRDefault="001519ED">
            <w:pPr>
              <w:autoSpaceDE w:val="0"/>
              <w:autoSpaceDN w:val="0"/>
              <w:adjustRightInd w:val="0"/>
              <w:snapToGrid w:val="0"/>
              <w:jc w:val="left"/>
              <w:rPr>
                <w:rFonts w:ascii="宋体" w:hAnsi="宋体"/>
                <w:kern w:val="0"/>
                <w:szCs w:val="21"/>
              </w:rPr>
            </w:pPr>
          </w:p>
        </w:tc>
        <w:tc>
          <w:tcPr>
            <w:tcW w:w="776" w:type="dxa"/>
          </w:tcPr>
          <w:p w:rsidR="001519ED" w:rsidRDefault="001519ED">
            <w:pPr>
              <w:autoSpaceDE w:val="0"/>
              <w:autoSpaceDN w:val="0"/>
              <w:adjustRightInd w:val="0"/>
              <w:snapToGrid w:val="0"/>
              <w:jc w:val="left"/>
              <w:rPr>
                <w:rFonts w:ascii="宋体" w:hAnsi="宋体"/>
                <w:kern w:val="0"/>
                <w:szCs w:val="21"/>
              </w:rPr>
            </w:pPr>
          </w:p>
        </w:tc>
        <w:tc>
          <w:tcPr>
            <w:tcW w:w="1167" w:type="dxa"/>
          </w:tcPr>
          <w:p w:rsidR="001519ED" w:rsidRDefault="001519ED">
            <w:pPr>
              <w:autoSpaceDE w:val="0"/>
              <w:autoSpaceDN w:val="0"/>
              <w:adjustRightInd w:val="0"/>
              <w:snapToGrid w:val="0"/>
              <w:jc w:val="left"/>
              <w:rPr>
                <w:rFonts w:ascii="宋体" w:hAnsi="宋体"/>
                <w:kern w:val="0"/>
                <w:szCs w:val="21"/>
              </w:rPr>
            </w:pPr>
          </w:p>
        </w:tc>
        <w:tc>
          <w:tcPr>
            <w:tcW w:w="776" w:type="dxa"/>
          </w:tcPr>
          <w:p w:rsidR="001519ED" w:rsidRDefault="001519ED">
            <w:pPr>
              <w:autoSpaceDE w:val="0"/>
              <w:autoSpaceDN w:val="0"/>
              <w:adjustRightInd w:val="0"/>
              <w:snapToGrid w:val="0"/>
              <w:jc w:val="left"/>
              <w:rPr>
                <w:rFonts w:ascii="宋体" w:hAnsi="宋体"/>
                <w:kern w:val="0"/>
                <w:szCs w:val="21"/>
              </w:rPr>
            </w:pPr>
          </w:p>
        </w:tc>
        <w:tc>
          <w:tcPr>
            <w:tcW w:w="778" w:type="dxa"/>
          </w:tcPr>
          <w:p w:rsidR="001519ED" w:rsidRDefault="001519ED">
            <w:pPr>
              <w:autoSpaceDE w:val="0"/>
              <w:autoSpaceDN w:val="0"/>
              <w:adjustRightInd w:val="0"/>
              <w:snapToGrid w:val="0"/>
              <w:jc w:val="left"/>
              <w:rPr>
                <w:rFonts w:ascii="宋体" w:hAnsi="宋体"/>
                <w:kern w:val="0"/>
                <w:szCs w:val="21"/>
              </w:rPr>
            </w:pPr>
          </w:p>
        </w:tc>
        <w:tc>
          <w:tcPr>
            <w:tcW w:w="776" w:type="dxa"/>
          </w:tcPr>
          <w:p w:rsidR="001519ED" w:rsidRDefault="001519ED">
            <w:pPr>
              <w:autoSpaceDE w:val="0"/>
              <w:autoSpaceDN w:val="0"/>
              <w:adjustRightInd w:val="0"/>
              <w:snapToGrid w:val="0"/>
              <w:jc w:val="left"/>
              <w:rPr>
                <w:rFonts w:ascii="宋体" w:hAnsi="宋体"/>
                <w:kern w:val="0"/>
                <w:szCs w:val="21"/>
              </w:rPr>
            </w:pPr>
          </w:p>
        </w:tc>
        <w:tc>
          <w:tcPr>
            <w:tcW w:w="2723" w:type="dxa"/>
          </w:tcPr>
          <w:p w:rsidR="001519ED" w:rsidRDefault="001519ED">
            <w:pPr>
              <w:autoSpaceDE w:val="0"/>
              <w:autoSpaceDN w:val="0"/>
              <w:adjustRightInd w:val="0"/>
              <w:snapToGrid w:val="0"/>
              <w:jc w:val="left"/>
              <w:rPr>
                <w:rFonts w:ascii="宋体" w:hAnsi="宋体"/>
                <w:kern w:val="0"/>
                <w:szCs w:val="21"/>
              </w:rPr>
            </w:pPr>
          </w:p>
        </w:tc>
        <w:tc>
          <w:tcPr>
            <w:tcW w:w="896" w:type="dxa"/>
          </w:tcPr>
          <w:p w:rsidR="001519ED" w:rsidRDefault="001519ED">
            <w:pPr>
              <w:autoSpaceDE w:val="0"/>
              <w:autoSpaceDN w:val="0"/>
              <w:adjustRightInd w:val="0"/>
              <w:snapToGrid w:val="0"/>
              <w:jc w:val="left"/>
              <w:rPr>
                <w:rFonts w:ascii="宋体" w:hAnsi="宋体"/>
                <w:kern w:val="0"/>
                <w:szCs w:val="21"/>
              </w:rPr>
            </w:pPr>
          </w:p>
        </w:tc>
      </w:tr>
      <w:tr w:rsidR="001519ED">
        <w:trPr>
          <w:trHeight w:hRule="exact" w:val="508"/>
        </w:trPr>
        <w:tc>
          <w:tcPr>
            <w:tcW w:w="856" w:type="dxa"/>
          </w:tcPr>
          <w:p w:rsidR="001519ED" w:rsidRDefault="001519ED">
            <w:pPr>
              <w:autoSpaceDE w:val="0"/>
              <w:autoSpaceDN w:val="0"/>
              <w:adjustRightInd w:val="0"/>
              <w:snapToGrid w:val="0"/>
              <w:jc w:val="left"/>
              <w:rPr>
                <w:rFonts w:ascii="宋体" w:hAnsi="宋体"/>
                <w:kern w:val="0"/>
                <w:szCs w:val="21"/>
              </w:rPr>
            </w:pPr>
          </w:p>
        </w:tc>
        <w:tc>
          <w:tcPr>
            <w:tcW w:w="734" w:type="dxa"/>
          </w:tcPr>
          <w:p w:rsidR="001519ED" w:rsidRDefault="001519ED">
            <w:pPr>
              <w:autoSpaceDE w:val="0"/>
              <w:autoSpaceDN w:val="0"/>
              <w:adjustRightInd w:val="0"/>
              <w:snapToGrid w:val="0"/>
              <w:jc w:val="left"/>
              <w:rPr>
                <w:rFonts w:ascii="宋体" w:hAnsi="宋体"/>
                <w:kern w:val="0"/>
                <w:szCs w:val="21"/>
              </w:rPr>
            </w:pPr>
          </w:p>
        </w:tc>
        <w:tc>
          <w:tcPr>
            <w:tcW w:w="776" w:type="dxa"/>
          </w:tcPr>
          <w:p w:rsidR="001519ED" w:rsidRDefault="001519ED">
            <w:pPr>
              <w:autoSpaceDE w:val="0"/>
              <w:autoSpaceDN w:val="0"/>
              <w:adjustRightInd w:val="0"/>
              <w:snapToGrid w:val="0"/>
              <w:jc w:val="left"/>
              <w:rPr>
                <w:rFonts w:ascii="宋体" w:hAnsi="宋体"/>
                <w:kern w:val="0"/>
                <w:szCs w:val="21"/>
              </w:rPr>
            </w:pPr>
          </w:p>
        </w:tc>
        <w:tc>
          <w:tcPr>
            <w:tcW w:w="1167" w:type="dxa"/>
          </w:tcPr>
          <w:p w:rsidR="001519ED" w:rsidRDefault="001519ED">
            <w:pPr>
              <w:autoSpaceDE w:val="0"/>
              <w:autoSpaceDN w:val="0"/>
              <w:adjustRightInd w:val="0"/>
              <w:snapToGrid w:val="0"/>
              <w:jc w:val="left"/>
              <w:rPr>
                <w:rFonts w:ascii="宋体" w:hAnsi="宋体"/>
                <w:kern w:val="0"/>
                <w:szCs w:val="21"/>
              </w:rPr>
            </w:pPr>
          </w:p>
        </w:tc>
        <w:tc>
          <w:tcPr>
            <w:tcW w:w="776" w:type="dxa"/>
          </w:tcPr>
          <w:p w:rsidR="001519ED" w:rsidRDefault="001519ED">
            <w:pPr>
              <w:autoSpaceDE w:val="0"/>
              <w:autoSpaceDN w:val="0"/>
              <w:adjustRightInd w:val="0"/>
              <w:snapToGrid w:val="0"/>
              <w:jc w:val="left"/>
              <w:rPr>
                <w:rFonts w:ascii="宋体" w:hAnsi="宋体"/>
                <w:kern w:val="0"/>
                <w:szCs w:val="21"/>
              </w:rPr>
            </w:pPr>
          </w:p>
        </w:tc>
        <w:tc>
          <w:tcPr>
            <w:tcW w:w="778" w:type="dxa"/>
          </w:tcPr>
          <w:p w:rsidR="001519ED" w:rsidRDefault="001519ED">
            <w:pPr>
              <w:autoSpaceDE w:val="0"/>
              <w:autoSpaceDN w:val="0"/>
              <w:adjustRightInd w:val="0"/>
              <w:snapToGrid w:val="0"/>
              <w:jc w:val="left"/>
              <w:rPr>
                <w:rFonts w:ascii="宋体" w:hAnsi="宋体"/>
                <w:kern w:val="0"/>
                <w:szCs w:val="21"/>
              </w:rPr>
            </w:pPr>
          </w:p>
        </w:tc>
        <w:tc>
          <w:tcPr>
            <w:tcW w:w="776" w:type="dxa"/>
          </w:tcPr>
          <w:p w:rsidR="001519ED" w:rsidRDefault="001519ED">
            <w:pPr>
              <w:autoSpaceDE w:val="0"/>
              <w:autoSpaceDN w:val="0"/>
              <w:adjustRightInd w:val="0"/>
              <w:snapToGrid w:val="0"/>
              <w:jc w:val="left"/>
              <w:rPr>
                <w:rFonts w:ascii="宋体" w:hAnsi="宋体"/>
                <w:kern w:val="0"/>
                <w:szCs w:val="21"/>
              </w:rPr>
            </w:pPr>
          </w:p>
        </w:tc>
        <w:tc>
          <w:tcPr>
            <w:tcW w:w="2723" w:type="dxa"/>
          </w:tcPr>
          <w:p w:rsidR="001519ED" w:rsidRDefault="001519ED">
            <w:pPr>
              <w:autoSpaceDE w:val="0"/>
              <w:autoSpaceDN w:val="0"/>
              <w:adjustRightInd w:val="0"/>
              <w:snapToGrid w:val="0"/>
              <w:jc w:val="left"/>
              <w:rPr>
                <w:rFonts w:ascii="宋体" w:hAnsi="宋体"/>
                <w:kern w:val="0"/>
                <w:szCs w:val="21"/>
              </w:rPr>
            </w:pPr>
          </w:p>
        </w:tc>
        <w:tc>
          <w:tcPr>
            <w:tcW w:w="896" w:type="dxa"/>
          </w:tcPr>
          <w:p w:rsidR="001519ED" w:rsidRDefault="001519ED">
            <w:pPr>
              <w:autoSpaceDE w:val="0"/>
              <w:autoSpaceDN w:val="0"/>
              <w:adjustRightInd w:val="0"/>
              <w:snapToGrid w:val="0"/>
              <w:jc w:val="left"/>
              <w:rPr>
                <w:rFonts w:ascii="宋体" w:hAnsi="宋体"/>
                <w:kern w:val="0"/>
                <w:szCs w:val="21"/>
              </w:rPr>
            </w:pPr>
          </w:p>
        </w:tc>
      </w:tr>
      <w:tr w:rsidR="001519ED">
        <w:trPr>
          <w:trHeight w:hRule="exact" w:val="508"/>
        </w:trPr>
        <w:tc>
          <w:tcPr>
            <w:tcW w:w="856" w:type="dxa"/>
          </w:tcPr>
          <w:p w:rsidR="001519ED" w:rsidRDefault="001519ED">
            <w:pPr>
              <w:autoSpaceDE w:val="0"/>
              <w:autoSpaceDN w:val="0"/>
              <w:adjustRightInd w:val="0"/>
              <w:snapToGrid w:val="0"/>
              <w:jc w:val="left"/>
              <w:rPr>
                <w:rFonts w:ascii="宋体" w:hAnsi="宋体"/>
                <w:kern w:val="0"/>
                <w:szCs w:val="21"/>
              </w:rPr>
            </w:pPr>
          </w:p>
        </w:tc>
        <w:tc>
          <w:tcPr>
            <w:tcW w:w="734" w:type="dxa"/>
          </w:tcPr>
          <w:p w:rsidR="001519ED" w:rsidRDefault="001519ED">
            <w:pPr>
              <w:autoSpaceDE w:val="0"/>
              <w:autoSpaceDN w:val="0"/>
              <w:adjustRightInd w:val="0"/>
              <w:snapToGrid w:val="0"/>
              <w:jc w:val="left"/>
              <w:rPr>
                <w:rFonts w:ascii="宋体" w:hAnsi="宋体"/>
                <w:kern w:val="0"/>
                <w:szCs w:val="21"/>
              </w:rPr>
            </w:pPr>
          </w:p>
        </w:tc>
        <w:tc>
          <w:tcPr>
            <w:tcW w:w="776" w:type="dxa"/>
          </w:tcPr>
          <w:p w:rsidR="001519ED" w:rsidRDefault="001519ED">
            <w:pPr>
              <w:autoSpaceDE w:val="0"/>
              <w:autoSpaceDN w:val="0"/>
              <w:adjustRightInd w:val="0"/>
              <w:snapToGrid w:val="0"/>
              <w:jc w:val="left"/>
              <w:rPr>
                <w:rFonts w:ascii="宋体" w:hAnsi="宋体"/>
                <w:kern w:val="0"/>
                <w:szCs w:val="21"/>
              </w:rPr>
            </w:pPr>
          </w:p>
        </w:tc>
        <w:tc>
          <w:tcPr>
            <w:tcW w:w="1167" w:type="dxa"/>
          </w:tcPr>
          <w:p w:rsidR="001519ED" w:rsidRDefault="001519ED">
            <w:pPr>
              <w:autoSpaceDE w:val="0"/>
              <w:autoSpaceDN w:val="0"/>
              <w:adjustRightInd w:val="0"/>
              <w:snapToGrid w:val="0"/>
              <w:jc w:val="left"/>
              <w:rPr>
                <w:rFonts w:ascii="宋体" w:hAnsi="宋体"/>
                <w:kern w:val="0"/>
                <w:szCs w:val="21"/>
              </w:rPr>
            </w:pPr>
          </w:p>
        </w:tc>
        <w:tc>
          <w:tcPr>
            <w:tcW w:w="776" w:type="dxa"/>
          </w:tcPr>
          <w:p w:rsidR="001519ED" w:rsidRDefault="001519ED">
            <w:pPr>
              <w:autoSpaceDE w:val="0"/>
              <w:autoSpaceDN w:val="0"/>
              <w:adjustRightInd w:val="0"/>
              <w:snapToGrid w:val="0"/>
              <w:jc w:val="left"/>
              <w:rPr>
                <w:rFonts w:ascii="宋体" w:hAnsi="宋体"/>
                <w:kern w:val="0"/>
                <w:szCs w:val="21"/>
              </w:rPr>
            </w:pPr>
          </w:p>
        </w:tc>
        <w:tc>
          <w:tcPr>
            <w:tcW w:w="778" w:type="dxa"/>
          </w:tcPr>
          <w:p w:rsidR="001519ED" w:rsidRDefault="001519ED">
            <w:pPr>
              <w:autoSpaceDE w:val="0"/>
              <w:autoSpaceDN w:val="0"/>
              <w:adjustRightInd w:val="0"/>
              <w:snapToGrid w:val="0"/>
              <w:jc w:val="left"/>
              <w:rPr>
                <w:rFonts w:ascii="宋体" w:hAnsi="宋体"/>
                <w:kern w:val="0"/>
                <w:szCs w:val="21"/>
              </w:rPr>
            </w:pPr>
          </w:p>
        </w:tc>
        <w:tc>
          <w:tcPr>
            <w:tcW w:w="776" w:type="dxa"/>
          </w:tcPr>
          <w:p w:rsidR="001519ED" w:rsidRDefault="001519ED">
            <w:pPr>
              <w:autoSpaceDE w:val="0"/>
              <w:autoSpaceDN w:val="0"/>
              <w:adjustRightInd w:val="0"/>
              <w:snapToGrid w:val="0"/>
              <w:jc w:val="left"/>
              <w:rPr>
                <w:rFonts w:ascii="宋体" w:hAnsi="宋体"/>
                <w:kern w:val="0"/>
                <w:szCs w:val="21"/>
              </w:rPr>
            </w:pPr>
          </w:p>
        </w:tc>
        <w:tc>
          <w:tcPr>
            <w:tcW w:w="2723" w:type="dxa"/>
          </w:tcPr>
          <w:p w:rsidR="001519ED" w:rsidRDefault="001519ED">
            <w:pPr>
              <w:autoSpaceDE w:val="0"/>
              <w:autoSpaceDN w:val="0"/>
              <w:adjustRightInd w:val="0"/>
              <w:snapToGrid w:val="0"/>
              <w:jc w:val="left"/>
              <w:rPr>
                <w:rFonts w:ascii="宋体" w:hAnsi="宋体"/>
                <w:kern w:val="0"/>
                <w:szCs w:val="21"/>
              </w:rPr>
            </w:pPr>
          </w:p>
        </w:tc>
        <w:tc>
          <w:tcPr>
            <w:tcW w:w="896" w:type="dxa"/>
          </w:tcPr>
          <w:p w:rsidR="001519ED" w:rsidRDefault="001519ED">
            <w:pPr>
              <w:autoSpaceDE w:val="0"/>
              <w:autoSpaceDN w:val="0"/>
              <w:adjustRightInd w:val="0"/>
              <w:snapToGrid w:val="0"/>
              <w:jc w:val="left"/>
              <w:rPr>
                <w:rFonts w:ascii="宋体" w:hAnsi="宋体"/>
                <w:kern w:val="0"/>
                <w:szCs w:val="21"/>
              </w:rPr>
            </w:pPr>
          </w:p>
        </w:tc>
      </w:tr>
    </w:tbl>
    <w:p w:rsidR="001519ED" w:rsidRDefault="001519ED">
      <w:pPr>
        <w:spacing w:line="20" w:lineRule="exact"/>
        <w:jc w:val="center"/>
        <w:rPr>
          <w:rFonts w:ascii="宋体" w:hAnsi="宋体"/>
          <w:szCs w:val="21"/>
        </w:rPr>
      </w:pPr>
    </w:p>
    <w:p w:rsidR="001519ED" w:rsidRDefault="00704F1B">
      <w:pPr>
        <w:spacing w:line="360" w:lineRule="auto"/>
        <w:ind w:firstLineChars="200" w:firstLine="420"/>
        <w:jc w:val="center"/>
        <w:rPr>
          <w:rFonts w:ascii="宋体" w:hAnsi="宋体"/>
          <w:sz w:val="32"/>
          <w:szCs w:val="32"/>
        </w:rPr>
      </w:pPr>
      <w:r>
        <w:rPr>
          <w:rFonts w:ascii="宋体" w:hAnsi="宋体" w:hint="eastAsia"/>
          <w:szCs w:val="21"/>
        </w:rPr>
        <w:t>注：本表仅填项目经理、项目总工相关信息</w:t>
      </w:r>
      <w:r>
        <w:rPr>
          <w:rFonts w:ascii="宋体" w:hAnsi="宋体"/>
          <w:szCs w:val="21"/>
        </w:rPr>
        <w:br w:type="page"/>
      </w:r>
      <w:r>
        <w:rPr>
          <w:rFonts w:ascii="宋体" w:hAnsi="宋体" w:cs="MingLiU" w:hint="eastAsia"/>
          <w:kern w:val="0"/>
          <w:sz w:val="28"/>
          <w:szCs w:val="28"/>
        </w:rPr>
        <w:lastRenderedPageBreak/>
        <w:t>项目经理及项目总工简历表</w:t>
      </w:r>
    </w:p>
    <w:tbl>
      <w:tblPr>
        <w:tblW w:w="8994"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6"/>
        <w:gridCol w:w="397"/>
        <w:gridCol w:w="793"/>
        <w:gridCol w:w="1020"/>
        <w:gridCol w:w="1175"/>
        <w:gridCol w:w="780"/>
        <w:gridCol w:w="1388"/>
        <w:gridCol w:w="178"/>
        <w:gridCol w:w="1957"/>
      </w:tblGrid>
      <w:tr w:rsidR="001519ED">
        <w:trPr>
          <w:trHeight w:hRule="exact" w:val="712"/>
        </w:trPr>
        <w:tc>
          <w:tcPr>
            <w:tcW w:w="1306" w:type="dxa"/>
            <w:vAlign w:val="center"/>
          </w:tcPr>
          <w:p w:rsidR="001519ED" w:rsidRDefault="00704F1B">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姓名</w:t>
            </w:r>
          </w:p>
        </w:tc>
        <w:tc>
          <w:tcPr>
            <w:tcW w:w="1190" w:type="dxa"/>
            <w:gridSpan w:val="2"/>
            <w:vAlign w:val="center"/>
          </w:tcPr>
          <w:p w:rsidR="001519ED" w:rsidRDefault="001519ED">
            <w:pPr>
              <w:autoSpaceDE w:val="0"/>
              <w:autoSpaceDN w:val="0"/>
              <w:adjustRightInd w:val="0"/>
              <w:snapToGrid w:val="0"/>
              <w:jc w:val="center"/>
              <w:rPr>
                <w:rFonts w:ascii="宋体" w:hAnsi="宋体"/>
                <w:kern w:val="0"/>
                <w:szCs w:val="21"/>
              </w:rPr>
            </w:pPr>
          </w:p>
        </w:tc>
        <w:tc>
          <w:tcPr>
            <w:tcW w:w="1020" w:type="dxa"/>
            <w:vAlign w:val="center"/>
          </w:tcPr>
          <w:p w:rsidR="001519ED" w:rsidRDefault="00704F1B">
            <w:pPr>
              <w:autoSpaceDE w:val="0"/>
              <w:autoSpaceDN w:val="0"/>
              <w:adjustRightInd w:val="0"/>
              <w:snapToGrid w:val="0"/>
              <w:jc w:val="center"/>
              <w:rPr>
                <w:rFonts w:ascii="宋体" w:hAnsi="宋体"/>
                <w:kern w:val="0"/>
                <w:szCs w:val="21"/>
              </w:rPr>
            </w:pPr>
            <w:r>
              <w:rPr>
                <w:rFonts w:ascii="宋体" w:hAnsi="宋体"/>
                <w:kern w:val="0"/>
                <w:szCs w:val="21"/>
              </w:rPr>
              <w:t>年龄</w:t>
            </w:r>
          </w:p>
        </w:tc>
        <w:tc>
          <w:tcPr>
            <w:tcW w:w="1175" w:type="dxa"/>
            <w:vAlign w:val="center"/>
          </w:tcPr>
          <w:p w:rsidR="001519ED" w:rsidRDefault="001519ED">
            <w:pPr>
              <w:autoSpaceDE w:val="0"/>
              <w:autoSpaceDN w:val="0"/>
              <w:adjustRightInd w:val="0"/>
              <w:snapToGrid w:val="0"/>
              <w:jc w:val="center"/>
              <w:rPr>
                <w:rFonts w:ascii="宋体" w:hAnsi="宋体"/>
                <w:kern w:val="0"/>
                <w:szCs w:val="21"/>
              </w:rPr>
            </w:pPr>
          </w:p>
        </w:tc>
        <w:tc>
          <w:tcPr>
            <w:tcW w:w="2346" w:type="dxa"/>
            <w:gridSpan w:val="3"/>
            <w:vAlign w:val="center"/>
          </w:tcPr>
          <w:p w:rsidR="001519ED" w:rsidRDefault="00704F1B">
            <w:pPr>
              <w:autoSpaceDE w:val="0"/>
              <w:autoSpaceDN w:val="0"/>
              <w:adjustRightInd w:val="0"/>
              <w:snapToGrid w:val="0"/>
              <w:jc w:val="center"/>
              <w:rPr>
                <w:rFonts w:ascii="宋体" w:hAnsi="宋体"/>
                <w:kern w:val="0"/>
                <w:szCs w:val="21"/>
              </w:rPr>
            </w:pPr>
            <w:r>
              <w:rPr>
                <w:rFonts w:ascii="宋体" w:hAnsi="宋体"/>
                <w:kern w:val="0"/>
                <w:szCs w:val="21"/>
              </w:rPr>
              <w:t>学历</w:t>
            </w:r>
          </w:p>
        </w:tc>
        <w:tc>
          <w:tcPr>
            <w:tcW w:w="1957" w:type="dxa"/>
            <w:vAlign w:val="center"/>
          </w:tcPr>
          <w:p w:rsidR="001519ED" w:rsidRDefault="001519ED">
            <w:pPr>
              <w:autoSpaceDE w:val="0"/>
              <w:autoSpaceDN w:val="0"/>
              <w:adjustRightInd w:val="0"/>
              <w:snapToGrid w:val="0"/>
              <w:jc w:val="center"/>
              <w:rPr>
                <w:rFonts w:ascii="宋体" w:hAnsi="宋体"/>
                <w:kern w:val="0"/>
                <w:szCs w:val="21"/>
              </w:rPr>
            </w:pPr>
          </w:p>
        </w:tc>
      </w:tr>
      <w:tr w:rsidR="001519ED">
        <w:trPr>
          <w:trHeight w:hRule="exact" w:val="712"/>
        </w:trPr>
        <w:tc>
          <w:tcPr>
            <w:tcW w:w="1306" w:type="dxa"/>
            <w:vAlign w:val="center"/>
          </w:tcPr>
          <w:p w:rsidR="001519ED" w:rsidRDefault="00704F1B">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职称</w:t>
            </w:r>
          </w:p>
        </w:tc>
        <w:tc>
          <w:tcPr>
            <w:tcW w:w="1190" w:type="dxa"/>
            <w:gridSpan w:val="2"/>
            <w:vAlign w:val="center"/>
          </w:tcPr>
          <w:p w:rsidR="001519ED" w:rsidRDefault="001519ED">
            <w:pPr>
              <w:autoSpaceDE w:val="0"/>
              <w:autoSpaceDN w:val="0"/>
              <w:adjustRightInd w:val="0"/>
              <w:snapToGrid w:val="0"/>
              <w:jc w:val="center"/>
              <w:rPr>
                <w:rFonts w:ascii="宋体" w:hAnsi="宋体"/>
                <w:kern w:val="0"/>
                <w:szCs w:val="21"/>
              </w:rPr>
            </w:pPr>
          </w:p>
        </w:tc>
        <w:tc>
          <w:tcPr>
            <w:tcW w:w="1020" w:type="dxa"/>
            <w:vAlign w:val="center"/>
          </w:tcPr>
          <w:p w:rsidR="001519ED" w:rsidRDefault="00704F1B">
            <w:pPr>
              <w:autoSpaceDE w:val="0"/>
              <w:autoSpaceDN w:val="0"/>
              <w:adjustRightInd w:val="0"/>
              <w:snapToGrid w:val="0"/>
              <w:jc w:val="center"/>
              <w:rPr>
                <w:rFonts w:ascii="宋体" w:hAnsi="宋体"/>
                <w:kern w:val="0"/>
                <w:szCs w:val="21"/>
              </w:rPr>
            </w:pPr>
            <w:r>
              <w:rPr>
                <w:rFonts w:ascii="宋体" w:hAnsi="宋体"/>
                <w:kern w:val="0"/>
                <w:szCs w:val="21"/>
              </w:rPr>
              <w:t>职务</w:t>
            </w:r>
          </w:p>
        </w:tc>
        <w:tc>
          <w:tcPr>
            <w:tcW w:w="1175" w:type="dxa"/>
            <w:vAlign w:val="center"/>
          </w:tcPr>
          <w:p w:rsidR="001519ED" w:rsidRDefault="001519ED">
            <w:pPr>
              <w:autoSpaceDE w:val="0"/>
              <w:autoSpaceDN w:val="0"/>
              <w:adjustRightInd w:val="0"/>
              <w:snapToGrid w:val="0"/>
              <w:jc w:val="center"/>
              <w:rPr>
                <w:rFonts w:ascii="宋体" w:hAnsi="宋体"/>
                <w:kern w:val="0"/>
                <w:szCs w:val="21"/>
              </w:rPr>
            </w:pPr>
          </w:p>
        </w:tc>
        <w:tc>
          <w:tcPr>
            <w:tcW w:w="2346" w:type="dxa"/>
            <w:gridSpan w:val="3"/>
            <w:vAlign w:val="center"/>
          </w:tcPr>
          <w:p w:rsidR="001519ED" w:rsidRDefault="00704F1B">
            <w:pPr>
              <w:autoSpaceDE w:val="0"/>
              <w:autoSpaceDN w:val="0"/>
              <w:adjustRightInd w:val="0"/>
              <w:snapToGrid w:val="0"/>
              <w:jc w:val="center"/>
              <w:rPr>
                <w:rFonts w:ascii="宋体" w:hAnsi="宋体"/>
                <w:kern w:val="0"/>
                <w:szCs w:val="21"/>
              </w:rPr>
            </w:pPr>
            <w:r>
              <w:rPr>
                <w:rFonts w:ascii="宋体" w:hAnsi="宋体"/>
                <w:kern w:val="0"/>
                <w:szCs w:val="21"/>
              </w:rPr>
              <w:t>拟在本合同任职</w:t>
            </w:r>
          </w:p>
        </w:tc>
        <w:tc>
          <w:tcPr>
            <w:tcW w:w="1957" w:type="dxa"/>
            <w:vAlign w:val="center"/>
          </w:tcPr>
          <w:p w:rsidR="001519ED" w:rsidRDefault="001519ED">
            <w:pPr>
              <w:autoSpaceDE w:val="0"/>
              <w:autoSpaceDN w:val="0"/>
              <w:adjustRightInd w:val="0"/>
              <w:snapToGrid w:val="0"/>
              <w:jc w:val="center"/>
              <w:rPr>
                <w:rFonts w:ascii="宋体" w:hAnsi="宋体"/>
                <w:kern w:val="0"/>
                <w:szCs w:val="21"/>
              </w:rPr>
            </w:pPr>
          </w:p>
        </w:tc>
      </w:tr>
      <w:tr w:rsidR="001519ED">
        <w:trPr>
          <w:trHeight w:hRule="exact" w:val="712"/>
        </w:trPr>
        <w:tc>
          <w:tcPr>
            <w:tcW w:w="1306" w:type="dxa"/>
            <w:vAlign w:val="center"/>
          </w:tcPr>
          <w:p w:rsidR="001519ED" w:rsidRDefault="00704F1B">
            <w:pPr>
              <w:autoSpaceDE w:val="0"/>
              <w:autoSpaceDN w:val="0"/>
              <w:adjustRightInd w:val="0"/>
              <w:snapToGrid w:val="0"/>
              <w:jc w:val="center"/>
              <w:rPr>
                <w:rFonts w:ascii="宋体" w:hAnsi="宋体"/>
                <w:kern w:val="0"/>
                <w:szCs w:val="21"/>
              </w:rPr>
            </w:pPr>
            <w:r>
              <w:rPr>
                <w:rFonts w:ascii="宋体" w:hAnsi="宋体"/>
                <w:kern w:val="0"/>
                <w:szCs w:val="21"/>
              </w:rPr>
              <w:t>毕业学校</w:t>
            </w:r>
          </w:p>
        </w:tc>
        <w:tc>
          <w:tcPr>
            <w:tcW w:w="7688" w:type="dxa"/>
            <w:gridSpan w:val="8"/>
            <w:vAlign w:val="center"/>
          </w:tcPr>
          <w:p w:rsidR="001519ED" w:rsidRDefault="00704F1B">
            <w:pPr>
              <w:tabs>
                <w:tab w:val="left" w:pos="2820"/>
                <w:tab w:val="left" w:pos="4080"/>
              </w:tabs>
              <w:autoSpaceDE w:val="0"/>
              <w:autoSpaceDN w:val="0"/>
              <w:adjustRightInd w:val="0"/>
              <w:snapToGrid w:val="0"/>
              <w:jc w:val="center"/>
              <w:rPr>
                <w:rFonts w:ascii="宋体" w:hAnsi="宋体"/>
                <w:kern w:val="0"/>
                <w:szCs w:val="21"/>
              </w:rPr>
            </w:pPr>
            <w:r>
              <w:rPr>
                <w:rFonts w:ascii="宋体" w:hAnsi="宋体"/>
                <w:kern w:val="0"/>
                <w:szCs w:val="21"/>
              </w:rPr>
              <w:t>年</w:t>
            </w:r>
            <w:r>
              <w:rPr>
                <w:rFonts w:ascii="宋体" w:hAnsi="宋体"/>
                <w:spacing w:val="-1"/>
                <w:kern w:val="0"/>
                <w:szCs w:val="21"/>
              </w:rPr>
              <w:t>毕</w:t>
            </w:r>
            <w:r>
              <w:rPr>
                <w:rFonts w:ascii="宋体" w:hAnsi="宋体"/>
                <w:kern w:val="0"/>
                <w:szCs w:val="21"/>
              </w:rPr>
              <w:t>业于</w:t>
            </w:r>
            <w:r>
              <w:rPr>
                <w:rFonts w:ascii="宋体" w:hAnsi="宋体"/>
                <w:kern w:val="0"/>
                <w:szCs w:val="21"/>
              </w:rPr>
              <w:tab/>
              <w:t>学校</w:t>
            </w:r>
            <w:r>
              <w:rPr>
                <w:rFonts w:ascii="宋体" w:hAnsi="宋体"/>
                <w:kern w:val="0"/>
                <w:szCs w:val="21"/>
              </w:rPr>
              <w:tab/>
              <w:t>专业</w:t>
            </w:r>
          </w:p>
        </w:tc>
      </w:tr>
      <w:tr w:rsidR="001519ED">
        <w:trPr>
          <w:trHeight w:hRule="exact" w:val="712"/>
        </w:trPr>
        <w:tc>
          <w:tcPr>
            <w:tcW w:w="8994" w:type="dxa"/>
            <w:gridSpan w:val="9"/>
            <w:vAlign w:val="center"/>
          </w:tcPr>
          <w:p w:rsidR="001519ED" w:rsidRDefault="00704F1B">
            <w:pPr>
              <w:autoSpaceDE w:val="0"/>
              <w:autoSpaceDN w:val="0"/>
              <w:adjustRightInd w:val="0"/>
              <w:snapToGrid w:val="0"/>
              <w:jc w:val="center"/>
              <w:rPr>
                <w:rFonts w:ascii="宋体" w:hAnsi="宋体"/>
                <w:kern w:val="0"/>
                <w:szCs w:val="21"/>
              </w:rPr>
            </w:pPr>
            <w:r>
              <w:rPr>
                <w:rFonts w:ascii="宋体" w:hAnsi="宋体"/>
                <w:kern w:val="0"/>
                <w:szCs w:val="21"/>
              </w:rPr>
              <w:t>主要工作经历</w:t>
            </w:r>
          </w:p>
        </w:tc>
      </w:tr>
      <w:tr w:rsidR="001519ED">
        <w:trPr>
          <w:trHeight w:hRule="exact" w:val="712"/>
        </w:trPr>
        <w:tc>
          <w:tcPr>
            <w:tcW w:w="1703" w:type="dxa"/>
            <w:gridSpan w:val="2"/>
            <w:vAlign w:val="center"/>
          </w:tcPr>
          <w:p w:rsidR="001519ED" w:rsidRDefault="00704F1B">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时间</w:t>
            </w:r>
          </w:p>
        </w:tc>
        <w:tc>
          <w:tcPr>
            <w:tcW w:w="3768" w:type="dxa"/>
            <w:gridSpan w:val="4"/>
            <w:vAlign w:val="center"/>
          </w:tcPr>
          <w:p w:rsidR="001519ED" w:rsidRDefault="00704F1B">
            <w:pPr>
              <w:autoSpaceDE w:val="0"/>
              <w:autoSpaceDN w:val="0"/>
              <w:adjustRightInd w:val="0"/>
              <w:snapToGrid w:val="0"/>
              <w:jc w:val="center"/>
              <w:rPr>
                <w:rFonts w:ascii="宋体" w:hAnsi="宋体"/>
                <w:kern w:val="0"/>
                <w:szCs w:val="21"/>
              </w:rPr>
            </w:pPr>
            <w:r>
              <w:rPr>
                <w:rFonts w:ascii="宋体" w:hAnsi="宋体"/>
                <w:kern w:val="0"/>
                <w:szCs w:val="21"/>
              </w:rPr>
              <w:t>参加过的类似项目</w:t>
            </w:r>
          </w:p>
        </w:tc>
        <w:tc>
          <w:tcPr>
            <w:tcW w:w="1388" w:type="dxa"/>
            <w:vAlign w:val="center"/>
          </w:tcPr>
          <w:p w:rsidR="001519ED" w:rsidRDefault="00704F1B">
            <w:pPr>
              <w:autoSpaceDE w:val="0"/>
              <w:autoSpaceDN w:val="0"/>
              <w:adjustRightInd w:val="0"/>
              <w:snapToGrid w:val="0"/>
              <w:jc w:val="center"/>
              <w:rPr>
                <w:rFonts w:ascii="宋体" w:hAnsi="宋体"/>
                <w:kern w:val="0"/>
                <w:szCs w:val="21"/>
              </w:rPr>
            </w:pPr>
            <w:r>
              <w:rPr>
                <w:rFonts w:ascii="宋体" w:hAnsi="宋体"/>
                <w:kern w:val="0"/>
                <w:szCs w:val="21"/>
              </w:rPr>
              <w:t>担任职务</w:t>
            </w:r>
          </w:p>
        </w:tc>
        <w:tc>
          <w:tcPr>
            <w:tcW w:w="2135" w:type="dxa"/>
            <w:gridSpan w:val="2"/>
            <w:vAlign w:val="center"/>
          </w:tcPr>
          <w:p w:rsidR="001519ED" w:rsidRDefault="00704F1B">
            <w:pPr>
              <w:autoSpaceDE w:val="0"/>
              <w:autoSpaceDN w:val="0"/>
              <w:adjustRightInd w:val="0"/>
              <w:snapToGrid w:val="0"/>
              <w:jc w:val="center"/>
              <w:rPr>
                <w:rFonts w:ascii="宋体" w:hAnsi="宋体"/>
                <w:kern w:val="0"/>
                <w:szCs w:val="21"/>
              </w:rPr>
            </w:pPr>
            <w:r>
              <w:rPr>
                <w:rFonts w:ascii="宋体" w:hAnsi="宋体"/>
                <w:kern w:val="0"/>
                <w:szCs w:val="21"/>
              </w:rPr>
              <w:t>发包人及联系电话</w:t>
            </w:r>
          </w:p>
        </w:tc>
      </w:tr>
      <w:tr w:rsidR="001519ED">
        <w:trPr>
          <w:trHeight w:hRule="exact" w:val="712"/>
        </w:trPr>
        <w:tc>
          <w:tcPr>
            <w:tcW w:w="1703" w:type="dxa"/>
            <w:gridSpan w:val="2"/>
            <w:vAlign w:val="center"/>
          </w:tcPr>
          <w:p w:rsidR="001519ED" w:rsidRDefault="001519ED">
            <w:pPr>
              <w:autoSpaceDE w:val="0"/>
              <w:autoSpaceDN w:val="0"/>
              <w:adjustRightInd w:val="0"/>
              <w:snapToGrid w:val="0"/>
              <w:jc w:val="center"/>
              <w:rPr>
                <w:rFonts w:ascii="宋体" w:hAnsi="宋体"/>
                <w:kern w:val="0"/>
                <w:szCs w:val="21"/>
              </w:rPr>
            </w:pPr>
          </w:p>
        </w:tc>
        <w:tc>
          <w:tcPr>
            <w:tcW w:w="3768" w:type="dxa"/>
            <w:gridSpan w:val="4"/>
            <w:vAlign w:val="center"/>
          </w:tcPr>
          <w:p w:rsidR="001519ED" w:rsidRDefault="001519ED">
            <w:pPr>
              <w:autoSpaceDE w:val="0"/>
              <w:autoSpaceDN w:val="0"/>
              <w:adjustRightInd w:val="0"/>
              <w:snapToGrid w:val="0"/>
              <w:jc w:val="center"/>
              <w:rPr>
                <w:rFonts w:ascii="宋体" w:hAnsi="宋体"/>
                <w:kern w:val="0"/>
                <w:szCs w:val="21"/>
              </w:rPr>
            </w:pPr>
          </w:p>
        </w:tc>
        <w:tc>
          <w:tcPr>
            <w:tcW w:w="1388" w:type="dxa"/>
            <w:vAlign w:val="center"/>
          </w:tcPr>
          <w:p w:rsidR="001519ED" w:rsidRDefault="001519ED">
            <w:pPr>
              <w:autoSpaceDE w:val="0"/>
              <w:autoSpaceDN w:val="0"/>
              <w:adjustRightInd w:val="0"/>
              <w:snapToGrid w:val="0"/>
              <w:jc w:val="center"/>
              <w:rPr>
                <w:rFonts w:ascii="宋体" w:hAnsi="宋体"/>
                <w:kern w:val="0"/>
                <w:szCs w:val="21"/>
              </w:rPr>
            </w:pPr>
          </w:p>
        </w:tc>
        <w:tc>
          <w:tcPr>
            <w:tcW w:w="2135" w:type="dxa"/>
            <w:gridSpan w:val="2"/>
            <w:vAlign w:val="center"/>
          </w:tcPr>
          <w:p w:rsidR="001519ED" w:rsidRDefault="001519ED">
            <w:pPr>
              <w:autoSpaceDE w:val="0"/>
              <w:autoSpaceDN w:val="0"/>
              <w:adjustRightInd w:val="0"/>
              <w:snapToGrid w:val="0"/>
              <w:jc w:val="center"/>
              <w:rPr>
                <w:rFonts w:ascii="宋体" w:hAnsi="宋体"/>
                <w:kern w:val="0"/>
                <w:szCs w:val="21"/>
              </w:rPr>
            </w:pPr>
          </w:p>
        </w:tc>
      </w:tr>
      <w:tr w:rsidR="001519ED">
        <w:trPr>
          <w:trHeight w:hRule="exact" w:val="712"/>
        </w:trPr>
        <w:tc>
          <w:tcPr>
            <w:tcW w:w="1703" w:type="dxa"/>
            <w:gridSpan w:val="2"/>
            <w:vAlign w:val="center"/>
          </w:tcPr>
          <w:p w:rsidR="001519ED" w:rsidRDefault="001519ED">
            <w:pPr>
              <w:autoSpaceDE w:val="0"/>
              <w:autoSpaceDN w:val="0"/>
              <w:adjustRightInd w:val="0"/>
              <w:snapToGrid w:val="0"/>
              <w:jc w:val="center"/>
              <w:rPr>
                <w:rFonts w:ascii="宋体" w:hAnsi="宋体"/>
                <w:kern w:val="0"/>
                <w:szCs w:val="21"/>
              </w:rPr>
            </w:pPr>
          </w:p>
        </w:tc>
        <w:tc>
          <w:tcPr>
            <w:tcW w:w="3768" w:type="dxa"/>
            <w:gridSpan w:val="4"/>
            <w:vAlign w:val="center"/>
          </w:tcPr>
          <w:p w:rsidR="001519ED" w:rsidRDefault="001519ED">
            <w:pPr>
              <w:autoSpaceDE w:val="0"/>
              <w:autoSpaceDN w:val="0"/>
              <w:adjustRightInd w:val="0"/>
              <w:snapToGrid w:val="0"/>
              <w:jc w:val="center"/>
              <w:rPr>
                <w:rFonts w:ascii="宋体" w:hAnsi="宋体"/>
                <w:kern w:val="0"/>
                <w:szCs w:val="21"/>
              </w:rPr>
            </w:pPr>
          </w:p>
        </w:tc>
        <w:tc>
          <w:tcPr>
            <w:tcW w:w="1388" w:type="dxa"/>
            <w:vAlign w:val="center"/>
          </w:tcPr>
          <w:p w:rsidR="001519ED" w:rsidRDefault="001519ED">
            <w:pPr>
              <w:autoSpaceDE w:val="0"/>
              <w:autoSpaceDN w:val="0"/>
              <w:adjustRightInd w:val="0"/>
              <w:snapToGrid w:val="0"/>
              <w:jc w:val="center"/>
              <w:rPr>
                <w:rFonts w:ascii="宋体" w:hAnsi="宋体"/>
                <w:kern w:val="0"/>
                <w:szCs w:val="21"/>
              </w:rPr>
            </w:pPr>
          </w:p>
        </w:tc>
        <w:tc>
          <w:tcPr>
            <w:tcW w:w="2135" w:type="dxa"/>
            <w:gridSpan w:val="2"/>
            <w:vAlign w:val="center"/>
          </w:tcPr>
          <w:p w:rsidR="001519ED" w:rsidRDefault="001519ED">
            <w:pPr>
              <w:autoSpaceDE w:val="0"/>
              <w:autoSpaceDN w:val="0"/>
              <w:adjustRightInd w:val="0"/>
              <w:snapToGrid w:val="0"/>
              <w:jc w:val="center"/>
              <w:rPr>
                <w:rFonts w:ascii="宋体" w:hAnsi="宋体"/>
                <w:kern w:val="0"/>
                <w:szCs w:val="21"/>
              </w:rPr>
            </w:pPr>
          </w:p>
        </w:tc>
      </w:tr>
      <w:tr w:rsidR="001519ED">
        <w:trPr>
          <w:trHeight w:hRule="exact" w:val="712"/>
        </w:trPr>
        <w:tc>
          <w:tcPr>
            <w:tcW w:w="1703" w:type="dxa"/>
            <w:gridSpan w:val="2"/>
            <w:vAlign w:val="center"/>
          </w:tcPr>
          <w:p w:rsidR="001519ED" w:rsidRDefault="001519ED">
            <w:pPr>
              <w:autoSpaceDE w:val="0"/>
              <w:autoSpaceDN w:val="0"/>
              <w:adjustRightInd w:val="0"/>
              <w:snapToGrid w:val="0"/>
              <w:jc w:val="center"/>
              <w:rPr>
                <w:rFonts w:ascii="宋体" w:hAnsi="宋体"/>
                <w:kern w:val="0"/>
                <w:szCs w:val="21"/>
              </w:rPr>
            </w:pPr>
          </w:p>
        </w:tc>
        <w:tc>
          <w:tcPr>
            <w:tcW w:w="3768" w:type="dxa"/>
            <w:gridSpan w:val="4"/>
            <w:vAlign w:val="center"/>
          </w:tcPr>
          <w:p w:rsidR="001519ED" w:rsidRDefault="001519ED">
            <w:pPr>
              <w:autoSpaceDE w:val="0"/>
              <w:autoSpaceDN w:val="0"/>
              <w:adjustRightInd w:val="0"/>
              <w:snapToGrid w:val="0"/>
              <w:jc w:val="center"/>
              <w:rPr>
                <w:rFonts w:ascii="宋体" w:hAnsi="宋体"/>
                <w:kern w:val="0"/>
                <w:szCs w:val="21"/>
              </w:rPr>
            </w:pPr>
          </w:p>
        </w:tc>
        <w:tc>
          <w:tcPr>
            <w:tcW w:w="1388" w:type="dxa"/>
            <w:vAlign w:val="center"/>
          </w:tcPr>
          <w:p w:rsidR="001519ED" w:rsidRDefault="001519ED">
            <w:pPr>
              <w:autoSpaceDE w:val="0"/>
              <w:autoSpaceDN w:val="0"/>
              <w:adjustRightInd w:val="0"/>
              <w:snapToGrid w:val="0"/>
              <w:jc w:val="center"/>
              <w:rPr>
                <w:rFonts w:ascii="宋体" w:hAnsi="宋体"/>
                <w:kern w:val="0"/>
                <w:szCs w:val="21"/>
              </w:rPr>
            </w:pPr>
          </w:p>
        </w:tc>
        <w:tc>
          <w:tcPr>
            <w:tcW w:w="2135" w:type="dxa"/>
            <w:gridSpan w:val="2"/>
            <w:vAlign w:val="center"/>
          </w:tcPr>
          <w:p w:rsidR="001519ED" w:rsidRDefault="001519ED">
            <w:pPr>
              <w:autoSpaceDE w:val="0"/>
              <w:autoSpaceDN w:val="0"/>
              <w:adjustRightInd w:val="0"/>
              <w:snapToGrid w:val="0"/>
              <w:jc w:val="center"/>
              <w:rPr>
                <w:rFonts w:ascii="宋体" w:hAnsi="宋体"/>
                <w:kern w:val="0"/>
                <w:szCs w:val="21"/>
              </w:rPr>
            </w:pPr>
          </w:p>
        </w:tc>
      </w:tr>
      <w:tr w:rsidR="001519ED">
        <w:trPr>
          <w:trHeight w:hRule="exact" w:val="712"/>
        </w:trPr>
        <w:tc>
          <w:tcPr>
            <w:tcW w:w="1703" w:type="dxa"/>
            <w:gridSpan w:val="2"/>
            <w:vAlign w:val="center"/>
          </w:tcPr>
          <w:p w:rsidR="001519ED" w:rsidRDefault="001519ED">
            <w:pPr>
              <w:autoSpaceDE w:val="0"/>
              <w:autoSpaceDN w:val="0"/>
              <w:adjustRightInd w:val="0"/>
              <w:snapToGrid w:val="0"/>
              <w:jc w:val="center"/>
              <w:rPr>
                <w:rFonts w:ascii="宋体" w:hAnsi="宋体"/>
                <w:kern w:val="0"/>
                <w:szCs w:val="21"/>
              </w:rPr>
            </w:pPr>
          </w:p>
        </w:tc>
        <w:tc>
          <w:tcPr>
            <w:tcW w:w="3768" w:type="dxa"/>
            <w:gridSpan w:val="4"/>
            <w:vAlign w:val="center"/>
          </w:tcPr>
          <w:p w:rsidR="001519ED" w:rsidRDefault="001519ED">
            <w:pPr>
              <w:autoSpaceDE w:val="0"/>
              <w:autoSpaceDN w:val="0"/>
              <w:adjustRightInd w:val="0"/>
              <w:snapToGrid w:val="0"/>
              <w:jc w:val="center"/>
              <w:rPr>
                <w:rFonts w:ascii="宋体" w:hAnsi="宋体"/>
                <w:kern w:val="0"/>
                <w:szCs w:val="21"/>
              </w:rPr>
            </w:pPr>
          </w:p>
        </w:tc>
        <w:tc>
          <w:tcPr>
            <w:tcW w:w="1388" w:type="dxa"/>
            <w:vAlign w:val="center"/>
          </w:tcPr>
          <w:p w:rsidR="001519ED" w:rsidRDefault="001519ED">
            <w:pPr>
              <w:autoSpaceDE w:val="0"/>
              <w:autoSpaceDN w:val="0"/>
              <w:adjustRightInd w:val="0"/>
              <w:snapToGrid w:val="0"/>
              <w:jc w:val="center"/>
              <w:rPr>
                <w:rFonts w:ascii="宋体" w:hAnsi="宋体"/>
                <w:kern w:val="0"/>
                <w:szCs w:val="21"/>
              </w:rPr>
            </w:pPr>
          </w:p>
        </w:tc>
        <w:tc>
          <w:tcPr>
            <w:tcW w:w="2135" w:type="dxa"/>
            <w:gridSpan w:val="2"/>
            <w:vAlign w:val="center"/>
          </w:tcPr>
          <w:p w:rsidR="001519ED" w:rsidRDefault="001519ED">
            <w:pPr>
              <w:autoSpaceDE w:val="0"/>
              <w:autoSpaceDN w:val="0"/>
              <w:adjustRightInd w:val="0"/>
              <w:snapToGrid w:val="0"/>
              <w:jc w:val="center"/>
              <w:rPr>
                <w:rFonts w:ascii="宋体" w:hAnsi="宋体"/>
                <w:kern w:val="0"/>
                <w:szCs w:val="21"/>
              </w:rPr>
            </w:pPr>
          </w:p>
        </w:tc>
      </w:tr>
      <w:tr w:rsidR="001519ED">
        <w:trPr>
          <w:trHeight w:hRule="exact" w:val="712"/>
        </w:trPr>
        <w:tc>
          <w:tcPr>
            <w:tcW w:w="1703" w:type="dxa"/>
            <w:gridSpan w:val="2"/>
            <w:vAlign w:val="center"/>
          </w:tcPr>
          <w:p w:rsidR="001519ED" w:rsidRDefault="001519ED">
            <w:pPr>
              <w:autoSpaceDE w:val="0"/>
              <w:autoSpaceDN w:val="0"/>
              <w:adjustRightInd w:val="0"/>
              <w:snapToGrid w:val="0"/>
              <w:jc w:val="center"/>
              <w:rPr>
                <w:rFonts w:ascii="宋体" w:hAnsi="宋体"/>
                <w:kern w:val="0"/>
                <w:szCs w:val="21"/>
              </w:rPr>
            </w:pPr>
          </w:p>
        </w:tc>
        <w:tc>
          <w:tcPr>
            <w:tcW w:w="3768" w:type="dxa"/>
            <w:gridSpan w:val="4"/>
            <w:vAlign w:val="center"/>
          </w:tcPr>
          <w:p w:rsidR="001519ED" w:rsidRDefault="001519ED">
            <w:pPr>
              <w:autoSpaceDE w:val="0"/>
              <w:autoSpaceDN w:val="0"/>
              <w:adjustRightInd w:val="0"/>
              <w:snapToGrid w:val="0"/>
              <w:jc w:val="center"/>
              <w:rPr>
                <w:rFonts w:ascii="宋体" w:hAnsi="宋体"/>
                <w:kern w:val="0"/>
                <w:szCs w:val="21"/>
              </w:rPr>
            </w:pPr>
          </w:p>
        </w:tc>
        <w:tc>
          <w:tcPr>
            <w:tcW w:w="1388" w:type="dxa"/>
            <w:vAlign w:val="center"/>
          </w:tcPr>
          <w:p w:rsidR="001519ED" w:rsidRDefault="001519ED">
            <w:pPr>
              <w:autoSpaceDE w:val="0"/>
              <w:autoSpaceDN w:val="0"/>
              <w:adjustRightInd w:val="0"/>
              <w:snapToGrid w:val="0"/>
              <w:jc w:val="center"/>
              <w:rPr>
                <w:rFonts w:ascii="宋体" w:hAnsi="宋体"/>
                <w:kern w:val="0"/>
                <w:szCs w:val="21"/>
              </w:rPr>
            </w:pPr>
          </w:p>
        </w:tc>
        <w:tc>
          <w:tcPr>
            <w:tcW w:w="2135" w:type="dxa"/>
            <w:gridSpan w:val="2"/>
            <w:vAlign w:val="center"/>
          </w:tcPr>
          <w:p w:rsidR="001519ED" w:rsidRDefault="001519ED">
            <w:pPr>
              <w:autoSpaceDE w:val="0"/>
              <w:autoSpaceDN w:val="0"/>
              <w:adjustRightInd w:val="0"/>
              <w:snapToGrid w:val="0"/>
              <w:jc w:val="center"/>
              <w:rPr>
                <w:rFonts w:ascii="宋体" w:hAnsi="宋体"/>
                <w:kern w:val="0"/>
                <w:szCs w:val="21"/>
              </w:rPr>
            </w:pPr>
          </w:p>
        </w:tc>
      </w:tr>
      <w:tr w:rsidR="001519ED">
        <w:trPr>
          <w:trHeight w:hRule="exact" w:val="712"/>
        </w:trPr>
        <w:tc>
          <w:tcPr>
            <w:tcW w:w="1703" w:type="dxa"/>
            <w:gridSpan w:val="2"/>
            <w:vAlign w:val="center"/>
          </w:tcPr>
          <w:p w:rsidR="001519ED" w:rsidRDefault="001519ED">
            <w:pPr>
              <w:autoSpaceDE w:val="0"/>
              <w:autoSpaceDN w:val="0"/>
              <w:adjustRightInd w:val="0"/>
              <w:snapToGrid w:val="0"/>
              <w:jc w:val="center"/>
              <w:rPr>
                <w:rFonts w:ascii="宋体" w:hAnsi="宋体"/>
                <w:kern w:val="0"/>
                <w:szCs w:val="21"/>
              </w:rPr>
            </w:pPr>
          </w:p>
        </w:tc>
        <w:tc>
          <w:tcPr>
            <w:tcW w:w="3768" w:type="dxa"/>
            <w:gridSpan w:val="4"/>
            <w:vAlign w:val="center"/>
          </w:tcPr>
          <w:p w:rsidR="001519ED" w:rsidRDefault="001519ED">
            <w:pPr>
              <w:autoSpaceDE w:val="0"/>
              <w:autoSpaceDN w:val="0"/>
              <w:adjustRightInd w:val="0"/>
              <w:snapToGrid w:val="0"/>
              <w:jc w:val="center"/>
              <w:rPr>
                <w:rFonts w:ascii="宋体" w:hAnsi="宋体"/>
                <w:kern w:val="0"/>
                <w:szCs w:val="21"/>
              </w:rPr>
            </w:pPr>
          </w:p>
        </w:tc>
        <w:tc>
          <w:tcPr>
            <w:tcW w:w="1388" w:type="dxa"/>
            <w:vAlign w:val="center"/>
          </w:tcPr>
          <w:p w:rsidR="001519ED" w:rsidRDefault="001519ED">
            <w:pPr>
              <w:autoSpaceDE w:val="0"/>
              <w:autoSpaceDN w:val="0"/>
              <w:adjustRightInd w:val="0"/>
              <w:snapToGrid w:val="0"/>
              <w:jc w:val="center"/>
              <w:rPr>
                <w:rFonts w:ascii="宋体" w:hAnsi="宋体"/>
                <w:kern w:val="0"/>
                <w:szCs w:val="21"/>
              </w:rPr>
            </w:pPr>
          </w:p>
        </w:tc>
        <w:tc>
          <w:tcPr>
            <w:tcW w:w="2135" w:type="dxa"/>
            <w:gridSpan w:val="2"/>
            <w:vAlign w:val="center"/>
          </w:tcPr>
          <w:p w:rsidR="001519ED" w:rsidRDefault="001519ED">
            <w:pPr>
              <w:autoSpaceDE w:val="0"/>
              <w:autoSpaceDN w:val="0"/>
              <w:adjustRightInd w:val="0"/>
              <w:snapToGrid w:val="0"/>
              <w:jc w:val="center"/>
              <w:rPr>
                <w:rFonts w:ascii="宋体" w:hAnsi="宋体"/>
                <w:kern w:val="0"/>
                <w:szCs w:val="21"/>
              </w:rPr>
            </w:pPr>
          </w:p>
        </w:tc>
      </w:tr>
      <w:tr w:rsidR="001519ED">
        <w:trPr>
          <w:trHeight w:hRule="exact" w:val="712"/>
        </w:trPr>
        <w:tc>
          <w:tcPr>
            <w:tcW w:w="1703" w:type="dxa"/>
            <w:gridSpan w:val="2"/>
            <w:vAlign w:val="center"/>
          </w:tcPr>
          <w:p w:rsidR="001519ED" w:rsidRDefault="001519ED">
            <w:pPr>
              <w:autoSpaceDE w:val="0"/>
              <w:autoSpaceDN w:val="0"/>
              <w:adjustRightInd w:val="0"/>
              <w:snapToGrid w:val="0"/>
              <w:jc w:val="center"/>
              <w:rPr>
                <w:rFonts w:ascii="宋体" w:hAnsi="宋体"/>
                <w:kern w:val="0"/>
                <w:szCs w:val="21"/>
              </w:rPr>
            </w:pPr>
          </w:p>
        </w:tc>
        <w:tc>
          <w:tcPr>
            <w:tcW w:w="3768" w:type="dxa"/>
            <w:gridSpan w:val="4"/>
            <w:vAlign w:val="center"/>
          </w:tcPr>
          <w:p w:rsidR="001519ED" w:rsidRDefault="001519ED">
            <w:pPr>
              <w:autoSpaceDE w:val="0"/>
              <w:autoSpaceDN w:val="0"/>
              <w:adjustRightInd w:val="0"/>
              <w:snapToGrid w:val="0"/>
              <w:jc w:val="center"/>
              <w:rPr>
                <w:rFonts w:ascii="宋体" w:hAnsi="宋体"/>
                <w:kern w:val="0"/>
                <w:szCs w:val="21"/>
              </w:rPr>
            </w:pPr>
          </w:p>
        </w:tc>
        <w:tc>
          <w:tcPr>
            <w:tcW w:w="1388" w:type="dxa"/>
            <w:vAlign w:val="center"/>
          </w:tcPr>
          <w:p w:rsidR="001519ED" w:rsidRDefault="001519ED">
            <w:pPr>
              <w:autoSpaceDE w:val="0"/>
              <w:autoSpaceDN w:val="0"/>
              <w:adjustRightInd w:val="0"/>
              <w:snapToGrid w:val="0"/>
              <w:jc w:val="center"/>
              <w:rPr>
                <w:rFonts w:ascii="宋体" w:hAnsi="宋体"/>
                <w:kern w:val="0"/>
                <w:szCs w:val="21"/>
              </w:rPr>
            </w:pPr>
          </w:p>
        </w:tc>
        <w:tc>
          <w:tcPr>
            <w:tcW w:w="2135" w:type="dxa"/>
            <w:gridSpan w:val="2"/>
            <w:vAlign w:val="center"/>
          </w:tcPr>
          <w:p w:rsidR="001519ED" w:rsidRDefault="001519ED">
            <w:pPr>
              <w:autoSpaceDE w:val="0"/>
              <w:autoSpaceDN w:val="0"/>
              <w:adjustRightInd w:val="0"/>
              <w:snapToGrid w:val="0"/>
              <w:jc w:val="center"/>
              <w:rPr>
                <w:rFonts w:ascii="宋体" w:hAnsi="宋体"/>
                <w:kern w:val="0"/>
                <w:szCs w:val="21"/>
              </w:rPr>
            </w:pPr>
          </w:p>
        </w:tc>
      </w:tr>
      <w:tr w:rsidR="001519ED">
        <w:trPr>
          <w:trHeight w:hRule="exact" w:val="712"/>
        </w:trPr>
        <w:tc>
          <w:tcPr>
            <w:tcW w:w="1703" w:type="dxa"/>
            <w:gridSpan w:val="2"/>
            <w:vAlign w:val="center"/>
          </w:tcPr>
          <w:p w:rsidR="001519ED" w:rsidRDefault="001519ED">
            <w:pPr>
              <w:autoSpaceDE w:val="0"/>
              <w:autoSpaceDN w:val="0"/>
              <w:adjustRightInd w:val="0"/>
              <w:snapToGrid w:val="0"/>
              <w:jc w:val="center"/>
              <w:rPr>
                <w:rFonts w:ascii="宋体" w:hAnsi="宋体"/>
                <w:kern w:val="0"/>
                <w:szCs w:val="21"/>
              </w:rPr>
            </w:pPr>
          </w:p>
        </w:tc>
        <w:tc>
          <w:tcPr>
            <w:tcW w:w="3768" w:type="dxa"/>
            <w:gridSpan w:val="4"/>
            <w:vAlign w:val="center"/>
          </w:tcPr>
          <w:p w:rsidR="001519ED" w:rsidRDefault="001519ED">
            <w:pPr>
              <w:autoSpaceDE w:val="0"/>
              <w:autoSpaceDN w:val="0"/>
              <w:adjustRightInd w:val="0"/>
              <w:snapToGrid w:val="0"/>
              <w:jc w:val="center"/>
              <w:rPr>
                <w:rFonts w:ascii="宋体" w:hAnsi="宋体"/>
                <w:kern w:val="0"/>
                <w:szCs w:val="21"/>
              </w:rPr>
            </w:pPr>
          </w:p>
        </w:tc>
        <w:tc>
          <w:tcPr>
            <w:tcW w:w="1388" w:type="dxa"/>
            <w:vAlign w:val="center"/>
          </w:tcPr>
          <w:p w:rsidR="001519ED" w:rsidRDefault="001519ED">
            <w:pPr>
              <w:autoSpaceDE w:val="0"/>
              <w:autoSpaceDN w:val="0"/>
              <w:adjustRightInd w:val="0"/>
              <w:snapToGrid w:val="0"/>
              <w:jc w:val="center"/>
              <w:rPr>
                <w:rFonts w:ascii="宋体" w:hAnsi="宋体"/>
                <w:kern w:val="0"/>
                <w:szCs w:val="21"/>
              </w:rPr>
            </w:pPr>
          </w:p>
        </w:tc>
        <w:tc>
          <w:tcPr>
            <w:tcW w:w="2135" w:type="dxa"/>
            <w:gridSpan w:val="2"/>
            <w:vAlign w:val="center"/>
          </w:tcPr>
          <w:p w:rsidR="001519ED" w:rsidRDefault="001519ED">
            <w:pPr>
              <w:autoSpaceDE w:val="0"/>
              <w:autoSpaceDN w:val="0"/>
              <w:adjustRightInd w:val="0"/>
              <w:snapToGrid w:val="0"/>
              <w:jc w:val="center"/>
              <w:rPr>
                <w:rFonts w:ascii="宋体" w:hAnsi="宋体"/>
                <w:kern w:val="0"/>
                <w:szCs w:val="21"/>
              </w:rPr>
            </w:pPr>
          </w:p>
        </w:tc>
      </w:tr>
      <w:tr w:rsidR="001519ED">
        <w:trPr>
          <w:trHeight w:hRule="exact" w:val="712"/>
        </w:trPr>
        <w:tc>
          <w:tcPr>
            <w:tcW w:w="1703" w:type="dxa"/>
            <w:gridSpan w:val="2"/>
            <w:vAlign w:val="center"/>
          </w:tcPr>
          <w:p w:rsidR="001519ED" w:rsidRDefault="001519ED">
            <w:pPr>
              <w:autoSpaceDE w:val="0"/>
              <w:autoSpaceDN w:val="0"/>
              <w:adjustRightInd w:val="0"/>
              <w:snapToGrid w:val="0"/>
              <w:jc w:val="center"/>
              <w:rPr>
                <w:rFonts w:ascii="宋体" w:hAnsi="宋体"/>
                <w:kern w:val="0"/>
                <w:szCs w:val="21"/>
              </w:rPr>
            </w:pPr>
          </w:p>
        </w:tc>
        <w:tc>
          <w:tcPr>
            <w:tcW w:w="3768" w:type="dxa"/>
            <w:gridSpan w:val="4"/>
            <w:vAlign w:val="center"/>
          </w:tcPr>
          <w:p w:rsidR="001519ED" w:rsidRDefault="001519ED">
            <w:pPr>
              <w:autoSpaceDE w:val="0"/>
              <w:autoSpaceDN w:val="0"/>
              <w:adjustRightInd w:val="0"/>
              <w:snapToGrid w:val="0"/>
              <w:jc w:val="center"/>
              <w:rPr>
                <w:rFonts w:ascii="宋体" w:hAnsi="宋体"/>
                <w:kern w:val="0"/>
                <w:szCs w:val="21"/>
              </w:rPr>
            </w:pPr>
          </w:p>
        </w:tc>
        <w:tc>
          <w:tcPr>
            <w:tcW w:w="1388" w:type="dxa"/>
            <w:vAlign w:val="center"/>
          </w:tcPr>
          <w:p w:rsidR="001519ED" w:rsidRDefault="001519ED">
            <w:pPr>
              <w:autoSpaceDE w:val="0"/>
              <w:autoSpaceDN w:val="0"/>
              <w:adjustRightInd w:val="0"/>
              <w:snapToGrid w:val="0"/>
              <w:jc w:val="center"/>
              <w:rPr>
                <w:rFonts w:ascii="宋体" w:hAnsi="宋体"/>
                <w:kern w:val="0"/>
                <w:szCs w:val="21"/>
              </w:rPr>
            </w:pPr>
          </w:p>
        </w:tc>
        <w:tc>
          <w:tcPr>
            <w:tcW w:w="2135" w:type="dxa"/>
            <w:gridSpan w:val="2"/>
            <w:vAlign w:val="center"/>
          </w:tcPr>
          <w:p w:rsidR="001519ED" w:rsidRDefault="001519ED">
            <w:pPr>
              <w:autoSpaceDE w:val="0"/>
              <w:autoSpaceDN w:val="0"/>
              <w:adjustRightInd w:val="0"/>
              <w:snapToGrid w:val="0"/>
              <w:jc w:val="center"/>
              <w:rPr>
                <w:rFonts w:ascii="宋体" w:hAnsi="宋体"/>
                <w:kern w:val="0"/>
                <w:szCs w:val="21"/>
              </w:rPr>
            </w:pPr>
          </w:p>
        </w:tc>
      </w:tr>
      <w:tr w:rsidR="001519ED">
        <w:trPr>
          <w:trHeight w:hRule="exact" w:val="712"/>
        </w:trPr>
        <w:tc>
          <w:tcPr>
            <w:tcW w:w="1703" w:type="dxa"/>
            <w:gridSpan w:val="2"/>
            <w:vAlign w:val="center"/>
          </w:tcPr>
          <w:p w:rsidR="001519ED" w:rsidRDefault="001519ED">
            <w:pPr>
              <w:autoSpaceDE w:val="0"/>
              <w:autoSpaceDN w:val="0"/>
              <w:adjustRightInd w:val="0"/>
              <w:snapToGrid w:val="0"/>
              <w:jc w:val="center"/>
              <w:rPr>
                <w:rFonts w:ascii="宋体" w:hAnsi="宋体"/>
                <w:kern w:val="0"/>
                <w:szCs w:val="21"/>
              </w:rPr>
            </w:pPr>
          </w:p>
        </w:tc>
        <w:tc>
          <w:tcPr>
            <w:tcW w:w="3768" w:type="dxa"/>
            <w:gridSpan w:val="4"/>
            <w:vAlign w:val="center"/>
          </w:tcPr>
          <w:p w:rsidR="001519ED" w:rsidRDefault="001519ED">
            <w:pPr>
              <w:autoSpaceDE w:val="0"/>
              <w:autoSpaceDN w:val="0"/>
              <w:adjustRightInd w:val="0"/>
              <w:snapToGrid w:val="0"/>
              <w:jc w:val="center"/>
              <w:rPr>
                <w:rFonts w:ascii="宋体" w:hAnsi="宋体"/>
                <w:kern w:val="0"/>
                <w:szCs w:val="21"/>
              </w:rPr>
            </w:pPr>
          </w:p>
        </w:tc>
        <w:tc>
          <w:tcPr>
            <w:tcW w:w="1388" w:type="dxa"/>
            <w:vAlign w:val="center"/>
          </w:tcPr>
          <w:p w:rsidR="001519ED" w:rsidRDefault="001519ED">
            <w:pPr>
              <w:autoSpaceDE w:val="0"/>
              <w:autoSpaceDN w:val="0"/>
              <w:adjustRightInd w:val="0"/>
              <w:snapToGrid w:val="0"/>
              <w:jc w:val="center"/>
              <w:rPr>
                <w:rFonts w:ascii="宋体" w:hAnsi="宋体"/>
                <w:kern w:val="0"/>
                <w:szCs w:val="21"/>
              </w:rPr>
            </w:pPr>
          </w:p>
        </w:tc>
        <w:tc>
          <w:tcPr>
            <w:tcW w:w="2135" w:type="dxa"/>
            <w:gridSpan w:val="2"/>
            <w:vAlign w:val="center"/>
          </w:tcPr>
          <w:p w:rsidR="001519ED" w:rsidRDefault="001519ED">
            <w:pPr>
              <w:autoSpaceDE w:val="0"/>
              <w:autoSpaceDN w:val="0"/>
              <w:adjustRightInd w:val="0"/>
              <w:snapToGrid w:val="0"/>
              <w:jc w:val="center"/>
              <w:rPr>
                <w:rFonts w:ascii="宋体" w:hAnsi="宋体"/>
                <w:kern w:val="0"/>
                <w:szCs w:val="21"/>
              </w:rPr>
            </w:pPr>
          </w:p>
        </w:tc>
      </w:tr>
      <w:tr w:rsidR="001519ED">
        <w:trPr>
          <w:trHeight w:hRule="exact" w:val="712"/>
        </w:trPr>
        <w:tc>
          <w:tcPr>
            <w:tcW w:w="1703" w:type="dxa"/>
            <w:gridSpan w:val="2"/>
            <w:vAlign w:val="center"/>
          </w:tcPr>
          <w:p w:rsidR="001519ED" w:rsidRDefault="001519ED">
            <w:pPr>
              <w:autoSpaceDE w:val="0"/>
              <w:autoSpaceDN w:val="0"/>
              <w:adjustRightInd w:val="0"/>
              <w:snapToGrid w:val="0"/>
              <w:jc w:val="center"/>
              <w:rPr>
                <w:rFonts w:ascii="宋体" w:hAnsi="宋体"/>
                <w:kern w:val="0"/>
                <w:szCs w:val="21"/>
              </w:rPr>
            </w:pPr>
          </w:p>
        </w:tc>
        <w:tc>
          <w:tcPr>
            <w:tcW w:w="3768" w:type="dxa"/>
            <w:gridSpan w:val="4"/>
            <w:vAlign w:val="center"/>
          </w:tcPr>
          <w:p w:rsidR="001519ED" w:rsidRDefault="001519ED">
            <w:pPr>
              <w:autoSpaceDE w:val="0"/>
              <w:autoSpaceDN w:val="0"/>
              <w:adjustRightInd w:val="0"/>
              <w:snapToGrid w:val="0"/>
              <w:jc w:val="center"/>
              <w:rPr>
                <w:rFonts w:ascii="宋体" w:hAnsi="宋体"/>
                <w:kern w:val="0"/>
                <w:szCs w:val="21"/>
              </w:rPr>
            </w:pPr>
          </w:p>
        </w:tc>
        <w:tc>
          <w:tcPr>
            <w:tcW w:w="1388" w:type="dxa"/>
            <w:vAlign w:val="center"/>
          </w:tcPr>
          <w:p w:rsidR="001519ED" w:rsidRDefault="001519ED">
            <w:pPr>
              <w:autoSpaceDE w:val="0"/>
              <w:autoSpaceDN w:val="0"/>
              <w:adjustRightInd w:val="0"/>
              <w:snapToGrid w:val="0"/>
              <w:jc w:val="center"/>
              <w:rPr>
                <w:rFonts w:ascii="宋体" w:hAnsi="宋体"/>
                <w:kern w:val="0"/>
                <w:szCs w:val="21"/>
              </w:rPr>
            </w:pPr>
          </w:p>
        </w:tc>
        <w:tc>
          <w:tcPr>
            <w:tcW w:w="2135" w:type="dxa"/>
            <w:gridSpan w:val="2"/>
            <w:vAlign w:val="center"/>
          </w:tcPr>
          <w:p w:rsidR="001519ED" w:rsidRDefault="001519ED">
            <w:pPr>
              <w:autoSpaceDE w:val="0"/>
              <w:autoSpaceDN w:val="0"/>
              <w:adjustRightInd w:val="0"/>
              <w:snapToGrid w:val="0"/>
              <w:jc w:val="center"/>
              <w:rPr>
                <w:rFonts w:ascii="宋体" w:hAnsi="宋体"/>
                <w:kern w:val="0"/>
                <w:szCs w:val="21"/>
              </w:rPr>
            </w:pPr>
          </w:p>
        </w:tc>
      </w:tr>
      <w:tr w:rsidR="001519ED">
        <w:trPr>
          <w:trHeight w:hRule="exact" w:val="712"/>
        </w:trPr>
        <w:tc>
          <w:tcPr>
            <w:tcW w:w="1703" w:type="dxa"/>
            <w:gridSpan w:val="2"/>
            <w:vAlign w:val="center"/>
          </w:tcPr>
          <w:p w:rsidR="001519ED" w:rsidRDefault="001519ED">
            <w:pPr>
              <w:autoSpaceDE w:val="0"/>
              <w:autoSpaceDN w:val="0"/>
              <w:adjustRightInd w:val="0"/>
              <w:snapToGrid w:val="0"/>
              <w:jc w:val="center"/>
              <w:rPr>
                <w:rFonts w:ascii="宋体" w:hAnsi="宋体"/>
                <w:kern w:val="0"/>
                <w:szCs w:val="21"/>
              </w:rPr>
            </w:pPr>
          </w:p>
        </w:tc>
        <w:tc>
          <w:tcPr>
            <w:tcW w:w="3768" w:type="dxa"/>
            <w:gridSpan w:val="4"/>
            <w:vAlign w:val="center"/>
          </w:tcPr>
          <w:p w:rsidR="001519ED" w:rsidRDefault="001519ED">
            <w:pPr>
              <w:autoSpaceDE w:val="0"/>
              <w:autoSpaceDN w:val="0"/>
              <w:adjustRightInd w:val="0"/>
              <w:snapToGrid w:val="0"/>
              <w:jc w:val="center"/>
              <w:rPr>
                <w:rFonts w:ascii="宋体" w:hAnsi="宋体"/>
                <w:kern w:val="0"/>
                <w:szCs w:val="21"/>
              </w:rPr>
            </w:pPr>
          </w:p>
        </w:tc>
        <w:tc>
          <w:tcPr>
            <w:tcW w:w="1388" w:type="dxa"/>
            <w:vAlign w:val="center"/>
          </w:tcPr>
          <w:p w:rsidR="001519ED" w:rsidRDefault="001519ED">
            <w:pPr>
              <w:autoSpaceDE w:val="0"/>
              <w:autoSpaceDN w:val="0"/>
              <w:adjustRightInd w:val="0"/>
              <w:snapToGrid w:val="0"/>
              <w:jc w:val="center"/>
              <w:rPr>
                <w:rFonts w:ascii="宋体" w:hAnsi="宋体"/>
                <w:kern w:val="0"/>
                <w:szCs w:val="21"/>
              </w:rPr>
            </w:pPr>
          </w:p>
        </w:tc>
        <w:tc>
          <w:tcPr>
            <w:tcW w:w="2135" w:type="dxa"/>
            <w:gridSpan w:val="2"/>
            <w:vAlign w:val="center"/>
          </w:tcPr>
          <w:p w:rsidR="001519ED" w:rsidRDefault="001519ED">
            <w:pPr>
              <w:autoSpaceDE w:val="0"/>
              <w:autoSpaceDN w:val="0"/>
              <w:adjustRightInd w:val="0"/>
              <w:snapToGrid w:val="0"/>
              <w:jc w:val="center"/>
              <w:rPr>
                <w:rFonts w:ascii="宋体" w:hAnsi="宋体"/>
                <w:kern w:val="0"/>
                <w:szCs w:val="21"/>
              </w:rPr>
            </w:pPr>
          </w:p>
        </w:tc>
      </w:tr>
      <w:tr w:rsidR="001519ED">
        <w:trPr>
          <w:trHeight w:hRule="exact" w:val="712"/>
        </w:trPr>
        <w:tc>
          <w:tcPr>
            <w:tcW w:w="1703" w:type="dxa"/>
            <w:gridSpan w:val="2"/>
            <w:vAlign w:val="center"/>
          </w:tcPr>
          <w:p w:rsidR="001519ED" w:rsidRDefault="001519ED">
            <w:pPr>
              <w:autoSpaceDE w:val="0"/>
              <w:autoSpaceDN w:val="0"/>
              <w:adjustRightInd w:val="0"/>
              <w:snapToGrid w:val="0"/>
              <w:jc w:val="center"/>
              <w:rPr>
                <w:rFonts w:ascii="宋体" w:hAnsi="宋体"/>
                <w:kern w:val="0"/>
                <w:szCs w:val="21"/>
              </w:rPr>
            </w:pPr>
          </w:p>
        </w:tc>
        <w:tc>
          <w:tcPr>
            <w:tcW w:w="3768" w:type="dxa"/>
            <w:gridSpan w:val="4"/>
            <w:vAlign w:val="center"/>
          </w:tcPr>
          <w:p w:rsidR="001519ED" w:rsidRDefault="001519ED">
            <w:pPr>
              <w:autoSpaceDE w:val="0"/>
              <w:autoSpaceDN w:val="0"/>
              <w:adjustRightInd w:val="0"/>
              <w:snapToGrid w:val="0"/>
              <w:jc w:val="center"/>
              <w:rPr>
                <w:rFonts w:ascii="宋体" w:hAnsi="宋体"/>
                <w:kern w:val="0"/>
                <w:szCs w:val="21"/>
              </w:rPr>
            </w:pPr>
          </w:p>
        </w:tc>
        <w:tc>
          <w:tcPr>
            <w:tcW w:w="1388" w:type="dxa"/>
            <w:vAlign w:val="center"/>
          </w:tcPr>
          <w:p w:rsidR="001519ED" w:rsidRDefault="001519ED">
            <w:pPr>
              <w:autoSpaceDE w:val="0"/>
              <w:autoSpaceDN w:val="0"/>
              <w:adjustRightInd w:val="0"/>
              <w:snapToGrid w:val="0"/>
              <w:jc w:val="center"/>
              <w:rPr>
                <w:rFonts w:ascii="宋体" w:hAnsi="宋体"/>
                <w:kern w:val="0"/>
                <w:szCs w:val="21"/>
              </w:rPr>
            </w:pPr>
          </w:p>
        </w:tc>
        <w:tc>
          <w:tcPr>
            <w:tcW w:w="2135" w:type="dxa"/>
            <w:gridSpan w:val="2"/>
            <w:vAlign w:val="center"/>
          </w:tcPr>
          <w:p w:rsidR="001519ED" w:rsidRDefault="001519ED">
            <w:pPr>
              <w:autoSpaceDE w:val="0"/>
              <w:autoSpaceDN w:val="0"/>
              <w:adjustRightInd w:val="0"/>
              <w:snapToGrid w:val="0"/>
              <w:jc w:val="center"/>
              <w:rPr>
                <w:rFonts w:ascii="宋体" w:hAnsi="宋体"/>
                <w:kern w:val="0"/>
                <w:szCs w:val="21"/>
              </w:rPr>
            </w:pPr>
          </w:p>
        </w:tc>
      </w:tr>
    </w:tbl>
    <w:p w:rsidR="001519ED" w:rsidRDefault="001519ED">
      <w:pPr>
        <w:spacing w:line="360" w:lineRule="auto"/>
        <w:rPr>
          <w:rFonts w:ascii="宋体" w:hAnsi="宋体"/>
        </w:rPr>
      </w:pPr>
      <w:bookmarkStart w:id="1006" w:name="_Toc224103515"/>
    </w:p>
    <w:p w:rsidR="001519ED" w:rsidRDefault="00704F1B">
      <w:pPr>
        <w:pStyle w:val="3"/>
        <w:spacing w:before="0" w:line="360" w:lineRule="auto"/>
        <w:jc w:val="center"/>
        <w:rPr>
          <w:rFonts w:ascii="宋体" w:hAnsi="宋体"/>
          <w:b w:val="0"/>
        </w:rPr>
      </w:pPr>
      <w:bookmarkStart w:id="1007" w:name="_Toc509218865"/>
      <w:bookmarkStart w:id="1008" w:name="_Toc224103516"/>
      <w:bookmarkStart w:id="1009" w:name="_Toc534185842"/>
      <w:bookmarkStart w:id="1010" w:name="_Toc287620835"/>
      <w:bookmarkStart w:id="1011" w:name="_Toc430530551"/>
      <w:bookmarkStart w:id="1012" w:name="_Toc277082661"/>
      <w:bookmarkStart w:id="1013" w:name="_Toc287607889"/>
      <w:bookmarkStart w:id="1014" w:name="_Toc27983330"/>
      <w:bookmarkEnd w:id="1006"/>
      <w:r>
        <w:rPr>
          <w:rFonts w:ascii="宋体" w:hAnsi="宋体"/>
          <w:bCs w:val="0"/>
          <w:szCs w:val="28"/>
        </w:rPr>
        <w:br w:type="page"/>
      </w:r>
      <w:bookmarkStart w:id="1015" w:name="_Toc27983331"/>
      <w:bookmarkStart w:id="1016" w:name="_Toc287620839"/>
      <w:bookmarkStart w:id="1017" w:name="_Toc534185843"/>
      <w:bookmarkStart w:id="1018" w:name="_Toc430530552"/>
      <w:bookmarkStart w:id="1019" w:name="_Toc509218866"/>
      <w:bookmarkStart w:id="1020" w:name="_Toc287607893"/>
      <w:bookmarkStart w:id="1021" w:name="_Toc224103520"/>
      <w:bookmarkStart w:id="1022" w:name="_Toc277082663"/>
      <w:bookmarkStart w:id="1023" w:name="_Toc25246"/>
      <w:bookmarkStart w:id="1024" w:name="_Toc8776"/>
      <w:bookmarkStart w:id="1025" w:name="_Toc25923"/>
      <w:bookmarkStart w:id="1026" w:name="_Toc29335"/>
      <w:bookmarkStart w:id="1027" w:name="_Toc57796025"/>
      <w:bookmarkStart w:id="1028" w:name="_Toc31742"/>
      <w:bookmarkEnd w:id="1007"/>
      <w:bookmarkEnd w:id="1008"/>
      <w:bookmarkEnd w:id="1009"/>
      <w:bookmarkEnd w:id="1010"/>
      <w:bookmarkEnd w:id="1011"/>
      <w:bookmarkEnd w:id="1012"/>
      <w:bookmarkEnd w:id="1013"/>
      <w:bookmarkEnd w:id="1014"/>
      <w:r>
        <w:rPr>
          <w:rFonts w:ascii="宋体" w:hAnsi="宋体"/>
          <w:b w:val="0"/>
        </w:rPr>
        <w:lastRenderedPageBreak/>
        <w:t>（</w:t>
      </w:r>
      <w:r>
        <w:rPr>
          <w:rFonts w:ascii="宋体" w:hAnsi="宋体" w:hint="eastAsia"/>
          <w:b w:val="0"/>
        </w:rPr>
        <w:t>四</w:t>
      </w:r>
      <w:r>
        <w:rPr>
          <w:rFonts w:ascii="宋体" w:hAnsi="宋体"/>
          <w:b w:val="0"/>
        </w:rPr>
        <w:t>）</w:t>
      </w:r>
      <w:bookmarkEnd w:id="1015"/>
      <w:bookmarkEnd w:id="1016"/>
      <w:bookmarkEnd w:id="1017"/>
      <w:bookmarkEnd w:id="1018"/>
      <w:bookmarkEnd w:id="1019"/>
      <w:bookmarkEnd w:id="1020"/>
      <w:bookmarkEnd w:id="1021"/>
      <w:bookmarkEnd w:id="1022"/>
      <w:r>
        <w:rPr>
          <w:rFonts w:ascii="宋体" w:hAnsi="宋体" w:hint="eastAsia"/>
          <w:b w:val="0"/>
        </w:rPr>
        <w:t>承诺</w:t>
      </w:r>
      <w:bookmarkEnd w:id="1023"/>
      <w:bookmarkEnd w:id="1024"/>
      <w:bookmarkEnd w:id="1025"/>
      <w:bookmarkEnd w:id="1026"/>
      <w:bookmarkEnd w:id="1027"/>
      <w:bookmarkEnd w:id="1028"/>
    </w:p>
    <w:p w:rsidR="001519ED" w:rsidRDefault="00704F1B">
      <w:pPr>
        <w:snapToGrid w:val="0"/>
        <w:spacing w:line="380" w:lineRule="exact"/>
        <w:rPr>
          <w:rFonts w:ascii="宋体" w:hAnsi="宋体"/>
          <w:szCs w:val="21"/>
          <w:u w:val="single"/>
        </w:rPr>
      </w:pPr>
      <w:r>
        <w:rPr>
          <w:rFonts w:ascii="宋体" w:hAnsi="宋体" w:hint="eastAsia"/>
          <w:szCs w:val="21"/>
          <w:u w:val="single"/>
        </w:rPr>
        <w:t xml:space="preserve">        （比选人名称）</w:t>
      </w:r>
      <w:r>
        <w:rPr>
          <w:rFonts w:ascii="宋体" w:hAnsi="宋体" w:hint="eastAsia"/>
          <w:szCs w:val="21"/>
        </w:rPr>
        <w:t>：</w:t>
      </w:r>
    </w:p>
    <w:p w:rsidR="001519ED" w:rsidRDefault="00704F1B">
      <w:pPr>
        <w:snapToGrid w:val="0"/>
        <w:spacing w:line="380" w:lineRule="exact"/>
        <w:ind w:firstLineChars="200" w:firstLine="420"/>
        <w:rPr>
          <w:rFonts w:ascii="宋体" w:hAnsi="宋体"/>
          <w:szCs w:val="21"/>
        </w:rPr>
      </w:pPr>
      <w:r>
        <w:rPr>
          <w:rFonts w:ascii="宋体" w:hAnsi="宋体" w:hint="eastAsia"/>
          <w:szCs w:val="21"/>
        </w:rPr>
        <w:t>我公司</w:t>
      </w:r>
      <w:r>
        <w:rPr>
          <w:rFonts w:ascii="宋体" w:hAnsi="宋体" w:hint="eastAsia"/>
          <w:szCs w:val="21"/>
          <w:u w:val="single"/>
        </w:rPr>
        <w:t xml:space="preserve">        （竞选人名称）</w:t>
      </w:r>
      <w:r>
        <w:rPr>
          <w:rFonts w:ascii="宋体" w:hAnsi="宋体" w:hint="eastAsia"/>
          <w:szCs w:val="21"/>
        </w:rPr>
        <w:t>参加了贵单位</w:t>
      </w:r>
      <w:r>
        <w:rPr>
          <w:rFonts w:ascii="宋体" w:hAnsi="宋体" w:hint="eastAsia"/>
          <w:szCs w:val="21"/>
          <w:u w:val="single"/>
        </w:rPr>
        <w:t xml:space="preserve">        （项目名称）</w:t>
      </w:r>
      <w:r>
        <w:rPr>
          <w:rFonts w:ascii="宋体" w:hAnsi="宋体" w:hint="eastAsia"/>
          <w:szCs w:val="21"/>
        </w:rPr>
        <w:t>的竞选，自愿作出以下承诺：</w:t>
      </w:r>
    </w:p>
    <w:p w:rsidR="001519ED" w:rsidRDefault="00704F1B">
      <w:pPr>
        <w:snapToGrid w:val="0"/>
        <w:spacing w:line="380" w:lineRule="exact"/>
        <w:ind w:firstLineChars="200" w:firstLine="420"/>
        <w:rPr>
          <w:rFonts w:ascii="宋体" w:hAnsi="宋体"/>
          <w:szCs w:val="21"/>
        </w:rPr>
      </w:pPr>
      <w:r>
        <w:rPr>
          <w:rFonts w:ascii="宋体" w:hAnsi="宋体" w:hint="eastAsia"/>
          <w:szCs w:val="21"/>
        </w:rPr>
        <w:t>1、竞选截止日竞选资格情况不存在下列情形之一：</w:t>
      </w:r>
    </w:p>
    <w:p w:rsidR="001519ED" w:rsidRDefault="00704F1B">
      <w:pPr>
        <w:snapToGrid w:val="0"/>
        <w:spacing w:line="380" w:lineRule="exact"/>
        <w:ind w:firstLineChars="200" w:firstLine="420"/>
        <w:jc w:val="left"/>
        <w:rPr>
          <w:rFonts w:ascii="宋体" w:hAnsi="宋体"/>
          <w:szCs w:val="21"/>
        </w:rPr>
      </w:pPr>
      <w:r>
        <w:rPr>
          <w:rFonts w:ascii="宋体" w:hAnsi="宋体" w:hint="eastAsia"/>
          <w:szCs w:val="21"/>
        </w:rPr>
        <w:t>（1）被人民法院列入失信被执行人名单且在被执行期内；</w:t>
      </w:r>
    </w:p>
    <w:p w:rsidR="001519ED" w:rsidRDefault="00704F1B">
      <w:pPr>
        <w:snapToGrid w:val="0"/>
        <w:spacing w:line="380" w:lineRule="exact"/>
        <w:ind w:firstLineChars="200" w:firstLine="420"/>
        <w:jc w:val="left"/>
        <w:rPr>
          <w:rFonts w:ascii="宋体" w:hAnsi="宋体"/>
          <w:szCs w:val="21"/>
        </w:rPr>
      </w:pPr>
      <w:r>
        <w:rPr>
          <w:rFonts w:ascii="宋体" w:hAnsi="宋体" w:hint="eastAsia"/>
          <w:szCs w:val="21"/>
        </w:rPr>
        <w:t>（2）被列入《重庆市工程建设领域招标投标信用管理暂行办法》规定的重点关注名单且记分达到12分且在记分有效期内；</w:t>
      </w:r>
    </w:p>
    <w:p w:rsidR="001519ED" w:rsidRDefault="00704F1B">
      <w:pPr>
        <w:snapToGrid w:val="0"/>
        <w:spacing w:line="380" w:lineRule="exact"/>
        <w:ind w:firstLineChars="200" w:firstLine="420"/>
        <w:jc w:val="left"/>
        <w:rPr>
          <w:rFonts w:ascii="宋体" w:hAnsi="宋体"/>
          <w:szCs w:val="21"/>
        </w:rPr>
      </w:pPr>
      <w:r>
        <w:rPr>
          <w:rFonts w:ascii="宋体" w:hAnsi="宋体" w:hint="eastAsia"/>
          <w:szCs w:val="21"/>
        </w:rPr>
        <w:t>（3）被列入《重庆市工程建设领域招标投标信用管理暂行办法》规定的黑名单且在记分有效期内；</w:t>
      </w:r>
    </w:p>
    <w:p w:rsidR="001519ED" w:rsidRDefault="00704F1B">
      <w:pPr>
        <w:snapToGrid w:val="0"/>
        <w:spacing w:line="380" w:lineRule="exact"/>
        <w:ind w:firstLineChars="200" w:firstLine="420"/>
        <w:jc w:val="left"/>
        <w:rPr>
          <w:rFonts w:ascii="宋体" w:hAnsi="宋体"/>
          <w:szCs w:val="21"/>
        </w:rPr>
      </w:pPr>
      <w:r>
        <w:rPr>
          <w:rFonts w:ascii="宋体" w:hAnsi="宋体" w:hint="eastAsia"/>
          <w:szCs w:val="21"/>
        </w:rPr>
        <w:t>（4）被国家、重庆市（含市或任意区县）有关行政部门处以暂停竞选资格行政处罚，且在处罚期限内；</w:t>
      </w:r>
    </w:p>
    <w:p w:rsidR="001519ED" w:rsidRDefault="00704F1B">
      <w:pPr>
        <w:spacing w:line="380" w:lineRule="exact"/>
        <w:ind w:firstLineChars="200" w:firstLine="420"/>
        <w:rPr>
          <w:rFonts w:ascii="宋体" w:hAnsi="宋体"/>
          <w:szCs w:val="21"/>
        </w:rPr>
      </w:pPr>
      <w:r>
        <w:rPr>
          <w:rFonts w:ascii="宋体" w:hAnsi="宋体" w:hint="eastAsia"/>
          <w:szCs w:val="21"/>
        </w:rPr>
        <w:t>（5）被重庆市市级有关行业主管部门暂停在渝承揽新业务且在暂停期内；</w:t>
      </w:r>
    </w:p>
    <w:p w:rsidR="001519ED" w:rsidRDefault="00704F1B">
      <w:pPr>
        <w:spacing w:line="380" w:lineRule="exact"/>
        <w:ind w:firstLineChars="200" w:firstLine="420"/>
        <w:rPr>
          <w:rFonts w:ascii="宋体" w:hAnsi="宋体"/>
          <w:szCs w:val="21"/>
        </w:rPr>
      </w:pPr>
      <w:r>
        <w:rPr>
          <w:rFonts w:ascii="宋体" w:hAnsi="宋体" w:hint="eastAsia"/>
          <w:szCs w:val="21"/>
        </w:rPr>
        <w:t>（6）被责令停业，暂扣或吊销执照，或吊销资质证书；</w:t>
      </w:r>
    </w:p>
    <w:p w:rsidR="001519ED" w:rsidRDefault="00704F1B">
      <w:pPr>
        <w:spacing w:line="380" w:lineRule="exact"/>
        <w:ind w:firstLineChars="200" w:firstLine="420"/>
        <w:rPr>
          <w:rFonts w:ascii="宋体" w:hAnsi="宋体"/>
          <w:szCs w:val="21"/>
        </w:rPr>
      </w:pPr>
      <w:r>
        <w:rPr>
          <w:rFonts w:ascii="宋体" w:hAnsi="宋体" w:hint="eastAsia"/>
          <w:szCs w:val="21"/>
        </w:rPr>
        <w:t>（7）进入清算程序，或被宣告破产，或其他丧失履约能力的情形；</w:t>
      </w:r>
    </w:p>
    <w:p w:rsidR="001519ED" w:rsidRDefault="00704F1B">
      <w:pPr>
        <w:spacing w:line="380" w:lineRule="exact"/>
        <w:ind w:firstLineChars="200" w:firstLine="420"/>
        <w:rPr>
          <w:rFonts w:ascii="宋体" w:hAnsi="宋体"/>
          <w:szCs w:val="21"/>
        </w:rPr>
      </w:pPr>
      <w:r>
        <w:rPr>
          <w:rFonts w:ascii="宋体" w:hAnsi="宋体" w:hint="eastAsia"/>
          <w:szCs w:val="21"/>
        </w:rPr>
        <w:t>（8）在国家企业信用信息公示系统（http://www.gsxt.gov.cn/）中被列入严重违法失信企业名单；</w:t>
      </w:r>
    </w:p>
    <w:p w:rsidR="001519ED" w:rsidRDefault="00704F1B">
      <w:pPr>
        <w:snapToGrid w:val="0"/>
        <w:spacing w:line="380" w:lineRule="exact"/>
        <w:ind w:firstLineChars="200" w:firstLine="420"/>
        <w:jc w:val="left"/>
        <w:rPr>
          <w:rFonts w:ascii="宋体" w:hAnsi="宋体"/>
          <w:szCs w:val="21"/>
        </w:rPr>
      </w:pPr>
      <w:r>
        <w:rPr>
          <w:rFonts w:ascii="宋体" w:hAnsi="宋体" w:hint="eastAsia"/>
          <w:szCs w:val="21"/>
        </w:rPr>
        <w:t>（9）竞选人或其法定代表人、拟委任的项目经理在近两年内有行贿犯罪行为的。</w:t>
      </w:r>
    </w:p>
    <w:p w:rsidR="001519ED" w:rsidRDefault="00704F1B">
      <w:pPr>
        <w:snapToGrid w:val="0"/>
        <w:spacing w:line="380" w:lineRule="exact"/>
        <w:ind w:firstLineChars="200" w:firstLine="420"/>
        <w:rPr>
          <w:rFonts w:ascii="宋体" w:hAnsi="宋体"/>
          <w:szCs w:val="21"/>
        </w:rPr>
      </w:pPr>
      <w:r>
        <w:rPr>
          <w:rFonts w:ascii="宋体" w:hAnsi="宋体" w:hint="eastAsia"/>
          <w:szCs w:val="21"/>
        </w:rPr>
        <w:t>2.1我公司拟派的项目经理按注册建造师的相关规定到岗履职和未被禁止参与投标。</w:t>
      </w:r>
    </w:p>
    <w:p w:rsidR="001519ED" w:rsidRDefault="00704F1B">
      <w:pPr>
        <w:snapToGrid w:val="0"/>
        <w:spacing w:line="380" w:lineRule="exact"/>
        <w:ind w:firstLineChars="200" w:firstLine="420"/>
        <w:rPr>
          <w:rFonts w:ascii="宋体" w:hAnsi="宋体"/>
          <w:szCs w:val="21"/>
        </w:rPr>
      </w:pPr>
      <w:r>
        <w:rPr>
          <w:rFonts w:ascii="宋体" w:hAnsi="宋体" w:hint="eastAsia"/>
          <w:szCs w:val="21"/>
        </w:rPr>
        <w:t>2.1.1拟派的项目经理中选后在本项目任职，签订合同时拟派的项目经理必须与竞选文件中的项目经理一致，并满足办理施工许可手续的相关要求。不能按承诺到岗履约的，按合同相关条款处罚并上报行政主管部门，给贵单位造成损失的，我公司依法承担违约赔偿责任。拟派的项目经理中选后不得随意更换。</w:t>
      </w:r>
    </w:p>
    <w:p w:rsidR="001519ED" w:rsidRDefault="00704F1B">
      <w:pPr>
        <w:snapToGrid w:val="0"/>
        <w:spacing w:line="380" w:lineRule="exact"/>
        <w:ind w:firstLineChars="200" w:firstLine="420"/>
        <w:rPr>
          <w:rFonts w:ascii="宋体" w:hAnsi="宋体"/>
          <w:szCs w:val="21"/>
        </w:rPr>
      </w:pPr>
      <w:r>
        <w:rPr>
          <w:rFonts w:ascii="宋体" w:hAnsi="宋体" w:hint="eastAsia"/>
          <w:szCs w:val="21"/>
        </w:rPr>
        <w:t>2.1.2拟派的项目经理未被重庆市市级有关行业主管部门暂停在渝承揽新业务，若被暂停且参加竞选的竞选将被否决；已取得中选候选人资格或中选资格的，贵单位有权取消我公司中选候选人资格或中选资格；给贵单位造成损失的，我公司依法承担违约赔偿责任。</w:t>
      </w:r>
    </w:p>
    <w:p w:rsidR="001519ED" w:rsidRDefault="00704F1B">
      <w:pPr>
        <w:snapToGrid w:val="0"/>
        <w:spacing w:line="380" w:lineRule="exact"/>
        <w:ind w:firstLineChars="200" w:firstLine="420"/>
        <w:rPr>
          <w:rFonts w:ascii="宋体" w:hAnsi="宋体"/>
          <w:szCs w:val="21"/>
        </w:rPr>
      </w:pPr>
      <w:r>
        <w:rPr>
          <w:rFonts w:ascii="宋体" w:hAnsi="宋体" w:hint="eastAsia"/>
          <w:szCs w:val="21"/>
        </w:rPr>
        <w:t>2.1.3为保证我公司拟派的项目经理到本项目到岗履职，我公司还承诺：</w:t>
      </w:r>
    </w:p>
    <w:p w:rsidR="001519ED" w:rsidRDefault="00704F1B">
      <w:pPr>
        <w:snapToGrid w:val="0"/>
        <w:spacing w:line="380" w:lineRule="exact"/>
        <w:ind w:firstLineChars="200" w:firstLine="420"/>
        <w:rPr>
          <w:rFonts w:ascii="宋体" w:hAnsi="宋体"/>
          <w:szCs w:val="21"/>
        </w:rPr>
      </w:pPr>
      <w:r>
        <w:rPr>
          <w:rFonts w:ascii="宋体" w:hAnsi="宋体" w:hint="eastAsia"/>
          <w:szCs w:val="21"/>
        </w:rPr>
        <w:t>若我公司拟派本项目的项目经理有在其他项目任职的情形的（或有在其他项目中选或拟中选的情形的），应在收到中选通知书后</w:t>
      </w:r>
      <w:r>
        <w:rPr>
          <w:rFonts w:ascii="宋体" w:hAnsi="宋体" w:hint="eastAsia"/>
          <w:szCs w:val="21"/>
          <w:u w:val="single"/>
        </w:rPr>
        <w:t xml:space="preserve"> 14 </w:t>
      </w:r>
      <w:r>
        <w:rPr>
          <w:rFonts w:ascii="宋体" w:hAnsi="宋体" w:hint="eastAsia"/>
          <w:szCs w:val="21"/>
        </w:rPr>
        <w:t>日内，办理完成放弃在其他项目任职的手续（或办理完成放弃在其他项目中选或拟中选的手续），贵单位在合同签订前有权对我公司拟派项目经理在其他项目的任职情形（或在其他项目的中选或拟中选情形）进行核查，若与我公司承诺内容不符或我公司未在上述时间内按照比选文件规定递交放弃在其他项目任职、中选或拟中选的相关资料，我公司自愿放弃中选资格，贵单位不退还我公司的投标保证金。在合同签订时，我公司确保拟派项目经理符合《建筑施工企业项目经理资质管理办法》规定的项目经理任职条件，否则我公司自愿放弃中选资格，贵单位不退还我公司的竞选保证金。</w:t>
      </w:r>
    </w:p>
    <w:p w:rsidR="001519ED" w:rsidRDefault="00704F1B">
      <w:pPr>
        <w:snapToGrid w:val="0"/>
        <w:spacing w:line="380" w:lineRule="exact"/>
        <w:ind w:firstLineChars="200" w:firstLine="420"/>
        <w:rPr>
          <w:rFonts w:ascii="宋体" w:hAnsi="宋体"/>
          <w:szCs w:val="21"/>
        </w:rPr>
      </w:pPr>
      <w:r>
        <w:rPr>
          <w:rFonts w:ascii="宋体" w:hAnsi="宋体" w:hint="eastAsia"/>
          <w:szCs w:val="21"/>
        </w:rPr>
        <w:t>若我公司拟派项目经理放弃在其他项目任职的将提供：①经业主或建设单位同意任职变更的文件；②负责项目监管的行业行政主管部门出具同意任职变更的证明材料。</w:t>
      </w:r>
    </w:p>
    <w:p w:rsidR="001519ED" w:rsidRDefault="00704F1B">
      <w:pPr>
        <w:snapToGrid w:val="0"/>
        <w:spacing w:line="380" w:lineRule="exact"/>
        <w:ind w:firstLineChars="200" w:firstLine="420"/>
        <w:rPr>
          <w:rFonts w:ascii="宋体" w:hAnsi="宋体"/>
          <w:szCs w:val="21"/>
        </w:rPr>
      </w:pPr>
      <w:r>
        <w:rPr>
          <w:rFonts w:ascii="宋体" w:hAnsi="宋体" w:hint="eastAsia"/>
          <w:szCs w:val="21"/>
        </w:rPr>
        <w:t>若我公司拟派项目经理放弃在其他项目中选或拟中选的将提供：①经中选或拟中选的其他项目建设单位同意的放弃中选函。</w:t>
      </w:r>
    </w:p>
    <w:p w:rsidR="001519ED" w:rsidRDefault="00704F1B">
      <w:pPr>
        <w:snapToGrid w:val="0"/>
        <w:spacing w:line="380" w:lineRule="exact"/>
        <w:ind w:firstLineChars="200" w:firstLine="420"/>
        <w:rPr>
          <w:rFonts w:ascii="宋体" w:hAnsi="宋体"/>
          <w:szCs w:val="21"/>
        </w:rPr>
      </w:pPr>
      <w:r>
        <w:rPr>
          <w:rFonts w:ascii="宋体" w:hAnsi="宋体" w:hint="eastAsia"/>
          <w:szCs w:val="21"/>
        </w:rPr>
        <w:lastRenderedPageBreak/>
        <w:t>2.2我公司拟派的项目总工按相关规定到岗履职和未被禁止参与竞选。</w:t>
      </w:r>
    </w:p>
    <w:p w:rsidR="001519ED" w:rsidRDefault="00704F1B">
      <w:pPr>
        <w:snapToGrid w:val="0"/>
        <w:spacing w:line="380" w:lineRule="exact"/>
        <w:ind w:firstLineChars="200" w:firstLine="420"/>
        <w:rPr>
          <w:rFonts w:ascii="宋体" w:hAnsi="宋体"/>
          <w:szCs w:val="21"/>
        </w:rPr>
      </w:pPr>
      <w:r>
        <w:rPr>
          <w:rFonts w:ascii="宋体" w:hAnsi="宋体" w:hint="eastAsia"/>
          <w:szCs w:val="21"/>
        </w:rPr>
        <w:t>2.2.1拟派的项目总工中选后只能在本项目任职，签订合同时拟派的项目总工必须与竞选文件中的项目总工一致，并满足办理施工许可手续的相关要求。不能按承诺到岗履约的，按合同相关条款处罚并上报行政主管部门，给贵单位造成损失的，我公司依法承担违约赔偿责任。拟派的项目总工中选后不得随意更换。</w:t>
      </w:r>
    </w:p>
    <w:p w:rsidR="001519ED" w:rsidRDefault="00704F1B">
      <w:pPr>
        <w:snapToGrid w:val="0"/>
        <w:spacing w:line="380" w:lineRule="exact"/>
        <w:ind w:firstLineChars="200" w:firstLine="420"/>
        <w:rPr>
          <w:rFonts w:ascii="宋体" w:hAnsi="宋体"/>
          <w:szCs w:val="21"/>
        </w:rPr>
      </w:pPr>
      <w:r>
        <w:rPr>
          <w:rFonts w:ascii="宋体" w:hAnsi="宋体" w:hint="eastAsia"/>
          <w:szCs w:val="21"/>
        </w:rPr>
        <w:t>2.2.2拟派的项目总工未被重庆市交通主管部门暂停在渝承揽新业务，若被暂停且参加竞选的竞选将被否决；已取得中选候选人资格或中选资格的，贵单位有权取消我公司中选候选人资格或中选资格；给贵单位造成损失的，我公司依法承担违约赔偿责任。</w:t>
      </w:r>
    </w:p>
    <w:p w:rsidR="001519ED" w:rsidRDefault="00704F1B">
      <w:pPr>
        <w:snapToGrid w:val="0"/>
        <w:spacing w:line="380" w:lineRule="exact"/>
        <w:ind w:firstLineChars="200" w:firstLine="420"/>
        <w:rPr>
          <w:rFonts w:ascii="宋体" w:hAnsi="宋体"/>
          <w:szCs w:val="21"/>
        </w:rPr>
      </w:pPr>
      <w:r>
        <w:rPr>
          <w:rFonts w:ascii="宋体" w:hAnsi="宋体" w:hint="eastAsia"/>
          <w:szCs w:val="21"/>
        </w:rPr>
        <w:t>3、我公司若中选，将在合同谈判结束后7日内按照本项目比选文件“竞选人须知”前附表1.4.1的要求，向贵单位提供参与本项目施工工作的人员名单，并附相应人员的身份证、执业资格证、职称证书、社保缴费证明等证明材料作为投标书附件并作为合同文件的组成部分。如果我公司在合同谈判结束后7日内，不能向贵单位提供上述材料（除不可抗力因素），视为我公司放弃中选候选人资格。</w:t>
      </w:r>
    </w:p>
    <w:p w:rsidR="001519ED" w:rsidRDefault="00704F1B">
      <w:pPr>
        <w:snapToGrid w:val="0"/>
        <w:spacing w:line="380" w:lineRule="exact"/>
        <w:ind w:firstLineChars="200" w:firstLine="420"/>
        <w:rPr>
          <w:rFonts w:ascii="宋体" w:hAnsi="宋体"/>
          <w:szCs w:val="21"/>
        </w:rPr>
      </w:pPr>
      <w:r>
        <w:rPr>
          <w:rFonts w:ascii="宋体" w:hAnsi="宋体" w:hint="eastAsia"/>
          <w:szCs w:val="21"/>
        </w:rPr>
        <w:t>4、我公司若中选，将在合同谈判结束后7日内按照本项目比选文件“竞选人须知”前附表1.4.1的要求，向贵单位提供主要设备进场清单。如果我公司在合同谈判结束后7日内，不能向贵单位提供上述材料（除不可抗力因素），视为我公司放弃中选候选人资格。</w:t>
      </w:r>
    </w:p>
    <w:p w:rsidR="001519ED" w:rsidRDefault="00704F1B">
      <w:pPr>
        <w:snapToGrid w:val="0"/>
        <w:spacing w:line="380" w:lineRule="exact"/>
        <w:ind w:firstLineChars="200" w:firstLine="420"/>
        <w:rPr>
          <w:rFonts w:ascii="宋体" w:hAnsi="宋体"/>
          <w:szCs w:val="21"/>
        </w:rPr>
      </w:pPr>
      <w:r>
        <w:rPr>
          <w:rFonts w:ascii="宋体" w:hAnsi="宋体" w:hint="eastAsia"/>
          <w:szCs w:val="21"/>
        </w:rPr>
        <w:t>5、我公司严格按照第五章“工程量清单”、第八章“工程量清单计量规则”的规定进行报价。比选文件中规定工程量清单不允许修改的内容不得修改。竞选总报价不高于贵单位公布的比选总报价最高限价。各清单子目单价不高于贵单位公布的各清单子目单价最高限价的。若出现差错，按比选文件第二章竞选人须知前附表第3.2.9项规定的原则进行处理（或结算）。</w:t>
      </w:r>
    </w:p>
    <w:p w:rsidR="001519ED" w:rsidRDefault="00704F1B">
      <w:pPr>
        <w:snapToGrid w:val="0"/>
        <w:spacing w:line="380" w:lineRule="exact"/>
        <w:ind w:firstLineChars="200" w:firstLine="420"/>
        <w:rPr>
          <w:rFonts w:ascii="宋体" w:hAnsi="宋体"/>
          <w:szCs w:val="21"/>
        </w:rPr>
      </w:pPr>
      <w:r>
        <w:rPr>
          <w:rFonts w:ascii="宋体" w:hAnsi="宋体" w:hint="eastAsia"/>
          <w:szCs w:val="21"/>
        </w:rPr>
        <w:t>6、我公司在资格审查部分中提供的相关证明材料真实有效，不存在弄虚作假情形。</w:t>
      </w:r>
      <w:r>
        <w:rPr>
          <w:rFonts w:ascii="宋体" w:hAnsi="宋体" w:hint="eastAsia"/>
          <w:szCs w:val="21"/>
          <w:u w:val="single"/>
        </w:rPr>
        <w:t>贵单位在合同签订前均有权对我公司提供的资料进行核实，若发现弄虚作假，按相关规定取消我公司中选资格，并按相关法律法规报招标投标监督部门，竞选保证金不予退还，我公司自愿承担因此造成的相关责任并赔偿相应损失</w:t>
      </w:r>
      <w:r>
        <w:rPr>
          <w:rFonts w:ascii="宋体" w:hAnsi="宋体" w:hint="eastAsia"/>
          <w:szCs w:val="21"/>
        </w:rPr>
        <w:t>。</w:t>
      </w:r>
    </w:p>
    <w:p w:rsidR="001519ED" w:rsidRDefault="00704F1B">
      <w:pPr>
        <w:snapToGrid w:val="0"/>
        <w:spacing w:line="380" w:lineRule="exact"/>
        <w:ind w:firstLineChars="200" w:firstLine="420"/>
        <w:rPr>
          <w:rFonts w:ascii="宋体" w:hAnsi="宋体"/>
          <w:szCs w:val="21"/>
        </w:rPr>
      </w:pPr>
      <w:r>
        <w:rPr>
          <w:rFonts w:ascii="宋体" w:hAnsi="宋体" w:hint="eastAsia"/>
          <w:szCs w:val="21"/>
        </w:rPr>
        <w:t>7、我公司不存在第二章 竞选人须知第 1.4.3 项规定的任何一种情形。</w:t>
      </w:r>
    </w:p>
    <w:p w:rsidR="001519ED" w:rsidRDefault="00704F1B">
      <w:pPr>
        <w:snapToGrid w:val="0"/>
        <w:spacing w:line="380" w:lineRule="exact"/>
        <w:ind w:firstLineChars="200" w:firstLine="420"/>
        <w:rPr>
          <w:rFonts w:ascii="宋体" w:hAnsi="宋体"/>
          <w:szCs w:val="21"/>
        </w:rPr>
      </w:pPr>
      <w:r>
        <w:rPr>
          <w:rFonts w:ascii="宋体" w:hAnsi="宋体" w:hint="eastAsia"/>
          <w:szCs w:val="21"/>
        </w:rPr>
        <w:t>8、我公司的竞选文件符合第二章 竞选人须知第 1.3.1 项的规定。</w:t>
      </w:r>
    </w:p>
    <w:p w:rsidR="001519ED" w:rsidRDefault="00704F1B">
      <w:pPr>
        <w:snapToGrid w:val="0"/>
        <w:spacing w:line="380" w:lineRule="exact"/>
        <w:ind w:firstLineChars="200" w:firstLine="420"/>
        <w:rPr>
          <w:rFonts w:ascii="宋体" w:hAnsi="宋体"/>
          <w:szCs w:val="21"/>
        </w:rPr>
      </w:pPr>
      <w:r>
        <w:rPr>
          <w:rFonts w:ascii="宋体" w:hAnsi="宋体" w:hint="eastAsia"/>
          <w:szCs w:val="21"/>
        </w:rPr>
        <w:t>9、我公司的竞选文件符合第四章 合同条款及格式规定，竞选文件中没有贵单位不能接受的条件。</w:t>
      </w:r>
    </w:p>
    <w:p w:rsidR="001519ED" w:rsidRDefault="00704F1B">
      <w:pPr>
        <w:snapToGrid w:val="0"/>
        <w:spacing w:line="380" w:lineRule="exact"/>
        <w:ind w:firstLineChars="200" w:firstLine="420"/>
        <w:rPr>
          <w:rFonts w:ascii="宋体" w:hAnsi="宋体"/>
          <w:szCs w:val="21"/>
        </w:rPr>
      </w:pPr>
      <w:r>
        <w:rPr>
          <w:rFonts w:ascii="宋体" w:hAnsi="宋体" w:hint="eastAsia"/>
          <w:szCs w:val="21"/>
        </w:rPr>
        <w:t>10、我公司的竞选文件符合第七章 技术标准和要求（如有）。</w:t>
      </w:r>
    </w:p>
    <w:p w:rsidR="001519ED" w:rsidRDefault="00704F1B">
      <w:pPr>
        <w:snapToGrid w:val="0"/>
        <w:spacing w:line="380" w:lineRule="exact"/>
        <w:ind w:firstLineChars="200" w:firstLine="420"/>
        <w:rPr>
          <w:rFonts w:ascii="宋体" w:hAnsi="宋体"/>
          <w:szCs w:val="21"/>
        </w:rPr>
      </w:pPr>
      <w:r>
        <w:rPr>
          <w:rFonts w:ascii="宋体" w:hAnsi="宋体" w:hint="eastAsia"/>
          <w:szCs w:val="21"/>
        </w:rPr>
        <w:t>11、我公司接受比选文件中关于“不平衡报价”的相关约定（如有）。</w:t>
      </w:r>
    </w:p>
    <w:p w:rsidR="001519ED" w:rsidRDefault="00704F1B">
      <w:pPr>
        <w:snapToGrid w:val="0"/>
        <w:spacing w:line="380" w:lineRule="exact"/>
        <w:ind w:firstLineChars="200" w:firstLine="420"/>
        <w:rPr>
          <w:rFonts w:ascii="宋体" w:hAnsi="宋体"/>
          <w:szCs w:val="21"/>
        </w:rPr>
      </w:pPr>
      <w:r>
        <w:rPr>
          <w:rFonts w:ascii="宋体" w:hAnsi="宋体" w:hint="eastAsia"/>
          <w:szCs w:val="21"/>
        </w:rPr>
        <w:t>12、我公司接受比选文件中关于“不允许负数报价”的相关要求（如有）。</w:t>
      </w:r>
    </w:p>
    <w:p w:rsidR="001519ED" w:rsidRDefault="001519ED">
      <w:pPr>
        <w:snapToGrid w:val="0"/>
        <w:spacing w:line="380" w:lineRule="exact"/>
        <w:ind w:firstLineChars="200" w:firstLine="420"/>
        <w:rPr>
          <w:rFonts w:ascii="宋体" w:hAnsi="宋体"/>
          <w:szCs w:val="21"/>
        </w:rPr>
      </w:pPr>
    </w:p>
    <w:p w:rsidR="001519ED" w:rsidRDefault="00704F1B">
      <w:pPr>
        <w:tabs>
          <w:tab w:val="left" w:pos="4200"/>
          <w:tab w:val="left" w:pos="4620"/>
        </w:tabs>
        <w:autoSpaceDE w:val="0"/>
        <w:autoSpaceDN w:val="0"/>
        <w:adjustRightInd w:val="0"/>
        <w:snapToGrid w:val="0"/>
        <w:spacing w:line="380" w:lineRule="exact"/>
        <w:ind w:firstLineChars="200" w:firstLine="420"/>
        <w:jc w:val="left"/>
        <w:rPr>
          <w:rFonts w:ascii="宋体" w:hAnsi="宋体"/>
          <w:kern w:val="0"/>
          <w:szCs w:val="21"/>
        </w:rPr>
      </w:pPr>
      <w:r>
        <w:rPr>
          <w:rFonts w:ascii="宋体" w:hAnsi="宋体" w:hint="eastAsia"/>
          <w:kern w:val="0"/>
          <w:szCs w:val="21"/>
        </w:rPr>
        <w:t>竞</w:t>
      </w:r>
      <w:r>
        <w:rPr>
          <w:rFonts w:ascii="宋体" w:hAnsi="宋体"/>
          <w:kern w:val="0"/>
          <w:szCs w:val="21"/>
        </w:rPr>
        <w:t xml:space="preserve">  </w:t>
      </w:r>
      <w:r>
        <w:rPr>
          <w:rFonts w:ascii="宋体" w:hAnsi="宋体" w:hint="eastAsia"/>
          <w:kern w:val="0"/>
          <w:szCs w:val="21"/>
        </w:rPr>
        <w:t>选</w:t>
      </w:r>
      <w:r>
        <w:rPr>
          <w:rFonts w:ascii="宋体" w:hAnsi="宋体"/>
          <w:kern w:val="0"/>
          <w:szCs w:val="21"/>
        </w:rPr>
        <w:t xml:space="preserve">  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w:t>
      </w:r>
      <w:r>
        <w:rPr>
          <w:rFonts w:ascii="宋体" w:hAnsi="宋体" w:hint="eastAsia"/>
          <w:spacing w:val="-1"/>
          <w:kern w:val="0"/>
          <w:szCs w:val="21"/>
        </w:rPr>
        <w:t>公章</w:t>
      </w:r>
      <w:r>
        <w:rPr>
          <w:rFonts w:ascii="宋体" w:hAnsi="宋体"/>
          <w:kern w:val="0"/>
          <w:szCs w:val="21"/>
        </w:rPr>
        <w:t>）</w:t>
      </w:r>
    </w:p>
    <w:p w:rsidR="001519ED" w:rsidRDefault="00704F1B">
      <w:pPr>
        <w:tabs>
          <w:tab w:val="left" w:pos="6300"/>
        </w:tabs>
        <w:autoSpaceDE w:val="0"/>
        <w:autoSpaceDN w:val="0"/>
        <w:adjustRightInd w:val="0"/>
        <w:snapToGrid w:val="0"/>
        <w:spacing w:line="380" w:lineRule="exact"/>
        <w:ind w:firstLineChars="200" w:firstLine="42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rsidR="001519ED" w:rsidRDefault="00704F1B">
      <w:pPr>
        <w:snapToGrid w:val="0"/>
        <w:spacing w:line="380" w:lineRule="exact"/>
        <w:ind w:firstLineChars="200" w:firstLine="420"/>
        <w:jc w:val="right"/>
        <w:rPr>
          <w:rFonts w:ascii="宋体" w:hAnsi="宋体"/>
          <w:szCs w:val="21"/>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rsidR="001519ED" w:rsidRDefault="001519ED"/>
    <w:p w:rsidR="001519ED" w:rsidRDefault="001519ED"/>
    <w:p w:rsidR="001519ED" w:rsidRDefault="00704F1B">
      <w:pPr>
        <w:pStyle w:val="3"/>
        <w:spacing w:before="0" w:line="360" w:lineRule="auto"/>
        <w:jc w:val="center"/>
        <w:rPr>
          <w:rFonts w:ascii="宋体" w:hAnsi="宋体"/>
          <w:b w:val="0"/>
        </w:rPr>
      </w:pPr>
      <w:bookmarkStart w:id="1029" w:name="_Toc27983333"/>
      <w:r>
        <w:rPr>
          <w:rFonts w:ascii="宋体" w:hAnsi="宋体"/>
          <w:b w:val="0"/>
          <w:bCs w:val="0"/>
          <w:sz w:val="21"/>
          <w:szCs w:val="24"/>
        </w:rPr>
        <w:br w:type="page"/>
      </w:r>
      <w:bookmarkStart w:id="1030" w:name="_Toc57796026"/>
      <w:bookmarkStart w:id="1031" w:name="_Toc13928"/>
      <w:bookmarkStart w:id="1032" w:name="_Toc31243"/>
      <w:bookmarkStart w:id="1033" w:name="_Toc675"/>
      <w:bookmarkStart w:id="1034" w:name="_Toc539"/>
      <w:bookmarkStart w:id="1035" w:name="_Toc21975"/>
      <w:r>
        <w:rPr>
          <w:rFonts w:ascii="宋体" w:hAnsi="宋体" w:hint="eastAsia"/>
          <w:b w:val="0"/>
        </w:rPr>
        <w:lastRenderedPageBreak/>
        <w:t>（五）其他资料</w:t>
      </w:r>
      <w:bookmarkEnd w:id="1029"/>
      <w:bookmarkEnd w:id="1030"/>
      <w:bookmarkEnd w:id="1031"/>
      <w:bookmarkEnd w:id="1032"/>
      <w:bookmarkEnd w:id="1033"/>
      <w:bookmarkEnd w:id="1034"/>
      <w:bookmarkEnd w:id="1035"/>
    </w:p>
    <w:p w:rsidR="001519ED" w:rsidRDefault="00704F1B">
      <w:pPr>
        <w:pStyle w:val="a6"/>
        <w:spacing w:line="360" w:lineRule="auto"/>
        <w:ind w:firstLineChars="200" w:firstLine="420"/>
        <w:rPr>
          <w:rFonts w:ascii="宋体" w:hAnsi="宋体"/>
          <w:szCs w:val="21"/>
        </w:rPr>
      </w:pPr>
      <w:r>
        <w:rPr>
          <w:rFonts w:ascii="宋体" w:hAnsi="宋体" w:hint="eastAsia"/>
          <w:szCs w:val="21"/>
        </w:rPr>
        <w:t>1. 竞选保证金</w:t>
      </w:r>
    </w:p>
    <w:p w:rsidR="001519ED" w:rsidRDefault="00704F1B">
      <w:pPr>
        <w:pStyle w:val="a6"/>
        <w:ind w:firstLineChars="200" w:firstLine="420"/>
        <w:rPr>
          <w:rFonts w:ascii="宋体" w:hAnsi="宋体"/>
          <w:i/>
          <w:szCs w:val="21"/>
        </w:rPr>
      </w:pPr>
      <w:r>
        <w:rPr>
          <w:rFonts w:ascii="宋体" w:hAnsi="宋体" w:hint="eastAsia"/>
          <w:i/>
          <w:szCs w:val="21"/>
        </w:rPr>
        <w:t>[提示：以转账支票或电汇形式交纳竞选保证金的提供以下资料]</w:t>
      </w:r>
    </w:p>
    <w:p w:rsidR="001519ED" w:rsidRDefault="00704F1B">
      <w:pPr>
        <w:pStyle w:val="a6"/>
        <w:ind w:firstLineChars="200" w:firstLine="420"/>
        <w:rPr>
          <w:rFonts w:ascii="宋体" w:hAnsi="宋体"/>
          <w:szCs w:val="21"/>
        </w:rPr>
      </w:pPr>
      <w:r>
        <w:rPr>
          <w:rFonts w:ascii="宋体" w:hAnsi="宋体" w:hint="eastAsia"/>
          <w:szCs w:val="21"/>
        </w:rPr>
        <w:t>（1）企业基本账户开户证明文件。</w:t>
      </w:r>
    </w:p>
    <w:p w:rsidR="001519ED" w:rsidRDefault="00704F1B">
      <w:pPr>
        <w:rPr>
          <w:rFonts w:ascii="宋体" w:hAnsi="宋体"/>
          <w:i/>
          <w:szCs w:val="21"/>
        </w:rPr>
      </w:pPr>
      <w:r>
        <w:rPr>
          <w:rFonts w:ascii="宋体" w:hAnsi="宋体" w:hint="eastAsia"/>
          <w:i/>
          <w:szCs w:val="21"/>
        </w:rPr>
        <w:br w:type="page"/>
      </w:r>
    </w:p>
    <w:p w:rsidR="001519ED" w:rsidRDefault="00704F1B">
      <w:pPr>
        <w:spacing w:line="360" w:lineRule="auto"/>
        <w:ind w:firstLineChars="200" w:firstLine="420"/>
        <w:rPr>
          <w:rFonts w:ascii="宋体" w:hAnsi="宋体"/>
          <w:szCs w:val="21"/>
        </w:rPr>
      </w:pPr>
      <w:r>
        <w:rPr>
          <w:rFonts w:ascii="宋体" w:hAnsi="宋体" w:hint="eastAsia"/>
          <w:szCs w:val="21"/>
        </w:rPr>
        <w:lastRenderedPageBreak/>
        <w:t xml:space="preserve">2. </w:t>
      </w:r>
    </w:p>
    <w:p w:rsidR="001519ED" w:rsidRDefault="00704F1B">
      <w:pPr>
        <w:spacing w:line="360" w:lineRule="auto"/>
        <w:ind w:firstLineChars="200" w:firstLine="420"/>
        <w:rPr>
          <w:rFonts w:ascii="宋体" w:hAnsi="宋体"/>
          <w:szCs w:val="21"/>
        </w:rPr>
      </w:pPr>
      <w:r>
        <w:rPr>
          <w:rFonts w:ascii="宋体" w:hAnsi="宋体"/>
          <w:szCs w:val="21"/>
        </w:rPr>
        <w:t>……</w:t>
      </w:r>
    </w:p>
    <w:p w:rsidR="001519ED" w:rsidRDefault="001519ED">
      <w:pPr>
        <w:tabs>
          <w:tab w:val="left" w:pos="6300"/>
        </w:tabs>
        <w:snapToGrid w:val="0"/>
        <w:spacing w:line="360" w:lineRule="auto"/>
        <w:ind w:firstLineChars="200" w:firstLine="420"/>
        <w:jc w:val="left"/>
        <w:rPr>
          <w:rFonts w:ascii="宋体" w:hAnsi="宋体"/>
          <w:szCs w:val="21"/>
        </w:rPr>
      </w:pPr>
    </w:p>
    <w:p w:rsidR="001519ED" w:rsidRDefault="001519ED">
      <w:pPr>
        <w:pStyle w:val="a6"/>
        <w:rPr>
          <w:rFonts w:ascii="宋体" w:hAnsi="宋体"/>
          <w:szCs w:val="21"/>
        </w:rPr>
      </w:pPr>
    </w:p>
    <w:p w:rsidR="001519ED" w:rsidRDefault="001519ED">
      <w:pPr>
        <w:rPr>
          <w:rFonts w:ascii="宋体" w:hAnsi="宋体"/>
          <w:szCs w:val="21"/>
        </w:rPr>
      </w:pPr>
    </w:p>
    <w:p w:rsidR="001519ED" w:rsidRDefault="001519ED">
      <w:pPr>
        <w:pStyle w:val="a6"/>
        <w:rPr>
          <w:rFonts w:ascii="宋体" w:hAnsi="宋体"/>
          <w:szCs w:val="21"/>
        </w:rPr>
      </w:pPr>
    </w:p>
    <w:p w:rsidR="001519ED" w:rsidRDefault="001519ED">
      <w:pPr>
        <w:rPr>
          <w:rFonts w:ascii="宋体" w:hAnsi="宋体"/>
          <w:szCs w:val="21"/>
        </w:rPr>
      </w:pPr>
    </w:p>
    <w:p w:rsidR="001519ED" w:rsidRDefault="001519ED">
      <w:pPr>
        <w:pStyle w:val="a6"/>
        <w:rPr>
          <w:rFonts w:ascii="宋体" w:hAnsi="宋体"/>
          <w:szCs w:val="21"/>
        </w:rPr>
      </w:pPr>
    </w:p>
    <w:p w:rsidR="001519ED" w:rsidRDefault="001519ED">
      <w:pPr>
        <w:rPr>
          <w:rFonts w:ascii="宋体" w:hAnsi="宋体"/>
          <w:szCs w:val="21"/>
        </w:rPr>
      </w:pPr>
    </w:p>
    <w:p w:rsidR="001519ED" w:rsidRDefault="001519ED">
      <w:pPr>
        <w:pStyle w:val="a6"/>
        <w:rPr>
          <w:rFonts w:ascii="宋体" w:hAnsi="宋体"/>
          <w:szCs w:val="21"/>
        </w:rPr>
      </w:pPr>
    </w:p>
    <w:p w:rsidR="001519ED" w:rsidRDefault="001519ED">
      <w:pPr>
        <w:rPr>
          <w:rFonts w:ascii="宋体" w:hAnsi="宋体"/>
          <w:szCs w:val="21"/>
        </w:rPr>
      </w:pPr>
    </w:p>
    <w:p w:rsidR="001519ED" w:rsidRDefault="001519ED">
      <w:pPr>
        <w:pStyle w:val="a6"/>
        <w:rPr>
          <w:rFonts w:ascii="宋体" w:hAnsi="宋体"/>
          <w:szCs w:val="21"/>
        </w:rPr>
      </w:pPr>
    </w:p>
    <w:p w:rsidR="001519ED" w:rsidRDefault="001519ED">
      <w:pPr>
        <w:rPr>
          <w:rFonts w:ascii="宋体" w:hAnsi="宋体"/>
          <w:szCs w:val="21"/>
        </w:rPr>
      </w:pPr>
    </w:p>
    <w:p w:rsidR="001519ED" w:rsidRDefault="001519ED">
      <w:pPr>
        <w:pStyle w:val="a6"/>
        <w:rPr>
          <w:rFonts w:ascii="宋体" w:hAnsi="宋体"/>
          <w:szCs w:val="21"/>
        </w:rPr>
      </w:pPr>
    </w:p>
    <w:p w:rsidR="001519ED" w:rsidRDefault="001519ED">
      <w:pPr>
        <w:rPr>
          <w:rFonts w:ascii="宋体" w:hAnsi="宋体"/>
          <w:szCs w:val="21"/>
        </w:rPr>
      </w:pPr>
    </w:p>
    <w:p w:rsidR="001519ED" w:rsidRDefault="001519ED">
      <w:pPr>
        <w:pStyle w:val="a6"/>
        <w:rPr>
          <w:rFonts w:ascii="宋体" w:hAnsi="宋体"/>
          <w:szCs w:val="21"/>
        </w:rPr>
      </w:pPr>
    </w:p>
    <w:p w:rsidR="001519ED" w:rsidRDefault="001519ED">
      <w:pPr>
        <w:rPr>
          <w:rFonts w:ascii="宋体" w:hAnsi="宋体"/>
          <w:szCs w:val="21"/>
        </w:rPr>
      </w:pPr>
    </w:p>
    <w:p w:rsidR="001519ED" w:rsidRDefault="001519ED">
      <w:pPr>
        <w:pStyle w:val="a6"/>
        <w:rPr>
          <w:rFonts w:ascii="宋体" w:hAnsi="宋体"/>
          <w:szCs w:val="21"/>
        </w:rPr>
      </w:pPr>
    </w:p>
    <w:p w:rsidR="001519ED" w:rsidRDefault="001519ED">
      <w:pPr>
        <w:rPr>
          <w:rFonts w:ascii="宋体" w:hAnsi="宋体"/>
          <w:szCs w:val="21"/>
        </w:rPr>
      </w:pPr>
    </w:p>
    <w:p w:rsidR="001519ED" w:rsidRDefault="001519ED">
      <w:pPr>
        <w:pStyle w:val="a6"/>
        <w:rPr>
          <w:rFonts w:ascii="宋体" w:hAnsi="宋体"/>
          <w:szCs w:val="21"/>
        </w:rPr>
      </w:pPr>
    </w:p>
    <w:p w:rsidR="001519ED" w:rsidRDefault="001519ED">
      <w:pPr>
        <w:rPr>
          <w:rFonts w:ascii="宋体" w:hAnsi="宋体"/>
          <w:szCs w:val="21"/>
        </w:rPr>
      </w:pPr>
    </w:p>
    <w:p w:rsidR="001519ED" w:rsidRDefault="001519ED">
      <w:pPr>
        <w:pStyle w:val="a6"/>
        <w:rPr>
          <w:rFonts w:ascii="宋体" w:hAnsi="宋体"/>
          <w:szCs w:val="21"/>
        </w:rPr>
      </w:pPr>
    </w:p>
    <w:p w:rsidR="001519ED" w:rsidRDefault="001519ED">
      <w:pPr>
        <w:rPr>
          <w:rFonts w:ascii="宋体" w:hAnsi="宋体"/>
          <w:szCs w:val="21"/>
        </w:rPr>
      </w:pPr>
    </w:p>
    <w:p w:rsidR="001519ED" w:rsidRDefault="001519ED">
      <w:pPr>
        <w:pStyle w:val="a6"/>
        <w:rPr>
          <w:rFonts w:ascii="宋体" w:hAnsi="宋体"/>
          <w:szCs w:val="21"/>
        </w:rPr>
      </w:pPr>
    </w:p>
    <w:p w:rsidR="001519ED" w:rsidRDefault="001519ED">
      <w:pPr>
        <w:rPr>
          <w:rFonts w:ascii="宋体" w:hAnsi="宋体"/>
          <w:szCs w:val="21"/>
        </w:rPr>
      </w:pPr>
    </w:p>
    <w:p w:rsidR="001519ED" w:rsidRDefault="001519ED">
      <w:pPr>
        <w:pStyle w:val="a6"/>
        <w:rPr>
          <w:rFonts w:ascii="宋体" w:hAnsi="宋体"/>
          <w:szCs w:val="21"/>
        </w:rPr>
      </w:pPr>
    </w:p>
    <w:p w:rsidR="001519ED" w:rsidRDefault="001519ED">
      <w:pPr>
        <w:rPr>
          <w:rFonts w:ascii="宋体" w:hAnsi="宋体"/>
          <w:szCs w:val="21"/>
        </w:rPr>
      </w:pPr>
    </w:p>
    <w:p w:rsidR="001519ED" w:rsidRDefault="001519ED">
      <w:pPr>
        <w:pStyle w:val="a6"/>
        <w:rPr>
          <w:rFonts w:ascii="宋体" w:hAnsi="宋体"/>
          <w:szCs w:val="21"/>
        </w:rPr>
      </w:pPr>
    </w:p>
    <w:p w:rsidR="001519ED" w:rsidRDefault="001519ED">
      <w:pPr>
        <w:rPr>
          <w:rFonts w:ascii="宋体" w:hAnsi="宋体"/>
          <w:szCs w:val="21"/>
        </w:rPr>
      </w:pPr>
    </w:p>
    <w:p w:rsidR="001519ED" w:rsidRDefault="001519ED">
      <w:pPr>
        <w:pStyle w:val="a6"/>
        <w:rPr>
          <w:rFonts w:ascii="宋体" w:hAnsi="宋体"/>
          <w:szCs w:val="21"/>
        </w:rPr>
      </w:pPr>
    </w:p>
    <w:p w:rsidR="001519ED" w:rsidRDefault="001519ED">
      <w:pPr>
        <w:rPr>
          <w:rFonts w:ascii="宋体" w:hAnsi="宋体"/>
          <w:szCs w:val="21"/>
        </w:rPr>
      </w:pPr>
    </w:p>
    <w:p w:rsidR="001519ED" w:rsidRDefault="001519ED">
      <w:pPr>
        <w:pStyle w:val="a6"/>
        <w:rPr>
          <w:rFonts w:ascii="宋体" w:hAnsi="宋体"/>
          <w:szCs w:val="21"/>
        </w:rPr>
      </w:pPr>
    </w:p>
    <w:p w:rsidR="001519ED" w:rsidRDefault="001519ED">
      <w:pPr>
        <w:rPr>
          <w:rFonts w:ascii="宋体" w:hAnsi="宋体"/>
          <w:szCs w:val="21"/>
        </w:rPr>
      </w:pPr>
    </w:p>
    <w:p w:rsidR="001519ED" w:rsidRDefault="001519ED">
      <w:pPr>
        <w:pStyle w:val="a6"/>
        <w:rPr>
          <w:rFonts w:ascii="宋体" w:hAnsi="宋体"/>
          <w:szCs w:val="21"/>
        </w:rPr>
      </w:pPr>
    </w:p>
    <w:p w:rsidR="001519ED" w:rsidRDefault="001519ED">
      <w:pPr>
        <w:rPr>
          <w:rFonts w:ascii="宋体" w:hAnsi="宋体"/>
          <w:szCs w:val="21"/>
        </w:rPr>
      </w:pPr>
    </w:p>
    <w:p w:rsidR="001519ED" w:rsidRDefault="001519ED"/>
    <w:p w:rsidR="001519ED" w:rsidRDefault="00704F1B">
      <w:pPr>
        <w:pStyle w:val="a6"/>
        <w:jc w:val="center"/>
      </w:pPr>
      <w:r>
        <w:rPr>
          <w:rFonts w:hint="eastAsia"/>
        </w:rPr>
        <w:t>（结束）</w:t>
      </w:r>
    </w:p>
    <w:sectPr w:rsidR="001519ED">
      <w:pgSz w:w="11906" w:h="16838"/>
      <w:pgMar w:top="1304" w:right="1134" w:bottom="1304" w:left="1304"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C14" w:rsidRDefault="00041C14">
      <w:r>
        <w:separator/>
      </w:r>
    </w:p>
  </w:endnote>
  <w:endnote w:type="continuationSeparator" w:id="0">
    <w:p w:rsidR="00041C14" w:rsidRDefault="0004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embedRegular r:id="rId1" w:subsetted="1" w:fontKey="{65D3F371-E615-485E-A9BE-A7A0DE92E183}"/>
    <w:embedBold r:id="rId2" w:subsetted="1" w:fontKey="{2AB81E40-E099-4258-B70A-0FF9C99A5D32}"/>
  </w:font>
  <w:font w:name="黑体">
    <w:altName w:val="SimHei"/>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embedRegular r:id="rId3" w:fontKey="{27AEB537-F8B2-4458-8DCB-664BD2AF9E0C}"/>
  </w:font>
  <w:font w:name="Microsoft Sans Serif">
    <w:panose1 w:val="020B0604020202020204"/>
    <w:charset w:val="00"/>
    <w:family w:val="swiss"/>
    <w:pitch w:val="variable"/>
    <w:sig w:usb0="E1002AFF" w:usb1="C0000002" w:usb2="00000008" w:usb3="00000000" w:csb0="000101F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F1B" w:rsidRDefault="00704F1B">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F1B" w:rsidRDefault="00704F1B">
    <w:pPr>
      <w:pStyle w:val="ac"/>
    </w:pPr>
    <w:r>
      <w:rPr>
        <w:noProof/>
      </w:rPr>
      <mc:AlternateContent>
        <mc:Choice Requires="wps">
          <w:drawing>
            <wp:anchor distT="0" distB="0" distL="0" distR="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704F1B" w:rsidRDefault="00704F1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E1DC6">
                            <w:rPr>
                              <w:noProof/>
                              <w:sz w:val="18"/>
                            </w:rPr>
                            <w:t>1</w:t>
                          </w:r>
                          <w:r>
                            <w:rPr>
                              <w:rFonts w:hint="eastAsia"/>
                              <w:sz w:val="18"/>
                            </w:rPr>
                            <w:fldChar w:fldCharType="end"/>
                          </w:r>
                        </w:p>
                      </w:txbxContent>
                    </wps:txbx>
                    <wps:bodyPr wrap="none" lIns="0" tIns="0" rIns="0" bIns="0">
                      <a:spAutoFit/>
                    </wps:bodyPr>
                  </wps:wsp>
                </a:graphicData>
              </a:graphic>
            </wp:anchor>
          </w:drawing>
        </mc:Choice>
        <mc:Fallback>
          <w:pict>
            <v:rect id="文本框 13" o:spid="_x0000_s1026" style="position:absolute;margin-left:0;margin-top:0;width:2in;height:2in;z-index:251656192;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" filled="f" stroked="f">
              <v:textbox style="mso-fit-shape-to-text:t" inset="0,0,0,0">
                <w:txbxContent>
                  <w:p w:rsidR="00704F1B" w:rsidRDefault="00704F1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E1DC6">
                      <w:rPr>
                        <w:noProof/>
                        <w:sz w:val="18"/>
                      </w:rPr>
                      <w:t>1</w:t>
                    </w:r>
                    <w:r>
                      <w:rPr>
                        <w:rFonts w:hint="eastAsia"/>
                        <w:sz w:val="18"/>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F1B" w:rsidRDefault="00704F1B">
    <w:pPr>
      <w:pStyle w:val="ac"/>
      <w:framePr w:wrap="around" w:vAnchor="text" w:hAnchor="margin" w:xAlign="center" w:y="1"/>
      <w:rPr>
        <w:rStyle w:val="af4"/>
      </w:rPr>
    </w:pPr>
    <w:r>
      <w:fldChar w:fldCharType="begin"/>
    </w:r>
    <w:r>
      <w:rPr>
        <w:rStyle w:val="af4"/>
      </w:rPr>
      <w:instrText xml:space="preserve">PAGE  </w:instrText>
    </w:r>
    <w:r>
      <w:fldChar w:fldCharType="separate"/>
    </w:r>
    <w:r>
      <w:rPr>
        <w:rStyle w:val="af4"/>
      </w:rPr>
      <w:t>1</w:t>
    </w:r>
    <w:r>
      <w:fldChar w:fldCharType="end"/>
    </w:r>
  </w:p>
  <w:p w:rsidR="00704F1B" w:rsidRDefault="00704F1B">
    <w:pPr>
      <w:pStyle w:val="ac"/>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F1B" w:rsidRDefault="00704F1B">
    <w:pPr>
      <w:pStyle w:val="ac"/>
      <w:ind w:right="360"/>
    </w:pPr>
    <w:r>
      <w:rPr>
        <w:noProof/>
      </w:rPr>
      <mc:AlternateContent>
        <mc:Choice Requires="wps">
          <w:drawing>
            <wp:anchor distT="0" distB="0" distL="0" distR="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04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704F1B" w:rsidRDefault="00704F1B">
                          <w:pPr>
                            <w:pStyle w:val="ac"/>
                            <w:ind w:right="360"/>
                          </w:pPr>
                          <w:r>
                            <w:t>-</w:t>
                          </w:r>
                          <w:r>
                            <w:fldChar w:fldCharType="begin"/>
                          </w:r>
                          <w:r>
                            <w:instrText xml:space="preserve"> PAGE </w:instrText>
                          </w:r>
                          <w:r>
                            <w:fldChar w:fldCharType="separate"/>
                          </w:r>
                          <w:r w:rsidR="005E1DC6">
                            <w:rPr>
                              <w:noProof/>
                            </w:rPr>
                            <w:t>3</w:t>
                          </w:r>
                          <w:r>
                            <w:fldChar w:fldCharType="end"/>
                          </w:r>
                          <w:r>
                            <w:t>-</w:t>
                          </w:r>
                        </w:p>
                      </w:txbxContent>
                    </wps:txbx>
                    <wps:bodyPr wrap="none" lIns="0" tIns="0" rIns="0" bIns="0">
                      <a:spAutoFit/>
                    </wps:bodyPr>
                  </wps:wsp>
                </a:graphicData>
              </a:graphic>
            </wp:anchor>
          </w:drawing>
        </mc:Choice>
        <mc:Fallback>
          <w:pict>
            <v:rect id="文本框 2049" o:spid="_x0000_s1027" style="position:absolute;margin-left:0;margin-top:0;width:2in;height:2in;z-index:251657216;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" filled="f" stroked="f">
              <v:textbox style="mso-fit-shape-to-text:t" inset="0,0,0,0">
                <w:txbxContent>
                  <w:p w:rsidR="00704F1B" w:rsidRDefault="00704F1B">
                    <w:pPr>
                      <w:pStyle w:val="ac"/>
                      <w:ind w:right="360"/>
                    </w:pPr>
                    <w:r>
                      <w:t>-</w:t>
                    </w:r>
                    <w:r>
                      <w:fldChar w:fldCharType="begin"/>
                    </w:r>
                    <w:r>
                      <w:instrText xml:space="preserve"> PAGE </w:instrText>
                    </w:r>
                    <w:r>
                      <w:fldChar w:fldCharType="separate"/>
                    </w:r>
                    <w:r w:rsidR="005E1DC6">
                      <w:rPr>
                        <w:noProof/>
                      </w:rPr>
                      <w:t>3</w:t>
                    </w:r>
                    <w:r>
                      <w:fldChar w:fldCharType="end"/>
                    </w:r>
                    <w:r>
                      <w:t>-</w:t>
                    </w:r>
                  </w:p>
                </w:txbxContent>
              </v:textbox>
              <w10:wrap anchorx="margin"/>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F1B" w:rsidRDefault="00704F1B">
    <w:pPr>
      <w:pStyle w:val="ac"/>
    </w:pPr>
    <w:r>
      <w:rPr>
        <w:noProof/>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205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704F1B" w:rsidRDefault="00704F1B">
                          <w:pPr>
                            <w:pStyle w:val="ac"/>
                          </w:pPr>
                          <w:r>
                            <w:rPr>
                              <w:rFonts w:hint="eastAsia"/>
                            </w:rPr>
                            <w:fldChar w:fldCharType="begin"/>
                          </w:r>
                          <w:r>
                            <w:rPr>
                              <w:rFonts w:hint="eastAsia"/>
                            </w:rPr>
                            <w:instrText xml:space="preserve"> PAGE  \* MERGEFORMAT </w:instrText>
                          </w:r>
                          <w:r>
                            <w:rPr>
                              <w:rFonts w:hint="eastAsia"/>
                            </w:rPr>
                            <w:fldChar w:fldCharType="separate"/>
                          </w:r>
                          <w:r w:rsidR="005E1DC6">
                            <w:rPr>
                              <w:noProof/>
                            </w:rPr>
                            <w:t>1</w:t>
                          </w:r>
                          <w:r>
                            <w:rPr>
                              <w:rFonts w:hint="eastAsia"/>
                            </w:rPr>
                            <w:fldChar w:fldCharType="end"/>
                          </w:r>
                        </w:p>
                      </w:txbxContent>
                    </wps:txbx>
                    <wps:bodyPr wrap="none" lIns="0" tIns="0" rIns="0" bIns="0">
                      <a:spAutoFit/>
                    </wps:bodyPr>
                  </wps:wsp>
                </a:graphicData>
              </a:graphic>
            </wp:anchor>
          </w:drawing>
        </mc:Choice>
        <mc:Fallback>
          <w:pict>
            <v:rect id="文本框 2050" o:spid="_x0000_s1028" style="position:absolute;margin-left:0;margin-top:0;width:2in;height:2in;z-index:251658240;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" filled="f" stroked="f">
              <v:textbox style="mso-fit-shape-to-text:t" inset="0,0,0,0">
                <w:txbxContent>
                  <w:p w:rsidR="00704F1B" w:rsidRDefault="00704F1B">
                    <w:pPr>
                      <w:pStyle w:val="ac"/>
                    </w:pPr>
                    <w:r>
                      <w:rPr>
                        <w:rFonts w:hint="eastAsia"/>
                      </w:rPr>
                      <w:fldChar w:fldCharType="begin"/>
                    </w:r>
                    <w:r>
                      <w:rPr>
                        <w:rFonts w:hint="eastAsia"/>
                      </w:rPr>
                      <w:instrText xml:space="preserve"> PAGE  \* MERGEFORMAT </w:instrText>
                    </w:r>
                    <w:r>
                      <w:rPr>
                        <w:rFonts w:hint="eastAsia"/>
                      </w:rPr>
                      <w:fldChar w:fldCharType="separate"/>
                    </w:r>
                    <w:r w:rsidR="005E1DC6">
                      <w:rPr>
                        <w:noProof/>
                      </w:rPr>
                      <w:t>1</w:t>
                    </w:r>
                    <w:r>
                      <w:rPr>
                        <w:rFonts w:hint="eastAsia"/>
                      </w:rPr>
                      <w:fldChar w:fldCharType="end"/>
                    </w:r>
                  </w:p>
                </w:txbxContent>
              </v:textbox>
              <w10:wrap anchorx="margin"/>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F1B" w:rsidRDefault="00704F1B">
    <w:pPr>
      <w:pStyle w:val="ac"/>
    </w:pPr>
    <w:r>
      <w:rPr>
        <w:noProof/>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1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704F1B" w:rsidRDefault="00704F1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E1DC6">
                            <w:rPr>
                              <w:noProof/>
                              <w:sz w:val="18"/>
                            </w:rPr>
                            <w:t>10</w:t>
                          </w:r>
                          <w:r>
                            <w:rPr>
                              <w:rFonts w:hint="eastAsia"/>
                              <w:sz w:val="18"/>
                            </w:rPr>
                            <w:fldChar w:fldCharType="end"/>
                          </w:r>
                        </w:p>
                      </w:txbxContent>
                    </wps:txbx>
                    <wps:bodyPr wrap="none" lIns="0" tIns="0" rIns="0" bIns="0">
                      <a:spAutoFit/>
                    </wps:bodyPr>
                  </wps:wsp>
                </a:graphicData>
              </a:graphic>
            </wp:anchor>
          </w:drawing>
        </mc:Choice>
        <mc:Fallback>
          <w:pict>
            <v:rect id="文本框 14" o:spid="_x0000_s1029" style="position:absolute;margin-left:0;margin-top:0;width:2in;height:2in;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" filled="f" stroked="f">
              <v:textbox style="mso-fit-shape-to-text:t" inset="0,0,0,0">
                <w:txbxContent>
                  <w:p w:rsidR="00704F1B" w:rsidRDefault="00704F1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E1DC6">
                      <w:rPr>
                        <w:noProof/>
                        <w:sz w:val="18"/>
                      </w:rPr>
                      <w:t>10</w:t>
                    </w:r>
                    <w:r>
                      <w:rPr>
                        <w:rFonts w:hint="eastAsia"/>
                        <w:sz w:val="18"/>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C14" w:rsidRDefault="00041C14">
      <w:r>
        <w:separator/>
      </w:r>
    </w:p>
  </w:footnote>
  <w:footnote w:type="continuationSeparator" w:id="0">
    <w:p w:rsidR="00041C14" w:rsidRDefault="00041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F1B" w:rsidRDefault="00704F1B">
    <w:pPr>
      <w:pStyle w:val="ad"/>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F1B" w:rsidRDefault="00704F1B">
    <w:pPr>
      <w:pStyle w:val="ad"/>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F1B" w:rsidRDefault="00704F1B">
    <w:pPr>
      <w:pStyle w:val="ad"/>
      <w:pBdr>
        <w:bottom w:val="none" w:sz="0" w:space="0" w:color="auto"/>
      </w:pBdr>
      <w:jc w:val="left"/>
      <w:rPr>
        <w:rFonts w:ascii="方正黑体_GBK" w:eastAsia="方正黑体_GB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singleLevel"/>
    <w:tmpl w:val="00000000"/>
    <w:lvl w:ilvl="0">
      <w:start w:val="2"/>
      <w:numFmt w:val="decimal"/>
      <w:suff w:val="space"/>
      <w:lvlText w:val="%1."/>
      <w:lvlJc w:val="left"/>
    </w:lvl>
  </w:abstractNum>
  <w:abstractNum w:abstractNumId="1" w15:restartNumberingAfterBreak="0">
    <w:nsid w:val="00000001"/>
    <w:multiLevelType w:val="multilevel"/>
    <w:tmpl w:val="00000001"/>
    <w:lvl w:ilvl="0">
      <w:start w:val="16"/>
      <w:numFmt w:val="bullet"/>
      <w:lvlText w:val="△"/>
      <w:lvlJc w:val="left"/>
      <w:pPr>
        <w:tabs>
          <w:tab w:val="left" w:pos="780"/>
        </w:tabs>
        <w:ind w:left="780" w:hanging="360"/>
      </w:pPr>
      <w:rPr>
        <w:rFonts w:ascii="宋体" w:eastAsia="宋体" w:hAnsi="宋体" w:cs="Times New Roman" w:hint="eastAsia"/>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15:restartNumberingAfterBreak="0">
    <w:nsid w:val="00000002"/>
    <w:multiLevelType w:val="singleLevel"/>
    <w:tmpl w:val="00000002"/>
    <w:lvl w:ilvl="0">
      <w:start w:val="1"/>
      <w:numFmt w:val="chineseCounting"/>
      <w:suff w:val="nothing"/>
      <w:lvlText w:val="%1、"/>
      <w:lvlJc w:val="left"/>
    </w:lvl>
  </w:abstractNum>
  <w:abstractNum w:abstractNumId="3" w15:restartNumberingAfterBreak="0">
    <w:nsid w:val="00000003"/>
    <w:multiLevelType w:val="singleLevel"/>
    <w:tmpl w:val="00000003"/>
    <w:lvl w:ilvl="0">
      <w:start w:val="1"/>
      <w:numFmt w:val="decimal"/>
      <w:lvlText w:val="%1."/>
      <w:lvlJc w:val="left"/>
      <w:pPr>
        <w:tabs>
          <w:tab w:val="left" w:pos="312"/>
        </w:tabs>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TrueTypeFonts/>
  <w:saveSubsetFonts/>
  <w:hideSpellingError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9ED"/>
    <w:rsid w:val="00041C14"/>
    <w:rsid w:val="001519ED"/>
    <w:rsid w:val="005E1DC6"/>
    <w:rsid w:val="00704F1B"/>
    <w:rsid w:val="019519C5"/>
    <w:rsid w:val="1CA11967"/>
    <w:rsid w:val="256119E7"/>
    <w:rsid w:val="29415B13"/>
    <w:rsid w:val="2CC3103B"/>
    <w:rsid w:val="45551AFF"/>
    <w:rsid w:val="5A872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A99632-8439-4718-9FD9-392F4887B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uiPriority="99"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uiPriority="1" w:qFormat="1"/>
    <w:lsdException w:name="Body Text" w:qFormat="1"/>
    <w:lsdException w:name="Subtitle" w:qFormat="1"/>
    <w:lsdException w:name="Date" w:qFormat="1"/>
    <w:lsdException w:name="Body Text 2" w:qFormat="1"/>
    <w:lsdException w:name="Body Text Indent 2" w:qFormat="1"/>
    <w:lsdException w:name="Block Text"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qFormat/>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qFormat/>
    <w:pPr>
      <w:widowControl/>
      <w:spacing w:before="100" w:beforeAutospacing="1" w:after="100" w:afterAutospacing="1"/>
      <w:jc w:val="left"/>
      <w:outlineLvl w:val="4"/>
    </w:pPr>
    <w:rPr>
      <w:rFonts w:ascii="宋体" w:hAnsi="宋体" w:cs="宋体"/>
      <w:b/>
      <w:bCs/>
      <w:kern w:val="0"/>
      <w:sz w:val="20"/>
      <w:szCs w:val="20"/>
    </w:rPr>
  </w:style>
  <w:style w:type="paragraph" w:styleId="9">
    <w:name w:val="heading 9"/>
    <w:basedOn w:val="a"/>
    <w:next w:val="a"/>
    <w:link w:val="90"/>
    <w:qFormat/>
    <w:pPr>
      <w:keepNext/>
      <w:keepLines/>
      <w:spacing w:before="240" w:after="64" w:line="320" w:lineRule="auto"/>
      <w:outlineLvl w:val="8"/>
    </w:pPr>
    <w:rPr>
      <w:rFonts w:ascii="等线 Light" w:eastAsia="等线 Light" w:hAnsi="等线 Light"/>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qFormat/>
    <w:pPr>
      <w:ind w:leftChars="1200" w:left="2520"/>
    </w:pPr>
    <w:rPr>
      <w:rFonts w:ascii="等线" w:eastAsia="等线" w:hAnsi="等线"/>
      <w:szCs w:val="22"/>
    </w:rPr>
  </w:style>
  <w:style w:type="paragraph" w:styleId="a3">
    <w:name w:val="Normal Indent"/>
    <w:basedOn w:val="a"/>
    <w:qFormat/>
    <w:pPr>
      <w:adjustRightInd w:val="0"/>
      <w:spacing w:line="480" w:lineRule="atLeast"/>
      <w:ind w:firstLine="600"/>
      <w:textAlignment w:val="baseline"/>
    </w:pPr>
    <w:rPr>
      <w:rFonts w:eastAsia="仿宋_GB2312"/>
      <w:kern w:val="0"/>
      <w:sz w:val="30"/>
      <w:szCs w:val="20"/>
    </w:rPr>
  </w:style>
  <w:style w:type="paragraph" w:styleId="a4">
    <w:name w:val="annotation text"/>
    <w:basedOn w:val="a"/>
    <w:link w:val="a5"/>
    <w:uiPriority w:val="99"/>
    <w:qFormat/>
    <w:pPr>
      <w:jc w:val="left"/>
    </w:pPr>
  </w:style>
  <w:style w:type="paragraph" w:styleId="a6">
    <w:name w:val="Body Text"/>
    <w:basedOn w:val="a"/>
    <w:next w:val="a"/>
    <w:qFormat/>
    <w:pPr>
      <w:spacing w:after="120"/>
    </w:pPr>
  </w:style>
  <w:style w:type="paragraph" w:styleId="a7">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50">
    <w:name w:val="toc 5"/>
    <w:basedOn w:val="a"/>
    <w:next w:val="a"/>
    <w:uiPriority w:val="39"/>
    <w:qFormat/>
    <w:pPr>
      <w:ind w:leftChars="800" w:left="1680"/>
    </w:pPr>
    <w:rPr>
      <w:rFonts w:ascii="等线" w:eastAsia="等线" w:hAnsi="等线"/>
      <w:szCs w:val="22"/>
    </w:rPr>
  </w:style>
  <w:style w:type="paragraph" w:styleId="31">
    <w:name w:val="toc 3"/>
    <w:basedOn w:val="3"/>
    <w:next w:val="a"/>
    <w:uiPriority w:val="39"/>
    <w:qFormat/>
    <w:pPr>
      <w:keepNext w:val="0"/>
      <w:keepLines w:val="0"/>
      <w:spacing w:before="0" w:after="0" w:line="240" w:lineRule="auto"/>
      <w:ind w:left="420"/>
      <w:jc w:val="left"/>
      <w:outlineLvl w:val="9"/>
    </w:pPr>
    <w:rPr>
      <w:b w:val="0"/>
      <w:bCs w:val="0"/>
      <w:i/>
      <w:iCs/>
      <w:sz w:val="20"/>
      <w:szCs w:val="20"/>
    </w:rPr>
  </w:style>
  <w:style w:type="paragraph" w:styleId="8">
    <w:name w:val="toc 8"/>
    <w:basedOn w:val="a"/>
    <w:next w:val="a"/>
    <w:uiPriority w:val="39"/>
    <w:qFormat/>
    <w:pPr>
      <w:ind w:leftChars="1400" w:left="2940"/>
    </w:pPr>
    <w:rPr>
      <w:rFonts w:ascii="等线" w:eastAsia="等线" w:hAnsi="等线"/>
      <w:szCs w:val="22"/>
    </w:rPr>
  </w:style>
  <w:style w:type="paragraph" w:styleId="a8">
    <w:name w:val="Date"/>
    <w:basedOn w:val="a"/>
    <w:next w:val="a"/>
    <w:link w:val="a9"/>
    <w:qFormat/>
    <w:pPr>
      <w:ind w:leftChars="2500" w:left="100"/>
    </w:pPr>
  </w:style>
  <w:style w:type="paragraph" w:styleId="21">
    <w:name w:val="Body Text Indent 2"/>
    <w:basedOn w:val="a"/>
    <w:qFormat/>
    <w:pPr>
      <w:widowControl/>
      <w:spacing w:line="480" w:lineRule="auto"/>
      <w:ind w:firstLine="560"/>
      <w:jc w:val="left"/>
    </w:pPr>
    <w:rPr>
      <w:kern w:val="0"/>
      <w:sz w:val="28"/>
    </w:rPr>
  </w:style>
  <w:style w:type="paragraph" w:styleId="aa">
    <w:name w:val="Balloon Text"/>
    <w:basedOn w:val="a"/>
    <w:link w:val="ab"/>
    <w:qFormat/>
    <w:rPr>
      <w:sz w:val="18"/>
      <w:szCs w:val="18"/>
    </w:rPr>
  </w:style>
  <w:style w:type="paragraph" w:styleId="ac">
    <w:name w:val="footer"/>
    <w:basedOn w:val="a"/>
    <w:uiPriority w:val="99"/>
    <w:qFormat/>
    <w:pPr>
      <w:tabs>
        <w:tab w:val="center" w:pos="4153"/>
        <w:tab w:val="right" w:pos="8306"/>
      </w:tabs>
      <w:snapToGrid w:val="0"/>
      <w:jc w:val="left"/>
    </w:pPr>
    <w:rPr>
      <w:sz w:val="18"/>
      <w:szCs w:val="18"/>
    </w:rPr>
  </w:style>
  <w:style w:type="paragraph" w:styleId="ad">
    <w:name w:val="header"/>
    <w:basedOn w:val="a"/>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caps/>
      <w:sz w:val="20"/>
      <w:szCs w:val="20"/>
    </w:rPr>
  </w:style>
  <w:style w:type="paragraph" w:styleId="40">
    <w:name w:val="toc 4"/>
    <w:basedOn w:val="a"/>
    <w:next w:val="a"/>
    <w:uiPriority w:val="39"/>
    <w:qFormat/>
    <w:pPr>
      <w:ind w:leftChars="600" w:left="1260"/>
    </w:pPr>
    <w:rPr>
      <w:rFonts w:ascii="等线" w:eastAsia="等线" w:hAnsi="等线"/>
      <w:szCs w:val="22"/>
    </w:rPr>
  </w:style>
  <w:style w:type="paragraph" w:styleId="ae">
    <w:name w:val="Subtitle"/>
    <w:basedOn w:val="a"/>
    <w:link w:val="af"/>
    <w:qFormat/>
    <w:pPr>
      <w:widowControl/>
      <w:jc w:val="center"/>
    </w:pPr>
    <w:rPr>
      <w:kern w:val="0"/>
      <w:sz w:val="20"/>
      <w:u w:val="single"/>
      <w:lang w:eastAsia="en-US"/>
    </w:rPr>
  </w:style>
  <w:style w:type="paragraph" w:styleId="6">
    <w:name w:val="toc 6"/>
    <w:basedOn w:val="a"/>
    <w:next w:val="a"/>
    <w:uiPriority w:val="39"/>
    <w:qFormat/>
    <w:pPr>
      <w:ind w:leftChars="1000" w:left="2100"/>
    </w:pPr>
    <w:rPr>
      <w:rFonts w:ascii="等线" w:eastAsia="等线" w:hAnsi="等线"/>
      <w:szCs w:val="22"/>
    </w:rPr>
  </w:style>
  <w:style w:type="paragraph" w:styleId="22">
    <w:name w:val="toc 2"/>
    <w:basedOn w:val="2"/>
    <w:next w:val="a"/>
    <w:uiPriority w:val="39"/>
    <w:qFormat/>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91">
    <w:name w:val="toc 9"/>
    <w:basedOn w:val="a"/>
    <w:next w:val="a"/>
    <w:uiPriority w:val="39"/>
    <w:qFormat/>
    <w:pPr>
      <w:ind w:leftChars="1600" w:left="3360"/>
    </w:pPr>
    <w:rPr>
      <w:rFonts w:ascii="等线" w:eastAsia="等线" w:hAnsi="等线"/>
      <w:szCs w:val="22"/>
    </w:rPr>
  </w:style>
  <w:style w:type="paragraph" w:styleId="23">
    <w:name w:val="Body Text 2"/>
    <w:basedOn w:val="a"/>
    <w:qFormat/>
    <w:rPr>
      <w:i/>
      <w:iCs/>
      <w:sz w:val="26"/>
    </w:rPr>
  </w:style>
  <w:style w:type="paragraph" w:styleId="af0">
    <w:name w:val="Normal (Web)"/>
    <w:basedOn w:val="a"/>
    <w:qFormat/>
    <w:rPr>
      <w:sz w:val="24"/>
    </w:rPr>
  </w:style>
  <w:style w:type="paragraph" w:styleId="af1">
    <w:name w:val="annotation subject"/>
    <w:basedOn w:val="a4"/>
    <w:next w:val="a4"/>
    <w:link w:val="af2"/>
    <w:qFormat/>
    <w:rPr>
      <w:b/>
      <w:bCs/>
    </w:rPr>
  </w:style>
  <w:style w:type="table" w:styleId="af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qFormat/>
  </w:style>
  <w:style w:type="character" w:styleId="af5">
    <w:name w:val="Hyperlink"/>
    <w:uiPriority w:val="99"/>
    <w:qFormat/>
    <w:rPr>
      <w:color w:val="0000FF"/>
      <w:u w:val="single"/>
    </w:rPr>
  </w:style>
  <w:style w:type="character" w:styleId="af6">
    <w:name w:val="annotation reference"/>
    <w:qFormat/>
    <w:rPr>
      <w:sz w:val="21"/>
      <w:szCs w:val="21"/>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sz w:val="24"/>
    </w:rPr>
  </w:style>
  <w:style w:type="paragraph" w:customStyle="1" w:styleId="Normal40">
    <w:name w:val="Normal_40"/>
    <w:qFormat/>
    <w:pPr>
      <w:spacing w:before="120" w:after="240"/>
      <w:jc w:val="both"/>
    </w:pPr>
    <w:rPr>
      <w:rFonts w:eastAsia="Calibri"/>
      <w:sz w:val="22"/>
      <w:szCs w:val="22"/>
      <w:lang w:val="ru-RU" w:eastAsia="en-US"/>
    </w:rPr>
  </w:style>
  <w:style w:type="paragraph" w:customStyle="1" w:styleId="Style37">
    <w:name w:val="_Style 37"/>
    <w:uiPriority w:val="99"/>
    <w:qFormat/>
    <w:rPr>
      <w:kern w:val="2"/>
      <w:sz w:val="21"/>
      <w:szCs w:val="24"/>
    </w:rPr>
  </w:style>
  <w:style w:type="paragraph" w:customStyle="1" w:styleId="TableParagraph">
    <w:name w:val="Table Paragraph"/>
    <w:basedOn w:val="a"/>
    <w:uiPriority w:val="99"/>
    <w:qFormat/>
    <w:pPr>
      <w:autoSpaceDE w:val="0"/>
      <w:autoSpaceDN w:val="0"/>
      <w:jc w:val="left"/>
    </w:pPr>
    <w:rPr>
      <w:rFonts w:ascii="微软雅黑" w:eastAsia="微软雅黑" w:hAnsi="微软雅黑" w:cs="微软雅黑"/>
      <w:kern w:val="0"/>
      <w:sz w:val="22"/>
      <w:szCs w:val="22"/>
      <w:lang w:val="zh-CN" w:bidi="zh-CN"/>
    </w:rPr>
  </w:style>
  <w:style w:type="paragraph" w:customStyle="1" w:styleId="Style10">
    <w:name w:val="_Style 10"/>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Normal0">
    <w:name w:val="Normal_0"/>
    <w:qFormat/>
    <w:pPr>
      <w:spacing w:before="120" w:after="240"/>
      <w:jc w:val="both"/>
    </w:pPr>
    <w:rPr>
      <w:rFonts w:eastAsia="Calibri"/>
      <w:sz w:val="22"/>
      <w:szCs w:val="22"/>
      <w:lang w:val="ru-RU" w:eastAsia="en-US"/>
    </w:rPr>
  </w:style>
  <w:style w:type="paragraph" w:customStyle="1" w:styleId="Normal124">
    <w:name w:val="Normal_124"/>
    <w:qFormat/>
    <w:pPr>
      <w:spacing w:before="120" w:after="240"/>
      <w:jc w:val="both"/>
    </w:pPr>
    <w:rPr>
      <w:rFonts w:eastAsia="Calibri"/>
      <w:sz w:val="22"/>
      <w:szCs w:val="22"/>
      <w:lang w:val="ru-RU" w:eastAsia="en-US"/>
    </w:rPr>
  </w:style>
  <w:style w:type="paragraph" w:customStyle="1" w:styleId="Normal34">
    <w:name w:val="Normal_34"/>
    <w:qFormat/>
    <w:pPr>
      <w:spacing w:before="120" w:after="240"/>
      <w:jc w:val="both"/>
    </w:pPr>
    <w:rPr>
      <w:rFonts w:eastAsia="Calibri"/>
      <w:sz w:val="22"/>
      <w:szCs w:val="22"/>
      <w:lang w:val="ru-RU" w:eastAsia="en-US"/>
    </w:rPr>
  </w:style>
  <w:style w:type="paragraph" w:customStyle="1" w:styleId="12">
    <w:name w:val="列出段落1"/>
    <w:basedOn w:val="a"/>
    <w:qFormat/>
    <w:pPr>
      <w:ind w:firstLineChars="200" w:firstLine="420"/>
    </w:pPr>
    <w:rPr>
      <w:sz w:val="28"/>
      <w:szCs w:val="28"/>
    </w:rPr>
  </w:style>
  <w:style w:type="paragraph" w:customStyle="1" w:styleId="af7">
    <w:name w:val="表中"/>
    <w:basedOn w:val="a"/>
    <w:qFormat/>
    <w:pPr>
      <w:autoSpaceDE w:val="0"/>
      <w:autoSpaceDN w:val="0"/>
      <w:adjustRightInd w:val="0"/>
      <w:spacing w:line="360" w:lineRule="atLeast"/>
      <w:jc w:val="center"/>
    </w:pPr>
    <w:rPr>
      <w:rFonts w:ascii="宋体"/>
      <w:kern w:val="0"/>
      <w:szCs w:val="20"/>
    </w:rPr>
  </w:style>
  <w:style w:type="paragraph" w:customStyle="1" w:styleId="Normal66">
    <w:name w:val="Normal_66"/>
    <w:qFormat/>
    <w:pPr>
      <w:spacing w:before="120" w:after="240"/>
      <w:jc w:val="both"/>
    </w:pPr>
    <w:rPr>
      <w:rFonts w:eastAsia="Calibri"/>
      <w:sz w:val="22"/>
      <w:szCs w:val="22"/>
      <w:lang w:val="ru-RU" w:eastAsia="en-US"/>
    </w:rPr>
  </w:style>
  <w:style w:type="paragraph" w:customStyle="1" w:styleId="Normal149">
    <w:name w:val="Normal_149"/>
    <w:qFormat/>
    <w:pPr>
      <w:spacing w:before="120" w:after="240"/>
      <w:jc w:val="both"/>
    </w:pPr>
    <w:rPr>
      <w:rFonts w:eastAsia="Calibri"/>
      <w:sz w:val="22"/>
      <w:szCs w:val="22"/>
      <w:lang w:val="ru-RU" w:eastAsia="en-US"/>
    </w:rPr>
  </w:style>
  <w:style w:type="paragraph" w:customStyle="1" w:styleId="Normal130">
    <w:name w:val="Normal_130"/>
    <w:qFormat/>
    <w:pPr>
      <w:spacing w:before="120" w:after="240"/>
      <w:jc w:val="both"/>
    </w:pPr>
    <w:rPr>
      <w:rFonts w:eastAsia="Calibri"/>
      <w:sz w:val="22"/>
      <w:szCs w:val="22"/>
      <w:lang w:val="ru-RU" w:eastAsia="en-US"/>
    </w:rPr>
  </w:style>
  <w:style w:type="paragraph" w:customStyle="1" w:styleId="Normal135">
    <w:name w:val="Normal_135"/>
    <w:qFormat/>
    <w:pPr>
      <w:spacing w:before="120" w:after="240"/>
      <w:jc w:val="both"/>
    </w:pPr>
    <w:rPr>
      <w:rFonts w:eastAsia="Calibri"/>
      <w:sz w:val="22"/>
      <w:szCs w:val="22"/>
      <w:lang w:val="ru-RU" w:eastAsia="en-US"/>
    </w:rPr>
  </w:style>
  <w:style w:type="paragraph" w:customStyle="1" w:styleId="Normal65">
    <w:name w:val="Normal_65"/>
    <w:qFormat/>
    <w:pPr>
      <w:spacing w:before="120" w:after="240"/>
      <w:jc w:val="both"/>
    </w:pPr>
    <w:rPr>
      <w:rFonts w:eastAsia="Calibri"/>
      <w:sz w:val="22"/>
      <w:szCs w:val="22"/>
      <w:lang w:val="ru-RU" w:eastAsia="en-US"/>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paragraph" w:customStyle="1" w:styleId="Normal136">
    <w:name w:val="Normal_136"/>
    <w:qFormat/>
    <w:pPr>
      <w:spacing w:before="120" w:after="240"/>
      <w:jc w:val="both"/>
    </w:pPr>
    <w:rPr>
      <w:rFonts w:eastAsia="Calibri"/>
      <w:sz w:val="22"/>
      <w:szCs w:val="22"/>
      <w:lang w:val="ru-RU" w:eastAsia="en-US"/>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Normal123">
    <w:name w:val="Normal_123"/>
    <w:qFormat/>
    <w:pPr>
      <w:spacing w:before="120" w:after="240"/>
      <w:jc w:val="both"/>
    </w:pPr>
    <w:rPr>
      <w:rFonts w:eastAsia="Calibri"/>
      <w:sz w:val="22"/>
      <w:szCs w:val="22"/>
      <w:lang w:val="ru-RU" w:eastAsia="en-US"/>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8">
    <w:name w:val="正  文"/>
    <w:basedOn w:val="a"/>
    <w:qFormat/>
    <w:pPr>
      <w:spacing w:line="360" w:lineRule="auto"/>
      <w:ind w:firstLineChars="200" w:firstLine="200"/>
    </w:pPr>
    <w:rPr>
      <w:rFonts w:ascii="宋体" w:hAnsi="Calibri"/>
      <w:sz w:val="24"/>
    </w:rPr>
  </w:style>
  <w:style w:type="paragraph" w:customStyle="1" w:styleId="Normal127">
    <w:name w:val="Normal_127"/>
    <w:qFormat/>
    <w:pPr>
      <w:spacing w:before="120" w:after="240"/>
      <w:jc w:val="both"/>
    </w:pPr>
    <w:rPr>
      <w:rFonts w:eastAsia="Calibri"/>
      <w:sz w:val="22"/>
      <w:szCs w:val="22"/>
      <w:lang w:val="ru-RU" w:eastAsia="en-US"/>
    </w:rPr>
  </w:style>
  <w:style w:type="paragraph" w:customStyle="1" w:styleId="13">
    <w:name w:val="列表段落1"/>
    <w:basedOn w:val="a"/>
    <w:uiPriority w:val="1"/>
    <w:qFormat/>
    <w:pPr>
      <w:autoSpaceDE w:val="0"/>
      <w:autoSpaceDN w:val="0"/>
      <w:ind w:left="702" w:firstLine="420"/>
      <w:jc w:val="left"/>
    </w:pPr>
    <w:rPr>
      <w:rFonts w:ascii="宋体" w:hAnsi="宋体" w:cs="宋体"/>
      <w:kern w:val="0"/>
      <w:sz w:val="22"/>
      <w:szCs w:val="22"/>
      <w:lang w:val="zh-CN" w:bidi="zh-CN"/>
    </w:rPr>
  </w:style>
  <w:style w:type="paragraph" w:customStyle="1" w:styleId="Normal47">
    <w:name w:val="Normal_47"/>
    <w:qFormat/>
    <w:pPr>
      <w:spacing w:before="120" w:after="240"/>
      <w:jc w:val="both"/>
    </w:pPr>
    <w:rPr>
      <w:rFonts w:eastAsia="Calibri"/>
      <w:sz w:val="22"/>
      <w:szCs w:val="22"/>
      <w:lang w:val="ru-RU" w:eastAsia="en-US"/>
    </w:rPr>
  </w:style>
  <w:style w:type="paragraph" w:customStyle="1" w:styleId="14">
    <w:name w:val="页眉1"/>
    <w:basedOn w:val="a"/>
    <w:qFormat/>
    <w:pPr>
      <w:pBdr>
        <w:bottom w:val="single" w:sz="6" w:space="1" w:color="auto"/>
      </w:pBdr>
      <w:tabs>
        <w:tab w:val="center" w:pos="4153"/>
        <w:tab w:val="right" w:pos="8306"/>
      </w:tabs>
      <w:snapToGrid w:val="0"/>
      <w:jc w:val="center"/>
    </w:pPr>
    <w:rPr>
      <w:rFonts w:eastAsia="等线"/>
      <w:sz w:val="18"/>
      <w:szCs w:val="20"/>
    </w:rPr>
  </w:style>
  <w:style w:type="paragraph" w:customStyle="1" w:styleId="Normal155">
    <w:name w:val="Normal_155"/>
    <w:qFormat/>
    <w:pPr>
      <w:spacing w:before="120" w:after="240"/>
      <w:jc w:val="both"/>
    </w:pPr>
    <w:rPr>
      <w:rFonts w:eastAsia="Calibri"/>
      <w:sz w:val="22"/>
      <w:szCs w:val="22"/>
      <w:lang w:val="ru-RU" w:eastAsia="en-US"/>
    </w:rPr>
  </w:style>
  <w:style w:type="paragraph" w:customStyle="1" w:styleId="Normal128">
    <w:name w:val="Normal_128"/>
    <w:qFormat/>
    <w:pPr>
      <w:spacing w:before="120" w:after="240"/>
      <w:jc w:val="both"/>
    </w:pPr>
    <w:rPr>
      <w:rFonts w:eastAsia="Calibri"/>
      <w:sz w:val="22"/>
      <w:szCs w:val="22"/>
      <w:lang w:val="ru-RU" w:eastAsia="en-US"/>
    </w:rPr>
  </w:style>
  <w:style w:type="paragraph" w:customStyle="1" w:styleId="Normal131">
    <w:name w:val="Normal_131"/>
    <w:qFormat/>
    <w:pPr>
      <w:spacing w:before="120" w:after="240"/>
      <w:jc w:val="both"/>
    </w:pPr>
    <w:rPr>
      <w:rFonts w:eastAsia="Calibri"/>
      <w:sz w:val="22"/>
      <w:szCs w:val="22"/>
      <w:lang w:val="ru-RU" w:eastAsia="en-US"/>
    </w:rPr>
  </w:style>
  <w:style w:type="character" w:customStyle="1" w:styleId="10">
    <w:name w:val="标题 1 字符"/>
    <w:link w:val="1"/>
    <w:qFormat/>
    <w:rPr>
      <w:b/>
      <w:bCs/>
      <w:kern w:val="44"/>
      <w:sz w:val="44"/>
      <w:szCs w:val="44"/>
    </w:rPr>
  </w:style>
  <w:style w:type="character" w:customStyle="1" w:styleId="a9">
    <w:name w:val="日期 字符"/>
    <w:link w:val="a8"/>
    <w:qFormat/>
    <w:rPr>
      <w:kern w:val="2"/>
      <w:sz w:val="21"/>
      <w:szCs w:val="24"/>
    </w:rPr>
  </w:style>
  <w:style w:type="character" w:customStyle="1" w:styleId="Char">
    <w:name w:val="尾注文本 Char"/>
    <w:qFormat/>
    <w:rPr>
      <w:kern w:val="2"/>
      <w:sz w:val="21"/>
      <w:szCs w:val="24"/>
    </w:rPr>
  </w:style>
  <w:style w:type="character" w:customStyle="1" w:styleId="af2">
    <w:name w:val="批注主题 字符"/>
    <w:link w:val="af1"/>
    <w:qFormat/>
    <w:rPr>
      <w:b/>
      <w:bCs/>
      <w:kern w:val="2"/>
      <w:sz w:val="21"/>
      <w:szCs w:val="24"/>
    </w:rPr>
  </w:style>
  <w:style w:type="character" w:customStyle="1" w:styleId="af">
    <w:name w:val="副标题 字符"/>
    <w:link w:val="ae"/>
    <w:qFormat/>
    <w:rPr>
      <w:szCs w:val="24"/>
      <w:u w:val="single"/>
      <w:lang w:eastAsia="en-US"/>
    </w:rPr>
  </w:style>
  <w:style w:type="character" w:customStyle="1" w:styleId="20">
    <w:name w:val="标题 2 字符"/>
    <w:link w:val="2"/>
    <w:qFormat/>
    <w:rPr>
      <w:rFonts w:ascii="Cambria" w:hAnsi="Cambria"/>
      <w:b/>
      <w:bCs/>
      <w:sz w:val="32"/>
      <w:szCs w:val="32"/>
    </w:rPr>
  </w:style>
  <w:style w:type="character" w:customStyle="1" w:styleId="a5">
    <w:name w:val="批注文字 字符"/>
    <w:link w:val="a4"/>
    <w:uiPriority w:val="99"/>
    <w:qFormat/>
    <w:rPr>
      <w:kern w:val="2"/>
      <w:sz w:val="21"/>
      <w:szCs w:val="24"/>
    </w:rPr>
  </w:style>
  <w:style w:type="character" w:customStyle="1" w:styleId="90">
    <w:name w:val="标题 9 字符"/>
    <w:link w:val="9"/>
    <w:qFormat/>
    <w:rPr>
      <w:rFonts w:ascii="等线 Light" w:eastAsia="等线 Light" w:hAnsi="等线 Light" w:cs="Times New Roman"/>
      <w:kern w:val="2"/>
      <w:sz w:val="21"/>
      <w:szCs w:val="21"/>
    </w:rPr>
  </w:style>
  <w:style w:type="character" w:customStyle="1" w:styleId="2Char2">
    <w:name w:val="标题 2 Char2"/>
    <w:qFormat/>
    <w:rPr>
      <w:rFonts w:ascii="Cambria" w:eastAsia="宋体" w:hAnsi="Cambria"/>
      <w:b/>
      <w:bCs/>
      <w:kern w:val="2"/>
      <w:sz w:val="32"/>
      <w:szCs w:val="32"/>
      <w:lang w:val="en-US" w:eastAsia="zh-CN" w:bidi="ar-SA"/>
    </w:rPr>
  </w:style>
  <w:style w:type="character" w:customStyle="1" w:styleId="Char3">
    <w:name w:val="副标题 Char3"/>
    <w:qFormat/>
    <w:rPr>
      <w:rFonts w:eastAsia="宋体"/>
      <w:szCs w:val="24"/>
      <w:u w:val="single"/>
      <w:lang w:val="en-US" w:eastAsia="en-US" w:bidi="ar-SA"/>
    </w:rPr>
  </w:style>
  <w:style w:type="character" w:customStyle="1" w:styleId="Char30">
    <w:name w:val="批注文字 Char3"/>
    <w:uiPriority w:val="99"/>
    <w:qFormat/>
    <w:rPr>
      <w:rFonts w:eastAsia="宋体"/>
      <w:kern w:val="2"/>
      <w:sz w:val="21"/>
      <w:szCs w:val="24"/>
      <w:lang w:val="en-US" w:eastAsia="zh-CN" w:bidi="ar-SA"/>
    </w:rPr>
  </w:style>
  <w:style w:type="character" w:customStyle="1" w:styleId="ab">
    <w:name w:val="批注框文本 字符"/>
    <w:link w:val="aa"/>
    <w:qFormat/>
    <w:rPr>
      <w:kern w:val="2"/>
      <w:sz w:val="18"/>
      <w:szCs w:val="18"/>
    </w:rPr>
  </w:style>
  <w:style w:type="character" w:customStyle="1" w:styleId="30">
    <w:name w:val="标题 3 字符"/>
    <w:link w:val="3"/>
    <w:qFormat/>
    <w:rPr>
      <w:b/>
      <w:bCs/>
      <w:kern w:val="2"/>
      <w:sz w:val="32"/>
      <w:szCs w:val="32"/>
    </w:rPr>
  </w:style>
  <w:style w:type="character" w:customStyle="1" w:styleId="15">
    <w:name w:val="未处理的提及1"/>
    <w:uiPriority w:val="99"/>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2.wmf"/><Relationship Id="rId26" Type="http://schemas.openxmlformats.org/officeDocument/2006/relationships/image" Target="media/image6.wmf"/><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3.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oleObject" Target="embeddings/oleObject3.bin"/><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wmf"/><Relationship Id="rId27" Type="http://schemas.openxmlformats.org/officeDocument/2006/relationships/oleObject" Target="embeddings/oleObject5.bin"/></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170</Pages>
  <Words>18198</Words>
  <Characters>103729</Characters>
  <Application>Microsoft Office Word</Application>
  <DocSecurity>0</DocSecurity>
  <Lines>864</Lines>
  <Paragraphs>243</Paragraphs>
  <ScaleCrop>false</ScaleCrop>
  <Company>P R C</Company>
  <LinksUpToDate>false</LinksUpToDate>
  <CharactersWithSpaces>121684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重庆市公路工程施工</dc:title>
  <dc:creator>Lenovo E480</dc:creator>
  <cp:lastModifiedBy>张鹏</cp:lastModifiedBy>
  <cp:revision>42</cp:revision>
  <cp:lastPrinted>2025-06-27T01:33:00Z</cp:lastPrinted>
  <dcterms:created xsi:type="dcterms:W3CDTF">2025-07-04T02:29:00Z</dcterms:created>
  <dcterms:modified xsi:type="dcterms:W3CDTF">2025-07-07T01:25:00Z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44B5C1F29F4B411DA5B7BCAEC1ABB8D3_13</vt:lpwstr>
  </property>
  <property fmtid="{D5CDD505-2E9C-101B-9397-08002B2CF9AE}" pid="4" name="KSOTemplateDocerSaveRecord">
    <vt:lpwstr>eyJoZGlkIjoiNmVhMGQ4NjJjMDYyOTU2OGZkMzFkZTk5MDhkN2MxZWUiLCJ1c2VySWQiOiI2NjMxODg4In0=</vt:lpwstr>
  </property>
</Properties>
</file>