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312" w:beforeAutospacing="1" w:after="312" w:afterAutospacing="1" w:line="500" w:lineRule="exact"/>
        <w:jc w:val="center"/>
        <w:textAlignment w:val="baseline"/>
        <w:rPr>
          <w:rFonts w:hint="eastAsia"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pPr>
      <w:r>
        <w:rPr>
          <w:rFonts w:hint="eastAsia" w:ascii="方正小标宋_GBK" w:eastAsia="方正小标宋_GBK" w:cs="宋体"/>
          <w:b w:val="0"/>
          <w:bCs w:val="0"/>
          <w:i w:val="0"/>
          <w:caps w:val="0"/>
          <w:color w:val="000000" w:themeColor="text1"/>
          <w:spacing w:val="0"/>
          <w:w w:val="100"/>
          <w:kern w:val="36"/>
          <w:sz w:val="36"/>
          <w:szCs w:val="36"/>
          <w:lang w:val="en-US" w:eastAsia="zh-CN"/>
          <w14:textFill>
            <w14:solidFill>
              <w14:schemeClr w14:val="tx1"/>
            </w14:solidFill>
          </w14:textFill>
        </w:rPr>
        <w:t>“兴垫杯”2025第四届成渝地区双城经济圈桨板邀请赛暨重庆市第五届桨板公开赛赛事服务项目竞争性比选文件</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94" w:lineRule="exact"/>
        <w:ind w:firstLine="640" w:firstLineChars="200"/>
        <w:jc w:val="left"/>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一、项目概况</w:t>
      </w:r>
    </w:p>
    <w:p>
      <w:pPr>
        <w:keepNext w:val="0"/>
        <w:keepLines w:val="0"/>
        <w:pageBreakBefore w:val="0"/>
        <w:widowControl/>
        <w:kinsoku/>
        <w:wordWrap/>
        <w:overflowPunct/>
        <w:topLinePunct w:val="0"/>
        <w:autoSpaceDE/>
        <w:autoSpaceDN/>
        <w:bidi w:val="0"/>
        <w:snapToGrid w:val="0"/>
        <w:spacing w:beforeAutospacing="0" w:after="0" w:afterAutospacing="0" w:line="554" w:lineRule="exact"/>
        <w:ind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（一）项目名称：</w:t>
      </w:r>
      <w:r>
        <w:rPr>
          <w:rFonts w:hint="default" w:ascii="Times New Roman" w:hAnsi="Times New Roman" w:eastAsia="方正仿宋_GBK" w:cs="Times New Roman"/>
          <w:i w:val="0"/>
          <w:iCs w:val="0"/>
          <w:color w:val="000000"/>
          <w:kern w:val="0"/>
          <w:sz w:val="32"/>
          <w:szCs w:val="32"/>
          <w:u w:val="none"/>
          <w:lang w:val="en-US" w:eastAsia="zh-CN" w:bidi="ar"/>
        </w:rPr>
        <w:t>“</w:t>
      </w:r>
      <w:r>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兴垫杯”2025第四届成渝地区双城经济圈桨板邀请赛暨重庆市第五届桨板公开赛赛事服务项目。</w:t>
      </w:r>
    </w:p>
    <w:p>
      <w:pPr>
        <w:keepNext w:val="0"/>
        <w:keepLines w:val="0"/>
        <w:pageBreakBefore w:val="0"/>
        <w:widowControl/>
        <w:kinsoku/>
        <w:wordWrap/>
        <w:overflowPunct/>
        <w:topLinePunct w:val="0"/>
        <w:autoSpaceDE/>
        <w:autoSpaceDN/>
        <w:bidi w:val="0"/>
        <w:snapToGrid w:val="0"/>
        <w:spacing w:beforeAutospacing="0" w:after="0" w:afterAutospacing="0" w:line="554" w:lineRule="exact"/>
        <w:ind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项目</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地点：</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重庆市垫江县</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龙溪河</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高安镇</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宝鼎大桥段</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54" w:lineRule="exact"/>
        <w:ind w:firstLine="640" w:firstLineChars="200"/>
        <w:jc w:val="both"/>
        <w:textAlignment w:val="auto"/>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（三）项目内容：</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详见</w:t>
      </w:r>
      <w:r>
        <w:rPr>
          <w:rFonts w:hint="default" w:ascii="Times New Roman" w:hAnsi="Times New Roman" w:eastAsia="方正仿宋_GBK" w:cs="Times New Roman"/>
          <w:i w:val="0"/>
          <w:iCs w:val="0"/>
          <w:color w:val="000000"/>
          <w:kern w:val="0"/>
          <w:sz w:val="32"/>
          <w:szCs w:val="32"/>
          <w:u w:val="none"/>
          <w:lang w:val="en-US" w:eastAsia="zh-CN" w:bidi="ar"/>
        </w:rPr>
        <w:t>“</w:t>
      </w:r>
      <w:r>
        <w:rPr>
          <w:rFonts w:hint="default"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兴垫杯”2025第四届成渝地区双城经济圈桨板邀请赛暨重庆市第五届市桨板公开赛赛事服务清单（附后）。</w:t>
      </w:r>
    </w:p>
    <w:tbl>
      <w:tblPr>
        <w:tblStyle w:val="12"/>
        <w:tblpPr w:leftFromText="180" w:rightFromText="180" w:vertAnchor="text" w:horzAnchor="page" w:tblpX="1315" w:tblpY="487"/>
        <w:tblOverlap w:val="never"/>
        <w:tblW w:w="10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564"/>
        <w:gridCol w:w="1094"/>
        <w:gridCol w:w="4006"/>
        <w:gridCol w:w="653"/>
        <w:gridCol w:w="689"/>
        <w:gridCol w:w="882"/>
        <w:gridCol w:w="865"/>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76" w:type="dxa"/>
            <w:gridSpan w:val="9"/>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jc w:val="center"/>
              <w:textAlignment w:val="cente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pPr>
            <w: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t>“兴垫杯”2025第四届成渝地区双城经济圈桨板邀请赛暨</w:t>
            </w: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jc w:val="center"/>
              <w:textAlignment w:val="center"/>
              <w:rPr>
                <w:rFonts w:hint="eastAsia" w:ascii="宋体" w:eastAsia="宋体" w:cs="宋体"/>
                <w:b/>
                <w:bCs/>
                <w:i w:val="0"/>
                <w:caps w:val="0"/>
                <w:color w:val="000000" w:themeColor="text1"/>
                <w:spacing w:val="0"/>
                <w:w w:val="100"/>
                <w:sz w:val="24"/>
                <w:szCs w:val="24"/>
                <w:lang w:val="en-US" w:eastAsia="zh-CN" w:bidi="ar-SA"/>
                <w14:textFill>
                  <w14:solidFill>
                    <w14:schemeClr w14:val="tx1"/>
                  </w14:solidFill>
                </w14:textFill>
              </w:rPr>
            </w:pPr>
            <w: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t>重庆市第五届桨板公开赛赛事服务清单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76" w:type="dxa"/>
            <w:gridSpan w:val="9"/>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0076" w:type="dxa"/>
            <w:gridSpan w:val="9"/>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序号</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项目</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Style w:val="32"/>
                <w:rFonts w:hint="default" w:ascii="Times New Roman" w:hAnsi="Times New Roman" w:eastAsia="方正仿宋_GBK" w:cs="Times New Roman"/>
                <w:sz w:val="21"/>
                <w:szCs w:val="21"/>
                <w:lang w:val="en-US" w:eastAsia="zh-CN" w:bidi="ar"/>
              </w:rPr>
              <w:t>名称</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Style w:val="32"/>
                <w:rFonts w:hint="default" w:ascii="Times New Roman" w:hAnsi="Times New Roman" w:eastAsia="方正仿宋_GBK" w:cs="Times New Roman"/>
                <w:sz w:val="21"/>
                <w:szCs w:val="21"/>
                <w:lang w:val="en-US" w:eastAsia="zh-CN" w:bidi="ar"/>
              </w:rPr>
              <w:t>说  明</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数量</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单价（元）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小计   （元）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场地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陆地搭建及相关物料</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包括主席台(18*4.6*高0.4m）、主席台区运动员区隔离、主背景、音响话筒音控师、签到墙、成绩栏、运动员区域物料、奖金牌、领奖台、氛围刀旗主席台及赛场周边1.2*3.5m共80面，路引、分区间隔、地贴、各种身份牌（参赛牌、嘉宾牌等）、其余各种粘贴印刷物料等</w:t>
            </w: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租赁、制作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赛道布置</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水上充气拱门、障碍赛浮漂、充气折返点立标、码头搭建等及晚上守夜工作人员，赛道设置必须符合桨板赛的标准。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安装、维护、撤除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赛事器材</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执裁器材</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执裁所需物料，如蜂鸣器、办公用品、口哨、秒表、马克笔、签字笔、夹板、电脑、打印机等</w:t>
            </w: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安装、维护、撤除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比赛器材</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单板</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龙板</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奖金</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9大项62小项</w:t>
            </w:r>
            <w:r>
              <w:rPr>
                <w:rFonts w:hint="eastAsia" w:ascii="Times New Roman" w:hAnsi="Times New Roman" w:eastAsia="方正仿宋_GBK" w:cs="Times New Roman"/>
                <w:i w:val="0"/>
                <w:iCs w:val="0"/>
                <w:color w:val="000000"/>
                <w:kern w:val="0"/>
                <w:sz w:val="21"/>
                <w:szCs w:val="21"/>
                <w:u w:val="none"/>
                <w:lang w:val="en-US" w:eastAsia="zh-CN" w:bidi="ar"/>
              </w:rPr>
              <w:t>（详见附后）</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32000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sz w:val="21"/>
                <w:szCs w:val="21"/>
                <w:u w:val="none"/>
                <w:lang w:eastAsia="zh-CN"/>
              </w:rPr>
            </w:pPr>
            <w:r>
              <w:rPr>
                <w:rFonts w:hint="eastAsia" w:ascii="Times New Roman" w:hAnsi="Times New Roman" w:eastAsia="方正仿宋_GBK" w:cs="Times New Roman"/>
                <w:i w:val="0"/>
                <w:iCs w:val="0"/>
                <w:color w:val="FF0000"/>
                <w:sz w:val="21"/>
                <w:szCs w:val="21"/>
                <w:u w:val="none"/>
                <w:lang w:eastAsia="zh-CN"/>
              </w:rPr>
              <w:t>本项不下浮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人员</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总裁判</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需获得国家级桨板赛裁判资格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2天</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副裁判长（解说）</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需获得省市级桨板赛裁判资格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2天</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工作人员</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3天</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主持人</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需有主持过桨板比赛经历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r>
              <w:rPr>
                <w:rFonts w:hint="eastAsia" w:ascii="Times New Roman" w:hAnsi="Times New Roman" w:eastAsia="方正仿宋_GBK"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2天</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交通</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工作人员机动车</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物料运送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辆</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外地裁判交通费</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56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住宿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1晚</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裁判及运动员</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间</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用餐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3餐</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（2正1早）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保险</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运动员个人保险</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场地险</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个人奖品</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比赛纪念衫</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件</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工作人员POLO衫</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件</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比赛号码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参赛纪念牌</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荣誉证书</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参赛包</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奖杯</w:t>
            </w:r>
          </w:p>
        </w:tc>
        <w:tc>
          <w:tcPr>
            <w:tcW w:w="400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459" w:type="dxa"/>
            <w:vMerge w:val="restart"/>
            <w:tcBorders>
              <w:top w:val="single" w:color="000000" w:sz="4" w:space="0"/>
              <w:left w:val="single" w:color="000000"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氛围营造</w:t>
            </w:r>
          </w:p>
        </w:tc>
        <w:tc>
          <w:tcPr>
            <w:tcW w:w="10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彩烟</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25发/组，属C级组合烟花类产品，单发药量:&lt;3克</w:t>
            </w: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lang w:val="en-US" w:eastAsia="zh-CN"/>
              </w:rPr>
              <w:t>30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lang w:val="en-US" w:eastAsia="zh-CN"/>
              </w:rPr>
              <w:t>组</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45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564" w:type="dxa"/>
            <w:tcBorders>
              <w:top w:val="single" w:color="auto"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微软雅黑"/>
                <w:lang w:val="en-US" w:eastAsia="zh-CN"/>
              </w:rPr>
            </w:pPr>
            <w:r>
              <w:rPr>
                <w:rFonts w:hint="eastAsia" w:ascii="Times New Roman" w:hAnsi="Times New Roman" w:eastAsia="方正仿宋_GBK" w:cs="Times New Roman"/>
                <w:i w:val="0"/>
                <w:iCs w:val="0"/>
                <w:color w:val="000000"/>
                <w:sz w:val="21"/>
                <w:szCs w:val="21"/>
                <w:u w:val="none"/>
                <w:lang w:val="en-US" w:eastAsia="zh-CN"/>
              </w:rPr>
              <w:t>开闭幕式表演</w:t>
            </w:r>
          </w:p>
        </w:tc>
        <w:tc>
          <w:tcPr>
            <w:tcW w:w="10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水上表演</w:t>
            </w:r>
          </w:p>
        </w:tc>
        <w:tc>
          <w:tcPr>
            <w:tcW w:w="400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1、2名滑水队员，一名摩托艇队员，</w:t>
            </w:r>
            <w:r>
              <w:rPr>
                <w:rFonts w:hint="default" w:ascii="Times New Roman" w:hAnsi="Times New Roman" w:eastAsia="方正仿宋_GBK" w:cs="Times New Roman"/>
                <w:i w:val="0"/>
                <w:iCs w:val="0"/>
                <w:color w:val="000000"/>
                <w:kern w:val="0"/>
                <w:sz w:val="21"/>
                <w:szCs w:val="21"/>
                <w:u w:val="none"/>
                <w:lang w:val="en-US" w:eastAsia="zh-CN" w:bidi="ar"/>
              </w:rPr>
              <w:t>4</w:t>
            </w:r>
            <w:r>
              <w:rPr>
                <w:rFonts w:hint="eastAsia" w:ascii="Times New Roman" w:hAnsi="Times New Roman" w:eastAsia="方正仿宋_GBK" w:cs="Times New Roman"/>
                <w:i w:val="0"/>
                <w:iCs w:val="0"/>
                <w:color w:val="000000"/>
                <w:kern w:val="0"/>
                <w:sz w:val="21"/>
                <w:szCs w:val="21"/>
                <w:u w:val="none"/>
                <w:lang w:val="en-US" w:eastAsia="zh-CN" w:bidi="ar"/>
              </w:rPr>
              <w:t>名花式摩托艇护航。</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2、2组水上飞人。</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25000</w:t>
            </w:r>
          </w:p>
        </w:tc>
        <w:tc>
          <w:tcPr>
            <w:tcW w:w="86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25000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FF0000"/>
                <w:kern w:val="0"/>
                <w:sz w:val="21"/>
                <w:szCs w:val="21"/>
                <w:u w:val="none"/>
                <w:lang w:val="en-US" w:eastAsia="zh-CN" w:bidi="ar"/>
              </w:rPr>
              <w:t>本项不下浮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564" w:type="dxa"/>
            <w:vMerge w:val="restart"/>
            <w:tcBorders>
              <w:top w:val="single" w:color="000000" w:sz="4" w:space="0"/>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宣传</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预告片流量推广</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33"/>
                <w:rFonts w:hint="default" w:ascii="Times New Roman" w:hAnsi="Times New Roman" w:eastAsia="方正仿宋_GBK" w:cs="Times New Roman"/>
                <w:sz w:val="21"/>
                <w:szCs w:val="21"/>
                <w:lang w:val="en-US" w:eastAsia="zh-CN" w:bidi="ar"/>
              </w:rPr>
              <w:t>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45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left w:val="nil"/>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网络媒体推广</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抖音、微信等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33"/>
                <w:rFonts w:hint="default" w:ascii="Times New Roman" w:hAnsi="Times New Roman" w:eastAsia="方正仿宋_GBK" w:cs="Times New Roman"/>
                <w:sz w:val="21"/>
                <w:szCs w:val="21"/>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7" w:hRule="atLeast"/>
        </w:trPr>
        <w:tc>
          <w:tcPr>
            <w:tcW w:w="45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策划方案、现场摄影摄像、预告片制作、VI设计等</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eastAsia="zh-CN"/>
              </w:rPr>
            </w:pPr>
            <w:r>
              <w:rPr>
                <w:rFonts w:hint="eastAsia" w:ascii="Times New Roman" w:hAnsi="Times New Roman" w:eastAsia="方正仿宋_GBK" w:cs="Times New Roman"/>
                <w:i w:val="0"/>
                <w:iCs w:val="0"/>
                <w:color w:val="000000"/>
                <w:sz w:val="21"/>
                <w:szCs w:val="21"/>
                <w:u w:val="none"/>
                <w:lang w:val="en-US" w:eastAsia="zh-CN"/>
              </w:rPr>
              <w:t>12</w:t>
            </w:r>
          </w:p>
        </w:tc>
        <w:tc>
          <w:tcPr>
            <w:tcW w:w="56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21"/>
                <w:szCs w:val="21"/>
                <w:u w:val="none"/>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r>
    </w:tbl>
    <w:p>
      <w:pPr>
        <w:pStyle w:val="6"/>
        <w:bidi w:val="0"/>
        <w:ind w:firstLine="640" w:firstLineChars="200"/>
        <w:rPr>
          <w:rFonts w:hint="eastAsia"/>
          <w:lang w:val="en-US" w:eastAsia="zh-CN"/>
        </w:rPr>
      </w:pPr>
    </w:p>
    <w:tbl>
      <w:tblPr>
        <w:tblStyle w:val="12"/>
        <w:tblpPr w:leftFromText="180" w:rightFromText="180" w:vertAnchor="text" w:horzAnchor="page" w:tblpX="1330" w:tblpY="669"/>
        <w:tblOverlap w:val="never"/>
        <w:tblW w:w="100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4"/>
        <w:gridCol w:w="1957"/>
        <w:gridCol w:w="1035"/>
        <w:gridCol w:w="864"/>
        <w:gridCol w:w="765"/>
        <w:gridCol w:w="810"/>
        <w:gridCol w:w="840"/>
        <w:gridCol w:w="720"/>
        <w:gridCol w:w="70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65" w:type="dxa"/>
            <w:gridSpan w:val="10"/>
            <w:vMerge w:val="restart"/>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b/>
                <w:bCs/>
                <w:i w:val="0"/>
                <w:iCs w:val="0"/>
                <w:color w:val="000000"/>
                <w:sz w:val="28"/>
                <w:szCs w:val="28"/>
                <w:u w:val="none"/>
              </w:rPr>
            </w:pPr>
            <w: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t>2025年第四届成渝地区双城经济圈桨板邀请赛暨重庆市第五届桨板公开赛    奖金表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065" w:type="dxa"/>
            <w:gridSpan w:val="10"/>
            <w:vMerge w:val="continue"/>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065" w:type="dxa"/>
            <w:gridSpan w:val="10"/>
            <w:vMerge w:val="continue"/>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065" w:type="dxa"/>
            <w:gridSpan w:val="10"/>
            <w:vMerge w:val="continue"/>
            <w:tcBorders>
              <w:top w:val="nil"/>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4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项目</w:t>
            </w:r>
          </w:p>
        </w:tc>
        <w:tc>
          <w:tcPr>
            <w:tcW w:w="19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名次</w:t>
            </w:r>
          </w:p>
        </w:tc>
        <w:tc>
          <w:tcPr>
            <w:tcW w:w="103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1</w:t>
            </w:r>
          </w:p>
        </w:tc>
        <w:tc>
          <w:tcPr>
            <w:tcW w:w="8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2</w:t>
            </w:r>
          </w:p>
        </w:tc>
        <w:tc>
          <w:tcPr>
            <w:tcW w:w="7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3</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4</w:t>
            </w:r>
          </w:p>
        </w:tc>
        <w:tc>
          <w:tcPr>
            <w:tcW w:w="840"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Style w:val="32"/>
                <w:rFonts w:hint="default"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Style w:val="32"/>
                <w:rFonts w:hint="eastAsia" w:ascii="Times New Roman" w:hAnsi="Times New Roman" w:eastAsia="方正仿宋_GBK" w:cs="Times New Roman"/>
                <w:sz w:val="21"/>
                <w:szCs w:val="21"/>
                <w:lang w:val="en-US" w:eastAsia="zh-CN" w:bidi="ar"/>
              </w:rPr>
            </w:pPr>
            <w:r>
              <w:rPr>
                <w:rStyle w:val="32"/>
                <w:rFonts w:hint="eastAsia" w:ascii="Times New Roman" w:hAnsi="Times New Roman" w:eastAsia="方正仿宋_GBK" w:cs="Times New Roman"/>
                <w:sz w:val="21"/>
                <w:szCs w:val="21"/>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桨板5KM（女子、青少年4公里）长距离竞速赛</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男子公开组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女子公开组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青少年男子组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青少年女子组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桨板200米冲刺赛</w:t>
            </w: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男子公开组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女子公开组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青少年男子组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青少年女子组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600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3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团队龙板200米竞速赛</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800</w:t>
            </w:r>
          </w:p>
        </w:tc>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bl>
    <w:p>
      <w:pPr>
        <w:rPr>
          <w:rFonts w:hint="eastAsia"/>
          <w:lang w:val="en-US" w:eastAsia="zh-CN"/>
        </w:rPr>
      </w:pPr>
    </w:p>
    <w:p>
      <w:pPr>
        <w:pStyle w:val="6"/>
        <w:bidi w:val="0"/>
        <w:ind w:firstLine="640" w:firstLineChars="200"/>
        <w:rPr>
          <w:rFonts w:hint="eastAsia" w:ascii="Tahoma" w:hAnsi="Tahoma" w:eastAsia="微软雅黑" w:cs="黑体"/>
          <w:sz w:val="22"/>
          <w:szCs w:val="22"/>
          <w:lang w:val="en-US" w:eastAsia="zh-CN" w:bidi="ar-SA"/>
        </w:rPr>
      </w:pPr>
      <w:r>
        <w:rPr>
          <w:rFonts w:hint="eastAsia"/>
          <w:lang w:val="en-US" w:eastAsia="zh-CN"/>
        </w:rPr>
        <w:t>（四）</w:t>
      </w:r>
      <w:r>
        <w:rPr>
          <w:rFonts w:hint="eastAsia" w:ascii="Times New Roman" w:hAnsi="Times New Roman" w:eastAsia="方正仿宋_GBK" w:cs="Times New Roman"/>
          <w:b w:val="0"/>
          <w:i w:val="0"/>
          <w:caps w:val="0"/>
          <w:color w:val="000000" w:themeColor="text1"/>
          <w:spacing w:val="0"/>
          <w:w w:val="100"/>
          <w:kern w:val="2"/>
          <w:sz w:val="32"/>
          <w:szCs w:val="32"/>
          <w:lang w:val="en-US" w:eastAsia="zh-CN" w:bidi="ar-SA"/>
          <w14:textFill>
            <w14:solidFill>
              <w14:schemeClr w14:val="tx1"/>
            </w14:solidFill>
          </w14:textFill>
        </w:rPr>
        <w:t>项目实施时间：详见“兴垫杯”2025第四届成渝地区双城经济圈桨板邀请赛暨重庆第五届市桨板公开赛赛事活动日程安排（附后）。</w:t>
      </w: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jc w:val="center"/>
        <w:textAlignment w:val="cente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pPr>
      <w: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t>“兴垫杯”2025第四届成渝地区双城经济圈桨板邀请赛暨</w:t>
      </w:r>
    </w:p>
    <w:p>
      <w:pPr>
        <w:keepNext w:val="0"/>
        <w:keepLines w:val="0"/>
        <w:pageBreakBefore w:val="0"/>
        <w:widowControl/>
        <w:suppressLineNumbers w:val="0"/>
        <w:kinsoku/>
        <w:wordWrap/>
        <w:overflowPunct/>
        <w:topLinePunct w:val="0"/>
        <w:autoSpaceDE/>
        <w:autoSpaceDN/>
        <w:bidi w:val="0"/>
        <w:adjustRightInd w:val="0"/>
        <w:snapToGrid w:val="0"/>
        <w:spacing w:after="0" w:line="460" w:lineRule="exact"/>
        <w:jc w:val="center"/>
        <w:textAlignment w:val="cente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pPr>
      <w:r>
        <w:rPr>
          <w:rFonts w:hint="eastAsia" w:ascii="宋体" w:eastAsia="宋体" w:cs="宋体"/>
          <w:b/>
          <w:bCs/>
          <w:i w:val="0"/>
          <w:caps w:val="0"/>
          <w:color w:val="000000" w:themeColor="text1"/>
          <w:spacing w:val="0"/>
          <w:w w:val="100"/>
          <w:sz w:val="28"/>
          <w:szCs w:val="28"/>
          <w:lang w:val="en-US" w:eastAsia="zh-CN" w:bidi="ar-SA"/>
          <w14:textFill>
            <w14:solidFill>
              <w14:schemeClr w14:val="tx1"/>
            </w14:solidFill>
          </w14:textFill>
        </w:rPr>
        <w:t>重庆市第五届桨板公开赛赛事活动日程安排</w:t>
      </w:r>
    </w:p>
    <w:tbl>
      <w:tblPr>
        <w:tblStyle w:val="12"/>
        <w:tblpPr w:leftFromText="180" w:rightFromText="180" w:vertAnchor="text" w:horzAnchor="margin" w:tblpXSpec="center" w:tblpY="272"/>
        <w:tblOverlap w:val="never"/>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977"/>
        <w:gridCol w:w="3811"/>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38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日期</w:t>
            </w: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时间</w:t>
            </w:r>
          </w:p>
        </w:tc>
        <w:tc>
          <w:tcPr>
            <w:tcW w:w="3811"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内容</w:t>
            </w: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exact"/>
          <w:jc w:val="center"/>
        </w:trPr>
        <w:tc>
          <w:tcPr>
            <w:tcW w:w="1385" w:type="dxa"/>
            <w:vMerge w:val="restart"/>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10月18</w:t>
            </w:r>
            <w:r>
              <w:rPr>
                <w:rFonts w:hint="eastAsia" w:ascii="Times New Roman" w:hAnsi="Times New Roman" w:eastAsia="方正仿宋_GBK" w:cs="Times New Roman"/>
                <w:color w:val="000000"/>
                <w:sz w:val="24"/>
                <w:szCs w:val="24"/>
                <w:shd w:val="clear" w:color="auto" w:fill="FFFFFF"/>
                <w:lang w:val="en-US" w:eastAsia="zh-CN"/>
              </w:rPr>
              <w:t>日</w:t>
            </w: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08:00-09</w:t>
            </w:r>
            <w:r>
              <w:rPr>
                <w:rFonts w:hint="eastAsia" w:ascii="Times New Roman" w:hAnsi="Times New Roman" w:eastAsia="方正仿宋_GBK" w:cs="Times New Roman"/>
                <w:color w:val="000000"/>
                <w:sz w:val="24"/>
                <w:szCs w:val="24"/>
                <w:shd w:val="clear" w:color="auto" w:fill="FFFFFF"/>
                <w:lang w:val="en-US" w:eastAsia="zh-CN"/>
              </w:rPr>
              <w:t>:</w:t>
            </w:r>
            <w:r>
              <w:rPr>
                <w:rFonts w:hint="default" w:ascii="Times New Roman" w:hAnsi="Times New Roman" w:eastAsia="方正仿宋_GBK" w:cs="Times New Roman"/>
                <w:color w:val="000000"/>
                <w:sz w:val="24"/>
                <w:szCs w:val="24"/>
                <w:shd w:val="clear" w:color="auto" w:fill="FFFFFF"/>
                <w:lang w:val="en-US" w:eastAsia="zh-CN"/>
              </w:rPr>
              <w:t>00</w:t>
            </w:r>
          </w:p>
        </w:tc>
        <w:tc>
          <w:tcPr>
            <w:tcW w:w="3811"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场地布置与安检</w:t>
            </w: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龙溪河+陆地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1385" w:type="dxa"/>
            <w:vMerge w:val="continue"/>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09:00-12:00</w:t>
            </w:r>
          </w:p>
        </w:tc>
        <w:tc>
          <w:tcPr>
            <w:tcW w:w="3811"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大众体验区开放</w:t>
            </w: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龙溪河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3" w:hRule="exact"/>
          <w:jc w:val="center"/>
        </w:trPr>
        <w:tc>
          <w:tcPr>
            <w:tcW w:w="1385" w:type="dxa"/>
            <w:vMerge w:val="continue"/>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15:00-16:30</w:t>
            </w:r>
          </w:p>
        </w:tc>
        <w:tc>
          <w:tcPr>
            <w:tcW w:w="3811"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亲子娱乐体验</w:t>
            </w: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龙溪河+陆地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1385" w:type="dxa"/>
            <w:vMerge w:val="continue"/>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p>
        </w:tc>
        <w:tc>
          <w:tcPr>
            <w:tcW w:w="1977"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eastAsia" w:ascii="Times New Roman" w:hAnsi="Times New Roman" w:eastAsia="方正仿宋_GBK" w:cs="Times New Roman"/>
                <w:color w:val="000000"/>
                <w:sz w:val="24"/>
                <w:szCs w:val="24"/>
                <w:shd w:val="clear" w:color="auto" w:fill="FFFFFF"/>
                <w:lang w:val="en-US" w:eastAsia="zh-CN"/>
              </w:rPr>
              <w:t>0</w:t>
            </w:r>
            <w:r>
              <w:rPr>
                <w:rFonts w:hint="default" w:ascii="Times New Roman" w:hAnsi="Times New Roman" w:eastAsia="方正仿宋_GBK" w:cs="Times New Roman"/>
                <w:color w:val="000000"/>
                <w:sz w:val="24"/>
                <w:szCs w:val="24"/>
                <w:shd w:val="clear" w:color="auto" w:fill="FFFFFF"/>
                <w:lang w:val="en-US" w:eastAsia="zh-CN"/>
              </w:rPr>
              <w:t>9</w:t>
            </w:r>
            <w:r>
              <w:rPr>
                <w:rFonts w:hint="eastAsia" w:ascii="Times New Roman" w:hAnsi="Times New Roman" w:eastAsia="方正仿宋_GBK" w:cs="Times New Roman"/>
                <w:color w:val="000000"/>
                <w:sz w:val="24"/>
                <w:szCs w:val="24"/>
                <w:shd w:val="clear" w:color="auto" w:fill="FFFFFF"/>
                <w:lang w:val="en-US" w:eastAsia="zh-CN"/>
              </w:rPr>
              <w:t>:</w:t>
            </w:r>
            <w:r>
              <w:rPr>
                <w:rFonts w:hint="default" w:ascii="Times New Roman" w:hAnsi="Times New Roman" w:eastAsia="方正仿宋_GBK" w:cs="Times New Roman"/>
                <w:color w:val="000000"/>
                <w:sz w:val="24"/>
                <w:szCs w:val="24"/>
                <w:shd w:val="clear" w:color="auto" w:fill="FFFFFF"/>
                <w:lang w:val="en-US" w:eastAsia="zh-CN"/>
              </w:rPr>
              <w:t>00-18:00</w:t>
            </w:r>
          </w:p>
        </w:tc>
        <w:tc>
          <w:tcPr>
            <w:tcW w:w="3811"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岸上文旅市集</w:t>
            </w: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高安滨河广场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9" w:hRule="exact"/>
          <w:jc w:val="center"/>
        </w:trPr>
        <w:tc>
          <w:tcPr>
            <w:tcW w:w="1385" w:type="dxa"/>
            <w:vMerge w:val="continue"/>
            <w:noWrap w:val="0"/>
            <w:vAlign w:val="center"/>
          </w:tcPr>
          <w:p>
            <w:pPr>
              <w:keepNext w:val="0"/>
              <w:keepLines w:val="0"/>
              <w:pageBreakBefore w:val="0"/>
              <w:kinsoku/>
              <w:wordWrap/>
              <w:overflowPunct/>
              <w:topLinePunct w:val="0"/>
              <w:autoSpaceDE/>
              <w:autoSpaceDN/>
              <w:bidi w:val="0"/>
              <w:spacing w:line="5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19</w:t>
            </w:r>
            <w:r>
              <w:rPr>
                <w:rFonts w:hint="eastAsia" w:ascii="Times New Roman" w:hAnsi="Times New Roman" w:eastAsia="方正仿宋_GBK" w:cs="Times New Roman"/>
                <w:color w:val="000000"/>
                <w:sz w:val="24"/>
                <w:szCs w:val="24"/>
                <w:shd w:val="clear" w:color="auto" w:fill="FFFFFF"/>
                <w:lang w:val="en-US" w:eastAsia="zh-CN"/>
              </w:rPr>
              <w:t>:</w:t>
            </w:r>
            <w:r>
              <w:rPr>
                <w:rFonts w:hint="default" w:ascii="Times New Roman" w:hAnsi="Times New Roman" w:eastAsia="方正仿宋_GBK" w:cs="Times New Roman"/>
                <w:color w:val="000000"/>
                <w:sz w:val="24"/>
                <w:szCs w:val="24"/>
                <w:shd w:val="clear" w:color="auto" w:fill="FFFFFF"/>
                <w:lang w:val="en-US" w:eastAsia="zh-CN"/>
              </w:rPr>
              <w:t>00-20</w:t>
            </w:r>
            <w:r>
              <w:rPr>
                <w:rFonts w:hint="eastAsia" w:ascii="Times New Roman" w:hAnsi="Times New Roman" w:eastAsia="方正仿宋_GBK" w:cs="Times New Roman"/>
                <w:color w:val="000000"/>
                <w:sz w:val="24"/>
                <w:szCs w:val="24"/>
                <w:shd w:val="clear" w:color="auto" w:fill="FFFFFF"/>
                <w:lang w:val="en-US" w:eastAsia="zh-CN"/>
              </w:rPr>
              <w:t>:</w:t>
            </w:r>
            <w:r>
              <w:rPr>
                <w:rFonts w:hint="default" w:ascii="Times New Roman" w:hAnsi="Times New Roman" w:eastAsia="方正仿宋_GBK" w:cs="Times New Roman"/>
                <w:color w:val="000000"/>
                <w:sz w:val="24"/>
                <w:szCs w:val="24"/>
                <w:shd w:val="clear" w:color="auto" w:fill="FFFFFF"/>
                <w:lang w:val="en-US" w:eastAsia="zh-CN"/>
              </w:rPr>
              <w:t>30</w:t>
            </w:r>
          </w:p>
        </w:tc>
        <w:tc>
          <w:tcPr>
            <w:tcW w:w="3811" w:type="dxa"/>
            <w:noWrap w:val="0"/>
            <w:vAlign w:val="center"/>
          </w:tcPr>
          <w:p>
            <w:pPr>
              <w:spacing w:line="240" w:lineRule="auto"/>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rPr>
              <w:t>桨板赛无人机秀文艺晚会暨“大地欢歌 乡约四季”2025冬季“村晚”</w:t>
            </w: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rPr>
              <w:t>高安龙溪体育公园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385" w:type="dxa"/>
            <w:vMerge w:val="restart"/>
            <w:noWrap w:val="0"/>
            <w:vAlign w:val="center"/>
          </w:tcPr>
          <w:p>
            <w:pPr>
              <w:spacing w:line="500" w:lineRule="exact"/>
              <w:jc w:val="center"/>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10月19日</w:t>
            </w:r>
          </w:p>
        </w:tc>
        <w:tc>
          <w:tcPr>
            <w:tcW w:w="1977"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07:00-07:50</w:t>
            </w:r>
          </w:p>
        </w:tc>
        <w:tc>
          <w:tcPr>
            <w:tcW w:w="3811"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选手检录与器材调试</w:t>
            </w: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按照编排分区检录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exact"/>
          <w:jc w:val="center"/>
        </w:trPr>
        <w:tc>
          <w:tcPr>
            <w:tcW w:w="1385" w:type="dxa"/>
            <w:vMerge w:val="continue"/>
            <w:noWrap w:val="0"/>
            <w:vAlign w:val="center"/>
          </w:tcPr>
          <w:p>
            <w:pPr>
              <w:spacing w:line="500" w:lineRule="exact"/>
              <w:jc w:val="center"/>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08:00-09:00</w:t>
            </w:r>
          </w:p>
        </w:tc>
        <w:tc>
          <w:tcPr>
            <w:tcW w:w="3811"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200M竞速赛预赛</w:t>
            </w:r>
          </w:p>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个人赛、龙溪河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1385" w:type="dxa"/>
            <w:vMerge w:val="continue"/>
            <w:noWrap w:val="0"/>
            <w:vAlign w:val="center"/>
          </w:tcPr>
          <w:p>
            <w:pPr>
              <w:spacing w:line="500" w:lineRule="exact"/>
              <w:jc w:val="center"/>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09:00-09:30</w:t>
            </w:r>
          </w:p>
        </w:tc>
        <w:tc>
          <w:tcPr>
            <w:tcW w:w="3811"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开幕式</w:t>
            </w: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水上表演+鸣笛+彩烟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4" w:hRule="exact"/>
          <w:jc w:val="center"/>
        </w:trPr>
        <w:tc>
          <w:tcPr>
            <w:tcW w:w="1385" w:type="dxa"/>
            <w:vMerge w:val="continue"/>
            <w:noWrap w:val="0"/>
            <w:vAlign w:val="center"/>
          </w:tcPr>
          <w:p>
            <w:pPr>
              <w:keepNext w:val="0"/>
              <w:keepLines w:val="0"/>
              <w:pageBreakBefore w:val="0"/>
              <w:kinsoku/>
              <w:wordWrap/>
              <w:overflowPunct/>
              <w:topLinePunct w:val="0"/>
              <w:autoSpaceDE/>
              <w:autoSpaceDN/>
              <w:bidi w:val="0"/>
              <w:spacing w:line="5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09:30-10:30</w:t>
            </w:r>
          </w:p>
        </w:tc>
        <w:tc>
          <w:tcPr>
            <w:tcW w:w="38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成人(男子5KM/女子 4KM) 决赛</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仿宋_GBK" w:cs="Times New Roman"/>
                <w:color w:val="000000"/>
                <w:sz w:val="24"/>
                <w:szCs w:val="24"/>
                <w:shd w:val="clear" w:color="auto" w:fill="FFFFFF"/>
              </w:rPr>
            </w:pPr>
            <w:r>
              <w:rPr>
                <w:rFonts w:hint="default" w:ascii="Times New Roman" w:hAnsi="Times New Roman" w:eastAsia="方正仿宋_GBK" w:cs="Times New Roman"/>
                <w:color w:val="000000"/>
                <w:sz w:val="24"/>
                <w:szCs w:val="24"/>
                <w:shd w:val="clear" w:color="auto" w:fill="FFFFFF"/>
                <w:lang w:val="en-US" w:eastAsia="zh-CN"/>
              </w:rPr>
              <w:t>青少年 4KM(男子/女子)</w:t>
            </w:r>
          </w:p>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个人赛、龙溪河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jc w:val="center"/>
        </w:trPr>
        <w:tc>
          <w:tcPr>
            <w:tcW w:w="1385" w:type="dxa"/>
            <w:vMerge w:val="continue"/>
            <w:noWrap w:val="0"/>
            <w:vAlign w:val="center"/>
          </w:tcPr>
          <w:p>
            <w:pPr>
              <w:keepNext w:val="0"/>
              <w:keepLines w:val="0"/>
              <w:pageBreakBefore w:val="0"/>
              <w:kinsoku/>
              <w:wordWrap/>
              <w:overflowPunct/>
              <w:topLinePunct w:val="0"/>
              <w:autoSpaceDE/>
              <w:autoSpaceDN/>
              <w:bidi w:val="0"/>
              <w:spacing w:line="5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10:40-11:20</w:t>
            </w:r>
          </w:p>
        </w:tc>
        <w:tc>
          <w:tcPr>
            <w:tcW w:w="3811"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200M竞速赛决赛</w:t>
            </w:r>
          </w:p>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（青少年组男子/女子</w:t>
            </w:r>
          </w:p>
        </w:tc>
        <w:tc>
          <w:tcPr>
            <w:tcW w:w="2515" w:type="dxa"/>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个人赛、龙溪河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exact"/>
          <w:jc w:val="center"/>
        </w:trPr>
        <w:tc>
          <w:tcPr>
            <w:tcW w:w="1385" w:type="dxa"/>
            <w:vMerge w:val="continue"/>
            <w:noWrap w:val="0"/>
            <w:vAlign w:val="center"/>
          </w:tcPr>
          <w:p>
            <w:pPr>
              <w:keepNext w:val="0"/>
              <w:keepLines w:val="0"/>
              <w:pageBreakBefore w:val="0"/>
              <w:kinsoku/>
              <w:wordWrap/>
              <w:overflowPunct/>
              <w:topLinePunct w:val="0"/>
              <w:autoSpaceDE/>
              <w:autoSpaceDN/>
              <w:bidi w:val="0"/>
              <w:spacing w:line="5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11:30-12:30</w:t>
            </w:r>
          </w:p>
        </w:tc>
        <w:tc>
          <w:tcPr>
            <w:tcW w:w="3811"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龙板200米预决赛</w:t>
            </w: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eastAsia="zh-CN"/>
              </w:rPr>
              <w:t>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jc w:val="center"/>
        </w:trPr>
        <w:tc>
          <w:tcPr>
            <w:tcW w:w="1385" w:type="dxa"/>
            <w:vMerge w:val="continue"/>
            <w:noWrap w:val="0"/>
            <w:vAlign w:val="center"/>
          </w:tcPr>
          <w:p>
            <w:pPr>
              <w:keepNext w:val="0"/>
              <w:keepLines w:val="0"/>
              <w:pageBreakBefore w:val="0"/>
              <w:kinsoku/>
              <w:wordWrap/>
              <w:overflowPunct/>
              <w:topLinePunct w:val="0"/>
              <w:autoSpaceDE/>
              <w:autoSpaceDN/>
              <w:bidi w:val="0"/>
              <w:spacing w:line="5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12:40-13:00</w:t>
            </w:r>
          </w:p>
        </w:tc>
        <w:tc>
          <w:tcPr>
            <w:tcW w:w="3811"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颁奖仪式、闭幕式</w:t>
            </w: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主席台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exact"/>
          <w:jc w:val="center"/>
        </w:trPr>
        <w:tc>
          <w:tcPr>
            <w:tcW w:w="1385" w:type="dxa"/>
            <w:vMerge w:val="continue"/>
            <w:noWrap w:val="0"/>
            <w:vAlign w:val="center"/>
          </w:tcPr>
          <w:p>
            <w:pPr>
              <w:keepNext w:val="0"/>
              <w:keepLines w:val="0"/>
              <w:pageBreakBefore w:val="0"/>
              <w:kinsoku/>
              <w:wordWrap/>
              <w:overflowPunct/>
              <w:topLinePunct w:val="0"/>
              <w:autoSpaceDE/>
              <w:autoSpaceDN/>
              <w:bidi w:val="0"/>
              <w:spacing w:line="5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shd w:val="clear" w:color="auto" w:fill="FFFFFF"/>
                <w:lang w:val="en-US" w:eastAsia="zh-CN"/>
              </w:rPr>
            </w:pPr>
          </w:p>
        </w:tc>
        <w:tc>
          <w:tcPr>
            <w:tcW w:w="1977"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13:10</w:t>
            </w:r>
          </w:p>
        </w:tc>
        <w:tc>
          <w:tcPr>
            <w:tcW w:w="3811"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r>
              <w:rPr>
                <w:rFonts w:hint="default" w:ascii="Times New Roman" w:hAnsi="Times New Roman" w:eastAsia="方正仿宋_GBK" w:cs="Times New Roman"/>
                <w:color w:val="000000"/>
                <w:sz w:val="24"/>
                <w:szCs w:val="24"/>
                <w:shd w:val="clear" w:color="auto" w:fill="FFFFFF"/>
                <w:lang w:val="en-US" w:eastAsia="zh-CN"/>
              </w:rPr>
              <w:t>午餐</w:t>
            </w:r>
          </w:p>
        </w:tc>
        <w:tc>
          <w:tcPr>
            <w:tcW w:w="2515" w:type="dxa"/>
            <w:shd w:val="clear" w:color="auto" w:fill="auto"/>
            <w:noWrap w:val="0"/>
            <w:vAlign w:val="center"/>
          </w:tcPr>
          <w:p>
            <w:pPr>
              <w:spacing w:line="500" w:lineRule="exact"/>
              <w:jc w:val="center"/>
              <w:rPr>
                <w:rFonts w:hint="default" w:ascii="Times New Roman" w:hAnsi="Times New Roman" w:eastAsia="方正仿宋_GBK" w:cs="Times New Roman"/>
                <w:color w:val="000000"/>
                <w:sz w:val="24"/>
                <w:szCs w:val="24"/>
                <w:shd w:val="clear" w:color="auto" w:fill="FFFFFF"/>
                <w:lang w:val="en-US" w:eastAsia="zh-CN"/>
              </w:rPr>
            </w:pPr>
          </w:p>
        </w:tc>
      </w:tr>
    </w:tbl>
    <w:p/>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94" w:lineRule="exact"/>
        <w:ind w:leftChars="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bidi="ar-SA"/>
          <w14:textFill>
            <w14:solidFill>
              <w14:schemeClr w14:val="tx1"/>
            </w14:solidFill>
          </w14:textFill>
        </w:rPr>
        <w:t>（五）发包人：重庆融合文化旅游发展有限公司。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eastAsia" w:ascii="方正楷体_GBK" w:hAnsi="方正楷体_GBK" w:eastAsia="方正楷体_GBK" w:cs="方正楷体_GBK"/>
          <w:b w:val="0"/>
          <w:i w:val="0"/>
          <w:caps w:val="0"/>
          <w:color w:val="000000" w:themeColor="text1"/>
          <w:spacing w:val="0"/>
          <w:w w:val="10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二、竞争要求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eastAsia" w:ascii="Times New Roman" w:hAnsi="Times New Roman" w:eastAsia="方正仿宋_GBK" w:cs="Times New Roman"/>
          <w:b w:val="0"/>
          <w:i w:val="0"/>
          <w:caps w:val="0"/>
          <w:color w:val="FF0000"/>
          <w:spacing w:val="0"/>
          <w:w w:val="100"/>
          <w:sz w:val="32"/>
          <w:szCs w:val="32"/>
          <w:lang w:eastAsia="zh-CN"/>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本项目竞争性比选范围内采用总价承包方式</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含执行该项目的</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一切</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税费</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方正仿宋_GBK" w:cs="Times New Roman"/>
          <w:b w:val="0"/>
          <w:i w:val="0"/>
          <w:caps w:val="0"/>
          <w:color w:val="FF0000"/>
          <w:spacing w:val="0"/>
          <w:w w:val="100"/>
          <w:sz w:val="32"/>
          <w:szCs w:val="32"/>
          <w:lang w:eastAsia="zh-CN"/>
        </w:rPr>
        <w:t>（本次项目采用清单报价，投标人需在服务清单中标注各项金额）</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人应严格按</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提供的项目清单进行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服务</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kern w:val="2"/>
          <w:sz w:val="32"/>
          <w:szCs w:val="32"/>
          <w:lang w:val="en-US" w:eastAsia="zh-CN" w:bidi="ar-SA"/>
          <w14:textFill>
            <w14:solidFill>
              <w14:schemeClr w14:val="tx1"/>
            </w14:solidFill>
          </w14:textFill>
        </w:rPr>
        <w:t>2.各潜在竞选人自行勘测现场，对考察中获取的现场资料负责，无论是否踏勘过现场，均被认为已经对现场做过充分详实了解，踏勘现场所发生的费用自行承担，地址：重庆市垫江县龙溪河高安镇</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宝鼎大桥段</w:t>
      </w:r>
      <w:r>
        <w:rPr>
          <w:rFonts w:hint="default" w:ascii="Times New Roman" w:hAnsi="Times New Roman" w:eastAsia="方正仿宋_GBK" w:cs="Times New Roman"/>
          <w:b w:val="0"/>
          <w:i w:val="0"/>
          <w:caps w:val="0"/>
          <w:color w:val="000000" w:themeColor="text1"/>
          <w:spacing w:val="0"/>
          <w:w w:val="100"/>
          <w:kern w:val="2"/>
          <w:sz w:val="32"/>
          <w:szCs w:val="32"/>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3.</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本项目</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最高限价</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为</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人民币</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2</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9</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9</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5万</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元（大写</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贰拾</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玖</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万</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玖</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仟</w:t>
      </w:r>
      <w:r>
        <w:rPr>
          <w:rFonts w:hint="eastAsia"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伍佰</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元</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整</w:t>
      </w:r>
      <w:r>
        <w:rPr>
          <w:rFonts w:hint="default" w:ascii="Times New Roman" w:hAnsi="Times New Roman" w:eastAsia="方正仿宋_GBK" w:cs="Times New Roman"/>
          <w:b/>
          <w:bCs/>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4.</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人应认真预算，合理报</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所涉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报价涵盖</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项目清单的所有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内容。</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5.中选人负责赛事执行中的一切安全。</w:t>
      </w:r>
    </w:p>
    <w:p>
      <w:pPr>
        <w:keepNext w:val="0"/>
        <w:keepLines w:val="0"/>
        <w:pageBreakBefore w:val="0"/>
        <w:widowControl/>
        <w:kinsoku/>
        <w:overflowPunct/>
        <w:topLinePunct w:val="0"/>
        <w:bidi w:val="0"/>
        <w:adjustRightInd w:val="0"/>
        <w:snapToGrid w:val="0"/>
        <w:spacing w:before="0" w:beforeAutospacing="0" w:after="0" w:afterAutospacing="0" w:line="460"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三</w:t>
      </w: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w:t>
      </w:r>
      <w:r>
        <w:rPr>
          <w:rFonts w:hint="eastAsia" w:ascii="方正黑体_GBK" w:hAnsi="方正黑体_GBK" w:eastAsia="方正黑体_GBK" w:cs="方正黑体_GBK"/>
          <w:b w:val="0"/>
          <w:i w:val="0"/>
          <w:caps w:val="0"/>
          <w:color w:val="000000" w:themeColor="text1"/>
          <w:spacing w:val="0"/>
          <w:w w:val="100"/>
          <w:sz w:val="32"/>
          <w:szCs w:val="32"/>
          <w:lang w:eastAsia="zh-CN"/>
          <w14:textFill>
            <w14:solidFill>
              <w14:schemeClr w14:val="tx1"/>
            </w14:solidFill>
          </w14:textFill>
        </w:rPr>
        <w:t>竞选</w:t>
      </w: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费用</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竞</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人应承担其编制</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竞选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文件及参与</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竞选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活动所涉及的一切费用。不管结果如何，竞</w:t>
      </w:r>
      <w:r>
        <w:rPr>
          <w:rFonts w:hint="eastAsia" w:ascii="方正仿宋_GBK" w:hAnsi="方正仿宋_GBK" w:eastAsia="方正仿宋_GBK" w:cs="方正仿宋_GBK"/>
          <w:b w:val="0"/>
          <w:i w:val="0"/>
          <w:caps w:val="0"/>
          <w:color w:val="000000" w:themeColor="text1"/>
          <w:spacing w:val="0"/>
          <w:w w:val="100"/>
          <w:sz w:val="32"/>
          <w:szCs w:val="32"/>
          <w:lang w:eastAsia="zh-CN"/>
          <w14:textFill>
            <w14:solidFill>
              <w14:schemeClr w14:val="tx1"/>
            </w14:solidFill>
          </w14:textFill>
        </w:rPr>
        <w:t>选</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人独立承担本次竞争性比选活动的所有费用。</w:t>
      </w:r>
    </w:p>
    <w:p>
      <w:pPr>
        <w:keepNext w:val="0"/>
        <w:keepLines w:val="0"/>
        <w:pageBreakBefore w:val="0"/>
        <w:widowControl/>
        <w:kinsoku/>
        <w:overflowPunct/>
        <w:topLinePunct w:val="0"/>
        <w:bidi w:val="0"/>
        <w:adjustRightInd w:val="0"/>
        <w:snapToGrid w:val="0"/>
        <w:spacing w:before="0" w:beforeAutospacing="0" w:after="0" w:afterAutospacing="0" w:line="460"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四、竞争保证金</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人在递交竞争文件时，应按本竞争性比选文件规定缴纳竞争保证金，竞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人不按本文件规定缴纳竞争保证金的，拒绝接收其竞争文件。</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竞争保证金：人民币</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5</w:t>
      </w:r>
      <w:r>
        <w:rPr>
          <w:rFonts w:hint="default" w:ascii="Times New Roman" w:hAnsi="Times New Roman" w:eastAsia="方正仿宋_GBK" w:cs="Times New Roman"/>
          <w:b w:val="0"/>
          <w:i w:val="0"/>
          <w:caps w:val="0"/>
          <w:color w:val="000000" w:themeColor="text1"/>
          <w:spacing w:val="0"/>
          <w:w w:val="100"/>
          <w:sz w:val="32"/>
          <w:szCs w:val="32"/>
          <w:u w:val="single"/>
          <w:lang w:val="en-US" w:eastAsia="zh-CN"/>
          <w14:textFill>
            <w14:solidFill>
              <w14:schemeClr w14:val="tx1"/>
            </w14:solidFill>
          </w14:textFill>
        </w:rPr>
        <w:t>900</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.00</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元（大写：</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伍</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仟玖佰</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元整）。</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递交方式：竞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人递交竞争文件之时一并缴纳竞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保证金，竞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保证金采用信封密封，</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并</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加盖单位公章。</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3</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退还方式：未中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候选的竞</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人，当场退还其竞争保证金；中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候选人的竞争保证金在</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人与中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人签订合同后10工作日内</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无息</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退还。</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4.当出现第一中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候选人放弃中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权益，或不能履行</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承诺的，其缴纳的竞争保证金不予退还。</w:t>
      </w:r>
    </w:p>
    <w:p>
      <w:pPr>
        <w:keepNext w:val="0"/>
        <w:keepLines w:val="0"/>
        <w:pageBreakBefore w:val="0"/>
        <w:widowControl/>
        <w:kinsoku/>
        <w:overflowPunct/>
        <w:topLinePunct w:val="0"/>
        <w:bidi w:val="0"/>
        <w:adjustRightInd w:val="0"/>
        <w:snapToGrid w:val="0"/>
        <w:spacing w:before="0" w:beforeAutospacing="0" w:after="0" w:afterAutospacing="0" w:line="460"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五、竞争须知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（一）</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经营范围必须包含体育运动项目经营或体育赛事策划</w:t>
      </w: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的独立法人</w:t>
      </w:r>
      <w:r>
        <w:rPr>
          <w:rFonts w:hint="default" w:ascii="Times New Roman" w:hAnsi="Times New Roman" w:eastAsia="方正仿宋_GBK" w:cs="Times New Roman"/>
          <w:b/>
          <w:bCs/>
          <w:i w:val="0"/>
          <w:caps w:val="0"/>
          <w:color w:val="000000" w:themeColor="text1"/>
          <w:spacing w:val="0"/>
          <w:w w:val="100"/>
          <w:sz w:val="32"/>
          <w:szCs w:val="32"/>
          <w:lang w:eastAsia="zh-CN"/>
          <w14:textFill>
            <w14:solidFill>
              <w14:schemeClr w14:val="tx1"/>
            </w14:solidFill>
          </w14:textFill>
        </w:rPr>
        <w:t>。不接受联合体竞选。</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94" w:lineRule="exact"/>
        <w:ind w:left="0" w:firstLine="640" w:firstLineChars="200"/>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（二）</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具有良好的信誉。 20</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23</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年</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月1日至本公告发布之日止未受到行政限制投标处罚或受到行政限制投标处罚但不在行政处罚期内；无拖欠农民工工资败诉记录（须自行提供</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信誉声明</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（三） 2</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023</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年</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月</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日至本公告发布之日止无行贿受贿犯罪记录（须自行提供书面承诺）。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四</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）参与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时应提交公司合法有效的：</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1.法定代表人参与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的，提交法定代表人身份证明书；是委托代理人参与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的，提交法定代表人身份证明书、法定代表人签字并盖公章的授权委托书（格式附后）</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2.具有有效的营业执照复印件加盖鲜章</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五</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)上述竞争须知</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应提交的资格审查资料</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须装入“资格审查资料”袋内</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并密封完整（身份证原件随身携带现场查验，不装入袋内）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六</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函部分</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袋内须装入：加盖</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企业公章的《确认文书》、《</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函》</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项目清单报价</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并密封完整</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七</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资格审查资料</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袋和</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函部分</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袋须在</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分别</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密封处加盖</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企业公章</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在报名时一并提交。</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八</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单位在规定时间内提交</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文件时，应将</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保证金一并缴纳。</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九</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过程中，任何人都必须遵守</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纪律，公正廉洁，不得作弊，不得“围</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”、“串</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”，违者按有关规定处理。</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（十）</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不组织现场踏勘，由</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人自行踏勘。</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十一</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人与中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人应当自</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会结束公示期满后三天内签订合同，</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中选人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无正当理由拒签合同的，</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人取消其中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资格，其竞争保证金不予退还。</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 xml:space="preserve">六、有下列情况之一者，竞争文件作废，取消竞争资格。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一</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竞争单位未准时参加竞争性比选会议或竞争文件及相关资料逾期送达的；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（二）未能按</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文件规定密封的以及</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竞选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文件未加盖公章或公章不清晰的；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竞争须知中规定提交资料不全的；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（四）竞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价数</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字迹模糊，涂改数字的，大写不规范的（注：本次竞争性比选只接受电脑打印的竞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，不接受手工填写的竞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。对手工填写的竞</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，其竞争文件将被视为无效竞争文件）；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（五）法律法规规定符合废</w:t>
      </w:r>
      <w:r>
        <w:rPr>
          <w:rFonts w:hint="eastAsia"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eastAsia"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 xml:space="preserve">条件的。 </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七、履约保证金</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履约保证金：中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人在中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资格得到确认、签订本</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赛事运营服务</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合同前，由中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单位基本账户按中</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选</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价的10%转账至</w:t>
      </w:r>
      <w:r>
        <w:rPr>
          <w:rFonts w:hint="default" w:ascii="Times New Roman" w:hAnsi="Times New Roman" w:eastAsia="方正仿宋_GBK" w:cs="Times New Roman"/>
          <w:b w:val="0"/>
          <w:i w:val="0"/>
          <w:caps w:val="0"/>
          <w:color w:val="000000" w:themeColor="text1"/>
          <w:spacing w:val="0"/>
          <w:w w:val="100"/>
          <w:sz w:val="32"/>
          <w:szCs w:val="32"/>
          <w:lang w:eastAsia="zh-CN"/>
          <w14:textFill>
            <w14:solidFill>
              <w14:schemeClr w14:val="tx1"/>
            </w14:solidFill>
          </w14:textFill>
        </w:rPr>
        <w:t>发包</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人</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指定账户。</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履约保证金的退还：</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赛事运营服务结束</w:t>
      </w: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后一次性无息退还履约保证金。</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2" w:firstLineChars="200"/>
        <w:jc w:val="both"/>
        <w:textAlignment w:val="baseline"/>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pPr>
      <w:r>
        <w:rPr>
          <w:rFonts w:hint="default" w:ascii="Times New Roman" w:hAnsi="Times New Roman" w:eastAsia="方正仿宋_GBK" w:cs="Times New Roman"/>
          <w:b/>
          <w:bCs/>
          <w:i w:val="0"/>
          <w:caps w:val="0"/>
          <w:color w:val="000000" w:themeColor="text1"/>
          <w:spacing w:val="0"/>
          <w:w w:val="100"/>
          <w:sz w:val="32"/>
          <w:szCs w:val="32"/>
          <w:lang w:val="en-US" w:eastAsia="zh-CN"/>
          <w14:textFill>
            <w14:solidFill>
              <w14:schemeClr w14:val="tx1"/>
            </w14:solidFill>
          </w14:textFill>
        </w:rPr>
        <w:t>履约保证金交款信息：</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单位名称：</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重庆融合文化旅游发展有限公司</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开户银行:</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中国农业银行股份有限公司重庆垫江支行营业部</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2"/>
          <w:szCs w:val="32"/>
          <w14:textFill>
            <w14:solidFill>
              <w14:schemeClr w14:val="tx1"/>
            </w14:solidFill>
          </w14:textFill>
        </w:rPr>
        <w:t>银行账号：</w:t>
      </w:r>
      <w:r>
        <w:rPr>
          <w:rFonts w:hint="default" w:ascii="Times New Roman" w:hAnsi="Times New Roman" w:eastAsia="方正仿宋_GBK" w:cs="Times New Roman"/>
          <w:b w:val="0"/>
          <w:i w:val="0"/>
          <w:caps w:val="0"/>
          <w:color w:val="000000" w:themeColor="text1"/>
          <w:spacing w:val="0"/>
          <w:w w:val="100"/>
          <w:sz w:val="32"/>
          <w:szCs w:val="32"/>
          <w:u w:val="single"/>
          <w14:textFill>
            <w14:solidFill>
              <w14:schemeClr w14:val="tx1"/>
            </w14:solidFill>
          </w14:textFill>
        </w:rPr>
        <w:t>31630101040016366（简写：农行重庆垫江支行)</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八、评选委员会的组建：</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由发包人依法组建。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九、定选办法：</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采取最低价中选法:（资格审查投选企业不得少于3家）。</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所有通过资格审查的竞选人中竞选</w:t>
      </w:r>
      <w:r>
        <w:rPr>
          <w:rFonts w:hint="eastAsia" w:ascii="Times New Roman" w:hAnsi="Times New Roman" w:eastAsia="方正仿宋_GBK" w:cs="Times New Roman"/>
          <w:b w:val="0"/>
          <w:i w:val="0"/>
          <w:caps w:val="0"/>
          <w:color w:val="FF0000"/>
          <w:spacing w:val="0"/>
          <w:w w:val="100"/>
          <w:sz w:val="32"/>
          <w:szCs w:val="32"/>
          <w:lang w:val="en-US" w:eastAsia="zh-CN"/>
        </w:rPr>
        <w:t>报</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价最低者中选，如果出现</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相同数量</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，现场通过抓阄方式，进行决定。第一中选候选人即为中选人，其竞选报价即为中选价。</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十、结算方式及付款方式：</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本赛事服务不支付预付款，在赛事运营服务结束后一次性无息支付。</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宋体" w:eastAsia="宋体" w:cs="宋体"/>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十一、监督管理：</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本次竞争性比选的全过程接受相关监督部门的监督。</w:t>
      </w:r>
      <w:r>
        <w:rPr>
          <w:rFonts w:hint="eastAsia" w:ascii="宋体" w:eastAsia="宋体" w:cs="宋体"/>
          <w:b w:val="0"/>
          <w:i w:val="0"/>
          <w:caps w:val="0"/>
          <w:color w:val="000000" w:themeColor="text1"/>
          <w:spacing w:val="0"/>
          <w:w w:val="100"/>
          <w:sz w:val="32"/>
          <w:szCs w:val="32"/>
          <w14:textFill>
            <w14:solidFill>
              <w14:schemeClr w14:val="tx1"/>
            </w14:solidFill>
          </w14:textFill>
        </w:rPr>
        <w:t xml:space="preserve"> </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十二、竞争性比选开始时间及地点：</w:t>
      </w:r>
      <w:r>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t>递交竞争文件时间为2025年9月</w:t>
      </w:r>
      <w:r>
        <w:rPr>
          <w:rFonts w:hint="default" w:ascii="Times New Roman" w:hAnsi="Times New Roman" w:eastAsia="方正仿宋_GBK" w:cs="Times New Roman"/>
          <w:b w:val="0"/>
          <w:i w:val="0"/>
          <w:caps w:val="0"/>
          <w:color w:val="000000" w:themeColor="text1"/>
          <w:spacing w:val="0"/>
          <w:w w:val="100"/>
          <w:kern w:val="0"/>
          <w:sz w:val="32"/>
          <w:szCs w:val="32"/>
          <w:lang w:val="en" w:eastAsia="zh-CN" w:bidi="ar-SA"/>
          <w14:textFill>
            <w14:solidFill>
              <w14:schemeClr w14:val="tx1"/>
            </w14:solidFill>
          </w14:textFill>
        </w:rPr>
        <w:t>2</w:t>
      </w:r>
      <w:bookmarkStart w:id="0" w:name="_GoBack"/>
      <w:bookmarkEnd w:id="0"/>
      <w:r>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t>日上午9:30至10:00  （北京时间），递交竞争文件截止时间即为竞争性比选开始的时间，竞争人超过截止时间递交的竞争文件将不予接收。</w:t>
      </w:r>
    </w:p>
    <w:p>
      <w:pPr>
        <w:pStyle w:val="5"/>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textAlignment w:val="baseline"/>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pPr>
      <w:r>
        <w:rPr>
          <w:rFonts w:hint="eastAsia" w:ascii="宋体" w:eastAsia="宋体" w:cs="宋体"/>
          <w:b w:val="0"/>
          <w:i w:val="0"/>
          <w:caps w:val="0"/>
          <w:color w:val="000000" w:themeColor="text1"/>
          <w:spacing w:val="0"/>
          <w:w w:val="100"/>
          <w:sz w:val="32"/>
          <w:szCs w:val="32"/>
          <w:lang w:eastAsia="zh-CN"/>
          <w14:textFill>
            <w14:solidFill>
              <w14:schemeClr w14:val="tx1"/>
            </w14:solidFill>
          </w14:textFill>
        </w:rPr>
        <w:t>竞选</w:t>
      </w:r>
      <w:r>
        <w:rPr>
          <w:rFonts w:hint="eastAsia" w:ascii="宋体" w:eastAsia="宋体" w:cs="宋体"/>
          <w:b w:val="0"/>
          <w:i w:val="0"/>
          <w:caps w:val="0"/>
          <w:color w:val="000000" w:themeColor="text1"/>
          <w:spacing w:val="0"/>
          <w:w w:val="100"/>
          <w:sz w:val="32"/>
          <w:szCs w:val="32"/>
          <w14:textFill>
            <w14:solidFill>
              <w14:schemeClr w14:val="tx1"/>
            </w14:solidFill>
          </w14:textFill>
        </w:rPr>
        <w:t>地点：</w:t>
      </w:r>
      <w:r>
        <w:rPr>
          <w:rFonts w:hint="eastAsia" w:ascii="Times New Roman" w:hAnsi="Times New Roman" w:eastAsia="方正仿宋_GBK" w:cs="Times New Roman"/>
          <w:b w:val="0"/>
          <w:i w:val="0"/>
          <w:caps w:val="0"/>
          <w:color w:val="000000" w:themeColor="text1"/>
          <w:spacing w:val="0"/>
          <w:w w:val="100"/>
          <w:kern w:val="0"/>
          <w:sz w:val="32"/>
          <w:szCs w:val="32"/>
          <w:lang w:val="en-US" w:eastAsia="zh-CN" w:bidi="ar-SA"/>
          <w14:textFill>
            <w14:solidFill>
              <w14:schemeClr w14:val="tx1"/>
            </w14:solidFill>
          </w14:textFill>
        </w:rPr>
        <w:t>垫江县太平镇恺之峰旅游区游客中心。</w:t>
      </w:r>
    </w:p>
    <w:p>
      <w:pPr>
        <w:pStyle w:val="5"/>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2" w:firstLineChars="200"/>
        <w:textAlignment w:val="baseline"/>
        <w:rPr>
          <w:rFonts w:hint="default" w:ascii="宋体" w:eastAsia="宋体" w:cs="宋体"/>
          <w:b w:val="0"/>
          <w:i w:val="0"/>
          <w:caps w:val="0"/>
          <w:color w:val="000000" w:themeColor="text1"/>
          <w:spacing w:val="0"/>
          <w:w w:val="100"/>
          <w:sz w:val="32"/>
          <w:szCs w:val="32"/>
          <w:lang w:val="en-US" w:eastAsia="zh-CN"/>
          <w14:textFill>
            <w14:solidFill>
              <w14:schemeClr w14:val="tx1"/>
            </w14:solidFill>
          </w14:textFill>
        </w:rPr>
      </w:pPr>
      <w:r>
        <w:rPr>
          <w:rFonts w:hint="eastAsia" w:ascii="宋体" w:eastAsia="宋体" w:cs="宋体"/>
          <w:b/>
          <w:bCs/>
          <w:i w:val="0"/>
          <w:caps w:val="0"/>
          <w:color w:val="000000" w:themeColor="text1"/>
          <w:spacing w:val="0"/>
          <w:w w:val="100"/>
          <w:sz w:val="32"/>
          <w:szCs w:val="32"/>
          <w:lang w:val="en-US" w:eastAsia="zh-CN"/>
          <w14:textFill>
            <w14:solidFill>
              <w14:schemeClr w14:val="tx1"/>
            </w14:solidFill>
          </w14:textFill>
        </w:rPr>
        <w:t>十三、资料费：/</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十四、发布公告媒介</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凡有意报名参加比选的竞选人，请自行在</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重庆融合文化旅游发展有限公司官网</w:t>
      </w:r>
      <w:r>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下载比选文件等竞选前的相关资料。</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14:textFill>
            <w14:solidFill>
              <w14:schemeClr w14:val="tx1"/>
            </w14:solidFill>
          </w14:textFill>
        </w:rPr>
        <w:t>十五、项目业主单位地址、联系人员及电话</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地 址：垫江县太平镇牡丹村。</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联系人：程老师，联系电话：023-7456669。</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附件：1.《确认文书》</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2.《竞选报价函》</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3. 公司法定代表人身份证明书</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4.公司法定代表人授权委托书</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 xml:space="preserve">5.《“兴垫杯”2025第四届成渝地区双城经济圈桨板邀请赛暨重庆市第五届桨板公开赛赛事服务项目清单报价》             </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600" w:firstLineChars="5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6.“兴垫杯”2025第四届成渝地区双城经济圈桨板邀请赛暨重庆市第五届桨板公开赛赛事活动日程安排</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280" w:firstLineChars="400"/>
        <w:jc w:val="both"/>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1280" w:firstLineChars="400"/>
        <w:jc w:val="both"/>
        <w:textAlignment w:val="baseline"/>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right"/>
        <w:textAlignment w:val="baseline"/>
        <w:rPr>
          <w:rFonts w:hint="default"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发包人：重庆融合文化旅游发展有限公司</w:t>
      </w:r>
    </w:p>
    <w:p>
      <w:pPr>
        <w:keepNext w:val="0"/>
        <w:keepLines w:val="0"/>
        <w:pageBreakBefore w:val="0"/>
        <w:widowControl/>
        <w:kinsoku/>
        <w:wordWrap/>
        <w:overflowPunct/>
        <w:topLinePunct w:val="0"/>
        <w:bidi w:val="0"/>
        <w:adjustRightInd w:val="0"/>
        <w:snapToGrid w:val="0"/>
        <w:spacing w:before="0" w:beforeAutospacing="0" w:after="0" w:afterAutospacing="0" w:line="594" w:lineRule="exact"/>
        <w:ind w:left="0" w:firstLine="640" w:firstLineChars="200"/>
        <w:jc w:val="center"/>
        <w:textAlignment w:val="baseline"/>
        <w:rPr>
          <w:rFonts w:hint="default" w:eastAsia="宋体"/>
          <w:b w:val="0"/>
          <w:i w:val="0"/>
          <w:caps w:val="0"/>
          <w:color w:val="000000" w:themeColor="text1"/>
          <w:spacing w:val="0"/>
          <w:w w:val="100"/>
          <w:sz w:val="28"/>
          <w:szCs w:val="28"/>
          <w:lang w:val="en-US" w:eastAsia="zh-CN"/>
          <w14:textFill>
            <w14:solidFill>
              <w14:schemeClr w14:val="tx1"/>
            </w14:solidFill>
          </w14:textFill>
        </w:rPr>
      </w:pPr>
      <w:r>
        <w:rPr>
          <w:rFonts w:hint="eastAsia" w:ascii="Times New Roman" w:hAnsi="Times New Roman" w:eastAsia="方正仿宋_GBK" w:cs="Times New Roman"/>
          <w:b w:val="0"/>
          <w:i w:val="0"/>
          <w:caps w:val="0"/>
          <w:color w:val="000000" w:themeColor="text1"/>
          <w:spacing w:val="0"/>
          <w:w w:val="100"/>
          <w:sz w:val="32"/>
          <w:szCs w:val="32"/>
          <w:lang w:val="en-US" w:eastAsia="zh-CN"/>
          <w14:textFill>
            <w14:solidFill>
              <w14:schemeClr w14:val="tx1"/>
            </w14:solidFill>
          </w14:textFill>
        </w:rPr>
        <w:t xml:space="preserve">                                2025年8月 29日    </w:t>
      </w:r>
      <w:r>
        <w:rPr>
          <w:rFonts w:hint="eastAsia" w:ascii="宋体" w:eastAsia="宋体" w:cs="宋体"/>
          <w:b w:val="0"/>
          <w:i w:val="0"/>
          <w:caps w:val="0"/>
          <w:color w:val="000000" w:themeColor="text1"/>
          <w:spacing w:val="0"/>
          <w:w w:val="100"/>
          <w:sz w:val="28"/>
          <w:szCs w:val="28"/>
          <w:lang w:val="en-US" w:eastAsia="zh-CN"/>
          <w14:textFill>
            <w14:solidFill>
              <w14:schemeClr w14:val="tx1"/>
            </w14:solidFill>
          </w14:textFill>
        </w:rPr>
        <w:t xml:space="preserve"> </w:t>
      </w: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0"/>
          <w:szCs w:val="30"/>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0"/>
          <w:szCs w:val="30"/>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0"/>
          <w:szCs w:val="30"/>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附件1</w:t>
      </w:r>
    </w:p>
    <w:p>
      <w:pPr>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确认文书</w:t>
      </w:r>
    </w:p>
    <w:p>
      <w:pPr>
        <w:snapToGrid w:val="0"/>
        <w:spacing w:before="0" w:beforeAutospacing="0" w:after="200" w:afterAutospacing="0" w:line="360" w:lineRule="auto"/>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u w:val="single" w:color="000000"/>
          <w:lang w:val="en-US" w:eastAsia="zh-CN"/>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w:t>
      </w:r>
    </w:p>
    <w:p>
      <w:pPr>
        <w:keepNext w:val="0"/>
        <w:keepLines w:val="0"/>
        <w:pageBreakBefore w:val="0"/>
        <w:widowControl/>
        <w:kinsoku/>
        <w:wordWrap/>
        <w:overflowPunct/>
        <w:topLinePunct w:val="0"/>
        <w:autoSpaceDE/>
        <w:autoSpaceDN/>
        <w:bidi w:val="0"/>
        <w:snapToGrid w:val="0"/>
        <w:spacing w:before="0" w:beforeAutospacing="0" w:after="0" w:afterAutospacing="0" w:line="460" w:lineRule="exact"/>
        <w:ind w:firstLine="600" w:firstLineChars="200"/>
        <w:jc w:val="both"/>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我单位自愿参加</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“兴垫杯”2025第四届成渝地区双城经济圈桨板邀请赛暨重庆市第五届桨板公开赛赛事服务项目竞</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争性比选，对贵单位在</w:t>
      </w:r>
      <w:r>
        <w:rPr>
          <w:rFonts w:hint="eastAsia" w:eastAsia="方正仿宋_GBK"/>
          <w:color w:val="000000" w:themeColor="text1"/>
          <w:sz w:val="30"/>
          <w:szCs w:val="30"/>
          <w:lang w:val="en-US" w:eastAsia="zh-CN"/>
          <w14:textFill>
            <w14:solidFill>
              <w14:schemeClr w14:val="tx1"/>
            </w14:solidFill>
          </w14:textFill>
        </w:rPr>
        <w:t>重庆融合文化旅游发展有限公司官网</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上发出的该</w:t>
      </w:r>
      <w:r>
        <w:rPr>
          <w:rFonts w:ascii="方正仿宋_GBK" w:eastAsia="方正仿宋_GBK"/>
          <w:b w:val="0"/>
          <w:i w:val="0"/>
          <w:caps w:val="0"/>
          <w:color w:val="000000" w:themeColor="text1"/>
          <w:spacing w:val="0"/>
          <w:w w:val="100"/>
          <w:sz w:val="30"/>
          <w:szCs w:val="30"/>
          <w14:textFill>
            <w14:solidFill>
              <w14:schemeClr w14:val="tx1"/>
            </w14:solidFill>
          </w14:textFill>
        </w:rPr>
        <w:t>项目竞争性比选公告</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及相关的补遗资料、通知等全部内容予以确认，并按其要求提交</w:t>
      </w:r>
      <w:r>
        <w:rPr>
          <w:rFonts w:hint="eastAsia" w:ascii="方正仿宋_GBK" w:eastAsia="方正仿宋_GBK" w:cs="宋体"/>
          <w:b w:val="0"/>
          <w:i w:val="0"/>
          <w:caps w:val="0"/>
          <w:color w:val="000000" w:themeColor="text1"/>
          <w:spacing w:val="0"/>
          <w:w w:val="100"/>
          <w:sz w:val="30"/>
          <w:szCs w:val="30"/>
          <w:lang w:eastAsia="zh-CN"/>
          <w14:textFill>
            <w14:solidFill>
              <w14:schemeClr w14:val="tx1"/>
            </w14:solidFill>
          </w14:textFill>
        </w:rPr>
        <w:t>竞选</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文件。</w:t>
      </w: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u w:val="single"/>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我公司保证本项目中</w:t>
      </w:r>
      <w:r>
        <w:rPr>
          <w:rFonts w:hint="eastAsia" w:ascii="方正仿宋_GBK" w:eastAsia="方正仿宋_GBK"/>
          <w:b w:val="0"/>
          <w:i w:val="0"/>
          <w:caps w:val="0"/>
          <w:color w:val="000000" w:themeColor="text1"/>
          <w:spacing w:val="0"/>
          <w:w w:val="100"/>
          <w:sz w:val="30"/>
          <w:szCs w:val="30"/>
          <w:lang w:eastAsia="zh-CN"/>
          <w14:textFill>
            <w14:solidFill>
              <w14:schemeClr w14:val="tx1"/>
            </w14:solidFill>
          </w14:textFill>
        </w:rPr>
        <w:t>选</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后绝不转包给挂靠公司，一旦发现、查实我公司有转包挂靠行为，自愿承担违约责任及违约金。</w:t>
      </w: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u w:val="single"/>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宋体"/>
          <w:b w:val="0"/>
          <w:i w:val="0"/>
          <w:caps w:val="0"/>
          <w:color w:val="000000" w:themeColor="text1"/>
          <w:spacing w:val="0"/>
          <w:w w:val="100"/>
          <w:sz w:val="30"/>
          <w:szCs w:val="30"/>
          <w:lang w:eastAsia="zh-CN"/>
          <w14:textFill>
            <w14:solidFill>
              <w14:schemeClr w14:val="tx1"/>
            </w14:solidFill>
          </w14:textFill>
        </w:rPr>
        <w:t>竞</w:t>
      </w:r>
      <w:r>
        <w:rPr>
          <w:rFonts w:hint="eastAsia" w:ascii="方正仿宋_GBK" w:eastAsia="方正仿宋_GBK" w:cs="宋体"/>
          <w:b w:val="0"/>
          <w:i w:val="0"/>
          <w:caps w:val="0"/>
          <w:color w:val="000000" w:themeColor="text1"/>
          <w:spacing w:val="0"/>
          <w:w w:val="100"/>
          <w:sz w:val="30"/>
          <w:szCs w:val="30"/>
          <w:lang w:val="en-US" w:eastAsia="zh-CN"/>
          <w14:textFill>
            <w14:solidFill>
              <w14:schemeClr w14:val="tx1"/>
            </w14:solidFill>
          </w14:textFill>
        </w:rPr>
        <w:t xml:space="preserve"> </w:t>
      </w:r>
      <w:r>
        <w:rPr>
          <w:rFonts w:hint="eastAsia" w:ascii="方正仿宋_GBK" w:eastAsia="方正仿宋_GBK" w:cs="宋体"/>
          <w:b w:val="0"/>
          <w:i w:val="0"/>
          <w:caps w:val="0"/>
          <w:color w:val="000000" w:themeColor="text1"/>
          <w:spacing w:val="0"/>
          <w:w w:val="100"/>
          <w:sz w:val="30"/>
          <w:szCs w:val="30"/>
          <w:lang w:eastAsia="zh-CN"/>
          <w14:textFill>
            <w14:solidFill>
              <w14:schemeClr w14:val="tx1"/>
            </w14:solidFill>
          </w14:textFill>
        </w:rPr>
        <w:t>选</w:t>
      </w:r>
      <w:r>
        <w:rPr>
          <w:rFonts w:hint="eastAsia" w:ascii="方正仿宋_GBK" w:eastAsia="方正仿宋_GBK" w:cs="宋体"/>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人：</w:t>
      </w:r>
      <w:r>
        <w:rPr>
          <w:rFonts w:hint="eastAsia" w:ascii="方正仿宋_GBK" w:eastAsia="方正仿宋_GBK"/>
          <w:b w:val="0"/>
          <w:i w:val="0"/>
          <w:caps w:val="0"/>
          <w:color w:val="000000" w:themeColor="text1"/>
          <w:spacing w:val="0"/>
          <w:w w:val="100"/>
          <w:sz w:val="30"/>
          <w:szCs w:val="30"/>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（盖单位公章）</w:t>
      </w: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宋体"/>
          <w:b w:val="0"/>
          <w:i w:val="0"/>
          <w:caps w:val="0"/>
          <w:color w:val="000000" w:themeColor="text1"/>
          <w:spacing w:val="0"/>
          <w:w w:val="100"/>
          <w:sz w:val="30"/>
          <w:szCs w:val="30"/>
          <w14:textFill>
            <w14:solidFill>
              <w14:schemeClr w14:val="tx1"/>
            </w14:solidFill>
          </w14:textFill>
        </w:rPr>
        <w:t>法定代表人</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或其委托代理人：</w:t>
      </w:r>
      <w:r>
        <w:rPr>
          <w:rFonts w:hint="eastAsia" w:ascii="方正仿宋_GBK" w:eastAsia="方正仿宋_GBK"/>
          <w:b w:val="0"/>
          <w:i w:val="0"/>
          <w:caps w:val="0"/>
          <w:color w:val="000000" w:themeColor="text1"/>
          <w:spacing w:val="0"/>
          <w:w w:val="100"/>
          <w:sz w:val="30"/>
          <w:szCs w:val="30"/>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（签字）</w:t>
      </w:r>
    </w:p>
    <w:p>
      <w:pPr>
        <w:snapToGrid w:val="0"/>
        <w:spacing w:before="0" w:beforeAutospacing="0" w:after="0" w:afterAutospacing="0" w:line="640" w:lineRule="exact"/>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p>
    <w:p>
      <w:pPr>
        <w:tabs>
          <w:tab w:val="left" w:pos="6720"/>
        </w:tabs>
        <w:snapToGrid w:val="0"/>
        <w:spacing w:before="0" w:beforeAutospacing="0" w:after="0" w:afterAutospacing="0" w:line="640" w:lineRule="exact"/>
        <w:ind w:firstLine="600" w:firstLineChars="200"/>
        <w:textAlignment w:val="baseline"/>
        <w:rPr>
          <w:rFonts w:hint="eastAsia" w:ascii="方正仿宋_GBK" w:eastAsia="方正仿宋_GBK"/>
          <w:b w:val="0"/>
          <w:i w:val="0"/>
          <w:caps w:val="0"/>
          <w:color w:val="000000" w:themeColor="text1"/>
          <w:spacing w:val="0"/>
          <w:w w:val="100"/>
          <w:sz w:val="30"/>
          <w:szCs w:val="30"/>
          <w14:textFill>
            <w14:solidFill>
              <w14:schemeClr w14:val="tx1"/>
            </w14:solidFill>
          </w14:textFill>
        </w:rPr>
      </w:pP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200"/>
          <w:sz w:val="28"/>
          <w:szCs w:val="28"/>
          <w:u w:val="single" w:color="000000"/>
          <w14:textFill>
            <w14:solidFill>
              <w14:schemeClr w14:val="tx1"/>
            </w14:solidFill>
          </w14:textFill>
        </w:rPr>
        <w:t xml:space="preserve">  </w:t>
      </w:r>
      <w:r>
        <w:rPr>
          <w:rFonts w:hint="eastAsia" w:ascii="方正仿宋_GBK" w:eastAsia="方正仿宋_GBK"/>
          <w:b w:val="0"/>
          <w:i w:val="0"/>
          <w:caps w:val="0"/>
          <w:color w:val="000000" w:themeColor="text1"/>
          <w:spacing w:val="0"/>
          <w:w w:val="100"/>
          <w:sz w:val="30"/>
          <w:szCs w:val="3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年</w:t>
      </w:r>
      <w:r>
        <w:rPr>
          <w:rFonts w:hint="eastAsia" w:ascii="方正仿宋_GBK" w:eastAsia="方正仿宋_GBK" w:cs="MingLiU"/>
          <w:b w:val="0"/>
          <w:i w:val="0"/>
          <w:caps w:val="0"/>
          <w:color w:val="000000" w:themeColor="text1"/>
          <w:spacing w:val="0"/>
          <w:w w:val="200"/>
          <w:sz w:val="28"/>
          <w:szCs w:val="28"/>
          <w:u w:val="single" w:color="00000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月</w:t>
      </w:r>
      <w:r>
        <w:rPr>
          <w:rFonts w:hint="eastAsia" w:ascii="方正仿宋_GBK" w:eastAsia="方正仿宋_GBK" w:cs="MingLiU"/>
          <w:b w:val="0"/>
          <w:i w:val="0"/>
          <w:caps w:val="0"/>
          <w:color w:val="000000" w:themeColor="text1"/>
          <w:spacing w:val="0"/>
          <w:w w:val="200"/>
          <w:sz w:val="28"/>
          <w:szCs w:val="28"/>
          <w:u w:val="single" w:color="000000"/>
          <w14:textFill>
            <w14:solidFill>
              <w14:schemeClr w14:val="tx1"/>
            </w14:solidFill>
          </w14:textFill>
        </w:rPr>
        <w:t xml:space="preserve">  </w:t>
      </w:r>
      <w:r>
        <w:rPr>
          <w:rFonts w:hint="eastAsia" w:ascii="方正仿宋_GBK" w:eastAsia="方正仿宋_GBK" w:cs="MingLiU"/>
          <w:b w:val="0"/>
          <w:i w:val="0"/>
          <w:caps w:val="0"/>
          <w:color w:val="000000" w:themeColor="text1"/>
          <w:spacing w:val="0"/>
          <w:w w:val="100"/>
          <w:sz w:val="28"/>
          <w:szCs w:val="28"/>
          <w14:textFill>
            <w14:solidFill>
              <w14:schemeClr w14:val="tx1"/>
            </w14:solidFill>
          </w14:textFill>
        </w:rPr>
        <w:t>日</w:t>
      </w:r>
    </w:p>
    <w:p>
      <w:pPr>
        <w:tabs>
          <w:tab w:val="left" w:pos="1110"/>
        </w:tabs>
        <w:snapToGrid w:val="0"/>
        <w:spacing w:before="0" w:beforeAutospacing="0" w:after="0" w:afterAutospacing="0" w:line="640" w:lineRule="exact"/>
        <w:ind w:firstLine="640" w:firstLineChars="200"/>
        <w:textAlignment w:val="baseline"/>
        <w:rPr>
          <w:rFonts w:hint="eastAsia" w:ascii="方正仿宋_GBK" w:eastAsia="方正仿宋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附件2</w:t>
      </w:r>
    </w:p>
    <w:p>
      <w:pPr>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t>竞</w:t>
      </w:r>
      <w:r>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val="0"/>
          <w:i w:val="0"/>
          <w:caps w:val="0"/>
          <w:color w:val="000000" w:themeColor="text1"/>
          <w:spacing w:val="0"/>
          <w:w w:val="100"/>
          <w:sz w:val="44"/>
          <w:szCs w:val="44"/>
          <w:lang w:eastAsia="zh-CN"/>
          <w14:textFill>
            <w14:solidFill>
              <w14:schemeClr w14:val="tx1"/>
            </w14:solidFill>
          </w14:textFill>
        </w:rPr>
        <w:t>选</w:t>
      </w: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 xml:space="preserve"> 报 </w:t>
      </w:r>
      <w:r>
        <w:rPr>
          <w:rFonts w:hint="eastAsia" w:ascii="方正小标宋_GBK" w:hAnsi="方正小标宋_GBK" w:eastAsia="方正小标宋_GBK" w:cs="方正小标宋_GBK"/>
          <w:b w:val="0"/>
          <w:i w:val="0"/>
          <w:caps w:val="0"/>
          <w:color w:val="000000" w:themeColor="text1"/>
          <w:spacing w:val="0"/>
          <w:w w:val="100"/>
          <w:sz w:val="44"/>
          <w:szCs w:val="44"/>
          <w:lang w:val="en-US" w:eastAsia="zh-CN"/>
          <w14:textFill>
            <w14:solidFill>
              <w14:schemeClr w14:val="tx1"/>
            </w14:solidFill>
          </w14:textFill>
        </w:rPr>
        <w:t>价</w:t>
      </w: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 xml:space="preserve"> 函</w:t>
      </w:r>
    </w:p>
    <w:p>
      <w:pPr>
        <w:tabs>
          <w:tab w:val="left" w:pos="2640"/>
        </w:tabs>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8"/>
          <w:szCs w:val="28"/>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8"/>
          <w:szCs w:val="28"/>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8"/>
          <w:szCs w:val="28"/>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8"/>
          <w:szCs w:val="28"/>
          <w14:textFill>
            <w14:solidFill>
              <w14:schemeClr w14:val="tx1"/>
            </w14:solidFill>
          </w14:textFill>
        </w:rPr>
        <w:t xml:space="preserve"> ：</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1．我方已仔细研究了</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兴垫杯</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”2</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025第四届成渝地区双城经济圈桨板邀请赛暨重庆市第五届桨板公开赛赛事服务项目竞争性比选文件的全部内容，愿意以人民币                     元（大写：         ）竞选该项目 。</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2．我方承诺在竞选有效期内（从提交竞选文件截止日起计算90日历天内）不修改、撤销竞选文件。</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3．如我方中选，承诺：</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（1）在收到中选通知书后的规定期限内与你方签订合同。</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（2）按照竞争性比选公告规定向你方递交履约担保。</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（3）在合同约定的期限内完成并移交服务内容。</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4．我方声明，递交的竞选文件及有关资料内容完整、真实、准确。</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5．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ab/>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（其他补充说明）。</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竞选人：                　　　　　     （盖单位公章） </w:t>
      </w:r>
    </w:p>
    <w:p>
      <w:pPr>
        <w:snapToGrid w:val="0"/>
        <w:spacing w:before="0" w:beforeAutospacing="0" w:after="200" w:afterAutospacing="0" w:line="48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法定代表人或其委托代理人：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ab/>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（签字） </w:t>
      </w:r>
    </w:p>
    <w:p>
      <w:pPr>
        <w:snapToGrid w:val="0"/>
        <w:spacing w:before="0" w:beforeAutospacing="0" w:after="200" w:afterAutospacing="0" w:line="480" w:lineRule="exact"/>
        <w:ind w:firstLine="600" w:firstLineChars="200"/>
        <w:jc w:val="right"/>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年  月  日</w:t>
      </w: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p>
    <w:p>
      <w:pPr>
        <w:snapToGrid w:val="0"/>
        <w:spacing w:before="0" w:beforeAutospacing="0" w:after="200" w:afterAutospacing="0" w:line="240" w:lineRule="auto"/>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附件3</w:t>
      </w:r>
    </w:p>
    <w:p>
      <w:pPr>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法定代表人身份证明书</w:t>
      </w:r>
    </w:p>
    <w:p>
      <w:pPr>
        <w:tabs>
          <w:tab w:val="left" w:pos="5565"/>
        </w:tabs>
        <w:snapToGrid w:val="0"/>
        <w:spacing w:before="0" w:beforeAutospacing="0" w:after="0" w:afterAutospacing="0" w:line="280" w:lineRule="exact"/>
        <w:textAlignment w:val="baseline"/>
        <w:rPr>
          <w:rFonts w:hint="eastAsia" w:ascii="方正仿宋_GBK" w:eastAsia="方正仿宋_GBK"/>
          <w:b w:val="0"/>
          <w:i w:val="0"/>
          <w:caps w:val="0"/>
          <w:color w:val="000000" w:themeColor="text1"/>
          <w:spacing w:val="0"/>
          <w:w w:val="100"/>
          <w:sz w:val="24"/>
          <w:szCs w:val="24"/>
          <w14:textFill>
            <w14:solidFill>
              <w14:schemeClr w14:val="tx1"/>
            </w14:solidFill>
          </w14:textFill>
        </w:rPr>
      </w:pPr>
    </w:p>
    <w:p>
      <w:pPr>
        <w:tabs>
          <w:tab w:val="left" w:pos="556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竞选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人名称：</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547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单位性质：</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547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地址：</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2520"/>
          <w:tab w:val="left" w:pos="3836"/>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成立时间：</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年</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月</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日</w:t>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5475"/>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经营期限：</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1580"/>
          <w:tab w:val="left" w:pos="3260"/>
          <w:tab w:val="left" w:pos="4840"/>
          <w:tab w:val="left" w:pos="6300"/>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姓名：</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性别</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1"/>
          <w:w w:val="100"/>
          <w:sz w:val="24"/>
          <w:szCs w:val="24"/>
          <w14:textFill>
            <w14:solidFill>
              <w14:schemeClr w14:val="tx1"/>
            </w14:solidFill>
          </w14:textFill>
        </w:rPr>
        <w:t>年</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龄：</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职务：</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u w:val="single" w:color="000000"/>
          <w14:textFill>
            <w14:solidFill>
              <w14:schemeClr w14:val="tx1"/>
            </w14:solidFill>
          </w14:textFill>
        </w:rPr>
        <w:tab/>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3360"/>
        </w:tabs>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系</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w:t>
      </w: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竞选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人名称）的法定代表人。</w:t>
      </w:r>
    </w:p>
    <w:p>
      <w:pPr>
        <w:snapToGrid w:val="0"/>
        <w:spacing w:before="0" w:beforeAutospacing="0" w:after="0" w:afterAutospacing="0" w:line="280" w:lineRule="exact"/>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0" w:afterAutospacing="0" w:line="280" w:lineRule="exact"/>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特此证明。</w:t>
      </w:r>
    </w:p>
    <w:p>
      <w:pPr>
        <w:tabs>
          <w:tab w:val="left" w:pos="142"/>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val="en-US" w:eastAsia="zh-CN" w:bidi="ar-SA"/>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388620</wp:posOffset>
                </wp:positionH>
                <wp:positionV relativeFrom="paragraph">
                  <wp:posOffset>183515</wp:posOffset>
                </wp:positionV>
                <wp:extent cx="3543300" cy="2080260"/>
                <wp:effectExtent l="0" t="0" r="0" b="0"/>
                <wp:wrapNone/>
                <wp:docPr id="1" name="Rectangle 8"/>
                <wp:cNvGraphicFramePr/>
                <a:graphic xmlns:a="http://schemas.openxmlformats.org/drawingml/2006/main">
                  <a:graphicData uri="http://schemas.microsoft.com/office/word/2010/wordprocessingShape">
                    <wps:wsp>
                      <wps:cNvSpPr/>
                      <wps:spPr>
                        <a:xfrm>
                          <a:off x="0" y="0"/>
                          <a:ext cx="3543300" cy="2080260"/>
                        </a:xfrm>
                        <a:prstGeom prst="rect">
                          <a:avLst/>
                        </a:prstGeom>
                        <a:noFill/>
                        <a:ln w="9525" cap="flat" cmpd="sng">
                          <a:solidFill>
                            <a:srgbClr val="000000"/>
                          </a:solidFill>
                          <a:prstDash val="solid"/>
                          <a:miter/>
                        </a:ln>
                      </wps:spPr>
                      <wps:txbx>
                        <w:txbxContent>
                          <w:p/>
                          <w:p>
                            <w:pPr>
                              <w:pStyle w:val="27"/>
                            </w:pPr>
                          </w:p>
                          <w:p>
                            <w:pPr>
                              <w:pStyle w:val="27"/>
                            </w:pPr>
                          </w:p>
                          <w:p>
                            <w:pPr>
                              <w:pStyle w:val="27"/>
                            </w:pPr>
                          </w:p>
                        </w:txbxContent>
                      </wps:txbx>
                      <wps:bodyPr vert="horz" wrap="square" lIns="91440" tIns="45720" rIns="91440" bIns="45720" anchor="t" anchorCtr="false" upright="false">
                        <a:noAutofit/>
                      </wps:bodyPr>
                    </wps:wsp>
                  </a:graphicData>
                </a:graphic>
              </wp:anchor>
            </w:drawing>
          </mc:Choice>
          <mc:Fallback>
            <w:pict>
              <v:rect id="Rectangle 8" o:spid="_x0000_s1026" o:spt="1" style="position:absolute;left:0pt;margin-left:30.6pt;margin-top:14.45pt;height:163.8pt;width:279pt;z-index:251659264;mso-width-relative:page;mso-height-relative:page;" filled="f" stroked="t" coordsize="21600,21600" o:gfxdata="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AGKPNcAAAAJAQAADwAAAAAAAAAB&#10;ACAAAAA4AAAAZHJzL2Rvd25yZXYueG1sUEsBAhQAFAAAAAgAh07iQId1Igv7AQAA6wMAAA4AAAAA&#10;AAAAAQAgAAAAPAEAAGRycy9lMm9Eb2MueG1sUEsFBgAAAAAGAAYAWQEAAKkFAAAAAA==&#10;">
                <v:fill on="f" focussize="0,0"/>
                <v:stroke color="#000000" joinstyle="miter"/>
                <v:imagedata o:title=""/>
                <o:lock v:ext="edit" aspectratio="f"/>
                <v:textbox>
                  <w:txbxContent>
                    <w:p/>
                    <w:p>
                      <w:pPr>
                        <w:pStyle w:val="27"/>
                      </w:pPr>
                    </w:p>
                    <w:p>
                      <w:pPr>
                        <w:pStyle w:val="27"/>
                      </w:pPr>
                    </w:p>
                    <w:p>
                      <w:pPr>
                        <w:pStyle w:val="27"/>
                      </w:pPr>
                    </w:p>
                  </w:txbxContent>
                </v:textbox>
              </v:rect>
            </w:pict>
          </mc:Fallback>
        </mc:AlternateContent>
      </w:r>
    </w:p>
    <w:p>
      <w:pPr>
        <w:tabs>
          <w:tab w:val="left" w:pos="142"/>
        </w:tabs>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ind w:firstLine="960" w:firstLineChars="4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（附法定代表人第二代身份证正反面复印件）</w:t>
      </w:r>
    </w:p>
    <w:p>
      <w:pPr>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snapToGrid w:val="0"/>
        <w:spacing w:before="0" w:beforeAutospacing="0" w:after="200" w:afterAutospacing="0" w:line="240" w:lineRule="auto"/>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1580"/>
          <w:tab w:val="left" w:pos="3260"/>
          <w:tab w:val="left" w:pos="4840"/>
          <w:tab w:val="left" w:pos="6300"/>
        </w:tabs>
        <w:snapToGrid w:val="0"/>
        <w:spacing w:before="0" w:beforeAutospacing="0" w:after="0" w:afterAutospacing="0" w:line="280" w:lineRule="exact"/>
        <w:ind w:firstLine="1200" w:firstLineChars="5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lang w:eastAsia="zh-CN"/>
          <w14:textFill>
            <w14:solidFill>
              <w14:schemeClr w14:val="tx1"/>
            </w14:solidFill>
          </w14:textFill>
        </w:rPr>
        <w:t>竞选</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人：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ab/>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（盖单位公章）</w:t>
      </w:r>
    </w:p>
    <w:p>
      <w:pPr>
        <w:tabs>
          <w:tab w:val="left" w:pos="5460"/>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p>
    <w:p>
      <w:pPr>
        <w:tabs>
          <w:tab w:val="left" w:pos="6720"/>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p>
    <w:p>
      <w:pPr>
        <w:tabs>
          <w:tab w:val="left" w:pos="6720"/>
        </w:tabs>
        <w:snapToGrid w:val="0"/>
        <w:spacing w:before="0" w:beforeAutospacing="0" w:after="200" w:afterAutospacing="0" w:line="240" w:lineRule="auto"/>
        <w:ind w:firstLine="480" w:firstLineChars="200"/>
        <w:textAlignment w:val="baseline"/>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 xml:space="preserve"> 年</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月</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lang w:val="en-US" w:eastAsia="zh-CN"/>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200"/>
          <w:sz w:val="24"/>
          <w:szCs w:val="24"/>
          <w:u w:val="single" w:color="000000"/>
          <w14:textFill>
            <w14:solidFill>
              <w14:schemeClr w14:val="tx1"/>
            </w14:solidFill>
          </w14:textFill>
        </w:rPr>
        <w:t xml:space="preserve"> </w:t>
      </w:r>
      <w:r>
        <w:rPr>
          <w:rFonts w:hint="eastAsia" w:asciiTheme="minorEastAsia" w:hAnsiTheme="minorEastAsia" w:eastAsiaTheme="minorEastAsia" w:cstheme="minorEastAsia"/>
          <w:b w:val="0"/>
          <w:i w:val="0"/>
          <w:caps w:val="0"/>
          <w:color w:val="000000" w:themeColor="text1"/>
          <w:spacing w:val="0"/>
          <w:w w:val="100"/>
          <w:sz w:val="24"/>
          <w:szCs w:val="24"/>
          <w14:textFill>
            <w14:solidFill>
              <w14:schemeClr w14:val="tx1"/>
            </w14:solidFill>
          </w14:textFill>
        </w:rPr>
        <w:t>日</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ascii="方正仿宋_GBK" w:eastAsia="方正仿宋_GBK"/>
          <w:b w:val="0"/>
          <w:i w:val="0"/>
          <w:caps w:val="0"/>
          <w:color w:val="000000" w:themeColor="text1"/>
          <w:spacing w:val="0"/>
          <w:w w:val="100"/>
          <w:sz w:val="36"/>
          <w:szCs w:val="36"/>
          <w14:textFill>
            <w14:solidFill>
              <w14:schemeClr w14:val="tx1"/>
            </w14:solidFill>
          </w14:textFill>
        </w:rPr>
      </w:pPr>
      <w:r>
        <w:rPr>
          <w:rFonts w:hint="eastAsia" w:ascii="方正仿宋_GBK" w:eastAsia="方正仿宋_GBK"/>
          <w:b w:val="0"/>
          <w:i w:val="0"/>
          <w:caps w:val="0"/>
          <w:color w:val="000000" w:themeColor="text1"/>
          <w:spacing w:val="0"/>
          <w:w w:val="100"/>
          <w:sz w:val="36"/>
          <w:szCs w:val="36"/>
          <w14:textFill>
            <w14:solidFill>
              <w14:schemeClr w14:val="tx1"/>
            </w14:solidFill>
          </w14:textFill>
        </w:rPr>
        <w:br w:type="page"/>
      </w:r>
    </w:p>
    <w:p>
      <w:pPr>
        <w:tabs>
          <w:tab w:val="left" w:pos="1680"/>
          <w:tab w:val="left" w:pos="4215"/>
          <w:tab w:val="left" w:pos="4305"/>
          <w:tab w:val="left" w:pos="8000"/>
        </w:tabs>
        <w:snapToGrid w:val="0"/>
        <w:spacing w:before="0" w:beforeAutospacing="0" w:after="200" w:afterAutospacing="0" w:line="240" w:lineRule="auto"/>
        <w:jc w:val="both"/>
        <w:textAlignment w:val="baseline"/>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14:textFill>
            <w14:solidFill>
              <w14:schemeClr w14:val="tx1"/>
            </w14:solidFill>
          </w14:textFill>
        </w:rPr>
        <w:t>附件4</w:t>
      </w:r>
    </w:p>
    <w:p>
      <w:pPr>
        <w:tabs>
          <w:tab w:val="left" w:pos="1680"/>
          <w:tab w:val="left" w:pos="4215"/>
          <w:tab w:val="left" w:pos="4305"/>
          <w:tab w:val="left" w:pos="8000"/>
        </w:tabs>
        <w:snapToGrid w:val="0"/>
        <w:spacing w:before="0" w:beforeAutospacing="0" w:after="200" w:afterAutospacing="0" w:line="240" w:lineRule="auto"/>
        <w:jc w:val="center"/>
        <w:textAlignment w:val="baseline"/>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pPr>
      <w:r>
        <w:rPr>
          <w:rFonts w:hint="eastAsia" w:ascii="方正小标宋_GBK" w:hAnsi="方正小标宋_GBK" w:eastAsia="方正小标宋_GBK" w:cs="方正小标宋_GBK"/>
          <w:b w:val="0"/>
          <w:i w:val="0"/>
          <w:caps w:val="0"/>
          <w:color w:val="000000" w:themeColor="text1"/>
          <w:spacing w:val="0"/>
          <w:w w:val="100"/>
          <w:sz w:val="44"/>
          <w:szCs w:val="44"/>
          <w14:textFill>
            <w14:solidFill>
              <w14:schemeClr w14:val="tx1"/>
            </w14:solidFill>
          </w14:textFill>
        </w:rPr>
        <w:t>授权委托书</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本人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（姓名）系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（竞选人名称）的法定代表人，现委托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 xml:space="preserve">   为我方代理人。代理人根据授权，以我方名义签署、澄清、说明、补正、递交、撤回、修改</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“兴垫</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杯</w:t>
      </w:r>
      <w:r>
        <w:rPr>
          <w:rFonts w:hint="eastAsia"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w w:val="100"/>
          <w:sz w:val="30"/>
          <w:szCs w:val="30"/>
          <w:lang w:val="en-US" w:eastAsia="zh-CN"/>
          <w14:textFill>
            <w14:solidFill>
              <w14:schemeClr w14:val="tx1"/>
            </w14:solidFill>
          </w14:textFill>
        </w:rPr>
        <w:t>2025第四届成渝地区双城经济圈桨板邀请赛暨重庆市第五届桨板公开赛赛事服务项目竞选文件、签订合同和处理有关事宜，其法律后果由我方承担。</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委托期限：                        。 </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代理人无转委托权。</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附：法定代表人及委托代理人身份证复印件。</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2816860</wp:posOffset>
                </wp:positionH>
                <wp:positionV relativeFrom="paragraph">
                  <wp:posOffset>73025</wp:posOffset>
                </wp:positionV>
                <wp:extent cx="2903855" cy="1998345"/>
                <wp:effectExtent l="5080" t="4445" r="5715" b="16510"/>
                <wp:wrapNone/>
                <wp:docPr id="4" name="Rectangle 9"/>
                <wp:cNvGraphicFramePr/>
                <a:graphic xmlns:a="http://schemas.openxmlformats.org/drawingml/2006/main">
                  <a:graphicData uri="http://schemas.microsoft.com/office/word/2010/wordprocessingShape">
                    <wps:wsp>
                      <wps:cNvSpPr/>
                      <wps:spPr>
                        <a:xfrm>
                          <a:off x="0" y="0"/>
                          <a:ext cx="2903855" cy="1998345"/>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false" upright="false">
                        <a:noAutofit/>
                      </wps:bodyPr>
                    </wps:wsp>
                  </a:graphicData>
                </a:graphic>
              </wp:anchor>
            </w:drawing>
          </mc:Choice>
          <mc:Fallback>
            <w:pict>
              <v:rect id="Rectangle 9" o:spid="_x0000_s1026" o:spt="1" style="position:absolute;left:0pt;margin-left:221.8pt;margin-top:5.75pt;height:157.35pt;width:228.65pt;z-index:251659264;mso-width-relative:page;mso-height-relative:page;" filled="f" stroked="t" coordsize="21600,21600" o:gfxdata="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0NjFvYAAAACgEAAA8AAAAAAAAA&#10;AQAgAAAAOAAAAGRycy9kb3ducmV2LnhtbFBLAQIUABQAAAAIAIdO4kAGS2IC+wEAAOsDAAAOAAAA&#10;AAAAAAEAIAAAAD0BAABkcnMvZTJvRG9jLnhtbFBLBQYAAAAABgAGAFkBAACqBQAAAAA=&#10;">
                <v:fill on="f" focussize="0,0"/>
                <v:stroke color="#000000" joinstyle="miter"/>
                <v:imagedata o:title=""/>
                <o:lock v:ext="edit" aspectratio="f"/>
                <v:textbox>
                  <w:txbxContent>
                    <w:p/>
                  </w:txbxContent>
                </v:textbox>
              </v:rect>
            </w:pict>
          </mc:Fallback>
        </mc:AlternateConten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mc:AlternateContent>
          <mc:Choice Requires="wps">
            <w:drawing>
              <wp:anchor distT="0" distB="0" distL="113665" distR="113665" simplePos="0" relativeHeight="251659264" behindDoc="0" locked="0" layoutInCell="1" allowOverlap="1">
                <wp:simplePos x="0" y="0"/>
                <wp:positionH relativeFrom="column">
                  <wp:posOffset>-141605</wp:posOffset>
                </wp:positionH>
                <wp:positionV relativeFrom="paragraph">
                  <wp:posOffset>87630</wp:posOffset>
                </wp:positionV>
                <wp:extent cx="2790825" cy="1966595"/>
                <wp:effectExtent l="0" t="0" r="0" b="0"/>
                <wp:wrapNone/>
                <wp:docPr id="7" name="Rectangle 5"/>
                <wp:cNvGraphicFramePr/>
                <a:graphic xmlns:a="http://schemas.openxmlformats.org/drawingml/2006/main">
                  <a:graphicData uri="http://schemas.microsoft.com/office/word/2010/wordprocessingShape">
                    <wps:wsp>
                      <wps:cNvSpPr/>
                      <wps:spPr>
                        <a:xfrm>
                          <a:off x="0" y="0"/>
                          <a:ext cx="2790824" cy="1966595"/>
                        </a:xfrm>
                        <a:prstGeom prst="rect">
                          <a:avLst/>
                        </a:prstGeom>
                        <a:noFill/>
                        <a:ln w="9525" cap="flat" cmpd="sng">
                          <a:solidFill>
                            <a:srgbClr val="000000"/>
                          </a:solidFill>
                          <a:prstDash val="solid"/>
                          <a:miter/>
                        </a:ln>
                      </wps:spPr>
                      <wps:txbx>
                        <w:txbxContent>
                          <w:p/>
                        </w:txbxContent>
                      </wps:txbx>
                      <wps:bodyPr vert="horz" wrap="square" lIns="91440" tIns="45720" rIns="91440" bIns="45720" anchor="t" anchorCtr="false" upright="false">
                        <a:noAutofit/>
                      </wps:bodyPr>
                    </wps:wsp>
                  </a:graphicData>
                </a:graphic>
              </wp:anchor>
            </w:drawing>
          </mc:Choice>
          <mc:Fallback>
            <w:pict>
              <v:rect id="Rectangle 5" o:spid="_x0000_s1026" o:spt="1" style="position:absolute;left:0pt;margin-left:-11.15pt;margin-top:6.9pt;height:154.85pt;width:219.75pt;z-index:251659264;mso-width-relative:page;mso-height-relative:page;" filled="f" stroked="t" coordsize="21600,21600" o:gfxdata="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JJy2+2AAAAAoBAAAPAAAAAAAA&#10;AAEAIAAAADgAAABkcnMvZG93bnJldi54bWxQSwECFAAUAAAACACHTuJAqdMRZPwBAADrAwAADgAA&#10;AAAAAAABACAAAAA9AQAAZHJzL2Uyb0RvYy54bWxQSwUGAAAAAAYABgBZAQAAqwUAAAAA&#10;">
                <v:fill on="f" focussize="0,0"/>
                <v:stroke color="#000000" joinstyle="miter"/>
                <v:imagedata o:title=""/>
                <o:lock v:ext="edit" aspectratio="f"/>
                <v:textbox>
                  <w:txbxContent>
                    <w:p/>
                  </w:txbxContent>
                </v:textbox>
              </v:rect>
            </w:pict>
          </mc:Fallback>
        </mc:AlternateConten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left="1198" w:leftChars="272" w:hanging="600" w:hanging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（附法定代表人第二代           （附委托代理人第二代</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left="1198" w:leftChars="272" w:hanging="600" w:hanging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身份证正反面复印件）            身份证正反面复印件）</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竞选人：            （盖单位公章） </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法定代表人：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（签字）</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身份证号码：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            </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委托代理人：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（签字）</w:t>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身份证号码： </w:t>
      </w: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ab/>
      </w:r>
    </w:p>
    <w:p>
      <w:pPr>
        <w:keepNext w:val="0"/>
        <w:keepLines w:val="0"/>
        <w:pageBreakBefore w:val="0"/>
        <w:widowControl/>
        <w:tabs>
          <w:tab w:val="left" w:pos="4230"/>
          <w:tab w:val="left" w:pos="5685"/>
          <w:tab w:val="left" w:pos="6390"/>
          <w:tab w:val="left" w:pos="7890"/>
        </w:tabs>
        <w:kinsoku/>
        <w:wordWrap/>
        <w:overflowPunct/>
        <w:topLinePunct w:val="0"/>
        <w:autoSpaceDE/>
        <w:autoSpaceDN/>
        <w:bidi w:val="0"/>
        <w:adjustRightInd w:val="0"/>
        <w:snapToGrid w:val="0"/>
        <w:spacing w:before="0" w:beforeAutospacing="0" w:after="0" w:afterAutospacing="0" w:line="500" w:lineRule="exact"/>
        <w:ind w:firstLine="600" w:firstLineChars="200"/>
        <w:jc w:val="right"/>
        <w:textAlignment w:val="baseline"/>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pPr>
      <w:r>
        <w:rPr>
          <w:rFonts w:hint="eastAsia" w:ascii="方正仿宋_GBK" w:eastAsia="方正仿宋_GBK"/>
          <w:b w:val="0"/>
          <w:i w:val="0"/>
          <w:caps w:val="0"/>
          <w:color w:val="000000" w:themeColor="text1"/>
          <w:spacing w:val="0"/>
          <w:w w:val="100"/>
          <w:sz w:val="30"/>
          <w:szCs w:val="30"/>
          <w:lang w:val="en-US" w:eastAsia="zh-CN"/>
          <w14:textFill>
            <w14:solidFill>
              <w14:schemeClr w14:val="tx1"/>
            </w14:solidFill>
          </w14:textFill>
        </w:rPr>
        <w:t xml:space="preserve">                                 年  月  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330" w:firstLineChars="150"/>
        <w:textAlignment w:val="baseline"/>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t>注：法定代表人参加</w:t>
      </w:r>
      <w:r>
        <w:rPr>
          <w:rFonts w:hint="eastAsia" w:asciiTheme="minorEastAsia" w:hAnsiTheme="minorEastAsia" w:eastAsiaTheme="minorEastAsia" w:cstheme="minorEastAsia"/>
          <w:b w:val="0"/>
          <w:i w:val="0"/>
          <w:caps w:val="0"/>
          <w:color w:val="000000" w:themeColor="text1"/>
          <w:spacing w:val="0"/>
          <w:w w:val="100"/>
          <w:sz w:val="22"/>
          <w:szCs w:val="21"/>
          <w:lang w:eastAsia="zh-CN"/>
          <w14:textFill>
            <w14:solidFill>
              <w14:schemeClr w14:val="tx1"/>
            </w14:solidFill>
          </w14:textFill>
        </w:rPr>
        <w:t>竞争性比选</w:t>
      </w:r>
      <w:r>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t>活动并签署文件的，须提供法定代表人身份证明书及本人身份证原件；非法定代表人参加</w:t>
      </w:r>
      <w:r>
        <w:rPr>
          <w:rFonts w:hint="eastAsia" w:asciiTheme="minorEastAsia" w:hAnsiTheme="minorEastAsia" w:eastAsiaTheme="minorEastAsia" w:cstheme="minorEastAsia"/>
          <w:b w:val="0"/>
          <w:i w:val="0"/>
          <w:caps w:val="0"/>
          <w:color w:val="000000" w:themeColor="text1"/>
          <w:spacing w:val="0"/>
          <w:w w:val="100"/>
          <w:sz w:val="22"/>
          <w:szCs w:val="21"/>
          <w:lang w:eastAsia="zh-CN"/>
          <w14:textFill>
            <w14:solidFill>
              <w14:schemeClr w14:val="tx1"/>
            </w14:solidFill>
          </w14:textFill>
        </w:rPr>
        <w:t>竞争性比选</w:t>
      </w:r>
      <w:r>
        <w:rPr>
          <w:rFonts w:hint="eastAsia" w:asciiTheme="minorEastAsia" w:hAnsiTheme="minorEastAsia" w:eastAsiaTheme="minorEastAsia" w:cstheme="minorEastAsia"/>
          <w:b w:val="0"/>
          <w:i w:val="0"/>
          <w:caps w:val="0"/>
          <w:color w:val="000000" w:themeColor="text1"/>
          <w:spacing w:val="0"/>
          <w:w w:val="100"/>
          <w:sz w:val="22"/>
          <w:szCs w:val="21"/>
          <w14:textFill>
            <w14:solidFill>
              <w14:schemeClr w14:val="tx1"/>
            </w14:solidFill>
          </w14:textFill>
        </w:rPr>
        <w:t>活动并签署文件的，须提供法定代表人身份证明书、授权委托书及本人身份证原件，供监督人员核实身份。</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方正黑体_GBK" w:hAnsi="方正黑体_GBK" w:eastAsia="方正黑体_GBK" w:cs="方正黑体_GBK"/>
          <w:b w:val="0"/>
          <w:i w:val="0"/>
          <w:caps w:val="0"/>
          <w:color w:val="000000" w:themeColor="text1"/>
          <w:spacing w:val="0"/>
          <w:w w:val="10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i w:val="0"/>
          <w:caps w:val="0"/>
          <w:color w:val="000000" w:themeColor="text1"/>
          <w:spacing w:val="0"/>
          <w:w w:val="100"/>
          <w:sz w:val="32"/>
          <w:szCs w:val="32"/>
          <w:lang w:val="en-US" w:eastAsia="zh-CN" w:bidi="ar-SA"/>
          <w14:textFill>
            <w14:solidFill>
              <w14:schemeClr w14:val="tx1"/>
            </w14:solidFill>
          </w14:textFill>
        </w:rPr>
        <w:t>附件5</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eastAsia" w:ascii="宋体" w:hAnsi="Tahoma" w:eastAsia="宋体" w:cs="宋体"/>
          <w:b/>
          <w:bCs/>
          <w:i w:val="0"/>
          <w:caps w:val="0"/>
          <w:color w:val="000000" w:themeColor="text1"/>
          <w:spacing w:val="0"/>
          <w:w w:val="100"/>
          <w:sz w:val="30"/>
          <w:szCs w:val="30"/>
          <w:lang w:val="en-US" w:eastAsia="zh-CN" w:bidi="ar-SA"/>
          <w14:textFill>
            <w14:solidFill>
              <w14:schemeClr w14:val="tx1"/>
            </w14:solidFill>
          </w14:textFill>
        </w:rPr>
      </w:pPr>
      <w:r>
        <w:rPr>
          <w:rFonts w:hint="eastAsia" w:ascii="宋体" w:hAnsi="Tahoma" w:eastAsia="宋体" w:cs="宋体"/>
          <w:b/>
          <w:bCs/>
          <w:i w:val="0"/>
          <w:caps w:val="0"/>
          <w:color w:val="000000" w:themeColor="text1"/>
          <w:spacing w:val="0"/>
          <w:w w:val="100"/>
          <w:sz w:val="30"/>
          <w:szCs w:val="30"/>
          <w:lang w:val="en-US" w:eastAsia="zh-CN" w:bidi="ar-SA"/>
          <w14:textFill>
            <w14:solidFill>
              <w14:schemeClr w14:val="tx1"/>
            </w14:solidFill>
          </w14:textFill>
        </w:rPr>
        <w:t>“兴垫杯”2025第四届成渝地区双城经济圈桨板邀请赛暨重庆市第五届桨板公开赛赛事服务项目清单报价</w:t>
      </w:r>
    </w:p>
    <w:tbl>
      <w:tblPr>
        <w:tblStyle w:val="12"/>
        <w:tblpPr w:leftFromText="180" w:rightFromText="180" w:vertAnchor="text" w:horzAnchor="page" w:tblpX="1570" w:tblpY="487"/>
        <w:tblOverlap w:val="never"/>
        <w:tblW w:w="10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331"/>
        <w:gridCol w:w="1037"/>
        <w:gridCol w:w="3581"/>
        <w:gridCol w:w="531"/>
        <w:gridCol w:w="1006"/>
        <w:gridCol w:w="810"/>
        <w:gridCol w:w="866"/>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32"/>
                <w:lang w:val="en-US" w:eastAsia="zh-CN" w:bidi="ar"/>
              </w:rPr>
              <w:t xml:space="preserve"> 名称</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32"/>
                <w:lang w:val="en-US" w:eastAsia="zh-CN" w:bidi="ar"/>
              </w:rPr>
              <w:t>说  明</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   （元）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3"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场地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陆地搭建及相关物料</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包括主席台(18*4.6*高0.4m）、主席台区运动员区隔离、主背景、音响话筒音控师、签到墙、成绩栏、运动员区域物料、奖金牌、领奖台、氛围刀旗主席台及赛场周边1.2*3.5m共80面，路引、分区间隔、地贴、各种身份牌（参赛牌、嘉宾牌等）、其余各种粘贴印刷物料等</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租赁、制作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赛道布置</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水上充气拱门、障碍赛浮漂、充气折返点立标、码头搭建等及晚上守夜工作人员，赛道设置必须符合桨板赛的标准。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安装、维护、撤除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3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赛事器材</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执裁器材</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执裁所需物料，如蜂鸣器、办公用品、口哨、秒表、马克笔、签字笔、夹板、电脑、打印机等</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安装、维护、撤除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比赛器材</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单板</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18"/>
                <w:szCs w:val="18"/>
                <w:u w:val="none"/>
              </w:rPr>
            </w:pP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龙板</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奖金</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9大项62小项</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32000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lang w:val="en-US" w:eastAsia="zh-CN"/>
              </w:rPr>
            </w:pPr>
            <w:r>
              <w:rPr>
                <w:rFonts w:hint="eastAsia" w:ascii="Times New Roman" w:hAnsi="Times New Roman" w:eastAsia="方正仿宋_GBK" w:cs="Times New Roman"/>
                <w:i w:val="0"/>
                <w:iCs w:val="0"/>
                <w:color w:val="000000"/>
                <w:sz w:val="18"/>
                <w:szCs w:val="18"/>
                <w:u w:val="none"/>
                <w:lang w:val="en-US" w:eastAsia="zh-CN"/>
              </w:rPr>
              <w:t>32000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lang w:val="en-US"/>
              </w:rPr>
            </w:pPr>
            <w:r>
              <w:rPr>
                <w:rFonts w:hint="eastAsia" w:ascii="Times New Roman" w:hAnsi="Times New Roman" w:eastAsia="方正仿宋_GBK" w:cs="Times New Roman"/>
                <w:i w:val="0"/>
                <w:iCs w:val="0"/>
                <w:color w:val="000000"/>
                <w:kern w:val="0"/>
                <w:sz w:val="18"/>
                <w:szCs w:val="18"/>
                <w:u w:val="none"/>
                <w:lang w:val="en-US" w:eastAsia="zh-CN" w:bidi="ar"/>
              </w:rPr>
              <w:t>本项不下浮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3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人员</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总裁判</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需获得国家级桨板赛裁判资格</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人,2天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副裁判长（解说）</w:t>
            </w:r>
          </w:p>
        </w:tc>
        <w:tc>
          <w:tcPr>
            <w:tcW w:w="3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需获得省市级桨板赛裁判资格</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人,2天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工作人员</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人,2天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主持人</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需有主持过桨板比赛经历</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人,2天</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33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交通</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工作人员机动车</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物料运送</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33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外地裁判交通费</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33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住宿</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1晚</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裁判及运动员</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120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3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用餐</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3餐</w:t>
            </w:r>
          </w:p>
        </w:tc>
        <w:tc>
          <w:tcPr>
            <w:tcW w:w="3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（2正1早）</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260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购买</w:t>
            </w:r>
          </w:p>
        </w:tc>
      </w:tr>
    </w:tbl>
    <w:tbl>
      <w:tblPr>
        <w:tblStyle w:val="12"/>
        <w:tblpPr w:leftFromText="180" w:rightFromText="180" w:vertAnchor="text" w:horzAnchor="page" w:tblpX="1315" w:tblpY="487"/>
        <w:tblOverlap w:val="never"/>
        <w:tblW w:w="100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564"/>
        <w:gridCol w:w="1094"/>
        <w:gridCol w:w="4006"/>
        <w:gridCol w:w="653"/>
        <w:gridCol w:w="689"/>
        <w:gridCol w:w="882"/>
        <w:gridCol w:w="865"/>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保险</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运动员个人保险</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2天</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场地险</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5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个人奖品</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比赛纪念衫</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件</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工作人员POLO衫</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件</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比赛号码</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参赛纪念牌</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荣誉证书</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参赛包</w:t>
            </w:r>
          </w:p>
        </w:tc>
        <w:tc>
          <w:tcPr>
            <w:tcW w:w="4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奖杯</w:t>
            </w:r>
          </w:p>
        </w:tc>
        <w:tc>
          <w:tcPr>
            <w:tcW w:w="400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6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个</w:t>
            </w:r>
          </w:p>
        </w:tc>
        <w:tc>
          <w:tcPr>
            <w:tcW w:w="88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459" w:type="dxa"/>
            <w:vMerge w:val="restart"/>
            <w:tcBorders>
              <w:top w:val="single" w:color="000000" w:sz="4" w:space="0"/>
              <w:left w:val="single" w:color="000000"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氛围营造</w:t>
            </w:r>
          </w:p>
        </w:tc>
        <w:tc>
          <w:tcPr>
            <w:tcW w:w="10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彩烟</w:t>
            </w:r>
          </w:p>
        </w:tc>
        <w:tc>
          <w:tcPr>
            <w:tcW w:w="40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25发/组，属C级组合烟花类产品，单发药量:&lt;3克</w:t>
            </w: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lang w:val="en-US" w:eastAsia="zh-CN"/>
              </w:rPr>
              <w:t>30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sz w:val="21"/>
                <w:szCs w:val="21"/>
                <w:u w:val="none"/>
                <w:lang w:val="en-US" w:eastAsia="zh-CN"/>
              </w:rPr>
              <w:t>组</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45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564" w:type="dxa"/>
            <w:tcBorders>
              <w:top w:val="single" w:color="auto"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eastAsia="微软雅黑"/>
                <w:lang w:val="en-US" w:eastAsia="zh-CN"/>
              </w:rPr>
            </w:pPr>
            <w:r>
              <w:rPr>
                <w:rFonts w:hint="eastAsia" w:ascii="Times New Roman" w:hAnsi="Times New Roman" w:eastAsia="方正仿宋_GBK" w:cs="Times New Roman"/>
                <w:i w:val="0"/>
                <w:iCs w:val="0"/>
                <w:color w:val="000000"/>
                <w:sz w:val="21"/>
                <w:szCs w:val="21"/>
                <w:u w:val="none"/>
                <w:lang w:val="en-US" w:eastAsia="zh-CN"/>
              </w:rPr>
              <w:t>开闭幕式表演</w:t>
            </w:r>
          </w:p>
        </w:tc>
        <w:tc>
          <w:tcPr>
            <w:tcW w:w="10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水上表演</w:t>
            </w:r>
          </w:p>
        </w:tc>
        <w:tc>
          <w:tcPr>
            <w:tcW w:w="400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1、2名滑水队员，一名摩托艇队员，</w:t>
            </w:r>
            <w:r>
              <w:rPr>
                <w:rFonts w:hint="default" w:ascii="Times New Roman" w:hAnsi="Times New Roman" w:eastAsia="方正仿宋_GBK" w:cs="Times New Roman"/>
                <w:i w:val="0"/>
                <w:iCs w:val="0"/>
                <w:color w:val="000000"/>
                <w:kern w:val="0"/>
                <w:sz w:val="21"/>
                <w:szCs w:val="21"/>
                <w:u w:val="none"/>
                <w:lang w:val="en-US" w:eastAsia="zh-CN" w:bidi="ar"/>
              </w:rPr>
              <w:t>4</w:t>
            </w:r>
            <w:r>
              <w:rPr>
                <w:rFonts w:hint="eastAsia" w:ascii="Times New Roman" w:hAnsi="Times New Roman" w:eastAsia="方正仿宋_GBK" w:cs="Times New Roman"/>
                <w:i w:val="0"/>
                <w:iCs w:val="0"/>
                <w:color w:val="000000"/>
                <w:kern w:val="0"/>
                <w:sz w:val="21"/>
                <w:szCs w:val="21"/>
                <w:u w:val="none"/>
                <w:lang w:val="en-US" w:eastAsia="zh-CN" w:bidi="ar"/>
              </w:rPr>
              <w:t>名花式摩托艇护航。</w:t>
            </w:r>
          </w:p>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2、2组水上飞人。</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25000</w:t>
            </w:r>
          </w:p>
        </w:tc>
        <w:tc>
          <w:tcPr>
            <w:tcW w:w="86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25000</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本项不下浮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45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564" w:type="dxa"/>
            <w:vMerge w:val="restart"/>
            <w:tcBorders>
              <w:top w:val="single" w:color="000000" w:sz="4" w:space="0"/>
              <w:left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宣传</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预告片流量推广</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33"/>
                <w:rFonts w:hint="default" w:ascii="Times New Roman" w:hAnsi="Times New Roman" w:eastAsia="方正仿宋_GBK" w:cs="Times New Roman"/>
                <w:sz w:val="21"/>
                <w:szCs w:val="21"/>
                <w:lang w:val="en-US" w:eastAsia="zh-CN" w:bidi="ar"/>
              </w:rPr>
              <w:t>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459"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left w:val="nil"/>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网络媒体推广</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抖音、微信等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Style w:val="33"/>
                <w:rFonts w:hint="default" w:ascii="Times New Roman" w:hAnsi="Times New Roman" w:eastAsia="方正仿宋_GBK" w:cs="Times New Roman"/>
                <w:sz w:val="21"/>
                <w:szCs w:val="21"/>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45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564" w:type="dxa"/>
            <w:vMerge w:val="continue"/>
            <w:tcBorders>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策划方案、现场摄影摄像、预告片制作、VI设计等</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56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21"/>
                <w:szCs w:val="21"/>
                <w:u w:val="none"/>
              </w:rPr>
            </w:pP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1"/>
                <w:szCs w:val="21"/>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r>
    </w:tbl>
    <w:p/>
    <w:p>
      <w:pPr>
        <w:pStyle w:val="27"/>
        <w:rPr>
          <w:rFonts w:hint="eastAsia" w:ascii="方正仿宋_GBK" w:eastAsia="方正仿宋_GBK" w:cs="MingLiU"/>
          <w:b w:val="0"/>
          <w:i w:val="0"/>
          <w:caps w:val="0"/>
          <w:color w:val="000000" w:themeColor="text1"/>
          <w:spacing w:val="0"/>
          <w:w w:val="100"/>
          <w:sz w:val="22"/>
          <w:szCs w:val="21"/>
          <w14:textFill>
            <w14:solidFill>
              <w14:schemeClr w14:val="tx1"/>
            </w14:solidFill>
          </w14:textFill>
        </w:rPr>
      </w:pPr>
    </w:p>
    <w:sectPr>
      <w:pgSz w:w="11906" w:h="16838"/>
      <w:pgMar w:top="1440" w:right="1086"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D00078FF" w:usb2="00000029" w:usb3="00000000" w:csb0="6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720"/>
  <w:drawingGridHorizontalSpacing w:val="110"/>
  <w:drawingGridVerticalSpacing w:val="156"/>
  <w:displayHorizontalDrawingGridEvery w:val="1"/>
  <w:displayVerticalDrawingGridEvery w:val="1"/>
  <w:noPunctuationKerning w:val="true"/>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NjUzMjljZDVmYzU0NDc5MTVmZDljZDAwYTZlMWYifQ=="/>
  </w:docVars>
  <w:rsids>
    <w:rsidRoot w:val="00000000"/>
    <w:rsid w:val="00021F02"/>
    <w:rsid w:val="01C55771"/>
    <w:rsid w:val="028C07F6"/>
    <w:rsid w:val="04066CD6"/>
    <w:rsid w:val="055D08F4"/>
    <w:rsid w:val="05614E5E"/>
    <w:rsid w:val="06233A36"/>
    <w:rsid w:val="072139F0"/>
    <w:rsid w:val="082D1A65"/>
    <w:rsid w:val="085F6B8B"/>
    <w:rsid w:val="08FD5DC5"/>
    <w:rsid w:val="09126282"/>
    <w:rsid w:val="0B0D7CCB"/>
    <w:rsid w:val="0BD44872"/>
    <w:rsid w:val="0C3840C9"/>
    <w:rsid w:val="0DC43F13"/>
    <w:rsid w:val="104D64F2"/>
    <w:rsid w:val="10F255D4"/>
    <w:rsid w:val="115C1E37"/>
    <w:rsid w:val="115E5E99"/>
    <w:rsid w:val="14B144DF"/>
    <w:rsid w:val="15504AA7"/>
    <w:rsid w:val="1552452D"/>
    <w:rsid w:val="15F72715"/>
    <w:rsid w:val="17662F03"/>
    <w:rsid w:val="17734AAD"/>
    <w:rsid w:val="17E9313E"/>
    <w:rsid w:val="18017D69"/>
    <w:rsid w:val="18903146"/>
    <w:rsid w:val="18D00783"/>
    <w:rsid w:val="18F17658"/>
    <w:rsid w:val="1BF17225"/>
    <w:rsid w:val="1D5F5A06"/>
    <w:rsid w:val="1D98768C"/>
    <w:rsid w:val="1DB8359D"/>
    <w:rsid w:val="1E507D2E"/>
    <w:rsid w:val="1EDA17E8"/>
    <w:rsid w:val="1F8E008C"/>
    <w:rsid w:val="214B077B"/>
    <w:rsid w:val="221215D1"/>
    <w:rsid w:val="23866768"/>
    <w:rsid w:val="23CE0673"/>
    <w:rsid w:val="25497024"/>
    <w:rsid w:val="256D0FE4"/>
    <w:rsid w:val="257B1860"/>
    <w:rsid w:val="27383034"/>
    <w:rsid w:val="28605C85"/>
    <w:rsid w:val="2A6FE5B1"/>
    <w:rsid w:val="2B425EF8"/>
    <w:rsid w:val="306233EC"/>
    <w:rsid w:val="32011C02"/>
    <w:rsid w:val="32620458"/>
    <w:rsid w:val="328E3C04"/>
    <w:rsid w:val="34500614"/>
    <w:rsid w:val="356B1A79"/>
    <w:rsid w:val="358C3A4B"/>
    <w:rsid w:val="36F32FEF"/>
    <w:rsid w:val="387C53F3"/>
    <w:rsid w:val="38F27A29"/>
    <w:rsid w:val="39922FFF"/>
    <w:rsid w:val="3BC7583D"/>
    <w:rsid w:val="3C175216"/>
    <w:rsid w:val="3C782A25"/>
    <w:rsid w:val="3D5A413E"/>
    <w:rsid w:val="3D636C94"/>
    <w:rsid w:val="3DCD785A"/>
    <w:rsid w:val="3F3423F7"/>
    <w:rsid w:val="3FE0432D"/>
    <w:rsid w:val="403143D0"/>
    <w:rsid w:val="408C0A89"/>
    <w:rsid w:val="41C8474B"/>
    <w:rsid w:val="42FA7E76"/>
    <w:rsid w:val="44EB3D3D"/>
    <w:rsid w:val="45FA60F2"/>
    <w:rsid w:val="474A4D7F"/>
    <w:rsid w:val="4A122B82"/>
    <w:rsid w:val="4A451EC9"/>
    <w:rsid w:val="4AD82029"/>
    <w:rsid w:val="4B430E1C"/>
    <w:rsid w:val="4B8524B5"/>
    <w:rsid w:val="4BA04CFD"/>
    <w:rsid w:val="4C394462"/>
    <w:rsid w:val="4CC81B79"/>
    <w:rsid w:val="50AC44E3"/>
    <w:rsid w:val="52576383"/>
    <w:rsid w:val="54954C2F"/>
    <w:rsid w:val="554F368F"/>
    <w:rsid w:val="55616C9B"/>
    <w:rsid w:val="55644B34"/>
    <w:rsid w:val="5637036C"/>
    <w:rsid w:val="575F22C2"/>
    <w:rsid w:val="5A0C4C53"/>
    <w:rsid w:val="5B1726E8"/>
    <w:rsid w:val="5BF446EF"/>
    <w:rsid w:val="5DED7C3C"/>
    <w:rsid w:val="60C201CC"/>
    <w:rsid w:val="618523E1"/>
    <w:rsid w:val="64124C8C"/>
    <w:rsid w:val="64BC5B32"/>
    <w:rsid w:val="65156E31"/>
    <w:rsid w:val="66D41456"/>
    <w:rsid w:val="67216010"/>
    <w:rsid w:val="6A290F36"/>
    <w:rsid w:val="6C1A0083"/>
    <w:rsid w:val="6C571B1C"/>
    <w:rsid w:val="6C890B1F"/>
    <w:rsid w:val="7161484E"/>
    <w:rsid w:val="71662034"/>
    <w:rsid w:val="71D00E0D"/>
    <w:rsid w:val="73617E6E"/>
    <w:rsid w:val="74BB1934"/>
    <w:rsid w:val="76B45423"/>
    <w:rsid w:val="770B3462"/>
    <w:rsid w:val="79F73EC3"/>
    <w:rsid w:val="7A1362FE"/>
    <w:rsid w:val="7A915D04"/>
    <w:rsid w:val="7BED3329"/>
    <w:rsid w:val="7C681624"/>
    <w:rsid w:val="7D3C6953"/>
    <w:rsid w:val="7D527D91"/>
    <w:rsid w:val="7DCA44F2"/>
    <w:rsid w:val="7EFF58CE"/>
    <w:rsid w:val="7F0A046A"/>
    <w:rsid w:val="FFF74267"/>
    <w:rsid w:val="FFFBA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qFormat/>
    <w:uiPriority w:val="0"/>
    <w:pPr>
      <w:adjustRightInd/>
      <w:snapToGrid/>
      <w:spacing w:before="100" w:beforeAutospacing="1" w:after="100" w:afterAutospacing="1"/>
      <w:outlineLvl w:val="0"/>
    </w:pPr>
    <w:rPr>
      <w:rFonts w:ascii="宋体" w:eastAsia="宋体" w:cs="宋体"/>
      <w:b/>
      <w:bCs/>
      <w:kern w:val="36"/>
      <w:sz w:val="48"/>
      <w:szCs w:val="48"/>
    </w:rPr>
  </w:style>
  <w:style w:type="paragraph" w:styleId="3">
    <w:name w:val="heading 2"/>
    <w:basedOn w:val="1"/>
    <w:next w:val="1"/>
    <w:qFormat/>
    <w:uiPriority w:val="0"/>
    <w:pPr>
      <w:adjustRightInd/>
      <w:snapToGrid/>
      <w:spacing w:before="100" w:beforeAutospacing="1" w:after="100" w:afterAutospacing="1"/>
      <w:outlineLvl w:val="1"/>
    </w:pPr>
    <w:rPr>
      <w:rFonts w:ascii="宋体" w:eastAsia="宋体" w:cs="宋体"/>
      <w:b/>
      <w:bCs/>
      <w:sz w:val="36"/>
      <w:szCs w:val="36"/>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napToGrid w:val="0"/>
      <w:spacing w:line="480" w:lineRule="atLeast"/>
      <w:ind w:firstLine="600"/>
      <w:textAlignment w:val="baseline"/>
    </w:pPr>
    <w:rPr>
      <w:rFonts w:eastAsia="仿宋_GB2312"/>
      <w:kern w:val="0"/>
      <w:sz w:val="30"/>
      <w:szCs w:val="20"/>
    </w:rPr>
  </w:style>
  <w:style w:type="paragraph" w:styleId="6">
    <w:name w:val="Body Text"/>
    <w:basedOn w:val="1"/>
    <w:next w:val="1"/>
    <w:qFormat/>
    <w:uiPriority w:val="0"/>
    <w:pPr>
      <w:widowControl w:val="0"/>
      <w:jc w:val="both"/>
    </w:pPr>
    <w:rPr>
      <w:rFonts w:ascii="仿宋_GB2312" w:eastAsia="仿宋_GB2312" w:cs="Times New Roman"/>
      <w:kern w:val="2"/>
      <w:sz w:val="32"/>
      <w:szCs w:val="20"/>
      <w:lang w:val="en-US" w:eastAsia="zh-CN" w:bidi="ar-SA"/>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pPr>
    <w:rPr>
      <w:sz w:val="18"/>
      <w:szCs w:val="18"/>
    </w:rPr>
  </w:style>
  <w:style w:type="paragraph" w:styleId="9">
    <w:name w:val="header"/>
    <w:basedOn w:val="1"/>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adjustRightInd/>
      <w:snapToGrid/>
      <w:spacing w:before="100" w:beforeAutospacing="1" w:after="100" w:afterAutospacing="1"/>
    </w:pPr>
    <w:rPr>
      <w:rFonts w:ascii="宋体" w:eastAsia="宋体" w:cs="宋体"/>
      <w:sz w:val="24"/>
      <w:szCs w:val="24"/>
    </w:rPr>
  </w:style>
  <w:style w:type="paragraph" w:styleId="11">
    <w:name w:val="Body Text First Indent 2"/>
    <w:basedOn w:val="7"/>
    <w:qFormat/>
    <w:uiPriority w:val="0"/>
    <w:pPr>
      <w:ind w:firstLine="420"/>
    </w:pPr>
    <w:rPr>
      <w:rFonts w:cs="宋体"/>
      <w:sz w:val="21"/>
    </w:rPr>
  </w:style>
  <w:style w:type="character" w:styleId="14">
    <w:name w:val="Strong"/>
    <w:basedOn w:val="13"/>
    <w:qFormat/>
    <w:uiPriority w:val="0"/>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FF"/>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hint="default"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
    <w:name w:val="表格文字"/>
    <w:basedOn w:val="1"/>
    <w:qFormat/>
    <w:uiPriority w:val="0"/>
    <w:pPr>
      <w:spacing w:before="25" w:after="25"/>
      <w:jc w:val="left"/>
    </w:pPr>
    <w:rPr>
      <w:bCs/>
      <w:spacing w:val="10"/>
      <w:kern w:val="0"/>
      <w:sz w:val="24"/>
    </w:rPr>
  </w:style>
  <w:style w:type="character" w:customStyle="1" w:styleId="29">
    <w:name w:val="font01"/>
    <w:qFormat/>
    <w:uiPriority w:val="0"/>
    <w:rPr>
      <w:rFonts w:ascii="宋体" w:eastAsia="宋体" w:cs="宋体"/>
      <w:color w:val="000000"/>
      <w:sz w:val="21"/>
      <w:szCs w:val="21"/>
      <w:u w:val="none"/>
      <w:vertAlign w:val="superscript"/>
    </w:rPr>
  </w:style>
  <w:style w:type="character" w:customStyle="1" w:styleId="30">
    <w:name w:val="font11"/>
    <w:qFormat/>
    <w:uiPriority w:val="0"/>
    <w:rPr>
      <w:rFonts w:ascii="宋体" w:eastAsia="宋体" w:cs="宋体"/>
      <w:color w:val="000000"/>
      <w:sz w:val="21"/>
      <w:szCs w:val="21"/>
      <w:u w:val="none"/>
    </w:rPr>
  </w:style>
  <w:style w:type="character" w:customStyle="1" w:styleId="31">
    <w:name w:val="font41"/>
    <w:basedOn w:val="13"/>
    <w:qFormat/>
    <w:uiPriority w:val="0"/>
    <w:rPr>
      <w:rFonts w:hint="eastAsia" w:ascii="宋体" w:hAnsi="宋体" w:eastAsia="宋体" w:cs="宋体"/>
      <w:b/>
      <w:color w:val="000000"/>
      <w:sz w:val="18"/>
      <w:szCs w:val="18"/>
      <w:u w:val="none"/>
    </w:rPr>
  </w:style>
  <w:style w:type="character" w:customStyle="1" w:styleId="32">
    <w:name w:val="font21"/>
    <w:basedOn w:val="13"/>
    <w:qFormat/>
    <w:uiPriority w:val="0"/>
    <w:rPr>
      <w:rFonts w:hint="eastAsia" w:ascii="宋体" w:hAnsi="宋体" w:eastAsia="宋体" w:cs="宋体"/>
      <w:b/>
      <w:bCs/>
      <w:color w:val="000000"/>
      <w:sz w:val="18"/>
      <w:szCs w:val="18"/>
      <w:u w:val="none"/>
    </w:rPr>
  </w:style>
  <w:style w:type="character" w:customStyle="1" w:styleId="33">
    <w:name w:val="font3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1450</Words>
  <Characters>1827</Characters>
  <Lines>667</Lines>
  <Paragraphs>380</Paragraphs>
  <TotalTime>50</TotalTime>
  <ScaleCrop>false</ScaleCrop>
  <LinksUpToDate>false</LinksUpToDate>
  <CharactersWithSpaces>1840</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兴垫公司收文员</cp:lastModifiedBy>
  <cp:lastPrinted>2023-10-21T07:08:00Z</cp:lastPrinted>
  <dcterms:modified xsi:type="dcterms:W3CDTF">2025-08-28T15:23:47Z</dcterms:modified>
  <dc:title>垫江县高安镇2020年度森林抚育项目招标公告</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DB01BC0DB1154447B7C640778FE3B3AF_13</vt:lpwstr>
  </property>
  <property fmtid="{D5CDD505-2E9C-101B-9397-08002B2CF9AE}" pid="4" name="KSOTemplateDocerSaveRecord">
    <vt:lpwstr>eyJoZGlkIjoiYmJlOGFmOGUxNTdjYzg0Mzc4YTNjZDJiZDliODYxOWYiLCJ1c2VySWQiOiIxMjEwMDgyMTMzIn0=</vt:lpwstr>
  </property>
</Properties>
</file>