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41DED">
      <w:pPr>
        <w:spacing w:line="240" w:lineRule="auto"/>
        <w:ind w:firstLine="420"/>
        <w:jc w:val="center"/>
        <w:outlineLvl w:val="0"/>
        <w:rPr>
          <w:rFonts w:hint="eastAsia"/>
          <w:sz w:val="32"/>
          <w:szCs w:val="32"/>
        </w:rPr>
      </w:pPr>
    </w:p>
    <w:p w14:paraId="3C24AC5F">
      <w:pPr>
        <w:spacing w:line="240" w:lineRule="auto"/>
        <w:ind w:firstLine="420"/>
        <w:jc w:val="center"/>
        <w:outlineLvl w:val="0"/>
        <w:rPr>
          <w:rFonts w:hint="eastAsia"/>
          <w:sz w:val="32"/>
          <w:szCs w:val="32"/>
        </w:rPr>
      </w:pPr>
    </w:p>
    <w:p w14:paraId="47F2125D">
      <w:pPr>
        <w:spacing w:line="240" w:lineRule="auto"/>
        <w:ind w:firstLine="420"/>
        <w:jc w:val="center"/>
        <w:outlineLvl w:val="0"/>
        <w:rPr>
          <w:rFonts w:hint="default" w:ascii="Times New Roman" w:hAnsi="Times New Roman" w:cs="Times New Roman"/>
          <w:sz w:val="32"/>
          <w:szCs w:val="32"/>
        </w:rPr>
      </w:pPr>
    </w:p>
    <w:p w14:paraId="796B72F5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重庆立生实业有限公司2025-2026年度大宗物品入围供应商征集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文件中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“业绩要求”</w:t>
      </w:r>
    </w:p>
    <w:p w14:paraId="16F807F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评分项的澄清</w:t>
      </w:r>
    </w:p>
    <w:p w14:paraId="673C6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各供应商：</w:t>
      </w:r>
    </w:p>
    <w:p w14:paraId="383A2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本项目所有分包“业绩要求”评分项评审时：同一年度，供应商与同一供货对象按每半年或按每学期分别签订的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两个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合同视为一个合同。</w:t>
      </w:r>
    </w:p>
    <w:p w14:paraId="0AC9C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E9B0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 w14:paraId="14964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225CA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征集人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：重庆立生实业有限公司</w:t>
      </w:r>
    </w:p>
    <w:p w14:paraId="2B307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征集代理机构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：重庆设计集团工程管理咨询有限公司</w:t>
      </w:r>
    </w:p>
    <w:p w14:paraId="56EE5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6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3" w:type="first"/>
          <w:footerReference r:id="rId4" w:type="default"/>
          <w:footerReference r:id="rId5" w:type="even"/>
          <w:pgSz w:w="11907" w:h="16840"/>
          <w:pgMar w:top="2211" w:right="1446" w:bottom="1417" w:left="1446" w:header="964" w:footer="992" w:gutter="0"/>
          <w:pgNumType w:start="1"/>
          <w:cols w:space="720" w:num="1"/>
          <w:docGrid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3FB2720C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FEC63A-5A9D-4EBB-9DF5-615DFC01C1A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AA65CA0-E0EB-4589-92AA-0A145723E33C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B427BE7-6C5B-499C-9B60-74DFDB998A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7C642">
    <w:pPr>
      <w:pStyle w:val="5"/>
      <w:ind w:right="360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FCBFA"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02BB68B6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D1C7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96248"/>
    <w:rsid w:val="214C0EB7"/>
    <w:rsid w:val="54763938"/>
    <w:rsid w:val="5E170AAC"/>
    <w:rsid w:val="63F64896"/>
    <w:rsid w:val="7E07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160</Characters>
  <Lines>0</Lines>
  <Paragraphs>0</Paragraphs>
  <TotalTime>1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2025-08-08T08:46:00Z</dcterms:created>
  <dc:creator>Administrator</dc:creator>
  <cp:lastModifiedBy>WPS_1717376880</cp:lastModifiedBy>
  <cp:lastPrinted>2025-08-08T09:01:00Z</cp:lastPrinted>
  <dcterms:modified xsi:type="dcterms:W3CDTF">2025-08-08T09:03:24Z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eyJoZGlkIjoiODZlMDRmNDYxNzRhM2U2NTVhYTY0MTNlYzZkOGVhNWEiLCJ1c2VySWQiOiIxNjA1OTE1Njc3In0=</vt:lpwstr>
  </property>
  <property fmtid="{D5CDD505-2E9C-101B-9397-08002B2CF9AE}" pid="4" name="ICV">
    <vt:lpwstr>D11CEB4CAE6748DA8B84682BC766E4A9_13</vt:lpwstr>
  </property>
</Properties>
</file>