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440" w:lineRule="exact"/>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2025年垫江县大石乡滴水村、花寨村特色产业基础设施配套建设项目公开竞争性发包文件</w:t>
      </w:r>
    </w:p>
    <w:p>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w:t>
      </w:r>
      <w:bookmarkStart w:id="36" w:name="_GoBack"/>
      <w:bookmarkEnd w:id="36"/>
      <w:r>
        <w:rPr>
          <w:rFonts w:hint="default" w:ascii="Times New Roman" w:hAnsi="Times New Roman" w:eastAsia="华文楷体" w:cs="Times New Roman"/>
          <w:color w:val="0000FF"/>
          <w:sz w:val="32"/>
          <w:szCs w:val="32"/>
        </w:rPr>
        <w:t>2</w:t>
      </w:r>
      <w:r>
        <w:rPr>
          <w:rFonts w:hint="default" w:ascii="Times New Roman" w:hAnsi="Times New Roman" w:eastAsia="华文楷体" w:cs="Times New Roman"/>
          <w:color w:val="0000FF"/>
          <w:sz w:val="32"/>
          <w:szCs w:val="32"/>
          <w:lang w:val="en-US" w:eastAsia="zh-CN"/>
        </w:rPr>
        <w:t>50813）</w:t>
      </w: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default" w:ascii="Times New Roman" w:hAnsi="Times New Roman" w:eastAsia="方正小标宋_GBK" w:cs="Times New Roman"/>
          <w:b/>
          <w:bCs/>
          <w:color w:val="000000"/>
          <w:spacing w:val="30"/>
          <w:w w:val="99"/>
          <w:kern w:val="0"/>
          <w:sz w:val="30"/>
          <w:szCs w:val="30"/>
          <w:u w:val="single"/>
          <w:lang w:val="en-US" w:eastAsia="zh-CN"/>
        </w:rPr>
        <w:t>花寨</w:t>
      </w:r>
      <w:r>
        <w:rPr>
          <w:rFonts w:hint="default" w:ascii="Times New Roman" w:hAnsi="Times New Roman" w:eastAsia="方正小标宋_GBK" w:cs="Times New Roman"/>
          <w:b/>
          <w:bCs/>
          <w:color w:val="000000"/>
          <w:spacing w:val="30"/>
          <w:w w:val="99"/>
          <w:kern w:val="0"/>
          <w:sz w:val="30"/>
          <w:szCs w:val="30"/>
          <w:u w:val="single"/>
        </w:rPr>
        <w:t>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u w:val="single"/>
        </w:rPr>
      </w:pP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default" w:ascii="Times New Roman" w:hAnsi="Times New Roman" w:eastAsia="方正小标宋_GBK" w:cs="Times New Roman"/>
          <w:b/>
          <w:bCs/>
          <w:color w:val="000000"/>
          <w:kern w:val="0"/>
          <w:sz w:val="30"/>
          <w:szCs w:val="30"/>
          <w:u w:val="single"/>
        </w:rPr>
        <w:t>8</w:t>
      </w:r>
      <w:r>
        <w:rPr>
          <w:rFonts w:hint="default" w:ascii="Times New Roman" w:hAnsi="Times New Roman" w:eastAsia="方正小标宋_GBK" w:cs="Times New Roman"/>
          <w:b/>
          <w:bCs/>
          <w:color w:val="000000"/>
          <w:kern w:val="0"/>
          <w:sz w:val="30"/>
          <w:szCs w:val="30"/>
        </w:rPr>
        <w:t>月</w:t>
      </w:r>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98315067"/>
      <w:bookmarkStart w:id="1" w:name="_Toc245460574"/>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sz w:val="44"/>
          <w:szCs w:val="44"/>
        </w:rPr>
        <w:t>2025年垫江县大石乡滴水村、花寨村特色产业基础设施配套建设项目</w:t>
      </w:r>
      <w:r>
        <w:rPr>
          <w:rFonts w:hint="default" w:ascii="Times New Roman" w:hAnsi="Times New Roman" w:eastAsia="方正小标宋_GBK" w:cs="Times New Roman"/>
          <w:b/>
          <w:color w:val="000000"/>
          <w:kern w:val="0"/>
          <w:sz w:val="44"/>
          <w:szCs w:val="44"/>
        </w:rPr>
        <w:t>公开竞争性发包公告</w:t>
      </w:r>
    </w:p>
    <w:p>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250813</w:t>
      </w:r>
      <w:r>
        <w:rPr>
          <w:rFonts w:hint="default" w:ascii="Times New Roman" w:hAnsi="Times New Roman" w:eastAsia="方正黑体_GBK" w:cs="Times New Roman"/>
          <w:b w:val="0"/>
          <w:bCs/>
          <w:color w:val="000000"/>
          <w:kern w:val="0"/>
          <w:sz w:val="32"/>
          <w:szCs w:val="32"/>
        </w:rPr>
        <w:t>》</w:t>
      </w:r>
      <w:bookmarkStart w:id="2" w:name="_Toc200359238"/>
      <w:bookmarkStart w:id="3" w:name="_Toc200359427"/>
      <w:bookmarkStart w:id="4" w:name="_Toc298315061"/>
      <w:bookmarkStart w:id="5" w:name="_Toc245460567"/>
    </w:p>
    <w:p>
      <w:pPr>
        <w:pStyle w:val="2"/>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default" w:ascii="Times New Roman" w:hAnsi="Times New Roman" w:eastAsia="方正仿宋_GBK" w:cs="Times New Roman"/>
          <w:sz w:val="32"/>
          <w:szCs w:val="32"/>
          <w:lang w:val="en-US" w:eastAsia="zh-CN"/>
        </w:rPr>
        <w:t>花寨村股份经济合作联合社</w:t>
      </w:r>
      <w:r>
        <w:rPr>
          <w:rFonts w:hint="default" w:ascii="Times New Roman" w:hAnsi="Times New Roman" w:eastAsia="方正仿宋_GBK" w:cs="Times New Roman"/>
          <w:sz w:val="32"/>
          <w:szCs w:val="32"/>
        </w:rPr>
        <w:t>，建设资金来源为</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年市级财政衔接推进乡村振兴补助资金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（一）项目名称：</w:t>
      </w:r>
      <w:r>
        <w:rPr>
          <w:rFonts w:hint="default" w:ascii="Times New Roman" w:hAnsi="Times New Roman" w:eastAsia="方正仿宋_GBK" w:cs="Times New Roman"/>
          <w:sz w:val="32"/>
          <w:szCs w:val="32"/>
        </w:rPr>
        <w:t>2025年垫江县大石乡滴水村、花寨村特色产业基础设施配套建设项目</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大石乡滴水村、花寨村</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default" w:ascii="Times New Roman" w:hAnsi="Times New Roman" w:eastAsia="宋体" w:cs="Times New Roman"/>
          <w:sz w:val="32"/>
          <w:szCs w:val="32"/>
          <w:lang w:val="en-US" w:eastAsia="zh-CN"/>
        </w:rPr>
        <w:t>85.4973万</w:t>
      </w:r>
      <w:r>
        <w:rPr>
          <w:rFonts w:hint="default" w:ascii="Times New Roman" w:hAnsi="Times New Roman" w:eastAsia="方正仿宋_GBK" w:cs="Times New Roman"/>
          <w:sz w:val="32"/>
          <w:szCs w:val="32"/>
        </w:rPr>
        <w:t>元</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新建特色产业路约1832米，</w:t>
      </w:r>
      <w:r>
        <w:rPr>
          <w:rFonts w:hint="default" w:ascii="Times New Roman" w:hAnsi="Times New Roman" w:eastAsia="方正仿宋_GBK" w:cs="Times New Roman"/>
          <w:sz w:val="32"/>
          <w:szCs w:val="32"/>
          <w:lang w:eastAsia="zh-CN"/>
        </w:rPr>
        <w:t>路面宽度视现场情况因地制宜，</w:t>
      </w:r>
      <w:r>
        <w:rPr>
          <w:rFonts w:hint="default" w:ascii="Times New Roman" w:hAnsi="Times New Roman" w:eastAsia="方正仿宋_GBK" w:cs="Times New Roman"/>
          <w:kern w:val="0"/>
          <w:sz w:val="32"/>
          <w:szCs w:val="32"/>
        </w:rPr>
        <w:t>内容包括路基工程、路面工程、涵洞工程、交通工程等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桥梁荷载实验费以及施工中场地内外的清洁及产生的废渣、弃土、垃圾的清除处理等工程全部费用在内等一切费用），中标人必须按施工图及工程清单内容施工，项目竣工后由大石乡人民政府组织验收，</w:t>
      </w:r>
      <w:r>
        <w:rPr>
          <w:rFonts w:hint="default" w:ascii="Times New Roman" w:hAnsi="Times New Roman" w:eastAsia="仿宋" w:cs="Times New Roman"/>
          <w:color w:val="000000" w:themeColor="text1"/>
          <w:kern w:val="0"/>
          <w:sz w:val="32"/>
          <w:szCs w:val="32"/>
          <w14:textFill>
            <w14:solidFill>
              <w14:schemeClr w14:val="tx1"/>
            </w14:solidFill>
          </w14:textFill>
        </w:rPr>
        <w:t>超出部分不予验收。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90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ascii="Times New Roman" w:hAnsi="Times New Roman" w:eastAsia="方正仿宋_GBK" w:cs="Times New Roman"/>
          <w:color w:val="0070C0"/>
          <w:sz w:val="32"/>
          <w:szCs w:val="32"/>
          <w:lang w:val="en-US" w:eastAsia="zh-CN"/>
        </w:rPr>
        <w:t>1</w:t>
      </w:r>
      <w:r>
        <w:rPr>
          <w:rFonts w:hint="eastAsia"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日至202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ascii="Times New Roman" w:hAnsi="Times New Roman" w:eastAsia="方正仿宋_GBK" w:cs="Times New Roman"/>
          <w:color w:val="0070C0"/>
          <w:sz w:val="32"/>
          <w:szCs w:val="32"/>
          <w:lang w:val="en-US" w:eastAsia="zh-CN"/>
        </w:rPr>
        <w:t>2</w:t>
      </w:r>
      <w:r>
        <w:rPr>
          <w:rFonts w:hint="eastAsia" w:eastAsia="方正仿宋_GBK" w:cs="Times New Roman"/>
          <w:color w:val="0070C0"/>
          <w:sz w:val="32"/>
          <w:szCs w:val="32"/>
          <w:lang w:val="en-US" w:eastAsia="zh-CN"/>
        </w:rPr>
        <w:t>1</w:t>
      </w:r>
      <w:r>
        <w:rPr>
          <w:rFonts w:hint="default" w:ascii="Times New Roman" w:hAnsi="Times New Roman" w:eastAsia="方正仿宋_GBK" w:cs="Times New Roman"/>
          <w:color w:val="0070C0"/>
          <w:sz w:val="32"/>
          <w:szCs w:val="32"/>
        </w:rPr>
        <w:t>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default" w:ascii="Times New Roman" w:hAnsi="Times New Roman" w:eastAsia="宋体" w:cs="Times New Roman"/>
          <w:kern w:val="0"/>
          <w:sz w:val="30"/>
          <w:szCs w:val="30"/>
          <w:lang w:val="en-US" w:eastAsia="zh-CN"/>
        </w:rPr>
        <w:t>8</w:t>
      </w:r>
      <w:r>
        <w:rPr>
          <w:rFonts w:hint="default" w:ascii="Times New Roman" w:hAnsi="Times New Roman" w:eastAsia="宋体" w:cs="Times New Roman"/>
          <w:kern w:val="0"/>
          <w:sz w:val="30"/>
          <w:szCs w:val="30"/>
        </w:rPr>
        <w:t>月</w:t>
      </w:r>
      <w:r>
        <w:rPr>
          <w:rFonts w:hint="default" w:ascii="Times New Roman" w:hAnsi="Times New Roman" w:eastAsia="宋体" w:cs="Times New Roman"/>
          <w:kern w:val="0"/>
          <w:sz w:val="30"/>
          <w:szCs w:val="30"/>
          <w:lang w:val="en-US" w:eastAsia="zh-CN"/>
        </w:rPr>
        <w:t>2</w:t>
      </w:r>
      <w:r>
        <w:rPr>
          <w:rFonts w:hint="eastAsia" w:cs="Times New Roman"/>
          <w:kern w:val="0"/>
          <w:sz w:val="30"/>
          <w:szCs w:val="30"/>
          <w:lang w:val="en-US" w:eastAsia="zh-CN"/>
        </w:rPr>
        <w:t>2</w:t>
      </w:r>
      <w:r>
        <w:rPr>
          <w:rFonts w:hint="default" w:ascii="Times New Roman" w:hAnsi="Times New Roman" w:eastAsia="宋体" w:cs="Times New Roman"/>
          <w:kern w:val="0"/>
          <w:sz w:val="30"/>
          <w:szCs w:val="30"/>
        </w:rPr>
        <w:t>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10：00进入会场，10:00之后不再接受报名和递交投标资料，资料费不再退还</w:t>
      </w:r>
      <w:r>
        <w:rPr>
          <w:rFonts w:hint="eastAsia" w:ascii="Times New Roman" w:hAnsi="Times New Roman" w:cs="Times New Roman"/>
          <w:color w:val="0000FF"/>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资格审查时间适当提前或延后，以下涉及时间皆为北京时间）。</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10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w:t>
      </w:r>
      <w:r>
        <w:rPr>
          <w:rFonts w:hint="eastAsia" w:eastAsia="仿宋" w:cs="Times New Roman"/>
          <w:color w:val="0000FF"/>
          <w:kern w:val="0"/>
          <w:sz w:val="32"/>
          <w:szCs w:val="32"/>
          <w:lang w:eastAsia="zh-CN"/>
        </w:rPr>
        <w:t>账号</w:t>
      </w:r>
      <w:r>
        <w:rPr>
          <w:rFonts w:hint="default" w:ascii="Times New Roman" w:hAnsi="Times New Roman" w:eastAsia="仿宋" w:cs="Times New Roman"/>
          <w:color w:val="0000FF"/>
          <w:kern w:val="0"/>
          <w:sz w:val="32"/>
          <w:szCs w:val="32"/>
        </w:rPr>
        <w:t>：2501010120010007754-713001，在备注栏写明“</w:t>
      </w:r>
      <w:r>
        <w:rPr>
          <w:rFonts w:hint="default" w:ascii="Times New Roman" w:hAnsi="Times New Roman" w:eastAsia="仿宋" w:cs="Times New Roman"/>
          <w:color w:val="0000FF"/>
          <w:kern w:val="0"/>
          <w:sz w:val="32"/>
          <w:szCs w:val="32"/>
          <w:lang w:eastAsia="zh-CN"/>
        </w:rPr>
        <w:t>2025年垫江县大石乡滴水村、花寨村特色产业基础设施配套建设项目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default" w:ascii="Times New Roman" w:hAnsi="Times New Roman" w:eastAsia="仿宋" w:cs="Times New Roman"/>
          <w:color w:val="000000" w:themeColor="text1"/>
          <w:kern w:val="0"/>
          <w:sz w:val="32"/>
          <w:szCs w:val="32"/>
          <w:u w:val="single"/>
          <w14:textFill>
            <w14:solidFill>
              <w14:schemeClr w14:val="tx1"/>
            </w14:solidFill>
          </w14:textFill>
        </w:rPr>
        <w:t>1</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6000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（收款单位：垫江县大石乡人民政府，开户行：重庆农村商业银行垫江支行大石分理处，账号：2506020120010000640，在备注栏写明“</w:t>
      </w:r>
      <w:r>
        <w:rPr>
          <w:rFonts w:hint="default" w:ascii="Times New Roman" w:hAnsi="Times New Roman" w:eastAsia="仿宋" w:cs="Times New Roman"/>
          <w:color w:val="FF0000"/>
          <w:kern w:val="0"/>
          <w:sz w:val="32"/>
          <w:szCs w:val="32"/>
          <w:lang w:eastAsia="zh-CN"/>
        </w:rPr>
        <w:t>2025年垫江县大石乡滴水村、花寨村特色产业基础设施配套建设项目</w:t>
      </w:r>
      <w:r>
        <w:rPr>
          <w:rFonts w:hint="default" w:ascii="Times New Roman" w:hAnsi="Times New Roman" w:eastAsia="仿宋" w:cs="Times New Roman"/>
          <w:color w:val="FF0000"/>
          <w:kern w:val="0"/>
          <w:sz w:val="32"/>
          <w:szCs w:val="32"/>
        </w:rPr>
        <w:t>投标保证金”</w:t>
      </w:r>
      <w:r>
        <w:rPr>
          <w:rFonts w:hint="default" w:ascii="Times New Roman" w:hAnsi="Times New Roman" w:eastAsia="仿宋" w:cs="Times New Roman"/>
          <w:b/>
          <w:bCs/>
          <w:color w:val="FF0000"/>
          <w:kern w:val="0"/>
          <w:sz w:val="32"/>
          <w:szCs w:val="32"/>
        </w:rPr>
        <w:t>（</w:t>
      </w:r>
      <w:r>
        <w:rPr>
          <w:rFonts w:hint="default" w:ascii="Times New Roman" w:hAnsi="Times New Roman" w:eastAsia="仿宋" w:cs="Times New Roman"/>
          <w:b/>
          <w:bCs/>
          <w:color w:val="0070C0"/>
          <w:kern w:val="0"/>
          <w:sz w:val="32"/>
          <w:szCs w:val="32"/>
        </w:rPr>
        <w:t>务必注意：保证金与资料费存入不是同一账号）</w:t>
      </w:r>
      <w:r>
        <w:rPr>
          <w:rFonts w:hint="default" w:ascii="Times New Roman" w:hAnsi="Times New Roman" w:eastAsia="仿宋" w:cs="Times New Roman"/>
          <w:color w:val="FF0000"/>
          <w:kern w:val="0"/>
          <w:sz w:val="32"/>
          <w:szCs w:val="32"/>
        </w:rPr>
        <w:t>，未中标企业投标保证金在发包后15-20个工作日以内无息退还至原账户，投标人有以下情况的投标保证金不予退还: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（5）投标人在投标前一个工作日（即8月</w:t>
      </w:r>
      <w:r>
        <w:rPr>
          <w:rFonts w:hint="default" w:ascii="Times New Roman" w:hAnsi="Times New Roman" w:eastAsia="仿宋" w:cs="Times New Roman"/>
          <w:color w:val="FF0000"/>
          <w:kern w:val="0"/>
          <w:sz w:val="32"/>
          <w:szCs w:val="32"/>
          <w:lang w:val="en-US" w:eastAsia="zh-CN"/>
        </w:rPr>
        <w:t>2</w:t>
      </w:r>
      <w:r>
        <w:rPr>
          <w:rFonts w:hint="eastAsia" w:eastAsia="仿宋" w:cs="Times New Roman"/>
          <w:color w:val="FF0000"/>
          <w:kern w:val="0"/>
          <w:sz w:val="32"/>
          <w:szCs w:val="32"/>
          <w:lang w:val="en-US" w:eastAsia="zh-CN"/>
        </w:rPr>
        <w:t>1</w:t>
      </w:r>
      <w:r>
        <w:rPr>
          <w:rFonts w:hint="default" w:ascii="Times New Roman" w:hAnsi="Times New Roman" w:eastAsia="仿宋" w:cs="Times New Roman"/>
          <w:color w:val="FF0000"/>
          <w:kern w:val="0"/>
          <w:sz w:val="32"/>
          <w:szCs w:val="32"/>
        </w:rPr>
        <w:t>日）</w:t>
      </w:r>
      <w:r>
        <w:rPr>
          <w:rFonts w:hint="eastAsia" w:eastAsia="仿宋" w:cs="Times New Roman"/>
          <w:color w:val="FF0000"/>
          <w:kern w:val="0"/>
          <w:sz w:val="32"/>
          <w:szCs w:val="32"/>
          <w:lang w:eastAsia="zh-CN"/>
        </w:rPr>
        <w:t>17:00时</w:t>
      </w:r>
      <w:r>
        <w:rPr>
          <w:rFonts w:hint="default" w:ascii="Times New Roman" w:hAnsi="Times New Roman" w:eastAsia="仿宋" w:cs="Times New Roman"/>
          <w:color w:val="FF0000"/>
          <w:kern w:val="0"/>
          <w:sz w:val="32"/>
          <w:szCs w:val="32"/>
        </w:rPr>
        <w:t>之后转入的款项。</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eastAsia" w:eastAsia="仿宋" w:cs="Times New Roman"/>
          <w:color w:val="000000" w:themeColor="text1"/>
          <w:kern w:val="0"/>
          <w:sz w:val="32"/>
          <w:szCs w:val="32"/>
          <w:lang w:val="en-US" w:eastAsia="zh-CN"/>
          <w14:textFill>
            <w14:solidFill>
              <w14:schemeClr w14:val="tx1"/>
            </w14:solidFill>
          </w14:textFill>
        </w:rPr>
        <w:t>19936428066</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default" w:ascii="Times New Roman" w:hAnsi="Times New Roman" w:eastAsia="方正仿宋_GBK" w:cs="Times New Roman"/>
          <w:sz w:val="32"/>
          <w:szCs w:val="32"/>
          <w:lang w:val="en-US" w:eastAsia="zh-CN"/>
        </w:rPr>
        <w:t>花寨村股份经济合作联合社</w:t>
      </w:r>
    </w:p>
    <w:p>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pPr>
        <w:spacing w:line="440" w:lineRule="exact"/>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default" w:ascii="Times New Roman" w:hAnsi="Times New Roman" w:eastAsia="方正仿宋_GBK" w:cs="Times New Roman"/>
                <w:sz w:val="28"/>
                <w:szCs w:val="28"/>
                <w:u w:val="single"/>
                <w:lang w:val="en-US" w:eastAsia="zh-CN"/>
              </w:rPr>
              <w:t>花寨村股份经济合作联合社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lang w:val="en-US"/>
              </w:rPr>
            </w:pPr>
            <w:r>
              <w:rPr>
                <w:rFonts w:hint="default" w:ascii="Times New Roman" w:hAnsi="Times New Roman" w:eastAsia="方正仿宋_GBK" w:cs="Times New Roman"/>
                <w:sz w:val="28"/>
                <w:szCs w:val="28"/>
                <w:u w:val="single"/>
                <w:lang w:val="en-US" w:eastAsia="zh-CN"/>
              </w:rPr>
              <w:t>2025年垫江县大石乡滴水村、花寨村特色产业基础设施配套建设项目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滴水村、花寨村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年市级财政衔接推进乡村振兴补助资金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rPr>
              <w:t>新建特色产业路约1832米，</w:t>
            </w:r>
            <w:r>
              <w:rPr>
                <w:rFonts w:hint="default" w:ascii="Times New Roman" w:hAnsi="Times New Roman" w:eastAsia="方正仿宋_GBK" w:cs="Times New Roman"/>
                <w:sz w:val="32"/>
                <w:szCs w:val="32"/>
                <w:lang w:eastAsia="zh-CN"/>
              </w:rPr>
              <w:t>路面宽度视现场情况因地制宜，</w:t>
            </w:r>
            <w:r>
              <w:rPr>
                <w:rFonts w:hint="default" w:ascii="Times New Roman" w:hAnsi="Times New Roman" w:eastAsia="方正仿宋_GBK" w:cs="Times New Roman"/>
                <w:kern w:val="0"/>
                <w:sz w:val="32"/>
                <w:szCs w:val="32"/>
              </w:rPr>
              <w:t>内容包括路基工程、路面工程、涵洞工程、交通工程等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项目预算总投资约</w:t>
            </w:r>
            <w:r>
              <w:rPr>
                <w:rFonts w:hint="default" w:ascii="Times New Roman" w:hAnsi="Times New Roman" w:eastAsia="方正仿宋_GBK" w:cs="Times New Roman"/>
                <w:kern w:val="0"/>
                <w:sz w:val="32"/>
                <w:szCs w:val="32"/>
                <w:lang w:eastAsia="zh-CN"/>
              </w:rPr>
              <w:t>为</w:t>
            </w:r>
            <w:r>
              <w:rPr>
                <w:rFonts w:hint="default" w:ascii="Times New Roman" w:hAnsi="Times New Roman" w:eastAsia="方正仿宋_GBK" w:cs="Times New Roman"/>
                <w:kern w:val="0"/>
                <w:sz w:val="32"/>
                <w:szCs w:val="32"/>
                <w:u w:val="single"/>
                <w:lang w:val="en-US" w:eastAsia="zh-CN"/>
              </w:rPr>
              <w:t>85.4973</w:t>
            </w:r>
            <w:r>
              <w:rPr>
                <w:rFonts w:hint="default" w:ascii="Times New Roman" w:hAnsi="Times New Roman" w:eastAsia="方正仿宋_GBK" w:cs="Times New Roman"/>
                <w:kern w:val="0"/>
                <w:sz w:val="32"/>
                <w:szCs w:val="32"/>
                <w:lang w:val="en-US" w:eastAsia="zh-CN"/>
              </w:rPr>
              <w:t>万</w:t>
            </w:r>
            <w:r>
              <w:rPr>
                <w:rFonts w:hint="default" w:ascii="Times New Roman" w:hAnsi="Times New Roman" w:eastAsia="方正仿宋_GBK" w:cs="Times New Roman"/>
                <w:kern w:val="0"/>
                <w:sz w:val="32"/>
                <w:szCs w:val="32"/>
                <w:lang w:eastAsia="zh-CN"/>
              </w:rPr>
              <w:t>元。</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default" w:ascii="Times New Roman" w:hAnsi="Times New Roman" w:eastAsia="方正仿宋_GBK" w:cs="Times New Roman"/>
                <w:color w:val="000000"/>
                <w:kern w:val="0"/>
                <w:sz w:val="32"/>
                <w:szCs w:val="32"/>
                <w:u w:val="single"/>
                <w:lang w:val="en-US" w:eastAsia="zh-CN"/>
              </w:rPr>
              <w:t>90</w:t>
            </w:r>
            <w:r>
              <w:rPr>
                <w:rFonts w:hint="default" w:ascii="Times New Roman" w:hAnsi="Times New Roman" w:eastAsia="方正仿宋_GBK" w:cs="Times New Roman"/>
                <w:color w:val="000000"/>
                <w:kern w:val="0"/>
                <w:sz w:val="32"/>
                <w:szCs w:val="32"/>
                <w:u w:val="single"/>
              </w:rPr>
              <w:t>日历天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中标人必须按要求施工，质量达到合格以上，项目竣工后由大石乡人民政府按照清单组织验收，并邀请相关第三方机构进行</w:t>
            </w:r>
            <w:r>
              <w:rPr>
                <w:rFonts w:hint="eastAsia" w:ascii="Times New Roman" w:hAnsi="Times New Roman" w:eastAsia="方正仿宋_GBK" w:cs="Times New Roman"/>
                <w:color w:val="0070C0"/>
                <w:kern w:val="0"/>
                <w:sz w:val="32"/>
                <w:szCs w:val="32"/>
                <w:lang w:eastAsia="zh-CN"/>
              </w:rPr>
              <w:t>钻孔等</w:t>
            </w:r>
            <w:r>
              <w:rPr>
                <w:rFonts w:hint="default" w:ascii="Times New Roman" w:hAnsi="Times New Roman" w:eastAsia="方正仿宋_GBK" w:cs="Times New Roman"/>
                <w:color w:val="000000"/>
                <w:kern w:val="0"/>
                <w:sz w:val="32"/>
                <w:szCs w:val="32"/>
              </w:rPr>
              <w:t>验收，如未按合同、施工图及工程量清单要求施工，不予验收。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28"/>
                <w:szCs w:val="28"/>
              </w:rPr>
              <w:t>。</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（1）项目技术负责人（可由项目经理兼任）；可具有有效的公路工程类中级及以上职称；</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年6月至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 7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2</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85.4973万</w:t>
            </w:r>
            <w:r>
              <w:rPr>
                <w:rFonts w:hint="default" w:ascii="Times New Roman" w:hAnsi="Times New Roman" w:eastAsia="方正仿宋_GBK" w:cs="Times New Roman"/>
                <w:kern w:val="0"/>
                <w:sz w:val="28"/>
                <w:szCs w:val="28"/>
              </w:rPr>
              <w:t>元，投标实行总价报价，投标总价限价：</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85.4973万</w:t>
            </w:r>
            <w:r>
              <w:rPr>
                <w:rFonts w:hint="default" w:ascii="Times New Roman" w:hAnsi="Times New Roman" w:eastAsia="方正仿宋_GBK" w:cs="Times New Roman"/>
                <w:kern w:val="0"/>
                <w:sz w:val="28"/>
                <w:szCs w:val="28"/>
              </w:rPr>
              <w:t>元。投标人的投标总价报价不得超过最高投标总价限价。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8</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lang w:val="en-US" w:eastAsia="zh-CN"/>
              </w:rPr>
              <w:t>22</w:t>
            </w:r>
            <w:r>
              <w:rPr>
                <w:rFonts w:hint="default" w:ascii="Times New Roman" w:hAnsi="Times New Roman" w:eastAsia="方正仿宋_GBK" w:cs="Times New Roman"/>
                <w:kern w:val="0"/>
                <w:sz w:val="28"/>
                <w:szCs w:val="28"/>
              </w:rPr>
              <w:t>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1.投标保证金￥1</w:t>
            </w:r>
            <w:r>
              <w:rPr>
                <w:rFonts w:hint="default" w:ascii="Times New Roman" w:hAnsi="Times New Roman"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000元，大写：人民币</w:t>
            </w:r>
            <w:r>
              <w:rPr>
                <w:rFonts w:hint="default" w:ascii="Times New Roman" w:hAnsi="Times New Roman" w:eastAsia="方正仿宋_GBK" w:cs="Times New Roman"/>
                <w:kern w:val="0"/>
                <w:sz w:val="28"/>
                <w:szCs w:val="28"/>
                <w:u w:val="single"/>
              </w:rPr>
              <w:t>壹万</w:t>
            </w:r>
            <w:r>
              <w:rPr>
                <w:rFonts w:hint="default" w:ascii="Times New Roman" w:hAnsi="Times New Roman" w:eastAsia="方正仿宋_GBK" w:cs="Times New Roman"/>
                <w:kern w:val="0"/>
                <w:sz w:val="28"/>
                <w:szCs w:val="28"/>
                <w:u w:val="single"/>
                <w:lang w:val="en-US" w:eastAsia="zh-CN"/>
              </w:rPr>
              <w:t>陆</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default" w:ascii="Times New Roman" w:hAnsi="Times New Roman" w:eastAsia="方正仿宋_GBK" w:cs="Times New Roman"/>
                <w:kern w:val="0"/>
                <w:sz w:val="28"/>
                <w:szCs w:val="28"/>
                <w:lang w:eastAsia="zh-CN"/>
              </w:rPr>
              <w:t>202</w:t>
            </w:r>
            <w:r>
              <w:rPr>
                <w:rFonts w:hint="default"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lang w:eastAsia="zh-CN"/>
              </w:rPr>
              <w:t>年垫江县大石乡滴水村、花寨村特色产业基础设施配套建设项目</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（即8月</w:t>
            </w:r>
            <w:r>
              <w:rPr>
                <w:rFonts w:hint="eastAsia" w:ascii="Times New Roman" w:hAnsi="Times New Roman" w:eastAsia="方正仿宋_GBK" w:cs="Times New Roman"/>
                <w:color w:val="0070C0"/>
                <w:kern w:val="0"/>
                <w:sz w:val="28"/>
                <w:szCs w:val="28"/>
                <w:lang w:val="en-US" w:eastAsia="zh-CN"/>
              </w:rPr>
              <w:t>2</w:t>
            </w:r>
            <w:r>
              <w:rPr>
                <w:rFonts w:hint="eastAsia" w:eastAsia="方正仿宋_GBK" w:cs="Times New Roman"/>
                <w:color w:val="0070C0"/>
                <w:kern w:val="0"/>
                <w:sz w:val="28"/>
                <w:szCs w:val="28"/>
                <w:lang w:val="en-US" w:eastAsia="zh-CN"/>
              </w:rPr>
              <w:t>1</w:t>
            </w:r>
            <w:r>
              <w:rPr>
                <w:rFonts w:hint="default" w:ascii="Times New Roman" w:hAnsi="Times New Roman" w:eastAsia="方正仿宋_GBK" w:cs="Times New Roman"/>
                <w:color w:val="0070C0"/>
                <w:kern w:val="0"/>
                <w:sz w:val="28"/>
                <w:szCs w:val="28"/>
              </w:rPr>
              <w:t>日）</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2</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19936428066</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6.3. 汇总打印所有投标人的投标保证金缴纳情況，发包人代表、监标人、记录人在保证金缴纳情況一览表上签字确认。</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bookmarkStart w:id="8" w:name="_Toc298315117"/>
            <w:bookmarkStart w:id="9" w:name="_Toc245460627"/>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u w:val="single"/>
                <w:lang w:eastAsia="zh-CN"/>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default" w:ascii="Times New Roman" w:hAnsi="Times New Roman" w:eastAsia="方正仿宋_GBK" w:cs="Times New Roman"/>
                <w:color w:val="000000"/>
                <w:kern w:val="0"/>
                <w:sz w:val="32"/>
                <w:szCs w:val="32"/>
                <w:u w:val="single"/>
                <w:lang w:eastAsia="zh-CN"/>
              </w:rPr>
              <w:t>2025年垫江县大石乡滴水村、花寨村特色</w:t>
            </w:r>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lang w:eastAsia="zh-CN"/>
              </w:rPr>
              <w:t>产业基础设施配套建设项目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pPr>
              <w:spacing w:line="440" w:lineRule="exact"/>
              <w:rPr>
                <w:rFonts w:hint="default" w:ascii="Times New Roman" w:hAnsi="Times New Roman" w:eastAsia="方正仿宋_GBK" w:cs="Times New Roman"/>
                <w:color w:val="000000"/>
                <w:kern w:val="0"/>
                <w:sz w:val="32"/>
                <w:szCs w:val="32"/>
              </w:rPr>
            </w:pP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default" w:ascii="Times New Roman" w:hAnsi="Times New Roman" w:eastAsia="方正仿宋_GBK" w:cs="Times New Roman"/>
                <w:kern w:val="0"/>
                <w:sz w:val="32"/>
                <w:szCs w:val="32"/>
                <w:u w:val="single"/>
                <w:lang w:val="en-US" w:eastAsia="zh-CN"/>
              </w:rPr>
              <w:t>85.4973万</w:t>
            </w:r>
            <w:r>
              <w:rPr>
                <w:rFonts w:hint="default" w:ascii="Times New Roman" w:hAnsi="Times New Roman" w:eastAsia="方正仿宋_GBK" w:cs="Times New Roman"/>
                <w:kern w:val="0"/>
                <w:sz w:val="32"/>
                <w:szCs w:val="32"/>
              </w:rPr>
              <w:t>元）的85%时提供，如不按时足额提供，视为中标人放弃中标，发包人有权不退还其投标保证金，发包投标行政监督部门应当按照信用管理办法的规定，对中标人纳入重点关注名单。</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pPr>
              <w:autoSpaceDE w:val="0"/>
              <w:autoSpaceDN w:val="0"/>
              <w:adjustRightInd w:val="0"/>
              <w:snapToGrid w:val="0"/>
              <w:spacing w:line="240" w:lineRule="auto"/>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kern w:val="0"/>
                <w:sz w:val="32"/>
                <w:szCs w:val="32"/>
              </w:rPr>
              <w:t>低价风险担保金（可采取保函形式）</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lang w:val="en-US" w:eastAsia="zh-CN"/>
              </w:rPr>
              <w:t>19936428066</w:t>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年6月至202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年7月（最近任意连续6个月的社保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pPr>
        <w:spacing w:line="440" w:lineRule="exact"/>
        <w:rPr>
          <w:rFonts w:hint="default" w:ascii="Times New Roman" w:hAnsi="Times New Roman" w:eastAsia="方正仿宋_GBK" w:cs="Times New Roman"/>
          <w:color w:val="000000"/>
          <w:kern w:val="0"/>
          <w:sz w:val="32"/>
          <w:szCs w:val="32"/>
        </w:rPr>
      </w:pPr>
      <w:bookmarkStart w:id="10" w:name="_Toc245460628"/>
      <w:bookmarkStart w:id="11" w:name="_Toc29831511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FF"/>
                <w:kern w:val="0"/>
                <w:sz w:val="32"/>
                <w:szCs w:val="32"/>
                <w:u w:val="single"/>
                <w:lang w:val="en-US" w:eastAsia="zh-CN"/>
              </w:rPr>
              <w:t>85.4973万</w:t>
            </w:r>
            <w:r>
              <w:rPr>
                <w:rFonts w:hint="default" w:ascii="Times New Roman" w:hAnsi="Times New Roman" w:eastAsia="方正仿宋_GBK" w:cs="Times New Roman"/>
                <w:color w:val="0000FF"/>
                <w:kern w:val="0"/>
                <w:sz w:val="32"/>
                <w:szCs w:val="32"/>
                <w:u w:val="single"/>
              </w:rPr>
              <w:t>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default" w:ascii="Times New Roman" w:hAnsi="Times New Roman" w:eastAsia="方正仿宋_GBK" w:cs="Times New Roman"/>
                <w:color w:val="FF0000"/>
                <w:kern w:val="0"/>
                <w:sz w:val="32"/>
                <w:szCs w:val="32"/>
                <w:u w:val="single"/>
                <w:lang w:val="en-US" w:eastAsia="zh-CN"/>
              </w:rPr>
              <w:t>85.4973万</w:t>
            </w:r>
            <w:r>
              <w:rPr>
                <w:rFonts w:hint="default" w:ascii="Times New Roman" w:hAnsi="Times New Roman" w:eastAsia="方正仿宋_GBK" w:cs="Times New Roman"/>
                <w:color w:val="FF0000"/>
                <w:kern w:val="0"/>
                <w:sz w:val="32"/>
                <w:szCs w:val="32"/>
              </w:rPr>
              <w:t>元）85%的，投标人必须在编制投标文件时，在投标函部分中递交总价风险担保缴纳承诺书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pPr>
        <w:spacing w:line="440" w:lineRule="exact"/>
        <w:rPr>
          <w:rFonts w:hint="default" w:ascii="Times New Roman" w:hAnsi="Times New Roman" w:eastAsia="方正仿宋_GBK" w:cs="Times New Roman"/>
          <w:color w:val="000000"/>
          <w:kern w:val="0"/>
          <w:sz w:val="32"/>
          <w:szCs w:val="32"/>
        </w:rPr>
      </w:pPr>
    </w:p>
    <w:p>
      <w:pPr>
        <w:pStyle w:val="2"/>
        <w:spacing w:line="440" w:lineRule="exact"/>
        <w:ind w:firstLine="0"/>
        <w:rPr>
          <w:rFonts w:hint="default" w:ascii="Times New Roman" w:hAnsi="Times New Roman" w:cs="Times New Roman"/>
          <w:sz w:val="32"/>
          <w:szCs w:val="32"/>
        </w:rPr>
      </w:pPr>
      <w:bookmarkStart w:id="12" w:name="_Toc245460743"/>
      <w:bookmarkStart w:id="13" w:name="_Toc298315325"/>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pPr>
        <w:spacing w:line="440" w:lineRule="exact"/>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98315326"/>
      <w:bookmarkStart w:id="15" w:name="_Toc245460744"/>
      <w:r>
        <w:rPr>
          <w:rFonts w:hint="default" w:ascii="Times New Roman" w:hAnsi="Times New Roman" w:eastAsia="方正仿宋_GBK" w:cs="Times New Roman"/>
          <w:b/>
          <w:bCs/>
          <w:color w:val="000000"/>
          <w:kern w:val="0"/>
          <w:sz w:val="32"/>
          <w:szCs w:val="32"/>
        </w:rPr>
        <w:t>）</w:t>
      </w:r>
      <w:bookmarkEnd w:id="14"/>
      <w:bookmarkEnd w:id="15"/>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28"/>
          <w:szCs w:val="28"/>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2024年8月</w:t>
      </w:r>
      <w:r>
        <w:rPr>
          <w:rFonts w:hint="default" w:ascii="Times New Roman" w:hAnsi="Times New Roman" w:eastAsia="方正仿宋_GBK" w:cs="Times New Roman"/>
          <w:color w:val="FF0000"/>
          <w:kern w:val="0"/>
          <w:sz w:val="32"/>
          <w:szCs w:val="32"/>
          <w:u w:val="single"/>
          <w:lang w:val="en-US" w:eastAsia="zh-CN"/>
        </w:rPr>
        <w:t>2</w:t>
      </w:r>
      <w:r>
        <w:rPr>
          <w:rFonts w:hint="eastAsia" w:eastAsia="方正仿宋_GBK" w:cs="Times New Roman"/>
          <w:color w:val="FF0000"/>
          <w:kern w:val="0"/>
          <w:sz w:val="32"/>
          <w:szCs w:val="32"/>
          <w:u w:val="single"/>
          <w:lang w:val="en-US" w:eastAsia="zh-CN"/>
        </w:rPr>
        <w:t>2</w:t>
      </w:r>
      <w:r>
        <w:rPr>
          <w:rFonts w:hint="default" w:ascii="Times New Roman" w:hAnsi="Times New Roman" w:eastAsia="方正仿宋_GBK" w:cs="Times New Roman"/>
          <w:color w:val="FF0000"/>
          <w:kern w:val="0"/>
          <w:sz w:val="32"/>
          <w:szCs w:val="32"/>
          <w:u w:val="single"/>
        </w:rPr>
        <w:t>日</w:t>
      </w:r>
      <w:r>
        <w:rPr>
          <w:rFonts w:hint="default" w:ascii="Times New Roman" w:hAnsi="Times New Roman" w:eastAsia="方正仿宋_GBK" w:cs="Times New Roman"/>
          <w:color w:val="000000"/>
          <w:kern w:val="0"/>
          <w:sz w:val="32"/>
          <w:szCs w:val="32"/>
          <w:u w:val="single"/>
        </w:rPr>
        <w:t xml:space="preserve"> 上午10：30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default" w:ascii="Times New Roman" w:hAnsi="Times New Roman" w:eastAsia="方正仿宋_GBK" w:cs="Times New Roman"/>
          <w:color w:val="000000"/>
          <w:kern w:val="0"/>
          <w:sz w:val="32"/>
          <w:szCs w:val="32"/>
          <w:u w:val="single"/>
          <w:lang w:val="en-US" w:eastAsia="zh-CN"/>
        </w:rPr>
        <w:t>85.4973万</w:t>
      </w:r>
      <w:r>
        <w:rPr>
          <w:rFonts w:hint="default" w:ascii="Times New Roman" w:hAnsi="Times New Roman" w:eastAsia="方正仿宋_GBK" w:cs="Times New Roman"/>
          <w:color w:val="000000"/>
          <w:kern w:val="0"/>
          <w:sz w:val="32"/>
          <w:szCs w:val="32"/>
        </w:rPr>
        <w:t>元限价85%时提供）</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bookmarkStart w:id="16" w:name="_Toc298315327"/>
      <w:bookmarkStart w:id="17" w:name="_Toc231616002"/>
      <w:bookmarkStart w:id="18" w:name="_Toc245460745"/>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000000"/>
          <w:kern w:val="0"/>
          <w:sz w:val="32"/>
          <w:szCs w:val="32"/>
        </w:rPr>
        <w:t>日历天， 按合同约定和施工图及工程量清单要求实施和完成承包工程，修补工程中的任何缺陷，工程质量达到相应验收规范标准，并达到合格标准。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pPr>
        <w:spacing w:line="440" w:lineRule="exact"/>
        <w:rPr>
          <w:rFonts w:hint="default" w:ascii="Times New Roman" w:hAnsi="Times New Roman" w:eastAsia="方正仿宋_GBK" w:cs="Times New Roman"/>
          <w:b/>
          <w:bCs/>
          <w:color w:val="000000"/>
          <w:kern w:val="0"/>
          <w:sz w:val="32"/>
          <w:szCs w:val="32"/>
        </w:rPr>
      </w:pPr>
      <w:bookmarkStart w:id="19" w:name="_Toc251617521"/>
      <w:bookmarkStart w:id="20" w:name="_Toc261984004"/>
      <w:bookmarkStart w:id="21" w:name="_Toc232322538"/>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pPr>
        <w:spacing w:line="440" w:lineRule="exact"/>
        <w:ind w:left="105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2"/>
        <w:spacing w:line="440" w:lineRule="exact"/>
        <w:ind w:firstLine="0"/>
        <w:rPr>
          <w:rFonts w:hint="default" w:ascii="Times New Roman" w:hAnsi="Times New Roman"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pStyle w:val="2"/>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rPr>
          <w:rFonts w:hint="default" w:ascii="Times New Roman" w:hAnsi="Times New Roman" w:eastAsia="方正仿宋_GBK" w:cs="Times New Roman"/>
          <w:color w:val="000000"/>
          <w:kern w:val="0"/>
          <w:sz w:val="32"/>
          <w:szCs w:val="32"/>
        </w:rPr>
      </w:pPr>
    </w:p>
    <w:p>
      <w:pPr>
        <w:pStyle w:val="2"/>
        <w:rPr>
          <w:rFonts w:hint="default" w:ascii="Times New Roman" w:hAnsi="Times New Roman" w:cs="Times New Roman"/>
        </w:rPr>
      </w:pPr>
    </w:p>
    <w:p>
      <w:pPr>
        <w:pStyle w:val="2"/>
        <w:ind w:firstLine="0"/>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pPr>
        <w:spacing w:line="440" w:lineRule="exact"/>
        <w:rPr>
          <w:rFonts w:hint="default" w:ascii="Times New Roman" w:hAnsi="Times New Roman" w:eastAsia="方正仿宋_GBK" w:cs="Times New Roman"/>
          <w:color w:val="000000"/>
          <w:kern w:val="0"/>
          <w:sz w:val="32"/>
          <w:szCs w:val="32"/>
        </w:rPr>
      </w:pPr>
    </w:p>
    <w:p>
      <w:pPr>
        <w:pStyle w:val="2"/>
        <w:spacing w:line="440" w:lineRule="exact"/>
        <w:rPr>
          <w:rFonts w:hint="default" w:ascii="Times New Roman" w:hAnsi="Times New Roman" w:cs="Times New Roman"/>
          <w:sz w:val="32"/>
          <w:szCs w:val="32"/>
        </w:rPr>
      </w:pPr>
    </w:p>
    <w:p>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FF0000"/>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ind w:firstLine="5920" w:firstLineChars="1850"/>
        <w:rPr>
          <w:rFonts w:hint="default" w:ascii="Times New Roman" w:hAnsi="Times New Roman" w:eastAsia="方正仿宋_GBK" w:cs="Times New Roman"/>
          <w:color w:val="000000"/>
          <w:kern w:val="0"/>
          <w:sz w:val="32"/>
          <w:szCs w:val="32"/>
          <w:u w:val="single"/>
        </w:rPr>
      </w:pPr>
    </w:p>
    <w:p>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jc w:val="center"/>
        <w:rPr>
          <w:rFonts w:hint="default" w:ascii="Times New Roman" w:hAnsi="Times New Roman" w:eastAsia="方正仿宋_GBK" w:cs="Times New Roman"/>
          <w:b/>
          <w:bCs/>
          <w:color w:val="000000"/>
          <w:kern w:val="0"/>
          <w:sz w:val="32"/>
          <w:szCs w:val="32"/>
        </w:rPr>
      </w:pPr>
      <w:bookmarkStart w:id="25" w:name="_Toc298315338"/>
      <w:bookmarkStart w:id="26" w:name="_Toc231616013"/>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default" w:ascii="Times New Roman" w:hAnsi="Times New Roman" w:eastAsia="方正仿宋_GBK" w:cs="Times New Roman"/>
          <w:b/>
          <w:bCs/>
          <w:color w:val="000000"/>
          <w:kern w:val="0"/>
          <w:sz w:val="32"/>
          <w:szCs w:val="32"/>
          <w:u w:val="single"/>
          <w:lang w:val="en-US" w:eastAsia="zh-CN"/>
        </w:rPr>
        <w:t>85.4973万</w:t>
      </w:r>
      <w:r>
        <w:rPr>
          <w:rFonts w:hint="default" w:ascii="Times New Roman" w:hAnsi="Times New Roman" w:eastAsia="方正仿宋_GBK" w:cs="Times New Roman"/>
          <w:b/>
          <w:bCs/>
          <w:color w:val="000000"/>
          <w:kern w:val="0"/>
          <w:sz w:val="32"/>
          <w:szCs w:val="32"/>
        </w:rPr>
        <w:t xml:space="preserve">元）85%时采用）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pPr>
        <w:pStyle w:val="2"/>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pStyle w:val="2"/>
        <w:rPr>
          <w:rFonts w:hint="default" w:ascii="Times New Roman" w:hAnsi="Times New Roman" w:cs="Times New Roman"/>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b/>
          <w:bCs/>
          <w:color w:val="000000"/>
          <w:kern w:val="0"/>
          <w:sz w:val="32"/>
          <w:szCs w:val="32"/>
        </w:rPr>
        <w:t>发包</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2024</w:t>
      </w:r>
      <w:r>
        <w:rPr>
          <w:rFonts w:hint="default" w:ascii="Times New Roman" w:hAnsi="Times New Roman" w:eastAsia="方正仿宋_GBK" w:cs="Times New Roman"/>
          <w:color w:val="FF0000"/>
          <w:kern w:val="0"/>
          <w:sz w:val="32"/>
          <w:szCs w:val="32"/>
        </w:rPr>
        <w:t>年</w:t>
      </w:r>
      <w:r>
        <w:rPr>
          <w:rFonts w:hint="default" w:ascii="Times New Roman" w:hAnsi="Times New Roman" w:eastAsia="方正仿宋_GBK" w:cs="Times New Roman"/>
          <w:color w:val="FF0000"/>
          <w:kern w:val="0"/>
          <w:sz w:val="32"/>
          <w:szCs w:val="32"/>
          <w:u w:val="single"/>
        </w:rPr>
        <w:t>8</w:t>
      </w:r>
      <w:r>
        <w:rPr>
          <w:rFonts w:hint="default" w:ascii="Times New Roman" w:hAnsi="Times New Roman" w:eastAsia="方正仿宋_GBK" w:cs="Times New Roman"/>
          <w:color w:val="FF0000"/>
          <w:kern w:val="0"/>
          <w:sz w:val="32"/>
          <w:szCs w:val="32"/>
        </w:rPr>
        <w:t>月</w:t>
      </w:r>
      <w:r>
        <w:rPr>
          <w:rFonts w:hint="default" w:ascii="Times New Roman" w:hAnsi="Times New Roman" w:eastAsia="方正仿宋_GBK" w:cs="Times New Roman"/>
          <w:color w:val="FF0000"/>
          <w:kern w:val="0"/>
          <w:sz w:val="32"/>
          <w:szCs w:val="32"/>
          <w:lang w:val="en-US" w:eastAsia="zh-CN"/>
        </w:rPr>
        <w:t>2</w:t>
      </w:r>
      <w:r>
        <w:rPr>
          <w:rFonts w:hint="eastAsia" w:eastAsia="方正仿宋_GBK" w:cs="Times New Roman"/>
          <w:color w:val="FF0000"/>
          <w:kern w:val="0"/>
          <w:sz w:val="32"/>
          <w:szCs w:val="32"/>
          <w:lang w:val="en-US" w:eastAsia="zh-CN"/>
        </w:rPr>
        <w:t>2</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cs="Times New Roman"/>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2"/>
        <w:rPr>
          <w:rFonts w:hint="default" w:ascii="Times New Roman" w:hAnsi="Times New Roman" w:cs="Times New Roman"/>
        </w:rPr>
      </w:pPr>
      <w:bookmarkStart w:id="27" w:name="_Toc298315339"/>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pPr>
        <w:spacing w:line="440" w:lineRule="exact"/>
        <w:rPr>
          <w:rFonts w:hint="default" w:ascii="Times New Roman" w:hAnsi="Times New Roman" w:eastAsia="方正仿宋_GBK" w:cs="Times New Roman"/>
          <w:color w:val="000000"/>
          <w:kern w:val="0"/>
          <w:sz w:val="32"/>
          <w:szCs w:val="32"/>
        </w:rPr>
      </w:pPr>
    </w:p>
    <w:p>
      <w:pPr>
        <w:pStyle w:val="2"/>
        <w:spacing w:line="440" w:lineRule="exact"/>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u w:val="single"/>
        </w:rPr>
        <w:t>垫江县大石乡石良村产业路改造项目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u w:val="single"/>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1640"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70496615"/>
      <w:bookmarkStart w:id="31" w:name="_Toc70357367"/>
      <w:bookmarkStart w:id="32" w:name="_Toc66814868"/>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bl>
    <w:p>
      <w:pPr>
        <w:spacing w:line="440" w:lineRule="exact"/>
        <w:rPr>
          <w:rFonts w:hint="default" w:ascii="Times New Roman" w:hAnsi="Times New Roman" w:cs="Times New Roman"/>
          <w:sz w:val="32"/>
          <w:szCs w:val="32"/>
        </w:rPr>
      </w:pPr>
    </w:p>
    <w:p>
      <w:pPr>
        <w:pStyle w:val="2"/>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FF0000"/>
          <w:kern w:val="0"/>
          <w:sz w:val="32"/>
          <w:szCs w:val="32"/>
        </w:rPr>
        <w:t>:</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的竞标活动 ，对以下内容作出承诺：</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pPr>
        <w:spacing w:line="440" w:lineRule="exact"/>
        <w:ind w:firstLine="640" w:firstLineChars="20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default" w:ascii="Times New Roman" w:hAnsi="Times New Roman" w:eastAsia="方正仿宋_GBK" w:cs="Times New Roman"/>
                <w:b/>
                <w:bCs/>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b/>
                <w:bCs/>
                <w:color w:val="000000"/>
                <w:kern w:val="0"/>
                <w:sz w:val="32"/>
                <w:szCs w:val="32"/>
              </w:rPr>
              <w:t>投标单位资质自审表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pPr>
        <w:spacing w:line="440" w:lineRule="exact"/>
        <w:jc w:val="center"/>
        <w:rPr>
          <w:rFonts w:hint="default" w:ascii="Times New Roman" w:hAnsi="Times New Roman" w:eastAsia="方正仿宋_GBK" w:cs="Times New Roman"/>
          <w:color w:val="000000"/>
          <w:kern w:val="0"/>
          <w:sz w:val="32"/>
          <w:szCs w:val="32"/>
        </w:rPr>
      </w:pPr>
    </w:p>
    <w:p>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pPr>
        <w:spacing w:line="440" w:lineRule="exact"/>
        <w:jc w:val="center"/>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pPr>
        <w:spacing w:line="440" w:lineRule="exact"/>
        <w:rPr>
          <w:rFonts w:hint="default" w:ascii="Times New Roman" w:hAnsi="Times New Roman" w:eastAsia="方正仿宋_GBK" w:cs="Times New Roman"/>
          <w:b/>
          <w:bCs/>
          <w:color w:val="000000"/>
          <w:kern w:val="0"/>
          <w:sz w:val="32"/>
          <w:szCs w:val="32"/>
        </w:rPr>
      </w:pPr>
    </w:p>
    <w:p>
      <w:pPr>
        <w:pStyle w:val="2"/>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pStyle w:val="2"/>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2025年垫江县大石乡滴水村、花寨村特色产业基础设施配套建设项目</w:t>
      </w:r>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为进一步完善大石乡基础设施，改善群众出行条件，增加村民的幸福感和获得感，结合垫江县大石乡</w:t>
      </w:r>
      <w:r>
        <w:rPr>
          <w:rFonts w:hint="default" w:ascii="Times New Roman" w:hAnsi="Times New Roman" w:eastAsia="方正仿宋_GBK" w:cs="Times New Roman"/>
          <w:color w:val="000000"/>
          <w:kern w:val="0"/>
          <w:sz w:val="32"/>
          <w:szCs w:val="32"/>
          <w:lang w:val="en-US" w:eastAsia="zh-CN"/>
        </w:rPr>
        <w:t>滴水、花寨</w:t>
      </w:r>
      <w:r>
        <w:rPr>
          <w:rFonts w:hint="default" w:ascii="Times New Roman" w:hAnsi="Times New Roman" w:eastAsia="方正仿宋_GBK" w:cs="Times New Roman"/>
          <w:color w:val="000000"/>
          <w:kern w:val="0"/>
          <w:sz w:val="32"/>
          <w:szCs w:val="32"/>
        </w:rPr>
        <w:t>村</w:t>
      </w:r>
      <w:r>
        <w:rPr>
          <w:rFonts w:hint="default" w:ascii="Times New Roman" w:hAnsi="Times New Roman" w:eastAsia="方正仿宋_GBK" w:cs="Times New Roman"/>
          <w:color w:val="000000"/>
          <w:kern w:val="0"/>
          <w:sz w:val="32"/>
          <w:szCs w:val="32"/>
          <w:lang w:val="en-US" w:eastAsia="zh-CN"/>
        </w:rPr>
        <w:t>特色</w:t>
      </w:r>
      <w:r>
        <w:rPr>
          <w:rFonts w:hint="default" w:ascii="Times New Roman" w:hAnsi="Times New Roman" w:eastAsia="方正仿宋_GBK" w:cs="Times New Roman"/>
          <w:color w:val="000000"/>
          <w:kern w:val="0"/>
          <w:sz w:val="32"/>
          <w:szCs w:val="32"/>
        </w:rPr>
        <w:t>产业</w:t>
      </w:r>
      <w:r>
        <w:rPr>
          <w:rFonts w:hint="default" w:ascii="Times New Roman" w:hAnsi="Times New Roman" w:eastAsia="方正仿宋_GBK" w:cs="Times New Roman"/>
          <w:color w:val="000000"/>
          <w:kern w:val="0"/>
          <w:sz w:val="32"/>
          <w:szCs w:val="32"/>
          <w:lang w:val="en-US" w:eastAsia="zh-CN"/>
        </w:rPr>
        <w:t>基础设施配套建设</w:t>
      </w:r>
      <w:r>
        <w:rPr>
          <w:rFonts w:hint="default" w:ascii="Times New Roman" w:hAnsi="Times New Roman" w:eastAsia="方正仿宋_GBK" w:cs="Times New Roman"/>
          <w:color w:val="000000"/>
          <w:kern w:val="0"/>
          <w:sz w:val="32"/>
          <w:szCs w:val="32"/>
        </w:rPr>
        <w:t>项目相关实际，就</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施工有关事宜约定如下。</w:t>
      </w: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u w:val="single"/>
          <w:lang w:eastAsia="zh-CN"/>
        </w:rPr>
        <w:t>2025年垫江县大石乡滴水村、花寨村特色产业基础设施配套建设项目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包括</w:t>
      </w:r>
      <w:r>
        <w:rPr>
          <w:rFonts w:hint="default" w:ascii="Times New Roman" w:hAnsi="Times New Roman" w:eastAsia="方正仿宋_GBK" w:cs="Times New Roman"/>
          <w:sz w:val="32"/>
          <w:szCs w:val="32"/>
        </w:rPr>
        <w:t>新建特色产业路约1832米，</w:t>
      </w:r>
      <w:r>
        <w:rPr>
          <w:rFonts w:hint="default" w:ascii="Times New Roman" w:hAnsi="Times New Roman" w:eastAsia="方正仿宋_GBK" w:cs="Times New Roman"/>
          <w:sz w:val="32"/>
          <w:szCs w:val="32"/>
          <w:lang w:eastAsia="zh-CN"/>
        </w:rPr>
        <w:t>路面宽度视现场情况因地制宜，</w:t>
      </w:r>
      <w:r>
        <w:rPr>
          <w:rFonts w:hint="default" w:ascii="Times New Roman" w:hAnsi="Times New Roman" w:eastAsia="方正仿宋_GBK" w:cs="Times New Roman"/>
          <w:kern w:val="0"/>
          <w:sz w:val="32"/>
          <w:szCs w:val="32"/>
        </w:rPr>
        <w:t>内容包括路基工程、路面工程、涵洞工程、交通工程等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FF0000"/>
          <w:kern w:val="0"/>
          <w:sz w:val="32"/>
          <w:szCs w:val="32"/>
          <w:u w:val="single"/>
        </w:rPr>
        <w:t>日历天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2"/>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w:t>
      </w:r>
      <w:r>
        <w:rPr>
          <w:rFonts w:hint="eastAsia" w:eastAsia="方正仿宋_GBK" w:cs="Times New Roman"/>
          <w:b/>
          <w:bCs/>
          <w:color w:val="000000"/>
          <w:sz w:val="32"/>
          <w:szCs w:val="32"/>
          <w:lang w:eastAsia="zh-CN"/>
        </w:rPr>
        <w:t>涉及</w:t>
      </w:r>
      <w:r>
        <w:rPr>
          <w:rFonts w:hint="default" w:ascii="Times New Roman" w:hAnsi="Times New Roman" w:eastAsia="方正仿宋_GBK" w:cs="Times New Roman"/>
          <w:b/>
          <w:bCs/>
          <w:color w:val="000000"/>
          <w:sz w:val="32"/>
          <w:szCs w:val="32"/>
        </w:rPr>
        <w:t>的水、电问题和场地问题，不得以任何理由要求甲方签订关于水电、场地方面的任何补充协议。</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pPr>
        <w:pStyle w:val="2"/>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p>
    <w:p>
      <w:pPr>
        <w:pStyle w:val="2"/>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pStyle w:val="2"/>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2"/>
        <w:spacing w:line="440" w:lineRule="exact"/>
        <w:rPr>
          <w:rFonts w:hint="default" w:ascii="Times New Roman" w:hAnsi="Times New Roman" w:cs="Times New Roman"/>
          <w:sz w:val="32"/>
          <w:szCs w:val="32"/>
        </w:rPr>
      </w:pPr>
    </w:p>
    <w:p>
      <w:pPr>
        <w:pStyle w:val="3"/>
        <w:spacing w:before="120" w:beforeLines="50" w:after="120" w:afterLines="50" w:line="440" w:lineRule="exact"/>
        <w:jc w:val="left"/>
        <w:rPr>
          <w:rFonts w:hint="default" w:ascii="Times New Roman" w:hAnsi="Times New Roman" w:cs="Times New Roman"/>
          <w:kern w:val="2"/>
          <w:sz w:val="32"/>
          <w:szCs w:val="32"/>
        </w:rPr>
      </w:pPr>
    </w:p>
    <w:p>
      <w:pPr>
        <w:pStyle w:val="3"/>
        <w:spacing w:before="120" w:beforeLines="50" w:after="120" w:afterLines="50" w:line="440" w:lineRule="exact"/>
        <w:jc w:val="left"/>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
        <w:rPr>
          <w:rFonts w:hint="default" w:ascii="Times New Roman" w:hAnsi="Times New Roman" w:cs="Times New Roman"/>
        </w:rPr>
      </w:pPr>
    </w:p>
    <w:p>
      <w:pPr>
        <w:pStyle w:val="3"/>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pPr>
        <w:pStyle w:val="3"/>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default" w:ascii="Times New Roman" w:hAnsi="Times New Roman" w:eastAsia="方正仿宋_GBK" w:cs="Times New Roman"/>
          <w:color w:val="FF0000"/>
          <w:kern w:val="0"/>
          <w:sz w:val="32"/>
          <w:szCs w:val="32"/>
          <w:u w:val="single"/>
          <w:lang w:eastAsia="zh-CN"/>
        </w:rPr>
        <w:t>2025年垫江县大石乡滴水村、花寨村特色产业基础设施配套建设项目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ind w:firstLine="640" w:firstLineChars="200"/>
        <w:rPr>
          <w:rFonts w:hint="default" w:ascii="Times New Roman" w:hAnsi="Times New Roman" w:cs="Times New Roman"/>
          <w:sz w:val="32"/>
          <w:szCs w:val="32"/>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pPr>
        <w:spacing w:line="440" w:lineRule="exact"/>
        <w:jc w:val="left"/>
        <w:rPr>
          <w:rFonts w:hint="default" w:ascii="Times New Roman" w:hAnsi="Times New Roman" w:cs="Times New Roman"/>
          <w:sz w:val="28"/>
          <w:szCs w:val="28"/>
        </w:rPr>
      </w:pPr>
    </w:p>
    <w:p>
      <w:pPr>
        <w:spacing w:line="440" w:lineRule="exact"/>
        <w:jc w:val="left"/>
        <w:rPr>
          <w:rFonts w:hint="default" w:ascii="Times New Roman" w:hAnsi="Times New Roman" w:cs="Times New Roman"/>
          <w:b/>
          <w:sz w:val="32"/>
          <w:szCs w:val="32"/>
        </w:rPr>
      </w:pPr>
    </w:p>
    <w:p>
      <w:pPr>
        <w:pStyle w:val="2"/>
        <w:spacing w:line="440" w:lineRule="exact"/>
        <w:rPr>
          <w:rFonts w:hint="default" w:ascii="Times New Roman" w:hAnsi="Times New Roman" w:cs="Times New Roman"/>
          <w:sz w:val="32"/>
          <w:szCs w:val="32"/>
        </w:rPr>
      </w:pPr>
    </w:p>
    <w:p>
      <w:pPr>
        <w:pStyle w:val="2"/>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pPr>
        <w:spacing w:line="440" w:lineRule="exact"/>
        <w:rPr>
          <w:rFonts w:hint="default" w:ascii="Times New Roman" w:hAnsi="Times New Roman" w:cs="Times New Roman"/>
          <w:b/>
          <w:sz w:val="32"/>
          <w:szCs w:val="32"/>
        </w:rPr>
      </w:pPr>
    </w:p>
    <w:p>
      <w:pPr>
        <w:spacing w:line="440" w:lineRule="exact"/>
        <w:jc w:val="center"/>
        <w:rPr>
          <w:rFonts w:hint="default" w:ascii="Times New Roman" w:hAnsi="Times New Roman" w:cs="Times New Roman"/>
          <w:b/>
          <w:sz w:val="32"/>
          <w:szCs w:val="32"/>
        </w:rPr>
      </w:pPr>
      <w:r>
        <w:rPr>
          <w:rFonts w:hint="default" w:ascii="Times New Roman" w:hAnsi="Times New Roman" w:eastAsia="宋体" w:cs="Times New Roman"/>
          <w:b/>
          <w:sz w:val="32"/>
          <w:szCs w:val="32"/>
          <w:lang w:eastAsia="zh-CN"/>
        </w:rPr>
        <w:t>2025年垫江县大石乡滴水村、花寨村特色产业基础设施配套建设项目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default" w:ascii="Times New Roman" w:hAnsi="Times New Roman" w:cs="Times New Roman"/>
          <w:sz w:val="32"/>
          <w:szCs w:val="32"/>
          <w:u w:val="single"/>
          <w:lang w:val="en-US" w:eastAsia="zh-CN"/>
        </w:rPr>
        <w:t>花寨</w:t>
      </w:r>
      <w:r>
        <w:rPr>
          <w:rFonts w:hint="default" w:ascii="Times New Roman" w:hAnsi="Times New Roman" w:cs="Times New Roman"/>
          <w:sz w:val="32"/>
          <w:szCs w:val="32"/>
          <w:u w:val="single"/>
        </w:rPr>
        <w:t>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pPr>
        <w:pStyle w:val="2"/>
        <w:spacing w:line="440" w:lineRule="exact"/>
        <w:ind w:firstLine="0"/>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2"/>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2"/>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pStyle w:val="2"/>
        <w:spacing w:line="440" w:lineRule="exact"/>
        <w:ind w:firstLine="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pPr>
        <w:pStyle w:val="2"/>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sz w:val="21"/>
        <w:szCs w:val="21"/>
        <w:u w:val="single"/>
        <w:lang w:val="en-US" w:eastAsia="zh-CN"/>
      </w:rPr>
      <w:t>2025年</w:t>
    </w:r>
    <w:r>
      <w:rPr>
        <w:sz w:val="21"/>
        <w:szCs w:val="21"/>
        <w:u w:val="single"/>
      </w:rPr>
      <w:t>垫江县大石乡</w:t>
    </w:r>
    <w:r>
      <w:rPr>
        <w:rFonts w:hint="eastAsia"/>
        <w:sz w:val="21"/>
        <w:szCs w:val="21"/>
        <w:u w:val="single"/>
        <w:lang w:val="en-US" w:eastAsia="zh-CN"/>
      </w:rPr>
      <w:t>滴水村、花寨村特色</w:t>
    </w:r>
    <w:r>
      <w:rPr>
        <w:sz w:val="21"/>
        <w:szCs w:val="21"/>
        <w:u w:val="single"/>
      </w:rPr>
      <w:t>产业</w:t>
    </w:r>
    <w:r>
      <w:rPr>
        <w:rFonts w:hint="eastAsia"/>
        <w:sz w:val="21"/>
        <w:szCs w:val="21"/>
        <w:u w:val="single"/>
        <w:lang w:val="en-US" w:eastAsia="zh-CN"/>
      </w:rPr>
      <w:t>基础设施配套建设</w:t>
    </w:r>
    <w:r>
      <w:rPr>
        <w:sz w:val="21"/>
        <w:szCs w:val="21"/>
        <w:u w:val="single"/>
      </w:rPr>
      <w:t>项目</w:t>
    </w:r>
    <w:r>
      <w:rPr>
        <w:rFonts w:hint="eastAsia"/>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C14F06"/>
    <w:rsid w:val="19E32C1E"/>
    <w:rsid w:val="1A136006"/>
    <w:rsid w:val="1A1F75BF"/>
    <w:rsid w:val="1A285C64"/>
    <w:rsid w:val="1A293A7B"/>
    <w:rsid w:val="1A294680"/>
    <w:rsid w:val="1A400947"/>
    <w:rsid w:val="1A65232E"/>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7F254E"/>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5588E"/>
    <w:rsid w:val="7F505ED0"/>
    <w:rsid w:val="7F507EDF"/>
    <w:rsid w:val="7F7535DE"/>
    <w:rsid w:val="7F7B2ABA"/>
    <w:rsid w:val="7F9D17F7"/>
    <w:rsid w:val="7FAA1803"/>
    <w:rsid w:val="7FD512EF"/>
    <w:rsid w:val="7FEF93AA"/>
    <w:rsid w:val="7FF93E8B"/>
    <w:rsid w:val="7FFF1E46"/>
    <w:rsid w:val="8F4C6A6E"/>
    <w:rsid w:val="9E958558"/>
    <w:rsid w:val="D5FF7CA4"/>
    <w:rsid w:val="EAF6AC13"/>
    <w:rsid w:val="EF75A088"/>
    <w:rsid w:val="EFE9E388"/>
    <w:rsid w:val="F4775BE1"/>
    <w:rsid w:val="F5F4978F"/>
    <w:rsid w:val="F78FEB01"/>
    <w:rsid w:val="FBBBEA4D"/>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7"/>
    <w:qFormat/>
    <w:uiPriority w:val="0"/>
    <w:pPr>
      <w:keepNext/>
      <w:keepLines/>
      <w:spacing w:line="576" w:lineRule="auto"/>
      <w:outlineLvl w:val="0"/>
    </w:pPr>
    <w:rPr>
      <w:b/>
      <w:bCs/>
      <w:kern w:val="44"/>
      <w:sz w:val="44"/>
      <w:szCs w:val="44"/>
    </w:rPr>
  </w:style>
  <w:style w:type="paragraph" w:styleId="4">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5">
    <w:name w:val="heading 3"/>
    <w:basedOn w:val="1"/>
    <w:next w:val="1"/>
    <w:link w:val="127"/>
    <w:qFormat/>
    <w:uiPriority w:val="0"/>
    <w:pPr>
      <w:keepNext/>
      <w:keepLines/>
      <w:spacing w:line="415" w:lineRule="auto"/>
      <w:outlineLvl w:val="2"/>
    </w:pPr>
    <w:rPr>
      <w:b/>
      <w:bCs/>
      <w:sz w:val="32"/>
      <w:szCs w:val="32"/>
    </w:rPr>
  </w:style>
  <w:style w:type="paragraph" w:styleId="6">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7">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8">
    <w:name w:val="heading 6"/>
    <w:basedOn w:val="2"/>
    <w:next w:val="1"/>
    <w:link w:val="188"/>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qFormat/>
    <w:uiPriority w:val="0"/>
    <w:pPr>
      <w:jc w:val="left"/>
    </w:pPr>
  </w:style>
  <w:style w:type="paragraph" w:styleId="16">
    <w:name w:val="Body Text 3"/>
    <w:basedOn w:val="1"/>
    <w:link w:val="147"/>
    <w:qFormat/>
    <w:uiPriority w:val="0"/>
    <w:rPr>
      <w:sz w:val="16"/>
      <w:szCs w:val="16"/>
    </w:rPr>
  </w:style>
  <w:style w:type="paragraph" w:styleId="17">
    <w:name w:val="Body Text"/>
    <w:basedOn w:val="1"/>
    <w:link w:val="160"/>
    <w:qFormat/>
    <w:uiPriority w:val="0"/>
  </w:style>
  <w:style w:type="paragraph" w:styleId="18">
    <w:name w:val="Body Text Indent"/>
    <w:basedOn w:val="1"/>
    <w:link w:val="16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6"/>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5"/>
    <w:next w:val="15"/>
    <w:link w:val="177"/>
    <w:qFormat/>
    <w:uiPriority w:val="0"/>
    <w:rPr>
      <w:b/>
      <w:bCs/>
    </w:rPr>
  </w:style>
  <w:style w:type="paragraph" w:styleId="46">
    <w:name w:val="Body Text First Indent 2"/>
    <w:basedOn w:val="18"/>
    <w:link w:val="214"/>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5"/>
    <w:link w:val="209"/>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4"/>
    <w:autoRedefine/>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autoRedefine/>
    <w:qFormat/>
    <w:uiPriority w:val="0"/>
  </w:style>
  <w:style w:type="paragraph" w:customStyle="1" w:styleId="74">
    <w:name w:val="WW-表格内容"/>
    <w:basedOn w:val="1"/>
    <w:autoRedefine/>
    <w:qFormat/>
    <w:uiPriority w:val="0"/>
    <w:pPr>
      <w:suppressLineNumbers/>
      <w:suppressAutoHyphens/>
    </w:pPr>
  </w:style>
  <w:style w:type="paragraph" w:customStyle="1" w:styleId="75">
    <w:name w:val="Char Char Char11"/>
    <w:basedOn w:val="1"/>
    <w:autoRedefine/>
    <w:qFormat/>
    <w:uiPriority w:val="0"/>
    <w:pPr>
      <w:spacing w:line="240" w:lineRule="atLeast"/>
      <w:ind w:left="420" w:firstLine="420"/>
    </w:pPr>
  </w:style>
  <w:style w:type="paragraph" w:customStyle="1" w:styleId="7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autoRedefine/>
    <w:qFormat/>
    <w:uiPriority w:val="0"/>
    <w:pPr>
      <w:widowControl/>
      <w:spacing w:beforeAutospacing="1" w:afterAutospacing="1"/>
      <w:jc w:val="left"/>
    </w:pPr>
    <w:rPr>
      <w:rFonts w:ascii="ˎ̥" w:hAnsi="ˎ̥" w:cs="宋体"/>
      <w:kern w:val="0"/>
      <w:sz w:val="24"/>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g11"/>
    <w:basedOn w:val="1"/>
    <w:autoRedefine/>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5"/>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autoRedefine/>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3"/>
    <w:next w:val="1"/>
    <w:autoRedefine/>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标题1"/>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4">
    <w:name w:val="表格标题"/>
    <w:basedOn w:val="65"/>
    <w:autoRedefine/>
    <w:qFormat/>
    <w:uiPriority w:val="0"/>
  </w:style>
  <w:style w:type="paragraph" w:customStyle="1" w:styleId="105">
    <w:name w:val="Char Char Char Char"/>
    <w:basedOn w:val="14"/>
    <w:autoRedefine/>
    <w:qFormat/>
    <w:uiPriority w:val="0"/>
    <w:pPr>
      <w:widowControl/>
      <w:ind w:firstLine="454"/>
      <w:jc w:val="left"/>
    </w:pPr>
    <w:rPr>
      <w:shd w:val="clear" w:color="auto" w:fill="auto"/>
    </w:rPr>
  </w:style>
  <w:style w:type="paragraph" w:customStyle="1" w:styleId="106">
    <w:name w:val="默认段落字体 Para Char"/>
    <w:basedOn w:val="1"/>
    <w:autoRedefine/>
    <w:qFormat/>
    <w:uiPriority w:val="0"/>
    <w:rPr>
      <w:szCs w:val="20"/>
    </w:rPr>
  </w:style>
  <w:style w:type="paragraph" w:customStyle="1" w:styleId="107">
    <w:name w:val="标准正文"/>
    <w:basedOn w:val="1"/>
    <w:autoRedefine/>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3"/>
    <w:autoRedefine/>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4"/>
    <w:next w:val="20"/>
    <w:link w:val="158"/>
    <w:autoRedefine/>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autoRedefine/>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autoRedefine/>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autoRedefine/>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autoRedefine/>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4"/>
    <w:autoRedefine/>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5"/>
    <w:autoRedefine/>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5"/>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autoRedefine/>
    <w:qFormat/>
    <w:uiPriority w:val="0"/>
    <w:rPr>
      <w:rFonts w:eastAsia="宋体"/>
      <w:kern w:val="2"/>
      <w:sz w:val="21"/>
      <w:szCs w:val="24"/>
      <w:lang w:val="en-US" w:eastAsia="zh-CN" w:bidi="ar-SA"/>
    </w:rPr>
  </w:style>
  <w:style w:type="character" w:customStyle="1" w:styleId="130">
    <w:name w:val="Char Char24"/>
    <w:basedOn w:val="49"/>
    <w:autoRedefine/>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字符"/>
    <w:basedOn w:val="49"/>
    <w:link w:val="4"/>
    <w:qFormat/>
    <w:uiPriority w:val="0"/>
    <w:rPr>
      <w:rFonts w:ascii="Cambria" w:hAnsi="Cambria" w:eastAsia="宋体" w:cs="Times New Roman"/>
      <w:b/>
      <w:bCs/>
      <w:kern w:val="2"/>
      <w:sz w:val="32"/>
      <w:szCs w:val="32"/>
    </w:rPr>
  </w:style>
  <w:style w:type="character" w:customStyle="1" w:styleId="133">
    <w:name w:val="标题 5 字符"/>
    <w:basedOn w:val="49"/>
    <w:link w:val="7"/>
    <w:qFormat/>
    <w:uiPriority w:val="0"/>
    <w:rPr>
      <w:rFonts w:ascii="宋体" w:hAnsi="宋体" w:cs="宋体"/>
      <w:b/>
      <w:bCs/>
    </w:rPr>
  </w:style>
  <w:style w:type="character" w:customStyle="1" w:styleId="134">
    <w:name w:val="普通文字 Char Char1"/>
    <w:basedOn w:val="49"/>
    <w:autoRedefine/>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字符"/>
    <w:basedOn w:val="49"/>
    <w:link w:val="10"/>
    <w:qFormat/>
    <w:uiPriority w:val="0"/>
    <w:rPr>
      <w:rFonts w:hAnsi="Arial" w:eastAsia="仿宋_GB2312"/>
      <w:sz w:val="30"/>
    </w:rPr>
  </w:style>
  <w:style w:type="character" w:customStyle="1" w:styleId="139">
    <w:name w:val="apple-style-span"/>
    <w:basedOn w:val="49"/>
    <w:autoRedefine/>
    <w:qFormat/>
    <w:uiPriority w:val="0"/>
  </w:style>
  <w:style w:type="character" w:customStyle="1" w:styleId="140">
    <w:name w:val="文档结构图 字符"/>
    <w:basedOn w:val="49"/>
    <w:link w:val="14"/>
    <w:autoRedefine/>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字符"/>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字符"/>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字符"/>
    <w:basedOn w:val="49"/>
    <w:link w:val="18"/>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字符"/>
    <w:basedOn w:val="178"/>
    <w:link w:val="45"/>
    <w:qFormat/>
    <w:uiPriority w:val="0"/>
    <w:rPr>
      <w:b/>
      <w:bCs/>
      <w:kern w:val="2"/>
      <w:sz w:val="21"/>
      <w:szCs w:val="24"/>
    </w:rPr>
  </w:style>
  <w:style w:type="character" w:customStyle="1" w:styleId="178">
    <w:name w:val="批注文字 字符"/>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字符"/>
    <w:basedOn w:val="49"/>
    <w:link w:val="8"/>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1"/>
    <w:qFormat/>
    <w:uiPriority w:val="0"/>
    <w:rPr>
      <w:rFonts w:eastAsia="仿宋_GB2312"/>
      <w:sz w:val="30"/>
    </w:rPr>
  </w:style>
  <w:style w:type="character" w:customStyle="1" w:styleId="203">
    <w:name w:val="尾注文本 字符"/>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字符"/>
    <w:basedOn w:val="49"/>
    <w:link w:val="6"/>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9"/>
    <w:qFormat/>
    <w:uiPriority w:val="0"/>
    <w:rPr>
      <w:rFonts w:eastAsia="仿宋_GB2312"/>
      <w:sz w:val="30"/>
    </w:rPr>
  </w:style>
  <w:style w:type="character" w:customStyle="1" w:styleId="237">
    <w:name w:val="标题 1 字符"/>
    <w:link w:val="3"/>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8390</Words>
  <Characters>9127</Characters>
  <Lines>201</Lines>
  <Paragraphs>56</Paragraphs>
  <TotalTime>33</TotalTime>
  <ScaleCrop>false</ScaleCrop>
  <LinksUpToDate>false</LinksUpToDate>
  <CharactersWithSpaces>9155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2020-05-07T09:02:00Z</dcterms:created>
  <dc:creator>微软用户</dc:creator>
  <cp:lastModifiedBy>WPS_1664260647</cp:lastModifiedBy>
  <cp:lastPrinted>2022-07-13T09:37:00Z</cp:lastPrinted>
  <dcterms:modified xsi:type="dcterms:W3CDTF">2025-08-18T01:53:33Z</dcterms:modified>
  <dc:title>住房和城乡建设部关于印发《房屋建筑和市政工程标准施工招标资格预审文件》和《房屋建筑和市政工程标准施工招标文件》的通知</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