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312" w:beforeAutospacing="1" w:after="312" w:afterAutospacing="1" w:line="500" w:lineRule="exact"/>
        <w:jc w:val="center"/>
        <w:textAlignment w:val="baseline"/>
        <w:rPr>
          <w:rFonts w:hint="eastAsia"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pPr>
      <w:r>
        <w:rPr>
          <w:rFonts w:hint="default"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2025年</w:t>
      </w:r>
      <w:r>
        <w:rPr>
          <w:rFonts w:hint="eastAsia"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w:t>
      </w:r>
      <w:r>
        <w:rPr>
          <w:rFonts w:hint="default"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寻美巴渝</w:t>
      </w:r>
      <w:r>
        <w:rPr>
          <w:rFonts w:hint="eastAsia"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w:t>
      </w:r>
      <w:r>
        <w:rPr>
          <w:rFonts w:hint="default"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垫江站活动</w:t>
      </w:r>
      <w:r>
        <w:rPr>
          <w:rFonts w:hint="eastAsia"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竞争性比选文件</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left"/>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一、项目概况</w:t>
      </w:r>
    </w:p>
    <w:p>
      <w:pPr>
        <w:keepNext w:val="0"/>
        <w:keepLines w:val="0"/>
        <w:pageBreakBefore w:val="0"/>
        <w:widowControl/>
        <w:kinsoku/>
        <w:wordWrap/>
        <w:overflowPunct/>
        <w:topLinePunct w:val="0"/>
        <w:autoSpaceDE/>
        <w:autoSpaceDN/>
        <w:bidi w:val="0"/>
        <w:snapToGrid w:val="0"/>
        <w:spacing w:beforeAutospacing="0" w:after="0" w:afterAutospacing="0" w:line="554" w:lineRule="exact"/>
        <w:ind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（一）项目名称：</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beforeAutospacing="0" w:after="0" w:afterAutospacing="0" w:line="554" w:lineRule="exact"/>
        <w:ind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项目</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地点：</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重庆市垫江县。</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（三）项目内容：</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详见2025年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服务清单（附后）。</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2025年“寻美巴渝”垫江站活动服务明细</w:t>
      </w:r>
    </w:p>
    <w:tbl>
      <w:tblPr>
        <w:tblStyle w:val="1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37"/>
        <w:gridCol w:w="581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序号</w:t>
            </w: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项目</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名称</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项目清单</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1</w:t>
            </w: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宣传方案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制定</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包括活动主题设定，预热宣传话题的设计、现场打卡期间的路线、话题设置、宣传形式以及后期宣传等策划</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2</w:t>
            </w:r>
          </w:p>
        </w:tc>
        <w:tc>
          <w:tcPr>
            <w:tcW w:w="18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执行</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在</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活动</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预热期，至少设置5个话题，将宣传推介内容融入其中，提前制作视频（不少于1</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4</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个），通过网络达人发布，引导网民共同参与，形成多维度热点话题</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市委统战部及市级网络达人提前来垫采点安排吃、住、行等保障（以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费用</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4</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在</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活动执行期，暂定在湖畔瀚文酒店或三合湖湿地公园</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举办“寻美巴渝”垫江站活动启动仪式，进行现场布置，</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会务服务，</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制作预热前期视频合集。</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5</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在活动执行期，提前将</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宣传推介内容涉及的产品、地点进行整合梳理，规划现场打卡路线，以</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主要宣传推荐内容</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设置网络话题，</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策划剧情12个，</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引导网络达人通过参观体验后发布相关图文视频。</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做好现场打卡点布置，</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开展茶艺表演，设计制作H5网页（个性化美食行程图）</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；制定活动快剪视频和总视频。</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6</w:t>
            </w:r>
          </w:p>
        </w:tc>
        <w:tc>
          <w:tcPr>
            <w:tcW w:w="18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后勤保障</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预估</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30个市级网络达人、20名嘉宾（含市委统战部相关领导、市新专联班子成员）住宿费</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（湖畔瀚文酒店或国能国际酒店），以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实际参加人数结算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7</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预估</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30个市级网络达人、20名嘉宾生活费</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实际参加人数结算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8</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3辆考斯特、2辆小轿车</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实际使用车辆结算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合计</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bl>
    <w:p>
      <w:pPr>
        <w:pStyle w:val="6"/>
        <w:bidi w:val="0"/>
        <w:ind w:firstLine="640" w:firstLineChars="200"/>
        <w:rPr>
          <w:rFonts w:hint="eastAsia"/>
          <w:lang w:val="en-US" w:eastAsia="zh-CN"/>
        </w:rPr>
      </w:pPr>
    </w:p>
    <w:p>
      <w:pPr>
        <w:pStyle w:val="6"/>
        <w:bidi w:val="0"/>
        <w:ind w:firstLine="640" w:firstLineChars="200"/>
        <w:rPr>
          <w:rFonts w:hint="eastAsia" w:ascii="Tahoma" w:hAnsi="Tahoma" w:eastAsia="微软雅黑" w:cs="黑体"/>
          <w:sz w:val="22"/>
          <w:szCs w:val="22"/>
          <w:lang w:val="en-US" w:eastAsia="zh-CN" w:bidi="ar-SA"/>
        </w:rPr>
      </w:pPr>
      <w:r>
        <w:rPr>
          <w:rFonts w:hint="eastAsia"/>
          <w:lang w:val="en-US" w:eastAsia="zh-CN"/>
        </w:rPr>
        <w:t>（四）</w:t>
      </w:r>
      <w:r>
        <w:rPr>
          <w:rFonts w:hint="eastAsia" w:ascii="Times New Roman" w:hAnsi="Times New Roman" w:eastAsia="方正仿宋_GBK" w:cs="Times New Roman"/>
          <w:b w:val="0"/>
          <w:i w:val="0"/>
          <w:caps w:val="0"/>
          <w:color w:val="000000" w:themeColor="text1"/>
          <w:spacing w:val="0"/>
          <w:w w:val="100"/>
          <w:kern w:val="2"/>
          <w:sz w:val="32"/>
          <w:szCs w:val="32"/>
          <w:lang w:val="en-US" w:eastAsia="zh-CN" w:bidi="ar-SA"/>
          <w14:textFill>
            <w14:solidFill>
              <w14:schemeClr w14:val="tx1"/>
            </w14:solidFill>
          </w14:textFill>
        </w:rPr>
        <w:t>项目实施时间：详见</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eastAsia" w:ascii="Times New Roman" w:hAnsi="Times New Roman" w:eastAsia="方正仿宋_GBK" w:cs="Times New Roman"/>
          <w:b w:val="0"/>
          <w:i w:val="0"/>
          <w:caps w:val="0"/>
          <w:color w:val="000000" w:themeColor="text1"/>
          <w:spacing w:val="0"/>
          <w:w w:val="100"/>
          <w:kern w:val="2"/>
          <w:sz w:val="32"/>
          <w:szCs w:val="32"/>
          <w:lang w:val="en-US" w:eastAsia="zh-CN" w:bidi="ar-SA"/>
          <w14:textFill>
            <w14:solidFill>
              <w14:schemeClr w14:val="tx1"/>
            </w14:solidFill>
          </w14:textFill>
        </w:rPr>
        <w:t>日程安排（附后）。</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630" w:leftChars="0" w:right="0" w:rightChars="0" w:firstLine="0" w:firstLineChars="0"/>
        <w:jc w:val="left"/>
        <w:textAlignment w:val="auto"/>
        <w:outlineLvl w:val="9"/>
        <w:rPr>
          <w:rFonts w:hint="default" w:ascii="Times New Roman" w:hAnsi="Times New Roman" w:eastAsia="方正楷体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策划</w:t>
      </w:r>
      <w:r>
        <w:rPr>
          <w:rFonts w:hint="default" w:ascii="Times New Roman" w:hAnsi="Times New Roman" w:eastAsia="方正楷体_GBK" w:cs="Times New Roman"/>
          <w:b w:val="0"/>
          <w:bCs w:val="0"/>
          <w:kern w:val="2"/>
          <w:sz w:val="32"/>
          <w:szCs w:val="32"/>
          <w:lang w:val="en-US" w:eastAsia="zh-CN" w:bidi="ar-SA"/>
        </w:rPr>
        <w:t>筹备</w:t>
      </w:r>
      <w:r>
        <w:rPr>
          <w:rFonts w:hint="eastAsia" w:ascii="Times New Roman" w:hAnsi="Times New Roman" w:eastAsia="方正楷体_GBK" w:cs="Times New Roman"/>
          <w:b w:val="0"/>
          <w:bCs w:val="0"/>
          <w:kern w:val="2"/>
          <w:sz w:val="32"/>
          <w:szCs w:val="32"/>
          <w:lang w:val="en-US" w:eastAsia="zh-CN" w:bidi="ar-SA"/>
        </w:rPr>
        <w:t>期</w:t>
      </w:r>
      <w:r>
        <w:rPr>
          <w:rFonts w:hint="default" w:ascii="Times New Roman" w:hAnsi="Times New Roman" w:eastAsia="方正楷体_GBK" w:cs="Times New Roman"/>
          <w:b w:val="0"/>
          <w:bCs w:val="0"/>
          <w:kern w:val="2"/>
          <w:sz w:val="32"/>
          <w:szCs w:val="32"/>
          <w:lang w:val="en-US" w:eastAsia="zh-CN" w:bidi="ar-SA"/>
        </w:rPr>
        <w:t>（9月中旬前）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1.确定宣传点位（8月底前）。</w:t>
      </w:r>
      <w:r>
        <w:rPr>
          <w:rFonts w:hint="default" w:ascii="Times New Roman" w:hAnsi="Times New Roman" w:eastAsia="方正仿宋_GBK" w:cs="Times New Roman"/>
          <w:b w:val="0"/>
          <w:bCs w:val="0"/>
          <w:kern w:val="2"/>
          <w:sz w:val="32"/>
          <w:szCs w:val="32"/>
          <w:lang w:val="en-US" w:eastAsia="zh-CN" w:bidi="ar-SA"/>
        </w:rPr>
        <w:t>结合相关部门推荐点位，对宣传备选点位进行实地考察，确定宣</w:t>
      </w:r>
      <w:r>
        <w:rPr>
          <w:rFonts w:hint="eastAsia" w:ascii="Times New Roman" w:hAnsi="Times New Roman" w:eastAsia="方正仿宋_GBK" w:cs="Times New Roman"/>
          <w:b w:val="0"/>
          <w:bCs w:val="0"/>
          <w:kern w:val="2"/>
          <w:sz w:val="32"/>
          <w:szCs w:val="32"/>
          <w:lang w:val="en-US" w:eastAsia="zh-CN" w:bidi="ar-SA"/>
        </w:rPr>
        <w:t>传推介内容（见附件1）和宣介点位，并收集</w:t>
      </w:r>
      <w:r>
        <w:rPr>
          <w:rFonts w:hint="default" w:ascii="Times New Roman" w:hAnsi="Times New Roman" w:eastAsia="方正仿宋_GBK" w:cs="Times New Roman"/>
          <w:b w:val="0"/>
          <w:bCs w:val="0"/>
          <w:kern w:val="2"/>
          <w:sz w:val="32"/>
          <w:szCs w:val="32"/>
          <w:lang w:val="en-US" w:eastAsia="zh-CN" w:bidi="ar-SA"/>
        </w:rPr>
        <w:t>相关点位的文字资料、图片视频。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2.对接网络达人（</w:t>
      </w:r>
      <w:r>
        <w:rPr>
          <w:rFonts w:hint="eastAsia" w:ascii="Times New Roman" w:hAnsi="Times New Roman" w:eastAsia="方正仿宋_GBK" w:cs="Times New Roman"/>
          <w:b/>
          <w:bCs/>
          <w:kern w:val="2"/>
          <w:sz w:val="32"/>
          <w:szCs w:val="32"/>
          <w:lang w:val="en-US" w:eastAsia="zh-CN" w:bidi="ar-SA"/>
        </w:rPr>
        <w:t>9</w:t>
      </w:r>
      <w:r>
        <w:rPr>
          <w:rFonts w:hint="default" w:ascii="Times New Roman" w:hAnsi="Times New Roman" w:eastAsia="方正仿宋_GBK" w:cs="Times New Roman"/>
          <w:b/>
          <w:bCs/>
          <w:kern w:val="2"/>
          <w:sz w:val="32"/>
          <w:szCs w:val="32"/>
          <w:lang w:val="en-US" w:eastAsia="zh-CN" w:bidi="ar-SA"/>
        </w:rPr>
        <w:t>月</w:t>
      </w:r>
      <w:r>
        <w:rPr>
          <w:rFonts w:hint="eastAsia" w:ascii="Times New Roman" w:hAnsi="Times New Roman" w:eastAsia="方正仿宋_GBK" w:cs="Times New Roman"/>
          <w:b/>
          <w:bCs/>
          <w:kern w:val="2"/>
          <w:sz w:val="32"/>
          <w:szCs w:val="32"/>
          <w:lang w:val="en-US" w:eastAsia="zh-CN" w:bidi="ar-SA"/>
        </w:rPr>
        <w:t>上旬</w:t>
      </w:r>
      <w:r>
        <w:rPr>
          <w:rFonts w:hint="default" w:ascii="Times New Roman" w:hAnsi="Times New Roman" w:eastAsia="方正仿宋_GBK" w:cs="Times New Roman"/>
          <w:b/>
          <w:bCs/>
          <w:kern w:val="2"/>
          <w:sz w:val="32"/>
          <w:szCs w:val="32"/>
          <w:lang w:val="en-US" w:eastAsia="zh-CN" w:bidi="ar-SA"/>
        </w:rPr>
        <w:t>前）。</w:t>
      </w:r>
      <w:r>
        <w:rPr>
          <w:rFonts w:hint="default" w:ascii="Times New Roman" w:hAnsi="Times New Roman" w:eastAsia="方正仿宋_GBK" w:cs="Times New Roman"/>
          <w:b w:val="0"/>
          <w:bCs w:val="0"/>
          <w:kern w:val="2"/>
          <w:sz w:val="32"/>
          <w:szCs w:val="32"/>
          <w:lang w:val="en-US" w:eastAsia="zh-CN" w:bidi="ar-SA"/>
        </w:rPr>
        <w:t>与市委统战部对接，明确市级网络达人来垫名单；推荐本地网红人选，由县委统战部汇总，形成</w:t>
      </w:r>
      <w:r>
        <w:rPr>
          <w:rFonts w:hint="default" w:ascii="Times New Roman" w:hAnsi="Times New Roman" w:eastAsia="方正仿宋_GBK" w:cs="Times New Roman"/>
          <w:b w:val="0"/>
          <w:bCs w:val="0"/>
          <w:sz w:val="32"/>
          <w:szCs w:val="32"/>
          <w:lang w:val="en-US" w:eastAsia="zh-CN"/>
        </w:rPr>
        <w:t>《网络达人宣介点位清单》。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3.策划宣传活动方案（9月上旬前）。</w:t>
      </w:r>
      <w:r>
        <w:rPr>
          <w:rFonts w:hint="default" w:ascii="Times New Roman" w:hAnsi="Times New Roman" w:eastAsia="方正仿宋_GBK" w:cs="Times New Roman"/>
          <w:b w:val="0"/>
          <w:bCs w:val="0"/>
          <w:kern w:val="2"/>
          <w:sz w:val="32"/>
          <w:szCs w:val="32"/>
          <w:lang w:val="en-US" w:eastAsia="zh-CN" w:bidi="ar-SA"/>
        </w:rPr>
        <w:t>制定宣传活动方案，包括宣传话题的策划、预热宣传的设计、活动期间宣传的形式、路线以及后期宣传</w:t>
      </w:r>
      <w:r>
        <w:rPr>
          <w:rFonts w:hint="eastAsia" w:ascii="Times New Roman" w:hAnsi="Times New Roman" w:eastAsia="方正仿宋_GBK" w:cs="Times New Roman"/>
          <w:b w:val="0"/>
          <w:bCs w:val="0"/>
          <w:kern w:val="2"/>
          <w:sz w:val="32"/>
          <w:szCs w:val="32"/>
          <w:lang w:val="en-US" w:eastAsia="zh-CN" w:bidi="ar-SA"/>
        </w:rPr>
        <w:t>等</w:t>
      </w:r>
      <w:r>
        <w:rPr>
          <w:rFonts w:hint="default" w:ascii="Times New Roman" w:hAnsi="Times New Roman" w:eastAsia="方正仿宋_GBK" w:cs="Times New Roman"/>
          <w:b w:val="0"/>
          <w:bCs w:val="0"/>
          <w:kern w:val="2"/>
          <w:sz w:val="32"/>
          <w:szCs w:val="32"/>
          <w:lang w:val="en-US" w:eastAsia="zh-CN" w:bidi="ar-SA"/>
        </w:rPr>
        <w:t>策划。</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630" w:leftChars="0" w:right="0" w:rightChars="0" w:firstLine="0" w:firstLineChars="0"/>
        <w:jc w:val="left"/>
        <w:textAlignment w:val="auto"/>
        <w:outlineLvl w:val="9"/>
        <w:rPr>
          <w:rFonts w:hint="default" w:ascii="Times New Roman" w:hAnsi="Times New Roman" w:eastAsia="方正楷体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活动执行期</w:t>
      </w:r>
      <w:r>
        <w:rPr>
          <w:rFonts w:hint="default" w:ascii="Times New Roman" w:hAnsi="Times New Roman" w:eastAsia="方正楷体_GBK" w:cs="Times New Roman"/>
          <w:b w:val="0"/>
          <w:bCs w:val="0"/>
          <w:kern w:val="2"/>
          <w:sz w:val="32"/>
          <w:szCs w:val="32"/>
          <w:lang w:val="en-US" w:eastAsia="zh-CN" w:bidi="ar-SA"/>
        </w:rPr>
        <w:t>（9月</w:t>
      </w:r>
      <w:r>
        <w:rPr>
          <w:rFonts w:hint="eastAsia" w:ascii="Times New Roman" w:hAnsi="Times New Roman" w:eastAsia="方正楷体_GBK" w:cs="Times New Roman"/>
          <w:b w:val="0"/>
          <w:bCs w:val="0"/>
          <w:kern w:val="2"/>
          <w:sz w:val="32"/>
          <w:szCs w:val="32"/>
          <w:lang w:val="en-US" w:eastAsia="zh-CN" w:bidi="ar-SA"/>
        </w:rPr>
        <w:t>19</w:t>
      </w:r>
      <w:r>
        <w:rPr>
          <w:rFonts w:hint="default" w:ascii="Times New Roman" w:hAnsi="Times New Roman" w:eastAsia="方正楷体_GBK" w:cs="Times New Roman"/>
          <w:b w:val="0"/>
          <w:bCs w:val="0"/>
          <w:kern w:val="2"/>
          <w:sz w:val="32"/>
          <w:szCs w:val="32"/>
          <w:lang w:val="en-US" w:eastAsia="zh-CN" w:bidi="ar-SA"/>
        </w:rPr>
        <w:t>日</w:t>
      </w:r>
      <w:r>
        <w:rPr>
          <w:rFonts w:hint="eastAsia" w:ascii="Times New Roman" w:hAnsi="Times New Roman" w:eastAsia="方正楷体_GBK" w:cs="Times New Roman"/>
          <w:b w:val="0"/>
          <w:bCs w:val="0"/>
          <w:kern w:val="2"/>
          <w:sz w:val="32"/>
          <w:szCs w:val="32"/>
          <w:lang w:val="en-US" w:eastAsia="zh-CN" w:bidi="ar-SA"/>
        </w:rPr>
        <w:t>至</w:t>
      </w:r>
      <w:r>
        <w:rPr>
          <w:rFonts w:hint="default" w:ascii="Times New Roman" w:hAnsi="Times New Roman" w:eastAsia="方正楷体_GBK" w:cs="Times New Roman"/>
          <w:b w:val="0"/>
          <w:bCs w:val="0"/>
          <w:kern w:val="2"/>
          <w:sz w:val="32"/>
          <w:szCs w:val="32"/>
          <w:lang w:val="en-US" w:eastAsia="zh-CN" w:bidi="ar-SA"/>
        </w:rPr>
        <w:t>9月</w:t>
      </w:r>
      <w:r>
        <w:rPr>
          <w:rFonts w:hint="eastAsia" w:ascii="Times New Roman" w:hAnsi="Times New Roman" w:eastAsia="方正楷体_GBK" w:cs="Times New Roman"/>
          <w:b w:val="0"/>
          <w:bCs w:val="0"/>
          <w:kern w:val="2"/>
          <w:sz w:val="32"/>
          <w:szCs w:val="32"/>
          <w:lang w:val="en-US" w:eastAsia="zh-CN" w:bidi="ar-SA"/>
        </w:rPr>
        <w:t>28</w:t>
      </w:r>
      <w:r>
        <w:rPr>
          <w:rFonts w:hint="default" w:ascii="Times New Roman" w:hAnsi="Times New Roman" w:eastAsia="方正楷体_GBK" w:cs="Times New Roman"/>
          <w:b w:val="0"/>
          <w:bCs w:val="0"/>
          <w:kern w:val="2"/>
          <w:sz w:val="32"/>
          <w:szCs w:val="32"/>
          <w:lang w:val="en-US" w:eastAsia="zh-CN" w:bidi="ar-SA"/>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1.预热宣传（9月</w:t>
      </w:r>
      <w:r>
        <w:rPr>
          <w:rFonts w:hint="eastAsia" w:ascii="Times New Roman" w:hAnsi="Times New Roman" w:eastAsia="方正仿宋_GBK" w:cs="Times New Roman"/>
          <w:b/>
          <w:bCs/>
          <w:kern w:val="2"/>
          <w:sz w:val="32"/>
          <w:szCs w:val="32"/>
          <w:lang w:val="en-US" w:eastAsia="zh-CN" w:bidi="ar-SA"/>
        </w:rPr>
        <w:t>19</w:t>
      </w:r>
      <w:r>
        <w:rPr>
          <w:rFonts w:hint="default" w:ascii="Times New Roman" w:hAnsi="Times New Roman" w:eastAsia="方正仿宋_GBK" w:cs="Times New Roman"/>
          <w:b/>
          <w:bCs/>
          <w:kern w:val="2"/>
          <w:sz w:val="32"/>
          <w:szCs w:val="32"/>
          <w:lang w:val="en-US" w:eastAsia="zh-CN" w:bidi="ar-SA"/>
        </w:rPr>
        <w:t>日至</w:t>
      </w:r>
      <w:r>
        <w:rPr>
          <w:rFonts w:hint="eastAsia" w:ascii="Times New Roman" w:hAnsi="Times New Roman" w:eastAsia="方正仿宋_GBK" w:cs="Times New Roman"/>
          <w:b/>
          <w:bCs/>
          <w:kern w:val="2"/>
          <w:sz w:val="32"/>
          <w:szCs w:val="32"/>
          <w:lang w:val="en-US" w:eastAsia="zh-CN" w:bidi="ar-SA"/>
        </w:rPr>
        <w:t>26</w:t>
      </w:r>
      <w:r>
        <w:rPr>
          <w:rFonts w:hint="default" w:ascii="Times New Roman" w:hAnsi="Times New Roman" w:eastAsia="方正仿宋_GBK" w:cs="Times New Roman"/>
          <w:b/>
          <w:bCs/>
          <w:kern w:val="2"/>
          <w:sz w:val="32"/>
          <w:szCs w:val="32"/>
          <w:lang w:val="en-US" w:eastAsia="zh-CN" w:bidi="ar-SA"/>
        </w:rPr>
        <w:t>日）</w:t>
      </w:r>
      <w:r>
        <w:rPr>
          <w:rFonts w:hint="default" w:ascii="Times New Roman" w:hAnsi="Times New Roman" w:eastAsia="方正仿宋_GBK" w:cs="Times New Roman"/>
          <w:b w:val="0"/>
          <w:bCs w:val="0"/>
          <w:kern w:val="2"/>
          <w:sz w:val="32"/>
          <w:szCs w:val="32"/>
          <w:lang w:val="en-US" w:eastAsia="zh-CN" w:bidi="ar-SA"/>
        </w:rPr>
        <w:t>。以2025年重庆（垫江）石磨豆花美食文化节发布会为契机，</w:t>
      </w:r>
      <w:r>
        <w:rPr>
          <w:rFonts w:hint="eastAsia" w:ascii="Times New Roman" w:hAnsi="Times New Roman" w:eastAsia="方正仿宋_GBK" w:cs="Times New Roman"/>
          <w:b w:val="0"/>
          <w:bCs w:val="0"/>
          <w:kern w:val="2"/>
          <w:sz w:val="32"/>
          <w:szCs w:val="32"/>
          <w:lang w:val="en-US" w:eastAsia="zh-CN" w:bidi="ar-SA"/>
        </w:rPr>
        <w:t>根据宣传活动方案，</w:t>
      </w:r>
      <w:r>
        <w:rPr>
          <w:rFonts w:hint="default" w:ascii="Times New Roman" w:hAnsi="Times New Roman" w:eastAsia="方正仿宋_GBK" w:cs="Times New Roman"/>
          <w:b w:val="0"/>
          <w:bCs w:val="0"/>
          <w:kern w:val="2"/>
          <w:sz w:val="32"/>
          <w:szCs w:val="32"/>
          <w:lang w:val="en-US" w:eastAsia="zh-CN" w:bidi="ar-SA"/>
        </w:rPr>
        <w:t>协调网络达人与媒体互动发起线上话题宣传。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2.场地布置（9月2</w:t>
      </w:r>
      <w:r>
        <w:rPr>
          <w:rFonts w:hint="eastAsia" w:ascii="Times New Roman" w:hAnsi="Times New Roman" w:eastAsia="方正仿宋_GBK" w:cs="Times New Roman"/>
          <w:b/>
          <w:bCs/>
          <w:kern w:val="2"/>
          <w:sz w:val="32"/>
          <w:szCs w:val="32"/>
          <w:lang w:val="en-US" w:eastAsia="zh-CN" w:bidi="ar-SA"/>
        </w:rPr>
        <w:t>6</w:t>
      </w:r>
      <w:r>
        <w:rPr>
          <w:rFonts w:hint="default" w:ascii="Times New Roman" w:hAnsi="Times New Roman" w:eastAsia="方正仿宋_GBK" w:cs="Times New Roman"/>
          <w:b/>
          <w:bCs/>
          <w:kern w:val="2"/>
          <w:sz w:val="32"/>
          <w:szCs w:val="32"/>
          <w:lang w:val="en-US" w:eastAsia="zh-CN" w:bidi="ar-SA"/>
        </w:rPr>
        <w:t>日前）。</w:t>
      </w:r>
      <w:r>
        <w:rPr>
          <w:rFonts w:hint="eastAsia" w:ascii="Times New Roman" w:hAnsi="Times New Roman" w:eastAsia="方正仿宋_GBK" w:cs="Times New Roman"/>
          <w:b w:val="0"/>
          <w:bCs w:val="0"/>
          <w:kern w:val="2"/>
          <w:sz w:val="32"/>
          <w:szCs w:val="32"/>
          <w:lang w:val="en-US" w:eastAsia="zh-CN" w:bidi="ar-SA"/>
        </w:rPr>
        <w:t>明确现场调研点</w:t>
      </w:r>
      <w:r>
        <w:rPr>
          <w:rFonts w:hint="default" w:ascii="Times New Roman" w:hAnsi="Times New Roman" w:eastAsia="方正仿宋_GBK" w:cs="Times New Roman"/>
          <w:b w:val="0"/>
          <w:bCs w:val="0"/>
          <w:kern w:val="2"/>
          <w:sz w:val="32"/>
          <w:szCs w:val="32"/>
          <w:lang w:val="en-US" w:eastAsia="zh-CN" w:bidi="ar-SA"/>
        </w:rPr>
        <w:t>负责人，落实活动场地布置、达人体验区等，做好宣介点位讲解准备。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3.现场打卡（9月27日至2</w:t>
      </w:r>
      <w:r>
        <w:rPr>
          <w:rFonts w:hint="eastAsia" w:ascii="Times New Roman" w:hAnsi="Times New Roman" w:eastAsia="方正仿宋_GBK" w:cs="Times New Roman"/>
          <w:b/>
          <w:bCs/>
          <w:kern w:val="2"/>
          <w:sz w:val="32"/>
          <w:szCs w:val="32"/>
          <w:lang w:val="en-US" w:eastAsia="zh-CN" w:bidi="ar-SA"/>
        </w:rPr>
        <w:t>8</w:t>
      </w:r>
      <w:r>
        <w:rPr>
          <w:rFonts w:hint="default" w:ascii="Times New Roman" w:hAnsi="Times New Roman" w:eastAsia="方正仿宋_GBK" w:cs="Times New Roman"/>
          <w:b/>
          <w:bCs/>
          <w:kern w:val="2"/>
          <w:sz w:val="32"/>
          <w:szCs w:val="32"/>
          <w:lang w:val="en-US" w:eastAsia="zh-CN" w:bidi="ar-SA"/>
        </w:rPr>
        <w:t>日）。</w:t>
      </w:r>
      <w:r>
        <w:rPr>
          <w:rFonts w:hint="default" w:ascii="Times New Roman" w:hAnsi="Times New Roman" w:eastAsia="方正仿宋_GBK" w:cs="Times New Roman"/>
          <w:b w:val="0"/>
          <w:bCs w:val="0"/>
          <w:kern w:val="2"/>
          <w:sz w:val="32"/>
          <w:szCs w:val="32"/>
          <w:lang w:val="en-US" w:eastAsia="zh-CN" w:bidi="ar-SA"/>
        </w:rPr>
        <w:t>对接市委统战部，做好来垫的行程安排、接待服务等工作；</w:t>
      </w:r>
      <w:r>
        <w:rPr>
          <w:rFonts w:hint="eastAsia" w:ascii="Times New Roman" w:hAnsi="Times New Roman" w:eastAsia="方正仿宋_GBK" w:cs="Times New Roman"/>
          <w:b w:val="0"/>
          <w:bCs w:val="0"/>
          <w:kern w:val="2"/>
          <w:sz w:val="32"/>
          <w:szCs w:val="32"/>
          <w:lang w:val="en-US" w:eastAsia="zh-CN" w:bidi="ar-SA"/>
        </w:rPr>
        <w:t>举办“寻美巴渝”垫江站启动仪式，</w:t>
      </w:r>
      <w:r>
        <w:rPr>
          <w:rFonts w:hint="default" w:ascii="Times New Roman" w:hAnsi="Times New Roman" w:eastAsia="方正仿宋_GBK" w:cs="Times New Roman"/>
          <w:b w:val="0"/>
          <w:bCs w:val="0"/>
          <w:kern w:val="2"/>
          <w:sz w:val="32"/>
          <w:szCs w:val="32"/>
          <w:lang w:val="en-US" w:eastAsia="zh-CN" w:bidi="ar-SA"/>
        </w:rPr>
        <w:t>做好网络达人到</w:t>
      </w:r>
      <w:r>
        <w:rPr>
          <w:rFonts w:hint="eastAsia" w:ascii="Times New Roman" w:hAnsi="Times New Roman" w:eastAsia="方正仿宋_GBK" w:cs="Times New Roman"/>
          <w:b w:val="0"/>
          <w:bCs w:val="0"/>
          <w:kern w:val="2"/>
          <w:sz w:val="32"/>
          <w:szCs w:val="32"/>
          <w:lang w:val="en-US" w:eastAsia="zh-CN" w:bidi="ar-SA"/>
        </w:rPr>
        <w:t>推介</w:t>
      </w:r>
      <w:r>
        <w:rPr>
          <w:rFonts w:hint="default" w:ascii="Times New Roman" w:hAnsi="Times New Roman" w:eastAsia="方正仿宋_GBK" w:cs="Times New Roman"/>
          <w:b w:val="0"/>
          <w:bCs w:val="0"/>
          <w:kern w:val="2"/>
          <w:sz w:val="32"/>
          <w:szCs w:val="32"/>
          <w:lang w:val="en-US" w:eastAsia="zh-CN" w:bidi="ar-SA"/>
        </w:rPr>
        <w:t>点位开展互动打卡的配合服务工作。</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630" w:leftChars="0" w:right="0" w:rightChars="0" w:firstLine="0" w:firstLineChars="0"/>
        <w:jc w:val="left"/>
        <w:textAlignment w:val="auto"/>
        <w:outlineLvl w:val="9"/>
        <w:rPr>
          <w:rFonts w:hint="default" w:ascii="Times New Roman" w:hAnsi="Times New Roman" w:eastAsia="方正楷体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后续跟进期</w:t>
      </w:r>
      <w:r>
        <w:rPr>
          <w:rFonts w:hint="default" w:ascii="Times New Roman" w:hAnsi="Times New Roman" w:eastAsia="方正楷体_GBK" w:cs="Times New Roman"/>
          <w:b w:val="0"/>
          <w:bCs w:val="0"/>
          <w:kern w:val="2"/>
          <w:sz w:val="32"/>
          <w:szCs w:val="32"/>
          <w:lang w:val="en-US" w:eastAsia="zh-CN" w:bidi="ar-SA"/>
        </w:rPr>
        <w:t>（10月上旬）</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 xml:space="preserve">   </w:t>
      </w:r>
      <w:r>
        <w:rPr>
          <w:rFonts w:hint="default" w:ascii="Times New Roman" w:hAnsi="Times New Roman" w:eastAsia="方正楷体_GBK" w:cs="Times New Roman"/>
          <w:b/>
          <w:bCs/>
          <w:kern w:val="2"/>
          <w:sz w:val="32"/>
          <w:szCs w:val="32"/>
          <w:lang w:val="en-US" w:eastAsia="zh-CN" w:bidi="ar-SA"/>
        </w:rPr>
        <w:t xml:space="preserve"> </w:t>
      </w:r>
      <w:r>
        <w:rPr>
          <w:rFonts w:hint="default" w:ascii="Times New Roman" w:hAnsi="Times New Roman" w:eastAsia="方正仿宋_GBK" w:cs="Times New Roman"/>
          <w:b/>
          <w:bCs/>
          <w:kern w:val="2"/>
          <w:sz w:val="32"/>
          <w:szCs w:val="32"/>
          <w:lang w:val="en-US" w:eastAsia="zh-CN" w:bidi="ar-SA"/>
        </w:rPr>
        <w:t>1.后期宣传（</w:t>
      </w:r>
      <w:r>
        <w:rPr>
          <w:rFonts w:hint="eastAsia" w:ascii="Times New Roman" w:hAnsi="Times New Roman" w:eastAsia="方正仿宋_GBK" w:cs="Times New Roman"/>
          <w:b/>
          <w:bCs/>
          <w:kern w:val="2"/>
          <w:sz w:val="32"/>
          <w:szCs w:val="32"/>
          <w:lang w:val="en-US" w:eastAsia="zh-CN" w:bidi="ar-SA"/>
        </w:rPr>
        <w:t>10月上旬</w:t>
      </w: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对接网络达人发布垫江合集短视频，剪辑活动期间的精彩片段分批次发布，组织本地网红参与二次创作在社交平台发布。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2.总结汇报（10月上旬）。</w:t>
      </w:r>
      <w:r>
        <w:rPr>
          <w:rFonts w:hint="default" w:ascii="Times New Roman" w:hAnsi="Times New Roman" w:eastAsia="方正仿宋_GBK" w:cs="Times New Roman"/>
          <w:b w:val="0"/>
          <w:bCs w:val="0"/>
          <w:kern w:val="2"/>
          <w:sz w:val="32"/>
          <w:szCs w:val="32"/>
          <w:lang w:val="en-US" w:eastAsia="zh-CN" w:bidi="ar-SA"/>
        </w:rPr>
        <w:t>统计各网络达人发稿量、阅读量、点赞量、评论量和转发量，收集相关话题互动、重点推送视频传播情况。汇总后进行数据复盘，撰写活动总结报告。</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附件1</w:t>
      </w:r>
    </w:p>
    <w:p>
      <w:pPr>
        <w:pStyle w:val="8"/>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主要宣传推介内容</w:t>
      </w:r>
    </w:p>
    <w:p>
      <w:pPr>
        <w:pStyle w:val="8"/>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b/>
          <w:bCs/>
          <w:sz w:val="44"/>
          <w:szCs w:val="44"/>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w:t>
      </w:r>
      <w:r>
        <w:rPr>
          <w:rFonts w:hint="eastAsia" w:ascii="Times New Roman" w:hAnsi="Times New Roman" w:eastAsia="方正楷体_GBK" w:cs="Times New Roman"/>
          <w:kern w:val="2"/>
          <w:sz w:val="32"/>
          <w:szCs w:val="32"/>
          <w:lang w:val="en-US" w:eastAsia="zh-CN" w:bidi="ar-SA"/>
        </w:rPr>
        <w:t>垫江特色产品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宣传推介垫江</w:t>
      </w:r>
      <w:r>
        <w:rPr>
          <w:rFonts w:hint="eastAsia" w:ascii="Times New Roman" w:hAnsi="Times New Roman" w:eastAsia="方正仿宋_GBK" w:cs="Times New Roman"/>
          <w:b w:val="0"/>
          <w:bCs w:val="0"/>
          <w:kern w:val="2"/>
          <w:sz w:val="32"/>
          <w:szCs w:val="32"/>
          <w:lang w:val="en-US" w:eastAsia="zh-CN" w:bidi="ar-SA"/>
        </w:rPr>
        <w:t>特色产品</w:t>
      </w:r>
      <w:r>
        <w:rPr>
          <w:rFonts w:hint="default" w:ascii="Times New Roman" w:hAnsi="Times New Roman" w:eastAsia="方正仿宋_GBK" w:cs="Times New Roman"/>
          <w:b w:val="0"/>
          <w:bCs w:val="0"/>
          <w:kern w:val="2"/>
          <w:sz w:val="32"/>
          <w:szCs w:val="32"/>
          <w:lang w:val="en-US" w:eastAsia="zh-CN" w:bidi="ar-SA"/>
        </w:rPr>
        <w:t>，展现垫江积淀深厚的农耕文化、勤劳坚韧的精神品质，彰显推进乡村振兴的成果成效。</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1.垫江石磨豆花。</w:t>
      </w:r>
      <w:r>
        <w:rPr>
          <w:rFonts w:hint="default" w:ascii="Times New Roman" w:hAnsi="Times New Roman" w:eastAsia="方正仿宋_GBK" w:cs="Times New Roman"/>
          <w:b w:val="0"/>
          <w:bCs w:val="0"/>
          <w:kern w:val="2"/>
          <w:sz w:val="32"/>
          <w:szCs w:val="32"/>
          <w:lang w:val="en-US" w:eastAsia="zh-CN" w:bidi="ar-SA"/>
        </w:rPr>
        <w:t>主要亮点：垫江石磨豆花以传统石磨工艺和鲜辣川味著称，望之心生食欲、食之满口生津，于2017年纳入渝菜体系，非遗技艺传承千年滋味，成为垫江文化名片。其乳白细腻、回味悠长的口感享誉全国，餐饮店遍布重庆及全国多地，彰显工匠精神与历史传承。</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2.川久蒸鸭。</w:t>
      </w:r>
      <w:r>
        <w:rPr>
          <w:rFonts w:hint="default" w:ascii="Times New Roman" w:hAnsi="Times New Roman" w:eastAsia="方正仿宋_GBK" w:cs="Times New Roman"/>
          <w:b w:val="0"/>
          <w:bCs w:val="0"/>
          <w:kern w:val="2"/>
          <w:sz w:val="32"/>
          <w:szCs w:val="32"/>
          <w:lang w:val="en-US" w:eastAsia="zh-CN" w:bidi="ar-SA"/>
        </w:rPr>
        <w:t>主要亮点：传承百余年非遗技艺，以田鸭为主料，融合传统工艺与现代科技，历经9道核心工序、100小时精制，无添加更健康，蒸制15分钟即享皮糯肉香、营养锁鲜的至臻美味，寓意家庭美满，荣膺多项大奖，畅销全国。</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6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3.巴人咂酒。</w:t>
      </w:r>
      <w:r>
        <w:rPr>
          <w:rFonts w:hint="default" w:ascii="Times New Roman" w:hAnsi="Times New Roman" w:eastAsia="方正仿宋_GBK" w:cs="Times New Roman"/>
          <w:b w:val="0"/>
          <w:bCs w:val="0"/>
          <w:kern w:val="2"/>
          <w:sz w:val="32"/>
          <w:szCs w:val="32"/>
          <w:lang w:val="en-US" w:eastAsia="zh-CN" w:bidi="ar-SA"/>
        </w:rPr>
        <w:t>主要亮点：以垫江牡丹甘泉为基，融合传统工艺与现代科技，经多道工序酿制，兼具甘甜爽口、养生保健等特点。其严格把控窖藏环境，开瓶陈香扑鼻，是集口感与健康的半手工科技经典之作。</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6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w:t>
      </w:r>
      <w:r>
        <w:rPr>
          <w:rFonts w:hint="default" w:ascii="Times New Roman" w:hAnsi="Times New Roman" w:eastAsia="方正仿宋_GBK" w:cs="Times New Roman"/>
          <w:b/>
          <w:bCs/>
          <w:kern w:val="2"/>
          <w:sz w:val="32"/>
          <w:szCs w:val="32"/>
          <w:lang w:val="en-US" w:eastAsia="zh-CN" w:bidi="ar-SA"/>
        </w:rPr>
        <w:t>.东印茶叶。</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获重庆市老字号</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称号，</w:t>
      </w:r>
      <w:r>
        <w:rPr>
          <w:rFonts w:hint="eastAsia" w:ascii="Times New Roman" w:hAnsi="Times New Roman" w:eastAsia="方正仿宋_GBK" w:cs="Times New Roman"/>
          <w:b w:val="0"/>
          <w:bCs w:val="0"/>
          <w:kern w:val="2"/>
          <w:sz w:val="32"/>
          <w:szCs w:val="32"/>
          <w:lang w:val="en-US" w:eastAsia="zh-CN" w:bidi="ar-SA"/>
        </w:rPr>
        <w:t>拥有贡品雀舌、东印红茶、东印碧螺春、东印毛峰等核心品类30余种。依托明月山生态底蕴，以有机种植与手工工艺守护品质，是区域乡村振兴的绿色引擎。</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6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5</w:t>
      </w:r>
      <w:r>
        <w:rPr>
          <w:rFonts w:hint="default" w:ascii="Times New Roman" w:hAnsi="Times New Roman" w:eastAsia="方正仿宋_GBK" w:cs="Times New Roman"/>
          <w:b/>
          <w:bCs/>
          <w:kern w:val="2"/>
          <w:sz w:val="32"/>
          <w:szCs w:val="32"/>
          <w:lang w:val="en-US" w:eastAsia="zh-CN" w:bidi="ar-SA"/>
        </w:rPr>
        <w:t>.吉之源火锅底料</w:t>
      </w:r>
      <w:r>
        <w:rPr>
          <w:rFonts w:hint="default" w:ascii="Times New Roman" w:hAnsi="Times New Roman" w:eastAsia="方正仿宋_GBK" w:cs="Times New Roman"/>
          <w:b w:val="0"/>
          <w:bCs w:val="0"/>
          <w:kern w:val="2"/>
          <w:sz w:val="32"/>
          <w:szCs w:val="32"/>
          <w:lang w:val="en-US" w:eastAsia="zh-CN" w:bidi="ar-SA"/>
        </w:rPr>
        <w:t>。主要亮点：源自垫江本土，二十年匠心沉淀，以</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不上火、不浑汤、不沾衣</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的独特优势，打造正宗川味火锅体验。年产万吨产能，坚守品质与创新，致力于将地道垫江风味传递至千家万户餐桌。</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6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6</w:t>
      </w:r>
      <w:r>
        <w:rPr>
          <w:rFonts w:hint="default" w:ascii="Times New Roman" w:hAnsi="Times New Roman" w:eastAsia="方正仿宋_GBK" w:cs="Times New Roman"/>
          <w:b/>
          <w:bCs/>
          <w:kern w:val="2"/>
          <w:sz w:val="32"/>
          <w:szCs w:val="32"/>
          <w:lang w:val="en-US" w:eastAsia="zh-CN" w:bidi="ar-SA"/>
        </w:rPr>
        <w:t>.垫江卷洞大米。</w:t>
      </w:r>
      <w:r>
        <w:rPr>
          <w:rFonts w:hint="default" w:ascii="Times New Roman" w:hAnsi="Times New Roman" w:eastAsia="方正仿宋_GBK" w:cs="Times New Roman"/>
          <w:b w:val="0"/>
          <w:bCs w:val="0"/>
          <w:kern w:val="2"/>
          <w:sz w:val="32"/>
          <w:szCs w:val="32"/>
          <w:lang w:val="en-US" w:eastAsia="zh-CN" w:bidi="ar-SA"/>
        </w:rPr>
        <w:t>主要亮点：垫江卷洞大米利用卷洞村富锌土壤资源，选取渝香优8133优良品种，坚持稻渔共生、绿色防控等生态有机模式，实现口感俱佳、品质安全，通过有机大米认证。同时。</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含锌量</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明显高于普通大米，对促进儿童生长发育、增强免疫力等有积极作用。</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6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7</w:t>
      </w:r>
      <w:r>
        <w:rPr>
          <w:rFonts w:hint="default" w:ascii="Times New Roman" w:hAnsi="Times New Roman" w:eastAsia="方正仿宋_GBK" w:cs="Times New Roman"/>
          <w:b/>
          <w:bCs/>
          <w:kern w:val="2"/>
          <w:sz w:val="32"/>
          <w:szCs w:val="32"/>
          <w:lang w:val="en-US" w:eastAsia="zh-CN" w:bidi="ar-SA"/>
        </w:rPr>
        <w:t>.垫江石斛千层馒头。</w:t>
      </w:r>
      <w:r>
        <w:rPr>
          <w:rFonts w:hint="default" w:ascii="Times New Roman" w:hAnsi="Times New Roman" w:eastAsia="方正仿宋_GBK" w:cs="Times New Roman"/>
          <w:b w:val="0"/>
          <w:bCs w:val="0"/>
          <w:kern w:val="2"/>
          <w:sz w:val="32"/>
          <w:szCs w:val="32"/>
          <w:lang w:val="en-US" w:eastAsia="zh-CN" w:bidi="ar-SA"/>
        </w:rPr>
        <w:t>主要亮点：垫江石斛千层馒头是融合药膳与美食的创新菜式，选用本地珍稀铁皮石斛，兼具滋阴清热、增强免疫力等功效；手工揉制结合传统工艺，口感软糯清香，适合各年龄段，是垫江旅游的文化名片。</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60"/>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8</w:t>
      </w:r>
      <w:r>
        <w:rPr>
          <w:rFonts w:hint="default" w:ascii="Times New Roman" w:hAnsi="Times New Roman" w:eastAsia="方正仿宋_GBK" w:cs="Times New Roman"/>
          <w:b/>
          <w:bCs/>
          <w:kern w:val="2"/>
          <w:sz w:val="32"/>
          <w:szCs w:val="32"/>
          <w:lang w:val="en-US" w:eastAsia="zh-CN" w:bidi="ar-SA"/>
        </w:rPr>
        <w:t>.亿年峯矿泉水。</w:t>
      </w:r>
      <w:r>
        <w:rPr>
          <w:rFonts w:hint="default" w:ascii="Times New Roman" w:hAnsi="Times New Roman" w:eastAsia="方正仿宋_GBK" w:cs="Times New Roman"/>
          <w:b w:val="0"/>
          <w:bCs w:val="0"/>
          <w:kern w:val="2"/>
          <w:sz w:val="32"/>
          <w:szCs w:val="32"/>
          <w:lang w:val="en-US" w:eastAsia="zh-CN" w:bidi="ar-SA"/>
        </w:rPr>
        <w:t>主要亮点：水源自重庆垫江金华山地下500米玄武岩层，富含锶等矿物质的天然弱碱水，依托智能产线与严苛质控，打造健康高端饮品。</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（二）</w:t>
      </w:r>
      <w:r>
        <w:rPr>
          <w:rFonts w:hint="default" w:ascii="Times New Roman" w:hAnsi="Times New Roman" w:eastAsia="方正楷体_GBK" w:cs="Times New Roman"/>
          <w:b w:val="0"/>
          <w:bCs w:val="0"/>
          <w:kern w:val="2"/>
          <w:sz w:val="32"/>
          <w:szCs w:val="32"/>
          <w:lang w:val="en-US" w:eastAsia="zh-CN" w:bidi="ar-SA"/>
        </w:rPr>
        <w:t>垫江文旅</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宣传推介垫江核心文旅资源，展示垫江明月山绿色发展示范带建设、东部新区建设工程的巨大成效，彰显垫江宜居、宜业、宜游的生动局面。</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lang w:val="en-US" w:eastAsia="zh-CN"/>
        </w:rPr>
        <w:t>.明月天香度假区。</w:t>
      </w:r>
      <w:r>
        <w:rPr>
          <w:rFonts w:hint="default" w:ascii="Times New Roman" w:hAnsi="Times New Roman" w:eastAsia="方正仿宋_GBK" w:cs="Times New Roman"/>
          <w:b w:val="0"/>
          <w:bCs w:val="0"/>
          <w:color w:val="000000"/>
          <w:sz w:val="32"/>
          <w:szCs w:val="32"/>
          <w:lang w:val="en-US" w:eastAsia="zh-CN"/>
        </w:rPr>
        <w:t>主要亮点：位于垫江县明月山风景名胜区，占地118平方公里，以“三带三区，七星伴月”为顶层设计，依托山水与山水牡丹资源，引入高端品牌打造了</w:t>
      </w:r>
      <w:r>
        <w:rPr>
          <w:rFonts w:hint="default" w:ascii="Times New Roman" w:hAnsi="Times New Roman" w:eastAsia="方正仿宋_GBK" w:cs="Times New Roman"/>
          <w:w w:val="100"/>
          <w:sz w:val="32"/>
          <w:szCs w:val="32"/>
          <w:lang w:eastAsia="zh-CN"/>
        </w:rPr>
        <w:t>闲云茗居、</w:t>
      </w:r>
      <w:r>
        <w:rPr>
          <w:rFonts w:hint="eastAsia" w:ascii="Times New Roman" w:hAnsi="Times New Roman" w:eastAsia="方正仿宋_GBK" w:cs="Times New Roman"/>
          <w:b w:val="0"/>
          <w:bCs w:val="0"/>
          <w:spacing w:val="0"/>
          <w:kern w:val="2"/>
          <w:sz w:val="32"/>
          <w:szCs w:val="32"/>
          <w:lang w:val="en-US" w:eastAsia="zh-CN" w:bidi="ar-SA"/>
        </w:rPr>
        <w:t>巴谷宿集</w:t>
      </w:r>
      <w:r>
        <w:rPr>
          <w:rFonts w:hint="default" w:ascii="Times New Roman" w:hAnsi="Times New Roman" w:eastAsia="方正仿宋_GBK" w:cs="Times New Roman"/>
          <w:b w:val="0"/>
          <w:bCs w:val="0"/>
          <w:color w:val="000000"/>
          <w:sz w:val="32"/>
          <w:szCs w:val="32"/>
          <w:lang w:val="en-US" w:eastAsia="zh-CN"/>
        </w:rPr>
        <w:t>、凤凰泉·如你所院民宿</w:t>
      </w:r>
      <w:r>
        <w:rPr>
          <w:rFonts w:hint="default" w:ascii="Times New Roman" w:hAnsi="Times New Roman" w:eastAsia="方正仿宋_GBK" w:cs="Times New Roman"/>
          <w:w w:val="100"/>
          <w:sz w:val="32"/>
          <w:szCs w:val="32"/>
          <w:lang w:eastAsia="zh-CN"/>
        </w:rPr>
        <w:t>等</w:t>
      </w:r>
      <w:r>
        <w:rPr>
          <w:rFonts w:hint="default" w:ascii="Times New Roman" w:hAnsi="Times New Roman" w:eastAsia="方正仿宋_GBK" w:cs="Times New Roman"/>
          <w:b w:val="0"/>
          <w:bCs w:val="0"/>
          <w:color w:val="000000"/>
          <w:sz w:val="32"/>
          <w:szCs w:val="32"/>
          <w:lang w:val="en-US" w:eastAsia="zh-CN"/>
        </w:rPr>
        <w:t>多元文旅项目，争创国家级度假区，致力唱响“东有莫干山，西有明月山”文旅新名片，</w:t>
      </w:r>
      <w:r>
        <w:rPr>
          <w:rFonts w:hint="eastAsia" w:ascii="Times New Roman" w:hAnsi="Times New Roman" w:eastAsia="方正仿宋_GBK" w:cs="Times New Roman"/>
          <w:b w:val="0"/>
          <w:bCs w:val="0"/>
          <w:color w:val="000000"/>
          <w:sz w:val="32"/>
          <w:szCs w:val="32"/>
          <w:lang w:val="en-US" w:eastAsia="zh-CN"/>
        </w:rPr>
        <w:t>打造成渝地区双城经济圈市民周末微度假和中小学生研学旅行两大目的地。</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color w:val="auto"/>
          <w:sz w:val="32"/>
          <w:szCs w:val="32"/>
          <w:lang w:val="en-US" w:eastAsia="zh-CN"/>
        </w:rPr>
        <w:t>三合湖湿地公园</w:t>
      </w:r>
      <w:r>
        <w:rPr>
          <w:rFonts w:hint="default" w:ascii="Times New Roman" w:hAnsi="Times New Roman" w:eastAsia="方正仿宋_GBK" w:cs="Times New Roman"/>
          <w:b/>
          <w:bCs/>
          <w:color w:val="000000"/>
          <w:sz w:val="32"/>
          <w:szCs w:val="32"/>
          <w:lang w:val="zh-CN" w:eastAsia="zh-CN"/>
        </w:rPr>
        <w:t>。</w:t>
      </w:r>
      <w:r>
        <w:rPr>
          <w:rFonts w:hint="default" w:ascii="Times New Roman" w:hAnsi="Times New Roman" w:eastAsia="方正仿宋_GBK" w:cs="Times New Roman"/>
          <w:b w:val="0"/>
          <w:bCs w:val="0"/>
          <w:color w:val="000000"/>
          <w:sz w:val="32"/>
          <w:szCs w:val="32"/>
          <w:lang w:val="zh-CN" w:eastAsia="zh-CN"/>
        </w:rPr>
        <w:t>主要亮点：国家AAAA级景区，是一座融合休闲运动、生态科普与智慧体验的滨水生态画卷。</w:t>
      </w:r>
      <w:r>
        <w:rPr>
          <w:rFonts w:hint="default" w:ascii="Times New Roman" w:hAnsi="Times New Roman" w:eastAsia="方正仿宋_GBK" w:cs="Times New Roman"/>
          <w:b w:val="0"/>
          <w:bCs w:val="0"/>
          <w:color w:val="000000"/>
          <w:sz w:val="32"/>
          <w:szCs w:val="32"/>
          <w:lang w:val="en-US" w:eastAsia="zh-CN"/>
        </w:rPr>
        <w:t>作为东部新区的核心引擎，深度践行</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城市会客厅、形象展示地</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的定位，通过商业中心与文化中心的双规联动，构建产城融合新标杆，逐渐成为</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渝东明珠</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3.垫江迎春里。</w:t>
      </w:r>
      <w:r>
        <w:rPr>
          <w:rFonts w:hint="eastAsia" w:ascii="Times New Roman" w:hAnsi="Times New Roman" w:eastAsia="方正仿宋_GBK" w:cs="Times New Roman"/>
          <w:b w:val="0"/>
          <w:bCs w:val="0"/>
          <w:color w:val="000000"/>
          <w:sz w:val="32"/>
          <w:szCs w:val="32"/>
          <w:lang w:val="en-US" w:eastAsia="zh-CN"/>
        </w:rPr>
        <w:t>主要亮点：位于县城核心，融合传统风貌与现代更新，涵盖商业、文化、生态三大片区，保护修缮历史建筑，打造市民休闲购物区、中高档酒店及生态公园，预计2026年春节投入运营，将成为垫江记忆与网红打卡地。</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4</w:t>
      </w:r>
      <w:r>
        <w:rPr>
          <w:rFonts w:hint="default" w:ascii="Times New Roman" w:hAnsi="Times New Roman" w:eastAsia="方正仿宋_GBK" w:cs="Times New Roman"/>
          <w:b/>
          <w:bCs/>
          <w:color w:val="000000"/>
          <w:sz w:val="32"/>
          <w:szCs w:val="32"/>
          <w:lang w:val="en-US" w:eastAsia="zh-CN"/>
        </w:rPr>
        <w:t>.仙草园中医文化旅游区。</w:t>
      </w:r>
      <w:r>
        <w:rPr>
          <w:rFonts w:hint="default" w:ascii="Times New Roman" w:hAnsi="Times New Roman" w:eastAsia="方正仿宋_GBK" w:cs="Times New Roman"/>
          <w:b w:val="0"/>
          <w:bCs w:val="0"/>
          <w:color w:val="000000"/>
          <w:sz w:val="32"/>
          <w:szCs w:val="32"/>
          <w:lang w:val="en-US" w:eastAsia="zh-CN"/>
        </w:rPr>
        <w:t>主要亮点：位于垫江县新民镇城北村，为国家3A级旅游景区。以“传承中华医药，弘扬健康文化”为宗旨，依托名医、名药、名馆为载体精心打造集医、养、药、旅、教融合发展的健康产业园。</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bCs/>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5</w:t>
      </w:r>
      <w:r>
        <w:rPr>
          <w:rFonts w:hint="default" w:ascii="Times New Roman" w:hAnsi="Times New Roman" w:eastAsia="方正仿宋_GBK" w:cs="Times New Roman"/>
          <w:b/>
          <w:bCs/>
          <w:color w:val="000000"/>
          <w:sz w:val="32"/>
          <w:szCs w:val="32"/>
          <w:lang w:val="en-US" w:eastAsia="zh-CN"/>
        </w:rPr>
        <w:t>.牡丹樱花世界。</w:t>
      </w:r>
      <w:r>
        <w:rPr>
          <w:rFonts w:hint="default" w:ascii="Times New Roman" w:hAnsi="Times New Roman" w:eastAsia="方正仿宋_GBK" w:cs="Times New Roman"/>
          <w:b w:val="0"/>
          <w:bCs w:val="0"/>
          <w:color w:val="000000"/>
          <w:sz w:val="32"/>
          <w:szCs w:val="32"/>
          <w:lang w:val="en-US" w:eastAsia="zh-CN"/>
        </w:rPr>
        <w:t>主要亮点：国家AAAA级旅游景区，位于新民镇石仙村，距县城8公里，1300亩四季花海汇聚百种牡丹、名贵樱花及多样花卉，月月有主题活动，亲子游乐设施完备，是家庭出游的理想胜地。</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2"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bCs/>
          <w:color w:val="000000"/>
          <w:sz w:val="32"/>
          <w:szCs w:val="32"/>
          <w:lang w:val="en-US" w:eastAsia="zh-CN"/>
        </w:rPr>
        <w:t>6</w:t>
      </w:r>
      <w:r>
        <w:rPr>
          <w:rFonts w:hint="default" w:ascii="Times New Roman" w:hAnsi="Times New Roman" w:eastAsia="方正仿宋_GBK" w:cs="Times New Roman"/>
          <w:b/>
          <w:bCs/>
          <w:color w:val="000000"/>
          <w:sz w:val="32"/>
          <w:szCs w:val="32"/>
          <w:lang w:val="en-US" w:eastAsia="zh-CN"/>
        </w:rPr>
        <w:t>.垫江非遗。</w:t>
      </w:r>
      <w:r>
        <w:rPr>
          <w:rFonts w:hint="default" w:ascii="Times New Roman" w:hAnsi="Times New Roman" w:eastAsia="方正仿宋_GBK" w:cs="Times New Roman"/>
          <w:b w:val="0"/>
          <w:bCs w:val="0"/>
          <w:color w:val="000000"/>
          <w:sz w:val="32"/>
          <w:szCs w:val="32"/>
          <w:lang w:val="en-US" w:eastAsia="zh-CN"/>
        </w:rPr>
        <w:t>主要亮点：垫江角雕、竹编、绒花和刺绣，融合传统技艺与地域文化，兼具实用与艺术价值。角雕以牛角雕刻展现巴蜀精髓，竹编细腻柔韧，绒花寓意吉祥，刺绣技法精湛，共同传承垫江农耕文化魅力。</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（三）</w:t>
      </w:r>
      <w:r>
        <w:rPr>
          <w:rFonts w:hint="default" w:ascii="Times New Roman" w:hAnsi="Times New Roman" w:eastAsia="方正楷体_GBK" w:cs="Times New Roman"/>
          <w:b w:val="0"/>
          <w:bCs w:val="0"/>
          <w:kern w:val="2"/>
          <w:sz w:val="32"/>
          <w:szCs w:val="32"/>
          <w:lang w:val="en-US" w:eastAsia="zh-CN" w:bidi="ar-SA"/>
        </w:rPr>
        <w:t>2025年重庆（垫江）石磨豆花美食文化节系列活动</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宣传推介垫江石磨豆花美食文化节启动仪式、2025年第三季度招商引资项目集中开竣工暨招商引资项目集中签约、</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中国石磨豆花美食之乡</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豆花厨神争霸赛暨千人点石磨豆花品鉴等系列活动，展现垫江发展环境、饮食文化和城市魅力。</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left"/>
        <w:textAlignment w:val="auto"/>
        <w:outlineLvl w:val="9"/>
        <w:rPr>
          <w:rFonts w:hint="default" w:ascii="Times New Roman" w:hAnsi="Times New Roman" w:eastAsia="方正仿宋_GBK" w:cs="Times New Roman"/>
          <w:b w:val="0"/>
          <w:bCs w:val="0"/>
          <w:kern w:val="2"/>
          <w:sz w:val="32"/>
          <w:szCs w:val="32"/>
          <w:lang w:val="en-US" w:eastAsia="zh-CN" w:bidi="ar-SA"/>
        </w:rPr>
      </w:pPr>
    </w:p>
    <w:p/>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94" w:lineRule="exact"/>
        <w:ind w:leftChars="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（五）发包人：重庆融合文化旅游发展有限公司。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eastAsia" w:ascii="方正楷体_GBK" w:hAnsi="方正楷体_GBK" w:eastAsia="方正楷体_GBK" w:cs="方正楷体_GBK"/>
          <w:b w:val="0"/>
          <w:i w:val="0"/>
          <w:caps w:val="0"/>
          <w:color w:val="000000" w:themeColor="text1"/>
          <w:spacing w:val="0"/>
          <w:w w:val="10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二、竞争要求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eastAsia" w:ascii="Times New Roman" w:hAnsi="Times New Roman" w:eastAsia="方正仿宋_GBK" w:cs="Times New Roman"/>
          <w:b w:val="0"/>
          <w:i w:val="0"/>
          <w:caps w:val="0"/>
          <w:color w:val="FF0000"/>
          <w:spacing w:val="0"/>
          <w:w w:val="100"/>
          <w:sz w:val="32"/>
          <w:szCs w:val="32"/>
          <w:lang w:eastAsia="zh-CN"/>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本项目竞争性比选范围内采用总价承包方式</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含执行该项目的</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一切</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税费</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方正仿宋_GBK" w:cs="Times New Roman"/>
          <w:b w:val="0"/>
          <w:i w:val="0"/>
          <w:caps w:val="0"/>
          <w:color w:val="FF0000"/>
          <w:spacing w:val="0"/>
          <w:w w:val="100"/>
          <w:sz w:val="32"/>
          <w:szCs w:val="32"/>
          <w:lang w:eastAsia="zh-CN"/>
        </w:rPr>
        <w:t>（本次项目采用清单报价，投标人需在服务清单中标注各项金额）</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人应严格按</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提供的项目清单进行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服务</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kern w:val="2"/>
          <w:sz w:val="32"/>
          <w:szCs w:val="32"/>
          <w:lang w:val="en-US" w:eastAsia="zh-CN" w:bidi="ar-SA"/>
          <w14:textFill>
            <w14:solidFill>
              <w14:schemeClr w14:val="tx1"/>
            </w14:solidFill>
          </w14:textFill>
        </w:rPr>
        <w:t>2.各潜在竞选人自行勘测现场，对考察中获取的现场资料负责，无论是否踏勘过现场，均被认为已经对现场做过充分详实了解，踏勘现场所发生的费用自行承担，地址：重庆市垫江县。</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3.</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本项目</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最高限价</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为</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人民币</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19.915</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万</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元（大写</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壹拾玖万玖仟壹佰伍拾</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元</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整</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4.</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人应认真预算，合理报</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所涉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报价涵盖</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项目清单的所有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内容。</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5.中选人负责</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活动</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执行中的一切安全。</w:t>
      </w:r>
    </w:p>
    <w:p>
      <w:pPr>
        <w:keepNext w:val="0"/>
        <w:keepLines w:val="0"/>
        <w:pageBreakBefore w:val="0"/>
        <w:widowControl/>
        <w:kinsoku/>
        <w:overflowPunct/>
        <w:topLinePunct w:val="0"/>
        <w:bidi w:val="0"/>
        <w:adjustRightInd w:val="0"/>
        <w:snapToGrid w:val="0"/>
        <w:spacing w:before="0" w:beforeAutospacing="0" w:after="0" w:afterAutospacing="0" w:line="460"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三</w:t>
      </w: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w:t>
      </w:r>
      <w:r>
        <w:rPr>
          <w:rFonts w:hint="eastAsia" w:ascii="方正黑体_GBK" w:hAnsi="方正黑体_GBK" w:eastAsia="方正黑体_GBK" w:cs="方正黑体_GBK"/>
          <w:b w:val="0"/>
          <w:i w:val="0"/>
          <w:caps w:val="0"/>
          <w:color w:val="000000" w:themeColor="text1"/>
          <w:spacing w:val="0"/>
          <w:w w:val="100"/>
          <w:sz w:val="32"/>
          <w:szCs w:val="32"/>
          <w:lang w:eastAsia="zh-CN"/>
          <w14:textFill>
            <w14:solidFill>
              <w14:schemeClr w14:val="tx1"/>
            </w14:solidFill>
          </w14:textFill>
        </w:rPr>
        <w:t>竞选</w:t>
      </w: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费用</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竞</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人应承担其编制</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竞选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文件及参与</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竞选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活动所涉及的一切费用。不管结果如何，竞</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人独立承担本次竞争性比选活动的所有费用。</w:t>
      </w:r>
    </w:p>
    <w:p>
      <w:pPr>
        <w:keepNext w:val="0"/>
        <w:keepLines w:val="0"/>
        <w:pageBreakBefore w:val="0"/>
        <w:widowControl/>
        <w:kinsoku/>
        <w:overflowPunct/>
        <w:topLinePunct w:val="0"/>
        <w:bidi w:val="0"/>
        <w:adjustRightInd w:val="0"/>
        <w:snapToGrid w:val="0"/>
        <w:spacing w:before="0" w:beforeAutospacing="0" w:after="0" w:afterAutospacing="0" w:line="460"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四、竞争保证金</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人在递交竞争文件时，应按本竞争性比选文件规定缴纳竞争保证金，竞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人不按本文件规定缴纳竞争保证金的，拒绝接收其竞争文件。</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竞争保证金：人民币</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5</w:t>
      </w:r>
      <w:r>
        <w:rPr>
          <w:rFonts w:hint="default" w:ascii="Times New Roman" w:hAnsi="Times New Roman" w:eastAsia="方正仿宋_GBK" w:cs="Times New Roman"/>
          <w:b w:val="0"/>
          <w:i w:val="0"/>
          <w:caps w:val="0"/>
          <w:color w:val="000000" w:themeColor="text1"/>
          <w:spacing w:val="0"/>
          <w:w w:val="100"/>
          <w:sz w:val="32"/>
          <w:szCs w:val="32"/>
          <w:u w:val="single"/>
          <w:lang w:val="en-US" w:eastAsia="zh-CN"/>
          <w14:textFill>
            <w14:solidFill>
              <w14:schemeClr w14:val="tx1"/>
            </w14:solidFill>
          </w14:textFill>
        </w:rPr>
        <w:t>900</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.00</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元（大写：</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伍</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仟玖佰</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元整）。</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递交方式：竞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人递交竞争文件之时一并缴纳竞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保证金，竞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保证金采用信封密封，</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并</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加盖单位公章。</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3</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退还方式：未中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候选的竞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人，当场退还其竞争保证金；中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候选人的竞争保证金在</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人与中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人签订合同后10工作日内</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无息</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退还。</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4.当出现第一中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候选人放弃中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权益，或不能履行</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承诺的，其缴纳的竞争保证金不予退还。</w:t>
      </w:r>
    </w:p>
    <w:p>
      <w:pPr>
        <w:keepNext w:val="0"/>
        <w:keepLines w:val="0"/>
        <w:pageBreakBefore w:val="0"/>
        <w:widowControl/>
        <w:kinsoku/>
        <w:overflowPunct/>
        <w:topLinePunct w:val="0"/>
        <w:bidi w:val="0"/>
        <w:adjustRightInd w:val="0"/>
        <w:snapToGrid w:val="0"/>
        <w:spacing w:before="0" w:beforeAutospacing="0" w:after="0" w:afterAutospacing="0" w:line="460"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五、竞争须知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（一）</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经营范围必须</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涵盖本次活动服务范围内</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的独立法人</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。不接受联合体竞选。</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94" w:lineRule="exact"/>
        <w:ind w:left="0" w:firstLine="640" w:firstLineChars="200"/>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（二）</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具有良好的信誉。 20</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23</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年</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月1日至本公告发布之日止未受到行政限制投标处罚或受到行政限制投标处罚但不在行政处罚期内；无拖欠农民工工资败诉记录（须自行提供</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信誉声明</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（三） 2</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023</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年</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月</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日至本公告发布之日止无行贿受贿犯罪记录（须自行提供书面承诺）。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四</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）参与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时应提交公司合法有效的：</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1.法定代表人参与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的，提交法定代表人身份证明书；是委托代理人参与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的，提交法定代表人身份证明书、法定代表人签字并盖公章的授权委托书（格式附后）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2.具有有效的营业执照复印件加盖鲜章</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五</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)上述竞争须知</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应提交的资格审查资料</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须装入“资格审查资料”袋内</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并密封完整（身份证原件随身携带现场查验，不装入袋内）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六</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函部分</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袋内须装入：加盖</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企业公章的《确认文书》、《</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函》</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项目清单报价</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并密封完整</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七</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资格审查资料</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袋和</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函部分</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袋须在</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分别</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密封处加盖</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企业公章</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在报名时一并提交。</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八</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单位在规定时间内提交</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文件时，应将</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保证金一并缴纳。</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九</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过程中，任何人都必须遵守</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纪律，公正廉洁，不得作弊，不得“围</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”、“串</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”，违者按有关规定处理。</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（十）</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不组织现场踏勘，由</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人自行踏勘。</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十一</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人与中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人应当自</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会结束公示期满后三天内签订合同，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中选人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无正当理由拒签合同的，</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人取消其中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资格，其竞争保证金不予退还。</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 xml:space="preserve">六、有下列情况之一者，竞争文件作废，取消竞争资格。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一</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竞争单位未准时参加竞争性比选会议或竞争文件及相关资料逾期送达的；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（二）未能按</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文件规定密封的以及</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文件未加盖公章或公章不清晰的；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竞争须知中规定提交资料不全的；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（四）竞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价数</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字迹模糊，涂改数字的，大写不规范的（注：本次竞争性比选只接受电脑打印的竞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，不接受手工填写的竞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。对手工填写的竞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，其竞争文件将被视为无效竞争文件）；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（五）法律法规规定符合废</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条件的。 </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七、履约保证金</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履约保证金：中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人在中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资格得到确认、签订本</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活动执行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服务</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合同前，由中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单位基本账户按中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价的10%转账至</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指定账户。</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履约保证金的退还：</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活动执行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服务结束</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后一次性无息退还履约保证金。</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2" w:firstLineChars="200"/>
        <w:jc w:val="both"/>
        <w:textAlignment w:val="baseline"/>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履约保证金交款信息：</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单位名称：</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重庆融合文化旅游发展有限公司</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开户银行:</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中国农业银行股份有限公司重庆垫江支行营业部</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银行账号：</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31630101040016366（简写：农行重庆垫江支行)</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八、评选委员会的组建：</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由发包人依法组建。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九、定选办法：</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采取最低价中选法:（资格审查投选企业不得少于3家）。</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所有通过资格审查的竞选人中竞选</w:t>
      </w:r>
      <w:r>
        <w:rPr>
          <w:rFonts w:hint="eastAsia" w:ascii="Times New Roman" w:hAnsi="Times New Roman" w:eastAsia="方正仿宋_GBK" w:cs="Times New Roman"/>
          <w:b w:val="0"/>
          <w:i w:val="0"/>
          <w:caps w:val="0"/>
          <w:color w:val="FF0000"/>
          <w:spacing w:val="0"/>
          <w:w w:val="100"/>
          <w:sz w:val="32"/>
          <w:szCs w:val="32"/>
          <w:lang w:val="en-US" w:eastAsia="zh-CN"/>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价最低者中选，如果出现</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相同数量</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，现场通过抓阄方式，进行决定。第一中选候选人即为中选人，其竞选报价即为中选价。</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十、结算方式及付款方式：</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本活动服务不支付预付款，在活动执行服务结束后一次性无息支付。</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宋体" w:eastAsia="宋体" w:cs="宋体"/>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十一、监督管理：</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本次竞争性比选的全过程接受相关监督部门的监督。</w:t>
      </w:r>
      <w:r>
        <w:rPr>
          <w:rFonts w:hint="eastAsia" w:ascii="宋体" w:eastAsia="宋体" w:cs="宋体"/>
          <w:b w:val="0"/>
          <w:i w:val="0"/>
          <w:caps w:val="0"/>
          <w:color w:val="000000" w:themeColor="text1"/>
          <w:spacing w:val="0"/>
          <w:w w:val="100"/>
          <w:sz w:val="32"/>
          <w:szCs w:val="32"/>
          <w14:textFill>
            <w14:solidFill>
              <w14:schemeClr w14:val="tx1"/>
            </w14:solidFill>
          </w14:textFill>
        </w:rPr>
        <w:t xml:space="preserve"> </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十二、竞争性比选开始时间及地点：</w:t>
      </w:r>
      <w:r>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t>递交竞争文件时间为2025年9月</w:t>
      </w:r>
      <w:r>
        <w:rPr>
          <w:rFonts w:hint="default" w:ascii="Times New Roman" w:hAnsi="Times New Roman" w:eastAsia="方正仿宋_GBK" w:cs="Times New Roman"/>
          <w:b w:val="0"/>
          <w:i w:val="0"/>
          <w:caps w:val="0"/>
          <w:color w:val="000000" w:themeColor="text1"/>
          <w:spacing w:val="0"/>
          <w:w w:val="100"/>
          <w:kern w:val="0"/>
          <w:sz w:val="32"/>
          <w:szCs w:val="32"/>
          <w:lang w:val="en" w:eastAsia="zh-CN" w:bidi="ar-SA"/>
          <w14:textFill>
            <w14:solidFill>
              <w14:schemeClr w14:val="tx1"/>
            </w14:solidFill>
          </w14:textFill>
        </w:rPr>
        <w:t>15</w:t>
      </w:r>
      <w:r>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t>日上午9:30至10:00  （北京时间），递交竞争文件截止时间即为竞争性比选开始的时间，竞争人超过截止时间递交的竞争文件将不予接收。</w:t>
      </w:r>
    </w:p>
    <w:p>
      <w:pPr>
        <w:pStyle w:val="2"/>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textAlignment w:val="baseline"/>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pPr>
      <w:r>
        <w:rPr>
          <w:rFonts w:hint="eastAsia" w:ascii="宋体" w:eastAsia="宋体" w:cs="宋体"/>
          <w:b w:val="0"/>
          <w:i w:val="0"/>
          <w:caps w:val="0"/>
          <w:color w:val="000000" w:themeColor="text1"/>
          <w:spacing w:val="0"/>
          <w:w w:val="100"/>
          <w:sz w:val="32"/>
          <w:szCs w:val="32"/>
          <w:lang w:eastAsia="zh-CN"/>
          <w14:textFill>
            <w14:solidFill>
              <w14:schemeClr w14:val="tx1"/>
            </w14:solidFill>
          </w14:textFill>
        </w:rPr>
        <w:t>竞选</w:t>
      </w:r>
      <w:r>
        <w:rPr>
          <w:rFonts w:hint="eastAsia" w:ascii="宋体" w:eastAsia="宋体" w:cs="宋体"/>
          <w:b w:val="0"/>
          <w:i w:val="0"/>
          <w:caps w:val="0"/>
          <w:color w:val="000000" w:themeColor="text1"/>
          <w:spacing w:val="0"/>
          <w:w w:val="100"/>
          <w:sz w:val="32"/>
          <w:szCs w:val="32"/>
          <w14:textFill>
            <w14:solidFill>
              <w14:schemeClr w14:val="tx1"/>
            </w14:solidFill>
          </w14:textFill>
        </w:rPr>
        <w:t>地点：</w:t>
      </w:r>
      <w:r>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t>垫江县太平镇恺之峰旅游区游客中心。</w:t>
      </w:r>
    </w:p>
    <w:p>
      <w:pPr>
        <w:pStyle w:val="2"/>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2" w:firstLineChars="200"/>
        <w:textAlignment w:val="baseline"/>
        <w:rPr>
          <w:rFonts w:hint="default" w:ascii="宋体" w:eastAsia="宋体" w:cs="宋体"/>
          <w:b w:val="0"/>
          <w:i w:val="0"/>
          <w:caps w:val="0"/>
          <w:color w:val="000000" w:themeColor="text1"/>
          <w:spacing w:val="0"/>
          <w:w w:val="100"/>
          <w:sz w:val="32"/>
          <w:szCs w:val="32"/>
          <w:lang w:val="en-US" w:eastAsia="zh-CN"/>
          <w14:textFill>
            <w14:solidFill>
              <w14:schemeClr w14:val="tx1"/>
            </w14:solidFill>
          </w14:textFill>
        </w:rPr>
      </w:pPr>
      <w:r>
        <w:rPr>
          <w:rFonts w:hint="eastAsia" w:ascii="宋体" w:eastAsia="宋体" w:cs="宋体"/>
          <w:b/>
          <w:bCs/>
          <w:i w:val="0"/>
          <w:caps w:val="0"/>
          <w:color w:val="000000" w:themeColor="text1"/>
          <w:spacing w:val="0"/>
          <w:w w:val="100"/>
          <w:sz w:val="32"/>
          <w:szCs w:val="32"/>
          <w:lang w:val="en-US" w:eastAsia="zh-CN"/>
          <w14:textFill>
            <w14:solidFill>
              <w14:schemeClr w14:val="tx1"/>
            </w14:solidFill>
          </w14:textFill>
        </w:rPr>
        <w:t>十三、资料费：/</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十四、发布公告媒介</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凡有意报名参加比选的竞选人，请自行在</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垫江县人民政府官网</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下载比选文件等竞选前的相关资料。</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十五、项目业主单位地址、联系人员及电话</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地 址：垫江县太平镇牡丹村。</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联系人：程老师，联系电话：023-7456669。</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附件：1.《确认文书》</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2.《竞选报价函》</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3. 公司法定代表人身份证明书</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4.公司法定代表人授权委托书</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5.《</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 xml:space="preserve">清单报价》             </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280" w:firstLineChars="4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right"/>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发包人：重庆融合文化旅游发展有限公司</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center"/>
        <w:textAlignment w:val="baseline"/>
        <w:rPr>
          <w:rFonts w:hint="default" w:eastAsia="宋体"/>
          <w:b w:val="0"/>
          <w:i w:val="0"/>
          <w:caps w:val="0"/>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 xml:space="preserve">                                2025年9月</w:t>
      </w:r>
      <w:r>
        <w:rPr>
          <w:rFonts w:hint="default" w:ascii="Times New Roman" w:hAnsi="Times New Roman" w:eastAsia="方正仿宋_GBK" w:cs="Times New Roman"/>
          <w:b w:val="0"/>
          <w:i w:val="0"/>
          <w:caps w:val="0"/>
          <w:color w:val="000000" w:themeColor="text1"/>
          <w:spacing w:val="0"/>
          <w:w w:val="100"/>
          <w:sz w:val="32"/>
          <w:szCs w:val="32"/>
          <w:lang w:val="en" w:eastAsia="zh-CN"/>
          <w14:textFill>
            <w14:solidFill>
              <w14:schemeClr w14:val="tx1"/>
            </w14:solidFill>
          </w14:textFill>
        </w:rPr>
        <w:t>10</w:t>
      </w:r>
      <w:bookmarkStart w:id="0" w:name="_GoBack"/>
      <w:bookmarkEnd w:id="0"/>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 xml:space="preserve">日    </w:t>
      </w:r>
      <w:r>
        <w:rPr>
          <w:rFonts w:hint="eastAsia" w:ascii="宋体" w:eastAsia="宋体" w:cs="宋体"/>
          <w:b w:val="0"/>
          <w:i w:val="0"/>
          <w:caps w:val="0"/>
          <w:color w:val="000000" w:themeColor="text1"/>
          <w:spacing w:val="0"/>
          <w:w w:val="100"/>
          <w:sz w:val="28"/>
          <w:szCs w:val="28"/>
          <w:lang w:val="en-US" w:eastAsia="zh-CN"/>
          <w14:textFill>
            <w14:solidFill>
              <w14:schemeClr w14:val="tx1"/>
            </w14:solidFill>
          </w14:textFill>
        </w:rPr>
        <w:t xml:space="preserve"> </w:t>
      </w: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附件1</w:t>
      </w:r>
    </w:p>
    <w:p>
      <w:pPr>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确认文书</w:t>
      </w:r>
    </w:p>
    <w:p>
      <w:pPr>
        <w:snapToGrid w:val="0"/>
        <w:spacing w:before="0" w:beforeAutospacing="0" w:after="200" w:afterAutospacing="0" w:line="360" w:lineRule="auto"/>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u w:val="single" w:color="000000"/>
          <w:lang w:val="en-US" w:eastAsia="zh-CN"/>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before="0" w:beforeAutospacing="0" w:after="0" w:afterAutospacing="0" w:line="460" w:lineRule="exact"/>
        <w:ind w:firstLine="600" w:firstLineChars="200"/>
        <w:jc w:val="both"/>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我单位自愿参加</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竞</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争性比选，对贵单位在</w:t>
      </w:r>
      <w:r>
        <w:rPr>
          <w:rFonts w:hint="eastAsia" w:eastAsia="方正仿宋_GBK"/>
          <w:color w:val="000000" w:themeColor="text1"/>
          <w:sz w:val="30"/>
          <w:szCs w:val="30"/>
          <w:lang w:val="en-US" w:eastAsia="zh-CN"/>
          <w14:textFill>
            <w14:solidFill>
              <w14:schemeClr w14:val="tx1"/>
            </w14:solidFill>
          </w14:textFill>
        </w:rPr>
        <w:t>垫江县人民政府官网</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上发出的该</w:t>
      </w:r>
      <w:r>
        <w:rPr>
          <w:rFonts w:ascii="方正仿宋_GBK" w:eastAsia="方正仿宋_GBK"/>
          <w:b w:val="0"/>
          <w:i w:val="0"/>
          <w:caps w:val="0"/>
          <w:color w:val="000000" w:themeColor="text1"/>
          <w:spacing w:val="0"/>
          <w:w w:val="100"/>
          <w:sz w:val="30"/>
          <w:szCs w:val="30"/>
          <w14:textFill>
            <w14:solidFill>
              <w14:schemeClr w14:val="tx1"/>
            </w14:solidFill>
          </w14:textFill>
        </w:rPr>
        <w:t>项目竞争性比选公告</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及相关的补遗资料、通知等全部内容予以确认，并按其要求提交</w:t>
      </w:r>
      <w:r>
        <w:rPr>
          <w:rFonts w:hint="eastAsia" w:ascii="方正仿宋_GBK" w:eastAsia="方正仿宋_GBK" w:cs="宋体"/>
          <w:b w:val="0"/>
          <w:i w:val="0"/>
          <w:caps w:val="0"/>
          <w:color w:val="000000" w:themeColor="text1"/>
          <w:spacing w:val="0"/>
          <w:w w:val="100"/>
          <w:sz w:val="30"/>
          <w:szCs w:val="30"/>
          <w:lang w:eastAsia="zh-CN"/>
          <w14:textFill>
            <w14:solidFill>
              <w14:schemeClr w14:val="tx1"/>
            </w14:solidFill>
          </w14:textFill>
        </w:rPr>
        <w:t>竞选</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文件。</w:t>
      </w: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u w:val="single"/>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我公司保证本项目中</w:t>
      </w:r>
      <w:r>
        <w:rPr>
          <w:rFonts w:hint="eastAsia" w:ascii="方正仿宋_GBK" w:eastAsia="方正仿宋_GBK"/>
          <w:b w:val="0"/>
          <w:i w:val="0"/>
          <w:caps w:val="0"/>
          <w:color w:val="000000" w:themeColor="text1"/>
          <w:spacing w:val="0"/>
          <w:w w:val="100"/>
          <w:sz w:val="30"/>
          <w:szCs w:val="30"/>
          <w:lang w:eastAsia="zh-CN"/>
          <w14:textFill>
            <w14:solidFill>
              <w14:schemeClr w14:val="tx1"/>
            </w14:solidFill>
          </w14:textFill>
        </w:rPr>
        <w:t>选</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后绝不转包给挂靠公司，一旦发现、查实我公司有转包挂靠行为，自愿承担违约责任及违约金。</w:t>
      </w: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u w:val="single"/>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宋体"/>
          <w:b w:val="0"/>
          <w:i w:val="0"/>
          <w:caps w:val="0"/>
          <w:color w:val="000000" w:themeColor="text1"/>
          <w:spacing w:val="0"/>
          <w:w w:val="100"/>
          <w:sz w:val="30"/>
          <w:szCs w:val="30"/>
          <w:lang w:eastAsia="zh-CN"/>
          <w14:textFill>
            <w14:solidFill>
              <w14:schemeClr w14:val="tx1"/>
            </w14:solidFill>
          </w14:textFill>
        </w:rPr>
        <w:t>竞</w:t>
      </w:r>
      <w:r>
        <w:rPr>
          <w:rFonts w:hint="eastAsia" w:ascii="方正仿宋_GBK" w:eastAsia="方正仿宋_GBK" w:cs="宋体"/>
          <w:b w:val="0"/>
          <w:i w:val="0"/>
          <w:caps w:val="0"/>
          <w:color w:val="000000" w:themeColor="text1"/>
          <w:spacing w:val="0"/>
          <w:w w:val="100"/>
          <w:sz w:val="30"/>
          <w:szCs w:val="30"/>
          <w:lang w:val="en-US" w:eastAsia="zh-CN"/>
          <w14:textFill>
            <w14:solidFill>
              <w14:schemeClr w14:val="tx1"/>
            </w14:solidFill>
          </w14:textFill>
        </w:rPr>
        <w:t xml:space="preserve"> </w:t>
      </w:r>
      <w:r>
        <w:rPr>
          <w:rFonts w:hint="eastAsia" w:ascii="方正仿宋_GBK" w:eastAsia="方正仿宋_GBK" w:cs="宋体"/>
          <w:b w:val="0"/>
          <w:i w:val="0"/>
          <w:caps w:val="0"/>
          <w:color w:val="000000" w:themeColor="text1"/>
          <w:spacing w:val="0"/>
          <w:w w:val="100"/>
          <w:sz w:val="30"/>
          <w:szCs w:val="30"/>
          <w:lang w:eastAsia="zh-CN"/>
          <w14:textFill>
            <w14:solidFill>
              <w14:schemeClr w14:val="tx1"/>
            </w14:solidFill>
          </w14:textFill>
        </w:rPr>
        <w:t>选</w:t>
      </w:r>
      <w:r>
        <w:rPr>
          <w:rFonts w:hint="eastAsia" w:ascii="方正仿宋_GBK" w:eastAsia="方正仿宋_GBK" w:cs="宋体"/>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人：</w:t>
      </w:r>
      <w:r>
        <w:rPr>
          <w:rFonts w:hint="eastAsia" w:ascii="方正仿宋_GBK" w:eastAsia="方正仿宋_GBK"/>
          <w:b w:val="0"/>
          <w:i w:val="0"/>
          <w:caps w:val="0"/>
          <w:color w:val="000000" w:themeColor="text1"/>
          <w:spacing w:val="0"/>
          <w:w w:val="100"/>
          <w:sz w:val="30"/>
          <w:szCs w:val="30"/>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（盖单位公章）</w:t>
      </w: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宋体"/>
          <w:b w:val="0"/>
          <w:i w:val="0"/>
          <w:caps w:val="0"/>
          <w:color w:val="000000" w:themeColor="text1"/>
          <w:spacing w:val="0"/>
          <w:w w:val="100"/>
          <w:sz w:val="30"/>
          <w:szCs w:val="30"/>
          <w14:textFill>
            <w14:solidFill>
              <w14:schemeClr w14:val="tx1"/>
            </w14:solidFill>
          </w14:textFill>
        </w:rPr>
        <w:t>法定代表人</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或其委托代理人：</w:t>
      </w:r>
      <w:r>
        <w:rPr>
          <w:rFonts w:hint="eastAsia" w:ascii="方正仿宋_GBK" w:eastAsia="方正仿宋_GBK"/>
          <w:b w:val="0"/>
          <w:i w:val="0"/>
          <w:caps w:val="0"/>
          <w:color w:val="000000" w:themeColor="text1"/>
          <w:spacing w:val="0"/>
          <w:w w:val="100"/>
          <w:sz w:val="30"/>
          <w:szCs w:val="30"/>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（签字）</w:t>
      </w: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tabs>
          <w:tab w:val="left" w:pos="6720"/>
        </w:tabs>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200"/>
          <w:sz w:val="28"/>
          <w:szCs w:val="28"/>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年</w:t>
      </w:r>
      <w:r>
        <w:rPr>
          <w:rFonts w:hint="eastAsia" w:ascii="方正仿宋_GBK" w:eastAsia="方正仿宋_GBK" w:cs="MingLiU"/>
          <w:b w:val="0"/>
          <w:i w:val="0"/>
          <w:caps w:val="0"/>
          <w:color w:val="000000" w:themeColor="text1"/>
          <w:spacing w:val="0"/>
          <w:w w:val="200"/>
          <w:sz w:val="28"/>
          <w:szCs w:val="28"/>
          <w:u w:val="single" w:color="00000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月</w:t>
      </w:r>
      <w:r>
        <w:rPr>
          <w:rFonts w:hint="eastAsia" w:ascii="方正仿宋_GBK" w:eastAsia="方正仿宋_GBK" w:cs="MingLiU"/>
          <w:b w:val="0"/>
          <w:i w:val="0"/>
          <w:caps w:val="0"/>
          <w:color w:val="000000" w:themeColor="text1"/>
          <w:spacing w:val="0"/>
          <w:w w:val="200"/>
          <w:sz w:val="28"/>
          <w:szCs w:val="28"/>
          <w:u w:val="single" w:color="00000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日</w:t>
      </w:r>
    </w:p>
    <w:p>
      <w:pPr>
        <w:tabs>
          <w:tab w:val="left" w:pos="1110"/>
        </w:tabs>
        <w:snapToGrid w:val="0"/>
        <w:spacing w:before="0" w:beforeAutospacing="0" w:after="0" w:afterAutospacing="0" w:line="640" w:lineRule="exact"/>
        <w:ind w:firstLine="640" w:firstLineChars="200"/>
        <w:textAlignment w:val="baseline"/>
        <w:rPr>
          <w:rFonts w:hint="eastAsia" w:ascii="方正仿宋_GBK" w:eastAsia="方正仿宋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pStyle w:val="2"/>
        <w:rPr>
          <w:rFonts w:hint="eastAsia"/>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附件2</w:t>
      </w:r>
    </w:p>
    <w:p>
      <w:pPr>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t>竞</w:t>
      </w:r>
      <w:r>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t>选</w:t>
      </w: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 xml:space="preserve"> 报 </w:t>
      </w:r>
      <w:r>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t>价</w:t>
      </w: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 xml:space="preserve"> 函</w:t>
      </w:r>
    </w:p>
    <w:p>
      <w:pPr>
        <w:tabs>
          <w:tab w:val="left" w:pos="2640"/>
        </w:tabs>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8"/>
          <w:szCs w:val="28"/>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8"/>
          <w:szCs w:val="28"/>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8"/>
          <w:szCs w:val="28"/>
          <w14:textFill>
            <w14:solidFill>
              <w14:schemeClr w14:val="tx1"/>
            </w14:solidFill>
          </w14:textFill>
        </w:rPr>
        <w:t xml:space="preserve"> ：</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1．我方已仔细研究了</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竞争性比选文件的全部内容，愿意以人民币                     元（大写：         ）竞选该项目 。</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2．我方承诺在竞选有效期内（从提交竞选文件截止日起计算90日历天内）不修改、撤销竞选文件。</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3．如我方中选，承诺：</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（1）在收到中选通知书后的规定期限内与你方签订合同。</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（2）按照竞争性比选公告规定向你方递交履约担保。</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（3）在合同约定的期限内完成并移交服务内容。</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4．我方声明，递交的竞选文件及有关资料内容完整、真实、准确。</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5．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ab/>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（其他补充说明）。</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竞选人：                　　　　　     （盖单位公章） </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法定代表人或其委托代理人：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ab/>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（签字） </w:t>
      </w:r>
    </w:p>
    <w:p>
      <w:pPr>
        <w:snapToGrid w:val="0"/>
        <w:spacing w:before="0" w:beforeAutospacing="0" w:after="200" w:afterAutospacing="0" w:line="480" w:lineRule="exact"/>
        <w:ind w:firstLine="600" w:firstLineChars="200"/>
        <w:jc w:val="right"/>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年  月  日</w:t>
      </w: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附件3</w:t>
      </w:r>
    </w:p>
    <w:p>
      <w:pPr>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法定代表人身份证明书</w:t>
      </w:r>
    </w:p>
    <w:p>
      <w:pPr>
        <w:tabs>
          <w:tab w:val="left" w:pos="5565"/>
        </w:tabs>
        <w:snapToGrid w:val="0"/>
        <w:spacing w:before="0" w:beforeAutospacing="0" w:after="0" w:afterAutospacing="0" w:line="280" w:lineRule="exact"/>
        <w:textAlignment w:val="baseline"/>
        <w:rPr>
          <w:rFonts w:hint="eastAsia" w:ascii="方正仿宋_GBK" w:eastAsia="方正仿宋_GBK"/>
          <w:b w:val="0"/>
          <w:i w:val="0"/>
          <w:caps w:val="0"/>
          <w:color w:val="000000" w:themeColor="text1"/>
          <w:spacing w:val="0"/>
          <w:w w:val="100"/>
          <w:sz w:val="24"/>
          <w:szCs w:val="24"/>
          <w14:textFill>
            <w14:solidFill>
              <w14:schemeClr w14:val="tx1"/>
            </w14:solidFill>
          </w14:textFill>
        </w:rPr>
      </w:pPr>
    </w:p>
    <w:p>
      <w:pPr>
        <w:tabs>
          <w:tab w:val="left" w:pos="556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竞选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人名称：</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547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单位性质：</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547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地址：</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2520"/>
          <w:tab w:val="left" w:pos="3836"/>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成立时间：</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年</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月</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日</w:t>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547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经营期限：</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1580"/>
          <w:tab w:val="left" w:pos="3260"/>
          <w:tab w:val="left" w:pos="4840"/>
          <w:tab w:val="left" w:pos="6300"/>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姓名：</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性别</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年</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龄：</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职务：</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3360"/>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系</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竞选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人名称）的法定代表人。</w:t>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特此证明。</w:t>
      </w:r>
    </w:p>
    <w:p>
      <w:pPr>
        <w:tabs>
          <w:tab w:val="left" w:pos="142"/>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bidi="ar-SA"/>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388620</wp:posOffset>
                </wp:positionH>
                <wp:positionV relativeFrom="paragraph">
                  <wp:posOffset>183515</wp:posOffset>
                </wp:positionV>
                <wp:extent cx="3543300" cy="2080260"/>
                <wp:effectExtent l="0" t="0" r="0" b="0"/>
                <wp:wrapNone/>
                <wp:docPr id="1" name="Rectangle 8"/>
                <wp:cNvGraphicFramePr/>
                <a:graphic xmlns:a="http://schemas.openxmlformats.org/drawingml/2006/main">
                  <a:graphicData uri="http://schemas.microsoft.com/office/word/2010/wordprocessingShape">
                    <wps:wsp>
                      <wps:cNvSpPr/>
                      <wps:spPr>
                        <a:xfrm>
                          <a:off x="0" y="0"/>
                          <a:ext cx="3543300" cy="2080260"/>
                        </a:xfrm>
                        <a:prstGeom prst="rect">
                          <a:avLst/>
                        </a:prstGeom>
                        <a:noFill/>
                        <a:ln w="9525" cap="flat" cmpd="sng">
                          <a:solidFill>
                            <a:srgbClr val="000000"/>
                          </a:solidFill>
                          <a:prstDash val="solid"/>
                          <a:miter/>
                        </a:ln>
                      </wps:spPr>
                      <wps:txbx>
                        <w:txbxContent>
                          <w:p/>
                          <w:p>
                            <w:pPr>
                              <w:pStyle w:val="28"/>
                            </w:pPr>
                          </w:p>
                          <w:p>
                            <w:pPr>
                              <w:pStyle w:val="28"/>
                            </w:pPr>
                          </w:p>
                          <w:p>
                            <w:pPr>
                              <w:pStyle w:val="28"/>
                            </w:pPr>
                          </w:p>
                        </w:txbxContent>
                      </wps:txbx>
                      <wps:bodyPr vert="horz" wrap="square" lIns="91440" tIns="45720" rIns="91440" bIns="45720" anchor="t" anchorCtr="false" upright="false">
                        <a:noAutofit/>
                      </wps:bodyPr>
                    </wps:wsp>
                  </a:graphicData>
                </a:graphic>
              </wp:anchor>
            </w:drawing>
          </mc:Choice>
          <mc:Fallback>
            <w:pict>
              <v:rect id="Rectangle 8" o:spid="_x0000_s1026" o:spt="1" style="position:absolute;left:0pt;margin-left:30.6pt;margin-top:14.45pt;height:163.8pt;width:279pt;z-index:251659264;mso-width-relative:page;mso-height-relative:page;" filled="f" stroked="t" coordsize="21600,21600" o:gfxdata="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AGKPNcAAAAJAQAADwAAAAAAAAAB&#10;ACAAAAA4AAAAZHJzL2Rvd25yZXYueG1sUEsBAhQAFAAAAAgAh07iQId1Igv7AQAA6wMAAA4AAAAA&#10;AAAAAQAgAAAAPAEAAGRycy9lMm9Eb2MueG1sUEsFBgAAAAAGAAYAWQEAAKkFAAAAAA==&#10;">
                <v:fill on="f" focussize="0,0"/>
                <v:stroke color="#000000" joinstyle="miter"/>
                <v:imagedata o:title=""/>
                <o:lock v:ext="edit" aspectratio="f"/>
                <v:textbox>
                  <w:txbxContent>
                    <w:p/>
                    <w:p>
                      <w:pPr>
                        <w:pStyle w:val="28"/>
                      </w:pPr>
                    </w:p>
                    <w:p>
                      <w:pPr>
                        <w:pStyle w:val="28"/>
                      </w:pPr>
                    </w:p>
                    <w:p>
                      <w:pPr>
                        <w:pStyle w:val="28"/>
                      </w:pPr>
                    </w:p>
                  </w:txbxContent>
                </v:textbox>
              </v:rect>
            </w:pict>
          </mc:Fallback>
        </mc:AlternateContent>
      </w:r>
    </w:p>
    <w:p>
      <w:pPr>
        <w:tabs>
          <w:tab w:val="left" w:pos="142"/>
        </w:tabs>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ind w:firstLine="960" w:firstLineChars="4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（附法定代表人第二代身份证正反面复印件）</w:t>
      </w:r>
    </w:p>
    <w:p>
      <w:pPr>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1580"/>
          <w:tab w:val="left" w:pos="3260"/>
          <w:tab w:val="left" w:pos="4840"/>
          <w:tab w:val="left" w:pos="6300"/>
        </w:tabs>
        <w:snapToGrid w:val="0"/>
        <w:spacing w:before="0" w:beforeAutospacing="0" w:after="0" w:afterAutospacing="0" w:line="280" w:lineRule="exact"/>
        <w:ind w:firstLine="1200" w:firstLineChars="5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竞选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人：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（盖单位公章）</w:t>
      </w:r>
    </w:p>
    <w:p>
      <w:pPr>
        <w:tabs>
          <w:tab w:val="left" w:pos="5460"/>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6720"/>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p>
    <w:p>
      <w:pPr>
        <w:tabs>
          <w:tab w:val="left" w:pos="6720"/>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年</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月</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日</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ascii="方正仿宋_GBK" w:eastAsia="方正仿宋_GBK"/>
          <w:b w:val="0"/>
          <w:i w:val="0"/>
          <w:caps w:val="0"/>
          <w:color w:val="000000" w:themeColor="text1"/>
          <w:spacing w:val="0"/>
          <w:w w:val="100"/>
          <w:sz w:val="36"/>
          <w:szCs w:val="36"/>
          <w14:textFill>
            <w14:solidFill>
              <w14:schemeClr w14:val="tx1"/>
            </w14:solidFill>
          </w14:textFill>
        </w:rPr>
      </w:pPr>
      <w:r>
        <w:rPr>
          <w:rFonts w:hint="eastAsia" w:ascii="方正仿宋_GBK" w:eastAsia="方正仿宋_GBK"/>
          <w:b w:val="0"/>
          <w:i w:val="0"/>
          <w:caps w:val="0"/>
          <w:color w:val="000000" w:themeColor="text1"/>
          <w:spacing w:val="0"/>
          <w:w w:val="100"/>
          <w:sz w:val="36"/>
          <w:szCs w:val="36"/>
          <w14:textFill>
            <w14:solidFill>
              <w14:schemeClr w14:val="tx1"/>
            </w14:solidFill>
          </w14:textFill>
        </w:rPr>
        <w:br w:type="page"/>
      </w:r>
    </w:p>
    <w:p>
      <w:pPr>
        <w:tabs>
          <w:tab w:val="left" w:pos="1680"/>
          <w:tab w:val="left" w:pos="4215"/>
          <w:tab w:val="left" w:pos="4305"/>
          <w:tab w:val="left" w:pos="8000"/>
        </w:tabs>
        <w:snapToGrid w:val="0"/>
        <w:spacing w:before="0" w:beforeAutospacing="0" w:after="200" w:afterAutospacing="0" w:line="240" w:lineRule="auto"/>
        <w:jc w:val="both"/>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附件4</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授权委托书</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本人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（姓名）系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（竞选人名称）的法定代表人，现委托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为我方代理人。代理人根据授权，以我方名义签署、澄清、说明、补正、递交、撤回、修改</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2025年</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寻美巴渝</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垫江站活动</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竞选文件、签订合同和处理有关事宜，其法律后果由我方承担。</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委托期限：                        。 </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代理人无转委托权。</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附：法定代表人及委托代理人身份证复印件。</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2816860</wp:posOffset>
                </wp:positionH>
                <wp:positionV relativeFrom="paragraph">
                  <wp:posOffset>73025</wp:posOffset>
                </wp:positionV>
                <wp:extent cx="2903855" cy="1998345"/>
                <wp:effectExtent l="5080" t="4445" r="5715" b="16510"/>
                <wp:wrapNone/>
                <wp:docPr id="4" name="Rectangle 9"/>
                <wp:cNvGraphicFramePr/>
                <a:graphic xmlns:a="http://schemas.openxmlformats.org/drawingml/2006/main">
                  <a:graphicData uri="http://schemas.microsoft.com/office/word/2010/wordprocessingShape">
                    <wps:wsp>
                      <wps:cNvSpPr/>
                      <wps:spPr>
                        <a:xfrm>
                          <a:off x="0" y="0"/>
                          <a:ext cx="2903855" cy="1998345"/>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false" upright="false">
                        <a:noAutofit/>
                      </wps:bodyPr>
                    </wps:wsp>
                  </a:graphicData>
                </a:graphic>
              </wp:anchor>
            </w:drawing>
          </mc:Choice>
          <mc:Fallback>
            <w:pict>
              <v:rect id="Rectangle 9" o:spid="_x0000_s1026" o:spt="1" style="position:absolute;left:0pt;margin-left:221.8pt;margin-top:5.75pt;height:157.35pt;width:228.65pt;z-index:251659264;mso-width-relative:page;mso-height-relative:page;" filled="f" stroked="t" coordsize="21600,21600" o:gfxdata="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0NjFvYAAAACgEAAA8AAAAAAAAA&#10;AQAgAAAAOAAAAGRycy9kb3ducmV2LnhtbFBLAQIUABQAAAAIAIdO4kAGS2IC+wEAAOsDAAAOAAAA&#10;AAAAAAEAIAAAAD0BAABkcnMvZTJvRG9jLnhtbFBLBQYAAAAABgAGAFkBAACqBQAAAAA=&#10;">
                <v:fill on="f" focussize="0,0"/>
                <v:stroke color="#000000" joinstyle="miter"/>
                <v:imagedata o:title=""/>
                <o:lock v:ext="edit" aspectratio="f"/>
                <v:textbox>
                  <w:txbxContent>
                    <w:p/>
                  </w:txbxContent>
                </v:textbox>
              </v:rect>
            </w:pict>
          </mc:Fallback>
        </mc:AlternateConten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-141605</wp:posOffset>
                </wp:positionH>
                <wp:positionV relativeFrom="paragraph">
                  <wp:posOffset>87630</wp:posOffset>
                </wp:positionV>
                <wp:extent cx="2790825" cy="1966595"/>
                <wp:effectExtent l="0" t="0" r="0" b="0"/>
                <wp:wrapNone/>
                <wp:docPr id="7" name="Rectangle 5"/>
                <wp:cNvGraphicFramePr/>
                <a:graphic xmlns:a="http://schemas.openxmlformats.org/drawingml/2006/main">
                  <a:graphicData uri="http://schemas.microsoft.com/office/word/2010/wordprocessingShape">
                    <wps:wsp>
                      <wps:cNvSpPr/>
                      <wps:spPr>
                        <a:xfrm>
                          <a:off x="0" y="0"/>
                          <a:ext cx="2790824" cy="1966595"/>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false" upright="false">
                        <a:noAutofit/>
                      </wps:bodyPr>
                    </wps:wsp>
                  </a:graphicData>
                </a:graphic>
              </wp:anchor>
            </w:drawing>
          </mc:Choice>
          <mc:Fallback>
            <w:pict>
              <v:rect id="Rectangle 5" o:spid="_x0000_s1026" o:spt="1" style="position:absolute;left:0pt;margin-left:-11.15pt;margin-top:6.9pt;height:154.85pt;width:219.75pt;z-index:251659264;mso-width-relative:page;mso-height-relative:page;" filled="f" stroked="t" coordsize="21600,21600" o:gfxdata="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JJy2+2AAAAAoBAAAPAAAAAAAA&#10;AAEAIAAAADgAAABkcnMvZG93bnJldi54bWxQSwECFAAUAAAACACHTuJAqdMRZPwBAADrAwAADgAA&#10;AAAAAAABACAAAAA9AQAAZHJzL2Uyb0RvYy54bWxQSwUGAAAAAAYABgBZAQAAqwUAAAAA&#10;">
                <v:fill on="f" focussize="0,0"/>
                <v:stroke color="#000000" joinstyle="miter"/>
                <v:imagedata o:title=""/>
                <o:lock v:ext="edit" aspectratio="f"/>
                <v:textbox>
                  <w:txbxContent>
                    <w:p/>
                  </w:txbxContent>
                </v:textbox>
              </v:rect>
            </w:pict>
          </mc:Fallback>
        </mc:AlternateConten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left="1198" w:leftChars="272" w:hanging="600" w:hanging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（附法定代表人第二代           （附委托代理人第二代</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left="1198" w:leftChars="272" w:hanging="600" w:hanging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身份证正反面复印件）            身份证正反面复印件）</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竞选人：            （盖单位公章） </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法定代表人：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（签字）</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身份证号码：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            </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委托代理人：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（签字）</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身份证号码：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jc w:val="right"/>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                                 年  月  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330" w:firstLineChars="150"/>
        <w:textAlignment w:val="baseline"/>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t>注：法定代表人参加</w:t>
      </w:r>
      <w:r>
        <w:rPr>
          <w:rFonts w:hint="eastAsia" w:asciiTheme="minorEastAsia" w:hAnsiTheme="minorEastAsia" w:eastAsiaTheme="minorEastAsia" w:cstheme="minorEastAsia"/>
          <w:b w:val="0"/>
          <w:i w:val="0"/>
          <w:caps w:val="0"/>
          <w:color w:val="000000" w:themeColor="text1"/>
          <w:spacing w:val="0"/>
          <w:w w:val="100"/>
          <w:sz w:val="22"/>
          <w:szCs w:val="21"/>
          <w:lang w:eastAsia="zh-CN"/>
          <w14:textFill>
            <w14:solidFill>
              <w14:schemeClr w14:val="tx1"/>
            </w14:solidFill>
          </w14:textFill>
        </w:rPr>
        <w:t>竞争性比选</w:t>
      </w:r>
      <w:r>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t>活动并签署文件的，须提供法定代表人身份证明书及本人身份证原件；非法定代表人参加</w:t>
      </w:r>
      <w:r>
        <w:rPr>
          <w:rFonts w:hint="eastAsia" w:asciiTheme="minorEastAsia" w:hAnsiTheme="minorEastAsia" w:eastAsiaTheme="minorEastAsia" w:cstheme="minorEastAsia"/>
          <w:b w:val="0"/>
          <w:i w:val="0"/>
          <w:caps w:val="0"/>
          <w:color w:val="000000" w:themeColor="text1"/>
          <w:spacing w:val="0"/>
          <w:w w:val="100"/>
          <w:sz w:val="22"/>
          <w:szCs w:val="21"/>
          <w:lang w:eastAsia="zh-CN"/>
          <w14:textFill>
            <w14:solidFill>
              <w14:schemeClr w14:val="tx1"/>
            </w14:solidFill>
          </w14:textFill>
        </w:rPr>
        <w:t>竞争性比选</w:t>
      </w:r>
      <w:r>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t>活动并签署文件的，须提供法定代表人身份证明书、授权委托书及本人身份证原件，供监督人员核实身份。</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方正黑体_GBK" w:hAnsi="方正黑体_GBK" w:eastAsia="方正黑体_GBK" w:cs="方正黑体_GBK"/>
          <w:b w:val="0"/>
          <w:i w:val="0"/>
          <w:caps w:val="0"/>
          <w:color w:val="000000" w:themeColor="text1"/>
          <w:spacing w:val="0"/>
          <w:w w:val="100"/>
          <w:sz w:val="32"/>
          <w:szCs w:val="32"/>
          <w:lang w:val="en-US" w:eastAsia="zh-CN" w:bidi="ar-SA"/>
          <w14:textFill>
            <w14:solidFill>
              <w14:schemeClr w14:val="tx1"/>
            </w14:solidFill>
          </w14:textFill>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方正黑体_GBK" w:hAnsi="方正黑体_GBK" w:eastAsia="方正黑体_GBK" w:cs="方正黑体_GBK"/>
          <w:b w:val="0"/>
          <w:i w:val="0"/>
          <w:caps w:val="0"/>
          <w:color w:val="000000" w:themeColor="text1"/>
          <w:spacing w:val="0"/>
          <w:w w:val="10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bidi="ar-SA"/>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2025年“寻美巴渝”垫江站活动服务明细</w:t>
      </w:r>
    </w:p>
    <w:tbl>
      <w:tblPr>
        <w:tblStyle w:val="13"/>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37"/>
        <w:gridCol w:w="581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center"/>
              <w:textAlignment w:val="auto"/>
              <w:outlineLvl w:val="0"/>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t>序号</w:t>
            </w: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center"/>
              <w:textAlignment w:val="auto"/>
              <w:outlineLvl w:val="0"/>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t>项目名称</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jc w:val="center"/>
              <w:textAlignment w:val="auto"/>
              <w:outlineLvl w:val="0"/>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t>项目清单</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left="0" w:leftChars="0" w:firstLine="0" w:firstLineChars="0"/>
              <w:jc w:val="center"/>
              <w:textAlignment w:val="auto"/>
              <w:outlineLvl w:val="0"/>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t>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left="0" w:leftChars="0" w:firstLine="0" w:firstLineChars="0"/>
              <w:jc w:val="center"/>
              <w:textAlignment w:val="auto"/>
              <w:outlineLvl w:val="0"/>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28"/>
                <w:szCs w:val="28"/>
                <w:lang w:val="en-US" w:eastAsia="zh-CN" w:bidi="ar-SA"/>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1</w:t>
            </w: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宣传方案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制定</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包括活动主题设定，预热宣传话题的设计、现场打卡期间的路线、话题设置、宣传形式以及后期宣传等策划</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2</w:t>
            </w:r>
          </w:p>
        </w:tc>
        <w:tc>
          <w:tcPr>
            <w:tcW w:w="18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执行</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在</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活动</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预热期，至少设置5个话题，将宣传推介内容融入其中，提前制作视频（不少于1</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4</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个），通过网络达人发布，引导网民共同参与，形成多维度热点话题</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市委统战部及市级网络达人提前来垫采点安排吃、住、行等保障（以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费用</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4</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在</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活动执行期，暂定在湖畔瀚文酒店或三合湖湿地公园</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举办“寻美巴渝”垫江站活动启动仪式，进行现场布置，</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会务服务，</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制作预热前期视频合集。</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5</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在活动执行期，提前将</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宣传推介内容涉及的产品、地点进行整合梳理，规划现场打卡路线，以</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主要宣传推荐内容</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设置网络话题，</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策划剧情12个，</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引导网络达人通过参观体验后发布相关图文视频。</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做好现场打卡点布置，</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开展茶艺表演，设计制作H5网页（个性化美食行程图）</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；制定活动快剪视频和总视频。</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6</w:t>
            </w:r>
          </w:p>
        </w:tc>
        <w:tc>
          <w:tcPr>
            <w:tcW w:w="18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后勤保障</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预估</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30个市级网络达人、20名嘉宾（含市委统战部相关领导、市新专联班子成员）住宿费</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（湖畔瀚文酒店或国能国际酒店），以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实际参加人数结算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7</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预估</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30个市级网络达人、20名嘉宾生活费</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实际参加人数结算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8</w:t>
            </w:r>
          </w:p>
        </w:tc>
        <w:tc>
          <w:tcPr>
            <w:tcW w:w="18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3辆考斯特、2辆小轿车</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，以</w:t>
            </w: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实际使用车辆结算</w:t>
            </w:r>
            <w:r>
              <w:rPr>
                <w:rFonts w:hint="eastAsia"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w:t>
            </w: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18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t>合计</w:t>
            </w:r>
          </w:p>
        </w:tc>
        <w:tc>
          <w:tcPr>
            <w:tcW w:w="58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c>
          <w:tcPr>
            <w:tcW w:w="15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center"/>
              <w:textAlignment w:val="auto"/>
              <w:outlineLvl w:val="0"/>
              <w:rPr>
                <w:rFonts w:hint="default" w:ascii="Times New Roman" w:hAnsi="Times New Roman" w:eastAsia="方正仿宋_GBK" w:cs="Times New Roman"/>
                <w:b w:val="0"/>
                <w:i w:val="0"/>
                <w:caps w:val="0"/>
                <w:color w:val="000000" w:themeColor="text1"/>
                <w:spacing w:val="0"/>
                <w:w w:val="100"/>
                <w:sz w:val="28"/>
                <w:szCs w:val="28"/>
                <w:lang w:val="en-US" w:eastAsia="zh-CN" w:bidi="ar-SA"/>
                <w14:textFill>
                  <w14:solidFill>
                    <w14:schemeClr w14:val="tx1"/>
                  </w14:solidFill>
                </w14:textFill>
              </w:rPr>
            </w:pPr>
          </w:p>
        </w:tc>
      </w:tr>
    </w:tbl>
    <w:p>
      <w:pPr>
        <w:pStyle w:val="28"/>
        <w:rPr>
          <w:rFonts w:hint="eastAsia" w:ascii="方正仿宋_GBK" w:eastAsia="方正仿宋_GBK" w:cs="MingLiU"/>
          <w:b w:val="0"/>
          <w:i w:val="0"/>
          <w:caps w:val="0"/>
          <w:color w:val="000000" w:themeColor="text1"/>
          <w:spacing w:val="0"/>
          <w:w w:val="100"/>
          <w:sz w:val="22"/>
          <w:szCs w:val="21"/>
          <w14:textFill>
            <w14:solidFill>
              <w14:schemeClr w14:val="tx1"/>
            </w14:solidFill>
          </w14:textFill>
        </w:rPr>
      </w:pPr>
    </w:p>
    <w:sectPr>
      <w:pgSz w:w="11906" w:h="16838"/>
      <w:pgMar w:top="1440" w:right="1086"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D00078FF" w:usb2="00000029" w:usb3="00000000" w:csb0="6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797A9"/>
    <w:multiLevelType w:val="singleLevel"/>
    <w:tmpl w:val="A80797A9"/>
    <w:lvl w:ilvl="0" w:tentative="0">
      <w:start w:val="1"/>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720"/>
  <w:drawingGridHorizontalSpacing w:val="110"/>
  <w:drawingGridVerticalSpacing w:val="156"/>
  <w:displayHorizontalDrawingGridEvery w:val="1"/>
  <w:displayVerticalDrawingGridEvery w:val="1"/>
  <w:noPunctuationKerning w:val="true"/>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jUzMjljZDVmYzU0NDc5MTVmZDljZDAwYTZlMWYifQ=="/>
  </w:docVars>
  <w:rsids>
    <w:rsidRoot w:val="00000000"/>
    <w:rsid w:val="00021F02"/>
    <w:rsid w:val="01C55771"/>
    <w:rsid w:val="028C07F6"/>
    <w:rsid w:val="04066CD6"/>
    <w:rsid w:val="055D08F4"/>
    <w:rsid w:val="05614E5E"/>
    <w:rsid w:val="06233A36"/>
    <w:rsid w:val="072139F0"/>
    <w:rsid w:val="082D1A65"/>
    <w:rsid w:val="085F6B8B"/>
    <w:rsid w:val="08FD5DC5"/>
    <w:rsid w:val="09126282"/>
    <w:rsid w:val="0B0D7CCB"/>
    <w:rsid w:val="0BD44872"/>
    <w:rsid w:val="0C3840C9"/>
    <w:rsid w:val="0DC43F13"/>
    <w:rsid w:val="104D64F2"/>
    <w:rsid w:val="10F255D4"/>
    <w:rsid w:val="115C1E37"/>
    <w:rsid w:val="115E5E99"/>
    <w:rsid w:val="14B144DF"/>
    <w:rsid w:val="15504AA7"/>
    <w:rsid w:val="1552452D"/>
    <w:rsid w:val="15F72715"/>
    <w:rsid w:val="17662F03"/>
    <w:rsid w:val="17734AAD"/>
    <w:rsid w:val="17E9313E"/>
    <w:rsid w:val="18017D69"/>
    <w:rsid w:val="18903146"/>
    <w:rsid w:val="18D00783"/>
    <w:rsid w:val="18F17658"/>
    <w:rsid w:val="1BF17225"/>
    <w:rsid w:val="1D5F5A06"/>
    <w:rsid w:val="1D98768C"/>
    <w:rsid w:val="1DB8359D"/>
    <w:rsid w:val="1E507D2E"/>
    <w:rsid w:val="1EDA17E8"/>
    <w:rsid w:val="1F8E008C"/>
    <w:rsid w:val="214B077B"/>
    <w:rsid w:val="221215D1"/>
    <w:rsid w:val="23866768"/>
    <w:rsid w:val="23CE0673"/>
    <w:rsid w:val="25497024"/>
    <w:rsid w:val="256D0FE4"/>
    <w:rsid w:val="257B1860"/>
    <w:rsid w:val="27383034"/>
    <w:rsid w:val="28605C85"/>
    <w:rsid w:val="2A6FE5B1"/>
    <w:rsid w:val="2B425EF8"/>
    <w:rsid w:val="306233EC"/>
    <w:rsid w:val="32011C02"/>
    <w:rsid w:val="32620458"/>
    <w:rsid w:val="328E3C04"/>
    <w:rsid w:val="34500614"/>
    <w:rsid w:val="356B1A79"/>
    <w:rsid w:val="358C3A4B"/>
    <w:rsid w:val="36F32FEF"/>
    <w:rsid w:val="387C53F3"/>
    <w:rsid w:val="38F27A29"/>
    <w:rsid w:val="39922FFF"/>
    <w:rsid w:val="3BC7583D"/>
    <w:rsid w:val="3C175216"/>
    <w:rsid w:val="3C782A25"/>
    <w:rsid w:val="3D5A413E"/>
    <w:rsid w:val="3D636C94"/>
    <w:rsid w:val="3DCD785A"/>
    <w:rsid w:val="3F3423F7"/>
    <w:rsid w:val="3FE0432D"/>
    <w:rsid w:val="403143D0"/>
    <w:rsid w:val="408C0A89"/>
    <w:rsid w:val="41C8474B"/>
    <w:rsid w:val="42FA7E76"/>
    <w:rsid w:val="44EB3D3D"/>
    <w:rsid w:val="45FA60F2"/>
    <w:rsid w:val="474A4D7F"/>
    <w:rsid w:val="4A122B82"/>
    <w:rsid w:val="4A451EC9"/>
    <w:rsid w:val="4AD82029"/>
    <w:rsid w:val="4B430E1C"/>
    <w:rsid w:val="4B8524B5"/>
    <w:rsid w:val="4BA04CFD"/>
    <w:rsid w:val="4C394462"/>
    <w:rsid w:val="4CC81B79"/>
    <w:rsid w:val="4F71114D"/>
    <w:rsid w:val="50AC44E3"/>
    <w:rsid w:val="52576383"/>
    <w:rsid w:val="54954C2F"/>
    <w:rsid w:val="554F368F"/>
    <w:rsid w:val="55616C9B"/>
    <w:rsid w:val="55644B34"/>
    <w:rsid w:val="5637036C"/>
    <w:rsid w:val="575F22C2"/>
    <w:rsid w:val="5A0C4C53"/>
    <w:rsid w:val="5B1726E8"/>
    <w:rsid w:val="5BF446EF"/>
    <w:rsid w:val="5DED7C3C"/>
    <w:rsid w:val="60C201CC"/>
    <w:rsid w:val="618523E1"/>
    <w:rsid w:val="61A639BE"/>
    <w:rsid w:val="64124C8C"/>
    <w:rsid w:val="64BC5B32"/>
    <w:rsid w:val="65156E31"/>
    <w:rsid w:val="66D41456"/>
    <w:rsid w:val="67216010"/>
    <w:rsid w:val="6A290F36"/>
    <w:rsid w:val="6C1A0083"/>
    <w:rsid w:val="6C571B1C"/>
    <w:rsid w:val="6C890B1F"/>
    <w:rsid w:val="6FFA1485"/>
    <w:rsid w:val="7161484E"/>
    <w:rsid w:val="71662034"/>
    <w:rsid w:val="71D00E0D"/>
    <w:rsid w:val="73617E6E"/>
    <w:rsid w:val="74BB1934"/>
    <w:rsid w:val="76B45423"/>
    <w:rsid w:val="770B3462"/>
    <w:rsid w:val="79F73EC3"/>
    <w:rsid w:val="7A1362FE"/>
    <w:rsid w:val="7A915D04"/>
    <w:rsid w:val="7BED3329"/>
    <w:rsid w:val="7C681624"/>
    <w:rsid w:val="7D3C6953"/>
    <w:rsid w:val="7D527D91"/>
    <w:rsid w:val="7DCA44F2"/>
    <w:rsid w:val="7F0A046A"/>
    <w:rsid w:val="93FFC181"/>
    <w:rsid w:val="FFF74267"/>
    <w:rsid w:val="FFFBA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3">
    <w:name w:val="heading 1"/>
    <w:basedOn w:val="1"/>
    <w:next w:val="1"/>
    <w:qFormat/>
    <w:uiPriority w:val="0"/>
    <w:pPr>
      <w:adjustRightInd/>
      <w:snapToGrid/>
      <w:spacing w:before="100" w:beforeAutospacing="1" w:after="100" w:afterAutospacing="1"/>
      <w:outlineLvl w:val="0"/>
    </w:pPr>
    <w:rPr>
      <w:rFonts w:ascii="宋体" w:eastAsia="宋体" w:cs="宋体"/>
      <w:b/>
      <w:bCs/>
      <w:kern w:val="36"/>
      <w:sz w:val="48"/>
      <w:szCs w:val="48"/>
    </w:rPr>
  </w:style>
  <w:style w:type="paragraph" w:styleId="4">
    <w:name w:val="heading 2"/>
    <w:basedOn w:val="1"/>
    <w:next w:val="1"/>
    <w:qFormat/>
    <w:uiPriority w:val="0"/>
    <w:pPr>
      <w:adjustRightInd/>
      <w:snapToGrid/>
      <w:spacing w:before="100" w:beforeAutospacing="1" w:after="100" w:afterAutospacing="1"/>
      <w:outlineLvl w:val="1"/>
    </w:pPr>
    <w:rPr>
      <w:rFonts w:ascii="宋体" w:eastAsia="宋体" w:cs="宋体"/>
      <w:b/>
      <w:bCs/>
      <w:sz w:val="36"/>
      <w:szCs w:val="36"/>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480" w:lineRule="atLeast"/>
      <w:ind w:firstLine="600"/>
      <w:textAlignment w:val="baseline"/>
    </w:pPr>
    <w:rPr>
      <w:rFonts w:eastAsia="仿宋_GB2312"/>
      <w:kern w:val="0"/>
      <w:sz w:val="30"/>
      <w:szCs w:val="20"/>
    </w:rPr>
  </w:style>
  <w:style w:type="paragraph" w:styleId="6">
    <w:name w:val="Body Text"/>
    <w:basedOn w:val="1"/>
    <w:next w:val="1"/>
    <w:qFormat/>
    <w:uiPriority w:val="0"/>
    <w:pPr>
      <w:widowControl w:val="0"/>
      <w:jc w:val="both"/>
    </w:pPr>
    <w:rPr>
      <w:rFonts w:ascii="仿宋_GB2312" w:eastAsia="仿宋_GB2312" w:cs="Times New Roman"/>
      <w:kern w:val="2"/>
      <w:sz w:val="32"/>
      <w:szCs w:val="20"/>
      <w:lang w:val="en-US" w:eastAsia="zh-CN" w:bidi="ar-SA"/>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adjustRightInd/>
      <w:snapToGrid/>
      <w:spacing w:before="100" w:beforeAutospacing="1" w:after="100" w:afterAutospacing="1"/>
    </w:pPr>
    <w:rPr>
      <w:rFonts w:ascii="宋体" w:eastAsia="宋体" w:cs="宋体"/>
      <w:sz w:val="24"/>
      <w:szCs w:val="24"/>
    </w:rPr>
  </w:style>
  <w:style w:type="paragraph" w:styleId="11">
    <w:name w:val="Body Text First Indent 2"/>
    <w:basedOn w:val="7"/>
    <w:qFormat/>
    <w:uiPriority w:val="0"/>
    <w:pPr>
      <w:ind w:firstLine="420"/>
    </w:pPr>
    <w:rPr>
      <w:rFonts w:cs="宋体"/>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qFormat/>
    <w:uiPriority w:val="0"/>
    <w:rPr>
      <w:color w:val="0000FF"/>
      <w:u w:val="non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表格文字"/>
    <w:basedOn w:val="1"/>
    <w:qFormat/>
    <w:uiPriority w:val="0"/>
    <w:pPr>
      <w:spacing w:before="25" w:after="25"/>
      <w:jc w:val="left"/>
    </w:pPr>
    <w:rPr>
      <w:bCs/>
      <w:spacing w:val="10"/>
      <w:kern w:val="0"/>
      <w:sz w:val="24"/>
    </w:rPr>
  </w:style>
  <w:style w:type="character" w:customStyle="1" w:styleId="30">
    <w:name w:val="font01"/>
    <w:qFormat/>
    <w:uiPriority w:val="0"/>
    <w:rPr>
      <w:rFonts w:ascii="宋体" w:eastAsia="宋体" w:cs="宋体"/>
      <w:color w:val="000000"/>
      <w:sz w:val="21"/>
      <w:szCs w:val="21"/>
      <w:u w:val="none"/>
      <w:vertAlign w:val="superscript"/>
    </w:rPr>
  </w:style>
  <w:style w:type="character" w:customStyle="1" w:styleId="31">
    <w:name w:val="font11"/>
    <w:qFormat/>
    <w:uiPriority w:val="0"/>
    <w:rPr>
      <w:rFonts w:ascii="宋体" w:eastAsia="宋体" w:cs="宋体"/>
      <w:color w:val="000000"/>
      <w:sz w:val="21"/>
      <w:szCs w:val="21"/>
      <w:u w:val="none"/>
    </w:rPr>
  </w:style>
  <w:style w:type="character" w:customStyle="1" w:styleId="32">
    <w:name w:val="font41"/>
    <w:basedOn w:val="14"/>
    <w:qFormat/>
    <w:uiPriority w:val="0"/>
    <w:rPr>
      <w:rFonts w:hint="eastAsia" w:ascii="宋体" w:hAnsi="宋体" w:eastAsia="宋体" w:cs="宋体"/>
      <w:b/>
      <w:color w:val="000000"/>
      <w:sz w:val="18"/>
      <w:szCs w:val="18"/>
      <w:u w:val="none"/>
    </w:rPr>
  </w:style>
  <w:style w:type="character" w:customStyle="1" w:styleId="33">
    <w:name w:val="font21"/>
    <w:basedOn w:val="14"/>
    <w:qFormat/>
    <w:uiPriority w:val="0"/>
    <w:rPr>
      <w:rFonts w:hint="eastAsia" w:ascii="宋体" w:hAnsi="宋体" w:eastAsia="宋体" w:cs="宋体"/>
      <w:b/>
      <w:bCs/>
      <w:color w:val="000000"/>
      <w:sz w:val="18"/>
      <w:szCs w:val="18"/>
      <w:u w:val="none"/>
    </w:rPr>
  </w:style>
  <w:style w:type="character" w:customStyle="1" w:styleId="34">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6476</Words>
  <Characters>6670</Characters>
  <Lines>667</Lines>
  <Paragraphs>380</Paragraphs>
  <TotalTime>7</TotalTime>
  <ScaleCrop>false</ScaleCrop>
  <LinksUpToDate>false</LinksUpToDate>
  <CharactersWithSpaces>7256</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兴垫公司收文员</cp:lastModifiedBy>
  <cp:lastPrinted>2023-10-21T07:08:00Z</cp:lastPrinted>
  <dcterms:modified xsi:type="dcterms:W3CDTF">2025-09-10T14:46:38Z</dcterms:modified>
  <dc:title>垫江县高安镇2020年度森林抚育项目招标公告</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DB01BC0DB1154447B7C640778FE3B3AF_13</vt:lpwstr>
  </property>
  <property fmtid="{D5CDD505-2E9C-101B-9397-08002B2CF9AE}" pid="4" name="KSOTemplateDocerSaveRecord">
    <vt:lpwstr>eyJoZGlkIjoiOWExZTAxODA2MzUxZDdlOTY2ZTdkOTQ1NmViY2UxYjciLCJ1c2VySWQiOiI2ODE3OTY3NjAifQ==</vt:lpwstr>
  </property>
</Properties>
</file>