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B361BA" w:rsidRPr="00B361BA">
        <w:rPr>
          <w:rFonts w:ascii="方正仿宋_GBK" w:eastAsia="方正仿宋_GBK" w:hAnsi="宋体" w:hint="eastAsia"/>
          <w:sz w:val="36"/>
          <w:szCs w:val="36"/>
        </w:rPr>
        <w:t>垫江县沙坪小学校校门排危改造工程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91F" w:rsidRDefault="0070591F" w:rsidP="0024496E">
      <w:r>
        <w:separator/>
      </w:r>
    </w:p>
  </w:endnote>
  <w:endnote w:type="continuationSeparator" w:id="1">
    <w:p w:rsidR="0070591F" w:rsidRDefault="0070591F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91F" w:rsidRDefault="0070591F" w:rsidP="0024496E">
      <w:r>
        <w:separator/>
      </w:r>
    </w:p>
  </w:footnote>
  <w:footnote w:type="continuationSeparator" w:id="1">
    <w:p w:rsidR="0070591F" w:rsidRDefault="0070591F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6837A0"/>
    <w:rsid w:val="0070591F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361BA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231</Characters>
  <Application>Microsoft Office Word</Application>
  <DocSecurity>0</DocSecurity>
  <Lines>1</Lines>
  <Paragraphs>1</Paragraphs>
  <ScaleCrop>false</ScaleCrop>
  <Company>微软用户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2025-09-09T02:26:00Z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