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spacing w:line="1600" w:lineRule="exact"/>
        <w:jc w:val="center"/>
        <w:outlineLvl w:val="0"/>
        <w:rPr>
          <w:rFonts w:hint="eastAsia" w:ascii="方正黑体_GBK" w:eastAsia="方正黑体_GBK"/>
          <w:sz w:val="130"/>
          <w:szCs w:val="130"/>
          <w:lang w:eastAsia="zh-CN"/>
        </w:rPr>
      </w:pPr>
      <w:r>
        <w:rPr>
          <w:rFonts w:hint="eastAsia" w:ascii="方正黑体_GBK" w:eastAsia="方正黑体_GBK"/>
          <w:sz w:val="130"/>
          <w:szCs w:val="130"/>
          <w:lang w:eastAsia="zh-CN"/>
        </w:rPr>
        <w:t>自主采购文件</w:t>
      </w:r>
    </w:p>
    <w:p>
      <w:pPr>
        <w:spacing w:line="700" w:lineRule="exact"/>
        <w:jc w:val="center"/>
        <w:rPr>
          <w:rFonts w:hint="eastAsia" w:ascii="方正黑体_GBK" w:eastAsia="方正黑体_GBK"/>
          <w:sz w:val="72"/>
          <w:szCs w:val="72"/>
        </w:rPr>
      </w:pPr>
    </w:p>
    <w:p>
      <w:pPr>
        <w:spacing w:line="700" w:lineRule="exact"/>
        <w:jc w:val="center"/>
        <w:rPr>
          <w:rFonts w:hint="eastAsia" w:ascii="黑体" w:eastAsia="黑体"/>
          <w:sz w:val="32"/>
        </w:rPr>
      </w:pPr>
    </w:p>
    <w:p>
      <w:pPr>
        <w:spacing w:line="700" w:lineRule="exact"/>
        <w:jc w:val="both"/>
        <w:rPr>
          <w:rFonts w:hint="eastAsia" w:ascii="黑体" w:eastAsia="黑体"/>
          <w:sz w:val="32"/>
        </w:rPr>
      </w:pPr>
    </w:p>
    <w:p>
      <w:pPr>
        <w:spacing w:line="500" w:lineRule="exact"/>
        <w:ind w:firstLine="0"/>
        <w:outlineLvl w:val="0"/>
        <w:rPr>
          <w:rFonts w:hint="eastAsia" w:ascii="方正小标宋_GBK" w:eastAsia="方正小标宋_GBK"/>
          <w:sz w:val="36"/>
          <w:szCs w:val="36"/>
          <w:lang w:val="en-US" w:eastAsia="zh-CN"/>
        </w:rPr>
      </w:pPr>
      <w:r>
        <w:rPr>
          <w:rFonts w:hint="eastAsia" w:ascii="方正小标宋_GBK" w:eastAsia="方正小标宋_GBK"/>
          <w:sz w:val="36"/>
          <w:szCs w:val="36"/>
        </w:rPr>
        <w:t>项  目  号：</w:t>
      </w:r>
      <w:r>
        <w:rPr>
          <w:rFonts w:hint="eastAsia" w:ascii="方正小标宋_GBK" w:eastAsia="方正小标宋_GBK"/>
          <w:sz w:val="36"/>
          <w:szCs w:val="36"/>
          <w:lang w:val="en-US" w:eastAsia="zh-CN"/>
        </w:rPr>
        <w:t>/</w:t>
      </w:r>
    </w:p>
    <w:p>
      <w:pPr>
        <w:spacing w:line="500" w:lineRule="exact"/>
        <w:ind w:left="2520" w:hanging="2520" w:hangingChars="700"/>
        <w:outlineLvl w:val="0"/>
        <w:rPr>
          <w:rFonts w:hint="eastAsia" w:ascii="方正小标宋_GBK" w:eastAsia="方正小标宋_GBK"/>
          <w:sz w:val="36"/>
          <w:szCs w:val="36"/>
          <w:lang w:eastAsia="zh-CN"/>
        </w:rPr>
      </w:pPr>
      <w:r>
        <w:rPr>
          <w:rFonts w:hint="eastAsia" w:ascii="方正小标宋_GBK" w:eastAsia="方正小标宋_GBK"/>
          <w:sz w:val="36"/>
          <w:szCs w:val="36"/>
        </w:rPr>
        <w:t>项目名称：</w:t>
      </w:r>
      <w:r>
        <w:rPr>
          <w:rFonts w:hint="eastAsia" w:ascii="方正小标宋_GBK" w:eastAsia="方正小标宋_GBK"/>
          <w:sz w:val="36"/>
          <w:szCs w:val="36"/>
          <w:lang w:eastAsia="zh-CN"/>
        </w:rPr>
        <w:t>垫江县体育场座椅椅套采购项目</w:t>
      </w:r>
    </w:p>
    <w:p>
      <w:pPr>
        <w:spacing w:line="700" w:lineRule="exact"/>
        <w:jc w:val="center"/>
        <w:rPr>
          <w:rFonts w:hint="eastAsia" w:ascii="方正小标宋_GBK" w:eastAsia="方正小标宋_GBK"/>
          <w:b/>
          <w:sz w:val="36"/>
          <w:szCs w:val="36"/>
        </w:rPr>
      </w:pPr>
    </w:p>
    <w:p>
      <w:pPr>
        <w:spacing w:line="700" w:lineRule="exact"/>
        <w:jc w:val="center"/>
        <w:rPr>
          <w:rFonts w:hint="eastAsia" w:ascii="方正小标宋_GBK" w:eastAsia="方正小标宋_GBK"/>
          <w:b/>
          <w:sz w:val="36"/>
          <w:szCs w:val="36"/>
        </w:rPr>
      </w:pPr>
    </w:p>
    <w:p>
      <w:pPr>
        <w:spacing w:line="700" w:lineRule="exact"/>
        <w:jc w:val="center"/>
        <w:rPr>
          <w:rFonts w:hint="eastAsia" w:ascii="方正小标宋_GBK" w:eastAsia="方正小标宋_GBK"/>
          <w:b/>
          <w:sz w:val="36"/>
          <w:szCs w:val="36"/>
        </w:rPr>
      </w:pPr>
    </w:p>
    <w:p>
      <w:pPr>
        <w:spacing w:line="700" w:lineRule="exact"/>
        <w:rPr>
          <w:rFonts w:hint="eastAsia" w:ascii="方正小标宋_GBK" w:eastAsia="方正小标宋_GBK"/>
          <w:b/>
          <w:sz w:val="36"/>
          <w:szCs w:val="36"/>
        </w:rPr>
      </w:pPr>
    </w:p>
    <w:p>
      <w:pPr>
        <w:spacing w:line="700" w:lineRule="exact"/>
        <w:rPr>
          <w:rFonts w:hint="eastAsia" w:ascii="方正小标宋_GBK" w:eastAsia="方正小标宋_GBK"/>
          <w:b/>
          <w:sz w:val="36"/>
          <w:szCs w:val="36"/>
        </w:rPr>
      </w:pPr>
    </w:p>
    <w:p>
      <w:pPr>
        <w:spacing w:line="500" w:lineRule="exact"/>
        <w:jc w:val="center"/>
        <w:outlineLvl w:val="0"/>
        <w:rPr>
          <w:rFonts w:ascii="方正小标宋_GBK" w:eastAsia="方正小标宋_GBK"/>
          <w:sz w:val="36"/>
          <w:szCs w:val="36"/>
          <w:lang w:val="en-US" w:eastAsia="zh-CN"/>
        </w:rPr>
      </w:pPr>
      <w:r>
        <w:rPr>
          <w:rFonts w:hint="eastAsia" w:ascii="方正小标宋_GBK" w:eastAsia="方正小标宋_GBK"/>
          <w:sz w:val="36"/>
          <w:szCs w:val="36"/>
        </w:rPr>
        <w:t>采购人：</w:t>
      </w:r>
      <w:r>
        <w:rPr>
          <w:rFonts w:hint="eastAsia" w:ascii="方正小标宋_GBK" w:eastAsia="方正小标宋_GBK"/>
          <w:sz w:val="36"/>
          <w:szCs w:val="36"/>
          <w:lang w:eastAsia="zh-CN"/>
        </w:rPr>
        <w:t>重庆兴垫实业集团有限公司</w:t>
      </w:r>
    </w:p>
    <w:p>
      <w:pPr>
        <w:spacing w:line="500" w:lineRule="exact"/>
        <w:jc w:val="center"/>
        <w:outlineLvl w:val="0"/>
        <w:rPr>
          <w:rFonts w:hint="eastAsia" w:ascii="方正小标宋_GBK" w:eastAsia="方正小标宋_GBK"/>
          <w:sz w:val="36"/>
          <w:szCs w:val="36"/>
          <w:lang w:val="en-US" w:eastAsia="zh-CN"/>
        </w:rPr>
      </w:pPr>
      <w:r>
        <w:rPr>
          <w:rFonts w:hint="eastAsia" w:ascii="方正小标宋_GBK" w:eastAsia="方正小标宋_GBK"/>
          <w:sz w:val="36"/>
          <w:szCs w:val="36"/>
        </w:rPr>
        <w:t>采购代理机构：</w:t>
      </w:r>
      <w:r>
        <w:rPr>
          <w:rFonts w:hint="eastAsia" w:ascii="方正小标宋_GBK" w:eastAsia="方正小标宋_GBK"/>
          <w:sz w:val="36"/>
          <w:szCs w:val="36"/>
          <w:lang w:val="en-US" w:eastAsia="zh-CN"/>
        </w:rPr>
        <w:t>/</w:t>
      </w:r>
    </w:p>
    <w:p>
      <w:pPr>
        <w:spacing w:line="720" w:lineRule="exact"/>
        <w:jc w:val="center"/>
        <w:outlineLvl w:val="0"/>
        <w:rPr>
          <w:rFonts w:hint="eastAsia" w:ascii="方正黑体_GBK" w:eastAsia="方正黑体_GBK"/>
          <w:sz w:val="48"/>
          <w:szCs w:val="32"/>
        </w:rPr>
      </w:pPr>
      <w:r>
        <w:rPr>
          <w:rFonts w:hint="eastAsia" w:ascii="方正小标宋_GBK" w:eastAsia="方正小标宋_GBK"/>
          <w:sz w:val="36"/>
          <w:szCs w:val="36"/>
        </w:rPr>
        <w:t>二〇二</w:t>
      </w:r>
      <w:r>
        <w:rPr>
          <w:rFonts w:hint="eastAsia" w:ascii="方正小标宋_GBK" w:eastAsia="方正小标宋_GBK"/>
          <w:sz w:val="36"/>
          <w:szCs w:val="36"/>
          <w:lang w:val="en-US" w:eastAsia="zh-CN"/>
        </w:rPr>
        <w:t>五</w:t>
      </w:r>
      <w:r>
        <w:rPr>
          <w:rFonts w:hint="eastAsia" w:ascii="方正小标宋_GBK" w:eastAsia="方正小标宋_GBK"/>
          <w:sz w:val="36"/>
          <w:szCs w:val="36"/>
        </w:rPr>
        <w:t>年</w:t>
      </w:r>
      <w:r>
        <w:rPr>
          <w:rFonts w:hint="eastAsia" w:ascii="方正小标宋_GBK" w:eastAsia="方正小标宋_GBK"/>
          <w:sz w:val="36"/>
          <w:szCs w:val="36"/>
          <w:lang w:val="en-US" w:eastAsia="zh-CN"/>
        </w:rPr>
        <w:t>九</w:t>
      </w:r>
      <w:r>
        <w:rPr>
          <w:rFonts w:hint="eastAsia" w:ascii="方正小标宋_GBK" w:eastAsia="方正小标宋_GBK"/>
          <w:sz w:val="36"/>
          <w:szCs w:val="36"/>
        </w:rPr>
        <w:t>月</w:t>
      </w:r>
    </w:p>
    <w:p>
      <w:pPr>
        <w:spacing w:line="480" w:lineRule="exact"/>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4"/>
        </w:sectPr>
      </w:pPr>
    </w:p>
    <w:p>
      <w:pPr>
        <w:pStyle w:val="45"/>
        <w:tabs>
          <w:tab w:val="right" w:leader="dot" w:pos="9412"/>
        </w:tabs>
      </w:pPr>
    </w:p>
    <w:p>
      <w:pPr>
        <w:pStyle w:val="3"/>
        <w:spacing w:before="0" w:after="0" w:line="360" w:lineRule="auto"/>
        <w:ind w:firstLine="2520" w:firstLineChars="700"/>
        <w:jc w:val="both"/>
        <w:rPr>
          <w:rFonts w:hint="eastAsia" w:ascii="方正小标宋_GBK" w:eastAsia="方正小标宋_GBK"/>
          <w:b w:val="0"/>
          <w:sz w:val="36"/>
          <w:szCs w:val="30"/>
        </w:rPr>
      </w:pPr>
      <w:bookmarkStart w:id="0" w:name="_Toc24173"/>
      <w:bookmarkStart w:id="1" w:name="_Toc15726"/>
      <w:bookmarkStart w:id="2" w:name="_Toc28269"/>
      <w:bookmarkStart w:id="3" w:name="_Toc65660329"/>
      <w:bookmarkStart w:id="4" w:name="_Toc106034769"/>
      <w:bookmarkStart w:id="5" w:name="_Toc11641050"/>
      <w:bookmarkStart w:id="6" w:name="_Toc12789052"/>
      <w:bookmarkStart w:id="7" w:name="_Toc3206"/>
      <w:bookmarkStart w:id="8" w:name="_Toc14446"/>
      <w:bookmarkStart w:id="9" w:name="_Toc24817"/>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采购邀请书</w:t>
      </w:r>
      <w:bookmarkEnd w:id="0"/>
      <w:bookmarkEnd w:id="1"/>
      <w:bookmarkEnd w:id="2"/>
      <w:bookmarkEnd w:id="3"/>
      <w:bookmarkEnd w:id="4"/>
      <w:bookmarkEnd w:id="5"/>
      <w:bookmarkEnd w:id="6"/>
      <w:bookmarkEnd w:id="7"/>
      <w:bookmarkEnd w:id="8"/>
      <w:bookmarkEnd w:id="9"/>
    </w:p>
    <w:p>
      <w:pPr>
        <w:spacing w:line="500" w:lineRule="exact"/>
        <w:ind w:firstLine="480" w:firstLineChars="200"/>
        <w:outlineLvl w:val="0"/>
        <w:rPr>
          <w:rFonts w:hint="eastAsia" w:ascii="方正仿宋_GBK" w:eastAsia="方正仿宋_GBK"/>
          <w:sz w:val="24"/>
          <w:szCs w:val="24"/>
        </w:rPr>
      </w:pPr>
      <w:r>
        <w:rPr>
          <w:rFonts w:hint="eastAsia" w:ascii="方正仿宋_GBK" w:eastAsia="方正仿宋_GBK"/>
          <w:sz w:val="24"/>
          <w:szCs w:val="24"/>
          <w:lang w:eastAsia="zh-CN"/>
        </w:rPr>
        <w:t>为举办重庆市城市足球超级联赛，现由重庆兴垫实业集团有限公司</w:t>
      </w:r>
      <w:r>
        <w:rPr>
          <w:rFonts w:hint="eastAsia" w:ascii="方正仿宋_GBK" w:eastAsia="方正仿宋_GBK"/>
          <w:sz w:val="24"/>
          <w:szCs w:val="24"/>
          <w:lang w:val="en-US" w:eastAsia="zh-CN"/>
        </w:rPr>
        <w:t>对</w:t>
      </w:r>
      <w:r>
        <w:rPr>
          <w:rFonts w:hint="eastAsia" w:ascii="方正仿宋_GBK" w:eastAsia="方正仿宋_GBK"/>
          <w:sz w:val="24"/>
          <w:szCs w:val="24"/>
          <w:lang w:eastAsia="zh-CN"/>
        </w:rPr>
        <w:t>垫江县体育场座椅椅套</w:t>
      </w:r>
      <w:r>
        <w:rPr>
          <w:rFonts w:hint="eastAsia" w:ascii="方正仿宋_GBK" w:eastAsia="方正仿宋_GBK"/>
          <w:sz w:val="24"/>
          <w:szCs w:val="24"/>
        </w:rPr>
        <w:t>进行采购。欢迎有资格的供应商前来参加报价。</w:t>
      </w:r>
    </w:p>
    <w:p>
      <w:pPr>
        <w:pStyle w:val="3"/>
        <w:numPr>
          <w:ilvl w:val="0"/>
          <w:numId w:val="13"/>
        </w:numPr>
        <w:adjustRightInd w:val="0"/>
        <w:snapToGrid w:val="0"/>
        <w:spacing w:before="0" w:after="0" w:line="400" w:lineRule="exact"/>
        <w:ind w:left="0" w:firstLine="481" w:firstLineChars="200"/>
        <w:rPr>
          <w:rFonts w:hint="eastAsia" w:ascii="方正仿宋_GBK" w:eastAsia="方正仿宋_GBK"/>
          <w:sz w:val="24"/>
        </w:rPr>
      </w:pPr>
      <w:bookmarkStart w:id="10" w:name="_Toc20717"/>
      <w:bookmarkStart w:id="11" w:name="_Toc317775175"/>
      <w:bookmarkStart w:id="12" w:name="_Toc106034770"/>
      <w:bookmarkStart w:id="13" w:name="_Toc6928"/>
      <w:bookmarkStart w:id="14" w:name="_Toc18246"/>
      <w:bookmarkStart w:id="15" w:name="_Toc7758"/>
      <w:bookmarkStart w:id="16" w:name="_Toc26091"/>
      <w:bookmarkStart w:id="17" w:name="_Toc30549"/>
      <w:bookmarkStart w:id="18" w:name="_Toc65660330"/>
      <w:bookmarkStart w:id="19" w:name="_Toc313893526"/>
      <w:r>
        <w:rPr>
          <w:rFonts w:hint="eastAsia" w:ascii="方正仿宋_GBK" w:eastAsia="方正仿宋_GBK"/>
          <w:sz w:val="24"/>
        </w:rPr>
        <w:t>询价内容</w:t>
      </w:r>
      <w:bookmarkEnd w:id="10"/>
      <w:bookmarkEnd w:id="11"/>
      <w:bookmarkEnd w:id="12"/>
      <w:bookmarkEnd w:id="13"/>
      <w:bookmarkEnd w:id="14"/>
      <w:bookmarkEnd w:id="15"/>
      <w:bookmarkEnd w:id="16"/>
      <w:bookmarkEnd w:id="17"/>
      <w:bookmarkEnd w:id="18"/>
      <w:bookmarkEnd w:id="19"/>
    </w:p>
    <w:tbl>
      <w:tblPr>
        <w:tblStyle w:val="57"/>
        <w:tblW w:w="4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6"/>
        <w:gridCol w:w="1903"/>
        <w:gridCol w:w="2325"/>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158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方正仿宋_GBK" w:eastAsia="方正仿宋_GBK" w:cs="宋体"/>
                <w:b/>
                <w:bCs/>
                <w:kern w:val="0"/>
                <w:sz w:val="21"/>
                <w:szCs w:val="24"/>
              </w:rPr>
            </w:pPr>
            <w:r>
              <w:rPr>
                <w:rFonts w:hint="eastAsia" w:ascii="方正仿宋_GBK" w:eastAsia="方正仿宋_GBK" w:cs="宋体"/>
                <w:b/>
                <w:bCs/>
                <w:kern w:val="0"/>
                <w:sz w:val="21"/>
                <w:szCs w:val="24"/>
                <w:lang w:val="en-US" w:eastAsia="zh-CN"/>
              </w:rPr>
              <w:t>包号及</w:t>
            </w:r>
            <w:r>
              <w:rPr>
                <w:rFonts w:hint="eastAsia" w:ascii="方正仿宋_GBK" w:eastAsia="方正仿宋_GBK" w:cs="宋体"/>
                <w:b/>
                <w:bCs/>
                <w:kern w:val="0"/>
                <w:sz w:val="21"/>
                <w:szCs w:val="24"/>
              </w:rPr>
              <w:t>名称</w:t>
            </w:r>
          </w:p>
        </w:tc>
        <w:tc>
          <w:tcPr>
            <w:tcW w:w="105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方正仿宋_GBK" w:eastAsia="方正仿宋_GBK" w:cs="宋体"/>
                <w:b/>
                <w:bCs/>
                <w:kern w:val="0"/>
                <w:sz w:val="21"/>
                <w:szCs w:val="24"/>
              </w:rPr>
            </w:pPr>
            <w:r>
              <w:rPr>
                <w:rFonts w:hint="eastAsia" w:ascii="方正仿宋_GBK" w:eastAsia="方正仿宋_GBK" w:cs="宋体"/>
                <w:b/>
                <w:bCs/>
                <w:kern w:val="0"/>
                <w:sz w:val="21"/>
                <w:szCs w:val="24"/>
              </w:rPr>
              <w:t>最高限价（万元）</w:t>
            </w:r>
          </w:p>
        </w:tc>
        <w:tc>
          <w:tcPr>
            <w:tcW w:w="1237"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cs="宋体"/>
                <w:b/>
                <w:bCs/>
                <w:kern w:val="0"/>
                <w:sz w:val="21"/>
                <w:szCs w:val="24"/>
                <w:lang w:val="en-US" w:eastAsia="zh-CN" w:bidi="ar-SA"/>
              </w:rPr>
            </w:pPr>
            <w:r>
              <w:rPr>
                <w:rFonts w:hint="eastAsia" w:ascii="方正仿宋_GBK" w:eastAsia="方正仿宋_GBK" w:cs="宋体"/>
                <w:b/>
                <w:bCs/>
                <w:kern w:val="0"/>
                <w:sz w:val="21"/>
                <w:szCs w:val="24"/>
              </w:rPr>
              <w:t>成交供应商数量（名）</w:t>
            </w:r>
          </w:p>
        </w:tc>
        <w:tc>
          <w:tcPr>
            <w:tcW w:w="11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cs="宋体"/>
                <w:b/>
                <w:bCs/>
                <w:kern w:val="0"/>
                <w:sz w:val="21"/>
                <w:szCs w:val="24"/>
                <w:lang w:val="en-US" w:eastAsia="zh-CN"/>
              </w:rPr>
            </w:pPr>
            <w:r>
              <w:rPr>
                <w:rFonts w:hint="eastAsia" w:ascii="方正仿宋_GBK" w:eastAsia="方正仿宋_GBK" w:cs="宋体"/>
                <w:b/>
                <w:bCs/>
                <w:kern w:val="0"/>
                <w:sz w:val="21"/>
                <w:szCs w:val="24"/>
                <w:lang w:val="en-US" w:eastAsia="zh-CN"/>
              </w:rPr>
              <w:t>投标保证金（万元）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158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cs="宋体"/>
                <w:kern w:val="0"/>
                <w:sz w:val="21"/>
                <w:szCs w:val="24"/>
                <w:lang w:val="en-US" w:eastAsia="zh-CN"/>
              </w:rPr>
            </w:pPr>
            <w:r>
              <w:rPr>
                <w:rFonts w:hint="eastAsia" w:ascii="方正仿宋_GBK" w:eastAsia="方正仿宋_GBK"/>
                <w:sz w:val="21"/>
                <w:szCs w:val="21"/>
                <w:lang w:val="en-US" w:eastAsia="zh-CN"/>
              </w:rPr>
              <w:t>垫江县体育场座椅椅套采购项目</w:t>
            </w:r>
          </w:p>
        </w:tc>
        <w:tc>
          <w:tcPr>
            <w:tcW w:w="105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eastAsia="方正仿宋_GBK"/>
                <w:sz w:val="21"/>
                <w:szCs w:val="21"/>
                <w:lang w:val="en-US" w:eastAsia="zh-CN"/>
              </w:rPr>
            </w:pPr>
            <w:r>
              <w:rPr>
                <w:rFonts w:hint="eastAsia" w:ascii="方正仿宋_GBK" w:eastAsia="方正仿宋_GBK"/>
                <w:sz w:val="21"/>
                <w:szCs w:val="21"/>
                <w:lang w:val="en-US" w:eastAsia="zh-CN"/>
              </w:rPr>
              <w:t>20.92</w:t>
            </w:r>
          </w:p>
        </w:tc>
        <w:tc>
          <w:tcPr>
            <w:tcW w:w="1237"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eastAsia="方正仿宋_GBK"/>
                <w:sz w:val="21"/>
                <w:szCs w:val="21"/>
                <w:lang w:val="en-US" w:eastAsia="zh-CN"/>
              </w:rPr>
            </w:pPr>
            <w:r>
              <w:rPr>
                <w:rFonts w:hint="eastAsia" w:ascii="方正仿宋_GBK" w:eastAsia="方正仿宋_GBK"/>
                <w:sz w:val="21"/>
                <w:szCs w:val="21"/>
                <w:lang w:val="en-US" w:eastAsia="zh-CN"/>
              </w:rPr>
              <w:t>1</w:t>
            </w:r>
          </w:p>
        </w:tc>
        <w:tc>
          <w:tcPr>
            <w:tcW w:w="1125"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eastAsia="方正仿宋_GBK"/>
                <w:sz w:val="21"/>
                <w:szCs w:val="21"/>
                <w:lang w:val="en-US" w:eastAsia="zh-CN"/>
              </w:rPr>
            </w:pPr>
            <w:r>
              <w:rPr>
                <w:rFonts w:hint="eastAsia" w:ascii="方正仿宋_GBK" w:eastAsia="方正仿宋_GBK"/>
                <w:sz w:val="21"/>
                <w:szCs w:val="21"/>
                <w:lang w:val="en-US" w:eastAsia="zh-CN"/>
              </w:rPr>
              <w:t>0.4</w:t>
            </w:r>
          </w:p>
        </w:tc>
      </w:tr>
    </w:tbl>
    <w:p/>
    <w:p>
      <w:pPr>
        <w:pStyle w:val="3"/>
        <w:adjustRightInd w:val="0"/>
        <w:snapToGrid w:val="0"/>
        <w:spacing w:before="0" w:after="0" w:line="400" w:lineRule="exact"/>
        <w:ind w:firstLine="481" w:firstLineChars="200"/>
        <w:rPr>
          <w:rFonts w:hint="eastAsia" w:ascii="方正仿宋_GBK" w:eastAsia="方正仿宋_GBK"/>
          <w:sz w:val="24"/>
        </w:rPr>
      </w:pPr>
      <w:bookmarkStart w:id="20" w:name="_Toc27028"/>
      <w:bookmarkStart w:id="21" w:name="_Toc781"/>
      <w:bookmarkStart w:id="22" w:name="_Toc4424"/>
      <w:bookmarkStart w:id="23" w:name="_Toc65660331"/>
      <w:bookmarkStart w:id="24" w:name="_Toc5824"/>
      <w:bookmarkStart w:id="25" w:name="_Toc6592"/>
      <w:bookmarkStart w:id="26" w:name="_Toc106034771"/>
      <w:bookmarkStart w:id="27" w:name="_Toc3256"/>
      <w:bookmarkStart w:id="28" w:name="_Toc373860293"/>
      <w:bookmarkStart w:id="29" w:name="_Toc317775178"/>
      <w:r>
        <w:rPr>
          <w:rFonts w:hint="eastAsia" w:ascii="方正仿宋_GBK" w:eastAsia="方正仿宋_GBK"/>
          <w:sz w:val="24"/>
        </w:rPr>
        <w:t>二、资金来源</w:t>
      </w:r>
      <w:bookmarkEnd w:id="20"/>
      <w:bookmarkEnd w:id="21"/>
      <w:bookmarkEnd w:id="22"/>
      <w:bookmarkEnd w:id="23"/>
      <w:bookmarkEnd w:id="24"/>
      <w:bookmarkEnd w:id="25"/>
      <w:bookmarkEnd w:id="26"/>
      <w:bookmarkEnd w:id="27"/>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lang w:eastAsia="zh-CN"/>
        </w:rPr>
        <w:t>自筹资金</w:t>
      </w:r>
      <w:r>
        <w:rPr>
          <w:rFonts w:hint="eastAsia" w:ascii="方正仿宋_GBK" w:eastAsia="方正仿宋_GBK"/>
          <w:sz w:val="24"/>
          <w:szCs w:val="24"/>
        </w:rPr>
        <w:t>，采购</w:t>
      </w:r>
      <w:r>
        <w:rPr>
          <w:rFonts w:hint="eastAsia" w:ascii="方正仿宋_GBK" w:eastAsia="方正仿宋_GBK"/>
          <w:sz w:val="24"/>
          <w:szCs w:val="24"/>
          <w:lang w:val="en-US" w:eastAsia="zh-CN"/>
        </w:rPr>
        <w:t>总</w:t>
      </w:r>
      <w:r>
        <w:rPr>
          <w:rFonts w:hint="eastAsia" w:ascii="方正仿宋_GBK" w:eastAsia="方正仿宋_GBK"/>
          <w:sz w:val="24"/>
          <w:szCs w:val="24"/>
        </w:rPr>
        <w:t>预算</w:t>
      </w:r>
      <w:r>
        <w:rPr>
          <w:rFonts w:hint="eastAsia" w:ascii="方正仿宋_GBK" w:eastAsia="方正仿宋_GBK"/>
          <w:sz w:val="24"/>
          <w:szCs w:val="24"/>
          <w:lang w:val="en-US" w:eastAsia="zh-CN"/>
        </w:rPr>
        <w:t>20.92</w:t>
      </w:r>
      <w:r>
        <w:rPr>
          <w:rFonts w:hint="eastAsia" w:ascii="方正仿宋_GBK" w:eastAsia="方正仿宋_GBK"/>
          <w:sz w:val="24"/>
          <w:szCs w:val="24"/>
        </w:rPr>
        <w:t>万元。</w:t>
      </w:r>
    </w:p>
    <w:p>
      <w:pPr>
        <w:pStyle w:val="3"/>
        <w:adjustRightInd w:val="0"/>
        <w:snapToGrid w:val="0"/>
        <w:spacing w:before="0" w:after="0" w:line="400" w:lineRule="exact"/>
        <w:ind w:firstLine="481" w:firstLineChars="200"/>
        <w:rPr>
          <w:rFonts w:hint="eastAsia" w:ascii="方正仿宋_GBK" w:eastAsia="方正仿宋_GBK"/>
          <w:sz w:val="24"/>
        </w:rPr>
      </w:pPr>
      <w:bookmarkStart w:id="30" w:name="_Toc15959"/>
      <w:bookmarkStart w:id="31" w:name="_Toc20867"/>
      <w:bookmarkStart w:id="32" w:name="_Toc64731996"/>
      <w:bookmarkStart w:id="33" w:name="_Toc15971"/>
      <w:bookmarkStart w:id="34" w:name="_Toc106034772"/>
      <w:bookmarkStart w:id="35" w:name="_Toc16712"/>
      <w:bookmarkStart w:id="36" w:name="_Toc65660332"/>
      <w:bookmarkStart w:id="37" w:name="_Toc18548"/>
      <w:bookmarkStart w:id="38" w:name="_Toc13541"/>
      <w:r>
        <w:rPr>
          <w:rFonts w:hint="eastAsia" w:ascii="方正仿宋_GBK" w:eastAsia="方正仿宋_GBK"/>
          <w:sz w:val="24"/>
        </w:rPr>
        <w:t>三、供应商资格条件</w:t>
      </w:r>
      <w:bookmarkEnd w:id="30"/>
      <w:bookmarkEnd w:id="31"/>
      <w:bookmarkEnd w:id="32"/>
      <w:bookmarkEnd w:id="33"/>
      <w:bookmarkEnd w:id="34"/>
      <w:bookmarkEnd w:id="35"/>
      <w:bookmarkEnd w:id="36"/>
      <w:bookmarkEnd w:id="37"/>
      <w:bookmarkEnd w:id="38"/>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（一）满足《中华人民共和国政府采购法》第二十二条规定；</w:t>
      </w:r>
    </w:p>
    <w:p>
      <w:pPr>
        <w:spacing w:line="400" w:lineRule="exact"/>
        <w:ind w:firstLine="480" w:firstLineChars="200"/>
        <w:rPr>
          <w:rFonts w:hint="eastAsia" w:ascii="方正仿宋_GBK" w:eastAsia="方正仿宋_GBK"/>
          <w:i/>
          <w:sz w:val="24"/>
          <w:szCs w:val="24"/>
          <w:u w:val="single"/>
          <w:lang w:val="en-US" w:eastAsia="zh-CN"/>
        </w:rPr>
      </w:pPr>
      <w:r>
        <w:rPr>
          <w:rFonts w:hint="eastAsia" w:ascii="方正仿宋_GBK" w:eastAsia="方正仿宋_GBK"/>
          <w:sz w:val="24"/>
          <w:szCs w:val="24"/>
        </w:rPr>
        <w:t>（二）落实政府采购政策需满足的资格要求：</w:t>
      </w:r>
      <w:r>
        <w:rPr>
          <w:rFonts w:hint="eastAsia" w:ascii="方正仿宋_GBK" w:eastAsia="方正仿宋_GBK"/>
          <w:sz w:val="24"/>
          <w:szCs w:val="24"/>
          <w:lang w:val="en-US" w:eastAsia="zh-CN"/>
        </w:rPr>
        <w:t>无</w:t>
      </w:r>
    </w:p>
    <w:p>
      <w:pPr>
        <w:numPr>
          <w:ilvl w:val="0"/>
          <w:numId w:val="14"/>
        </w:numPr>
        <w:spacing w:line="400" w:lineRule="exact"/>
        <w:ind w:left="0" w:firstLine="480" w:firstLineChars="200"/>
        <w:rPr>
          <w:rFonts w:hint="eastAsia" w:ascii="方正仿宋_GBK" w:eastAsia="方正仿宋_GBK" w:cs="Times New Roman"/>
          <w:b w:val="0"/>
          <w:bCs w:val="0"/>
          <w:kern w:val="2"/>
          <w:sz w:val="24"/>
          <w:szCs w:val="24"/>
          <w:highlight w:val="none"/>
          <w:lang w:eastAsia="zh-CN"/>
        </w:rPr>
      </w:pPr>
      <w:r>
        <w:rPr>
          <w:rFonts w:hint="eastAsia" w:ascii="方正仿宋_GBK" w:eastAsia="方正仿宋_GBK"/>
          <w:sz w:val="24"/>
          <w:szCs w:val="24"/>
        </w:rPr>
        <w:t>本项目的特定资格要求：</w:t>
      </w:r>
      <w:bookmarkStart w:id="39" w:name="_Toc1386"/>
      <w:bookmarkStart w:id="40" w:name="_Toc1432"/>
      <w:bookmarkStart w:id="41" w:name="_Toc9040"/>
      <w:bookmarkStart w:id="42" w:name="_Toc106034773"/>
      <w:bookmarkStart w:id="43" w:name="_Toc65660333"/>
      <w:bookmarkStart w:id="44" w:name="_Toc13903"/>
      <w:bookmarkStart w:id="45" w:name="_Toc29278"/>
      <w:bookmarkStart w:id="46" w:name="_Toc11908"/>
      <w:r>
        <w:rPr>
          <w:rFonts w:hint="eastAsia" w:ascii="方正仿宋_GBK" w:eastAsia="方正仿宋_GBK" w:cs="Times New Roman"/>
          <w:b w:val="0"/>
          <w:bCs w:val="0"/>
          <w:kern w:val="2"/>
          <w:sz w:val="24"/>
          <w:szCs w:val="24"/>
          <w:highlight w:val="none"/>
          <w:lang w:eastAsia="zh-CN"/>
        </w:rPr>
        <w:t>具有独立的法人资质</w:t>
      </w:r>
    </w:p>
    <w:p>
      <w:pPr>
        <w:pStyle w:val="3"/>
        <w:adjustRightInd w:val="0"/>
        <w:snapToGrid w:val="0"/>
        <w:spacing w:before="0" w:after="0" w:line="400" w:lineRule="exact"/>
        <w:ind w:firstLine="481" w:firstLineChars="200"/>
        <w:rPr>
          <w:rFonts w:hint="eastAsia" w:ascii="方正仿宋_GBK" w:eastAsia="方正仿宋_GBK"/>
          <w:sz w:val="24"/>
        </w:rPr>
      </w:pPr>
      <w:r>
        <w:rPr>
          <w:rFonts w:hint="eastAsia" w:ascii="方正仿宋_GBK" w:eastAsia="方正仿宋_GBK"/>
          <w:sz w:val="24"/>
        </w:rPr>
        <w:t>四、询价有关说明</w:t>
      </w:r>
      <w:bookmarkEnd w:id="28"/>
      <w:bookmarkEnd w:id="39"/>
      <w:bookmarkEnd w:id="40"/>
      <w:bookmarkEnd w:id="41"/>
      <w:bookmarkEnd w:id="42"/>
      <w:bookmarkEnd w:id="43"/>
      <w:bookmarkEnd w:id="44"/>
      <w:bookmarkEnd w:id="45"/>
      <w:bookmarkEnd w:id="46"/>
    </w:p>
    <w:p>
      <w:pPr>
        <w:snapToGrid w:val="0"/>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lang w:eastAsia="zh-CN"/>
        </w:rPr>
        <w:t>一</w:t>
      </w:r>
      <w:r>
        <w:rPr>
          <w:rFonts w:hint="eastAsia" w:ascii="方正仿宋_GBK" w:eastAsia="方正仿宋_GBK"/>
          <w:sz w:val="24"/>
          <w:szCs w:val="24"/>
        </w:rPr>
        <w:t>）凡有意参加询价的供应商，请到采购</w:t>
      </w:r>
      <w:r>
        <w:rPr>
          <w:rFonts w:hint="eastAsia" w:ascii="方正仿宋_GBK" w:eastAsia="方正仿宋_GBK"/>
          <w:sz w:val="24"/>
          <w:szCs w:val="24"/>
          <w:lang w:val="en-US" w:eastAsia="zh-CN"/>
        </w:rPr>
        <w:t>人</w:t>
      </w:r>
      <w:r>
        <w:rPr>
          <w:rFonts w:hint="eastAsia" w:ascii="方正仿宋_GBK" w:eastAsia="方正仿宋_GBK"/>
          <w:sz w:val="24"/>
          <w:szCs w:val="24"/>
        </w:rPr>
        <w:t>处领取</w:t>
      </w:r>
      <w:r>
        <w:rPr>
          <w:rFonts w:hint="eastAsia" w:ascii="方正仿宋_GBK" w:eastAsia="方正仿宋_GBK"/>
          <w:sz w:val="24"/>
          <w:szCs w:val="24"/>
          <w:lang w:eastAsia="zh-CN"/>
        </w:rPr>
        <w:t>（或信息发布网站垫江县人民政府官网网站www.cqsdj.gov.cn下载）</w:t>
      </w:r>
      <w:r>
        <w:rPr>
          <w:rFonts w:hint="eastAsia" w:ascii="方正仿宋_GBK" w:eastAsia="方正仿宋_GBK"/>
          <w:sz w:val="24"/>
          <w:szCs w:val="24"/>
        </w:rPr>
        <w:t>本项目</w:t>
      </w:r>
      <w:r>
        <w:rPr>
          <w:rFonts w:hint="eastAsia" w:ascii="方正仿宋_GBK" w:eastAsia="方正仿宋_GBK"/>
          <w:sz w:val="24"/>
          <w:szCs w:val="24"/>
          <w:lang w:eastAsia="zh-CN"/>
        </w:rPr>
        <w:t>采购文件</w:t>
      </w:r>
      <w:r>
        <w:rPr>
          <w:rFonts w:hint="eastAsia" w:ascii="方正仿宋_GBK" w:eastAsia="方正仿宋_GBK"/>
          <w:sz w:val="24"/>
          <w:szCs w:val="24"/>
        </w:rPr>
        <w:t>以及图纸、澄清等报价前公布的所有项目资料，无论供应商领取与否，均视为已知晓所有实质性要求内容。</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（二）递交响应文件地点：</w:t>
      </w:r>
      <w:r>
        <w:rPr>
          <w:rFonts w:hint="eastAsia" w:ascii="方正仿宋_GBK" w:eastAsia="方正仿宋_GBK"/>
          <w:sz w:val="24"/>
          <w:szCs w:val="24"/>
          <w:lang w:eastAsia="zh-CN"/>
        </w:rPr>
        <w:t>重庆兴垫实业集团有限公司三楼会议室</w:t>
      </w:r>
      <w:r>
        <w:rPr>
          <w:rFonts w:hint="eastAsia" w:ascii="方正仿宋_GBK" w:eastAsia="方正仿宋_GBK"/>
          <w:sz w:val="24"/>
          <w:szCs w:val="24"/>
        </w:rPr>
        <w:t>（地址：垫江县桂阳街道新华南街15号）</w:t>
      </w:r>
    </w:p>
    <w:p>
      <w:pPr>
        <w:snapToGrid w:val="0"/>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（三）提交响应文件截止时间：20</w:t>
      </w:r>
      <w:r>
        <w:rPr>
          <w:rFonts w:hint="default" w:ascii="方正仿宋_GBK" w:eastAsia="方正仿宋_GBK"/>
          <w:sz w:val="24"/>
          <w:szCs w:val="24"/>
          <w:lang w:val="en"/>
        </w:rPr>
        <w:t>25</w:t>
      </w:r>
      <w:r>
        <w:rPr>
          <w:rFonts w:hint="eastAsia" w:ascii="方正仿宋_GBK" w:eastAsia="方正仿宋_GBK"/>
          <w:sz w:val="24"/>
          <w:szCs w:val="24"/>
        </w:rPr>
        <w:t>年</w:t>
      </w:r>
      <w:r>
        <w:rPr>
          <w:rFonts w:hint="eastAsia" w:ascii="方正仿宋_GBK" w:eastAsia="方正仿宋_GBK"/>
          <w:sz w:val="24"/>
          <w:szCs w:val="24"/>
          <w:lang w:val="en-US" w:eastAsia="zh-CN"/>
        </w:rPr>
        <w:t>9</w:t>
      </w:r>
      <w:r>
        <w:rPr>
          <w:rFonts w:hint="eastAsia" w:ascii="方正仿宋_GBK" w:eastAsia="方正仿宋_GBK"/>
          <w:sz w:val="24"/>
          <w:szCs w:val="24"/>
        </w:rPr>
        <w:t>月</w:t>
      </w:r>
      <w:r>
        <w:rPr>
          <w:rFonts w:hint="eastAsia" w:ascii="方正仿宋_GBK" w:eastAsia="方正仿宋_GBK"/>
          <w:sz w:val="24"/>
          <w:szCs w:val="24"/>
          <w:lang w:val="en-US" w:eastAsia="zh-CN"/>
        </w:rPr>
        <w:t>16</w:t>
      </w:r>
      <w:r>
        <w:rPr>
          <w:rFonts w:hint="eastAsia" w:ascii="方正仿宋_GBK" w:eastAsia="方正仿宋_GBK"/>
          <w:sz w:val="24"/>
          <w:szCs w:val="24"/>
        </w:rPr>
        <w:t>日北京时间</w:t>
      </w:r>
      <w:r>
        <w:rPr>
          <w:rFonts w:hint="eastAsia" w:ascii="方正仿宋_GBK" w:eastAsia="方正仿宋_GBK"/>
          <w:sz w:val="24"/>
          <w:szCs w:val="24"/>
          <w:lang w:val="en-US" w:eastAsia="zh-CN"/>
        </w:rPr>
        <w:t>9:30-</w:t>
      </w:r>
      <w:r>
        <w:rPr>
          <w:rFonts w:hint="eastAsia" w:ascii="方正仿宋_GBK" w:eastAsia="方正仿宋_GBK"/>
          <w:sz w:val="24"/>
          <w:szCs w:val="24"/>
        </w:rPr>
        <w:t>1</w:t>
      </w:r>
      <w:r>
        <w:rPr>
          <w:rFonts w:hint="eastAsia" w:ascii="方正仿宋_GBK" w:eastAsia="方正仿宋_GBK"/>
          <w:sz w:val="24"/>
          <w:szCs w:val="24"/>
          <w:lang w:val="en-US" w:eastAsia="zh-CN"/>
        </w:rPr>
        <w:t>0</w:t>
      </w:r>
      <w:r>
        <w:rPr>
          <w:rFonts w:hint="eastAsia" w:ascii="方正仿宋_GBK" w:eastAsia="方正仿宋_GBK"/>
          <w:sz w:val="24"/>
          <w:szCs w:val="24"/>
        </w:rPr>
        <w:t>:</w:t>
      </w:r>
      <w:r>
        <w:rPr>
          <w:rFonts w:ascii="方正仿宋_GBK" w:eastAsia="方正仿宋_GBK"/>
          <w:sz w:val="24"/>
          <w:szCs w:val="24"/>
        </w:rPr>
        <w:t>00</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lang w:val="en-US" w:eastAsia="zh-CN"/>
        </w:rPr>
        <w:t>四</w:t>
      </w:r>
      <w:r>
        <w:rPr>
          <w:rFonts w:hint="eastAsia" w:ascii="方正仿宋_GBK" w:eastAsia="方正仿宋_GBK"/>
          <w:sz w:val="24"/>
          <w:szCs w:val="24"/>
        </w:rPr>
        <w:t>）</w:t>
      </w:r>
      <w:r>
        <w:rPr>
          <w:rFonts w:hint="eastAsia" w:ascii="方正仿宋_GBK" w:eastAsia="方正仿宋_GBK"/>
          <w:sz w:val="24"/>
          <w:szCs w:val="24"/>
          <w:lang w:eastAsia="zh-CN"/>
        </w:rPr>
        <w:t>报价</w:t>
      </w:r>
      <w:r>
        <w:rPr>
          <w:rFonts w:hint="eastAsia" w:ascii="方正仿宋_GBK" w:eastAsia="方正仿宋_GBK"/>
          <w:sz w:val="24"/>
          <w:szCs w:val="24"/>
        </w:rPr>
        <w:t>开始时间：2</w:t>
      </w:r>
      <w:bookmarkStart w:id="304" w:name="_GoBack"/>
      <w:r>
        <w:rPr>
          <w:rFonts w:hint="eastAsia" w:ascii="方正仿宋_GBK" w:eastAsia="方正仿宋_GBK"/>
          <w:sz w:val="24"/>
          <w:szCs w:val="24"/>
        </w:rPr>
        <w:t>02</w:t>
      </w:r>
      <w:r>
        <w:rPr>
          <w:rFonts w:hint="default" w:ascii="方正仿宋_GBK" w:eastAsia="方正仿宋_GBK"/>
          <w:sz w:val="24"/>
          <w:szCs w:val="24"/>
          <w:lang w:val="en" w:eastAsia="zh-CN"/>
        </w:rPr>
        <w:t>5</w:t>
      </w:r>
      <w:bookmarkEnd w:id="304"/>
      <w:r>
        <w:rPr>
          <w:rFonts w:hint="eastAsia" w:ascii="方正仿宋_GBK" w:eastAsia="方正仿宋_GBK"/>
          <w:sz w:val="24"/>
          <w:szCs w:val="24"/>
        </w:rPr>
        <w:t>年</w:t>
      </w:r>
      <w:r>
        <w:rPr>
          <w:rFonts w:hint="eastAsia" w:ascii="方正仿宋_GBK" w:eastAsia="方正仿宋_GBK"/>
          <w:sz w:val="24"/>
          <w:szCs w:val="24"/>
          <w:lang w:val="en-US" w:eastAsia="zh-CN"/>
        </w:rPr>
        <w:t>9</w:t>
      </w:r>
      <w:r>
        <w:rPr>
          <w:rFonts w:hint="eastAsia" w:ascii="方正仿宋_GBK" w:eastAsia="方正仿宋_GBK"/>
          <w:sz w:val="24"/>
          <w:szCs w:val="24"/>
        </w:rPr>
        <w:t>月</w:t>
      </w:r>
      <w:r>
        <w:rPr>
          <w:rFonts w:hint="eastAsia" w:ascii="方正仿宋_GBK" w:eastAsia="方正仿宋_GBK"/>
          <w:sz w:val="24"/>
          <w:szCs w:val="24"/>
          <w:lang w:val="en-US" w:eastAsia="zh-CN"/>
        </w:rPr>
        <w:t>16</w:t>
      </w:r>
      <w:r>
        <w:rPr>
          <w:rFonts w:hint="eastAsia" w:ascii="方正仿宋_GBK" w:eastAsia="方正仿宋_GBK"/>
          <w:sz w:val="24"/>
          <w:szCs w:val="24"/>
        </w:rPr>
        <w:t>日北京时间1</w:t>
      </w:r>
      <w:r>
        <w:rPr>
          <w:rFonts w:hint="eastAsia" w:ascii="方正仿宋_GBK" w:eastAsia="方正仿宋_GBK"/>
          <w:sz w:val="24"/>
          <w:szCs w:val="24"/>
          <w:lang w:val="en-US" w:eastAsia="zh-CN"/>
        </w:rPr>
        <w:t>0</w:t>
      </w:r>
      <w:r>
        <w:rPr>
          <w:rFonts w:hint="eastAsia" w:ascii="方正仿宋_GBK" w:eastAsia="方正仿宋_GBK"/>
          <w:sz w:val="24"/>
          <w:szCs w:val="24"/>
        </w:rPr>
        <w:t>:</w:t>
      </w:r>
      <w:r>
        <w:rPr>
          <w:rFonts w:ascii="方正仿宋_GBK" w:eastAsia="方正仿宋_GBK"/>
          <w:sz w:val="24"/>
          <w:szCs w:val="24"/>
        </w:rPr>
        <w:t>0</w:t>
      </w:r>
      <w:r>
        <w:rPr>
          <w:rFonts w:hint="eastAsia" w:ascii="方正仿宋_GBK" w:eastAsia="方正仿宋_GBK"/>
          <w:sz w:val="24"/>
          <w:szCs w:val="24"/>
        </w:rPr>
        <w:t>0</w:t>
      </w:r>
    </w:p>
    <w:bookmarkEnd w:id="29"/>
    <w:p>
      <w:pPr>
        <w:pStyle w:val="3"/>
        <w:adjustRightInd w:val="0"/>
        <w:snapToGrid w:val="0"/>
        <w:spacing w:before="0" w:after="0" w:line="400" w:lineRule="exact"/>
        <w:ind w:firstLine="481" w:firstLineChars="200"/>
        <w:rPr>
          <w:rFonts w:hint="eastAsia" w:ascii="方正仿宋_GBK" w:eastAsia="方正仿宋_GBK"/>
          <w:sz w:val="24"/>
        </w:rPr>
      </w:pPr>
      <w:bookmarkStart w:id="47" w:name="_Toc6563"/>
      <w:bookmarkStart w:id="48" w:name="_Toc16269"/>
      <w:bookmarkStart w:id="49" w:name="_Toc525047163"/>
      <w:bookmarkStart w:id="50" w:name="_Toc4728"/>
      <w:bookmarkStart w:id="51" w:name="_Toc65660336"/>
      <w:bookmarkStart w:id="52" w:name="_Toc106034776"/>
      <w:bookmarkStart w:id="53" w:name="_Toc7704"/>
      <w:bookmarkStart w:id="54" w:name="_Toc14673"/>
      <w:bookmarkStart w:id="55" w:name="_Toc11257"/>
      <w:bookmarkStart w:id="56" w:name="_Toc521053055"/>
      <w:r>
        <w:rPr>
          <w:rFonts w:hint="eastAsia" w:ascii="方正仿宋_GBK" w:eastAsia="方正仿宋_GBK"/>
          <w:sz w:val="24"/>
          <w:lang w:val="en-US" w:eastAsia="zh-CN"/>
        </w:rPr>
        <w:t>五</w:t>
      </w:r>
      <w:r>
        <w:rPr>
          <w:rFonts w:hint="eastAsia" w:ascii="方正仿宋_GBK" w:eastAsia="方正仿宋_GBK"/>
          <w:sz w:val="24"/>
        </w:rPr>
        <w:t>、其它有关规定</w:t>
      </w:r>
      <w:bookmarkEnd w:id="47"/>
      <w:bookmarkEnd w:id="48"/>
      <w:bookmarkEnd w:id="49"/>
      <w:bookmarkEnd w:id="50"/>
      <w:bookmarkEnd w:id="51"/>
      <w:bookmarkEnd w:id="52"/>
      <w:bookmarkEnd w:id="53"/>
      <w:bookmarkEnd w:id="54"/>
      <w:bookmarkEnd w:id="55"/>
      <w:bookmarkEnd w:id="56"/>
    </w:p>
    <w:p>
      <w:pPr>
        <w:snapToGrid w:val="0"/>
        <w:spacing w:line="400" w:lineRule="exact"/>
        <w:ind w:firstLine="360" w:firstLineChars="150"/>
        <w:rPr>
          <w:rFonts w:hint="eastAsia" w:ascii="方正仿宋_GBK" w:eastAsia="方正仿宋_GBK"/>
          <w:sz w:val="24"/>
          <w:szCs w:val="24"/>
        </w:rPr>
      </w:pPr>
      <w:r>
        <w:rPr>
          <w:rFonts w:hint="eastAsia" w:ascii="方正仿宋_GBK" w:eastAsia="方正仿宋_GBK"/>
          <w:sz w:val="24"/>
          <w:szCs w:val="24"/>
        </w:rPr>
        <w:t>（一）单位负责人为同一人或者存在直接控股、管理关系的不同供应商，</w:t>
      </w:r>
      <w:r>
        <w:rPr>
          <w:rFonts w:ascii="方正仿宋_GBK" w:eastAsia="方正仿宋_GBK"/>
          <w:sz w:val="24"/>
          <w:szCs w:val="24"/>
        </w:rPr>
        <w:t>不得参加同一合同项</w:t>
      </w:r>
      <w:r>
        <w:rPr>
          <w:rFonts w:hint="eastAsia" w:ascii="方正仿宋_GBK" w:eastAsia="方正仿宋_GBK"/>
          <w:sz w:val="24"/>
          <w:szCs w:val="24"/>
        </w:rPr>
        <w:t>（包）</w:t>
      </w:r>
      <w:r>
        <w:rPr>
          <w:rFonts w:ascii="方正仿宋_GBK" w:eastAsia="方正仿宋_GBK"/>
          <w:sz w:val="24"/>
          <w:szCs w:val="24"/>
        </w:rPr>
        <w:t>下的采购活动</w:t>
      </w:r>
      <w:r>
        <w:rPr>
          <w:rFonts w:hint="eastAsia" w:ascii="方正仿宋_GBK" w:eastAsia="方正仿宋_GBK"/>
          <w:sz w:val="24"/>
          <w:szCs w:val="24"/>
        </w:rPr>
        <w:t>，否则均为无效报价。</w:t>
      </w:r>
    </w:p>
    <w:p>
      <w:pPr>
        <w:snapToGrid w:val="0"/>
        <w:spacing w:line="400" w:lineRule="exact"/>
        <w:ind w:firstLine="360" w:firstLineChars="150"/>
        <w:rPr>
          <w:rFonts w:hint="eastAsia" w:ascii="方正仿宋_GBK" w:eastAsia="方正仿宋_GBK"/>
          <w:sz w:val="24"/>
          <w:szCs w:val="24"/>
        </w:rPr>
      </w:pPr>
      <w:r>
        <w:rPr>
          <w:rFonts w:hint="eastAsia" w:ascii="方正仿宋_GBK" w:eastAsia="方正仿宋_GBK"/>
          <w:sz w:val="24"/>
          <w:szCs w:val="24"/>
        </w:rPr>
        <w:t>（二）为采购项目提供整体设计、规范编制或者项目管理、监理、检测等服务的供应商，不得再</w:t>
      </w:r>
      <w:r>
        <w:rPr>
          <w:rFonts w:ascii="方正仿宋_GBK" w:eastAsia="方正仿宋_GBK"/>
          <w:sz w:val="24"/>
          <w:szCs w:val="24"/>
        </w:rPr>
        <w:t>参加</w:t>
      </w:r>
      <w:r>
        <w:rPr>
          <w:rFonts w:hint="eastAsia" w:ascii="方正仿宋_GBK" w:eastAsia="方正仿宋_GBK"/>
          <w:sz w:val="24"/>
          <w:szCs w:val="24"/>
        </w:rPr>
        <w:t>该采购</w:t>
      </w:r>
      <w:r>
        <w:rPr>
          <w:rFonts w:ascii="方正仿宋_GBK" w:eastAsia="方正仿宋_GBK"/>
          <w:sz w:val="24"/>
          <w:szCs w:val="24"/>
        </w:rPr>
        <w:t>项目的</w:t>
      </w:r>
      <w:r>
        <w:rPr>
          <w:rFonts w:hint="eastAsia" w:ascii="方正仿宋_GBK" w:eastAsia="方正仿宋_GBK"/>
          <w:sz w:val="24"/>
          <w:szCs w:val="24"/>
        </w:rPr>
        <w:t>其他</w:t>
      </w:r>
      <w:r>
        <w:rPr>
          <w:rFonts w:ascii="方正仿宋_GBK" w:eastAsia="方正仿宋_GBK"/>
          <w:sz w:val="24"/>
          <w:szCs w:val="24"/>
        </w:rPr>
        <w:t>采购活动</w:t>
      </w:r>
      <w:r>
        <w:rPr>
          <w:rFonts w:hint="eastAsia" w:ascii="方正仿宋_GBK" w:eastAsia="方正仿宋_GBK"/>
          <w:sz w:val="24"/>
          <w:szCs w:val="24"/>
        </w:rPr>
        <w:t>。</w:t>
      </w:r>
    </w:p>
    <w:p>
      <w:pPr>
        <w:snapToGrid w:val="0"/>
        <w:spacing w:line="400" w:lineRule="exact"/>
        <w:ind w:firstLine="360" w:firstLineChars="150"/>
        <w:rPr>
          <w:rFonts w:hint="eastAsia" w:ascii="方正仿宋_GBK" w:eastAsia="方正仿宋_GBK"/>
          <w:sz w:val="24"/>
          <w:szCs w:val="24"/>
        </w:rPr>
      </w:pPr>
      <w:r>
        <w:rPr>
          <w:rFonts w:hint="eastAsia" w:ascii="方正仿宋_GBK" w:eastAsia="方正仿宋_GBK"/>
          <w:sz w:val="24"/>
          <w:szCs w:val="24"/>
        </w:rPr>
        <w:t>（三）同一合同项（包）下的货物，制造商参与报价的，不得再委托代理商参与报价。</w:t>
      </w:r>
    </w:p>
    <w:p>
      <w:pPr>
        <w:snapToGrid w:val="0"/>
        <w:spacing w:line="400" w:lineRule="exact"/>
        <w:ind w:firstLine="360" w:firstLineChars="150"/>
        <w:rPr>
          <w:rFonts w:hint="eastAsia" w:ascii="方正仿宋_GBK" w:eastAsia="方正仿宋_GBK"/>
          <w:sz w:val="24"/>
          <w:szCs w:val="24"/>
        </w:rPr>
      </w:pPr>
      <w:r>
        <w:rPr>
          <w:rFonts w:hint="eastAsia" w:ascii="方正仿宋_GBK" w:eastAsia="方正仿宋_GBK"/>
          <w:sz w:val="24"/>
          <w:szCs w:val="24"/>
        </w:rPr>
        <w:t>（四）本项目的澄清文件（如果有），请各供应商注意到采购</w:t>
      </w:r>
      <w:r>
        <w:rPr>
          <w:rFonts w:hint="eastAsia" w:ascii="方正仿宋_GBK" w:eastAsia="方正仿宋_GBK"/>
          <w:sz w:val="24"/>
          <w:szCs w:val="24"/>
          <w:lang w:val="en-US" w:eastAsia="zh-CN"/>
        </w:rPr>
        <w:t>人</w:t>
      </w:r>
      <w:r>
        <w:rPr>
          <w:rFonts w:hint="eastAsia" w:ascii="方正仿宋_GBK" w:eastAsia="方正仿宋_GBK"/>
          <w:sz w:val="24"/>
          <w:szCs w:val="24"/>
        </w:rPr>
        <w:t>处领取；无论供应商领取与否，均视同供应商已知晓本项目澄清文件（如果有）的内容。</w:t>
      </w:r>
    </w:p>
    <w:p>
      <w:pPr>
        <w:snapToGrid w:val="0"/>
        <w:spacing w:line="400" w:lineRule="exact"/>
        <w:ind w:firstLine="360" w:firstLineChars="150"/>
        <w:rPr>
          <w:rFonts w:hint="eastAsia" w:ascii="方正仿宋_GBK" w:eastAsia="方正仿宋_GBK"/>
          <w:sz w:val="24"/>
          <w:szCs w:val="24"/>
        </w:rPr>
      </w:pPr>
      <w:r>
        <w:rPr>
          <w:rFonts w:hint="eastAsia" w:ascii="方正仿宋_GBK" w:eastAsia="方正仿宋_GBK"/>
          <w:sz w:val="24"/>
          <w:szCs w:val="24"/>
        </w:rPr>
        <w:t>（五）超过响应文件截止时间递交的响应文件，恕不接收。</w:t>
      </w:r>
    </w:p>
    <w:p>
      <w:pPr>
        <w:snapToGrid w:val="0"/>
        <w:spacing w:line="400" w:lineRule="exact"/>
        <w:ind w:firstLine="360" w:firstLineChars="150"/>
        <w:rPr>
          <w:rFonts w:hint="eastAsia" w:ascii="方正仿宋_GBK" w:eastAsia="方正仿宋_GBK"/>
          <w:sz w:val="24"/>
          <w:szCs w:val="24"/>
        </w:rPr>
      </w:pPr>
      <w:r>
        <w:rPr>
          <w:rFonts w:hint="eastAsia" w:ascii="方正仿宋_GBK" w:eastAsia="方正仿宋_GBK"/>
          <w:sz w:val="24"/>
          <w:szCs w:val="24"/>
        </w:rPr>
        <w:t>（六）费用：无论结果如何，供应商参与本项目询价的所有费用均应由供应商自行承担。</w:t>
      </w:r>
    </w:p>
    <w:p>
      <w:pPr>
        <w:snapToGrid w:val="0"/>
        <w:spacing w:line="400" w:lineRule="exact"/>
        <w:ind w:firstLine="361" w:firstLineChars="150"/>
        <w:rPr>
          <w:rFonts w:hint="eastAsia" w:ascii="方正仿宋_GBK" w:eastAsia="方正仿宋_GBK"/>
          <w:i w:val="0"/>
          <w:iCs w:val="0"/>
          <w:sz w:val="24"/>
          <w:szCs w:val="24"/>
          <w:highlight w:val="none"/>
        </w:rPr>
      </w:pPr>
      <w:r>
        <w:rPr>
          <w:rFonts w:hint="eastAsia" w:ascii="方正仿宋_GBK" w:eastAsia="方正仿宋_GBK"/>
          <w:b/>
          <w:bCs/>
          <w:i w:val="0"/>
          <w:iCs w:val="0"/>
          <w:sz w:val="24"/>
          <w:szCs w:val="24"/>
          <w:highlight w:val="none"/>
        </w:rPr>
        <w:t>（七）</w:t>
      </w:r>
      <w:r>
        <w:rPr>
          <w:rFonts w:hint="eastAsia" w:ascii="方正仿宋_GBK" w:eastAsia="方正仿宋_GBK"/>
          <w:b/>
          <w:i w:val="0"/>
          <w:iCs w:val="0"/>
          <w:sz w:val="24"/>
          <w:szCs w:val="24"/>
          <w:highlight w:val="none"/>
        </w:rPr>
        <w:t>本项目不接受联合体参与报价，否则按无效处理。</w:t>
      </w:r>
    </w:p>
    <w:p>
      <w:pPr>
        <w:snapToGrid w:val="0"/>
        <w:spacing w:line="400" w:lineRule="exact"/>
        <w:ind w:firstLine="361" w:firstLineChars="150"/>
        <w:rPr>
          <w:rFonts w:hint="eastAsia" w:ascii="方正仿宋_GBK" w:eastAsia="方正仿宋_GBK"/>
          <w:b/>
          <w:i w:val="0"/>
          <w:iCs w:val="0"/>
          <w:sz w:val="24"/>
          <w:szCs w:val="24"/>
          <w:highlight w:val="none"/>
        </w:rPr>
      </w:pPr>
      <w:r>
        <w:rPr>
          <w:rFonts w:hint="eastAsia" w:ascii="方正仿宋_GBK" w:eastAsia="方正仿宋_GBK"/>
          <w:b/>
          <w:i w:val="0"/>
          <w:iCs w:val="0"/>
          <w:sz w:val="24"/>
          <w:szCs w:val="24"/>
          <w:highlight w:val="none"/>
        </w:rPr>
        <w:t>（八）本项目不接受合同分包，否则按无效处理。</w:t>
      </w:r>
    </w:p>
    <w:p>
      <w:pPr>
        <w:snapToGrid w:val="0"/>
        <w:spacing w:line="400" w:lineRule="exact"/>
        <w:ind w:firstLine="360" w:firstLineChars="150"/>
        <w:rPr>
          <w:rFonts w:hint="eastAsia" w:ascii="方正仿宋_GBK" w:eastAsia="方正仿宋_GBK"/>
          <w:sz w:val="24"/>
          <w:szCs w:val="24"/>
        </w:rPr>
      </w:pPr>
      <w:r>
        <w:rPr>
          <w:rFonts w:hint="eastAsia" w:ascii="方正仿宋_GBK" w:eastAsia="方正仿宋_GBK"/>
          <w:bCs/>
          <w:sz w:val="24"/>
          <w:szCs w:val="24"/>
        </w:rPr>
        <w:t>（九）</w:t>
      </w:r>
      <w:r>
        <w:rPr>
          <w:rFonts w:hint="eastAsia" w:ascii="方正仿宋_GBK"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adjustRightInd w:val="0"/>
        <w:snapToGrid w:val="0"/>
        <w:spacing w:before="0" w:after="0" w:line="400" w:lineRule="exact"/>
        <w:ind w:firstLine="481" w:firstLineChars="200"/>
        <w:rPr>
          <w:rFonts w:hint="eastAsia" w:ascii="方正仿宋_GBK" w:eastAsia="方正仿宋_GBK"/>
          <w:sz w:val="24"/>
        </w:rPr>
      </w:pPr>
      <w:bookmarkStart w:id="57" w:name="_Toc106034777"/>
      <w:bookmarkStart w:id="58" w:name="_Toc1733"/>
      <w:bookmarkStart w:id="59" w:name="_Toc2781"/>
      <w:bookmarkStart w:id="60" w:name="_Toc30476"/>
      <w:bookmarkStart w:id="61" w:name="_Toc65660337"/>
      <w:bookmarkStart w:id="62" w:name="_Toc525047164"/>
      <w:bookmarkStart w:id="63" w:name="_Toc10240"/>
      <w:bookmarkStart w:id="64" w:name="_Toc521053056"/>
      <w:bookmarkStart w:id="65" w:name="_Toc1552"/>
      <w:bookmarkStart w:id="66" w:name="_Toc10415"/>
      <w:r>
        <w:rPr>
          <w:rFonts w:hint="eastAsia" w:ascii="方正仿宋_GBK" w:eastAsia="方正仿宋_GBK"/>
          <w:sz w:val="24"/>
          <w:lang w:val="en-US" w:eastAsia="zh-CN"/>
        </w:rPr>
        <w:t>六</w:t>
      </w:r>
      <w:r>
        <w:rPr>
          <w:rFonts w:hint="eastAsia" w:ascii="方正仿宋_GBK" w:eastAsia="方正仿宋_GBK"/>
          <w:sz w:val="24"/>
        </w:rPr>
        <w:t>、联系方式</w:t>
      </w:r>
      <w:bookmarkEnd w:id="57"/>
      <w:bookmarkEnd w:id="58"/>
      <w:bookmarkEnd w:id="59"/>
      <w:bookmarkEnd w:id="60"/>
      <w:bookmarkEnd w:id="61"/>
      <w:bookmarkEnd w:id="62"/>
      <w:bookmarkEnd w:id="63"/>
      <w:bookmarkEnd w:id="64"/>
      <w:bookmarkEnd w:id="65"/>
      <w:bookmarkEnd w:id="66"/>
    </w:p>
    <w:p>
      <w:pPr>
        <w:snapToGrid w:val="0"/>
        <w:spacing w:line="400" w:lineRule="exact"/>
        <w:ind w:firstLine="480" w:firstLineChars="200"/>
        <w:outlineLvl w:val="2"/>
        <w:rPr>
          <w:rFonts w:ascii="方正仿宋_GBK" w:eastAsia="方正仿宋_GBK"/>
          <w:sz w:val="24"/>
          <w:szCs w:val="24"/>
          <w:lang w:val="en-US" w:eastAsia="zh-CN"/>
        </w:rPr>
      </w:pPr>
      <w:r>
        <w:rPr>
          <w:rFonts w:hint="eastAsia" w:ascii="方正仿宋_GBK" w:eastAsia="方正仿宋_GBK"/>
          <w:sz w:val="24"/>
          <w:szCs w:val="24"/>
        </w:rPr>
        <w:t>（一）采购人：</w:t>
      </w:r>
      <w:r>
        <w:rPr>
          <w:rFonts w:hint="eastAsia" w:ascii="方正仿宋_GBK" w:eastAsia="方正仿宋_GBK"/>
          <w:sz w:val="24"/>
          <w:szCs w:val="24"/>
          <w:lang w:eastAsia="zh-CN"/>
        </w:rPr>
        <w:t>重庆兴垫实业集团有限公司</w:t>
      </w:r>
    </w:p>
    <w:p>
      <w:pPr>
        <w:snapToGrid w:val="0"/>
        <w:spacing w:line="400" w:lineRule="exact"/>
        <w:ind w:firstLine="480" w:firstLineChars="200"/>
        <w:rPr>
          <w:rFonts w:hint="eastAsia" w:ascii="方正仿宋_GBK" w:eastAsia="方正仿宋_GBK"/>
          <w:sz w:val="24"/>
          <w:szCs w:val="24"/>
          <w:lang w:val="en-US" w:eastAsia="zh-CN"/>
        </w:rPr>
      </w:pPr>
      <w:r>
        <w:rPr>
          <w:rFonts w:hint="eastAsia" w:ascii="方正仿宋_GBK" w:eastAsia="方正仿宋_GBK"/>
          <w:sz w:val="24"/>
          <w:szCs w:val="24"/>
        </w:rPr>
        <w:t>联系人：</w:t>
      </w:r>
      <w:r>
        <w:rPr>
          <w:rFonts w:hint="eastAsia" w:ascii="方正仿宋_GBK" w:eastAsia="方正仿宋_GBK"/>
          <w:sz w:val="24"/>
          <w:szCs w:val="24"/>
          <w:lang w:val="en-US" w:eastAsia="zh-CN"/>
        </w:rPr>
        <w:t xml:space="preserve">张老师     </w:t>
      </w:r>
    </w:p>
    <w:p>
      <w:pPr>
        <w:snapToGrid w:val="0"/>
        <w:spacing w:line="400" w:lineRule="exact"/>
        <w:ind w:firstLine="480" w:firstLineChars="200"/>
        <w:rPr>
          <w:rFonts w:hint="default" w:ascii="方正仿宋_GBK" w:eastAsia="方正仿宋_GBK"/>
          <w:sz w:val="24"/>
          <w:szCs w:val="24"/>
          <w:lang w:val="en-US" w:eastAsia="zh-CN"/>
        </w:rPr>
      </w:pPr>
      <w:r>
        <w:rPr>
          <w:rFonts w:hint="eastAsia" w:ascii="方正仿宋_GBK" w:eastAsia="方正仿宋_GBK"/>
          <w:sz w:val="24"/>
          <w:szCs w:val="24"/>
        </w:rPr>
        <w:t>电  话：</w:t>
      </w:r>
      <w:r>
        <w:rPr>
          <w:rFonts w:hint="eastAsia" w:ascii="方正仿宋_GBK" w:eastAsia="方正仿宋_GBK"/>
          <w:sz w:val="24"/>
          <w:szCs w:val="24"/>
          <w:lang w:val="en-US" w:eastAsia="zh-CN"/>
        </w:rPr>
        <w:t>19192261377</w:t>
      </w:r>
    </w:p>
    <w:p>
      <w:pPr>
        <w:snapToGrid w:val="0"/>
        <w:spacing w:line="400" w:lineRule="exact"/>
        <w:ind w:firstLine="960" w:firstLineChars="400"/>
        <w:rPr>
          <w:rFonts w:hint="eastAsia" w:ascii="方正仿宋_GBK" w:eastAsia="方正仿宋_GBK"/>
          <w:sz w:val="24"/>
          <w:szCs w:val="24"/>
          <w:lang w:val="en-US" w:eastAsia="zh-CN"/>
        </w:rPr>
      </w:pPr>
    </w:p>
    <w:p>
      <w:pPr>
        <w:snapToGrid w:val="0"/>
        <w:spacing w:line="400" w:lineRule="exact"/>
        <w:ind w:firstLine="960" w:firstLineChars="400"/>
        <w:rPr>
          <w:rFonts w:hint="eastAsia" w:ascii="方正仿宋_GBK" w:eastAsia="方正仿宋_GBK"/>
          <w:sz w:val="24"/>
          <w:szCs w:val="24"/>
          <w:lang w:val="en-US" w:eastAsia="zh-CN"/>
        </w:rPr>
      </w:pPr>
    </w:p>
    <w:p>
      <w:pPr>
        <w:snapToGrid w:val="0"/>
        <w:spacing w:line="400" w:lineRule="exact"/>
        <w:ind w:firstLine="960" w:firstLineChars="400"/>
        <w:rPr>
          <w:rFonts w:hint="eastAsia" w:ascii="方正仿宋_GBK" w:eastAsia="方正仿宋_GBK"/>
          <w:sz w:val="24"/>
          <w:szCs w:val="24"/>
          <w:lang w:val="en-US" w:eastAsia="zh-CN"/>
        </w:rPr>
      </w:pPr>
    </w:p>
    <w:p>
      <w:pPr>
        <w:snapToGrid w:val="0"/>
        <w:spacing w:line="400" w:lineRule="exact"/>
        <w:ind w:firstLine="960" w:firstLineChars="400"/>
        <w:rPr>
          <w:rFonts w:hint="eastAsia" w:ascii="方正仿宋_GBK" w:eastAsia="方正仿宋_GBK"/>
          <w:sz w:val="24"/>
          <w:szCs w:val="24"/>
          <w:lang w:val="en-US" w:eastAsia="zh-CN"/>
        </w:rPr>
      </w:pPr>
    </w:p>
    <w:p>
      <w:pPr>
        <w:snapToGrid w:val="0"/>
        <w:spacing w:line="400" w:lineRule="exact"/>
        <w:ind w:firstLine="960" w:firstLineChars="400"/>
        <w:rPr>
          <w:rFonts w:hint="eastAsia" w:ascii="方正仿宋_GBK" w:eastAsia="方正仿宋_GBK"/>
          <w:sz w:val="24"/>
          <w:szCs w:val="24"/>
          <w:lang w:val="en-US" w:eastAsia="zh-CN"/>
        </w:rPr>
      </w:pPr>
    </w:p>
    <w:p>
      <w:pPr>
        <w:snapToGrid w:val="0"/>
        <w:spacing w:line="400" w:lineRule="exact"/>
        <w:ind w:firstLine="960" w:firstLineChars="400"/>
        <w:rPr>
          <w:rFonts w:hint="eastAsia" w:ascii="方正仿宋_GBK" w:eastAsia="方正仿宋_GBK"/>
          <w:sz w:val="24"/>
          <w:szCs w:val="24"/>
          <w:lang w:val="en-US" w:eastAsia="zh-CN"/>
        </w:rPr>
      </w:pPr>
    </w:p>
    <w:p>
      <w:pPr>
        <w:snapToGrid w:val="0"/>
        <w:spacing w:line="400" w:lineRule="exact"/>
        <w:ind w:firstLine="960" w:firstLineChars="400"/>
        <w:rPr>
          <w:rFonts w:hint="eastAsia" w:ascii="方正仿宋_GBK" w:eastAsia="方正仿宋_GBK"/>
          <w:sz w:val="24"/>
          <w:szCs w:val="24"/>
          <w:lang w:val="en-US" w:eastAsia="zh-CN"/>
        </w:rPr>
      </w:pPr>
    </w:p>
    <w:p>
      <w:pPr>
        <w:snapToGrid w:val="0"/>
        <w:spacing w:line="400" w:lineRule="exact"/>
        <w:ind w:firstLine="960" w:firstLineChars="400"/>
        <w:rPr>
          <w:rFonts w:hint="eastAsia" w:ascii="方正仿宋_GBK" w:eastAsia="方正仿宋_GBK"/>
          <w:sz w:val="24"/>
          <w:szCs w:val="24"/>
          <w:lang w:val="en-US" w:eastAsia="zh-CN"/>
        </w:rPr>
      </w:pPr>
    </w:p>
    <w:p>
      <w:pPr>
        <w:snapToGrid w:val="0"/>
        <w:spacing w:line="400" w:lineRule="exact"/>
        <w:ind w:firstLine="960" w:firstLineChars="400"/>
        <w:rPr>
          <w:rFonts w:hint="eastAsia" w:ascii="方正仿宋_GBK" w:eastAsia="方正仿宋_GBK"/>
          <w:sz w:val="24"/>
          <w:szCs w:val="24"/>
          <w:lang w:val="en-US" w:eastAsia="zh-CN"/>
        </w:rPr>
      </w:pPr>
    </w:p>
    <w:p>
      <w:pPr>
        <w:snapToGrid w:val="0"/>
        <w:spacing w:line="400" w:lineRule="exact"/>
        <w:ind w:firstLine="960" w:firstLineChars="400"/>
        <w:rPr>
          <w:rFonts w:hint="eastAsia" w:ascii="方正仿宋_GBK" w:eastAsia="方正仿宋_GBK"/>
          <w:sz w:val="24"/>
          <w:szCs w:val="24"/>
          <w:lang w:val="en-US" w:eastAsia="zh-CN"/>
        </w:rPr>
      </w:pPr>
    </w:p>
    <w:p>
      <w:pPr>
        <w:snapToGrid w:val="0"/>
        <w:spacing w:line="400" w:lineRule="exact"/>
        <w:ind w:firstLine="960" w:firstLineChars="400"/>
        <w:rPr>
          <w:rFonts w:hint="eastAsia" w:ascii="方正仿宋_GBK" w:eastAsia="方正仿宋_GBK"/>
          <w:sz w:val="24"/>
          <w:szCs w:val="24"/>
          <w:lang w:val="en-US" w:eastAsia="zh-CN"/>
        </w:rPr>
      </w:pPr>
    </w:p>
    <w:p>
      <w:pPr>
        <w:pStyle w:val="35"/>
        <w:rPr>
          <w:rFonts w:hint="eastAsia"/>
          <w:lang w:val="en-US" w:eastAsia="zh-CN"/>
        </w:rPr>
      </w:pPr>
    </w:p>
    <w:p>
      <w:pPr>
        <w:snapToGrid w:val="0"/>
        <w:spacing w:line="400" w:lineRule="exact"/>
        <w:ind w:firstLine="960" w:firstLineChars="400"/>
        <w:rPr>
          <w:rFonts w:hint="eastAsia" w:ascii="方正仿宋_GBK" w:eastAsia="方正仿宋_GBK"/>
          <w:sz w:val="24"/>
          <w:szCs w:val="24"/>
          <w:lang w:val="en-US" w:eastAsia="zh-CN"/>
        </w:rPr>
      </w:pPr>
    </w:p>
    <w:p>
      <w:pPr>
        <w:snapToGrid w:val="0"/>
        <w:spacing w:line="400" w:lineRule="exact"/>
        <w:ind w:firstLine="960" w:firstLineChars="400"/>
        <w:rPr>
          <w:rFonts w:hint="eastAsia" w:ascii="方正仿宋_GBK" w:eastAsia="方正仿宋_GBK"/>
          <w:sz w:val="24"/>
          <w:szCs w:val="24"/>
          <w:lang w:val="en-US" w:eastAsia="zh-CN"/>
        </w:rPr>
      </w:pPr>
    </w:p>
    <w:p>
      <w:pPr>
        <w:snapToGrid w:val="0"/>
        <w:spacing w:line="400" w:lineRule="exact"/>
        <w:ind w:firstLine="960" w:firstLineChars="400"/>
        <w:rPr>
          <w:rFonts w:hint="eastAsia" w:ascii="方正仿宋_GBK" w:eastAsia="方正仿宋_GBK"/>
          <w:sz w:val="24"/>
          <w:szCs w:val="24"/>
          <w:lang w:val="en-US" w:eastAsia="zh-CN"/>
        </w:rPr>
      </w:pPr>
    </w:p>
    <w:p>
      <w:pPr>
        <w:snapToGrid w:val="0"/>
        <w:spacing w:line="400" w:lineRule="exact"/>
        <w:ind w:firstLine="480" w:firstLineChars="200"/>
        <w:rPr>
          <w:rFonts w:ascii="方正仿宋_GBK" w:eastAsia="方正仿宋_GBK"/>
          <w:sz w:val="24"/>
          <w:szCs w:val="24"/>
          <w:lang w:val="en-US" w:eastAsia="zh-CN"/>
        </w:rPr>
      </w:pPr>
    </w:p>
    <w:p>
      <w:pPr>
        <w:pStyle w:val="35"/>
        <w:adjustRightInd/>
        <w:snapToGrid w:val="0"/>
        <w:contextualSpacing w:val="0"/>
      </w:pPr>
    </w:p>
    <w:p>
      <w:pPr>
        <w:pStyle w:val="35"/>
        <w:adjustRightInd/>
        <w:snapToGrid w:val="0"/>
        <w:contextualSpacing w:val="0"/>
      </w:pPr>
    </w:p>
    <w:p>
      <w:pPr>
        <w:pStyle w:val="35"/>
        <w:adjustRightInd/>
        <w:snapToGrid w:val="0"/>
        <w:contextualSpacing w:val="0"/>
      </w:pPr>
    </w:p>
    <w:p>
      <w:pPr>
        <w:pStyle w:val="35"/>
        <w:adjustRightInd/>
        <w:snapToGrid w:val="0"/>
        <w:contextualSpacing w:val="0"/>
      </w:pPr>
    </w:p>
    <w:p>
      <w:pPr>
        <w:pStyle w:val="35"/>
        <w:adjustRightInd/>
        <w:snapToGrid w:val="0"/>
        <w:contextualSpacing w:val="0"/>
      </w:pPr>
    </w:p>
    <w:p>
      <w:pPr>
        <w:pStyle w:val="35"/>
        <w:adjustRightInd/>
        <w:snapToGrid w:val="0"/>
        <w:contextualSpacing w:val="0"/>
      </w:pPr>
    </w:p>
    <w:p>
      <w:pPr>
        <w:pStyle w:val="35"/>
        <w:adjustRightInd/>
        <w:snapToGrid w:val="0"/>
        <w:contextualSpacing w:val="0"/>
      </w:pPr>
    </w:p>
    <w:p>
      <w:pPr>
        <w:pStyle w:val="35"/>
        <w:adjustRightInd/>
        <w:snapToGrid w:val="0"/>
        <w:contextualSpacing w:val="0"/>
      </w:pPr>
    </w:p>
    <w:p>
      <w:pPr>
        <w:pStyle w:val="35"/>
        <w:adjustRightInd/>
        <w:snapToGrid w:val="0"/>
        <w:contextualSpacing w:val="0"/>
      </w:pPr>
    </w:p>
    <w:p>
      <w:pPr>
        <w:pStyle w:val="35"/>
        <w:adjustRightInd/>
        <w:snapToGrid w:val="0"/>
        <w:contextualSpacing w:val="0"/>
      </w:pPr>
    </w:p>
    <w:p>
      <w:pPr>
        <w:pStyle w:val="35"/>
        <w:adjustRightInd/>
        <w:snapToGrid w:val="0"/>
        <w:contextualSpacing w:val="0"/>
      </w:pPr>
    </w:p>
    <w:p>
      <w:pPr>
        <w:pStyle w:val="35"/>
        <w:adjustRightInd/>
        <w:snapToGrid w:val="0"/>
        <w:contextualSpacing w:val="0"/>
      </w:pPr>
    </w:p>
    <w:p>
      <w:pPr>
        <w:pStyle w:val="35"/>
        <w:adjustRightInd/>
        <w:snapToGrid w:val="0"/>
        <w:contextualSpacing w:val="0"/>
      </w:pPr>
    </w:p>
    <w:p>
      <w:pPr>
        <w:pStyle w:val="35"/>
        <w:adjustRightInd/>
        <w:snapToGrid w:val="0"/>
        <w:contextualSpacing w:val="0"/>
      </w:pPr>
    </w:p>
    <w:p>
      <w:pPr>
        <w:pStyle w:val="35"/>
        <w:adjustRightInd/>
        <w:snapToGrid w:val="0"/>
        <w:contextualSpacing w:val="0"/>
        <w:rPr>
          <w:rFonts w:hint="eastAsia"/>
        </w:rPr>
      </w:pPr>
    </w:p>
    <w:p>
      <w:pPr>
        <w:pStyle w:val="3"/>
        <w:spacing w:before="0" w:after="0" w:line="360" w:lineRule="auto"/>
        <w:jc w:val="center"/>
        <w:rPr>
          <w:rFonts w:hint="eastAsia" w:ascii="方正小标宋_GBK" w:eastAsia="方正小标宋_GBK"/>
          <w:b w:val="0"/>
          <w:sz w:val="36"/>
          <w:szCs w:val="30"/>
        </w:rPr>
      </w:pPr>
      <w:bookmarkStart w:id="67" w:name="_Toc24228"/>
      <w:bookmarkStart w:id="68" w:name="_Toc1292"/>
      <w:bookmarkStart w:id="69" w:name="_Toc5206"/>
      <w:bookmarkStart w:id="70" w:name="_Toc11327"/>
      <w:bookmarkStart w:id="71" w:name="_Toc19217"/>
      <w:bookmarkStart w:id="72" w:name="_Toc106034778"/>
      <w:bookmarkStart w:id="73" w:name="_Toc65660338"/>
      <w:bookmarkStart w:id="74" w:name="_Toc14516"/>
      <w:bookmarkStart w:id="75" w:name="_Toc102227313"/>
      <w:r>
        <w:rPr>
          <w:rFonts w:hint="eastAsia" w:ascii="方正小标宋_GBK" w:eastAsia="方正小标宋_GBK"/>
          <w:b w:val="0"/>
          <w:kern w:val="2"/>
          <w:sz w:val="36"/>
          <w:szCs w:val="30"/>
          <w:lang w:val="en-US" w:eastAsia="zh-CN" w:bidi="ar-SA"/>
        </w:rPr>
        <w:t>第二篇</w:t>
      </w:r>
      <w:r>
        <w:rPr>
          <w:rFonts w:hint="eastAsia" w:ascii="方正小标宋_GBK" w:eastAsia="方正小标宋_GBK"/>
          <w:b w:val="0"/>
          <w:sz w:val="36"/>
          <w:szCs w:val="30"/>
        </w:rPr>
        <w:t xml:space="preserve"> </w:t>
      </w:r>
      <w:r>
        <w:rPr>
          <w:rFonts w:hint="eastAsia" w:ascii="方正小标宋_GBK" w:eastAsia="方正小标宋_GBK"/>
          <w:b w:val="0"/>
          <w:sz w:val="36"/>
          <w:szCs w:val="30"/>
          <w:lang w:eastAsia="zh-CN"/>
        </w:rPr>
        <w:t>采购项目</w:t>
      </w:r>
      <w:r>
        <w:rPr>
          <w:rFonts w:hint="eastAsia" w:ascii="方正小标宋_GBK" w:eastAsia="方正小标宋_GBK"/>
          <w:b w:val="0"/>
          <w:sz w:val="36"/>
          <w:szCs w:val="30"/>
        </w:rPr>
        <w:t>技术（质量）需求</w:t>
      </w:r>
      <w:bookmarkEnd w:id="67"/>
      <w:bookmarkEnd w:id="68"/>
      <w:bookmarkEnd w:id="69"/>
      <w:bookmarkEnd w:id="70"/>
      <w:bookmarkEnd w:id="71"/>
      <w:bookmarkEnd w:id="72"/>
      <w:bookmarkEnd w:id="73"/>
      <w:bookmarkEnd w:id="74"/>
    </w:p>
    <w:p>
      <w:pPr>
        <w:pStyle w:val="3"/>
        <w:numPr>
          <w:ilvl w:val="0"/>
          <w:numId w:val="0"/>
        </w:numPr>
        <w:adjustRightInd w:val="0"/>
        <w:snapToGrid w:val="0"/>
        <w:spacing w:line="400" w:lineRule="exact"/>
        <w:ind w:left="480" w:leftChars="0"/>
        <w:rPr>
          <w:rFonts w:hint="eastAsia" w:ascii="方正仿宋_GBK" w:eastAsia="方正仿宋_GBK" w:cs="方正仿宋_GB2312"/>
          <w:b/>
          <w:bCs/>
          <w:sz w:val="24"/>
          <w:szCs w:val="24"/>
          <w:lang w:val="en-US" w:eastAsia="zh-CN"/>
        </w:rPr>
      </w:pPr>
      <w:bookmarkStart w:id="76" w:name="_Toc21875"/>
      <w:bookmarkStart w:id="77" w:name="_Toc10078"/>
      <w:r>
        <w:rPr>
          <w:rFonts w:hint="eastAsia" w:ascii="方正仿宋_GBK" w:eastAsia="方正仿宋_GBK"/>
          <w:sz w:val="24"/>
          <w:lang w:eastAsia="zh-CN"/>
        </w:rPr>
        <w:t>一、</w:t>
      </w:r>
      <w:r>
        <w:rPr>
          <w:rFonts w:hint="eastAsia" w:ascii="方正仿宋_GBK" w:eastAsia="方正仿宋_GBK"/>
          <w:sz w:val="24"/>
        </w:rPr>
        <w:t>项目一览表</w:t>
      </w:r>
      <w:bookmarkEnd w:id="76"/>
      <w:bookmarkEnd w:id="77"/>
    </w:p>
    <w:p>
      <w:pPr>
        <w:keepNext w:val="0"/>
        <w:keepLines w:val="0"/>
        <w:pageBreakBefore w:val="0"/>
        <w:kinsoku/>
        <w:wordWrap/>
        <w:overflowPunct/>
        <w:topLinePunct w:val="0"/>
        <w:autoSpaceDE/>
        <w:autoSpaceDN/>
        <w:bidi w:val="0"/>
        <w:adjustRightInd/>
        <w:snapToGrid/>
        <w:spacing w:line="240" w:lineRule="exact"/>
        <w:textAlignment w:val="auto"/>
        <w:rPr>
          <w:rFonts w:hint="eastAsia"/>
        </w:rPr>
      </w:pPr>
      <w:bookmarkStart w:id="78" w:name="_Toc13356"/>
      <w:bookmarkStart w:id="79" w:name="_Toc15492"/>
      <w:bookmarkStart w:id="80" w:name="_Toc65660341"/>
      <w:bookmarkStart w:id="81" w:name="_Toc523"/>
      <w:bookmarkStart w:id="82" w:name="_Toc24312"/>
      <w:bookmarkStart w:id="83" w:name="_Toc12766"/>
      <w:bookmarkStart w:id="84" w:name="_Toc1324"/>
      <w:bookmarkStart w:id="85" w:name="_Toc106034781"/>
    </w:p>
    <w:tbl>
      <w:tblPr>
        <w:tblStyle w:val="58"/>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817"/>
        <w:gridCol w:w="783"/>
        <w:gridCol w:w="783"/>
        <w:gridCol w:w="1084"/>
        <w:gridCol w:w="1233"/>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0" w:hRule="atLeast"/>
        </w:trPr>
        <w:tc>
          <w:tcPr>
            <w:tcW w:w="79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vertAlign w:val="baseline"/>
              </w:rPr>
            </w:pPr>
            <w:r>
              <w:rPr>
                <w:rFonts w:hint="eastAsia" w:ascii="方正仿宋_GBK" w:eastAsia="方正仿宋_GBK" w:cs="方正仿宋_GB2312"/>
                <w:color w:val="auto"/>
                <w:kern w:val="0"/>
                <w:sz w:val="24"/>
                <w:szCs w:val="24"/>
                <w:lang w:eastAsia="zh-CN"/>
              </w:rPr>
              <w:t>货物</w:t>
            </w:r>
            <w:r>
              <w:rPr>
                <w:rFonts w:hint="eastAsia" w:ascii="方正仿宋_GBK" w:eastAsia="方正仿宋_GBK" w:cs="方正仿宋_GB2312"/>
                <w:color w:val="auto"/>
                <w:kern w:val="0"/>
                <w:sz w:val="24"/>
                <w:szCs w:val="24"/>
              </w:rPr>
              <w:t>名称</w:t>
            </w:r>
          </w:p>
        </w:tc>
        <w:tc>
          <w:tcPr>
            <w:tcW w:w="281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eastAsia="方正仿宋_GBK" w:cs="方正仿宋_GB2312"/>
                <w:color w:val="auto"/>
                <w:kern w:val="0"/>
                <w:sz w:val="24"/>
                <w:szCs w:val="24"/>
                <w:lang w:eastAsia="zh-CN"/>
              </w:rPr>
            </w:pPr>
            <w:r>
              <w:rPr>
                <w:rFonts w:hint="eastAsia" w:ascii="方正仿宋_GBK" w:eastAsia="方正仿宋_GBK" w:cs="方正仿宋_GB2312"/>
                <w:color w:val="auto"/>
                <w:kern w:val="0"/>
                <w:sz w:val="24"/>
                <w:szCs w:val="24"/>
                <w:lang w:eastAsia="zh-CN"/>
              </w:rPr>
              <w:t>参数</w:t>
            </w:r>
          </w:p>
        </w:tc>
        <w:tc>
          <w:tcPr>
            <w:tcW w:w="78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eastAsia="方正仿宋_GBK" w:cs="方正仿宋_GB2312"/>
                <w:color w:val="auto"/>
                <w:kern w:val="0"/>
                <w:sz w:val="24"/>
                <w:szCs w:val="24"/>
                <w:lang w:eastAsia="zh-CN"/>
              </w:rPr>
            </w:pPr>
            <w:r>
              <w:rPr>
                <w:rFonts w:hint="eastAsia" w:ascii="方正仿宋_GBK" w:eastAsia="方正仿宋_GBK" w:cs="方正仿宋_GB2312"/>
                <w:color w:val="auto"/>
                <w:kern w:val="0"/>
                <w:sz w:val="24"/>
                <w:szCs w:val="24"/>
                <w:lang w:eastAsia="zh-CN"/>
              </w:rPr>
              <w:t>数量</w:t>
            </w:r>
          </w:p>
        </w:tc>
        <w:tc>
          <w:tcPr>
            <w:tcW w:w="78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eastAsia="方正仿宋_GBK" w:cs="方正仿宋_GB2312"/>
                <w:color w:val="auto"/>
                <w:kern w:val="0"/>
                <w:sz w:val="24"/>
                <w:szCs w:val="24"/>
                <w:lang w:eastAsia="zh-CN"/>
              </w:rPr>
            </w:pPr>
            <w:r>
              <w:rPr>
                <w:rFonts w:hint="eastAsia" w:ascii="方正仿宋_GBK" w:eastAsia="方正仿宋_GBK" w:cs="方正仿宋_GB2312"/>
                <w:color w:val="auto"/>
                <w:kern w:val="0"/>
                <w:sz w:val="24"/>
                <w:szCs w:val="24"/>
                <w:lang w:eastAsia="zh-CN"/>
              </w:rPr>
              <w:t>单位</w:t>
            </w:r>
          </w:p>
        </w:tc>
        <w:tc>
          <w:tcPr>
            <w:tcW w:w="1084" w:type="dxa"/>
            <w:vAlign w:val="center"/>
          </w:tcPr>
          <w:p>
            <w:pPr>
              <w:pStyle w:val="50"/>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Times New Roman" w:eastAsia="方正仿宋_GBK" w:cs="方正仿宋_GB2312"/>
                <w:color w:val="auto"/>
                <w:kern w:val="0"/>
                <w:sz w:val="24"/>
                <w:szCs w:val="24"/>
                <w:vertAlign w:val="baseline"/>
                <w:lang w:val="en-US" w:eastAsia="zh-CN" w:bidi="ar-SA"/>
              </w:rPr>
            </w:pPr>
            <w:r>
              <w:rPr>
                <w:rFonts w:hint="eastAsia" w:ascii="方正仿宋_GBK" w:eastAsia="方正仿宋_GBK" w:cs="方正仿宋_GB2312"/>
                <w:color w:val="auto"/>
                <w:kern w:val="0"/>
                <w:szCs w:val="24"/>
                <w:highlight w:val="none"/>
                <w:lang w:val="en-US" w:eastAsia="zh-CN"/>
              </w:rPr>
              <w:t>最高限价</w:t>
            </w:r>
            <w:r>
              <w:rPr>
                <w:rFonts w:hint="eastAsia" w:ascii="方正仿宋_GBK" w:eastAsia="方正仿宋_GBK" w:cs="方正仿宋_GB2312"/>
                <w:color w:val="auto"/>
                <w:kern w:val="0"/>
                <w:szCs w:val="24"/>
              </w:rPr>
              <w:t>单价（元）</w:t>
            </w:r>
          </w:p>
        </w:tc>
        <w:tc>
          <w:tcPr>
            <w:tcW w:w="1233" w:type="dxa"/>
            <w:vAlign w:val="center"/>
          </w:tcPr>
          <w:p>
            <w:pPr>
              <w:pStyle w:val="50"/>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Times New Roman" w:eastAsia="方正仿宋_GBK" w:cs="方正仿宋_GB2312"/>
                <w:color w:val="auto"/>
                <w:kern w:val="0"/>
                <w:sz w:val="24"/>
                <w:szCs w:val="24"/>
                <w:vertAlign w:val="baseline"/>
                <w:lang w:val="en-US" w:eastAsia="zh-CN" w:bidi="ar-SA"/>
              </w:rPr>
            </w:pPr>
            <w:r>
              <w:rPr>
                <w:rFonts w:hint="eastAsia" w:ascii="方正仿宋_GBK" w:eastAsia="方正仿宋_GBK" w:cs="方正仿宋_GB2312"/>
                <w:color w:val="auto"/>
                <w:kern w:val="0"/>
                <w:szCs w:val="24"/>
                <w:highlight w:val="none"/>
                <w:lang w:val="en-US" w:eastAsia="zh-CN"/>
              </w:rPr>
              <w:t>最高限价</w:t>
            </w:r>
            <w:r>
              <w:rPr>
                <w:rFonts w:hint="eastAsia" w:ascii="方正仿宋_GBK" w:eastAsia="方正仿宋_GBK" w:cs="方正仿宋_GB2312"/>
                <w:color w:val="auto"/>
                <w:kern w:val="0"/>
                <w:szCs w:val="24"/>
              </w:rPr>
              <w:t>总价（元）</w:t>
            </w:r>
          </w:p>
        </w:tc>
        <w:tc>
          <w:tcPr>
            <w:tcW w:w="2517" w:type="dxa"/>
            <w:vAlign w:val="center"/>
          </w:tcPr>
          <w:p>
            <w:pPr>
              <w:pStyle w:val="50"/>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Times New Roman" w:eastAsia="方正仿宋_GBK" w:cs="方正仿宋_GB2312"/>
                <w:color w:val="auto"/>
                <w:kern w:val="0"/>
                <w:sz w:val="24"/>
                <w:szCs w:val="24"/>
                <w:vertAlign w:val="baseline"/>
                <w:lang w:val="en-US" w:eastAsia="zh-CN" w:bidi="ar-SA"/>
              </w:rPr>
            </w:pPr>
            <w:r>
              <w:rPr>
                <w:rFonts w:hint="eastAsia" w:ascii="方正仿宋_GBK" w:eastAsia="方正仿宋_GBK" w:cs="方正仿宋_GB2312"/>
                <w:color w:val="auto"/>
                <w:kern w:val="0"/>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6"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_GB2312" w:hAnsi="方正仿宋_GB2312" w:eastAsia="方正仿宋_GB2312" w:cs="方正仿宋_GB2312"/>
                <w:sz w:val="28"/>
                <w:szCs w:val="28"/>
                <w:vertAlign w:val="baseline"/>
              </w:rPr>
            </w:pPr>
            <w:r>
              <w:rPr>
                <w:rFonts w:hint="eastAsia" w:ascii="方正仿宋_GB2312" w:hAnsi="方正仿宋_GB2312" w:eastAsia="方正仿宋_GB2312" w:cs="方正仿宋_GB2312"/>
                <w:color w:val="auto"/>
                <w:kern w:val="0"/>
                <w:sz w:val="28"/>
                <w:szCs w:val="28"/>
                <w:lang w:eastAsia="zh-CN"/>
              </w:rPr>
              <w:t>座椅椅套</w:t>
            </w:r>
          </w:p>
        </w:tc>
        <w:tc>
          <w:tcPr>
            <w:tcW w:w="2817" w:type="dxa"/>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1.面料名称：磨毛牛奶丝。</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2.面料材质：高弹力加厚针织布。</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3.图案：纯色。</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4.安装要求：全包。</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5.款式：一体式。</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6.功能特点：防滑、防猫爪</w:t>
            </w:r>
          </w:p>
        </w:tc>
        <w:tc>
          <w:tcPr>
            <w:tcW w:w="78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_GB2312" w:hAnsi="方正仿宋_GB2312" w:eastAsia="方正仿宋_GB2312" w:cs="方正仿宋_GB2312"/>
                <w:sz w:val="28"/>
                <w:szCs w:val="28"/>
                <w:vertAlign w:val="baseline"/>
                <w:lang w:val="en-US"/>
              </w:rPr>
            </w:pPr>
            <w:r>
              <w:rPr>
                <w:rFonts w:hint="eastAsia" w:ascii="方正仿宋_GB2312" w:hAnsi="方正仿宋_GB2312" w:eastAsia="方正仿宋_GB2312" w:cs="方正仿宋_GB2312"/>
                <w:color w:val="auto"/>
                <w:sz w:val="28"/>
                <w:szCs w:val="28"/>
                <w:vertAlign w:val="baseline"/>
                <w:lang w:val="en-US" w:eastAsia="zh-CN"/>
              </w:rPr>
              <w:t>23242</w:t>
            </w:r>
          </w:p>
        </w:tc>
        <w:tc>
          <w:tcPr>
            <w:tcW w:w="78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个</w:t>
            </w:r>
          </w:p>
        </w:tc>
        <w:tc>
          <w:tcPr>
            <w:tcW w:w="108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9</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209178</w:t>
            </w:r>
          </w:p>
        </w:tc>
        <w:tc>
          <w:tcPr>
            <w:tcW w:w="251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1.东区（颜色：淡蓝色，数量8456）2.南区（颜色：鹅黄色，数量3585）3.西区（颜色：大红色，数量7850）4.北区（颜色：粉红色，数量3551）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6258" w:type="dxa"/>
            <w:gridSpan w:val="5"/>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合计人民币大写：贰拾万玖仟壹佰柒拾捌</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209178</w:t>
            </w:r>
          </w:p>
        </w:tc>
        <w:tc>
          <w:tcPr>
            <w:tcW w:w="2517" w:type="dxa"/>
          </w:tcPr>
          <w:p>
            <w:pPr>
              <w:keepNext w:val="0"/>
              <w:keepLines w:val="0"/>
              <w:pageBreakBefore w:val="0"/>
              <w:kinsoku/>
              <w:wordWrap/>
              <w:overflowPunct/>
              <w:topLinePunct w:val="0"/>
              <w:autoSpaceDE/>
              <w:autoSpaceDN/>
              <w:bidi w:val="0"/>
              <w:adjustRightInd/>
              <w:snapToGrid/>
              <w:spacing w:line="240" w:lineRule="exact"/>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0"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特别注意</w:t>
            </w:r>
          </w:p>
        </w:tc>
        <w:tc>
          <w:tcPr>
            <w:tcW w:w="9217" w:type="dxa"/>
            <w:gridSpan w:val="6"/>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一、限价与报价均包含但不限于货物本身费用、运输费（施设备一切运输费用，包含场内运输）、上下车费、安装费（由供应商提供安装服务）、检测费、安全费（采购人确定验收合格前的一切安全责任由供应商负责）、税金。</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二、以上为拟采购数量，根据采购人的需求和现场实际情况据实结算。</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三、供应商应自行组织踏勘现场，确定座椅的具体尺寸。</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四、采购人提供的图例仅供参考；成品报采购人同意后，才能批量生产安装。</w:t>
            </w:r>
          </w:p>
        </w:tc>
      </w:tr>
    </w:tbl>
    <w:p>
      <w:pPr>
        <w:rPr>
          <w:rFonts w:hint="eastAsia"/>
        </w:rPr>
      </w:pPr>
    </w:p>
    <w:p>
      <w:pPr>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
        <w:spacing w:before="0" w:after="0" w:line="360" w:lineRule="auto"/>
        <w:jc w:val="center"/>
        <w:rPr>
          <w:rFonts w:hint="eastAsia" w:ascii="方正小标宋_GBK" w:eastAsia="方正小标宋_GBK"/>
          <w:b w:val="0"/>
          <w:sz w:val="36"/>
          <w:szCs w:val="30"/>
        </w:rPr>
      </w:pPr>
      <w:r>
        <w:rPr>
          <w:rFonts w:hint="eastAsia" w:ascii="方正小标宋_GBK" w:eastAsia="方正小标宋_GBK"/>
          <w:b w:val="0"/>
          <w:sz w:val="36"/>
          <w:szCs w:val="30"/>
        </w:rPr>
        <w:t xml:space="preserve">第三篇  </w:t>
      </w:r>
      <w:bookmarkEnd w:id="75"/>
      <w:r>
        <w:rPr>
          <w:rFonts w:hint="eastAsia" w:ascii="方正小标宋_GBK" w:eastAsia="方正小标宋_GBK"/>
          <w:b w:val="0"/>
          <w:sz w:val="36"/>
          <w:szCs w:val="30"/>
          <w:lang w:eastAsia="zh-CN"/>
        </w:rPr>
        <w:t>采购</w:t>
      </w:r>
      <w:r>
        <w:rPr>
          <w:rFonts w:hint="eastAsia" w:ascii="方正小标宋_GBK" w:eastAsia="方正小标宋_GBK"/>
          <w:b w:val="0"/>
          <w:sz w:val="36"/>
          <w:szCs w:val="30"/>
        </w:rPr>
        <w:t>项目服务</w:t>
      </w:r>
      <w:bookmarkEnd w:id="78"/>
      <w:bookmarkEnd w:id="79"/>
      <w:bookmarkEnd w:id="80"/>
      <w:bookmarkEnd w:id="81"/>
      <w:r>
        <w:rPr>
          <w:rFonts w:hint="eastAsia" w:ascii="方正小标宋_GBK" w:eastAsia="方正小标宋_GBK"/>
          <w:b w:val="0"/>
          <w:sz w:val="36"/>
          <w:szCs w:val="30"/>
        </w:rPr>
        <w:t>需求</w:t>
      </w:r>
      <w:bookmarkEnd w:id="82"/>
      <w:bookmarkEnd w:id="83"/>
      <w:bookmarkEnd w:id="84"/>
      <w:bookmarkEnd w:id="85"/>
    </w:p>
    <w:p>
      <w:pPr>
        <w:pStyle w:val="3"/>
        <w:adjustRightInd w:val="0"/>
        <w:snapToGrid w:val="0"/>
        <w:spacing w:before="0" w:after="0" w:line="400" w:lineRule="exact"/>
        <w:ind w:firstLine="481" w:firstLineChars="200"/>
        <w:rPr>
          <w:rFonts w:ascii="方正仿宋_GBK" w:eastAsia="方正仿宋_GBK"/>
          <w:sz w:val="24"/>
        </w:rPr>
      </w:pPr>
      <w:bookmarkStart w:id="86" w:name="_Toc12935"/>
      <w:bookmarkStart w:id="87" w:name="_Toc65660342"/>
      <w:bookmarkStart w:id="88" w:name="_Toc18553"/>
      <w:bookmarkStart w:id="89" w:name="_Toc17750"/>
      <w:bookmarkStart w:id="90" w:name="_Toc13555"/>
      <w:bookmarkStart w:id="91" w:name="_Toc15695"/>
      <w:bookmarkStart w:id="92" w:name="_Toc21154"/>
      <w:bookmarkStart w:id="93" w:name="_Toc106034782"/>
      <w:bookmarkStart w:id="94" w:name="_Toc342913389"/>
      <w:r>
        <w:rPr>
          <w:rFonts w:hint="eastAsia" w:ascii="方正仿宋_GBK" w:eastAsia="方正仿宋_GBK"/>
          <w:sz w:val="24"/>
        </w:rPr>
        <w:t>一、交货时间、地点及验收方式</w:t>
      </w:r>
      <w:bookmarkEnd w:id="86"/>
      <w:bookmarkEnd w:id="87"/>
      <w:bookmarkEnd w:id="88"/>
      <w:bookmarkEnd w:id="89"/>
      <w:bookmarkEnd w:id="90"/>
      <w:bookmarkEnd w:id="91"/>
      <w:bookmarkEnd w:id="92"/>
      <w:bookmarkEnd w:id="93"/>
    </w:p>
    <w:p>
      <w:pPr>
        <w:pStyle w:val="33"/>
        <w:spacing w:line="400" w:lineRule="exact"/>
        <w:ind w:firstLine="360" w:firstLineChars="150"/>
        <w:outlineLvl w:val="2"/>
        <w:rPr>
          <w:rFonts w:hint="eastAsia" w:ascii="方正仿宋_GBK" w:eastAsia="方正仿宋_GBK"/>
          <w:sz w:val="24"/>
          <w:szCs w:val="24"/>
        </w:rPr>
      </w:pPr>
      <w:r>
        <w:rPr>
          <w:rFonts w:hint="eastAsia" w:ascii="方正仿宋_GBK" w:eastAsia="方正仿宋_GBK"/>
          <w:sz w:val="24"/>
          <w:szCs w:val="24"/>
        </w:rPr>
        <w:t>（一）交货时间</w:t>
      </w:r>
    </w:p>
    <w:p>
      <w:pPr>
        <w:pStyle w:val="33"/>
        <w:tabs>
          <w:tab w:val="left" w:pos="4905"/>
        </w:tabs>
        <w:spacing w:line="400" w:lineRule="exact"/>
        <w:ind w:firstLine="480" w:firstLineChars="200"/>
        <w:rPr>
          <w:rFonts w:hint="default" w:ascii="方正仿宋_GBK" w:eastAsia="方正仿宋_GBK"/>
          <w:sz w:val="24"/>
          <w:szCs w:val="24"/>
          <w:highlight w:val="none"/>
          <w:lang w:val="en-US" w:eastAsia="zh-CN"/>
        </w:rPr>
      </w:pPr>
      <w:r>
        <w:rPr>
          <w:rFonts w:hint="eastAsia" w:ascii="方正仿宋_GBK" w:eastAsia="方正仿宋_GBK"/>
          <w:sz w:val="24"/>
          <w:szCs w:val="24"/>
          <w:highlight w:val="none"/>
        </w:rPr>
        <w:t>采购签订合同后</w:t>
      </w:r>
      <w:r>
        <w:rPr>
          <w:rFonts w:hint="eastAsia" w:ascii="方正仿宋_GBK" w:eastAsia="方正仿宋_GBK"/>
          <w:sz w:val="24"/>
          <w:szCs w:val="24"/>
          <w:highlight w:val="none"/>
          <w:lang w:eastAsia="zh-CN"/>
        </w:rPr>
        <w:t>，</w:t>
      </w:r>
      <w:r>
        <w:rPr>
          <w:rFonts w:hint="eastAsia" w:ascii="方正仿宋_GBK" w:eastAsia="方正仿宋_GBK"/>
          <w:sz w:val="24"/>
          <w:szCs w:val="24"/>
          <w:highlight w:val="none"/>
          <w:lang w:val="en-US" w:eastAsia="zh-CN"/>
        </w:rPr>
        <w:t>9月25日前完成</w:t>
      </w:r>
      <w:r>
        <w:rPr>
          <w:rFonts w:hint="eastAsia" w:ascii="方正仿宋_GBK" w:eastAsia="方正仿宋_GBK"/>
          <w:sz w:val="24"/>
          <w:szCs w:val="24"/>
          <w:lang w:eastAsia="zh-CN"/>
        </w:rPr>
        <w:t>所有椅套安装。</w:t>
      </w:r>
    </w:p>
    <w:p>
      <w:pPr>
        <w:pStyle w:val="33"/>
        <w:spacing w:line="400" w:lineRule="exact"/>
        <w:ind w:firstLine="360" w:firstLineChars="150"/>
        <w:outlineLvl w:val="2"/>
        <w:rPr>
          <w:rFonts w:hint="eastAsia" w:ascii="方正仿宋_GBK" w:eastAsia="方正仿宋_GBK"/>
          <w:sz w:val="24"/>
          <w:szCs w:val="24"/>
          <w:highlight w:val="none"/>
        </w:rPr>
      </w:pPr>
      <w:r>
        <w:rPr>
          <w:rFonts w:hint="eastAsia" w:ascii="方正仿宋_GBK" w:eastAsia="方正仿宋_GBK"/>
          <w:sz w:val="24"/>
          <w:szCs w:val="24"/>
          <w:highlight w:val="none"/>
        </w:rPr>
        <w:t>（二）交货地点</w:t>
      </w:r>
    </w:p>
    <w:p>
      <w:pPr>
        <w:spacing w:line="400" w:lineRule="exact"/>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交货地点：采购人指定地点。</w:t>
      </w:r>
    </w:p>
    <w:p>
      <w:pPr>
        <w:pStyle w:val="33"/>
        <w:numPr>
          <w:ilvl w:val="0"/>
          <w:numId w:val="15"/>
        </w:numPr>
        <w:spacing w:line="400" w:lineRule="exact"/>
        <w:ind w:left="0" w:firstLine="360" w:firstLineChars="150"/>
        <w:outlineLvl w:val="2"/>
        <w:rPr>
          <w:rFonts w:hint="eastAsia" w:ascii="方正仿宋_GBK" w:eastAsia="方正仿宋_GBK"/>
          <w:sz w:val="24"/>
          <w:szCs w:val="24"/>
          <w:highlight w:val="none"/>
        </w:rPr>
      </w:pPr>
      <w:r>
        <w:rPr>
          <w:rFonts w:hint="eastAsia" w:ascii="方正仿宋_GBK" w:eastAsia="方正仿宋_GBK"/>
          <w:sz w:val="24"/>
          <w:szCs w:val="24"/>
          <w:highlight w:val="none"/>
        </w:rPr>
        <w:t>验收方式</w:t>
      </w:r>
    </w:p>
    <w:p>
      <w:pPr>
        <w:adjustRightInd w:val="0"/>
        <w:snapToGrid w:val="0"/>
        <w:spacing w:before="0" w:after="0" w:line="400" w:lineRule="exact"/>
        <w:ind w:firstLine="480" w:firstLineChars="200"/>
        <w:rPr>
          <w:rFonts w:hint="eastAsia" w:ascii="方正仿宋_GBK" w:eastAsia="方正仿宋_GBK" w:cs="Times New Roman"/>
          <w:sz w:val="24"/>
          <w:szCs w:val="24"/>
          <w:highlight w:val="none"/>
        </w:rPr>
      </w:pPr>
      <w:bookmarkStart w:id="95" w:name="_Toc1838"/>
      <w:bookmarkStart w:id="96" w:name="_Toc8103"/>
      <w:bookmarkStart w:id="97" w:name="_Toc106034783"/>
      <w:bookmarkStart w:id="98" w:name="_Toc24110"/>
      <w:bookmarkStart w:id="99" w:name="_Toc65660343"/>
      <w:r>
        <w:rPr>
          <w:rFonts w:hint="eastAsia" w:ascii="方正仿宋_GBK" w:eastAsia="方正仿宋_GBK" w:cs="Times New Roman"/>
          <w:sz w:val="24"/>
          <w:szCs w:val="24"/>
          <w:highlight w:val="none"/>
        </w:rPr>
        <w:t>1.货物到达现场后，供应商应在采购单位人员在场情况下当面开箱，共同清点、检查外观，作出开箱记录，双方签字确认。</w:t>
      </w:r>
    </w:p>
    <w:p>
      <w:pPr>
        <w:adjustRightInd w:val="0"/>
        <w:snapToGrid w:val="0"/>
        <w:spacing w:before="0" w:after="0" w:line="400" w:lineRule="exact"/>
        <w:ind w:firstLine="480" w:firstLineChars="200"/>
        <w:rPr>
          <w:rFonts w:hint="eastAsia" w:ascii="方正仿宋_GBK" w:eastAsia="方正仿宋_GBK" w:cs="Times New Roman"/>
          <w:sz w:val="24"/>
          <w:szCs w:val="24"/>
          <w:highlight w:val="none"/>
        </w:rPr>
      </w:pPr>
      <w:r>
        <w:rPr>
          <w:rFonts w:hint="eastAsia" w:ascii="方正仿宋_GBK" w:eastAsia="方正仿宋_GBK" w:cs="Times New Roman"/>
          <w:sz w:val="24"/>
          <w:szCs w:val="24"/>
          <w:highlight w:val="none"/>
        </w:rPr>
        <w:t>2.供应商应保证货物到达采购人所在地完好无损，如有缺漏、损坏，由供应商人负责调换、补齐或赔偿。</w:t>
      </w:r>
    </w:p>
    <w:p>
      <w:pPr>
        <w:adjustRightInd w:val="0"/>
        <w:snapToGrid w:val="0"/>
        <w:spacing w:before="0" w:after="0" w:line="400" w:lineRule="exact"/>
        <w:ind w:firstLine="480" w:firstLineChars="200"/>
        <w:rPr>
          <w:rFonts w:hint="eastAsia" w:ascii="方正仿宋_GBK" w:eastAsia="方正仿宋_GBK" w:cs="Times New Roman"/>
          <w:sz w:val="24"/>
          <w:szCs w:val="24"/>
          <w:highlight w:val="none"/>
        </w:rPr>
      </w:pPr>
      <w:r>
        <w:rPr>
          <w:rFonts w:hint="eastAsia" w:ascii="方正仿宋_GBK" w:eastAsia="方正仿宋_GBK" w:cs="Times New Roman"/>
          <w:sz w:val="24"/>
          <w:szCs w:val="24"/>
          <w:highlight w:val="none"/>
        </w:rPr>
        <w:t>3.供应商应提供完备的技术资料、装箱单和合格证等，并派遣专业技术人员进行现场安装调试。验收合格条件如下：</w:t>
      </w:r>
    </w:p>
    <w:p>
      <w:pPr>
        <w:adjustRightInd w:val="0"/>
        <w:snapToGrid w:val="0"/>
        <w:spacing w:before="0" w:after="0" w:line="400" w:lineRule="exact"/>
        <w:ind w:firstLine="480" w:firstLineChars="200"/>
        <w:rPr>
          <w:rFonts w:hint="eastAsia" w:ascii="方正仿宋_GBK" w:eastAsia="方正仿宋_GBK" w:cs="Times New Roman"/>
          <w:sz w:val="24"/>
          <w:szCs w:val="24"/>
          <w:highlight w:val="none"/>
        </w:rPr>
      </w:pPr>
      <w:r>
        <w:rPr>
          <w:rFonts w:hint="eastAsia" w:ascii="方正仿宋_GBK" w:eastAsia="方正仿宋_GBK" w:cs="Times New Roman"/>
          <w:sz w:val="24"/>
          <w:szCs w:val="24"/>
          <w:highlight w:val="none"/>
        </w:rPr>
        <w:t>3.1设备技术参数与采购合同一致，性能指标达到规定的标准。</w:t>
      </w:r>
    </w:p>
    <w:p>
      <w:pPr>
        <w:adjustRightInd w:val="0"/>
        <w:snapToGrid w:val="0"/>
        <w:spacing w:before="0" w:after="0" w:line="400" w:lineRule="exact"/>
        <w:ind w:firstLine="480" w:firstLineChars="200"/>
        <w:rPr>
          <w:rFonts w:hint="eastAsia" w:ascii="方正仿宋_GBK" w:eastAsia="方正仿宋_GBK" w:cs="Times New Roman"/>
          <w:sz w:val="24"/>
          <w:szCs w:val="24"/>
          <w:highlight w:val="none"/>
        </w:rPr>
      </w:pPr>
      <w:r>
        <w:rPr>
          <w:rFonts w:hint="eastAsia" w:ascii="方正仿宋_GBK" w:eastAsia="方正仿宋_GBK" w:cs="Times New Roman"/>
          <w:sz w:val="24"/>
          <w:szCs w:val="24"/>
          <w:highlight w:val="none"/>
        </w:rPr>
        <w:t>3.2货物技术资料、装箱单、合格证等资料齐全。</w:t>
      </w:r>
    </w:p>
    <w:p>
      <w:pPr>
        <w:adjustRightInd w:val="0"/>
        <w:snapToGrid w:val="0"/>
        <w:spacing w:before="0" w:after="0" w:line="400" w:lineRule="exact"/>
        <w:ind w:firstLine="480" w:firstLineChars="200"/>
        <w:rPr>
          <w:rFonts w:hint="eastAsia" w:ascii="方正仿宋_GBK" w:eastAsia="方正仿宋_GBK" w:cs="Times New Roman"/>
          <w:sz w:val="24"/>
          <w:szCs w:val="24"/>
          <w:highlight w:val="none"/>
        </w:rPr>
      </w:pPr>
      <w:r>
        <w:rPr>
          <w:rFonts w:hint="eastAsia" w:ascii="方正仿宋_GBK" w:eastAsia="方正仿宋_GBK" w:cs="Times New Roman"/>
          <w:sz w:val="24"/>
          <w:szCs w:val="24"/>
          <w:highlight w:val="none"/>
        </w:rPr>
        <w:t>3.3在系统试运行期间所出现的问题得到解决，并运行正常。</w:t>
      </w:r>
    </w:p>
    <w:p>
      <w:pPr>
        <w:adjustRightInd w:val="0"/>
        <w:snapToGrid w:val="0"/>
        <w:spacing w:before="0" w:after="0" w:line="400" w:lineRule="exact"/>
        <w:ind w:firstLine="480" w:firstLineChars="200"/>
        <w:rPr>
          <w:rFonts w:hint="eastAsia" w:ascii="方正仿宋_GBK" w:eastAsia="方正仿宋_GBK" w:cs="Times New Roman"/>
          <w:sz w:val="24"/>
          <w:szCs w:val="24"/>
          <w:highlight w:val="none"/>
        </w:rPr>
      </w:pPr>
      <w:r>
        <w:rPr>
          <w:rFonts w:hint="eastAsia" w:ascii="方正仿宋_GBK" w:eastAsia="方正仿宋_GBK" w:cs="Times New Roman"/>
          <w:sz w:val="24"/>
          <w:szCs w:val="24"/>
          <w:highlight w:val="none"/>
        </w:rPr>
        <w:t>3.4在规定时间内完成交货并验收，并经采购人确认。</w:t>
      </w:r>
    </w:p>
    <w:p>
      <w:pPr>
        <w:adjustRightInd w:val="0"/>
        <w:snapToGrid w:val="0"/>
        <w:spacing w:before="0" w:after="0" w:line="400" w:lineRule="exact"/>
        <w:ind w:firstLine="480" w:firstLineChars="200"/>
        <w:rPr>
          <w:rFonts w:hint="eastAsia" w:ascii="方正仿宋_GBK" w:eastAsia="方正仿宋_GBK" w:cs="Times New Roman"/>
          <w:sz w:val="24"/>
          <w:szCs w:val="24"/>
          <w:highlight w:val="none"/>
        </w:rPr>
      </w:pPr>
      <w:r>
        <w:rPr>
          <w:rFonts w:hint="eastAsia" w:ascii="方正仿宋_GBK" w:eastAsia="方正仿宋_GBK" w:cs="Times New Roman"/>
          <w:sz w:val="24"/>
          <w:szCs w:val="24"/>
          <w:highlight w:val="none"/>
        </w:rPr>
        <w:t>4.产品在安装调试并试运行符合要求后，才作为最终验收。</w:t>
      </w:r>
    </w:p>
    <w:p>
      <w:pPr>
        <w:adjustRightInd w:val="0"/>
        <w:snapToGrid w:val="0"/>
        <w:spacing w:before="0" w:after="0" w:line="400" w:lineRule="exact"/>
        <w:ind w:firstLine="480" w:firstLineChars="200"/>
        <w:rPr>
          <w:rFonts w:hint="eastAsia" w:ascii="方正仿宋_GBK" w:eastAsia="方正仿宋_GBK" w:cs="Times New Roman"/>
          <w:sz w:val="24"/>
          <w:szCs w:val="24"/>
          <w:highlight w:val="none"/>
        </w:rPr>
      </w:pPr>
      <w:r>
        <w:rPr>
          <w:rFonts w:hint="eastAsia" w:ascii="方正仿宋_GBK" w:eastAsia="方正仿宋_GBK" w:cs="Times New Roman"/>
          <w:sz w:val="24"/>
          <w:szCs w:val="24"/>
          <w:highlight w:val="none"/>
        </w:rPr>
        <w:t>5.供应商提供的货物未达到邀请招标文件规定要求，且对采购人造成损失的，由供应商承担一切责任，并赔偿所造成的损失。</w:t>
      </w:r>
    </w:p>
    <w:p>
      <w:pPr>
        <w:adjustRightInd w:val="0"/>
        <w:snapToGrid w:val="0"/>
        <w:spacing w:before="0" w:after="0" w:line="400" w:lineRule="exact"/>
        <w:ind w:firstLine="480" w:firstLineChars="200"/>
        <w:rPr>
          <w:rFonts w:hint="eastAsia" w:ascii="方正仿宋_GBK" w:eastAsia="方正仿宋_GBK" w:cs="Times New Roman"/>
          <w:sz w:val="24"/>
          <w:szCs w:val="24"/>
          <w:highlight w:val="none"/>
        </w:rPr>
      </w:pPr>
      <w:r>
        <w:rPr>
          <w:rFonts w:hint="eastAsia" w:ascii="方正仿宋_GBK" w:eastAsia="方正仿宋_GBK" w:cs="Times New Roman"/>
          <w:sz w:val="24"/>
          <w:szCs w:val="24"/>
          <w:highlight w:val="none"/>
        </w:rPr>
        <w:t>6.采购人需要制造商对供应商交付的产品（包括质量、技术参数等）进行确认的，制造商应予以配合，并出具书面意见。</w:t>
      </w:r>
    </w:p>
    <w:p>
      <w:pPr>
        <w:adjustRightInd w:val="0"/>
        <w:snapToGrid w:val="0"/>
        <w:spacing w:before="0" w:after="0" w:line="400" w:lineRule="exact"/>
        <w:ind w:firstLine="480" w:firstLineChars="200"/>
        <w:rPr>
          <w:rFonts w:hint="eastAsia" w:ascii="方正仿宋_GBK" w:eastAsia="方正仿宋_GBK" w:cs="Times New Roman"/>
          <w:sz w:val="24"/>
          <w:szCs w:val="24"/>
          <w:highlight w:val="none"/>
        </w:rPr>
      </w:pPr>
      <w:r>
        <w:rPr>
          <w:rFonts w:hint="eastAsia" w:ascii="方正仿宋_GBK" w:eastAsia="方正仿宋_GBK" w:cs="Times New Roman"/>
          <w:sz w:val="24"/>
          <w:szCs w:val="24"/>
          <w:highlight w:val="none"/>
        </w:rPr>
        <w:t>7.产品包装材料归采购人所有。</w:t>
      </w:r>
    </w:p>
    <w:p>
      <w:pPr>
        <w:pStyle w:val="3"/>
        <w:adjustRightInd w:val="0"/>
        <w:snapToGrid w:val="0"/>
        <w:spacing w:before="0" w:after="0" w:line="400" w:lineRule="exact"/>
        <w:ind w:firstLine="481" w:firstLineChars="200"/>
        <w:rPr>
          <w:rFonts w:hint="eastAsia" w:ascii="方正仿宋_GBK" w:eastAsia="方正仿宋_GBK"/>
          <w:sz w:val="24"/>
          <w:highlight w:val="none"/>
        </w:rPr>
      </w:pPr>
      <w:bookmarkStart w:id="100" w:name="_Toc30997"/>
      <w:bookmarkStart w:id="101" w:name="_Toc24284"/>
      <w:r>
        <w:rPr>
          <w:rFonts w:hint="eastAsia" w:ascii="方正仿宋_GBK" w:eastAsia="方正仿宋_GBK"/>
          <w:sz w:val="24"/>
          <w:highlight w:val="none"/>
        </w:rPr>
        <w:t>二、质量保证</w:t>
      </w:r>
      <w:bookmarkEnd w:id="95"/>
      <w:bookmarkEnd w:id="96"/>
      <w:bookmarkEnd w:id="97"/>
      <w:bookmarkEnd w:id="98"/>
      <w:bookmarkEnd w:id="99"/>
      <w:bookmarkEnd w:id="100"/>
      <w:bookmarkEnd w:id="101"/>
    </w:p>
    <w:p>
      <w:pPr>
        <w:adjustRightInd w:val="0"/>
        <w:snapToGrid w:val="0"/>
        <w:spacing w:before="0" w:after="0"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（一）产品质量</w:t>
      </w:r>
    </w:p>
    <w:p>
      <w:pPr>
        <w:adjustRightInd w:val="0"/>
        <w:snapToGrid w:val="0"/>
        <w:spacing w:before="0" w:after="0" w:line="400" w:lineRule="exact"/>
        <w:ind w:firstLine="480" w:firstLineChars="200"/>
        <w:rPr>
          <w:rFonts w:hint="default" w:ascii="方正仿宋_GBK" w:eastAsia="方正仿宋_GBK" w:cs="Times New Roman"/>
          <w:sz w:val="24"/>
          <w:szCs w:val="24"/>
          <w:highlight w:val="none"/>
          <w:lang w:val="en-US" w:eastAsia="zh-CN"/>
        </w:rPr>
      </w:pPr>
      <w:r>
        <w:rPr>
          <w:rFonts w:hint="eastAsia" w:ascii="方正仿宋_GBK" w:eastAsia="方正仿宋_GBK" w:cs="Times New Roman"/>
          <w:sz w:val="24"/>
          <w:szCs w:val="24"/>
          <w:highlight w:val="none"/>
          <w:lang w:eastAsia="zh-CN"/>
        </w:rPr>
        <w:t>产品质量符合国家强制性规范标准，采购人随机进行送检，若不合格，采购人要求供应商进行更换；若二次不合格，采购人有权取消其中选资格，并没收其履约保证金</w:t>
      </w:r>
      <w:r>
        <w:rPr>
          <w:rFonts w:hint="eastAsia" w:ascii="方正仿宋_GBK" w:eastAsia="方正仿宋_GBK" w:cs="Times New Roman"/>
          <w:sz w:val="24"/>
          <w:szCs w:val="24"/>
          <w:highlight w:val="none"/>
        </w:rPr>
        <w:t>。</w:t>
      </w:r>
    </w:p>
    <w:p>
      <w:pPr>
        <w:pStyle w:val="3"/>
        <w:adjustRightInd w:val="0"/>
        <w:snapToGrid w:val="0"/>
        <w:spacing w:before="0" w:after="0" w:line="400" w:lineRule="exact"/>
        <w:ind w:firstLine="481" w:firstLineChars="200"/>
        <w:rPr>
          <w:rFonts w:hint="eastAsia" w:ascii="方正仿宋_GBK" w:eastAsia="方正仿宋_GBK"/>
          <w:sz w:val="24"/>
          <w:highlight w:val="none"/>
        </w:rPr>
      </w:pPr>
      <w:bookmarkStart w:id="102" w:name="_Toc122"/>
      <w:bookmarkStart w:id="103" w:name="_Toc12184"/>
      <w:bookmarkStart w:id="104" w:name="_Toc106034784"/>
      <w:bookmarkStart w:id="105" w:name="_Toc10984"/>
      <w:bookmarkStart w:id="106" w:name="_Toc16974"/>
      <w:bookmarkStart w:id="107" w:name="_Toc8257"/>
      <w:bookmarkStart w:id="108" w:name="_Toc65660344"/>
      <w:bookmarkStart w:id="109" w:name="_Toc20755"/>
      <w:r>
        <w:rPr>
          <w:rFonts w:hint="eastAsia" w:ascii="方正仿宋_GBK" w:eastAsia="方正仿宋_GBK"/>
          <w:sz w:val="24"/>
          <w:highlight w:val="none"/>
        </w:rPr>
        <w:t>三、报价要求</w:t>
      </w:r>
      <w:bookmarkEnd w:id="102"/>
      <w:bookmarkEnd w:id="103"/>
      <w:bookmarkEnd w:id="104"/>
      <w:bookmarkEnd w:id="105"/>
      <w:bookmarkEnd w:id="106"/>
      <w:bookmarkEnd w:id="107"/>
      <w:bookmarkEnd w:id="108"/>
      <w:bookmarkEnd w:id="109"/>
    </w:p>
    <w:p>
      <w:pPr>
        <w:adjustRightInd w:val="0"/>
        <w:snapToGrid w:val="0"/>
        <w:spacing w:before="0" w:after="0" w:line="400" w:lineRule="exact"/>
        <w:ind w:firstLine="480" w:firstLineChars="200"/>
        <w:rPr>
          <w:rFonts w:hint="eastAsia" w:ascii="方正仿宋_GBK" w:eastAsia="方正仿宋_GBK" w:cs="Times New Roman"/>
          <w:sz w:val="24"/>
          <w:szCs w:val="24"/>
          <w:highlight w:val="none"/>
          <w:lang w:val="en-US" w:eastAsia="zh-CN"/>
        </w:rPr>
      </w:pPr>
      <w:r>
        <w:rPr>
          <w:rFonts w:hint="eastAsia" w:ascii="方正仿宋_GBK" w:eastAsia="方正仿宋_GBK" w:cs="Times New Roman"/>
          <w:sz w:val="24"/>
          <w:szCs w:val="24"/>
          <w:highlight w:val="none"/>
          <w:lang w:val="en-US" w:eastAsia="zh-CN"/>
        </w:rPr>
        <w:t>报价包含但不限于货物本身费用、运输费（施设备一切运输费用，包含场内运输）、上下车费、安装费（由供应商提供安装服务）、检测费、安全费（采购人确定验收合格前的一切安全责任由供应商负责）、税金。</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方正仿宋_GBK" w:eastAsia="方正仿宋_GBK" w:cs="宋体"/>
          <w:color w:val="auto"/>
          <w:kern w:val="0"/>
          <w:sz w:val="24"/>
          <w:szCs w:val="24"/>
          <w:highlight w:val="none"/>
          <w:lang w:val="en-US" w:eastAsia="zh-CN"/>
        </w:rPr>
      </w:pPr>
      <w:r>
        <w:rPr>
          <w:rFonts w:hint="eastAsia" w:ascii="方正仿宋_GBK" w:eastAsia="方正仿宋_GBK" w:cs="宋体"/>
          <w:color w:val="auto"/>
          <w:kern w:val="0"/>
          <w:sz w:val="24"/>
          <w:szCs w:val="24"/>
          <w:highlight w:val="none"/>
          <w:lang w:val="en-US" w:eastAsia="zh-CN"/>
        </w:rPr>
        <w:t>（二）最高限价：</w:t>
      </w:r>
    </w:p>
    <w:p>
      <w:pPr>
        <w:pStyle w:val="35"/>
        <w:ind w:firstLine="480" w:firstLineChars="200"/>
        <w:rPr>
          <w:rFonts w:hint="default" w:ascii="方正仿宋_GBK" w:hAnsi="Times New Roman" w:eastAsia="方正仿宋_GBK" w:cs="Times New Roman"/>
          <w:kern w:val="2"/>
          <w:sz w:val="24"/>
          <w:szCs w:val="24"/>
          <w:highlight w:val="none"/>
          <w:lang w:val="en-US" w:eastAsia="zh-CN" w:bidi="ar-SA"/>
        </w:rPr>
      </w:pPr>
      <w:r>
        <w:rPr>
          <w:rFonts w:hint="eastAsia" w:ascii="方正仿宋_GBK" w:hAnsi="Times New Roman" w:eastAsia="方正仿宋_GBK" w:cs="Times New Roman"/>
          <w:kern w:val="2"/>
          <w:sz w:val="24"/>
          <w:szCs w:val="24"/>
          <w:highlight w:val="none"/>
          <w:lang w:val="en-US" w:eastAsia="zh-CN" w:bidi="ar-SA"/>
        </w:rPr>
        <w:t>总价最高限价人民币¥209178元（大写：</w:t>
      </w:r>
      <w:r>
        <w:rPr>
          <w:rFonts w:hint="eastAsia" w:ascii="方正仿宋_GBK" w:eastAsia="方正仿宋_GBK" w:cs="Times New Roman"/>
          <w:kern w:val="2"/>
          <w:sz w:val="24"/>
          <w:szCs w:val="24"/>
          <w:highlight w:val="none"/>
          <w:lang w:val="en-US" w:eastAsia="zh-CN" w:bidi="ar-SA"/>
        </w:rPr>
        <w:t>贰拾万玖仟壹佰柒拾捌</w:t>
      </w:r>
      <w:r>
        <w:rPr>
          <w:rFonts w:hint="eastAsia" w:ascii="方正仿宋_GBK" w:hAnsi="Times New Roman" w:eastAsia="方正仿宋_GBK" w:cs="Times New Roman"/>
          <w:kern w:val="2"/>
          <w:sz w:val="24"/>
          <w:szCs w:val="24"/>
          <w:highlight w:val="none"/>
          <w:lang w:val="en-US" w:eastAsia="zh-CN" w:bidi="ar-SA"/>
        </w:rPr>
        <w:t>）。</w:t>
      </w:r>
    </w:p>
    <w:p>
      <w:pPr>
        <w:pStyle w:val="3"/>
        <w:adjustRightInd w:val="0"/>
        <w:snapToGrid w:val="0"/>
        <w:spacing w:before="0" w:after="0" w:line="400" w:lineRule="exact"/>
        <w:ind w:firstLine="481" w:firstLineChars="200"/>
        <w:rPr>
          <w:rFonts w:hint="eastAsia" w:ascii="方正仿宋_GBK" w:eastAsia="方正仿宋_GBK"/>
          <w:sz w:val="24"/>
          <w:highlight w:val="none"/>
        </w:rPr>
      </w:pPr>
      <w:bookmarkStart w:id="110" w:name="_Toc4445"/>
      <w:bookmarkStart w:id="111" w:name="_Toc106034785"/>
      <w:bookmarkStart w:id="112" w:name="_Toc9192"/>
      <w:bookmarkStart w:id="113" w:name="_Toc7697"/>
      <w:bookmarkStart w:id="114" w:name="_Toc10160"/>
      <w:bookmarkStart w:id="115" w:name="_Toc7562"/>
      <w:bookmarkStart w:id="116" w:name="_Toc65660345"/>
      <w:bookmarkStart w:id="117" w:name="_Toc11000"/>
      <w:r>
        <w:rPr>
          <w:rFonts w:hint="eastAsia" w:ascii="方正仿宋_GBK" w:eastAsia="方正仿宋_GBK"/>
          <w:sz w:val="24"/>
          <w:highlight w:val="none"/>
        </w:rPr>
        <w:t>四、付款方式</w:t>
      </w:r>
      <w:bookmarkEnd w:id="110"/>
      <w:bookmarkEnd w:id="111"/>
      <w:bookmarkEnd w:id="112"/>
      <w:bookmarkEnd w:id="113"/>
      <w:bookmarkEnd w:id="114"/>
      <w:bookmarkEnd w:id="115"/>
      <w:bookmarkEnd w:id="116"/>
      <w:bookmarkEnd w:id="117"/>
    </w:p>
    <w:p>
      <w:pPr>
        <w:snapToGrid w:val="0"/>
        <w:spacing w:line="400" w:lineRule="exact"/>
        <w:ind w:firstLine="480" w:firstLineChars="200"/>
        <w:rPr>
          <w:rFonts w:hint="eastAsia" w:ascii="方正仿宋_GBK" w:eastAsia="方正仿宋_GBK" w:cs="宋体"/>
          <w:kern w:val="0"/>
          <w:sz w:val="24"/>
          <w:szCs w:val="24"/>
          <w:highlight w:val="none"/>
          <w:lang w:eastAsia="zh-CN"/>
        </w:rPr>
      </w:pPr>
      <w:r>
        <w:rPr>
          <w:rFonts w:hint="eastAsia" w:ascii="方正仿宋_GBK" w:eastAsia="方正仿宋_GBK" w:cs="宋体"/>
          <w:kern w:val="0"/>
          <w:sz w:val="24"/>
          <w:szCs w:val="24"/>
          <w:highlight w:val="none"/>
        </w:rPr>
        <w:t>（一）</w:t>
      </w:r>
      <w:bookmarkStart w:id="118" w:name="OLE_LINK4"/>
      <w:bookmarkStart w:id="119" w:name="OLE_LINK3"/>
      <w:r>
        <w:rPr>
          <w:rFonts w:hint="eastAsia" w:ascii="方正仿宋_GBK" w:eastAsia="方正仿宋_GBK" w:cs="宋体"/>
          <w:kern w:val="0"/>
          <w:sz w:val="24"/>
          <w:szCs w:val="24"/>
          <w:highlight w:val="none"/>
        </w:rPr>
        <w:t>成交供应商自收到《成交通知书》之日起三个工作日内与采购人签订合同，每个分包</w:t>
      </w:r>
      <w:r>
        <w:rPr>
          <w:rFonts w:hint="eastAsia" w:ascii="方正仿宋_GBK" w:eastAsia="方正仿宋_GBK" w:cs="宋体"/>
          <w:kern w:val="0"/>
          <w:sz w:val="24"/>
          <w:szCs w:val="24"/>
          <w:highlight w:val="none"/>
          <w:lang w:val="en-US" w:eastAsia="zh-CN"/>
        </w:rPr>
        <w:t>的</w:t>
      </w:r>
      <w:r>
        <w:rPr>
          <w:rFonts w:hint="eastAsia" w:ascii="方正仿宋_GBK" w:eastAsia="方正仿宋_GBK" w:cs="宋体"/>
          <w:kern w:val="0"/>
          <w:sz w:val="24"/>
          <w:szCs w:val="24"/>
          <w:highlight w:val="none"/>
        </w:rPr>
        <w:t>成交供应商</w:t>
      </w:r>
      <w:r>
        <w:rPr>
          <w:rFonts w:hint="eastAsia" w:ascii="方正仿宋_GBK" w:eastAsia="方正仿宋_GBK" w:cs="宋体"/>
          <w:kern w:val="0"/>
          <w:sz w:val="24"/>
          <w:szCs w:val="24"/>
          <w:highlight w:val="none"/>
          <w:lang w:val="en-US" w:eastAsia="zh-CN"/>
        </w:rPr>
        <w:t>分别</w:t>
      </w:r>
      <w:r>
        <w:rPr>
          <w:rFonts w:hint="eastAsia" w:ascii="方正仿宋_GBK" w:eastAsia="方正仿宋_GBK" w:cs="宋体"/>
          <w:kern w:val="0"/>
          <w:sz w:val="24"/>
          <w:szCs w:val="24"/>
          <w:highlight w:val="none"/>
        </w:rPr>
        <w:t>向采购人交纳合同金额10%的履约保证金</w:t>
      </w:r>
      <w:r>
        <w:rPr>
          <w:rFonts w:hint="eastAsia" w:ascii="方正仿宋_GBK" w:eastAsia="方正仿宋_GBK" w:cs="宋体"/>
          <w:kern w:val="0"/>
          <w:sz w:val="24"/>
          <w:szCs w:val="24"/>
          <w:highlight w:val="none"/>
          <w:lang w:eastAsia="zh-CN"/>
        </w:rPr>
        <w:t>。</w:t>
      </w:r>
    </w:p>
    <w:p>
      <w:pPr>
        <w:snapToGrid w:val="0"/>
        <w:spacing w:line="400" w:lineRule="exact"/>
        <w:ind w:firstLine="480" w:firstLineChars="200"/>
        <w:rPr>
          <w:rFonts w:hint="eastAsia" w:ascii="方正仿宋_GBK" w:eastAsia="方正仿宋_GBK" w:cs="宋体"/>
          <w:kern w:val="0"/>
          <w:sz w:val="24"/>
          <w:szCs w:val="24"/>
          <w:highlight w:val="none"/>
        </w:rPr>
      </w:pPr>
      <w:r>
        <w:rPr>
          <w:rFonts w:hint="eastAsia" w:ascii="方正仿宋_GBK" w:eastAsia="方正仿宋_GBK" w:cs="宋体"/>
          <w:kern w:val="0"/>
          <w:sz w:val="24"/>
          <w:szCs w:val="24"/>
          <w:highlight w:val="none"/>
        </w:rPr>
        <w:t>方式一：现金</w:t>
      </w:r>
    </w:p>
    <w:p>
      <w:pPr>
        <w:snapToGrid w:val="0"/>
        <w:spacing w:line="400" w:lineRule="exact"/>
        <w:ind w:firstLine="480" w:firstLineChars="200"/>
        <w:rPr>
          <w:rFonts w:hint="eastAsia" w:ascii="方正仿宋_GBK" w:eastAsia="方正仿宋_GBK" w:cs="宋体"/>
          <w:kern w:val="0"/>
          <w:sz w:val="24"/>
          <w:szCs w:val="24"/>
          <w:highlight w:val="none"/>
        </w:rPr>
      </w:pPr>
      <w:r>
        <w:rPr>
          <w:rFonts w:hint="eastAsia" w:ascii="方正仿宋_GBK" w:eastAsia="方正仿宋_GBK" w:cs="宋体"/>
          <w:kern w:val="0"/>
          <w:sz w:val="24"/>
          <w:szCs w:val="24"/>
          <w:highlight w:val="none"/>
        </w:rPr>
        <w:t>方式二：现金50%+保函50%</w:t>
      </w:r>
    </w:p>
    <w:p>
      <w:pPr>
        <w:snapToGrid w:val="0"/>
        <w:spacing w:line="400" w:lineRule="exact"/>
        <w:ind w:firstLine="480" w:firstLineChars="200"/>
        <w:rPr>
          <w:rFonts w:hint="eastAsia" w:ascii="方正仿宋_GBK" w:eastAsia="方正仿宋_GBK" w:cs="宋体"/>
          <w:kern w:val="0"/>
          <w:sz w:val="24"/>
          <w:szCs w:val="24"/>
          <w:highlight w:val="none"/>
          <w:lang w:eastAsia="zh-CN"/>
        </w:rPr>
      </w:pPr>
      <w:r>
        <w:rPr>
          <w:rFonts w:hint="eastAsia" w:ascii="方正仿宋_GBK" w:eastAsia="方正仿宋_GBK" w:cs="宋体"/>
          <w:kern w:val="0"/>
          <w:sz w:val="24"/>
          <w:szCs w:val="24"/>
          <w:highlight w:val="none"/>
          <w:lang w:val="en-US" w:eastAsia="zh-CN"/>
        </w:rPr>
        <w:t>备</w:t>
      </w:r>
      <w:r>
        <w:rPr>
          <w:rFonts w:hint="eastAsia" w:ascii="方正仿宋_GBK" w:eastAsia="方正仿宋_GBK" w:cs="宋体"/>
          <w:kern w:val="0"/>
          <w:sz w:val="24"/>
          <w:szCs w:val="24"/>
          <w:highlight w:val="none"/>
        </w:rPr>
        <w:t>注：现金由成交供应商基本账户转至</w:t>
      </w:r>
      <w:r>
        <w:rPr>
          <w:rFonts w:hint="eastAsia" w:ascii="方正仿宋_GBK" w:eastAsia="方正仿宋_GBK" w:cs="宋体"/>
          <w:kern w:val="0"/>
          <w:sz w:val="24"/>
          <w:szCs w:val="24"/>
          <w:highlight w:val="none"/>
          <w:lang w:val="en-US" w:eastAsia="zh-CN"/>
        </w:rPr>
        <w:t>采购</w:t>
      </w:r>
      <w:r>
        <w:rPr>
          <w:rFonts w:hint="eastAsia" w:ascii="方正仿宋_GBK" w:eastAsia="方正仿宋_GBK" w:cs="宋体"/>
          <w:kern w:val="0"/>
          <w:sz w:val="24"/>
          <w:szCs w:val="24"/>
          <w:highlight w:val="none"/>
        </w:rPr>
        <w:t>人指定账户，保函（所见即付，不可撤销；须在项目所在地国有担保公司或国有四大银行开具）否则取消成交资格，保证金不予退还</w:t>
      </w:r>
      <w:r>
        <w:rPr>
          <w:rFonts w:hint="eastAsia" w:ascii="方正仿宋_GBK" w:eastAsia="方正仿宋_GBK" w:cs="宋体"/>
          <w:kern w:val="0"/>
          <w:sz w:val="24"/>
          <w:szCs w:val="24"/>
          <w:highlight w:val="none"/>
          <w:lang w:eastAsia="zh-CN"/>
        </w:rPr>
        <w:t>。</w:t>
      </w:r>
    </w:p>
    <w:bookmarkEnd w:id="118"/>
    <w:bookmarkEnd w:id="119"/>
    <w:p>
      <w:pPr>
        <w:numPr>
          <w:ilvl w:val="0"/>
          <w:numId w:val="16"/>
        </w:numPr>
        <w:snapToGrid w:val="0"/>
        <w:spacing w:line="400" w:lineRule="exact"/>
        <w:ind w:firstLine="480" w:firstLineChars="200"/>
        <w:rPr>
          <w:rFonts w:hint="eastAsia" w:ascii="方正仿宋_GBK" w:eastAsia="方正仿宋_GBK" w:cs="宋体"/>
          <w:kern w:val="0"/>
          <w:sz w:val="24"/>
          <w:szCs w:val="24"/>
          <w:highlight w:val="none"/>
          <w:lang w:val="en-US" w:eastAsia="zh-CN"/>
        </w:rPr>
      </w:pPr>
      <w:r>
        <w:rPr>
          <w:rFonts w:hint="eastAsia" w:ascii="方正仿宋_GBK" w:eastAsia="方正仿宋_GBK" w:cs="宋体"/>
          <w:kern w:val="0"/>
          <w:sz w:val="24"/>
          <w:szCs w:val="24"/>
          <w:highlight w:val="none"/>
          <w:lang w:val="en-US" w:eastAsia="zh-CN"/>
        </w:rPr>
        <w:t>支付方式</w:t>
      </w:r>
    </w:p>
    <w:p>
      <w:pPr>
        <w:snapToGrid w:val="0"/>
        <w:spacing w:line="400" w:lineRule="exact"/>
        <w:ind w:firstLine="480" w:firstLineChars="200"/>
        <w:rPr>
          <w:rFonts w:hint="eastAsia" w:ascii="方正仿宋_GBK" w:eastAsia="方正仿宋_GBK" w:cs="宋体"/>
          <w:kern w:val="0"/>
          <w:sz w:val="24"/>
          <w:szCs w:val="24"/>
          <w:highlight w:val="none"/>
          <w:lang w:val="en-US" w:eastAsia="zh-CN" w:bidi="ar-SA"/>
        </w:rPr>
      </w:pPr>
      <w:r>
        <w:rPr>
          <w:rFonts w:hint="eastAsia" w:ascii="方正仿宋_GBK" w:eastAsia="方正仿宋_GBK" w:cs="宋体"/>
          <w:kern w:val="0"/>
          <w:sz w:val="24"/>
          <w:szCs w:val="24"/>
          <w:highlight w:val="none"/>
          <w:lang w:val="en-US" w:eastAsia="zh-CN" w:bidi="ar-SA"/>
        </w:rPr>
        <w:t>货物运送采购人制定地点并安装完毕，通过验收后，一次性支付货款。</w:t>
      </w:r>
    </w:p>
    <w:p>
      <w:pPr>
        <w:snapToGrid w:val="0"/>
        <w:spacing w:line="400" w:lineRule="exact"/>
        <w:ind w:firstLine="480" w:firstLineChars="200"/>
        <w:rPr>
          <w:rFonts w:hint="eastAsia" w:ascii="方正仿宋_GBK" w:eastAsia="方正仿宋_GBK" w:cs="宋体"/>
          <w:kern w:val="0"/>
          <w:sz w:val="24"/>
          <w:szCs w:val="24"/>
          <w:lang w:eastAsia="zh-CN"/>
        </w:rPr>
      </w:pPr>
      <w:r>
        <w:rPr>
          <w:rFonts w:hint="eastAsia" w:ascii="方正仿宋_GBK" w:eastAsia="方正仿宋_GBK" w:cs="宋体"/>
          <w:kern w:val="0"/>
          <w:sz w:val="24"/>
          <w:szCs w:val="24"/>
        </w:rPr>
        <w:t>（三）履约保证金</w:t>
      </w:r>
      <w:r>
        <w:rPr>
          <w:rFonts w:hint="eastAsia" w:ascii="方正仿宋_GBK" w:eastAsia="方正仿宋_GBK" w:cs="宋体"/>
          <w:kern w:val="0"/>
          <w:sz w:val="24"/>
          <w:szCs w:val="24"/>
          <w:highlight w:val="none"/>
          <w:lang w:val="en-US" w:eastAsia="zh-CN"/>
        </w:rPr>
        <w:t>在</w:t>
      </w:r>
      <w:r>
        <w:rPr>
          <w:rFonts w:hint="eastAsia" w:ascii="方正仿宋_GBK" w:eastAsia="方正仿宋_GBK" w:cs="宋体"/>
          <w:kern w:val="0"/>
          <w:sz w:val="24"/>
          <w:szCs w:val="24"/>
          <w:highlight w:val="none"/>
        </w:rPr>
        <w:t>成交供应商</w:t>
      </w:r>
      <w:r>
        <w:rPr>
          <w:rFonts w:hint="eastAsia" w:ascii="方正仿宋_GBK" w:eastAsia="方正仿宋_GBK" w:cs="宋体"/>
          <w:kern w:val="0"/>
          <w:sz w:val="24"/>
          <w:szCs w:val="24"/>
          <w:highlight w:val="none"/>
          <w:lang w:eastAsia="zh-CN"/>
        </w:rPr>
        <w:t>第一次检测合格</w:t>
      </w:r>
      <w:r>
        <w:rPr>
          <w:rFonts w:hint="eastAsia" w:ascii="方正仿宋_GBK" w:eastAsia="方正仿宋_GBK" w:cs="宋体"/>
          <w:kern w:val="0"/>
          <w:sz w:val="24"/>
          <w:szCs w:val="24"/>
          <w:highlight w:val="none"/>
        </w:rPr>
        <w:t>后</w:t>
      </w:r>
      <w:r>
        <w:rPr>
          <w:rFonts w:hint="eastAsia" w:ascii="方正仿宋_GBK" w:eastAsia="方正仿宋_GBK" w:cs="宋体"/>
          <w:kern w:val="0"/>
          <w:sz w:val="24"/>
          <w:szCs w:val="24"/>
          <w:highlight w:val="none"/>
          <w:lang w:val="en-US" w:eastAsia="zh-CN"/>
        </w:rPr>
        <w:t>1</w:t>
      </w:r>
      <w:r>
        <w:rPr>
          <w:rFonts w:hint="eastAsia" w:ascii="方正仿宋_GBK" w:eastAsia="方正仿宋_GBK" w:cs="宋体"/>
          <w:kern w:val="0"/>
          <w:sz w:val="24"/>
          <w:szCs w:val="24"/>
          <w:highlight w:val="none"/>
        </w:rPr>
        <w:t>5日</w:t>
      </w:r>
      <w:r>
        <w:rPr>
          <w:rFonts w:hint="eastAsia" w:ascii="方正仿宋_GBK" w:eastAsia="方正仿宋_GBK" w:cs="宋体"/>
          <w:kern w:val="0"/>
          <w:sz w:val="24"/>
          <w:szCs w:val="24"/>
          <w:highlight w:val="none"/>
          <w:lang w:val="en-US" w:eastAsia="zh-CN"/>
        </w:rPr>
        <w:t>内一次性</w:t>
      </w:r>
      <w:r>
        <w:rPr>
          <w:rFonts w:hint="eastAsia" w:ascii="方正仿宋_GBK" w:eastAsia="方正仿宋_GBK" w:cs="宋体"/>
          <w:kern w:val="0"/>
          <w:sz w:val="24"/>
          <w:szCs w:val="24"/>
          <w:highlight w:val="none"/>
        </w:rPr>
        <w:t>无息退还</w:t>
      </w:r>
      <w:r>
        <w:rPr>
          <w:rFonts w:hint="eastAsia" w:ascii="方正仿宋_GBK" w:eastAsia="方正仿宋_GBK" w:cs="宋体"/>
          <w:kern w:val="0"/>
          <w:sz w:val="24"/>
          <w:szCs w:val="24"/>
        </w:rPr>
        <w:t>。</w:t>
      </w:r>
    </w:p>
    <w:p>
      <w:pPr>
        <w:pStyle w:val="3"/>
        <w:adjustRightInd w:val="0"/>
        <w:snapToGrid w:val="0"/>
        <w:spacing w:before="0" w:after="0" w:line="400" w:lineRule="exact"/>
        <w:ind w:firstLine="481" w:firstLineChars="200"/>
        <w:rPr>
          <w:rFonts w:hint="eastAsia" w:ascii="方正仿宋_GBK" w:eastAsia="方正仿宋_GBK"/>
          <w:sz w:val="24"/>
        </w:rPr>
      </w:pPr>
      <w:bookmarkStart w:id="120" w:name="_Toc1498"/>
      <w:bookmarkStart w:id="121" w:name="_Toc24751"/>
      <w:bookmarkStart w:id="122" w:name="_Toc30082"/>
      <w:bookmarkStart w:id="123" w:name="_Toc12179"/>
      <w:bookmarkStart w:id="124" w:name="_Toc3786"/>
      <w:bookmarkStart w:id="125" w:name="_Toc7228"/>
      <w:bookmarkStart w:id="126" w:name="_Toc65660346"/>
      <w:bookmarkStart w:id="127" w:name="_Toc106034786"/>
      <w:r>
        <w:rPr>
          <w:rFonts w:hint="eastAsia" w:ascii="方正仿宋_GBK" w:eastAsia="方正仿宋_GBK"/>
          <w:sz w:val="24"/>
        </w:rPr>
        <w:t>五、知识产权</w:t>
      </w:r>
      <w:bookmarkEnd w:id="120"/>
      <w:bookmarkEnd w:id="121"/>
      <w:bookmarkEnd w:id="122"/>
      <w:bookmarkEnd w:id="123"/>
      <w:bookmarkEnd w:id="124"/>
      <w:bookmarkEnd w:id="125"/>
      <w:bookmarkEnd w:id="126"/>
      <w:bookmarkEnd w:id="127"/>
    </w:p>
    <w:p>
      <w:pPr>
        <w:snapToGrid w:val="0"/>
        <w:spacing w:line="400" w:lineRule="exact"/>
        <w:ind w:firstLine="540"/>
        <w:rPr>
          <w:rFonts w:hint="eastAsia" w:ascii="方正仿宋_GBK" w:eastAsia="方正仿宋_GBK"/>
          <w:sz w:val="24"/>
          <w:szCs w:val="24"/>
        </w:rPr>
      </w:pPr>
      <w:r>
        <w:rPr>
          <w:rFonts w:hint="eastAsia" w:ascii="方正仿宋_GBK"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400" w:lineRule="exact"/>
        <w:ind w:firstLine="481" w:firstLineChars="200"/>
        <w:rPr>
          <w:rFonts w:hint="eastAsia" w:ascii="方正仿宋_GBK" w:eastAsia="方正仿宋_GBK"/>
          <w:sz w:val="24"/>
        </w:rPr>
      </w:pPr>
      <w:bookmarkStart w:id="128" w:name="_Toc3774"/>
      <w:bookmarkStart w:id="129" w:name="_Toc10090"/>
      <w:bookmarkStart w:id="130" w:name="_Toc106034787"/>
      <w:bookmarkStart w:id="131" w:name="_Toc65660347"/>
      <w:bookmarkStart w:id="132" w:name="_Toc6869"/>
      <w:bookmarkStart w:id="133" w:name="_Toc5555"/>
      <w:bookmarkStart w:id="134" w:name="_Toc4034"/>
      <w:bookmarkStart w:id="135" w:name="_Toc6565"/>
      <w:r>
        <w:rPr>
          <w:rFonts w:hint="eastAsia" w:ascii="方正仿宋_GBK" w:eastAsia="方正仿宋_GBK"/>
          <w:sz w:val="24"/>
        </w:rPr>
        <w:t>六、其他</w:t>
      </w:r>
      <w:bookmarkEnd w:id="128"/>
      <w:bookmarkEnd w:id="129"/>
      <w:bookmarkEnd w:id="130"/>
      <w:bookmarkEnd w:id="131"/>
      <w:bookmarkEnd w:id="132"/>
      <w:bookmarkEnd w:id="133"/>
      <w:bookmarkEnd w:id="134"/>
      <w:bookmarkEnd w:id="135"/>
    </w:p>
    <w:p>
      <w:pPr>
        <w:pStyle w:val="3"/>
        <w:spacing w:before="0" w:after="0" w:line="240" w:lineRule="auto"/>
        <w:ind w:firstLine="481" w:firstLineChars="200"/>
        <w:jc w:val="both"/>
        <w:rPr>
          <w:rFonts w:hint="eastAsia" w:ascii="方正仿宋_GBK" w:eastAsia="方正仿宋_GBK"/>
          <w:sz w:val="24"/>
          <w:szCs w:val="24"/>
          <w:lang w:eastAsia="zh-CN"/>
        </w:rPr>
      </w:pPr>
      <w:r>
        <w:rPr>
          <w:rFonts w:hint="eastAsia" w:ascii="方正仿宋_GBK" w:eastAsia="方正仿宋_GBK"/>
          <w:sz w:val="24"/>
          <w:szCs w:val="24"/>
          <w:lang w:eastAsia="zh-CN"/>
        </w:rPr>
        <w:t>投标保证金递交账户：</w:t>
      </w:r>
    </w:p>
    <w:p>
      <w:pPr>
        <w:pStyle w:val="3"/>
        <w:spacing w:before="0" w:after="0" w:line="240" w:lineRule="auto"/>
        <w:ind w:firstLine="480" w:firstLineChars="200"/>
        <w:jc w:val="both"/>
        <w:rPr>
          <w:rFonts w:hint="eastAsia" w:ascii="方正仿宋_GBK" w:hAnsi="Times New Roman" w:eastAsia="方正仿宋_GBK" w:cs="Times New Roman"/>
          <w:b w:val="0"/>
          <w:kern w:val="2"/>
          <w:sz w:val="24"/>
          <w:szCs w:val="24"/>
          <w:lang w:val="en-US" w:eastAsia="zh-CN" w:bidi="ar-SA"/>
        </w:rPr>
      </w:pPr>
      <w:r>
        <w:rPr>
          <w:rFonts w:hint="eastAsia" w:ascii="方正仿宋_GBK" w:hAnsi="Times New Roman" w:eastAsia="方正仿宋_GBK" w:cs="Times New Roman"/>
          <w:b w:val="0"/>
          <w:kern w:val="2"/>
          <w:sz w:val="24"/>
          <w:szCs w:val="24"/>
          <w:lang w:val="en-US" w:eastAsia="zh-CN" w:bidi="ar-SA"/>
        </w:rPr>
        <w:t>重庆兴垫实业集团有限公司</w:t>
      </w:r>
    </w:p>
    <w:p>
      <w:pPr>
        <w:pStyle w:val="3"/>
        <w:spacing w:before="0" w:after="0" w:line="360" w:lineRule="auto"/>
        <w:ind w:firstLine="480" w:firstLineChars="200"/>
        <w:jc w:val="both"/>
        <w:rPr>
          <w:rFonts w:hint="eastAsia" w:ascii="方正仿宋_GBK" w:hAnsi="Times New Roman" w:eastAsia="方正仿宋_GBK" w:cs="Times New Roman"/>
          <w:b w:val="0"/>
          <w:kern w:val="2"/>
          <w:sz w:val="24"/>
          <w:szCs w:val="24"/>
          <w:lang w:val="en-US" w:eastAsia="zh-CN" w:bidi="ar-SA"/>
        </w:rPr>
      </w:pPr>
      <w:r>
        <w:rPr>
          <w:rFonts w:hint="eastAsia" w:ascii="方正仿宋_GBK" w:hAnsi="Times New Roman" w:eastAsia="方正仿宋_GBK" w:cs="Times New Roman"/>
          <w:b w:val="0"/>
          <w:kern w:val="2"/>
          <w:sz w:val="24"/>
          <w:szCs w:val="24"/>
          <w:lang w:val="en-US" w:eastAsia="zh-CN" w:bidi="ar-SA"/>
        </w:rPr>
        <w:t>中国农业发展银行垫江县支行</w:t>
      </w:r>
    </w:p>
    <w:p>
      <w:pPr>
        <w:pStyle w:val="3"/>
        <w:spacing w:before="0" w:after="0" w:line="360" w:lineRule="auto"/>
        <w:ind w:firstLine="480" w:firstLineChars="200"/>
        <w:jc w:val="center"/>
        <w:rPr>
          <w:rFonts w:hint="eastAsia" w:ascii="方正小标宋_GBK" w:eastAsia="方正小标宋_GBK"/>
          <w:b w:val="0"/>
          <w:sz w:val="36"/>
          <w:szCs w:val="30"/>
        </w:rPr>
      </w:pPr>
      <w:r>
        <w:rPr>
          <w:rFonts w:hint="eastAsia" w:ascii="方正仿宋_GBK" w:hAnsi="Times New Roman" w:eastAsia="方正仿宋_GBK" w:cs="Times New Roman"/>
          <w:b w:val="0"/>
          <w:kern w:val="2"/>
          <w:sz w:val="24"/>
          <w:szCs w:val="24"/>
          <w:lang w:val="en-US" w:eastAsia="zh-CN" w:bidi="ar-SA"/>
        </w:rPr>
        <w:t>20350023100100000156771</w:t>
      </w:r>
      <w:r>
        <w:rPr>
          <w:rFonts w:hint="eastAsia" w:ascii="方正仿宋_GBK" w:hAnsi="Times New Roman" w:eastAsia="方正仿宋_GBK" w:cs="Times New Roman"/>
          <w:b w:val="0"/>
          <w:kern w:val="2"/>
          <w:sz w:val="24"/>
          <w:szCs w:val="24"/>
          <w:lang w:val="en-US" w:eastAsia="zh-CN" w:bidi="ar-SA"/>
        </w:rPr>
        <w:br w:type="page"/>
      </w:r>
      <w:bookmarkStart w:id="136" w:name="_Toc106034794"/>
      <w:bookmarkStart w:id="137" w:name="_Toc10768"/>
      <w:bookmarkStart w:id="138" w:name="_Toc12786"/>
      <w:bookmarkStart w:id="139" w:name="_Toc21280"/>
      <w:bookmarkStart w:id="140" w:name="_Toc65660354"/>
      <w:bookmarkStart w:id="141" w:name="_Toc18822"/>
      <w:bookmarkStart w:id="142" w:name="_Toc8916"/>
      <w:bookmarkStart w:id="143" w:name="_Toc20055"/>
      <w:r>
        <w:rPr>
          <w:rFonts w:hint="eastAsia" w:ascii="方正小标宋_GBK" w:eastAsia="方正小标宋_GBK"/>
          <w:b w:val="0"/>
          <w:sz w:val="36"/>
          <w:szCs w:val="30"/>
        </w:rPr>
        <w:t>第</w:t>
      </w:r>
      <w:r>
        <w:rPr>
          <w:rFonts w:hint="eastAsia" w:ascii="方正小标宋_GBK" w:eastAsia="方正小标宋_GBK"/>
          <w:b w:val="0"/>
          <w:sz w:val="36"/>
          <w:szCs w:val="30"/>
          <w:lang w:eastAsia="zh-CN"/>
        </w:rPr>
        <w:t>四</w:t>
      </w:r>
      <w:r>
        <w:rPr>
          <w:rFonts w:hint="eastAsia" w:ascii="方正小标宋_GBK" w:eastAsia="方正小标宋_GBK"/>
          <w:b w:val="0"/>
          <w:sz w:val="36"/>
          <w:szCs w:val="30"/>
        </w:rPr>
        <w:t>篇  供应商须知</w:t>
      </w:r>
      <w:bookmarkEnd w:id="136"/>
      <w:bookmarkEnd w:id="137"/>
      <w:bookmarkEnd w:id="138"/>
      <w:bookmarkEnd w:id="139"/>
      <w:bookmarkEnd w:id="140"/>
      <w:bookmarkEnd w:id="141"/>
      <w:bookmarkEnd w:id="142"/>
      <w:bookmarkEnd w:id="143"/>
    </w:p>
    <w:p>
      <w:pPr>
        <w:pStyle w:val="3"/>
        <w:adjustRightInd w:val="0"/>
        <w:snapToGrid w:val="0"/>
        <w:spacing w:before="0" w:after="0" w:line="400" w:lineRule="exact"/>
        <w:ind w:firstLine="481" w:firstLineChars="200"/>
        <w:rPr>
          <w:rFonts w:hint="eastAsia" w:ascii="方正仿宋_GBK" w:eastAsia="方正仿宋_GBK"/>
          <w:sz w:val="24"/>
        </w:rPr>
      </w:pPr>
      <w:bookmarkStart w:id="144" w:name="_Toc4497"/>
      <w:bookmarkStart w:id="145" w:name="_Toc16524"/>
      <w:bookmarkStart w:id="146" w:name="_Toc27183"/>
      <w:bookmarkStart w:id="147" w:name="_Toc2864"/>
      <w:bookmarkStart w:id="148" w:name="_Toc5290"/>
      <w:bookmarkStart w:id="149" w:name="_Toc2901"/>
      <w:bookmarkStart w:id="150" w:name="_Toc106034795"/>
      <w:bookmarkStart w:id="151" w:name="_Toc65660355"/>
      <w:r>
        <w:rPr>
          <w:rFonts w:hint="eastAsia" w:ascii="方正仿宋_GBK" w:eastAsia="方正仿宋_GBK"/>
          <w:sz w:val="24"/>
        </w:rPr>
        <w:t>一、</w:t>
      </w:r>
      <w:r>
        <w:rPr>
          <w:rFonts w:hint="eastAsia" w:ascii="方正仿宋_GBK" w:eastAsia="方正仿宋_GBK"/>
          <w:sz w:val="24"/>
          <w:lang w:eastAsia="zh-CN"/>
        </w:rPr>
        <w:t>采购</w:t>
      </w:r>
      <w:r>
        <w:rPr>
          <w:rFonts w:hint="eastAsia" w:ascii="方正仿宋_GBK" w:eastAsia="方正仿宋_GBK"/>
          <w:sz w:val="24"/>
        </w:rPr>
        <w:t>费用</w:t>
      </w:r>
      <w:bookmarkEnd w:id="144"/>
      <w:bookmarkEnd w:id="145"/>
      <w:bookmarkEnd w:id="146"/>
      <w:bookmarkEnd w:id="147"/>
      <w:bookmarkEnd w:id="148"/>
      <w:bookmarkEnd w:id="149"/>
      <w:bookmarkEnd w:id="150"/>
      <w:bookmarkEnd w:id="151"/>
    </w:p>
    <w:p>
      <w:pPr>
        <w:pStyle w:val="129"/>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参与报价的供应商应承担其编制响应文件与递交响应文件所涉及的一切费用，不论询价结果如何，采购人和采购代理机构在任何情况下无义务也无责任承担这些费用。</w:t>
      </w:r>
    </w:p>
    <w:p>
      <w:pPr>
        <w:pStyle w:val="3"/>
        <w:adjustRightInd w:val="0"/>
        <w:snapToGrid w:val="0"/>
        <w:spacing w:before="0" w:after="0" w:line="400" w:lineRule="exact"/>
        <w:ind w:firstLine="481" w:firstLineChars="200"/>
        <w:rPr>
          <w:rFonts w:hint="eastAsia" w:ascii="方正仿宋_GBK" w:eastAsia="方正仿宋_GBK"/>
          <w:sz w:val="24"/>
        </w:rPr>
      </w:pPr>
      <w:bookmarkStart w:id="152" w:name="_Toc27789"/>
      <w:bookmarkStart w:id="153" w:name="_Toc106034796"/>
      <w:bookmarkStart w:id="154" w:name="_Toc13093"/>
      <w:bookmarkStart w:id="155" w:name="_Toc65660356"/>
      <w:bookmarkStart w:id="156" w:name="_Toc3980"/>
      <w:bookmarkStart w:id="157" w:name="_Toc5915"/>
      <w:bookmarkStart w:id="158" w:name="_Toc31739"/>
      <w:bookmarkStart w:id="159" w:name="_Toc31070"/>
      <w:r>
        <w:rPr>
          <w:rFonts w:hint="eastAsia" w:ascii="方正仿宋_GBK" w:eastAsia="方正仿宋_GBK"/>
          <w:sz w:val="24"/>
        </w:rPr>
        <w:t>二、</w:t>
      </w:r>
      <w:bookmarkEnd w:id="152"/>
      <w:bookmarkEnd w:id="153"/>
      <w:bookmarkEnd w:id="154"/>
      <w:bookmarkEnd w:id="155"/>
      <w:bookmarkEnd w:id="156"/>
      <w:bookmarkEnd w:id="157"/>
      <w:bookmarkEnd w:id="158"/>
      <w:bookmarkEnd w:id="159"/>
      <w:r>
        <w:rPr>
          <w:rFonts w:hint="eastAsia" w:ascii="方正仿宋_GBK" w:eastAsia="方正仿宋_GBK"/>
          <w:sz w:val="24"/>
          <w:lang w:eastAsia="zh-CN"/>
        </w:rPr>
        <w:t>采购文件</w:t>
      </w:r>
      <w:r>
        <w:rPr>
          <w:rFonts w:ascii="方正仿宋_GBK" w:eastAsia="方正仿宋_GBK"/>
          <w:sz w:val="24"/>
        </w:rPr>
        <w:tab/>
      </w:r>
    </w:p>
    <w:p>
      <w:pPr>
        <w:snapToGrid w:val="0"/>
        <w:spacing w:line="400" w:lineRule="exact"/>
        <w:ind w:firstLine="360" w:firstLineChars="150"/>
        <w:rPr>
          <w:rFonts w:hint="eastAsia" w:ascii="方正仿宋_GBK" w:eastAsia="方正仿宋_GBK"/>
          <w:sz w:val="24"/>
          <w:szCs w:val="24"/>
        </w:rPr>
      </w:pPr>
      <w:r>
        <w:rPr>
          <w:rFonts w:hint="eastAsia" w:ascii="方正仿宋_GBK" w:eastAsia="方正仿宋_GBK"/>
          <w:sz w:val="24"/>
          <w:szCs w:val="24"/>
        </w:rPr>
        <w:t>（一）</w:t>
      </w:r>
      <w:r>
        <w:rPr>
          <w:rFonts w:hint="eastAsia" w:ascii="方正仿宋_GBK" w:eastAsia="方正仿宋_GBK"/>
          <w:sz w:val="24"/>
          <w:szCs w:val="24"/>
          <w:lang w:eastAsia="zh-CN"/>
        </w:rPr>
        <w:t>采购文件</w:t>
      </w:r>
      <w:r>
        <w:rPr>
          <w:rFonts w:hint="eastAsia" w:ascii="方正仿宋_GBK" w:eastAsia="方正仿宋_GBK"/>
          <w:sz w:val="24"/>
          <w:szCs w:val="24"/>
        </w:rPr>
        <w:t>由询价采购邀请书、</w:t>
      </w:r>
      <w:r>
        <w:rPr>
          <w:rFonts w:hint="eastAsia" w:ascii="方正仿宋_GBK" w:eastAsia="方正仿宋_GBK"/>
          <w:sz w:val="24"/>
          <w:szCs w:val="24"/>
          <w:lang w:eastAsia="zh-CN"/>
        </w:rPr>
        <w:t>采购项目</w:t>
      </w:r>
      <w:r>
        <w:rPr>
          <w:rFonts w:hint="eastAsia" w:ascii="方正仿宋_GBK" w:eastAsia="方正仿宋_GBK"/>
          <w:sz w:val="24"/>
          <w:szCs w:val="24"/>
        </w:rPr>
        <w:t>技术（质量）需求、</w:t>
      </w:r>
      <w:r>
        <w:rPr>
          <w:rFonts w:hint="eastAsia" w:ascii="方正仿宋_GBK" w:eastAsia="方正仿宋_GBK"/>
          <w:sz w:val="24"/>
          <w:szCs w:val="24"/>
          <w:lang w:eastAsia="zh-CN"/>
        </w:rPr>
        <w:t>采购项目</w:t>
      </w:r>
      <w:r>
        <w:rPr>
          <w:rFonts w:hint="eastAsia" w:ascii="方正仿宋_GBK" w:eastAsia="方正仿宋_GBK"/>
          <w:sz w:val="24"/>
          <w:szCs w:val="24"/>
        </w:rPr>
        <w:t>服务需求、供应商须知、合同草案条款、响应文件格式要求</w:t>
      </w:r>
      <w:r>
        <w:rPr>
          <w:rFonts w:hint="eastAsia" w:ascii="方正仿宋_GBK" w:eastAsia="方正仿宋_GBK"/>
          <w:sz w:val="24"/>
          <w:szCs w:val="24"/>
          <w:lang w:eastAsia="zh-CN"/>
        </w:rPr>
        <w:t>六</w:t>
      </w:r>
      <w:r>
        <w:rPr>
          <w:rFonts w:hint="eastAsia" w:ascii="方正仿宋_GBK" w:eastAsia="方正仿宋_GBK"/>
          <w:sz w:val="24"/>
          <w:szCs w:val="24"/>
        </w:rPr>
        <w:t>部分组成。</w:t>
      </w:r>
    </w:p>
    <w:p>
      <w:pPr>
        <w:snapToGrid w:val="0"/>
        <w:spacing w:line="400" w:lineRule="exact"/>
        <w:ind w:firstLine="360" w:firstLineChars="150"/>
        <w:rPr>
          <w:rFonts w:hint="eastAsia" w:ascii="方正仿宋_GBK" w:eastAsia="方正仿宋_GBK"/>
          <w:sz w:val="24"/>
          <w:szCs w:val="24"/>
        </w:rPr>
      </w:pPr>
      <w:r>
        <w:rPr>
          <w:rFonts w:hint="eastAsia" w:ascii="方正仿宋_GBK" w:eastAsia="方正仿宋_GBK"/>
          <w:sz w:val="24"/>
          <w:szCs w:val="24"/>
        </w:rPr>
        <w:t>（二）采购人（或采购代理机构）所作的一切有效的书面通知、修改及补充，都是</w:t>
      </w:r>
      <w:r>
        <w:rPr>
          <w:rFonts w:hint="eastAsia" w:ascii="方正仿宋_GBK" w:eastAsia="方正仿宋_GBK"/>
          <w:sz w:val="24"/>
          <w:szCs w:val="24"/>
          <w:lang w:eastAsia="zh-CN"/>
        </w:rPr>
        <w:t>采购文件</w:t>
      </w:r>
      <w:r>
        <w:rPr>
          <w:rFonts w:hint="eastAsia" w:ascii="方正仿宋_GBK" w:eastAsia="方正仿宋_GBK"/>
          <w:sz w:val="24"/>
          <w:szCs w:val="24"/>
        </w:rPr>
        <w:t>不可分割的部分。</w:t>
      </w:r>
    </w:p>
    <w:p>
      <w:pPr>
        <w:pStyle w:val="3"/>
        <w:adjustRightInd w:val="0"/>
        <w:snapToGrid w:val="0"/>
        <w:spacing w:before="0" w:after="0" w:line="400" w:lineRule="exact"/>
        <w:ind w:firstLine="481" w:firstLineChars="200"/>
        <w:rPr>
          <w:rFonts w:hint="eastAsia" w:ascii="方正仿宋_GBK" w:eastAsia="方正仿宋_GBK"/>
          <w:sz w:val="24"/>
        </w:rPr>
      </w:pPr>
      <w:bookmarkStart w:id="160" w:name="_Toc25620"/>
      <w:bookmarkStart w:id="161" w:name="_Toc26080"/>
      <w:bookmarkStart w:id="162" w:name="_Toc1922"/>
      <w:bookmarkStart w:id="163" w:name="_Toc13955"/>
      <w:bookmarkStart w:id="164" w:name="_Toc106034797"/>
      <w:bookmarkStart w:id="165" w:name="_Toc3061"/>
      <w:bookmarkStart w:id="166" w:name="_Toc9532"/>
      <w:bookmarkStart w:id="167" w:name="_Toc65660357"/>
      <w:r>
        <w:rPr>
          <w:rFonts w:hint="eastAsia" w:ascii="方正仿宋_GBK" w:eastAsia="方正仿宋_GBK"/>
          <w:sz w:val="24"/>
        </w:rPr>
        <w:t>三、报价要求</w:t>
      </w:r>
      <w:bookmarkEnd w:id="160"/>
      <w:bookmarkEnd w:id="161"/>
      <w:bookmarkEnd w:id="162"/>
      <w:bookmarkEnd w:id="163"/>
      <w:bookmarkEnd w:id="164"/>
      <w:bookmarkEnd w:id="165"/>
      <w:bookmarkEnd w:id="166"/>
      <w:bookmarkEnd w:id="167"/>
    </w:p>
    <w:p>
      <w:pPr>
        <w:snapToGrid w:val="0"/>
        <w:spacing w:line="400" w:lineRule="exact"/>
        <w:ind w:firstLine="360" w:firstLineChars="150"/>
        <w:outlineLvl w:val="2"/>
        <w:rPr>
          <w:rFonts w:hint="eastAsia" w:ascii="方正仿宋_GBK" w:eastAsia="方正仿宋_GBK"/>
          <w:sz w:val="24"/>
          <w:szCs w:val="24"/>
        </w:rPr>
      </w:pPr>
      <w:r>
        <w:rPr>
          <w:rFonts w:hint="eastAsia" w:ascii="方正仿宋_GBK" w:eastAsia="方正仿宋_GBK"/>
          <w:sz w:val="24"/>
          <w:szCs w:val="24"/>
        </w:rPr>
        <w:t>（一）响应文件</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供应商应当按照</w:t>
      </w:r>
      <w:r>
        <w:rPr>
          <w:rFonts w:hint="eastAsia" w:ascii="方正仿宋_GBK" w:eastAsia="方正仿宋_GBK"/>
          <w:sz w:val="24"/>
          <w:szCs w:val="24"/>
          <w:lang w:eastAsia="zh-CN"/>
        </w:rPr>
        <w:t>采购文件</w:t>
      </w:r>
      <w:r>
        <w:rPr>
          <w:rFonts w:hint="eastAsia" w:ascii="方正仿宋_GBK" w:eastAsia="方正仿宋_GBK"/>
          <w:sz w:val="24"/>
          <w:szCs w:val="24"/>
        </w:rPr>
        <w:t>的要求编制响应文件，并对</w:t>
      </w:r>
      <w:r>
        <w:rPr>
          <w:rFonts w:hint="eastAsia" w:ascii="方正仿宋_GBK" w:eastAsia="方正仿宋_GBK"/>
          <w:sz w:val="24"/>
          <w:szCs w:val="24"/>
          <w:lang w:eastAsia="zh-CN"/>
        </w:rPr>
        <w:t>采购文件</w:t>
      </w:r>
      <w:r>
        <w:rPr>
          <w:rFonts w:hint="eastAsia" w:ascii="方正仿宋_GBK" w:eastAsia="方正仿宋_GBK"/>
          <w:sz w:val="24"/>
          <w:szCs w:val="24"/>
        </w:rPr>
        <w:t>提出的要求和条件作出实质性响应，响应文件原则上采用软面订本。</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1.响应文件组成</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2.联合体</w:t>
      </w:r>
    </w:p>
    <w:p>
      <w:pPr>
        <w:spacing w:line="400" w:lineRule="exact"/>
        <w:ind w:firstLine="480" w:firstLineChars="200"/>
        <w:rPr>
          <w:rFonts w:hint="eastAsia" w:ascii="方正仿宋_GBK" w:eastAsia="方正仿宋_GBK"/>
          <w:sz w:val="24"/>
        </w:rPr>
      </w:pPr>
      <w:r>
        <w:rPr>
          <w:rFonts w:hint="eastAsia" w:ascii="方正仿宋_GBK" w:eastAsia="方正仿宋_GBK"/>
          <w:sz w:val="24"/>
        </w:rPr>
        <w:t>2.1两个以上供应商可以组成一个联合体，以一个供应商的身份参与报价。</w:t>
      </w:r>
    </w:p>
    <w:p>
      <w:pPr>
        <w:spacing w:line="400" w:lineRule="exact"/>
        <w:ind w:firstLine="480" w:firstLineChars="200"/>
        <w:rPr>
          <w:rFonts w:hint="eastAsia" w:ascii="方正仿宋_GBK" w:eastAsia="方正仿宋_GBK"/>
          <w:sz w:val="24"/>
        </w:rPr>
      </w:pPr>
      <w:r>
        <w:rPr>
          <w:rFonts w:hint="eastAsia" w:ascii="方正仿宋_GBK" w:eastAsia="方正仿宋_GBK"/>
          <w:sz w:val="24"/>
        </w:rPr>
        <w:t>2.2以联合体形式参加报价的，联合体各方均应</w:t>
      </w:r>
      <w:r>
        <w:rPr>
          <w:rFonts w:hint="eastAsia" w:ascii="方正仿宋_GBK" w:eastAsia="方正仿宋_GBK" w:cs="宋体"/>
          <w:kern w:val="0"/>
          <w:sz w:val="24"/>
          <w:szCs w:val="24"/>
        </w:rPr>
        <w:t>满足供应商资格要求（详见“第一篇”）</w:t>
      </w:r>
      <w:r>
        <w:rPr>
          <w:rFonts w:hint="eastAsia" w:ascii="方正仿宋_GBK"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hint="eastAsia" w:ascii="方正仿宋_GBK" w:eastAsia="方正仿宋_GBK"/>
          <w:sz w:val="24"/>
        </w:rPr>
      </w:pPr>
      <w:r>
        <w:rPr>
          <w:rFonts w:hint="eastAsia" w:ascii="方正仿宋_GBK"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pPr>
        <w:spacing w:line="400" w:lineRule="exact"/>
        <w:ind w:firstLine="480" w:firstLineChars="200"/>
        <w:rPr>
          <w:rFonts w:hint="eastAsia" w:ascii="方正仿宋_GBK" w:eastAsia="方正仿宋_GBK"/>
          <w:sz w:val="24"/>
        </w:rPr>
      </w:pPr>
      <w:r>
        <w:rPr>
          <w:rFonts w:hint="eastAsia" w:ascii="方正仿宋_GBK"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方正仿宋_GBK" w:eastAsia="方正仿宋_GBK"/>
          <w:sz w:val="24"/>
        </w:rPr>
      </w:pPr>
      <w:r>
        <w:rPr>
          <w:rFonts w:hint="eastAsia" w:ascii="方正仿宋_GBK" w:eastAsia="方正仿宋_GBK"/>
          <w:sz w:val="24"/>
        </w:rPr>
        <w:t>2.5联合体业绩计算，按照共同联合协议分工认定。</w:t>
      </w:r>
    </w:p>
    <w:p>
      <w:pPr>
        <w:spacing w:line="400" w:lineRule="exact"/>
        <w:ind w:firstLine="480" w:firstLineChars="200"/>
        <w:rPr>
          <w:rFonts w:hint="eastAsia" w:ascii="方正仿宋_GBK" w:eastAsia="方正仿宋_GBK"/>
          <w:sz w:val="24"/>
        </w:rPr>
      </w:pPr>
      <w:r>
        <w:rPr>
          <w:rFonts w:hint="eastAsia" w:ascii="方正仿宋_GBK" w:eastAsia="方正仿宋_GBK"/>
          <w:sz w:val="24"/>
        </w:rPr>
        <w:t>2.6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hint="eastAsia" w:ascii="方正仿宋_GBK" w:eastAsia="方正仿宋_GBK"/>
          <w:sz w:val="24"/>
          <w:szCs w:val="24"/>
        </w:rPr>
      </w:pPr>
      <w:r>
        <w:rPr>
          <w:rFonts w:hint="eastAsia" w:ascii="方正仿宋_GBK" w:eastAsia="方正仿宋_GBK"/>
          <w:sz w:val="24"/>
          <w:szCs w:val="24"/>
        </w:rPr>
        <w:t>（二）保证金：</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1.供应商提交保证金金额和方式详见“</w:t>
      </w:r>
      <w:r>
        <w:rPr>
          <w:rFonts w:hint="eastAsia" w:ascii="方正仿宋_GBK" w:eastAsia="方正仿宋_GBK"/>
          <w:b/>
          <w:sz w:val="24"/>
          <w:szCs w:val="24"/>
          <w:u w:val="single"/>
        </w:rPr>
        <w:t xml:space="preserve">第一篇  </w:t>
      </w:r>
      <w:r>
        <w:rPr>
          <w:rFonts w:hint="eastAsia" w:ascii="方正仿宋_GBK" w:eastAsia="方正仿宋_GBK"/>
          <w:b/>
          <w:sz w:val="24"/>
          <w:szCs w:val="24"/>
          <w:u w:val="single"/>
          <w:lang w:val="en-US" w:eastAsia="zh-CN"/>
        </w:rPr>
        <w:t>投标</w:t>
      </w:r>
      <w:r>
        <w:rPr>
          <w:rFonts w:hint="eastAsia" w:ascii="方正仿宋_GBK" w:eastAsia="方正仿宋_GBK"/>
          <w:b/>
          <w:sz w:val="24"/>
          <w:szCs w:val="24"/>
          <w:u w:val="single"/>
        </w:rPr>
        <w:t>保证金”</w:t>
      </w:r>
      <w:r>
        <w:rPr>
          <w:rFonts w:hint="eastAsia" w:ascii="方正仿宋_GBK" w:eastAsia="方正仿宋_GBK"/>
          <w:sz w:val="24"/>
          <w:szCs w:val="24"/>
        </w:rPr>
        <w:t>；</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2.发生以下情况之一者，保证金不予退还：</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2.1供应商在提交响应文件截止时间后撤回响应文件的；</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2.2供应商在响应文件中提供虚假材料的；</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2.3除因不可抗力或</w:t>
      </w:r>
      <w:r>
        <w:rPr>
          <w:rFonts w:hint="eastAsia" w:ascii="方正仿宋_GBK" w:eastAsia="方正仿宋_GBK"/>
          <w:sz w:val="24"/>
          <w:szCs w:val="24"/>
          <w:lang w:eastAsia="zh-CN"/>
        </w:rPr>
        <w:t>采购文件</w:t>
      </w:r>
      <w:r>
        <w:rPr>
          <w:rFonts w:hint="eastAsia" w:ascii="方正仿宋_GBK" w:eastAsia="方正仿宋_GBK"/>
          <w:sz w:val="24"/>
          <w:szCs w:val="24"/>
        </w:rPr>
        <w:t>认可的情形以外，成交供应商不与采购人签订合同的；</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2.4供应商与采购人、其他供应商或者采购代理机构恶意串通的；</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3.</w:t>
      </w:r>
      <w:r>
        <w:rPr>
          <w:rFonts w:hint="eastAsia" w:ascii="方正仿宋_GBK" w:eastAsia="方正仿宋_GBK"/>
          <w:sz w:val="24"/>
        </w:rPr>
        <w:t>保证金的有效期限在</w:t>
      </w:r>
      <w:r>
        <w:rPr>
          <w:rFonts w:hint="eastAsia" w:ascii="方正仿宋_GBK" w:eastAsia="方正仿宋_GBK"/>
          <w:sz w:val="24"/>
          <w:szCs w:val="24"/>
        </w:rPr>
        <w:t>报价有效期</w:t>
      </w:r>
      <w:r>
        <w:rPr>
          <w:rFonts w:hint="eastAsia" w:ascii="方正仿宋_GBK" w:eastAsia="方正仿宋_GBK"/>
          <w:sz w:val="24"/>
        </w:rPr>
        <w:t>过后三十天继续有效。</w:t>
      </w:r>
    </w:p>
    <w:p>
      <w:pPr>
        <w:snapToGrid w:val="0"/>
        <w:spacing w:line="400" w:lineRule="exact"/>
        <w:ind w:firstLine="360" w:firstLineChars="150"/>
        <w:outlineLvl w:val="2"/>
        <w:rPr>
          <w:rFonts w:hint="eastAsia" w:ascii="方正仿宋_GBK" w:eastAsia="方正仿宋_GBK"/>
          <w:sz w:val="24"/>
          <w:szCs w:val="24"/>
        </w:rPr>
      </w:pPr>
      <w:r>
        <w:rPr>
          <w:rFonts w:hint="eastAsia" w:ascii="方正仿宋_GBK" w:eastAsia="方正仿宋_GBK"/>
          <w:sz w:val="24"/>
          <w:szCs w:val="24"/>
        </w:rPr>
        <w:t>（三）修正错误</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eastAsia="方正仿宋_GBK"/>
          <w:sz w:val="24"/>
          <w:szCs w:val="24"/>
        </w:rPr>
      </w:pPr>
      <w:r>
        <w:rPr>
          <w:rFonts w:hint="eastAsia" w:ascii="方正仿宋_GBK" w:eastAsia="方正仿宋_GBK"/>
          <w:sz w:val="24"/>
          <w:szCs w:val="24"/>
        </w:rPr>
        <w:t>（四）提交响应文件的份数和签署</w:t>
      </w:r>
    </w:p>
    <w:p>
      <w:pPr>
        <w:snapToGrid w:val="0"/>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1.响应文件一式</w:t>
      </w:r>
      <w:r>
        <w:rPr>
          <w:rFonts w:hint="eastAsia" w:ascii="方正仿宋_GBK" w:eastAsia="方正仿宋_GBK"/>
          <w:sz w:val="24"/>
          <w:szCs w:val="24"/>
          <w:lang w:val="en-US" w:eastAsia="zh-CN"/>
        </w:rPr>
        <w:t>贰</w:t>
      </w:r>
      <w:r>
        <w:rPr>
          <w:rFonts w:hint="eastAsia" w:ascii="方正仿宋_GBK" w:eastAsia="方正仿宋_GBK"/>
          <w:sz w:val="24"/>
          <w:szCs w:val="24"/>
        </w:rPr>
        <w:t>份，其中正本一份，副本</w:t>
      </w:r>
      <w:r>
        <w:rPr>
          <w:rFonts w:hint="eastAsia" w:ascii="方正仿宋_GBK" w:eastAsia="方正仿宋_GBK"/>
          <w:sz w:val="24"/>
          <w:szCs w:val="24"/>
          <w:lang w:val="en-US" w:eastAsia="zh-CN"/>
        </w:rPr>
        <w:t>一</w:t>
      </w:r>
      <w:r>
        <w:rPr>
          <w:rFonts w:hint="eastAsia" w:ascii="方正仿宋_GBK" w:eastAsia="方正仿宋_GBK"/>
          <w:sz w:val="24"/>
          <w:szCs w:val="24"/>
        </w:rPr>
        <w:t>份；副本可为正本的复印件，应与正本一致，如出现不一致情况以正本为准。</w:t>
      </w:r>
    </w:p>
    <w:p>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szCs w:val="24"/>
        </w:rPr>
        <w:t>2.</w:t>
      </w:r>
      <w:r>
        <w:rPr>
          <w:rFonts w:hint="eastAsia" w:ascii="方正仿宋_GBK" w:eastAsia="方正仿宋_GBK"/>
          <w:sz w:val="24"/>
        </w:rPr>
        <w:t>在响应文件正本中，</w:t>
      </w:r>
      <w:r>
        <w:rPr>
          <w:rFonts w:hint="eastAsia" w:ascii="方正仿宋_GBK" w:eastAsia="方正仿宋_GBK"/>
          <w:sz w:val="24"/>
          <w:lang w:eastAsia="zh-CN"/>
        </w:rPr>
        <w:t>采购文件</w:t>
      </w:r>
      <w:r>
        <w:rPr>
          <w:rFonts w:hint="eastAsia" w:ascii="方正仿宋_GBK" w:eastAsia="方正仿宋_GBK"/>
          <w:sz w:val="24"/>
        </w:rPr>
        <w:t>第七篇响应文件格式中规定签署、盖章的地方必须按其规定签署、盖章。</w:t>
      </w:r>
    </w:p>
    <w:p>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3.若供应商对响应文件的错处作必要修改，则应在修改处加盖供应商公章或由法定代表人（或其授权代表）或自然人</w:t>
      </w:r>
      <w:r>
        <w:rPr>
          <w:rFonts w:hint="eastAsia" w:ascii="方正仿宋_GBK" w:eastAsia="方正仿宋_GBK"/>
          <w:sz w:val="24"/>
          <w:szCs w:val="24"/>
        </w:rPr>
        <w:t>（供应商为自然人）签署</w:t>
      </w:r>
      <w:r>
        <w:rPr>
          <w:rFonts w:hint="eastAsia" w:ascii="方正仿宋_GBK" w:eastAsia="方正仿宋_GBK"/>
          <w:sz w:val="24"/>
        </w:rPr>
        <w:t>确认。</w:t>
      </w:r>
    </w:p>
    <w:p>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4.电报、电话、传真形式的响应文件概不接受。</w:t>
      </w:r>
    </w:p>
    <w:p>
      <w:pPr>
        <w:snapToGrid w:val="0"/>
        <w:spacing w:line="400" w:lineRule="exact"/>
        <w:ind w:firstLine="360" w:firstLineChars="150"/>
        <w:outlineLvl w:val="2"/>
        <w:rPr>
          <w:rFonts w:hint="eastAsia" w:ascii="方正仿宋_GBK" w:eastAsia="方正仿宋_GBK"/>
          <w:sz w:val="24"/>
          <w:szCs w:val="24"/>
        </w:rPr>
      </w:pPr>
      <w:r>
        <w:rPr>
          <w:rFonts w:hint="eastAsia" w:ascii="方正仿宋_GBK" w:eastAsia="方正仿宋_GBK"/>
          <w:sz w:val="24"/>
          <w:szCs w:val="24"/>
        </w:rPr>
        <w:t>（五）响应文件的递交</w:t>
      </w:r>
    </w:p>
    <w:p>
      <w:pPr>
        <w:pStyle w:val="30"/>
        <w:spacing w:line="400" w:lineRule="exact"/>
        <w:ind w:firstLine="480" w:firstLineChars="200"/>
        <w:rPr>
          <w:rFonts w:hint="eastAsia" w:ascii="方正仿宋_GBK" w:eastAsia="方正仿宋_GBK"/>
          <w:sz w:val="24"/>
        </w:rPr>
      </w:pPr>
      <w:r>
        <w:rPr>
          <w:rFonts w:hint="eastAsia" w:ascii="方正仿宋_GBK" w:eastAsia="方正仿宋_GBK"/>
          <w:sz w:val="24"/>
          <w:szCs w:val="24"/>
          <w:lang w:val="en-US" w:eastAsia="zh-CN"/>
        </w:rPr>
        <w:t>各分包</w:t>
      </w:r>
      <w:r>
        <w:rPr>
          <w:rFonts w:hint="eastAsia" w:ascii="方正仿宋_GBK" w:eastAsia="方正仿宋_GBK"/>
          <w:sz w:val="24"/>
          <w:szCs w:val="24"/>
        </w:rPr>
        <w:t>响应文件的正本、副本均应密封送达报价地点，应在封套上注明</w:t>
      </w:r>
      <w:r>
        <w:rPr>
          <w:rFonts w:hint="eastAsia" w:ascii="方正仿宋_GBK" w:eastAsia="方正仿宋_GBK"/>
          <w:sz w:val="24"/>
          <w:szCs w:val="24"/>
          <w:lang w:eastAsia="zh-CN"/>
        </w:rPr>
        <w:t>采购项目</w:t>
      </w:r>
      <w:r>
        <w:rPr>
          <w:rFonts w:hint="eastAsia" w:ascii="方正仿宋_GBK" w:eastAsia="方正仿宋_GBK"/>
          <w:sz w:val="24"/>
          <w:szCs w:val="24"/>
        </w:rPr>
        <w:t>名称、供应商名称</w:t>
      </w:r>
      <w:r>
        <w:rPr>
          <w:rFonts w:hint="eastAsia" w:ascii="方正仿宋_GBK" w:eastAsia="方正仿宋_GBK"/>
          <w:sz w:val="24"/>
          <w:szCs w:val="24"/>
          <w:lang w:val="en-US" w:eastAsia="zh-CN"/>
        </w:rPr>
        <w:t>及分包号</w:t>
      </w:r>
      <w:r>
        <w:rPr>
          <w:rFonts w:hint="eastAsia" w:ascii="方正仿宋_GBK" w:eastAsia="方正仿宋_GBK"/>
          <w:sz w:val="24"/>
          <w:szCs w:val="24"/>
        </w:rPr>
        <w:t>。若正本、副本分别进行密封的，还应在封套上注明“正本”、“副本”</w:t>
      </w:r>
      <w:r>
        <w:rPr>
          <w:rFonts w:hint="eastAsia" w:ascii="方正仿宋_GBK" w:eastAsia="方正仿宋_GBK"/>
          <w:sz w:val="24"/>
          <w:szCs w:val="24"/>
          <w:lang w:eastAsia="zh-CN"/>
        </w:rPr>
        <w:t>“</w:t>
      </w:r>
      <w:r>
        <w:rPr>
          <w:rFonts w:hint="eastAsia" w:ascii="方正仿宋_GBK" w:eastAsia="方正仿宋_GBK"/>
          <w:sz w:val="24"/>
          <w:szCs w:val="24"/>
          <w:lang w:val="en-US" w:eastAsia="zh-CN"/>
        </w:rPr>
        <w:t>分包号</w:t>
      </w:r>
      <w:r>
        <w:rPr>
          <w:rFonts w:hint="eastAsia" w:ascii="方正仿宋_GBK" w:eastAsia="方正仿宋_GBK"/>
          <w:sz w:val="24"/>
          <w:szCs w:val="24"/>
          <w:lang w:eastAsia="zh-CN"/>
        </w:rPr>
        <w:t>”</w:t>
      </w:r>
      <w:r>
        <w:rPr>
          <w:rFonts w:hint="eastAsia" w:ascii="方正仿宋_GBK" w:eastAsia="方正仿宋_GBK"/>
          <w:sz w:val="24"/>
          <w:szCs w:val="24"/>
        </w:rPr>
        <w:t>字样。</w:t>
      </w:r>
    </w:p>
    <w:p>
      <w:pPr>
        <w:snapToGrid w:val="0"/>
        <w:spacing w:line="400" w:lineRule="exact"/>
        <w:ind w:firstLine="360" w:firstLineChars="150"/>
        <w:outlineLvl w:val="2"/>
        <w:rPr>
          <w:rFonts w:hint="eastAsia" w:ascii="方正仿宋_GBK" w:eastAsia="方正仿宋_GBK"/>
          <w:sz w:val="24"/>
          <w:szCs w:val="24"/>
        </w:rPr>
      </w:pPr>
      <w:r>
        <w:rPr>
          <w:rFonts w:hint="eastAsia" w:ascii="方正仿宋_GBK" w:eastAsia="方正仿宋_GBK"/>
          <w:sz w:val="24"/>
          <w:szCs w:val="24"/>
        </w:rPr>
        <w:t>（六）响应文件语言：简体中文</w:t>
      </w:r>
    </w:p>
    <w:p>
      <w:pPr>
        <w:pStyle w:val="3"/>
        <w:adjustRightInd w:val="0"/>
        <w:snapToGrid w:val="0"/>
        <w:spacing w:before="0" w:after="0" w:line="400" w:lineRule="exact"/>
        <w:ind w:firstLine="481" w:firstLineChars="200"/>
        <w:rPr>
          <w:rFonts w:hint="eastAsia" w:ascii="方正仿宋_GBK" w:eastAsia="方正仿宋_GBK"/>
          <w:sz w:val="24"/>
        </w:rPr>
      </w:pPr>
      <w:bookmarkStart w:id="168" w:name="_Toc14702"/>
      <w:bookmarkStart w:id="169" w:name="_Toc65660358"/>
      <w:bookmarkStart w:id="170" w:name="_Toc10172"/>
      <w:bookmarkStart w:id="171" w:name="_Toc6242"/>
      <w:bookmarkStart w:id="172" w:name="_Toc14726"/>
      <w:bookmarkStart w:id="173" w:name="_Toc106034798"/>
      <w:bookmarkStart w:id="174" w:name="_Toc19427"/>
      <w:bookmarkStart w:id="175" w:name="_Toc11923"/>
      <w:r>
        <w:rPr>
          <w:rFonts w:hint="eastAsia" w:ascii="方正仿宋_GBK" w:eastAsia="方正仿宋_GBK"/>
          <w:sz w:val="24"/>
        </w:rPr>
        <w:t>四、成交供应商的确定</w:t>
      </w:r>
      <w:bookmarkEnd w:id="168"/>
      <w:bookmarkEnd w:id="169"/>
      <w:bookmarkEnd w:id="170"/>
      <w:bookmarkEnd w:id="171"/>
      <w:bookmarkEnd w:id="172"/>
      <w:bookmarkEnd w:id="173"/>
      <w:bookmarkEnd w:id="174"/>
      <w:bookmarkEnd w:id="175"/>
    </w:p>
    <w:p>
      <w:pPr>
        <w:snapToGrid w:val="0"/>
        <w:spacing w:line="400" w:lineRule="exact"/>
        <w:ind w:firstLine="480" w:firstLineChars="200"/>
        <w:rPr>
          <w:rFonts w:hint="eastAsia" w:ascii="方正仿宋_GBK" w:eastAsia="方正仿宋_GBK"/>
          <w:sz w:val="24"/>
          <w:szCs w:val="24"/>
          <w:u w:val="single"/>
          <w:lang w:eastAsia="zh-CN"/>
        </w:rPr>
      </w:pPr>
      <w:r>
        <w:rPr>
          <w:rFonts w:hint="eastAsia" w:ascii="方正仿宋_GBK" w:eastAsia="方正仿宋_GBK"/>
          <w:sz w:val="24"/>
          <w:szCs w:val="24"/>
          <w:u w:val="single"/>
        </w:rPr>
        <w:t>（一）</w:t>
      </w:r>
      <w:r>
        <w:rPr>
          <w:rFonts w:hint="eastAsia" w:ascii="方正仿宋_GBK" w:eastAsia="方正仿宋_GBK"/>
          <w:sz w:val="24"/>
          <w:szCs w:val="24"/>
          <w:u w:val="single"/>
          <w:lang w:eastAsia="zh-CN"/>
        </w:rPr>
        <w:t>本项目采购人不组织评审，供应商应按照第六篇投标文件格式进行填报，当场唱标后，由报价最低的单位成为供应商。</w:t>
      </w:r>
    </w:p>
    <w:p>
      <w:pPr>
        <w:snapToGrid w:val="0"/>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lang w:eastAsia="zh-CN"/>
        </w:rPr>
        <w:t>（二）</w:t>
      </w:r>
      <w:r>
        <w:rPr>
          <w:rFonts w:hint="eastAsia" w:ascii="方正仿宋_GBK" w:eastAsia="方正仿宋_GBK"/>
          <w:sz w:val="24"/>
          <w:szCs w:val="24"/>
        </w:rPr>
        <w:t>成交供应商无充分理由放弃成交的，采购人将向同级</w:t>
      </w:r>
      <w:r>
        <w:rPr>
          <w:rFonts w:hint="eastAsia" w:ascii="方正仿宋_GBK" w:eastAsia="方正仿宋_GBK"/>
          <w:sz w:val="24"/>
          <w:szCs w:val="24"/>
          <w:lang w:eastAsia="zh-CN"/>
        </w:rPr>
        <w:t>行政</w:t>
      </w:r>
      <w:r>
        <w:rPr>
          <w:rFonts w:hint="eastAsia" w:ascii="方正仿宋_GBK" w:eastAsia="方正仿宋_GBK"/>
          <w:sz w:val="24"/>
          <w:szCs w:val="24"/>
        </w:rPr>
        <w:t>部门报告，</w:t>
      </w:r>
      <w:r>
        <w:rPr>
          <w:rFonts w:hint="eastAsia" w:ascii="方正仿宋_GBK" w:eastAsia="方正仿宋_GBK"/>
          <w:sz w:val="24"/>
          <w:szCs w:val="24"/>
          <w:lang w:eastAsia="zh-CN"/>
        </w:rPr>
        <w:t>行政</w:t>
      </w:r>
      <w:r>
        <w:rPr>
          <w:rFonts w:hint="eastAsia" w:ascii="方正仿宋_GBK" w:eastAsia="方正仿宋_GBK"/>
          <w:sz w:val="24"/>
          <w:szCs w:val="24"/>
        </w:rPr>
        <w:t>部门将根据相关法律法规的规定进行处理。</w:t>
      </w:r>
    </w:p>
    <w:p>
      <w:pPr>
        <w:pStyle w:val="3"/>
        <w:adjustRightInd w:val="0"/>
        <w:snapToGrid w:val="0"/>
        <w:spacing w:before="0" w:after="0" w:line="400" w:lineRule="exact"/>
        <w:ind w:firstLine="481" w:firstLineChars="200"/>
        <w:rPr>
          <w:rFonts w:hint="eastAsia" w:ascii="方正仿宋_GBK" w:eastAsia="方正仿宋_GBK"/>
          <w:sz w:val="24"/>
        </w:rPr>
      </w:pPr>
      <w:bookmarkStart w:id="176" w:name="_Toc20604"/>
      <w:bookmarkStart w:id="177" w:name="_Toc10504"/>
      <w:bookmarkStart w:id="178" w:name="_Toc29821"/>
      <w:bookmarkStart w:id="179" w:name="_Toc1092"/>
      <w:bookmarkStart w:id="180" w:name="_Toc2416"/>
      <w:bookmarkStart w:id="181" w:name="_Toc65660359"/>
      <w:bookmarkStart w:id="182" w:name="_Toc106034799"/>
      <w:bookmarkStart w:id="183" w:name="_Toc31997"/>
      <w:r>
        <w:rPr>
          <w:rFonts w:hint="eastAsia" w:ascii="方正仿宋_GBK" w:eastAsia="方正仿宋_GBK"/>
          <w:sz w:val="24"/>
        </w:rPr>
        <w:t>五、成交通知</w:t>
      </w:r>
      <w:bookmarkEnd w:id="176"/>
      <w:bookmarkEnd w:id="177"/>
      <w:bookmarkEnd w:id="178"/>
      <w:bookmarkEnd w:id="179"/>
      <w:bookmarkEnd w:id="180"/>
      <w:bookmarkEnd w:id="181"/>
      <w:bookmarkEnd w:id="182"/>
      <w:bookmarkEnd w:id="183"/>
    </w:p>
    <w:p>
      <w:pPr>
        <w:spacing w:line="400" w:lineRule="exact"/>
        <w:ind w:firstLine="360" w:firstLineChars="150"/>
        <w:rPr>
          <w:rFonts w:hint="eastAsia" w:ascii="方正仿宋_GBK" w:eastAsia="方正仿宋_GBK"/>
          <w:sz w:val="24"/>
          <w:szCs w:val="24"/>
        </w:rPr>
      </w:pPr>
      <w:r>
        <w:rPr>
          <w:rFonts w:hint="eastAsia" w:ascii="方正仿宋_GBK" w:eastAsia="方正仿宋_GBK"/>
          <w:sz w:val="24"/>
          <w:szCs w:val="24"/>
        </w:rPr>
        <w:t>（一）成交供应商确定后，采购</w:t>
      </w:r>
      <w:r>
        <w:rPr>
          <w:rFonts w:hint="eastAsia" w:ascii="方正仿宋_GBK" w:eastAsia="方正仿宋_GBK"/>
          <w:sz w:val="24"/>
          <w:szCs w:val="24"/>
          <w:lang w:eastAsia="zh-CN"/>
        </w:rPr>
        <w:t>人</w:t>
      </w:r>
      <w:r>
        <w:rPr>
          <w:rFonts w:hint="eastAsia" w:ascii="方正仿宋_GBK" w:eastAsia="方正仿宋_GBK"/>
          <w:sz w:val="24"/>
          <w:szCs w:val="24"/>
        </w:rPr>
        <w:t>将在</w:t>
      </w:r>
      <w:r>
        <w:rPr>
          <w:rFonts w:hint="eastAsia" w:ascii="方正仿宋_GBK" w:eastAsia="方正仿宋_GBK"/>
          <w:sz w:val="24"/>
          <w:szCs w:val="24"/>
          <w:lang w:eastAsia="zh-CN"/>
        </w:rPr>
        <w:t>垫江县人民政府官网网站（www.cqsdj.gov.cn）</w:t>
      </w:r>
      <w:r>
        <w:rPr>
          <w:rFonts w:hint="eastAsia" w:ascii="方正仿宋_GBK" w:eastAsia="方正仿宋_GBK"/>
          <w:sz w:val="24"/>
          <w:szCs w:val="24"/>
        </w:rPr>
        <w:t>上发布成交结果公告。</w:t>
      </w:r>
    </w:p>
    <w:p>
      <w:pPr>
        <w:spacing w:line="400" w:lineRule="exact"/>
        <w:ind w:firstLine="360" w:firstLineChars="150"/>
        <w:rPr>
          <w:rFonts w:hint="eastAsia" w:ascii="方正仿宋_GBK" w:eastAsia="方正仿宋_GBK"/>
          <w:sz w:val="24"/>
          <w:szCs w:val="24"/>
        </w:rPr>
      </w:pPr>
      <w:r>
        <w:rPr>
          <w:rFonts w:hint="eastAsia" w:ascii="方正仿宋_GBK" w:eastAsia="方正仿宋_GBK"/>
          <w:sz w:val="24"/>
          <w:szCs w:val="24"/>
        </w:rPr>
        <w:t>（二）结果公告发出同时，采购代理机构将以书面形式发出《成交通知书》。《成交通知书》一经发出即发生法律效力。</w:t>
      </w:r>
    </w:p>
    <w:p>
      <w:pPr>
        <w:spacing w:line="400" w:lineRule="exact"/>
        <w:ind w:firstLine="360" w:firstLineChars="150"/>
        <w:rPr>
          <w:rFonts w:hint="eastAsia" w:ascii="方正仿宋_GBK" w:eastAsia="方正仿宋_GBK"/>
          <w:sz w:val="24"/>
          <w:szCs w:val="24"/>
        </w:rPr>
      </w:pPr>
      <w:r>
        <w:rPr>
          <w:rFonts w:hint="eastAsia" w:ascii="方正仿宋_GBK" w:eastAsia="方正仿宋_GBK"/>
          <w:sz w:val="24"/>
          <w:szCs w:val="24"/>
        </w:rPr>
        <w:t>（三）《成交通知书》将作为签订合同的依据。</w:t>
      </w:r>
    </w:p>
    <w:p>
      <w:pPr>
        <w:pStyle w:val="3"/>
        <w:adjustRightInd w:val="0"/>
        <w:snapToGrid w:val="0"/>
        <w:spacing w:before="0" w:after="0" w:line="400" w:lineRule="exact"/>
        <w:ind w:firstLine="481" w:firstLineChars="200"/>
        <w:rPr>
          <w:rFonts w:hint="eastAsia" w:ascii="方正仿宋_GBK" w:eastAsia="方正仿宋_GBK"/>
          <w:sz w:val="24"/>
        </w:rPr>
      </w:pPr>
      <w:bookmarkStart w:id="184" w:name="_Toc30909"/>
      <w:bookmarkStart w:id="185" w:name="_Toc16973"/>
      <w:bookmarkStart w:id="186" w:name="_Toc1010"/>
      <w:bookmarkStart w:id="187" w:name="_Toc26790"/>
      <w:bookmarkStart w:id="188" w:name="_Toc65660360"/>
      <w:bookmarkStart w:id="189" w:name="_Toc31082"/>
      <w:bookmarkStart w:id="190" w:name="_Toc106034800"/>
      <w:bookmarkStart w:id="191" w:name="_Toc12687"/>
      <w:r>
        <w:rPr>
          <w:rFonts w:hint="eastAsia" w:ascii="方正仿宋_GBK" w:eastAsia="方正仿宋_GBK"/>
          <w:sz w:val="24"/>
        </w:rPr>
        <w:t>六、关于质疑和投诉</w:t>
      </w:r>
      <w:bookmarkEnd w:id="184"/>
      <w:bookmarkEnd w:id="185"/>
      <w:bookmarkEnd w:id="186"/>
      <w:bookmarkEnd w:id="187"/>
      <w:bookmarkEnd w:id="188"/>
      <w:bookmarkEnd w:id="189"/>
      <w:bookmarkEnd w:id="190"/>
      <w:bookmarkEnd w:id="191"/>
    </w:p>
    <w:p>
      <w:pPr>
        <w:spacing w:line="400" w:lineRule="exact"/>
        <w:ind w:firstLine="360" w:firstLineChars="150"/>
        <w:outlineLvl w:val="2"/>
        <w:rPr>
          <w:rFonts w:ascii="方正仿宋_GBK" w:eastAsia="方正仿宋_GBK"/>
          <w:sz w:val="24"/>
          <w:szCs w:val="24"/>
        </w:rPr>
      </w:pPr>
      <w:r>
        <w:rPr>
          <w:rFonts w:hint="eastAsia" w:ascii="方正仿宋_GBK" w:eastAsia="方正仿宋_GBK"/>
          <w:sz w:val="24"/>
          <w:szCs w:val="24"/>
        </w:rPr>
        <w:t xml:space="preserve"> （一）质疑</w:t>
      </w:r>
    </w:p>
    <w:p>
      <w:pPr>
        <w:spacing w:line="400" w:lineRule="exact"/>
        <w:ind w:right="12" w:firstLine="480"/>
        <w:rPr>
          <w:rFonts w:ascii="方正仿宋_GBK" w:eastAsia="方正仿宋_GBK" w:cs="仿宋"/>
          <w:sz w:val="24"/>
        </w:rPr>
      </w:pPr>
      <w:r>
        <w:rPr>
          <w:rFonts w:hint="eastAsia" w:ascii="方正仿宋_GBK"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eastAsia="方正仿宋_GBK" w:cs="仿宋"/>
          <w:sz w:val="24"/>
        </w:rPr>
      </w:pPr>
      <w:r>
        <w:rPr>
          <w:rFonts w:hint="eastAsia" w:ascii="方正仿宋_GBK" w:eastAsia="方正仿宋_GBK" w:cs="仿宋"/>
          <w:sz w:val="24"/>
        </w:rPr>
        <w:t xml:space="preserve">提出质疑的应当是参与所质疑项目采购活动的供应商。 </w:t>
      </w:r>
    </w:p>
    <w:p>
      <w:pPr>
        <w:spacing w:line="400" w:lineRule="exact"/>
        <w:ind w:right="12" w:firstLine="480"/>
        <w:rPr>
          <w:rFonts w:ascii="方正仿宋_GBK" w:eastAsia="方正仿宋_GBK" w:cs="仿宋"/>
          <w:sz w:val="24"/>
        </w:rPr>
      </w:pPr>
      <w:r>
        <w:rPr>
          <w:rFonts w:hint="eastAsia" w:ascii="方正仿宋_GBK" w:eastAsia="方正仿宋_GBK" w:cs="仿宋"/>
          <w:sz w:val="24"/>
        </w:rPr>
        <w:t>1.质疑时限、内容</w:t>
      </w:r>
    </w:p>
    <w:p>
      <w:pPr>
        <w:spacing w:line="400" w:lineRule="exact"/>
        <w:ind w:right="12" w:firstLine="480"/>
        <w:rPr>
          <w:rFonts w:ascii="方正仿宋_GBK" w:eastAsia="方正仿宋_GBK" w:cs="仿宋"/>
          <w:sz w:val="24"/>
        </w:rPr>
      </w:pPr>
      <w:r>
        <w:rPr>
          <w:rFonts w:hint="eastAsia" w:ascii="方正仿宋_GBK"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eastAsia="方正仿宋_GBK" w:cs="仿宋"/>
          <w:sz w:val="24"/>
        </w:rPr>
      </w:pPr>
      <w:r>
        <w:rPr>
          <w:rFonts w:hint="eastAsia" w:ascii="方正仿宋_GBK" w:eastAsia="方正仿宋_GBK" w:cs="仿宋"/>
          <w:sz w:val="24"/>
        </w:rPr>
        <w:t>1.2供应商提出质疑应当提交质疑函和必要的证明材料，质疑函应当包括下列内容：</w:t>
      </w:r>
    </w:p>
    <w:p>
      <w:pPr>
        <w:spacing w:line="400" w:lineRule="exact"/>
        <w:ind w:right="12" w:firstLine="480"/>
        <w:rPr>
          <w:rFonts w:ascii="方正仿宋_GBK" w:eastAsia="方正仿宋_GBK" w:cs="仿宋"/>
          <w:sz w:val="24"/>
        </w:rPr>
      </w:pPr>
      <w:r>
        <w:rPr>
          <w:rFonts w:hint="eastAsia" w:ascii="方正仿宋_GBK" w:eastAsia="方正仿宋_GBK" w:cs="仿宋"/>
          <w:sz w:val="24"/>
        </w:rPr>
        <w:t>1.2.1供应商的姓名或者名称、地址、邮编、联系人及联系电话；</w:t>
      </w:r>
    </w:p>
    <w:p>
      <w:pPr>
        <w:spacing w:line="400" w:lineRule="exact"/>
        <w:ind w:right="12" w:firstLine="480"/>
        <w:rPr>
          <w:rFonts w:ascii="方正仿宋_GBK" w:eastAsia="方正仿宋_GBK" w:cs="仿宋"/>
          <w:sz w:val="24"/>
        </w:rPr>
      </w:pPr>
      <w:r>
        <w:rPr>
          <w:rFonts w:hint="eastAsia" w:ascii="方正仿宋_GBK" w:eastAsia="方正仿宋_GBK" w:cs="仿宋"/>
          <w:sz w:val="24"/>
        </w:rPr>
        <w:t>1.2.2</w:t>
      </w:r>
      <w:r>
        <w:rPr>
          <w:rFonts w:hint="eastAsia" w:ascii="方正仿宋_GBK" w:eastAsia="方正仿宋_GBK"/>
          <w:sz w:val="24"/>
          <w:szCs w:val="24"/>
        </w:rPr>
        <w:t>质疑项目的项目名称、项目号</w:t>
      </w:r>
      <w:r>
        <w:rPr>
          <w:rFonts w:hint="eastAsia" w:ascii="方正仿宋_GBK" w:eastAsia="方正仿宋_GBK" w:cs="仿宋"/>
          <w:sz w:val="24"/>
        </w:rPr>
        <w:t>；</w:t>
      </w:r>
    </w:p>
    <w:p>
      <w:pPr>
        <w:spacing w:line="400" w:lineRule="exact"/>
        <w:ind w:right="12" w:firstLine="480"/>
        <w:rPr>
          <w:rFonts w:ascii="方正仿宋_GBK" w:eastAsia="方正仿宋_GBK" w:cs="仿宋"/>
          <w:sz w:val="24"/>
        </w:rPr>
      </w:pPr>
      <w:r>
        <w:rPr>
          <w:rFonts w:hint="eastAsia" w:ascii="方正仿宋_GBK" w:eastAsia="方正仿宋_GBK" w:cs="仿宋"/>
          <w:sz w:val="24"/>
        </w:rPr>
        <w:t>1.2.3具体、明确的质疑事项和与质疑事项相关的请求；</w:t>
      </w:r>
    </w:p>
    <w:p>
      <w:pPr>
        <w:spacing w:line="400" w:lineRule="exact"/>
        <w:ind w:right="12" w:firstLine="480"/>
        <w:rPr>
          <w:rFonts w:ascii="方正仿宋_GBK" w:eastAsia="方正仿宋_GBK" w:cs="仿宋"/>
          <w:sz w:val="24"/>
        </w:rPr>
      </w:pPr>
      <w:r>
        <w:rPr>
          <w:rFonts w:hint="eastAsia" w:ascii="方正仿宋_GBK" w:eastAsia="方正仿宋_GBK" w:cs="仿宋"/>
          <w:sz w:val="24"/>
        </w:rPr>
        <w:t>1.2.4事实依据；</w:t>
      </w:r>
    </w:p>
    <w:p>
      <w:pPr>
        <w:spacing w:line="400" w:lineRule="exact"/>
        <w:ind w:right="12" w:firstLine="480"/>
        <w:rPr>
          <w:rFonts w:ascii="方正仿宋_GBK" w:eastAsia="方正仿宋_GBK" w:cs="仿宋"/>
          <w:sz w:val="24"/>
        </w:rPr>
      </w:pPr>
      <w:r>
        <w:rPr>
          <w:rFonts w:hint="eastAsia" w:ascii="方正仿宋_GBK" w:eastAsia="方正仿宋_GBK" w:cs="仿宋"/>
          <w:sz w:val="24"/>
        </w:rPr>
        <w:t>1.2.5必要的法律依据；</w:t>
      </w:r>
    </w:p>
    <w:p>
      <w:pPr>
        <w:spacing w:line="400" w:lineRule="exact"/>
        <w:ind w:right="12" w:firstLine="480"/>
        <w:rPr>
          <w:rFonts w:ascii="方正仿宋_GBK" w:eastAsia="方正仿宋_GBK" w:cs="仿宋"/>
          <w:sz w:val="24"/>
        </w:rPr>
      </w:pPr>
      <w:r>
        <w:rPr>
          <w:rFonts w:hint="eastAsia" w:ascii="方正仿宋_GBK" w:eastAsia="方正仿宋_GBK" w:cs="仿宋"/>
          <w:sz w:val="24"/>
        </w:rPr>
        <w:t>1.2.6提出质疑的日期；</w:t>
      </w:r>
    </w:p>
    <w:p>
      <w:pPr>
        <w:spacing w:line="400" w:lineRule="exact"/>
        <w:ind w:right="12" w:firstLine="480"/>
        <w:rPr>
          <w:rFonts w:ascii="方正仿宋_GBK" w:eastAsia="方正仿宋_GBK" w:cs="仿宋"/>
          <w:sz w:val="24"/>
        </w:rPr>
      </w:pPr>
      <w:r>
        <w:rPr>
          <w:rFonts w:hint="eastAsia" w:ascii="方正仿宋_GBK"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eastAsia="方正仿宋_GBK" w:cs="仿宋"/>
          <w:sz w:val="24"/>
        </w:rPr>
      </w:pPr>
      <w:r>
        <w:rPr>
          <w:rFonts w:hint="eastAsia" w:ascii="方正仿宋_GBK"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eastAsia="方正仿宋_GBK" w:cs="仿宋"/>
          <w:sz w:val="24"/>
        </w:rPr>
      </w:pPr>
      <w:r>
        <w:rPr>
          <w:rFonts w:hint="eastAsia" w:ascii="方正仿宋_GBK"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eastAsia="方正仿宋_GBK" w:cs="仿宋"/>
          <w:sz w:val="24"/>
        </w:rPr>
      </w:pPr>
      <w:r>
        <w:rPr>
          <w:rFonts w:hint="eastAsia" w:ascii="方正仿宋_GBK" w:eastAsia="方正仿宋_GBK" w:cs="仿宋"/>
          <w:sz w:val="24"/>
        </w:rPr>
        <w:t>2.质疑答复</w:t>
      </w:r>
    </w:p>
    <w:p>
      <w:pPr>
        <w:spacing w:line="400" w:lineRule="exact"/>
        <w:ind w:right="12" w:firstLine="480"/>
        <w:rPr>
          <w:rFonts w:ascii="方正仿宋_GBK" w:eastAsia="方正仿宋_GBK" w:cs="仿宋"/>
          <w:sz w:val="24"/>
        </w:rPr>
      </w:pPr>
      <w:r>
        <w:rPr>
          <w:rFonts w:hint="eastAsia" w:ascii="方正仿宋_GBK"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eastAsia="方正仿宋_GBK" w:cs="仿宋"/>
          <w:sz w:val="24"/>
        </w:rPr>
      </w:pPr>
      <w:r>
        <w:rPr>
          <w:rFonts w:hint="eastAsia" w:ascii="方正仿宋_GBK" w:eastAsia="方正仿宋_GBK" w:cs="仿宋"/>
          <w:sz w:val="24"/>
        </w:rPr>
        <w:t>3.其他</w:t>
      </w:r>
    </w:p>
    <w:p>
      <w:pPr>
        <w:spacing w:line="400" w:lineRule="exact"/>
        <w:ind w:right="12" w:firstLine="480"/>
        <w:rPr>
          <w:rFonts w:ascii="方正仿宋_GBK" w:eastAsia="方正仿宋_GBK" w:cs="仿宋"/>
          <w:sz w:val="24"/>
        </w:rPr>
      </w:pPr>
      <w:r>
        <w:rPr>
          <w:rFonts w:hint="eastAsia" w:ascii="方正仿宋_GBK"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eastAsia="方正仿宋_GBK" w:cs="仿宋"/>
          <w:sz w:val="24"/>
        </w:rPr>
      </w:pPr>
      <w:r>
        <w:rPr>
          <w:rFonts w:hint="eastAsia" w:ascii="方正仿宋_GBK" w:eastAsia="方正仿宋_GBK" w:cs="仿宋"/>
          <w:sz w:val="24"/>
        </w:rPr>
        <w:t>3.2质疑函范本可在财政部门户网站和中国政府采购网下载。</w:t>
      </w:r>
    </w:p>
    <w:p>
      <w:pPr>
        <w:spacing w:line="400" w:lineRule="exact"/>
        <w:ind w:right="12" w:firstLine="480"/>
        <w:outlineLvl w:val="2"/>
        <w:rPr>
          <w:rFonts w:ascii="方正仿宋_GBK" w:eastAsia="方正仿宋_GBK" w:cs="仿宋"/>
          <w:sz w:val="24"/>
        </w:rPr>
      </w:pPr>
      <w:r>
        <w:rPr>
          <w:rFonts w:hint="eastAsia" w:ascii="方正仿宋_GBK" w:eastAsia="方正仿宋_GBK" w:cs="仿宋"/>
          <w:sz w:val="24"/>
        </w:rPr>
        <w:t>（二）投诉</w:t>
      </w:r>
    </w:p>
    <w:p>
      <w:pPr>
        <w:spacing w:line="400" w:lineRule="exact"/>
        <w:ind w:right="12" w:firstLine="480"/>
        <w:rPr>
          <w:rFonts w:ascii="方正仿宋_GBK" w:eastAsia="方正仿宋_GBK" w:cs="仿宋"/>
          <w:sz w:val="24"/>
        </w:rPr>
      </w:pPr>
      <w:r>
        <w:rPr>
          <w:rFonts w:hint="eastAsia" w:ascii="方正仿宋_GBK" w:eastAsia="方正仿宋_GBK" w:cs="仿宋"/>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方正仿宋_GBK" w:eastAsia="方正仿宋_GBK" w:cs="仿宋"/>
          <w:sz w:val="24"/>
        </w:rPr>
      </w:pPr>
      <w:r>
        <w:rPr>
          <w:rFonts w:hint="eastAsia" w:ascii="方正仿宋_GBK" w:eastAsia="方正仿宋_GBK"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方正仿宋_GBK" w:eastAsia="方正仿宋_GBK" w:cs="仿宋"/>
          <w:sz w:val="24"/>
        </w:rPr>
      </w:pPr>
      <w:r>
        <w:rPr>
          <w:rFonts w:hint="eastAsia" w:ascii="方正仿宋_GBK"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hint="eastAsia" w:ascii="方正仿宋_GBK" w:eastAsia="方正仿宋_GBK"/>
          <w:sz w:val="24"/>
          <w:szCs w:val="24"/>
        </w:rPr>
      </w:pPr>
      <w:r>
        <w:rPr>
          <w:rFonts w:hint="eastAsia" w:ascii="方正仿宋_GBK"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pPr>
        <w:pStyle w:val="3"/>
        <w:adjustRightInd w:val="0"/>
        <w:snapToGrid w:val="0"/>
        <w:spacing w:before="0" w:after="0" w:line="400" w:lineRule="exact"/>
        <w:ind w:firstLine="481" w:firstLineChars="200"/>
        <w:rPr>
          <w:rFonts w:hint="eastAsia" w:ascii="方正仿宋_GBK" w:eastAsia="方正仿宋_GBK"/>
          <w:sz w:val="24"/>
        </w:rPr>
      </w:pPr>
      <w:bookmarkStart w:id="192" w:name="_Toc106034801"/>
      <w:bookmarkStart w:id="193" w:name="_Toc4569"/>
      <w:bookmarkStart w:id="194" w:name="_Toc10345"/>
      <w:bookmarkStart w:id="195" w:name="_Toc23778"/>
      <w:bookmarkStart w:id="196" w:name="_Toc3127"/>
      <w:bookmarkStart w:id="197" w:name="_Toc65660361"/>
      <w:bookmarkStart w:id="198" w:name="_Toc4587"/>
      <w:bookmarkStart w:id="199" w:name="_Toc16648"/>
      <w:r>
        <w:rPr>
          <w:rFonts w:hint="eastAsia" w:ascii="方正仿宋_GBK" w:eastAsia="方正仿宋_GBK"/>
          <w:sz w:val="24"/>
        </w:rPr>
        <w:t>七、签订合同</w:t>
      </w:r>
      <w:bookmarkEnd w:id="192"/>
      <w:bookmarkEnd w:id="193"/>
      <w:bookmarkEnd w:id="194"/>
      <w:bookmarkEnd w:id="195"/>
      <w:bookmarkEnd w:id="196"/>
      <w:bookmarkEnd w:id="197"/>
      <w:bookmarkEnd w:id="198"/>
      <w:bookmarkEnd w:id="199"/>
    </w:p>
    <w:p>
      <w:pPr>
        <w:spacing w:line="400" w:lineRule="exact"/>
        <w:ind w:firstLine="360" w:firstLineChars="150"/>
        <w:rPr>
          <w:rFonts w:hint="eastAsia" w:ascii="方正仿宋_GBK" w:eastAsia="方正仿宋_GBK"/>
          <w:sz w:val="24"/>
          <w:szCs w:val="24"/>
        </w:rPr>
      </w:pPr>
      <w:r>
        <w:rPr>
          <w:rFonts w:hint="eastAsia" w:ascii="方正仿宋_GBK" w:eastAsia="方正仿宋_GBK"/>
          <w:sz w:val="24"/>
          <w:szCs w:val="24"/>
        </w:rPr>
        <w:t>（一）</w:t>
      </w:r>
      <w:r>
        <w:rPr>
          <w:rFonts w:hint="eastAsia" w:ascii="方正仿宋_GBK" w:eastAsia="方正仿宋_GBK"/>
          <w:sz w:val="24"/>
        </w:rPr>
        <w:t>采购人原则上应在成交通知书发出之日起二十日内和成交供应商签订政府采购合同，无正当理由不得拒绝或拖延合同签订</w:t>
      </w:r>
      <w:r>
        <w:rPr>
          <w:rFonts w:hint="eastAsia" w:ascii="方正仿宋_GBK" w:eastAsia="方正仿宋_GBK"/>
          <w:sz w:val="24"/>
          <w:szCs w:val="24"/>
        </w:rPr>
        <w:t>。所签订的合同不得对</w:t>
      </w:r>
      <w:r>
        <w:rPr>
          <w:rFonts w:hint="eastAsia" w:ascii="方正仿宋_GBK" w:eastAsia="方正仿宋_GBK"/>
          <w:sz w:val="24"/>
          <w:szCs w:val="24"/>
          <w:lang w:eastAsia="zh-CN"/>
        </w:rPr>
        <w:t>采购文件</w:t>
      </w:r>
      <w:r>
        <w:rPr>
          <w:rFonts w:hint="eastAsia" w:ascii="方正仿宋_GBK" w:eastAsia="方正仿宋_GBK"/>
          <w:sz w:val="24"/>
          <w:szCs w:val="24"/>
        </w:rPr>
        <w:t>和供应商的响应文件作实质性修改。其他未尽事宜由采购人和成交供应商在采购合同中详细约定。</w:t>
      </w:r>
    </w:p>
    <w:p>
      <w:pPr>
        <w:spacing w:line="400" w:lineRule="exact"/>
        <w:ind w:firstLine="360" w:firstLineChars="150"/>
        <w:rPr>
          <w:rFonts w:hint="eastAsia" w:ascii="方正仿宋_GBK" w:eastAsia="方正仿宋_GBK"/>
          <w:sz w:val="24"/>
          <w:szCs w:val="24"/>
        </w:rPr>
      </w:pPr>
      <w:r>
        <w:rPr>
          <w:rFonts w:hint="eastAsia" w:ascii="方正仿宋_GBK" w:eastAsia="方正仿宋_GBK"/>
          <w:sz w:val="24"/>
          <w:szCs w:val="24"/>
        </w:rPr>
        <w:t>（二）</w:t>
      </w:r>
      <w:r>
        <w:rPr>
          <w:rFonts w:hint="eastAsia" w:ascii="方正仿宋_GBK" w:eastAsia="方正仿宋_GBK"/>
          <w:sz w:val="24"/>
        </w:rPr>
        <w:t>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pPr>
        <w:spacing w:line="400" w:lineRule="exact"/>
        <w:ind w:firstLine="360" w:firstLineChars="150"/>
        <w:rPr>
          <w:rFonts w:hint="eastAsia" w:ascii="方正仿宋_GBK" w:eastAsia="方正仿宋_GBK"/>
          <w:sz w:val="24"/>
          <w:szCs w:val="24"/>
        </w:rPr>
      </w:pPr>
      <w:r>
        <w:rPr>
          <w:rFonts w:hint="eastAsia" w:ascii="方正仿宋_GBK" w:eastAsia="方正仿宋_GBK"/>
          <w:sz w:val="24"/>
          <w:szCs w:val="24"/>
        </w:rPr>
        <w:t>（三）</w:t>
      </w:r>
      <w:r>
        <w:rPr>
          <w:rFonts w:hint="eastAsia" w:ascii="方正仿宋_GBK" w:eastAsia="方正仿宋_GBK"/>
          <w:sz w:val="24"/>
          <w:szCs w:val="24"/>
          <w:lang w:eastAsia="zh-CN"/>
        </w:rPr>
        <w:t>采购文件</w:t>
      </w:r>
      <w:r>
        <w:rPr>
          <w:rFonts w:hint="eastAsia" w:ascii="方正仿宋_GBK" w:eastAsia="方正仿宋_GBK"/>
          <w:sz w:val="24"/>
          <w:szCs w:val="24"/>
        </w:rPr>
        <w:t>、供应商的响应文件及澄清文件等，均为签订政府采购合同的依据。</w:t>
      </w:r>
    </w:p>
    <w:p>
      <w:pPr>
        <w:spacing w:line="400" w:lineRule="exact"/>
        <w:ind w:firstLine="360" w:firstLineChars="150"/>
        <w:rPr>
          <w:rFonts w:hint="eastAsia" w:ascii="方正仿宋_GBK" w:eastAsia="方正仿宋_GBK"/>
          <w:sz w:val="24"/>
          <w:szCs w:val="24"/>
        </w:rPr>
      </w:pPr>
      <w:r>
        <w:rPr>
          <w:rFonts w:hint="eastAsia" w:ascii="方正仿宋_GBK" w:eastAsia="方正仿宋_GBK"/>
          <w:sz w:val="24"/>
          <w:szCs w:val="24"/>
        </w:rPr>
        <w:t>（四）合同生效条款由供需双方约定，法律、行政法规规定应当办理批准、登记等手续后生效的合同，依照其规定。</w:t>
      </w:r>
    </w:p>
    <w:p>
      <w:pPr>
        <w:spacing w:line="400" w:lineRule="exact"/>
        <w:ind w:firstLine="360" w:firstLineChars="150"/>
        <w:rPr>
          <w:rFonts w:hint="eastAsia" w:ascii="方正仿宋_GBK" w:eastAsia="方正仿宋_GBK"/>
          <w:sz w:val="24"/>
          <w:szCs w:val="24"/>
        </w:rPr>
      </w:pPr>
      <w:r>
        <w:rPr>
          <w:rFonts w:hint="eastAsia" w:ascii="方正仿宋_GBK" w:eastAsia="方正仿宋_GBK"/>
          <w:sz w:val="24"/>
          <w:szCs w:val="24"/>
        </w:rPr>
        <w:t>（五）合同原则上应按照《重庆市政府采购合同》签订，相关单位要求适用合同通用格式版本的，应按其要求另行签订其他合同。</w:t>
      </w:r>
    </w:p>
    <w:p>
      <w:pPr>
        <w:spacing w:line="400" w:lineRule="exact"/>
        <w:ind w:firstLine="360" w:firstLineChars="150"/>
        <w:rPr>
          <w:rFonts w:hint="eastAsia" w:ascii="方正仿宋_GBK" w:eastAsia="方正仿宋_GBK"/>
          <w:sz w:val="24"/>
          <w:szCs w:val="24"/>
        </w:rPr>
      </w:pPr>
      <w:r>
        <w:rPr>
          <w:rFonts w:hint="eastAsia" w:ascii="方正仿宋_GBK" w:eastAsia="方正仿宋_GBK"/>
          <w:sz w:val="24"/>
          <w:szCs w:val="24"/>
        </w:rPr>
        <w:t>（六）采购人要求成交供应商提供履约保证金的，应当在</w:t>
      </w:r>
      <w:r>
        <w:rPr>
          <w:rFonts w:hint="eastAsia" w:ascii="方正仿宋_GBK" w:eastAsia="方正仿宋_GBK"/>
          <w:sz w:val="24"/>
          <w:szCs w:val="24"/>
          <w:lang w:eastAsia="zh-CN"/>
        </w:rPr>
        <w:t>采购文件</w:t>
      </w:r>
      <w:r>
        <w:rPr>
          <w:rFonts w:hint="eastAsia" w:ascii="方正仿宋_GBK" w:eastAsia="方正仿宋_GBK"/>
          <w:sz w:val="24"/>
          <w:szCs w:val="24"/>
        </w:rPr>
        <w:t>中予以约定。成交供应商履约完毕后，采购人根据采购文件规定无息退还其履约保证金。</w:t>
      </w:r>
    </w:p>
    <w:p>
      <w:pPr>
        <w:pStyle w:val="3"/>
        <w:adjustRightInd w:val="0"/>
        <w:snapToGrid w:val="0"/>
        <w:spacing w:before="0" w:after="0" w:line="400" w:lineRule="exact"/>
        <w:ind w:firstLine="481" w:firstLineChars="200"/>
        <w:rPr>
          <w:rFonts w:hint="eastAsia" w:ascii="方正仿宋_GBK" w:eastAsia="方正仿宋_GBK"/>
          <w:sz w:val="24"/>
        </w:rPr>
      </w:pPr>
      <w:bookmarkStart w:id="200" w:name="_Toc106034802"/>
      <w:bookmarkStart w:id="201" w:name="_Toc77"/>
      <w:bookmarkStart w:id="202" w:name="_Toc16002"/>
      <w:bookmarkStart w:id="203" w:name="_Toc4573"/>
      <w:bookmarkStart w:id="204" w:name="_Toc2232"/>
      <w:r>
        <w:rPr>
          <w:rFonts w:hint="eastAsia" w:ascii="方正仿宋_GBK" w:eastAsia="方正仿宋_GBK"/>
          <w:sz w:val="24"/>
        </w:rPr>
        <w:t>八、项目验收</w:t>
      </w:r>
      <w:bookmarkEnd w:id="200"/>
      <w:bookmarkEnd w:id="201"/>
      <w:bookmarkEnd w:id="202"/>
      <w:bookmarkEnd w:id="203"/>
      <w:bookmarkEnd w:id="204"/>
    </w:p>
    <w:p>
      <w:pPr>
        <w:spacing w:line="400" w:lineRule="exact"/>
        <w:ind w:firstLine="360" w:firstLineChars="150"/>
        <w:rPr>
          <w:rFonts w:hint="eastAsia" w:ascii="方正仿宋_GBK" w:eastAsia="方正仿宋_GBK"/>
          <w:sz w:val="24"/>
          <w:szCs w:val="24"/>
        </w:rPr>
      </w:pPr>
      <w:r>
        <w:rPr>
          <w:rFonts w:hint="eastAsia" w:ascii="方正仿宋_GBK" w:eastAsia="方正仿宋_GBK"/>
          <w:sz w:val="24"/>
        </w:rPr>
        <w:t>合同执行完毕，采购人原则上应在7个工作日内组织履约情况验收，不得无故拖延或附加额外条件。</w:t>
      </w:r>
    </w:p>
    <w:p>
      <w:pPr>
        <w:pStyle w:val="3"/>
        <w:adjustRightInd w:val="0"/>
        <w:snapToGrid w:val="0"/>
        <w:spacing w:before="0" w:after="0" w:line="400" w:lineRule="exact"/>
        <w:ind w:firstLine="481" w:firstLineChars="200"/>
        <w:rPr>
          <w:rFonts w:hint="eastAsia" w:ascii="方正仿宋_GBK" w:eastAsia="方正仿宋_GBK"/>
          <w:sz w:val="24"/>
        </w:rPr>
      </w:pPr>
      <w:bookmarkStart w:id="205" w:name="_Toc2438"/>
      <w:bookmarkStart w:id="206" w:name="_Toc29513"/>
      <w:bookmarkStart w:id="207" w:name="_Toc65660362"/>
      <w:bookmarkStart w:id="208" w:name="_Toc106034803"/>
      <w:bookmarkStart w:id="209" w:name="_Toc32594"/>
      <w:bookmarkStart w:id="210" w:name="_Toc14273"/>
      <w:bookmarkStart w:id="211" w:name="_Toc2154"/>
      <w:bookmarkStart w:id="212" w:name="_Toc1661"/>
      <w:r>
        <w:rPr>
          <w:rFonts w:hint="eastAsia" w:ascii="方正仿宋_GBK" w:eastAsia="方正仿宋_GBK"/>
          <w:sz w:val="24"/>
        </w:rPr>
        <w:t>九、</w:t>
      </w:r>
      <w:bookmarkEnd w:id="205"/>
      <w:bookmarkEnd w:id="206"/>
      <w:bookmarkEnd w:id="207"/>
      <w:bookmarkEnd w:id="208"/>
      <w:bookmarkEnd w:id="209"/>
      <w:bookmarkStart w:id="213" w:name="_Toc65660363"/>
      <w:bookmarkStart w:id="214" w:name="_Toc15521"/>
      <w:bookmarkStart w:id="215" w:name="_Toc106034804"/>
      <w:bookmarkStart w:id="216" w:name="_Toc9730"/>
      <w:bookmarkStart w:id="217" w:name="_Toc4867"/>
      <w:r>
        <w:rPr>
          <w:rFonts w:hint="eastAsia" w:ascii="方正仿宋_GBK" w:eastAsia="方正仿宋_GBK"/>
          <w:sz w:val="24"/>
        </w:rPr>
        <w:t>交易服务费</w:t>
      </w:r>
      <w:bookmarkEnd w:id="210"/>
      <w:bookmarkEnd w:id="211"/>
      <w:bookmarkEnd w:id="212"/>
      <w:bookmarkEnd w:id="213"/>
      <w:bookmarkEnd w:id="214"/>
      <w:bookmarkEnd w:id="215"/>
      <w:bookmarkEnd w:id="216"/>
      <w:bookmarkEnd w:id="217"/>
    </w:p>
    <w:p>
      <w:pPr>
        <w:snapToGrid w:val="0"/>
        <w:spacing w:line="400" w:lineRule="exact"/>
        <w:ind w:firstLine="360" w:firstLineChars="150"/>
        <w:rPr>
          <w:rFonts w:hint="eastAsia" w:ascii="方正仿宋_GBK" w:eastAsia="方正仿宋_GBK" w:cs="Times New Roman"/>
          <w:sz w:val="24"/>
          <w:szCs w:val="24"/>
          <w:lang w:eastAsia="zh-CN"/>
        </w:rPr>
      </w:pPr>
      <w:r>
        <w:rPr>
          <w:rFonts w:hint="eastAsia" w:ascii="方正仿宋_GBK" w:eastAsia="方正仿宋_GBK" w:cs="Times New Roman"/>
          <w:sz w:val="24"/>
          <w:szCs w:val="24"/>
          <w:lang w:eastAsia="zh-CN"/>
        </w:rPr>
        <w:t>无</w:t>
      </w:r>
    </w:p>
    <w:p>
      <w:pPr>
        <w:pStyle w:val="3"/>
        <w:adjustRightInd w:val="0"/>
        <w:snapToGrid w:val="0"/>
        <w:spacing w:before="0" w:after="0" w:line="400" w:lineRule="exact"/>
        <w:ind w:firstLine="481" w:firstLineChars="200"/>
        <w:rPr>
          <w:rFonts w:hint="eastAsia" w:ascii="方正仿宋_GBK" w:eastAsia="方正仿宋_GBK"/>
          <w:sz w:val="24"/>
        </w:rPr>
      </w:pPr>
      <w:bookmarkStart w:id="218" w:name="_Toc12410"/>
      <w:bookmarkStart w:id="219" w:name="_Toc25380"/>
      <w:bookmarkStart w:id="220" w:name="_Toc18609"/>
      <w:bookmarkStart w:id="221" w:name="_Toc31595"/>
      <w:bookmarkStart w:id="222" w:name="_Toc1715"/>
      <w:bookmarkStart w:id="223" w:name="_Toc106034805"/>
      <w:bookmarkStart w:id="224" w:name="_Toc30008"/>
      <w:bookmarkStart w:id="225" w:name="_Toc65660364"/>
      <w:r>
        <w:rPr>
          <w:rFonts w:hint="eastAsia" w:ascii="方正仿宋_GBK" w:eastAsia="方正仿宋_GBK"/>
          <w:sz w:val="24"/>
        </w:rPr>
        <w:t>十、政府采购信用融资</w:t>
      </w:r>
      <w:bookmarkEnd w:id="218"/>
      <w:bookmarkEnd w:id="219"/>
      <w:bookmarkEnd w:id="220"/>
      <w:bookmarkEnd w:id="221"/>
      <w:bookmarkEnd w:id="222"/>
      <w:bookmarkEnd w:id="223"/>
      <w:bookmarkEnd w:id="224"/>
      <w:bookmarkEnd w:id="225"/>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spacing w:line="360" w:lineRule="auto"/>
        <w:ind w:firstLine="480" w:firstLineChars="200"/>
        <w:rPr>
          <w:rFonts w:ascii="宋体"/>
          <w:sz w:val="24"/>
          <w:szCs w:val="24"/>
        </w:rPr>
        <w:sectPr>
          <w:pgSz w:w="11907" w:h="16840"/>
          <w:pgMar w:top="1134" w:right="1191" w:bottom="1134" w:left="1304" w:header="964" w:footer="992" w:gutter="0"/>
          <w:pgNumType w:fmt="numberInDash"/>
          <w:cols w:space="720" w:num="1"/>
          <w:docGrid w:linePitch="312" w:charSpace="0"/>
        </w:sectPr>
      </w:pPr>
    </w:p>
    <w:bookmarkEnd w:id="94"/>
    <w:p>
      <w:pPr>
        <w:pStyle w:val="3"/>
        <w:spacing w:before="0" w:after="0" w:line="360" w:lineRule="auto"/>
        <w:jc w:val="center"/>
        <w:rPr>
          <w:rFonts w:hint="eastAsia" w:ascii="方正小标宋_GBK" w:eastAsia="方正小标宋_GBK"/>
          <w:b w:val="0"/>
          <w:sz w:val="36"/>
          <w:szCs w:val="30"/>
        </w:rPr>
      </w:pPr>
      <w:bookmarkStart w:id="226" w:name="_Toc11641055"/>
      <w:bookmarkStart w:id="227" w:name="_Toc12789059"/>
      <w:bookmarkStart w:id="228" w:name="_Toc106034806"/>
      <w:bookmarkStart w:id="229" w:name="_Toc65660365"/>
      <w:bookmarkStart w:id="230" w:name="_Toc11051"/>
      <w:bookmarkStart w:id="231" w:name="_Toc16860"/>
      <w:bookmarkStart w:id="232" w:name="_Toc7474"/>
      <w:bookmarkStart w:id="233" w:name="_Toc14861"/>
      <w:bookmarkStart w:id="234" w:name="_Toc10599"/>
      <w:bookmarkStart w:id="235" w:name="_Toc28162"/>
      <w:r>
        <w:rPr>
          <w:rFonts w:hint="eastAsia" w:ascii="方正小标宋_GBK" w:eastAsia="方正小标宋_GBK"/>
          <w:b w:val="0"/>
          <w:sz w:val="36"/>
          <w:szCs w:val="30"/>
        </w:rPr>
        <w:t>第</w:t>
      </w:r>
      <w:r>
        <w:rPr>
          <w:rFonts w:hint="eastAsia" w:ascii="方正小标宋_GBK" w:eastAsia="方正小标宋_GBK"/>
          <w:b w:val="0"/>
          <w:sz w:val="36"/>
          <w:szCs w:val="30"/>
          <w:lang w:eastAsia="zh-CN"/>
        </w:rPr>
        <w:t>五</w:t>
      </w:r>
      <w:r>
        <w:rPr>
          <w:rFonts w:hint="eastAsia" w:ascii="方正小标宋_GBK" w:eastAsia="方正小标宋_GBK"/>
          <w:b w:val="0"/>
          <w:sz w:val="36"/>
          <w:szCs w:val="30"/>
        </w:rPr>
        <w:t xml:space="preserve">篇  </w:t>
      </w:r>
      <w:bookmarkEnd w:id="226"/>
      <w:bookmarkEnd w:id="227"/>
      <w:r>
        <w:rPr>
          <w:rFonts w:hint="eastAsia" w:ascii="方正小标宋_GBK" w:eastAsia="方正小标宋_GBK"/>
          <w:b w:val="0"/>
          <w:sz w:val="36"/>
          <w:szCs w:val="30"/>
        </w:rPr>
        <w:t>合同草案条款</w:t>
      </w:r>
      <w:bookmarkEnd w:id="228"/>
      <w:bookmarkEnd w:id="229"/>
      <w:bookmarkEnd w:id="230"/>
      <w:bookmarkEnd w:id="231"/>
      <w:bookmarkEnd w:id="232"/>
      <w:bookmarkEnd w:id="233"/>
      <w:bookmarkEnd w:id="234"/>
      <w:bookmarkEnd w:id="235"/>
    </w:p>
    <w:p>
      <w:pPr>
        <w:spacing w:line="400" w:lineRule="exact"/>
        <w:ind w:right="12" w:firstLine="480"/>
        <w:rPr>
          <w:rFonts w:hint="eastAsia" w:ascii="方正仿宋_GBK" w:eastAsia="方正仿宋_GBK" w:cs="仿宋"/>
          <w:sz w:val="24"/>
        </w:rPr>
      </w:pPr>
    </w:p>
    <w:p>
      <w:pPr>
        <w:spacing w:line="400" w:lineRule="exact"/>
        <w:ind w:right="12" w:firstLine="480"/>
        <w:rPr>
          <w:rFonts w:ascii="方正仿宋_GBK" w:eastAsia="方正仿宋_GBK" w:cs="仿宋"/>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hint="eastAsia" w:ascii="方正仿宋_GBK" w:eastAsia="方正仿宋_GBK"/>
          <w:sz w:val="24"/>
        </w:rPr>
      </w:pPr>
      <w:bookmarkStart w:id="236" w:name="_Toc303945820"/>
      <w:bookmarkStart w:id="237" w:name="_Toc148265480"/>
      <w:r>
        <w:rPr>
          <w:rFonts w:hint="eastAsia" w:ascii="方正仿宋_GBK" w:eastAsia="方正仿宋_GBK"/>
          <w:sz w:val="24"/>
        </w:rPr>
        <w:t>附页：合同格式</w:t>
      </w:r>
      <w:bookmarkEnd w:id="236"/>
      <w:bookmarkEnd w:id="237"/>
    </w:p>
    <w:p>
      <w:pPr>
        <w:tabs>
          <w:tab w:val="left" w:pos="9000"/>
        </w:tabs>
        <w:spacing w:line="276" w:lineRule="auto"/>
        <w:jc w:val="center"/>
      </w:pPr>
    </w:p>
    <w:p>
      <w:pPr>
        <w:tabs>
          <w:tab w:val="left" w:pos="9000"/>
        </w:tabs>
        <w:spacing w:line="276" w:lineRule="auto"/>
        <w:jc w:val="center"/>
      </w:pPr>
    </w:p>
    <w:p>
      <w:pPr>
        <w:spacing w:line="500" w:lineRule="exact"/>
        <w:jc w:val="center"/>
        <w:outlineLvl w:val="1"/>
        <w:rPr>
          <w:rFonts w:ascii="方正仿宋_GBK" w:eastAsia="方正仿宋_GBK"/>
          <w:b/>
          <w:sz w:val="44"/>
        </w:rPr>
      </w:pPr>
      <w:r>
        <w:rPr>
          <w:rFonts w:hint="eastAsia" w:ascii="方正仿宋_GBK" w:eastAsia="方正仿宋_GBK"/>
          <w:b/>
          <w:sz w:val="44"/>
        </w:rPr>
        <w:t>采购购销合同</w:t>
      </w:r>
    </w:p>
    <w:p>
      <w:pPr>
        <w:spacing w:line="500" w:lineRule="exact"/>
        <w:rPr>
          <w:rFonts w:hint="eastAsia"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r>
              <w:rPr>
                <w:rFonts w:hint="eastAsia" w:ascii="方正仿宋_GBK" w:eastAsia="方正仿宋_GBK"/>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564" w:hRule="atLeast"/>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方正仿宋_GBK" w:eastAsia="方正仿宋_GBK"/>
                <w:sz w:val="24"/>
              </w:rPr>
            </w:pPr>
            <w:r>
              <w:rPr>
                <w:rFonts w:hint="eastAsia" w:ascii="方正仿宋_GBK" w:eastAsia="方正仿宋_GBK"/>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方正仿宋_GBK" w:eastAsia="方正仿宋_GBK"/>
                <w:sz w:val="24"/>
              </w:rPr>
            </w:pPr>
            <w:r>
              <w:rPr>
                <w:rFonts w:hint="eastAsia" w:ascii="方正仿宋_GBK" w:eastAsia="方正仿宋_GBK"/>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Borders>
              <w:top w:val="single" w:color="auto" w:sz="4" w:space="0"/>
              <w:left w:val="single" w:color="auto" w:sz="4" w:space="0"/>
              <w:bottom w:val="single" w:color="auto" w:sz="4" w:space="0"/>
              <w:right w:val="single" w:color="auto" w:sz="4" w:space="0"/>
            </w:tcBorders>
            <w:noWrap/>
          </w:tcPr>
          <w:p>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sz w:val="24"/>
              </w:rPr>
            </w:pPr>
            <w:r>
              <w:rPr>
                <w:rFonts w:hint="eastAsia" w:ascii="方正仿宋_GBK" w:eastAsia="方正仿宋_GBK"/>
                <w:sz w:val="24"/>
              </w:rPr>
              <w:t>1.质保期限：</w:t>
            </w:r>
          </w:p>
          <w:p>
            <w:pPr>
              <w:spacing w:line="500" w:lineRule="exact"/>
              <w:rPr>
                <w:rFonts w:ascii="方正仿宋_GBK" w:eastAsia="方正仿宋_GBK"/>
                <w:sz w:val="24"/>
              </w:rPr>
            </w:pPr>
            <w:r>
              <w:rPr>
                <w:rFonts w:hint="eastAsia" w:ascii="方正仿宋_GBK" w:eastAsia="方正仿宋_GBK"/>
                <w:sz w:val="24"/>
              </w:rPr>
              <w:t>2.保修范围：</w:t>
            </w:r>
          </w:p>
          <w:p>
            <w:pPr>
              <w:spacing w:line="500" w:lineRule="exact"/>
              <w:rPr>
                <w:rFonts w:ascii="方正仿宋_GBK" w:eastAsia="方正仿宋_GBK"/>
                <w:sz w:val="24"/>
              </w:rPr>
            </w:pPr>
            <w:r>
              <w:rPr>
                <w:rFonts w:hint="eastAsia" w:ascii="方正仿宋_GBK" w:eastAsia="方正仿宋_GBK"/>
                <w:sz w:val="24"/>
              </w:rPr>
              <w:t>3.服务措施：</w:t>
            </w:r>
          </w:p>
          <w:p>
            <w:pPr>
              <w:spacing w:line="500" w:lineRule="exact"/>
              <w:rPr>
                <w:rFonts w:ascii="方正仿宋_GBK" w:eastAsia="方正仿宋_GBK"/>
                <w:sz w:val="24"/>
              </w:rPr>
            </w:pPr>
            <w:r>
              <w:rPr>
                <w:rFonts w:hint="eastAsia" w:ascii="方正仿宋_GBK" w:eastAsia="方正仿宋_GBK"/>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913" w:hRule="atLeast"/>
        </w:trPr>
        <w:tc>
          <w:tcPr>
            <w:tcW w:w="9613" w:type="dxa"/>
            <w:gridSpan w:val="7"/>
            <w:tcBorders>
              <w:top w:val="single" w:color="auto" w:sz="4" w:space="0"/>
              <w:left w:val="single" w:color="auto" w:sz="4" w:space="0"/>
              <w:bottom w:val="single" w:color="auto" w:sz="4" w:space="0"/>
              <w:right w:val="single" w:color="auto" w:sz="4" w:space="0"/>
            </w:tcBorders>
            <w:noWrap/>
          </w:tcPr>
          <w:p>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751" w:hRule="atLeast"/>
        </w:trPr>
        <w:tc>
          <w:tcPr>
            <w:tcW w:w="9613" w:type="dxa"/>
            <w:gridSpan w:val="7"/>
            <w:tcBorders>
              <w:top w:val="single" w:color="auto" w:sz="4" w:space="0"/>
              <w:left w:val="single" w:color="auto" w:sz="4" w:space="0"/>
              <w:bottom w:val="single" w:color="auto" w:sz="4" w:space="0"/>
              <w:right w:val="single" w:color="auto" w:sz="4" w:space="0"/>
            </w:tcBorders>
            <w:noWrap/>
          </w:tcPr>
          <w:p>
            <w:pPr>
              <w:spacing w:line="500" w:lineRule="exact"/>
              <w:rPr>
                <w:rFonts w:ascii="方正仿宋_GBK" w:eastAsia="方正仿宋_GBK"/>
                <w:sz w:val="24"/>
              </w:rPr>
            </w:pPr>
            <w:r>
              <w:rPr>
                <w:rFonts w:hint="eastAsia" w:ascii="方正仿宋_GBK" w:eastAsia="方正仿宋_GBK"/>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ascii="方正仿宋_GBK" w:eastAsia="方正仿宋_GBK"/>
                <w:sz w:val="24"/>
              </w:rPr>
            </w:pPr>
            <w:r>
              <w:rPr>
                <w:rFonts w:hint="eastAsia" w:ascii="方正仿宋_GBK" w:eastAsia="方正仿宋_GBK"/>
                <w:sz w:val="24"/>
              </w:rPr>
              <w:t>四、验收标准、方法：</w:t>
            </w:r>
          </w:p>
          <w:p>
            <w:pPr>
              <w:spacing w:line="500" w:lineRule="exact"/>
              <w:rPr>
                <w:rFonts w:ascii="方正仿宋_GBK" w:eastAsia="方正仿宋_GBK"/>
                <w:sz w:val="24"/>
              </w:rPr>
            </w:pPr>
            <w:r>
              <w:rPr>
                <w:rFonts w:hint="eastAsia" w:ascii="方正仿宋_GBK" w:eastAsia="方正仿宋_GBK"/>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cBorders>
            <w:noWrap/>
          </w:tcPr>
          <w:p>
            <w:pPr>
              <w:pStyle w:val="32"/>
              <w:spacing w:line="500" w:lineRule="exact"/>
              <w:rPr>
                <w:rFonts w:ascii="方正仿宋_GBK" w:eastAsia="方正仿宋_GBK"/>
                <w:sz w:val="24"/>
              </w:rPr>
            </w:pPr>
            <w:r>
              <w:rPr>
                <w:rFonts w:hint="eastAsia" w:ascii="方正仿宋_GBK" w:eastAsia="方正仿宋_GBK"/>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ascii="方正仿宋_GBK" w:eastAsia="方正仿宋_GBK"/>
                <w:sz w:val="24"/>
              </w:rPr>
            </w:pPr>
            <w:r>
              <w:rPr>
                <w:rFonts w:hint="eastAsia" w:ascii="方正仿宋_GBK" w:eastAsia="方正仿宋_GBK"/>
                <w:sz w:val="24"/>
              </w:rPr>
              <w:t>六、付款方式：</w:t>
            </w:r>
          </w:p>
          <w:p>
            <w:pPr>
              <w:pStyle w:val="32"/>
              <w:spacing w:line="500" w:lineRule="exact"/>
              <w:rPr>
                <w:rFonts w:ascii="方正仿宋_GBK" w:eastAsia="方正仿宋_GBK"/>
                <w:sz w:val="24"/>
              </w:rPr>
            </w:pPr>
            <w:r>
              <w:rPr>
                <w:rFonts w:hint="eastAsia" w:ascii="方正仿宋_GBK" w:eastAsia="方正仿宋_GBK"/>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ascii="方正仿宋_GBK" w:eastAsia="方正仿宋_GBK"/>
                <w:sz w:val="24"/>
              </w:rPr>
            </w:pPr>
            <w:r>
              <w:rPr>
                <w:rFonts w:hint="eastAsia" w:ascii="方正仿宋_GBK" w:eastAsia="方正仿宋_GBK"/>
                <w:sz w:val="24"/>
              </w:rPr>
              <w:t>七、违约责任：</w:t>
            </w:r>
          </w:p>
          <w:p>
            <w:pPr>
              <w:spacing w:line="500" w:lineRule="exact"/>
              <w:rPr>
                <w:rFonts w:ascii="方正仿宋_GBK" w:eastAsia="方正仿宋_GBK"/>
                <w:sz w:val="24"/>
              </w:rPr>
            </w:pPr>
            <w:r>
              <w:rPr>
                <w:rFonts w:hint="eastAsia" w:ascii="方正仿宋_GBK" w:eastAsia="方正仿宋_GBK"/>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ascii="方正仿宋_GBK" w:eastAsia="方正仿宋_GBK"/>
                <w:sz w:val="24"/>
              </w:rPr>
            </w:pPr>
            <w:r>
              <w:rPr>
                <w:rFonts w:hint="eastAsia" w:ascii="方正仿宋_GBK" w:eastAsia="方正仿宋_GBK"/>
                <w:sz w:val="24"/>
              </w:rPr>
              <w:t>八、其他约定事项：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w:t>
            </w:r>
            <w:r>
              <w:rPr>
                <w:rFonts w:hint="eastAsia" w:ascii="方正仿宋_GBK" w:eastAsia="方正仿宋_GBK"/>
                <w:sz w:val="24"/>
                <w:lang w:eastAsia="zh-CN"/>
              </w:rPr>
              <w:t>采购文件</w:t>
            </w:r>
            <w:r>
              <w:rPr>
                <w:rFonts w:hint="eastAsia" w:ascii="方正仿宋_GBK" w:eastAsia="方正仿宋_GBK"/>
                <w:sz w:val="24"/>
              </w:rPr>
              <w:t>及其澄清文件、响应文件和承诺是本合同不可分割的部分。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2.本合同如发生争议由双方协商解决，协商不成向需方所在地仲裁机构提请仲裁。</w:t>
            </w:r>
          </w:p>
          <w:p>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9" w:hRule="atLeast"/>
        </w:trPr>
        <w:tc>
          <w:tcPr>
            <w:tcW w:w="4928" w:type="dxa"/>
            <w:gridSpan w:val="4"/>
            <w:tcBorders>
              <w:top w:val="single" w:color="auto" w:sz="4" w:space="0"/>
              <w:left w:val="single" w:color="auto" w:sz="4" w:space="0"/>
              <w:bottom w:val="single" w:color="auto" w:sz="4" w:space="0"/>
              <w:right w:val="single" w:color="auto" w:sz="4" w:space="0"/>
            </w:tcBorders>
            <w:noWrap/>
          </w:tcPr>
          <w:p>
            <w:pPr>
              <w:spacing w:line="500" w:lineRule="exact"/>
              <w:rPr>
                <w:rFonts w:ascii="方正仿宋_GBK" w:eastAsia="方正仿宋_GBK"/>
                <w:sz w:val="24"/>
              </w:rPr>
            </w:pPr>
            <w:r>
              <w:rPr>
                <w:rFonts w:hint="eastAsia" w:ascii="方正仿宋_GBK" w:eastAsia="方正仿宋_GBK"/>
                <w:sz w:val="24"/>
              </w:rPr>
              <w:t>需方：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tcBorders>
              <w:top w:val="single" w:color="auto" w:sz="4" w:space="0"/>
              <w:left w:val="single" w:color="auto" w:sz="4" w:space="0"/>
              <w:bottom w:val="single" w:color="auto" w:sz="4" w:space="0"/>
              <w:right w:val="single" w:color="auto" w:sz="4" w:space="0"/>
            </w:tcBorders>
            <w:noWrap/>
          </w:tcPr>
          <w:p>
            <w:pPr>
              <w:spacing w:line="500" w:lineRule="exact"/>
              <w:rPr>
                <w:rFonts w:ascii="方正仿宋_GBK" w:eastAsia="方正仿宋_GBK"/>
                <w:sz w:val="24"/>
              </w:rPr>
            </w:pPr>
            <w:r>
              <w:rPr>
                <w:rFonts w:hint="eastAsia" w:ascii="方正仿宋_GBK" w:eastAsia="方正仿宋_GBK"/>
                <w:sz w:val="24"/>
              </w:rPr>
              <w:t>供方：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p>
            <w:pPr>
              <w:spacing w:line="500" w:lineRule="exact"/>
              <w:rPr>
                <w:rFonts w:ascii="方正仿宋_GBK" w:eastAsia="方正仿宋_GBK"/>
                <w:sz w:val="24"/>
              </w:rPr>
            </w:pPr>
          </w:p>
        </w:tc>
      </w:tr>
    </w:tbl>
    <w:p>
      <w:pPr>
        <w:tabs>
          <w:tab w:val="left" w:pos="9000"/>
        </w:tabs>
        <w:spacing w:line="276" w:lineRule="auto"/>
        <w:jc w:val="center"/>
        <w:rPr>
          <w:rFonts w:hint="eastAsia" w:ascii="方正仿宋_GBK" w:eastAsia="方正仿宋_GBK"/>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pPr>
        <w:pStyle w:val="3"/>
        <w:spacing w:before="0" w:after="0" w:line="360" w:lineRule="auto"/>
        <w:jc w:val="center"/>
        <w:rPr>
          <w:rFonts w:hint="eastAsia" w:ascii="方正小标宋_GBK" w:eastAsia="方正小标宋_GBK"/>
          <w:b w:val="0"/>
          <w:sz w:val="36"/>
          <w:szCs w:val="30"/>
        </w:rPr>
      </w:pPr>
      <w:bookmarkStart w:id="238" w:name="_Hlt41879464"/>
      <w:bookmarkEnd w:id="238"/>
      <w:bookmarkStart w:id="239" w:name="_Toc21881"/>
      <w:bookmarkStart w:id="240" w:name="_Toc65660378"/>
      <w:bookmarkStart w:id="241" w:name="_Toc18773"/>
      <w:bookmarkStart w:id="242" w:name="_Toc6968"/>
      <w:bookmarkStart w:id="243" w:name="_Toc9538"/>
      <w:bookmarkStart w:id="244" w:name="_Toc12789072"/>
      <w:bookmarkStart w:id="245" w:name="_Toc106034807"/>
      <w:bookmarkStart w:id="246" w:name="_Toc18521"/>
      <w:bookmarkStart w:id="247" w:name="_Toc5579"/>
      <w:r>
        <w:rPr>
          <w:rFonts w:hint="eastAsia" w:ascii="方正小标宋_GBK" w:eastAsia="方正小标宋_GBK"/>
          <w:b w:val="0"/>
          <w:sz w:val="36"/>
          <w:szCs w:val="30"/>
        </w:rPr>
        <w:t>第</w:t>
      </w:r>
      <w:r>
        <w:rPr>
          <w:rFonts w:hint="eastAsia" w:ascii="方正小标宋_GBK" w:eastAsia="方正小标宋_GBK"/>
          <w:b w:val="0"/>
          <w:sz w:val="36"/>
          <w:szCs w:val="30"/>
          <w:lang w:eastAsia="zh-CN"/>
        </w:rPr>
        <w:t>六</w:t>
      </w:r>
      <w:r>
        <w:rPr>
          <w:rFonts w:hint="eastAsia" w:ascii="方正小标宋_GBK" w:eastAsia="方正小标宋_GBK"/>
          <w:b w:val="0"/>
          <w:sz w:val="36"/>
          <w:szCs w:val="30"/>
        </w:rPr>
        <w:t>篇  响应文件格式要求</w:t>
      </w:r>
      <w:bookmarkEnd w:id="239"/>
      <w:bookmarkEnd w:id="240"/>
      <w:bookmarkEnd w:id="241"/>
      <w:bookmarkEnd w:id="242"/>
      <w:bookmarkEnd w:id="243"/>
      <w:bookmarkEnd w:id="244"/>
      <w:bookmarkEnd w:id="245"/>
      <w:bookmarkEnd w:id="246"/>
      <w:bookmarkEnd w:id="247"/>
    </w:p>
    <w:p>
      <w:pPr>
        <w:spacing w:line="400" w:lineRule="exact"/>
        <w:ind w:firstLine="481" w:firstLineChars="200"/>
        <w:rPr>
          <w:rFonts w:hint="eastAsia" w:ascii="方正仿宋_GBK" w:eastAsia="方正仿宋_GBK"/>
          <w:b/>
          <w:sz w:val="24"/>
          <w:szCs w:val="24"/>
        </w:rPr>
      </w:pPr>
      <w:r>
        <w:rPr>
          <w:rFonts w:hint="eastAsia" w:ascii="方正仿宋_GBK" w:eastAsia="方正仿宋_GBK"/>
          <w:b/>
          <w:sz w:val="24"/>
          <w:szCs w:val="24"/>
        </w:rPr>
        <w:t>一、经济部分</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（一）报价函</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（二）明细报价表</w:t>
      </w:r>
    </w:p>
    <w:p>
      <w:pPr>
        <w:spacing w:line="400" w:lineRule="exact"/>
        <w:ind w:firstLine="481" w:firstLineChars="200"/>
        <w:rPr>
          <w:rFonts w:hint="eastAsia" w:ascii="方正仿宋_GBK" w:eastAsia="方正仿宋_GBK"/>
          <w:b/>
          <w:sz w:val="24"/>
          <w:szCs w:val="24"/>
        </w:rPr>
      </w:pPr>
      <w:r>
        <w:rPr>
          <w:rFonts w:hint="eastAsia" w:ascii="方正仿宋_GBK" w:eastAsia="方正仿宋_GBK"/>
          <w:b/>
          <w:sz w:val="24"/>
          <w:szCs w:val="24"/>
        </w:rPr>
        <w:t>二、技术（质量）部分</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（一）技术（质量）响应偏离表</w:t>
      </w:r>
    </w:p>
    <w:p>
      <w:pPr>
        <w:spacing w:line="400" w:lineRule="exact"/>
        <w:ind w:firstLine="481" w:firstLineChars="200"/>
        <w:rPr>
          <w:rFonts w:hint="eastAsia" w:ascii="方正仿宋_GBK" w:eastAsia="方正仿宋_GBK"/>
          <w:b/>
          <w:sz w:val="24"/>
          <w:szCs w:val="24"/>
        </w:rPr>
      </w:pPr>
      <w:r>
        <w:rPr>
          <w:rFonts w:hint="eastAsia" w:ascii="方正仿宋_GBK" w:eastAsia="方正仿宋_GBK"/>
          <w:b/>
          <w:sz w:val="24"/>
          <w:szCs w:val="24"/>
        </w:rPr>
        <w:t>三、服务部分</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（一）服务响应偏离表</w:t>
      </w:r>
    </w:p>
    <w:p>
      <w:pPr>
        <w:spacing w:line="400" w:lineRule="exact"/>
        <w:ind w:firstLine="481" w:firstLineChars="200"/>
        <w:rPr>
          <w:rFonts w:hint="eastAsia" w:ascii="方正仿宋_GBK" w:eastAsia="方正仿宋_GBK"/>
          <w:b/>
          <w:sz w:val="24"/>
          <w:szCs w:val="24"/>
        </w:rPr>
      </w:pPr>
      <w:r>
        <w:rPr>
          <w:rFonts w:hint="eastAsia" w:ascii="方正仿宋_GBK" w:eastAsia="方正仿宋_GBK"/>
          <w:b/>
          <w:sz w:val="24"/>
          <w:szCs w:val="24"/>
        </w:rPr>
        <w:t>四、资格条件及其他</w:t>
      </w:r>
    </w:p>
    <w:p>
      <w:pPr>
        <w:snapToGrid w:val="0"/>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（二）法定代表人身份证明书（格式）</w:t>
      </w:r>
    </w:p>
    <w:p>
      <w:pPr>
        <w:snapToGrid w:val="0"/>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（三）法定代表人授权委托书（格式）</w:t>
      </w:r>
    </w:p>
    <w:p>
      <w:pPr>
        <w:snapToGrid w:val="0"/>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（四）基本资格条件承诺函（格式）</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（五）特定资格条件证书或证明文件</w:t>
      </w:r>
    </w:p>
    <w:p>
      <w:pPr>
        <w:spacing w:line="400" w:lineRule="exact"/>
        <w:ind w:firstLine="481" w:firstLineChars="200"/>
        <w:rPr>
          <w:rFonts w:hint="eastAsia" w:ascii="方正仿宋_GBK" w:eastAsia="方正仿宋_GBK"/>
          <w:b/>
          <w:sz w:val="24"/>
          <w:szCs w:val="24"/>
        </w:rPr>
      </w:pPr>
      <w:r>
        <w:rPr>
          <w:rFonts w:hint="eastAsia" w:ascii="方正仿宋_GBK" w:eastAsia="方正仿宋_GBK"/>
          <w:b/>
          <w:sz w:val="24"/>
          <w:szCs w:val="24"/>
        </w:rPr>
        <w:t>五、其他资料</w:t>
      </w:r>
    </w:p>
    <w:p>
      <w:pPr>
        <w:pStyle w:val="33"/>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（一）投标企业对公账户开户银行许可证或基本存款账户信息（账户与缴纳保证金的账户一致）复印件加盖鲜章（原件备查）；缴纳保证金的凭证复印件加盖鲜章（原件备查）</w:t>
      </w:r>
      <w:r>
        <w:rPr>
          <w:rFonts w:hint="eastAsia" w:ascii="方正仿宋_GBK" w:eastAsia="方正仿宋_GBK"/>
          <w:sz w:val="24"/>
          <w:szCs w:val="24"/>
          <w:lang w:eastAsia="zh-CN"/>
        </w:rPr>
        <w:t>。</w:t>
      </w:r>
    </w:p>
    <w:p>
      <w:pPr>
        <w:snapToGrid/>
        <w:spacing w:line="400" w:lineRule="exact"/>
        <w:ind w:firstLine="480" w:firstLineChars="200"/>
        <w:rPr>
          <w:rFonts w:ascii="宋体"/>
          <w:sz w:val="24"/>
          <w:szCs w:val="24"/>
          <w:bdr w:val="single" w:color="auto" w:sz="4" w:space="0"/>
        </w:rPr>
      </w:pPr>
      <w:r>
        <w:rPr>
          <w:rFonts w:hint="eastAsia" w:ascii="方正仿宋_GBK" w:eastAsia="方正仿宋_GBK"/>
          <w:sz w:val="24"/>
          <w:szCs w:val="24"/>
        </w:rPr>
        <w:t>（</w:t>
      </w:r>
      <w:r>
        <w:rPr>
          <w:rFonts w:hint="eastAsia" w:ascii="方正仿宋_GBK" w:eastAsia="方正仿宋_GBK"/>
          <w:sz w:val="24"/>
          <w:szCs w:val="24"/>
          <w:lang w:val="en-US" w:eastAsia="zh-CN"/>
        </w:rPr>
        <w:t>二</w:t>
      </w:r>
      <w:r>
        <w:rPr>
          <w:rFonts w:hint="eastAsia" w:ascii="方正仿宋_GBK" w:eastAsia="方正仿宋_GBK"/>
          <w:sz w:val="24"/>
          <w:szCs w:val="24"/>
        </w:rPr>
        <w:t>）其他与项目有关的资料（自附）</w:t>
      </w:r>
      <w:r>
        <w:rPr>
          <w:rFonts w:hint="eastAsia" w:ascii="方正仿宋_GBK" w:eastAsia="方正仿宋_GBK"/>
          <w:sz w:val="24"/>
          <w:szCs w:val="24"/>
          <w:lang w:eastAsia="zh-CN"/>
        </w:rPr>
        <w:t>。</w:t>
      </w:r>
    </w:p>
    <w:p>
      <w:pPr>
        <w:snapToGrid w:val="0"/>
        <w:spacing w:line="360" w:lineRule="auto"/>
        <w:rPr>
          <w:rFonts w:ascii="宋体"/>
          <w:sz w:val="24"/>
          <w:szCs w:val="24"/>
          <w:bdr w:val="single" w:color="auto" w:sz="4" w:space="0"/>
        </w:rPr>
        <w:sectPr>
          <w:pgSz w:w="11907" w:h="16840"/>
          <w:pgMar w:top="1134" w:right="1191" w:bottom="1134" w:left="1304" w:header="851" w:footer="992" w:gutter="0"/>
          <w:pgNumType w:fmt="numberInDash"/>
          <w:cols w:space="720" w:num="1"/>
          <w:docGrid w:linePitch="380" w:charSpace="-5734"/>
        </w:sectPr>
      </w:pPr>
    </w:p>
    <w:p>
      <w:pPr>
        <w:pStyle w:val="3"/>
        <w:adjustRightInd w:val="0"/>
        <w:snapToGrid w:val="0"/>
        <w:spacing w:before="0" w:after="0" w:line="400" w:lineRule="exact"/>
        <w:ind w:firstLine="481" w:firstLineChars="200"/>
        <w:rPr>
          <w:rFonts w:hint="eastAsia" w:ascii="方正仿宋_GBK" w:eastAsia="方正仿宋_GBK"/>
          <w:sz w:val="24"/>
        </w:rPr>
      </w:pPr>
      <w:bookmarkStart w:id="248" w:name="_Toc14244"/>
      <w:bookmarkStart w:id="249" w:name="_Toc342913419"/>
      <w:bookmarkStart w:id="250" w:name="_Toc30982"/>
      <w:bookmarkStart w:id="251" w:name="_Toc26343"/>
      <w:bookmarkStart w:id="252" w:name="_Toc65660379"/>
      <w:bookmarkStart w:id="253" w:name="_Toc22006"/>
      <w:bookmarkStart w:id="254" w:name="_Toc18745"/>
      <w:bookmarkStart w:id="255" w:name="_Toc14272"/>
      <w:bookmarkStart w:id="256" w:name="_Toc313008356"/>
      <w:bookmarkStart w:id="257" w:name="_Toc106034808"/>
      <w:bookmarkStart w:id="258" w:name="_Toc313888360"/>
      <w:bookmarkStart w:id="259" w:name="_Toc283382454"/>
      <w:bookmarkStart w:id="260" w:name="_Toc12789073"/>
      <w:r>
        <w:rPr>
          <w:rFonts w:hint="eastAsia" w:ascii="方正仿宋_GBK" w:eastAsia="方正仿宋_GBK"/>
          <w:sz w:val="24"/>
        </w:rPr>
        <w:t>一、经济部分</w:t>
      </w:r>
      <w:bookmarkEnd w:id="248"/>
      <w:bookmarkEnd w:id="249"/>
      <w:bookmarkEnd w:id="250"/>
      <w:bookmarkEnd w:id="251"/>
      <w:bookmarkEnd w:id="252"/>
      <w:bookmarkEnd w:id="253"/>
      <w:bookmarkEnd w:id="254"/>
      <w:bookmarkEnd w:id="255"/>
      <w:bookmarkEnd w:id="256"/>
      <w:bookmarkEnd w:id="257"/>
      <w:bookmarkEnd w:id="258"/>
    </w:p>
    <w:bookmarkEnd w:id="259"/>
    <w:bookmarkEnd w:id="260"/>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（一）报价函</w:t>
      </w:r>
    </w:p>
    <w:p>
      <w:pPr>
        <w:tabs>
          <w:tab w:val="left" w:pos="6300"/>
        </w:tabs>
        <w:snapToGrid w:val="0"/>
        <w:spacing w:line="312" w:lineRule="auto"/>
        <w:ind w:firstLine="562" w:firstLineChars="200"/>
        <w:jc w:val="center"/>
        <w:rPr>
          <w:rFonts w:hint="eastAsia" w:ascii="方正仿宋_GBK" w:eastAsia="方正仿宋_GBK"/>
          <w:b/>
          <w:szCs w:val="28"/>
        </w:rPr>
      </w:pPr>
      <w:r>
        <w:rPr>
          <w:rFonts w:hint="eastAsia" w:ascii="方正仿宋_GBK" w:eastAsia="方正仿宋_GBK"/>
          <w:b/>
          <w:szCs w:val="28"/>
        </w:rPr>
        <w:t>报价函</w:t>
      </w:r>
    </w:p>
    <w:p>
      <w:pPr>
        <w:tabs>
          <w:tab w:val="left" w:pos="6300"/>
        </w:tabs>
        <w:snapToGrid w:val="0"/>
        <w:spacing w:line="312" w:lineRule="auto"/>
        <w:rPr>
          <w:rFonts w:hint="eastAsia" w:ascii="方正仿宋_GBK" w:eastAsia="方正仿宋_GBK"/>
          <w:sz w:val="24"/>
          <w:szCs w:val="24"/>
        </w:rPr>
      </w:pPr>
      <w:r>
        <w:rPr>
          <w:rFonts w:hint="eastAsia" w:ascii="方正仿宋_GBK" w:eastAsia="方正仿宋_GBK"/>
          <w:sz w:val="24"/>
          <w:szCs w:val="24"/>
          <w:u w:val="single"/>
          <w:lang w:eastAsia="zh-CN"/>
        </w:rPr>
        <w:t>重庆兴垫实业集团有限公司</w:t>
      </w:r>
      <w:r>
        <w:rPr>
          <w:rFonts w:hint="eastAsia" w:ascii="方正仿宋_GBK" w:eastAsia="方正仿宋_GBK"/>
          <w:sz w:val="24"/>
          <w:szCs w:val="24"/>
        </w:rPr>
        <w:t>：</w:t>
      </w:r>
    </w:p>
    <w:p>
      <w:pPr>
        <w:tabs>
          <w:tab w:val="left" w:pos="6300"/>
        </w:tabs>
        <w:snapToGrid w:val="0"/>
        <w:spacing w:line="312" w:lineRule="auto"/>
        <w:ind w:firstLine="480" w:firstLineChars="200"/>
        <w:rPr>
          <w:rFonts w:hint="eastAsia" w:ascii="方正仿宋_GBK" w:eastAsia="方正仿宋_GBK"/>
          <w:sz w:val="24"/>
          <w:szCs w:val="24"/>
        </w:rPr>
      </w:pPr>
      <w:r>
        <w:rPr>
          <w:rFonts w:hint="eastAsia" w:ascii="方正仿宋_GBK" w:eastAsia="方正仿宋_GBK"/>
          <w:sz w:val="24"/>
          <w:szCs w:val="24"/>
        </w:rPr>
        <w:t>我方收到</w:t>
      </w:r>
      <w:r>
        <w:rPr>
          <w:rFonts w:hint="eastAsia" w:ascii="方正仿宋_GBK" w:eastAsia="方正仿宋_GBK"/>
          <w:sz w:val="24"/>
          <w:szCs w:val="24"/>
          <w:u w:val="single"/>
          <w:lang w:val="en-US" w:eastAsia="zh-CN"/>
        </w:rPr>
        <w:t>垫江县体育场座椅椅套采购项目</w:t>
      </w:r>
      <w:r>
        <w:rPr>
          <w:rFonts w:hint="eastAsia" w:ascii="方正仿宋_GBK" w:eastAsia="方正仿宋_GBK"/>
          <w:sz w:val="24"/>
          <w:szCs w:val="24"/>
        </w:rPr>
        <w:t>的</w:t>
      </w:r>
      <w:r>
        <w:rPr>
          <w:rFonts w:hint="eastAsia" w:ascii="方正仿宋_GBK" w:eastAsia="方正仿宋_GBK"/>
          <w:sz w:val="24"/>
          <w:szCs w:val="24"/>
          <w:lang w:eastAsia="zh-CN"/>
        </w:rPr>
        <w:t>采购文件</w:t>
      </w:r>
      <w:r>
        <w:rPr>
          <w:rFonts w:hint="eastAsia" w:ascii="方正仿宋_GBK" w:eastAsia="方正仿宋_GBK"/>
          <w:sz w:val="24"/>
          <w:szCs w:val="24"/>
        </w:rPr>
        <w:t>，经详细研究，决定参加该</w:t>
      </w:r>
      <w:r>
        <w:rPr>
          <w:rFonts w:hint="eastAsia" w:ascii="方正仿宋_GBK" w:eastAsia="方正仿宋_GBK"/>
          <w:sz w:val="24"/>
          <w:szCs w:val="24"/>
          <w:lang w:eastAsia="zh-CN"/>
        </w:rPr>
        <w:t>采购项目</w:t>
      </w:r>
      <w:r>
        <w:rPr>
          <w:rFonts w:hint="eastAsia" w:ascii="方正仿宋_GBK" w:eastAsia="方正仿宋_GBK"/>
          <w:sz w:val="24"/>
          <w:szCs w:val="24"/>
          <w:u w:val="single"/>
          <w:lang w:val="en-US" w:eastAsia="zh-CN"/>
        </w:rPr>
        <w:t>垫江县体育场座椅椅套采购项目</w:t>
      </w:r>
      <w:r>
        <w:rPr>
          <w:rFonts w:hint="eastAsia" w:ascii="方正仿宋_GBK" w:eastAsia="方正仿宋_GBK"/>
          <w:sz w:val="24"/>
          <w:szCs w:val="24"/>
        </w:rPr>
        <w:t>的报价。</w:t>
      </w:r>
    </w:p>
    <w:p>
      <w:pPr>
        <w:tabs>
          <w:tab w:val="left" w:pos="6300"/>
        </w:tabs>
        <w:snapToGrid w:val="0"/>
        <w:spacing w:line="312" w:lineRule="auto"/>
        <w:ind w:firstLine="480" w:firstLineChars="200"/>
        <w:rPr>
          <w:rFonts w:hint="eastAsia" w:ascii="方正仿宋_GBK" w:eastAsia="方正仿宋_GBK"/>
          <w:sz w:val="24"/>
          <w:szCs w:val="24"/>
        </w:rPr>
      </w:pPr>
      <w:r>
        <w:rPr>
          <w:rFonts w:hint="eastAsia" w:ascii="方正仿宋_GBK" w:eastAsia="方正仿宋_GBK"/>
          <w:sz w:val="24"/>
          <w:szCs w:val="24"/>
        </w:rPr>
        <w:t>1.愿意按照</w:t>
      </w:r>
      <w:r>
        <w:rPr>
          <w:rFonts w:hint="eastAsia" w:ascii="方正仿宋_GBK" w:eastAsia="方正仿宋_GBK"/>
          <w:sz w:val="24"/>
          <w:szCs w:val="24"/>
          <w:lang w:eastAsia="zh-CN"/>
        </w:rPr>
        <w:t>采购文件</w:t>
      </w:r>
      <w:r>
        <w:rPr>
          <w:rFonts w:hint="eastAsia" w:ascii="方正仿宋_GBK" w:eastAsia="方正仿宋_GBK"/>
          <w:sz w:val="24"/>
          <w:szCs w:val="24"/>
        </w:rPr>
        <w:t>中的一切要求，提供本项目的交货及技术服务，项目</w:t>
      </w:r>
      <w:r>
        <w:rPr>
          <w:rFonts w:hint="eastAsia" w:ascii="方正仿宋_GBK" w:eastAsia="方正仿宋_GBK"/>
          <w:sz w:val="24"/>
          <w:szCs w:val="24"/>
          <w:lang w:val="en-US" w:eastAsia="zh-CN"/>
        </w:rPr>
        <w:t>最终</w:t>
      </w:r>
      <w:r>
        <w:rPr>
          <w:rFonts w:hint="eastAsia" w:ascii="方正仿宋_GBK" w:eastAsia="方正仿宋_GBK"/>
          <w:sz w:val="24"/>
          <w:szCs w:val="24"/>
        </w:rPr>
        <w:t>报价（总价）为人民币大写：</w:t>
      </w:r>
      <w:r>
        <w:rPr>
          <w:rFonts w:hint="eastAsia" w:ascii="方正仿宋_GBK" w:eastAsia="方正仿宋_GBK"/>
          <w:sz w:val="24"/>
          <w:szCs w:val="24"/>
          <w:u w:val="single"/>
        </w:rPr>
        <w:t xml:space="preserve">      </w:t>
      </w:r>
      <w:r>
        <w:rPr>
          <w:rFonts w:hint="eastAsia" w:ascii="方正仿宋_GBK" w:eastAsia="方正仿宋_GBK"/>
          <w:sz w:val="24"/>
          <w:szCs w:val="24"/>
        </w:rPr>
        <w:t>元整；人民币小写：</w:t>
      </w:r>
      <w:r>
        <w:rPr>
          <w:rFonts w:hint="eastAsia" w:ascii="方正仿宋_GBK" w:eastAsia="方正仿宋_GBK"/>
          <w:sz w:val="24"/>
          <w:szCs w:val="24"/>
          <w:u w:val="single"/>
        </w:rPr>
        <w:t xml:space="preserve">    </w:t>
      </w:r>
      <w:r>
        <w:rPr>
          <w:rFonts w:hint="eastAsia" w:ascii="方正仿宋_GBK" w:eastAsia="方正仿宋_GBK"/>
          <w:sz w:val="24"/>
          <w:szCs w:val="24"/>
        </w:rPr>
        <w:t>元。以我公司报价为准。</w:t>
      </w:r>
    </w:p>
    <w:p>
      <w:pPr>
        <w:tabs>
          <w:tab w:val="left" w:pos="6300"/>
        </w:tabs>
        <w:snapToGrid w:val="0"/>
        <w:spacing w:line="312" w:lineRule="auto"/>
        <w:ind w:firstLine="480" w:firstLineChars="200"/>
        <w:rPr>
          <w:rFonts w:hint="eastAsia" w:ascii="方正仿宋_GBK" w:eastAsia="方正仿宋_GBK"/>
          <w:sz w:val="24"/>
          <w:szCs w:val="24"/>
        </w:rPr>
      </w:pPr>
      <w:r>
        <w:rPr>
          <w:rFonts w:hint="eastAsia" w:ascii="方正仿宋_GBK" w:eastAsia="方正仿宋_GBK"/>
          <w:sz w:val="24"/>
          <w:szCs w:val="24"/>
        </w:rPr>
        <w:t>2.我方现提交的响应文件为：响应文件正本</w:t>
      </w:r>
      <w:r>
        <w:rPr>
          <w:rFonts w:hint="eastAsia" w:ascii="方正仿宋_GBK" w:eastAsia="方正仿宋_GBK"/>
          <w:sz w:val="24"/>
          <w:szCs w:val="24"/>
          <w:u w:val="single"/>
        </w:rPr>
        <w:t xml:space="preserve"> </w:t>
      </w:r>
      <w:r>
        <w:rPr>
          <w:rFonts w:hint="eastAsia" w:ascii="方正仿宋_GBK" w:eastAsia="方正仿宋_GBK"/>
          <w:sz w:val="24"/>
          <w:szCs w:val="24"/>
          <w:u w:val="single"/>
          <w:lang w:val="en-US" w:eastAsia="zh-CN"/>
        </w:rPr>
        <w:t>1</w:t>
      </w:r>
      <w:r>
        <w:rPr>
          <w:rFonts w:hint="eastAsia" w:ascii="方正仿宋_GBK" w:eastAsia="方正仿宋_GBK"/>
          <w:sz w:val="24"/>
          <w:szCs w:val="24"/>
          <w:u w:val="single"/>
        </w:rPr>
        <w:t xml:space="preserve"> </w:t>
      </w:r>
      <w:r>
        <w:rPr>
          <w:rFonts w:hint="eastAsia" w:ascii="方正仿宋_GBK" w:eastAsia="方正仿宋_GBK"/>
          <w:sz w:val="24"/>
          <w:szCs w:val="24"/>
        </w:rPr>
        <w:t>份，副本</w:t>
      </w:r>
      <w:r>
        <w:rPr>
          <w:rFonts w:hint="eastAsia" w:ascii="方正仿宋_GBK" w:eastAsia="方正仿宋_GBK"/>
          <w:sz w:val="24"/>
          <w:szCs w:val="24"/>
          <w:u w:val="single"/>
        </w:rPr>
        <w:t xml:space="preserve"> </w:t>
      </w:r>
      <w:r>
        <w:rPr>
          <w:rFonts w:hint="eastAsia" w:ascii="方正仿宋_GBK" w:eastAsia="方正仿宋_GBK"/>
          <w:sz w:val="24"/>
          <w:szCs w:val="24"/>
          <w:u w:val="single"/>
          <w:lang w:val="en-US" w:eastAsia="zh-CN"/>
        </w:rPr>
        <w:t>1</w:t>
      </w:r>
      <w:r>
        <w:rPr>
          <w:rFonts w:hint="eastAsia" w:ascii="方正仿宋_GBK" w:eastAsia="方正仿宋_GBK"/>
          <w:sz w:val="24"/>
          <w:szCs w:val="24"/>
          <w:u w:val="single"/>
        </w:rPr>
        <w:t xml:space="preserve"> </w:t>
      </w:r>
      <w:r>
        <w:rPr>
          <w:rFonts w:hint="eastAsia" w:ascii="方正仿宋_GBK" w:eastAsia="方正仿宋_GBK"/>
          <w:sz w:val="24"/>
          <w:szCs w:val="24"/>
        </w:rPr>
        <w:t>份。</w:t>
      </w:r>
    </w:p>
    <w:p>
      <w:pPr>
        <w:tabs>
          <w:tab w:val="left" w:pos="6300"/>
        </w:tabs>
        <w:snapToGrid w:val="0"/>
        <w:spacing w:line="312" w:lineRule="auto"/>
        <w:ind w:firstLine="480" w:firstLineChars="200"/>
        <w:rPr>
          <w:rFonts w:hint="eastAsia" w:ascii="方正仿宋_GBK" w:eastAsia="方正仿宋_GBK"/>
          <w:sz w:val="24"/>
          <w:szCs w:val="24"/>
        </w:rPr>
      </w:pPr>
      <w:r>
        <w:rPr>
          <w:rFonts w:hint="eastAsia" w:ascii="方正仿宋_GBK" w:eastAsia="方正仿宋_GBK"/>
          <w:sz w:val="24"/>
          <w:szCs w:val="24"/>
          <w:lang w:val="en-US" w:eastAsia="zh-CN"/>
        </w:rPr>
        <w:t>3</w:t>
      </w:r>
      <w:r>
        <w:rPr>
          <w:rFonts w:hint="eastAsia" w:ascii="方正仿宋_GBK" w:eastAsia="方正仿宋_GBK"/>
          <w:sz w:val="24"/>
          <w:szCs w:val="24"/>
        </w:rPr>
        <w:t>.我方承诺：本次报价的有效期为提交响应文件截止时间起90天。</w:t>
      </w:r>
    </w:p>
    <w:p>
      <w:pPr>
        <w:tabs>
          <w:tab w:val="left" w:pos="6300"/>
        </w:tabs>
        <w:snapToGrid w:val="0"/>
        <w:spacing w:line="312" w:lineRule="auto"/>
        <w:ind w:firstLine="480" w:firstLineChars="200"/>
        <w:rPr>
          <w:rFonts w:hint="eastAsia" w:ascii="方正仿宋_GBK" w:eastAsia="方正仿宋_GBK"/>
          <w:sz w:val="24"/>
          <w:szCs w:val="24"/>
        </w:rPr>
      </w:pPr>
      <w:r>
        <w:rPr>
          <w:rFonts w:hint="eastAsia" w:ascii="方正仿宋_GBK" w:eastAsia="方正仿宋_GBK"/>
          <w:sz w:val="24"/>
          <w:szCs w:val="24"/>
        </w:rPr>
        <w:t>4.我方完全理解和接受贵方</w:t>
      </w:r>
      <w:r>
        <w:rPr>
          <w:rFonts w:hint="eastAsia" w:ascii="方正仿宋_GBK" w:eastAsia="方正仿宋_GBK"/>
          <w:sz w:val="24"/>
          <w:szCs w:val="24"/>
          <w:lang w:eastAsia="zh-CN"/>
        </w:rPr>
        <w:t>采购文件</w:t>
      </w:r>
      <w:r>
        <w:rPr>
          <w:rFonts w:hint="eastAsia" w:ascii="方正仿宋_GBK" w:eastAsia="方正仿宋_GBK"/>
          <w:sz w:val="24"/>
          <w:szCs w:val="24"/>
        </w:rPr>
        <w:t>的一切规定和要求及评审办法。</w:t>
      </w:r>
    </w:p>
    <w:p>
      <w:pPr>
        <w:tabs>
          <w:tab w:val="left" w:pos="6300"/>
        </w:tabs>
        <w:snapToGrid w:val="0"/>
        <w:spacing w:line="312" w:lineRule="auto"/>
        <w:ind w:firstLine="480" w:firstLineChars="200"/>
        <w:rPr>
          <w:rFonts w:hint="eastAsia" w:ascii="方正仿宋_GBK" w:eastAsia="方正仿宋_GBK"/>
          <w:sz w:val="24"/>
          <w:szCs w:val="24"/>
        </w:rPr>
      </w:pPr>
      <w:r>
        <w:rPr>
          <w:rFonts w:hint="eastAsia" w:ascii="方正仿宋_GBK" w:eastAsia="方正仿宋_GBK"/>
          <w:sz w:val="24"/>
          <w:szCs w:val="24"/>
        </w:rPr>
        <w:t>5.在整个</w:t>
      </w:r>
      <w:r>
        <w:rPr>
          <w:rFonts w:hint="eastAsia" w:ascii="方正仿宋_GBK" w:eastAsia="方正仿宋_GBK"/>
          <w:sz w:val="24"/>
          <w:szCs w:val="24"/>
          <w:lang w:eastAsia="zh-CN"/>
        </w:rPr>
        <w:t>采购</w:t>
      </w:r>
      <w:r>
        <w:rPr>
          <w:rFonts w:hint="eastAsia" w:ascii="方正仿宋_GBK" w:eastAsia="方正仿宋_GBK"/>
          <w:sz w:val="24"/>
          <w:szCs w:val="24"/>
        </w:rPr>
        <w:t>过程中，我方若有违规行为，接受按照《中华人民共和国政府采购法》和《</w:t>
      </w:r>
      <w:r>
        <w:rPr>
          <w:rFonts w:hint="eastAsia" w:ascii="方正仿宋_GBK" w:eastAsia="方正仿宋_GBK"/>
          <w:sz w:val="24"/>
          <w:szCs w:val="24"/>
          <w:lang w:eastAsia="zh-CN"/>
        </w:rPr>
        <w:t>采购文件</w:t>
      </w:r>
      <w:r>
        <w:rPr>
          <w:rFonts w:hint="eastAsia" w:ascii="方正仿宋_GBK" w:eastAsia="方正仿宋_GBK"/>
          <w:sz w:val="24"/>
          <w:szCs w:val="24"/>
        </w:rPr>
        <w:t>》之规定给予惩罚。</w:t>
      </w:r>
    </w:p>
    <w:p>
      <w:pPr>
        <w:tabs>
          <w:tab w:val="left" w:pos="6300"/>
        </w:tabs>
        <w:snapToGrid w:val="0"/>
        <w:spacing w:line="312" w:lineRule="auto"/>
        <w:ind w:firstLine="480" w:firstLineChars="200"/>
        <w:rPr>
          <w:rFonts w:hint="eastAsia" w:ascii="方正仿宋_GBK" w:eastAsia="方正仿宋_GBK"/>
          <w:sz w:val="24"/>
          <w:szCs w:val="24"/>
        </w:rPr>
      </w:pPr>
      <w:r>
        <w:rPr>
          <w:rFonts w:hint="eastAsia" w:ascii="方正仿宋_GBK" w:eastAsia="方正仿宋_GBK"/>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eastAsia="方正仿宋_GBK"/>
          <w:sz w:val="24"/>
          <w:szCs w:val="24"/>
        </w:rPr>
      </w:pPr>
      <w:r>
        <w:rPr>
          <w:rFonts w:hint="eastAsia" w:ascii="方正仿宋_GBK" w:eastAsia="方正仿宋_GBK"/>
          <w:sz w:val="24"/>
          <w:szCs w:val="24"/>
        </w:rPr>
        <w:t>7.我方同意按</w:t>
      </w:r>
      <w:r>
        <w:rPr>
          <w:rFonts w:hint="eastAsia" w:ascii="方正仿宋_GBK" w:eastAsia="方正仿宋_GBK"/>
          <w:sz w:val="24"/>
          <w:szCs w:val="24"/>
          <w:lang w:eastAsia="zh-CN"/>
        </w:rPr>
        <w:t>采购文件</w:t>
      </w:r>
      <w:r>
        <w:rPr>
          <w:rFonts w:hint="eastAsia" w:ascii="方正仿宋_GBK" w:eastAsia="方正仿宋_GBK"/>
          <w:sz w:val="24"/>
          <w:szCs w:val="24"/>
        </w:rPr>
        <w:t>规定，交纳</w:t>
      </w:r>
      <w:r>
        <w:rPr>
          <w:rFonts w:hint="eastAsia" w:ascii="方正仿宋_GBK" w:eastAsia="方正仿宋_GBK"/>
          <w:sz w:val="24"/>
          <w:szCs w:val="24"/>
          <w:lang w:eastAsia="zh-CN"/>
        </w:rPr>
        <w:t>采购文件</w:t>
      </w:r>
      <w:r>
        <w:rPr>
          <w:rFonts w:hint="eastAsia" w:ascii="方正仿宋_GBK" w:eastAsia="方正仿宋_GBK"/>
          <w:sz w:val="24"/>
          <w:szCs w:val="24"/>
        </w:rPr>
        <w:t>要求的保证金。如果我方成为成交供应商，保证在接到成交通知书后，向采购代理机构和交易中心缴纳</w:t>
      </w:r>
      <w:r>
        <w:rPr>
          <w:rFonts w:hint="eastAsia" w:ascii="方正仿宋_GBK" w:eastAsia="方正仿宋_GBK"/>
          <w:sz w:val="24"/>
          <w:szCs w:val="24"/>
          <w:lang w:eastAsia="zh-CN"/>
        </w:rPr>
        <w:t>采购文件</w:t>
      </w:r>
      <w:r>
        <w:rPr>
          <w:rFonts w:hint="eastAsia" w:ascii="方正仿宋_GBK" w:eastAsia="方正仿宋_GBK"/>
          <w:sz w:val="24"/>
          <w:szCs w:val="24"/>
        </w:rPr>
        <w:t>规定的采购代理服务费和交易服务费</w:t>
      </w:r>
      <w:r>
        <w:rPr>
          <w:rFonts w:hint="eastAsia" w:ascii="方正仿宋_GBK" w:eastAsia="方正仿宋_GBK"/>
          <w:sz w:val="24"/>
          <w:szCs w:val="24"/>
          <w:lang w:eastAsia="zh-CN"/>
        </w:rPr>
        <w:t>（如有）</w:t>
      </w:r>
      <w:r>
        <w:rPr>
          <w:rFonts w:hint="eastAsia" w:ascii="方正仿宋_GBK" w:eastAsia="方正仿宋_GBK"/>
          <w:sz w:val="24"/>
          <w:szCs w:val="24"/>
        </w:rPr>
        <w:t>。</w:t>
      </w:r>
    </w:p>
    <w:p>
      <w:pPr>
        <w:tabs>
          <w:tab w:val="left" w:pos="6300"/>
        </w:tabs>
        <w:snapToGrid w:val="0"/>
        <w:spacing w:line="312" w:lineRule="auto"/>
        <w:ind w:firstLine="480" w:firstLineChars="200"/>
        <w:rPr>
          <w:rFonts w:hint="eastAsia" w:ascii="方正仿宋_GBK" w:eastAsia="方正仿宋_GBK"/>
          <w:sz w:val="24"/>
          <w:szCs w:val="24"/>
        </w:rPr>
      </w:pPr>
      <w:r>
        <w:rPr>
          <w:rFonts w:hint="eastAsia" w:ascii="方正仿宋_GBK" w:eastAsia="方正仿宋_GBK"/>
          <w:sz w:val="24"/>
          <w:szCs w:val="24"/>
        </w:rPr>
        <w:t>8.</w:t>
      </w:r>
      <w:r>
        <w:rPr>
          <w:rFonts w:hint="eastAsia" w:ascii="方正仿宋_GBK" w:eastAsia="方正仿宋_GBK"/>
          <w:sz w:val="24"/>
          <w:szCs w:val="28"/>
        </w:rPr>
        <w:t>我方未</w:t>
      </w:r>
      <w:r>
        <w:rPr>
          <w:rFonts w:ascii="方正仿宋_GBK"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eastAsia="方正仿宋_GBK"/>
          <w:sz w:val="24"/>
          <w:szCs w:val="24"/>
        </w:rPr>
      </w:pPr>
      <w:r>
        <w:rPr>
          <w:rFonts w:hint="eastAsia" w:ascii="方正仿宋_GBK" w:eastAsia="方正仿宋_GBK"/>
          <w:sz w:val="24"/>
          <w:szCs w:val="24"/>
        </w:rPr>
        <w:t>供应商（公章）或自然人签署：</w:t>
      </w:r>
    </w:p>
    <w:p>
      <w:pPr>
        <w:tabs>
          <w:tab w:val="left" w:pos="6300"/>
        </w:tabs>
        <w:snapToGrid w:val="0"/>
        <w:spacing w:line="312" w:lineRule="auto"/>
        <w:ind w:firstLine="570"/>
        <w:rPr>
          <w:rFonts w:hint="eastAsia" w:ascii="方正仿宋_GBK" w:eastAsia="方正仿宋_GBK"/>
          <w:sz w:val="24"/>
          <w:szCs w:val="24"/>
        </w:rPr>
      </w:pPr>
      <w:r>
        <w:rPr>
          <w:rFonts w:hint="eastAsia" w:ascii="方正仿宋_GBK" w:eastAsia="方正仿宋_GBK"/>
          <w:sz w:val="24"/>
          <w:szCs w:val="24"/>
        </w:rPr>
        <w:t xml:space="preserve">地址：  </w:t>
      </w:r>
    </w:p>
    <w:p>
      <w:pPr>
        <w:tabs>
          <w:tab w:val="left" w:pos="6300"/>
        </w:tabs>
        <w:snapToGrid w:val="0"/>
        <w:spacing w:line="312" w:lineRule="auto"/>
        <w:ind w:firstLine="570"/>
        <w:rPr>
          <w:rFonts w:hint="eastAsia" w:ascii="方正仿宋_GBK" w:eastAsia="方正仿宋_GBK"/>
          <w:sz w:val="24"/>
          <w:szCs w:val="24"/>
        </w:rPr>
      </w:pPr>
      <w:r>
        <w:rPr>
          <w:rFonts w:hint="eastAsia" w:ascii="方正仿宋_GBK" w:eastAsia="方正仿宋_GBK"/>
          <w:sz w:val="24"/>
          <w:szCs w:val="24"/>
        </w:rPr>
        <w:t>电话：                           传真：</w:t>
      </w:r>
    </w:p>
    <w:p>
      <w:pPr>
        <w:tabs>
          <w:tab w:val="left" w:pos="6300"/>
        </w:tabs>
        <w:snapToGrid w:val="0"/>
        <w:spacing w:line="312" w:lineRule="auto"/>
        <w:ind w:firstLine="570"/>
        <w:rPr>
          <w:rFonts w:hint="eastAsia" w:ascii="方正仿宋_GBK" w:eastAsia="方正仿宋_GBK"/>
          <w:sz w:val="24"/>
          <w:szCs w:val="24"/>
        </w:rPr>
      </w:pPr>
      <w:r>
        <w:rPr>
          <w:rFonts w:hint="eastAsia" w:ascii="方正仿宋_GBK" w:eastAsia="方正仿宋_GBK"/>
          <w:sz w:val="24"/>
          <w:szCs w:val="24"/>
        </w:rPr>
        <w:t>网址：                           邮编：</w:t>
      </w:r>
    </w:p>
    <w:p>
      <w:pPr>
        <w:tabs>
          <w:tab w:val="left" w:pos="6300"/>
        </w:tabs>
        <w:snapToGrid w:val="0"/>
        <w:spacing w:line="312" w:lineRule="auto"/>
        <w:ind w:firstLine="570"/>
        <w:rPr>
          <w:rFonts w:hint="eastAsia" w:ascii="方正仿宋_GBK" w:eastAsia="方正仿宋_GBK"/>
          <w:sz w:val="24"/>
          <w:szCs w:val="24"/>
        </w:rPr>
      </w:pPr>
      <w:r>
        <w:rPr>
          <w:rFonts w:hint="eastAsia" w:ascii="方正仿宋_GBK" w:eastAsia="方正仿宋_GBK"/>
          <w:sz w:val="24"/>
          <w:szCs w:val="24"/>
        </w:rPr>
        <w:t>联系人：</w:t>
      </w:r>
    </w:p>
    <w:p>
      <w:pPr>
        <w:snapToGrid w:val="0"/>
        <w:spacing w:line="312" w:lineRule="auto"/>
        <w:ind w:firstLine="480" w:firstLineChars="200"/>
        <w:rPr>
          <w:rFonts w:hint="eastAsia" w:ascii="方正仿宋_GBK" w:eastAsia="方正仿宋_GBK"/>
          <w:sz w:val="24"/>
          <w:szCs w:val="24"/>
        </w:rPr>
        <w:sectPr>
          <w:pgSz w:w="11907" w:h="16840"/>
          <w:pgMar w:top="1134" w:right="1191" w:bottom="1134" w:left="1304" w:header="851" w:footer="992" w:gutter="0"/>
          <w:pgNumType w:fmt="numberInDash"/>
          <w:cols w:space="720" w:num="1"/>
          <w:docGrid w:linePitch="380" w:charSpace="-5734"/>
        </w:sectPr>
      </w:pPr>
      <w:r>
        <w:rPr>
          <w:rFonts w:hint="eastAsia" w:ascii="方正仿宋_GBK" w:eastAsia="方正仿宋_GBK"/>
          <w:sz w:val="24"/>
          <w:szCs w:val="24"/>
        </w:rPr>
        <w:t xml:space="preserve">                               年   月   日</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（二）明细报价表</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 xml:space="preserve">项目号：                           </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lang w:eastAsia="zh-CN"/>
        </w:rPr>
        <w:t>采购项目</w:t>
      </w:r>
      <w:r>
        <w:rPr>
          <w:rFonts w:hint="eastAsia" w:ascii="方正仿宋_GBK" w:eastAsia="方正仿宋_GBK"/>
          <w:sz w:val="24"/>
          <w:szCs w:val="24"/>
        </w:rPr>
        <w:t>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trPr>
        <w:tc>
          <w:tcPr>
            <w:tcW w:w="164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r>
              <w:rPr>
                <w:rFonts w:hint="eastAsia" w:ascii="方正仿宋_GBK" w:eastAsia="方正仿宋_GBK"/>
                <w:sz w:val="24"/>
                <w:szCs w:val="28"/>
              </w:rPr>
              <w:t>产品名称</w:t>
            </w:r>
          </w:p>
        </w:tc>
        <w:tc>
          <w:tcPr>
            <w:tcW w:w="172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r>
              <w:rPr>
                <w:rFonts w:hint="eastAsia" w:ascii="方正仿宋_GBK" w:eastAsia="方正仿宋_GBK"/>
                <w:sz w:val="24"/>
                <w:szCs w:val="28"/>
              </w:rPr>
              <w:t>品牌及产地</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r>
              <w:rPr>
                <w:rFonts w:hint="eastAsia" w:ascii="方正仿宋_GBK" w:eastAsia="方正仿宋_GBK"/>
                <w:sz w:val="24"/>
                <w:szCs w:val="28"/>
              </w:rPr>
              <w:t>制造商名称</w:t>
            </w:r>
          </w:p>
        </w:tc>
        <w:tc>
          <w:tcPr>
            <w:tcW w:w="12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r>
              <w:rPr>
                <w:rFonts w:hint="eastAsia" w:ascii="方正仿宋_GBK" w:eastAsia="方正仿宋_GBK"/>
                <w:sz w:val="24"/>
                <w:szCs w:val="28"/>
              </w:rPr>
              <w:t>规格型号</w:t>
            </w:r>
          </w:p>
        </w:tc>
        <w:tc>
          <w:tcPr>
            <w:tcW w:w="86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r>
              <w:rPr>
                <w:rFonts w:hint="eastAsia" w:ascii="方正仿宋_GBK" w:eastAsia="方正仿宋_GBK"/>
                <w:sz w:val="24"/>
                <w:szCs w:val="28"/>
              </w:rPr>
              <w:t>数量</w:t>
            </w:r>
          </w:p>
        </w:tc>
        <w:tc>
          <w:tcPr>
            <w:tcW w:w="1186" w:type="dxa"/>
            <w:tcBorders>
              <w:top w:val="single" w:color="auto" w:sz="4" w:space="0"/>
              <w:left w:val="single" w:color="auto" w:sz="4" w:space="0"/>
              <w:bottom w:val="single" w:color="auto" w:sz="4" w:space="0"/>
              <w:right w:val="single" w:color="auto" w:sz="4" w:space="0"/>
            </w:tcBorders>
            <w:noWrap/>
            <w:vAlign w:val="center"/>
          </w:tcPr>
          <w:p>
            <w:pPr>
              <w:pStyle w:val="32"/>
              <w:jc w:val="center"/>
              <w:rPr>
                <w:rFonts w:hint="eastAsia" w:ascii="方正仿宋_GBK" w:eastAsia="方正仿宋_GBK"/>
                <w:sz w:val="24"/>
                <w:szCs w:val="28"/>
              </w:rPr>
            </w:pPr>
            <w:r>
              <w:rPr>
                <w:rFonts w:hint="eastAsia" w:ascii="方正仿宋_GBK" w:eastAsia="方正仿宋_GBK"/>
                <w:sz w:val="24"/>
                <w:szCs w:val="28"/>
              </w:rPr>
              <w:t>单价</w:t>
            </w:r>
          </w:p>
          <w:p>
            <w:pPr>
              <w:pStyle w:val="32"/>
              <w:jc w:val="center"/>
              <w:rPr>
                <w:rFonts w:hint="eastAsia" w:ascii="方正仿宋_GBK" w:eastAsia="方正仿宋_GBK"/>
                <w:sz w:val="24"/>
                <w:szCs w:val="28"/>
              </w:rPr>
            </w:pPr>
            <w:r>
              <w:rPr>
                <w:rFonts w:hint="eastAsia" w:ascii="方正仿宋_GBK" w:eastAsia="方正仿宋_GBK"/>
                <w:sz w:val="24"/>
                <w:szCs w:val="28"/>
              </w:rPr>
              <w:t>（   ）</w:t>
            </w:r>
          </w:p>
        </w:tc>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r>
              <w:rPr>
                <w:rFonts w:hint="eastAsia" w:ascii="方正仿宋_GBK" w:eastAsia="方正仿宋_GBK"/>
                <w:sz w:val="24"/>
                <w:szCs w:val="28"/>
              </w:rPr>
              <w:t>合计</w:t>
            </w:r>
          </w:p>
          <w:p>
            <w:pPr>
              <w:jc w:val="center"/>
              <w:rPr>
                <w:rFonts w:hint="eastAsia" w:ascii="方正仿宋_GBK" w:eastAsia="方正仿宋_GBK"/>
                <w:sz w:val="24"/>
                <w:szCs w:val="28"/>
              </w:rPr>
            </w:pPr>
            <w:r>
              <w:rPr>
                <w:rFonts w:hint="eastAsia" w:ascii="方正仿宋_GBK"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64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72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6" w:hRule="atLeast"/>
        </w:trPr>
        <w:tc>
          <w:tcPr>
            <w:tcW w:w="164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72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trPr>
        <w:tc>
          <w:tcPr>
            <w:tcW w:w="164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72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trPr>
        <w:tc>
          <w:tcPr>
            <w:tcW w:w="164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72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trPr>
        <w:tc>
          <w:tcPr>
            <w:tcW w:w="164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p>
            <w:pPr>
              <w:jc w:val="center"/>
              <w:rPr>
                <w:rFonts w:hint="eastAsia" w:ascii="方正仿宋_GBK" w:eastAsia="方正仿宋_GBK"/>
                <w:sz w:val="24"/>
                <w:szCs w:val="28"/>
              </w:rPr>
            </w:pPr>
          </w:p>
        </w:tc>
        <w:tc>
          <w:tcPr>
            <w:tcW w:w="172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164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72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164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72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trPr>
        <w:tc>
          <w:tcPr>
            <w:tcW w:w="164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72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trPr>
        <w:tc>
          <w:tcPr>
            <w:tcW w:w="164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72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sz w:val="24"/>
                <w:szCs w:val="28"/>
              </w:rPr>
            </w:pPr>
          </w:p>
        </w:tc>
      </w:tr>
    </w:tbl>
    <w:p>
      <w:pPr>
        <w:snapToGrid w:val="0"/>
        <w:spacing w:line="500" w:lineRule="exact"/>
        <w:rPr>
          <w:rFonts w:hint="eastAsia" w:ascii="方正仿宋_GBK" w:eastAsia="方正仿宋_GBK"/>
          <w:sz w:val="24"/>
          <w:szCs w:val="28"/>
        </w:rPr>
      </w:pPr>
    </w:p>
    <w:p>
      <w:pPr>
        <w:snapToGrid w:val="0"/>
        <w:spacing w:line="500" w:lineRule="exact"/>
        <w:ind w:firstLine="480" w:firstLineChars="200"/>
        <w:rPr>
          <w:rFonts w:hint="eastAsia" w:ascii="方正仿宋_GBK" w:eastAsia="方正仿宋_GBK"/>
          <w:sz w:val="24"/>
          <w:szCs w:val="28"/>
        </w:rPr>
      </w:pPr>
      <w:r>
        <w:rPr>
          <w:rFonts w:hint="eastAsia" w:ascii="方正仿宋_GBK" w:eastAsia="方正仿宋_GBK"/>
          <w:sz w:val="24"/>
          <w:szCs w:val="28"/>
        </w:rPr>
        <w:t>注：1.供应商应完整填写本表。</w:t>
      </w:r>
    </w:p>
    <w:p>
      <w:pPr>
        <w:snapToGrid w:val="0"/>
        <w:spacing w:line="500" w:lineRule="exact"/>
        <w:rPr>
          <w:rFonts w:hint="eastAsia" w:ascii="方正仿宋_GBK" w:eastAsia="方正仿宋_GBK"/>
          <w:sz w:val="24"/>
          <w:szCs w:val="28"/>
        </w:rPr>
      </w:pPr>
      <w:r>
        <w:rPr>
          <w:rFonts w:hint="eastAsia" w:ascii="方正仿宋_GBK" w:eastAsia="方正仿宋_GBK"/>
          <w:sz w:val="24"/>
          <w:szCs w:val="28"/>
        </w:rPr>
        <w:t xml:space="preserve">        2.该表可扩展</w:t>
      </w:r>
      <w:bookmarkStart w:id="261" w:name="OLE_LINK2"/>
      <w:bookmarkStart w:id="262" w:name="OLE_LINK1"/>
      <w:r>
        <w:rPr>
          <w:rFonts w:hint="eastAsia" w:ascii="方正仿宋_GBK" w:eastAsia="方正仿宋_GBK"/>
          <w:sz w:val="24"/>
          <w:szCs w:val="28"/>
        </w:rPr>
        <w:t>。</w:t>
      </w:r>
      <w:bookmarkEnd w:id="261"/>
      <w:bookmarkEnd w:id="262"/>
    </w:p>
    <w:p>
      <w:pPr>
        <w:snapToGrid w:val="0"/>
        <w:spacing w:line="500" w:lineRule="exact"/>
        <w:rPr>
          <w:rFonts w:hint="eastAsia" w:ascii="方正仿宋_GBK" w:eastAsia="方正仿宋_GBK"/>
          <w:sz w:val="24"/>
          <w:szCs w:val="24"/>
        </w:rPr>
      </w:pPr>
      <w:r>
        <w:rPr>
          <w:rFonts w:hint="eastAsia" w:ascii="方正仿宋_GBK" w:eastAsia="方正仿宋_GBK"/>
          <w:sz w:val="24"/>
          <w:szCs w:val="28"/>
        </w:rPr>
        <w:t xml:space="preserve">       </w:t>
      </w:r>
    </w:p>
    <w:p>
      <w:pPr>
        <w:pStyle w:val="37"/>
        <w:spacing w:line="360" w:lineRule="auto"/>
        <w:rPr>
          <w:rFonts w:hint="eastAsia" w:ascii="方正仿宋_GBK" w:eastAsia="方正仿宋_GBK"/>
          <w:sz w:val="24"/>
          <w:szCs w:val="24"/>
        </w:rPr>
      </w:pPr>
      <w:r>
        <w:rPr>
          <w:rFonts w:hint="eastAsia" w:ascii="方正仿宋_GBK" w:eastAsia="方正仿宋_GBK"/>
          <w:sz w:val="24"/>
          <w:szCs w:val="24"/>
        </w:rPr>
        <w:t xml:space="preserve">            </w:t>
      </w:r>
    </w:p>
    <w:p>
      <w:pPr>
        <w:spacing w:line="360" w:lineRule="auto"/>
        <w:rPr>
          <w:rFonts w:hint="eastAsia"/>
        </w:rPr>
      </w:pPr>
      <w:r>
        <w:rPr>
          <w:rFonts w:hint="eastAsia" w:ascii="方正仿宋_GBK" w:eastAsia="方正仿宋_GBK"/>
          <w:sz w:val="24"/>
          <w:szCs w:val="24"/>
        </w:rPr>
        <w:t xml:space="preserve">                                          供应商名称（公章）或自然人签署：</w:t>
      </w:r>
    </w:p>
    <w:p>
      <w:pPr>
        <w:spacing w:line="360" w:lineRule="auto"/>
        <w:ind w:right="480" w:firstLine="6480" w:firstLineChars="2700"/>
        <w:rPr>
          <w:rFonts w:hint="eastAsia" w:ascii="方正仿宋_GBK" w:eastAsia="方正仿宋_GBK"/>
          <w:sz w:val="24"/>
          <w:szCs w:val="24"/>
        </w:rPr>
      </w:pPr>
      <w:r>
        <w:rPr>
          <w:rFonts w:hint="eastAsia" w:ascii="方正仿宋_GBK" w:eastAsia="方正仿宋_GBK"/>
          <w:sz w:val="24"/>
          <w:szCs w:val="24"/>
        </w:rPr>
        <w:t>年     月    日</w:t>
      </w:r>
    </w:p>
    <w:p>
      <w:pPr>
        <w:snapToGrid w:val="0"/>
        <w:spacing w:line="360" w:lineRule="auto"/>
        <w:ind w:firstLine="480" w:firstLineChars="200"/>
        <w:rPr>
          <w:rFonts w:hint="eastAsia" w:ascii="方正仿宋_GBK"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4"/>
        </w:sectPr>
      </w:pPr>
    </w:p>
    <w:p>
      <w:pPr>
        <w:pStyle w:val="3"/>
        <w:adjustRightInd w:val="0"/>
        <w:snapToGrid w:val="0"/>
        <w:spacing w:before="0" w:after="0" w:line="400" w:lineRule="exact"/>
        <w:ind w:firstLine="481" w:firstLineChars="200"/>
        <w:rPr>
          <w:rFonts w:hint="eastAsia" w:ascii="方正仿宋_GBK" w:eastAsia="方正仿宋_GBK"/>
          <w:sz w:val="24"/>
        </w:rPr>
      </w:pPr>
      <w:bookmarkStart w:id="263" w:name="_Toc14073"/>
      <w:bookmarkStart w:id="264" w:name="_Toc5779"/>
      <w:bookmarkStart w:id="265" w:name="_Toc65660380"/>
      <w:bookmarkStart w:id="266" w:name="_Toc17169"/>
      <w:bookmarkStart w:id="267" w:name="_Toc106034809"/>
      <w:bookmarkStart w:id="268" w:name="_Toc26085"/>
      <w:bookmarkStart w:id="269" w:name="_Toc22655"/>
      <w:bookmarkStart w:id="270" w:name="_Toc313008357"/>
      <w:bookmarkStart w:id="271" w:name="_Toc313888361"/>
      <w:bookmarkStart w:id="272" w:name="_Toc27316"/>
      <w:bookmarkStart w:id="273" w:name="_Toc342913420"/>
      <w:r>
        <w:rPr>
          <w:rFonts w:hint="eastAsia" w:ascii="方正仿宋_GBK" w:eastAsia="方正仿宋_GBK"/>
          <w:sz w:val="24"/>
        </w:rPr>
        <w:t>二、技术（质量）部分</w:t>
      </w:r>
      <w:bookmarkEnd w:id="263"/>
      <w:bookmarkEnd w:id="264"/>
      <w:bookmarkEnd w:id="265"/>
      <w:bookmarkEnd w:id="266"/>
      <w:bookmarkEnd w:id="267"/>
      <w:bookmarkEnd w:id="268"/>
      <w:bookmarkEnd w:id="269"/>
      <w:bookmarkEnd w:id="270"/>
      <w:bookmarkEnd w:id="271"/>
      <w:bookmarkEnd w:id="272"/>
      <w:bookmarkEnd w:id="273"/>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（一）技术（质量）响应偏离表</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 xml:space="preserve">项目号：                               </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lang w:eastAsia="zh-CN"/>
        </w:rPr>
        <w:t>采购项目</w:t>
      </w:r>
      <w:r>
        <w:rPr>
          <w:rFonts w:hint="eastAsia" w:ascii="方正仿宋_GBK" w:eastAsia="方正仿宋_GBK"/>
          <w:sz w:val="24"/>
          <w:szCs w:val="24"/>
        </w:rPr>
        <w:t>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b/>
                <w:sz w:val="21"/>
                <w:szCs w:val="21"/>
              </w:rPr>
            </w:pPr>
            <w:r>
              <w:rPr>
                <w:rFonts w:hint="eastAsia" w:ascii="方正仿宋_GBK" w:eastAsia="方正仿宋_GBK"/>
                <w:b/>
                <w:sz w:val="21"/>
                <w:szCs w:val="21"/>
              </w:rPr>
              <w:t>序号</w:t>
            </w: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b/>
                <w:sz w:val="21"/>
                <w:szCs w:val="21"/>
              </w:rPr>
            </w:pPr>
            <w:r>
              <w:rPr>
                <w:rFonts w:hint="eastAsia" w:ascii="方正仿宋_GBK" w:eastAsia="方正仿宋_GBK"/>
                <w:b/>
                <w:sz w:val="21"/>
                <w:szCs w:val="21"/>
              </w:rPr>
              <w:t>采购需求</w:t>
            </w: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b/>
                <w:sz w:val="21"/>
                <w:szCs w:val="21"/>
              </w:rPr>
            </w:pPr>
            <w:r>
              <w:rPr>
                <w:rFonts w:hint="eastAsia" w:ascii="方正仿宋_GBK" w:eastAsia="方正仿宋_GBK"/>
                <w:b/>
                <w:sz w:val="21"/>
                <w:szCs w:val="21"/>
              </w:rPr>
              <w:t>响应情况</w:t>
            </w: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b/>
                <w:sz w:val="21"/>
                <w:szCs w:val="21"/>
              </w:rPr>
            </w:pPr>
            <w:r>
              <w:rPr>
                <w:rFonts w:hint="eastAsia" w:ascii="方正仿宋_GBK"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lang w:val="en-US" w:eastAsia="zh-CN"/>
              </w:rPr>
            </w:pPr>
            <w:r>
              <w:rPr>
                <w:rFonts w:hint="eastAsia" w:ascii="方正仿宋_GBK" w:eastAsia="方正仿宋_GBK"/>
                <w:sz w:val="21"/>
                <w:szCs w:val="21"/>
                <w:lang w:val="en-US" w:eastAsia="zh-CN"/>
              </w:rPr>
              <w:t>1</w:t>
            </w: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lang w:eastAsia="zh-CN"/>
              </w:rPr>
            </w:pPr>
            <w:r>
              <w:rPr>
                <w:rFonts w:hint="eastAsia" w:ascii="方正仿宋_GBK" w:eastAsia="方正仿宋_GBK"/>
                <w:sz w:val="24"/>
              </w:rPr>
              <w:t>技术（质量）部分</w:t>
            </w:r>
            <w:r>
              <w:rPr>
                <w:rFonts w:hint="eastAsia" w:ascii="方正仿宋_GBK" w:eastAsia="方正仿宋_GBK"/>
                <w:sz w:val="24"/>
                <w:lang w:eastAsia="zh-CN"/>
              </w:rPr>
              <w:t>所有内容</w:t>
            </w: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r>
              <w:rPr>
                <w:rFonts w:hint="eastAsia" w:ascii="方正仿宋_GBK" w:eastAsia="方正仿宋_GBK"/>
                <w:sz w:val="24"/>
              </w:rPr>
              <w:t>技术（质量）部分</w:t>
            </w:r>
            <w:r>
              <w:rPr>
                <w:rFonts w:hint="eastAsia" w:ascii="方正仿宋_GBK" w:eastAsia="方正仿宋_GBK"/>
                <w:sz w:val="24"/>
                <w:lang w:eastAsia="zh-CN"/>
              </w:rPr>
              <w:t>所有内容</w:t>
            </w: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lang w:eastAsia="zh-CN"/>
              </w:rPr>
            </w:pPr>
            <w:r>
              <w:rPr>
                <w:rFonts w:hint="eastAsia" w:ascii="方正仿宋_GBK" w:eastAsia="方正仿宋_GBK"/>
                <w:sz w:val="21"/>
                <w:szCs w:val="21"/>
                <w:lang w:eastAsia="zh-CN"/>
              </w:rPr>
              <w:t>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1"/>
              </w:rPr>
            </w:pPr>
          </w:p>
        </w:tc>
      </w:tr>
    </w:tbl>
    <w:p>
      <w:pPr>
        <w:spacing w:line="500" w:lineRule="exact"/>
        <w:ind w:firstLine="600" w:firstLineChars="250"/>
        <w:rPr>
          <w:rFonts w:hint="eastAsia" w:ascii="方正仿宋_GBK" w:eastAsia="方正仿宋_GBK"/>
          <w:sz w:val="24"/>
          <w:szCs w:val="28"/>
        </w:rPr>
      </w:pPr>
      <w:r>
        <w:rPr>
          <w:rFonts w:hint="eastAsia" w:ascii="方正仿宋_GBK" w:eastAsia="方正仿宋_GBK"/>
          <w:sz w:val="24"/>
          <w:szCs w:val="28"/>
        </w:rPr>
        <w:t xml:space="preserve">供应商：                         </w:t>
      </w:r>
      <w:r>
        <w:rPr>
          <w:rFonts w:hint="eastAsia" w:ascii="方正仿宋_GBK" w:eastAsia="方正仿宋_GBK"/>
          <w:sz w:val="24"/>
          <w:szCs w:val="24"/>
        </w:rPr>
        <w:t>法定代表人（或其授权代表）或自然人</w:t>
      </w:r>
      <w:r>
        <w:rPr>
          <w:rFonts w:hint="eastAsia" w:ascii="方正仿宋_GBK" w:eastAsia="方正仿宋_GBK"/>
          <w:sz w:val="24"/>
          <w:szCs w:val="28"/>
        </w:rPr>
        <w:t>：</w:t>
      </w:r>
    </w:p>
    <w:p>
      <w:pPr>
        <w:spacing w:line="500" w:lineRule="exact"/>
        <w:rPr>
          <w:rFonts w:hint="eastAsia" w:ascii="方正仿宋_GBK" w:eastAsia="方正仿宋_GBK"/>
          <w:sz w:val="24"/>
          <w:szCs w:val="28"/>
        </w:rPr>
      </w:pPr>
      <w:r>
        <w:rPr>
          <w:rFonts w:hint="eastAsia" w:ascii="方正仿宋_GBK" w:eastAsia="方正仿宋_GBK"/>
          <w:sz w:val="24"/>
          <w:szCs w:val="28"/>
        </w:rPr>
        <w:t xml:space="preserve">    </w:t>
      </w:r>
    </w:p>
    <w:p>
      <w:pPr>
        <w:spacing w:line="500" w:lineRule="exact"/>
        <w:ind w:firstLine="720" w:firstLineChars="300"/>
        <w:rPr>
          <w:rFonts w:hint="eastAsia" w:ascii="方正仿宋_GBK" w:eastAsia="方正仿宋_GBK"/>
          <w:sz w:val="24"/>
          <w:szCs w:val="28"/>
        </w:rPr>
      </w:pPr>
      <w:r>
        <w:rPr>
          <w:rFonts w:hint="eastAsia" w:ascii="方正仿宋_GBK" w:eastAsia="方正仿宋_GBK"/>
          <w:sz w:val="24"/>
          <w:szCs w:val="28"/>
        </w:rPr>
        <w:t>（供应商公章）                               （</w:t>
      </w:r>
      <w:r>
        <w:rPr>
          <w:rFonts w:hint="eastAsia" w:ascii="方正仿宋_GBK" w:eastAsia="方正仿宋_GBK"/>
          <w:sz w:val="24"/>
          <w:szCs w:val="24"/>
        </w:rPr>
        <w:t>签署</w:t>
      </w:r>
      <w:r>
        <w:rPr>
          <w:rFonts w:hint="eastAsia" w:ascii="方正仿宋_GBK" w:eastAsia="方正仿宋_GBK"/>
          <w:sz w:val="24"/>
          <w:szCs w:val="28"/>
        </w:rPr>
        <w:t>或盖章）</w:t>
      </w:r>
    </w:p>
    <w:p>
      <w:pPr>
        <w:tabs>
          <w:tab w:val="left" w:pos="6300"/>
        </w:tabs>
        <w:snapToGrid w:val="0"/>
        <w:spacing w:line="500" w:lineRule="exact"/>
        <w:ind w:firstLine="570"/>
        <w:rPr>
          <w:rFonts w:hint="eastAsia" w:ascii="方正仿宋_GBK" w:eastAsia="方正仿宋_GBK"/>
          <w:sz w:val="24"/>
        </w:rPr>
      </w:pPr>
      <w:r>
        <w:rPr>
          <w:rFonts w:hint="eastAsia" w:ascii="方正仿宋_GBK" w:eastAsia="方正仿宋_GBK"/>
          <w:sz w:val="24"/>
          <w:szCs w:val="28"/>
        </w:rPr>
        <w:t xml:space="preserve">                                            年     月     日</w:t>
      </w:r>
    </w:p>
    <w:p>
      <w:pPr>
        <w:tabs>
          <w:tab w:val="left" w:pos="6300"/>
        </w:tabs>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注：</w:t>
      </w:r>
    </w:p>
    <w:p>
      <w:pPr>
        <w:tabs>
          <w:tab w:val="left" w:pos="6300"/>
        </w:tabs>
        <w:snapToGrid w:val="0"/>
        <w:spacing w:line="400" w:lineRule="exact"/>
        <w:ind w:firstLine="480" w:firstLineChars="200"/>
        <w:rPr>
          <w:rFonts w:hint="eastAsia"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w:t>
      </w:r>
      <w:r>
        <w:rPr>
          <w:rFonts w:hint="eastAsia" w:ascii="方正仿宋_GBK" w:eastAsia="方正仿宋_GBK"/>
          <w:sz w:val="24"/>
          <w:szCs w:val="24"/>
        </w:rPr>
        <w:t xml:space="preserve">本表即为对本项目“第二篇  </w:t>
      </w:r>
      <w:r>
        <w:rPr>
          <w:rFonts w:hint="eastAsia" w:ascii="方正仿宋_GBK" w:eastAsia="方正仿宋_GBK"/>
          <w:sz w:val="24"/>
          <w:szCs w:val="24"/>
          <w:lang w:eastAsia="zh-CN"/>
        </w:rPr>
        <w:t>采购项目</w:t>
      </w:r>
      <w:r>
        <w:rPr>
          <w:rFonts w:hint="eastAsia" w:ascii="方正仿宋_GBK" w:eastAsia="方正仿宋_GBK"/>
          <w:sz w:val="24"/>
          <w:szCs w:val="24"/>
        </w:rPr>
        <w:t>技术（质量）需求”中所列条款进行比较和响应；</w:t>
      </w:r>
    </w:p>
    <w:p>
      <w:pPr>
        <w:tabs>
          <w:tab w:val="left" w:pos="6300"/>
        </w:tabs>
        <w:snapToGrid w:val="0"/>
        <w:spacing w:line="500" w:lineRule="exact"/>
        <w:ind w:firstLine="480" w:firstLineChars="200"/>
        <w:rPr>
          <w:rFonts w:hint="eastAsia" w:ascii="方正仿宋_GBK" w:eastAsia="方正仿宋_GBK"/>
          <w:sz w:val="24"/>
        </w:rPr>
      </w:pPr>
      <w:r>
        <w:rPr>
          <w:rFonts w:hint="eastAsia" w:ascii="方正仿宋_GBK" w:eastAsia="方正仿宋_GBK"/>
          <w:sz w:val="24"/>
        </w:rPr>
        <w:t>2.本表可扩展。</w:t>
      </w:r>
    </w:p>
    <w:p>
      <w:pPr>
        <w:pStyle w:val="3"/>
        <w:adjustRightInd w:val="0"/>
        <w:snapToGrid w:val="0"/>
        <w:spacing w:before="0" w:after="0" w:line="400" w:lineRule="exact"/>
        <w:ind w:firstLine="481" w:firstLineChars="200"/>
        <w:rPr>
          <w:rFonts w:hint="eastAsia" w:ascii="方正仿宋_GBK" w:eastAsia="方正仿宋_GBK"/>
          <w:sz w:val="24"/>
        </w:rPr>
      </w:pPr>
      <w:r>
        <w:rPr>
          <w:rFonts w:hint="eastAsia" w:ascii="方正仿宋_GBK" w:eastAsia="方正仿宋_GBK"/>
          <w:sz w:val="24"/>
        </w:rPr>
        <w:br w:type="page"/>
      </w:r>
      <w:bookmarkStart w:id="274" w:name="_Toc65660381"/>
      <w:bookmarkStart w:id="275" w:name="_Toc32339"/>
      <w:bookmarkStart w:id="276" w:name="_Toc106034810"/>
      <w:bookmarkStart w:id="277" w:name="_Toc20816"/>
      <w:bookmarkStart w:id="278" w:name="_Toc32158"/>
      <w:bookmarkStart w:id="279" w:name="_Toc5551"/>
      <w:bookmarkStart w:id="280" w:name="_Toc27717"/>
      <w:bookmarkStart w:id="281" w:name="_Toc11637"/>
      <w:bookmarkStart w:id="282" w:name="_Toc342913421"/>
      <w:bookmarkStart w:id="283" w:name="_Toc313888362"/>
      <w:bookmarkStart w:id="284" w:name="_Toc313008358"/>
      <w:r>
        <w:rPr>
          <w:rFonts w:hint="eastAsia" w:ascii="方正仿宋_GBK" w:eastAsia="方正仿宋_GBK"/>
          <w:sz w:val="24"/>
        </w:rPr>
        <w:t>三、服务部分</w:t>
      </w:r>
      <w:bookmarkEnd w:id="274"/>
      <w:bookmarkEnd w:id="275"/>
      <w:bookmarkEnd w:id="276"/>
      <w:bookmarkEnd w:id="277"/>
      <w:bookmarkEnd w:id="278"/>
      <w:bookmarkEnd w:id="279"/>
      <w:bookmarkEnd w:id="280"/>
      <w:bookmarkEnd w:id="281"/>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（一）服务响应偏离表</w:t>
      </w:r>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lang w:eastAsia="zh-CN"/>
        </w:rPr>
        <w:t>采购项目</w:t>
      </w:r>
      <w:r>
        <w:rPr>
          <w:rFonts w:hint="eastAsia" w:ascii="方正仿宋_GBK" w:eastAsia="方正仿宋_GBK"/>
          <w:sz w:val="24"/>
          <w:szCs w:val="24"/>
        </w:rPr>
        <w:t>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0"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b/>
                <w:sz w:val="21"/>
                <w:szCs w:val="24"/>
              </w:rPr>
            </w:pPr>
            <w:r>
              <w:rPr>
                <w:rFonts w:hint="eastAsia" w:ascii="方正仿宋_GBK" w:eastAsia="方正仿宋_GBK"/>
                <w:b/>
                <w:sz w:val="21"/>
                <w:szCs w:val="24"/>
              </w:rPr>
              <w:t>序号</w:t>
            </w: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b/>
                <w:sz w:val="21"/>
                <w:szCs w:val="24"/>
              </w:rPr>
            </w:pPr>
            <w:r>
              <w:rPr>
                <w:rFonts w:hint="eastAsia" w:ascii="方正仿宋_GBK" w:eastAsia="方正仿宋_GBK"/>
                <w:b/>
                <w:sz w:val="21"/>
                <w:szCs w:val="24"/>
              </w:rPr>
              <w:t>采购需求</w:t>
            </w: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b/>
                <w:sz w:val="21"/>
                <w:szCs w:val="24"/>
              </w:rPr>
            </w:pPr>
            <w:r>
              <w:rPr>
                <w:rFonts w:hint="eastAsia" w:ascii="方正仿宋_GBK" w:eastAsia="方正仿宋_GBK"/>
                <w:b/>
                <w:sz w:val="21"/>
                <w:szCs w:val="24"/>
              </w:rPr>
              <w:t>响应情况</w:t>
            </w: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b/>
                <w:sz w:val="21"/>
                <w:szCs w:val="24"/>
              </w:rPr>
            </w:pPr>
            <w:r>
              <w:rPr>
                <w:rFonts w:hint="eastAsia" w:ascii="方正仿宋_GBK"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lang w:val="en-US" w:eastAsia="zh-CN"/>
              </w:rPr>
            </w:pPr>
            <w:r>
              <w:rPr>
                <w:rFonts w:hint="eastAsia" w:ascii="方正仿宋_GBK" w:eastAsia="方正仿宋_GBK"/>
                <w:sz w:val="21"/>
                <w:szCs w:val="24"/>
                <w:lang w:val="en-US" w:eastAsia="zh-CN"/>
              </w:rPr>
              <w:t>1</w:t>
            </w: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lang w:eastAsia="zh-CN"/>
              </w:rPr>
            </w:pPr>
            <w:r>
              <w:rPr>
                <w:rFonts w:hint="eastAsia" w:ascii="方正仿宋_GBK" w:eastAsia="方正仿宋_GBK"/>
                <w:sz w:val="21"/>
                <w:szCs w:val="21"/>
                <w:lang w:eastAsia="zh-CN"/>
              </w:rPr>
              <w:t>采购</w:t>
            </w:r>
            <w:r>
              <w:rPr>
                <w:rFonts w:hint="eastAsia" w:ascii="方正仿宋_GBK" w:eastAsia="方正仿宋_GBK"/>
                <w:sz w:val="21"/>
                <w:szCs w:val="21"/>
              </w:rPr>
              <w:t>项目服务需求</w:t>
            </w:r>
            <w:r>
              <w:rPr>
                <w:rFonts w:hint="eastAsia" w:ascii="方正仿宋_GBK" w:eastAsia="方正仿宋_GBK"/>
                <w:sz w:val="21"/>
                <w:szCs w:val="21"/>
                <w:lang w:eastAsia="zh-CN"/>
              </w:rPr>
              <w:t>所有内容</w:t>
            </w: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outlineLvl w:val="0"/>
              <w:rPr>
                <w:rFonts w:hint="eastAsia" w:ascii="方正仿宋_GBK" w:eastAsia="方正仿宋_GBK"/>
                <w:sz w:val="21"/>
                <w:szCs w:val="24"/>
              </w:rPr>
            </w:pPr>
            <w:r>
              <w:rPr>
                <w:rFonts w:hint="eastAsia" w:ascii="方正仿宋_GBK" w:eastAsia="方正仿宋_GBK"/>
                <w:sz w:val="21"/>
                <w:szCs w:val="21"/>
                <w:lang w:eastAsia="zh-CN"/>
              </w:rPr>
              <w:t>采购</w:t>
            </w:r>
            <w:r>
              <w:rPr>
                <w:rFonts w:hint="eastAsia" w:ascii="方正仿宋_GBK" w:eastAsia="方正仿宋_GBK"/>
                <w:sz w:val="21"/>
                <w:szCs w:val="21"/>
              </w:rPr>
              <w:t>项目服务需求</w:t>
            </w:r>
            <w:r>
              <w:rPr>
                <w:rFonts w:hint="eastAsia" w:ascii="方正仿宋_GBK" w:eastAsia="方正仿宋_GBK"/>
                <w:sz w:val="21"/>
                <w:szCs w:val="21"/>
                <w:lang w:eastAsia="zh-CN"/>
              </w:rPr>
              <w:t>所有内容</w:t>
            </w: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lang w:eastAsia="zh-CN"/>
              </w:rPr>
            </w:pPr>
            <w:r>
              <w:rPr>
                <w:rFonts w:hint="eastAsia" w:ascii="方正仿宋_GBK" w:eastAsia="方正仿宋_GBK"/>
                <w:sz w:val="21"/>
                <w:szCs w:val="24"/>
                <w:lang w:eastAsia="zh-CN"/>
              </w:rPr>
              <w:t>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方正仿宋_GBK" w:eastAsia="方正仿宋_GBK"/>
                <w:sz w:val="21"/>
                <w:szCs w:val="24"/>
              </w:rPr>
            </w:pPr>
          </w:p>
        </w:tc>
      </w:tr>
    </w:tbl>
    <w:p>
      <w:pPr>
        <w:spacing w:line="500" w:lineRule="exact"/>
        <w:ind w:firstLine="600" w:firstLineChars="250"/>
        <w:rPr>
          <w:rFonts w:hint="eastAsia" w:ascii="方正仿宋_GBK" w:eastAsia="方正仿宋_GBK"/>
          <w:sz w:val="24"/>
          <w:szCs w:val="28"/>
        </w:rPr>
      </w:pPr>
      <w:r>
        <w:rPr>
          <w:rFonts w:hint="eastAsia" w:ascii="方正仿宋_GBK" w:eastAsia="方正仿宋_GBK"/>
          <w:sz w:val="24"/>
          <w:szCs w:val="28"/>
        </w:rPr>
        <w:t xml:space="preserve">供应商：                          </w:t>
      </w:r>
      <w:r>
        <w:rPr>
          <w:rFonts w:hint="eastAsia" w:ascii="方正仿宋_GBK" w:eastAsia="方正仿宋_GBK"/>
          <w:sz w:val="24"/>
          <w:szCs w:val="24"/>
        </w:rPr>
        <w:t>法定代表人（或其授权代表）或自然人</w:t>
      </w:r>
      <w:r>
        <w:rPr>
          <w:rFonts w:hint="eastAsia" w:ascii="方正仿宋_GBK" w:eastAsia="方正仿宋_GBK"/>
          <w:sz w:val="24"/>
          <w:szCs w:val="28"/>
        </w:rPr>
        <w:t>：</w:t>
      </w:r>
    </w:p>
    <w:p>
      <w:pPr>
        <w:spacing w:line="500" w:lineRule="exact"/>
        <w:rPr>
          <w:rFonts w:hint="eastAsia" w:ascii="方正仿宋_GBK" w:eastAsia="方正仿宋_GBK"/>
          <w:sz w:val="24"/>
          <w:szCs w:val="28"/>
        </w:rPr>
      </w:pPr>
      <w:r>
        <w:rPr>
          <w:rFonts w:hint="eastAsia" w:ascii="方正仿宋_GBK" w:eastAsia="方正仿宋_GBK"/>
          <w:sz w:val="24"/>
          <w:szCs w:val="28"/>
        </w:rPr>
        <w:t xml:space="preserve">    </w:t>
      </w:r>
    </w:p>
    <w:p>
      <w:pPr>
        <w:spacing w:line="500" w:lineRule="exact"/>
        <w:ind w:firstLine="360" w:firstLineChars="150"/>
        <w:rPr>
          <w:rFonts w:hint="eastAsia" w:ascii="方正仿宋_GBK" w:eastAsia="方正仿宋_GBK"/>
          <w:sz w:val="24"/>
          <w:szCs w:val="28"/>
        </w:rPr>
      </w:pPr>
      <w:r>
        <w:rPr>
          <w:rFonts w:hint="eastAsia" w:ascii="方正仿宋_GBK" w:eastAsia="方正仿宋_GBK"/>
          <w:sz w:val="24"/>
          <w:szCs w:val="28"/>
        </w:rPr>
        <w:t>（供应商公章）                                     （签署或盖章）</w:t>
      </w:r>
    </w:p>
    <w:p>
      <w:pPr>
        <w:tabs>
          <w:tab w:val="left" w:pos="6300"/>
        </w:tabs>
        <w:snapToGrid w:val="0"/>
        <w:spacing w:line="500" w:lineRule="exact"/>
        <w:ind w:firstLine="570"/>
        <w:rPr>
          <w:rFonts w:hint="eastAsia" w:ascii="方正仿宋_GBK" w:eastAsia="方正仿宋_GBK"/>
          <w:sz w:val="24"/>
        </w:rPr>
      </w:pPr>
      <w:r>
        <w:rPr>
          <w:rFonts w:hint="eastAsia" w:ascii="方正仿宋_GBK" w:eastAsia="方正仿宋_GBK"/>
          <w:sz w:val="24"/>
          <w:szCs w:val="28"/>
        </w:rPr>
        <w:t xml:space="preserve">                                                  年     月     日</w:t>
      </w:r>
    </w:p>
    <w:p>
      <w:pPr>
        <w:tabs>
          <w:tab w:val="left" w:pos="6300"/>
        </w:tabs>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注：</w:t>
      </w:r>
    </w:p>
    <w:p>
      <w:pPr>
        <w:tabs>
          <w:tab w:val="left" w:pos="6300"/>
        </w:tabs>
        <w:snapToGrid w:val="0"/>
        <w:spacing w:line="400" w:lineRule="exact"/>
        <w:ind w:firstLine="480" w:firstLineChars="200"/>
        <w:rPr>
          <w:rFonts w:hint="eastAsia"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w:t>
      </w:r>
      <w:r>
        <w:rPr>
          <w:rFonts w:hint="eastAsia" w:ascii="方正仿宋_GBK" w:eastAsia="方正仿宋_GBK"/>
          <w:sz w:val="24"/>
          <w:szCs w:val="24"/>
        </w:rPr>
        <w:t xml:space="preserve">本表即为对本项目“第二篇  </w:t>
      </w:r>
      <w:r>
        <w:rPr>
          <w:rFonts w:hint="eastAsia" w:ascii="方正仿宋_GBK" w:eastAsia="方正仿宋_GBK"/>
          <w:sz w:val="24"/>
          <w:szCs w:val="24"/>
          <w:lang w:eastAsia="zh-CN"/>
        </w:rPr>
        <w:t>采购项目</w:t>
      </w:r>
      <w:r>
        <w:rPr>
          <w:rFonts w:hint="eastAsia" w:ascii="方正仿宋_GBK" w:eastAsia="方正仿宋_GBK"/>
          <w:sz w:val="24"/>
          <w:szCs w:val="24"/>
        </w:rPr>
        <w:t>服务需求”中所列条款进行比较和响应；</w:t>
      </w:r>
    </w:p>
    <w:p>
      <w:pPr>
        <w:tabs>
          <w:tab w:val="left" w:pos="6300"/>
        </w:tabs>
        <w:snapToGrid w:val="0"/>
        <w:spacing w:line="480" w:lineRule="exact"/>
        <w:ind w:firstLine="480" w:firstLineChars="200"/>
        <w:rPr>
          <w:rFonts w:hint="eastAsia" w:ascii="方正仿宋_GBK" w:eastAsia="方正仿宋_GBK"/>
          <w:sz w:val="24"/>
          <w:szCs w:val="24"/>
        </w:rPr>
      </w:pPr>
      <w:r>
        <w:rPr>
          <w:rFonts w:hint="eastAsia" w:ascii="方正仿宋_GBK" w:eastAsia="方正仿宋_GBK"/>
          <w:sz w:val="24"/>
        </w:rPr>
        <w:t>2.本表可扩展</w:t>
      </w:r>
      <w:r>
        <w:rPr>
          <w:rFonts w:hint="eastAsia" w:ascii="方正仿宋_GBK" w:eastAsia="方正仿宋_GBK"/>
          <w:sz w:val="24"/>
          <w:szCs w:val="24"/>
        </w:rPr>
        <w:t>。</w:t>
      </w:r>
    </w:p>
    <w:p>
      <w:pPr>
        <w:tabs>
          <w:tab w:val="left" w:pos="6300"/>
        </w:tabs>
        <w:snapToGrid w:val="0"/>
        <w:spacing w:line="480" w:lineRule="exact"/>
        <w:ind w:firstLine="480" w:firstLineChars="200"/>
        <w:rPr>
          <w:rFonts w:hint="eastAsia" w:ascii="方正仿宋_GBK" w:eastAsia="方正仿宋_GBK"/>
          <w:sz w:val="24"/>
          <w:szCs w:val="24"/>
        </w:rPr>
      </w:pPr>
    </w:p>
    <w:p>
      <w:pPr>
        <w:tabs>
          <w:tab w:val="left" w:pos="6300"/>
        </w:tabs>
        <w:snapToGrid w:val="0"/>
        <w:spacing w:line="480" w:lineRule="exact"/>
        <w:rPr>
          <w:rFonts w:hint="eastAsia" w:ascii="方正仿宋_GBK" w:eastAsia="方正仿宋_GBK"/>
          <w:sz w:val="24"/>
        </w:rPr>
      </w:pPr>
      <w:r>
        <w:rPr>
          <w:rFonts w:ascii="方正仿宋_GBK" w:eastAsia="方正仿宋_GBK"/>
          <w:sz w:val="24"/>
          <w:szCs w:val="24"/>
        </w:rPr>
        <w:br w:type="page"/>
      </w:r>
      <w:bookmarkStart w:id="285" w:name="_Toc106034811"/>
      <w:bookmarkStart w:id="286" w:name="_Toc14503"/>
      <w:bookmarkStart w:id="287" w:name="_Toc21793"/>
      <w:bookmarkStart w:id="288" w:name="_Toc20162"/>
      <w:bookmarkStart w:id="289" w:name="_Toc2082"/>
      <w:bookmarkStart w:id="290" w:name="_Toc2668"/>
      <w:bookmarkStart w:id="291" w:name="_Toc5972"/>
      <w:bookmarkStart w:id="292" w:name="_Toc65660382"/>
      <w:r>
        <w:rPr>
          <w:rFonts w:hint="eastAsia" w:ascii="方正仿宋_GBK" w:eastAsia="方正仿宋_GBK"/>
          <w:sz w:val="24"/>
        </w:rPr>
        <w:t>四、</w:t>
      </w:r>
      <w:bookmarkEnd w:id="282"/>
      <w:bookmarkEnd w:id="283"/>
      <w:bookmarkEnd w:id="284"/>
      <w:r>
        <w:rPr>
          <w:rFonts w:hint="eastAsia" w:ascii="方正仿宋_GBK" w:eastAsia="方正仿宋_GBK"/>
          <w:sz w:val="24"/>
        </w:rPr>
        <w:t>资格条件及其他</w:t>
      </w:r>
      <w:bookmarkEnd w:id="285"/>
      <w:bookmarkEnd w:id="286"/>
      <w:bookmarkEnd w:id="287"/>
      <w:bookmarkEnd w:id="288"/>
      <w:bookmarkEnd w:id="289"/>
      <w:bookmarkEnd w:id="290"/>
      <w:bookmarkEnd w:id="291"/>
      <w:bookmarkEnd w:id="292"/>
      <w:bookmarkStart w:id="293" w:name="_Toc313888363"/>
      <w:bookmarkStart w:id="294" w:name="_Toc313008359"/>
      <w:bookmarkStart w:id="295" w:name="_Toc342913422"/>
    </w:p>
    <w:p>
      <w:pPr>
        <w:spacing w:line="400" w:lineRule="exact"/>
        <w:ind w:firstLine="480" w:firstLineChars="200"/>
        <w:rPr>
          <w:rFonts w:hint="eastAsia" w:ascii="方正仿宋_GBK" w:eastAsia="方正仿宋_GBK"/>
          <w:sz w:val="24"/>
          <w:szCs w:val="24"/>
        </w:rPr>
      </w:pPr>
      <w:r>
        <w:rPr>
          <w:rFonts w:hint="eastAsia" w:ascii="方正仿宋_GBK"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eastAsia="方正仿宋_GBK"/>
          <w:sz w:val="24"/>
          <w:szCs w:val="24"/>
        </w:rPr>
      </w:pPr>
    </w:p>
    <w:p>
      <w:pPr>
        <w:tabs>
          <w:tab w:val="left" w:pos="6300"/>
        </w:tabs>
        <w:snapToGrid w:val="0"/>
        <w:spacing w:line="500" w:lineRule="exact"/>
        <w:ind w:firstLine="570"/>
        <w:rPr>
          <w:rFonts w:hint="eastAsia" w:ascii="方正仿宋_GBK" w:eastAsia="方正仿宋_GBK"/>
        </w:rPr>
      </w:pPr>
    </w:p>
    <w:p>
      <w:pPr>
        <w:tabs>
          <w:tab w:val="left" w:pos="6300"/>
        </w:tabs>
        <w:snapToGrid w:val="0"/>
        <w:spacing w:line="500" w:lineRule="exact"/>
        <w:ind w:firstLine="570"/>
        <w:rPr>
          <w:rFonts w:hint="eastAsia" w:ascii="方正仿宋_GBK" w:eastAsia="方正仿宋_GBK"/>
        </w:rPr>
      </w:pPr>
    </w:p>
    <w:p>
      <w:pPr>
        <w:tabs>
          <w:tab w:val="left" w:pos="6300"/>
        </w:tabs>
        <w:snapToGrid w:val="0"/>
        <w:spacing w:line="500" w:lineRule="exact"/>
        <w:ind w:firstLine="570"/>
        <w:rPr>
          <w:rFonts w:hint="eastAsia" w:ascii="方正仿宋_GBK" w:eastAsia="方正仿宋_GBK"/>
        </w:rPr>
      </w:pPr>
    </w:p>
    <w:p>
      <w:pPr>
        <w:tabs>
          <w:tab w:val="left" w:pos="6300"/>
        </w:tabs>
        <w:snapToGrid w:val="0"/>
        <w:spacing w:line="500" w:lineRule="exact"/>
        <w:ind w:firstLine="570"/>
        <w:rPr>
          <w:rFonts w:hint="eastAsia" w:ascii="方正仿宋_GBK" w:eastAsia="方正仿宋_GBK"/>
        </w:rPr>
      </w:pPr>
    </w:p>
    <w:p>
      <w:pPr>
        <w:widowControl/>
        <w:spacing w:line="400" w:lineRule="exact"/>
        <w:ind w:firstLine="560" w:firstLineChars="200"/>
        <w:jc w:val="left"/>
        <w:rPr>
          <w:rFonts w:hint="eastAsia" w:ascii="方正仿宋_GBK" w:eastAsia="方正仿宋_GBK"/>
          <w:sz w:val="24"/>
          <w:szCs w:val="24"/>
        </w:rPr>
      </w:pPr>
      <w:r>
        <w:rPr>
          <w:rFonts w:ascii="方正仿宋_GBK" w:eastAsia="方正仿宋_GBK"/>
        </w:rPr>
        <w:br w:type="page"/>
      </w:r>
      <w:r>
        <w:rPr>
          <w:rFonts w:hint="eastAsia" w:ascii="方正仿宋_GBK" w:eastAsia="方正仿宋_GBK"/>
          <w:sz w:val="24"/>
          <w:szCs w:val="24"/>
        </w:rPr>
        <w:t>（二）法定代表人身份证明书（格式）</w:t>
      </w: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r>
        <w:rPr>
          <w:rFonts w:hint="eastAsia" w:ascii="方正仿宋_GBK" w:eastAsia="方正仿宋_GBK"/>
          <w:sz w:val="24"/>
          <w:lang w:eastAsia="zh-CN"/>
        </w:rPr>
        <w:t>采购项目</w:t>
      </w:r>
      <w:r>
        <w:rPr>
          <w:rFonts w:hint="eastAsia" w:ascii="方正仿宋_GBK" w:eastAsia="方正仿宋_GBK"/>
          <w:sz w:val="24"/>
        </w:rPr>
        <w:t>名称：</w:t>
      </w:r>
      <w:r>
        <w:rPr>
          <w:rFonts w:hint="eastAsia" w:ascii="方正仿宋_GBK" w:eastAsia="方正仿宋_GBK"/>
          <w:sz w:val="24"/>
          <w:u w:val="single"/>
        </w:rPr>
        <w:t xml:space="preserve">                                                </w:t>
      </w: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rPr>
          <w:rFonts w:hint="eastAsia" w:ascii="方正仿宋_GBK" w:eastAsia="方正仿宋_GBK"/>
          <w:sz w:val="24"/>
        </w:rPr>
      </w:pPr>
      <w:r>
        <w:rPr>
          <w:rFonts w:hint="eastAsia" w:ascii="方正仿宋_GBK" w:eastAsia="方正仿宋_GBK"/>
          <w:sz w:val="24"/>
        </w:rPr>
        <w:t>致：</w:t>
      </w:r>
      <w:r>
        <w:rPr>
          <w:rFonts w:hint="eastAsia" w:ascii="方正仿宋_GBK" w:eastAsia="方正仿宋_GBK"/>
          <w:sz w:val="24"/>
          <w:u w:val="single"/>
        </w:rPr>
        <w:t xml:space="preserve">                     </w:t>
      </w:r>
      <w:r>
        <w:rPr>
          <w:rFonts w:hint="eastAsia" w:ascii="方正仿宋_GBK" w:eastAsia="方正仿宋_GBK"/>
          <w:sz w:val="24"/>
        </w:rPr>
        <w:t>（采购代理机构名称）：</w:t>
      </w:r>
    </w:p>
    <w:p>
      <w:pPr>
        <w:tabs>
          <w:tab w:val="left" w:pos="6300"/>
        </w:tabs>
        <w:snapToGrid w:val="0"/>
        <w:spacing w:line="500" w:lineRule="exact"/>
        <w:ind w:firstLine="570"/>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（法定代表人姓名）在</w:t>
      </w:r>
      <w:r>
        <w:rPr>
          <w:rFonts w:hint="eastAsia" w:ascii="方正仿宋_GBK" w:eastAsia="方正仿宋_GBK"/>
          <w:sz w:val="24"/>
          <w:u w:val="single"/>
        </w:rPr>
        <w:t xml:space="preserve">                       </w:t>
      </w:r>
      <w:r>
        <w:rPr>
          <w:rFonts w:hint="eastAsia" w:ascii="方正仿宋_GBK" w:eastAsia="方正仿宋_GBK"/>
          <w:sz w:val="24"/>
        </w:rPr>
        <w:t>（供应商名称）任</w:t>
      </w:r>
      <w:r>
        <w:rPr>
          <w:rFonts w:hint="eastAsia" w:ascii="方正仿宋_GBK" w:eastAsia="方正仿宋_GBK"/>
          <w:sz w:val="24"/>
          <w:u w:val="single"/>
        </w:rPr>
        <w:t xml:space="preserve">    </w:t>
      </w:r>
      <w:r>
        <w:rPr>
          <w:rFonts w:hint="eastAsia" w:ascii="方正仿宋_GBK" w:eastAsia="方正仿宋_GBK"/>
          <w:sz w:val="24"/>
        </w:rPr>
        <w:t>（职务名称）职务，是（供应商名称）</w:t>
      </w:r>
      <w:r>
        <w:rPr>
          <w:rFonts w:hint="eastAsia" w:ascii="方正仿宋_GBK" w:eastAsia="方正仿宋_GBK"/>
          <w:sz w:val="24"/>
          <w:u w:val="single"/>
        </w:rPr>
        <w:t xml:space="preserve">              </w:t>
      </w:r>
      <w:r>
        <w:rPr>
          <w:rFonts w:hint="eastAsia" w:ascii="方正仿宋_GBK" w:eastAsia="方正仿宋_GBK"/>
          <w:sz w:val="24"/>
        </w:rPr>
        <w:t>的法定代表人。</w:t>
      </w: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r>
        <w:rPr>
          <w:rFonts w:hint="eastAsia" w:ascii="方正仿宋_GBK" w:eastAsia="方正仿宋_GBK"/>
          <w:sz w:val="24"/>
        </w:rPr>
        <w:t>特此证明。</w:t>
      </w: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r>
        <w:rPr>
          <w:rFonts w:hint="eastAsia" w:ascii="方正仿宋_GBK" w:eastAsia="方正仿宋_GBK"/>
          <w:sz w:val="24"/>
        </w:rPr>
        <w:t xml:space="preserve">                                             （供应商公章）</w:t>
      </w: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r>
        <w:rPr>
          <w:rFonts w:hint="eastAsia" w:ascii="方正仿宋_GBK" w:eastAsia="方正仿宋_GBK"/>
          <w:sz w:val="24"/>
        </w:rPr>
        <w:t xml:space="preserve">                                             年   月   日</w:t>
      </w: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r>
        <w:rPr>
          <w:rFonts w:hint="eastAsia" w:ascii="方正仿宋_GBK"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eastAsia="方正仿宋_GBK"/>
          <w:sz w:val="24"/>
        </w:rPr>
      </w:pPr>
      <w:r>
        <w:rPr>
          <w:rFonts w:hint="eastAsia" w:ascii="方正仿宋_GBK" w:eastAsia="方正仿宋_GBK"/>
          <w:sz w:val="24"/>
        </w:rPr>
        <w:t>（附：法定代表人身份证正反面复印件）</w:t>
      </w: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p>
    <w:p>
      <w:pPr>
        <w:widowControl/>
        <w:spacing w:line="400" w:lineRule="exact"/>
        <w:ind w:firstLine="560" w:firstLineChars="200"/>
        <w:jc w:val="left"/>
        <w:rPr>
          <w:rFonts w:hint="eastAsia" w:ascii="方正仿宋_GBK" w:eastAsia="方正仿宋_GBK"/>
          <w:sz w:val="24"/>
          <w:szCs w:val="24"/>
        </w:rPr>
      </w:pPr>
      <w:r>
        <w:br w:type="column"/>
      </w:r>
      <w:r>
        <w:rPr>
          <w:rFonts w:hint="eastAsia" w:ascii="方正仿宋_GBK" w:eastAsia="方正仿宋_GBK"/>
          <w:sz w:val="24"/>
          <w:szCs w:val="24"/>
        </w:rPr>
        <w:t>（三）法定代表人授权委托书（格式）</w:t>
      </w:r>
    </w:p>
    <w:p>
      <w:pPr>
        <w:tabs>
          <w:tab w:val="left" w:pos="6300"/>
        </w:tabs>
        <w:snapToGrid w:val="0"/>
        <w:spacing w:line="500" w:lineRule="exact"/>
        <w:ind w:firstLine="570"/>
        <w:rPr>
          <w:rFonts w:hint="eastAsia" w:ascii="方正仿宋_GBK" w:eastAsia="方正仿宋_GBK"/>
          <w:sz w:val="24"/>
        </w:rPr>
      </w:pPr>
      <w:r>
        <w:rPr>
          <w:rFonts w:hint="eastAsia" w:ascii="方正仿宋_GBK" w:eastAsia="方正仿宋_GBK"/>
          <w:sz w:val="24"/>
        </w:rPr>
        <w:t xml:space="preserve">    </w:t>
      </w:r>
    </w:p>
    <w:p>
      <w:pPr>
        <w:tabs>
          <w:tab w:val="left" w:pos="6300"/>
        </w:tabs>
        <w:snapToGrid w:val="0"/>
        <w:spacing w:line="500" w:lineRule="exact"/>
        <w:ind w:firstLine="480" w:firstLineChars="200"/>
        <w:rPr>
          <w:rFonts w:hint="eastAsia" w:ascii="方正仿宋_GBK" w:eastAsia="方正仿宋_GBK"/>
          <w:sz w:val="24"/>
        </w:rPr>
      </w:pPr>
      <w:r>
        <w:rPr>
          <w:rFonts w:hint="eastAsia" w:ascii="方正仿宋_GBK" w:eastAsia="方正仿宋_GBK"/>
          <w:sz w:val="24"/>
          <w:szCs w:val="28"/>
          <w:lang w:eastAsia="zh-CN"/>
        </w:rPr>
        <w:t>采购项目</w:t>
      </w:r>
      <w:r>
        <w:rPr>
          <w:rFonts w:hint="eastAsia" w:ascii="方正仿宋_GBK" w:eastAsia="方正仿宋_GBK"/>
          <w:sz w:val="24"/>
          <w:szCs w:val="28"/>
        </w:rPr>
        <w:t>名称</w:t>
      </w:r>
      <w:r>
        <w:rPr>
          <w:rFonts w:hint="eastAsia" w:ascii="方正仿宋_GBK" w:eastAsia="方正仿宋_GBK"/>
          <w:sz w:val="24"/>
        </w:rPr>
        <w:t>：</w:t>
      </w:r>
      <w:r>
        <w:rPr>
          <w:rFonts w:hint="eastAsia" w:ascii="方正仿宋_GBK" w:eastAsia="方正仿宋_GBK"/>
          <w:sz w:val="24"/>
          <w:u w:val="single"/>
        </w:rPr>
        <w:t xml:space="preserve">                                                </w:t>
      </w: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rPr>
          <w:rFonts w:hint="eastAsia" w:ascii="方正仿宋_GBK" w:eastAsia="方正仿宋_GBK"/>
          <w:sz w:val="24"/>
        </w:rPr>
      </w:pPr>
      <w:r>
        <w:rPr>
          <w:rFonts w:hint="eastAsia" w:ascii="方正仿宋_GBK" w:eastAsia="方正仿宋_GBK"/>
          <w:sz w:val="24"/>
        </w:rPr>
        <w:t>致：</w:t>
      </w:r>
      <w:r>
        <w:rPr>
          <w:rFonts w:hint="eastAsia" w:ascii="方正仿宋_GBK" w:eastAsia="方正仿宋_GBK"/>
          <w:sz w:val="24"/>
          <w:u w:val="single"/>
        </w:rPr>
        <w:t xml:space="preserve">                     </w:t>
      </w:r>
      <w:r>
        <w:rPr>
          <w:rFonts w:hint="eastAsia" w:ascii="方正仿宋_GBK" w:eastAsia="方正仿宋_GBK"/>
          <w:sz w:val="24"/>
        </w:rPr>
        <w:t>（采购代理机构名称）：</w:t>
      </w:r>
    </w:p>
    <w:p>
      <w:pPr>
        <w:tabs>
          <w:tab w:val="left" w:pos="6300"/>
        </w:tabs>
        <w:snapToGrid w:val="0"/>
        <w:spacing w:line="500" w:lineRule="exact"/>
        <w:ind w:firstLine="480" w:firstLineChars="200"/>
        <w:rPr>
          <w:rFonts w:hint="eastAsia"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（供应商法定代表人名称）是</w:t>
      </w:r>
      <w:r>
        <w:rPr>
          <w:rFonts w:hint="eastAsia" w:ascii="方正仿宋_GBK" w:eastAsia="方正仿宋_GBK"/>
          <w:sz w:val="24"/>
          <w:u w:val="single"/>
        </w:rPr>
        <w:t xml:space="preserve">                    </w:t>
      </w:r>
      <w:r>
        <w:rPr>
          <w:rFonts w:hint="eastAsia" w:ascii="方正仿宋_GBK" w:eastAsia="方正仿宋_GBK"/>
          <w:sz w:val="24"/>
        </w:rPr>
        <w:t>（供应商名称）的法定代表人，特授权</w:t>
      </w:r>
      <w:r>
        <w:rPr>
          <w:rFonts w:hint="eastAsia" w:ascii="方正仿宋_GBK" w:eastAsia="方正仿宋_GBK"/>
          <w:sz w:val="24"/>
          <w:u w:val="single"/>
        </w:rPr>
        <w:t xml:space="preserve">          </w:t>
      </w:r>
      <w:r>
        <w:rPr>
          <w:rFonts w:hint="eastAsia" w:ascii="方正仿宋_GBK"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eastAsia="方正仿宋_GBK"/>
          <w:sz w:val="24"/>
        </w:rPr>
      </w:pPr>
      <w:r>
        <w:rPr>
          <w:rFonts w:hint="eastAsia" w:ascii="方正仿宋_GBK" w:eastAsia="方正仿宋_GBK"/>
          <w:sz w:val="24"/>
        </w:rPr>
        <w:t>我单位对被授权人的</w:t>
      </w:r>
      <w:r>
        <w:rPr>
          <w:rFonts w:hint="eastAsia" w:ascii="方正仿宋_GBK" w:eastAsia="方正仿宋_GBK"/>
          <w:sz w:val="24"/>
          <w:szCs w:val="28"/>
        </w:rPr>
        <w:t>签署</w:t>
      </w:r>
      <w:r>
        <w:rPr>
          <w:rFonts w:hint="eastAsia" w:ascii="方正仿宋_GBK" w:eastAsia="方正仿宋_GBK"/>
          <w:sz w:val="24"/>
        </w:rPr>
        <w:t>负全部责任。</w:t>
      </w:r>
    </w:p>
    <w:p>
      <w:pPr>
        <w:tabs>
          <w:tab w:val="left" w:pos="6300"/>
        </w:tabs>
        <w:snapToGrid w:val="0"/>
        <w:spacing w:line="500" w:lineRule="exact"/>
        <w:ind w:firstLine="480" w:firstLineChars="200"/>
        <w:rPr>
          <w:rFonts w:hint="eastAsia" w:ascii="方正仿宋_GBK" w:eastAsia="方正仿宋_GBK"/>
          <w:sz w:val="24"/>
        </w:rPr>
      </w:pPr>
      <w:r>
        <w:rPr>
          <w:rFonts w:hint="eastAsia" w:ascii="方正仿宋_GBK"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r>
        <w:rPr>
          <w:rFonts w:hint="eastAsia" w:ascii="方正仿宋_GBK" w:eastAsia="方正仿宋_GBK"/>
          <w:sz w:val="24"/>
        </w:rPr>
        <w:t>被授权人：                                 供应商法定代表人：</w:t>
      </w:r>
    </w:p>
    <w:p>
      <w:pPr>
        <w:tabs>
          <w:tab w:val="left" w:pos="6300"/>
        </w:tabs>
        <w:snapToGrid w:val="0"/>
        <w:spacing w:line="500" w:lineRule="exact"/>
        <w:ind w:firstLine="570"/>
        <w:rPr>
          <w:rFonts w:hint="eastAsia" w:ascii="方正仿宋_GBK" w:eastAsia="方正仿宋_GBK"/>
          <w:sz w:val="24"/>
          <w:szCs w:val="28"/>
        </w:rPr>
      </w:pPr>
      <w:r>
        <w:rPr>
          <w:rFonts w:hint="eastAsia" w:ascii="方正仿宋_GBK" w:eastAsia="方正仿宋_GBK"/>
          <w:sz w:val="24"/>
          <w:szCs w:val="28"/>
        </w:rPr>
        <w:t>（签署或盖章）                                （签署或盖章）</w:t>
      </w:r>
    </w:p>
    <w:p>
      <w:pPr>
        <w:tabs>
          <w:tab w:val="left" w:pos="6300"/>
        </w:tabs>
        <w:snapToGrid w:val="0"/>
        <w:spacing w:line="500" w:lineRule="exact"/>
        <w:ind w:firstLine="570"/>
        <w:rPr>
          <w:rFonts w:hint="eastAsia" w:ascii="方正仿宋_GBK" w:eastAsia="方正仿宋_GBK"/>
          <w:sz w:val="24"/>
          <w:szCs w:val="28"/>
        </w:rPr>
      </w:pP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r>
        <w:rPr>
          <w:rFonts w:hint="eastAsia" w:ascii="方正仿宋_GBK" w:eastAsia="方正仿宋_GBK"/>
          <w:sz w:val="24"/>
        </w:rPr>
        <w:t>（附：被授权人身份证正反面复印件）</w:t>
      </w:r>
    </w:p>
    <w:p>
      <w:pPr>
        <w:tabs>
          <w:tab w:val="left" w:pos="6300"/>
        </w:tabs>
        <w:snapToGrid w:val="0"/>
        <w:spacing w:line="500" w:lineRule="exact"/>
        <w:ind w:firstLine="570"/>
        <w:rPr>
          <w:rFonts w:hint="eastAsia" w:ascii="方正仿宋_GBK" w:eastAsia="方正仿宋_GBK"/>
          <w:sz w:val="24"/>
        </w:rPr>
      </w:pPr>
      <w:r>
        <w:rPr>
          <w:rFonts w:hint="eastAsia" w:ascii="方正仿宋_GBK" w:eastAsia="方正仿宋_GBK"/>
          <w:sz w:val="24"/>
        </w:rPr>
        <w:t xml:space="preserve">                                          </w:t>
      </w: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firstLine="570"/>
        <w:rPr>
          <w:rFonts w:hint="eastAsia" w:ascii="方正仿宋_GBK" w:eastAsia="方正仿宋_GBK"/>
          <w:sz w:val="24"/>
        </w:rPr>
      </w:pPr>
    </w:p>
    <w:p>
      <w:pPr>
        <w:tabs>
          <w:tab w:val="left" w:pos="6300"/>
        </w:tabs>
        <w:snapToGrid w:val="0"/>
        <w:spacing w:line="500" w:lineRule="exact"/>
        <w:ind w:right="480" w:firstLine="570"/>
        <w:jc w:val="right"/>
        <w:rPr>
          <w:rFonts w:hint="eastAsia" w:ascii="方正仿宋_GBK" w:eastAsia="方正仿宋_GBK"/>
          <w:sz w:val="24"/>
        </w:rPr>
      </w:pPr>
      <w:r>
        <w:rPr>
          <w:rFonts w:hint="eastAsia" w:ascii="方正仿宋_GBK" w:eastAsia="方正仿宋_GBK"/>
          <w:sz w:val="24"/>
        </w:rPr>
        <w:t>（供应商公章）</w:t>
      </w:r>
    </w:p>
    <w:p>
      <w:pPr>
        <w:tabs>
          <w:tab w:val="left" w:pos="6300"/>
        </w:tabs>
        <w:snapToGrid w:val="0"/>
        <w:spacing w:line="500" w:lineRule="exact"/>
        <w:ind w:right="480" w:firstLine="570"/>
        <w:jc w:val="right"/>
        <w:rPr>
          <w:rFonts w:hint="eastAsia" w:ascii="方正仿宋_GBK" w:eastAsia="方正仿宋_GBK"/>
          <w:sz w:val="24"/>
        </w:rPr>
      </w:pPr>
      <w:r>
        <w:rPr>
          <w:rFonts w:hint="eastAsia" w:ascii="方正仿宋_GBK" w:eastAsia="方正仿宋_GBK"/>
          <w:sz w:val="24"/>
        </w:rPr>
        <w:t>年   月   日</w:t>
      </w:r>
    </w:p>
    <w:p>
      <w:pPr>
        <w:tabs>
          <w:tab w:val="left" w:pos="6300"/>
        </w:tabs>
        <w:snapToGrid w:val="0"/>
        <w:spacing w:line="500" w:lineRule="exact"/>
        <w:ind w:right="480" w:firstLine="570"/>
        <w:jc w:val="left"/>
        <w:rPr>
          <w:rFonts w:hint="eastAsia" w:ascii="方正仿宋_GBK" w:eastAsia="方正仿宋_GBK"/>
          <w:sz w:val="24"/>
        </w:rPr>
      </w:pPr>
      <w:r>
        <w:rPr>
          <w:rFonts w:hint="eastAsia" w:ascii="方正仿宋_GBK"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eastAsia="方正仿宋_GBK"/>
          <w:sz w:val="24"/>
        </w:rPr>
      </w:pPr>
      <w:r>
        <w:rPr>
          <w:rFonts w:hint="eastAsia" w:ascii="方正仿宋_GBK" w:eastAsia="方正仿宋_GBK"/>
          <w:sz w:val="24"/>
        </w:rPr>
        <w:t>注：</w:t>
      </w:r>
    </w:p>
    <w:p>
      <w:pPr>
        <w:tabs>
          <w:tab w:val="left" w:pos="6300"/>
        </w:tabs>
        <w:snapToGrid w:val="0"/>
        <w:spacing w:line="500" w:lineRule="exact"/>
        <w:ind w:right="480" w:firstLine="570"/>
        <w:jc w:val="left"/>
        <w:rPr>
          <w:rFonts w:hint="eastAsia" w:ascii="方正仿宋_GBK" w:eastAsia="方正仿宋_GBK"/>
          <w:sz w:val="24"/>
        </w:rPr>
      </w:pPr>
      <w:r>
        <w:rPr>
          <w:rFonts w:hint="eastAsia" w:ascii="方正仿宋_GBK" w:eastAsia="方正仿宋_GBK"/>
          <w:sz w:val="24"/>
        </w:rPr>
        <w:t>1.若为法定代表人办理并签署响应文件的，不提供此文件。</w:t>
      </w:r>
    </w:p>
    <w:p>
      <w:pPr>
        <w:tabs>
          <w:tab w:val="left" w:pos="6300"/>
        </w:tabs>
        <w:snapToGrid w:val="0"/>
        <w:spacing w:line="400" w:lineRule="exact"/>
        <w:ind w:firstLine="573"/>
        <w:rPr>
          <w:rFonts w:hint="eastAsia" w:ascii="方正仿宋_GBK" w:eastAsia="方正仿宋_GBK"/>
          <w:sz w:val="24"/>
        </w:rPr>
      </w:pPr>
      <w:r>
        <w:rPr>
          <w:rFonts w:hint="eastAsia" w:ascii="方正仿宋_GBK" w:eastAsia="方正仿宋_GBK"/>
          <w:sz w:val="24"/>
        </w:rPr>
        <w:t>2.若为联合体参与的，法定代表人授权委托书由联合体主办方</w:t>
      </w:r>
      <w:r>
        <w:rPr>
          <w:rFonts w:hint="eastAsia" w:ascii="方正仿宋_GBK" w:eastAsia="方正仿宋_GBK" w:cs="宋体"/>
          <w:kern w:val="0"/>
          <w:sz w:val="24"/>
          <w:szCs w:val="24"/>
        </w:rPr>
        <w:t>（主体）</w:t>
      </w:r>
      <w:r>
        <w:rPr>
          <w:rFonts w:hint="eastAsia" w:ascii="方正仿宋_GBK" w:eastAsia="方正仿宋_GBK"/>
          <w:sz w:val="24"/>
        </w:rPr>
        <w:t>出具。</w:t>
      </w:r>
    </w:p>
    <w:p>
      <w:pPr>
        <w:widowControl/>
        <w:spacing w:line="400" w:lineRule="exact"/>
        <w:ind w:firstLine="560" w:firstLineChars="200"/>
        <w:jc w:val="left"/>
        <w:rPr>
          <w:rFonts w:hint="eastAsia" w:ascii="方正仿宋_GBK" w:eastAsia="方正仿宋_GBK"/>
          <w:sz w:val="24"/>
          <w:szCs w:val="24"/>
        </w:rPr>
      </w:pPr>
      <w:r>
        <w:rPr>
          <w:rFonts w:ascii="宋体"/>
        </w:rPr>
        <w:br w:type="column"/>
      </w:r>
      <w:r>
        <w:rPr>
          <w:rFonts w:hint="eastAsia" w:ascii="方正仿宋_GBK" w:eastAsia="方正仿宋_GBK"/>
          <w:sz w:val="24"/>
          <w:szCs w:val="24"/>
        </w:rPr>
        <w:t>（四）基本资格条件承诺函（格式）</w:t>
      </w:r>
    </w:p>
    <w:p>
      <w:pPr>
        <w:tabs>
          <w:tab w:val="left" w:pos="6300"/>
        </w:tabs>
        <w:snapToGrid w:val="0"/>
        <w:spacing w:line="500" w:lineRule="exact"/>
        <w:ind w:firstLine="642" w:firstLineChars="200"/>
        <w:jc w:val="center"/>
        <w:rPr>
          <w:rFonts w:hint="eastAsia" w:ascii="方正仿宋_GBK" w:eastAsia="方正仿宋_GBK" w:cs="方正仿宋_GBK"/>
          <w:b/>
          <w:bCs/>
          <w:sz w:val="32"/>
          <w:szCs w:val="32"/>
        </w:rPr>
      </w:pPr>
      <w:r>
        <w:rPr>
          <w:rFonts w:hint="eastAsia" w:asci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eastAsia="方正仿宋_GBK"/>
          <w:sz w:val="24"/>
        </w:rPr>
      </w:pPr>
      <w:r>
        <w:rPr>
          <w:rFonts w:hint="eastAsia" w:ascii="方正仿宋_GBK" w:eastAsia="方正仿宋_GBK"/>
          <w:sz w:val="24"/>
        </w:rPr>
        <w:t>致</w:t>
      </w:r>
      <w:r>
        <w:rPr>
          <w:rFonts w:hint="eastAsia" w:ascii="方正仿宋_GBK" w:eastAsia="方正仿宋_GBK"/>
          <w:sz w:val="24"/>
          <w:u w:val="single"/>
          <w:lang w:eastAsia="zh-CN"/>
        </w:rPr>
        <w:t>重庆兴垫实业集团有限公司</w:t>
      </w:r>
      <w:r>
        <w:rPr>
          <w:rFonts w:hint="eastAsia" w:ascii="方正仿宋_GBK" w:eastAsia="方正仿宋_GBK"/>
          <w:sz w:val="24"/>
        </w:rPr>
        <w:t>：</w:t>
      </w:r>
    </w:p>
    <w:p>
      <w:pPr>
        <w:tabs>
          <w:tab w:val="left" w:pos="6300"/>
        </w:tabs>
        <w:snapToGrid w:val="0"/>
        <w:spacing w:line="500" w:lineRule="exact"/>
        <w:ind w:firstLine="480" w:firstLineChars="200"/>
        <w:rPr>
          <w:rFonts w:hint="eastAsia" w:ascii="方正仿宋_GBK" w:eastAsia="方正仿宋_GBK"/>
          <w:sz w:val="24"/>
        </w:rPr>
      </w:pPr>
      <w:r>
        <w:rPr>
          <w:rFonts w:hint="eastAsia" w:ascii="方正仿宋_GBK" w:eastAsia="方正仿宋_GBK"/>
          <w:sz w:val="24"/>
        </w:rPr>
        <w:t xml:space="preserve">    </w:t>
      </w:r>
      <w:r>
        <w:rPr>
          <w:rFonts w:hint="eastAsia" w:ascii="方正仿宋_GBK" w:eastAsia="方正仿宋_GBK"/>
          <w:sz w:val="24"/>
          <w:u w:val="single"/>
        </w:rPr>
        <w:t xml:space="preserve">              </w:t>
      </w:r>
      <w:r>
        <w:rPr>
          <w:rFonts w:hint="eastAsia" w:ascii="方正仿宋_GBK" w:eastAsia="方正仿宋_GBK"/>
          <w:sz w:val="24"/>
        </w:rPr>
        <w:t>（供应商名称）郑重承诺：</w:t>
      </w:r>
    </w:p>
    <w:p>
      <w:pPr>
        <w:tabs>
          <w:tab w:val="left" w:pos="6300"/>
        </w:tabs>
        <w:snapToGrid w:val="0"/>
        <w:spacing w:line="500" w:lineRule="exact"/>
        <w:ind w:firstLine="480" w:firstLineChars="200"/>
        <w:rPr>
          <w:rFonts w:hint="eastAsia" w:ascii="方正仿宋_GBK" w:eastAsia="方正仿宋_GBK"/>
          <w:sz w:val="24"/>
        </w:rPr>
      </w:pPr>
      <w:r>
        <w:rPr>
          <w:rFonts w:hint="eastAsia" w:ascii="方正仿宋_GBK" w:eastAsia="方正仿宋_GBK"/>
          <w:sz w:val="24"/>
        </w:rPr>
        <w:t>1.我方具有良好的商业信誉和健全的财务会计制度，具有履行合同所必需的设备和专业技术能力，具</w:t>
      </w:r>
      <w:r>
        <w:rPr>
          <w:rFonts w:hint="eastAsia" w:ascii="方正仿宋_GBK" w:eastAsia="方正仿宋_GBK"/>
          <w:sz w:val="24"/>
          <w:lang w:val="zh-CN"/>
        </w:rPr>
        <w:t>有依法缴纳税收和社会保障金的良好记录</w:t>
      </w:r>
      <w:r>
        <w:rPr>
          <w:rFonts w:hint="eastAsia" w:ascii="方正仿宋_GBK"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eastAsia="方正仿宋_GBK"/>
          <w:sz w:val="24"/>
        </w:rPr>
      </w:pPr>
      <w:r>
        <w:rPr>
          <w:rFonts w:hint="eastAsia" w:ascii="方正仿宋_GBK"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eastAsia="方正仿宋_GBK"/>
          <w:sz w:val="24"/>
        </w:rPr>
      </w:pPr>
      <w:r>
        <w:rPr>
          <w:rFonts w:hint="eastAsia" w:ascii="方正仿宋_GBK"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eastAsia="方正仿宋_GBK"/>
          <w:sz w:val="24"/>
        </w:rPr>
      </w:pPr>
      <w:r>
        <w:rPr>
          <w:rFonts w:hint="eastAsia" w:ascii="方正仿宋_GBK" w:eastAsia="方正仿宋_GBK"/>
          <w:sz w:val="24"/>
        </w:rPr>
        <w:t>我方对以上承诺负全部法律责任。</w:t>
      </w:r>
    </w:p>
    <w:p>
      <w:pPr>
        <w:tabs>
          <w:tab w:val="left" w:pos="6300"/>
        </w:tabs>
        <w:snapToGrid w:val="0"/>
        <w:spacing w:line="500" w:lineRule="exact"/>
        <w:ind w:firstLine="480" w:firstLineChars="200"/>
        <w:rPr>
          <w:rFonts w:hint="eastAsia" w:ascii="方正仿宋_GBK" w:eastAsia="方正仿宋_GBK"/>
          <w:sz w:val="24"/>
        </w:rPr>
      </w:pPr>
      <w:r>
        <w:rPr>
          <w:rFonts w:hint="eastAsia" w:ascii="方正仿宋_GBK" w:eastAsia="方正仿宋_GBK"/>
          <w:sz w:val="24"/>
        </w:rPr>
        <w:t>特此承诺。</w:t>
      </w:r>
    </w:p>
    <w:p>
      <w:pPr>
        <w:tabs>
          <w:tab w:val="left" w:pos="6300"/>
        </w:tabs>
        <w:snapToGrid w:val="0"/>
        <w:spacing w:line="500" w:lineRule="exact"/>
        <w:ind w:firstLine="480" w:firstLineChars="200"/>
        <w:rPr>
          <w:rFonts w:hint="eastAsia" w:ascii="方正仿宋_GBK" w:eastAsia="方正仿宋_GBK"/>
          <w:sz w:val="24"/>
        </w:rPr>
      </w:pPr>
    </w:p>
    <w:p>
      <w:pPr>
        <w:tabs>
          <w:tab w:val="left" w:pos="6300"/>
        </w:tabs>
        <w:snapToGrid w:val="0"/>
        <w:spacing w:line="500" w:lineRule="exact"/>
        <w:ind w:firstLine="480" w:firstLineChars="200"/>
        <w:jc w:val="right"/>
        <w:rPr>
          <w:rFonts w:hint="eastAsia" w:ascii="方正仿宋_GBK" w:eastAsia="方正仿宋_GBK"/>
          <w:sz w:val="24"/>
        </w:rPr>
      </w:pPr>
      <w:r>
        <w:rPr>
          <w:rFonts w:hint="eastAsia" w:ascii="方正仿宋_GBK" w:eastAsia="方正仿宋_GBK"/>
          <w:sz w:val="24"/>
        </w:rPr>
        <w:t>（供应商公章）</w:t>
      </w:r>
    </w:p>
    <w:p>
      <w:pPr>
        <w:widowControl/>
        <w:spacing w:line="400" w:lineRule="exact"/>
        <w:ind w:firstLine="7920" w:firstLineChars="3300"/>
        <w:jc w:val="left"/>
        <w:rPr>
          <w:rFonts w:hint="eastAsia" w:ascii="方正仿宋_GBK" w:eastAsia="方正仿宋_GBK"/>
          <w:sz w:val="24"/>
          <w:szCs w:val="24"/>
        </w:rPr>
      </w:pPr>
      <w:r>
        <w:rPr>
          <w:rFonts w:hint="eastAsia" w:ascii="方正仿宋_GBK" w:eastAsia="方正仿宋_GBK"/>
          <w:sz w:val="24"/>
        </w:rPr>
        <w:t>年   月   日</w:t>
      </w:r>
    </w:p>
    <w:p>
      <w:pPr>
        <w:widowControl/>
        <w:spacing w:line="400" w:lineRule="exact"/>
        <w:ind w:firstLine="480" w:firstLineChars="200"/>
        <w:jc w:val="left"/>
        <w:rPr>
          <w:rFonts w:hint="eastAsia" w:ascii="方正仿宋_GBK" w:eastAsia="方正仿宋_GBK"/>
          <w:sz w:val="24"/>
          <w:szCs w:val="24"/>
        </w:rPr>
      </w:pPr>
    </w:p>
    <w:p>
      <w:pPr>
        <w:pStyle w:val="3"/>
        <w:adjustRightInd w:val="0"/>
        <w:snapToGrid w:val="0"/>
        <w:spacing w:before="0" w:after="0" w:line="400" w:lineRule="exact"/>
        <w:ind w:firstLine="481" w:firstLineChars="200"/>
        <w:rPr>
          <w:rFonts w:hint="eastAsia" w:ascii="方正仿宋_GBK" w:eastAsia="方正仿宋_GBK"/>
          <w:sz w:val="24"/>
        </w:rPr>
      </w:pPr>
      <w:r>
        <w:rPr>
          <w:rFonts w:ascii="方正仿宋_GBK" w:eastAsia="方正仿宋_GBK"/>
          <w:sz w:val="24"/>
          <w:szCs w:val="24"/>
        </w:rPr>
        <w:br w:type="page"/>
      </w:r>
      <w:bookmarkStart w:id="296" w:name="_Toc17010"/>
      <w:bookmarkStart w:id="297" w:name="_Toc65660383"/>
      <w:bookmarkStart w:id="298" w:name="_Toc106034812"/>
      <w:bookmarkStart w:id="299" w:name="_Toc15815"/>
      <w:bookmarkStart w:id="300" w:name="_Toc21519"/>
      <w:bookmarkStart w:id="301" w:name="_Toc2080"/>
      <w:bookmarkStart w:id="302" w:name="_Toc7068"/>
      <w:bookmarkStart w:id="303" w:name="_Toc14360"/>
      <w:r>
        <w:rPr>
          <w:rFonts w:hint="eastAsia" w:ascii="方正仿宋_GBK" w:eastAsia="方正仿宋_GBK"/>
          <w:sz w:val="24"/>
        </w:rPr>
        <w:t>五、</w:t>
      </w:r>
      <w:bookmarkEnd w:id="293"/>
      <w:bookmarkEnd w:id="294"/>
      <w:bookmarkEnd w:id="295"/>
      <w:r>
        <w:rPr>
          <w:rFonts w:hint="eastAsia" w:ascii="方正仿宋_GBK" w:eastAsia="方正仿宋_GBK"/>
          <w:sz w:val="24"/>
        </w:rPr>
        <w:t>其他资料</w:t>
      </w:r>
      <w:bookmarkEnd w:id="296"/>
      <w:bookmarkEnd w:id="297"/>
      <w:bookmarkEnd w:id="298"/>
      <w:bookmarkEnd w:id="299"/>
      <w:bookmarkEnd w:id="300"/>
      <w:bookmarkEnd w:id="301"/>
      <w:bookmarkEnd w:id="302"/>
      <w:bookmarkEnd w:id="303"/>
    </w:p>
    <w:p>
      <w:pPr>
        <w:widowControl/>
        <w:spacing w:line="40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lang w:val="en-US" w:eastAsia="zh-CN"/>
        </w:rPr>
        <w:t>一</w:t>
      </w:r>
      <w:r>
        <w:rPr>
          <w:rFonts w:hint="eastAsia" w:ascii="方正仿宋_GBK" w:eastAsia="方正仿宋_GBK"/>
          <w:sz w:val="24"/>
          <w:szCs w:val="24"/>
        </w:rPr>
        <w:t>）投标企业对公账户开户银行许可证或基本存款账户信息（账户与缴纳保证金的账户一致）复印件加盖鲜章（原件备查）；缴纳保证金的凭证复印件加盖鲜章（原件备查）</w:t>
      </w:r>
      <w:r>
        <w:rPr>
          <w:rFonts w:hint="eastAsia" w:ascii="方正仿宋_GBK" w:eastAsia="方正仿宋_GBK"/>
          <w:sz w:val="24"/>
          <w:szCs w:val="24"/>
          <w:lang w:eastAsia="zh-CN"/>
        </w:rPr>
        <w:t>。</w:t>
      </w:r>
    </w:p>
    <w:p>
      <w:pPr>
        <w:widowControl/>
        <w:spacing w:line="40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lang w:val="en-US" w:eastAsia="zh-CN"/>
        </w:rPr>
        <w:t>二</w:t>
      </w:r>
      <w:r>
        <w:rPr>
          <w:rFonts w:hint="eastAsia" w:ascii="方正仿宋_GBK" w:eastAsia="方正仿宋_GBK"/>
          <w:sz w:val="24"/>
          <w:szCs w:val="24"/>
        </w:rPr>
        <w:t>）其他与项目有关的资料（自附）</w:t>
      </w:r>
      <w:r>
        <w:rPr>
          <w:rFonts w:hint="eastAsia" w:ascii="方正仿宋_GBK" w:eastAsia="方正仿宋_GBK" w:cs="Times New Roman"/>
          <w:sz w:val="24"/>
          <w:szCs w:val="24"/>
          <w:lang w:eastAsia="zh-CN"/>
        </w:rPr>
        <w:t>。</w:t>
      </w:r>
    </w:p>
    <w:p>
      <w:pPr>
        <w:widowControl/>
        <w:spacing w:line="400" w:lineRule="exact"/>
        <w:ind w:firstLine="960" w:firstLineChars="400"/>
        <w:jc w:val="left"/>
        <w:rPr>
          <w:rFonts w:hint="eastAsia" w:ascii="方正仿宋_GBK" w:eastAsia="方正仿宋_GBK"/>
          <w:sz w:val="24"/>
          <w:szCs w:val="24"/>
        </w:rPr>
      </w:pPr>
    </w:p>
    <w:p>
      <w:pPr>
        <w:widowControl/>
        <w:spacing w:line="400" w:lineRule="exact"/>
        <w:ind w:firstLine="720" w:firstLineChars="300"/>
        <w:jc w:val="left"/>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0"/>
        <w:jc w:val="center"/>
        <w:rPr>
          <w:rFonts w:hint="eastAsia" w:ascii="方正仿宋_GBK" w:eastAsia="方正仿宋_GBK"/>
          <w:sz w:val="24"/>
          <w:szCs w:val="24"/>
        </w:rPr>
      </w:pPr>
    </w:p>
    <w:p>
      <w:pPr>
        <w:spacing w:line="360" w:lineRule="auto"/>
        <w:ind w:firstLine="560" w:firstLineChars="200"/>
        <w:jc w:val="center"/>
        <w:rPr>
          <w:rFonts w:hint="eastAsia" w:ascii="方正仿宋_GBK" w:eastAsia="方正仿宋_GBK"/>
        </w:rPr>
      </w:pPr>
      <w:r>
        <w:rPr>
          <w:rFonts w:hint="eastAsia" w:ascii="方正仿宋_GBK" w:eastAsia="方正仿宋_GBK"/>
        </w:rPr>
        <w:t>（结束）</w:t>
      </w:r>
    </w:p>
    <w:sectPr>
      <w:pgSz w:w="11907" w:h="16840"/>
      <w:pgMar w:top="1134" w:right="1191" w:bottom="1134" w:left="1304" w:header="851" w:footer="992" w:gutter="0"/>
      <w:pgNumType w:fmt="numberInDash"/>
      <w:cols w:space="720" w:num="1"/>
      <w:docGrid w:linePitch="380"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D00078FF" w:usb2="00000029" w:usb3="00000000" w:csb0="6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altName w:val="MS Reference Sans Serif"/>
    <w:panose1 w:val="020B0604030504040204"/>
    <w:charset w:val="00"/>
    <w:family w:val="swiss"/>
    <w:pitch w:val="default"/>
    <w:sig w:usb0="00000000" w:usb1="00000000"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1"/>
        <w:rFonts w:hint="eastAsia" w:ascii="宋体"/>
        <w:sz w:val="21"/>
        <w:szCs w:val="21"/>
      </w:rPr>
    </w:pPr>
    <w:r>
      <w:rPr>
        <w:rStyle w:val="61"/>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- 17 -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rPr>
        <w:rStyle w:val="61"/>
      </w:rPr>
      <w:fldChar w:fldCharType="begin"/>
    </w:r>
    <w:r>
      <w:rPr>
        <w:rStyle w:val="61"/>
      </w:rPr>
      <w:instrText xml:space="preserve">PAGE  </w:instrText>
    </w:r>
    <w:r>
      <w:fldChar w:fldCharType="separate"/>
    </w:r>
    <w:r>
      <w:t xml:space="preserve"> </w: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p>
  <w:p>
    <w:pPr>
      <w:pStyle w:val="35"/>
      <w:jc w:val="center"/>
      <w:rPr>
        <w:rFonts w:hint="eastAsia" w:asci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sz w:val="21"/>
        <w:szCs w:val="21"/>
      </w:rPr>
    </w:pPr>
    <w:r>
      <w:rPr>
        <w:rStyle w:val="61"/>
        <w:rFonts w:ascii="宋体"/>
        <w:sz w:val="21"/>
        <w:szCs w:val="21"/>
      </w:rPr>
      <w:fldChar w:fldCharType="begin"/>
    </w:r>
    <w:r>
      <w:rPr>
        <w:rStyle w:val="61"/>
        <w:rFonts w:ascii="宋体"/>
        <w:sz w:val="21"/>
        <w:szCs w:val="21"/>
      </w:rPr>
      <w:instrText xml:space="preserve"> PAGE </w:instrText>
    </w:r>
    <w:r>
      <w:rPr>
        <w:rFonts w:ascii="宋体"/>
        <w:sz w:val="21"/>
        <w:szCs w:val="21"/>
      </w:rPr>
      <w:fldChar w:fldCharType="separate"/>
    </w:r>
    <w:r>
      <w:rPr>
        <w:rStyle w:val="61"/>
        <w:rFonts w:ascii="宋体"/>
        <w:sz w:val="21"/>
        <w:szCs w:val="21"/>
      </w:rPr>
      <w:t>- 35 -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rPr>
        <w:rStyle w:val="61"/>
      </w:rPr>
      <w:fldChar w:fldCharType="begin"/>
    </w:r>
    <w:r>
      <w:rPr>
        <w:rStyle w:val="61"/>
      </w:rPr>
      <w:instrText xml:space="preserve">PAGE  </w:instrText>
    </w:r>
    <w:r>
      <w:fldChar w:fldCharType="separate"/>
    </w:r>
    <w:r>
      <w:t xml:space="preserve"> </w: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1"/>
        <w:lang w:eastAsia="zh-CN"/>
      </w:rPr>
    </w:pPr>
    <w:r>
      <w:rPr>
        <w:rFonts w:hint="eastAsia" w:ascii="方正仿宋_GBK" w:eastAsia="方正仿宋_GBK"/>
        <w:sz w:val="21"/>
        <w:szCs w:val="21"/>
      </w:rPr>
      <w:t xml:space="preserve">                                                                       </w:t>
    </w:r>
    <w:r>
      <w:rPr>
        <w:rFonts w:hint="eastAsia" w:ascii="方正仿宋_GBK" w:eastAsia="方正仿宋_GBK"/>
        <w:sz w:val="21"/>
        <w:szCs w:val="21"/>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31"/>
      <w:suff w:val="nothing"/>
      <w:lvlText w:val="附　录　%1"/>
      <w:lvlJc w:val="left"/>
      <w:pPr>
        <w:ind w:left="0" w:firstLine="0"/>
      </w:pPr>
      <w:rPr>
        <w:rFonts w:hint="eastAsia" w:ascii="黑体" w:hAnsi="黑体" w:eastAsia="黑体"/>
        <w:b w:val="0"/>
        <w:i w:val="0"/>
        <w:sz w:val="21"/>
      </w:rPr>
    </w:lvl>
    <w:lvl w:ilvl="1" w:tentative="0">
      <w:start w:val="1"/>
      <w:numFmt w:val="decimal"/>
      <w:pStyle w:val="137"/>
      <w:suff w:val="nothing"/>
      <w:lvlText w:val="%1.%2　"/>
      <w:lvlJc w:val="left"/>
      <w:pPr>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黑体"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000000A"/>
    <w:multiLevelType w:val="multilevel"/>
    <w:tmpl w:val="0000000A"/>
    <w:lvl w:ilvl="0" w:tentative="0">
      <w:start w:val="1"/>
      <w:numFmt w:val="bullet"/>
      <w:pStyle w:val="180"/>
      <w:lvlText w:val=""/>
      <w:lvlJc w:val="left"/>
      <w:pPr>
        <w:ind w:left="987" w:hanging="420"/>
      </w:pPr>
      <w:rPr>
        <w:rFonts w:hint="default" w:ascii="Wingdings" w:hAnsi="Wingdings"/>
      </w:r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eastAsia"/>
      </w:r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B"/>
    <w:multiLevelType w:val="singleLevel"/>
    <w:tmpl w:val="0000000B"/>
    <w:lvl w:ilvl="0" w:tentative="0">
      <w:start w:val="1"/>
      <w:numFmt w:val="bullet"/>
      <w:pStyle w:val="169"/>
      <w:lvlText w:val=""/>
      <w:lvlJc w:val="left"/>
      <w:pPr>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72"/>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212"/>
      <w:lvlText w:val=""/>
      <w:lvlJc w:val="left"/>
      <w:pPr>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91"/>
      <w:lvlText w:val="（%1）"/>
      <w:lvlJc w:val="left"/>
      <w:pPr>
        <w:ind w:left="0" w:firstLine="510"/>
      </w:pPr>
      <w:rPr>
        <w:rFonts w:hint="default" w:ascii="Arial" w:hAnsi="Arial"/>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2"/>
    <w:multiLevelType w:val="multilevel"/>
    <w:tmpl w:val="00000012"/>
    <w:lvl w:ilvl="0" w:tentative="0">
      <w:start w:val="1"/>
      <w:numFmt w:val="bullet"/>
      <w:pStyle w:val="205"/>
      <w:lvlText w:val=""/>
      <w:lvlJc w:val="left"/>
      <w:pPr>
        <w:ind w:left="1644" w:hanging="510"/>
      </w:pPr>
      <w:rPr>
        <w:rFonts w:hint="default" w:ascii="Wingdings" w:hAnsi="Wingdings"/>
        <w:color w:val="auto"/>
        <w:sz w:val="13"/>
        <w:u w:val="none"/>
      </w:rPr>
    </w:lvl>
    <w:lvl w:ilvl="1" w:tentative="0">
      <w:start w:val="1"/>
      <w:numFmt w:val="bullet"/>
      <w:lvlText w:val=""/>
      <w:lvlJc w:val="left"/>
      <w:pPr>
        <w:ind w:left="840" w:hanging="420"/>
      </w:pPr>
      <w:rPr>
        <w:rFonts w:hint="default" w:ascii="Wingdings" w:hAnsi="Wingdings"/>
        <w:color w:val="auto"/>
        <w:sz w:val="13"/>
        <w:u w:val="none"/>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88"/>
      <w:lvlText w:val="%1)"/>
      <w:lvlJc w:val="left"/>
      <w:pPr>
        <w:ind w:left="425" w:hanging="425"/>
      </w:pPr>
      <w:rPr>
        <w:rFonts w:hint="eastAsia"/>
      </w:rPr>
    </w:lvl>
  </w:abstractNum>
  <w:abstractNum w:abstractNumId="11">
    <w:nsid w:val="00000017"/>
    <w:multiLevelType w:val="multilevel"/>
    <w:tmpl w:val="00000017"/>
    <w:lvl w:ilvl="0" w:tentative="0">
      <w:start w:val="1"/>
      <w:numFmt w:val="chineseCountingThousand"/>
      <w:pStyle w:val="14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F146DA8"/>
    <w:multiLevelType w:val="singleLevel"/>
    <w:tmpl w:val="1F146DA8"/>
    <w:lvl w:ilvl="0" w:tentative="0">
      <w:start w:val="2"/>
      <w:numFmt w:val="chineseCounting"/>
      <w:suff w:val="nothing"/>
      <w:lvlText w:val="（%1）"/>
      <w:lvlJc w:val="left"/>
      <w:rPr>
        <w:rFonts w:hint="eastAsia"/>
      </w:rPr>
    </w:lvl>
  </w:abstractNum>
  <w:abstractNum w:abstractNumId="13">
    <w:nsid w:val="5E316D82"/>
    <w:multiLevelType w:val="singleLevel"/>
    <w:tmpl w:val="5E316D82"/>
    <w:lvl w:ilvl="0" w:tentative="0">
      <w:start w:val="1"/>
      <w:numFmt w:val="chineseCounting"/>
      <w:suff w:val="nothing"/>
      <w:lvlText w:val="%1、"/>
      <w:lvlJc w:val="left"/>
      <w:pPr>
        <w:ind w:left="0" w:firstLine="0"/>
      </w:pPr>
      <w:rPr>
        <w:rFonts w:hint="eastAsia"/>
      </w:rPr>
    </w:lvl>
  </w:abstractNum>
  <w:abstractNum w:abstractNumId="14">
    <w:nsid w:val="635FD7E5"/>
    <w:multiLevelType w:val="singleLevel"/>
    <w:tmpl w:val="635FD7E5"/>
    <w:lvl w:ilvl="0" w:tentative="0">
      <w:start w:val="3"/>
      <w:numFmt w:val="chineseCounting"/>
      <w:suff w:val="nothing"/>
      <w:lvlText w:val="（%1）"/>
      <w:lvlJc w:val="left"/>
      <w:pPr>
        <w:ind w:left="0" w:firstLine="0"/>
      </w:pPr>
      <w:rPr>
        <w:rFonts w:hint="eastAsia"/>
      </w:rPr>
    </w:lvl>
  </w:abstractNum>
  <w:abstractNum w:abstractNumId="15">
    <w:nsid w:val="73A2AE71"/>
    <w:multiLevelType w:val="singleLevel"/>
    <w:tmpl w:val="73A2AE71"/>
    <w:lvl w:ilvl="0" w:tentative="0">
      <w:start w:val="3"/>
      <w:numFmt w:val="chineseCounting"/>
      <w:suff w:val="nothing"/>
      <w:lvlText w:val="（%1）"/>
      <w:lvlJc w:val="left"/>
      <w:pPr>
        <w:ind w:left="0" w:firstLine="0"/>
      </w:pPr>
      <w:rPr>
        <w:rFonts w:hint="eastAsia"/>
      </w:rPr>
    </w:lvl>
  </w:abstractNum>
  <w:num w:numId="1">
    <w:abstractNumId w:val="8"/>
  </w:num>
  <w:num w:numId="2">
    <w:abstractNumId w:val="5"/>
  </w:num>
  <w:num w:numId="3">
    <w:abstractNumId w:val="3"/>
  </w:num>
  <w:num w:numId="4">
    <w:abstractNumId w:val="9"/>
  </w:num>
  <w:num w:numId="5">
    <w:abstractNumId w:val="0"/>
  </w:num>
  <w:num w:numId="6">
    <w:abstractNumId w:val="11"/>
  </w:num>
  <w:num w:numId="7">
    <w:abstractNumId w:val="2"/>
  </w:num>
  <w:num w:numId="8">
    <w:abstractNumId w:val="4"/>
  </w:num>
  <w:num w:numId="9">
    <w:abstractNumId w:val="1"/>
  </w:num>
  <w:num w:numId="10">
    <w:abstractNumId w:val="10"/>
  </w:num>
  <w:num w:numId="11">
    <w:abstractNumId w:val="6"/>
  </w:num>
  <w:num w:numId="12">
    <w:abstractNumId w:val="7"/>
  </w:num>
  <w:num w:numId="13">
    <w:abstractNumId w:val="13"/>
  </w:num>
  <w:num w:numId="14">
    <w:abstractNumId w:val="15"/>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dit="readOnly" w:enforcement="0"/>
  <w:defaultTabStop w:val="420"/>
  <w:drawingGridHorizontalSpacing w:val="12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ZTBiM2Y5MmM1OTY4OGI0ZGFkMDU1YWI5MDIxNzc3ZDgifQ=="/>
  </w:docVars>
  <w:rsids>
    <w:rsidRoot w:val="00000000"/>
    <w:rsid w:val="03E2554B"/>
    <w:rsid w:val="04293179"/>
    <w:rsid w:val="0AAC6238"/>
    <w:rsid w:val="0C0555AD"/>
    <w:rsid w:val="0C6E02C3"/>
    <w:rsid w:val="0C7208FB"/>
    <w:rsid w:val="114710E3"/>
    <w:rsid w:val="12AB744F"/>
    <w:rsid w:val="12C0739F"/>
    <w:rsid w:val="13873AD6"/>
    <w:rsid w:val="13A5156F"/>
    <w:rsid w:val="165006DF"/>
    <w:rsid w:val="198D78AF"/>
    <w:rsid w:val="1B1C538E"/>
    <w:rsid w:val="1B9A62B3"/>
    <w:rsid w:val="1C5F19D6"/>
    <w:rsid w:val="1CF57C45"/>
    <w:rsid w:val="1E0B76C7"/>
    <w:rsid w:val="1E6F4FEA"/>
    <w:rsid w:val="21590EA2"/>
    <w:rsid w:val="27082C6B"/>
    <w:rsid w:val="2EFF2BA5"/>
    <w:rsid w:val="338F274A"/>
    <w:rsid w:val="36527A5E"/>
    <w:rsid w:val="3EB968CD"/>
    <w:rsid w:val="45F03C17"/>
    <w:rsid w:val="46B502C1"/>
    <w:rsid w:val="4C017B05"/>
    <w:rsid w:val="4C730FC7"/>
    <w:rsid w:val="4D3A1992"/>
    <w:rsid w:val="4E5E4D9B"/>
    <w:rsid w:val="4E6332C9"/>
    <w:rsid w:val="4FAC0994"/>
    <w:rsid w:val="511300BE"/>
    <w:rsid w:val="518E5997"/>
    <w:rsid w:val="53CE29C2"/>
    <w:rsid w:val="55182CDA"/>
    <w:rsid w:val="55434CEA"/>
    <w:rsid w:val="55EC5052"/>
    <w:rsid w:val="5B4E6197"/>
    <w:rsid w:val="60884935"/>
    <w:rsid w:val="618C2288"/>
    <w:rsid w:val="62330B65"/>
    <w:rsid w:val="63620A31"/>
    <w:rsid w:val="64E12E32"/>
    <w:rsid w:val="65685D4E"/>
    <w:rsid w:val="691E3642"/>
    <w:rsid w:val="693C68D0"/>
    <w:rsid w:val="6A4E1D0A"/>
    <w:rsid w:val="6E5A0C83"/>
    <w:rsid w:val="6FEC0000"/>
    <w:rsid w:val="70221C74"/>
    <w:rsid w:val="71235CA4"/>
    <w:rsid w:val="719C1D81"/>
    <w:rsid w:val="78757A9E"/>
    <w:rsid w:val="79D25064"/>
    <w:rsid w:val="7CDB5685"/>
    <w:rsid w:val="7F3101FA"/>
    <w:rsid w:val="FFF615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1"/>
    <w:basedOn w:val="1"/>
    <w:next w:val="1"/>
    <w:qFormat/>
    <w:uiPriority w:val="0"/>
    <w:pPr>
      <w:keepNext/>
      <w:widowControl w:val="0"/>
      <w:snapToGrid w:val="0"/>
      <w:spacing w:line="360" w:lineRule="atLeast"/>
      <w:outlineLvl w:val="0"/>
    </w:pPr>
    <w:rPr>
      <w:rFonts w:ascii="宋体"/>
    </w:rPr>
  </w:style>
  <w:style w:type="paragraph" w:styleId="3">
    <w:name w:val="heading 2"/>
    <w:basedOn w:val="1"/>
    <w:next w:val="1"/>
    <w:qFormat/>
    <w:uiPriority w:val="0"/>
    <w:pPr>
      <w:keepNext/>
      <w:keepLines/>
      <w:widowControl w:val="0"/>
      <w:spacing w:before="260" w:beforeAutospacing="0" w:after="260" w:afterAutospacing="0" w:line="413"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beforeAutospacing="0" w:after="260" w:afterAutospacing="0" w:line="413" w:lineRule="auto"/>
      <w:outlineLvl w:val="2"/>
    </w:pPr>
    <w:rPr>
      <w:b/>
      <w:sz w:val="32"/>
    </w:rPr>
  </w:style>
  <w:style w:type="paragraph" w:styleId="5">
    <w:name w:val="heading 4"/>
    <w:basedOn w:val="1"/>
    <w:next w:val="1"/>
    <w:qFormat/>
    <w:uiPriority w:val="0"/>
    <w:pPr>
      <w:keepNext/>
      <w:keepLines/>
      <w:widowControl w:val="0"/>
      <w:spacing w:before="280" w:beforeAutospacing="0" w:after="290" w:afterAutospacing="0" w:line="372" w:lineRule="auto"/>
      <w:outlineLvl w:val="3"/>
    </w:pPr>
    <w:rPr>
      <w:rFonts w:ascii="Arial" w:hAnsi="Arial" w:eastAsia="黑体"/>
      <w:b/>
    </w:rPr>
  </w:style>
  <w:style w:type="paragraph" w:styleId="6">
    <w:name w:val="heading 5"/>
    <w:basedOn w:val="1"/>
    <w:next w:val="1"/>
    <w:qFormat/>
    <w:uiPriority w:val="0"/>
    <w:pPr>
      <w:keepNext/>
      <w:keepLines/>
      <w:widowControl w:val="0"/>
      <w:tabs>
        <w:tab w:val="left" w:pos="2551"/>
      </w:tabs>
      <w:spacing w:before="280" w:beforeAutospacing="0" w:after="290" w:afterAutospacing="0" w:line="372" w:lineRule="auto"/>
      <w:ind w:left="2551" w:hanging="850"/>
      <w:outlineLvl w:val="4"/>
    </w:pPr>
    <w:rPr>
      <w:b/>
    </w:rPr>
  </w:style>
  <w:style w:type="paragraph" w:styleId="7">
    <w:name w:val="heading 6"/>
    <w:basedOn w:val="1"/>
    <w:next w:val="1"/>
    <w:qFormat/>
    <w:uiPriority w:val="0"/>
    <w:pPr>
      <w:keepNext/>
      <w:keepLines/>
      <w:widowControl w:val="0"/>
      <w:tabs>
        <w:tab w:val="left" w:pos="1152"/>
      </w:tabs>
      <w:adjustRightInd w:val="0"/>
      <w:snapToGrid w:val="0"/>
      <w:spacing w:before="240" w:beforeAutospacing="0" w:after="64"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widowControl w:val="0"/>
      <w:tabs>
        <w:tab w:val="left" w:pos="1296"/>
      </w:tabs>
      <w:adjustRightInd w:val="0"/>
      <w:snapToGrid w:val="0"/>
      <w:spacing w:before="240" w:beforeAutospacing="0" w:after="64"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widowControl w:val="0"/>
      <w:tabs>
        <w:tab w:val="left" w:pos="1440"/>
      </w:tabs>
      <w:adjustRightInd w:val="0"/>
      <w:snapToGrid w:val="0"/>
      <w:spacing w:before="240" w:beforeAutospacing="0" w:after="64"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widowControl w:val="0"/>
      <w:tabs>
        <w:tab w:val="left" w:pos="1584"/>
      </w:tabs>
      <w:adjustRightInd w:val="0"/>
      <w:snapToGrid w:val="0"/>
      <w:spacing w:before="240" w:beforeAutospacing="0" w:after="64" w:afterAutospacing="0" w:line="317" w:lineRule="auto"/>
      <w:ind w:left="1584" w:hanging="1584"/>
      <w:outlineLvl w:val="8"/>
    </w:pPr>
    <w:rPr>
      <w:rFonts w:ascii="Arial" w:hAnsi="Arial" w:eastAsia="黑体"/>
      <w:b/>
      <w:sz w:val="24"/>
    </w:rPr>
  </w:style>
  <w:style w:type="character" w:default="1" w:styleId="59">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600" w:leftChars="400" w:hanging="200" w:hangingChars="200"/>
    </w:pPr>
    <w:rPr>
      <w:sz w:val="24"/>
    </w:rPr>
  </w:style>
  <w:style w:type="paragraph" w:styleId="12">
    <w:name w:val="toc 7"/>
    <w:basedOn w:val="1"/>
    <w:next w:val="1"/>
    <w:qFormat/>
    <w:uiPriority w:val="0"/>
    <w:pPr>
      <w:ind w:left="1200" w:leftChars="1200"/>
    </w:pPr>
  </w:style>
  <w:style w:type="paragraph" w:styleId="13">
    <w:name w:val="List Number 2"/>
    <w:basedOn w:val="1"/>
    <w:qFormat/>
    <w:uiPriority w:val="0"/>
    <w:pPr>
      <w:numPr>
        <w:ilvl w:val="0"/>
        <w:numId w:val="1"/>
      </w:numPr>
      <w:tabs>
        <w:tab w:val="left" w:pos="780"/>
      </w:tabs>
      <w:spacing w:line="360" w:lineRule="auto"/>
    </w:pPr>
    <w:rPr>
      <w:sz w:val="24"/>
    </w:rPr>
  </w:style>
  <w:style w:type="paragraph" w:styleId="14">
    <w:name w:val="List Bullet 4"/>
    <w:basedOn w:val="1"/>
    <w:qFormat/>
    <w:uiPriority w:val="0"/>
    <w:pPr>
      <w:widowControl/>
      <w:numPr>
        <w:ilvl w:val="0"/>
        <w:numId w:val="2"/>
      </w:numPr>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400" w:leftChars="200" w:hanging="200" w:hangingChars="200"/>
    </w:pPr>
    <w:rPr>
      <w:sz w:val="24"/>
    </w:rPr>
  </w:style>
  <w:style w:type="paragraph" w:styleId="26">
    <w:name w:val="List Continue"/>
    <w:basedOn w:val="1"/>
    <w:qFormat/>
    <w:uiPriority w:val="0"/>
    <w:pPr>
      <w:adjustRightInd w:val="0"/>
      <w:snapToGrid w:val="0"/>
      <w:spacing w:after="120" w:afterAutospacing="0" w:line="360" w:lineRule="auto"/>
      <w:ind w:left="20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800" w:leftChars="800"/>
    </w:pPr>
  </w:style>
  <w:style w:type="paragraph" w:styleId="29">
    <w:name w:val="toc 3"/>
    <w:basedOn w:val="1"/>
    <w:next w:val="1"/>
    <w:qFormat/>
    <w:uiPriority w:val="0"/>
    <w:pPr>
      <w:ind w:left="400" w:leftChars="400"/>
    </w:pPr>
  </w:style>
  <w:style w:type="paragraph" w:styleId="30">
    <w:name w:val="Plain Text"/>
    <w:basedOn w:val="1"/>
    <w:qFormat/>
    <w:uiPriority w:val="0"/>
    <w:rPr>
      <w:rFonts w:ascii="宋体"/>
      <w:sz w:val="21"/>
    </w:rPr>
  </w:style>
  <w:style w:type="paragraph" w:styleId="31">
    <w:name w:val="toc 8"/>
    <w:basedOn w:val="1"/>
    <w:next w:val="1"/>
    <w:qFormat/>
    <w:uiPriority w:val="0"/>
    <w:pPr>
      <w:ind w:left="1400" w:leftChars="1400"/>
    </w:pPr>
  </w:style>
  <w:style w:type="paragraph" w:styleId="32">
    <w:name w:val="Date"/>
    <w:basedOn w:val="1"/>
    <w:next w:val="1"/>
    <w:qFormat/>
    <w:uiPriority w:val="0"/>
  </w:style>
  <w:style w:type="paragraph" w:styleId="33">
    <w:name w:val="Body Text Indent 2"/>
    <w:basedOn w:val="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afterAutospacing="0" w:line="360" w:lineRule="auto"/>
      <w:ind w:left="800" w:leftChars="800"/>
    </w:pPr>
    <w:rPr>
      <w:sz w:val="24"/>
    </w:rPr>
  </w:style>
  <w:style w:type="paragraph" w:styleId="39">
    <w:name w:val="toc 4"/>
    <w:basedOn w:val="1"/>
    <w:next w:val="1"/>
    <w:qFormat/>
    <w:uiPriority w:val="0"/>
    <w:pPr>
      <w:ind w:left="60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0"/>
    <w:pPr>
      <w:ind w:left="1000" w:leftChars="1000"/>
    </w:pPr>
  </w:style>
  <w:style w:type="paragraph" w:styleId="42">
    <w:name w:val="List 5"/>
    <w:basedOn w:val="1"/>
    <w:qFormat/>
    <w:uiPriority w:val="0"/>
    <w:pPr>
      <w:adjustRightInd w:val="0"/>
      <w:snapToGrid w:val="0"/>
      <w:spacing w:line="360" w:lineRule="auto"/>
      <w:ind w:left="10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0"/>
    <w:pPr>
      <w:ind w:left="200" w:leftChars="200"/>
    </w:pPr>
  </w:style>
  <w:style w:type="paragraph" w:styleId="46">
    <w:name w:val="toc 9"/>
    <w:basedOn w:val="1"/>
    <w:next w:val="1"/>
    <w:qFormat/>
    <w:uiPriority w:val="0"/>
    <w:pPr>
      <w:ind w:left="1600" w:leftChars="1600"/>
    </w:pPr>
  </w:style>
  <w:style w:type="paragraph" w:styleId="47">
    <w:name w:val="Body Text 2"/>
    <w:basedOn w:val="1"/>
    <w:qFormat/>
    <w:uiPriority w:val="0"/>
    <w:pPr>
      <w:adjustRightInd w:val="0"/>
      <w:snapToGrid w:val="0"/>
      <w:spacing w:after="120" w:afterAutospacing="0" w:line="480" w:lineRule="auto"/>
    </w:pPr>
    <w:rPr>
      <w:sz w:val="24"/>
    </w:rPr>
  </w:style>
  <w:style w:type="paragraph" w:styleId="48">
    <w:name w:val="List 4"/>
    <w:basedOn w:val="1"/>
    <w:qFormat/>
    <w:uiPriority w:val="0"/>
    <w:pPr>
      <w:adjustRightInd w:val="0"/>
      <w:snapToGrid w:val="0"/>
      <w:spacing w:line="360" w:lineRule="auto"/>
      <w:ind w:left="800" w:leftChars="600" w:hanging="200" w:hangingChars="200"/>
    </w:pPr>
    <w:rPr>
      <w:sz w:val="24"/>
    </w:rPr>
  </w:style>
  <w:style w:type="paragraph" w:styleId="49">
    <w:name w:val="List Continue 2"/>
    <w:basedOn w:val="1"/>
    <w:qFormat/>
    <w:uiPriority w:val="0"/>
    <w:pPr>
      <w:adjustRightInd w:val="0"/>
      <w:snapToGrid w:val="0"/>
      <w:spacing w:after="120" w:afterAutospacing="0" w:line="360" w:lineRule="auto"/>
      <w:ind w:left="400" w:leftChars="400"/>
    </w:pPr>
    <w:rPr>
      <w:sz w:val="24"/>
    </w:rPr>
  </w:style>
  <w:style w:type="paragraph" w:styleId="50">
    <w:name w:val="Normal (Web)"/>
    <w:basedOn w:val="1"/>
    <w:qFormat/>
    <w:uiPriority w:val="0"/>
    <w:pPr>
      <w:widowControl/>
      <w:spacing w:before="100" w:beforeAutospacing="1" w:after="100" w:afterAutospacing="1"/>
      <w:jc w:val="left"/>
    </w:pPr>
    <w:rPr>
      <w:rFonts w:ascii="宋体" w:eastAsia="宋体" w:cs="Times New Roman"/>
      <w:kern w:val="0"/>
      <w:sz w:val="24"/>
      <w:szCs w:val="20"/>
      <w:lang w:val="en-US" w:eastAsia="zh-CN" w:bidi="ar-SA"/>
    </w:rPr>
  </w:style>
  <w:style w:type="paragraph" w:styleId="51">
    <w:name w:val="List Continue 3"/>
    <w:basedOn w:val="1"/>
    <w:qFormat/>
    <w:uiPriority w:val="0"/>
    <w:pPr>
      <w:adjustRightInd w:val="0"/>
      <w:snapToGrid w:val="0"/>
      <w:spacing w:after="120" w:afterAutospacing="0" w:line="360" w:lineRule="auto"/>
      <w:ind w:left="60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Autospacing="0" w:line="360" w:lineRule="auto"/>
      <w:jc w:val="center"/>
    </w:pPr>
    <w:rPr>
      <w:rFonts w:ascii="Arial" w:hAnsi="Arial"/>
      <w:b/>
      <w:smallCaps/>
      <w:kern w:val="28"/>
      <w:sz w:val="36"/>
    </w:rPr>
  </w:style>
  <w:style w:type="paragraph" w:styleId="54">
    <w:name w:val="annotation subject"/>
    <w:basedOn w:val="19"/>
    <w:next w:val="19"/>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sz w:val="24"/>
    </w:rPr>
  </w:style>
  <w:style w:type="paragraph" w:styleId="56">
    <w:name w:val="Body Text First Indent 2"/>
    <w:basedOn w:val="23"/>
    <w:qFormat/>
    <w:uiPriority w:val="0"/>
    <w:pPr>
      <w:spacing w:after="120" w:line="240" w:lineRule="auto"/>
      <w:ind w:left="200" w:leftChars="200" w:firstLine="20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0"/>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0"/>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ontent-white1"/>
    <w:qFormat/>
    <w:uiPriority w:val="0"/>
    <w:rPr>
      <w:rFonts w:ascii="_x000B__x000C_" w:hAnsi="_x000B__x000C_"/>
      <w:color w:val="auto"/>
      <w:sz w:val="18"/>
      <w:u w:val="none"/>
    </w:rPr>
  </w:style>
  <w:style w:type="character" w:customStyle="1" w:styleId="68">
    <w:name w:val=" Char Char3"/>
    <w:qFormat/>
    <w:uiPriority w:val="0"/>
    <w:rPr>
      <w:rFonts w:eastAsia="宋体"/>
      <w:kern w:val="2"/>
      <w:sz w:val="18"/>
      <w:lang w:val="en-US" w:eastAsia="zh-CN"/>
    </w:rPr>
  </w:style>
  <w:style w:type="paragraph" w:customStyle="1" w:styleId="69">
    <w:name w:val="Table Text Char Char Char"/>
    <w:qFormat/>
    <w:uiPriority w:val="0"/>
    <w:pPr>
      <w:snapToGrid w:val="0"/>
      <w:spacing w:before="80" w:after="80"/>
    </w:pPr>
    <w:rPr>
      <w:rFonts w:ascii="Arial" w:hAnsi="Arial" w:eastAsia="宋体" w:cs="Times New Roman"/>
      <w:kern w:val="2"/>
      <w:sz w:val="18"/>
      <w:szCs w:val="20"/>
      <w:lang w:val="en-US" w:eastAsia="zh-CN" w:bidi="ar-SA"/>
    </w:rPr>
  </w:style>
  <w:style w:type="character" w:customStyle="1" w:styleId="70">
    <w:name w:val=" Char Char7"/>
    <w:qFormat/>
    <w:uiPriority w:val="0"/>
    <w:rPr>
      <w:rFonts w:ascii="宋体" w:eastAsia="宋体"/>
      <w:kern w:val="2"/>
      <w:sz w:val="28"/>
    </w:rPr>
  </w:style>
  <w:style w:type="character" w:customStyle="1" w:styleId="71">
    <w:name w:val="未命名11"/>
    <w:qFormat/>
    <w:uiPriority w:val="0"/>
    <w:rPr>
      <w:color w:val="77FFFF"/>
      <w:sz w:val="24"/>
    </w:rPr>
  </w:style>
  <w:style w:type="character" w:customStyle="1" w:styleId="72">
    <w:name w:val="小 Char"/>
    <w:qFormat/>
    <w:uiPriority w:val="0"/>
    <w:rPr>
      <w:rFonts w:ascii="宋体" w:eastAsia="宋体"/>
      <w:kern w:val="2"/>
      <w:sz w:val="21"/>
      <w:lang w:val="en-US" w:eastAsia="zh-CN" w:bidi="ar-SA"/>
    </w:rPr>
  </w:style>
  <w:style w:type="paragraph" w:customStyle="1" w:styleId="73">
    <w:name w:val="文字"/>
    <w:basedOn w:val="1"/>
    <w:qFormat/>
    <w:uiPriority w:val="0"/>
    <w:pPr>
      <w:tabs>
        <w:tab w:val="left" w:pos="8520"/>
      </w:tabs>
      <w:spacing w:line="312" w:lineRule="auto"/>
      <w:ind w:right="-210" w:firstLine="556"/>
    </w:pPr>
    <w:rPr>
      <w:rFonts w:ascii="宋体"/>
    </w:rPr>
  </w:style>
  <w:style w:type="character" w:customStyle="1" w:styleId="74">
    <w:name w:val="v151"/>
    <w:qFormat/>
    <w:uiPriority w:val="0"/>
    <w:rPr>
      <w:sz w:val="18"/>
    </w:rPr>
  </w:style>
  <w:style w:type="character" w:customStyle="1" w:styleId="75">
    <w:name w:val=" Char Char2"/>
    <w:qFormat/>
    <w:uiPriority w:val="0"/>
    <w:rPr>
      <w:rFonts w:eastAsia="宋体"/>
      <w:kern w:val="2"/>
      <w:sz w:val="18"/>
      <w:lang w:val="en-US" w:eastAsia="zh-CN"/>
    </w:rPr>
  </w:style>
  <w:style w:type="paragraph" w:customStyle="1" w:styleId="76">
    <w:name w:val="Table Text"/>
    <w:qFormat/>
    <w:uiPriority w:val="0"/>
    <w:pPr>
      <w:snapToGrid w:val="0"/>
      <w:spacing w:before="80" w:after="80"/>
    </w:pPr>
    <w:rPr>
      <w:rFonts w:ascii="Arial" w:hAnsi="Arial" w:eastAsia="宋体" w:cs="Times New Roman"/>
      <w:kern w:val="2"/>
      <w:sz w:val="18"/>
      <w:szCs w:val="20"/>
      <w:lang w:val="en-US" w:eastAsia="zh-CN" w:bidi="ar-SA"/>
    </w:rPr>
  </w:style>
  <w:style w:type="character" w:customStyle="1" w:styleId="77">
    <w:name w:val="Table Heading Char Char"/>
    <w:qFormat/>
    <w:uiPriority w:val="0"/>
    <w:rPr>
      <w:rFonts w:ascii="Arial" w:hAnsi="Arial" w:eastAsia="黑体"/>
      <w:kern w:val="2"/>
      <w:sz w:val="18"/>
      <w:lang w:val="en-US" w:eastAsia="zh-CN"/>
    </w:rPr>
  </w:style>
  <w:style w:type="character" w:customStyle="1" w:styleId="78">
    <w:name w:val=" Char Char11"/>
    <w:qFormat/>
    <w:uiPriority w:val="0"/>
    <w:rPr>
      <w:rFonts w:ascii="宋体"/>
      <w:kern w:val="2"/>
      <w:sz w:val="28"/>
    </w:rPr>
  </w:style>
  <w:style w:type="character" w:customStyle="1" w:styleId="79">
    <w:name w:val="样式 宋体"/>
    <w:qFormat/>
    <w:uiPriority w:val="0"/>
    <w:rPr>
      <w:rFonts w:ascii="宋体" w:eastAsia="宋体"/>
      <w:sz w:val="28"/>
    </w:rPr>
  </w:style>
  <w:style w:type="character" w:customStyle="1" w:styleId="80">
    <w:name w:val="正文 + 三号 Char"/>
    <w:qFormat/>
    <w:uiPriority w:val="0"/>
    <w:rPr>
      <w:rFonts w:eastAsia="宋体"/>
      <w:kern w:val="2"/>
      <w:sz w:val="21"/>
      <w:lang w:val="en-US" w:eastAsia="zh-CN"/>
    </w:rPr>
  </w:style>
  <w:style w:type="character" w:customStyle="1" w:styleId="81">
    <w:name w:val="crowed11"/>
    <w:qFormat/>
    <w:uiPriority w:val="0"/>
    <w:rPr>
      <w:rFonts w:ascii="_x000B__x000C_" w:hAnsi="_x000B__x000C_"/>
      <w:sz w:val="24"/>
    </w:rPr>
  </w:style>
  <w:style w:type="character" w:customStyle="1" w:styleId="82">
    <w:name w:val="font1"/>
    <w:qFormat/>
    <w:uiPriority w:val="0"/>
    <w:rPr>
      <w:color w:val="000000"/>
      <w:sz w:val="18"/>
    </w:rPr>
  </w:style>
  <w:style w:type="character" w:customStyle="1" w:styleId="83">
    <w:name w:val="H2 Char"/>
    <w:qFormat/>
    <w:uiPriority w:val="0"/>
    <w:rPr>
      <w:rFonts w:ascii="Arial" w:hAnsi="Arial" w:eastAsia="宋体"/>
      <w:kern w:val="2"/>
      <w:sz w:val="28"/>
      <w:lang w:val="en-US" w:eastAsia="zh-CN"/>
    </w:rPr>
  </w:style>
  <w:style w:type="character" w:customStyle="1" w:styleId="84">
    <w:name w:val=" Char Char4"/>
    <w:qFormat/>
    <w:uiPriority w:val="0"/>
    <w:rPr>
      <w:rFonts w:eastAsia="宋体"/>
      <w:b/>
      <w:kern w:val="2"/>
      <w:sz w:val="21"/>
      <w:lang w:val="en-US" w:eastAsia="zh-CN"/>
    </w:rPr>
  </w:style>
  <w:style w:type="character" w:customStyle="1" w:styleId="85">
    <w:name w:val="title_emph1"/>
    <w:qFormat/>
    <w:uiPriority w:val="0"/>
    <w:rPr>
      <w:rFonts w:ascii="Arial" w:hAnsi="Arial"/>
      <w:b/>
      <w:sz w:val="20"/>
    </w:rPr>
  </w:style>
  <w:style w:type="character" w:customStyle="1" w:styleId="86">
    <w:name w:val=" Char Char6"/>
    <w:qFormat/>
    <w:uiPriority w:val="0"/>
    <w:rPr>
      <w:rFonts w:ascii="仿宋_GB2312" w:eastAsia="仿宋_GB2312"/>
      <w:kern w:val="2"/>
      <w:sz w:val="32"/>
    </w:rPr>
  </w:style>
  <w:style w:type="character" w:customStyle="1" w:styleId="87">
    <w:name w:val="top-det1"/>
    <w:qFormat/>
    <w:uiPriority w:val="0"/>
    <w:rPr>
      <w:b/>
      <w:color w:val="000000"/>
    </w:rPr>
  </w:style>
  <w:style w:type="character" w:customStyle="1" w:styleId="88">
    <w:name w:val=" Char Char5"/>
    <w:qFormat/>
    <w:uiPriority w:val="0"/>
    <w:rPr>
      <w:rFonts w:ascii="Arial" w:hAnsi="Arial" w:eastAsia="宋体"/>
      <w:b/>
      <w:smallCaps/>
      <w:kern w:val="28"/>
      <w:sz w:val="36"/>
      <w:lang w:val="en-US"/>
    </w:rPr>
  </w:style>
  <w:style w:type="character" w:customStyle="1" w:styleId="89">
    <w:name w:val="标书正文:  0.74 厘米 Char1"/>
    <w:qFormat/>
    <w:uiPriority w:val="0"/>
    <w:rPr>
      <w:rFonts w:eastAsia="宋体"/>
      <w:kern w:val="2"/>
      <w:sz w:val="24"/>
      <w:lang w:val="en-US" w:eastAsia="zh-CN"/>
    </w:rPr>
  </w:style>
  <w:style w:type="character" w:customStyle="1" w:styleId="90">
    <w:name w:val="Table Text Char1 Char"/>
    <w:qFormat/>
    <w:uiPriority w:val="0"/>
    <w:rPr>
      <w:rFonts w:ascii="Arial" w:hAnsi="Arial"/>
      <w:kern w:val="2"/>
      <w:sz w:val="18"/>
      <w:lang w:val="en-US" w:eastAsia="zh-CN" w:bidi="ar-SA"/>
    </w:rPr>
  </w:style>
  <w:style w:type="character" w:customStyle="1" w:styleId="91">
    <w:name w:val=" Char Char"/>
    <w:qFormat/>
    <w:uiPriority w:val="0"/>
    <w:rPr>
      <w:rFonts w:ascii="宋体" w:eastAsia="宋体"/>
      <w:kern w:val="2"/>
      <w:sz w:val="24"/>
      <w:lang w:val="en-US" w:eastAsia="zh-CN" w:bidi="ar-SA"/>
    </w:rPr>
  </w:style>
  <w:style w:type="paragraph" w:customStyle="1" w:styleId="92">
    <w:name w:val="IN Feature"/>
    <w:next w:val="93"/>
    <w:qFormat/>
    <w:uiPriority w:val="0"/>
    <w:pPr>
      <w:keepNext/>
      <w:keepLines/>
      <w:spacing w:before="240" w:after="240"/>
      <w:outlineLvl w:val="7"/>
    </w:pPr>
    <w:rPr>
      <w:rFonts w:ascii="Arial" w:hAnsi="Arial" w:eastAsia="黑体" w:cs="Times New Roman"/>
      <w:sz w:val="21"/>
      <w:szCs w:val="20"/>
      <w:lang w:val="en-US" w:eastAsia="zh-CN" w:bidi="ar-SA"/>
    </w:rPr>
  </w:style>
  <w:style w:type="paragraph" w:customStyle="1" w:styleId="93">
    <w:name w:val="IN Step"/>
    <w:basedOn w:val="1"/>
    <w:qFormat/>
    <w:uiPriority w:val="0"/>
    <w:pPr>
      <w:keepLines/>
      <w:widowControl/>
      <w:tabs>
        <w:tab w:val="left" w:pos="1134"/>
      </w:tabs>
      <w:spacing w:before="80" w:beforeAutospacing="0" w:after="80" w:afterAutospacing="0" w:line="300" w:lineRule="auto"/>
      <w:ind w:left="1134" w:hanging="907"/>
      <w:outlineLvl w:val="8"/>
    </w:pPr>
    <w:rPr>
      <w:rFonts w:ascii="Arial" w:hAnsi="Arial"/>
      <w:kern w:val="0"/>
      <w:sz w:val="21"/>
    </w:rPr>
  </w:style>
  <w:style w:type="paragraph" w:customStyle="1" w:styleId="94">
    <w:name w:val="表文字"/>
    <w:qFormat/>
    <w:uiPriority w:val="0"/>
    <w:rPr>
      <w:rFonts w:ascii="宋体" w:hAnsi="Times New Roman" w:eastAsia="宋体" w:cs="Times New Roman"/>
      <w:kern w:val="2"/>
      <w:sz w:val="20"/>
      <w:szCs w:val="20"/>
      <w:lang w:val="en-US" w:eastAsia="zh-CN" w:bidi="ar-SA"/>
    </w:rPr>
  </w:style>
  <w:style w:type="paragraph" w:customStyle="1" w:styleId="9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96">
    <w:name w:val="Table Text Char1"/>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97">
    <w:name w:val="Char1 Char Char Char"/>
    <w:basedOn w:val="1"/>
    <w:qFormat/>
    <w:uiPriority w:val="0"/>
    <w:rPr>
      <w:rFonts w:ascii="Tahoma" w:hAnsi="Tahoma"/>
      <w:sz w:val="30"/>
    </w:rPr>
  </w:style>
  <w:style w:type="paragraph" w:customStyle="1" w:styleId="98">
    <w:name w:val="段落正文"/>
    <w:basedOn w:val="1"/>
    <w:qFormat/>
    <w:uiPriority w:val="0"/>
    <w:pPr>
      <w:spacing w:before="50" w:beforeLines="50" w:beforeAutospacing="0" w:line="360" w:lineRule="auto"/>
      <w:ind w:firstLine="200" w:firstLineChars="200"/>
    </w:pPr>
    <w:rPr>
      <w:spacing w:val="2"/>
      <w:sz w:val="24"/>
    </w:rPr>
  </w:style>
  <w:style w:type="paragraph" w:customStyle="1" w:styleId="99">
    <w:name w:val="二级列表"/>
    <w:basedOn w:val="98"/>
    <w:next w:val="98"/>
    <w:qFormat/>
    <w:uiPriority w:val="0"/>
    <w:pPr>
      <w:tabs>
        <w:tab w:val="left" w:pos="2120"/>
      </w:tabs>
      <w:ind w:firstLine="0" w:firstLineChars="0"/>
    </w:pPr>
    <w:rPr>
      <w:b/>
    </w:rPr>
  </w:style>
  <w:style w:type="paragraph" w:customStyle="1" w:styleId="100">
    <w:name w:val="00"/>
    <w:basedOn w:val="1"/>
    <w:qFormat/>
    <w:uiPriority w:val="0"/>
    <w:pPr>
      <w:autoSpaceDE w:val="0"/>
      <w:autoSpaceDN w:val="0"/>
      <w:adjustRightInd w:val="0"/>
      <w:jc w:val="left"/>
    </w:pPr>
    <w:rPr>
      <w:rFonts w:ascii="黑体" w:eastAsia="黑体"/>
      <w:b/>
      <w:kern w:val="0"/>
      <w:sz w:val="20"/>
    </w:rPr>
  </w:style>
  <w:style w:type="paragraph" w:customStyle="1" w:styleId="101">
    <w:name w:val="1.正文"/>
    <w:basedOn w:val="1"/>
    <w:qFormat/>
    <w:uiPriority w:val="0"/>
    <w:pPr>
      <w:spacing w:line="360" w:lineRule="auto"/>
      <w:ind w:left="225" w:leftChars="225" w:firstLine="225" w:firstLineChars="225"/>
    </w:pPr>
    <w:rPr>
      <w:sz w:val="24"/>
    </w:rPr>
  </w:style>
  <w:style w:type="paragraph" w:customStyle="1" w:styleId="102">
    <w:name w:val="内容标题"/>
    <w:basedOn w:val="17"/>
    <w:qFormat/>
    <w:uiPriority w:val="0"/>
    <w:rPr>
      <w:rFonts w:ascii="Tahoma" w:hAnsi="Tahoma"/>
      <w:sz w:val="24"/>
    </w:rPr>
  </w:style>
  <w:style w:type="paragraph" w:customStyle="1" w:styleId="103">
    <w:name w:val="Table Heading"/>
    <w:qFormat/>
    <w:uiPriority w:val="0"/>
    <w:pPr>
      <w:keepNext/>
      <w:snapToGrid w:val="0"/>
      <w:spacing w:before="80" w:after="80"/>
      <w:jc w:val="center"/>
    </w:pPr>
    <w:rPr>
      <w:rFonts w:ascii="Arial" w:hAnsi="Arial" w:eastAsia="黑体" w:cs="Times New Roman"/>
      <w:sz w:val="18"/>
      <w:szCs w:val="20"/>
      <w:lang w:val="en-US" w:eastAsia="zh-CN" w:bidi="ar-SA"/>
    </w:rPr>
  </w:style>
  <w:style w:type="paragraph" w:customStyle="1" w:styleId="104">
    <w:name w:val="表格正文"/>
    <w:basedOn w:val="1"/>
    <w:qFormat/>
    <w:uiPriority w:val="0"/>
    <w:rPr>
      <w:rFonts w:ascii="Calibri" w:hAnsi="Calibri" w:eastAsia="仿宋" w:cs="宋体"/>
      <w:sz w:val="24"/>
    </w:rPr>
  </w:style>
  <w:style w:type="paragraph" w:customStyle="1" w:styleId="105">
    <w:name w:val="表头"/>
    <w:basedOn w:val="104"/>
    <w:qFormat/>
    <w:uiPriority w:val="0"/>
    <w:pPr>
      <w:jc w:val="center"/>
    </w:pPr>
    <w:rPr>
      <w:b/>
      <w:bCs/>
    </w:rPr>
  </w:style>
  <w:style w:type="paragraph" w:customStyle="1" w:styleId="106">
    <w:name w:val="正文1"/>
    <w:basedOn w:val="1"/>
    <w:qFormat/>
    <w:uiPriority w:val="0"/>
    <w:pPr>
      <w:spacing w:line="300" w:lineRule="auto"/>
      <w:ind w:firstLine="200" w:firstLineChars="200"/>
    </w:pPr>
    <w:rPr>
      <w:sz w:val="24"/>
    </w:rPr>
  </w:style>
  <w:style w:type="paragraph" w:customStyle="1" w:styleId="107">
    <w:name w:val="附录1"/>
    <w:basedOn w:val="1"/>
    <w:next w:val="1"/>
    <w:qFormat/>
    <w:uiPriority w:val="0"/>
    <w:pPr>
      <w:tabs>
        <w:tab w:val="left" w:pos="1304"/>
      </w:tabs>
      <w:ind w:left="425" w:hanging="425"/>
      <w:outlineLvl w:val="0"/>
    </w:pPr>
    <w:rPr>
      <w:rFonts w:ascii="黑体" w:eastAsia="黑体"/>
      <w:b/>
      <w:sz w:val="44"/>
    </w:rPr>
  </w:style>
  <w:style w:type="paragraph" w:customStyle="1" w:styleId="108">
    <w:name w:val="样式 样式 正文首行缩进 2 + 左  0 字符 + 首行缩进:  2.57 字符"/>
    <w:basedOn w:val="1"/>
    <w:next w:val="1"/>
    <w:qFormat/>
    <w:uiPriority w:val="0"/>
    <w:pPr>
      <w:adjustRightInd w:val="0"/>
      <w:snapToGrid w:val="0"/>
      <w:spacing w:after="120" w:afterAutospacing="0"/>
      <w:ind w:firstLine="257" w:firstLineChars="257"/>
    </w:pPr>
    <w:rPr>
      <w:sz w:val="21"/>
    </w:rPr>
  </w:style>
  <w:style w:type="paragraph" w:customStyle="1" w:styleId="109">
    <w:name w:val="正文字缩2字"/>
    <w:basedOn w:val="1"/>
    <w:qFormat/>
    <w:uiPriority w:val="0"/>
    <w:pPr>
      <w:spacing w:before="60" w:beforeAutospacing="0" w:after="60" w:afterAutospacing="0" w:line="360" w:lineRule="auto"/>
      <w:ind w:left="200" w:leftChars="200" w:firstLine="200" w:firstLineChars="200"/>
    </w:pPr>
    <w:rPr>
      <w:sz w:val="24"/>
    </w:rPr>
  </w:style>
  <w:style w:type="paragraph" w:customStyle="1" w:styleId="11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Autospacing="0" w:after="240" w:afterAutospacing="0" w:line="288" w:lineRule="auto"/>
      <w:ind w:left="144" w:right="144"/>
      <w:jc w:val="center"/>
    </w:pPr>
    <w:rPr>
      <w:b/>
      <w:i/>
      <w:sz w:val="24"/>
    </w:rPr>
  </w:style>
  <w:style w:type="paragraph" w:customStyle="1" w:styleId="111">
    <w:name w:val="段 Char"/>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112">
    <w:name w:val="Title - Date"/>
    <w:basedOn w:val="53"/>
    <w:next w:val="1"/>
    <w:qFormat/>
    <w:uiPriority w:val="0"/>
    <w:pPr>
      <w:spacing w:before="240" w:beforeAutospacing="0" w:after="720" w:afterAutospacing="0"/>
    </w:pPr>
    <w:rPr>
      <w:sz w:val="28"/>
    </w:rPr>
  </w:style>
  <w:style w:type="paragraph" w:customStyle="1" w:styleId="11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4">
    <w:name w:val="没有缩进（为图形使用）"/>
    <w:basedOn w:val="1"/>
    <w:qFormat/>
    <w:uiPriority w:val="0"/>
    <w:pPr>
      <w:spacing w:before="120" w:beforeAutospacing="0" w:after="120" w:afterAutospacing="0" w:line="360" w:lineRule="auto"/>
    </w:pPr>
    <w:rPr>
      <w:sz w:val="24"/>
    </w:rPr>
  </w:style>
  <w:style w:type="paragraph" w:customStyle="1" w:styleId="115">
    <w:name w:val=" Char1 Char Char Char"/>
    <w:basedOn w:val="1"/>
    <w:qFormat/>
    <w:uiPriority w:val="0"/>
    <w:rPr>
      <w:rFonts w:ascii="Tahoma" w:hAnsi="Tahoma"/>
      <w:sz w:val="24"/>
    </w:rPr>
  </w:style>
  <w:style w:type="paragraph" w:customStyle="1" w:styleId="116">
    <w:name w:val=" Char1"/>
    <w:basedOn w:val="1"/>
    <w:qFormat/>
    <w:uiPriority w:val="0"/>
    <w:rPr>
      <w:sz w:val="21"/>
    </w:rPr>
  </w:style>
  <w:style w:type="paragraph" w:customStyle="1" w:styleId="117">
    <w:name w:val="表头样式"/>
    <w:basedOn w:val="1"/>
    <w:qFormat/>
    <w:uiPriority w:val="0"/>
    <w:pPr>
      <w:autoSpaceDE w:val="0"/>
      <w:autoSpaceDN w:val="0"/>
      <w:adjustRightInd w:val="0"/>
      <w:spacing w:line="360" w:lineRule="auto"/>
      <w:jc w:val="left"/>
    </w:pPr>
    <w:rPr>
      <w:b/>
      <w:kern w:val="0"/>
      <w:sz w:val="21"/>
    </w:rPr>
  </w:style>
  <w:style w:type="paragraph" w:customStyle="1" w:styleId="118">
    <w:name w:val="样式 正文缩进正文（首行缩进两字）表正文正文非缩进特点标题4段1 + 首行缩进:  2 字符"/>
    <w:basedOn w:val="15"/>
    <w:qFormat/>
    <w:uiPriority w:val="0"/>
    <w:pPr>
      <w:ind w:firstLine="200" w:firstLineChars="200"/>
    </w:pPr>
  </w:style>
  <w:style w:type="paragraph" w:customStyle="1" w:styleId="119">
    <w:name w:val="样式4"/>
    <w:basedOn w:val="5"/>
    <w:qFormat/>
    <w:uiPriority w:val="0"/>
    <w:pPr>
      <w:adjustRightInd w:val="0"/>
      <w:snapToGrid w:val="0"/>
    </w:pPr>
  </w:style>
  <w:style w:type="paragraph" w:customStyle="1" w:styleId="120">
    <w:name w:val="Body Text Indent 2"/>
    <w:basedOn w:val="1"/>
    <w:qFormat/>
    <w:uiPriority w:val="0"/>
    <w:pPr>
      <w:adjustRightInd w:val="0"/>
      <w:spacing w:before="120" w:beforeAutospacing="0"/>
      <w:ind w:firstLine="420"/>
      <w:textAlignment w:val="baseline"/>
    </w:pPr>
    <w:rPr>
      <w:sz w:val="24"/>
    </w:rPr>
  </w:style>
  <w:style w:type="paragraph" w:customStyle="1" w:styleId="121">
    <w:name w:val="首行缩进 1"/>
    <w:basedOn w:val="1"/>
    <w:qFormat/>
    <w:uiPriority w:val="0"/>
    <w:pPr>
      <w:spacing w:after="120" w:afterAutospacing="0" w:line="360" w:lineRule="auto"/>
      <w:ind w:firstLine="200" w:firstLineChars="200"/>
    </w:pPr>
    <w:rPr>
      <w:sz w:val="24"/>
    </w:rPr>
  </w:style>
  <w:style w:type="paragraph" w:customStyle="1" w:styleId="122">
    <w:name w:val="样式 首行缩进:  0.74 厘米"/>
    <w:basedOn w:val="1"/>
    <w:qFormat/>
    <w:uiPriority w:val="0"/>
    <w:pPr>
      <w:spacing w:line="360" w:lineRule="auto"/>
      <w:ind w:firstLine="420"/>
    </w:pPr>
    <w:rPr>
      <w:sz w:val="24"/>
    </w:rPr>
  </w:style>
  <w:style w:type="paragraph" w:customStyle="1" w:styleId="1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5">
    <w:name w:val=" Char Char Char Char Char Char1 Char"/>
    <w:basedOn w:val="1"/>
    <w:qFormat/>
    <w:uiPriority w:val="0"/>
    <w:pPr>
      <w:widowControl/>
      <w:spacing w:after="160" w:afterAutospacing="0" w:line="240" w:lineRule="exact"/>
      <w:jc w:val="left"/>
    </w:pPr>
    <w:rPr>
      <w:rFonts w:ascii="Verdana" w:hAnsi="Verdana"/>
      <w:kern w:val="0"/>
      <w:sz w:val="21"/>
    </w:rPr>
  </w:style>
  <w:style w:type="paragraph" w:customStyle="1" w:styleId="126">
    <w:name w:val="Title - Revision"/>
    <w:basedOn w:val="53"/>
    <w:qFormat/>
    <w:uiPriority w:val="0"/>
    <w:pPr>
      <w:spacing w:before="720" w:beforeAutospacing="0"/>
    </w:pPr>
  </w:style>
  <w:style w:type="paragraph" w:customStyle="1" w:styleId="127">
    <w:name w:val="文本框样式1"/>
    <w:basedOn w:val="1"/>
    <w:qFormat/>
    <w:uiPriority w:val="0"/>
    <w:pPr>
      <w:adjustRightInd w:val="0"/>
      <w:snapToGrid w:val="0"/>
      <w:spacing w:before="60" w:beforeAutospacing="0" w:line="180" w:lineRule="exact"/>
      <w:jc w:val="center"/>
    </w:pPr>
    <w:rPr>
      <w:sz w:val="21"/>
    </w:rPr>
  </w:style>
  <w:style w:type="paragraph" w:customStyle="1" w:styleId="128">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129">
    <w:name w:val="1"/>
    <w:basedOn w:val="1"/>
    <w:next w:val="30"/>
    <w:qFormat/>
    <w:uiPriority w:val="0"/>
    <w:rPr>
      <w:rFonts w:ascii="宋体"/>
      <w:sz w:val="21"/>
    </w:rPr>
  </w:style>
  <w:style w:type="paragraph" w:customStyle="1" w:styleId="130">
    <w:name w:val="Table Contents"/>
    <w:basedOn w:val="22"/>
    <w:qFormat/>
    <w:uiPriority w:val="0"/>
    <w:pPr>
      <w:widowControl w:val="0"/>
      <w:suppressAutoHyphens/>
      <w:jc w:val="left"/>
    </w:pPr>
    <w:rPr>
      <w:rFonts w:ascii="Times New Roman" w:hAnsi="Times New Roman" w:eastAsia="Times New Roman"/>
      <w:kern w:val="0"/>
      <w:sz w:val="24"/>
    </w:rPr>
  </w:style>
  <w:style w:type="paragraph" w:customStyle="1" w:styleId="131">
    <w:name w:val="Item Step in Table"/>
    <w:qFormat/>
    <w:uiPriority w:val="0"/>
    <w:pPr>
      <w:numPr>
        <w:ilvl w:val="0"/>
        <w:numId w:val="5"/>
      </w:numPr>
      <w:tabs>
        <w:tab w:val="left" w:pos="397"/>
      </w:tabs>
      <w:spacing w:before="40" w:after="40"/>
      <w:jc w:val="both"/>
    </w:pPr>
    <w:rPr>
      <w:rFonts w:ascii="Arial" w:hAnsi="Arial" w:eastAsia="宋体" w:cs="Times New Roman"/>
      <w:sz w:val="18"/>
      <w:szCs w:val="20"/>
      <w:lang w:val="en-US" w:eastAsia="zh-CN" w:bidi="ar-SA"/>
    </w:rPr>
  </w:style>
  <w:style w:type="paragraph" w:customStyle="1" w:styleId="132">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133">
    <w:name w:val="Char Char Char Char Char Char Char"/>
    <w:basedOn w:val="17"/>
    <w:qFormat/>
    <w:uiPriority w:val="0"/>
    <w:rPr>
      <w:rFonts w:ascii="宋体"/>
    </w:rPr>
  </w:style>
  <w:style w:type="paragraph" w:customStyle="1" w:styleId="134">
    <w:name w:val="默认段落字体 Para Char Char Char Char Char Char Char Char Char1 Char Char Char Char"/>
    <w:basedOn w:val="1"/>
    <w:qFormat/>
    <w:uiPriority w:val="0"/>
    <w:rPr>
      <w:rFonts w:ascii="Tahoma" w:hAnsi="Tahoma"/>
      <w:sz w:val="24"/>
    </w:rPr>
  </w:style>
  <w:style w:type="paragraph" w:customStyle="1" w:styleId="135">
    <w:name w:val="标题无"/>
    <w:basedOn w:val="1"/>
    <w:qFormat/>
    <w:uiPriority w:val="0"/>
    <w:pPr>
      <w:spacing w:line="360" w:lineRule="auto"/>
    </w:pPr>
    <w:rPr>
      <w:sz w:val="24"/>
    </w:rPr>
  </w:style>
  <w:style w:type="paragraph" w:customStyle="1" w:styleId="136">
    <w:name w:val="样式1"/>
    <w:basedOn w:val="5"/>
    <w:qFormat/>
    <w:uiPriority w:val="0"/>
    <w:pPr>
      <w:tabs>
        <w:tab w:val="left" w:pos="720"/>
      </w:tabs>
      <w:spacing w:before="500" w:beforeAutospacing="0" w:after="260" w:afterAutospacing="0" w:line="560" w:lineRule="atLeast"/>
      <w:ind w:left="420" w:hanging="420"/>
    </w:pPr>
  </w:style>
  <w:style w:type="paragraph" w:customStyle="1" w:styleId="137">
    <w:name w:val="章标题"/>
    <w:next w:val="1"/>
    <w:qFormat/>
    <w:uiPriority w:val="0"/>
    <w:pPr>
      <w:numPr>
        <w:ilvl w:val="1"/>
        <w:numId w:val="5"/>
      </w:numPr>
      <w:spacing w:before="50" w:beforeLines="50" w:after="50" w:afterLines="50"/>
      <w:ind w:left="0"/>
      <w:jc w:val="both"/>
      <w:outlineLvl w:val="1"/>
    </w:pPr>
    <w:rPr>
      <w:rFonts w:ascii="黑体" w:hAnsi="Times New Roman" w:eastAsia="黑体" w:cs="Times New Roman"/>
      <w:sz w:val="24"/>
      <w:szCs w:val="20"/>
      <w:lang w:val="en-US" w:eastAsia="zh-CN" w:bidi="ar-SA"/>
    </w:rPr>
  </w:style>
  <w:style w:type="paragraph" w:customStyle="1" w:styleId="138">
    <w:name w:val="一级条标题"/>
    <w:basedOn w:val="137"/>
    <w:next w:val="139"/>
    <w:qFormat/>
    <w:uiPriority w:val="0"/>
    <w:pPr>
      <w:numPr>
        <w:ilvl w:val="0"/>
        <w:numId w:val="0"/>
      </w:numPr>
      <w:spacing w:before="0" w:beforeLines="0" w:beforeAutospacing="0" w:after="0" w:afterLines="0" w:afterAutospacing="0"/>
      <w:ind w:left="525"/>
      <w:outlineLvl w:val="2"/>
    </w:pPr>
    <w:rPr>
      <w:sz w:val="21"/>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140">
    <w:name w:val="二级条标题"/>
    <w:basedOn w:val="138"/>
    <w:next w:val="139"/>
    <w:qFormat/>
    <w:uiPriority w:val="0"/>
    <w:pPr>
      <w:ind w:left="840"/>
      <w:outlineLvl w:val="3"/>
    </w:pPr>
  </w:style>
  <w:style w:type="paragraph" w:customStyle="1" w:styleId="14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2">
    <w:name w:val="关键词"/>
    <w:basedOn w:val="1"/>
    <w:next w:val="1"/>
    <w:qFormat/>
    <w:uiPriority w:val="0"/>
    <w:pPr>
      <w:spacing w:line="360" w:lineRule="auto"/>
    </w:pPr>
    <w:rPr>
      <w:rFonts w:eastAsia="黑体"/>
      <w:sz w:val="20"/>
    </w:rPr>
  </w:style>
  <w:style w:type="paragraph" w:customStyle="1" w:styleId="143">
    <w:name w:val="样式2"/>
    <w:basedOn w:val="5"/>
    <w:qFormat/>
    <w:uiPriority w:val="0"/>
    <w:pPr>
      <w:numPr>
        <w:ilvl w:val="0"/>
        <w:numId w:val="6"/>
      </w:numPr>
      <w:spacing w:before="560" w:line="400" w:lineRule="exact"/>
      <w:jc w:val="center"/>
      <w:outlineLvl w:val="0"/>
    </w:pPr>
    <w:rPr>
      <w:b w:val="0"/>
      <w:sz w:val="44"/>
    </w:rPr>
  </w:style>
  <w:style w:type="paragraph" w:customStyle="1" w:styleId="144">
    <w:name w:val="表头文本"/>
    <w:qFormat/>
    <w:uiPriority w:val="0"/>
    <w:pPr>
      <w:jc w:val="center"/>
    </w:pPr>
    <w:rPr>
      <w:rFonts w:ascii="Arial" w:hAnsi="Arial" w:eastAsia="宋体" w:cs="Times New Roman"/>
      <w:b/>
      <w:sz w:val="21"/>
      <w:szCs w:val="20"/>
      <w:lang w:val="en-US" w:eastAsia="zh-CN" w:bidi="ar-SA"/>
    </w:rPr>
  </w:style>
  <w:style w:type="paragraph" w:customStyle="1" w:styleId="145">
    <w:name w:val="_Style 157"/>
    <w:qFormat/>
    <w:uiPriority w:val="0"/>
    <w:rPr>
      <w:rFonts w:ascii="Times New Roman" w:hAnsi="Times New Roman" w:eastAsia="宋体" w:cs="Times New Roman"/>
      <w:kern w:val="2"/>
      <w:sz w:val="21"/>
      <w:szCs w:val="20"/>
      <w:lang w:val="en-US" w:eastAsia="zh-CN" w:bidi="ar-SA"/>
    </w:rPr>
  </w:style>
  <w:style w:type="paragraph" w:customStyle="1" w:styleId="146">
    <w:name w:val="图标"/>
    <w:basedOn w:val="1"/>
    <w:next w:val="1"/>
    <w:qFormat/>
    <w:uiPriority w:val="0"/>
    <w:pPr>
      <w:tabs>
        <w:tab w:val="left" w:pos="420"/>
        <w:tab w:val="left" w:pos="567"/>
        <w:tab w:val="left" w:pos="720"/>
      </w:tabs>
      <w:autoSpaceDE w:val="0"/>
      <w:autoSpaceDN w:val="0"/>
      <w:adjustRightInd w:val="0"/>
      <w:snapToGrid w:val="0"/>
      <w:spacing w:before="120" w:beforeAutospacing="0" w:after="120" w:afterAutospacing="0" w:line="320" w:lineRule="atLeast"/>
      <w:ind w:left="420" w:hanging="420"/>
      <w:jc w:val="center"/>
      <w:textAlignment w:val="baseline"/>
    </w:pPr>
    <w:rPr>
      <w:rFonts w:eastAsia="仿宋_GB2312"/>
      <w:kern w:val="0"/>
      <w:sz w:val="24"/>
    </w:rPr>
  </w:style>
  <w:style w:type="paragraph" w:customStyle="1" w:styleId="147">
    <w:name w:val="样式 标题 1 + 居中 段前: 6 磅 段后: 6 磅 行距: 1.5 倍行距"/>
    <w:basedOn w:val="2"/>
    <w:qFormat/>
    <w:uiPriority w:val="0"/>
    <w:pPr>
      <w:keepNext/>
      <w:keepLines/>
      <w:widowControl w:val="0"/>
      <w:adjustRightInd w:val="0"/>
      <w:snapToGrid w:val="0"/>
      <w:spacing w:before="120" w:beforeAutospacing="0" w:after="120" w:afterAutospacing="0" w:line="360" w:lineRule="auto"/>
      <w:jc w:val="center"/>
    </w:pPr>
    <w:rPr>
      <w:rFonts w:ascii="Times New Roman" w:hAnsi="Times New Roman"/>
      <w:b/>
      <w:kern w:val="44"/>
      <w:sz w:val="32"/>
    </w:rPr>
  </w:style>
  <w:style w:type="paragraph" w:customStyle="1" w:styleId="14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0">
    <w:name w:val="Item Step"/>
    <w:qFormat/>
    <w:uiPriority w:val="0"/>
    <w:pPr>
      <w:tabs>
        <w:tab w:val="left" w:pos="1644"/>
      </w:tabs>
      <w:ind w:left="1644" w:hanging="510"/>
      <w:outlineLvl w:val="4"/>
    </w:pPr>
    <w:rPr>
      <w:rFonts w:ascii="Arial" w:hAnsi="Arial" w:eastAsia="宋体" w:cs="Times New Roman"/>
      <w:sz w:val="21"/>
      <w:szCs w:val="20"/>
      <w:lang w:val="en-US" w:eastAsia="zh-CN" w:bidi="ar-SA"/>
    </w:rPr>
  </w:style>
  <w:style w:type="paragraph" w:customStyle="1" w:styleId="151">
    <w:name w:val="Table Text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52">
    <w:name w:val=" Char Char1 Char Char Char Char Char Char Char Char Char Char Char Char Char Char"/>
    <w:basedOn w:val="1"/>
    <w:qFormat/>
    <w:uiPriority w:val="0"/>
    <w:pPr>
      <w:widowControl/>
      <w:spacing w:after="160" w:afterAutospacing="0" w:line="240" w:lineRule="exact"/>
      <w:jc w:val="left"/>
    </w:pPr>
    <w:rPr>
      <w:rFonts w:ascii="Verdana" w:hAnsi="Verdana"/>
      <w:kern w:val="0"/>
      <w:sz w:val="20"/>
    </w:rPr>
  </w:style>
  <w:style w:type="paragraph" w:customStyle="1" w:styleId="153">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54">
    <w:name w:val="样式1xz"/>
    <w:basedOn w:val="1"/>
    <w:qFormat/>
    <w:uiPriority w:val="0"/>
    <w:pPr>
      <w:tabs>
        <w:tab w:val="left" w:pos="1050"/>
        <w:tab w:val="right" w:leader="dot" w:pos="8296"/>
      </w:tabs>
    </w:pPr>
    <w:rPr>
      <w:caps/>
      <w:spacing w:val="20"/>
      <w:sz w:val="24"/>
    </w:rPr>
  </w:style>
  <w:style w:type="paragraph" w:customStyle="1" w:styleId="155">
    <w:name w:val="样式 宋体 五号 行距: 单倍行距"/>
    <w:basedOn w:val="1"/>
    <w:qFormat/>
    <w:uiPriority w:val="0"/>
    <w:pPr>
      <w:adjustRightInd w:val="0"/>
      <w:jc w:val="left"/>
    </w:pPr>
    <w:rPr>
      <w:rFonts w:ascii="宋体"/>
      <w:kern w:val="0"/>
      <w:sz w:val="21"/>
    </w:rPr>
  </w:style>
  <w:style w:type="paragraph" w:customStyle="1" w:styleId="156">
    <w:name w:val="图片文字"/>
    <w:basedOn w:val="1"/>
    <w:qFormat/>
    <w:uiPriority w:val="0"/>
    <w:pPr>
      <w:spacing w:line="240" w:lineRule="atLeast"/>
      <w:jc w:val="center"/>
    </w:pPr>
    <w:rPr>
      <w:sz w:val="21"/>
    </w:rPr>
  </w:style>
  <w:style w:type="paragraph" w:customStyle="1" w:styleId="157">
    <w:name w:val="Char"/>
    <w:basedOn w:val="1"/>
    <w:qFormat/>
    <w:uiPriority w:val="0"/>
    <w:pPr>
      <w:spacing w:line="240" w:lineRule="atLeast"/>
      <w:ind w:left="420" w:firstLine="420"/>
    </w:pPr>
    <w:rPr>
      <w:kern w:val="0"/>
      <w:sz w:val="21"/>
    </w:rPr>
  </w:style>
  <w:style w:type="paragraph" w:customStyle="1" w:styleId="158">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59">
    <w:name w:val="Note"/>
    <w:basedOn w:val="1"/>
    <w:qFormat/>
    <w:uiPriority w:val="0"/>
    <w:pPr>
      <w:pBdr>
        <w:top w:val="single" w:color="auto" w:sz="12" w:space="3"/>
        <w:bottom w:val="single" w:color="auto" w:sz="12" w:space="3"/>
      </w:pBdr>
      <w:spacing w:line="360" w:lineRule="auto"/>
    </w:pPr>
    <w:rPr>
      <w:sz w:val="24"/>
    </w:rPr>
  </w:style>
  <w:style w:type="paragraph" w:customStyle="1" w:styleId="160">
    <w:name w:val=" Char"/>
    <w:basedOn w:val="1"/>
    <w:qFormat/>
    <w:uiPriority w:val="0"/>
    <w:pPr>
      <w:spacing w:line="240" w:lineRule="atLeast"/>
      <w:ind w:left="420" w:firstLine="420"/>
    </w:pPr>
    <w:rPr>
      <w:kern w:val="0"/>
      <w:sz w:val="21"/>
    </w:rPr>
  </w:style>
  <w:style w:type="paragraph" w:customStyle="1" w:styleId="161">
    <w:name w:val=" Char Char Char"/>
    <w:basedOn w:val="1"/>
    <w:qFormat/>
    <w:uiPriority w:val="0"/>
    <w:rPr>
      <w:rFonts w:ascii="Tahoma" w:hAnsi="Tahoma"/>
      <w:sz w:val="24"/>
    </w:rPr>
  </w:style>
  <w:style w:type="paragraph" w:customStyle="1" w:styleId="162">
    <w:name w:val=" Char Char1"/>
    <w:basedOn w:val="1"/>
    <w:qFormat/>
    <w:uiPriority w:val="0"/>
    <w:pPr>
      <w:widowControl/>
      <w:spacing w:after="160" w:afterAutospacing="0" w:line="240" w:lineRule="exact"/>
      <w:jc w:val="left"/>
    </w:pPr>
    <w:rPr>
      <w:rFonts w:ascii="Verdana" w:hAnsi="Verdana"/>
      <w:kern w:val="0"/>
      <w:sz w:val="20"/>
    </w:rPr>
  </w:style>
  <w:style w:type="paragraph" w:customStyle="1" w:styleId="163">
    <w:name w:val="标书正文:  0.74 厘米"/>
    <w:basedOn w:val="1"/>
    <w:qFormat/>
    <w:uiPriority w:val="0"/>
    <w:pPr>
      <w:snapToGrid w:val="0"/>
      <w:spacing w:line="360" w:lineRule="auto"/>
      <w:ind w:firstLine="420"/>
    </w:pPr>
    <w:rPr>
      <w:sz w:val="24"/>
    </w:rPr>
  </w:style>
  <w:style w:type="paragraph" w:customStyle="1" w:styleId="164">
    <w:name w:val=" Char Char 字元 字元 字元 Char Char Char Char"/>
    <w:basedOn w:val="1"/>
    <w:qFormat/>
    <w:uiPriority w:val="0"/>
    <w:pPr>
      <w:adjustRightInd w:val="0"/>
      <w:spacing w:line="360" w:lineRule="auto"/>
    </w:pPr>
    <w:rPr>
      <w:kern w:val="0"/>
      <w:sz w:val="24"/>
    </w:rPr>
  </w:style>
  <w:style w:type="paragraph" w:customStyle="1" w:styleId="165">
    <w:name w:val="样式 标题 6第五层条 + 三号 段前: 0.5 行"/>
    <w:basedOn w:val="7"/>
    <w:qFormat/>
    <w:uiPriority w:val="0"/>
    <w:pPr>
      <w:keepNext/>
      <w:keepLines/>
      <w:widowControl/>
      <w:adjustRightInd/>
      <w:snapToGrid/>
      <w:spacing w:before="50" w:beforeLines="50" w:beforeAutospacing="0"/>
      <w:ind w:left="1152" w:hanging="1152"/>
      <w:jc w:val="left"/>
    </w:pPr>
    <w:rPr>
      <w:snapToGrid w:val="0"/>
      <w:kern w:val="24"/>
      <w:sz w:val="28"/>
    </w:rPr>
  </w:style>
  <w:style w:type="paragraph" w:customStyle="1" w:styleId="166">
    <w:name w:val="列表项目"/>
    <w:basedOn w:val="1"/>
    <w:qFormat/>
    <w:uiPriority w:val="0"/>
    <w:pPr>
      <w:numPr>
        <w:ilvl w:val="0"/>
        <w:numId w:val="3"/>
      </w:numPr>
      <w:tabs>
        <w:tab w:val="left" w:pos="420"/>
      </w:tabs>
      <w:spacing w:line="288" w:lineRule="auto"/>
      <w:ind w:left="400" w:leftChars="200" w:hanging="200" w:hangingChars="200"/>
    </w:pPr>
    <w:rPr>
      <w:sz w:val="21"/>
    </w:rPr>
  </w:style>
  <w:style w:type="paragraph" w:customStyle="1" w:styleId="16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68">
    <w:name w:val=" Char Char14 Char Char"/>
    <w:basedOn w:val="1"/>
    <w:qFormat/>
    <w:uiPriority w:val="0"/>
    <w:rPr>
      <w:sz w:val="21"/>
      <w:szCs w:val="24"/>
    </w:rPr>
  </w:style>
  <w:style w:type="paragraph" w:customStyle="1" w:styleId="169">
    <w:name w:val="表号"/>
    <w:basedOn w:val="1"/>
    <w:qFormat/>
    <w:uiPriority w:val="0"/>
    <w:pPr>
      <w:numPr>
        <w:ilvl w:val="0"/>
        <w:numId w:val="7"/>
      </w:numPr>
      <w:tabs>
        <w:tab w:val="left" w:pos="648"/>
      </w:tabs>
      <w:autoSpaceDE w:val="0"/>
      <w:autoSpaceDN w:val="0"/>
      <w:adjustRightInd w:val="0"/>
      <w:spacing w:before="210" w:after="210"/>
      <w:ind w:left="425" w:hanging="137"/>
      <w:jc w:val="center"/>
    </w:pPr>
    <w:rPr>
      <w:kern w:val="0"/>
      <w:sz w:val="21"/>
    </w:rPr>
  </w:style>
  <w:style w:type="paragraph" w:customStyle="1" w:styleId="170">
    <w:name w:val="可研正文"/>
    <w:basedOn w:val="22"/>
    <w:qFormat/>
    <w:uiPriority w:val="0"/>
    <w:pPr>
      <w:adjustRightInd w:val="0"/>
      <w:snapToGrid w:val="0"/>
      <w:spacing w:line="440" w:lineRule="exact"/>
      <w:ind w:firstLine="567"/>
    </w:pPr>
    <w:rPr>
      <w:sz w:val="28"/>
    </w:rPr>
  </w:style>
  <w:style w:type="paragraph" w:customStyle="1" w:styleId="171">
    <w:name w:val="标题2"/>
    <w:basedOn w:val="3"/>
    <w:qFormat/>
    <w:uiPriority w:val="0"/>
    <w:pPr>
      <w:keepNext w:val="0"/>
      <w:keepLines w:val="0"/>
      <w:widowControl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172">
    <w:name w:val="首行缩进"/>
    <w:basedOn w:val="1"/>
    <w:qFormat/>
    <w:uiPriority w:val="0"/>
    <w:pPr>
      <w:numPr>
        <w:ilvl w:val="0"/>
        <w:numId w:val="8"/>
      </w:numPr>
      <w:spacing w:line="360" w:lineRule="auto"/>
    </w:pPr>
    <w:rPr>
      <w:rFonts w:eastAsia="仿宋_GB2312"/>
    </w:rPr>
  </w:style>
  <w:style w:type="paragraph" w:customStyle="1" w:styleId="173">
    <w:name w:val="样式 宋体 五号 两端对齐 行距: 单倍行距"/>
    <w:basedOn w:val="1"/>
    <w:qFormat/>
    <w:uiPriority w:val="0"/>
    <w:pPr>
      <w:adjustRightInd w:val="0"/>
      <w:textAlignment w:val="baseline"/>
    </w:pPr>
    <w:rPr>
      <w:rFonts w:ascii="宋体"/>
      <w:kern w:val="0"/>
      <w:sz w:val="21"/>
    </w:rPr>
  </w:style>
  <w:style w:type="paragraph" w:customStyle="1" w:styleId="174">
    <w:name w:val="正文 + 三号"/>
    <w:basedOn w:val="1"/>
    <w:qFormat/>
    <w:uiPriority w:val="0"/>
    <w:rPr>
      <w:sz w:val="21"/>
    </w:rPr>
  </w:style>
  <w:style w:type="paragraph" w:customStyle="1" w:styleId="175">
    <w:name w:val=" Char Char1 Char"/>
    <w:basedOn w:val="1"/>
    <w:qFormat/>
    <w:uiPriority w:val="0"/>
    <w:rPr>
      <w:rFonts w:ascii="Tahoma" w:hAnsi="Tahoma"/>
      <w:sz w:val="24"/>
      <w:szCs w:val="24"/>
    </w:rPr>
  </w:style>
  <w:style w:type="paragraph" w:customStyle="1" w:styleId="176">
    <w:name w:val="style1"/>
    <w:basedOn w:val="1"/>
    <w:qFormat/>
    <w:uiPriority w:val="0"/>
    <w:pPr>
      <w:widowControl/>
      <w:spacing w:before="100" w:beforeAutospacing="1" w:after="100" w:afterAutospacing="1"/>
      <w:jc w:val="left"/>
    </w:pPr>
    <w:rPr>
      <w:rFonts w:ascii="宋体"/>
      <w:kern w:val="0"/>
      <w:sz w:val="21"/>
    </w:rPr>
  </w:style>
  <w:style w:type="paragraph" w:customStyle="1" w:styleId="17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8">
    <w:name w:val="Body Text 2"/>
    <w:basedOn w:val="1"/>
    <w:qFormat/>
    <w:uiPriority w:val="0"/>
    <w:pPr>
      <w:adjustRightInd w:val="0"/>
      <w:spacing w:before="120" w:beforeAutospacing="0" w:line="360" w:lineRule="auto"/>
      <w:ind w:firstLine="480"/>
      <w:textAlignment w:val="baseline"/>
    </w:pPr>
    <w:rPr>
      <w:sz w:val="24"/>
    </w:rPr>
  </w:style>
  <w:style w:type="paragraph" w:customStyle="1" w:styleId="179">
    <w:name w:val="bt"/>
    <w:basedOn w:val="1"/>
    <w:next w:val="22"/>
    <w:qFormat/>
    <w:uiPriority w:val="0"/>
    <w:pPr>
      <w:overflowPunct w:val="0"/>
      <w:autoSpaceDE w:val="0"/>
      <w:autoSpaceDN w:val="0"/>
      <w:adjustRightInd w:val="0"/>
      <w:snapToGrid w:val="0"/>
      <w:spacing w:before="100" w:beforeAutospacing="0" w:after="100" w:afterAutospacing="0" w:line="240" w:lineRule="atLeast"/>
      <w:ind w:left="2880" w:hanging="360"/>
      <w:textAlignment w:val="baseline"/>
    </w:pPr>
    <w:rPr>
      <w:rFonts w:ascii="宋体"/>
      <w:kern w:val="0"/>
      <w:sz w:val="20"/>
    </w:rPr>
  </w:style>
  <w:style w:type="paragraph" w:customStyle="1" w:styleId="180">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81">
    <w:name w:val="司法正文"/>
    <w:qFormat/>
    <w:uiPriority w:val="0"/>
    <w:pPr>
      <w:widowControl w:val="0"/>
      <w:ind w:firstLine="200" w:firstLineChars="200"/>
      <w:jc w:val="both"/>
    </w:pPr>
    <w:rPr>
      <w:rFonts w:ascii="Times New Roman" w:hAnsi="Times New Roman" w:eastAsia="仿宋_GB2312" w:cs="Times New Roman"/>
      <w:sz w:val="32"/>
      <w:szCs w:val="20"/>
      <w:lang w:val="en-US" w:eastAsia="zh-CN" w:bidi="ar-SA"/>
    </w:rPr>
  </w:style>
  <w:style w:type="paragraph" w:customStyle="1" w:styleId="182">
    <w:name w:val="摘要"/>
    <w:basedOn w:val="1"/>
    <w:next w:val="3"/>
    <w:qFormat/>
    <w:uiPriority w:val="0"/>
    <w:pPr>
      <w:spacing w:line="360" w:lineRule="auto"/>
    </w:pPr>
    <w:rPr>
      <w:rFonts w:eastAsia="黑体"/>
      <w:sz w:val="20"/>
    </w:rPr>
  </w:style>
  <w:style w:type="paragraph" w:customStyle="1" w:styleId="18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4">
    <w:name w:val="正文（首行不缩进）"/>
    <w:basedOn w:val="1"/>
    <w:qFormat/>
    <w:uiPriority w:val="0"/>
    <w:pPr>
      <w:autoSpaceDE w:val="0"/>
      <w:autoSpaceDN w:val="0"/>
      <w:adjustRightInd w:val="0"/>
      <w:spacing w:line="360" w:lineRule="auto"/>
      <w:jc w:val="left"/>
    </w:pPr>
    <w:rPr>
      <w:kern w:val="0"/>
      <w:sz w:val="21"/>
    </w:rPr>
  </w:style>
  <w:style w:type="paragraph" w:customStyle="1" w:styleId="185">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6">
    <w:name w:val="CSS1级正文 Char"/>
    <w:basedOn w:val="22"/>
    <w:qFormat/>
    <w:uiPriority w:val="0"/>
    <w:pPr>
      <w:adjustRightInd w:val="0"/>
      <w:snapToGrid w:val="0"/>
      <w:spacing w:line="360" w:lineRule="auto"/>
      <w:ind w:firstLine="480"/>
    </w:pPr>
    <w:rPr>
      <w:rFonts w:ascii="Times New Roman" w:hAnsi="Times New Roman" w:eastAsia="宋体"/>
      <w:sz w:val="24"/>
    </w:rPr>
  </w:style>
  <w:style w:type="paragraph" w:customStyle="1" w:styleId="187">
    <w:name w:val="Figure Description"/>
    <w:next w:val="1"/>
    <w:qFormat/>
    <w:uiPriority w:val="0"/>
    <w:pPr>
      <w:snapToGrid w:val="0"/>
      <w:spacing w:before="80" w:after="320"/>
      <w:ind w:left="1134"/>
      <w:jc w:val="center"/>
    </w:pPr>
    <w:rPr>
      <w:rFonts w:ascii="Arial" w:hAnsi="Arial" w:eastAsia="黑体" w:cs="Times New Roman"/>
      <w:sz w:val="18"/>
      <w:szCs w:val="20"/>
      <w:lang w:val="en-US" w:eastAsia="zh-CN" w:bidi="ar-SA"/>
    </w:rPr>
  </w:style>
  <w:style w:type="paragraph" w:customStyle="1" w:styleId="188">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89">
    <w:name w:val=" Char2 Char Char Char Char Char Char"/>
    <w:basedOn w:val="1"/>
    <w:qFormat/>
    <w:uiPriority w:val="0"/>
    <w:rPr>
      <w:rFonts w:ascii="仿宋_GB2312" w:hAnsi="仿宋_GB2312"/>
      <w:b/>
      <w:sz w:val="30"/>
    </w:rPr>
  </w:style>
  <w:style w:type="paragraph" w:customStyle="1" w:styleId="190">
    <w:name w:val="简单回函地址"/>
    <w:basedOn w:val="1"/>
    <w:qFormat/>
    <w:uiPriority w:val="0"/>
    <w:pPr>
      <w:adjustRightInd w:val="0"/>
      <w:snapToGrid w:val="0"/>
      <w:spacing w:line="360" w:lineRule="auto"/>
    </w:pPr>
    <w:rPr>
      <w:sz w:val="24"/>
    </w:rPr>
  </w:style>
  <w:style w:type="paragraph" w:customStyle="1" w:styleId="191">
    <w:name w:val="样式 样式 首行缩进:  2 字符 + 首行缩进:  2 字符"/>
    <w:basedOn w:val="1"/>
    <w:qFormat/>
    <w:uiPriority w:val="0"/>
    <w:pPr>
      <w:numPr>
        <w:ilvl w:val="0"/>
        <w:numId w:val="11"/>
      </w:numPr>
      <w:spacing w:line="360" w:lineRule="auto"/>
      <w:ind w:left="0" w:firstLine="200" w:firstLineChars="200"/>
    </w:pPr>
    <w:rPr>
      <w:sz w:val="24"/>
    </w:rPr>
  </w:style>
  <w:style w:type="paragraph" w:customStyle="1" w:styleId="192">
    <w:name w:val="样式 标题 1章标题Heading 0Section HeadPIM 1H1h11st levell11H1..."/>
    <w:basedOn w:val="2"/>
    <w:qFormat/>
    <w:uiPriority w:val="0"/>
    <w:pPr>
      <w:keepNext/>
      <w:keepLines/>
      <w:pageBreakBefore/>
      <w:widowControl w:val="0"/>
      <w:tabs>
        <w:tab w:val="left" w:pos="432"/>
      </w:tabs>
      <w:autoSpaceDE w:val="0"/>
      <w:autoSpaceDN w:val="0"/>
      <w:adjustRightInd w:val="0"/>
      <w:snapToGrid w:val="0"/>
      <w:spacing w:before="340" w:beforeAutospacing="0" w:after="330" w:afterAutospacing="0" w:line="578" w:lineRule="atLeast"/>
      <w:textAlignment w:val="bottom"/>
    </w:pPr>
    <w:rPr>
      <w:rFonts w:eastAsia="黑体"/>
      <w:b/>
      <w:kern w:val="44"/>
      <w:sz w:val="36"/>
    </w:rPr>
  </w:style>
  <w:style w:type="paragraph" w:customStyle="1" w:styleId="193">
    <w:name w:val="项目"/>
    <w:basedOn w:val="1"/>
    <w:qFormat/>
    <w:uiPriority w:val="0"/>
    <w:pPr>
      <w:tabs>
        <w:tab w:val="left" w:pos="1280"/>
      </w:tabs>
      <w:spacing w:before="120" w:beforeAutospacing="0" w:after="120" w:afterAutospacing="0" w:line="360" w:lineRule="auto"/>
      <w:ind w:left="-7" w:firstLine="567"/>
      <w:jc w:val="left"/>
      <w:textAlignment w:val="baseline"/>
    </w:pPr>
    <w:rPr>
      <w:rFonts w:ascii="宋体"/>
      <w:kern w:val="0"/>
      <w:sz w:val="24"/>
    </w:rPr>
  </w:style>
  <w:style w:type="paragraph" w:customStyle="1" w:styleId="19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5">
    <w:name w:val="普通正文"/>
    <w:basedOn w:val="1"/>
    <w:qFormat/>
    <w:uiPriority w:val="0"/>
    <w:pPr>
      <w:adjustRightInd w:val="0"/>
      <w:spacing w:before="120" w:beforeAutospacing="0" w:after="120" w:afterAutospacing="0" w:line="360" w:lineRule="auto"/>
      <w:ind w:firstLine="480"/>
      <w:jc w:val="left"/>
      <w:textAlignment w:val="baseline"/>
    </w:pPr>
    <w:rPr>
      <w:rFonts w:ascii="Arial" w:hAnsi="Arial"/>
      <w:kern w:val="0"/>
      <w:sz w:val="24"/>
    </w:rPr>
  </w:style>
  <w:style w:type="paragraph" w:customStyle="1" w:styleId="196">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97">
    <w:name w:val="文本1"/>
    <w:basedOn w:val="1"/>
    <w:qFormat/>
    <w:uiPriority w:val="0"/>
    <w:pPr>
      <w:adjustRightInd w:val="0"/>
      <w:spacing w:line="312" w:lineRule="atLeast"/>
      <w:jc w:val="center"/>
      <w:textAlignment w:val="baseline"/>
    </w:pPr>
    <w:rPr>
      <w:kern w:val="0"/>
      <w:sz w:val="18"/>
    </w:rPr>
  </w:style>
  <w:style w:type="paragraph" w:customStyle="1" w:styleId="19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99">
    <w:name w:val="样式3"/>
    <w:basedOn w:val="2"/>
    <w:next w:val="2"/>
    <w:qFormat/>
    <w:uiPriority w:val="0"/>
    <w:pPr>
      <w:keepNext/>
      <w:keepLines/>
      <w:widowControl w:val="0"/>
      <w:adjustRightInd w:val="0"/>
      <w:snapToGrid w:val="0"/>
      <w:spacing w:before="340" w:beforeAutospacing="0" w:after="330" w:afterAutospacing="0" w:line="576" w:lineRule="auto"/>
    </w:pPr>
    <w:rPr>
      <w:rFonts w:ascii="Times New Roman" w:hAnsi="Times New Roman" w:eastAsia="黑体"/>
      <w:b/>
      <w:kern w:val="44"/>
      <w:sz w:val="44"/>
    </w:rPr>
  </w:style>
  <w:style w:type="paragraph" w:customStyle="1" w:styleId="200">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1">
    <w:name w:val="标题3——2"/>
    <w:basedOn w:val="4"/>
    <w:next w:val="55"/>
    <w:qFormat/>
    <w:uiPriority w:val="0"/>
    <w:pPr>
      <w:tabs>
        <w:tab w:val="left" w:pos="1280"/>
        <w:tab w:val="right" w:leader="dot" w:pos="8777"/>
      </w:tabs>
      <w:spacing w:before="100" w:beforeLines="100" w:beforeAutospacing="0" w:after="0" w:afterAutospacing="0" w:line="240" w:lineRule="auto"/>
      <w:ind w:left="851" w:hanging="851"/>
      <w:outlineLvl w:val="9"/>
    </w:pPr>
    <w:rPr>
      <w:rFonts w:ascii="黑体" w:eastAsia="黑体"/>
      <w:sz w:val="30"/>
    </w:rPr>
  </w:style>
  <w:style w:type="paragraph" w:customStyle="1" w:styleId="202">
    <w:name w:val="正文格式"/>
    <w:basedOn w:val="1"/>
    <w:next w:val="203"/>
    <w:qFormat/>
    <w:uiPriority w:val="0"/>
    <w:pPr>
      <w:widowControl/>
      <w:adjustRightInd w:val="0"/>
      <w:snapToGrid w:val="0"/>
      <w:spacing w:before="60" w:beforeAutospacing="0" w:line="360" w:lineRule="auto"/>
      <w:ind w:firstLine="200" w:firstLineChars="200"/>
      <w:jc w:val="left"/>
      <w:textAlignment w:val="baseline"/>
    </w:pPr>
    <w:rPr>
      <w:rFonts w:ascii="宋体" w:eastAsia="宋体" w:cs="Times New Roman"/>
      <w:color w:val="000000"/>
      <w:kern w:val="0"/>
      <w:sz w:val="24"/>
      <w:szCs w:val="20"/>
      <w:lang w:val="en-US" w:eastAsia="zh-CN" w:bidi="ar-SA"/>
    </w:rPr>
  </w:style>
  <w:style w:type="paragraph" w:customStyle="1" w:styleId="203">
    <w:name w:val="编号正文"/>
    <w:basedOn w:val="185"/>
    <w:qFormat/>
    <w:uiPriority w:val="0"/>
    <w:pPr>
      <w:adjustRightInd w:val="0"/>
      <w:snapToGrid/>
      <w:spacing w:line="360" w:lineRule="auto"/>
      <w:ind w:left="1407" w:hanging="1047"/>
      <w:jc w:val="left"/>
    </w:pPr>
    <w:rPr>
      <w:rFonts w:eastAsia="仿宋_GB2312"/>
    </w:rPr>
  </w:style>
  <w:style w:type="paragraph" w:customStyle="1" w:styleId="204">
    <w:name w:val="附录3"/>
    <w:basedOn w:val="1"/>
    <w:next w:val="1"/>
    <w:qFormat/>
    <w:uiPriority w:val="0"/>
    <w:pPr>
      <w:tabs>
        <w:tab w:val="left" w:pos="851"/>
      </w:tabs>
      <w:ind w:left="425" w:hanging="425"/>
      <w:outlineLvl w:val="2"/>
    </w:pPr>
    <w:rPr>
      <w:rFonts w:eastAsia="黑体"/>
      <w:b/>
      <w:sz w:val="32"/>
    </w:rPr>
  </w:style>
  <w:style w:type="paragraph" w:customStyle="1" w:styleId="205">
    <w:name w:val="Item List"/>
    <w:qFormat/>
    <w:uiPriority w:val="0"/>
    <w:pPr>
      <w:numPr>
        <w:ilvl w:val="0"/>
        <w:numId w:val="12"/>
      </w:numPr>
      <w:spacing w:line="300" w:lineRule="auto"/>
      <w:jc w:val="both"/>
    </w:pPr>
    <w:rPr>
      <w:rFonts w:ascii="Arial" w:hAnsi="Arial" w:eastAsia="宋体" w:cs="Times New Roman"/>
      <w:sz w:val="21"/>
      <w:szCs w:val="20"/>
      <w:lang w:val="en-US" w:eastAsia="zh-CN" w:bidi="ar-SA"/>
    </w:rPr>
  </w:style>
  <w:style w:type="paragraph" w:customStyle="1" w:styleId="206">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7">
    <w:name w:val=" 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208">
    <w:name w:val="af"/>
    <w:basedOn w:val="1"/>
    <w:qFormat/>
    <w:uiPriority w:val="0"/>
    <w:pPr>
      <w:widowControl/>
      <w:spacing w:line="300" w:lineRule="atLeast"/>
      <w:jc w:val="left"/>
    </w:pPr>
    <w:rPr>
      <w:rFonts w:ascii="宋体"/>
      <w:kern w:val="0"/>
      <w:sz w:val="18"/>
    </w:rPr>
  </w:style>
  <w:style w:type="paragraph" w:customStyle="1" w:styleId="209">
    <w:name w:val="文章正文"/>
    <w:basedOn w:val="1"/>
    <w:qFormat/>
    <w:uiPriority w:val="0"/>
    <w:pPr>
      <w:ind w:firstLine="200" w:firstLineChars="200"/>
    </w:pPr>
    <w:rPr>
      <w:rFonts w:ascii="仿宋_GB2312" w:eastAsia="仿宋_GB2312"/>
      <w:color w:val="000000"/>
    </w:rPr>
  </w:style>
  <w:style w:type="paragraph" w:customStyle="1" w:styleId="210">
    <w:name w:val="图例"/>
    <w:basedOn w:val="1"/>
    <w:qFormat/>
    <w:uiPriority w:val="0"/>
    <w:pPr>
      <w:spacing w:before="120" w:beforeAutospacing="0" w:after="120" w:afterAutospacing="0" w:line="360" w:lineRule="auto"/>
      <w:jc w:val="center"/>
    </w:pPr>
    <w:rPr>
      <w:rFonts w:eastAsia="仿宋_GB2312"/>
      <w:b/>
      <w:sz w:val="24"/>
    </w:rPr>
  </w:style>
  <w:style w:type="paragraph" w:customStyle="1" w:styleId="211">
    <w:name w:val="Table Description"/>
    <w:next w:val="1"/>
    <w:qFormat/>
    <w:uiPriority w:val="0"/>
    <w:pPr>
      <w:keepNext/>
      <w:snapToGrid w:val="0"/>
      <w:spacing w:before="160" w:after="80"/>
      <w:ind w:left="1134"/>
      <w:jc w:val="center"/>
    </w:pPr>
    <w:rPr>
      <w:rFonts w:ascii="Arial" w:hAnsi="Arial" w:eastAsia="黑体" w:cs="Times New Roman"/>
      <w:sz w:val="18"/>
      <w:szCs w:val="20"/>
      <w:lang w:val="en-US" w:eastAsia="zh-CN" w:bidi="ar-SA"/>
    </w:rPr>
  </w:style>
  <w:style w:type="paragraph" w:customStyle="1" w:styleId="212">
    <w:name w:val=" Char Char Char Char Char"/>
    <w:basedOn w:val="1"/>
    <w:qFormat/>
    <w:uiPriority w:val="0"/>
    <w:pPr>
      <w:numPr>
        <w:ilvl w:val="0"/>
        <w:numId w:val="2"/>
      </w:numPr>
      <w:tabs>
        <w:tab w:val="left" w:pos="425"/>
      </w:tabs>
    </w:pPr>
    <w:rPr>
      <w:rFonts w:ascii="Tahoma" w:hAnsi="Tahoma"/>
      <w:sz w:val="24"/>
    </w:rPr>
  </w:style>
  <w:style w:type="paragraph" w:customStyle="1" w:styleId="213">
    <w:name w:val=" Char Char Char Char Char Char Char Char Char Char Char Char Char"/>
    <w:basedOn w:val="1"/>
    <w:qFormat/>
    <w:uiPriority w:val="0"/>
    <w:pPr>
      <w:widowControl/>
      <w:spacing w:after="160" w:afterAutospacing="0" w:line="240" w:lineRule="exact"/>
      <w:jc w:val="left"/>
    </w:pPr>
    <w:rPr>
      <w:rFonts w:ascii="Verdana" w:hAnsi="Verdana" w:eastAsia="仿宋_GB2312"/>
      <w:kern w:val="0"/>
      <w:sz w:val="24"/>
    </w:rPr>
  </w:style>
  <w:style w:type="paragraph" w:customStyle="1" w:styleId="214">
    <w:name w:val="Default"/>
    <w:qFormat/>
    <w:uiPriority w:val="0"/>
    <w:pPr>
      <w:widowControl w:val="0"/>
      <w:autoSpaceDE w:val="0"/>
      <w:autoSpaceDN w:val="0"/>
      <w:adjustRightInd w:val="0"/>
    </w:pPr>
    <w:rPr>
      <w:rFonts w:ascii="宋体" w:hAnsi="Times New Roman" w:eastAsia="宋体" w:cs="Times New Roman"/>
      <w:color w:val="000000"/>
      <w:sz w:val="24"/>
      <w:szCs w:val="20"/>
      <w:lang w:val="en-US" w:eastAsia="zh-CN" w:bidi="ar-SA"/>
    </w:rPr>
  </w:style>
  <w:style w:type="paragraph" w:customStyle="1" w:styleId="215">
    <w:name w:val="正文4"/>
    <w:basedOn w:val="1"/>
    <w:qFormat/>
    <w:uiPriority w:val="0"/>
    <w:pPr>
      <w:tabs>
        <w:tab w:val="left" w:pos="1275"/>
      </w:tabs>
      <w:spacing w:before="60" w:beforeAutospacing="0" w:after="60" w:afterAutospacing="0" w:line="360" w:lineRule="auto"/>
      <w:ind w:left="1105" w:leftChars="400" w:hanging="705"/>
    </w:pPr>
    <w:rPr>
      <w:sz w:val="24"/>
    </w:rPr>
  </w:style>
  <w:style w:type="paragraph" w:customStyle="1" w:styleId="216">
    <w:name w:val="默认段落字体 Para Char Char Char Char Char Char Char"/>
    <w:basedOn w:val="1"/>
    <w:qFormat/>
    <w:uiPriority w:val="0"/>
    <w:rPr>
      <w:rFonts w:ascii="Tahoma" w:hAnsi="Tahoma"/>
      <w:sz w:val="24"/>
    </w:rPr>
  </w:style>
  <w:style w:type="paragraph" w:customStyle="1" w:styleId="217">
    <w:name w:val="表格内文字"/>
    <w:basedOn w:val="30"/>
    <w:qFormat/>
    <w:uiPriority w:val="0"/>
    <w:pPr>
      <w:adjustRightInd w:val="0"/>
    </w:pPr>
    <w:rPr>
      <w:color w:val="000000"/>
      <w:lang w:val="en-GB"/>
    </w:rPr>
  </w:style>
  <w:style w:type="paragraph" w:customStyle="1" w:styleId="218">
    <w:name w:val="样式 行距: 1.5 倍行距1"/>
    <w:basedOn w:val="1"/>
    <w:qFormat/>
    <w:uiPriority w:val="0"/>
    <w:pPr>
      <w:snapToGrid w:val="0"/>
    </w:pPr>
    <w:rPr>
      <w:sz w:val="21"/>
    </w:rPr>
  </w:style>
  <w:style w:type="paragraph" w:customStyle="1" w:styleId="219">
    <w:name w:val=" Char Char Char Char Char Char Char"/>
    <w:basedOn w:val="1"/>
    <w:qFormat/>
    <w:uiPriority w:val="0"/>
    <w:rPr>
      <w:rFonts w:ascii="Tahoma" w:hAnsi="Tahoma"/>
      <w:sz w:val="24"/>
    </w:rPr>
  </w:style>
  <w:style w:type="paragraph" w:customStyle="1" w:styleId="220">
    <w:name w:val="表格文本"/>
    <w:qFormat/>
    <w:uiPriority w:val="0"/>
    <w:pPr>
      <w:tabs>
        <w:tab w:val="decimal" w:pos="0"/>
      </w:tabs>
    </w:pPr>
    <w:rPr>
      <w:rFonts w:ascii="Arial" w:hAnsi="Arial" w:eastAsia="宋体" w:cs="Times New Roman"/>
      <w:sz w:val="21"/>
      <w:szCs w:val="20"/>
      <w:lang w:val="en-US" w:eastAsia="zh-CN" w:bidi="ar-SA"/>
    </w:rPr>
  </w:style>
  <w:style w:type="paragraph" w:customStyle="1" w:styleId="221">
    <w:name w:val="正文表格"/>
    <w:basedOn w:val="1"/>
    <w:qFormat/>
    <w:uiPriority w:val="0"/>
    <w:pPr>
      <w:adjustRightInd w:val="0"/>
      <w:spacing w:before="40" w:beforeAutospacing="0" w:after="40" w:afterAutospacing="0"/>
    </w:pPr>
    <w:rPr>
      <w:sz w:val="24"/>
    </w:rPr>
  </w:style>
  <w:style w:type="paragraph" w:customStyle="1" w:styleId="22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223">
    <w:name w:val=" Char Char Char Char Char Char Char Char Char Char Char Char Char Char Char Char"/>
    <w:basedOn w:val="1"/>
    <w:qFormat/>
    <w:uiPriority w:val="0"/>
    <w:pPr>
      <w:tabs>
        <w:tab w:val="left" w:pos="360"/>
      </w:tabs>
    </w:pPr>
    <w:rPr>
      <w:sz w:val="24"/>
    </w:rPr>
  </w:style>
  <w:style w:type="paragraph" w:customStyle="1" w:styleId="22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5">
    <w:name w:val="标准正文"/>
    <w:basedOn w:val="23"/>
    <w:qFormat/>
    <w:uiPriority w:val="0"/>
    <w:pPr>
      <w:spacing w:before="60" w:after="60" w:line="360" w:lineRule="auto"/>
      <w:ind w:left="0" w:firstLine="482"/>
    </w:pPr>
    <w:rPr>
      <w:rFonts w:ascii="Arial" w:hAnsi="Arial"/>
      <w:sz w:val="24"/>
    </w:rPr>
  </w:style>
  <w:style w:type="paragraph" w:customStyle="1" w:styleId="226">
    <w:name w:val="TOC1"/>
    <w:basedOn w:val="1"/>
    <w:next w:val="1"/>
    <w:qFormat/>
    <w:uiPriority w:val="0"/>
    <w:pPr>
      <w:spacing w:line="180" w:lineRule="auto"/>
      <w:jc w:val="center"/>
    </w:pPr>
    <w:rPr>
      <w:sz w:val="30"/>
    </w:rPr>
  </w:style>
  <w:style w:type="character" w:customStyle="1" w:styleId="227">
    <w:name w:val="font51"/>
    <w:basedOn w:val="59"/>
    <w:qFormat/>
    <w:uiPriority w:val="0"/>
    <w:rPr>
      <w:rFonts w:ascii="宋体" w:eastAsia="宋体" w:cs="宋体"/>
      <w:color w:val="000000"/>
      <w:sz w:val="20"/>
      <w:szCs w:val="20"/>
      <w:u w:val="none"/>
    </w:rPr>
  </w:style>
  <w:style w:type="character" w:customStyle="1" w:styleId="228">
    <w:name w:val="font101"/>
    <w:basedOn w:val="59"/>
    <w:qFormat/>
    <w:uiPriority w:val="0"/>
    <w:rPr>
      <w:rFonts w:ascii="Arial" w:hAnsi="Arial" w:cs="Arial"/>
      <w:color w:val="000000"/>
      <w:sz w:val="20"/>
      <w:szCs w:val="20"/>
      <w:u w:val="none"/>
    </w:rPr>
  </w:style>
  <w:style w:type="character" w:customStyle="1" w:styleId="229">
    <w:name w:val="font21"/>
    <w:basedOn w:val="59"/>
    <w:qFormat/>
    <w:uiPriority w:val="0"/>
    <w:rPr>
      <w:rFonts w:ascii="宋体" w:eastAsia="宋体" w:cs="宋体"/>
      <w:color w:val="000000"/>
      <w:sz w:val="20"/>
      <w:szCs w:val="20"/>
      <w:u w:val="none"/>
    </w:rPr>
  </w:style>
  <w:style w:type="character" w:customStyle="1" w:styleId="230">
    <w:name w:val="font91"/>
    <w:basedOn w:val="59"/>
    <w:qFormat/>
    <w:uiPriority w:val="0"/>
    <w:rPr>
      <w:rFonts w:ascii="宋体" w:eastAsia="宋体" w:cs="宋体"/>
      <w:color w:val="000000"/>
      <w:sz w:val="20"/>
      <w:szCs w:val="20"/>
      <w:u w:val="none"/>
    </w:rPr>
  </w:style>
  <w:style w:type="character" w:customStyle="1" w:styleId="231">
    <w:name w:val="font121"/>
    <w:basedOn w:val="59"/>
    <w:qFormat/>
    <w:uiPriority w:val="0"/>
    <w:rPr>
      <w:rFonts w:ascii="Arial" w:hAnsi="Arial" w:cs="Arial"/>
      <w:color w:val="000000"/>
      <w:sz w:val="20"/>
      <w:szCs w:val="20"/>
      <w:u w:val="none"/>
    </w:rPr>
  </w:style>
  <w:style w:type="character" w:customStyle="1" w:styleId="232">
    <w:name w:val="font71"/>
    <w:basedOn w:val="59"/>
    <w:qFormat/>
    <w:uiPriority w:val="0"/>
    <w:rPr>
      <w:rFonts w:ascii="宋体" w:eastAsia="宋体" w:cs="宋体"/>
      <w:color w:val="000000"/>
      <w:sz w:val="20"/>
      <w:szCs w:val="20"/>
      <w:u w:val="none"/>
    </w:rPr>
  </w:style>
  <w:style w:type="character" w:customStyle="1" w:styleId="233">
    <w:name w:val="font131"/>
    <w:basedOn w:val="59"/>
    <w:qFormat/>
    <w:uiPriority w:val="0"/>
    <w:rPr>
      <w:rFonts w:ascii="宋体" w:eastAsia="宋体" w:cs="宋体"/>
      <w:color w:val="FF0000"/>
      <w:sz w:val="20"/>
      <w:szCs w:val="20"/>
      <w:u w:val="none"/>
    </w:rPr>
  </w:style>
  <w:style w:type="character" w:customStyle="1" w:styleId="234">
    <w:name w:val="font41"/>
    <w:basedOn w:val="59"/>
    <w:qFormat/>
    <w:uiPriority w:val="0"/>
    <w:rPr>
      <w:rFonts w:ascii="微软雅黑" w:eastAsia="微软雅黑" w:cs="微软雅黑"/>
      <w:color w:val="000000"/>
      <w:sz w:val="24"/>
      <w:szCs w:val="24"/>
      <w:u w:val="none"/>
    </w:rPr>
  </w:style>
  <w:style w:type="character" w:customStyle="1" w:styleId="235">
    <w:name w:val="font11"/>
    <w:basedOn w:val="59"/>
    <w:qFormat/>
    <w:uiPriority w:val="0"/>
    <w:rPr>
      <w:rFonts w:asci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24</Pages>
  <Words>8775</Words>
  <Characters>9203</Characters>
  <Lines>1036</Lines>
  <Paragraphs>524</Paragraphs>
  <TotalTime>7</TotalTime>
  <ScaleCrop>false</ScaleCrop>
  <LinksUpToDate>false</LinksUpToDate>
  <CharactersWithSpaces>10243</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2022-06-13T16:39:00Z</dcterms:created>
  <dc:creator>罗成</dc:creator>
  <cp:lastModifiedBy>兴垫公司收文员</cp:lastModifiedBy>
  <cp:lastPrinted>2023-09-14T09:09:00Z</cp:lastPrinted>
  <dcterms:modified xsi:type="dcterms:W3CDTF">2025-09-12T17:18:54Z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CB71E07244C74B61841A81FE1ADD49DC_13</vt:lpwstr>
  </property>
  <property fmtid="{D5CDD505-2E9C-101B-9397-08002B2CF9AE}" pid="4" name="KSOTemplateDocerSaveRecord">
    <vt:lpwstr>eyJoZGlkIjoiMjU2Yjk2MmI0YmQ0NzIzMzY4OTAwMzZhOWE3OGE1ZjYiLCJ1c2VySWQiOiI1NjA2NTY2NjkifQ==</vt:lpwstr>
  </property>
</Properties>
</file>