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BEB67">
      <w:pPr>
        <w:autoSpaceDE w:val="0"/>
        <w:spacing w:line="720" w:lineRule="exact"/>
        <w:jc w:val="center"/>
        <w:rPr>
          <w:rFonts w:eastAsia="方正小标宋_GBK"/>
          <w:sz w:val="44"/>
          <w:szCs w:val="44"/>
        </w:rPr>
      </w:pPr>
      <w:r>
        <w:rPr>
          <w:rFonts w:hint="eastAsia" w:ascii="方正小标宋_GBK" w:eastAsia="方正小标宋_GBK"/>
          <w:w w:val="90"/>
          <w:sz w:val="44"/>
          <w:szCs w:val="44"/>
          <w:lang w:val="en-US" w:eastAsia="zh-CN"/>
        </w:rPr>
        <w:t>垫江高新区（县城组团）科创孵化园（人行道）污水管网维修工程</w:t>
      </w:r>
      <w:r>
        <w:rPr>
          <w:rFonts w:hint="eastAsia" w:eastAsia="方正小标宋_GBK"/>
          <w:sz w:val="44"/>
          <w:szCs w:val="44"/>
        </w:rPr>
        <w:t>招标</w:t>
      </w:r>
      <w:r>
        <w:rPr>
          <w:rFonts w:eastAsia="方正小标宋_GBK"/>
          <w:sz w:val="44"/>
          <w:szCs w:val="44"/>
        </w:rPr>
        <w:t>公告</w:t>
      </w:r>
    </w:p>
    <w:p w14:paraId="3D20CBBA">
      <w:pPr>
        <w:pStyle w:val="2"/>
        <w:rPr>
          <w:rFonts w:ascii="Times New Roman" w:cs="Times New Roman"/>
        </w:rPr>
      </w:pPr>
    </w:p>
    <w:p w14:paraId="42E19D6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693EB737">
      <w:pPr>
        <w:spacing w:line="560" w:lineRule="exact"/>
        <w:ind w:firstLine="640" w:firstLineChars="200"/>
        <w:rPr>
          <w:rFonts w:hint="eastAsia" w:eastAsia="仿宋"/>
          <w:kern w:val="0"/>
          <w:sz w:val="32"/>
          <w:szCs w:val="32"/>
          <w:highlight w:val="none"/>
          <w:lang w:val="en-US" w:eastAsia="zh-CN"/>
        </w:rPr>
      </w:pPr>
      <w:r>
        <w:rPr>
          <w:rFonts w:eastAsia="仿宋"/>
          <w:kern w:val="0"/>
          <w:sz w:val="32"/>
          <w:szCs w:val="32"/>
        </w:rPr>
        <w:t>1.项目名称：</w:t>
      </w:r>
      <w:r>
        <w:rPr>
          <w:rFonts w:hint="eastAsia" w:eastAsia="仿宋"/>
          <w:kern w:val="0"/>
          <w:sz w:val="32"/>
          <w:szCs w:val="32"/>
          <w:highlight w:val="none"/>
          <w:lang w:val="en-US" w:eastAsia="zh-CN"/>
        </w:rPr>
        <w:t>垫江高新区（县城组团）科创孵化园（人行道）污水管网维修工程</w:t>
      </w:r>
    </w:p>
    <w:p w14:paraId="59A426AB">
      <w:pPr>
        <w:spacing w:line="560" w:lineRule="exact"/>
        <w:ind w:firstLine="640" w:firstLineChars="200"/>
        <w:rPr>
          <w:rFonts w:hint="default" w:eastAsia="仿宋"/>
          <w:kern w:val="0"/>
          <w:sz w:val="32"/>
          <w:szCs w:val="32"/>
          <w:lang w:val="en-US"/>
        </w:rPr>
      </w:pPr>
      <w:r>
        <w:rPr>
          <w:rFonts w:eastAsia="仿宋"/>
          <w:kern w:val="0"/>
          <w:sz w:val="32"/>
          <w:szCs w:val="32"/>
        </w:rPr>
        <w:t>2.项目地点：</w:t>
      </w:r>
      <w:r>
        <w:rPr>
          <w:rFonts w:hint="eastAsia" w:ascii="方正仿宋_GBK" w:hAnsi="方正仿宋_GBK" w:eastAsia="方正仿宋_GBK" w:cs="方正仿宋_GBK"/>
          <w:color w:val="000000"/>
          <w:sz w:val="32"/>
          <w:szCs w:val="32"/>
          <w:highlight w:val="none"/>
          <w:lang w:val="en-US" w:eastAsia="zh-CN"/>
        </w:rPr>
        <w:t>垫江县高新区县城组团</w:t>
      </w:r>
    </w:p>
    <w:p w14:paraId="45E0E4BD">
      <w:pPr>
        <w:keepNext w:val="0"/>
        <w:keepLines w:val="0"/>
        <w:pageBreakBefore w:val="0"/>
        <w:widowControl w:val="0"/>
        <w:kinsoku/>
        <w:wordWrap/>
        <w:overflowPunct/>
        <w:topLinePunct w:val="0"/>
        <w:autoSpaceDE/>
        <w:autoSpaceDN/>
        <w:bidi w:val="0"/>
        <w:adjustRightInd/>
        <w:snapToGrid/>
        <w:spacing w:line="560" w:lineRule="exact"/>
        <w:ind w:left="0" w:leftChars="0" w:firstLine="627" w:firstLineChars="196"/>
        <w:jc w:val="both"/>
        <w:textAlignment w:val="auto"/>
        <w:rPr>
          <w:rFonts w:hint="default" w:eastAsia="仿宋"/>
          <w:kern w:val="0"/>
          <w:sz w:val="32"/>
          <w:szCs w:val="32"/>
          <w:highlight w:val="none"/>
          <w:lang w:val="en-US" w:eastAsia="zh-CN"/>
        </w:rPr>
      </w:pPr>
      <w:r>
        <w:rPr>
          <w:rFonts w:eastAsia="仿宋"/>
          <w:kern w:val="0"/>
          <w:sz w:val="32"/>
          <w:szCs w:val="32"/>
        </w:rPr>
        <w:t>3.工程范围</w:t>
      </w:r>
      <w:r>
        <w:rPr>
          <w:rFonts w:hint="eastAsia" w:eastAsia="仿宋"/>
          <w:kern w:val="0"/>
          <w:sz w:val="32"/>
          <w:szCs w:val="32"/>
          <w:lang w:eastAsia="zh-CN"/>
        </w:rPr>
        <w:t>：</w:t>
      </w:r>
      <w:r>
        <w:rPr>
          <w:rFonts w:hint="eastAsia" w:ascii="Times New Roman" w:hAnsi="Times New Roman" w:eastAsia="方正仿宋_GBK" w:cs="Times New Roman"/>
          <w:kern w:val="2"/>
          <w:sz w:val="32"/>
          <w:szCs w:val="32"/>
          <w:lang w:val="en-US" w:eastAsia="zh-CN" w:bidi="ar-SA"/>
        </w:rPr>
        <w:t>污水管网（约30米）土方开挖，管网、检查井修复、土方回填、人行道恢复等工作。</w:t>
      </w:r>
      <w:r>
        <w:rPr>
          <w:rFonts w:hint="eastAsia" w:ascii="Times New Roman" w:hAnsi="Times New Roman" w:eastAsia="仿宋" w:cs="Times New Roman"/>
          <w:kern w:val="0"/>
          <w:sz w:val="32"/>
          <w:szCs w:val="32"/>
          <w:highlight w:val="none"/>
          <w:lang w:val="en-US" w:eastAsia="zh-CN"/>
        </w:rPr>
        <w:t>具体工作内容</w:t>
      </w:r>
      <w:r>
        <w:rPr>
          <w:rFonts w:hint="eastAsia" w:ascii="Times New Roman" w:hAnsi="Times New Roman" w:eastAsia="仿宋" w:cs="Times New Roman"/>
          <w:snapToGrid/>
          <w:kern w:val="0"/>
          <w:sz w:val="32"/>
          <w:szCs w:val="32"/>
          <w:highlight w:val="none"/>
          <w:u w:val="none"/>
          <w:lang w:val="en-US" w:eastAsia="zh-CN"/>
        </w:rPr>
        <w:t>包括但不限于本项目的方案、工程清单内全部内容</w:t>
      </w:r>
      <w:r>
        <w:rPr>
          <w:rFonts w:hint="eastAsia" w:ascii="Times New Roman" w:hAnsi="Times New Roman" w:eastAsia="仿宋" w:cs="Times New Roman"/>
          <w:kern w:val="0"/>
          <w:sz w:val="32"/>
          <w:szCs w:val="32"/>
          <w:highlight w:val="none"/>
          <w:lang w:val="en-US" w:eastAsia="zh-CN"/>
        </w:rPr>
        <w:t>。</w:t>
      </w:r>
    </w:p>
    <w:p w14:paraId="4130E15E">
      <w:pPr>
        <w:spacing w:line="560" w:lineRule="exact"/>
        <w:ind w:firstLine="640" w:firstLineChars="200"/>
        <w:rPr>
          <w:rFonts w:hint="default" w:eastAsia="方正仿宋_GBK"/>
          <w:bCs/>
          <w:kern w:val="0"/>
          <w:sz w:val="32"/>
          <w:szCs w:val="32"/>
          <w:lang w:val="en-US" w:eastAsia="zh-CN"/>
        </w:rPr>
      </w:pPr>
      <w:r>
        <w:rPr>
          <w:rFonts w:eastAsia="仿宋"/>
          <w:bCs/>
          <w:kern w:val="0"/>
          <w:sz w:val="32"/>
          <w:szCs w:val="32"/>
        </w:rPr>
        <w:t>4.发包人：</w:t>
      </w:r>
      <w:r>
        <w:rPr>
          <w:rFonts w:hint="eastAsia" w:ascii="方正仿宋_GBK" w:eastAsia="方正仿宋_GBK"/>
          <w:spacing w:val="-3"/>
          <w:sz w:val="32"/>
          <w:szCs w:val="32"/>
        </w:rPr>
        <w:t>垫江县</w:t>
      </w:r>
      <w:r>
        <w:rPr>
          <w:rFonts w:hint="eastAsia" w:ascii="方正仿宋_GBK" w:eastAsia="方正仿宋_GBK"/>
          <w:spacing w:val="-3"/>
          <w:sz w:val="32"/>
          <w:szCs w:val="32"/>
          <w:lang w:val="en-US" w:eastAsia="zh-CN"/>
        </w:rPr>
        <w:t>朝阳实业有限公司</w:t>
      </w:r>
    </w:p>
    <w:p w14:paraId="62DC4D1A">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311FDCF">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726A8347">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2.本工程实行发包范围内的固定单价合同，清单计价。最高限价为</w:t>
      </w:r>
      <w:r>
        <w:rPr>
          <w:rFonts w:hint="eastAsia" w:ascii="方正仿宋_GBK" w:hAnsi="Times New Roman" w:eastAsia="方正仿宋_GBK" w:cs="Times New Roman"/>
          <w:sz w:val="32"/>
          <w:szCs w:val="32"/>
          <w:lang w:val="en-US" w:eastAsia="zh-CN"/>
        </w:rPr>
        <w:t>：</w:t>
      </w:r>
      <w:r>
        <w:rPr>
          <w:rFonts w:hint="eastAsia" w:ascii="方正仿宋_GBK" w:eastAsia="方正仿宋_GBK" w:cs="Times New Roman"/>
          <w:sz w:val="32"/>
          <w:szCs w:val="32"/>
          <w:highlight w:val="none"/>
          <w:lang w:val="en-US" w:eastAsia="zh-CN"/>
        </w:rPr>
        <w:t>21840.72</w:t>
      </w:r>
      <w:r>
        <w:rPr>
          <w:rFonts w:eastAsia="仿宋"/>
          <w:bCs/>
          <w:kern w:val="0"/>
          <w:sz w:val="32"/>
          <w:szCs w:val="32"/>
          <w:highlight w:val="none"/>
        </w:rPr>
        <w:t>元（大写：</w:t>
      </w:r>
      <w:r>
        <w:rPr>
          <w:rFonts w:hint="eastAsia" w:eastAsia="仿宋"/>
          <w:bCs/>
          <w:kern w:val="0"/>
          <w:sz w:val="32"/>
          <w:szCs w:val="32"/>
          <w:highlight w:val="none"/>
          <w:lang w:val="en-US" w:eastAsia="zh-CN"/>
        </w:rPr>
        <w:t>贰万壹仟捌佰肆拾元柒角贰分</w:t>
      </w:r>
      <w:r>
        <w:rPr>
          <w:rFonts w:eastAsia="仿宋"/>
          <w:bCs/>
          <w:kern w:val="0"/>
          <w:sz w:val="32"/>
          <w:szCs w:val="32"/>
          <w:highlight w:val="none"/>
        </w:rPr>
        <w:t>）</w:t>
      </w:r>
      <w:r>
        <w:rPr>
          <w:rFonts w:hint="eastAsia" w:eastAsia="仿宋"/>
          <w:bCs/>
          <w:kern w:val="0"/>
          <w:sz w:val="32"/>
          <w:szCs w:val="32"/>
          <w:highlight w:val="none"/>
          <w:lang w:eastAsia="zh-CN"/>
        </w:rPr>
        <w:t>（</w:t>
      </w:r>
      <w:r>
        <w:rPr>
          <w:rFonts w:hint="eastAsia" w:ascii="仿宋" w:hAnsi="仿宋" w:eastAsia="仿宋" w:cs="Times New Roman"/>
          <w:bCs/>
          <w:color w:val="auto"/>
          <w:kern w:val="0"/>
          <w:sz w:val="32"/>
          <w:szCs w:val="32"/>
          <w:highlight w:val="none"/>
          <w:lang w:val="en-US" w:eastAsia="zh-CN"/>
        </w:rPr>
        <w:t>其中安全文明施工费为</w:t>
      </w:r>
      <w:r>
        <w:rPr>
          <w:rFonts w:hint="eastAsia" w:ascii="仿宋" w:hAnsi="仿宋" w:eastAsia="仿宋" w:cs="Times New Roman"/>
          <w:bCs/>
          <w:color w:val="auto"/>
          <w:kern w:val="0"/>
          <w:sz w:val="32"/>
          <w:szCs w:val="32"/>
          <w:highlight w:val="none"/>
          <w:lang w:val="en-US" w:eastAsia="zh-CN"/>
        </w:rPr>
        <w:t>￥</w:t>
      </w:r>
      <w:r>
        <w:rPr>
          <w:rFonts w:hint="eastAsia" w:ascii="仿宋" w:hAnsi="仿宋" w:eastAsia="仿宋" w:cs="Times New Roman"/>
          <w:bCs/>
          <w:color w:val="auto"/>
          <w:kern w:val="0"/>
          <w:sz w:val="32"/>
          <w:szCs w:val="32"/>
          <w:highlight w:val="none"/>
          <w:lang w:val="en-US" w:eastAsia="zh-CN"/>
        </w:rPr>
        <w:t>560.08</w:t>
      </w:r>
      <w:r>
        <w:rPr>
          <w:rFonts w:hint="eastAsia" w:ascii="仿宋" w:hAnsi="仿宋" w:eastAsia="仿宋" w:cs="Times New Roman"/>
          <w:bCs/>
          <w:color w:val="auto"/>
          <w:kern w:val="0"/>
          <w:sz w:val="32"/>
          <w:szCs w:val="32"/>
          <w:highlight w:val="none"/>
          <w:lang w:val="en-US" w:eastAsia="zh-CN"/>
        </w:rPr>
        <w:t>元</w:t>
      </w:r>
      <w:r>
        <w:rPr>
          <w:rFonts w:hint="eastAsia" w:ascii="仿宋" w:hAnsi="仿宋" w:eastAsia="仿宋" w:cs="Times New Roman"/>
          <w:bCs/>
          <w:color w:val="auto"/>
          <w:kern w:val="0"/>
          <w:sz w:val="32"/>
          <w:szCs w:val="32"/>
          <w:highlight w:val="none"/>
          <w:lang w:val="en-US" w:eastAsia="zh-CN"/>
        </w:rPr>
        <w:t>（大</w:t>
      </w:r>
      <w:r>
        <w:rPr>
          <w:rFonts w:hint="eastAsia" w:ascii="仿宋" w:hAnsi="仿宋" w:eastAsia="仿宋" w:cs="Times New Roman"/>
          <w:bCs/>
          <w:color w:val="auto"/>
          <w:kern w:val="0"/>
          <w:sz w:val="32"/>
          <w:szCs w:val="32"/>
          <w:highlight w:val="none"/>
          <w:lang w:val="en-US" w:eastAsia="zh-CN"/>
        </w:rPr>
        <w:t>写：</w:t>
      </w:r>
      <w:r>
        <w:rPr>
          <w:rFonts w:hint="eastAsia" w:ascii="仿宋" w:hAnsi="仿宋" w:eastAsia="仿宋" w:cs="Times New Roman"/>
          <w:bCs/>
          <w:color w:val="auto"/>
          <w:kern w:val="0"/>
          <w:sz w:val="32"/>
          <w:szCs w:val="32"/>
          <w:highlight w:val="none"/>
          <w:lang w:val="en-US" w:eastAsia="zh-CN"/>
        </w:rPr>
        <w:t>伍佰陆拾元零捌分，</w:t>
      </w:r>
      <w:r>
        <w:rPr>
          <w:rFonts w:hint="eastAsia" w:ascii="仿宋" w:hAnsi="仿宋" w:eastAsia="仿宋"/>
          <w:bCs/>
          <w:color w:val="auto"/>
          <w:kern w:val="0"/>
          <w:sz w:val="32"/>
          <w:szCs w:val="32"/>
          <w:highlight w:val="none"/>
        </w:rPr>
        <w:t>安全</w:t>
      </w:r>
      <w:r>
        <w:rPr>
          <w:rFonts w:hint="eastAsia" w:ascii="仿宋" w:hAnsi="仿宋" w:eastAsia="仿宋"/>
          <w:bCs/>
          <w:color w:val="auto"/>
          <w:kern w:val="0"/>
          <w:sz w:val="32"/>
          <w:szCs w:val="32"/>
        </w:rPr>
        <w:t>文明施工费属于不可竞争费用，不得下浮</w:t>
      </w:r>
      <w:r>
        <w:rPr>
          <w:rFonts w:hint="eastAsia" w:eastAsia="仿宋"/>
          <w:bCs/>
          <w:kern w:val="0"/>
          <w:sz w:val="32"/>
          <w:szCs w:val="32"/>
          <w:lang w:eastAsia="zh-CN"/>
        </w:rPr>
        <w:t>），</w:t>
      </w:r>
      <w:r>
        <w:rPr>
          <w:rFonts w:hint="eastAsia" w:ascii="仿宋" w:hAnsi="仿宋" w:eastAsia="仿宋"/>
          <w:b/>
          <w:kern w:val="0"/>
          <w:sz w:val="32"/>
          <w:szCs w:val="32"/>
          <w:lang w:val="en-US" w:eastAsia="zh-CN"/>
        </w:rPr>
        <w:t>该费用包含但不限于</w:t>
      </w:r>
      <w:r>
        <w:rPr>
          <w:rFonts w:ascii="方正仿宋_GBK" w:eastAsia="方正仿宋_GBK"/>
          <w:sz w:val="30"/>
          <w:szCs w:val="30"/>
        </w:rPr>
        <w:t>工程直接费用</w:t>
      </w:r>
      <w:r>
        <w:rPr>
          <w:rFonts w:hint="eastAsia" w:ascii="方正仿宋_GBK" w:eastAsia="方正仿宋_GBK"/>
          <w:sz w:val="30"/>
          <w:szCs w:val="30"/>
          <w:lang w:val="en-US" w:eastAsia="zh-CN"/>
        </w:rPr>
        <w:t>、</w:t>
      </w:r>
      <w:r>
        <w:rPr>
          <w:rFonts w:ascii="方正仿宋_GBK" w:eastAsia="方正仿宋_GBK"/>
          <w:sz w:val="30"/>
          <w:szCs w:val="30"/>
        </w:rPr>
        <w:t>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14:paraId="424A0D90">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5DEEF817">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639E7C7F">
      <w:pPr>
        <w:spacing w:line="600" w:lineRule="exact"/>
        <w:ind w:firstLine="640" w:firstLineChars="200"/>
        <w:rPr>
          <w:rFonts w:eastAsia="仿宋"/>
          <w:kern w:val="0"/>
          <w:sz w:val="32"/>
          <w:szCs w:val="32"/>
        </w:rPr>
      </w:pPr>
      <w:r>
        <w:rPr>
          <w:rFonts w:eastAsia="仿宋"/>
          <w:kern w:val="0"/>
          <w:sz w:val="32"/>
          <w:szCs w:val="32"/>
        </w:rPr>
        <w:t>工期</w:t>
      </w:r>
      <w:r>
        <w:rPr>
          <w:rFonts w:hint="eastAsia" w:eastAsia="仿宋"/>
          <w:kern w:val="0"/>
          <w:sz w:val="32"/>
          <w:szCs w:val="32"/>
          <w:u w:val="single"/>
          <w:lang w:val="en-US" w:eastAsia="zh-CN"/>
        </w:rPr>
        <w:t>15</w:t>
      </w:r>
      <w:r>
        <w:rPr>
          <w:rFonts w:eastAsia="仿宋"/>
          <w:kern w:val="0"/>
          <w:sz w:val="32"/>
          <w:szCs w:val="32"/>
        </w:rPr>
        <w:t>日历天，以招标人出具的进场通知书之日起开始计算工期</w:t>
      </w:r>
      <w:r>
        <w:rPr>
          <w:rFonts w:hint="eastAsia" w:eastAsia="仿宋"/>
          <w:kern w:val="0"/>
          <w:sz w:val="32"/>
          <w:szCs w:val="32"/>
          <w:lang w:eastAsia="zh-CN"/>
        </w:rPr>
        <w:t>，</w:t>
      </w:r>
      <w:r>
        <w:rPr>
          <w:rFonts w:hint="eastAsia" w:eastAsia="仿宋"/>
          <w:kern w:val="0"/>
          <w:sz w:val="32"/>
          <w:szCs w:val="32"/>
          <w:lang w:val="en-US" w:eastAsia="zh-CN"/>
        </w:rPr>
        <w:t>缺陷责任期12个月。</w:t>
      </w:r>
    </w:p>
    <w:p w14:paraId="7839B23A">
      <w:pPr>
        <w:spacing w:line="560" w:lineRule="exact"/>
        <w:ind w:firstLine="643" w:firstLineChars="200"/>
        <w:rPr>
          <w:rFonts w:eastAsia="仿宋"/>
          <w:b/>
          <w:kern w:val="0"/>
          <w:sz w:val="32"/>
          <w:szCs w:val="32"/>
        </w:rPr>
      </w:pPr>
      <w:r>
        <w:rPr>
          <w:rFonts w:eastAsia="仿宋"/>
          <w:b/>
          <w:kern w:val="0"/>
          <w:sz w:val="32"/>
          <w:szCs w:val="32"/>
        </w:rPr>
        <w:t>四、安全要求</w:t>
      </w:r>
    </w:p>
    <w:p w14:paraId="56349A70">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22BEF208">
      <w:pPr>
        <w:spacing w:line="560" w:lineRule="exact"/>
        <w:ind w:firstLine="643" w:firstLineChars="200"/>
        <w:rPr>
          <w:rFonts w:eastAsia="仿宋"/>
          <w:b/>
          <w:kern w:val="0"/>
          <w:sz w:val="32"/>
          <w:szCs w:val="32"/>
        </w:rPr>
      </w:pPr>
      <w:r>
        <w:rPr>
          <w:rFonts w:eastAsia="仿宋"/>
          <w:b/>
          <w:kern w:val="0"/>
          <w:sz w:val="32"/>
          <w:szCs w:val="32"/>
        </w:rPr>
        <w:t>五、质量标准及要求</w:t>
      </w:r>
    </w:p>
    <w:p w14:paraId="5B6266D2">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061EE2A9">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7CDADDD5">
      <w:pPr>
        <w:spacing w:line="600" w:lineRule="exact"/>
        <w:ind w:firstLine="643" w:firstLineChars="200"/>
        <w:rPr>
          <w:rFonts w:eastAsia="仿宋"/>
          <w:b/>
          <w:kern w:val="0"/>
          <w:sz w:val="32"/>
          <w:szCs w:val="32"/>
        </w:rPr>
      </w:pPr>
      <w:r>
        <w:rPr>
          <w:rFonts w:eastAsia="仿宋"/>
          <w:b/>
          <w:kern w:val="0"/>
          <w:sz w:val="32"/>
          <w:szCs w:val="32"/>
        </w:rPr>
        <w:t>六、资质条件：</w:t>
      </w:r>
    </w:p>
    <w:p w14:paraId="134672A0">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0A95AA4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1D89C0BD">
      <w:pPr>
        <w:spacing w:line="600" w:lineRule="exact"/>
        <w:ind w:firstLine="640" w:firstLineChars="200"/>
        <w:rPr>
          <w:rFonts w:hint="default" w:eastAsia="宋体"/>
          <w:lang w:val="en-US" w:eastAsia="zh-CN"/>
        </w:rPr>
      </w:pPr>
      <w:r>
        <w:rPr>
          <w:rFonts w:eastAsia="仿宋"/>
          <w:kern w:val="0"/>
          <w:sz w:val="32"/>
          <w:szCs w:val="32"/>
        </w:rPr>
        <w:t>2.具有良好的商业信誉。202</w:t>
      </w:r>
      <w:r>
        <w:rPr>
          <w:rFonts w:hint="eastAsia" w:eastAsia="仿宋"/>
          <w:kern w:val="0"/>
          <w:sz w:val="32"/>
          <w:szCs w:val="32"/>
          <w:lang w:val="en-US" w:eastAsia="zh-CN"/>
        </w:rPr>
        <w:t>2</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E51E579">
      <w:pPr>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(二)资质条件</w:t>
      </w:r>
    </w:p>
    <w:p w14:paraId="3DC619AC">
      <w:pPr>
        <w:pStyle w:val="4"/>
        <w:ind w:firstLine="640" w:firstLineChars="200"/>
        <w:jc w:val="both"/>
        <w:rPr>
          <w:rFonts w:hint="eastAsia" w:ascii="仿宋" w:hAnsi="仿宋" w:eastAsia="仿宋" w:cs="仿宋"/>
          <w:b w:val="0"/>
          <w:color w:val="auto"/>
          <w:kern w:val="0"/>
          <w:sz w:val="32"/>
          <w:szCs w:val="32"/>
          <w:shd w:val="clear" w:color="auto" w:fill="FFFFFF"/>
          <w:lang w:val="en-US" w:eastAsia="zh-CN" w:bidi="ar-SA"/>
        </w:rPr>
      </w:pPr>
      <w:r>
        <w:rPr>
          <w:rFonts w:hint="eastAsia" w:ascii="仿宋" w:hAnsi="仿宋" w:eastAsia="仿宋" w:cs="仿宋"/>
          <w:b w:val="0"/>
          <w:color w:val="auto"/>
          <w:kern w:val="0"/>
          <w:sz w:val="32"/>
          <w:szCs w:val="32"/>
          <w:shd w:val="clear" w:color="auto" w:fill="FFFFFF"/>
          <w:lang w:val="en-US" w:eastAsia="zh-CN" w:bidi="ar-SA"/>
        </w:rPr>
        <w:t>1.市政公用工程总承包叁级及以上资质。</w:t>
      </w:r>
    </w:p>
    <w:p w14:paraId="0D7251CF">
      <w:pPr>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b w:val="0"/>
          <w:color w:val="auto"/>
          <w:kern w:val="0"/>
          <w:sz w:val="32"/>
          <w:szCs w:val="32"/>
          <w:shd w:val="clear" w:color="auto" w:fill="FFFFFF"/>
          <w:lang w:val="en-US" w:eastAsia="zh-CN" w:bidi="ar-SA"/>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5DB7A311">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2B9A97D1">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258BFF73">
      <w:pPr>
        <w:numPr>
          <w:ilvl w:val="0"/>
          <w:numId w:val="1"/>
        </w:numPr>
        <w:spacing w:line="560" w:lineRule="exact"/>
        <w:ind w:left="0" w:leftChars="0" w:firstLine="420" w:firstLineChars="0"/>
        <w:jc w:val="left"/>
        <w:rPr>
          <w:rFonts w:eastAsia="仿宋"/>
          <w:kern w:val="0"/>
          <w:sz w:val="32"/>
          <w:szCs w:val="32"/>
        </w:rPr>
      </w:pPr>
      <w:r>
        <w:rPr>
          <w:rFonts w:hint="eastAsia" w:eastAsia="仿宋"/>
          <w:kern w:val="0"/>
          <w:sz w:val="32"/>
          <w:szCs w:val="32"/>
          <w:lang w:val="en-US" w:eastAsia="zh-CN"/>
        </w:rPr>
        <w:t>投标保证金</w:t>
      </w:r>
    </w:p>
    <w:p w14:paraId="5C6E9960">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1.投标保证金交纳金</w:t>
      </w:r>
      <w:r>
        <w:rPr>
          <w:rFonts w:hint="eastAsia" w:ascii="Times New Roman" w:hAnsi="Times New Roman" w:eastAsia="仿宋" w:cs="Times New Roman"/>
          <w:bCs/>
          <w:kern w:val="0"/>
          <w:sz w:val="32"/>
          <w:szCs w:val="32"/>
        </w:rPr>
        <w:t>额：</w:t>
      </w:r>
      <w:r>
        <w:rPr>
          <w:rFonts w:hint="eastAsia" w:eastAsia="仿宋" w:cs="Times New Roman"/>
          <w:bCs/>
          <w:kern w:val="0"/>
          <w:sz w:val="32"/>
          <w:szCs w:val="32"/>
          <w:lang w:val="en-US" w:eastAsia="zh-CN"/>
        </w:rPr>
        <w:t>400.00</w:t>
      </w:r>
      <w:r>
        <w:rPr>
          <w:rFonts w:hint="eastAsia" w:ascii="Times New Roman" w:hAnsi="Times New Roman" w:eastAsia="仿宋" w:cs="Times New Roman"/>
          <w:bCs/>
          <w:kern w:val="0"/>
          <w:sz w:val="32"/>
          <w:szCs w:val="32"/>
        </w:rPr>
        <w:t>元</w:t>
      </w:r>
    </w:p>
    <w:p w14:paraId="7BB604BA">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2.</w:t>
      </w:r>
      <w:r>
        <w:rPr>
          <w:rFonts w:hint="eastAsia" w:ascii="Times New Roman" w:hAnsi="Times New Roman" w:eastAsia="仿宋" w:cs="Times New Roman"/>
          <w:bCs/>
          <w:kern w:val="0"/>
          <w:sz w:val="32"/>
          <w:szCs w:val="32"/>
        </w:rPr>
        <w:t>缴纳方式：现金或现金+银行保函或银行保函；保函必须为不可撤销且见索即付。</w:t>
      </w:r>
      <w:r>
        <w:rPr>
          <w:rFonts w:hint="eastAsia" w:eastAsia="仿宋" w:cs="Times New Roman"/>
          <w:bCs/>
          <w:color w:val="auto"/>
          <w:kern w:val="0"/>
          <w:sz w:val="32"/>
          <w:szCs w:val="32"/>
          <w:highlight w:val="none"/>
          <w:lang w:eastAsia="zh-CN"/>
        </w:rPr>
        <w:t>（</w:t>
      </w:r>
      <w:r>
        <w:rPr>
          <w:rFonts w:hint="eastAsia" w:eastAsia="仿宋" w:cs="Times New Roman"/>
          <w:bCs/>
          <w:color w:val="auto"/>
          <w:kern w:val="0"/>
          <w:sz w:val="32"/>
          <w:szCs w:val="32"/>
          <w:highlight w:val="none"/>
          <w:lang w:val="en-US" w:eastAsia="zh-CN"/>
        </w:rPr>
        <w:t>保函范本详见附件五</w:t>
      </w:r>
      <w:r>
        <w:rPr>
          <w:rFonts w:hint="eastAsia" w:eastAsia="仿宋" w:cs="Times New Roman"/>
          <w:bCs/>
          <w:color w:val="auto"/>
          <w:kern w:val="0"/>
          <w:sz w:val="32"/>
          <w:szCs w:val="32"/>
          <w:highlight w:val="none"/>
          <w:lang w:eastAsia="zh-CN"/>
        </w:rPr>
        <w:t>）</w:t>
      </w:r>
    </w:p>
    <w:p w14:paraId="0CDFD69A">
      <w:pPr>
        <w:spacing w:line="580" w:lineRule="exact"/>
        <w:ind w:firstLine="640" w:firstLineChars="200"/>
        <w:rPr>
          <w:rFonts w:hint="eastAsia" w:ascii="Times New Roman" w:hAnsi="Times New Roman" w:eastAsia="仿宋" w:cs="Times New Roman"/>
          <w:bCs/>
          <w:kern w:val="0"/>
          <w:sz w:val="32"/>
          <w:szCs w:val="32"/>
          <w:lang w:eastAsia="zh-CN"/>
        </w:rPr>
      </w:pPr>
      <w:r>
        <w:rPr>
          <w:rFonts w:hint="eastAsia" w:ascii="Times New Roman" w:hAnsi="Times New Roman" w:eastAsia="仿宋" w:cs="Times New Roman"/>
          <w:bCs/>
          <w:kern w:val="0"/>
          <w:sz w:val="32"/>
          <w:szCs w:val="32"/>
          <w:lang w:val="en-US" w:eastAsia="zh-CN"/>
        </w:rPr>
        <w:t>3.交纳时间：交纳截止时间和投标截止时间保持一致。</w:t>
      </w:r>
    </w:p>
    <w:p w14:paraId="2E3A8656">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保函递交地点：垫江县</w:t>
      </w:r>
      <w:r>
        <w:rPr>
          <w:rFonts w:hint="eastAsia" w:eastAsia="仿宋" w:cs="Times New Roman"/>
          <w:bCs/>
          <w:kern w:val="0"/>
          <w:sz w:val="32"/>
          <w:szCs w:val="32"/>
          <w:lang w:val="en-US" w:eastAsia="zh-CN"/>
        </w:rPr>
        <w:t>朝阳实业</w:t>
      </w:r>
      <w:r>
        <w:rPr>
          <w:rFonts w:hint="eastAsia" w:ascii="Times New Roman" w:hAnsi="Times New Roman" w:eastAsia="仿宋" w:cs="Times New Roman"/>
          <w:bCs/>
          <w:kern w:val="0"/>
          <w:sz w:val="32"/>
          <w:szCs w:val="32"/>
          <w:lang w:val="en-US" w:eastAsia="zh-CN"/>
        </w:rPr>
        <w:t>有限公司608办公室</w:t>
      </w:r>
    </w:p>
    <w:p w14:paraId="5C9EC164">
      <w:pPr>
        <w:spacing w:line="580" w:lineRule="exact"/>
        <w:ind w:firstLine="640" w:firstLineChars="200"/>
        <w:rPr>
          <w:rFonts w:hint="eastAsia" w:ascii="Times New Roman" w:hAnsi="Times New Roman" w:eastAsia="仿宋" w:cs="Times New Roman"/>
          <w:bCs/>
          <w:kern w:val="0"/>
          <w:sz w:val="32"/>
          <w:szCs w:val="32"/>
          <w:lang w:eastAsia="zh-CN"/>
        </w:rPr>
      </w:pPr>
      <w:r>
        <w:rPr>
          <w:rFonts w:hint="eastAsia" w:ascii="Times New Roman" w:hAnsi="Times New Roman" w:eastAsia="仿宋" w:cs="Times New Roman"/>
          <w:bCs/>
          <w:kern w:val="0"/>
          <w:sz w:val="32"/>
          <w:szCs w:val="32"/>
        </w:rPr>
        <w:t>名称：</w:t>
      </w:r>
      <w:r>
        <w:rPr>
          <w:rFonts w:hint="eastAsia" w:ascii="Times New Roman" w:hAnsi="Times New Roman" w:eastAsia="仿宋" w:cs="Times New Roman"/>
          <w:bCs/>
          <w:kern w:val="0"/>
          <w:sz w:val="32"/>
          <w:szCs w:val="32"/>
          <w:lang w:eastAsia="zh-CN"/>
        </w:rPr>
        <w:t>垫江县</w:t>
      </w:r>
      <w:r>
        <w:rPr>
          <w:rFonts w:hint="eastAsia" w:eastAsia="仿宋" w:cs="Times New Roman"/>
          <w:bCs/>
          <w:kern w:val="0"/>
          <w:sz w:val="32"/>
          <w:szCs w:val="32"/>
          <w:lang w:eastAsia="zh-CN"/>
        </w:rPr>
        <w:t>朝阳实业</w:t>
      </w:r>
      <w:r>
        <w:rPr>
          <w:rFonts w:hint="eastAsia" w:ascii="Times New Roman" w:hAnsi="Times New Roman" w:eastAsia="仿宋" w:cs="Times New Roman"/>
          <w:bCs/>
          <w:kern w:val="0"/>
          <w:sz w:val="32"/>
          <w:szCs w:val="32"/>
          <w:lang w:eastAsia="zh-CN"/>
        </w:rPr>
        <w:t>有限公司</w:t>
      </w:r>
    </w:p>
    <w:p w14:paraId="1EE2F2BB">
      <w:pPr>
        <w:spacing w:line="560" w:lineRule="exact"/>
        <w:ind w:firstLine="640" w:firstLineChars="200"/>
        <w:jc w:val="left"/>
        <w:rPr>
          <w:rFonts w:hint="eastAsia" w:eastAsia="仿宋" w:cs="Times New Roman"/>
          <w:bCs/>
          <w:kern w:val="0"/>
          <w:sz w:val="32"/>
          <w:szCs w:val="32"/>
          <w:lang w:eastAsia="zh-CN"/>
        </w:rPr>
      </w:pPr>
      <w:r>
        <w:rPr>
          <w:rFonts w:hint="eastAsia" w:ascii="Times New Roman" w:hAnsi="Times New Roman" w:eastAsia="仿宋" w:cs="Times New Roman"/>
          <w:bCs/>
          <w:kern w:val="0"/>
          <w:sz w:val="32"/>
          <w:szCs w:val="32"/>
        </w:rPr>
        <w:t>开户银行：</w:t>
      </w:r>
      <w:r>
        <w:rPr>
          <w:rFonts w:hint="eastAsia" w:eastAsia="仿宋" w:cs="Times New Roman"/>
          <w:bCs/>
          <w:kern w:val="0"/>
          <w:sz w:val="32"/>
          <w:szCs w:val="32"/>
          <w:lang w:eastAsia="zh-CN"/>
        </w:rPr>
        <w:t>中国农业发展银行垫江县支行</w:t>
      </w:r>
    </w:p>
    <w:p w14:paraId="31BF0892">
      <w:pPr>
        <w:spacing w:line="560" w:lineRule="exact"/>
        <w:ind w:firstLine="640" w:firstLineChars="200"/>
        <w:jc w:val="left"/>
        <w:rPr>
          <w:rFonts w:hint="eastAsia" w:eastAsia="仿宋" w:cs="Times New Roman"/>
          <w:bCs/>
          <w:kern w:val="0"/>
          <w:sz w:val="32"/>
          <w:szCs w:val="32"/>
          <w:lang w:eastAsia="zh-CN"/>
        </w:rPr>
      </w:pPr>
      <w:r>
        <w:rPr>
          <w:rFonts w:hint="eastAsia" w:ascii="方正仿宋_GBK" w:eastAsia="方正仿宋_GBK"/>
          <w:color w:val="auto"/>
          <w:sz w:val="32"/>
          <w:szCs w:val="32"/>
        </w:rPr>
        <w:t>银行账户：20350023100100000152251</w:t>
      </w:r>
    </w:p>
    <w:p w14:paraId="4C77C2DC">
      <w:pPr>
        <w:ind w:firstLine="628" w:firstLineChars="200"/>
        <w:jc w:val="left"/>
        <w:rPr>
          <w:rFonts w:hint="default"/>
        </w:rPr>
      </w:pPr>
      <w:r>
        <w:rPr>
          <w:rFonts w:hint="eastAsia" w:ascii="Times New Roman" w:hAnsi="Times New Roman" w:eastAsia="方正仿宋_GBK" w:cs="Times New Roman"/>
          <w:b w:val="0"/>
          <w:color w:val="auto"/>
          <w:spacing w:val="-3"/>
          <w:kern w:val="2"/>
          <w:sz w:val="32"/>
          <w:szCs w:val="32"/>
          <w:highlight w:val="none"/>
          <w:lang w:val="en-US" w:eastAsia="zh-CN" w:bidi="ar-SA"/>
        </w:rPr>
        <w:t>摘要注明：</w:t>
      </w:r>
      <w:r>
        <w:rPr>
          <w:rFonts w:hint="eastAsia" w:eastAsia="仿宋"/>
          <w:b/>
          <w:bCs/>
          <w:kern w:val="0"/>
          <w:sz w:val="32"/>
          <w:szCs w:val="32"/>
          <w:u w:val="single"/>
          <w:lang w:val="en-US" w:eastAsia="zh-CN"/>
        </w:rPr>
        <w:t>垫江高新区（县城组团）科创孵化园（人行道）污水管网维修工程</w:t>
      </w:r>
      <w:r>
        <w:rPr>
          <w:rFonts w:hint="eastAsia" w:ascii="Times New Roman" w:hAnsi="Times New Roman" w:eastAsia="方正仿宋_GBK" w:cs="Times New Roman"/>
          <w:b w:val="0"/>
          <w:color w:val="auto"/>
          <w:spacing w:val="-3"/>
          <w:kern w:val="2"/>
          <w:sz w:val="32"/>
          <w:szCs w:val="32"/>
          <w:highlight w:val="none"/>
          <w:lang w:val="en-US" w:eastAsia="zh-CN" w:bidi="ar-SA"/>
        </w:rPr>
        <w:t>投标保证金</w:t>
      </w:r>
      <w:r>
        <w:rPr>
          <w:rFonts w:hint="eastAsia" w:ascii="仿宋" w:hAnsi="仿宋" w:eastAsia="仿宋" w:cs="仿宋"/>
          <w:color w:val="000000" w:themeColor="text1"/>
          <w:kern w:val="0"/>
          <w:sz w:val="32"/>
          <w:szCs w:val="32"/>
          <w14:textFill>
            <w14:solidFill>
              <w14:schemeClr w14:val="tx1"/>
            </w14:solidFill>
          </w14:textFill>
        </w:rPr>
        <w:t>，</w:t>
      </w:r>
    </w:p>
    <w:p w14:paraId="4081A0BE">
      <w:pPr>
        <w:numPr>
          <w:ilvl w:val="0"/>
          <w:numId w:val="0"/>
        </w:numPr>
        <w:spacing w:line="560" w:lineRule="exact"/>
        <w:ind w:leftChars="200" w:firstLine="628" w:firstLineChars="200"/>
        <w:jc w:val="left"/>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（1）投标保证金交纳情况：保函以现场递交情况为准；现金以时间截止后</w:t>
      </w:r>
      <w:r>
        <w:rPr>
          <w:rFonts w:hint="eastAsia" w:ascii="仿宋" w:hAnsi="仿宋" w:eastAsia="仿宋" w:cs="仿宋"/>
          <w:spacing w:val="-3"/>
          <w:kern w:val="2"/>
          <w:sz w:val="32"/>
          <w:szCs w:val="32"/>
          <w:highlight w:val="none"/>
          <w:lang w:val="en-US" w:eastAsia="zh-CN" w:bidi="ar-SA"/>
        </w:rPr>
        <w:t>发包人查询到账情况为准。</w:t>
      </w:r>
    </w:p>
    <w:p w14:paraId="625F345F">
      <w:pPr>
        <w:numPr>
          <w:ilvl w:val="0"/>
          <w:numId w:val="0"/>
        </w:numPr>
        <w:spacing w:line="560" w:lineRule="exact"/>
        <w:ind w:leftChars="200" w:firstLine="628" w:firstLineChars="200"/>
        <w:jc w:val="left"/>
        <w:rPr>
          <w:rFonts w:hint="eastAsia" w:ascii="仿宋" w:hAnsi="仿宋" w:eastAsia="仿宋" w:cs="仿宋"/>
          <w:color w:val="auto"/>
          <w:spacing w:val="-3"/>
          <w:kern w:val="2"/>
          <w:sz w:val="32"/>
          <w:szCs w:val="32"/>
          <w:highlight w:val="none"/>
          <w:lang w:val="en-US" w:eastAsia="zh-CN" w:bidi="ar-SA"/>
        </w:rPr>
      </w:pPr>
      <w:r>
        <w:rPr>
          <w:rFonts w:hint="eastAsia" w:ascii="仿宋" w:hAnsi="仿宋" w:eastAsia="仿宋" w:cs="仿宋"/>
          <w:spacing w:val="-3"/>
          <w:kern w:val="2"/>
          <w:sz w:val="32"/>
          <w:szCs w:val="32"/>
          <w:highlight w:val="none"/>
          <w:lang w:val="en-US" w:eastAsia="zh-CN" w:bidi="ar-SA"/>
        </w:rPr>
        <w:t>（2）投标保证金退还：</w:t>
      </w:r>
    </w:p>
    <w:p w14:paraId="27A2BCA8">
      <w:pPr>
        <w:numPr>
          <w:ilvl w:val="0"/>
          <w:numId w:val="0"/>
        </w:numPr>
        <w:spacing w:line="560" w:lineRule="exact"/>
        <w:ind w:leftChars="200" w:firstLine="628" w:firstLineChars="200"/>
        <w:jc w:val="left"/>
        <w:rPr>
          <w:rFonts w:hint="eastAsia" w:ascii="仿宋" w:hAnsi="仿宋" w:eastAsia="仿宋" w:cs="仿宋"/>
          <w:color w:val="auto"/>
          <w:spacing w:val="-3"/>
          <w:kern w:val="2"/>
          <w:sz w:val="32"/>
          <w:szCs w:val="32"/>
          <w:highlight w:val="none"/>
          <w:lang w:eastAsia="zh-CN"/>
        </w:rPr>
      </w:pPr>
      <w:r>
        <w:rPr>
          <w:rFonts w:hint="eastAsia" w:ascii="仿宋" w:hAnsi="仿宋" w:eastAsia="仿宋" w:cs="仿宋"/>
          <w:color w:val="auto"/>
          <w:spacing w:val="-3"/>
          <w:kern w:val="2"/>
          <w:sz w:val="32"/>
          <w:szCs w:val="32"/>
          <w:highlight w:val="none"/>
          <w:lang w:val="en-US" w:eastAsia="zh-CN" w:bidi="ar-SA"/>
        </w:rPr>
        <w:t>保函退还方式：自投标截止时间起算投标有效期30日历天。</w:t>
      </w:r>
      <w:r>
        <w:rPr>
          <w:rFonts w:hint="eastAsia" w:ascii="仿宋" w:hAnsi="仿宋" w:eastAsia="仿宋" w:cs="仿宋"/>
          <w:color w:val="auto"/>
          <w:spacing w:val="-3"/>
          <w:kern w:val="2"/>
          <w:sz w:val="32"/>
          <w:szCs w:val="32"/>
          <w:highlight w:val="none"/>
        </w:rPr>
        <w:t>在本保函项下的义务和责任均在保函有效期到期后自动消灭</w:t>
      </w:r>
      <w:r>
        <w:rPr>
          <w:rFonts w:hint="eastAsia" w:ascii="仿宋" w:hAnsi="仿宋" w:eastAsia="仿宋" w:cs="仿宋"/>
          <w:color w:val="auto"/>
          <w:spacing w:val="-3"/>
          <w:kern w:val="2"/>
          <w:sz w:val="32"/>
          <w:szCs w:val="32"/>
          <w:highlight w:val="none"/>
          <w:lang w:eastAsia="zh-CN"/>
        </w:rPr>
        <w:t>；</w:t>
      </w:r>
    </w:p>
    <w:p w14:paraId="43BCA976">
      <w:pPr>
        <w:numPr>
          <w:ilvl w:val="0"/>
          <w:numId w:val="0"/>
        </w:numPr>
        <w:spacing w:line="560" w:lineRule="exact"/>
        <w:ind w:leftChars="200" w:firstLine="628" w:firstLineChars="200"/>
        <w:jc w:val="left"/>
      </w:pPr>
      <w:r>
        <w:rPr>
          <w:rFonts w:hint="eastAsia" w:ascii="仿宋" w:hAnsi="仿宋" w:eastAsia="仿宋" w:cs="仿宋"/>
          <w:color w:val="auto"/>
          <w:spacing w:val="-3"/>
          <w:kern w:val="2"/>
          <w:sz w:val="32"/>
          <w:szCs w:val="32"/>
          <w:highlight w:val="none"/>
          <w:lang w:val="en-US" w:eastAsia="zh-CN" w:bidi="ar-SA"/>
        </w:rPr>
        <w:t>现金退还方式：</w:t>
      </w:r>
      <w:r>
        <w:rPr>
          <w:rFonts w:hint="eastAsia" w:ascii="仿宋" w:hAnsi="仿宋" w:eastAsia="仿宋" w:cs="仿宋"/>
          <w:spacing w:val="-3"/>
          <w:kern w:val="2"/>
          <w:sz w:val="32"/>
          <w:szCs w:val="32"/>
          <w:highlight w:val="none"/>
          <w:lang w:val="en-US" w:eastAsia="zh-CN" w:bidi="ar-SA"/>
        </w:rPr>
        <w:t>合同签订后5个工作日内一次性无息退还。</w:t>
      </w:r>
    </w:p>
    <w:p w14:paraId="36B4D80F">
      <w:pPr>
        <w:numPr>
          <w:ilvl w:val="0"/>
          <w:numId w:val="1"/>
        </w:numPr>
        <w:spacing w:line="560" w:lineRule="exact"/>
        <w:ind w:left="0" w:leftChars="0" w:firstLine="420" w:firstLineChars="0"/>
        <w:jc w:val="left"/>
        <w:rPr>
          <w:rFonts w:eastAsia="仿宋"/>
          <w:kern w:val="0"/>
          <w:sz w:val="32"/>
          <w:szCs w:val="32"/>
        </w:rPr>
      </w:pPr>
      <w:r>
        <w:rPr>
          <w:rFonts w:eastAsia="仿宋"/>
          <w:kern w:val="0"/>
          <w:sz w:val="32"/>
          <w:szCs w:val="32"/>
        </w:rPr>
        <w:t>履约保证金</w:t>
      </w:r>
    </w:p>
    <w:p w14:paraId="2A33C19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ascii="方正仿宋_GBK" w:eastAsia="方正仿宋_GBK" w:cs="Times New Roman"/>
          <w:sz w:val="32"/>
          <w:szCs w:val="32"/>
          <w:u w:val="single"/>
          <w:lang w:val="en-US" w:eastAsia="zh-CN"/>
        </w:rPr>
        <w:t>垫江高新区（县城组团）科创孵化园（人行道）污水管网维修工程</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050849CC">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0AACEFF3">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14AEA91C">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4C0F92A0">
      <w:pPr>
        <w:spacing w:line="560" w:lineRule="exact"/>
        <w:ind w:firstLine="640" w:firstLineChars="200"/>
        <w:rPr>
          <w:rFonts w:eastAsia="方正楷体_GBK"/>
          <w:sz w:val="32"/>
          <w:szCs w:val="32"/>
        </w:rPr>
      </w:pPr>
      <w:r>
        <w:rPr>
          <w:rFonts w:eastAsia="方正楷体_GBK"/>
          <w:sz w:val="32"/>
          <w:szCs w:val="32"/>
        </w:rPr>
        <w:t>递交银行及账户信息</w:t>
      </w:r>
    </w:p>
    <w:p w14:paraId="10555A35">
      <w:pPr>
        <w:widowControl/>
        <w:shd w:val="clear" w:color="auto" w:fill="FFFFFF"/>
        <w:autoSpaceDE w:val="0"/>
        <w:spacing w:line="560" w:lineRule="exact"/>
        <w:ind w:firstLine="640" w:firstLineChars="200"/>
        <w:jc w:val="left"/>
        <w:rPr>
          <w:rFonts w:hint="eastAsia"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垫江县</w:t>
      </w:r>
      <w:r>
        <w:rPr>
          <w:rFonts w:hint="eastAsia" w:ascii="方正仿宋_GBK" w:eastAsia="方正仿宋_GBK"/>
          <w:color w:val="000000" w:themeColor="text1"/>
          <w:spacing w:val="-3"/>
          <w:sz w:val="32"/>
          <w:szCs w:val="32"/>
          <w:lang w:eastAsia="zh-CN"/>
          <w14:textFill>
            <w14:solidFill>
              <w14:schemeClr w14:val="tx1"/>
            </w14:solidFill>
          </w14:textFill>
        </w:rPr>
        <w:t>朝阳实业</w:t>
      </w:r>
      <w:r>
        <w:rPr>
          <w:rFonts w:hint="eastAsia" w:ascii="方正仿宋_GBK" w:eastAsia="方正仿宋_GBK"/>
          <w:color w:val="000000" w:themeColor="text1"/>
          <w:spacing w:val="-3"/>
          <w:sz w:val="32"/>
          <w:szCs w:val="32"/>
          <w14:textFill>
            <w14:solidFill>
              <w14:schemeClr w14:val="tx1"/>
            </w14:solidFill>
          </w14:textFill>
        </w:rPr>
        <w:t xml:space="preserve">有限公司 </w:t>
      </w:r>
    </w:p>
    <w:p w14:paraId="793B6763">
      <w:pPr>
        <w:spacing w:line="560" w:lineRule="exact"/>
        <w:ind w:firstLine="640" w:firstLineChars="200"/>
        <w:jc w:val="left"/>
        <w:rPr>
          <w:rFonts w:hint="eastAsia" w:eastAsia="仿宋" w:cs="Times New Roman"/>
          <w:bCs/>
          <w:kern w:val="0"/>
          <w:sz w:val="32"/>
          <w:szCs w:val="32"/>
          <w:lang w:eastAsia="zh-CN"/>
        </w:rPr>
      </w:pPr>
      <w:r>
        <w:rPr>
          <w:rFonts w:hint="eastAsia" w:ascii="Times New Roman" w:hAnsi="Times New Roman" w:eastAsia="仿宋" w:cs="Times New Roman"/>
          <w:bCs/>
          <w:kern w:val="0"/>
          <w:sz w:val="32"/>
          <w:szCs w:val="32"/>
        </w:rPr>
        <w:t>开户银行：</w:t>
      </w:r>
      <w:r>
        <w:rPr>
          <w:rFonts w:hint="eastAsia" w:eastAsia="仿宋" w:cs="Times New Roman"/>
          <w:bCs/>
          <w:kern w:val="0"/>
          <w:sz w:val="32"/>
          <w:szCs w:val="32"/>
          <w:lang w:eastAsia="zh-CN"/>
        </w:rPr>
        <w:t>中国农业发展银行垫江县支行</w:t>
      </w:r>
    </w:p>
    <w:p w14:paraId="45E0C2BB">
      <w:pPr>
        <w:spacing w:line="560" w:lineRule="exact"/>
        <w:ind w:firstLine="640" w:firstLineChars="200"/>
        <w:jc w:val="left"/>
        <w:rPr>
          <w:rFonts w:hint="eastAsia" w:eastAsia="仿宋" w:cs="Times New Roman"/>
          <w:bCs/>
          <w:kern w:val="0"/>
          <w:sz w:val="32"/>
          <w:szCs w:val="32"/>
          <w:lang w:eastAsia="zh-CN"/>
        </w:rPr>
      </w:pPr>
      <w:r>
        <w:rPr>
          <w:rFonts w:hint="eastAsia" w:ascii="方正仿宋_GBK" w:eastAsia="方正仿宋_GBK"/>
          <w:color w:val="auto"/>
          <w:sz w:val="32"/>
          <w:szCs w:val="32"/>
        </w:rPr>
        <w:t>银行账户：20350023100100000152251</w:t>
      </w:r>
    </w:p>
    <w:p w14:paraId="4C7B68D3">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lang w:val="en-US" w:eastAsia="zh-CN"/>
        </w:rPr>
        <w:t>三</w:t>
      </w:r>
      <w:r>
        <w:rPr>
          <w:rFonts w:eastAsia="仿宋"/>
          <w:kern w:val="0"/>
          <w:sz w:val="32"/>
          <w:szCs w:val="32"/>
        </w:rPr>
        <w:t>）农民工保证金</w:t>
      </w:r>
    </w:p>
    <w:p w14:paraId="03A8217D">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64087A9D">
      <w:pPr>
        <w:spacing w:line="600" w:lineRule="exact"/>
        <w:ind w:firstLine="643" w:firstLineChars="200"/>
        <w:rPr>
          <w:rFonts w:eastAsia="仿宋"/>
          <w:b/>
          <w:kern w:val="0"/>
          <w:sz w:val="32"/>
          <w:szCs w:val="32"/>
        </w:rPr>
      </w:pPr>
      <w:r>
        <w:rPr>
          <w:rFonts w:eastAsia="仿宋"/>
          <w:b/>
          <w:kern w:val="0"/>
          <w:sz w:val="32"/>
          <w:szCs w:val="32"/>
        </w:rPr>
        <w:t>八、报价及中标方式</w:t>
      </w:r>
    </w:p>
    <w:p w14:paraId="12D53FE5">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6D2BDC19">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05FD2F4B">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1F58F97E">
      <w:pPr>
        <w:spacing w:line="560" w:lineRule="exact"/>
        <w:ind w:firstLine="640" w:firstLineChars="200"/>
        <w:rPr>
          <w:highlight w:val="none"/>
        </w:rPr>
      </w:pPr>
      <w:r>
        <w:rPr>
          <w:rFonts w:eastAsia="方正楷体_GBK"/>
          <w:sz w:val="32"/>
          <w:szCs w:val="32"/>
        </w:rPr>
        <w:t>（三）报价截止时间：</w:t>
      </w:r>
      <w:r>
        <w:rPr>
          <w:rFonts w:hint="eastAsia" w:eastAsia="方正仿宋_GBK"/>
          <w:b/>
          <w:bCs/>
          <w:kern w:val="0"/>
          <w:sz w:val="32"/>
          <w:szCs w:val="32"/>
          <w:lang w:val="en-US" w:eastAsia="zh-CN"/>
        </w:rPr>
        <w:t>垫江高新区（县城组团）科创孵化园（人行道）污水管网维修工程</w:t>
      </w:r>
      <w:r>
        <w:rPr>
          <w:rFonts w:eastAsia="方正仿宋_GBK"/>
          <w:b/>
          <w:bCs/>
          <w:kern w:val="0"/>
          <w:sz w:val="32"/>
          <w:szCs w:val="32"/>
        </w:rPr>
        <w:t>报价截止时间</w:t>
      </w:r>
      <w:r>
        <w:rPr>
          <w:rFonts w:eastAsia="仿宋"/>
          <w:b/>
          <w:bCs/>
          <w:kern w:val="0"/>
          <w:sz w:val="32"/>
          <w:szCs w:val="32"/>
        </w:rPr>
        <w:t>：</w:t>
      </w:r>
      <w:r>
        <w:rPr>
          <w:rFonts w:eastAsia="仿宋"/>
          <w:b/>
          <w:bCs/>
          <w:kern w:val="0"/>
          <w:sz w:val="32"/>
          <w:szCs w:val="32"/>
          <w:u w:val="single"/>
        </w:rPr>
        <w:t>202</w:t>
      </w:r>
      <w:r>
        <w:rPr>
          <w:rFonts w:hint="eastAsia" w:eastAsia="仿宋"/>
          <w:b/>
          <w:bCs/>
          <w:kern w:val="0"/>
          <w:sz w:val="32"/>
          <w:szCs w:val="32"/>
          <w:u w:val="single"/>
          <w:lang w:val="en-US" w:eastAsia="zh-CN"/>
        </w:rPr>
        <w:t>5</w:t>
      </w:r>
      <w:r>
        <w:rPr>
          <w:rFonts w:eastAsia="仿宋"/>
          <w:b/>
          <w:bCs/>
          <w:kern w:val="0"/>
          <w:sz w:val="32"/>
          <w:szCs w:val="32"/>
          <w:u w:val="single"/>
        </w:rPr>
        <w:t>年</w:t>
      </w:r>
      <w:r>
        <w:rPr>
          <w:rFonts w:hint="eastAsia" w:eastAsia="仿宋"/>
          <w:b/>
          <w:bCs/>
          <w:kern w:val="0"/>
          <w:sz w:val="32"/>
          <w:szCs w:val="32"/>
          <w:u w:val="single"/>
          <w:lang w:val="en-US" w:eastAsia="zh-CN"/>
        </w:rPr>
        <w:t>9</w:t>
      </w:r>
      <w:r>
        <w:rPr>
          <w:rFonts w:eastAsia="仿宋"/>
          <w:b/>
          <w:bCs/>
          <w:kern w:val="0"/>
          <w:sz w:val="32"/>
          <w:szCs w:val="32"/>
          <w:highlight w:val="none"/>
          <w:u w:val="single"/>
        </w:rPr>
        <w:t>月</w:t>
      </w:r>
      <w:r>
        <w:rPr>
          <w:rFonts w:hint="eastAsia" w:eastAsia="仿宋"/>
          <w:b/>
          <w:bCs/>
          <w:kern w:val="0"/>
          <w:sz w:val="32"/>
          <w:szCs w:val="32"/>
          <w:highlight w:val="none"/>
          <w:u w:val="single"/>
          <w:lang w:val="en-US" w:eastAsia="zh-CN"/>
        </w:rPr>
        <w:t>24</w:t>
      </w:r>
      <w:r>
        <w:rPr>
          <w:rFonts w:eastAsia="仿宋"/>
          <w:b/>
          <w:bCs/>
          <w:kern w:val="0"/>
          <w:sz w:val="32"/>
          <w:szCs w:val="32"/>
          <w:highlight w:val="none"/>
          <w:u w:val="single"/>
        </w:rPr>
        <w:t>日10时 00 分</w:t>
      </w:r>
      <w:r>
        <w:rPr>
          <w:rFonts w:eastAsia="仿宋"/>
          <w:b/>
          <w:bCs/>
          <w:kern w:val="0"/>
          <w:sz w:val="32"/>
          <w:szCs w:val="32"/>
          <w:highlight w:val="none"/>
        </w:rPr>
        <w:t>。</w:t>
      </w:r>
    </w:p>
    <w:p w14:paraId="10D20BB1">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5867CF6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60EA8FE8">
      <w:pPr>
        <w:pStyle w:val="2"/>
        <w:spacing w:line="560" w:lineRule="exact"/>
        <w:ind w:firstLine="640" w:firstLineChars="20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本工程无预付款；工程完工经验收合格后，凭项目所在地增值税专票一次性支付合同金额的80%；经审核、档案资料成册后，支付至审核金额的97%，剩余3%作为工程质量保修金；工程质量保修金在缺陷责任期满后一次性无息支付。</w:t>
      </w:r>
    </w:p>
    <w:p w14:paraId="211D91B3">
      <w:pPr>
        <w:pStyle w:val="2"/>
        <w:spacing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7CE09B12">
      <w:pPr>
        <w:spacing w:line="560" w:lineRule="exact"/>
        <w:ind w:firstLine="640" w:firstLineChars="200"/>
        <w:rPr>
          <w:rFonts w:hint="eastAsia" w:eastAsia="方正仿宋_GBK"/>
          <w:sz w:val="32"/>
          <w:szCs w:val="32"/>
        </w:rPr>
      </w:pPr>
      <w:r>
        <w:rPr>
          <w:rFonts w:hint="eastAsia" w:eastAsia="方正仿宋_GBK"/>
          <w:sz w:val="32"/>
          <w:szCs w:val="32"/>
          <w:lang w:eastAsia="zh-CN"/>
        </w:rPr>
        <w:t>（</w:t>
      </w:r>
      <w:r>
        <w:rPr>
          <w:rFonts w:hint="eastAsia" w:eastAsia="方正仿宋_GBK"/>
          <w:sz w:val="32"/>
          <w:szCs w:val="32"/>
        </w:rPr>
        <w:t>一）报价函和工程量清单模糊不清的，报价函未加盖公章的，投标总报价与投标工程量清单不一致的，均视为无效报价。</w:t>
      </w:r>
    </w:p>
    <w:p w14:paraId="67192E89">
      <w:pPr>
        <w:spacing w:line="560" w:lineRule="exact"/>
        <w:ind w:firstLine="640" w:firstLineChars="200"/>
        <w:rPr>
          <w:rFonts w:hint="eastAsia" w:eastAsia="方正仿宋_GBK"/>
          <w:sz w:val="32"/>
          <w:szCs w:val="32"/>
        </w:rPr>
      </w:pPr>
      <w:r>
        <w:rPr>
          <w:rFonts w:hint="eastAsia" w:eastAsia="方正仿宋_GBK"/>
          <w:sz w:val="32"/>
          <w:szCs w:val="32"/>
        </w:rPr>
        <w:t>（二）超时报价或不报价，则视为自动放弃本次竞选活动。</w:t>
      </w:r>
    </w:p>
    <w:p w14:paraId="38AC58FE">
      <w:pPr>
        <w:spacing w:line="560" w:lineRule="exact"/>
        <w:ind w:firstLine="640" w:firstLineChars="200"/>
        <w:rPr>
          <w:rFonts w:hint="eastAsia"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2C874733">
      <w:pPr>
        <w:spacing w:line="560" w:lineRule="exact"/>
        <w:ind w:firstLine="640" w:firstLineChars="200"/>
        <w:rPr>
          <w:rFonts w:hint="eastAsia"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3D2A3518">
      <w:pPr>
        <w:spacing w:line="560" w:lineRule="exact"/>
        <w:ind w:firstLine="640" w:firstLineChars="200"/>
        <w:rPr>
          <w:rFonts w:hint="eastAsia" w:eastAsia="方正仿宋_GBK"/>
          <w:sz w:val="32"/>
          <w:szCs w:val="32"/>
        </w:rPr>
      </w:pPr>
      <w:r>
        <w:rPr>
          <w:rFonts w:hint="eastAsia" w:eastAsia="方正仿宋_GBK"/>
          <w:sz w:val="32"/>
          <w:szCs w:val="32"/>
        </w:rPr>
        <w:t>（五）投标资料未按报价内容要求提供，视为废标。</w:t>
      </w:r>
    </w:p>
    <w:p w14:paraId="39D7AF16">
      <w:pPr>
        <w:spacing w:line="560" w:lineRule="exact"/>
        <w:ind w:firstLine="640" w:firstLineChars="200"/>
        <w:rPr>
          <w:rFonts w:hint="eastAsia" w:eastAsia="方正仿宋_GBK"/>
          <w:sz w:val="32"/>
          <w:szCs w:val="32"/>
        </w:rPr>
      </w:pPr>
      <w:r>
        <w:rPr>
          <w:rFonts w:hint="eastAsia" w:eastAsia="方正仿宋_GBK"/>
          <w:sz w:val="32"/>
          <w:szCs w:val="32"/>
        </w:rPr>
        <w:t>（六）投标清单中各项费率与发包人提供的工程量清单中费率不一致的，视为废标。</w:t>
      </w:r>
    </w:p>
    <w:p w14:paraId="3FF7F4CC">
      <w:pPr>
        <w:spacing w:line="560" w:lineRule="exact"/>
        <w:ind w:firstLine="640" w:firstLineChars="200"/>
        <w:rPr>
          <w:rFonts w:hint="eastAsia" w:eastAsia="方正仿宋_GBK"/>
          <w:sz w:val="32"/>
          <w:szCs w:val="32"/>
        </w:rPr>
      </w:pPr>
      <w:r>
        <w:rPr>
          <w:rFonts w:hint="eastAsia" w:eastAsia="方正仿宋_GBK"/>
          <w:sz w:val="32"/>
          <w:szCs w:val="32"/>
        </w:rPr>
        <w:t>（七）投标人的投标总报价超过投标总报价最高限价的，视为废标。</w:t>
      </w:r>
    </w:p>
    <w:p w14:paraId="58351F85">
      <w:pPr>
        <w:spacing w:line="560" w:lineRule="exact"/>
        <w:ind w:firstLine="640" w:firstLineChars="200"/>
        <w:rPr>
          <w:rFonts w:hint="eastAsia"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0EFBE496">
      <w:pPr>
        <w:spacing w:line="560" w:lineRule="exact"/>
        <w:ind w:firstLine="640" w:firstLineChars="200"/>
        <w:rPr>
          <w:rFonts w:hint="eastAsia" w:eastAsia="方正仿宋_GBK"/>
          <w:sz w:val="32"/>
          <w:szCs w:val="32"/>
        </w:rPr>
      </w:pPr>
      <w:r>
        <w:rPr>
          <w:rFonts w:hint="eastAsia" w:eastAsia="方正仿宋_GBK"/>
          <w:sz w:val="32"/>
          <w:szCs w:val="32"/>
        </w:rPr>
        <w:t>（九）未按招标文件规定交纳投标保证的，视为废标。</w:t>
      </w:r>
    </w:p>
    <w:p w14:paraId="3326078D">
      <w:pPr>
        <w:spacing w:line="560" w:lineRule="exact"/>
        <w:ind w:firstLine="640" w:firstLineChars="200"/>
        <w:rPr>
          <w:rFonts w:hint="eastAsia" w:eastAsia="方正仿宋_GBK"/>
          <w:sz w:val="32"/>
          <w:szCs w:val="32"/>
        </w:rPr>
      </w:pPr>
      <w:r>
        <w:rPr>
          <w:rFonts w:hint="eastAsia" w:eastAsia="方正仿宋_GBK"/>
          <w:sz w:val="32"/>
          <w:szCs w:val="32"/>
        </w:rPr>
        <w:t>（十）法律法规规定符合废标条件的。</w:t>
      </w:r>
    </w:p>
    <w:p w14:paraId="6965589E">
      <w:pPr>
        <w:spacing w:line="560" w:lineRule="exact"/>
        <w:ind w:firstLine="602" w:firstLineChars="200"/>
        <w:rPr>
          <w:rFonts w:eastAsia="仿宋"/>
          <w:b/>
          <w:kern w:val="0"/>
          <w:sz w:val="30"/>
          <w:szCs w:val="30"/>
        </w:rPr>
      </w:pPr>
      <w:r>
        <w:rPr>
          <w:rFonts w:eastAsia="仿宋"/>
          <w:b/>
          <w:kern w:val="0"/>
          <w:sz w:val="30"/>
          <w:szCs w:val="30"/>
        </w:rPr>
        <w:t>十一、结算办法</w:t>
      </w:r>
    </w:p>
    <w:p w14:paraId="4D95D3BF">
      <w:pPr>
        <w:spacing w:line="560" w:lineRule="exact"/>
        <w:ind w:firstLine="640" w:firstLineChars="200"/>
        <w:rPr>
          <w:rFonts w:ascii="方正仿宋_GBK" w:eastAsia="方正仿宋_GBK"/>
          <w:color w:val="auto"/>
          <w:kern w:val="0"/>
          <w:sz w:val="32"/>
          <w:szCs w:val="32"/>
        </w:rPr>
      </w:pPr>
      <w:r>
        <w:rPr>
          <w:rFonts w:hint="eastAsia" w:ascii="方正仿宋_GBK" w:eastAsia="方正仿宋_GBK"/>
          <w:color w:val="auto"/>
          <w:kern w:val="0"/>
          <w:sz w:val="32"/>
          <w:szCs w:val="32"/>
        </w:rPr>
        <w:t>1.本工程实行发包范围内的固定单价合同，固定综合单价清单计价。</w:t>
      </w:r>
      <w:r>
        <w:rPr>
          <w:rFonts w:hint="eastAsia" w:ascii="方正仿宋_GBK" w:hAnsi="方正仿宋_GBK" w:eastAsia="方正仿宋_GBK" w:cs="方正仿宋_GBK"/>
          <w:color w:val="000000"/>
          <w:sz w:val="32"/>
          <w:szCs w:val="32"/>
          <w:highlight w:val="none"/>
          <w:lang w:val="en-US" w:eastAsia="zh-CN"/>
        </w:rPr>
        <w:t xml:space="preserve">合同竣工结算价=Σ分部分项工程结算价+Σ措施项目结算价+Σ其他项目结算价±Σ价格调整（如有）±Σ变更、索赔与现场签证结算价±Σ奖励、罚金、违约金及其他费用+Σ规费+Σ税金 </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eastAsia="方正仿宋_GBK"/>
          <w:color w:val="auto"/>
          <w:kern w:val="0"/>
          <w:sz w:val="32"/>
          <w:szCs w:val="32"/>
        </w:rPr>
        <w:t>各部分的结算原则如下：</w:t>
      </w:r>
    </w:p>
    <w:p w14:paraId="6F48C7CF">
      <w:pPr>
        <w:pStyle w:val="2"/>
        <w:ind w:firstLine="640" w:firstLineChars="200"/>
        <w:rPr>
          <w:rFonts w:ascii="方正仿宋_GBK" w:eastAsia="方正仿宋_GBK"/>
          <w:b w:val="0"/>
          <w:bCs/>
          <w:color w:val="auto"/>
          <w:sz w:val="32"/>
          <w:szCs w:val="32"/>
        </w:rPr>
      </w:pPr>
      <w:r>
        <w:rPr>
          <w:rFonts w:hint="eastAsia" w:ascii="方正仿宋_GBK" w:eastAsia="方正仿宋_GBK"/>
          <w:b w:val="0"/>
          <w:bCs/>
          <w:color w:val="auto"/>
          <w:sz w:val="32"/>
          <w:szCs w:val="32"/>
        </w:rPr>
        <w:t>2.分部分项工程量清单结算原则：</w:t>
      </w:r>
    </w:p>
    <w:p w14:paraId="1BC3E3C8">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2.1分部分项工程量清单结算价=分部分项工程量清单中子项综合单价（中标工程量清单综合单价）×子项工程量。</w:t>
      </w:r>
    </w:p>
    <w:p w14:paraId="4DF98DD7">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①子项工程量：按《建设工程工程量清单计价规范》〔GB50500-2013〕、《重庆市建设工程工程量清单计价规则》〔CQJJGZ-2013〕、《重庆市建设工程工程量计算规则》（CQJLGZ-2013）约定的计量规则计算的实际完成合格工程量；</w:t>
      </w:r>
    </w:p>
    <w:p w14:paraId="41BC719E">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②子项综合单价确定办法：为中标工程量清单中提供的子项综合单价。</w:t>
      </w:r>
    </w:p>
    <w:p w14:paraId="6E92E565">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3.措施费</w:t>
      </w:r>
    </w:p>
    <w:p w14:paraId="0DF1A1E8">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3.1施工组织措施项目费：按2018年《重庆市建设工程费用定额》规定的费率计算。</w:t>
      </w:r>
    </w:p>
    <w:p w14:paraId="24CE6902">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3.2施工技术措施项目费：按中标工程量清单综合单价×实际完成合格的工程量，据实计算。</w:t>
      </w:r>
    </w:p>
    <w:p w14:paraId="5BBC9476">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4.安全文明施工费：经验收合格后，按2018年《重庆市建设工程费用定额》规定的费率计算。</w:t>
      </w:r>
    </w:p>
    <w:p w14:paraId="16EC63CF">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24CE689D">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5.1.中标工程量清单中有对应的项目，按照中标工程量清单对应的综合单价计价；</w:t>
      </w:r>
    </w:p>
    <w:p w14:paraId="2CC77BB7">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585947EB">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6.施工过程中，招标人和投标人双方应严格按垫江府办发〔2021〕12号等文件执行及相关规范、规定进行工程增减变更签单。</w:t>
      </w:r>
    </w:p>
    <w:p w14:paraId="7F80E66C">
      <w:pPr>
        <w:pStyle w:val="2"/>
        <w:ind w:firstLine="640" w:firstLineChars="200"/>
        <w:rPr>
          <w:rFonts w:ascii="方正仿宋_GBK" w:eastAsia="方正仿宋_GBK"/>
          <w:b w:val="0"/>
          <w:bCs/>
          <w:color w:val="auto"/>
          <w:sz w:val="32"/>
          <w:szCs w:val="32"/>
        </w:rPr>
      </w:pPr>
      <w:r>
        <w:rPr>
          <w:rFonts w:hint="eastAsia" w:ascii="方正仿宋_GBK" w:hAnsi="方正仿宋_GBK" w:eastAsia="方正仿宋_GBK" w:cs="方正仿宋_GBK"/>
          <w:b w:val="0"/>
          <w:color w:val="auto"/>
          <w:kern w:val="0"/>
          <w:sz w:val="32"/>
          <w:szCs w:val="32"/>
          <w:highlight w:val="none"/>
          <w:lang w:val="en-US" w:eastAsia="zh-CN" w:bidi="ar-SA"/>
        </w:rPr>
        <w:t>7.本工程结算送审金额，若审减金额达到或超过送审金额5%的，所有审计费用均由承包人承担，在支付本工程款时予以扣减。</w:t>
      </w:r>
    </w:p>
    <w:p w14:paraId="56BB6E51">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A2B15F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374B3F5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54419542">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（三）本项目临时用水、用电的材料费和水电费用由承包人负责。</w:t>
      </w:r>
    </w:p>
    <w:p w14:paraId="17A25061">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012CCD07">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5C24DCF1">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74FAE785">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64BE169C">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501AA7BC">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49F779F6">
      <w:pPr>
        <w:pStyle w:val="3"/>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color w:val="auto"/>
          <w:sz w:val="32"/>
          <w:szCs w:val="32"/>
          <w:lang w:eastAsia="zh-CN"/>
        </w:rPr>
        <w:t>（</w:t>
      </w:r>
      <w:r>
        <w:rPr>
          <w:rFonts w:hint="eastAsia" w:ascii="方正仿宋_GBK" w:hAnsi="Times New Roman" w:eastAsia="方正仿宋_GBK"/>
          <w:b/>
          <w:bCs/>
          <w:color w:val="auto"/>
          <w:sz w:val="32"/>
          <w:szCs w:val="32"/>
          <w:lang w:val="en-US" w:eastAsia="zh-CN"/>
        </w:rPr>
        <w:t>注：</w:t>
      </w:r>
      <w:r>
        <w:rPr>
          <w:rFonts w:hint="eastAsia" w:ascii="方正仿宋_GBK" w:hAnsi="Times New Roman" w:eastAsia="方正仿宋_GBK"/>
          <w:b/>
          <w:bCs/>
          <w:color w:val="auto"/>
          <w:sz w:val="32"/>
          <w:szCs w:val="32"/>
        </w:rPr>
        <w:t>投标清单需要提供综合单价分析表</w:t>
      </w:r>
      <w:r>
        <w:rPr>
          <w:rFonts w:hint="eastAsia" w:ascii="方正仿宋_GBK" w:hAnsi="Times New Roman" w:eastAsia="方正仿宋_GBK"/>
          <w:color w:val="auto"/>
          <w:sz w:val="32"/>
          <w:szCs w:val="32"/>
          <w:lang w:eastAsia="zh-CN"/>
        </w:rPr>
        <w:t>）</w:t>
      </w:r>
      <w:r>
        <w:rPr>
          <w:rFonts w:ascii="Times New Roman" w:hAnsi="Times New Roman" w:eastAsia="方正仿宋_GBK"/>
          <w:sz w:val="32"/>
          <w:szCs w:val="32"/>
        </w:rPr>
        <w:t>；</w:t>
      </w:r>
    </w:p>
    <w:p w14:paraId="7C9E5EAC">
      <w:pPr>
        <w:pStyle w:val="3"/>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color w:val="auto"/>
          <w:sz w:val="32"/>
          <w:szCs w:val="32"/>
          <w:lang w:val="en-US" w:eastAsia="zh-CN"/>
        </w:rPr>
        <w:t>投标保函扫描件或投标保证金付款凭证扫描件（盖鲜章）。</w:t>
      </w:r>
    </w:p>
    <w:p w14:paraId="4B56D820">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16727E5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6DDAACA0">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238F467A">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E30E08D">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179921F9">
      <w:pPr>
        <w:pStyle w:val="3"/>
        <w:spacing w:line="560" w:lineRule="exact"/>
        <w:ind w:firstLine="640"/>
        <w:rPr>
          <w:rFonts w:hint="default" w:ascii="Times New Roman" w:hAnsi="Times New Roman" w:eastAsia="方正仿宋_GBK"/>
          <w:sz w:val="32"/>
          <w:szCs w:val="32"/>
          <w:lang w:val="en-US" w:eastAsia="zh-CN"/>
        </w:rPr>
      </w:pPr>
      <w:r>
        <w:rPr>
          <w:rFonts w:ascii="Times New Roman" w:hAnsi="Times New Roman" w:eastAsia="方正仿宋_GBK"/>
          <w:sz w:val="32"/>
          <w:szCs w:val="32"/>
        </w:rPr>
        <w:t>附件四：</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w:t>
      </w:r>
      <w:r>
        <w:rPr>
          <w:rFonts w:hint="eastAsia" w:ascii="Times New Roman" w:hAnsi="Times New Roman" w:eastAsia="方正仿宋_GBK"/>
          <w:sz w:val="32"/>
          <w:szCs w:val="32"/>
          <w:lang w:val="en-US" w:eastAsia="zh-CN"/>
        </w:rPr>
        <w:t>方案</w:t>
      </w:r>
    </w:p>
    <w:p w14:paraId="64158C31">
      <w:pPr>
        <w:pStyle w:val="3"/>
        <w:spacing w:line="560" w:lineRule="exact"/>
        <w:ind w:firstLine="640"/>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sz w:val="32"/>
          <w:szCs w:val="32"/>
          <w:lang w:val="en-US" w:eastAsia="zh-CN"/>
        </w:rPr>
        <w:t>附件五：</w:t>
      </w:r>
      <w:r>
        <w:rPr>
          <w:rFonts w:hint="eastAsia" w:ascii="Times New Roman" w:hAnsi="Times New Roman" w:eastAsia="方正仿宋_GBK"/>
          <w:color w:val="auto"/>
          <w:sz w:val="32"/>
          <w:szCs w:val="32"/>
          <w:highlight w:val="none"/>
        </w:rPr>
        <w:t>纸质投标保函</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范本）</w:t>
      </w:r>
    </w:p>
    <w:p w14:paraId="531DD07B">
      <w:pPr>
        <w:pStyle w:val="3"/>
        <w:spacing w:line="560" w:lineRule="exact"/>
        <w:ind w:firstLine="640"/>
        <w:rPr>
          <w:rFonts w:ascii="Times New Roman" w:hAnsi="Times New Roman" w:eastAsia="方正仿宋_GBK"/>
          <w:sz w:val="32"/>
          <w:szCs w:val="32"/>
        </w:rPr>
      </w:pPr>
      <w:r>
        <w:rPr>
          <w:rFonts w:hint="eastAsia" w:ascii="Times New Roman" w:hAnsi="Times New Roman" w:eastAsia="方正仿宋_GBK"/>
          <w:color w:val="auto"/>
          <w:sz w:val="32"/>
          <w:szCs w:val="32"/>
          <w:highlight w:val="none"/>
          <w:lang w:val="en-US" w:eastAsia="zh-CN"/>
        </w:rPr>
        <w:t>附件六：</w:t>
      </w:r>
      <w:r>
        <w:rPr>
          <w:rFonts w:hint="eastAsia" w:ascii="Times New Roman" w:hAnsi="Times New Roman" w:eastAsia="方正仿宋_GBK"/>
          <w:color w:val="auto"/>
          <w:sz w:val="32"/>
          <w:szCs w:val="32"/>
          <w:highlight w:val="none"/>
        </w:rPr>
        <w:t>合同（范本）。</w:t>
      </w:r>
    </w:p>
    <w:p w14:paraId="469921C9">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6054F968">
      <w:pPr>
        <w:spacing w:line="560" w:lineRule="exact"/>
        <w:ind w:firstLine="640" w:firstLineChars="200"/>
        <w:jc w:val="left"/>
        <w:rPr>
          <w:rFonts w:eastAsia="仿宋"/>
          <w:kern w:val="0"/>
          <w:sz w:val="32"/>
          <w:szCs w:val="32"/>
        </w:rPr>
      </w:pPr>
      <w:r>
        <w:rPr>
          <w:rFonts w:eastAsia="仿宋"/>
          <w:kern w:val="0"/>
          <w:sz w:val="32"/>
          <w:szCs w:val="32"/>
        </w:rPr>
        <w:t>联系人员: 黄老师</w:t>
      </w:r>
    </w:p>
    <w:p w14:paraId="6CE92193">
      <w:pPr>
        <w:spacing w:line="560" w:lineRule="exact"/>
        <w:ind w:firstLine="640" w:firstLineChars="200"/>
        <w:jc w:val="left"/>
        <w:rPr>
          <w:rFonts w:eastAsia="仿宋"/>
          <w:kern w:val="0"/>
          <w:sz w:val="32"/>
          <w:szCs w:val="32"/>
        </w:rPr>
      </w:pPr>
      <w:r>
        <w:rPr>
          <w:rFonts w:eastAsia="仿宋"/>
          <w:kern w:val="0"/>
          <w:sz w:val="32"/>
          <w:szCs w:val="32"/>
        </w:rPr>
        <w:t>联系电话： 023-74692498</w:t>
      </w:r>
    </w:p>
    <w:p w14:paraId="5E7B8CE1">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5</w:t>
      </w:r>
      <w:r>
        <w:rPr>
          <w:rFonts w:eastAsia="仿宋"/>
          <w:kern w:val="0"/>
          <w:sz w:val="32"/>
          <w:szCs w:val="32"/>
        </w:rPr>
        <w:t>年</w:t>
      </w:r>
      <w:r>
        <w:rPr>
          <w:rFonts w:hint="eastAsia" w:eastAsia="仿宋"/>
          <w:kern w:val="0"/>
          <w:sz w:val="32"/>
          <w:szCs w:val="32"/>
          <w:u w:val="single"/>
          <w:lang w:val="en-US" w:eastAsia="zh-CN"/>
        </w:rPr>
        <w:t>09</w:t>
      </w:r>
      <w:r>
        <w:rPr>
          <w:rFonts w:eastAsia="仿宋"/>
          <w:kern w:val="0"/>
          <w:sz w:val="32"/>
          <w:szCs w:val="32"/>
        </w:rPr>
        <w:t xml:space="preserve">月 </w:t>
      </w:r>
      <w:r>
        <w:rPr>
          <w:rFonts w:eastAsia="仿宋"/>
          <w:kern w:val="0"/>
          <w:sz w:val="32"/>
          <w:szCs w:val="32"/>
          <w:u w:val="single"/>
        </w:rPr>
        <w:t xml:space="preserve"> </w:t>
      </w:r>
      <w:r>
        <w:rPr>
          <w:rFonts w:hint="eastAsia" w:eastAsia="仿宋"/>
          <w:kern w:val="0"/>
          <w:sz w:val="32"/>
          <w:szCs w:val="32"/>
          <w:u w:val="single"/>
          <w:lang w:val="en-US" w:eastAsia="zh-CN"/>
        </w:rPr>
        <w:t>19</w:t>
      </w:r>
      <w:r>
        <w:rPr>
          <w:rFonts w:eastAsia="仿宋"/>
          <w:kern w:val="0"/>
          <w:sz w:val="32"/>
          <w:szCs w:val="32"/>
        </w:rPr>
        <w:t>日</w:t>
      </w:r>
    </w:p>
    <w:p w14:paraId="67E9AC8C">
      <w:pPr>
        <w:spacing w:line="600" w:lineRule="exact"/>
        <w:jc w:val="left"/>
        <w:rPr>
          <w:rFonts w:eastAsia="方正小标宋_GBK"/>
          <w:sz w:val="28"/>
          <w:szCs w:val="28"/>
        </w:rPr>
      </w:pPr>
    </w:p>
    <w:p w14:paraId="24A398C0">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12D4E6D">
      <w:pPr>
        <w:spacing w:line="594" w:lineRule="exact"/>
        <w:rPr>
          <w:rFonts w:eastAsia="仿宋"/>
          <w:kern w:val="0"/>
          <w:sz w:val="30"/>
          <w:szCs w:val="30"/>
        </w:rPr>
      </w:pPr>
      <w:r>
        <w:rPr>
          <w:rFonts w:eastAsia="方正小标宋_GBK"/>
          <w:sz w:val="28"/>
          <w:szCs w:val="28"/>
        </w:rPr>
        <w:t>附件一：</w:t>
      </w:r>
    </w:p>
    <w:p w14:paraId="7AEBD362">
      <w:pPr>
        <w:spacing w:line="594" w:lineRule="exact"/>
        <w:ind w:firstLine="643" w:firstLineChars="200"/>
        <w:jc w:val="center"/>
        <w:rPr>
          <w:b/>
          <w:kern w:val="0"/>
          <w:sz w:val="32"/>
          <w:szCs w:val="32"/>
        </w:rPr>
      </w:pPr>
    </w:p>
    <w:p w14:paraId="75B0D017">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0C9E0A40">
      <w:pPr>
        <w:spacing w:line="594" w:lineRule="exact"/>
        <w:ind w:firstLine="602" w:firstLineChars="200"/>
        <w:rPr>
          <w:b/>
          <w:kern w:val="0"/>
          <w:sz w:val="30"/>
          <w:szCs w:val="30"/>
        </w:rPr>
      </w:pPr>
    </w:p>
    <w:p w14:paraId="37D32582">
      <w:pPr>
        <w:spacing w:line="594" w:lineRule="exact"/>
        <w:ind w:firstLine="640" w:firstLineChars="200"/>
        <w:rPr>
          <w:rFonts w:eastAsia="仿宋"/>
          <w:kern w:val="0"/>
          <w:sz w:val="28"/>
          <w:szCs w:val="28"/>
        </w:rPr>
      </w:pPr>
      <w:r>
        <w:rPr>
          <w:rFonts w:eastAsia="仿宋"/>
          <w:kern w:val="0"/>
          <w:sz w:val="32"/>
          <w:szCs w:val="32"/>
        </w:rPr>
        <w:t>垫江县</w:t>
      </w:r>
      <w:r>
        <w:rPr>
          <w:rFonts w:hint="eastAsia" w:eastAsia="仿宋"/>
          <w:kern w:val="0"/>
          <w:sz w:val="32"/>
          <w:szCs w:val="32"/>
          <w:lang w:eastAsia="zh-CN"/>
        </w:rPr>
        <w:t>朝阳实业</w:t>
      </w:r>
      <w:r>
        <w:rPr>
          <w:rFonts w:eastAsia="仿宋"/>
          <w:kern w:val="0"/>
          <w:sz w:val="32"/>
          <w:szCs w:val="32"/>
        </w:rPr>
        <w:t>有限公司</w:t>
      </w:r>
      <w:r>
        <w:rPr>
          <w:rFonts w:eastAsia="仿宋"/>
          <w:kern w:val="0"/>
          <w:sz w:val="28"/>
          <w:szCs w:val="28"/>
        </w:rPr>
        <w:t>：</w:t>
      </w:r>
    </w:p>
    <w:p w14:paraId="0626037B">
      <w:pPr>
        <w:spacing w:line="594" w:lineRule="exact"/>
        <w:ind w:firstLine="560" w:firstLineChars="200"/>
        <w:rPr>
          <w:rFonts w:eastAsia="仿宋"/>
          <w:kern w:val="0"/>
          <w:sz w:val="28"/>
          <w:szCs w:val="28"/>
        </w:rPr>
      </w:pPr>
      <w:r>
        <w:rPr>
          <w:rFonts w:eastAsia="仿宋"/>
          <w:kern w:val="0"/>
          <w:sz w:val="28"/>
          <w:szCs w:val="28"/>
        </w:rPr>
        <w:t>我单位自愿参加</w:t>
      </w:r>
      <w:r>
        <w:rPr>
          <w:rFonts w:hint="default" w:ascii="Times New Roman" w:hAnsi="Times New Roman" w:eastAsia="仿宋" w:cs="Times New Roman"/>
          <w:b/>
          <w:bCs/>
          <w:kern w:val="0"/>
          <w:sz w:val="28"/>
          <w:szCs w:val="28"/>
          <w:u w:val="single"/>
          <w:lang w:val="en-US" w:eastAsia="zh-CN"/>
        </w:rPr>
        <w:t>垫江高新区（县城组团）科创孵化园（人行道）污水管网维修工程</w:t>
      </w:r>
      <w:r>
        <w:rPr>
          <w:rFonts w:ascii="Times New Roman" w:hAnsi="Times New Roman" w:eastAsia="仿宋" w:cs="Times New Roman"/>
          <w:b/>
          <w:bCs/>
          <w:kern w:val="0"/>
          <w:sz w:val="28"/>
          <w:szCs w:val="28"/>
          <w:u w:val="single"/>
        </w:rPr>
        <w:t>（</w:t>
      </w:r>
      <w:r>
        <w:rPr>
          <w:rFonts w:eastAsia="仿宋"/>
          <w:b/>
          <w:bCs/>
          <w:kern w:val="0"/>
          <w:sz w:val="28"/>
          <w:szCs w:val="28"/>
          <w:u w:val="single"/>
        </w:rPr>
        <w:t>项目名称）</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4F864C1B">
      <w:pPr>
        <w:spacing w:line="594" w:lineRule="exact"/>
        <w:ind w:firstLine="560" w:firstLineChars="200"/>
        <w:rPr>
          <w:rFonts w:eastAsia="仿宋"/>
          <w:kern w:val="0"/>
          <w:sz w:val="28"/>
          <w:szCs w:val="28"/>
        </w:rPr>
      </w:pPr>
    </w:p>
    <w:p w14:paraId="452BA4E2">
      <w:pPr>
        <w:spacing w:line="594" w:lineRule="exact"/>
        <w:ind w:firstLine="560" w:firstLineChars="200"/>
        <w:rPr>
          <w:rFonts w:eastAsia="仿宋"/>
          <w:kern w:val="0"/>
          <w:sz w:val="28"/>
          <w:szCs w:val="28"/>
        </w:rPr>
      </w:pPr>
    </w:p>
    <w:p w14:paraId="00BBBF49">
      <w:pPr>
        <w:spacing w:line="594" w:lineRule="exact"/>
        <w:jc w:val="right"/>
        <w:rPr>
          <w:rFonts w:eastAsia="仿宋"/>
          <w:kern w:val="0"/>
          <w:sz w:val="28"/>
          <w:szCs w:val="28"/>
        </w:rPr>
      </w:pPr>
    </w:p>
    <w:p w14:paraId="41E6CF16">
      <w:pPr>
        <w:spacing w:line="594" w:lineRule="exact"/>
        <w:jc w:val="right"/>
        <w:rPr>
          <w:rFonts w:eastAsia="仿宋"/>
          <w:kern w:val="0"/>
          <w:sz w:val="28"/>
          <w:szCs w:val="28"/>
        </w:rPr>
      </w:pPr>
      <w:r>
        <w:rPr>
          <w:rFonts w:eastAsia="仿宋"/>
          <w:kern w:val="0"/>
          <w:sz w:val="28"/>
          <w:szCs w:val="28"/>
        </w:rPr>
        <w:t>投标单位：（盖单位公章）</w:t>
      </w:r>
    </w:p>
    <w:p w14:paraId="6D9433D6">
      <w:pPr>
        <w:spacing w:line="594" w:lineRule="exact"/>
        <w:ind w:firstLine="560" w:firstLineChars="200"/>
        <w:rPr>
          <w:rFonts w:eastAsia="仿宋"/>
          <w:kern w:val="0"/>
          <w:sz w:val="28"/>
          <w:szCs w:val="28"/>
        </w:rPr>
      </w:pPr>
    </w:p>
    <w:p w14:paraId="68A14A0A">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54F96071">
      <w:pPr>
        <w:spacing w:line="594" w:lineRule="exact"/>
        <w:ind w:firstLine="560" w:firstLineChars="200"/>
        <w:rPr>
          <w:rFonts w:eastAsia="仿宋"/>
          <w:kern w:val="0"/>
          <w:sz w:val="28"/>
          <w:szCs w:val="28"/>
        </w:rPr>
      </w:pPr>
    </w:p>
    <w:p w14:paraId="5924827D">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4AB3306F">
      <w:pPr>
        <w:spacing w:line="600" w:lineRule="exact"/>
        <w:jc w:val="left"/>
        <w:rPr>
          <w:rFonts w:eastAsia="方正小标宋_GBK"/>
          <w:sz w:val="28"/>
          <w:szCs w:val="28"/>
        </w:rPr>
      </w:pPr>
    </w:p>
    <w:p w14:paraId="1471CD7A">
      <w:pPr>
        <w:spacing w:line="600" w:lineRule="exact"/>
        <w:jc w:val="left"/>
        <w:rPr>
          <w:rFonts w:eastAsia="方正小标宋_GBK"/>
          <w:sz w:val="28"/>
          <w:szCs w:val="28"/>
        </w:rPr>
      </w:pPr>
    </w:p>
    <w:p w14:paraId="716213AB">
      <w:pPr>
        <w:spacing w:line="600" w:lineRule="exact"/>
        <w:jc w:val="left"/>
        <w:rPr>
          <w:rFonts w:eastAsia="方正小标宋_GBK"/>
          <w:sz w:val="28"/>
          <w:szCs w:val="28"/>
        </w:rPr>
      </w:pPr>
    </w:p>
    <w:p w14:paraId="033D1A77">
      <w:pPr>
        <w:spacing w:line="600" w:lineRule="exact"/>
        <w:jc w:val="left"/>
        <w:rPr>
          <w:rFonts w:eastAsia="方正小标宋_GBK"/>
          <w:sz w:val="28"/>
          <w:szCs w:val="28"/>
        </w:rPr>
      </w:pPr>
    </w:p>
    <w:p w14:paraId="1ABEBB14">
      <w:pPr>
        <w:pStyle w:val="4"/>
        <w:rPr>
          <w:rFonts w:eastAsia="方正小标宋_GBK"/>
          <w:sz w:val="28"/>
          <w:szCs w:val="28"/>
        </w:rPr>
      </w:pPr>
    </w:p>
    <w:p w14:paraId="6274A7D3">
      <w:pPr>
        <w:pStyle w:val="4"/>
        <w:rPr>
          <w:rFonts w:eastAsia="方正小标宋_GBK"/>
          <w:sz w:val="28"/>
          <w:szCs w:val="28"/>
        </w:rPr>
      </w:pPr>
    </w:p>
    <w:p w14:paraId="3474D467">
      <w:pPr>
        <w:rPr>
          <w:rFonts w:eastAsia="方正小标宋_GBK"/>
          <w:sz w:val="28"/>
          <w:szCs w:val="28"/>
        </w:rPr>
      </w:pPr>
    </w:p>
    <w:p w14:paraId="2188D612">
      <w:pPr>
        <w:pStyle w:val="4"/>
        <w:rPr>
          <w:rFonts w:eastAsia="方正小标宋_GBK"/>
          <w:sz w:val="28"/>
          <w:szCs w:val="28"/>
        </w:rPr>
      </w:pPr>
    </w:p>
    <w:p w14:paraId="3C2B89F7"/>
    <w:p w14:paraId="67EF2213">
      <w:pPr>
        <w:spacing w:line="600" w:lineRule="exact"/>
        <w:jc w:val="left"/>
        <w:rPr>
          <w:rFonts w:eastAsia="方正小标宋_GBK"/>
          <w:bCs/>
          <w:kern w:val="0"/>
          <w:sz w:val="44"/>
          <w:szCs w:val="44"/>
        </w:rPr>
      </w:pPr>
      <w:r>
        <w:rPr>
          <w:rFonts w:eastAsia="方正小标宋_GBK"/>
          <w:sz w:val="28"/>
          <w:szCs w:val="28"/>
        </w:rPr>
        <w:t>附件二：</w:t>
      </w:r>
    </w:p>
    <w:p w14:paraId="37D9E60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F01417A">
      <w:pPr>
        <w:autoSpaceDE w:val="0"/>
        <w:autoSpaceDN w:val="0"/>
        <w:adjustRightInd w:val="0"/>
        <w:spacing w:line="600" w:lineRule="exact"/>
        <w:jc w:val="left"/>
        <w:rPr>
          <w:rFonts w:eastAsia="仿宋"/>
          <w:kern w:val="0"/>
          <w:sz w:val="28"/>
          <w:szCs w:val="28"/>
        </w:rPr>
      </w:pPr>
      <w:r>
        <w:rPr>
          <w:rFonts w:hint="eastAsia" w:eastAsia="仿宋"/>
          <w:kern w:val="0"/>
          <w:sz w:val="28"/>
          <w:szCs w:val="28"/>
        </w:rPr>
        <w:t>垫江县</w:t>
      </w:r>
      <w:r>
        <w:rPr>
          <w:rFonts w:hint="eastAsia" w:eastAsia="仿宋"/>
          <w:kern w:val="0"/>
          <w:sz w:val="28"/>
          <w:szCs w:val="28"/>
          <w:lang w:eastAsia="zh-CN"/>
        </w:rPr>
        <w:t>朝阳实业</w:t>
      </w:r>
      <w:r>
        <w:rPr>
          <w:rFonts w:hint="eastAsia" w:eastAsia="仿宋"/>
          <w:kern w:val="0"/>
          <w:sz w:val="28"/>
          <w:szCs w:val="28"/>
        </w:rPr>
        <w:t>有限公司</w:t>
      </w:r>
      <w:r>
        <w:rPr>
          <w:rFonts w:eastAsia="仿宋"/>
          <w:kern w:val="0"/>
          <w:sz w:val="28"/>
          <w:szCs w:val="28"/>
        </w:rPr>
        <w:t>：</w:t>
      </w:r>
    </w:p>
    <w:p w14:paraId="35F8CA4D">
      <w:pPr>
        <w:widowControl/>
        <w:snapToGrid w:val="0"/>
        <w:spacing w:line="560" w:lineRule="exact"/>
        <w:ind w:firstLine="560" w:firstLineChars="200"/>
        <w:contextualSpacing/>
        <w:rPr>
          <w:rFonts w:eastAsia="仿宋"/>
          <w:kern w:val="0"/>
          <w:sz w:val="28"/>
          <w:szCs w:val="28"/>
          <w:u w:val="single"/>
        </w:rPr>
      </w:pPr>
      <w:r>
        <w:rPr>
          <w:rFonts w:eastAsia="仿宋"/>
          <w:kern w:val="0"/>
          <w:sz w:val="28"/>
          <w:szCs w:val="28"/>
        </w:rPr>
        <w:t>1．我方已仔细研究了</w:t>
      </w:r>
      <w:r>
        <w:rPr>
          <w:rFonts w:eastAsia="仿宋"/>
          <w:kern w:val="0"/>
          <w:sz w:val="32"/>
          <w:szCs w:val="32"/>
          <w:u w:val="single"/>
        </w:rPr>
        <w:t xml:space="preserve"> </w:t>
      </w:r>
      <w:r>
        <w:rPr>
          <w:rFonts w:hint="eastAsia" w:ascii="方正仿宋_GBK" w:eastAsia="方正仿宋_GBK"/>
          <w:color w:val="auto"/>
          <w:kern w:val="2"/>
          <w:sz w:val="32"/>
          <w:szCs w:val="32"/>
          <w:u w:val="single"/>
        </w:rPr>
        <w:t>垫江高新区（县城组团）科创孵化园（人行道）污水管网维修工程</w:t>
      </w:r>
      <w:r>
        <w:rPr>
          <w:rFonts w:hint="default" w:ascii="Times New Roman" w:hAnsi="Times New Roman" w:eastAsia="仿宋" w:cs="Times New Roman"/>
          <w:kern w:val="0"/>
          <w:sz w:val="28"/>
          <w:szCs w:val="28"/>
          <w:u w:val="none"/>
        </w:rPr>
        <w:t>招</w:t>
      </w:r>
      <w:r>
        <w:rPr>
          <w:rFonts w:ascii="Times New Roman" w:hAnsi="Times New Roman" w:eastAsia="仿宋" w:cs="Times New Roman"/>
          <w:kern w:val="0"/>
          <w:sz w:val="28"/>
          <w:szCs w:val="28"/>
        </w:rPr>
        <w:t>标文</w:t>
      </w:r>
      <w:r>
        <w:rPr>
          <w:rFonts w:eastAsia="仿宋"/>
          <w:kern w:val="0"/>
          <w:sz w:val="28"/>
          <w:szCs w:val="28"/>
        </w:rPr>
        <w:t>件的全部内容，愿意以总价人民币</w:t>
      </w:r>
      <w:r>
        <w:rPr>
          <w:rFonts w:eastAsia="方正仿宋_GBK"/>
          <w:sz w:val="32"/>
          <w:szCs w:val="32"/>
          <w:u w:val="single"/>
        </w:rPr>
        <w:t xml:space="preserve">      元（大写：   元）</w:t>
      </w:r>
      <w:r>
        <w:rPr>
          <w:rFonts w:hint="eastAsia" w:ascii="方正仿宋_GBK" w:eastAsia="方正仿宋_GBK"/>
          <w:color w:val="auto"/>
          <w:sz w:val="32"/>
          <w:szCs w:val="32"/>
          <w:u w:val="single"/>
        </w:rPr>
        <w:t>（其中：安全文明施工费      元（大写：   元）</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hint="eastAsia" w:ascii="方正仿宋_GBK" w:eastAsia="方正仿宋_GBK"/>
          <w:sz w:val="30"/>
          <w:szCs w:val="30"/>
        </w:rPr>
        <w:t>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hint="eastAsia" w:eastAsia="仿宋"/>
          <w:kern w:val="0"/>
          <w:sz w:val="28"/>
          <w:szCs w:val="28"/>
          <w:u w:val="single"/>
          <w:lang w:val="en-US" w:eastAsia="zh-CN"/>
        </w:rPr>
        <w:t xml:space="preserve">    </w:t>
      </w:r>
      <w:r>
        <w:rPr>
          <w:rFonts w:eastAsia="仿宋"/>
          <w:kern w:val="0"/>
          <w:sz w:val="28"/>
          <w:szCs w:val="28"/>
        </w:rPr>
        <w:t>日历天， 按合同约定实施和完成承包内容，质量达到国家有关现行规范规定的标准进行验收，并验收合格。</w:t>
      </w:r>
    </w:p>
    <w:p w14:paraId="5B4F7CD8">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12F1A27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744696F0">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24105FFF">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0645ED92">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476B42C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2825DA74">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297C84F6">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7E17F775">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154C57E1">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4E7CEF88">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4BD905EF">
      <w:pPr>
        <w:pStyle w:val="2"/>
        <w:rPr>
          <w:rFonts w:ascii="Times New Roman" w:eastAsia="方正小标宋_GBK" w:cs="Times New Roman"/>
          <w:b w:val="0"/>
          <w:kern w:val="2"/>
          <w:sz w:val="28"/>
          <w:szCs w:val="28"/>
        </w:rPr>
      </w:pPr>
    </w:p>
    <w:p w14:paraId="64EE612F">
      <w:pPr>
        <w:rPr>
          <w:rFonts w:eastAsia="方正小标宋_GBK"/>
          <w:sz w:val="28"/>
          <w:szCs w:val="28"/>
        </w:rPr>
      </w:pPr>
    </w:p>
    <w:p w14:paraId="77D2A31E">
      <w:pPr>
        <w:pStyle w:val="8"/>
        <w:ind w:firstLine="211"/>
      </w:pPr>
    </w:p>
    <w:p w14:paraId="0854BDA7">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67E68426">
      <w:pPr>
        <w:pStyle w:val="2"/>
        <w:rPr>
          <w:rFonts w:ascii="Times New Roman" w:eastAsia="方正仿宋_GBK" w:cs="Times New Roman"/>
          <w:sz w:val="32"/>
          <w:szCs w:val="32"/>
        </w:rPr>
      </w:pPr>
    </w:p>
    <w:p w14:paraId="213BA6A0">
      <w:pPr>
        <w:pStyle w:val="2"/>
        <w:rPr>
          <w:rFonts w:ascii="Times New Roman" w:eastAsia="方正仿宋_GBK" w:cs="Times New Roman"/>
          <w:sz w:val="32"/>
          <w:szCs w:val="32"/>
        </w:rPr>
      </w:pPr>
    </w:p>
    <w:p w14:paraId="58627A58">
      <w:pPr>
        <w:pStyle w:val="2"/>
        <w:rPr>
          <w:rFonts w:ascii="Times New Roman" w:eastAsia="方正仿宋_GBK" w:cs="Times New Roman"/>
          <w:sz w:val="32"/>
          <w:szCs w:val="32"/>
        </w:rPr>
      </w:pPr>
    </w:p>
    <w:p w14:paraId="455C20A1">
      <w:pPr>
        <w:pStyle w:val="2"/>
        <w:rPr>
          <w:rFonts w:ascii="Times New Roman" w:eastAsia="方正仿宋_GBK" w:cs="Times New Roman"/>
          <w:sz w:val="32"/>
          <w:szCs w:val="32"/>
        </w:rPr>
      </w:pPr>
    </w:p>
    <w:p w14:paraId="4F36471F">
      <w:pPr>
        <w:pStyle w:val="2"/>
        <w:rPr>
          <w:rFonts w:ascii="Times New Roman" w:eastAsia="方正仿宋_GBK" w:cs="Times New Roman"/>
          <w:sz w:val="32"/>
          <w:szCs w:val="32"/>
        </w:rPr>
      </w:pPr>
    </w:p>
    <w:p w14:paraId="4DB1D068">
      <w:pPr>
        <w:pStyle w:val="2"/>
        <w:rPr>
          <w:rFonts w:ascii="Times New Roman" w:eastAsia="方正仿宋_GBK" w:cs="Times New Roman"/>
          <w:sz w:val="32"/>
          <w:szCs w:val="32"/>
        </w:rPr>
      </w:pPr>
    </w:p>
    <w:p w14:paraId="2259B274">
      <w:pPr>
        <w:pStyle w:val="2"/>
        <w:rPr>
          <w:rFonts w:ascii="Times New Roman" w:eastAsia="方正仿宋_GBK" w:cs="Times New Roman"/>
          <w:sz w:val="32"/>
          <w:szCs w:val="32"/>
        </w:rPr>
      </w:pPr>
    </w:p>
    <w:p w14:paraId="367CECE8">
      <w:pPr>
        <w:pStyle w:val="2"/>
        <w:rPr>
          <w:rFonts w:ascii="Times New Roman" w:eastAsia="方正仿宋_GBK" w:cs="Times New Roman"/>
          <w:sz w:val="32"/>
          <w:szCs w:val="32"/>
        </w:rPr>
      </w:pPr>
    </w:p>
    <w:p w14:paraId="48158284">
      <w:pPr>
        <w:pStyle w:val="2"/>
        <w:rPr>
          <w:rFonts w:ascii="Times New Roman" w:eastAsia="方正仿宋_GBK" w:cs="Times New Roman"/>
          <w:sz w:val="32"/>
          <w:szCs w:val="32"/>
        </w:rPr>
      </w:pPr>
    </w:p>
    <w:p w14:paraId="14AF6350">
      <w:pPr>
        <w:pStyle w:val="2"/>
        <w:rPr>
          <w:rFonts w:ascii="Times New Roman" w:eastAsia="方正仿宋_GBK" w:cs="Times New Roman"/>
          <w:sz w:val="32"/>
          <w:szCs w:val="32"/>
        </w:rPr>
      </w:pPr>
    </w:p>
    <w:p w14:paraId="5DFE1FA9">
      <w:pPr>
        <w:pStyle w:val="2"/>
        <w:rPr>
          <w:rFonts w:ascii="Times New Roman" w:eastAsia="方正仿宋_GBK" w:cs="Times New Roman"/>
          <w:sz w:val="32"/>
          <w:szCs w:val="32"/>
        </w:rPr>
      </w:pPr>
    </w:p>
    <w:p w14:paraId="071066E9">
      <w:pPr>
        <w:pStyle w:val="2"/>
        <w:rPr>
          <w:rFonts w:ascii="Times New Roman" w:eastAsia="方正仿宋_GBK" w:cs="Times New Roman"/>
          <w:sz w:val="32"/>
          <w:szCs w:val="32"/>
        </w:rPr>
      </w:pPr>
    </w:p>
    <w:p w14:paraId="22A867EE">
      <w:pPr>
        <w:pStyle w:val="2"/>
        <w:rPr>
          <w:rFonts w:ascii="Times New Roman" w:eastAsia="方正仿宋_GBK" w:cs="Times New Roman"/>
          <w:sz w:val="32"/>
          <w:szCs w:val="32"/>
        </w:rPr>
      </w:pPr>
    </w:p>
    <w:p w14:paraId="5FE77682">
      <w:pPr>
        <w:pStyle w:val="2"/>
        <w:rPr>
          <w:rFonts w:ascii="Times New Roman" w:eastAsia="方正仿宋_GBK" w:cs="Times New Roman"/>
          <w:sz w:val="32"/>
          <w:szCs w:val="32"/>
        </w:rPr>
      </w:pPr>
    </w:p>
    <w:p w14:paraId="2998FEE6">
      <w:pPr>
        <w:rPr>
          <w:rFonts w:eastAsia="方正仿宋_GBK"/>
          <w:sz w:val="32"/>
          <w:szCs w:val="32"/>
        </w:rPr>
      </w:pPr>
    </w:p>
    <w:p w14:paraId="52128F25">
      <w:pPr>
        <w:pStyle w:val="4"/>
        <w:rPr>
          <w:rFonts w:eastAsia="方正仿宋_GBK"/>
          <w:sz w:val="32"/>
          <w:szCs w:val="32"/>
        </w:rPr>
      </w:pPr>
    </w:p>
    <w:p w14:paraId="6EF76035">
      <w:pPr>
        <w:pStyle w:val="4"/>
        <w:rPr>
          <w:rFonts w:eastAsia="方正仿宋_GBK"/>
          <w:sz w:val="32"/>
          <w:szCs w:val="32"/>
        </w:rPr>
      </w:pPr>
    </w:p>
    <w:p w14:paraId="5AF5D25E">
      <w:pPr>
        <w:pStyle w:val="4"/>
        <w:jc w:val="left"/>
        <w:rPr>
          <w:rFonts w:hint="eastAsia" w:eastAsia="方正小标宋_GBK"/>
          <w:b w:val="0"/>
          <w:color w:val="000000" w:themeColor="text1"/>
          <w:sz w:val="28"/>
          <w:szCs w:val="28"/>
          <w:lang w:val="en-US" w:eastAsia="zh-CN"/>
          <w14:textFill>
            <w14:solidFill>
              <w14:schemeClr w14:val="tx1"/>
            </w14:solidFill>
          </w14:textFill>
        </w:rPr>
      </w:pPr>
      <w:r>
        <w:rPr>
          <w:rFonts w:ascii="Times New Roman" w:eastAsia="方正小标宋_GBK" w:cs="Times New Roman"/>
          <w:b w:val="0"/>
          <w:color w:val="000000" w:themeColor="text1"/>
          <w:kern w:val="2"/>
          <w:sz w:val="28"/>
          <w:szCs w:val="28"/>
          <w14:textFill>
            <w14:solidFill>
              <w14:schemeClr w14:val="tx1"/>
            </w14:solidFill>
          </w14:textFill>
        </w:rPr>
        <w:t>附件四</w:t>
      </w:r>
      <w:r>
        <w:rPr>
          <w:rFonts w:eastAsia="方正小标宋_GBK"/>
          <w:b w:val="0"/>
          <w:color w:val="000000" w:themeColor="text1"/>
          <w:sz w:val="28"/>
          <w:szCs w:val="28"/>
          <w14:textFill>
            <w14:solidFill>
              <w14:schemeClr w14:val="tx1"/>
            </w14:solidFill>
          </w14:textFill>
        </w:rPr>
        <w:t>：</w:t>
      </w:r>
      <w:r>
        <w:rPr>
          <w:rFonts w:hint="eastAsia" w:eastAsia="方正小标宋_GBK"/>
          <w:b w:val="0"/>
          <w:color w:val="000000" w:themeColor="text1"/>
          <w:sz w:val="28"/>
          <w:szCs w:val="28"/>
          <w:lang w:val="en-US" w:eastAsia="zh-CN"/>
          <w14:textFill>
            <w14:solidFill>
              <w14:schemeClr w14:val="tx1"/>
            </w14:solidFill>
          </w14:textFill>
        </w:rPr>
        <w:t>方案</w:t>
      </w:r>
    </w:p>
    <w:p w14:paraId="316133E0">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0A907573">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65CC0AB0">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152504BE">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779EB802">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46879ABD">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12CB9F98">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5BE12103">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10E98DAD">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00AD2344">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15A3A9F9">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6F6B61A3">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7D363291">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3AEFC205">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7031FBF1">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2E79C57F">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4B0AD3BD">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1F9FA835">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3B612648">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136CD3DC">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6DA823A8">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2D1FA6D0">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00C92464">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76ECDB8D">
      <w:pPr>
        <w:pStyle w:val="4"/>
        <w:jc w:val="left"/>
        <w:rPr>
          <w:rFonts w:hint="eastAsia" w:eastAsia="方正小标宋_GBK"/>
          <w:b w:val="0"/>
          <w:color w:val="000000" w:themeColor="text1"/>
          <w:sz w:val="28"/>
          <w:szCs w:val="28"/>
          <w:lang w:val="en-US" w:eastAsia="zh-CN"/>
          <w14:textFill>
            <w14:solidFill>
              <w14:schemeClr w14:val="tx1"/>
            </w14:solidFill>
          </w14:textFill>
        </w:rPr>
      </w:pPr>
    </w:p>
    <w:p w14:paraId="08DCE7A0">
      <w:pPr>
        <w:spacing w:line="360" w:lineRule="auto"/>
        <w:ind w:firstLine="560" w:firstLineChars="200"/>
        <w:rPr>
          <w:rFonts w:hint="eastAsia" w:ascii="宋体" w:hAnsi="宋体"/>
          <w:color w:val="auto"/>
          <w:sz w:val="21"/>
          <w:szCs w:val="21"/>
          <w:highlight w:val="none"/>
          <w:lang w:eastAsia="zh-CN"/>
        </w:rPr>
      </w:pPr>
      <w:r>
        <w:rPr>
          <w:rFonts w:hint="eastAsia" w:eastAsia="方正小标宋_GBK"/>
          <w:b w:val="0"/>
          <w:color w:val="000000" w:themeColor="text1"/>
          <w:sz w:val="28"/>
          <w:szCs w:val="28"/>
          <w:lang w:val="en-US" w:eastAsia="zh-CN"/>
          <w14:textFill>
            <w14:solidFill>
              <w14:schemeClr w14:val="tx1"/>
            </w14:solidFill>
          </w14:textFill>
        </w:rPr>
        <w:t>附件五：</w:t>
      </w:r>
      <w:r>
        <w:rPr>
          <w:rFonts w:hint="eastAsia" w:eastAsia="方正小标宋_GBK"/>
          <w:b w:val="0"/>
          <w:color w:val="auto"/>
          <w:sz w:val="28"/>
          <w:szCs w:val="28"/>
          <w:highlight w:val="none"/>
          <w:lang w:val="en-US" w:eastAsia="zh-CN"/>
        </w:rPr>
        <w:t>附件五：</w:t>
      </w:r>
      <w:r>
        <w:rPr>
          <w:rFonts w:hint="eastAsia" w:ascii="宋体" w:hAnsi="宋体"/>
          <w:color w:val="auto"/>
          <w:sz w:val="21"/>
          <w:szCs w:val="21"/>
          <w:highlight w:val="none"/>
        </w:rPr>
        <w:t>纸质投标保函</w:t>
      </w:r>
    </w:p>
    <w:p w14:paraId="02ED62CB">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投标保函示范文本</w:t>
      </w:r>
    </w:p>
    <w:p w14:paraId="6DF23E37">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218355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56EEE1D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107FD72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5B6EC32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3E4A858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6CDEE3B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194535A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宋体" w:hAnsi="宋体" w:eastAsia="宋体" w:cs="宋体"/>
          <w:color w:val="auto"/>
          <w:kern w:val="2"/>
          <w:sz w:val="21"/>
          <w:szCs w:val="21"/>
          <w:highlight w:val="none"/>
          <w:u w:val="single"/>
        </w:rPr>
      </w:pPr>
    </w:p>
    <w:p w14:paraId="764847E7">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r>
        <w:rPr>
          <w:rFonts w:hint="eastAsia" w:ascii="宋体" w:hAnsi="宋体" w:eastAsia="宋体" w:cs="宋体"/>
          <w:color w:val="auto"/>
          <w:kern w:val="2"/>
          <w:sz w:val="21"/>
          <w:szCs w:val="21"/>
          <w:highlight w:val="none"/>
          <w:lang w:eastAsia="zh-CN"/>
        </w:rPr>
        <w:t>：</w:t>
      </w:r>
    </w:p>
    <w:p w14:paraId="4D73F71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宋体" w:hAnsi="宋体" w:eastAsia="宋体" w:cs="宋体"/>
          <w:color w:val="auto"/>
          <w:spacing w:val="-6"/>
          <w:kern w:val="0"/>
          <w:sz w:val="21"/>
          <w:szCs w:val="21"/>
          <w:highlight w:val="none"/>
          <w:lang w:val="en-US" w:eastAsia="zh-CN" w:bidi="ar-SA"/>
        </w:rPr>
      </w:pPr>
      <w:r>
        <w:rPr>
          <w:rFonts w:hint="eastAsia" w:ascii="宋体" w:hAnsi="宋体" w:eastAsia="宋体" w:cs="宋体"/>
          <w:color w:val="auto"/>
          <w:spacing w:val="-6"/>
          <w:kern w:val="0"/>
          <w:sz w:val="21"/>
          <w:szCs w:val="21"/>
          <w:highlight w:val="none"/>
          <w:lang w:val="en-US" w:eastAsia="zh-CN" w:bidi="ar-SA"/>
        </w:rPr>
        <w:t>我方（即“开立人”）已获得通知，本保函申请人（即“投标人”）已响应贵方于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spacing w:val="-6"/>
          <w:kern w:val="0"/>
          <w:sz w:val="21"/>
          <w:szCs w:val="21"/>
          <w:highlight w:val="none"/>
          <w:lang w:val="en-US" w:eastAsia="zh-CN" w:bidi="ar-SA"/>
        </w:rPr>
        <w:t>就</w:t>
      </w:r>
      <w:r>
        <w:rPr>
          <w:rFonts w:hint="eastAsia" w:ascii="宋体" w:hAnsi="宋体" w:eastAsia="宋体" w:cs="宋体"/>
          <w:color w:val="auto"/>
          <w:spacing w:val="-6"/>
          <w:kern w:val="0"/>
          <w:sz w:val="21"/>
          <w:szCs w:val="21"/>
          <w:highlight w:val="none"/>
          <w:u w:val="single"/>
          <w:lang w:val="en-US" w:eastAsia="zh-CN" w:bidi="ar-SA"/>
        </w:rPr>
        <w:t xml:space="preserve">                   </w:t>
      </w:r>
      <w:r>
        <w:rPr>
          <w:rFonts w:hint="eastAsia" w:ascii="宋体" w:hAnsi="宋体" w:eastAsia="宋体" w:cs="宋体"/>
          <w:color w:val="auto"/>
          <w:spacing w:val="-6"/>
          <w:kern w:val="0"/>
          <w:sz w:val="21"/>
          <w:szCs w:val="21"/>
          <w:highlight w:val="none"/>
          <w:lang w:val="en-US" w:eastAsia="zh-CN" w:bidi="ar-SA"/>
        </w:rPr>
        <w:t>（以下简称“本工程”）发出的招标文件以及后续发布的答疑补遗文件，并拟向招标人（即“受益人”）提交投标文件（即“基础交易”）。</w:t>
      </w:r>
    </w:p>
    <w:p w14:paraId="205A9EA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元（¥</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w:t>
      </w:r>
    </w:p>
    <w:p w14:paraId="790EF72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二、我方在投标人发生以下情形时承担保证担保责任：</w:t>
      </w:r>
    </w:p>
    <w:p w14:paraId="3BBC3AEE">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（1）投标人在开标后至投标有效期满之前撤销投标的； </w:t>
      </w:r>
    </w:p>
    <w:p w14:paraId="53AEB24B">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（2）投标人在收到中标通知后，不能或拒绝在中标通知书规定的时间内与贵方签订合同； </w:t>
      </w:r>
    </w:p>
    <w:p w14:paraId="1A61D659">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（3）投标人在与贵方签订合同前，未在规定的时间内提交符合招标文件要求的履约担保；</w:t>
      </w:r>
    </w:p>
    <w:p w14:paraId="2DA98970">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（4）投标人违反招标文件规定的其他情形。</w:t>
      </w:r>
    </w:p>
    <w:p w14:paraId="6B3BDDA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三、本保函为不可撤销、不可转让的见索即付保函。本保函有效期自开立之日起至投标有效期届满之日后的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止（提示：建议</w:t>
      </w:r>
      <w:r>
        <w:rPr>
          <w:rFonts w:hint="eastAsia" w:ascii="宋体" w:hAnsi="宋体" w:eastAsia="宋体" w:cs="宋体"/>
          <w:color w:val="auto"/>
          <w:kern w:val="2"/>
          <w:sz w:val="21"/>
          <w:szCs w:val="21"/>
          <w:highlight w:val="none"/>
          <w:lang w:val="en-US" w:eastAsia="zh-CN"/>
        </w:rPr>
        <w:t>30日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。投标有效期延长的，本保函有效期相应顺延，最迟不超过</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（提示：建议按保函有效期不超过</w:t>
      </w:r>
      <w:r>
        <w:rPr>
          <w:rFonts w:hint="eastAsia" w:ascii="宋体" w:hAnsi="宋体" w:eastAsia="宋体" w:cs="宋体"/>
          <w:color w:val="auto"/>
          <w:kern w:val="2"/>
          <w:sz w:val="21"/>
          <w:szCs w:val="21"/>
          <w:highlight w:val="none"/>
          <w:lang w:val="en-US" w:eastAsia="zh-CN"/>
        </w:rPr>
        <w:t>270日考虑</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w:t>
      </w:r>
    </w:p>
    <w:p w14:paraId="6ADC1DEF">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四、</w:t>
      </w:r>
      <w:r>
        <w:rPr>
          <w:rFonts w:hint="eastAsia" w:ascii="宋体" w:hAnsi="宋体" w:eastAsia="宋体" w:cs="宋体"/>
          <w:color w:val="auto"/>
          <w:kern w:val="2"/>
          <w:sz w:val="21"/>
          <w:szCs w:val="21"/>
          <w:highlight w:val="none"/>
        </w:rPr>
        <w:t>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个工作</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（提示：建议</w:t>
      </w:r>
      <w:r>
        <w:rPr>
          <w:rFonts w:hint="eastAsia" w:ascii="宋体" w:hAnsi="宋体" w:eastAsia="宋体" w:cs="宋体"/>
          <w:color w:val="auto"/>
          <w:kern w:val="2"/>
          <w:sz w:val="21"/>
          <w:szCs w:val="21"/>
          <w:highlight w:val="none"/>
          <w:lang w:val="en-US" w:eastAsia="zh-CN"/>
        </w:rPr>
        <w:t>10—15个工作日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内无条件支付，前述书面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14:paraId="7BFC3E2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14:paraId="4F010B2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14:paraId="078801D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（3）载明申请人违反招投标文件规定的义务内容和具体条款；</w:t>
      </w:r>
    </w:p>
    <w:p w14:paraId="2B5B89B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（4）声明不存在招标文件规定免除申请人或我方支付责任的情形；</w:t>
      </w:r>
    </w:p>
    <w:p w14:paraId="0C3ECA3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pacing w:val="0"/>
          <w:kern w:val="2"/>
          <w:sz w:val="21"/>
          <w:szCs w:val="21"/>
          <w:highlight w:val="none"/>
          <w:lang w:eastAsia="zh-CN"/>
        </w:rPr>
        <w:t>（</w:t>
      </w:r>
      <w:r>
        <w:rPr>
          <w:rFonts w:hint="eastAsia" w:ascii="宋体" w:hAnsi="宋体" w:eastAsia="宋体" w:cs="宋体"/>
          <w:color w:val="auto"/>
          <w:spacing w:val="0"/>
          <w:kern w:val="2"/>
          <w:sz w:val="21"/>
          <w:szCs w:val="21"/>
          <w:highlight w:val="none"/>
          <w:lang w:val="en-US" w:eastAsia="zh-CN"/>
        </w:rPr>
        <w:t>5</w:t>
      </w:r>
      <w:r>
        <w:rPr>
          <w:rFonts w:hint="eastAsia" w:ascii="宋体" w:hAnsi="宋体" w:eastAsia="宋体" w:cs="宋体"/>
          <w:color w:val="auto"/>
          <w:spacing w:val="0"/>
          <w:kern w:val="2"/>
          <w:sz w:val="21"/>
          <w:szCs w:val="21"/>
          <w:highlight w:val="none"/>
          <w:lang w:eastAsia="zh-CN"/>
        </w:rPr>
        <w:t>）索赔</w:t>
      </w:r>
      <w:r>
        <w:rPr>
          <w:rFonts w:hint="eastAsia" w:ascii="宋体" w:hAnsi="宋体" w:eastAsia="宋体" w:cs="宋体"/>
          <w:color w:val="auto"/>
          <w:spacing w:val="0"/>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w:t>
      </w:r>
    </w:p>
    <w:p w14:paraId="169EF07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受益人发出的书面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通知应由其为鉴明受益人法定代表人或授权代理人签</w:t>
      </w:r>
      <w:r>
        <w:rPr>
          <w:rFonts w:hint="eastAsia" w:ascii="宋体" w:hAnsi="宋体" w:eastAsia="宋体" w:cs="宋体"/>
          <w:color w:val="auto"/>
          <w:kern w:val="2"/>
          <w:sz w:val="21"/>
          <w:szCs w:val="21"/>
          <w:highlight w:val="none"/>
          <w:lang w:eastAsia="zh-CN"/>
        </w:rPr>
        <w:t>名</w:t>
      </w:r>
      <w:r>
        <w:rPr>
          <w:rFonts w:hint="eastAsia" w:ascii="宋体" w:hAnsi="宋体" w:eastAsia="宋体" w:cs="宋体"/>
          <w:color w:val="auto"/>
          <w:kern w:val="2"/>
          <w:sz w:val="21"/>
          <w:szCs w:val="21"/>
          <w:highlight w:val="none"/>
        </w:rPr>
        <w:t>并加盖公章。</w:t>
      </w:r>
    </w:p>
    <w:p w14:paraId="094FDD1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w:t>
      </w:r>
      <w:r>
        <w:rPr>
          <w:rFonts w:hint="eastAsia" w:ascii="宋体" w:hAnsi="宋体" w:eastAsia="宋体" w:cs="宋体"/>
          <w:color w:val="auto"/>
          <w:kern w:val="2"/>
          <w:sz w:val="21"/>
          <w:szCs w:val="21"/>
          <w:highlight w:val="none"/>
          <w:lang w:eastAsia="zh-CN"/>
        </w:rPr>
        <w:t>贵方</w:t>
      </w:r>
      <w:r>
        <w:rPr>
          <w:rFonts w:hint="eastAsia" w:ascii="宋体" w:hAnsi="宋体" w:eastAsia="宋体" w:cs="宋体"/>
          <w:color w:val="auto"/>
          <w:kern w:val="2"/>
          <w:sz w:val="21"/>
          <w:szCs w:val="21"/>
          <w:highlight w:val="none"/>
        </w:rPr>
        <w:t>未经我方书面同意转让本保函或其项下任何权利，对我方不发生法律效力。</w:t>
      </w:r>
    </w:p>
    <w:p w14:paraId="3924645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六、本保函项下的基础交易不成立、不生效、无效、被撤销、被解除，不影响本保函的独立有效。 </w:t>
      </w:r>
    </w:p>
    <w:p w14:paraId="1607A7D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七、受益人应在本保函到期后的</w:t>
      </w:r>
      <w:r>
        <w:rPr>
          <w:rFonts w:hint="eastAsia" w:ascii="宋体" w:hAnsi="宋体" w:eastAsia="宋体" w:cs="宋体"/>
          <w:color w:val="auto"/>
          <w:kern w:val="2"/>
          <w:sz w:val="21"/>
          <w:szCs w:val="21"/>
          <w:highlight w:val="none"/>
          <w:lang w:val="en-US" w:eastAsia="zh-CN"/>
        </w:rPr>
        <w:t>七</w:t>
      </w:r>
      <w:r>
        <w:rPr>
          <w:rFonts w:hint="eastAsia" w:ascii="宋体" w:hAnsi="宋体" w:eastAsia="宋体" w:cs="宋体"/>
          <w:color w:val="auto"/>
          <w:kern w:val="2"/>
          <w:sz w:val="21"/>
          <w:szCs w:val="21"/>
          <w:highlight w:val="none"/>
          <w:lang w:eastAsia="zh-CN"/>
        </w:rPr>
        <w:t>个工作</w:t>
      </w:r>
      <w:r>
        <w:rPr>
          <w:rFonts w:hint="eastAsia" w:ascii="宋体" w:hAnsi="宋体" w:eastAsia="宋体" w:cs="宋体"/>
          <w:color w:val="auto"/>
          <w:kern w:val="2"/>
          <w:sz w:val="21"/>
          <w:szCs w:val="21"/>
          <w:highlight w:val="none"/>
        </w:rPr>
        <w:t>日内将本保函正本退回我方注销，但是不论受益人是否按此要求将本保函正本退回我方，我方在本保函项下的义务和责任均在保函有效期到期后自动消灭。</w:t>
      </w:r>
    </w:p>
    <w:p w14:paraId="4163D25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八、</w:t>
      </w:r>
      <w:r>
        <w:rPr>
          <w:rFonts w:hint="eastAsia" w:ascii="宋体" w:hAnsi="宋体" w:eastAsia="宋体" w:cs="宋体"/>
          <w:color w:val="auto"/>
          <w:kern w:val="2"/>
          <w:sz w:val="21"/>
          <w:szCs w:val="21"/>
          <w:highlight w:val="none"/>
          <w:lang w:eastAsia="zh-CN"/>
        </w:rPr>
        <w:t>本保函的开具是我方真实意思表示，符合法律法规规定，我方同意遵守本保函约定并无条件承担担保责任。本保函与其他规定或条款不一致时，以本保函约定为准。</w:t>
      </w:r>
    </w:p>
    <w:p w14:paraId="58662FC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九、</w:t>
      </w:r>
      <w:r>
        <w:rPr>
          <w:rFonts w:hint="eastAsia" w:ascii="宋体" w:hAnsi="宋体" w:eastAsia="宋体" w:cs="宋体"/>
          <w:color w:val="auto"/>
          <w:kern w:val="2"/>
          <w:sz w:val="21"/>
          <w:szCs w:val="21"/>
          <w:highlight w:val="none"/>
        </w:rPr>
        <w:t>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3ED6EC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十</w:t>
      </w:r>
      <w:r>
        <w:rPr>
          <w:rFonts w:hint="eastAsia" w:ascii="宋体" w:hAnsi="宋体" w:eastAsia="宋体" w:cs="宋体"/>
          <w:color w:val="auto"/>
          <w:kern w:val="2"/>
          <w:sz w:val="21"/>
          <w:szCs w:val="21"/>
          <w:highlight w:val="none"/>
        </w:rPr>
        <w:t>、本保函自我方法定代表人或授权代表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并加盖公章之日起生效。</w:t>
      </w:r>
    </w:p>
    <w:p w14:paraId="5C52561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eastAsia="zh-CN"/>
        </w:rPr>
        <w:t>十一、本保函在重庆市辖区范围内的核验地点：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i/>
          <w:iCs/>
          <w:color w:val="auto"/>
          <w:kern w:val="2"/>
          <w:sz w:val="21"/>
          <w:szCs w:val="21"/>
          <w:highlight w:val="none"/>
          <w:u w:val="single"/>
        </w:rPr>
        <w:t>[提示：招标人可以根据项目实际情况，填写本保函在重庆本地的核验方式，如现场核验等]</w:t>
      </w:r>
      <w:r>
        <w:rPr>
          <w:rFonts w:hint="eastAsia" w:ascii="宋体" w:hAnsi="宋体" w:eastAsia="宋体" w:cs="宋体"/>
          <w:color w:val="auto"/>
          <w:kern w:val="2"/>
          <w:sz w:val="21"/>
          <w:szCs w:val="21"/>
          <w:highlight w:val="none"/>
          <w:u w:val="none"/>
          <w:lang w:val="en-US" w:eastAsia="zh-CN"/>
        </w:rPr>
        <w:t>。</w:t>
      </w:r>
    </w:p>
    <w:p w14:paraId="5197F385">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p>
    <w:p w14:paraId="0BA63B6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（公章）</w:t>
      </w:r>
    </w:p>
    <w:p w14:paraId="54E2B35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法定代表人（或授权</w:t>
      </w:r>
      <w:r>
        <w:rPr>
          <w:rFonts w:hint="eastAsia" w:ascii="宋体" w:hAnsi="宋体" w:eastAsia="宋体" w:cs="宋体"/>
          <w:color w:val="auto"/>
          <w:kern w:val="2"/>
          <w:sz w:val="21"/>
          <w:szCs w:val="21"/>
          <w:highlight w:val="none"/>
          <w:lang w:eastAsia="zh-CN"/>
        </w:rPr>
        <w:t>代表</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w:t>
      </w:r>
    </w:p>
    <w:p w14:paraId="5B9BCBF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    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14:paraId="4F01A307">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14:paraId="412D4A8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14:paraId="368A0D7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14:paraId="2D49BB30">
      <w:pPr>
        <w:pStyle w:val="4"/>
        <w:ind w:firstLine="422" w:firstLineChars="200"/>
        <w:rPr>
          <w:rFonts w:hint="eastAsia" w:ascii="宋体" w:hAnsi="宋体" w:cs="宋体"/>
          <w:color w:val="auto"/>
          <w:szCs w:val="21"/>
          <w:highlight w:val="none"/>
          <w:lang w:eastAsia="zh-CN"/>
        </w:rPr>
      </w:pPr>
      <w:r>
        <w:rPr>
          <w:rFonts w:hint="eastAsia" w:ascii="宋体" w:hAnsi="宋体" w:eastAsia="宋体" w:cs="宋体"/>
          <w:color w:val="auto"/>
          <w:kern w:val="2"/>
          <w:sz w:val="21"/>
          <w:szCs w:val="21"/>
          <w:highlight w:val="none"/>
        </w:rPr>
        <w:t xml:space="preserve">开立时间：    年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月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日</w:t>
      </w:r>
    </w:p>
    <w:p w14:paraId="38D0C6DF">
      <w:pPr>
        <w:pStyle w:val="4"/>
        <w:jc w:val="left"/>
        <w:rPr>
          <w:rFonts w:eastAsia="方正小标宋_GBK"/>
          <w:b w:val="0"/>
          <w:color w:val="000000" w:themeColor="text1"/>
          <w:sz w:val="28"/>
          <w:szCs w:val="28"/>
          <w14:textFill>
            <w14:solidFill>
              <w14:schemeClr w14:val="tx1"/>
            </w14:solidFill>
          </w14:textFill>
        </w:rPr>
      </w:pPr>
    </w:p>
    <w:p w14:paraId="7745A1E2">
      <w:pPr>
        <w:pStyle w:val="4"/>
        <w:jc w:val="left"/>
        <w:rPr>
          <w:rFonts w:eastAsia="方正小标宋_GBK"/>
          <w:b w:val="0"/>
          <w:color w:val="000000" w:themeColor="text1"/>
          <w:sz w:val="28"/>
          <w:szCs w:val="28"/>
          <w14:textFill>
            <w14:solidFill>
              <w14:schemeClr w14:val="tx1"/>
            </w14:solidFill>
          </w14:textFill>
        </w:rPr>
      </w:pPr>
    </w:p>
    <w:p w14:paraId="2CD18D2D">
      <w:pPr>
        <w:pStyle w:val="4"/>
        <w:jc w:val="left"/>
        <w:rPr>
          <w:rFonts w:eastAsia="方正小标宋_GBK"/>
          <w:b w:val="0"/>
          <w:color w:val="000000" w:themeColor="text1"/>
          <w:sz w:val="28"/>
          <w:szCs w:val="28"/>
          <w14:textFill>
            <w14:solidFill>
              <w14:schemeClr w14:val="tx1"/>
            </w14:solidFill>
          </w14:textFill>
        </w:rPr>
      </w:pPr>
    </w:p>
    <w:p w14:paraId="5C249472">
      <w:pPr>
        <w:pStyle w:val="4"/>
        <w:jc w:val="left"/>
        <w:rPr>
          <w:rFonts w:eastAsia="方正小标宋_GBK"/>
          <w:b w:val="0"/>
          <w:color w:val="000000" w:themeColor="text1"/>
          <w:sz w:val="28"/>
          <w:szCs w:val="28"/>
          <w14:textFill>
            <w14:solidFill>
              <w14:schemeClr w14:val="tx1"/>
            </w14:solidFill>
          </w14:textFill>
        </w:rPr>
      </w:pPr>
    </w:p>
    <w:p w14:paraId="3C2C3CF0">
      <w:pPr>
        <w:pStyle w:val="4"/>
        <w:jc w:val="left"/>
        <w:rPr>
          <w:rFonts w:eastAsia="方正小标宋_GBK"/>
          <w:b w:val="0"/>
          <w:color w:val="000000" w:themeColor="text1"/>
          <w:sz w:val="28"/>
          <w:szCs w:val="28"/>
          <w14:textFill>
            <w14:solidFill>
              <w14:schemeClr w14:val="tx1"/>
            </w14:solidFill>
          </w14:textFill>
        </w:rPr>
      </w:pPr>
    </w:p>
    <w:p w14:paraId="2C1FFB4A">
      <w:pPr>
        <w:pStyle w:val="4"/>
        <w:jc w:val="left"/>
        <w:rPr>
          <w:rFonts w:eastAsia="方正小标宋_GBK"/>
          <w:b w:val="0"/>
          <w:color w:val="000000" w:themeColor="text1"/>
          <w:sz w:val="28"/>
          <w:szCs w:val="28"/>
          <w14:textFill>
            <w14:solidFill>
              <w14:schemeClr w14:val="tx1"/>
            </w14:solidFill>
          </w14:textFill>
        </w:rPr>
      </w:pPr>
    </w:p>
    <w:p w14:paraId="51B683B9">
      <w:pPr>
        <w:pStyle w:val="4"/>
        <w:jc w:val="left"/>
        <w:rPr>
          <w:rFonts w:eastAsia="方正小标宋_GBK"/>
          <w:b w:val="0"/>
          <w:color w:val="000000" w:themeColor="text1"/>
          <w:sz w:val="28"/>
          <w:szCs w:val="28"/>
          <w14:textFill>
            <w14:solidFill>
              <w14:schemeClr w14:val="tx1"/>
            </w14:solidFill>
          </w14:textFill>
        </w:rPr>
      </w:pPr>
    </w:p>
    <w:p w14:paraId="4773432C">
      <w:pPr>
        <w:pStyle w:val="4"/>
        <w:jc w:val="left"/>
        <w:rPr>
          <w:rFonts w:eastAsia="方正小标宋_GBK"/>
          <w:b w:val="0"/>
          <w:color w:val="000000" w:themeColor="text1"/>
          <w:sz w:val="28"/>
          <w:szCs w:val="28"/>
          <w14:textFill>
            <w14:solidFill>
              <w14:schemeClr w14:val="tx1"/>
            </w14:solidFill>
          </w14:textFill>
        </w:rPr>
      </w:pPr>
    </w:p>
    <w:p w14:paraId="6D0424C9">
      <w:pPr>
        <w:pStyle w:val="4"/>
        <w:jc w:val="left"/>
        <w:rPr>
          <w:rFonts w:eastAsia="方正小标宋_GBK"/>
          <w:b w:val="0"/>
          <w:color w:val="000000" w:themeColor="text1"/>
          <w:sz w:val="28"/>
          <w:szCs w:val="28"/>
          <w14:textFill>
            <w14:solidFill>
              <w14:schemeClr w14:val="tx1"/>
            </w14:solidFill>
          </w14:textFill>
        </w:rPr>
      </w:pPr>
    </w:p>
    <w:p w14:paraId="0DEC9D9B">
      <w:pPr>
        <w:pStyle w:val="4"/>
        <w:jc w:val="left"/>
        <w:rPr>
          <w:rFonts w:eastAsia="方正小标宋_GBK"/>
          <w:b w:val="0"/>
          <w:color w:val="000000" w:themeColor="text1"/>
          <w:sz w:val="28"/>
          <w:szCs w:val="28"/>
          <w14:textFill>
            <w14:solidFill>
              <w14:schemeClr w14:val="tx1"/>
            </w14:solidFill>
          </w14:textFill>
        </w:rPr>
      </w:pPr>
    </w:p>
    <w:p w14:paraId="6225C391">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lang w:val="en-US" w:eastAsia="zh-CN"/>
          <w14:textFill>
            <w14:solidFill>
              <w14:schemeClr w14:val="tx1"/>
            </w14:solidFill>
          </w14:textFill>
        </w:rPr>
        <w:t>附件六：</w:t>
      </w:r>
      <w:bookmarkStart w:id="0" w:name="_GoBack"/>
      <w:bookmarkEnd w:id="0"/>
      <w:r>
        <w:rPr>
          <w:rFonts w:eastAsia="方正小标宋_GBK"/>
          <w:b w:val="0"/>
          <w:color w:val="000000" w:themeColor="text1"/>
          <w:sz w:val="28"/>
          <w:szCs w:val="28"/>
          <w14:textFill>
            <w14:solidFill>
              <w14:schemeClr w14:val="tx1"/>
            </w14:solidFill>
          </w14:textFill>
        </w:rPr>
        <w:t>合同</w:t>
      </w:r>
    </w:p>
    <w:p w14:paraId="366EC754">
      <w:pPr>
        <w:pStyle w:val="2"/>
        <w:rPr>
          <w:rFonts w:ascii="Times New Roman" w:eastAsia="方正小标宋_GBK" w:cs="Times New Roman"/>
          <w:b w:val="0"/>
          <w:kern w:val="2"/>
          <w:sz w:val="28"/>
          <w:szCs w:val="28"/>
        </w:rPr>
      </w:pPr>
    </w:p>
    <w:p w14:paraId="6F12591E">
      <w:pPr>
        <w:spacing w:line="800" w:lineRule="exact"/>
        <w:jc w:val="center"/>
        <w:rPr>
          <w:bCs/>
          <w:sz w:val="36"/>
          <w:szCs w:val="36"/>
        </w:rPr>
      </w:pPr>
      <w:r>
        <w:rPr>
          <w:bCs/>
          <w:sz w:val="36"/>
          <w:szCs w:val="36"/>
        </w:rPr>
        <w:t>项目</w:t>
      </w:r>
    </w:p>
    <w:p w14:paraId="634CE77E">
      <w:pPr>
        <w:spacing w:line="800" w:lineRule="exact"/>
        <w:jc w:val="center"/>
        <w:rPr>
          <w:bCs/>
          <w:sz w:val="36"/>
          <w:szCs w:val="36"/>
        </w:rPr>
      </w:pPr>
    </w:p>
    <w:p w14:paraId="4AEB7B27">
      <w:pPr>
        <w:spacing w:line="2000" w:lineRule="exact"/>
        <w:jc w:val="center"/>
        <w:rPr>
          <w:bCs/>
          <w:sz w:val="96"/>
          <w:szCs w:val="96"/>
        </w:rPr>
      </w:pPr>
      <w:r>
        <w:rPr>
          <w:bCs/>
          <w:sz w:val="96"/>
          <w:szCs w:val="96"/>
        </w:rPr>
        <w:t>合</w:t>
      </w:r>
    </w:p>
    <w:p w14:paraId="2162008A">
      <w:pPr>
        <w:rPr>
          <w:bCs/>
          <w:sz w:val="96"/>
          <w:szCs w:val="96"/>
        </w:rPr>
      </w:pPr>
    </w:p>
    <w:p w14:paraId="2AAC0D10">
      <w:pPr>
        <w:pStyle w:val="2"/>
        <w:rPr>
          <w:rFonts w:ascii="Times New Roman" w:cs="Times New Roman"/>
        </w:rPr>
      </w:pPr>
    </w:p>
    <w:p w14:paraId="70B6D9A5">
      <w:pPr>
        <w:spacing w:line="2000" w:lineRule="exact"/>
        <w:jc w:val="center"/>
        <w:rPr>
          <w:rFonts w:eastAsia="仿宋"/>
          <w:bCs/>
          <w:sz w:val="220"/>
          <w:szCs w:val="220"/>
        </w:rPr>
      </w:pPr>
      <w:r>
        <w:rPr>
          <w:bCs/>
          <w:sz w:val="96"/>
          <w:szCs w:val="96"/>
        </w:rPr>
        <w:t>同</w:t>
      </w:r>
    </w:p>
    <w:p w14:paraId="0D54DB20">
      <w:pPr>
        <w:spacing w:line="500" w:lineRule="exact"/>
        <w:jc w:val="center"/>
        <w:rPr>
          <w:rFonts w:eastAsia="仿宋"/>
          <w:b/>
          <w:sz w:val="44"/>
          <w:szCs w:val="44"/>
        </w:rPr>
      </w:pPr>
    </w:p>
    <w:p w14:paraId="543477A5">
      <w:pPr>
        <w:spacing w:line="500" w:lineRule="exact"/>
        <w:jc w:val="center"/>
        <w:rPr>
          <w:rFonts w:eastAsia="仿宋"/>
          <w:b/>
          <w:sz w:val="44"/>
          <w:szCs w:val="44"/>
        </w:rPr>
      </w:pPr>
    </w:p>
    <w:p w14:paraId="224E7818">
      <w:pPr>
        <w:spacing w:line="600" w:lineRule="exact"/>
        <w:ind w:firstLine="1280" w:firstLineChars="400"/>
        <w:jc w:val="left"/>
        <w:rPr>
          <w:rFonts w:hint="default" w:eastAsia="仿宋"/>
          <w:bCs/>
          <w:sz w:val="32"/>
          <w:szCs w:val="32"/>
          <w:u w:val="single"/>
          <w:lang w:val="en-US" w:eastAsia="zh-CN"/>
        </w:rPr>
      </w:pPr>
      <w:r>
        <w:rPr>
          <w:rFonts w:eastAsia="仿宋"/>
          <w:bCs/>
          <w:sz w:val="32"/>
          <w:szCs w:val="32"/>
        </w:rPr>
        <w:t>甲方（发包人）：</w:t>
      </w:r>
      <w:r>
        <w:rPr>
          <w:rFonts w:hint="eastAsia" w:eastAsia="仿宋"/>
          <w:bCs/>
          <w:sz w:val="32"/>
          <w:szCs w:val="32"/>
          <w:lang w:val="en-US" w:eastAsia="zh-CN"/>
        </w:rPr>
        <w:t>垫江县朝阳实业有限公司</w:t>
      </w:r>
    </w:p>
    <w:p w14:paraId="1D8948A1">
      <w:pPr>
        <w:spacing w:line="600" w:lineRule="exact"/>
        <w:jc w:val="center"/>
        <w:rPr>
          <w:rFonts w:eastAsia="仿宋"/>
          <w:bCs/>
          <w:sz w:val="32"/>
          <w:szCs w:val="32"/>
          <w:u w:val="single"/>
        </w:rPr>
      </w:pPr>
    </w:p>
    <w:p w14:paraId="7C35546A">
      <w:pPr>
        <w:spacing w:line="600" w:lineRule="exact"/>
        <w:ind w:firstLine="1280" w:firstLineChars="400"/>
        <w:jc w:val="left"/>
        <w:rPr>
          <w:rFonts w:eastAsia="仿宋"/>
          <w:bCs/>
          <w:sz w:val="32"/>
          <w:szCs w:val="32"/>
          <w:u w:val="single"/>
        </w:rPr>
      </w:pPr>
      <w:r>
        <w:rPr>
          <w:rFonts w:eastAsia="仿宋"/>
          <w:bCs/>
          <w:sz w:val="32"/>
          <w:szCs w:val="32"/>
        </w:rPr>
        <w:t>乙方（承包人）：</w:t>
      </w:r>
    </w:p>
    <w:p w14:paraId="4608B665">
      <w:pPr>
        <w:spacing w:line="600" w:lineRule="exact"/>
        <w:ind w:firstLine="3520" w:firstLineChars="1100"/>
        <w:rPr>
          <w:rFonts w:eastAsia="仿宋"/>
          <w:bCs/>
          <w:sz w:val="32"/>
          <w:szCs w:val="32"/>
        </w:rPr>
      </w:pPr>
    </w:p>
    <w:p w14:paraId="285BAB78">
      <w:pPr>
        <w:spacing w:line="600" w:lineRule="exact"/>
        <w:ind w:firstLine="3520" w:firstLineChars="1100"/>
        <w:rPr>
          <w:rFonts w:eastAsia="仿宋"/>
          <w:bCs/>
          <w:sz w:val="32"/>
          <w:szCs w:val="32"/>
        </w:rPr>
      </w:pPr>
      <w:r>
        <w:rPr>
          <w:rFonts w:eastAsia="仿宋"/>
          <w:bCs/>
          <w:sz w:val="32"/>
          <w:szCs w:val="32"/>
        </w:rPr>
        <w:t>202</w:t>
      </w:r>
      <w:r>
        <w:rPr>
          <w:rFonts w:hint="eastAsia" w:eastAsia="仿宋"/>
          <w:bCs/>
          <w:sz w:val="32"/>
          <w:szCs w:val="32"/>
          <w:lang w:val="en-US" w:eastAsia="zh-CN"/>
        </w:rPr>
        <w:t>5</w:t>
      </w:r>
      <w:r>
        <w:rPr>
          <w:rFonts w:eastAsia="仿宋"/>
          <w:bCs/>
          <w:sz w:val="32"/>
          <w:szCs w:val="32"/>
        </w:rPr>
        <w:t>年   月   日</w:t>
      </w:r>
    </w:p>
    <w:p w14:paraId="1781E91B">
      <w:pPr>
        <w:pStyle w:val="2"/>
        <w:rPr>
          <w:rFonts w:ascii="Times New Roman" w:eastAsia="仿宋" w:cs="Times New Roman"/>
          <w:bCs/>
          <w:sz w:val="32"/>
          <w:szCs w:val="32"/>
        </w:rPr>
      </w:pPr>
    </w:p>
    <w:p w14:paraId="1420B39C"/>
    <w:p w14:paraId="7D9F82C3"/>
    <w:p w14:paraId="4273DA4B">
      <w:pPr>
        <w:pStyle w:val="7"/>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5E821814">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56CEED0A">
      <w:pPr>
        <w:spacing w:line="560" w:lineRule="exact"/>
        <w:ind w:firstLine="640" w:firstLineChars="200"/>
        <w:rPr>
          <w:rFonts w:hint="eastAsia" w:eastAsia="方正仿宋_GBK"/>
          <w:sz w:val="32"/>
          <w:szCs w:val="32"/>
          <w:lang w:val="en-US" w:eastAsia="zh-CN"/>
        </w:rPr>
      </w:pPr>
      <w:r>
        <w:rPr>
          <w:rFonts w:eastAsia="仿宋"/>
          <w:kern w:val="0"/>
          <w:sz w:val="32"/>
          <w:szCs w:val="32"/>
        </w:rPr>
        <w:t>1.项目名称：</w:t>
      </w:r>
      <w:r>
        <w:rPr>
          <w:rFonts w:hint="eastAsia" w:eastAsia="方正仿宋_GBK"/>
          <w:sz w:val="32"/>
          <w:szCs w:val="32"/>
          <w:lang w:val="en-US" w:eastAsia="zh-CN"/>
        </w:rPr>
        <w:t>垫江高新区（县城组团）科创孵化园（人行道）污水管网维修工程</w:t>
      </w:r>
    </w:p>
    <w:p w14:paraId="6A5C89FD">
      <w:pPr>
        <w:spacing w:line="560" w:lineRule="exact"/>
        <w:ind w:firstLine="640" w:firstLineChars="200"/>
        <w:rPr>
          <w:rFonts w:hint="eastAsia" w:eastAsia="仿宋"/>
          <w:kern w:val="0"/>
          <w:sz w:val="32"/>
          <w:szCs w:val="32"/>
        </w:rPr>
      </w:pPr>
      <w:r>
        <w:rPr>
          <w:rFonts w:eastAsia="仿宋"/>
          <w:kern w:val="0"/>
          <w:sz w:val="32"/>
          <w:szCs w:val="32"/>
        </w:rPr>
        <w:t>2.项目地点：</w:t>
      </w:r>
      <w:r>
        <w:rPr>
          <w:rFonts w:hint="eastAsia" w:eastAsia="仿宋"/>
          <w:kern w:val="0"/>
          <w:sz w:val="32"/>
          <w:szCs w:val="32"/>
        </w:rPr>
        <w:t>垫江县高新区县城组团</w:t>
      </w:r>
    </w:p>
    <w:p w14:paraId="50F457AC">
      <w:pPr>
        <w:keepNext w:val="0"/>
        <w:keepLines w:val="0"/>
        <w:pageBreakBefore w:val="0"/>
        <w:widowControl w:val="0"/>
        <w:kinsoku/>
        <w:wordWrap/>
        <w:overflowPunct/>
        <w:topLinePunct w:val="0"/>
        <w:autoSpaceDE/>
        <w:autoSpaceDN/>
        <w:bidi w:val="0"/>
        <w:adjustRightInd/>
        <w:snapToGrid/>
        <w:spacing w:line="560" w:lineRule="exact"/>
        <w:ind w:left="0" w:leftChars="0" w:firstLine="627" w:firstLineChars="196"/>
        <w:jc w:val="both"/>
        <w:textAlignment w:val="auto"/>
        <w:rPr>
          <w:rFonts w:hint="eastAsia" w:eastAsia="仿宋"/>
          <w:kern w:val="0"/>
          <w:sz w:val="32"/>
          <w:szCs w:val="32"/>
          <w:lang w:val="en-US" w:eastAsia="zh-CN"/>
        </w:rPr>
      </w:pPr>
      <w:r>
        <w:rPr>
          <w:rFonts w:hint="eastAsia" w:eastAsia="仿宋"/>
          <w:kern w:val="0"/>
          <w:sz w:val="32"/>
          <w:szCs w:val="32"/>
        </w:rPr>
        <w:t>3.工程范围：</w:t>
      </w:r>
      <w:r>
        <w:rPr>
          <w:rFonts w:hint="eastAsia" w:ascii="Times New Roman" w:hAnsi="Times New Roman" w:eastAsia="方正仿宋_GBK" w:cs="Times New Roman"/>
          <w:kern w:val="2"/>
          <w:sz w:val="32"/>
          <w:szCs w:val="32"/>
          <w:lang w:val="en-US" w:eastAsia="zh-CN" w:bidi="ar-SA"/>
        </w:rPr>
        <w:t>污水管网（约30米）土方开挖，管网、检查井修复、土方回填、人行道恢复等工作</w:t>
      </w:r>
      <w:r>
        <w:rPr>
          <w:rFonts w:hint="eastAsia" w:eastAsia="仿宋"/>
          <w:kern w:val="0"/>
          <w:sz w:val="32"/>
          <w:szCs w:val="32"/>
        </w:rPr>
        <w:t>。具体工作内容包括但不限于本项目的方案、工程清单内全部内容。</w:t>
      </w:r>
    </w:p>
    <w:p w14:paraId="7CF5E14F">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lang w:val="en-US" w:eastAsia="zh-CN"/>
        </w:rPr>
        <w:t>垫江县朝阳实业有限公司</w:t>
      </w:r>
      <w:r>
        <w:rPr>
          <w:rFonts w:eastAsia="仿宋"/>
          <w:kern w:val="0"/>
          <w:sz w:val="32"/>
          <w:szCs w:val="32"/>
        </w:rPr>
        <w:t xml:space="preserve">。 </w:t>
      </w:r>
    </w:p>
    <w:p w14:paraId="24F3A36A">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44EAA708">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79A15068">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2.本工程实行发包范围内的固定单价合同，清单计价。合同价为：</w:t>
      </w:r>
      <w:r>
        <w:rPr>
          <w:rFonts w:eastAsia="仿宋"/>
          <w:bCs/>
          <w:kern w:val="0"/>
          <w:sz w:val="32"/>
          <w:szCs w:val="32"/>
          <w:u w:val="single"/>
        </w:rPr>
        <w:t>￥         元（大写：                  ）</w:t>
      </w:r>
      <w:r>
        <w:rPr>
          <w:rFonts w:hint="eastAsia" w:ascii="方正仿宋_GBK" w:eastAsia="方正仿宋_GBK"/>
          <w:color w:val="auto"/>
          <w:sz w:val="32"/>
          <w:szCs w:val="32"/>
          <w:u w:val="single"/>
        </w:rPr>
        <w:t>（其中：安全文明施工费      元（大写：   元）</w:t>
      </w:r>
      <w:r>
        <w:rPr>
          <w:rFonts w:eastAsia="方正仿宋_GBK"/>
          <w:sz w:val="32"/>
          <w:szCs w:val="32"/>
        </w:rPr>
        <w:t>，</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hint="eastAsia" w:ascii="方正仿宋_GBK" w:eastAsia="方正仿宋_GBK"/>
          <w:sz w:val="30"/>
          <w:szCs w:val="30"/>
        </w:rPr>
        <w:t>所有费用，以及施工中场地内的清洁及产生的废渣、弃土、垃圾等的清除处理费。</w:t>
      </w:r>
    </w:p>
    <w:p w14:paraId="2391FFDB">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47061CE">
      <w:pPr>
        <w:spacing w:line="560" w:lineRule="exact"/>
        <w:ind w:firstLine="643" w:firstLineChars="200"/>
        <w:rPr>
          <w:rFonts w:eastAsia="仿宋"/>
          <w:b/>
          <w:kern w:val="0"/>
          <w:sz w:val="32"/>
          <w:szCs w:val="32"/>
        </w:rPr>
      </w:pPr>
      <w:r>
        <w:rPr>
          <w:rFonts w:eastAsia="仿宋"/>
          <w:b/>
          <w:kern w:val="0"/>
          <w:sz w:val="32"/>
          <w:szCs w:val="32"/>
        </w:rPr>
        <w:t>三、工期要求</w:t>
      </w:r>
    </w:p>
    <w:p w14:paraId="279A59B9">
      <w:pPr>
        <w:spacing w:line="600" w:lineRule="exact"/>
        <w:ind w:firstLine="640" w:firstLineChars="200"/>
        <w:rPr>
          <w:rFonts w:hint="default" w:eastAsia="仿宋"/>
          <w:kern w:val="0"/>
          <w:sz w:val="32"/>
          <w:szCs w:val="32"/>
          <w:lang w:val="en-US" w:eastAsia="zh-CN"/>
        </w:rPr>
      </w:pPr>
      <w:r>
        <w:rPr>
          <w:rFonts w:eastAsia="仿宋"/>
          <w:kern w:val="0"/>
          <w:sz w:val="32"/>
          <w:szCs w:val="32"/>
        </w:rPr>
        <w:t>工期</w:t>
      </w:r>
      <w:r>
        <w:rPr>
          <w:rFonts w:hint="eastAsia" w:eastAsia="仿宋"/>
          <w:kern w:val="0"/>
          <w:sz w:val="32"/>
          <w:szCs w:val="32"/>
          <w:u w:val="single"/>
          <w:lang w:val="en-US" w:eastAsia="zh-CN"/>
        </w:rPr>
        <w:t>15</w:t>
      </w:r>
      <w:r>
        <w:rPr>
          <w:rFonts w:eastAsia="仿宋"/>
          <w:kern w:val="0"/>
          <w:sz w:val="32"/>
          <w:szCs w:val="32"/>
        </w:rPr>
        <w:t>日历天，以招标人出具的进场通知书之日起开始计算工期。</w:t>
      </w:r>
      <w:r>
        <w:rPr>
          <w:rFonts w:hint="eastAsia" w:eastAsia="仿宋"/>
          <w:kern w:val="0"/>
          <w:sz w:val="32"/>
          <w:szCs w:val="32"/>
          <w:lang w:val="en-US" w:eastAsia="zh-CN"/>
        </w:rPr>
        <w:t>缺陷责任期12个月。</w:t>
      </w:r>
    </w:p>
    <w:p w14:paraId="61B2C757">
      <w:pPr>
        <w:spacing w:line="560" w:lineRule="exact"/>
        <w:ind w:firstLine="643" w:firstLineChars="200"/>
        <w:rPr>
          <w:rFonts w:eastAsia="仿宋"/>
          <w:b/>
          <w:kern w:val="0"/>
          <w:sz w:val="32"/>
          <w:szCs w:val="32"/>
        </w:rPr>
      </w:pPr>
      <w:r>
        <w:rPr>
          <w:rFonts w:eastAsia="仿宋"/>
          <w:b/>
          <w:kern w:val="0"/>
          <w:sz w:val="32"/>
          <w:szCs w:val="32"/>
        </w:rPr>
        <w:t>四、安全要求</w:t>
      </w:r>
    </w:p>
    <w:p w14:paraId="06596500">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162437DA">
      <w:pPr>
        <w:spacing w:line="560" w:lineRule="exact"/>
        <w:ind w:firstLine="643" w:firstLineChars="200"/>
        <w:rPr>
          <w:rFonts w:eastAsia="仿宋"/>
          <w:b/>
          <w:kern w:val="0"/>
          <w:sz w:val="32"/>
          <w:szCs w:val="32"/>
        </w:rPr>
      </w:pPr>
      <w:r>
        <w:rPr>
          <w:rFonts w:eastAsia="仿宋"/>
          <w:b/>
          <w:kern w:val="0"/>
          <w:sz w:val="32"/>
          <w:szCs w:val="32"/>
        </w:rPr>
        <w:t>五、质量标准及要求</w:t>
      </w:r>
    </w:p>
    <w:p w14:paraId="076250B0">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437C4ADF">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7707E8F">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727FDAB6">
      <w:pPr>
        <w:widowControl/>
        <w:autoSpaceDE w:val="0"/>
        <w:spacing w:line="560" w:lineRule="exact"/>
        <w:ind w:firstLine="640" w:firstLineChars="200"/>
        <w:jc w:val="left"/>
        <w:rPr>
          <w:rFonts w:hint="eastAsia" w:eastAsia="仿宋"/>
          <w:kern w:val="0"/>
          <w:sz w:val="32"/>
          <w:szCs w:val="32"/>
        </w:rPr>
      </w:pPr>
      <w:r>
        <w:rPr>
          <w:rFonts w:eastAsia="仿宋"/>
          <w:kern w:val="0"/>
          <w:sz w:val="32"/>
          <w:szCs w:val="32"/>
        </w:rPr>
        <w:t>（一）</w:t>
      </w:r>
      <w:r>
        <w:rPr>
          <w:rFonts w:hint="eastAsia" w:eastAsia="仿宋"/>
          <w:kern w:val="0"/>
          <w:sz w:val="32"/>
          <w:szCs w:val="32"/>
        </w:rPr>
        <w:t>履约保证金</w:t>
      </w:r>
    </w:p>
    <w:p w14:paraId="3206D384">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领取中标通知书后5日历天内，中标人将履约保证金（按中标价的10%计算）缴纳至指定账户。摘要注明</w:t>
      </w:r>
      <w:r>
        <w:rPr>
          <w:rFonts w:hint="eastAsia" w:ascii="Times New Roman" w:hAnsi="Times New Roman" w:eastAsia="方正仿宋_GBK" w:cs="Times New Roman"/>
          <w:sz w:val="32"/>
          <w:szCs w:val="32"/>
        </w:rPr>
        <w:t>垫江高新区（县城组团）科创孵化园（人行道）污水管网维修工程</w:t>
      </w:r>
      <w:r>
        <w:rPr>
          <w:rFonts w:hint="eastAsia" w:eastAsia="仿宋"/>
          <w:kern w:val="0"/>
          <w:sz w:val="32"/>
          <w:szCs w:val="32"/>
        </w:rPr>
        <w:t>履约保证金，待本项目竣工验收合格并完善全部资料后10个工作日内由发包人一次性全额无息退还。</w:t>
      </w:r>
    </w:p>
    <w:p w14:paraId="12E691F4">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中标人存在下列情形之一时，发包人则有权按下列处罚履约保证金。</w:t>
      </w:r>
    </w:p>
    <w:p w14:paraId="7395A0DA">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804049E">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7A322615">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递交银行及账户信息</w:t>
      </w:r>
    </w:p>
    <w:p w14:paraId="571F9387">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名称：垫江县</w:t>
      </w:r>
      <w:r>
        <w:rPr>
          <w:rFonts w:hint="eastAsia" w:eastAsia="仿宋"/>
          <w:kern w:val="0"/>
          <w:sz w:val="32"/>
          <w:szCs w:val="32"/>
          <w:lang w:eastAsia="zh-CN"/>
        </w:rPr>
        <w:t>朝阳实业</w:t>
      </w:r>
      <w:r>
        <w:rPr>
          <w:rFonts w:hint="eastAsia" w:eastAsia="仿宋"/>
          <w:kern w:val="0"/>
          <w:sz w:val="32"/>
          <w:szCs w:val="32"/>
        </w:rPr>
        <w:t xml:space="preserve">有限公司 </w:t>
      </w:r>
    </w:p>
    <w:p w14:paraId="7AA1F415">
      <w:pPr>
        <w:spacing w:line="560" w:lineRule="exact"/>
        <w:ind w:firstLine="640" w:firstLineChars="200"/>
        <w:jc w:val="left"/>
        <w:rPr>
          <w:rFonts w:hint="eastAsia" w:eastAsia="仿宋" w:cs="Times New Roman"/>
          <w:bCs/>
          <w:kern w:val="0"/>
          <w:sz w:val="32"/>
          <w:szCs w:val="32"/>
          <w:lang w:eastAsia="zh-CN"/>
        </w:rPr>
      </w:pPr>
      <w:r>
        <w:rPr>
          <w:rFonts w:hint="eastAsia" w:ascii="Times New Roman" w:hAnsi="Times New Roman" w:eastAsia="仿宋" w:cs="Times New Roman"/>
          <w:bCs/>
          <w:kern w:val="0"/>
          <w:sz w:val="32"/>
          <w:szCs w:val="32"/>
        </w:rPr>
        <w:t>开户银行：</w:t>
      </w:r>
      <w:r>
        <w:rPr>
          <w:rFonts w:hint="eastAsia" w:eastAsia="仿宋" w:cs="Times New Roman"/>
          <w:bCs/>
          <w:kern w:val="0"/>
          <w:sz w:val="32"/>
          <w:szCs w:val="32"/>
          <w:lang w:eastAsia="zh-CN"/>
        </w:rPr>
        <w:t>中国农业发展银行垫江县支行</w:t>
      </w:r>
    </w:p>
    <w:p w14:paraId="703CA1AC">
      <w:pPr>
        <w:spacing w:line="560" w:lineRule="exact"/>
        <w:ind w:firstLine="640" w:firstLineChars="200"/>
        <w:jc w:val="left"/>
        <w:rPr>
          <w:rFonts w:hint="eastAsia" w:eastAsia="仿宋" w:cs="Times New Roman"/>
          <w:bCs/>
          <w:kern w:val="0"/>
          <w:sz w:val="32"/>
          <w:szCs w:val="32"/>
          <w:lang w:eastAsia="zh-CN"/>
        </w:rPr>
      </w:pPr>
      <w:r>
        <w:rPr>
          <w:rFonts w:hint="eastAsia" w:ascii="方正仿宋_GBK" w:eastAsia="方正仿宋_GBK"/>
          <w:color w:val="auto"/>
          <w:sz w:val="32"/>
          <w:szCs w:val="32"/>
        </w:rPr>
        <w:t>银行账户：20350023100100000152251</w:t>
      </w:r>
    </w:p>
    <w:p w14:paraId="35BF6E1C">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w:t>
      </w:r>
      <w:r>
        <w:rPr>
          <w:rFonts w:hint="eastAsia" w:eastAsia="仿宋"/>
          <w:kern w:val="0"/>
          <w:sz w:val="32"/>
          <w:szCs w:val="32"/>
          <w:lang w:val="en-US" w:eastAsia="zh-CN"/>
        </w:rPr>
        <w:t>二</w:t>
      </w:r>
      <w:r>
        <w:rPr>
          <w:rFonts w:hint="eastAsia" w:eastAsia="仿宋"/>
          <w:kern w:val="0"/>
          <w:sz w:val="32"/>
          <w:szCs w:val="32"/>
        </w:rPr>
        <w:t>）农民工保证金</w:t>
      </w:r>
    </w:p>
    <w:p w14:paraId="72ED3AA7">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6D593220">
      <w:pPr>
        <w:spacing w:line="556" w:lineRule="exact"/>
        <w:ind w:firstLine="643" w:firstLineChars="200"/>
        <w:jc w:val="left"/>
        <w:rPr>
          <w:rFonts w:eastAsia="仿宋"/>
          <w:b/>
          <w:kern w:val="0"/>
          <w:sz w:val="32"/>
          <w:szCs w:val="32"/>
        </w:rPr>
      </w:pPr>
      <w:r>
        <w:rPr>
          <w:rFonts w:eastAsia="仿宋"/>
          <w:b/>
          <w:kern w:val="0"/>
          <w:sz w:val="32"/>
          <w:szCs w:val="32"/>
        </w:rPr>
        <w:t>七、结算办法</w:t>
      </w:r>
    </w:p>
    <w:p w14:paraId="547CED99">
      <w:pPr>
        <w:widowControl/>
        <w:ind w:firstLine="640" w:firstLineChars="200"/>
        <w:jc w:val="left"/>
        <w:rPr>
          <w:rFonts w:eastAsia="仿宋"/>
          <w:kern w:val="0"/>
          <w:sz w:val="32"/>
          <w:szCs w:val="32"/>
        </w:rPr>
      </w:pPr>
      <w:r>
        <w:rPr>
          <w:rFonts w:eastAsia="仿宋"/>
          <w:kern w:val="0"/>
          <w:sz w:val="32"/>
          <w:szCs w:val="32"/>
        </w:rPr>
        <w:t>1.</w:t>
      </w:r>
      <w:r>
        <w:rPr>
          <w:rFonts w:hint="eastAsia" w:eastAsia="方正仿宋_GBK"/>
          <w:color w:val="FF0000"/>
          <w:kern w:val="0"/>
          <w:sz w:val="32"/>
          <w:szCs w:val="32"/>
        </w:rPr>
        <w:t xml:space="preserve"> </w:t>
      </w:r>
      <w:r>
        <w:rPr>
          <w:rFonts w:hint="eastAsia" w:eastAsia="方正仿宋_GBK"/>
          <w:kern w:val="0"/>
          <w:sz w:val="32"/>
          <w:szCs w:val="32"/>
        </w:rPr>
        <w:t>本项目采用固定综合单价计价；</w:t>
      </w:r>
      <w:r>
        <w:rPr>
          <w:rFonts w:hint="eastAsia" w:ascii="方正仿宋_GBK" w:hAnsi="方正仿宋_GBK" w:eastAsia="方正仿宋_GBK" w:cs="方正仿宋_GBK"/>
          <w:color w:val="000000"/>
          <w:sz w:val="32"/>
          <w:szCs w:val="32"/>
          <w:highlight w:val="none"/>
          <w:lang w:val="en-US" w:eastAsia="zh-CN"/>
        </w:rPr>
        <w:t>合同竣工结算价=Σ分部分项工程结算价+Σ措施项目结算价+Σ其他项目结算价±Σ价格调整（如有）±Σ变更、索赔与现场签证结算价±Σ奖励、罚金、违约金及其他费用+Σ规费+Σ税金</w:t>
      </w:r>
      <w:r>
        <w:rPr>
          <w:rFonts w:hint="eastAsia" w:eastAsia="方正仿宋_GBK"/>
          <w:kern w:val="0"/>
          <w:sz w:val="32"/>
          <w:szCs w:val="32"/>
        </w:rPr>
        <w:t>，</w:t>
      </w:r>
      <w:r>
        <w:rPr>
          <w:rFonts w:eastAsia="方正仿宋_GBK"/>
          <w:kern w:val="0"/>
          <w:sz w:val="32"/>
          <w:szCs w:val="32"/>
        </w:rPr>
        <w:t>各部分的结算原则如下：</w:t>
      </w:r>
    </w:p>
    <w:p w14:paraId="6349E442">
      <w:pPr>
        <w:spacing w:line="560" w:lineRule="exact"/>
        <w:ind w:firstLine="640" w:firstLineChars="200"/>
        <w:rPr>
          <w:rFonts w:eastAsia="仿宋"/>
          <w:kern w:val="0"/>
          <w:sz w:val="32"/>
          <w:szCs w:val="32"/>
        </w:rPr>
      </w:pPr>
      <w:r>
        <w:rPr>
          <w:rFonts w:eastAsia="仿宋"/>
          <w:kern w:val="0"/>
          <w:sz w:val="32"/>
          <w:szCs w:val="32"/>
        </w:rPr>
        <w:t>2.分部分项工程量清单结算原则：</w:t>
      </w:r>
    </w:p>
    <w:p w14:paraId="5C570606">
      <w:pPr>
        <w:spacing w:line="560" w:lineRule="exact"/>
        <w:ind w:firstLine="640" w:firstLineChars="200"/>
        <w:rPr>
          <w:rFonts w:eastAsia="仿宋"/>
          <w:kern w:val="0"/>
          <w:sz w:val="32"/>
          <w:szCs w:val="32"/>
        </w:rPr>
      </w:pPr>
      <w:r>
        <w:rPr>
          <w:rFonts w:eastAsia="仿宋"/>
          <w:kern w:val="0"/>
          <w:sz w:val="32"/>
          <w:szCs w:val="32"/>
        </w:rPr>
        <w:t>2.1分部分项工程量清单结算价=分部分项工程量清单中子项综合单价（中标工程量清单综合单价）×子项工程量。</w:t>
      </w:r>
    </w:p>
    <w:p w14:paraId="29166A85">
      <w:pPr>
        <w:spacing w:line="560" w:lineRule="exact"/>
        <w:ind w:firstLine="640" w:firstLineChars="200"/>
        <w:rPr>
          <w:rFonts w:eastAsia="仿宋"/>
          <w:kern w:val="0"/>
          <w:sz w:val="32"/>
          <w:szCs w:val="32"/>
        </w:rPr>
      </w:pPr>
      <w:r>
        <w:rPr>
          <w:rFonts w:eastAsia="仿宋"/>
          <w:kern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28F21242">
      <w:pPr>
        <w:spacing w:line="560" w:lineRule="exact"/>
        <w:ind w:firstLine="640" w:firstLineChars="200"/>
        <w:rPr>
          <w:rFonts w:eastAsia="仿宋"/>
          <w:kern w:val="0"/>
          <w:sz w:val="32"/>
          <w:szCs w:val="32"/>
        </w:rPr>
      </w:pPr>
      <w:r>
        <w:rPr>
          <w:rFonts w:eastAsia="仿宋"/>
          <w:kern w:val="0"/>
          <w:sz w:val="32"/>
          <w:szCs w:val="32"/>
        </w:rPr>
        <w:t>②子项综合单价确定办法：为中标工程量清单中提供的子项综合单价。</w:t>
      </w:r>
    </w:p>
    <w:p w14:paraId="1B5B03F9">
      <w:pPr>
        <w:spacing w:line="560" w:lineRule="exact"/>
        <w:ind w:firstLine="640" w:firstLineChars="200"/>
        <w:rPr>
          <w:rFonts w:eastAsia="仿宋"/>
          <w:kern w:val="0"/>
          <w:sz w:val="32"/>
          <w:szCs w:val="32"/>
        </w:rPr>
      </w:pPr>
      <w:r>
        <w:rPr>
          <w:rFonts w:eastAsia="仿宋"/>
          <w:kern w:val="0"/>
          <w:sz w:val="32"/>
          <w:szCs w:val="32"/>
        </w:rPr>
        <w:t>3.措施费</w:t>
      </w:r>
    </w:p>
    <w:p w14:paraId="315F8E03">
      <w:pPr>
        <w:spacing w:line="560" w:lineRule="exact"/>
        <w:ind w:firstLine="640" w:firstLineChars="200"/>
        <w:rPr>
          <w:rFonts w:eastAsia="仿宋"/>
          <w:kern w:val="0"/>
          <w:sz w:val="32"/>
          <w:szCs w:val="32"/>
        </w:rPr>
      </w:pPr>
      <w:r>
        <w:rPr>
          <w:rFonts w:eastAsia="仿宋"/>
          <w:kern w:val="0"/>
          <w:sz w:val="32"/>
          <w:szCs w:val="32"/>
        </w:rPr>
        <w:t>3.1施工组织措施项目费：已包含在中标工程量清单中提供的子项综合单价中。</w:t>
      </w:r>
    </w:p>
    <w:p w14:paraId="58C1FFD7">
      <w:pPr>
        <w:spacing w:line="560" w:lineRule="exact"/>
        <w:ind w:firstLine="640" w:firstLineChars="200"/>
        <w:rPr>
          <w:rFonts w:eastAsia="仿宋"/>
          <w:kern w:val="0"/>
          <w:sz w:val="32"/>
          <w:szCs w:val="32"/>
        </w:rPr>
      </w:pPr>
      <w:r>
        <w:rPr>
          <w:rFonts w:eastAsia="仿宋"/>
          <w:kern w:val="0"/>
          <w:sz w:val="32"/>
          <w:szCs w:val="32"/>
        </w:rPr>
        <w:t>3.2施工技术措施项目费：已包含在中标工程量清单中提供的子项综合单价中。</w:t>
      </w:r>
    </w:p>
    <w:p w14:paraId="5A2422CC">
      <w:pPr>
        <w:spacing w:line="560" w:lineRule="exact"/>
        <w:ind w:firstLine="640" w:firstLineChars="200"/>
        <w:rPr>
          <w:rFonts w:eastAsia="仿宋"/>
          <w:kern w:val="0"/>
          <w:sz w:val="32"/>
          <w:szCs w:val="32"/>
        </w:rPr>
      </w:pPr>
      <w:r>
        <w:rPr>
          <w:rFonts w:eastAsia="仿宋"/>
          <w:kern w:val="0"/>
          <w:sz w:val="32"/>
          <w:szCs w:val="32"/>
        </w:rPr>
        <w:t>4.安全文明施工费：已包含在中标工程量清单中提供的子项综合单价中。</w:t>
      </w:r>
    </w:p>
    <w:p w14:paraId="095600C9">
      <w:pPr>
        <w:spacing w:line="560" w:lineRule="exact"/>
        <w:ind w:firstLine="640" w:firstLineChars="200"/>
        <w:rPr>
          <w:rFonts w:eastAsia="仿宋"/>
          <w:kern w:val="0"/>
          <w:sz w:val="32"/>
          <w:szCs w:val="32"/>
        </w:rPr>
      </w:pPr>
      <w:r>
        <w:rPr>
          <w:rFonts w:eastAsia="仿宋"/>
          <w:kern w:val="0"/>
          <w:sz w:val="32"/>
          <w:szCs w:val="32"/>
        </w:rPr>
        <w:t>5.因非中标人原因引起的设计变更、增加或减少的工程量，在完善相关审批手续后方能实施。在工程结算时结算价根据招标人、工程监理(如有)和中标人共同签字确认的工程变量进行调整，其价格按下列顺序、方法确定。</w:t>
      </w:r>
    </w:p>
    <w:p w14:paraId="257A9576">
      <w:pPr>
        <w:spacing w:line="560" w:lineRule="exact"/>
        <w:ind w:firstLine="640" w:firstLineChars="200"/>
        <w:rPr>
          <w:rFonts w:eastAsia="仿宋"/>
          <w:kern w:val="0"/>
          <w:sz w:val="32"/>
          <w:szCs w:val="32"/>
        </w:rPr>
      </w:pPr>
      <w:r>
        <w:rPr>
          <w:rFonts w:eastAsia="仿宋"/>
          <w:kern w:val="0"/>
          <w:sz w:val="32"/>
          <w:szCs w:val="32"/>
        </w:rPr>
        <w:t>5.1.中标工程量清单中有对应的项目，按照中标工程量清单对应的综合单价计价；</w:t>
      </w:r>
    </w:p>
    <w:p w14:paraId="6C8A59C9">
      <w:pPr>
        <w:spacing w:line="560" w:lineRule="exact"/>
        <w:ind w:firstLine="640" w:firstLineChars="200"/>
        <w:rPr>
          <w:rFonts w:eastAsia="仿宋"/>
          <w:kern w:val="0"/>
          <w:sz w:val="32"/>
          <w:szCs w:val="32"/>
        </w:rPr>
      </w:pPr>
      <w:r>
        <w:rPr>
          <w:rFonts w:eastAsia="仿宋"/>
          <w:kern w:val="0"/>
          <w:sz w:val="32"/>
          <w:szCs w:val="32"/>
        </w:rPr>
        <w:t>5.2.中标工程量清单中无对应项目的，按建设工程工程量清单计价规范（GB50500-2013）、重庆市建设工程工程量清单计价规则（2013），结合2018年《重庆市房屋建筑与装饰工程计价定额》、《重庆市通用安装工程计价定额》、《重庆市市政工程计价定额》、《重庆市园林绿化工程计价定额》、《重庆市构筑物工程计价定额》、《重庆市仿古建筑工程计价定额》、《重庆市城市轨道交通工程计价定额》、《重庆市爆破工程计价定额》、《重庆市房屋修缮工程计价定额》、《重庆市绿色建筑工程计价定额》和《重庆市建设工程施工机械台班定额》、《重庆市建设工程施工仪器仪表台班定额》、《重庆市建设工程混凝土及砂浆配合比表》（以上简称2018年计价定额）等及相关配套文件编制计算，按招标最高限价与中标价同比例下浮计价，其中人工、材料、机械价按投标当月发布的重庆工程造价信息执行。</w:t>
      </w:r>
    </w:p>
    <w:p w14:paraId="4CC1A7A2">
      <w:pPr>
        <w:spacing w:line="560" w:lineRule="exact"/>
        <w:ind w:firstLine="640" w:firstLineChars="200"/>
        <w:rPr>
          <w:rFonts w:eastAsia="仿宋"/>
          <w:kern w:val="0"/>
          <w:sz w:val="32"/>
          <w:szCs w:val="32"/>
        </w:rPr>
      </w:pPr>
      <w:r>
        <w:rPr>
          <w:rFonts w:eastAsia="仿宋"/>
          <w:kern w:val="0"/>
          <w:sz w:val="32"/>
          <w:szCs w:val="32"/>
        </w:rPr>
        <w:t>6.施工过程中，招标人和中标人双方应严格按垫江府办发〔2021〕12号等文件执行及相关规范、规定进行工程增减变更签单。</w:t>
      </w:r>
    </w:p>
    <w:p w14:paraId="2B7E7410">
      <w:pPr>
        <w:spacing w:line="560" w:lineRule="exact"/>
        <w:ind w:firstLine="640" w:firstLineChars="200"/>
        <w:rPr>
          <w:rFonts w:eastAsia="仿宋"/>
          <w:kern w:val="0"/>
          <w:sz w:val="32"/>
          <w:szCs w:val="32"/>
        </w:rPr>
      </w:pPr>
      <w:r>
        <w:rPr>
          <w:rFonts w:eastAsia="仿宋"/>
          <w:kern w:val="0"/>
          <w:sz w:val="32"/>
          <w:szCs w:val="32"/>
        </w:rPr>
        <w:t>7.本工程结算送审金额，若审减金额达到或超过送审金额5%的，所有审计费用均由中标人承担，在支付本工程款时予以扣减。</w:t>
      </w:r>
    </w:p>
    <w:p w14:paraId="407A05B8">
      <w:pPr>
        <w:spacing w:line="556" w:lineRule="exact"/>
        <w:ind w:firstLine="643" w:firstLineChars="200"/>
        <w:jc w:val="left"/>
        <w:rPr>
          <w:rFonts w:eastAsia="仿宋"/>
          <w:kern w:val="0"/>
          <w:sz w:val="32"/>
          <w:szCs w:val="32"/>
        </w:rPr>
      </w:pPr>
      <w:r>
        <w:rPr>
          <w:rFonts w:eastAsia="仿宋"/>
          <w:b/>
          <w:kern w:val="0"/>
          <w:sz w:val="32"/>
          <w:szCs w:val="32"/>
        </w:rPr>
        <w:t>八、付款方式：</w:t>
      </w:r>
    </w:p>
    <w:p w14:paraId="4F8AEF9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本工程无预付款；</w:t>
      </w:r>
      <w:r>
        <w:rPr>
          <w:rFonts w:hint="eastAsia" w:ascii="方正仿宋_GBK" w:hAnsi="方正仿宋_GBK" w:eastAsia="方正仿宋_GBK" w:cs="方正仿宋_GBK"/>
          <w:color w:val="000000"/>
          <w:sz w:val="32"/>
          <w:szCs w:val="32"/>
          <w:highlight w:val="none"/>
          <w:lang w:val="en-US" w:eastAsia="zh-CN"/>
        </w:rPr>
        <w:t>工程完工经验收合格后，凭项目所在地增值税专票一次性支付合同金额的80%；经审核、档案资料成册后，支付至审核金额的97%，剩余3%作为工程质量保修金；工程质量保修金在缺陷责任期满后一次性无息支付。</w:t>
      </w:r>
    </w:p>
    <w:p w14:paraId="3B6548AD">
      <w:pPr>
        <w:spacing w:line="556" w:lineRule="exact"/>
        <w:ind w:firstLine="643" w:firstLineChars="200"/>
        <w:jc w:val="left"/>
        <w:rPr>
          <w:rFonts w:eastAsia="仿宋"/>
          <w:b/>
          <w:kern w:val="0"/>
          <w:sz w:val="32"/>
          <w:szCs w:val="32"/>
        </w:rPr>
      </w:pPr>
      <w:r>
        <w:rPr>
          <w:rFonts w:eastAsia="仿宋"/>
          <w:b/>
          <w:kern w:val="0"/>
          <w:sz w:val="32"/>
          <w:szCs w:val="32"/>
        </w:rPr>
        <w:t>九、承诺</w:t>
      </w:r>
    </w:p>
    <w:p w14:paraId="1C6396B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3FD1A614">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072592D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16308438">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3745FF40">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45912B4A">
      <w:pPr>
        <w:pStyle w:val="7"/>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6C2EF0CE">
      <w:pPr>
        <w:pStyle w:val="7"/>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5E82BF3D">
      <w:pPr>
        <w:pStyle w:val="7"/>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40C92CD9">
      <w:pPr>
        <w:pStyle w:val="7"/>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02B52AD3">
      <w:pPr>
        <w:pStyle w:val="7"/>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75B2D1A6">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94F584A">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0D2ED041">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20B7EDBF">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0BFE5FF6">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5C6540D4">
      <w:pPr>
        <w:spacing w:line="556" w:lineRule="exact"/>
        <w:ind w:firstLine="640" w:firstLineChars="200"/>
        <w:rPr>
          <w:rFonts w:eastAsia="仿宋"/>
          <w:kern w:val="0"/>
          <w:sz w:val="32"/>
          <w:szCs w:val="32"/>
        </w:rPr>
      </w:pPr>
    </w:p>
    <w:p w14:paraId="2728BA63">
      <w:pPr>
        <w:spacing w:line="556" w:lineRule="exact"/>
        <w:ind w:firstLine="640" w:firstLineChars="200"/>
        <w:rPr>
          <w:rFonts w:eastAsia="仿宋"/>
          <w:kern w:val="0"/>
          <w:sz w:val="32"/>
          <w:szCs w:val="32"/>
        </w:rPr>
      </w:pPr>
      <w:r>
        <w:rPr>
          <w:rFonts w:eastAsia="仿宋"/>
          <w:kern w:val="0"/>
          <w:sz w:val="32"/>
          <w:szCs w:val="32"/>
        </w:rPr>
        <w:t>甲方：（公章）              乙方：（公章）</w:t>
      </w:r>
    </w:p>
    <w:p w14:paraId="7D4EA68F">
      <w:pPr>
        <w:spacing w:line="556" w:lineRule="exact"/>
        <w:ind w:firstLine="640" w:firstLineChars="200"/>
        <w:rPr>
          <w:rFonts w:eastAsia="仿宋"/>
          <w:kern w:val="0"/>
          <w:sz w:val="32"/>
          <w:szCs w:val="32"/>
        </w:rPr>
      </w:pPr>
    </w:p>
    <w:p w14:paraId="339601FD">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1317934E">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6CA01E87">
      <w:pPr>
        <w:spacing w:line="556" w:lineRule="exact"/>
        <w:rPr>
          <w:rFonts w:eastAsia="仿宋"/>
          <w:kern w:val="0"/>
          <w:sz w:val="32"/>
          <w:szCs w:val="32"/>
        </w:rPr>
      </w:pPr>
    </w:p>
    <w:p w14:paraId="58612D0E">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6E56D9A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3044502B"/>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42E98B3A-7829-4366-8053-46222DA44495}"/>
  </w:font>
  <w:font w:name="方正小标宋_GBK">
    <w:panose1 w:val="03000509000000000000"/>
    <w:charset w:val="86"/>
    <w:family w:val="script"/>
    <w:pitch w:val="default"/>
    <w:sig w:usb0="00000001" w:usb1="080E0000" w:usb2="00000000" w:usb3="00000000" w:csb0="00040000" w:csb1="00000000"/>
    <w:embedRegular r:id="rId2" w:fontKey="{4845E8ED-CA9D-4DA8-B310-BECD9016B42F}"/>
  </w:font>
  <w:font w:name="方正黑体_GBK">
    <w:panose1 w:val="03000509000000000000"/>
    <w:charset w:val="86"/>
    <w:family w:val="script"/>
    <w:pitch w:val="default"/>
    <w:sig w:usb0="00000001" w:usb1="080E0000" w:usb2="00000000" w:usb3="00000000" w:csb0="00040000" w:csb1="00000000"/>
    <w:embedRegular r:id="rId3" w:fontKey="{D9D70523-C324-4B87-ACAB-271795DA5271}"/>
  </w:font>
  <w:font w:name="方正仿宋_GBK">
    <w:panose1 w:val="03000509000000000000"/>
    <w:charset w:val="86"/>
    <w:family w:val="script"/>
    <w:pitch w:val="default"/>
    <w:sig w:usb0="00000001" w:usb1="080E0000" w:usb2="00000000" w:usb3="00000000" w:csb0="00040000" w:csb1="00000000"/>
    <w:embedRegular r:id="rId4" w:fontKey="{CA2B5410-346C-4D98-95BF-2FDF5F1892CC}"/>
  </w:font>
  <w:font w:name="方正楷体_GBK">
    <w:panose1 w:val="03000509000000000000"/>
    <w:charset w:val="86"/>
    <w:family w:val="script"/>
    <w:pitch w:val="default"/>
    <w:sig w:usb0="00000001" w:usb1="080E0000" w:usb2="00000000" w:usb3="00000000" w:csb0="00040000" w:csb1="00000000"/>
    <w:embedRegular r:id="rId5" w:fontKey="{1D58526F-25F8-4823-A790-89F4CD6CB7D9}"/>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2NzQ1YzcxYzdhMmYwYmE1ZTQ1MDE4Y2UyZGU5ODgifQ=="/>
    <w:docVar w:name="KSO_WPS_MARK_KEY" w:val="9bb225c2-771d-4ca1-aa40-349ad37c20ca"/>
  </w:docVars>
  <w:rsids>
    <w:rsidRoot w:val="00DE2325"/>
    <w:rsid w:val="00091983"/>
    <w:rsid w:val="000D4351"/>
    <w:rsid w:val="000E24B2"/>
    <w:rsid w:val="00267FC8"/>
    <w:rsid w:val="00296F9A"/>
    <w:rsid w:val="002D2263"/>
    <w:rsid w:val="003A03E1"/>
    <w:rsid w:val="00436F6F"/>
    <w:rsid w:val="0051005D"/>
    <w:rsid w:val="005D01FD"/>
    <w:rsid w:val="005D392E"/>
    <w:rsid w:val="005E3EA8"/>
    <w:rsid w:val="008C6F2F"/>
    <w:rsid w:val="00922613"/>
    <w:rsid w:val="00923A6B"/>
    <w:rsid w:val="009717A3"/>
    <w:rsid w:val="00B0022F"/>
    <w:rsid w:val="00B81CCC"/>
    <w:rsid w:val="00B86D4F"/>
    <w:rsid w:val="00BF2159"/>
    <w:rsid w:val="00D527F5"/>
    <w:rsid w:val="00D64BDB"/>
    <w:rsid w:val="00DC0ECD"/>
    <w:rsid w:val="00DE2325"/>
    <w:rsid w:val="00E850B3"/>
    <w:rsid w:val="00FD2297"/>
    <w:rsid w:val="00FE7DE8"/>
    <w:rsid w:val="02160F0D"/>
    <w:rsid w:val="030B47EA"/>
    <w:rsid w:val="035A5812"/>
    <w:rsid w:val="03F343EF"/>
    <w:rsid w:val="07FE66CB"/>
    <w:rsid w:val="092C7268"/>
    <w:rsid w:val="0B5D195B"/>
    <w:rsid w:val="0C686768"/>
    <w:rsid w:val="0CE44165"/>
    <w:rsid w:val="0D9E6986"/>
    <w:rsid w:val="0E0802A4"/>
    <w:rsid w:val="0E1E1875"/>
    <w:rsid w:val="0E3712EA"/>
    <w:rsid w:val="0EC51CF1"/>
    <w:rsid w:val="0ECA37AB"/>
    <w:rsid w:val="0F76123D"/>
    <w:rsid w:val="128F4316"/>
    <w:rsid w:val="14D56A06"/>
    <w:rsid w:val="15560578"/>
    <w:rsid w:val="169E17A5"/>
    <w:rsid w:val="17FF3B30"/>
    <w:rsid w:val="18886FB2"/>
    <w:rsid w:val="1B356450"/>
    <w:rsid w:val="1B397CEE"/>
    <w:rsid w:val="1B5F120C"/>
    <w:rsid w:val="1B6B0221"/>
    <w:rsid w:val="1D320E99"/>
    <w:rsid w:val="201C7BDE"/>
    <w:rsid w:val="20910808"/>
    <w:rsid w:val="21C845C6"/>
    <w:rsid w:val="23FF75FB"/>
    <w:rsid w:val="249C309C"/>
    <w:rsid w:val="274C3018"/>
    <w:rsid w:val="29C65DEF"/>
    <w:rsid w:val="2AD73080"/>
    <w:rsid w:val="2B34219F"/>
    <w:rsid w:val="2CB43679"/>
    <w:rsid w:val="2D8868B3"/>
    <w:rsid w:val="2DA00FE1"/>
    <w:rsid w:val="2E110657"/>
    <w:rsid w:val="2E402CEA"/>
    <w:rsid w:val="30354AD0"/>
    <w:rsid w:val="30597E6B"/>
    <w:rsid w:val="305D5DD5"/>
    <w:rsid w:val="30F82810"/>
    <w:rsid w:val="31155667"/>
    <w:rsid w:val="323036BF"/>
    <w:rsid w:val="326F1DF0"/>
    <w:rsid w:val="32F170E0"/>
    <w:rsid w:val="34DC407D"/>
    <w:rsid w:val="35026D15"/>
    <w:rsid w:val="37830498"/>
    <w:rsid w:val="37B54749"/>
    <w:rsid w:val="38463F61"/>
    <w:rsid w:val="39397ACC"/>
    <w:rsid w:val="3B442094"/>
    <w:rsid w:val="3D43192A"/>
    <w:rsid w:val="3DFE7B71"/>
    <w:rsid w:val="3E126451"/>
    <w:rsid w:val="3F4C7741"/>
    <w:rsid w:val="426B4687"/>
    <w:rsid w:val="43370708"/>
    <w:rsid w:val="43880F63"/>
    <w:rsid w:val="44356037"/>
    <w:rsid w:val="44414978"/>
    <w:rsid w:val="45CF7CEC"/>
    <w:rsid w:val="46BB0831"/>
    <w:rsid w:val="478B2DD0"/>
    <w:rsid w:val="483E6094"/>
    <w:rsid w:val="49523BA5"/>
    <w:rsid w:val="49AF724A"/>
    <w:rsid w:val="4A104453"/>
    <w:rsid w:val="4CE65473"/>
    <w:rsid w:val="4D4203D5"/>
    <w:rsid w:val="4F7B6372"/>
    <w:rsid w:val="4FB8497E"/>
    <w:rsid w:val="509F77A0"/>
    <w:rsid w:val="51991247"/>
    <w:rsid w:val="5248023B"/>
    <w:rsid w:val="52635075"/>
    <w:rsid w:val="548B6F63"/>
    <w:rsid w:val="555E7D76"/>
    <w:rsid w:val="56332FB1"/>
    <w:rsid w:val="582C7CB7"/>
    <w:rsid w:val="587F428B"/>
    <w:rsid w:val="59DA1D3B"/>
    <w:rsid w:val="5AD14B46"/>
    <w:rsid w:val="5B584E6A"/>
    <w:rsid w:val="5B925F49"/>
    <w:rsid w:val="5D54416C"/>
    <w:rsid w:val="5DB04EEC"/>
    <w:rsid w:val="5EB427B5"/>
    <w:rsid w:val="5F5F59EA"/>
    <w:rsid w:val="60163727"/>
    <w:rsid w:val="60482704"/>
    <w:rsid w:val="615B12C7"/>
    <w:rsid w:val="61C9443A"/>
    <w:rsid w:val="62152854"/>
    <w:rsid w:val="624E511F"/>
    <w:rsid w:val="626A0BA2"/>
    <w:rsid w:val="636C18B0"/>
    <w:rsid w:val="641E704E"/>
    <w:rsid w:val="65A25A5D"/>
    <w:rsid w:val="6703281A"/>
    <w:rsid w:val="68354966"/>
    <w:rsid w:val="684A6664"/>
    <w:rsid w:val="697B284D"/>
    <w:rsid w:val="6DB8406F"/>
    <w:rsid w:val="6F8133E5"/>
    <w:rsid w:val="70006CB3"/>
    <w:rsid w:val="70B16045"/>
    <w:rsid w:val="70B63E7A"/>
    <w:rsid w:val="736657B7"/>
    <w:rsid w:val="73B10D5B"/>
    <w:rsid w:val="73C73BDC"/>
    <w:rsid w:val="744A4A68"/>
    <w:rsid w:val="75363586"/>
    <w:rsid w:val="7697080C"/>
    <w:rsid w:val="778B45A3"/>
    <w:rsid w:val="77F62960"/>
    <w:rsid w:val="799C2A97"/>
    <w:rsid w:val="7B587A97"/>
    <w:rsid w:val="7B6F75DD"/>
    <w:rsid w:val="7D216878"/>
    <w:rsid w:val="7E81304E"/>
    <w:rsid w:val="7EB268B9"/>
    <w:rsid w:val="7FDE0DA4"/>
    <w:rsid w:val="DEAB39CC"/>
    <w:rsid w:val="EDBF233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2"/>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1"/>
    <w:link w:val="13"/>
    <w:unhideWhenUsed/>
    <w:qFormat/>
    <w:uiPriority w:val="99"/>
    <w:pPr>
      <w:jc w:val="center"/>
    </w:pPr>
    <w:rPr>
      <w:b/>
      <w:color w:val="FF0000"/>
      <w:sz w:val="44"/>
      <w:szCs w:val="44"/>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jc w:val="left"/>
    </w:pPr>
    <w:rPr>
      <w:rFonts w:ascii="宋体" w:hAnsi="宋体" w:cs="宋体"/>
      <w:kern w:val="0"/>
      <w:sz w:val="24"/>
      <w:szCs w:val="24"/>
    </w:rPr>
  </w:style>
  <w:style w:type="paragraph" w:styleId="8">
    <w:name w:val="Body Text First Indent"/>
    <w:basedOn w:val="4"/>
    <w:next w:val="9"/>
    <w:qFormat/>
    <w:uiPriority w:val="0"/>
    <w:pPr>
      <w:spacing w:after="120"/>
      <w:ind w:firstLine="420" w:firstLineChars="100"/>
    </w:pPr>
    <w:rPr>
      <w:sz w:val="21"/>
    </w:rPr>
  </w:style>
  <w:style w:type="paragraph" w:styleId="9">
    <w:name w:val="Body Text First Indent 2"/>
    <w:basedOn w:val="1"/>
    <w:next w:val="1"/>
    <w:unhideWhenUsed/>
    <w:qFormat/>
    <w:uiPriority w:val="99"/>
    <w:pPr>
      <w:ind w:firstLine="420" w:firstLineChars="200"/>
    </w:pPr>
  </w:style>
  <w:style w:type="character" w:customStyle="1" w:styleId="12">
    <w:name w:val="标题 3 Char"/>
    <w:basedOn w:val="11"/>
    <w:link w:val="2"/>
    <w:qFormat/>
    <w:uiPriority w:val="99"/>
    <w:rPr>
      <w:rFonts w:ascii="仿宋_GB2312" w:hAnsi="Times New Roman" w:eastAsia="仿宋_GB2312" w:cs="宋体"/>
      <w:b/>
      <w:kern w:val="0"/>
      <w:sz w:val="24"/>
      <w:szCs w:val="24"/>
    </w:rPr>
  </w:style>
  <w:style w:type="character" w:customStyle="1" w:styleId="13">
    <w:name w:val="正文文本 Char"/>
    <w:basedOn w:val="11"/>
    <w:link w:val="4"/>
    <w:qFormat/>
    <w:uiPriority w:val="99"/>
    <w:rPr>
      <w:rFonts w:ascii="Times New Roman" w:hAnsi="Times New Roman" w:eastAsia="宋体" w:cs="Times New Roman"/>
      <w:b/>
      <w:color w:val="FF0000"/>
      <w:sz w:val="44"/>
      <w:szCs w:val="44"/>
    </w:rPr>
  </w:style>
  <w:style w:type="character" w:customStyle="1" w:styleId="14">
    <w:name w:val="页眉 Char"/>
    <w:basedOn w:val="11"/>
    <w:link w:val="6"/>
    <w:semiHidden/>
    <w:qFormat/>
    <w:uiPriority w:val="99"/>
    <w:rPr>
      <w:kern w:val="2"/>
      <w:sz w:val="18"/>
      <w:szCs w:val="18"/>
    </w:rPr>
  </w:style>
  <w:style w:type="character" w:customStyle="1" w:styleId="15">
    <w:name w:val="页脚 Char"/>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22</Pages>
  <Words>7394</Words>
  <Characters>7822</Characters>
  <Lines>55</Lines>
  <Paragraphs>15</Paragraphs>
  <TotalTime>4</TotalTime>
  <ScaleCrop>false</ScaleCrop>
  <LinksUpToDate>false</LinksUpToDate>
  <CharactersWithSpaces>8174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2023-11-13T20:21:00Z</dcterms:created>
  <dc:creator>Administrator</dc:creator>
  <cp:lastModifiedBy>黄宇</cp:lastModifiedBy>
  <cp:lastPrinted>2025-06-18T08:08:00Z</cp:lastPrinted>
  <dcterms:modified xsi:type="dcterms:W3CDTF">2025-09-19T01:57:50Z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EC1DC22DBB5141F3AA604229B57E2E62_13</vt:lpwstr>
  </property>
  <property fmtid="{D5CDD505-2E9C-101B-9397-08002B2CF9AE}" pid="4" name="KSOTemplateDocerSaveRecord">
    <vt:lpwstr>eyJoZGlkIjoiOTA5MjEwNTA3MTE0ODQxNGEwMTZiODdkOGQ4ZmMzM2QiLCJ1c2VySWQiOiIyMTMxNDY2NjkifQ==</vt:lpwstr>
  </property>
</Properties>
</file>