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EB67">
      <w:pPr>
        <w:autoSpaceDE w:val="0"/>
        <w:spacing w:line="720" w:lineRule="exact"/>
        <w:jc w:val="center"/>
        <w:rPr>
          <w:rFonts w:eastAsia="方正小标宋_GBK"/>
          <w:color w:val="auto"/>
          <w:sz w:val="44"/>
          <w:szCs w:val="44"/>
          <w:highlight w:val="none"/>
        </w:rPr>
      </w:pPr>
      <w:r>
        <w:rPr>
          <w:rFonts w:hint="eastAsia" w:ascii="Times New Roman" w:hAnsi="Times New Roman" w:eastAsia="方正小标宋_GBK" w:cs="Times New Roman"/>
          <w:color w:val="auto"/>
          <w:kern w:val="2"/>
          <w:sz w:val="44"/>
          <w:szCs w:val="44"/>
          <w:highlight w:val="none"/>
          <w:lang w:val="en-US" w:eastAsia="zh-CN"/>
        </w:rPr>
        <w:t>汽摩零部件项目(A3、B2排水整治)施工</w:t>
      </w:r>
      <w:r>
        <w:rPr>
          <w:rFonts w:hint="eastAsia" w:eastAsia="方正小标宋_GBK" w:cs="Times New Roman"/>
          <w:color w:val="auto"/>
          <w:kern w:val="2"/>
          <w:sz w:val="44"/>
          <w:szCs w:val="44"/>
          <w:highlight w:val="none"/>
          <w:lang w:val="en-US" w:eastAsia="zh-CN"/>
        </w:rPr>
        <w:t>（第二次）</w:t>
      </w:r>
      <w:r>
        <w:rPr>
          <w:rFonts w:hint="eastAsia" w:eastAsia="方正小标宋_GBK"/>
          <w:color w:val="auto"/>
          <w:sz w:val="44"/>
          <w:szCs w:val="44"/>
          <w:highlight w:val="none"/>
        </w:rPr>
        <w:t>招标</w:t>
      </w:r>
      <w:r>
        <w:rPr>
          <w:rFonts w:eastAsia="方正小标宋_GBK"/>
          <w:color w:val="auto"/>
          <w:sz w:val="44"/>
          <w:szCs w:val="44"/>
          <w:highlight w:val="none"/>
        </w:rPr>
        <w:t>公告</w:t>
      </w:r>
    </w:p>
    <w:p w14:paraId="3D20CBBA">
      <w:pPr>
        <w:pStyle w:val="2"/>
        <w:rPr>
          <w:rFonts w:ascii="Times New Roman" w:cs="Times New Roman"/>
          <w:color w:val="auto"/>
          <w:highlight w:val="none"/>
        </w:rPr>
      </w:pPr>
    </w:p>
    <w:p w14:paraId="42E19D6E">
      <w:pPr>
        <w:spacing w:line="560" w:lineRule="exact"/>
        <w:ind w:firstLine="640" w:firstLineChars="200"/>
        <w:rPr>
          <w:rFonts w:eastAsia="方正黑体_GBK"/>
          <w:color w:val="auto"/>
          <w:kern w:val="0"/>
          <w:sz w:val="30"/>
          <w:szCs w:val="30"/>
          <w:highlight w:val="none"/>
        </w:rPr>
      </w:pPr>
      <w:r>
        <w:rPr>
          <w:rFonts w:eastAsia="方正黑体_GBK"/>
          <w:bCs/>
          <w:color w:val="auto"/>
          <w:kern w:val="0"/>
          <w:sz w:val="32"/>
          <w:szCs w:val="32"/>
          <w:highlight w:val="none"/>
        </w:rPr>
        <w:t>一、项目概况</w:t>
      </w:r>
    </w:p>
    <w:p w14:paraId="3F9A9278">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1.项目名称：</w:t>
      </w:r>
      <w:r>
        <w:rPr>
          <w:rFonts w:hint="eastAsia" w:eastAsia="仿宋"/>
          <w:kern w:val="0"/>
          <w:sz w:val="32"/>
          <w:szCs w:val="32"/>
          <w:highlight w:val="none"/>
          <w:lang w:val="en-US" w:eastAsia="zh-CN"/>
        </w:rPr>
        <w:t>汽摩零部件项目(A3、B2排水整治)施工</w:t>
      </w:r>
    </w:p>
    <w:p w14:paraId="59A426AB">
      <w:pPr>
        <w:spacing w:line="560" w:lineRule="exact"/>
        <w:ind w:firstLine="640" w:firstLineChars="200"/>
        <w:rPr>
          <w:rFonts w:hint="default" w:eastAsia="仿宋"/>
          <w:color w:val="auto"/>
          <w:kern w:val="0"/>
          <w:sz w:val="32"/>
          <w:szCs w:val="32"/>
          <w:highlight w:val="none"/>
          <w:lang w:val="en-US"/>
        </w:rPr>
      </w:pPr>
      <w:r>
        <w:rPr>
          <w:rFonts w:eastAsia="仿宋"/>
          <w:color w:val="auto"/>
          <w:kern w:val="0"/>
          <w:sz w:val="32"/>
          <w:szCs w:val="32"/>
          <w:highlight w:val="none"/>
        </w:rPr>
        <w:t>2.项目地点：</w:t>
      </w:r>
      <w:r>
        <w:rPr>
          <w:rFonts w:hint="default" w:ascii="Times New Roman" w:hAnsi="Times New Roman" w:eastAsia="方正仿宋_GBK" w:cs="Times New Roman"/>
          <w:color w:val="auto"/>
          <w:kern w:val="2"/>
          <w:sz w:val="32"/>
          <w:szCs w:val="32"/>
          <w:highlight w:val="none"/>
          <w:lang w:val="en-US" w:eastAsia="zh-CN" w:bidi="ar-SA"/>
        </w:rPr>
        <w:t>垫江县高新区桂阳组团</w:t>
      </w:r>
    </w:p>
    <w:p w14:paraId="26B24A16">
      <w:pPr>
        <w:keepNext w:val="0"/>
        <w:keepLines w:val="0"/>
        <w:pageBreakBefore w:val="0"/>
        <w:widowControl w:val="0"/>
        <w:tabs>
          <w:tab w:val="left" w:pos="7896"/>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eastAsia="仿宋"/>
          <w:color w:val="auto"/>
          <w:kern w:val="0"/>
          <w:sz w:val="32"/>
          <w:szCs w:val="32"/>
          <w:highlight w:val="none"/>
        </w:rPr>
        <w:t>3.工程范围</w:t>
      </w:r>
      <w:r>
        <w:rPr>
          <w:rFonts w:hint="eastAsia" w:eastAsia="仿宋"/>
          <w:color w:val="auto"/>
          <w:kern w:val="0"/>
          <w:sz w:val="32"/>
          <w:szCs w:val="32"/>
          <w:highlight w:val="none"/>
          <w:lang w:eastAsia="zh-CN"/>
        </w:rPr>
        <w:t>：</w:t>
      </w:r>
      <w:r>
        <w:rPr>
          <w:rFonts w:hint="eastAsia" w:eastAsia="仿宋"/>
          <w:kern w:val="0"/>
          <w:sz w:val="32"/>
          <w:szCs w:val="32"/>
          <w:highlight w:val="none"/>
          <w:lang w:val="en-US" w:eastAsia="zh-CN"/>
        </w:rPr>
        <w:t>本项目位于桂阳组团朝阳一支路和朝阳二路交叉路口处，建设雨水管道、排水沟、截水沟等工作，涉及土石方开挖回填、路面及人行道和路沿石拆除及恢复、管道拆除、新建管道、新建排水沟等工程内容。</w:t>
      </w:r>
    </w:p>
    <w:p w14:paraId="69EB6EF3">
      <w:pPr>
        <w:spacing w:line="560" w:lineRule="exact"/>
        <w:ind w:firstLine="627" w:firstLineChars="196"/>
        <w:rPr>
          <w:rFonts w:hint="default" w:eastAsia="方正仿宋_GBK"/>
          <w:bCs/>
          <w:color w:val="auto"/>
          <w:kern w:val="0"/>
          <w:sz w:val="32"/>
          <w:szCs w:val="32"/>
          <w:highlight w:val="none"/>
          <w:lang w:val="en-US" w:eastAsia="zh-CN"/>
        </w:rPr>
      </w:pPr>
      <w:r>
        <w:rPr>
          <w:rFonts w:eastAsia="仿宋"/>
          <w:bCs/>
          <w:color w:val="auto"/>
          <w:kern w:val="0"/>
          <w:sz w:val="32"/>
          <w:szCs w:val="32"/>
          <w:highlight w:val="none"/>
        </w:rPr>
        <w:t>4.发包人：</w:t>
      </w:r>
      <w:r>
        <w:rPr>
          <w:rFonts w:hint="default" w:ascii="Times New Roman" w:hAnsi="Times New Roman" w:eastAsia="方正仿宋_GBK" w:cs="Times New Roman"/>
          <w:color w:val="auto"/>
          <w:kern w:val="2"/>
          <w:sz w:val="32"/>
          <w:szCs w:val="32"/>
          <w:highlight w:val="none"/>
          <w:lang w:val="en-US" w:eastAsia="zh-CN" w:bidi="ar-SA"/>
        </w:rPr>
        <w:t>垫江县丹香建设有限公司。</w:t>
      </w:r>
    </w:p>
    <w:p w14:paraId="62DC4D1A">
      <w:pPr>
        <w:spacing w:line="560" w:lineRule="exact"/>
        <w:ind w:firstLine="640" w:firstLineChars="200"/>
        <w:rPr>
          <w:rFonts w:eastAsia="方正黑体_GBK"/>
          <w:bCs/>
          <w:color w:val="auto"/>
          <w:kern w:val="0"/>
          <w:sz w:val="32"/>
          <w:szCs w:val="32"/>
          <w:highlight w:val="none"/>
        </w:rPr>
      </w:pPr>
      <w:r>
        <w:rPr>
          <w:rFonts w:eastAsia="方正黑体_GBK"/>
          <w:bCs/>
          <w:color w:val="auto"/>
          <w:kern w:val="0"/>
          <w:sz w:val="32"/>
          <w:szCs w:val="32"/>
          <w:highlight w:val="none"/>
        </w:rPr>
        <w:t>二、发包要求</w:t>
      </w:r>
    </w:p>
    <w:p w14:paraId="7311FDCF">
      <w:pPr>
        <w:widowControl/>
        <w:snapToGrid w:val="0"/>
        <w:spacing w:line="560" w:lineRule="exact"/>
        <w:ind w:firstLine="640" w:firstLineChars="200"/>
        <w:contextualSpacing/>
        <w:rPr>
          <w:rFonts w:eastAsia="仿宋"/>
          <w:bCs/>
          <w:color w:val="auto"/>
          <w:kern w:val="0"/>
          <w:sz w:val="32"/>
          <w:szCs w:val="32"/>
          <w:highlight w:val="none"/>
        </w:rPr>
      </w:pPr>
      <w:r>
        <w:rPr>
          <w:rFonts w:eastAsia="仿宋"/>
          <w:bCs/>
          <w:color w:val="auto"/>
          <w:kern w:val="0"/>
          <w:sz w:val="32"/>
          <w:szCs w:val="32"/>
          <w:highlight w:val="none"/>
        </w:rPr>
        <w:t>1.承包人必须严格按照发包人和承包人双方签订合同执行。</w:t>
      </w:r>
    </w:p>
    <w:p w14:paraId="726A8347">
      <w:pPr>
        <w:widowControl/>
        <w:snapToGrid w:val="0"/>
        <w:spacing w:line="560" w:lineRule="exact"/>
        <w:ind w:firstLine="640" w:firstLineChars="200"/>
        <w:contextualSpacing/>
        <w:rPr>
          <w:rFonts w:eastAsia="方正仿宋_GBK"/>
          <w:color w:val="auto"/>
          <w:sz w:val="32"/>
          <w:szCs w:val="32"/>
          <w:highlight w:val="none"/>
        </w:rPr>
      </w:pPr>
      <w:r>
        <w:rPr>
          <w:rFonts w:eastAsia="仿宋"/>
          <w:bCs/>
          <w:color w:val="auto"/>
          <w:kern w:val="0"/>
          <w:sz w:val="32"/>
          <w:szCs w:val="32"/>
          <w:highlight w:val="none"/>
        </w:rPr>
        <w:t>2.本工程实行发包范围内的固定单价合同，清单计价。最高限价为</w:t>
      </w:r>
      <w:r>
        <w:rPr>
          <w:rFonts w:hint="eastAsia" w:ascii="方正仿宋_GBK" w:hAnsi="Times New Roman" w:eastAsia="方正仿宋_GBK" w:cs="Times New Roman"/>
          <w:color w:val="auto"/>
          <w:sz w:val="32"/>
          <w:szCs w:val="32"/>
          <w:highlight w:val="none"/>
          <w:lang w:val="en-US" w:eastAsia="zh-CN"/>
        </w:rPr>
        <w:t>：￥</w:t>
      </w:r>
      <w:r>
        <w:rPr>
          <w:rFonts w:hint="default" w:ascii="方正仿宋_GBK" w:hAnsi="方正仿宋_GBK" w:eastAsia="方正仿宋_GBK" w:cs="方正仿宋_GBK"/>
          <w:color w:val="000000"/>
          <w:sz w:val="32"/>
          <w:szCs w:val="32"/>
          <w:highlight w:val="none"/>
          <w:lang w:val="en-US" w:eastAsia="zh-CN"/>
        </w:rPr>
        <w:t>135385.31元</w:t>
      </w:r>
      <w:r>
        <w:rPr>
          <w:rFonts w:eastAsia="仿宋"/>
          <w:bCs/>
          <w:color w:val="auto"/>
          <w:kern w:val="0"/>
          <w:sz w:val="32"/>
          <w:szCs w:val="32"/>
          <w:highlight w:val="none"/>
        </w:rPr>
        <w:t>（大写：</w:t>
      </w:r>
      <w:r>
        <w:rPr>
          <w:rFonts w:hint="eastAsia" w:eastAsia="仿宋"/>
          <w:bCs/>
          <w:kern w:val="0"/>
          <w:sz w:val="32"/>
          <w:szCs w:val="32"/>
          <w:highlight w:val="none"/>
          <w:lang w:val="en-US" w:eastAsia="zh-CN"/>
        </w:rPr>
        <w:t>壹拾叁万伍仟叁佰捌拾伍元叁角壹分</w:t>
      </w:r>
      <w:r>
        <w:rPr>
          <w:rFonts w:eastAsia="仿宋"/>
          <w:bCs/>
          <w:color w:val="auto"/>
          <w:kern w:val="0"/>
          <w:sz w:val="32"/>
          <w:szCs w:val="32"/>
          <w:highlight w:val="none"/>
        </w:rPr>
        <w:t>）</w:t>
      </w:r>
      <w:r>
        <w:rPr>
          <w:rFonts w:hint="eastAsia" w:eastAsia="仿宋"/>
          <w:bCs/>
          <w:color w:val="auto"/>
          <w:kern w:val="0"/>
          <w:sz w:val="32"/>
          <w:szCs w:val="32"/>
          <w:highlight w:val="none"/>
          <w:lang w:eastAsia="zh-CN"/>
        </w:rPr>
        <w:t>（</w:t>
      </w:r>
      <w:r>
        <w:rPr>
          <w:rFonts w:hint="eastAsia" w:ascii="仿宋" w:hAnsi="仿宋" w:eastAsia="仿宋" w:cs="Times New Roman"/>
          <w:bCs/>
          <w:color w:val="auto"/>
          <w:kern w:val="0"/>
          <w:sz w:val="32"/>
          <w:szCs w:val="32"/>
          <w:highlight w:val="none"/>
          <w:lang w:val="en-US" w:eastAsia="zh-CN"/>
        </w:rPr>
        <w:t>其中安全文明施工费为￥3096.16元（大写：叁仟零玖拾陆元壹角陆分），现状管网保护暂列金10000元（大写：壹万），其中</w:t>
      </w:r>
      <w:r>
        <w:rPr>
          <w:rFonts w:hint="eastAsia" w:ascii="仿宋" w:hAnsi="仿宋" w:eastAsia="仿宋"/>
          <w:bCs/>
          <w:color w:val="auto"/>
          <w:kern w:val="0"/>
          <w:sz w:val="32"/>
          <w:szCs w:val="32"/>
          <w:highlight w:val="none"/>
        </w:rPr>
        <w:t>安全文明施工费属于不可竞争费用，不得下浮</w:t>
      </w:r>
      <w:r>
        <w:rPr>
          <w:rFonts w:hint="eastAsia" w:eastAsia="仿宋"/>
          <w:bCs/>
          <w:color w:val="auto"/>
          <w:kern w:val="0"/>
          <w:sz w:val="32"/>
          <w:szCs w:val="32"/>
          <w:highlight w:val="none"/>
          <w:lang w:eastAsia="zh-CN"/>
        </w:rPr>
        <w:t>），</w:t>
      </w:r>
      <w:r>
        <w:rPr>
          <w:rFonts w:hint="eastAsia" w:ascii="仿宋" w:hAnsi="仿宋" w:eastAsia="仿宋"/>
          <w:b/>
          <w:color w:val="auto"/>
          <w:kern w:val="0"/>
          <w:sz w:val="32"/>
          <w:szCs w:val="32"/>
          <w:highlight w:val="none"/>
          <w:lang w:val="en-US" w:eastAsia="zh-CN"/>
        </w:rPr>
        <w:t>该费用包含但不限于</w:t>
      </w:r>
      <w:r>
        <w:rPr>
          <w:rFonts w:ascii="方正仿宋_GBK" w:eastAsia="方正仿宋_GBK"/>
          <w:color w:val="auto"/>
          <w:sz w:val="30"/>
          <w:szCs w:val="30"/>
          <w:highlight w:val="none"/>
        </w:rPr>
        <w:t>工程直接费用</w:t>
      </w:r>
      <w:r>
        <w:rPr>
          <w:rFonts w:hint="eastAsia" w:ascii="方正仿宋_GBK" w:eastAsia="方正仿宋_GBK"/>
          <w:color w:val="auto"/>
          <w:sz w:val="30"/>
          <w:szCs w:val="30"/>
          <w:highlight w:val="none"/>
          <w:lang w:val="en-US" w:eastAsia="zh-CN"/>
        </w:rPr>
        <w:t>、</w:t>
      </w:r>
      <w:r>
        <w:rPr>
          <w:rFonts w:ascii="方正仿宋_GBK" w:eastAsia="方正仿宋_GBK"/>
          <w:color w:val="auto"/>
          <w:sz w:val="30"/>
          <w:szCs w:val="30"/>
          <w:highlight w:val="none"/>
        </w:rPr>
        <w:t>施工设备费、劳务费、管理费、材料费、安装费、维护费、保险费、临时费、安全文明施工费、加班费、二次转运费、措施费、利润、税金</w:t>
      </w:r>
      <w:r>
        <w:rPr>
          <w:rFonts w:hint="eastAsia" w:ascii="方正仿宋_GBK" w:eastAsia="方正仿宋_GBK"/>
          <w:color w:val="auto"/>
          <w:sz w:val="30"/>
          <w:szCs w:val="30"/>
          <w:highlight w:val="none"/>
          <w:lang w:val="en-US" w:eastAsia="zh-CN"/>
        </w:rPr>
        <w:t>等</w:t>
      </w:r>
      <w:r>
        <w:rPr>
          <w:rFonts w:ascii="方正仿宋_GBK" w:eastAsia="方正仿宋_GBK"/>
          <w:color w:val="auto"/>
          <w:sz w:val="30"/>
          <w:szCs w:val="30"/>
          <w:highlight w:val="none"/>
        </w:rPr>
        <w:t>所有费用，以及施工中场地内的清洁及产生的废渣、弃土、垃圾等的清除处理费</w:t>
      </w:r>
      <w:r>
        <w:rPr>
          <w:rFonts w:eastAsia="方正仿宋_GBK"/>
          <w:color w:val="auto"/>
          <w:sz w:val="30"/>
          <w:szCs w:val="30"/>
          <w:highlight w:val="none"/>
        </w:rPr>
        <w:t>。</w:t>
      </w:r>
    </w:p>
    <w:p w14:paraId="424A0D90">
      <w:pPr>
        <w:widowControl/>
        <w:snapToGrid w:val="0"/>
        <w:spacing w:line="560" w:lineRule="exact"/>
        <w:ind w:firstLine="640" w:firstLineChars="200"/>
        <w:contextualSpacing/>
        <w:rPr>
          <w:rFonts w:eastAsia="仿宋"/>
          <w:bCs/>
          <w:color w:val="auto"/>
          <w:kern w:val="0"/>
          <w:sz w:val="32"/>
          <w:szCs w:val="32"/>
          <w:highlight w:val="none"/>
        </w:rPr>
      </w:pPr>
      <w:r>
        <w:rPr>
          <w:rFonts w:eastAsia="仿宋"/>
          <w:bCs/>
          <w:color w:val="auto"/>
          <w:kern w:val="0"/>
          <w:sz w:val="32"/>
          <w:szCs w:val="32"/>
          <w:highlight w:val="none"/>
        </w:rPr>
        <w:t>3.承包人请自行踏勘现场，中标后承包人不得以任何理由要求增加工程费用。</w:t>
      </w:r>
    </w:p>
    <w:p w14:paraId="5DEEF817">
      <w:pPr>
        <w:spacing w:line="560" w:lineRule="exact"/>
        <w:ind w:firstLine="640" w:firstLineChars="200"/>
        <w:rPr>
          <w:rFonts w:eastAsia="仿宋"/>
          <w:b/>
          <w:color w:val="auto"/>
          <w:kern w:val="0"/>
          <w:sz w:val="32"/>
          <w:szCs w:val="32"/>
          <w:highlight w:val="none"/>
        </w:rPr>
      </w:pPr>
      <w:r>
        <w:rPr>
          <w:rFonts w:eastAsia="方正黑体_GBK"/>
          <w:bCs/>
          <w:color w:val="auto"/>
          <w:kern w:val="0"/>
          <w:sz w:val="32"/>
          <w:szCs w:val="32"/>
          <w:highlight w:val="none"/>
        </w:rPr>
        <w:t>三、</w:t>
      </w:r>
      <w:r>
        <w:rPr>
          <w:rFonts w:eastAsia="仿宋"/>
          <w:b/>
          <w:color w:val="auto"/>
          <w:kern w:val="0"/>
          <w:sz w:val="32"/>
          <w:szCs w:val="32"/>
          <w:highlight w:val="none"/>
        </w:rPr>
        <w:t>工期要求</w:t>
      </w:r>
    </w:p>
    <w:p w14:paraId="7C52A51C">
      <w:pPr>
        <w:tabs>
          <w:tab w:val="left" w:pos="7896"/>
        </w:tabs>
        <w:spacing w:line="240" w:lineRule="auto"/>
        <w:ind w:firstLine="640" w:firstLineChars="200"/>
        <w:jc w:val="left"/>
        <w:rPr>
          <w:rFonts w:eastAsia="仿宋"/>
          <w:color w:val="auto"/>
          <w:kern w:val="0"/>
          <w:sz w:val="32"/>
          <w:szCs w:val="32"/>
          <w:highlight w:val="none"/>
        </w:rPr>
      </w:pPr>
      <w:r>
        <w:rPr>
          <w:rFonts w:eastAsia="仿宋"/>
          <w:color w:val="auto"/>
          <w:kern w:val="0"/>
          <w:sz w:val="32"/>
          <w:szCs w:val="32"/>
          <w:highlight w:val="none"/>
        </w:rPr>
        <w:t>工期</w:t>
      </w:r>
      <w:r>
        <w:rPr>
          <w:rFonts w:hint="default" w:ascii="Times New Roman" w:hAnsi="Times New Roman" w:eastAsia="方正仿宋_GBK" w:cs="Times New Roman"/>
          <w:color w:val="auto"/>
          <w:kern w:val="2"/>
          <w:sz w:val="32"/>
          <w:szCs w:val="32"/>
          <w:highlight w:val="none"/>
          <w:lang w:val="en-US" w:eastAsia="zh-CN" w:bidi="ar-SA"/>
        </w:rPr>
        <w:t>30</w:t>
      </w:r>
      <w:r>
        <w:rPr>
          <w:rFonts w:eastAsia="仿宋"/>
          <w:color w:val="auto"/>
          <w:kern w:val="0"/>
          <w:sz w:val="32"/>
          <w:szCs w:val="32"/>
          <w:highlight w:val="none"/>
        </w:rPr>
        <w:t>日历天，以招标人出具的进场通知书之日起开始计算工期。</w:t>
      </w:r>
      <w:r>
        <w:rPr>
          <w:rFonts w:hint="default" w:ascii="Times New Roman" w:hAnsi="Times New Roman" w:eastAsia="方正仿宋_GBK" w:cs="Times New Roman"/>
          <w:color w:val="auto"/>
          <w:kern w:val="2"/>
          <w:sz w:val="32"/>
          <w:szCs w:val="32"/>
          <w:highlight w:val="none"/>
          <w:lang w:val="en-US" w:eastAsia="zh-CN" w:bidi="ar-SA"/>
        </w:rPr>
        <w:t>缺陷责任期24个月。</w:t>
      </w:r>
    </w:p>
    <w:p w14:paraId="7839B23A">
      <w:pPr>
        <w:spacing w:line="560" w:lineRule="exact"/>
        <w:ind w:firstLine="643" w:firstLineChars="200"/>
        <w:rPr>
          <w:rFonts w:eastAsia="仿宋"/>
          <w:b/>
          <w:color w:val="auto"/>
          <w:kern w:val="0"/>
          <w:sz w:val="32"/>
          <w:szCs w:val="32"/>
          <w:highlight w:val="none"/>
        </w:rPr>
      </w:pPr>
      <w:r>
        <w:rPr>
          <w:rFonts w:eastAsia="仿宋"/>
          <w:b/>
          <w:color w:val="auto"/>
          <w:kern w:val="0"/>
          <w:sz w:val="32"/>
          <w:szCs w:val="32"/>
          <w:highlight w:val="none"/>
        </w:rPr>
        <w:t>四、安全要求</w:t>
      </w:r>
    </w:p>
    <w:p w14:paraId="56349A70">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在施工过程中，中标人须做到安全环保、文明施工，并做好相应的施工安全公告及警戒标识，施工过程中发生的一切安全问题概由中标人自行负责。</w:t>
      </w:r>
    </w:p>
    <w:p w14:paraId="22BEF208">
      <w:pPr>
        <w:spacing w:line="560" w:lineRule="exact"/>
        <w:ind w:firstLine="643" w:firstLineChars="200"/>
        <w:rPr>
          <w:rFonts w:eastAsia="仿宋"/>
          <w:b/>
          <w:color w:val="auto"/>
          <w:kern w:val="0"/>
          <w:sz w:val="32"/>
          <w:szCs w:val="32"/>
          <w:highlight w:val="none"/>
        </w:rPr>
      </w:pPr>
      <w:r>
        <w:rPr>
          <w:rFonts w:eastAsia="仿宋"/>
          <w:b/>
          <w:color w:val="auto"/>
          <w:kern w:val="0"/>
          <w:sz w:val="32"/>
          <w:szCs w:val="32"/>
          <w:highlight w:val="none"/>
        </w:rPr>
        <w:t>五、质量标准及要求</w:t>
      </w:r>
    </w:p>
    <w:p w14:paraId="5B6266D2">
      <w:pPr>
        <w:spacing w:line="580" w:lineRule="exact"/>
        <w:ind w:firstLine="640" w:firstLineChars="200"/>
        <w:rPr>
          <w:rFonts w:eastAsia="仿宋"/>
          <w:color w:val="auto"/>
          <w:kern w:val="0"/>
          <w:sz w:val="32"/>
          <w:szCs w:val="32"/>
          <w:highlight w:val="none"/>
        </w:rPr>
      </w:pPr>
      <w:r>
        <w:rPr>
          <w:rFonts w:eastAsia="仿宋"/>
          <w:color w:val="auto"/>
          <w:kern w:val="0"/>
          <w:sz w:val="32"/>
          <w:szCs w:val="32"/>
          <w:highlight w:val="none"/>
        </w:rPr>
        <w:t>1、按照发包人现场交底要求后进行施工。</w:t>
      </w:r>
    </w:p>
    <w:p w14:paraId="061EE2A9">
      <w:pPr>
        <w:spacing w:line="580" w:lineRule="exact"/>
        <w:ind w:firstLine="640" w:firstLineChars="200"/>
        <w:rPr>
          <w:rFonts w:eastAsia="仿宋"/>
          <w:color w:val="auto"/>
          <w:kern w:val="0"/>
          <w:sz w:val="32"/>
          <w:szCs w:val="32"/>
          <w:highlight w:val="none"/>
        </w:rPr>
      </w:pPr>
      <w:r>
        <w:rPr>
          <w:rFonts w:eastAsia="仿宋"/>
          <w:color w:val="auto"/>
          <w:kern w:val="0"/>
          <w:sz w:val="32"/>
          <w:szCs w:val="32"/>
          <w:highlight w:val="none"/>
        </w:rPr>
        <w:t>2、符合国家有关验收规范要求，并验收合格。</w:t>
      </w:r>
    </w:p>
    <w:p w14:paraId="7CDADDD5">
      <w:pPr>
        <w:spacing w:line="600" w:lineRule="exact"/>
        <w:ind w:firstLine="643" w:firstLineChars="200"/>
        <w:rPr>
          <w:rFonts w:eastAsia="仿宋"/>
          <w:b/>
          <w:color w:val="auto"/>
          <w:kern w:val="0"/>
          <w:sz w:val="32"/>
          <w:szCs w:val="32"/>
          <w:highlight w:val="none"/>
        </w:rPr>
      </w:pPr>
      <w:r>
        <w:rPr>
          <w:rFonts w:eastAsia="仿宋"/>
          <w:b/>
          <w:color w:val="auto"/>
          <w:kern w:val="0"/>
          <w:sz w:val="32"/>
          <w:szCs w:val="32"/>
          <w:highlight w:val="none"/>
        </w:rPr>
        <w:t>六、资质条件：</w:t>
      </w:r>
    </w:p>
    <w:p w14:paraId="134672A0">
      <w:pPr>
        <w:widowControl/>
        <w:shd w:val="clear" w:color="auto" w:fill="FFFFFF"/>
        <w:spacing w:line="600" w:lineRule="exact"/>
        <w:ind w:firstLine="645"/>
        <w:jc w:val="left"/>
        <w:rPr>
          <w:rFonts w:eastAsia="仿宋"/>
          <w:b/>
          <w:color w:val="auto"/>
          <w:kern w:val="0"/>
          <w:sz w:val="32"/>
          <w:szCs w:val="32"/>
          <w:highlight w:val="none"/>
        </w:rPr>
      </w:pPr>
      <w:r>
        <w:rPr>
          <w:rFonts w:eastAsia="仿宋"/>
          <w:color w:val="auto"/>
          <w:kern w:val="0"/>
          <w:sz w:val="32"/>
          <w:szCs w:val="32"/>
          <w:highlight w:val="none"/>
          <w:shd w:val="clear" w:color="auto" w:fill="FFFFFF"/>
        </w:rPr>
        <w:t>(一)基本条件</w:t>
      </w:r>
    </w:p>
    <w:p w14:paraId="0A95AA49">
      <w:pPr>
        <w:spacing w:line="600" w:lineRule="exact"/>
        <w:ind w:firstLine="640" w:firstLineChars="200"/>
        <w:rPr>
          <w:rFonts w:eastAsia="仿宋"/>
          <w:color w:val="auto"/>
          <w:kern w:val="0"/>
          <w:sz w:val="32"/>
          <w:szCs w:val="32"/>
          <w:highlight w:val="none"/>
        </w:rPr>
      </w:pPr>
      <w:r>
        <w:rPr>
          <w:rFonts w:eastAsia="仿宋"/>
          <w:color w:val="auto"/>
          <w:kern w:val="0"/>
          <w:sz w:val="32"/>
          <w:szCs w:val="32"/>
          <w:highlight w:val="none"/>
        </w:rPr>
        <w:t>1.具有独立法人资格，并取得工商行政管理部门颁发的营业执照。(须提供有效的带二维码的营业执照复印件并加盖公章)</w:t>
      </w:r>
    </w:p>
    <w:p w14:paraId="1D89C0BD">
      <w:pPr>
        <w:spacing w:line="600" w:lineRule="exact"/>
        <w:ind w:firstLine="640" w:firstLineChars="200"/>
        <w:rPr>
          <w:rFonts w:hint="default" w:eastAsia="宋体"/>
          <w:color w:val="auto"/>
          <w:highlight w:val="none"/>
          <w:lang w:val="en-US" w:eastAsia="zh-CN"/>
        </w:rPr>
      </w:pPr>
      <w:r>
        <w:rPr>
          <w:rFonts w:eastAsia="仿宋"/>
          <w:color w:val="auto"/>
          <w:kern w:val="0"/>
          <w:sz w:val="32"/>
          <w:szCs w:val="32"/>
          <w:highlight w:val="none"/>
        </w:rPr>
        <w:t>2.具有良好的商业信誉。202</w:t>
      </w:r>
      <w:r>
        <w:rPr>
          <w:rFonts w:hint="eastAsia" w:eastAsia="仿宋"/>
          <w:color w:val="auto"/>
          <w:kern w:val="0"/>
          <w:sz w:val="32"/>
          <w:szCs w:val="32"/>
          <w:highlight w:val="none"/>
          <w:lang w:val="en-US" w:eastAsia="zh-CN"/>
        </w:rPr>
        <w:t>2</w:t>
      </w:r>
      <w:r>
        <w:rPr>
          <w:rFonts w:eastAsia="仿宋"/>
          <w:color w:val="auto"/>
          <w:kern w:val="0"/>
          <w:sz w:val="32"/>
          <w:szCs w:val="32"/>
          <w:highlight w:val="none"/>
        </w:rPr>
        <w:t>年至今未受到行政限制投标处罚或受到行政限制投标处罚但不在行政处罚期内；无拖欠农民工工资败诉记录或受到过行政管理部门关于拖欠民工工资的通报(</w:t>
      </w:r>
      <w:r>
        <w:rPr>
          <w:rFonts w:eastAsia="仿宋"/>
          <w:b/>
          <w:bCs/>
          <w:color w:val="auto"/>
          <w:kern w:val="0"/>
          <w:sz w:val="32"/>
          <w:szCs w:val="32"/>
          <w:highlight w:val="none"/>
        </w:rPr>
        <w:t>提供承诺，格式自拟)</w:t>
      </w:r>
      <w:r>
        <w:rPr>
          <w:rFonts w:eastAsia="仿宋"/>
          <w:color w:val="auto"/>
          <w:kern w:val="0"/>
          <w:sz w:val="32"/>
          <w:szCs w:val="32"/>
          <w:highlight w:val="none"/>
        </w:rPr>
        <w:t>。</w:t>
      </w:r>
      <w:r>
        <w:rPr>
          <w:rFonts w:hint="eastAsia" w:ascii="宋体" w:hAnsi="宋体" w:cs="宋体"/>
          <w:color w:val="auto"/>
          <w:kern w:val="0"/>
          <w:sz w:val="36"/>
          <w:szCs w:val="36"/>
          <w:highlight w:val="none"/>
        </w:rPr>
        <w:t xml:space="preserve"> </w:t>
      </w:r>
    </w:p>
    <w:p w14:paraId="5E51E579">
      <w:pPr>
        <w:spacing w:line="560" w:lineRule="exact"/>
        <w:ind w:firstLine="640" w:firstLineChars="200"/>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(二)资质条件</w:t>
      </w:r>
    </w:p>
    <w:p w14:paraId="3DC619AC">
      <w:pPr>
        <w:pStyle w:val="4"/>
        <w:ind w:firstLine="640" w:firstLineChars="200"/>
        <w:jc w:val="both"/>
        <w:rPr>
          <w:rFonts w:hint="eastAsia" w:ascii="仿宋" w:hAnsi="仿宋" w:eastAsia="仿宋" w:cs="仿宋"/>
          <w:b w:val="0"/>
          <w:color w:val="auto"/>
          <w:kern w:val="0"/>
          <w:sz w:val="32"/>
          <w:szCs w:val="32"/>
          <w:highlight w:val="none"/>
          <w:shd w:val="clear" w:color="auto" w:fill="FFFFFF"/>
          <w:lang w:val="en-US" w:eastAsia="zh-CN" w:bidi="ar-SA"/>
        </w:rPr>
      </w:pPr>
      <w:r>
        <w:rPr>
          <w:rFonts w:hint="eastAsia" w:ascii="仿宋" w:hAnsi="仿宋" w:eastAsia="仿宋" w:cs="仿宋"/>
          <w:b w:val="0"/>
          <w:color w:val="auto"/>
          <w:kern w:val="0"/>
          <w:sz w:val="32"/>
          <w:szCs w:val="32"/>
          <w:highlight w:val="none"/>
          <w:shd w:val="clear" w:color="auto" w:fill="FFFFFF"/>
          <w:lang w:val="en-US" w:eastAsia="zh-CN" w:bidi="ar-SA"/>
        </w:rPr>
        <w:t>1.</w:t>
      </w:r>
      <w:r>
        <w:rPr>
          <w:rFonts w:hint="default" w:ascii="Times New Roman" w:hAnsi="Times New Roman" w:eastAsia="方正仿宋_GBK" w:cs="Times New Roman"/>
          <w:color w:val="auto"/>
          <w:kern w:val="2"/>
          <w:sz w:val="32"/>
          <w:szCs w:val="32"/>
          <w:highlight w:val="none"/>
          <w:lang w:val="en-US" w:eastAsia="zh-CN" w:bidi="ar-SA"/>
        </w:rPr>
        <w:t>具备市政工程施工总承包三级及以上资质。</w:t>
      </w:r>
    </w:p>
    <w:p w14:paraId="0D7251CF">
      <w:pPr>
        <w:spacing w:line="560" w:lineRule="exact"/>
        <w:ind w:firstLine="640" w:firstLineChars="200"/>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b w:val="0"/>
          <w:color w:val="auto"/>
          <w:kern w:val="0"/>
          <w:sz w:val="32"/>
          <w:szCs w:val="32"/>
          <w:highlight w:val="none"/>
          <w:shd w:val="clear" w:color="auto" w:fill="FFFFFF"/>
          <w:lang w:val="en-US" w:eastAsia="zh-CN" w:bidi="ar-SA"/>
        </w:rPr>
        <w:t>2.</w:t>
      </w:r>
      <w:r>
        <w:rPr>
          <w:rFonts w:hint="eastAsia" w:ascii="仿宋" w:hAnsi="仿宋" w:eastAsia="仿宋" w:cs="仿宋"/>
          <w:color w:val="auto"/>
          <w:kern w:val="0"/>
          <w:sz w:val="32"/>
          <w:szCs w:val="32"/>
          <w:highlight w:val="none"/>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5DB7A311">
      <w:pPr>
        <w:spacing w:line="580" w:lineRule="exact"/>
        <w:ind w:firstLine="643" w:firstLineChars="200"/>
        <w:rPr>
          <w:color w:val="auto"/>
          <w:highlight w:val="none"/>
        </w:rPr>
      </w:pPr>
      <w:r>
        <w:rPr>
          <w:rFonts w:eastAsia="仿宋"/>
          <w:b/>
          <w:color w:val="auto"/>
          <w:kern w:val="0"/>
          <w:sz w:val="32"/>
          <w:szCs w:val="32"/>
          <w:highlight w:val="none"/>
        </w:rPr>
        <w:t>要求提交的上述资料除法定代表人身份证明书、法定代表人签字盖章的授权委托书外均收清晰的复印件（复印件需加盖公司鲜章）。</w:t>
      </w:r>
    </w:p>
    <w:p w14:paraId="2B9A97D1">
      <w:pPr>
        <w:spacing w:line="560" w:lineRule="exact"/>
        <w:ind w:firstLine="640" w:firstLineChars="200"/>
        <w:rPr>
          <w:rFonts w:eastAsia="方正黑体_GBK"/>
          <w:bCs/>
          <w:color w:val="auto"/>
          <w:kern w:val="0"/>
          <w:sz w:val="32"/>
          <w:szCs w:val="32"/>
          <w:highlight w:val="none"/>
          <w:shd w:val="clear" w:color="auto" w:fill="FFFFFF"/>
        </w:rPr>
      </w:pPr>
      <w:r>
        <w:rPr>
          <w:rFonts w:eastAsia="方正黑体_GBK"/>
          <w:bCs/>
          <w:color w:val="auto"/>
          <w:kern w:val="0"/>
          <w:sz w:val="32"/>
          <w:szCs w:val="32"/>
          <w:highlight w:val="none"/>
          <w:shd w:val="clear" w:color="auto" w:fill="FFFFFF"/>
        </w:rPr>
        <w:t>七、保证金和农民工保证金</w:t>
      </w:r>
    </w:p>
    <w:p w14:paraId="258BFF73">
      <w:pPr>
        <w:numPr>
          <w:ilvl w:val="0"/>
          <w:numId w:val="1"/>
        </w:numPr>
        <w:spacing w:line="560" w:lineRule="exact"/>
        <w:ind w:left="0" w:leftChars="0" w:firstLine="420" w:firstLineChars="0"/>
        <w:jc w:val="left"/>
        <w:rPr>
          <w:rFonts w:eastAsia="仿宋"/>
          <w:color w:val="auto"/>
          <w:kern w:val="0"/>
          <w:sz w:val="32"/>
          <w:szCs w:val="32"/>
          <w:highlight w:val="none"/>
        </w:rPr>
      </w:pPr>
      <w:r>
        <w:rPr>
          <w:rFonts w:hint="eastAsia" w:eastAsia="仿宋"/>
          <w:color w:val="auto"/>
          <w:kern w:val="0"/>
          <w:sz w:val="32"/>
          <w:szCs w:val="32"/>
          <w:highlight w:val="none"/>
          <w:lang w:val="en-US" w:eastAsia="zh-CN"/>
        </w:rPr>
        <w:t>投标保证金</w:t>
      </w:r>
    </w:p>
    <w:p w14:paraId="5C6E9960">
      <w:pPr>
        <w:spacing w:line="580" w:lineRule="exact"/>
        <w:ind w:firstLine="640" w:firstLineChars="200"/>
        <w:rPr>
          <w:rFonts w:hint="eastAsia" w:ascii="Times New Roman" w:hAnsi="Times New Roman" w:eastAsia="仿宋" w:cs="Times New Roman"/>
          <w:bCs/>
          <w:color w:val="auto"/>
          <w:kern w:val="0"/>
          <w:sz w:val="32"/>
          <w:szCs w:val="32"/>
          <w:highlight w:val="none"/>
        </w:rPr>
      </w:pPr>
      <w:r>
        <w:rPr>
          <w:rFonts w:hint="eastAsia" w:ascii="Times New Roman" w:hAnsi="Times New Roman" w:eastAsia="仿宋" w:cs="Times New Roman"/>
          <w:bCs/>
          <w:color w:val="auto"/>
          <w:kern w:val="0"/>
          <w:sz w:val="32"/>
          <w:szCs w:val="32"/>
          <w:highlight w:val="none"/>
          <w:lang w:val="en-US" w:eastAsia="zh-CN"/>
        </w:rPr>
        <w:t>1.投标保证金交纳金</w:t>
      </w:r>
      <w:r>
        <w:rPr>
          <w:rFonts w:hint="eastAsia" w:ascii="Times New Roman" w:hAnsi="Times New Roman" w:eastAsia="仿宋" w:cs="Times New Roman"/>
          <w:bCs/>
          <w:color w:val="auto"/>
          <w:kern w:val="0"/>
          <w:sz w:val="32"/>
          <w:szCs w:val="32"/>
          <w:highlight w:val="none"/>
        </w:rPr>
        <w:t>额：</w:t>
      </w:r>
      <w:r>
        <w:rPr>
          <w:rFonts w:hint="eastAsia" w:eastAsia="仿宋" w:cs="Times New Roman"/>
          <w:bCs/>
          <w:color w:val="auto"/>
          <w:kern w:val="0"/>
          <w:sz w:val="32"/>
          <w:szCs w:val="32"/>
          <w:highlight w:val="none"/>
          <w:lang w:val="en-US" w:eastAsia="zh-CN"/>
        </w:rPr>
        <w:t>2707</w:t>
      </w:r>
      <w:r>
        <w:rPr>
          <w:rFonts w:hint="eastAsia" w:ascii="Times New Roman" w:hAnsi="Times New Roman" w:eastAsia="仿宋" w:cs="Times New Roman"/>
          <w:bCs/>
          <w:color w:val="auto"/>
          <w:kern w:val="0"/>
          <w:sz w:val="32"/>
          <w:szCs w:val="32"/>
          <w:highlight w:val="none"/>
        </w:rPr>
        <w:t>元</w:t>
      </w:r>
    </w:p>
    <w:p w14:paraId="7BB604BA">
      <w:pPr>
        <w:spacing w:line="580" w:lineRule="exact"/>
        <w:ind w:firstLine="640" w:firstLineChars="200"/>
        <w:rPr>
          <w:rFonts w:hint="eastAsia" w:ascii="Times New Roman" w:hAnsi="Times New Roman" w:eastAsia="仿宋" w:cs="Times New Roman"/>
          <w:bCs/>
          <w:color w:val="auto"/>
          <w:kern w:val="0"/>
          <w:sz w:val="32"/>
          <w:szCs w:val="32"/>
          <w:highlight w:val="none"/>
          <w:lang w:eastAsia="zh-CN"/>
        </w:rPr>
      </w:pPr>
      <w:r>
        <w:rPr>
          <w:rFonts w:hint="eastAsia" w:ascii="Times New Roman" w:hAnsi="Times New Roman" w:eastAsia="仿宋" w:cs="Times New Roman"/>
          <w:bCs/>
          <w:color w:val="auto"/>
          <w:kern w:val="0"/>
          <w:sz w:val="32"/>
          <w:szCs w:val="32"/>
          <w:highlight w:val="none"/>
          <w:lang w:val="en-US" w:eastAsia="zh-CN"/>
        </w:rPr>
        <w:t>2.</w:t>
      </w:r>
      <w:r>
        <w:rPr>
          <w:rFonts w:hint="eastAsia" w:ascii="Times New Roman" w:hAnsi="Times New Roman" w:eastAsia="仿宋" w:cs="Times New Roman"/>
          <w:bCs/>
          <w:color w:val="auto"/>
          <w:kern w:val="0"/>
          <w:sz w:val="32"/>
          <w:szCs w:val="32"/>
          <w:highlight w:val="none"/>
        </w:rPr>
        <w:t>缴纳方式</w:t>
      </w:r>
      <w:r>
        <w:rPr>
          <w:rFonts w:hint="eastAsia" w:ascii="Times New Roman" w:hAnsi="Times New Roman" w:eastAsia="仿宋" w:cs="Times New Roman"/>
          <w:b/>
          <w:bCs w:val="0"/>
          <w:color w:val="auto"/>
          <w:kern w:val="0"/>
          <w:sz w:val="32"/>
          <w:szCs w:val="32"/>
          <w:highlight w:val="none"/>
        </w:rPr>
        <w:t>：</w:t>
      </w:r>
      <w:r>
        <w:rPr>
          <w:rFonts w:hint="eastAsia" w:ascii="Times New Roman" w:hAnsi="Times New Roman" w:eastAsia="仿宋" w:cs="Times New Roman"/>
          <w:b/>
          <w:bCs w:val="0"/>
          <w:color w:val="auto"/>
          <w:kern w:val="0"/>
          <w:sz w:val="32"/>
          <w:szCs w:val="32"/>
          <w:highlight w:val="none"/>
          <w:lang w:eastAsia="zh-CN"/>
        </w:rPr>
        <w:t>现金或</w:t>
      </w:r>
      <w:r>
        <w:rPr>
          <w:rFonts w:hint="eastAsia" w:ascii="Times New Roman" w:hAnsi="Times New Roman" w:eastAsia="仿宋" w:cs="Times New Roman"/>
          <w:b/>
          <w:bCs w:val="0"/>
          <w:color w:val="auto"/>
          <w:kern w:val="0"/>
          <w:sz w:val="32"/>
          <w:szCs w:val="32"/>
          <w:highlight w:val="none"/>
          <w:lang w:val="en-US" w:eastAsia="zh-CN"/>
        </w:rPr>
        <w:t>纸质</w:t>
      </w:r>
      <w:r>
        <w:rPr>
          <w:rFonts w:hint="eastAsia" w:ascii="Times New Roman" w:hAnsi="Times New Roman" w:eastAsia="仿宋" w:cs="Times New Roman"/>
          <w:b/>
          <w:bCs w:val="0"/>
          <w:color w:val="auto"/>
          <w:kern w:val="0"/>
          <w:sz w:val="32"/>
          <w:szCs w:val="32"/>
          <w:highlight w:val="none"/>
        </w:rPr>
        <w:t>银行保函</w:t>
      </w:r>
      <w:r>
        <w:rPr>
          <w:rFonts w:hint="eastAsia" w:ascii="Times New Roman" w:hAnsi="Times New Roman" w:eastAsia="仿宋" w:cs="Times New Roman"/>
          <w:bCs/>
          <w:color w:val="auto"/>
          <w:kern w:val="0"/>
          <w:sz w:val="32"/>
          <w:szCs w:val="32"/>
          <w:highlight w:val="none"/>
        </w:rPr>
        <w:t>；保函必须为不可撤销且见索即付。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14:paraId="0CDFD69A">
      <w:pPr>
        <w:spacing w:line="580" w:lineRule="exact"/>
        <w:ind w:firstLine="640" w:firstLineChars="200"/>
        <w:rPr>
          <w:rFonts w:hint="eastAsia" w:ascii="Times New Roman" w:hAnsi="Times New Roman" w:eastAsia="仿宋" w:cs="Times New Roman"/>
          <w:bCs/>
          <w:color w:val="auto"/>
          <w:kern w:val="0"/>
          <w:sz w:val="32"/>
          <w:szCs w:val="32"/>
          <w:highlight w:val="none"/>
          <w:lang w:eastAsia="zh-CN"/>
        </w:rPr>
      </w:pPr>
      <w:r>
        <w:rPr>
          <w:rFonts w:hint="eastAsia" w:ascii="Times New Roman" w:hAnsi="Times New Roman" w:eastAsia="仿宋" w:cs="Times New Roman"/>
          <w:bCs/>
          <w:color w:val="auto"/>
          <w:kern w:val="0"/>
          <w:sz w:val="32"/>
          <w:szCs w:val="32"/>
          <w:highlight w:val="none"/>
          <w:lang w:val="en-US" w:eastAsia="zh-CN"/>
        </w:rPr>
        <w:t>3.交纳时间：交纳截止时间和投标截止时间保持一致。</w:t>
      </w:r>
    </w:p>
    <w:p w14:paraId="2E3A8656">
      <w:pPr>
        <w:spacing w:line="580" w:lineRule="exact"/>
        <w:ind w:firstLine="640" w:firstLineChars="200"/>
        <w:rPr>
          <w:rFonts w:hint="eastAsia" w:ascii="Times New Roman" w:hAnsi="Times New Roman" w:eastAsia="仿宋" w:cs="Times New Roman"/>
          <w:bCs/>
          <w:color w:val="auto"/>
          <w:kern w:val="0"/>
          <w:sz w:val="32"/>
          <w:szCs w:val="32"/>
          <w:highlight w:val="none"/>
        </w:rPr>
      </w:pPr>
      <w:r>
        <w:rPr>
          <w:rFonts w:hint="eastAsia" w:ascii="Times New Roman" w:hAnsi="Times New Roman" w:eastAsia="仿宋" w:cs="Times New Roman"/>
          <w:bCs/>
          <w:color w:val="auto"/>
          <w:kern w:val="0"/>
          <w:sz w:val="32"/>
          <w:szCs w:val="32"/>
          <w:highlight w:val="none"/>
          <w:lang w:val="en-US" w:eastAsia="zh-CN"/>
        </w:rPr>
        <w:t>保函递交地点：</w:t>
      </w:r>
      <w:r>
        <w:rPr>
          <w:rFonts w:hint="eastAsia" w:eastAsia="仿宋" w:cs="Times New Roman"/>
          <w:bCs/>
          <w:color w:val="auto"/>
          <w:kern w:val="0"/>
          <w:sz w:val="32"/>
          <w:szCs w:val="32"/>
          <w:highlight w:val="none"/>
          <w:lang w:val="en-US" w:eastAsia="zh-CN"/>
        </w:rPr>
        <w:t>重庆市垫江县桂阳街道</w:t>
      </w:r>
      <w:r>
        <w:rPr>
          <w:rFonts w:hint="eastAsia" w:eastAsia="方正仿宋_GBK" w:cs="Times New Roman"/>
          <w:color w:val="auto"/>
          <w:kern w:val="2"/>
          <w:sz w:val="32"/>
          <w:szCs w:val="32"/>
          <w:highlight w:val="none"/>
          <w:lang w:val="en-US" w:eastAsia="zh-CN" w:bidi="ar-SA"/>
        </w:rPr>
        <w:t>高新区管委会</w:t>
      </w:r>
      <w:r>
        <w:rPr>
          <w:rFonts w:hint="eastAsia" w:ascii="Times New Roman" w:hAnsi="Times New Roman" w:eastAsia="仿宋" w:cs="Times New Roman"/>
          <w:bCs/>
          <w:color w:val="auto"/>
          <w:kern w:val="0"/>
          <w:sz w:val="32"/>
          <w:szCs w:val="32"/>
          <w:highlight w:val="none"/>
          <w:lang w:val="en-US" w:eastAsia="zh-CN"/>
        </w:rPr>
        <w:t>608办公室</w:t>
      </w:r>
    </w:p>
    <w:p w14:paraId="5C9EC164">
      <w:pPr>
        <w:spacing w:line="580" w:lineRule="exact"/>
        <w:ind w:firstLine="640" w:firstLineChars="200"/>
        <w:rPr>
          <w:rFonts w:hint="eastAsia" w:ascii="Times New Roman" w:hAnsi="Times New Roman" w:eastAsia="仿宋" w:cs="Times New Roman"/>
          <w:bCs/>
          <w:color w:val="auto"/>
          <w:kern w:val="0"/>
          <w:sz w:val="32"/>
          <w:szCs w:val="32"/>
          <w:highlight w:val="none"/>
          <w:lang w:eastAsia="zh-CN"/>
        </w:rPr>
      </w:pPr>
      <w:r>
        <w:rPr>
          <w:rFonts w:hint="eastAsia" w:eastAsia="仿宋" w:cs="Times New Roman"/>
          <w:bCs/>
          <w:color w:val="auto"/>
          <w:kern w:val="0"/>
          <w:sz w:val="32"/>
          <w:szCs w:val="32"/>
          <w:highlight w:val="none"/>
          <w:lang w:val="en-US" w:eastAsia="zh-CN"/>
        </w:rPr>
        <w:t>公司</w:t>
      </w:r>
      <w:r>
        <w:rPr>
          <w:rFonts w:hint="eastAsia" w:ascii="Times New Roman" w:hAnsi="Times New Roman" w:eastAsia="仿宋" w:cs="Times New Roman"/>
          <w:bCs/>
          <w:color w:val="auto"/>
          <w:kern w:val="0"/>
          <w:sz w:val="32"/>
          <w:szCs w:val="32"/>
          <w:highlight w:val="none"/>
        </w:rPr>
        <w:t>名称：</w:t>
      </w:r>
      <w:r>
        <w:rPr>
          <w:rFonts w:hint="default" w:ascii="Times New Roman" w:hAnsi="Times New Roman" w:eastAsia="方正仿宋_GBK" w:cs="Times New Roman"/>
          <w:color w:val="auto"/>
          <w:kern w:val="2"/>
          <w:sz w:val="32"/>
          <w:szCs w:val="32"/>
          <w:highlight w:val="none"/>
          <w:lang w:val="en-US" w:eastAsia="zh-CN" w:bidi="ar-SA"/>
        </w:rPr>
        <w:t>垫江县丹香建设有限公司。</w:t>
      </w:r>
    </w:p>
    <w:p w14:paraId="1EE2F2BB">
      <w:pPr>
        <w:spacing w:line="560" w:lineRule="exact"/>
        <w:ind w:firstLine="640" w:firstLineChars="200"/>
        <w:jc w:val="left"/>
        <w:rPr>
          <w:rFonts w:hint="eastAsia" w:eastAsia="仿宋" w:cs="Times New Roman"/>
          <w:bCs/>
          <w:color w:val="auto"/>
          <w:kern w:val="0"/>
          <w:sz w:val="32"/>
          <w:szCs w:val="32"/>
          <w:highlight w:val="none"/>
          <w:lang w:eastAsia="zh-CN"/>
        </w:rPr>
      </w:pPr>
      <w:r>
        <w:rPr>
          <w:rFonts w:hint="eastAsia" w:ascii="Times New Roman" w:hAnsi="Times New Roman" w:eastAsia="仿宋" w:cs="Times New Roman"/>
          <w:bCs/>
          <w:color w:val="auto"/>
          <w:kern w:val="0"/>
          <w:sz w:val="32"/>
          <w:szCs w:val="32"/>
          <w:highlight w:val="none"/>
        </w:rPr>
        <w:t>开户银行：</w:t>
      </w:r>
      <w:r>
        <w:rPr>
          <w:rFonts w:hint="eastAsia" w:eastAsia="仿宋" w:cs="Times New Roman"/>
          <w:bCs/>
          <w:color w:val="auto"/>
          <w:kern w:val="0"/>
          <w:sz w:val="32"/>
          <w:szCs w:val="32"/>
          <w:highlight w:val="none"/>
          <w:lang w:eastAsia="zh-CN"/>
        </w:rPr>
        <w:t>中国农业发展银行垫江县支行</w:t>
      </w:r>
    </w:p>
    <w:p w14:paraId="31BF0892">
      <w:pPr>
        <w:spacing w:line="560" w:lineRule="exact"/>
        <w:ind w:firstLine="640" w:firstLineChars="200"/>
        <w:jc w:val="left"/>
        <w:rPr>
          <w:rFonts w:hint="eastAsia" w:eastAsia="仿宋" w:cs="Times New Roman"/>
          <w:bCs/>
          <w:color w:val="auto"/>
          <w:kern w:val="0"/>
          <w:sz w:val="32"/>
          <w:szCs w:val="32"/>
          <w:highlight w:val="none"/>
          <w:lang w:eastAsia="zh-CN"/>
        </w:rPr>
      </w:pPr>
      <w:r>
        <w:rPr>
          <w:rFonts w:hint="eastAsia" w:ascii="方正仿宋_GBK" w:eastAsia="方正仿宋_GBK"/>
          <w:color w:val="auto"/>
          <w:sz w:val="32"/>
          <w:szCs w:val="32"/>
          <w:highlight w:val="none"/>
        </w:rPr>
        <w:t>银行账户：20350023100100000</w:t>
      </w:r>
      <w:r>
        <w:rPr>
          <w:rFonts w:hint="eastAsia" w:ascii="方正仿宋_GBK" w:eastAsia="方正仿宋_GBK"/>
          <w:color w:val="auto"/>
          <w:sz w:val="32"/>
          <w:szCs w:val="32"/>
          <w:highlight w:val="none"/>
          <w:lang w:val="en-US" w:eastAsia="zh-CN"/>
        </w:rPr>
        <w:t>221491</w:t>
      </w:r>
    </w:p>
    <w:p w14:paraId="4C77C2DC">
      <w:pPr>
        <w:ind w:firstLine="628" w:firstLineChars="200"/>
        <w:jc w:val="left"/>
        <w:rPr>
          <w:rFonts w:hint="default"/>
          <w:color w:val="auto"/>
          <w:highlight w:val="none"/>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eastAsia="方正仿宋_GBK" w:cs="Times New Roman"/>
          <w:b w:val="0"/>
          <w:color w:val="auto"/>
          <w:spacing w:val="-3"/>
          <w:kern w:val="2"/>
          <w:sz w:val="32"/>
          <w:szCs w:val="32"/>
          <w:highlight w:val="none"/>
          <w:lang w:val="en-US" w:eastAsia="zh-CN" w:bidi="ar-SA"/>
        </w:rPr>
        <w:t>“</w:t>
      </w:r>
      <w:r>
        <w:rPr>
          <w:rFonts w:hint="default" w:ascii="Times New Roman" w:hAnsi="Times New Roman" w:eastAsia="仿宋" w:cs="Times New Roman"/>
          <w:color w:val="auto"/>
          <w:kern w:val="0"/>
          <w:sz w:val="32"/>
          <w:szCs w:val="32"/>
          <w:highlight w:val="none"/>
          <w:lang w:val="en-US" w:eastAsia="zh-CN" w:bidi="ar-SA"/>
        </w:rPr>
        <w:t>汽摩零部件项目(A3、B2排水整治)施工</w:t>
      </w:r>
      <w:r>
        <w:rPr>
          <w:rFonts w:hint="eastAsia" w:eastAsia="仿宋" w:cs="Times New Roman"/>
          <w:color w:val="auto"/>
          <w:kern w:val="0"/>
          <w:sz w:val="32"/>
          <w:szCs w:val="32"/>
          <w:highlight w:val="none"/>
          <w:lang w:val="en-US" w:eastAsia="zh-CN" w:bidi="ar-SA"/>
        </w:rPr>
        <w:t>（第二次）</w:t>
      </w:r>
      <w:r>
        <w:rPr>
          <w:rFonts w:hint="eastAsia" w:eastAsia="方正仿宋_GBK" w:cs="Times New Roman"/>
          <w:b w:val="0"/>
          <w:color w:val="auto"/>
          <w:spacing w:val="-3"/>
          <w:kern w:val="2"/>
          <w:sz w:val="32"/>
          <w:szCs w:val="32"/>
          <w:highlight w:val="none"/>
          <w:lang w:val="en-US" w:eastAsia="zh-CN" w:bidi="ar-SA"/>
        </w:rPr>
        <w:t>”</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auto"/>
          <w:kern w:val="0"/>
          <w:sz w:val="32"/>
          <w:szCs w:val="32"/>
          <w:highlight w:val="none"/>
        </w:rPr>
        <w:t>，</w:t>
      </w:r>
    </w:p>
    <w:p w14:paraId="25F636D4">
      <w:pPr>
        <w:numPr>
          <w:ilvl w:val="0"/>
          <w:numId w:val="0"/>
        </w:numPr>
        <w:spacing w:line="560" w:lineRule="exact"/>
        <w:ind w:leftChars="200" w:firstLine="628" w:firstLineChars="200"/>
        <w:jc w:val="left"/>
        <w:rPr>
          <w:rFonts w:hint="eastAsia" w:ascii="仿宋" w:hAnsi="仿宋" w:eastAsia="仿宋" w:cs="仿宋"/>
          <w:color w:val="auto"/>
          <w:spacing w:val="-3"/>
          <w:sz w:val="32"/>
          <w:szCs w:val="32"/>
          <w:highlight w:val="none"/>
          <w:lang w:val="en-US" w:eastAsia="zh-CN"/>
        </w:rPr>
      </w:pPr>
      <w:r>
        <w:rPr>
          <w:rFonts w:hint="eastAsia" w:ascii="仿宋" w:hAnsi="仿宋" w:eastAsia="仿宋" w:cs="仿宋"/>
          <w:color w:val="auto"/>
          <w:spacing w:val="-3"/>
          <w:sz w:val="32"/>
          <w:szCs w:val="32"/>
          <w:highlight w:val="none"/>
          <w:lang w:val="en-US" w:eastAsia="zh-CN"/>
        </w:rPr>
        <w:t>(1)投标保证金交纳情况：保函以现场递交或邮寄收到保函情况为准;</w:t>
      </w:r>
      <w:r>
        <w:rPr>
          <w:rFonts w:hint="eastAsia" w:ascii="仿宋" w:hAnsi="仿宋" w:eastAsia="仿宋" w:cs="仿宋"/>
          <w:spacing w:val="-3"/>
          <w:sz w:val="32"/>
          <w:szCs w:val="32"/>
          <w:highlight w:val="none"/>
          <w:lang w:val="en-US" w:eastAsia="zh-CN"/>
        </w:rPr>
        <w:t>现金以时间截止后</w:t>
      </w:r>
      <w:r>
        <w:rPr>
          <w:rFonts w:hint="eastAsia" w:ascii="仿宋" w:hAnsi="仿宋" w:eastAsia="仿宋" w:cs="仿宋"/>
          <w:spacing w:val="-3"/>
          <w:kern w:val="2"/>
          <w:sz w:val="32"/>
          <w:szCs w:val="32"/>
          <w:highlight w:val="none"/>
          <w:lang w:val="en-US" w:eastAsia="zh-CN" w:bidi="ar-SA"/>
        </w:rPr>
        <w:t>发包人查询到账情况为准。</w:t>
      </w:r>
    </w:p>
    <w:p w14:paraId="625F345F">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color w:val="auto"/>
          <w:spacing w:val="-3"/>
          <w:kern w:val="2"/>
          <w:sz w:val="32"/>
          <w:szCs w:val="32"/>
          <w:highlight w:val="none"/>
          <w:lang w:val="en-US" w:eastAsia="zh-CN" w:bidi="ar-SA"/>
        </w:rPr>
        <w:t>(2)投标保证金退还：</w:t>
      </w:r>
    </w:p>
    <w:p w14:paraId="27A2BCA8">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14:paraId="6445818D">
      <w:pPr>
        <w:numPr>
          <w:ilvl w:val="0"/>
          <w:numId w:val="0"/>
        </w:numPr>
        <w:spacing w:line="560" w:lineRule="exact"/>
        <w:ind w:leftChars="200" w:firstLine="628" w:firstLineChars="200"/>
        <w:jc w:val="left"/>
        <w:rPr>
          <w:rFonts w:hint="eastAsia" w:ascii="仿宋" w:hAnsi="仿宋" w:eastAsia="仿宋" w:cs="仿宋"/>
          <w:color w:val="auto"/>
          <w:spacing w:val="-3"/>
          <w:sz w:val="32"/>
          <w:szCs w:val="32"/>
          <w:highlight w:val="none"/>
          <w:lang w:val="en-US"/>
        </w:rPr>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14:paraId="36B4D80F">
      <w:pPr>
        <w:numPr>
          <w:ilvl w:val="0"/>
          <w:numId w:val="1"/>
        </w:numPr>
        <w:spacing w:line="560" w:lineRule="exact"/>
        <w:ind w:left="0" w:leftChars="0" w:firstLine="420" w:firstLineChars="0"/>
        <w:jc w:val="left"/>
        <w:rPr>
          <w:rFonts w:eastAsia="仿宋"/>
          <w:color w:val="auto"/>
          <w:kern w:val="0"/>
          <w:sz w:val="32"/>
          <w:szCs w:val="32"/>
          <w:highlight w:val="none"/>
        </w:rPr>
      </w:pPr>
      <w:r>
        <w:rPr>
          <w:rFonts w:eastAsia="仿宋"/>
          <w:color w:val="auto"/>
          <w:kern w:val="0"/>
          <w:sz w:val="32"/>
          <w:szCs w:val="32"/>
          <w:highlight w:val="none"/>
        </w:rPr>
        <w:t>履约保证金</w:t>
      </w:r>
    </w:p>
    <w:p w14:paraId="2A33C191">
      <w:pPr>
        <w:spacing w:line="560" w:lineRule="exact"/>
        <w:ind w:firstLine="640" w:firstLineChars="200"/>
        <w:rPr>
          <w:color w:val="auto"/>
          <w:sz w:val="32"/>
          <w:szCs w:val="32"/>
          <w:highlight w:val="none"/>
        </w:rPr>
      </w:pPr>
      <w:r>
        <w:rPr>
          <w:rFonts w:eastAsia="仿宋"/>
          <w:color w:val="auto"/>
          <w:kern w:val="0"/>
          <w:sz w:val="32"/>
          <w:szCs w:val="32"/>
          <w:highlight w:val="none"/>
        </w:rPr>
        <w:t>领取中标通知书后5日历天内，中标人将履约保证金（按中标价的10%计算）缴纳至指定账户。摘要注明</w:t>
      </w:r>
      <w:r>
        <w:rPr>
          <w:rFonts w:hint="default" w:ascii="Times New Roman" w:hAnsi="Times New Roman" w:eastAsia="仿宋" w:cs="Times New Roman"/>
          <w:color w:val="auto"/>
          <w:kern w:val="0"/>
          <w:sz w:val="32"/>
          <w:szCs w:val="32"/>
          <w:highlight w:val="none"/>
          <w:lang w:val="en-US" w:eastAsia="zh-CN" w:bidi="ar-SA"/>
        </w:rPr>
        <w:t>汽摩零部件项目(A3、B2排水整治)</w:t>
      </w:r>
      <w:r>
        <w:rPr>
          <w:rFonts w:hint="eastAsia" w:eastAsia="仿宋"/>
          <w:b/>
          <w:bCs/>
          <w:color w:val="auto"/>
          <w:kern w:val="0"/>
          <w:sz w:val="32"/>
          <w:szCs w:val="32"/>
          <w:highlight w:val="none"/>
          <w:u w:val="single"/>
          <w:lang w:val="en-US" w:eastAsia="zh-CN"/>
        </w:rPr>
        <w:t>施工</w:t>
      </w:r>
      <w:r>
        <w:rPr>
          <w:rFonts w:eastAsia="仿宋"/>
          <w:b/>
          <w:bCs/>
          <w:color w:val="auto"/>
          <w:kern w:val="0"/>
          <w:sz w:val="32"/>
          <w:szCs w:val="32"/>
          <w:highlight w:val="none"/>
          <w:u w:val="single"/>
        </w:rPr>
        <w:t>履约保证金</w:t>
      </w:r>
      <w:r>
        <w:rPr>
          <w:rFonts w:eastAsia="仿宋"/>
          <w:color w:val="auto"/>
          <w:kern w:val="0"/>
          <w:sz w:val="32"/>
          <w:szCs w:val="32"/>
          <w:highlight w:val="none"/>
        </w:rPr>
        <w:t>，待本项目竣工验收合格并完善全部资料后10个工作日内由发包人一次性全额无息退还。</w:t>
      </w:r>
    </w:p>
    <w:p w14:paraId="050849CC">
      <w:pPr>
        <w:spacing w:line="560" w:lineRule="exact"/>
        <w:ind w:firstLine="643" w:firstLineChars="200"/>
        <w:jc w:val="left"/>
        <w:rPr>
          <w:rFonts w:eastAsia="方正楷体_GBK"/>
          <w:b/>
          <w:bCs/>
          <w:color w:val="auto"/>
          <w:sz w:val="32"/>
          <w:szCs w:val="32"/>
          <w:highlight w:val="none"/>
        </w:rPr>
      </w:pPr>
      <w:r>
        <w:rPr>
          <w:rFonts w:eastAsia="方正楷体_GBK"/>
          <w:b/>
          <w:bCs/>
          <w:color w:val="auto"/>
          <w:sz w:val="32"/>
          <w:szCs w:val="32"/>
          <w:highlight w:val="none"/>
        </w:rPr>
        <w:t>中标人存在下列情形之一时，发包人则有权按下列处罚履约保证金。</w:t>
      </w:r>
    </w:p>
    <w:p w14:paraId="0AACEFF3">
      <w:pPr>
        <w:spacing w:line="560" w:lineRule="exact"/>
        <w:ind w:firstLine="640" w:firstLineChars="200"/>
        <w:rPr>
          <w:rFonts w:eastAsia="方正仿宋_GBK"/>
          <w:color w:val="auto"/>
          <w:sz w:val="32"/>
          <w:szCs w:val="32"/>
          <w:highlight w:val="none"/>
        </w:rPr>
      </w:pPr>
      <w:r>
        <w:rPr>
          <w:rFonts w:eastAsia="方正仿宋_GBK"/>
          <w:color w:val="auto"/>
          <w:sz w:val="32"/>
          <w:szCs w:val="32"/>
          <w:highlight w:val="none"/>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color w:val="auto"/>
          <w:sz w:val="32"/>
          <w:szCs w:val="32"/>
          <w:highlight w:val="none"/>
        </w:rPr>
        <w:t>则中标人在参与竞争报价时，已仔细阅读并理解本条款。</w:t>
      </w:r>
    </w:p>
    <w:p w14:paraId="14AEA91C">
      <w:pPr>
        <w:spacing w:line="560" w:lineRule="exact"/>
        <w:ind w:firstLine="640" w:firstLineChars="200"/>
        <w:rPr>
          <w:rFonts w:eastAsia="方正仿宋_GBK"/>
          <w:color w:val="auto"/>
          <w:sz w:val="32"/>
          <w:szCs w:val="32"/>
          <w:highlight w:val="none"/>
        </w:rPr>
      </w:pPr>
      <w:r>
        <w:rPr>
          <w:rFonts w:eastAsia="方正仿宋_GBK"/>
          <w:color w:val="auto"/>
          <w:sz w:val="32"/>
          <w:szCs w:val="32"/>
          <w:highlight w:val="none"/>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4C0F92A0">
      <w:pPr>
        <w:spacing w:line="560" w:lineRule="exact"/>
        <w:ind w:firstLine="640" w:firstLineChars="200"/>
        <w:rPr>
          <w:rFonts w:eastAsia="方正楷体_GBK"/>
          <w:color w:val="auto"/>
          <w:sz w:val="32"/>
          <w:szCs w:val="32"/>
          <w:highlight w:val="none"/>
        </w:rPr>
      </w:pPr>
      <w:r>
        <w:rPr>
          <w:rFonts w:eastAsia="方正楷体_GBK"/>
          <w:color w:val="auto"/>
          <w:sz w:val="32"/>
          <w:szCs w:val="32"/>
          <w:highlight w:val="none"/>
        </w:rPr>
        <w:t>递交银行及账户信息</w:t>
      </w:r>
    </w:p>
    <w:p w14:paraId="10555A35">
      <w:pPr>
        <w:widowControl/>
        <w:shd w:val="clear" w:color="auto" w:fill="FFFFFF"/>
        <w:autoSpaceDE w:val="0"/>
        <w:spacing w:line="560" w:lineRule="exact"/>
        <w:ind w:firstLine="640" w:firstLineChars="200"/>
        <w:jc w:val="left"/>
        <w:rPr>
          <w:rFonts w:hint="eastAsia" w:ascii="方正仿宋_GBK" w:eastAsia="方正仿宋_GBK"/>
          <w:color w:val="auto"/>
          <w:spacing w:val="-3"/>
          <w:sz w:val="32"/>
          <w:szCs w:val="32"/>
          <w:highlight w:val="none"/>
        </w:rPr>
      </w:pPr>
      <w:r>
        <w:rPr>
          <w:rFonts w:eastAsia="方正仿宋_GBK"/>
          <w:color w:val="auto"/>
          <w:sz w:val="32"/>
          <w:szCs w:val="32"/>
          <w:highlight w:val="none"/>
        </w:rPr>
        <w:t>名称：</w:t>
      </w:r>
      <w:r>
        <w:rPr>
          <w:rFonts w:hint="default" w:ascii="Times New Roman" w:hAnsi="Times New Roman" w:eastAsia="方正仿宋_GBK" w:cs="Times New Roman"/>
          <w:color w:val="auto"/>
          <w:kern w:val="2"/>
          <w:sz w:val="32"/>
          <w:szCs w:val="32"/>
          <w:highlight w:val="none"/>
          <w:lang w:val="en-US" w:eastAsia="zh-CN" w:bidi="ar-SA"/>
        </w:rPr>
        <w:t>垫江县丹香建设有限公司。</w:t>
      </w:r>
      <w:r>
        <w:rPr>
          <w:rFonts w:hint="eastAsia" w:ascii="方正仿宋_GBK" w:eastAsia="方正仿宋_GBK"/>
          <w:color w:val="auto"/>
          <w:spacing w:val="-3"/>
          <w:sz w:val="32"/>
          <w:szCs w:val="32"/>
          <w:highlight w:val="none"/>
        </w:rPr>
        <w:t xml:space="preserve"> </w:t>
      </w:r>
    </w:p>
    <w:p w14:paraId="793B6763">
      <w:pPr>
        <w:spacing w:line="560" w:lineRule="exact"/>
        <w:ind w:firstLine="640" w:firstLineChars="200"/>
        <w:jc w:val="left"/>
        <w:rPr>
          <w:rFonts w:hint="eastAsia" w:eastAsia="仿宋" w:cs="Times New Roman"/>
          <w:bCs/>
          <w:color w:val="auto"/>
          <w:kern w:val="0"/>
          <w:sz w:val="32"/>
          <w:szCs w:val="32"/>
          <w:highlight w:val="none"/>
          <w:lang w:eastAsia="zh-CN"/>
        </w:rPr>
      </w:pPr>
      <w:r>
        <w:rPr>
          <w:rFonts w:hint="eastAsia" w:ascii="Times New Roman" w:hAnsi="Times New Roman" w:eastAsia="仿宋" w:cs="Times New Roman"/>
          <w:bCs/>
          <w:color w:val="auto"/>
          <w:kern w:val="0"/>
          <w:sz w:val="32"/>
          <w:szCs w:val="32"/>
          <w:highlight w:val="none"/>
        </w:rPr>
        <w:t>开户银行：</w:t>
      </w:r>
      <w:r>
        <w:rPr>
          <w:rFonts w:hint="eastAsia" w:eastAsia="仿宋" w:cs="Times New Roman"/>
          <w:bCs/>
          <w:color w:val="auto"/>
          <w:kern w:val="0"/>
          <w:sz w:val="32"/>
          <w:szCs w:val="32"/>
          <w:highlight w:val="none"/>
          <w:lang w:eastAsia="zh-CN"/>
        </w:rPr>
        <w:t>中国农业发展银行垫江县支行</w:t>
      </w:r>
    </w:p>
    <w:p w14:paraId="45E0C2BB">
      <w:pPr>
        <w:spacing w:line="560" w:lineRule="exact"/>
        <w:ind w:firstLine="640" w:firstLineChars="200"/>
        <w:jc w:val="left"/>
        <w:rPr>
          <w:rFonts w:hint="eastAsia" w:eastAsia="仿宋" w:cs="Times New Roman"/>
          <w:bCs/>
          <w:color w:val="auto"/>
          <w:kern w:val="0"/>
          <w:sz w:val="32"/>
          <w:szCs w:val="32"/>
          <w:highlight w:val="none"/>
          <w:lang w:eastAsia="zh-CN"/>
        </w:rPr>
      </w:pPr>
      <w:r>
        <w:rPr>
          <w:rFonts w:hint="eastAsia" w:ascii="方正仿宋_GBK" w:eastAsia="方正仿宋_GBK"/>
          <w:color w:val="auto"/>
          <w:sz w:val="32"/>
          <w:szCs w:val="32"/>
          <w:highlight w:val="none"/>
        </w:rPr>
        <w:t>银行账户：20350023100100000</w:t>
      </w:r>
      <w:r>
        <w:rPr>
          <w:rFonts w:hint="eastAsia" w:ascii="方正仿宋_GBK" w:eastAsia="方正仿宋_GBK"/>
          <w:color w:val="auto"/>
          <w:sz w:val="32"/>
          <w:szCs w:val="32"/>
          <w:highlight w:val="none"/>
          <w:lang w:val="en-US" w:eastAsia="zh-CN"/>
        </w:rPr>
        <w:t>221491</w:t>
      </w:r>
    </w:p>
    <w:p w14:paraId="4C7B68D3">
      <w:pPr>
        <w:spacing w:line="560" w:lineRule="exact"/>
        <w:ind w:firstLine="640" w:firstLineChars="200"/>
        <w:jc w:val="left"/>
        <w:rPr>
          <w:rFonts w:eastAsia="仿宋"/>
          <w:color w:val="auto"/>
          <w:kern w:val="0"/>
          <w:sz w:val="32"/>
          <w:szCs w:val="32"/>
          <w:highlight w:val="none"/>
        </w:rPr>
      </w:pPr>
      <w:r>
        <w:rPr>
          <w:rFonts w:eastAsia="仿宋"/>
          <w:color w:val="auto"/>
          <w:kern w:val="0"/>
          <w:sz w:val="32"/>
          <w:szCs w:val="32"/>
          <w:highlight w:val="none"/>
        </w:rPr>
        <w:t>（</w:t>
      </w:r>
      <w:r>
        <w:rPr>
          <w:rFonts w:hint="eastAsia" w:eastAsia="仿宋"/>
          <w:color w:val="auto"/>
          <w:kern w:val="0"/>
          <w:sz w:val="32"/>
          <w:szCs w:val="32"/>
          <w:highlight w:val="none"/>
          <w:lang w:val="en-US" w:eastAsia="zh-CN"/>
        </w:rPr>
        <w:t>三</w:t>
      </w:r>
      <w:r>
        <w:rPr>
          <w:rFonts w:eastAsia="仿宋"/>
          <w:color w:val="auto"/>
          <w:kern w:val="0"/>
          <w:sz w:val="32"/>
          <w:szCs w:val="32"/>
          <w:highlight w:val="none"/>
        </w:rPr>
        <w:t>）农民工保证金</w:t>
      </w:r>
    </w:p>
    <w:p w14:paraId="03A8217D">
      <w:pPr>
        <w:widowControl/>
        <w:autoSpaceDE w:val="0"/>
        <w:spacing w:line="560" w:lineRule="exact"/>
        <w:ind w:firstLine="640" w:firstLineChars="200"/>
        <w:jc w:val="left"/>
        <w:rPr>
          <w:rFonts w:eastAsia="方正仿宋_GBK"/>
          <w:color w:val="auto"/>
          <w:sz w:val="32"/>
          <w:szCs w:val="32"/>
          <w:highlight w:val="none"/>
          <w:u w:val="single"/>
        </w:rPr>
      </w:pPr>
      <w:r>
        <w:rPr>
          <w:rFonts w:eastAsia="仿宋"/>
          <w:color w:val="auto"/>
          <w:kern w:val="0"/>
          <w:sz w:val="32"/>
          <w:szCs w:val="32"/>
          <w:highlight w:val="none"/>
        </w:rPr>
        <w:t>按垫江县人力资源和社会保障局文件(垫江人社发〔2022〕71号)《关于印发《垫江县工程建设领域农民工工资保证金管理实施方案》的通知》执行。</w:t>
      </w:r>
    </w:p>
    <w:p w14:paraId="64087A9D">
      <w:pPr>
        <w:spacing w:line="600" w:lineRule="exact"/>
        <w:ind w:firstLine="643" w:firstLineChars="200"/>
        <w:rPr>
          <w:rFonts w:eastAsia="仿宋"/>
          <w:b/>
          <w:color w:val="auto"/>
          <w:kern w:val="0"/>
          <w:sz w:val="32"/>
          <w:szCs w:val="32"/>
          <w:highlight w:val="none"/>
        </w:rPr>
      </w:pPr>
      <w:r>
        <w:rPr>
          <w:rFonts w:eastAsia="仿宋"/>
          <w:b/>
          <w:color w:val="auto"/>
          <w:kern w:val="0"/>
          <w:sz w:val="32"/>
          <w:szCs w:val="32"/>
          <w:highlight w:val="none"/>
        </w:rPr>
        <w:t>八、报价及中标方式</w:t>
      </w:r>
    </w:p>
    <w:p w14:paraId="12D53FE5">
      <w:pPr>
        <w:spacing w:line="600" w:lineRule="exact"/>
        <w:ind w:firstLine="640" w:firstLineChars="200"/>
        <w:rPr>
          <w:rFonts w:eastAsia="方正楷体_GBK"/>
          <w:b/>
          <w:bCs/>
          <w:color w:val="auto"/>
          <w:sz w:val="32"/>
          <w:szCs w:val="32"/>
          <w:highlight w:val="none"/>
        </w:rPr>
      </w:pPr>
      <w:r>
        <w:rPr>
          <w:rFonts w:eastAsia="方正楷体_GBK"/>
          <w:color w:val="auto"/>
          <w:sz w:val="32"/>
          <w:szCs w:val="32"/>
          <w:highlight w:val="none"/>
        </w:rPr>
        <w:t>（一）投标方式：</w:t>
      </w:r>
      <w:r>
        <w:rPr>
          <w:rFonts w:eastAsia="方正楷体_GBK"/>
          <w:b/>
          <w:bCs/>
          <w:color w:val="auto"/>
          <w:sz w:val="32"/>
          <w:szCs w:val="32"/>
          <w:highlight w:val="none"/>
        </w:rPr>
        <w:t>通过交易网</w:t>
      </w:r>
      <w:r>
        <w:rPr>
          <w:rFonts w:hint="eastAsia" w:eastAsia="方正楷体_GBK"/>
          <w:b/>
          <w:bCs/>
          <w:color w:val="auto"/>
          <w:sz w:val="32"/>
          <w:szCs w:val="32"/>
          <w:highlight w:val="none"/>
        </w:rPr>
        <w:t>http://183.230.239.26:8001/home</w:t>
      </w:r>
      <w:r>
        <w:rPr>
          <w:rFonts w:eastAsia="方正楷体_GBK"/>
          <w:b/>
          <w:bCs/>
          <w:color w:val="auto"/>
          <w:sz w:val="32"/>
          <w:szCs w:val="32"/>
          <w:highlight w:val="none"/>
        </w:rPr>
        <w:t>上传投标资料（扫描件须逐页加盖单位公章）。</w:t>
      </w:r>
    </w:p>
    <w:p w14:paraId="6D2BDC19">
      <w:pPr>
        <w:spacing w:line="560" w:lineRule="exact"/>
        <w:ind w:firstLine="640" w:firstLineChars="200"/>
        <w:rPr>
          <w:color w:val="auto"/>
          <w:highlight w:val="none"/>
        </w:rPr>
      </w:pPr>
      <w:r>
        <w:rPr>
          <w:rFonts w:eastAsia="方正楷体_GBK"/>
          <w:color w:val="auto"/>
          <w:sz w:val="32"/>
          <w:szCs w:val="32"/>
          <w:highlight w:val="none"/>
        </w:rPr>
        <w:t>注：</w:t>
      </w:r>
      <w:r>
        <w:rPr>
          <w:rFonts w:eastAsia="方正楷体_GBK"/>
          <w:b/>
          <w:bCs/>
          <w:color w:val="auto"/>
          <w:sz w:val="32"/>
          <w:szCs w:val="32"/>
          <w:highlight w:val="none"/>
        </w:rPr>
        <w:t>首次</w:t>
      </w:r>
      <w:r>
        <w:rPr>
          <w:rFonts w:eastAsia="方正楷体_GBK"/>
          <w:color w:val="auto"/>
          <w:sz w:val="32"/>
          <w:szCs w:val="32"/>
          <w:highlight w:val="none"/>
        </w:rPr>
        <w:t>进入系统的需各潜在投标人先进入交易网（</w:t>
      </w:r>
      <w:r>
        <w:rPr>
          <w:rFonts w:hint="eastAsia" w:eastAsia="方正楷体_GBK"/>
          <w:color w:val="auto"/>
          <w:sz w:val="32"/>
          <w:szCs w:val="32"/>
          <w:highlight w:val="none"/>
        </w:rPr>
        <w:t>http://183.230.239.26:8001/home</w:t>
      </w:r>
      <w:r>
        <w:rPr>
          <w:rFonts w:eastAsia="方正楷体_GBK"/>
          <w:color w:val="auto"/>
          <w:sz w:val="32"/>
          <w:szCs w:val="32"/>
          <w:highlight w:val="none"/>
        </w:rPr>
        <w:t>）</w:t>
      </w:r>
      <w:r>
        <w:rPr>
          <w:rFonts w:eastAsia="方正楷体_GBK"/>
          <w:b/>
          <w:bCs/>
          <w:color w:val="auto"/>
          <w:sz w:val="32"/>
          <w:szCs w:val="32"/>
          <w:highlight w:val="none"/>
        </w:rPr>
        <w:t>进行注册</w:t>
      </w:r>
      <w:r>
        <w:rPr>
          <w:rFonts w:eastAsia="方正楷体_GBK"/>
          <w:color w:val="auto"/>
          <w:sz w:val="32"/>
          <w:szCs w:val="32"/>
          <w:highlight w:val="none"/>
        </w:rPr>
        <w:t>。</w:t>
      </w:r>
      <w:r>
        <w:rPr>
          <w:rFonts w:eastAsia="方正仿宋_GBK"/>
          <w:b/>
          <w:bCs/>
          <w:color w:val="auto"/>
          <w:sz w:val="32"/>
          <w:szCs w:val="32"/>
          <w:highlight w:val="none"/>
        </w:rPr>
        <w:t>注：严禁超时或超过限价，超时或超过限价做废标处理。</w:t>
      </w:r>
    </w:p>
    <w:p w14:paraId="05FD2F4B">
      <w:pPr>
        <w:numPr>
          <w:ilvl w:val="0"/>
          <w:numId w:val="2"/>
        </w:numPr>
        <w:spacing w:line="560" w:lineRule="exact"/>
        <w:ind w:firstLine="640"/>
        <w:rPr>
          <w:rFonts w:eastAsia="方正仿宋_GBK"/>
          <w:color w:val="auto"/>
          <w:kern w:val="0"/>
          <w:sz w:val="32"/>
          <w:szCs w:val="32"/>
          <w:highlight w:val="none"/>
        </w:rPr>
      </w:pPr>
      <w:r>
        <w:rPr>
          <w:rFonts w:eastAsia="方正楷体_GBK"/>
          <w:color w:val="auto"/>
          <w:sz w:val="32"/>
          <w:szCs w:val="32"/>
          <w:highlight w:val="none"/>
        </w:rPr>
        <w:t>中标方式：</w:t>
      </w:r>
      <w:r>
        <w:rPr>
          <w:rFonts w:eastAsia="方正仿宋_GBK"/>
          <w:color w:val="auto"/>
          <w:sz w:val="32"/>
          <w:szCs w:val="32"/>
          <w:highlight w:val="none"/>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1F58F97E">
      <w:pPr>
        <w:spacing w:line="560" w:lineRule="exact"/>
        <w:ind w:firstLine="640" w:firstLineChars="200"/>
        <w:rPr>
          <w:color w:val="auto"/>
          <w:highlight w:val="yellow"/>
        </w:rPr>
      </w:pPr>
      <w:r>
        <w:rPr>
          <w:rFonts w:eastAsia="方正楷体_GBK"/>
          <w:color w:val="auto"/>
          <w:sz w:val="32"/>
          <w:szCs w:val="32"/>
          <w:highlight w:val="none"/>
        </w:rPr>
        <w:t>（三）报价截止时间：</w:t>
      </w:r>
      <w:r>
        <w:rPr>
          <w:rFonts w:hint="default" w:ascii="Times New Roman" w:hAnsi="Times New Roman" w:eastAsia="仿宋" w:cs="Times New Roman"/>
          <w:color w:val="auto"/>
          <w:kern w:val="0"/>
          <w:sz w:val="32"/>
          <w:szCs w:val="32"/>
          <w:highlight w:val="none"/>
          <w:lang w:val="en-US" w:eastAsia="zh-CN" w:bidi="ar-SA"/>
        </w:rPr>
        <w:t>汽摩零部件项目(A3、B2排水整治)施工</w:t>
      </w:r>
      <w:r>
        <w:rPr>
          <w:rFonts w:eastAsia="方正仿宋_GBK"/>
          <w:b/>
          <w:bCs/>
          <w:color w:val="auto"/>
          <w:kern w:val="0"/>
          <w:sz w:val="32"/>
          <w:szCs w:val="32"/>
          <w:highlight w:val="none"/>
        </w:rPr>
        <w:t>报价截止时间</w:t>
      </w:r>
      <w:r>
        <w:rPr>
          <w:rFonts w:eastAsia="仿宋"/>
          <w:b/>
          <w:bCs/>
          <w:color w:val="auto"/>
          <w:kern w:val="0"/>
          <w:sz w:val="32"/>
          <w:szCs w:val="32"/>
          <w:highlight w:val="none"/>
        </w:rPr>
        <w:t>：</w:t>
      </w:r>
      <w:r>
        <w:rPr>
          <w:rFonts w:eastAsia="仿宋"/>
          <w:b/>
          <w:bCs/>
          <w:color w:val="auto"/>
          <w:kern w:val="0"/>
          <w:sz w:val="32"/>
          <w:szCs w:val="32"/>
          <w:highlight w:val="none"/>
          <w:u w:val="single"/>
        </w:rPr>
        <w:t>202</w:t>
      </w:r>
      <w:r>
        <w:rPr>
          <w:rFonts w:hint="eastAsia" w:eastAsia="仿宋"/>
          <w:b/>
          <w:bCs/>
          <w:color w:val="auto"/>
          <w:kern w:val="0"/>
          <w:sz w:val="32"/>
          <w:szCs w:val="32"/>
          <w:highlight w:val="none"/>
          <w:u w:val="single"/>
          <w:lang w:val="en-US" w:eastAsia="zh-CN"/>
        </w:rPr>
        <w:t>5</w:t>
      </w:r>
      <w:r>
        <w:rPr>
          <w:rFonts w:eastAsia="仿宋"/>
          <w:b/>
          <w:bCs/>
          <w:color w:val="auto"/>
          <w:kern w:val="0"/>
          <w:sz w:val="32"/>
          <w:szCs w:val="32"/>
          <w:highlight w:val="none"/>
          <w:u w:val="single"/>
        </w:rPr>
        <w:t>年</w:t>
      </w:r>
      <w:r>
        <w:rPr>
          <w:rFonts w:hint="eastAsia" w:eastAsia="仿宋"/>
          <w:b/>
          <w:bCs/>
          <w:color w:val="auto"/>
          <w:kern w:val="0"/>
          <w:sz w:val="32"/>
          <w:szCs w:val="32"/>
          <w:highlight w:val="none"/>
          <w:u w:val="single"/>
          <w:lang w:val="en-US" w:eastAsia="zh-CN"/>
        </w:rPr>
        <w:t>9</w:t>
      </w:r>
      <w:r>
        <w:rPr>
          <w:rFonts w:eastAsia="仿宋"/>
          <w:b/>
          <w:bCs/>
          <w:color w:val="auto"/>
          <w:kern w:val="0"/>
          <w:sz w:val="32"/>
          <w:szCs w:val="32"/>
          <w:highlight w:val="none"/>
          <w:u w:val="single"/>
        </w:rPr>
        <w:t>月</w:t>
      </w:r>
      <w:r>
        <w:rPr>
          <w:rFonts w:hint="eastAsia" w:eastAsia="仿宋"/>
          <w:b/>
          <w:bCs/>
          <w:color w:val="auto"/>
          <w:kern w:val="0"/>
          <w:sz w:val="32"/>
          <w:szCs w:val="32"/>
          <w:highlight w:val="none"/>
          <w:u w:val="single"/>
          <w:lang w:val="en-US" w:eastAsia="zh-CN"/>
        </w:rPr>
        <w:t>29</w:t>
      </w:r>
      <w:r>
        <w:rPr>
          <w:rFonts w:eastAsia="仿宋"/>
          <w:b/>
          <w:bCs/>
          <w:color w:val="auto"/>
          <w:kern w:val="0"/>
          <w:sz w:val="32"/>
          <w:szCs w:val="32"/>
          <w:highlight w:val="none"/>
          <w:u w:val="single"/>
        </w:rPr>
        <w:t>日10时 00 分</w:t>
      </w:r>
      <w:r>
        <w:rPr>
          <w:rFonts w:eastAsia="仿宋"/>
          <w:b/>
          <w:bCs/>
          <w:color w:val="auto"/>
          <w:kern w:val="0"/>
          <w:sz w:val="32"/>
          <w:szCs w:val="32"/>
          <w:highlight w:val="none"/>
        </w:rPr>
        <w:t>。</w:t>
      </w:r>
    </w:p>
    <w:p w14:paraId="10D20BB1">
      <w:pPr>
        <w:spacing w:line="560" w:lineRule="exact"/>
        <w:ind w:firstLine="643" w:firstLineChars="200"/>
        <w:rPr>
          <w:color w:val="auto"/>
          <w:highlight w:val="none"/>
        </w:rPr>
      </w:pPr>
      <w:r>
        <w:rPr>
          <w:rFonts w:eastAsia="方正仿宋_GBK"/>
          <w:b/>
          <w:bCs/>
          <w:color w:val="auto"/>
          <w:sz w:val="32"/>
          <w:szCs w:val="32"/>
          <w:highlight w:val="none"/>
        </w:rPr>
        <w:t>注：请各报价人特别注意各项目的报价截止时间，严禁超时报价，超时则视为自动放弃本次竞选活动。</w:t>
      </w:r>
    </w:p>
    <w:p w14:paraId="5867CF6B">
      <w:pPr>
        <w:widowControl/>
        <w:shd w:val="clear" w:color="auto" w:fill="FFFFFF"/>
        <w:spacing w:line="560" w:lineRule="exact"/>
        <w:ind w:firstLine="640" w:firstLineChars="200"/>
        <w:jc w:val="left"/>
        <w:rPr>
          <w:rFonts w:eastAsia="方正黑体_GBK"/>
          <w:bCs/>
          <w:color w:val="auto"/>
          <w:kern w:val="0"/>
          <w:sz w:val="32"/>
          <w:szCs w:val="32"/>
          <w:highlight w:val="none"/>
          <w:shd w:val="clear" w:color="auto" w:fill="FFFFFF"/>
        </w:rPr>
      </w:pPr>
      <w:r>
        <w:rPr>
          <w:rFonts w:eastAsia="方正黑体_GBK"/>
          <w:bCs/>
          <w:color w:val="auto"/>
          <w:kern w:val="0"/>
          <w:sz w:val="32"/>
          <w:szCs w:val="32"/>
          <w:highlight w:val="none"/>
          <w:shd w:val="clear" w:color="auto" w:fill="FFFFFF"/>
        </w:rPr>
        <w:t>九、工程款支付方式</w:t>
      </w:r>
      <w:bookmarkStart w:id="0" w:name="_GoBack"/>
      <w:bookmarkEnd w:id="0"/>
    </w:p>
    <w:p w14:paraId="21601129">
      <w:pPr>
        <w:tabs>
          <w:tab w:val="left" w:pos="7896"/>
        </w:tabs>
        <w:autoSpaceDE/>
        <w:autoSpaceDN/>
        <w:adjustRightInd/>
        <w:ind w:firstLine="640" w:firstLineChars="200"/>
        <w:rPr>
          <w:rFonts w:hint="eastAsia" w:ascii="Times New Roman" w:hAnsi="Times New Roman" w:eastAsia="方正仿宋_GBK" w:cs="Times New Roman"/>
          <w:b w:val="0"/>
          <w:color w:val="auto"/>
          <w:kern w:val="2"/>
          <w:sz w:val="32"/>
          <w:szCs w:val="32"/>
          <w:highlight w:val="none"/>
          <w:lang w:val="en-US" w:eastAsia="zh-CN" w:bidi="ar-SA"/>
        </w:rPr>
      </w:pPr>
      <w:r>
        <w:rPr>
          <w:rFonts w:hint="eastAsia" w:ascii="Times New Roman" w:hAnsi="Times New Roman" w:eastAsia="方正仿宋_GBK" w:cs="Times New Roman"/>
          <w:b w:val="0"/>
          <w:color w:val="auto"/>
          <w:kern w:val="2"/>
          <w:sz w:val="32"/>
          <w:szCs w:val="32"/>
          <w:highlight w:val="none"/>
          <w:lang w:val="en-US" w:eastAsia="zh-CN" w:bidi="ar-SA"/>
        </w:rPr>
        <w:t>工程完工经验收合格后，凭项目所在地增值税专票一次性支付合同金额的80%；经审计后支付至审定金额的97%，剩余3%作为工程质量保修金；工程质量保修金在缺陷责任期（24个月）满后一次性无息支付。</w:t>
      </w:r>
    </w:p>
    <w:p w14:paraId="211D91B3">
      <w:pPr>
        <w:pStyle w:val="2"/>
        <w:spacing w:line="560" w:lineRule="exact"/>
        <w:ind w:firstLine="640" w:firstLineChars="200"/>
        <w:rPr>
          <w:rFonts w:ascii="Times New Roman" w:eastAsia="方正黑体_GBK" w:cs="Times New Roman"/>
          <w:b w:val="0"/>
          <w:bCs/>
          <w:color w:val="auto"/>
          <w:sz w:val="32"/>
          <w:szCs w:val="32"/>
          <w:highlight w:val="none"/>
          <w:shd w:val="clear" w:color="auto" w:fill="FFFFFF"/>
        </w:rPr>
      </w:pPr>
      <w:r>
        <w:rPr>
          <w:rFonts w:ascii="Times New Roman" w:eastAsia="方正黑体_GBK" w:cs="Times New Roman"/>
          <w:b w:val="0"/>
          <w:bCs/>
          <w:color w:val="auto"/>
          <w:sz w:val="32"/>
          <w:szCs w:val="32"/>
          <w:highlight w:val="none"/>
          <w:shd w:val="clear" w:color="auto" w:fill="FFFFFF"/>
        </w:rPr>
        <w:t>十、废标条款</w:t>
      </w:r>
    </w:p>
    <w:p w14:paraId="7CE09B12">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lang w:eastAsia="zh-CN"/>
        </w:rPr>
        <w:t>（</w:t>
      </w:r>
      <w:r>
        <w:rPr>
          <w:rFonts w:hint="eastAsia" w:eastAsia="方正仿宋_GBK"/>
          <w:color w:val="auto"/>
          <w:sz w:val="32"/>
          <w:szCs w:val="32"/>
          <w:highlight w:val="none"/>
        </w:rPr>
        <w:t>一）报价函和工程量清单模糊不清的，报价函未加盖公章的，投标总报价与投标工程量清单不一致的，均视为无效报价。</w:t>
      </w:r>
    </w:p>
    <w:p w14:paraId="67192E89">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（二）超时报价或不报价，则视为自动放弃本次竞选活动。</w:t>
      </w:r>
    </w:p>
    <w:p w14:paraId="38AC58FE">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（三）工作人员在发包人监督人员的监督下启阅系统，若出现同一投标人多个报价的情况，视为废标。</w:t>
      </w:r>
    </w:p>
    <w:p w14:paraId="2C874733">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（四）若出现正确求和值（总价）的最低总报价相同时，则进行第二轮报价，并不高于第一次报价，若高于第一次报价时，则作为废标处理。</w:t>
      </w:r>
    </w:p>
    <w:p w14:paraId="3D2A3518">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（五）投标资料未按报价内容要求提供，视为废标。</w:t>
      </w:r>
    </w:p>
    <w:p w14:paraId="39D7AF16">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（六）投标清单中各项费率与发包人提供的工程量清单中费率不一致的，视为废标。</w:t>
      </w:r>
    </w:p>
    <w:p w14:paraId="3FF7F4CC">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（七）投标人的投标总报价超过投标总报价最高限价的，视为废标。</w:t>
      </w:r>
    </w:p>
    <w:p w14:paraId="58351F85">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（八）若发包人提供的工程量清单中有单价的，投标人的每项清单综合单价报价超过每项清单综合单价最高限价，视为废标。</w:t>
      </w:r>
    </w:p>
    <w:p w14:paraId="0EFBE496">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（九）未按招标文件规定交纳投标保证的，视为废标。</w:t>
      </w:r>
    </w:p>
    <w:p w14:paraId="3326078D">
      <w:pPr>
        <w:spacing w:line="560" w:lineRule="exact"/>
        <w:ind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（十）法律法规规定符合废标条件的。</w:t>
      </w:r>
    </w:p>
    <w:p w14:paraId="6965589E">
      <w:pPr>
        <w:spacing w:line="560" w:lineRule="exact"/>
        <w:ind w:firstLine="602" w:firstLineChars="200"/>
        <w:rPr>
          <w:rFonts w:eastAsia="仿宋"/>
          <w:b/>
          <w:color w:val="auto"/>
          <w:kern w:val="0"/>
          <w:sz w:val="30"/>
          <w:szCs w:val="30"/>
          <w:highlight w:val="none"/>
        </w:rPr>
      </w:pPr>
      <w:r>
        <w:rPr>
          <w:rFonts w:eastAsia="仿宋"/>
          <w:b/>
          <w:color w:val="auto"/>
          <w:kern w:val="0"/>
          <w:sz w:val="30"/>
          <w:szCs w:val="30"/>
          <w:highlight w:val="none"/>
        </w:rPr>
        <w:t>十一、结算办法</w:t>
      </w:r>
    </w:p>
    <w:p w14:paraId="523E5E03">
      <w:pPr>
        <w:tabs>
          <w:tab w:val="left" w:pos="7896"/>
        </w:tabs>
        <w:spacing w:line="240" w:lineRule="auto"/>
        <w:ind w:firstLine="640" w:firstLineChars="200"/>
        <w:jc w:val="left"/>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w:t>
      </w:r>
      <w:r>
        <w:rPr>
          <w:rFonts w:hint="default" w:ascii="Times New Roman" w:hAnsi="Times New Roman" w:eastAsia="方正仿宋_GBK" w:cs="Times New Roman"/>
          <w:color w:val="auto"/>
          <w:kern w:val="2"/>
          <w:sz w:val="32"/>
          <w:szCs w:val="32"/>
          <w:highlight w:val="none"/>
          <w:lang w:val="en-US" w:eastAsia="zh-CN" w:bidi="ar-SA"/>
        </w:rPr>
        <w:t>本项目采用固定综合单价清单计价。合同竣工结算价=Σ分部分项工程结算价+Σ措施项目结算价+Σ其他项目结算价±Σ价格调整（如有）±Σ变更、索赔与现场签证结算价±Σ奖励、罚金、违约金及其他费用+Σ规费+Σ税金。</w:t>
      </w:r>
      <w:r>
        <w:rPr>
          <w:rFonts w:hint="eastAsia" w:ascii="方正仿宋_GBK" w:eastAsia="方正仿宋_GBK"/>
          <w:color w:val="auto"/>
          <w:kern w:val="0"/>
          <w:sz w:val="32"/>
          <w:szCs w:val="32"/>
          <w:highlight w:val="none"/>
        </w:rPr>
        <w:t>各部分的结算原则如下：</w:t>
      </w:r>
    </w:p>
    <w:p w14:paraId="6F48C7CF">
      <w:pPr>
        <w:pStyle w:val="2"/>
        <w:ind w:firstLine="640" w:firstLineChars="200"/>
        <w:rPr>
          <w:rFonts w:ascii="方正仿宋_GBK" w:eastAsia="方正仿宋_GBK"/>
          <w:b w:val="0"/>
          <w:bCs/>
          <w:color w:val="auto"/>
          <w:sz w:val="32"/>
          <w:szCs w:val="32"/>
          <w:highlight w:val="none"/>
        </w:rPr>
      </w:pPr>
      <w:r>
        <w:rPr>
          <w:rFonts w:hint="eastAsia" w:ascii="方正仿宋_GBK" w:eastAsia="方正仿宋_GBK"/>
          <w:b w:val="0"/>
          <w:bCs/>
          <w:color w:val="auto"/>
          <w:sz w:val="32"/>
          <w:szCs w:val="32"/>
          <w:highlight w:val="none"/>
        </w:rPr>
        <w:t>2.分部分项工程量清单结算原则：</w:t>
      </w:r>
    </w:p>
    <w:p w14:paraId="1BC3E3C8">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14:paraId="4DF98DD7">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14:paraId="41BC719E">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14:paraId="6E92E565">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14:paraId="0DF1A1E8">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14:paraId="24CE6902">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14:paraId="5BBC9476">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14:paraId="16EC63CF">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24CE689D">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14:paraId="2CC77BB7">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585947EB">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14:paraId="7F80E66C">
      <w:pPr>
        <w:pStyle w:val="2"/>
        <w:ind w:firstLine="640" w:firstLineChars="200"/>
        <w:rPr>
          <w:rFonts w:ascii="方正仿宋_GBK" w:eastAsia="方正仿宋_GBK"/>
          <w:b w:val="0"/>
          <w:bCs/>
          <w:color w:val="auto"/>
          <w:sz w:val="32"/>
          <w:szCs w:val="32"/>
          <w:highlight w:val="none"/>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14:paraId="56BB6E51">
      <w:pPr>
        <w:widowControl/>
        <w:shd w:val="clear" w:color="auto" w:fill="FFFFFF"/>
        <w:spacing w:line="560" w:lineRule="exact"/>
        <w:ind w:firstLine="640" w:firstLineChars="200"/>
        <w:jc w:val="left"/>
        <w:rPr>
          <w:rFonts w:eastAsia="方正黑体_GBK"/>
          <w:bCs/>
          <w:color w:val="auto"/>
          <w:kern w:val="0"/>
          <w:sz w:val="32"/>
          <w:szCs w:val="32"/>
          <w:highlight w:val="none"/>
          <w:shd w:val="clear" w:color="auto" w:fill="FFFFFF"/>
        </w:rPr>
      </w:pPr>
      <w:r>
        <w:rPr>
          <w:rFonts w:eastAsia="方正黑体_GBK"/>
          <w:bCs/>
          <w:color w:val="auto"/>
          <w:kern w:val="0"/>
          <w:sz w:val="32"/>
          <w:szCs w:val="32"/>
          <w:highlight w:val="none"/>
          <w:shd w:val="clear" w:color="auto" w:fill="FFFFFF"/>
        </w:rPr>
        <w:t>十二、其他要求</w:t>
      </w:r>
    </w:p>
    <w:p w14:paraId="0A2B15F0">
      <w:pPr>
        <w:pStyle w:val="3"/>
        <w:spacing w:line="560" w:lineRule="exact"/>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（一）其余相关事宜，纳入合同；中选单位于中标后</w:t>
      </w:r>
      <w:r>
        <w:rPr>
          <w:rFonts w:ascii="Times New Roman" w:hAnsi="Times New Roman" w:eastAsia="方正仿宋_GBK"/>
          <w:color w:val="auto"/>
          <w:sz w:val="32"/>
          <w:szCs w:val="32"/>
          <w:highlight w:val="none"/>
          <w:u w:val="single"/>
        </w:rPr>
        <w:t>5日历天</w:t>
      </w:r>
      <w:r>
        <w:rPr>
          <w:rFonts w:ascii="Times New Roman" w:hAnsi="Times New Roman" w:eastAsia="方正仿宋_GBK"/>
          <w:color w:val="auto"/>
          <w:sz w:val="32"/>
          <w:szCs w:val="32"/>
          <w:highlight w:val="none"/>
        </w:rPr>
        <w:t>内缴纳履约保证金并与发包人签订合同。</w:t>
      </w:r>
    </w:p>
    <w:p w14:paraId="374B3F53">
      <w:pPr>
        <w:pStyle w:val="3"/>
        <w:spacing w:line="560" w:lineRule="exact"/>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（二）企业进场前需购买安全生产责任险，该费用由承包人负责。</w:t>
      </w:r>
    </w:p>
    <w:p w14:paraId="54419542">
      <w:pPr>
        <w:pStyle w:val="3"/>
        <w:spacing w:line="560" w:lineRule="exact"/>
        <w:ind w:firstLine="640"/>
        <w:rPr>
          <w:rFonts w:hint="eastAsia" w:ascii="Times New Roman" w:hAnsi="Times New Roman" w:eastAsia="方正仿宋_GBK"/>
          <w:color w:val="auto"/>
          <w:sz w:val="32"/>
          <w:szCs w:val="32"/>
          <w:highlight w:val="none"/>
          <w:lang w:eastAsia="zh-CN"/>
        </w:rPr>
      </w:pPr>
      <w:r>
        <w:rPr>
          <w:rFonts w:ascii="Times New Roman" w:hAnsi="Times New Roman" w:eastAsia="方正仿宋_GBK"/>
          <w:color w:val="auto"/>
          <w:sz w:val="32"/>
          <w:szCs w:val="32"/>
          <w:highlight w:val="none"/>
        </w:rPr>
        <w:t>（三）本项目临时用水、用电的材料费和水电费用由承包人负责。</w:t>
      </w:r>
    </w:p>
    <w:p w14:paraId="17A25061">
      <w:pPr>
        <w:widowControl/>
        <w:shd w:val="clear" w:color="auto" w:fill="FFFFFF"/>
        <w:spacing w:line="560" w:lineRule="exact"/>
        <w:ind w:firstLine="640" w:firstLineChars="200"/>
        <w:jc w:val="left"/>
        <w:rPr>
          <w:rFonts w:eastAsia="方正黑体_GBK"/>
          <w:bCs/>
          <w:color w:val="auto"/>
          <w:kern w:val="0"/>
          <w:sz w:val="32"/>
          <w:szCs w:val="32"/>
          <w:highlight w:val="none"/>
          <w:shd w:val="clear" w:color="auto" w:fill="FFFFFF"/>
        </w:rPr>
      </w:pPr>
      <w:r>
        <w:rPr>
          <w:rFonts w:eastAsia="方正黑体_GBK"/>
          <w:bCs/>
          <w:color w:val="auto"/>
          <w:kern w:val="0"/>
          <w:sz w:val="32"/>
          <w:szCs w:val="32"/>
          <w:highlight w:val="none"/>
          <w:shd w:val="clear" w:color="auto" w:fill="FFFFFF"/>
        </w:rPr>
        <w:t>十三、报价标题格式</w:t>
      </w:r>
    </w:p>
    <w:p w14:paraId="012CCD07">
      <w:pPr>
        <w:pStyle w:val="3"/>
        <w:spacing w:line="560" w:lineRule="exact"/>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项目名称+投标人单位名称（例如：xx项目报价函+xx公司）；</w:t>
      </w:r>
    </w:p>
    <w:p w14:paraId="5C24DCF1">
      <w:pPr>
        <w:widowControl/>
        <w:shd w:val="clear" w:color="auto" w:fill="FFFFFF"/>
        <w:spacing w:line="560" w:lineRule="exact"/>
        <w:ind w:firstLine="640" w:firstLineChars="200"/>
        <w:jc w:val="left"/>
        <w:rPr>
          <w:rFonts w:eastAsia="方正黑体_GBK"/>
          <w:bCs/>
          <w:color w:val="auto"/>
          <w:kern w:val="0"/>
          <w:sz w:val="32"/>
          <w:szCs w:val="32"/>
          <w:highlight w:val="none"/>
          <w:shd w:val="clear" w:color="auto" w:fill="FFFFFF"/>
        </w:rPr>
      </w:pPr>
      <w:r>
        <w:rPr>
          <w:rFonts w:eastAsia="方正黑体_GBK"/>
          <w:bCs/>
          <w:color w:val="auto"/>
          <w:kern w:val="0"/>
          <w:sz w:val="32"/>
          <w:szCs w:val="32"/>
          <w:highlight w:val="none"/>
          <w:shd w:val="clear" w:color="auto" w:fill="FFFFFF"/>
        </w:rPr>
        <w:t>十四、报价内容</w:t>
      </w:r>
    </w:p>
    <w:p w14:paraId="74FAE785">
      <w:pPr>
        <w:pStyle w:val="3"/>
        <w:numPr>
          <w:ilvl w:val="0"/>
          <w:numId w:val="3"/>
        </w:numPr>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确认文书盖鲜章后的扫描件；</w:t>
      </w:r>
    </w:p>
    <w:p w14:paraId="64BE169C">
      <w:pPr>
        <w:pStyle w:val="3"/>
        <w:numPr>
          <w:ilvl w:val="0"/>
          <w:numId w:val="3"/>
        </w:numPr>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资格审查资料盖鲜章后的扫描件；</w:t>
      </w:r>
    </w:p>
    <w:p w14:paraId="501AA7BC">
      <w:pPr>
        <w:pStyle w:val="3"/>
        <w:numPr>
          <w:ilvl w:val="0"/>
          <w:numId w:val="3"/>
        </w:numPr>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报价函盖鲜章后的扫描件；</w:t>
      </w:r>
    </w:p>
    <w:p w14:paraId="49F779F6">
      <w:pPr>
        <w:pStyle w:val="3"/>
        <w:numPr>
          <w:ilvl w:val="0"/>
          <w:numId w:val="3"/>
        </w:numPr>
        <w:spacing w:line="600" w:lineRule="exact"/>
        <w:ind w:firstLine="640" w:firstLineChars="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工程量清单盖鲜章后的扫描件</w:t>
      </w:r>
      <w:r>
        <w:rPr>
          <w:rFonts w:hint="eastAsia" w:ascii="方正仿宋_GBK" w:hAnsi="Times New Roman" w:eastAsia="方正仿宋_GBK"/>
          <w:color w:val="auto"/>
          <w:sz w:val="32"/>
          <w:szCs w:val="32"/>
          <w:highlight w:val="none"/>
          <w:lang w:eastAsia="zh-CN"/>
        </w:rPr>
        <w:t>（</w:t>
      </w:r>
      <w:r>
        <w:rPr>
          <w:rFonts w:hint="eastAsia" w:ascii="方正仿宋_GBK" w:hAnsi="Times New Roman" w:eastAsia="方正仿宋_GBK"/>
          <w:b/>
          <w:bCs/>
          <w:color w:val="auto"/>
          <w:sz w:val="32"/>
          <w:szCs w:val="32"/>
          <w:highlight w:val="none"/>
          <w:lang w:val="en-US" w:eastAsia="zh-CN"/>
        </w:rPr>
        <w:t>注：</w:t>
      </w:r>
      <w:r>
        <w:rPr>
          <w:rFonts w:hint="eastAsia" w:ascii="方正仿宋_GBK" w:hAnsi="Times New Roman" w:eastAsia="方正仿宋_GBK"/>
          <w:b/>
          <w:bCs/>
          <w:color w:val="auto"/>
          <w:sz w:val="32"/>
          <w:szCs w:val="32"/>
          <w:highlight w:val="none"/>
        </w:rPr>
        <w:t>投标清单需要提供综合单价分析表</w:t>
      </w:r>
      <w:r>
        <w:rPr>
          <w:rFonts w:hint="eastAsia" w:ascii="方正仿宋_GBK"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w:t>
      </w:r>
    </w:p>
    <w:p w14:paraId="7C9E5EAC">
      <w:pPr>
        <w:pStyle w:val="3"/>
        <w:numPr>
          <w:ilvl w:val="0"/>
          <w:numId w:val="3"/>
        </w:numPr>
        <w:spacing w:line="600" w:lineRule="exact"/>
        <w:ind w:firstLine="640" w:firstLineChars="0"/>
        <w:rPr>
          <w:rFonts w:ascii="Times New Roman" w:hAnsi="Times New Roman" w:eastAsia="方正仿宋_GBK"/>
          <w:color w:val="auto"/>
          <w:sz w:val="32"/>
          <w:szCs w:val="32"/>
          <w:highlight w:val="none"/>
        </w:rPr>
      </w:pPr>
      <w:r>
        <w:rPr>
          <w:rFonts w:hint="eastAsia" w:ascii="仿宋" w:hAnsi="仿宋" w:eastAsia="仿宋" w:cs="仿宋"/>
          <w:color w:val="auto"/>
          <w:sz w:val="32"/>
          <w:szCs w:val="32"/>
          <w:highlight w:val="none"/>
          <w:lang w:val="en-US" w:eastAsia="zh-CN"/>
        </w:rPr>
        <w:t>投标保函扫描件或投标保证金付款凭证扫描件（盖鲜章）。</w:t>
      </w:r>
    </w:p>
    <w:p w14:paraId="4B56D820">
      <w:pPr>
        <w:pStyle w:val="3"/>
        <w:spacing w:line="560" w:lineRule="exact"/>
        <w:ind w:firstLine="643"/>
        <w:rPr>
          <w:rFonts w:ascii="Times New Roman" w:hAnsi="Times New Roman" w:eastAsia="方正仿宋_GBK"/>
          <w:b/>
          <w:bCs/>
          <w:color w:val="auto"/>
          <w:sz w:val="32"/>
          <w:szCs w:val="32"/>
          <w:highlight w:val="none"/>
        </w:rPr>
      </w:pPr>
      <w:r>
        <w:rPr>
          <w:rFonts w:ascii="Times New Roman" w:hAnsi="Times New Roman" w:eastAsia="方正仿宋_GBK"/>
          <w:b/>
          <w:bCs/>
          <w:color w:val="auto"/>
          <w:sz w:val="32"/>
          <w:szCs w:val="32"/>
          <w:highlight w:val="none"/>
        </w:rPr>
        <w:t>注：扫描件均以PDF版形式。</w:t>
      </w:r>
    </w:p>
    <w:p w14:paraId="16727E5B">
      <w:pPr>
        <w:widowControl/>
        <w:shd w:val="clear" w:color="auto" w:fill="FFFFFF"/>
        <w:spacing w:line="560" w:lineRule="exact"/>
        <w:ind w:firstLine="640" w:firstLineChars="200"/>
        <w:jc w:val="left"/>
        <w:rPr>
          <w:rFonts w:eastAsia="方正黑体_GBK"/>
          <w:bCs/>
          <w:color w:val="auto"/>
          <w:kern w:val="0"/>
          <w:sz w:val="32"/>
          <w:szCs w:val="32"/>
          <w:highlight w:val="none"/>
          <w:shd w:val="clear" w:color="auto" w:fill="FFFFFF"/>
        </w:rPr>
      </w:pPr>
      <w:r>
        <w:rPr>
          <w:rFonts w:eastAsia="方正黑体_GBK"/>
          <w:bCs/>
          <w:color w:val="auto"/>
          <w:kern w:val="0"/>
          <w:sz w:val="32"/>
          <w:szCs w:val="32"/>
          <w:highlight w:val="none"/>
          <w:shd w:val="clear" w:color="auto" w:fill="FFFFFF"/>
        </w:rPr>
        <w:t>十五、附件</w:t>
      </w:r>
    </w:p>
    <w:p w14:paraId="6DDAACA0">
      <w:pPr>
        <w:pStyle w:val="3"/>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附件一：</w:t>
      </w:r>
      <w:r>
        <w:rPr>
          <w:rFonts w:ascii="Times New Roman" w:hAnsi="Times New Roman" w:eastAsia="方正仿宋_GBK"/>
          <w:color w:val="auto"/>
          <w:sz w:val="32"/>
          <w:szCs w:val="32"/>
          <w:highlight w:val="none"/>
          <w:u w:val="single"/>
        </w:rPr>
        <w:t xml:space="preserve">    xxx   </w:t>
      </w:r>
      <w:r>
        <w:rPr>
          <w:rFonts w:ascii="Times New Roman" w:hAnsi="Times New Roman" w:eastAsia="方正仿宋_GBK"/>
          <w:color w:val="auto"/>
          <w:sz w:val="32"/>
          <w:szCs w:val="32"/>
          <w:highlight w:val="none"/>
        </w:rPr>
        <w:t>项目确认文书；</w:t>
      </w:r>
    </w:p>
    <w:p w14:paraId="238F467A">
      <w:pPr>
        <w:pStyle w:val="3"/>
        <w:spacing w:line="560" w:lineRule="exact"/>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附件二：</w:t>
      </w:r>
      <w:r>
        <w:rPr>
          <w:rFonts w:ascii="Times New Roman" w:hAnsi="Times New Roman" w:eastAsia="方正仿宋_GBK"/>
          <w:color w:val="auto"/>
          <w:sz w:val="32"/>
          <w:szCs w:val="32"/>
          <w:highlight w:val="none"/>
          <w:u w:val="single"/>
        </w:rPr>
        <w:t xml:space="preserve">    xxx   </w:t>
      </w:r>
      <w:r>
        <w:rPr>
          <w:rFonts w:ascii="Times New Roman" w:hAnsi="Times New Roman" w:eastAsia="方正仿宋_GBK"/>
          <w:color w:val="auto"/>
          <w:sz w:val="32"/>
          <w:szCs w:val="32"/>
          <w:highlight w:val="none"/>
        </w:rPr>
        <w:t>项目报价函；</w:t>
      </w:r>
    </w:p>
    <w:p w14:paraId="6E30E08D">
      <w:pPr>
        <w:pStyle w:val="3"/>
        <w:spacing w:line="560" w:lineRule="exact"/>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附件三：</w:t>
      </w:r>
      <w:r>
        <w:rPr>
          <w:rFonts w:ascii="Times New Roman" w:hAnsi="Times New Roman" w:eastAsia="方正仿宋_GBK"/>
          <w:color w:val="auto"/>
          <w:sz w:val="32"/>
          <w:szCs w:val="32"/>
          <w:highlight w:val="none"/>
          <w:u w:val="single"/>
        </w:rPr>
        <w:t xml:space="preserve">    xxx   </w:t>
      </w:r>
      <w:r>
        <w:rPr>
          <w:rFonts w:ascii="Times New Roman" w:hAnsi="Times New Roman" w:eastAsia="方正仿宋_GBK"/>
          <w:color w:val="auto"/>
          <w:sz w:val="32"/>
          <w:szCs w:val="32"/>
          <w:highlight w:val="none"/>
        </w:rPr>
        <w:t>项目工程量清单；</w:t>
      </w:r>
    </w:p>
    <w:p w14:paraId="179921F9">
      <w:pPr>
        <w:pStyle w:val="3"/>
        <w:spacing w:line="560" w:lineRule="exact"/>
        <w:ind w:firstLine="640"/>
        <w:rPr>
          <w:rFonts w:hint="default" w:ascii="Times New Roman" w:hAnsi="Times New Roman" w:eastAsia="方正仿宋_GBK"/>
          <w:color w:val="auto"/>
          <w:sz w:val="32"/>
          <w:szCs w:val="32"/>
          <w:highlight w:val="none"/>
          <w:lang w:val="en-US" w:eastAsia="zh-CN"/>
        </w:rPr>
      </w:pPr>
      <w:r>
        <w:rPr>
          <w:rFonts w:ascii="Times New Roman" w:hAnsi="Times New Roman" w:eastAsia="方正仿宋_GBK"/>
          <w:color w:val="auto"/>
          <w:sz w:val="32"/>
          <w:szCs w:val="32"/>
          <w:highlight w:val="none"/>
        </w:rPr>
        <w:t>附件四：</w:t>
      </w:r>
      <w:r>
        <w:rPr>
          <w:rFonts w:ascii="Times New Roman" w:hAnsi="Times New Roman" w:eastAsia="方正仿宋_GBK"/>
          <w:color w:val="auto"/>
          <w:sz w:val="32"/>
          <w:szCs w:val="32"/>
          <w:highlight w:val="none"/>
          <w:u w:val="single"/>
        </w:rPr>
        <w:t xml:space="preserve">    xxx   </w:t>
      </w:r>
      <w:r>
        <w:rPr>
          <w:rFonts w:ascii="Times New Roman" w:hAnsi="Times New Roman" w:eastAsia="方正仿宋_GBK"/>
          <w:color w:val="auto"/>
          <w:sz w:val="32"/>
          <w:szCs w:val="32"/>
          <w:highlight w:val="none"/>
        </w:rPr>
        <w:t>项目</w:t>
      </w:r>
      <w:r>
        <w:rPr>
          <w:rFonts w:hint="eastAsia" w:ascii="Times New Roman" w:hAnsi="Times New Roman" w:eastAsia="方正仿宋_GBK"/>
          <w:color w:val="auto"/>
          <w:sz w:val="32"/>
          <w:szCs w:val="32"/>
          <w:highlight w:val="none"/>
          <w:lang w:val="en-US" w:eastAsia="zh-CN"/>
        </w:rPr>
        <w:t>施工图</w:t>
      </w:r>
    </w:p>
    <w:p w14:paraId="64158C31">
      <w:pPr>
        <w:pStyle w:val="3"/>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14:paraId="6FAFB725">
      <w:pPr>
        <w:pStyle w:val="3"/>
        <w:spacing w:line="560" w:lineRule="exact"/>
        <w:ind w:firstLine="64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14:paraId="469921C9">
      <w:pPr>
        <w:widowControl/>
        <w:shd w:val="clear" w:color="auto" w:fill="FFFFFF"/>
        <w:spacing w:line="560" w:lineRule="exact"/>
        <w:ind w:firstLine="640" w:firstLineChars="200"/>
        <w:jc w:val="left"/>
        <w:rPr>
          <w:rFonts w:eastAsia="方正黑体_GBK"/>
          <w:bCs/>
          <w:color w:val="auto"/>
          <w:kern w:val="0"/>
          <w:sz w:val="32"/>
          <w:szCs w:val="32"/>
          <w:highlight w:val="none"/>
          <w:shd w:val="clear" w:color="auto" w:fill="FFFFFF"/>
        </w:rPr>
      </w:pPr>
      <w:r>
        <w:rPr>
          <w:rFonts w:eastAsia="方正黑体_GBK"/>
          <w:bCs/>
          <w:color w:val="auto"/>
          <w:kern w:val="0"/>
          <w:sz w:val="32"/>
          <w:szCs w:val="32"/>
          <w:highlight w:val="none"/>
          <w:shd w:val="clear" w:color="auto" w:fill="FFFFFF"/>
        </w:rPr>
        <w:t>十六、联系人员及电话</w:t>
      </w:r>
    </w:p>
    <w:p w14:paraId="6054F968">
      <w:pPr>
        <w:spacing w:line="560" w:lineRule="exact"/>
        <w:ind w:firstLine="640" w:firstLineChars="200"/>
        <w:jc w:val="left"/>
        <w:rPr>
          <w:rFonts w:eastAsia="仿宋"/>
          <w:color w:val="auto"/>
          <w:kern w:val="0"/>
          <w:sz w:val="32"/>
          <w:szCs w:val="32"/>
          <w:highlight w:val="none"/>
        </w:rPr>
      </w:pPr>
      <w:r>
        <w:rPr>
          <w:rFonts w:eastAsia="仿宋"/>
          <w:color w:val="auto"/>
          <w:kern w:val="0"/>
          <w:sz w:val="32"/>
          <w:szCs w:val="32"/>
          <w:highlight w:val="none"/>
        </w:rPr>
        <w:t>联系人员: 黄老师</w:t>
      </w:r>
    </w:p>
    <w:p w14:paraId="6CE92193">
      <w:pPr>
        <w:spacing w:line="560" w:lineRule="exact"/>
        <w:ind w:firstLine="640" w:firstLineChars="200"/>
        <w:jc w:val="left"/>
        <w:rPr>
          <w:rFonts w:eastAsia="仿宋"/>
          <w:color w:val="auto"/>
          <w:kern w:val="0"/>
          <w:sz w:val="32"/>
          <w:szCs w:val="32"/>
          <w:highlight w:val="none"/>
        </w:rPr>
      </w:pPr>
      <w:r>
        <w:rPr>
          <w:rFonts w:eastAsia="仿宋"/>
          <w:color w:val="auto"/>
          <w:kern w:val="0"/>
          <w:sz w:val="32"/>
          <w:szCs w:val="32"/>
          <w:highlight w:val="none"/>
        </w:rPr>
        <w:t>联系电话： 023-74692498</w:t>
      </w:r>
    </w:p>
    <w:p w14:paraId="5E7B8CE1">
      <w:pPr>
        <w:spacing w:line="560" w:lineRule="exact"/>
        <w:ind w:firstLine="640" w:firstLineChars="200"/>
        <w:rPr>
          <w:rFonts w:eastAsia="仿宋"/>
          <w:b/>
          <w:color w:val="auto"/>
          <w:sz w:val="32"/>
          <w:szCs w:val="32"/>
          <w:highlight w:val="none"/>
        </w:rPr>
      </w:pPr>
      <w:r>
        <w:rPr>
          <w:rFonts w:eastAsia="仿宋"/>
          <w:color w:val="auto"/>
          <w:kern w:val="0"/>
          <w:sz w:val="32"/>
          <w:szCs w:val="32"/>
          <w:highlight w:val="none"/>
          <w:u w:val="single"/>
        </w:rPr>
        <w:t>202</w:t>
      </w:r>
      <w:r>
        <w:rPr>
          <w:rFonts w:hint="eastAsia" w:eastAsia="仿宋"/>
          <w:color w:val="auto"/>
          <w:kern w:val="0"/>
          <w:sz w:val="32"/>
          <w:szCs w:val="32"/>
          <w:highlight w:val="none"/>
          <w:u w:val="single"/>
          <w:lang w:val="en-US" w:eastAsia="zh-CN"/>
        </w:rPr>
        <w:t>5</w:t>
      </w:r>
      <w:r>
        <w:rPr>
          <w:rFonts w:eastAsia="仿宋"/>
          <w:color w:val="auto"/>
          <w:kern w:val="0"/>
          <w:sz w:val="32"/>
          <w:szCs w:val="32"/>
          <w:highlight w:val="none"/>
        </w:rPr>
        <w:t>年</w:t>
      </w:r>
      <w:r>
        <w:rPr>
          <w:rFonts w:hint="eastAsia" w:eastAsia="仿宋"/>
          <w:color w:val="auto"/>
          <w:kern w:val="0"/>
          <w:sz w:val="32"/>
          <w:szCs w:val="32"/>
          <w:highlight w:val="none"/>
          <w:u w:val="single"/>
          <w:lang w:val="en-US" w:eastAsia="zh-CN"/>
        </w:rPr>
        <w:t>09</w:t>
      </w:r>
      <w:r>
        <w:rPr>
          <w:rFonts w:eastAsia="仿宋"/>
          <w:color w:val="auto"/>
          <w:kern w:val="0"/>
          <w:sz w:val="32"/>
          <w:szCs w:val="32"/>
          <w:highlight w:val="none"/>
        </w:rPr>
        <w:t xml:space="preserve">月 </w:t>
      </w:r>
      <w:r>
        <w:rPr>
          <w:rFonts w:hint="eastAsia" w:eastAsia="仿宋"/>
          <w:color w:val="auto"/>
          <w:kern w:val="0"/>
          <w:sz w:val="32"/>
          <w:szCs w:val="32"/>
          <w:highlight w:val="none"/>
          <w:u w:val="single"/>
          <w:lang w:val="en-US" w:eastAsia="zh-CN"/>
        </w:rPr>
        <w:t>15</w:t>
      </w:r>
      <w:r>
        <w:rPr>
          <w:rFonts w:eastAsia="仿宋"/>
          <w:color w:val="auto"/>
          <w:kern w:val="0"/>
          <w:sz w:val="32"/>
          <w:szCs w:val="32"/>
          <w:highlight w:val="none"/>
          <w:u w:val="single"/>
        </w:rPr>
        <w:t>日</w:t>
      </w:r>
    </w:p>
    <w:p w14:paraId="67E9AC8C">
      <w:pPr>
        <w:spacing w:line="600" w:lineRule="exact"/>
        <w:jc w:val="left"/>
        <w:rPr>
          <w:rFonts w:eastAsia="方正小标宋_GBK"/>
          <w:color w:val="auto"/>
          <w:sz w:val="28"/>
          <w:szCs w:val="28"/>
          <w:highlight w:val="none"/>
        </w:rPr>
      </w:pPr>
    </w:p>
    <w:p w14:paraId="24A398C0">
      <w:pPr>
        <w:widowControl/>
        <w:spacing w:beforeAutospacing="1"/>
        <w:jc w:val="left"/>
        <w:rPr>
          <w:rFonts w:eastAsia="方正小标宋_GBK"/>
          <w:color w:val="auto"/>
          <w:sz w:val="28"/>
          <w:szCs w:val="28"/>
          <w:highlight w:val="none"/>
        </w:rPr>
        <w:sectPr>
          <w:pgSz w:w="11906" w:h="16838"/>
          <w:pgMar w:top="1134" w:right="1304" w:bottom="1134" w:left="1304" w:header="851" w:footer="992" w:gutter="0"/>
          <w:cols w:space="720" w:num="1"/>
          <w:docGrid w:type="lines" w:linePitch="312" w:charSpace="0"/>
        </w:sectPr>
      </w:pPr>
    </w:p>
    <w:p w14:paraId="012D4E6D">
      <w:pPr>
        <w:spacing w:line="594" w:lineRule="exact"/>
        <w:rPr>
          <w:rFonts w:eastAsia="仿宋"/>
          <w:color w:val="auto"/>
          <w:kern w:val="0"/>
          <w:sz w:val="30"/>
          <w:szCs w:val="30"/>
          <w:highlight w:val="none"/>
        </w:rPr>
      </w:pPr>
      <w:r>
        <w:rPr>
          <w:rFonts w:eastAsia="方正小标宋_GBK"/>
          <w:color w:val="auto"/>
          <w:sz w:val="28"/>
          <w:szCs w:val="28"/>
          <w:highlight w:val="none"/>
        </w:rPr>
        <w:t>附件一：</w:t>
      </w:r>
    </w:p>
    <w:p w14:paraId="7AEBD362">
      <w:pPr>
        <w:spacing w:line="594" w:lineRule="exact"/>
        <w:ind w:firstLine="643" w:firstLineChars="200"/>
        <w:jc w:val="center"/>
        <w:rPr>
          <w:b/>
          <w:color w:val="auto"/>
          <w:kern w:val="0"/>
          <w:sz w:val="32"/>
          <w:szCs w:val="32"/>
          <w:highlight w:val="none"/>
        </w:rPr>
      </w:pPr>
    </w:p>
    <w:p w14:paraId="75B0D017">
      <w:pPr>
        <w:spacing w:line="594" w:lineRule="exact"/>
        <w:ind w:firstLine="880" w:firstLineChars="200"/>
        <w:jc w:val="center"/>
        <w:rPr>
          <w:rFonts w:eastAsia="方正小标宋_GBK"/>
          <w:bCs/>
          <w:color w:val="auto"/>
          <w:kern w:val="0"/>
          <w:sz w:val="44"/>
          <w:szCs w:val="44"/>
          <w:highlight w:val="none"/>
        </w:rPr>
      </w:pPr>
      <w:r>
        <w:rPr>
          <w:rFonts w:eastAsia="方正小标宋_GBK"/>
          <w:bCs/>
          <w:color w:val="auto"/>
          <w:kern w:val="0"/>
          <w:sz w:val="44"/>
          <w:szCs w:val="44"/>
          <w:highlight w:val="none"/>
        </w:rPr>
        <w:t>确认文书</w:t>
      </w:r>
    </w:p>
    <w:p w14:paraId="0C9E0A40">
      <w:pPr>
        <w:spacing w:line="594" w:lineRule="exact"/>
        <w:ind w:firstLine="602" w:firstLineChars="200"/>
        <w:rPr>
          <w:b/>
          <w:color w:val="auto"/>
          <w:kern w:val="0"/>
          <w:sz w:val="30"/>
          <w:szCs w:val="30"/>
          <w:highlight w:val="none"/>
        </w:rPr>
      </w:pPr>
    </w:p>
    <w:p w14:paraId="37D32582">
      <w:pPr>
        <w:spacing w:line="594" w:lineRule="exact"/>
        <w:ind w:firstLine="640" w:firstLineChars="200"/>
        <w:rPr>
          <w:rFonts w:eastAsia="仿宋"/>
          <w:color w:val="auto"/>
          <w:kern w:val="0"/>
          <w:sz w:val="28"/>
          <w:szCs w:val="28"/>
          <w:highlight w:val="none"/>
        </w:rPr>
      </w:pPr>
      <w:r>
        <w:rPr>
          <w:rFonts w:eastAsia="仿宋"/>
          <w:color w:val="auto"/>
          <w:kern w:val="0"/>
          <w:sz w:val="32"/>
          <w:szCs w:val="32"/>
          <w:highlight w:val="none"/>
        </w:rPr>
        <w:t>垫江县</w:t>
      </w:r>
      <w:r>
        <w:rPr>
          <w:rFonts w:hint="eastAsia" w:eastAsia="仿宋"/>
          <w:color w:val="auto"/>
          <w:kern w:val="0"/>
          <w:sz w:val="32"/>
          <w:szCs w:val="32"/>
          <w:highlight w:val="none"/>
          <w:lang w:val="en-US" w:eastAsia="zh-CN"/>
        </w:rPr>
        <w:t>丹香建设</w:t>
      </w:r>
      <w:r>
        <w:rPr>
          <w:rFonts w:eastAsia="仿宋"/>
          <w:color w:val="auto"/>
          <w:kern w:val="0"/>
          <w:sz w:val="32"/>
          <w:szCs w:val="32"/>
          <w:highlight w:val="none"/>
        </w:rPr>
        <w:t>有限公司</w:t>
      </w:r>
      <w:r>
        <w:rPr>
          <w:rFonts w:eastAsia="仿宋"/>
          <w:color w:val="auto"/>
          <w:kern w:val="0"/>
          <w:sz w:val="28"/>
          <w:szCs w:val="28"/>
          <w:highlight w:val="none"/>
        </w:rPr>
        <w:t>：</w:t>
      </w:r>
    </w:p>
    <w:p w14:paraId="0626037B">
      <w:pPr>
        <w:spacing w:line="594" w:lineRule="exact"/>
        <w:ind w:firstLine="560" w:firstLineChars="200"/>
        <w:rPr>
          <w:rFonts w:eastAsia="仿宋"/>
          <w:color w:val="auto"/>
          <w:kern w:val="0"/>
          <w:sz w:val="28"/>
          <w:szCs w:val="28"/>
          <w:highlight w:val="none"/>
        </w:rPr>
      </w:pPr>
      <w:r>
        <w:rPr>
          <w:rFonts w:eastAsia="仿宋"/>
          <w:color w:val="auto"/>
          <w:kern w:val="0"/>
          <w:sz w:val="28"/>
          <w:szCs w:val="28"/>
          <w:highlight w:val="none"/>
        </w:rPr>
        <w:t>我单位自愿参加</w:t>
      </w:r>
      <w:r>
        <w:rPr>
          <w:rFonts w:hint="eastAsia" w:eastAsia="仿宋"/>
          <w:color w:val="auto"/>
          <w:kern w:val="0"/>
          <w:sz w:val="32"/>
          <w:szCs w:val="32"/>
          <w:highlight w:val="none"/>
          <w:lang w:val="en-US" w:eastAsia="zh-CN"/>
        </w:rPr>
        <w:t>汽摩零部件项目(A3、B2排水整治)施工</w:t>
      </w:r>
      <w:r>
        <w:rPr>
          <w:rFonts w:eastAsia="仿宋"/>
          <w:b/>
          <w:bCs/>
          <w:color w:val="auto"/>
          <w:kern w:val="0"/>
          <w:sz w:val="28"/>
          <w:szCs w:val="28"/>
          <w:highlight w:val="none"/>
          <w:u w:val="single"/>
        </w:rPr>
        <w:t>（项目名称）</w:t>
      </w:r>
      <w:r>
        <w:rPr>
          <w:rFonts w:eastAsia="仿宋"/>
          <w:color w:val="auto"/>
          <w:kern w:val="0"/>
          <w:sz w:val="28"/>
          <w:szCs w:val="28"/>
          <w:highlight w:val="none"/>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4F864C1B">
      <w:pPr>
        <w:spacing w:line="594" w:lineRule="exact"/>
        <w:ind w:firstLine="560" w:firstLineChars="200"/>
        <w:rPr>
          <w:rFonts w:eastAsia="仿宋"/>
          <w:color w:val="auto"/>
          <w:kern w:val="0"/>
          <w:sz w:val="28"/>
          <w:szCs w:val="28"/>
          <w:highlight w:val="none"/>
        </w:rPr>
      </w:pPr>
    </w:p>
    <w:p w14:paraId="452BA4E2">
      <w:pPr>
        <w:spacing w:line="594" w:lineRule="exact"/>
        <w:ind w:firstLine="560" w:firstLineChars="200"/>
        <w:rPr>
          <w:rFonts w:eastAsia="仿宋"/>
          <w:color w:val="auto"/>
          <w:kern w:val="0"/>
          <w:sz w:val="28"/>
          <w:szCs w:val="28"/>
          <w:highlight w:val="none"/>
        </w:rPr>
      </w:pPr>
    </w:p>
    <w:p w14:paraId="00BBBF49">
      <w:pPr>
        <w:spacing w:line="594" w:lineRule="exact"/>
        <w:jc w:val="right"/>
        <w:rPr>
          <w:rFonts w:eastAsia="仿宋"/>
          <w:color w:val="auto"/>
          <w:kern w:val="0"/>
          <w:sz w:val="28"/>
          <w:szCs w:val="28"/>
          <w:highlight w:val="none"/>
        </w:rPr>
      </w:pPr>
    </w:p>
    <w:p w14:paraId="41E6CF16">
      <w:pPr>
        <w:spacing w:line="594" w:lineRule="exact"/>
        <w:jc w:val="right"/>
        <w:rPr>
          <w:rFonts w:eastAsia="仿宋"/>
          <w:color w:val="auto"/>
          <w:kern w:val="0"/>
          <w:sz w:val="28"/>
          <w:szCs w:val="28"/>
          <w:highlight w:val="none"/>
        </w:rPr>
      </w:pPr>
      <w:r>
        <w:rPr>
          <w:rFonts w:eastAsia="仿宋"/>
          <w:color w:val="auto"/>
          <w:kern w:val="0"/>
          <w:sz w:val="28"/>
          <w:szCs w:val="28"/>
          <w:highlight w:val="none"/>
        </w:rPr>
        <w:t>投标单位：（盖单位公章）</w:t>
      </w:r>
    </w:p>
    <w:p w14:paraId="6D9433D6">
      <w:pPr>
        <w:spacing w:line="594" w:lineRule="exact"/>
        <w:ind w:firstLine="560" w:firstLineChars="200"/>
        <w:rPr>
          <w:rFonts w:eastAsia="仿宋"/>
          <w:color w:val="auto"/>
          <w:kern w:val="0"/>
          <w:sz w:val="28"/>
          <w:szCs w:val="28"/>
          <w:highlight w:val="none"/>
        </w:rPr>
      </w:pPr>
    </w:p>
    <w:p w14:paraId="68A14A0A">
      <w:pPr>
        <w:spacing w:line="594" w:lineRule="exact"/>
        <w:ind w:firstLine="560" w:firstLineChars="200"/>
        <w:jc w:val="right"/>
        <w:rPr>
          <w:rFonts w:eastAsia="仿宋"/>
          <w:color w:val="auto"/>
          <w:kern w:val="0"/>
          <w:sz w:val="28"/>
          <w:szCs w:val="28"/>
          <w:highlight w:val="none"/>
        </w:rPr>
      </w:pPr>
      <w:r>
        <w:rPr>
          <w:rFonts w:eastAsia="仿宋"/>
          <w:color w:val="auto"/>
          <w:kern w:val="0"/>
          <w:sz w:val="28"/>
          <w:szCs w:val="28"/>
          <w:highlight w:val="none"/>
        </w:rPr>
        <w:t>法定代表人或其委托代理人：（签字）</w:t>
      </w:r>
    </w:p>
    <w:p w14:paraId="54F96071">
      <w:pPr>
        <w:spacing w:line="594" w:lineRule="exact"/>
        <w:ind w:firstLine="560" w:firstLineChars="200"/>
        <w:rPr>
          <w:rFonts w:eastAsia="仿宋"/>
          <w:color w:val="auto"/>
          <w:kern w:val="0"/>
          <w:sz w:val="28"/>
          <w:szCs w:val="28"/>
          <w:highlight w:val="none"/>
        </w:rPr>
      </w:pPr>
    </w:p>
    <w:p w14:paraId="5924827D">
      <w:pPr>
        <w:spacing w:line="594" w:lineRule="exact"/>
        <w:ind w:firstLine="5320" w:firstLineChars="1900"/>
        <w:rPr>
          <w:rFonts w:eastAsia="仿宋"/>
          <w:color w:val="auto"/>
          <w:kern w:val="0"/>
          <w:sz w:val="30"/>
          <w:szCs w:val="30"/>
          <w:highlight w:val="none"/>
        </w:rPr>
      </w:pPr>
      <w:r>
        <w:rPr>
          <w:rFonts w:eastAsia="仿宋"/>
          <w:color w:val="auto"/>
          <w:kern w:val="0"/>
          <w:sz w:val="28"/>
          <w:szCs w:val="28"/>
          <w:highlight w:val="none"/>
        </w:rPr>
        <w:t>年</w:t>
      </w:r>
      <w:r>
        <w:rPr>
          <w:rFonts w:hint="eastAsia" w:eastAsia="仿宋"/>
          <w:color w:val="auto"/>
          <w:kern w:val="0"/>
          <w:sz w:val="28"/>
          <w:szCs w:val="28"/>
          <w:highlight w:val="none"/>
        </w:rPr>
        <w:t xml:space="preserve">    </w:t>
      </w:r>
      <w:r>
        <w:rPr>
          <w:rFonts w:eastAsia="仿宋"/>
          <w:color w:val="auto"/>
          <w:kern w:val="0"/>
          <w:sz w:val="28"/>
          <w:szCs w:val="28"/>
          <w:highlight w:val="none"/>
        </w:rPr>
        <w:t>月</w:t>
      </w:r>
      <w:r>
        <w:rPr>
          <w:rFonts w:hint="eastAsia" w:eastAsia="仿宋"/>
          <w:color w:val="auto"/>
          <w:kern w:val="0"/>
          <w:sz w:val="28"/>
          <w:szCs w:val="28"/>
          <w:highlight w:val="none"/>
        </w:rPr>
        <w:t xml:space="preserve">   </w:t>
      </w:r>
      <w:r>
        <w:rPr>
          <w:rFonts w:eastAsia="仿宋"/>
          <w:color w:val="auto"/>
          <w:kern w:val="0"/>
          <w:sz w:val="28"/>
          <w:szCs w:val="28"/>
          <w:highlight w:val="none"/>
        </w:rPr>
        <w:t>日</w:t>
      </w:r>
    </w:p>
    <w:p w14:paraId="4AB3306F">
      <w:pPr>
        <w:spacing w:line="600" w:lineRule="exact"/>
        <w:jc w:val="left"/>
        <w:rPr>
          <w:rFonts w:eastAsia="方正小标宋_GBK"/>
          <w:color w:val="auto"/>
          <w:sz w:val="28"/>
          <w:szCs w:val="28"/>
          <w:highlight w:val="none"/>
        </w:rPr>
      </w:pPr>
    </w:p>
    <w:p w14:paraId="1471CD7A">
      <w:pPr>
        <w:spacing w:line="600" w:lineRule="exact"/>
        <w:jc w:val="left"/>
        <w:rPr>
          <w:rFonts w:eastAsia="方正小标宋_GBK"/>
          <w:color w:val="auto"/>
          <w:sz w:val="28"/>
          <w:szCs w:val="28"/>
          <w:highlight w:val="none"/>
        </w:rPr>
      </w:pPr>
    </w:p>
    <w:p w14:paraId="716213AB">
      <w:pPr>
        <w:spacing w:line="600" w:lineRule="exact"/>
        <w:jc w:val="left"/>
        <w:rPr>
          <w:rFonts w:eastAsia="方正小标宋_GBK"/>
          <w:color w:val="auto"/>
          <w:sz w:val="28"/>
          <w:szCs w:val="28"/>
          <w:highlight w:val="none"/>
        </w:rPr>
      </w:pPr>
    </w:p>
    <w:p w14:paraId="033D1A77">
      <w:pPr>
        <w:spacing w:line="600" w:lineRule="exact"/>
        <w:jc w:val="left"/>
        <w:rPr>
          <w:rFonts w:eastAsia="方正小标宋_GBK"/>
          <w:color w:val="auto"/>
          <w:sz w:val="28"/>
          <w:szCs w:val="28"/>
          <w:highlight w:val="none"/>
        </w:rPr>
      </w:pPr>
    </w:p>
    <w:p w14:paraId="1ABEBB14">
      <w:pPr>
        <w:pStyle w:val="4"/>
        <w:rPr>
          <w:rFonts w:eastAsia="方正小标宋_GBK"/>
          <w:color w:val="auto"/>
          <w:sz w:val="28"/>
          <w:szCs w:val="28"/>
          <w:highlight w:val="none"/>
        </w:rPr>
      </w:pPr>
    </w:p>
    <w:p w14:paraId="6274A7D3">
      <w:pPr>
        <w:pStyle w:val="4"/>
        <w:rPr>
          <w:rFonts w:eastAsia="方正小标宋_GBK"/>
          <w:color w:val="auto"/>
          <w:sz w:val="28"/>
          <w:szCs w:val="28"/>
          <w:highlight w:val="none"/>
        </w:rPr>
      </w:pPr>
    </w:p>
    <w:p w14:paraId="3474D467">
      <w:pPr>
        <w:rPr>
          <w:rFonts w:eastAsia="方正小标宋_GBK"/>
          <w:color w:val="auto"/>
          <w:sz w:val="28"/>
          <w:szCs w:val="28"/>
          <w:highlight w:val="none"/>
        </w:rPr>
      </w:pPr>
    </w:p>
    <w:p w14:paraId="2188D612">
      <w:pPr>
        <w:pStyle w:val="4"/>
        <w:rPr>
          <w:rFonts w:eastAsia="方正小标宋_GBK"/>
          <w:color w:val="auto"/>
          <w:sz w:val="28"/>
          <w:szCs w:val="28"/>
          <w:highlight w:val="none"/>
        </w:rPr>
      </w:pPr>
    </w:p>
    <w:p w14:paraId="3C2B89F7">
      <w:pPr>
        <w:rPr>
          <w:color w:val="auto"/>
          <w:highlight w:val="none"/>
        </w:rPr>
      </w:pPr>
    </w:p>
    <w:p w14:paraId="67EF2213">
      <w:pPr>
        <w:spacing w:line="600" w:lineRule="exact"/>
        <w:jc w:val="left"/>
        <w:rPr>
          <w:rFonts w:eastAsia="方正小标宋_GBK"/>
          <w:bCs/>
          <w:color w:val="auto"/>
          <w:kern w:val="0"/>
          <w:sz w:val="44"/>
          <w:szCs w:val="44"/>
          <w:highlight w:val="none"/>
        </w:rPr>
      </w:pPr>
      <w:r>
        <w:rPr>
          <w:rFonts w:eastAsia="方正小标宋_GBK"/>
          <w:color w:val="auto"/>
          <w:sz w:val="28"/>
          <w:szCs w:val="28"/>
          <w:highlight w:val="none"/>
        </w:rPr>
        <w:t>附件二：</w:t>
      </w:r>
    </w:p>
    <w:p w14:paraId="37D9E601">
      <w:pPr>
        <w:spacing w:line="600" w:lineRule="exact"/>
        <w:ind w:firstLine="3960" w:firstLineChars="900"/>
        <w:jc w:val="left"/>
        <w:rPr>
          <w:rFonts w:eastAsia="方正小标宋_GBK"/>
          <w:bCs/>
          <w:color w:val="auto"/>
          <w:kern w:val="0"/>
          <w:sz w:val="44"/>
          <w:szCs w:val="44"/>
          <w:highlight w:val="none"/>
        </w:rPr>
      </w:pPr>
      <w:r>
        <w:rPr>
          <w:rFonts w:eastAsia="方正小标宋_GBK"/>
          <w:bCs/>
          <w:color w:val="auto"/>
          <w:kern w:val="0"/>
          <w:sz w:val="44"/>
          <w:szCs w:val="44"/>
          <w:highlight w:val="none"/>
        </w:rPr>
        <w:t>报价函</w:t>
      </w:r>
    </w:p>
    <w:p w14:paraId="5F01417A">
      <w:pPr>
        <w:autoSpaceDE w:val="0"/>
        <w:autoSpaceDN w:val="0"/>
        <w:adjustRightInd w:val="0"/>
        <w:spacing w:line="600" w:lineRule="exact"/>
        <w:jc w:val="left"/>
        <w:rPr>
          <w:rFonts w:eastAsia="仿宋"/>
          <w:color w:val="auto"/>
          <w:kern w:val="0"/>
          <w:sz w:val="28"/>
          <w:szCs w:val="28"/>
          <w:highlight w:val="none"/>
        </w:rPr>
      </w:pPr>
      <w:r>
        <w:rPr>
          <w:rFonts w:hint="eastAsia" w:eastAsia="仿宋"/>
          <w:color w:val="auto"/>
          <w:kern w:val="0"/>
          <w:sz w:val="28"/>
          <w:szCs w:val="28"/>
          <w:highlight w:val="none"/>
          <w:lang w:eastAsia="zh-CN"/>
        </w:rPr>
        <w:t>垫江县丹香建设有限公司</w:t>
      </w:r>
      <w:r>
        <w:rPr>
          <w:rFonts w:eastAsia="仿宋"/>
          <w:color w:val="auto"/>
          <w:kern w:val="0"/>
          <w:sz w:val="28"/>
          <w:szCs w:val="28"/>
          <w:highlight w:val="none"/>
        </w:rPr>
        <w:t>：</w:t>
      </w:r>
    </w:p>
    <w:p w14:paraId="35F8CA4D">
      <w:pPr>
        <w:widowControl/>
        <w:snapToGrid w:val="0"/>
        <w:spacing w:line="560" w:lineRule="exact"/>
        <w:ind w:firstLine="560" w:firstLineChars="200"/>
        <w:contextualSpacing/>
        <w:rPr>
          <w:rFonts w:eastAsia="仿宋"/>
          <w:color w:val="auto"/>
          <w:kern w:val="0"/>
          <w:sz w:val="28"/>
          <w:szCs w:val="28"/>
          <w:highlight w:val="none"/>
          <w:u w:val="single"/>
        </w:rPr>
      </w:pPr>
      <w:r>
        <w:rPr>
          <w:rFonts w:eastAsia="仿宋"/>
          <w:color w:val="auto"/>
          <w:kern w:val="0"/>
          <w:sz w:val="28"/>
          <w:szCs w:val="28"/>
          <w:highlight w:val="none"/>
        </w:rPr>
        <w:t>1．我方已仔细研究了</w:t>
      </w:r>
      <w:r>
        <w:rPr>
          <w:rFonts w:eastAsia="仿宋"/>
          <w:color w:val="auto"/>
          <w:kern w:val="0"/>
          <w:sz w:val="32"/>
          <w:szCs w:val="32"/>
          <w:highlight w:val="none"/>
          <w:u w:val="single"/>
        </w:rPr>
        <w:t xml:space="preserve"> </w:t>
      </w:r>
      <w:r>
        <w:rPr>
          <w:rFonts w:hint="eastAsia" w:ascii="方正仿宋_GBK" w:eastAsia="方正仿宋_GBK"/>
          <w:color w:val="auto"/>
          <w:kern w:val="2"/>
          <w:sz w:val="32"/>
          <w:szCs w:val="32"/>
          <w:highlight w:val="none"/>
          <w:u w:val="single"/>
          <w:lang w:eastAsia="zh-CN"/>
        </w:rPr>
        <w:t>汽摩零部件项目(A3、B2排水整治)施工</w:t>
      </w:r>
      <w:r>
        <w:rPr>
          <w:rFonts w:hint="eastAsia" w:ascii="方正仿宋_GBK" w:eastAsia="方正仿宋_GBK"/>
          <w:color w:val="auto"/>
          <w:kern w:val="2"/>
          <w:sz w:val="32"/>
          <w:szCs w:val="32"/>
          <w:highlight w:val="none"/>
          <w:u w:val="single"/>
        </w:rPr>
        <w:t>招</w:t>
      </w:r>
      <w:r>
        <w:rPr>
          <w:rFonts w:eastAsia="仿宋"/>
          <w:color w:val="auto"/>
          <w:kern w:val="0"/>
          <w:sz w:val="28"/>
          <w:szCs w:val="28"/>
          <w:highlight w:val="none"/>
        </w:rPr>
        <w:t>标文件的全部内容，愿意以总价人民币</w:t>
      </w:r>
      <w:r>
        <w:rPr>
          <w:rFonts w:eastAsia="方正仿宋_GBK"/>
          <w:color w:val="auto"/>
          <w:sz w:val="32"/>
          <w:szCs w:val="32"/>
          <w:highlight w:val="none"/>
          <w:u w:val="single"/>
        </w:rPr>
        <w:t xml:space="preserve">      元（大写：   元）</w:t>
      </w:r>
      <w:r>
        <w:rPr>
          <w:rFonts w:hint="eastAsia" w:ascii="方正仿宋_GBK" w:eastAsia="方正仿宋_GBK"/>
          <w:color w:val="auto"/>
          <w:sz w:val="32"/>
          <w:szCs w:val="32"/>
          <w:highlight w:val="none"/>
          <w:u w:val="single"/>
        </w:rPr>
        <w:t>（其中：安全文明施工费      元（大写：   元）</w:t>
      </w:r>
      <w:r>
        <w:rPr>
          <w:rFonts w:hint="eastAsia" w:ascii="仿宋" w:hAnsi="仿宋" w:eastAsia="仿宋"/>
          <w:bCs/>
          <w:color w:val="auto"/>
          <w:kern w:val="0"/>
          <w:sz w:val="32"/>
          <w:szCs w:val="32"/>
          <w:highlight w:val="none"/>
        </w:rPr>
        <w:t>该费用</w:t>
      </w:r>
      <w:r>
        <w:rPr>
          <w:rFonts w:ascii="方正仿宋_GBK" w:eastAsia="方正仿宋_GBK"/>
          <w:color w:val="auto"/>
          <w:sz w:val="30"/>
          <w:szCs w:val="30"/>
          <w:highlight w:val="none"/>
        </w:rPr>
        <w:t>包含但不限于</w:t>
      </w:r>
      <w:r>
        <w:rPr>
          <w:rFonts w:hint="eastAsia" w:ascii="方正仿宋_GBK" w:eastAsia="方正仿宋_GBK"/>
          <w:color w:val="auto"/>
          <w:sz w:val="30"/>
          <w:szCs w:val="30"/>
          <w:highlight w:val="none"/>
        </w:rPr>
        <w:t>工程直接费用、施工设备费、劳务费、管理费、材料费、安装费、维护费、保险费、临时费、安全文明施工费、加班费、二次转运费、措施费、利润、税金</w:t>
      </w:r>
      <w:r>
        <w:rPr>
          <w:rFonts w:hint="eastAsia" w:ascii="方正仿宋_GBK" w:eastAsia="方正仿宋_GBK"/>
          <w:color w:val="auto"/>
          <w:sz w:val="30"/>
          <w:szCs w:val="30"/>
          <w:highlight w:val="none"/>
          <w:lang w:val="en-US" w:eastAsia="zh-CN"/>
        </w:rPr>
        <w:t>等</w:t>
      </w:r>
      <w:r>
        <w:rPr>
          <w:rFonts w:hint="eastAsia" w:ascii="方正仿宋_GBK" w:eastAsia="方正仿宋_GBK"/>
          <w:color w:val="auto"/>
          <w:sz w:val="30"/>
          <w:szCs w:val="30"/>
          <w:highlight w:val="none"/>
        </w:rPr>
        <w:t>所有费用，以及施工中场地内的清洁及产生的废渣、弃土、垃圾等的清除处理费</w:t>
      </w:r>
      <w:r>
        <w:rPr>
          <w:rFonts w:eastAsia="方正仿宋_GBK"/>
          <w:color w:val="auto"/>
          <w:sz w:val="30"/>
          <w:szCs w:val="30"/>
          <w:highlight w:val="none"/>
        </w:rPr>
        <w:t>。</w:t>
      </w:r>
      <w:r>
        <w:rPr>
          <w:rFonts w:eastAsia="仿宋"/>
          <w:color w:val="auto"/>
          <w:kern w:val="0"/>
          <w:sz w:val="28"/>
          <w:szCs w:val="28"/>
          <w:highlight w:val="none"/>
        </w:rPr>
        <w:t>工期</w:t>
      </w:r>
      <w:r>
        <w:rPr>
          <w:rFonts w:hint="eastAsia" w:eastAsia="仿宋"/>
          <w:color w:val="auto"/>
          <w:kern w:val="0"/>
          <w:sz w:val="28"/>
          <w:szCs w:val="28"/>
          <w:highlight w:val="none"/>
          <w:u w:val="single"/>
          <w:lang w:val="en-US" w:eastAsia="zh-CN"/>
        </w:rPr>
        <w:t xml:space="preserve">    </w:t>
      </w:r>
      <w:r>
        <w:rPr>
          <w:rFonts w:eastAsia="仿宋"/>
          <w:color w:val="auto"/>
          <w:kern w:val="0"/>
          <w:sz w:val="28"/>
          <w:szCs w:val="28"/>
          <w:highlight w:val="none"/>
        </w:rPr>
        <w:t>日历天， 按合同约定实施和完成承包内容，质量达到国家有关现行规范规定的标准进行验收，并验收合格。</w:t>
      </w:r>
    </w:p>
    <w:p w14:paraId="5B4F7CD8">
      <w:pPr>
        <w:autoSpaceDE w:val="0"/>
        <w:autoSpaceDN w:val="0"/>
        <w:adjustRightInd w:val="0"/>
        <w:spacing w:line="600" w:lineRule="exact"/>
        <w:ind w:firstLine="560" w:firstLineChars="200"/>
        <w:jc w:val="left"/>
        <w:rPr>
          <w:rFonts w:eastAsia="仿宋"/>
          <w:color w:val="auto"/>
          <w:kern w:val="0"/>
          <w:sz w:val="28"/>
          <w:szCs w:val="28"/>
          <w:highlight w:val="none"/>
        </w:rPr>
      </w:pPr>
      <w:r>
        <w:rPr>
          <w:rFonts w:eastAsia="仿宋"/>
          <w:color w:val="auto"/>
          <w:kern w:val="0"/>
          <w:sz w:val="28"/>
          <w:szCs w:val="28"/>
          <w:highlight w:val="none"/>
        </w:rPr>
        <w:t>2．如我方中标：</w:t>
      </w:r>
    </w:p>
    <w:p w14:paraId="12F1A274">
      <w:pPr>
        <w:autoSpaceDE w:val="0"/>
        <w:autoSpaceDN w:val="0"/>
        <w:adjustRightInd w:val="0"/>
        <w:spacing w:line="600" w:lineRule="exact"/>
        <w:ind w:firstLine="560" w:firstLineChars="200"/>
        <w:jc w:val="left"/>
        <w:rPr>
          <w:rFonts w:eastAsia="仿宋"/>
          <w:color w:val="auto"/>
          <w:kern w:val="0"/>
          <w:sz w:val="28"/>
          <w:szCs w:val="28"/>
          <w:highlight w:val="none"/>
        </w:rPr>
      </w:pPr>
      <w:r>
        <w:rPr>
          <w:rFonts w:eastAsia="仿宋"/>
          <w:color w:val="auto"/>
          <w:kern w:val="0"/>
          <w:sz w:val="28"/>
          <w:szCs w:val="28"/>
          <w:highlight w:val="none"/>
        </w:rPr>
        <w:t>（1）我方承诺在收到中标通知书后，在中标通知书规定的期限内与你方签订合同。</w:t>
      </w:r>
    </w:p>
    <w:p w14:paraId="744696F0">
      <w:pPr>
        <w:autoSpaceDE w:val="0"/>
        <w:autoSpaceDN w:val="0"/>
        <w:adjustRightInd w:val="0"/>
        <w:spacing w:line="600" w:lineRule="exact"/>
        <w:ind w:firstLine="560" w:firstLineChars="200"/>
        <w:jc w:val="left"/>
        <w:rPr>
          <w:rFonts w:eastAsia="仿宋"/>
          <w:color w:val="auto"/>
          <w:kern w:val="0"/>
          <w:sz w:val="28"/>
          <w:szCs w:val="28"/>
          <w:highlight w:val="none"/>
        </w:rPr>
      </w:pPr>
      <w:r>
        <w:rPr>
          <w:rFonts w:eastAsia="仿宋"/>
          <w:color w:val="auto"/>
          <w:kern w:val="0"/>
          <w:sz w:val="28"/>
          <w:szCs w:val="28"/>
          <w:highlight w:val="none"/>
        </w:rPr>
        <w:t>（2）我方承诺按照招标公告规定向你方递交履约担保。</w:t>
      </w:r>
    </w:p>
    <w:p w14:paraId="24105FFF">
      <w:pPr>
        <w:autoSpaceDE w:val="0"/>
        <w:autoSpaceDN w:val="0"/>
        <w:adjustRightInd w:val="0"/>
        <w:spacing w:line="600" w:lineRule="exact"/>
        <w:ind w:firstLine="560" w:firstLineChars="200"/>
        <w:jc w:val="left"/>
        <w:rPr>
          <w:rFonts w:eastAsia="仿宋"/>
          <w:color w:val="auto"/>
          <w:kern w:val="0"/>
          <w:sz w:val="28"/>
          <w:szCs w:val="28"/>
          <w:highlight w:val="none"/>
        </w:rPr>
      </w:pPr>
      <w:r>
        <w:rPr>
          <w:rFonts w:eastAsia="仿宋"/>
          <w:color w:val="auto"/>
          <w:kern w:val="0"/>
          <w:sz w:val="28"/>
          <w:szCs w:val="28"/>
          <w:highlight w:val="none"/>
        </w:rPr>
        <w:t>（3）我方承诺在合同约定的期限内完成工程内容。</w:t>
      </w:r>
    </w:p>
    <w:p w14:paraId="0645ED92">
      <w:pPr>
        <w:autoSpaceDE w:val="0"/>
        <w:autoSpaceDN w:val="0"/>
        <w:adjustRightInd w:val="0"/>
        <w:spacing w:line="600" w:lineRule="exact"/>
        <w:ind w:firstLine="560" w:firstLineChars="200"/>
        <w:jc w:val="left"/>
        <w:rPr>
          <w:rFonts w:eastAsia="仿宋"/>
          <w:color w:val="auto"/>
          <w:kern w:val="0"/>
          <w:sz w:val="28"/>
          <w:szCs w:val="28"/>
          <w:highlight w:val="none"/>
        </w:rPr>
      </w:pPr>
      <w:r>
        <w:rPr>
          <w:rFonts w:eastAsia="仿宋"/>
          <w:color w:val="auto"/>
          <w:kern w:val="0"/>
          <w:sz w:val="28"/>
          <w:szCs w:val="28"/>
          <w:highlight w:val="none"/>
        </w:rPr>
        <w:t>4．我方在此声明，所递交的投标文件及有关资料内容完整、真实和准确。</w:t>
      </w:r>
    </w:p>
    <w:p w14:paraId="476B42CE">
      <w:pPr>
        <w:autoSpaceDE w:val="0"/>
        <w:autoSpaceDN w:val="0"/>
        <w:adjustRightInd w:val="0"/>
        <w:spacing w:line="600" w:lineRule="exact"/>
        <w:ind w:firstLine="560" w:firstLineChars="200"/>
        <w:jc w:val="left"/>
        <w:rPr>
          <w:rFonts w:eastAsia="仿宋"/>
          <w:color w:val="auto"/>
          <w:kern w:val="0"/>
          <w:sz w:val="28"/>
          <w:szCs w:val="28"/>
          <w:highlight w:val="none"/>
        </w:rPr>
      </w:pPr>
      <w:r>
        <w:rPr>
          <w:rFonts w:eastAsia="仿宋"/>
          <w:color w:val="auto"/>
          <w:kern w:val="0"/>
          <w:sz w:val="28"/>
          <w:szCs w:val="28"/>
          <w:highlight w:val="none"/>
        </w:rPr>
        <w:t>5．</w:t>
      </w:r>
      <w:r>
        <w:rPr>
          <w:rFonts w:eastAsia="仿宋"/>
          <w:color w:val="auto"/>
          <w:kern w:val="0"/>
          <w:sz w:val="28"/>
          <w:szCs w:val="28"/>
          <w:highlight w:val="none"/>
          <w:u w:val="single"/>
        </w:rPr>
        <w:tab/>
      </w:r>
      <w:r>
        <w:rPr>
          <w:rFonts w:eastAsia="仿宋"/>
          <w:color w:val="auto"/>
          <w:kern w:val="0"/>
          <w:sz w:val="28"/>
          <w:szCs w:val="28"/>
          <w:highlight w:val="none"/>
        </w:rPr>
        <w:t>（其他补充说明）。</w:t>
      </w:r>
    </w:p>
    <w:p w14:paraId="2825DA74">
      <w:pPr>
        <w:autoSpaceDE w:val="0"/>
        <w:autoSpaceDN w:val="0"/>
        <w:adjustRightInd w:val="0"/>
        <w:spacing w:line="600" w:lineRule="exact"/>
        <w:ind w:firstLine="560" w:firstLineChars="200"/>
        <w:jc w:val="left"/>
        <w:rPr>
          <w:rFonts w:eastAsia="仿宋"/>
          <w:color w:val="auto"/>
          <w:kern w:val="0"/>
          <w:sz w:val="28"/>
          <w:szCs w:val="28"/>
          <w:highlight w:val="none"/>
        </w:rPr>
      </w:pPr>
      <w:r>
        <w:rPr>
          <w:rFonts w:hint="eastAsia" w:eastAsia="仿宋"/>
          <w:color w:val="auto"/>
          <w:kern w:val="0"/>
          <w:sz w:val="28"/>
          <w:szCs w:val="28"/>
          <w:highlight w:val="none"/>
        </w:rPr>
        <w:t xml:space="preserve">                            </w:t>
      </w:r>
      <w:r>
        <w:rPr>
          <w:rFonts w:eastAsia="仿宋"/>
          <w:color w:val="auto"/>
          <w:kern w:val="0"/>
          <w:sz w:val="28"/>
          <w:szCs w:val="28"/>
          <w:highlight w:val="none"/>
        </w:rPr>
        <w:t xml:space="preserve">投 标 单 位：（盖单位公章） </w:t>
      </w:r>
    </w:p>
    <w:p w14:paraId="297C84F6">
      <w:pPr>
        <w:autoSpaceDE w:val="0"/>
        <w:autoSpaceDN w:val="0"/>
        <w:adjustRightInd w:val="0"/>
        <w:spacing w:line="600" w:lineRule="exact"/>
        <w:ind w:firstLine="560" w:firstLineChars="200"/>
        <w:jc w:val="left"/>
        <w:rPr>
          <w:rFonts w:eastAsia="仿宋"/>
          <w:color w:val="auto"/>
          <w:kern w:val="0"/>
          <w:sz w:val="28"/>
          <w:szCs w:val="28"/>
          <w:highlight w:val="none"/>
        </w:rPr>
      </w:pPr>
      <w:r>
        <w:rPr>
          <w:rFonts w:hint="eastAsia" w:eastAsia="仿宋"/>
          <w:color w:val="auto"/>
          <w:kern w:val="0"/>
          <w:sz w:val="28"/>
          <w:szCs w:val="28"/>
          <w:highlight w:val="none"/>
        </w:rPr>
        <w:t xml:space="preserve">                            </w:t>
      </w:r>
      <w:r>
        <w:rPr>
          <w:rFonts w:eastAsia="仿宋"/>
          <w:color w:val="auto"/>
          <w:kern w:val="0"/>
          <w:sz w:val="28"/>
          <w:szCs w:val="28"/>
          <w:highlight w:val="none"/>
        </w:rPr>
        <w:t xml:space="preserve">法定代表人或其委托代理人：（签字） </w:t>
      </w:r>
    </w:p>
    <w:p w14:paraId="7E17F775">
      <w:pPr>
        <w:autoSpaceDE w:val="0"/>
        <w:autoSpaceDN w:val="0"/>
        <w:adjustRightInd w:val="0"/>
        <w:spacing w:line="360" w:lineRule="auto"/>
        <w:ind w:right="210" w:firstLine="2660" w:firstLineChars="950"/>
        <w:rPr>
          <w:rFonts w:eastAsia="方正仿宋_GBK"/>
          <w:color w:val="auto"/>
          <w:kern w:val="0"/>
          <w:sz w:val="32"/>
          <w:szCs w:val="32"/>
          <w:highlight w:val="none"/>
        </w:rPr>
      </w:pPr>
      <w:r>
        <w:rPr>
          <w:rFonts w:hint="eastAsia" w:eastAsia="仿宋"/>
          <w:color w:val="auto"/>
          <w:kern w:val="0"/>
          <w:sz w:val="28"/>
          <w:szCs w:val="28"/>
          <w:highlight w:val="none"/>
        </w:rPr>
        <w:t xml:space="preserve">             </w:t>
      </w:r>
      <w:r>
        <w:rPr>
          <w:rFonts w:eastAsia="仿宋"/>
          <w:color w:val="auto"/>
          <w:kern w:val="0"/>
          <w:sz w:val="28"/>
          <w:szCs w:val="28"/>
          <w:highlight w:val="none"/>
        </w:rPr>
        <w:t>联 系 人：</w:t>
      </w:r>
    </w:p>
    <w:p w14:paraId="154C57E1">
      <w:pPr>
        <w:autoSpaceDE w:val="0"/>
        <w:autoSpaceDN w:val="0"/>
        <w:adjustRightInd w:val="0"/>
        <w:spacing w:line="360" w:lineRule="auto"/>
        <w:ind w:right="-20"/>
        <w:rPr>
          <w:rFonts w:eastAsia="仿宋"/>
          <w:color w:val="auto"/>
          <w:kern w:val="0"/>
          <w:sz w:val="28"/>
          <w:szCs w:val="28"/>
          <w:highlight w:val="none"/>
        </w:rPr>
      </w:pPr>
      <w:r>
        <w:rPr>
          <w:rFonts w:hint="eastAsia" w:eastAsia="仿宋"/>
          <w:color w:val="auto"/>
          <w:kern w:val="0"/>
          <w:sz w:val="28"/>
          <w:szCs w:val="28"/>
          <w:highlight w:val="none"/>
        </w:rPr>
        <w:t xml:space="preserve">                                </w:t>
      </w:r>
      <w:r>
        <w:rPr>
          <w:rFonts w:eastAsia="仿宋"/>
          <w:color w:val="auto"/>
          <w:kern w:val="0"/>
          <w:sz w:val="28"/>
          <w:szCs w:val="28"/>
          <w:highlight w:val="none"/>
        </w:rPr>
        <w:t>联系人电话：</w:t>
      </w:r>
    </w:p>
    <w:p w14:paraId="4E7CEF88">
      <w:pPr>
        <w:autoSpaceDE w:val="0"/>
        <w:autoSpaceDN w:val="0"/>
        <w:adjustRightInd w:val="0"/>
        <w:spacing w:line="360" w:lineRule="auto"/>
        <w:ind w:right="-20"/>
        <w:rPr>
          <w:color w:val="auto"/>
          <w:highlight w:val="none"/>
        </w:rPr>
      </w:pPr>
      <w:r>
        <w:rPr>
          <w:rFonts w:hint="eastAsia" w:eastAsia="仿宋"/>
          <w:color w:val="auto"/>
          <w:kern w:val="0"/>
          <w:sz w:val="28"/>
          <w:szCs w:val="28"/>
          <w:highlight w:val="none"/>
        </w:rPr>
        <w:t xml:space="preserve">                                   </w:t>
      </w:r>
      <w:r>
        <w:rPr>
          <w:rFonts w:eastAsia="仿宋"/>
          <w:color w:val="auto"/>
          <w:kern w:val="0"/>
          <w:sz w:val="28"/>
          <w:szCs w:val="28"/>
          <w:highlight w:val="none"/>
        </w:rPr>
        <w:t>年</w:t>
      </w:r>
      <w:r>
        <w:rPr>
          <w:rFonts w:hint="eastAsia" w:eastAsia="仿宋"/>
          <w:color w:val="auto"/>
          <w:kern w:val="0"/>
          <w:sz w:val="28"/>
          <w:szCs w:val="28"/>
          <w:highlight w:val="none"/>
        </w:rPr>
        <w:t xml:space="preserve">    </w:t>
      </w:r>
      <w:r>
        <w:rPr>
          <w:rFonts w:eastAsia="仿宋"/>
          <w:color w:val="auto"/>
          <w:kern w:val="0"/>
          <w:sz w:val="28"/>
          <w:szCs w:val="28"/>
          <w:highlight w:val="none"/>
        </w:rPr>
        <w:t>月</w:t>
      </w:r>
      <w:r>
        <w:rPr>
          <w:rFonts w:hint="eastAsia" w:eastAsia="仿宋"/>
          <w:color w:val="auto"/>
          <w:kern w:val="0"/>
          <w:sz w:val="28"/>
          <w:szCs w:val="28"/>
          <w:highlight w:val="none"/>
        </w:rPr>
        <w:t xml:space="preserve">    </w:t>
      </w:r>
      <w:r>
        <w:rPr>
          <w:rFonts w:eastAsia="仿宋"/>
          <w:color w:val="auto"/>
          <w:kern w:val="0"/>
          <w:sz w:val="28"/>
          <w:szCs w:val="28"/>
          <w:highlight w:val="none"/>
        </w:rPr>
        <w:t>日</w:t>
      </w:r>
    </w:p>
    <w:p w14:paraId="4BD905EF">
      <w:pPr>
        <w:pStyle w:val="2"/>
        <w:rPr>
          <w:rFonts w:ascii="Times New Roman" w:eastAsia="方正小标宋_GBK" w:cs="Times New Roman"/>
          <w:b w:val="0"/>
          <w:color w:val="auto"/>
          <w:kern w:val="2"/>
          <w:sz w:val="28"/>
          <w:szCs w:val="28"/>
          <w:highlight w:val="none"/>
        </w:rPr>
      </w:pPr>
    </w:p>
    <w:p w14:paraId="64EE612F">
      <w:pPr>
        <w:rPr>
          <w:rFonts w:eastAsia="方正小标宋_GBK"/>
          <w:color w:val="auto"/>
          <w:sz w:val="28"/>
          <w:szCs w:val="28"/>
          <w:highlight w:val="none"/>
        </w:rPr>
      </w:pPr>
    </w:p>
    <w:p w14:paraId="77D2A31E">
      <w:pPr>
        <w:pStyle w:val="8"/>
        <w:ind w:firstLine="211"/>
        <w:rPr>
          <w:color w:val="auto"/>
          <w:highlight w:val="none"/>
        </w:rPr>
      </w:pPr>
    </w:p>
    <w:p w14:paraId="0854BDA7">
      <w:pPr>
        <w:pStyle w:val="2"/>
        <w:rPr>
          <w:rFonts w:ascii="Times New Roman" w:eastAsia="方正仿宋_GBK" w:cs="Times New Roman"/>
          <w:color w:val="auto"/>
          <w:sz w:val="32"/>
          <w:szCs w:val="32"/>
          <w:highlight w:val="none"/>
        </w:rPr>
      </w:pPr>
      <w:r>
        <w:rPr>
          <w:rFonts w:ascii="Times New Roman" w:eastAsia="方正小标宋_GBK" w:cs="Times New Roman"/>
          <w:b w:val="0"/>
          <w:color w:val="auto"/>
          <w:kern w:val="2"/>
          <w:sz w:val="28"/>
          <w:szCs w:val="28"/>
          <w:highlight w:val="none"/>
        </w:rPr>
        <w:t>附件三：</w:t>
      </w:r>
      <w:r>
        <w:rPr>
          <w:rFonts w:ascii="Times New Roman" w:eastAsia="方正仿宋_GBK" w:cs="Times New Roman"/>
          <w:color w:val="auto"/>
          <w:sz w:val="32"/>
          <w:szCs w:val="32"/>
          <w:highlight w:val="none"/>
        </w:rPr>
        <w:t>工程量清单（逐页加盖公章）</w:t>
      </w:r>
    </w:p>
    <w:p w14:paraId="67E68426">
      <w:pPr>
        <w:pStyle w:val="2"/>
        <w:rPr>
          <w:rFonts w:ascii="Times New Roman" w:eastAsia="方正仿宋_GBK" w:cs="Times New Roman"/>
          <w:color w:val="auto"/>
          <w:sz w:val="32"/>
          <w:szCs w:val="32"/>
          <w:highlight w:val="none"/>
        </w:rPr>
      </w:pPr>
    </w:p>
    <w:p w14:paraId="213BA6A0">
      <w:pPr>
        <w:pStyle w:val="2"/>
        <w:rPr>
          <w:rFonts w:ascii="Times New Roman" w:eastAsia="方正仿宋_GBK" w:cs="Times New Roman"/>
          <w:color w:val="auto"/>
          <w:sz w:val="32"/>
          <w:szCs w:val="32"/>
          <w:highlight w:val="none"/>
        </w:rPr>
      </w:pPr>
    </w:p>
    <w:p w14:paraId="58627A58">
      <w:pPr>
        <w:pStyle w:val="2"/>
        <w:rPr>
          <w:rFonts w:ascii="Times New Roman" w:eastAsia="方正仿宋_GBK" w:cs="Times New Roman"/>
          <w:color w:val="auto"/>
          <w:sz w:val="32"/>
          <w:szCs w:val="32"/>
          <w:highlight w:val="none"/>
        </w:rPr>
      </w:pPr>
    </w:p>
    <w:p w14:paraId="455C20A1">
      <w:pPr>
        <w:pStyle w:val="2"/>
        <w:rPr>
          <w:rFonts w:ascii="Times New Roman" w:eastAsia="方正仿宋_GBK" w:cs="Times New Roman"/>
          <w:color w:val="auto"/>
          <w:sz w:val="32"/>
          <w:szCs w:val="32"/>
          <w:highlight w:val="none"/>
        </w:rPr>
      </w:pPr>
    </w:p>
    <w:p w14:paraId="4F36471F">
      <w:pPr>
        <w:pStyle w:val="2"/>
        <w:rPr>
          <w:rFonts w:ascii="Times New Roman" w:eastAsia="方正仿宋_GBK" w:cs="Times New Roman"/>
          <w:color w:val="auto"/>
          <w:sz w:val="32"/>
          <w:szCs w:val="32"/>
          <w:highlight w:val="none"/>
        </w:rPr>
      </w:pPr>
    </w:p>
    <w:p w14:paraId="4DB1D068">
      <w:pPr>
        <w:pStyle w:val="2"/>
        <w:rPr>
          <w:rFonts w:ascii="Times New Roman" w:eastAsia="方正仿宋_GBK" w:cs="Times New Roman"/>
          <w:color w:val="auto"/>
          <w:sz w:val="32"/>
          <w:szCs w:val="32"/>
          <w:highlight w:val="none"/>
        </w:rPr>
      </w:pPr>
    </w:p>
    <w:p w14:paraId="2259B274">
      <w:pPr>
        <w:pStyle w:val="2"/>
        <w:rPr>
          <w:rFonts w:ascii="Times New Roman" w:eastAsia="方正仿宋_GBK" w:cs="Times New Roman"/>
          <w:color w:val="auto"/>
          <w:sz w:val="32"/>
          <w:szCs w:val="32"/>
          <w:highlight w:val="none"/>
        </w:rPr>
      </w:pPr>
    </w:p>
    <w:p w14:paraId="367CECE8">
      <w:pPr>
        <w:pStyle w:val="2"/>
        <w:rPr>
          <w:rFonts w:ascii="Times New Roman" w:eastAsia="方正仿宋_GBK" w:cs="Times New Roman"/>
          <w:color w:val="auto"/>
          <w:sz w:val="32"/>
          <w:szCs w:val="32"/>
          <w:highlight w:val="none"/>
        </w:rPr>
      </w:pPr>
    </w:p>
    <w:p w14:paraId="48158284">
      <w:pPr>
        <w:pStyle w:val="2"/>
        <w:rPr>
          <w:rFonts w:ascii="Times New Roman" w:eastAsia="方正仿宋_GBK" w:cs="Times New Roman"/>
          <w:color w:val="auto"/>
          <w:sz w:val="32"/>
          <w:szCs w:val="32"/>
          <w:highlight w:val="none"/>
        </w:rPr>
      </w:pPr>
    </w:p>
    <w:p w14:paraId="14AF6350">
      <w:pPr>
        <w:pStyle w:val="2"/>
        <w:rPr>
          <w:rFonts w:ascii="Times New Roman" w:eastAsia="方正仿宋_GBK" w:cs="Times New Roman"/>
          <w:color w:val="auto"/>
          <w:sz w:val="32"/>
          <w:szCs w:val="32"/>
          <w:highlight w:val="none"/>
        </w:rPr>
      </w:pPr>
    </w:p>
    <w:p w14:paraId="5DFE1FA9">
      <w:pPr>
        <w:pStyle w:val="2"/>
        <w:rPr>
          <w:rFonts w:ascii="Times New Roman" w:eastAsia="方正仿宋_GBK" w:cs="Times New Roman"/>
          <w:color w:val="auto"/>
          <w:sz w:val="32"/>
          <w:szCs w:val="32"/>
          <w:highlight w:val="none"/>
        </w:rPr>
      </w:pPr>
    </w:p>
    <w:p w14:paraId="071066E9">
      <w:pPr>
        <w:pStyle w:val="2"/>
        <w:rPr>
          <w:rFonts w:ascii="Times New Roman" w:eastAsia="方正仿宋_GBK" w:cs="Times New Roman"/>
          <w:color w:val="auto"/>
          <w:sz w:val="32"/>
          <w:szCs w:val="32"/>
          <w:highlight w:val="none"/>
        </w:rPr>
      </w:pPr>
    </w:p>
    <w:p w14:paraId="22A867EE">
      <w:pPr>
        <w:pStyle w:val="2"/>
        <w:rPr>
          <w:rFonts w:ascii="Times New Roman" w:eastAsia="方正仿宋_GBK" w:cs="Times New Roman"/>
          <w:color w:val="auto"/>
          <w:sz w:val="32"/>
          <w:szCs w:val="32"/>
          <w:highlight w:val="none"/>
        </w:rPr>
      </w:pPr>
    </w:p>
    <w:p w14:paraId="5FE77682">
      <w:pPr>
        <w:pStyle w:val="2"/>
        <w:rPr>
          <w:rFonts w:ascii="Times New Roman" w:eastAsia="方正仿宋_GBK" w:cs="Times New Roman"/>
          <w:color w:val="auto"/>
          <w:sz w:val="32"/>
          <w:szCs w:val="32"/>
          <w:highlight w:val="none"/>
        </w:rPr>
      </w:pPr>
    </w:p>
    <w:p w14:paraId="2998FEE6">
      <w:pPr>
        <w:rPr>
          <w:rFonts w:eastAsia="方正仿宋_GBK"/>
          <w:color w:val="auto"/>
          <w:sz w:val="32"/>
          <w:szCs w:val="32"/>
          <w:highlight w:val="none"/>
        </w:rPr>
      </w:pPr>
    </w:p>
    <w:p w14:paraId="52128F25">
      <w:pPr>
        <w:pStyle w:val="4"/>
        <w:rPr>
          <w:rFonts w:eastAsia="方正仿宋_GBK"/>
          <w:color w:val="auto"/>
          <w:sz w:val="32"/>
          <w:szCs w:val="32"/>
          <w:highlight w:val="none"/>
        </w:rPr>
      </w:pPr>
    </w:p>
    <w:p w14:paraId="6EF76035">
      <w:pPr>
        <w:pStyle w:val="4"/>
        <w:rPr>
          <w:rFonts w:eastAsia="方正仿宋_GBK"/>
          <w:color w:val="auto"/>
          <w:sz w:val="32"/>
          <w:szCs w:val="32"/>
          <w:highlight w:val="none"/>
        </w:rPr>
      </w:pPr>
    </w:p>
    <w:p w14:paraId="5AF5D25E">
      <w:pPr>
        <w:pStyle w:val="4"/>
        <w:jc w:val="left"/>
        <w:rPr>
          <w:rFonts w:hint="eastAsia" w:eastAsia="方正小标宋_GBK"/>
          <w:b w:val="0"/>
          <w:color w:val="auto"/>
          <w:sz w:val="28"/>
          <w:szCs w:val="28"/>
          <w:highlight w:val="none"/>
          <w:lang w:val="en-US" w:eastAsia="zh-CN"/>
        </w:rPr>
      </w:pPr>
      <w:r>
        <w:rPr>
          <w:rFonts w:ascii="Times New Roman" w:eastAsia="方正小标宋_GBK" w:cs="Times New Roman"/>
          <w:b w:val="0"/>
          <w:color w:val="auto"/>
          <w:kern w:val="2"/>
          <w:sz w:val="28"/>
          <w:szCs w:val="28"/>
          <w:highlight w:val="none"/>
        </w:rPr>
        <w:t>附件四</w:t>
      </w:r>
      <w:r>
        <w:rPr>
          <w:rFonts w:eastAsia="方正小标宋_GBK"/>
          <w:b w:val="0"/>
          <w:color w:val="auto"/>
          <w:sz w:val="28"/>
          <w:szCs w:val="28"/>
          <w:highlight w:val="none"/>
        </w:rPr>
        <w:t>：</w:t>
      </w:r>
      <w:r>
        <w:rPr>
          <w:rFonts w:hint="eastAsia" w:eastAsia="方正小标宋_GBK"/>
          <w:b w:val="0"/>
          <w:color w:val="auto"/>
          <w:sz w:val="28"/>
          <w:szCs w:val="28"/>
          <w:highlight w:val="none"/>
          <w:lang w:val="en-US" w:eastAsia="zh-CN"/>
        </w:rPr>
        <w:t>施工图</w:t>
      </w:r>
    </w:p>
    <w:p w14:paraId="316133E0">
      <w:pPr>
        <w:pStyle w:val="4"/>
        <w:jc w:val="left"/>
        <w:rPr>
          <w:rFonts w:hint="eastAsia" w:eastAsia="方正小标宋_GBK"/>
          <w:b w:val="0"/>
          <w:color w:val="auto"/>
          <w:sz w:val="28"/>
          <w:szCs w:val="28"/>
          <w:highlight w:val="none"/>
          <w:lang w:val="en-US" w:eastAsia="zh-CN"/>
        </w:rPr>
      </w:pPr>
    </w:p>
    <w:p w14:paraId="0A907573">
      <w:pPr>
        <w:pStyle w:val="4"/>
        <w:jc w:val="left"/>
        <w:rPr>
          <w:rFonts w:hint="eastAsia" w:eastAsia="方正小标宋_GBK"/>
          <w:b w:val="0"/>
          <w:color w:val="auto"/>
          <w:sz w:val="28"/>
          <w:szCs w:val="28"/>
          <w:highlight w:val="none"/>
          <w:lang w:val="en-US" w:eastAsia="zh-CN"/>
        </w:rPr>
      </w:pPr>
    </w:p>
    <w:p w14:paraId="65CC0AB0">
      <w:pPr>
        <w:pStyle w:val="4"/>
        <w:jc w:val="left"/>
        <w:rPr>
          <w:rFonts w:hint="eastAsia" w:eastAsia="方正小标宋_GBK"/>
          <w:b w:val="0"/>
          <w:color w:val="auto"/>
          <w:sz w:val="28"/>
          <w:szCs w:val="28"/>
          <w:highlight w:val="none"/>
          <w:lang w:val="en-US" w:eastAsia="zh-CN"/>
        </w:rPr>
      </w:pPr>
    </w:p>
    <w:p w14:paraId="152504BE">
      <w:pPr>
        <w:pStyle w:val="4"/>
        <w:jc w:val="left"/>
        <w:rPr>
          <w:rFonts w:hint="eastAsia" w:eastAsia="方正小标宋_GBK"/>
          <w:b w:val="0"/>
          <w:color w:val="auto"/>
          <w:sz w:val="28"/>
          <w:szCs w:val="28"/>
          <w:highlight w:val="none"/>
          <w:lang w:val="en-US" w:eastAsia="zh-CN"/>
        </w:rPr>
      </w:pPr>
    </w:p>
    <w:p w14:paraId="779EB802">
      <w:pPr>
        <w:pStyle w:val="4"/>
        <w:jc w:val="left"/>
        <w:rPr>
          <w:rFonts w:hint="eastAsia" w:eastAsia="方正小标宋_GBK"/>
          <w:b w:val="0"/>
          <w:color w:val="auto"/>
          <w:sz w:val="28"/>
          <w:szCs w:val="28"/>
          <w:highlight w:val="none"/>
          <w:lang w:val="en-US" w:eastAsia="zh-CN"/>
        </w:rPr>
      </w:pPr>
    </w:p>
    <w:p w14:paraId="46879ABD">
      <w:pPr>
        <w:pStyle w:val="4"/>
        <w:jc w:val="left"/>
        <w:rPr>
          <w:rFonts w:hint="eastAsia" w:eastAsia="方正小标宋_GBK"/>
          <w:b w:val="0"/>
          <w:color w:val="auto"/>
          <w:sz w:val="28"/>
          <w:szCs w:val="28"/>
          <w:highlight w:val="none"/>
          <w:lang w:val="en-US" w:eastAsia="zh-CN"/>
        </w:rPr>
      </w:pPr>
    </w:p>
    <w:p w14:paraId="12CB9F98">
      <w:pPr>
        <w:pStyle w:val="4"/>
        <w:jc w:val="left"/>
        <w:rPr>
          <w:rFonts w:hint="eastAsia" w:eastAsia="方正小标宋_GBK"/>
          <w:b w:val="0"/>
          <w:color w:val="auto"/>
          <w:sz w:val="28"/>
          <w:szCs w:val="28"/>
          <w:highlight w:val="none"/>
          <w:lang w:val="en-US" w:eastAsia="zh-CN"/>
        </w:rPr>
      </w:pPr>
    </w:p>
    <w:p w14:paraId="5BE12103">
      <w:pPr>
        <w:pStyle w:val="4"/>
        <w:jc w:val="left"/>
        <w:rPr>
          <w:rFonts w:hint="eastAsia" w:eastAsia="方正小标宋_GBK"/>
          <w:b w:val="0"/>
          <w:color w:val="auto"/>
          <w:sz w:val="28"/>
          <w:szCs w:val="28"/>
          <w:highlight w:val="none"/>
          <w:lang w:val="en-US" w:eastAsia="zh-CN"/>
        </w:rPr>
      </w:pPr>
    </w:p>
    <w:p w14:paraId="10E98DAD">
      <w:pPr>
        <w:pStyle w:val="4"/>
        <w:jc w:val="left"/>
        <w:rPr>
          <w:rFonts w:hint="eastAsia" w:eastAsia="方正小标宋_GBK"/>
          <w:b w:val="0"/>
          <w:color w:val="auto"/>
          <w:sz w:val="28"/>
          <w:szCs w:val="28"/>
          <w:highlight w:val="none"/>
          <w:lang w:val="en-US" w:eastAsia="zh-CN"/>
        </w:rPr>
      </w:pPr>
    </w:p>
    <w:p w14:paraId="00AD2344">
      <w:pPr>
        <w:pStyle w:val="4"/>
        <w:jc w:val="left"/>
        <w:rPr>
          <w:rFonts w:hint="eastAsia" w:eastAsia="方正小标宋_GBK"/>
          <w:b w:val="0"/>
          <w:color w:val="auto"/>
          <w:sz w:val="28"/>
          <w:szCs w:val="28"/>
          <w:highlight w:val="none"/>
          <w:lang w:val="en-US" w:eastAsia="zh-CN"/>
        </w:rPr>
      </w:pPr>
    </w:p>
    <w:p w14:paraId="15A3A9F9">
      <w:pPr>
        <w:pStyle w:val="4"/>
        <w:jc w:val="left"/>
        <w:rPr>
          <w:rFonts w:hint="eastAsia" w:eastAsia="方正小标宋_GBK"/>
          <w:b w:val="0"/>
          <w:color w:val="auto"/>
          <w:sz w:val="28"/>
          <w:szCs w:val="28"/>
          <w:highlight w:val="none"/>
          <w:lang w:val="en-US" w:eastAsia="zh-CN"/>
        </w:rPr>
      </w:pPr>
    </w:p>
    <w:p w14:paraId="6F6B61A3">
      <w:pPr>
        <w:pStyle w:val="4"/>
        <w:jc w:val="left"/>
        <w:rPr>
          <w:rFonts w:hint="eastAsia" w:eastAsia="方正小标宋_GBK"/>
          <w:b w:val="0"/>
          <w:color w:val="auto"/>
          <w:sz w:val="28"/>
          <w:szCs w:val="28"/>
          <w:highlight w:val="none"/>
          <w:lang w:val="en-US" w:eastAsia="zh-CN"/>
        </w:rPr>
      </w:pPr>
    </w:p>
    <w:p w14:paraId="7D363291">
      <w:pPr>
        <w:pStyle w:val="4"/>
        <w:jc w:val="left"/>
        <w:rPr>
          <w:rFonts w:hint="eastAsia" w:eastAsia="方正小标宋_GBK"/>
          <w:b w:val="0"/>
          <w:color w:val="auto"/>
          <w:sz w:val="28"/>
          <w:szCs w:val="28"/>
          <w:highlight w:val="none"/>
          <w:lang w:val="en-US" w:eastAsia="zh-CN"/>
        </w:rPr>
      </w:pPr>
    </w:p>
    <w:p w14:paraId="3AEFC205">
      <w:pPr>
        <w:pStyle w:val="4"/>
        <w:jc w:val="left"/>
        <w:rPr>
          <w:rFonts w:hint="eastAsia" w:eastAsia="方正小标宋_GBK"/>
          <w:b w:val="0"/>
          <w:color w:val="auto"/>
          <w:sz w:val="28"/>
          <w:szCs w:val="28"/>
          <w:highlight w:val="none"/>
          <w:lang w:val="en-US" w:eastAsia="zh-CN"/>
        </w:rPr>
      </w:pPr>
    </w:p>
    <w:p w14:paraId="7031FBF1">
      <w:pPr>
        <w:pStyle w:val="4"/>
        <w:jc w:val="left"/>
        <w:rPr>
          <w:rFonts w:hint="eastAsia" w:eastAsia="方正小标宋_GBK"/>
          <w:b w:val="0"/>
          <w:color w:val="auto"/>
          <w:sz w:val="28"/>
          <w:szCs w:val="28"/>
          <w:highlight w:val="none"/>
          <w:lang w:val="en-US" w:eastAsia="zh-CN"/>
        </w:rPr>
      </w:pPr>
    </w:p>
    <w:p w14:paraId="2E79C57F">
      <w:pPr>
        <w:pStyle w:val="4"/>
        <w:jc w:val="left"/>
        <w:rPr>
          <w:rFonts w:hint="eastAsia" w:eastAsia="方正小标宋_GBK"/>
          <w:b w:val="0"/>
          <w:color w:val="auto"/>
          <w:sz w:val="28"/>
          <w:szCs w:val="28"/>
          <w:highlight w:val="none"/>
          <w:lang w:val="en-US" w:eastAsia="zh-CN"/>
        </w:rPr>
      </w:pPr>
    </w:p>
    <w:p w14:paraId="4B0AD3BD">
      <w:pPr>
        <w:pStyle w:val="4"/>
        <w:jc w:val="left"/>
        <w:rPr>
          <w:rFonts w:hint="eastAsia" w:eastAsia="方正小标宋_GBK"/>
          <w:b w:val="0"/>
          <w:color w:val="auto"/>
          <w:sz w:val="28"/>
          <w:szCs w:val="28"/>
          <w:highlight w:val="none"/>
          <w:lang w:val="en-US" w:eastAsia="zh-CN"/>
        </w:rPr>
      </w:pPr>
    </w:p>
    <w:p w14:paraId="1F9FA835">
      <w:pPr>
        <w:pStyle w:val="4"/>
        <w:jc w:val="left"/>
        <w:rPr>
          <w:rFonts w:hint="eastAsia" w:eastAsia="方正小标宋_GBK"/>
          <w:b w:val="0"/>
          <w:color w:val="auto"/>
          <w:sz w:val="28"/>
          <w:szCs w:val="28"/>
          <w:highlight w:val="none"/>
          <w:lang w:val="en-US" w:eastAsia="zh-CN"/>
        </w:rPr>
      </w:pPr>
    </w:p>
    <w:p w14:paraId="3B612648">
      <w:pPr>
        <w:pStyle w:val="4"/>
        <w:jc w:val="left"/>
        <w:rPr>
          <w:rFonts w:hint="eastAsia" w:eastAsia="方正小标宋_GBK"/>
          <w:b w:val="0"/>
          <w:color w:val="auto"/>
          <w:sz w:val="28"/>
          <w:szCs w:val="28"/>
          <w:highlight w:val="none"/>
          <w:lang w:val="en-US" w:eastAsia="zh-CN"/>
        </w:rPr>
      </w:pPr>
    </w:p>
    <w:p w14:paraId="136CD3DC">
      <w:pPr>
        <w:pStyle w:val="4"/>
        <w:jc w:val="left"/>
        <w:rPr>
          <w:rFonts w:hint="eastAsia" w:eastAsia="方正小标宋_GBK"/>
          <w:b w:val="0"/>
          <w:color w:val="auto"/>
          <w:sz w:val="28"/>
          <w:szCs w:val="28"/>
          <w:highlight w:val="none"/>
          <w:lang w:val="en-US" w:eastAsia="zh-CN"/>
        </w:rPr>
      </w:pPr>
    </w:p>
    <w:p w14:paraId="6DA823A8">
      <w:pPr>
        <w:pStyle w:val="4"/>
        <w:jc w:val="left"/>
        <w:rPr>
          <w:rFonts w:hint="eastAsia" w:eastAsia="方正小标宋_GBK"/>
          <w:b w:val="0"/>
          <w:color w:val="auto"/>
          <w:sz w:val="28"/>
          <w:szCs w:val="28"/>
          <w:highlight w:val="none"/>
          <w:lang w:val="en-US" w:eastAsia="zh-CN"/>
        </w:rPr>
      </w:pPr>
    </w:p>
    <w:p w14:paraId="2D1FA6D0">
      <w:pPr>
        <w:pStyle w:val="4"/>
        <w:jc w:val="left"/>
        <w:rPr>
          <w:rFonts w:hint="eastAsia" w:eastAsia="方正小标宋_GBK"/>
          <w:b w:val="0"/>
          <w:color w:val="auto"/>
          <w:sz w:val="28"/>
          <w:szCs w:val="28"/>
          <w:highlight w:val="none"/>
          <w:lang w:val="en-US" w:eastAsia="zh-CN"/>
        </w:rPr>
      </w:pPr>
    </w:p>
    <w:p w14:paraId="00C92464">
      <w:pPr>
        <w:pStyle w:val="4"/>
        <w:jc w:val="left"/>
        <w:rPr>
          <w:rFonts w:hint="eastAsia" w:eastAsia="方正小标宋_GBK"/>
          <w:b w:val="0"/>
          <w:color w:val="auto"/>
          <w:sz w:val="28"/>
          <w:szCs w:val="28"/>
          <w:highlight w:val="none"/>
          <w:lang w:val="en-US" w:eastAsia="zh-CN"/>
        </w:rPr>
      </w:pPr>
    </w:p>
    <w:p w14:paraId="76ECDB8D">
      <w:pPr>
        <w:pStyle w:val="4"/>
        <w:jc w:val="left"/>
        <w:rPr>
          <w:rFonts w:hint="eastAsia" w:eastAsia="方正小标宋_GBK"/>
          <w:b w:val="0"/>
          <w:color w:val="auto"/>
          <w:sz w:val="28"/>
          <w:szCs w:val="28"/>
          <w:highlight w:val="none"/>
          <w:lang w:val="en-US" w:eastAsia="zh-CN"/>
        </w:rPr>
      </w:pPr>
    </w:p>
    <w:p w14:paraId="08DCE7A0">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auto"/>
          <w:sz w:val="28"/>
          <w:szCs w:val="28"/>
          <w:highlight w:val="none"/>
          <w:lang w:val="en-US" w:eastAsia="zh-CN"/>
        </w:rPr>
        <w:t>附件五：</w:t>
      </w:r>
      <w:r>
        <w:rPr>
          <w:rFonts w:hint="eastAsia" w:ascii="宋体" w:hAnsi="宋体"/>
          <w:color w:val="auto"/>
          <w:sz w:val="21"/>
          <w:szCs w:val="21"/>
          <w:highlight w:val="none"/>
        </w:rPr>
        <w:t>纸质投标保函</w:t>
      </w:r>
    </w:p>
    <w:p w14:paraId="02ED62CB">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6DF23E37">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218355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56EEE1D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107FD72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5B6EC32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3E4A858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6CDEE3B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194535A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14:paraId="764847E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14:paraId="4D73F71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205A9EA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790EF72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14:paraId="3BBC3AEE">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14:paraId="53AEB24B">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14:paraId="1A61D659">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14:paraId="2DA98970">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14:paraId="6B3BDDA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14:paraId="6ADC1DEF">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7BFC3E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4F010B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078801D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14:paraId="2B5B89B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14:paraId="0C3ECA3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14:paraId="169EF07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14:paraId="094FDD1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14:paraId="3924645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14:paraId="1607A7D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4163D25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58662FC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3ED6EC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14:paraId="5C52561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14:paraId="5197F385">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14:paraId="0BA63B6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14:paraId="54E2B35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14:paraId="5B9BCBF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4F01A30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412D4A8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368A0D7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2D49BB30">
      <w:pPr>
        <w:pStyle w:val="4"/>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14:paraId="4CEEE9E3">
      <w:pPr>
        <w:pStyle w:val="4"/>
        <w:jc w:val="left"/>
        <w:rPr>
          <w:rFonts w:hint="eastAsia" w:eastAsia="方正小标宋_GBK"/>
          <w:b w:val="0"/>
          <w:color w:val="auto"/>
          <w:sz w:val="28"/>
          <w:szCs w:val="28"/>
          <w:highlight w:val="none"/>
          <w:lang w:val="en-US" w:eastAsia="zh-CN"/>
        </w:rPr>
      </w:pPr>
    </w:p>
    <w:p w14:paraId="143F5897">
      <w:pPr>
        <w:pStyle w:val="4"/>
        <w:jc w:val="left"/>
        <w:rPr>
          <w:rFonts w:hint="eastAsia" w:eastAsia="方正小标宋_GBK"/>
          <w:b w:val="0"/>
          <w:color w:val="auto"/>
          <w:sz w:val="28"/>
          <w:szCs w:val="28"/>
          <w:highlight w:val="none"/>
          <w:lang w:val="en-US" w:eastAsia="zh-CN"/>
        </w:rPr>
      </w:pPr>
    </w:p>
    <w:p w14:paraId="47F14FB9">
      <w:pPr>
        <w:pStyle w:val="4"/>
        <w:jc w:val="left"/>
        <w:rPr>
          <w:rFonts w:hint="eastAsia" w:eastAsia="方正小标宋_GBK"/>
          <w:b w:val="0"/>
          <w:color w:val="auto"/>
          <w:sz w:val="28"/>
          <w:szCs w:val="28"/>
          <w:highlight w:val="none"/>
          <w:lang w:val="en-US" w:eastAsia="zh-CN"/>
        </w:rPr>
      </w:pPr>
    </w:p>
    <w:p w14:paraId="611F2611">
      <w:pPr>
        <w:pStyle w:val="4"/>
        <w:jc w:val="left"/>
        <w:rPr>
          <w:rFonts w:hint="eastAsia" w:eastAsia="方正小标宋_GBK"/>
          <w:b w:val="0"/>
          <w:color w:val="auto"/>
          <w:sz w:val="28"/>
          <w:szCs w:val="28"/>
          <w:highlight w:val="none"/>
          <w:lang w:val="en-US" w:eastAsia="zh-CN"/>
        </w:rPr>
      </w:pPr>
    </w:p>
    <w:p w14:paraId="7377BEBB">
      <w:pPr>
        <w:pStyle w:val="4"/>
        <w:jc w:val="left"/>
        <w:rPr>
          <w:rFonts w:hint="eastAsia" w:eastAsia="方正小标宋_GBK"/>
          <w:b w:val="0"/>
          <w:color w:val="auto"/>
          <w:sz w:val="28"/>
          <w:szCs w:val="28"/>
          <w:highlight w:val="none"/>
          <w:lang w:val="en-US" w:eastAsia="zh-CN"/>
        </w:rPr>
      </w:pPr>
    </w:p>
    <w:p w14:paraId="20B246B6">
      <w:pPr>
        <w:pStyle w:val="4"/>
        <w:jc w:val="left"/>
        <w:rPr>
          <w:rFonts w:hint="eastAsia" w:eastAsia="方正小标宋_GBK"/>
          <w:b w:val="0"/>
          <w:color w:val="auto"/>
          <w:sz w:val="28"/>
          <w:szCs w:val="28"/>
          <w:highlight w:val="none"/>
          <w:lang w:val="en-US" w:eastAsia="zh-CN"/>
        </w:rPr>
      </w:pPr>
    </w:p>
    <w:p w14:paraId="1D05BD44">
      <w:pPr>
        <w:pStyle w:val="4"/>
        <w:jc w:val="left"/>
        <w:rPr>
          <w:rFonts w:hint="eastAsia" w:eastAsia="方正小标宋_GBK"/>
          <w:b w:val="0"/>
          <w:color w:val="auto"/>
          <w:sz w:val="28"/>
          <w:szCs w:val="28"/>
          <w:highlight w:val="none"/>
          <w:lang w:val="en-US" w:eastAsia="zh-CN"/>
        </w:rPr>
      </w:pPr>
    </w:p>
    <w:p w14:paraId="6ED67CC2">
      <w:pPr>
        <w:pStyle w:val="4"/>
        <w:jc w:val="left"/>
        <w:rPr>
          <w:rFonts w:hint="eastAsia" w:eastAsia="方正小标宋_GBK"/>
          <w:b w:val="0"/>
          <w:color w:val="auto"/>
          <w:sz w:val="28"/>
          <w:szCs w:val="28"/>
          <w:highlight w:val="none"/>
          <w:lang w:val="en-US" w:eastAsia="zh-CN"/>
        </w:rPr>
      </w:pPr>
    </w:p>
    <w:p w14:paraId="0BF53D06">
      <w:pPr>
        <w:pStyle w:val="4"/>
        <w:jc w:val="left"/>
        <w:rPr>
          <w:rFonts w:hint="eastAsia" w:eastAsia="方正小标宋_GBK"/>
          <w:b w:val="0"/>
          <w:color w:val="auto"/>
          <w:sz w:val="28"/>
          <w:szCs w:val="28"/>
          <w:highlight w:val="none"/>
          <w:lang w:val="en-US" w:eastAsia="zh-CN"/>
        </w:rPr>
      </w:pPr>
    </w:p>
    <w:p w14:paraId="61794BDC">
      <w:pPr>
        <w:pStyle w:val="4"/>
        <w:jc w:val="left"/>
        <w:rPr>
          <w:rFonts w:hint="eastAsia" w:eastAsia="方正小标宋_GBK"/>
          <w:b w:val="0"/>
          <w:color w:val="auto"/>
          <w:sz w:val="28"/>
          <w:szCs w:val="28"/>
          <w:highlight w:val="none"/>
          <w:lang w:val="en-US" w:eastAsia="zh-CN"/>
        </w:rPr>
      </w:pPr>
    </w:p>
    <w:p w14:paraId="2527BCB7">
      <w:pPr>
        <w:pStyle w:val="4"/>
        <w:jc w:val="left"/>
        <w:rPr>
          <w:rFonts w:hint="eastAsia" w:eastAsia="方正小标宋_GBK"/>
          <w:b w:val="0"/>
          <w:color w:val="auto"/>
          <w:sz w:val="28"/>
          <w:szCs w:val="28"/>
          <w:highlight w:val="none"/>
          <w:lang w:val="en-US" w:eastAsia="zh-CN"/>
        </w:rPr>
      </w:pPr>
    </w:p>
    <w:p w14:paraId="6225C391">
      <w:pPr>
        <w:pStyle w:val="4"/>
        <w:jc w:val="left"/>
        <w:rPr>
          <w:rFonts w:eastAsia="方正小标宋_GBK"/>
          <w:b w:val="0"/>
          <w:color w:val="auto"/>
          <w:sz w:val="28"/>
          <w:szCs w:val="28"/>
          <w:highlight w:val="none"/>
        </w:rPr>
      </w:pPr>
      <w:r>
        <w:rPr>
          <w:rFonts w:hint="eastAsia" w:eastAsia="方正小标宋_GBK"/>
          <w:b w:val="0"/>
          <w:color w:val="auto"/>
          <w:sz w:val="28"/>
          <w:szCs w:val="28"/>
          <w:highlight w:val="none"/>
          <w:lang w:val="en-US" w:eastAsia="zh-CN"/>
        </w:rPr>
        <w:t>附件六：</w:t>
      </w:r>
      <w:r>
        <w:rPr>
          <w:rFonts w:eastAsia="方正小标宋_GBK"/>
          <w:b w:val="0"/>
          <w:color w:val="auto"/>
          <w:sz w:val="28"/>
          <w:szCs w:val="28"/>
          <w:highlight w:val="none"/>
        </w:rPr>
        <w:t>合同</w:t>
      </w:r>
    </w:p>
    <w:p w14:paraId="366EC754">
      <w:pPr>
        <w:pStyle w:val="2"/>
        <w:rPr>
          <w:rFonts w:ascii="Times New Roman" w:eastAsia="方正小标宋_GBK" w:cs="Times New Roman"/>
          <w:b w:val="0"/>
          <w:color w:val="auto"/>
          <w:kern w:val="2"/>
          <w:sz w:val="28"/>
          <w:szCs w:val="28"/>
          <w:highlight w:val="none"/>
        </w:rPr>
      </w:pPr>
    </w:p>
    <w:p w14:paraId="6F12591E">
      <w:pPr>
        <w:spacing w:line="800" w:lineRule="exact"/>
        <w:jc w:val="center"/>
        <w:rPr>
          <w:bCs/>
          <w:color w:val="auto"/>
          <w:sz w:val="36"/>
          <w:szCs w:val="36"/>
          <w:highlight w:val="none"/>
        </w:rPr>
      </w:pPr>
      <w:r>
        <w:rPr>
          <w:bCs/>
          <w:color w:val="auto"/>
          <w:sz w:val="36"/>
          <w:szCs w:val="36"/>
          <w:highlight w:val="none"/>
        </w:rPr>
        <w:t>项目</w:t>
      </w:r>
    </w:p>
    <w:p w14:paraId="634CE77E">
      <w:pPr>
        <w:spacing w:line="800" w:lineRule="exact"/>
        <w:jc w:val="center"/>
        <w:rPr>
          <w:bCs/>
          <w:color w:val="auto"/>
          <w:sz w:val="36"/>
          <w:szCs w:val="36"/>
          <w:highlight w:val="none"/>
        </w:rPr>
      </w:pPr>
    </w:p>
    <w:p w14:paraId="4AEB7B27">
      <w:pPr>
        <w:spacing w:line="2000" w:lineRule="exact"/>
        <w:jc w:val="center"/>
        <w:rPr>
          <w:bCs/>
          <w:color w:val="auto"/>
          <w:sz w:val="96"/>
          <w:szCs w:val="96"/>
          <w:highlight w:val="none"/>
        </w:rPr>
      </w:pPr>
      <w:r>
        <w:rPr>
          <w:bCs/>
          <w:color w:val="auto"/>
          <w:sz w:val="96"/>
          <w:szCs w:val="96"/>
          <w:highlight w:val="none"/>
        </w:rPr>
        <w:t>合</w:t>
      </w:r>
    </w:p>
    <w:p w14:paraId="2162008A">
      <w:pPr>
        <w:rPr>
          <w:bCs/>
          <w:color w:val="auto"/>
          <w:sz w:val="96"/>
          <w:szCs w:val="96"/>
          <w:highlight w:val="none"/>
        </w:rPr>
      </w:pPr>
    </w:p>
    <w:p w14:paraId="2AAC0D10">
      <w:pPr>
        <w:pStyle w:val="2"/>
        <w:rPr>
          <w:rFonts w:ascii="Times New Roman" w:cs="Times New Roman"/>
          <w:color w:val="auto"/>
          <w:highlight w:val="none"/>
        </w:rPr>
      </w:pPr>
    </w:p>
    <w:p w14:paraId="70B6D9A5">
      <w:pPr>
        <w:spacing w:line="2000" w:lineRule="exact"/>
        <w:jc w:val="center"/>
        <w:rPr>
          <w:rFonts w:eastAsia="仿宋"/>
          <w:bCs/>
          <w:color w:val="auto"/>
          <w:sz w:val="220"/>
          <w:szCs w:val="220"/>
          <w:highlight w:val="none"/>
        </w:rPr>
      </w:pPr>
      <w:r>
        <w:rPr>
          <w:bCs/>
          <w:color w:val="auto"/>
          <w:sz w:val="96"/>
          <w:szCs w:val="96"/>
          <w:highlight w:val="none"/>
        </w:rPr>
        <w:t>同</w:t>
      </w:r>
    </w:p>
    <w:p w14:paraId="0D54DB20">
      <w:pPr>
        <w:spacing w:line="500" w:lineRule="exact"/>
        <w:jc w:val="center"/>
        <w:rPr>
          <w:rFonts w:eastAsia="仿宋"/>
          <w:b/>
          <w:color w:val="auto"/>
          <w:sz w:val="44"/>
          <w:szCs w:val="44"/>
          <w:highlight w:val="none"/>
        </w:rPr>
      </w:pPr>
    </w:p>
    <w:p w14:paraId="543477A5">
      <w:pPr>
        <w:spacing w:line="500" w:lineRule="exact"/>
        <w:jc w:val="center"/>
        <w:rPr>
          <w:rFonts w:eastAsia="仿宋"/>
          <w:b/>
          <w:color w:val="auto"/>
          <w:sz w:val="44"/>
          <w:szCs w:val="44"/>
          <w:highlight w:val="none"/>
        </w:rPr>
      </w:pPr>
    </w:p>
    <w:p w14:paraId="224E7818">
      <w:pPr>
        <w:spacing w:line="600" w:lineRule="exact"/>
        <w:ind w:firstLine="1280" w:firstLineChars="400"/>
        <w:jc w:val="left"/>
        <w:rPr>
          <w:rFonts w:hint="default" w:eastAsia="仿宋"/>
          <w:bCs/>
          <w:color w:val="auto"/>
          <w:sz w:val="32"/>
          <w:szCs w:val="32"/>
          <w:highlight w:val="none"/>
          <w:u w:val="single"/>
          <w:lang w:val="en-US" w:eastAsia="zh-CN"/>
        </w:rPr>
      </w:pPr>
      <w:r>
        <w:rPr>
          <w:rFonts w:eastAsia="仿宋"/>
          <w:bCs/>
          <w:color w:val="auto"/>
          <w:sz w:val="32"/>
          <w:szCs w:val="32"/>
          <w:highlight w:val="none"/>
        </w:rPr>
        <w:t>甲方（发包人）：</w:t>
      </w:r>
      <w:r>
        <w:rPr>
          <w:rFonts w:hint="eastAsia" w:eastAsia="仿宋"/>
          <w:bCs/>
          <w:color w:val="auto"/>
          <w:sz w:val="32"/>
          <w:szCs w:val="32"/>
          <w:highlight w:val="none"/>
          <w:lang w:val="en-US" w:eastAsia="zh-CN"/>
        </w:rPr>
        <w:t>垫江县丹香建设有限公司</w:t>
      </w:r>
    </w:p>
    <w:p w14:paraId="1D8948A1">
      <w:pPr>
        <w:spacing w:line="600" w:lineRule="exact"/>
        <w:jc w:val="center"/>
        <w:rPr>
          <w:rFonts w:eastAsia="仿宋"/>
          <w:bCs/>
          <w:color w:val="auto"/>
          <w:sz w:val="32"/>
          <w:szCs w:val="32"/>
          <w:highlight w:val="none"/>
          <w:u w:val="single"/>
        </w:rPr>
      </w:pPr>
    </w:p>
    <w:p w14:paraId="7C35546A">
      <w:pPr>
        <w:spacing w:line="600" w:lineRule="exact"/>
        <w:ind w:firstLine="1280" w:firstLineChars="400"/>
        <w:jc w:val="left"/>
        <w:rPr>
          <w:rFonts w:eastAsia="仿宋"/>
          <w:bCs/>
          <w:color w:val="auto"/>
          <w:sz w:val="32"/>
          <w:szCs w:val="32"/>
          <w:highlight w:val="none"/>
          <w:u w:val="single"/>
        </w:rPr>
      </w:pPr>
      <w:r>
        <w:rPr>
          <w:rFonts w:eastAsia="仿宋"/>
          <w:bCs/>
          <w:color w:val="auto"/>
          <w:sz w:val="32"/>
          <w:szCs w:val="32"/>
          <w:highlight w:val="none"/>
        </w:rPr>
        <w:t>乙方（承包人）：</w:t>
      </w:r>
    </w:p>
    <w:p w14:paraId="4608B665">
      <w:pPr>
        <w:spacing w:line="600" w:lineRule="exact"/>
        <w:ind w:firstLine="3520" w:firstLineChars="1100"/>
        <w:rPr>
          <w:rFonts w:eastAsia="仿宋"/>
          <w:bCs/>
          <w:color w:val="auto"/>
          <w:sz w:val="32"/>
          <w:szCs w:val="32"/>
          <w:highlight w:val="none"/>
        </w:rPr>
      </w:pPr>
    </w:p>
    <w:p w14:paraId="285BAB78">
      <w:pPr>
        <w:spacing w:line="600" w:lineRule="exact"/>
        <w:ind w:firstLine="3520" w:firstLineChars="1100"/>
        <w:rPr>
          <w:rFonts w:eastAsia="仿宋"/>
          <w:bCs/>
          <w:color w:val="auto"/>
          <w:sz w:val="32"/>
          <w:szCs w:val="32"/>
          <w:highlight w:val="none"/>
        </w:rPr>
      </w:pPr>
      <w:r>
        <w:rPr>
          <w:rFonts w:eastAsia="仿宋"/>
          <w:bCs/>
          <w:color w:val="auto"/>
          <w:sz w:val="32"/>
          <w:szCs w:val="32"/>
          <w:highlight w:val="none"/>
        </w:rPr>
        <w:t>202</w:t>
      </w:r>
      <w:r>
        <w:rPr>
          <w:rFonts w:hint="eastAsia" w:eastAsia="仿宋"/>
          <w:bCs/>
          <w:color w:val="auto"/>
          <w:sz w:val="32"/>
          <w:szCs w:val="32"/>
          <w:highlight w:val="none"/>
          <w:lang w:val="en-US" w:eastAsia="zh-CN"/>
        </w:rPr>
        <w:t>5</w:t>
      </w:r>
      <w:r>
        <w:rPr>
          <w:rFonts w:eastAsia="仿宋"/>
          <w:bCs/>
          <w:color w:val="auto"/>
          <w:sz w:val="32"/>
          <w:szCs w:val="32"/>
          <w:highlight w:val="none"/>
        </w:rPr>
        <w:t>年   月   日</w:t>
      </w:r>
    </w:p>
    <w:p w14:paraId="1781E91B">
      <w:pPr>
        <w:pStyle w:val="2"/>
        <w:rPr>
          <w:rFonts w:ascii="Times New Roman" w:eastAsia="仿宋" w:cs="Times New Roman"/>
          <w:bCs/>
          <w:color w:val="auto"/>
          <w:sz w:val="32"/>
          <w:szCs w:val="32"/>
          <w:highlight w:val="none"/>
        </w:rPr>
      </w:pPr>
    </w:p>
    <w:p w14:paraId="1420B39C">
      <w:pPr>
        <w:rPr>
          <w:color w:val="auto"/>
          <w:highlight w:val="none"/>
        </w:rPr>
      </w:pPr>
    </w:p>
    <w:p w14:paraId="7D9F82C3">
      <w:pPr>
        <w:rPr>
          <w:color w:val="auto"/>
          <w:highlight w:val="none"/>
        </w:rPr>
      </w:pPr>
    </w:p>
    <w:p w14:paraId="4273DA4B">
      <w:pPr>
        <w:pStyle w:val="7"/>
        <w:spacing w:line="600" w:lineRule="exact"/>
        <w:ind w:firstLine="640" w:firstLineChars="200"/>
        <w:textAlignment w:val="baseline"/>
        <w:rPr>
          <w:rFonts w:ascii="Times New Roman" w:hAnsi="Times New Roman" w:eastAsia="仿宋" w:cs="Times New Roman"/>
          <w:b/>
          <w:color w:val="auto"/>
          <w:sz w:val="30"/>
          <w:szCs w:val="30"/>
          <w:highlight w:val="none"/>
        </w:rPr>
      </w:pPr>
      <w:r>
        <w:rPr>
          <w:rFonts w:ascii="Times New Roman" w:hAnsi="Times New Roman" w:eastAsia="方正仿宋_GBK" w:cs="Times New Roman"/>
          <w:color w:val="auto"/>
          <w:kern w:val="2"/>
          <w:sz w:val="32"/>
          <w:szCs w:val="32"/>
          <w:highlight w:val="none"/>
        </w:rPr>
        <w:t>根据《中华人民共和国民法典》及有关法律规定，双方遵循平等、自愿、公平和诚实信用的原则，就本项目建设工程及相关事项协商一致，共同订立本合同。</w:t>
      </w:r>
    </w:p>
    <w:p w14:paraId="5E821814">
      <w:pPr>
        <w:spacing w:line="556" w:lineRule="exact"/>
        <w:ind w:firstLine="602" w:firstLineChars="200"/>
        <w:rPr>
          <w:rFonts w:eastAsia="仿宋"/>
          <w:color w:val="auto"/>
          <w:kern w:val="0"/>
          <w:sz w:val="30"/>
          <w:szCs w:val="30"/>
          <w:highlight w:val="none"/>
        </w:rPr>
      </w:pPr>
      <w:r>
        <w:rPr>
          <w:rFonts w:eastAsia="仿宋"/>
          <w:b/>
          <w:color w:val="auto"/>
          <w:kern w:val="0"/>
          <w:sz w:val="30"/>
          <w:szCs w:val="30"/>
          <w:highlight w:val="none"/>
        </w:rPr>
        <w:t xml:space="preserve">一、项目概况： </w:t>
      </w:r>
    </w:p>
    <w:p w14:paraId="14D7A729">
      <w:pPr>
        <w:spacing w:line="560" w:lineRule="exact"/>
        <w:ind w:firstLine="640" w:firstLineChars="200"/>
        <w:rPr>
          <w:rFonts w:hint="default" w:eastAsia="方正仿宋_GBK"/>
          <w:color w:val="auto"/>
          <w:sz w:val="32"/>
          <w:szCs w:val="32"/>
          <w:highlight w:val="none"/>
          <w:lang w:val="en-US" w:eastAsia="zh-CN"/>
        </w:rPr>
      </w:pPr>
      <w:r>
        <w:rPr>
          <w:rFonts w:eastAsia="仿宋"/>
          <w:color w:val="auto"/>
          <w:kern w:val="0"/>
          <w:sz w:val="32"/>
          <w:szCs w:val="32"/>
          <w:highlight w:val="none"/>
        </w:rPr>
        <w:t>1.项目名称：</w:t>
      </w:r>
      <w:r>
        <w:rPr>
          <w:rFonts w:hint="eastAsia" w:eastAsia="方正仿宋_GBK"/>
          <w:color w:val="auto"/>
          <w:sz w:val="32"/>
          <w:szCs w:val="32"/>
          <w:highlight w:val="none"/>
          <w:lang w:val="en-US" w:eastAsia="zh-CN"/>
        </w:rPr>
        <w:t>汽摩零部件项目(A3、B2排水整治)施工</w:t>
      </w:r>
    </w:p>
    <w:p w14:paraId="6A5C89FD">
      <w:pPr>
        <w:spacing w:line="560" w:lineRule="exact"/>
        <w:ind w:firstLine="640" w:firstLineChars="200"/>
        <w:rPr>
          <w:rFonts w:hint="default" w:eastAsia="仿宋"/>
          <w:color w:val="auto"/>
          <w:kern w:val="0"/>
          <w:sz w:val="32"/>
          <w:szCs w:val="32"/>
          <w:highlight w:val="none"/>
          <w:lang w:val="en-US" w:eastAsia="zh-CN"/>
        </w:rPr>
      </w:pPr>
      <w:r>
        <w:rPr>
          <w:rFonts w:eastAsia="仿宋"/>
          <w:color w:val="auto"/>
          <w:kern w:val="0"/>
          <w:sz w:val="32"/>
          <w:szCs w:val="32"/>
          <w:highlight w:val="none"/>
        </w:rPr>
        <w:t>2.项目地点：</w:t>
      </w:r>
      <w:r>
        <w:rPr>
          <w:rFonts w:hint="eastAsia" w:eastAsia="仿宋"/>
          <w:color w:val="auto"/>
          <w:kern w:val="0"/>
          <w:sz w:val="32"/>
          <w:szCs w:val="32"/>
          <w:highlight w:val="none"/>
        </w:rPr>
        <w:t>垫江县高新区</w:t>
      </w:r>
      <w:r>
        <w:rPr>
          <w:rFonts w:hint="eastAsia" w:eastAsia="仿宋"/>
          <w:color w:val="auto"/>
          <w:kern w:val="0"/>
          <w:sz w:val="32"/>
          <w:szCs w:val="32"/>
          <w:highlight w:val="none"/>
          <w:lang w:val="en-US" w:eastAsia="zh-CN"/>
        </w:rPr>
        <w:t>桂阳组团</w:t>
      </w:r>
    </w:p>
    <w:p w14:paraId="03AB3B0B">
      <w:pPr>
        <w:keepNext w:val="0"/>
        <w:keepLines w:val="0"/>
        <w:pageBreakBefore w:val="0"/>
        <w:widowControl w:val="0"/>
        <w:tabs>
          <w:tab w:val="left" w:pos="7896"/>
        </w:tabs>
        <w:kinsoku/>
        <w:wordWrap/>
        <w:overflowPunct/>
        <w:topLinePunct w:val="0"/>
        <w:autoSpaceDE/>
        <w:autoSpaceDN/>
        <w:bidi w:val="0"/>
        <w:adjustRightInd/>
        <w:snapToGrid/>
        <w:spacing w:line="240" w:lineRule="auto"/>
        <w:ind w:left="0" w:leftChars="0" w:firstLine="640" w:firstLineChars="200"/>
        <w:jc w:val="left"/>
        <w:textAlignment w:val="auto"/>
        <w:rPr>
          <w:rFonts w:hint="eastAsia" w:eastAsia="仿宋"/>
          <w:color w:val="auto"/>
          <w:kern w:val="0"/>
          <w:sz w:val="32"/>
          <w:szCs w:val="32"/>
          <w:highlight w:val="none"/>
          <w:lang w:val="en-US" w:eastAsia="zh-CN"/>
        </w:rPr>
      </w:pPr>
      <w:r>
        <w:rPr>
          <w:rFonts w:hint="eastAsia" w:eastAsia="仿宋"/>
          <w:color w:val="auto"/>
          <w:kern w:val="0"/>
          <w:sz w:val="32"/>
          <w:szCs w:val="32"/>
          <w:highlight w:val="none"/>
        </w:rPr>
        <w:t>3.工程范围：</w:t>
      </w:r>
      <w:r>
        <w:rPr>
          <w:rFonts w:hint="default" w:ascii="Times New Roman" w:hAnsi="Times New Roman" w:eastAsia="方正仿宋_GBK" w:cs="Times New Roman"/>
          <w:color w:val="auto"/>
          <w:kern w:val="2"/>
          <w:sz w:val="32"/>
          <w:szCs w:val="32"/>
          <w:highlight w:val="none"/>
          <w:lang w:val="en-US" w:eastAsia="zh-CN" w:bidi="ar-SA"/>
        </w:rPr>
        <w:t>本项目位于桂阳组团朝阳一支路和朝阳二路交叉路口处，建设雨水管道、排水沟、截水沟等工作，涉及土石方开挖回填、路面及人行道和路沿石拆除及恢复、管道拆除、新建管道、新建排水沟等工程内容。</w:t>
      </w:r>
    </w:p>
    <w:p w14:paraId="7CF5E14F">
      <w:pPr>
        <w:spacing w:line="560" w:lineRule="exact"/>
        <w:ind w:firstLine="640" w:firstLineChars="200"/>
        <w:rPr>
          <w:rFonts w:eastAsia="方正黑体_GBK"/>
          <w:bCs/>
          <w:color w:val="auto"/>
          <w:kern w:val="0"/>
          <w:sz w:val="32"/>
          <w:szCs w:val="32"/>
          <w:highlight w:val="none"/>
        </w:rPr>
      </w:pPr>
      <w:r>
        <w:rPr>
          <w:rFonts w:eastAsia="仿宋"/>
          <w:bCs/>
          <w:color w:val="auto"/>
          <w:kern w:val="0"/>
          <w:sz w:val="32"/>
          <w:szCs w:val="32"/>
          <w:highlight w:val="none"/>
        </w:rPr>
        <w:t>4.发包人：</w:t>
      </w:r>
      <w:r>
        <w:rPr>
          <w:rFonts w:hint="eastAsia" w:ascii="方正仿宋_GBK" w:eastAsia="方正仿宋_GBK"/>
          <w:color w:val="auto"/>
          <w:spacing w:val="-3"/>
          <w:sz w:val="32"/>
          <w:szCs w:val="32"/>
          <w:highlight w:val="none"/>
          <w:lang w:val="en-US" w:eastAsia="zh-CN"/>
        </w:rPr>
        <w:t>垫江县丹香建设有限公司</w:t>
      </w:r>
      <w:r>
        <w:rPr>
          <w:rFonts w:eastAsia="仿宋"/>
          <w:color w:val="auto"/>
          <w:kern w:val="0"/>
          <w:sz w:val="32"/>
          <w:szCs w:val="32"/>
          <w:highlight w:val="none"/>
        </w:rPr>
        <w:t xml:space="preserve">。 </w:t>
      </w:r>
    </w:p>
    <w:p w14:paraId="24F3A36A">
      <w:pPr>
        <w:spacing w:line="560" w:lineRule="exact"/>
        <w:ind w:firstLine="640" w:firstLineChars="200"/>
        <w:rPr>
          <w:rFonts w:eastAsia="方正黑体_GBK"/>
          <w:bCs/>
          <w:color w:val="auto"/>
          <w:kern w:val="0"/>
          <w:sz w:val="32"/>
          <w:szCs w:val="32"/>
          <w:highlight w:val="none"/>
        </w:rPr>
      </w:pPr>
      <w:r>
        <w:rPr>
          <w:rFonts w:eastAsia="方正黑体_GBK"/>
          <w:bCs/>
          <w:color w:val="auto"/>
          <w:kern w:val="0"/>
          <w:sz w:val="32"/>
          <w:szCs w:val="32"/>
          <w:highlight w:val="none"/>
        </w:rPr>
        <w:t>二、发包要求</w:t>
      </w:r>
    </w:p>
    <w:p w14:paraId="44EAA708">
      <w:pPr>
        <w:widowControl/>
        <w:snapToGrid w:val="0"/>
        <w:spacing w:line="560" w:lineRule="exact"/>
        <w:ind w:firstLine="640" w:firstLineChars="200"/>
        <w:contextualSpacing/>
        <w:rPr>
          <w:rFonts w:eastAsia="仿宋"/>
          <w:bCs/>
          <w:color w:val="auto"/>
          <w:kern w:val="0"/>
          <w:sz w:val="32"/>
          <w:szCs w:val="32"/>
          <w:highlight w:val="none"/>
        </w:rPr>
      </w:pPr>
      <w:r>
        <w:rPr>
          <w:rFonts w:eastAsia="仿宋"/>
          <w:bCs/>
          <w:color w:val="auto"/>
          <w:kern w:val="0"/>
          <w:sz w:val="32"/>
          <w:szCs w:val="32"/>
          <w:highlight w:val="none"/>
        </w:rPr>
        <w:t>1.承包人必须严格按照发包人和承包人双方签订合同执行。</w:t>
      </w:r>
    </w:p>
    <w:p w14:paraId="79A15068">
      <w:pPr>
        <w:widowControl/>
        <w:snapToGrid w:val="0"/>
        <w:spacing w:line="560" w:lineRule="exact"/>
        <w:ind w:firstLine="640" w:firstLineChars="200"/>
        <w:contextualSpacing/>
        <w:rPr>
          <w:rFonts w:eastAsia="方正仿宋_GBK"/>
          <w:color w:val="auto"/>
          <w:sz w:val="32"/>
          <w:szCs w:val="32"/>
          <w:highlight w:val="none"/>
        </w:rPr>
      </w:pPr>
      <w:r>
        <w:rPr>
          <w:rFonts w:eastAsia="仿宋"/>
          <w:bCs/>
          <w:color w:val="auto"/>
          <w:kern w:val="0"/>
          <w:sz w:val="32"/>
          <w:szCs w:val="32"/>
          <w:highlight w:val="none"/>
        </w:rPr>
        <w:t>2.本工程实行发包范围内的固定单价合同，清单计价。合同价为：</w:t>
      </w:r>
      <w:r>
        <w:rPr>
          <w:rFonts w:eastAsia="仿宋"/>
          <w:bCs/>
          <w:color w:val="auto"/>
          <w:kern w:val="0"/>
          <w:sz w:val="32"/>
          <w:szCs w:val="32"/>
          <w:highlight w:val="none"/>
          <w:u w:val="single"/>
        </w:rPr>
        <w:t>￥         元（大写：                  ）</w:t>
      </w:r>
      <w:r>
        <w:rPr>
          <w:rFonts w:hint="eastAsia" w:ascii="方正仿宋_GBK" w:eastAsia="方正仿宋_GBK"/>
          <w:color w:val="auto"/>
          <w:sz w:val="32"/>
          <w:szCs w:val="32"/>
          <w:highlight w:val="none"/>
          <w:u w:val="single"/>
        </w:rPr>
        <w:t>（其中：安全文明施工费      元（大写：   元）</w:t>
      </w:r>
      <w:r>
        <w:rPr>
          <w:rFonts w:eastAsia="方正仿宋_GBK"/>
          <w:color w:val="auto"/>
          <w:sz w:val="32"/>
          <w:szCs w:val="32"/>
          <w:highlight w:val="none"/>
        </w:rPr>
        <w:t>，</w:t>
      </w:r>
      <w:r>
        <w:rPr>
          <w:rFonts w:hint="eastAsia" w:ascii="仿宋" w:hAnsi="仿宋" w:eastAsia="仿宋"/>
          <w:bCs/>
          <w:color w:val="auto"/>
          <w:kern w:val="0"/>
          <w:sz w:val="32"/>
          <w:szCs w:val="32"/>
          <w:highlight w:val="none"/>
        </w:rPr>
        <w:t>该费用</w:t>
      </w:r>
      <w:r>
        <w:rPr>
          <w:rFonts w:ascii="方正仿宋_GBK" w:eastAsia="方正仿宋_GBK"/>
          <w:color w:val="auto"/>
          <w:sz w:val="30"/>
          <w:szCs w:val="30"/>
          <w:highlight w:val="none"/>
        </w:rPr>
        <w:t>包含但不限于</w:t>
      </w:r>
      <w:r>
        <w:rPr>
          <w:rFonts w:hint="eastAsia" w:ascii="方正仿宋_GBK" w:eastAsia="方正仿宋_GBK"/>
          <w:color w:val="auto"/>
          <w:sz w:val="30"/>
          <w:szCs w:val="30"/>
          <w:highlight w:val="none"/>
        </w:rPr>
        <w:t>工程直接费用、施工设备费、劳务费、管理费、材料费、安装费、维护费、保险费、临时费、安全文明施工费、加班费、二次转运费、措施费、利润、税金</w:t>
      </w:r>
      <w:r>
        <w:rPr>
          <w:rFonts w:hint="eastAsia" w:ascii="方正仿宋_GBK" w:eastAsia="方正仿宋_GBK"/>
          <w:color w:val="auto"/>
          <w:sz w:val="30"/>
          <w:szCs w:val="30"/>
          <w:highlight w:val="none"/>
          <w:lang w:val="en-US" w:eastAsia="zh-CN"/>
        </w:rPr>
        <w:t>等</w:t>
      </w:r>
      <w:r>
        <w:rPr>
          <w:rFonts w:hint="eastAsia" w:ascii="方正仿宋_GBK" w:eastAsia="方正仿宋_GBK"/>
          <w:color w:val="auto"/>
          <w:sz w:val="30"/>
          <w:szCs w:val="30"/>
          <w:highlight w:val="none"/>
        </w:rPr>
        <w:t>所有费用，以及施工中场地内的清洁及产生的废渣、弃土、垃圾等的清除处理费。</w:t>
      </w:r>
    </w:p>
    <w:p w14:paraId="2391FFDB">
      <w:pPr>
        <w:widowControl/>
        <w:snapToGrid w:val="0"/>
        <w:spacing w:line="560" w:lineRule="exact"/>
        <w:ind w:firstLine="640" w:firstLineChars="200"/>
        <w:contextualSpacing/>
        <w:rPr>
          <w:rFonts w:eastAsia="仿宋"/>
          <w:bCs/>
          <w:color w:val="auto"/>
          <w:kern w:val="0"/>
          <w:sz w:val="32"/>
          <w:szCs w:val="32"/>
          <w:highlight w:val="none"/>
        </w:rPr>
      </w:pPr>
      <w:r>
        <w:rPr>
          <w:rFonts w:eastAsia="仿宋"/>
          <w:bCs/>
          <w:color w:val="auto"/>
          <w:kern w:val="0"/>
          <w:sz w:val="32"/>
          <w:szCs w:val="32"/>
          <w:highlight w:val="none"/>
        </w:rPr>
        <w:t>3.承包人请自行踏勘现场，中标后承包人不得以任何理由要求增加工程费用。</w:t>
      </w:r>
    </w:p>
    <w:p w14:paraId="147061CE">
      <w:pPr>
        <w:spacing w:line="560" w:lineRule="exact"/>
        <w:ind w:firstLine="643" w:firstLineChars="200"/>
        <w:rPr>
          <w:rFonts w:eastAsia="仿宋"/>
          <w:b/>
          <w:color w:val="auto"/>
          <w:kern w:val="0"/>
          <w:sz w:val="32"/>
          <w:szCs w:val="32"/>
          <w:highlight w:val="none"/>
        </w:rPr>
      </w:pPr>
      <w:r>
        <w:rPr>
          <w:rFonts w:eastAsia="仿宋"/>
          <w:b/>
          <w:color w:val="auto"/>
          <w:kern w:val="0"/>
          <w:sz w:val="32"/>
          <w:szCs w:val="32"/>
          <w:highlight w:val="none"/>
        </w:rPr>
        <w:t>三、工期要求</w:t>
      </w:r>
    </w:p>
    <w:p w14:paraId="279A59B9">
      <w:pPr>
        <w:spacing w:line="600" w:lineRule="exact"/>
        <w:ind w:firstLine="640" w:firstLineChars="200"/>
        <w:rPr>
          <w:rFonts w:eastAsia="仿宋"/>
          <w:color w:val="auto"/>
          <w:kern w:val="0"/>
          <w:sz w:val="32"/>
          <w:szCs w:val="32"/>
          <w:highlight w:val="none"/>
        </w:rPr>
      </w:pPr>
      <w:r>
        <w:rPr>
          <w:rFonts w:eastAsia="仿宋"/>
          <w:color w:val="auto"/>
          <w:kern w:val="0"/>
          <w:sz w:val="32"/>
          <w:szCs w:val="32"/>
          <w:highlight w:val="none"/>
        </w:rPr>
        <w:t>工期</w:t>
      </w:r>
      <w:r>
        <w:rPr>
          <w:rFonts w:hint="eastAsia" w:eastAsia="仿宋"/>
          <w:color w:val="auto"/>
          <w:kern w:val="0"/>
          <w:sz w:val="32"/>
          <w:szCs w:val="32"/>
          <w:highlight w:val="none"/>
          <w:u w:val="single"/>
          <w:lang w:val="en-US" w:eastAsia="zh-CN"/>
        </w:rPr>
        <w:t>30</w:t>
      </w:r>
      <w:r>
        <w:rPr>
          <w:rFonts w:eastAsia="仿宋"/>
          <w:color w:val="auto"/>
          <w:kern w:val="0"/>
          <w:sz w:val="32"/>
          <w:szCs w:val="32"/>
          <w:highlight w:val="none"/>
        </w:rPr>
        <w:t>日历天，以招标人出具的进场通知书之日起开始计算工期</w:t>
      </w:r>
      <w:r>
        <w:rPr>
          <w:rFonts w:hint="default" w:ascii="Times New Roman" w:hAnsi="Times New Roman" w:eastAsia="方正仿宋_GBK" w:cs="Times New Roman"/>
          <w:color w:val="auto"/>
          <w:kern w:val="2"/>
          <w:sz w:val="32"/>
          <w:szCs w:val="32"/>
          <w:highlight w:val="none"/>
          <w:lang w:val="en-US" w:eastAsia="zh-CN" w:bidi="ar-SA"/>
        </w:rPr>
        <w:t>，缺陷责任期24个月</w:t>
      </w:r>
      <w:r>
        <w:rPr>
          <w:rFonts w:hint="eastAsia" w:eastAsia="方正仿宋_GBK" w:cs="Times New Roman"/>
          <w:color w:val="auto"/>
          <w:kern w:val="2"/>
          <w:sz w:val="32"/>
          <w:szCs w:val="32"/>
          <w:highlight w:val="none"/>
          <w:lang w:val="en-US" w:eastAsia="zh-CN" w:bidi="ar-SA"/>
        </w:rPr>
        <w:t>。</w:t>
      </w:r>
    </w:p>
    <w:p w14:paraId="61B2C757">
      <w:pPr>
        <w:spacing w:line="560" w:lineRule="exact"/>
        <w:ind w:firstLine="643" w:firstLineChars="200"/>
        <w:rPr>
          <w:rFonts w:eastAsia="仿宋"/>
          <w:b/>
          <w:color w:val="auto"/>
          <w:kern w:val="0"/>
          <w:sz w:val="32"/>
          <w:szCs w:val="32"/>
          <w:highlight w:val="none"/>
        </w:rPr>
      </w:pPr>
      <w:r>
        <w:rPr>
          <w:rFonts w:eastAsia="仿宋"/>
          <w:b/>
          <w:color w:val="auto"/>
          <w:kern w:val="0"/>
          <w:sz w:val="32"/>
          <w:szCs w:val="32"/>
          <w:highlight w:val="none"/>
        </w:rPr>
        <w:t>四、安全要求</w:t>
      </w:r>
    </w:p>
    <w:p w14:paraId="06596500">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在施工过程中，中标人须做到安全环保、文明施工，并做好相应的施工安全公告及警戒标识，施工过程中发生的一切安全问题概由中标人自行负责。</w:t>
      </w:r>
    </w:p>
    <w:p w14:paraId="162437DA">
      <w:pPr>
        <w:spacing w:line="560" w:lineRule="exact"/>
        <w:ind w:firstLine="643" w:firstLineChars="200"/>
        <w:rPr>
          <w:rFonts w:eastAsia="仿宋"/>
          <w:b/>
          <w:color w:val="auto"/>
          <w:kern w:val="0"/>
          <w:sz w:val="32"/>
          <w:szCs w:val="32"/>
          <w:highlight w:val="none"/>
        </w:rPr>
      </w:pPr>
      <w:r>
        <w:rPr>
          <w:rFonts w:eastAsia="仿宋"/>
          <w:b/>
          <w:color w:val="auto"/>
          <w:kern w:val="0"/>
          <w:sz w:val="32"/>
          <w:szCs w:val="32"/>
          <w:highlight w:val="none"/>
        </w:rPr>
        <w:t>五、质量标准及要求</w:t>
      </w:r>
    </w:p>
    <w:p w14:paraId="076250B0">
      <w:pPr>
        <w:spacing w:line="580" w:lineRule="exact"/>
        <w:ind w:firstLine="640" w:firstLineChars="200"/>
        <w:rPr>
          <w:rFonts w:eastAsia="仿宋"/>
          <w:color w:val="auto"/>
          <w:kern w:val="0"/>
          <w:sz w:val="32"/>
          <w:szCs w:val="32"/>
          <w:highlight w:val="none"/>
        </w:rPr>
      </w:pPr>
      <w:r>
        <w:rPr>
          <w:rFonts w:eastAsia="仿宋"/>
          <w:color w:val="auto"/>
          <w:kern w:val="0"/>
          <w:sz w:val="32"/>
          <w:szCs w:val="32"/>
          <w:highlight w:val="none"/>
        </w:rPr>
        <w:t>1、按照发包人现场交底要求后进行施工。</w:t>
      </w:r>
    </w:p>
    <w:p w14:paraId="437C4ADF">
      <w:pPr>
        <w:spacing w:line="580" w:lineRule="exact"/>
        <w:ind w:firstLine="640" w:firstLineChars="200"/>
        <w:rPr>
          <w:rFonts w:eastAsia="仿宋"/>
          <w:color w:val="auto"/>
          <w:kern w:val="0"/>
          <w:sz w:val="32"/>
          <w:szCs w:val="32"/>
          <w:highlight w:val="none"/>
        </w:rPr>
      </w:pPr>
      <w:r>
        <w:rPr>
          <w:rFonts w:eastAsia="仿宋"/>
          <w:color w:val="auto"/>
          <w:kern w:val="0"/>
          <w:sz w:val="32"/>
          <w:szCs w:val="32"/>
          <w:highlight w:val="none"/>
        </w:rPr>
        <w:t>2、符合国家有关验收规范要求，并验收合格。</w:t>
      </w:r>
    </w:p>
    <w:p w14:paraId="37707E8F">
      <w:pPr>
        <w:spacing w:line="560" w:lineRule="exact"/>
        <w:ind w:firstLine="643" w:firstLineChars="200"/>
        <w:jc w:val="left"/>
        <w:rPr>
          <w:rFonts w:eastAsia="仿宋"/>
          <w:b/>
          <w:bCs/>
          <w:color w:val="auto"/>
          <w:sz w:val="32"/>
          <w:szCs w:val="32"/>
          <w:highlight w:val="none"/>
        </w:rPr>
      </w:pPr>
      <w:r>
        <w:rPr>
          <w:rFonts w:eastAsia="仿宋"/>
          <w:b/>
          <w:bCs/>
          <w:color w:val="auto"/>
          <w:sz w:val="32"/>
          <w:szCs w:val="32"/>
          <w:highlight w:val="none"/>
        </w:rPr>
        <w:t>六、</w:t>
      </w:r>
      <w:r>
        <w:rPr>
          <w:rFonts w:eastAsia="仿宋"/>
          <w:color w:val="auto"/>
          <w:kern w:val="0"/>
          <w:sz w:val="32"/>
          <w:szCs w:val="32"/>
          <w:highlight w:val="none"/>
        </w:rPr>
        <w:t>履约保证金和农民工保证金</w:t>
      </w:r>
    </w:p>
    <w:p w14:paraId="727FDAB6">
      <w:pPr>
        <w:widowControl/>
        <w:autoSpaceDE w:val="0"/>
        <w:spacing w:line="560" w:lineRule="exact"/>
        <w:ind w:firstLine="640" w:firstLineChars="200"/>
        <w:jc w:val="left"/>
        <w:rPr>
          <w:rFonts w:hint="eastAsia" w:eastAsia="仿宋"/>
          <w:color w:val="auto"/>
          <w:kern w:val="0"/>
          <w:sz w:val="32"/>
          <w:szCs w:val="32"/>
          <w:highlight w:val="none"/>
        </w:rPr>
      </w:pPr>
      <w:r>
        <w:rPr>
          <w:rFonts w:eastAsia="仿宋"/>
          <w:color w:val="auto"/>
          <w:kern w:val="0"/>
          <w:sz w:val="32"/>
          <w:szCs w:val="32"/>
          <w:highlight w:val="none"/>
        </w:rPr>
        <w:t>（一）</w:t>
      </w:r>
      <w:r>
        <w:rPr>
          <w:rFonts w:hint="eastAsia" w:eastAsia="仿宋"/>
          <w:color w:val="auto"/>
          <w:kern w:val="0"/>
          <w:sz w:val="32"/>
          <w:szCs w:val="32"/>
          <w:highlight w:val="none"/>
        </w:rPr>
        <w:t>履约保证金</w:t>
      </w:r>
    </w:p>
    <w:p w14:paraId="3206D384">
      <w:pPr>
        <w:widowControl/>
        <w:autoSpaceDE w:val="0"/>
        <w:spacing w:line="560" w:lineRule="exact"/>
        <w:ind w:firstLine="640" w:firstLineChars="200"/>
        <w:jc w:val="left"/>
        <w:rPr>
          <w:rFonts w:hint="eastAsia" w:eastAsia="仿宋"/>
          <w:color w:val="auto"/>
          <w:kern w:val="0"/>
          <w:sz w:val="32"/>
          <w:szCs w:val="32"/>
          <w:highlight w:val="none"/>
        </w:rPr>
      </w:pPr>
      <w:r>
        <w:rPr>
          <w:rFonts w:hint="eastAsia" w:eastAsia="仿宋"/>
          <w:color w:val="auto"/>
          <w:kern w:val="0"/>
          <w:sz w:val="32"/>
          <w:szCs w:val="32"/>
          <w:highlight w:val="none"/>
        </w:rPr>
        <w:t>领取中标通知书后5日历天内，中标人将履约保证金（按中标价的10%计算）缴纳至指定账户。摘要注明</w:t>
      </w:r>
      <w:r>
        <w:rPr>
          <w:rFonts w:hint="eastAsia" w:eastAsia="仿宋"/>
          <w:color w:val="auto"/>
          <w:kern w:val="0"/>
          <w:sz w:val="32"/>
          <w:szCs w:val="32"/>
          <w:highlight w:val="none"/>
          <w:u w:val="single"/>
          <w:lang w:eastAsia="zh-CN"/>
        </w:rPr>
        <w:t>汽摩零部件项目(A3、B2排水整治)施工</w:t>
      </w:r>
      <w:r>
        <w:rPr>
          <w:rFonts w:hint="eastAsia" w:eastAsia="仿宋"/>
          <w:color w:val="auto"/>
          <w:kern w:val="0"/>
          <w:sz w:val="32"/>
          <w:szCs w:val="32"/>
          <w:highlight w:val="none"/>
        </w:rPr>
        <w:t>履约保证金，待本项目竣工验收合格并完善全部资料后10个工作日内由发包人一次性全额无息退还。</w:t>
      </w:r>
    </w:p>
    <w:p w14:paraId="12E691F4">
      <w:pPr>
        <w:widowControl/>
        <w:autoSpaceDE w:val="0"/>
        <w:spacing w:line="560" w:lineRule="exact"/>
        <w:ind w:firstLine="640" w:firstLineChars="200"/>
        <w:jc w:val="left"/>
        <w:rPr>
          <w:rFonts w:hint="eastAsia" w:eastAsia="仿宋"/>
          <w:color w:val="auto"/>
          <w:kern w:val="0"/>
          <w:sz w:val="32"/>
          <w:szCs w:val="32"/>
          <w:highlight w:val="none"/>
        </w:rPr>
      </w:pPr>
      <w:r>
        <w:rPr>
          <w:rFonts w:hint="eastAsia" w:eastAsia="仿宋"/>
          <w:color w:val="auto"/>
          <w:kern w:val="0"/>
          <w:sz w:val="32"/>
          <w:szCs w:val="32"/>
          <w:highlight w:val="none"/>
        </w:rPr>
        <w:t>中标人存在下列情形之一时，发包人则有权按下列处罚履约保证金。</w:t>
      </w:r>
    </w:p>
    <w:p w14:paraId="7395A0DA">
      <w:pPr>
        <w:widowControl/>
        <w:autoSpaceDE w:val="0"/>
        <w:spacing w:line="560" w:lineRule="exact"/>
        <w:ind w:firstLine="640" w:firstLineChars="200"/>
        <w:jc w:val="left"/>
        <w:rPr>
          <w:rFonts w:hint="eastAsia" w:eastAsia="仿宋"/>
          <w:color w:val="auto"/>
          <w:kern w:val="0"/>
          <w:sz w:val="32"/>
          <w:szCs w:val="32"/>
          <w:highlight w:val="none"/>
        </w:rPr>
      </w:pPr>
      <w:r>
        <w:rPr>
          <w:rFonts w:hint="eastAsia" w:eastAsia="仿宋"/>
          <w:color w:val="auto"/>
          <w:kern w:val="0"/>
          <w:sz w:val="32"/>
          <w:szCs w:val="32"/>
          <w:highlight w:val="none"/>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804049E">
      <w:pPr>
        <w:widowControl/>
        <w:autoSpaceDE w:val="0"/>
        <w:spacing w:line="560" w:lineRule="exact"/>
        <w:ind w:firstLine="640" w:firstLineChars="200"/>
        <w:jc w:val="left"/>
        <w:rPr>
          <w:rFonts w:hint="eastAsia" w:eastAsia="仿宋"/>
          <w:color w:val="auto"/>
          <w:kern w:val="0"/>
          <w:sz w:val="32"/>
          <w:szCs w:val="32"/>
          <w:highlight w:val="none"/>
        </w:rPr>
      </w:pPr>
      <w:r>
        <w:rPr>
          <w:rFonts w:hint="eastAsia" w:eastAsia="仿宋"/>
          <w:color w:val="auto"/>
          <w:kern w:val="0"/>
          <w:sz w:val="32"/>
          <w:szCs w:val="32"/>
          <w:highlight w:val="none"/>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7A322615">
      <w:pPr>
        <w:widowControl/>
        <w:autoSpaceDE w:val="0"/>
        <w:spacing w:line="560" w:lineRule="exact"/>
        <w:ind w:firstLine="640" w:firstLineChars="200"/>
        <w:jc w:val="left"/>
        <w:rPr>
          <w:rFonts w:hint="eastAsia" w:eastAsia="仿宋"/>
          <w:color w:val="auto"/>
          <w:kern w:val="0"/>
          <w:sz w:val="32"/>
          <w:szCs w:val="32"/>
          <w:highlight w:val="none"/>
        </w:rPr>
      </w:pPr>
      <w:r>
        <w:rPr>
          <w:rFonts w:hint="eastAsia" w:eastAsia="仿宋"/>
          <w:color w:val="auto"/>
          <w:kern w:val="0"/>
          <w:sz w:val="32"/>
          <w:szCs w:val="32"/>
          <w:highlight w:val="none"/>
        </w:rPr>
        <w:t>递交银行及账户信息</w:t>
      </w:r>
    </w:p>
    <w:p w14:paraId="571F9387">
      <w:pPr>
        <w:widowControl/>
        <w:autoSpaceDE w:val="0"/>
        <w:spacing w:line="560" w:lineRule="exact"/>
        <w:ind w:firstLine="640" w:firstLineChars="200"/>
        <w:jc w:val="left"/>
        <w:rPr>
          <w:rFonts w:hint="eastAsia" w:eastAsia="仿宋"/>
          <w:color w:val="auto"/>
          <w:kern w:val="0"/>
          <w:sz w:val="32"/>
          <w:szCs w:val="32"/>
          <w:highlight w:val="none"/>
        </w:rPr>
      </w:pPr>
      <w:r>
        <w:rPr>
          <w:rFonts w:hint="eastAsia" w:eastAsia="仿宋"/>
          <w:color w:val="auto"/>
          <w:kern w:val="0"/>
          <w:sz w:val="32"/>
          <w:szCs w:val="32"/>
          <w:highlight w:val="none"/>
        </w:rPr>
        <w:t>名称：</w:t>
      </w:r>
      <w:r>
        <w:rPr>
          <w:rFonts w:hint="eastAsia" w:eastAsia="仿宋"/>
          <w:color w:val="auto"/>
          <w:kern w:val="0"/>
          <w:sz w:val="32"/>
          <w:szCs w:val="32"/>
          <w:highlight w:val="none"/>
          <w:lang w:eastAsia="zh-CN"/>
        </w:rPr>
        <w:t>垫江县丹香建设有限公司</w:t>
      </w:r>
      <w:r>
        <w:rPr>
          <w:rFonts w:hint="eastAsia" w:eastAsia="仿宋"/>
          <w:color w:val="auto"/>
          <w:kern w:val="0"/>
          <w:sz w:val="32"/>
          <w:szCs w:val="32"/>
          <w:highlight w:val="none"/>
        </w:rPr>
        <w:t xml:space="preserve"> </w:t>
      </w:r>
    </w:p>
    <w:p w14:paraId="7AA1F415">
      <w:pPr>
        <w:spacing w:line="560" w:lineRule="exact"/>
        <w:ind w:firstLine="640" w:firstLineChars="200"/>
        <w:jc w:val="left"/>
        <w:rPr>
          <w:rFonts w:hint="eastAsia" w:eastAsia="仿宋" w:cs="Times New Roman"/>
          <w:bCs/>
          <w:color w:val="auto"/>
          <w:kern w:val="0"/>
          <w:sz w:val="32"/>
          <w:szCs w:val="32"/>
          <w:highlight w:val="none"/>
          <w:lang w:eastAsia="zh-CN"/>
        </w:rPr>
      </w:pPr>
      <w:r>
        <w:rPr>
          <w:rFonts w:hint="eastAsia" w:ascii="Times New Roman" w:hAnsi="Times New Roman" w:eastAsia="仿宋" w:cs="Times New Roman"/>
          <w:bCs/>
          <w:color w:val="auto"/>
          <w:kern w:val="0"/>
          <w:sz w:val="32"/>
          <w:szCs w:val="32"/>
          <w:highlight w:val="none"/>
        </w:rPr>
        <w:t>开户银行：</w:t>
      </w:r>
      <w:r>
        <w:rPr>
          <w:rFonts w:hint="eastAsia" w:eastAsia="仿宋" w:cs="Times New Roman"/>
          <w:bCs/>
          <w:color w:val="auto"/>
          <w:kern w:val="0"/>
          <w:sz w:val="32"/>
          <w:szCs w:val="32"/>
          <w:highlight w:val="none"/>
          <w:lang w:eastAsia="zh-CN"/>
        </w:rPr>
        <w:t>中国农业发展银行垫江县支行</w:t>
      </w:r>
    </w:p>
    <w:p w14:paraId="703CA1AC">
      <w:pPr>
        <w:spacing w:line="560" w:lineRule="exact"/>
        <w:ind w:firstLine="640" w:firstLineChars="200"/>
        <w:jc w:val="left"/>
        <w:rPr>
          <w:rFonts w:hint="eastAsia" w:eastAsia="仿宋" w:cs="Times New Roman"/>
          <w:bCs/>
          <w:color w:val="auto"/>
          <w:kern w:val="0"/>
          <w:sz w:val="32"/>
          <w:szCs w:val="32"/>
          <w:highlight w:val="none"/>
          <w:lang w:eastAsia="zh-CN"/>
        </w:rPr>
      </w:pPr>
      <w:r>
        <w:rPr>
          <w:rFonts w:hint="eastAsia" w:ascii="方正仿宋_GBK" w:eastAsia="方正仿宋_GBK"/>
          <w:color w:val="auto"/>
          <w:sz w:val="32"/>
          <w:szCs w:val="32"/>
          <w:highlight w:val="none"/>
        </w:rPr>
        <w:t>银行账户：20350023100100000</w:t>
      </w:r>
      <w:r>
        <w:rPr>
          <w:rFonts w:hint="eastAsia" w:ascii="方正仿宋_GBK" w:eastAsia="方正仿宋_GBK"/>
          <w:color w:val="auto"/>
          <w:sz w:val="32"/>
          <w:szCs w:val="32"/>
          <w:highlight w:val="none"/>
          <w:lang w:val="en-US" w:eastAsia="zh-CN"/>
        </w:rPr>
        <w:t>221491</w:t>
      </w:r>
    </w:p>
    <w:p w14:paraId="35BF6E1C">
      <w:pPr>
        <w:widowControl/>
        <w:autoSpaceDE w:val="0"/>
        <w:spacing w:line="560" w:lineRule="exact"/>
        <w:ind w:firstLine="640" w:firstLineChars="200"/>
        <w:jc w:val="left"/>
        <w:rPr>
          <w:rFonts w:hint="eastAsia" w:eastAsia="仿宋"/>
          <w:color w:val="auto"/>
          <w:kern w:val="0"/>
          <w:sz w:val="32"/>
          <w:szCs w:val="32"/>
          <w:highlight w:val="none"/>
        </w:rPr>
      </w:pPr>
      <w:r>
        <w:rPr>
          <w:rFonts w:hint="eastAsia" w:eastAsia="仿宋"/>
          <w:color w:val="auto"/>
          <w:kern w:val="0"/>
          <w:sz w:val="32"/>
          <w:szCs w:val="32"/>
          <w:highlight w:val="none"/>
        </w:rPr>
        <w:t>（</w:t>
      </w:r>
      <w:r>
        <w:rPr>
          <w:rFonts w:hint="eastAsia" w:eastAsia="仿宋"/>
          <w:color w:val="auto"/>
          <w:kern w:val="0"/>
          <w:sz w:val="32"/>
          <w:szCs w:val="32"/>
          <w:highlight w:val="none"/>
          <w:lang w:val="en-US" w:eastAsia="zh-CN"/>
        </w:rPr>
        <w:t>二</w:t>
      </w:r>
      <w:r>
        <w:rPr>
          <w:rFonts w:hint="eastAsia" w:eastAsia="仿宋"/>
          <w:color w:val="auto"/>
          <w:kern w:val="0"/>
          <w:sz w:val="32"/>
          <w:szCs w:val="32"/>
          <w:highlight w:val="none"/>
        </w:rPr>
        <w:t>）农民工保证金</w:t>
      </w:r>
    </w:p>
    <w:p w14:paraId="72ED3AA7">
      <w:pPr>
        <w:widowControl/>
        <w:autoSpaceDE w:val="0"/>
        <w:spacing w:line="560" w:lineRule="exact"/>
        <w:ind w:firstLine="640" w:firstLineChars="200"/>
        <w:jc w:val="left"/>
        <w:rPr>
          <w:rFonts w:eastAsia="仿宋"/>
          <w:bCs/>
          <w:color w:val="auto"/>
          <w:kern w:val="0"/>
          <w:sz w:val="32"/>
          <w:szCs w:val="32"/>
          <w:highlight w:val="none"/>
        </w:rPr>
      </w:pPr>
      <w:r>
        <w:rPr>
          <w:rFonts w:hint="eastAsia" w:eastAsia="仿宋"/>
          <w:color w:val="auto"/>
          <w:kern w:val="0"/>
          <w:sz w:val="32"/>
          <w:szCs w:val="32"/>
          <w:highlight w:val="none"/>
        </w:rPr>
        <w:t>按垫江县人力资源和社会保障局文件(垫江人社发〔2022〕71号)《关于印发《垫江县工程建设领域农民工工资保证金管理实施方案》的通知》执行。</w:t>
      </w:r>
    </w:p>
    <w:p w14:paraId="6D593220">
      <w:pPr>
        <w:spacing w:line="556" w:lineRule="exact"/>
        <w:ind w:firstLine="643" w:firstLineChars="200"/>
        <w:jc w:val="left"/>
        <w:rPr>
          <w:rFonts w:eastAsia="仿宋"/>
          <w:b/>
          <w:color w:val="auto"/>
          <w:kern w:val="0"/>
          <w:sz w:val="32"/>
          <w:szCs w:val="32"/>
          <w:highlight w:val="none"/>
        </w:rPr>
      </w:pPr>
      <w:r>
        <w:rPr>
          <w:rFonts w:eastAsia="仿宋"/>
          <w:b/>
          <w:color w:val="auto"/>
          <w:kern w:val="0"/>
          <w:sz w:val="32"/>
          <w:szCs w:val="32"/>
          <w:highlight w:val="none"/>
        </w:rPr>
        <w:t>七、结算办法</w:t>
      </w:r>
    </w:p>
    <w:p w14:paraId="547CED99">
      <w:pPr>
        <w:widowControl/>
        <w:ind w:firstLine="640" w:firstLineChars="200"/>
        <w:jc w:val="left"/>
        <w:rPr>
          <w:rFonts w:eastAsia="仿宋"/>
          <w:color w:val="auto"/>
          <w:kern w:val="0"/>
          <w:sz w:val="32"/>
          <w:szCs w:val="32"/>
          <w:highlight w:val="none"/>
        </w:rPr>
      </w:pPr>
      <w:r>
        <w:rPr>
          <w:rFonts w:eastAsia="仿宋"/>
          <w:color w:val="auto"/>
          <w:kern w:val="0"/>
          <w:sz w:val="32"/>
          <w:szCs w:val="32"/>
          <w:highlight w:val="none"/>
        </w:rPr>
        <w:t>1.</w:t>
      </w:r>
      <w:r>
        <w:rPr>
          <w:rFonts w:hint="eastAsia" w:eastAsia="方正仿宋_GBK"/>
          <w:color w:val="auto"/>
          <w:kern w:val="0"/>
          <w:sz w:val="32"/>
          <w:szCs w:val="32"/>
          <w:highlight w:val="none"/>
        </w:rPr>
        <w:t xml:space="preserve"> 本项目采用固定综合单价清单计价。合同竣工结算价=Σ分部分项工程结算价+Σ措施项目结算价+Σ其他项目结算价±Σ价格调整（如有）±Σ变更、索赔与现场签证结算价±Σ奖励、罚金、违约金及其他费用+Σ规费+Σ税金。</w:t>
      </w:r>
      <w:r>
        <w:rPr>
          <w:rFonts w:eastAsia="方正仿宋_GBK"/>
          <w:color w:val="auto"/>
          <w:kern w:val="0"/>
          <w:sz w:val="32"/>
          <w:szCs w:val="32"/>
          <w:highlight w:val="none"/>
        </w:rPr>
        <w:t>各部分的结算原则如下：</w:t>
      </w:r>
    </w:p>
    <w:p w14:paraId="6349E442">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2.分部分项工程量清单结算原则：</w:t>
      </w:r>
    </w:p>
    <w:p w14:paraId="5C570606">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2.1分部分项工程量清单结算价=分部分项工程量清单中子项综合单价（中标工程量清单综合单价）×子项工程量。</w:t>
      </w:r>
    </w:p>
    <w:p w14:paraId="29166A85">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①子项工程量：按《建设工程工程量清单计价规范》〔GB50500-2013〕、《重庆市建设工程工程量清单计价规则》〔CQJJGZ-2013〕、《重庆市建设工程工程量计算规则》（CQJLGZ-2013）约定的计量规则计算的实际完成合格工程量；</w:t>
      </w:r>
    </w:p>
    <w:p w14:paraId="28F21242">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②子项综合单价确定办法：为中标工程量清单中提供的子项综合单价。</w:t>
      </w:r>
    </w:p>
    <w:p w14:paraId="1B5B03F9">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3.措施费</w:t>
      </w:r>
    </w:p>
    <w:p w14:paraId="315F8E03">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3.1施工组织措施项目费：已包含在中标工程量清单中提供的子项综合单价中。</w:t>
      </w:r>
    </w:p>
    <w:p w14:paraId="58C1FFD7">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3.2施工技术措施项目费：已包含在中标工程量清单中提供的子项综合单价中。</w:t>
      </w:r>
    </w:p>
    <w:p w14:paraId="5A2422CC">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4.安全文明施工费：已包含在中标工程量清单中提供的子项综合单价中。</w:t>
      </w:r>
    </w:p>
    <w:p w14:paraId="095600C9">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14:paraId="257A9576">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5.1.中标工程量清单中有对应的项目，按照中标工程量清单对应的综合单价计价；</w:t>
      </w:r>
    </w:p>
    <w:p w14:paraId="6C8A59C9">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14:paraId="4CC1A7A2">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6.施工过程中，招标人和中标人双方应严格按垫江府办发〔2021〕12号等文件执行及相关规范、规定进行工程增减变更签单。</w:t>
      </w:r>
    </w:p>
    <w:p w14:paraId="2B7E7410">
      <w:pPr>
        <w:spacing w:line="560" w:lineRule="exact"/>
        <w:ind w:firstLine="640" w:firstLineChars="200"/>
        <w:rPr>
          <w:rFonts w:eastAsia="仿宋"/>
          <w:color w:val="auto"/>
          <w:kern w:val="0"/>
          <w:sz w:val="32"/>
          <w:szCs w:val="32"/>
          <w:highlight w:val="none"/>
        </w:rPr>
      </w:pPr>
      <w:r>
        <w:rPr>
          <w:rFonts w:eastAsia="仿宋"/>
          <w:color w:val="auto"/>
          <w:kern w:val="0"/>
          <w:sz w:val="32"/>
          <w:szCs w:val="32"/>
          <w:highlight w:val="none"/>
        </w:rPr>
        <w:t>7.本工程结算送审金额，若审减金额达到或超过送审金额5%的，所有审计费用均由中标人承担，在支付本工程款时予以扣减。</w:t>
      </w:r>
    </w:p>
    <w:p w14:paraId="407A05B8">
      <w:pPr>
        <w:spacing w:line="556" w:lineRule="exact"/>
        <w:ind w:firstLine="643" w:firstLineChars="200"/>
        <w:jc w:val="left"/>
        <w:rPr>
          <w:rFonts w:eastAsia="仿宋"/>
          <w:color w:val="auto"/>
          <w:kern w:val="0"/>
          <w:sz w:val="32"/>
          <w:szCs w:val="32"/>
          <w:highlight w:val="none"/>
        </w:rPr>
      </w:pPr>
      <w:r>
        <w:rPr>
          <w:rFonts w:eastAsia="仿宋"/>
          <w:b/>
          <w:color w:val="auto"/>
          <w:kern w:val="0"/>
          <w:sz w:val="32"/>
          <w:szCs w:val="32"/>
          <w:highlight w:val="none"/>
        </w:rPr>
        <w:t>八、付款方式：</w:t>
      </w:r>
    </w:p>
    <w:p w14:paraId="458734E5">
      <w:pPr>
        <w:keepNext w:val="0"/>
        <w:keepLines w:val="0"/>
        <w:pageBreakBefore w:val="0"/>
        <w:widowControl w:val="0"/>
        <w:numPr>
          <w:ilvl w:val="-1"/>
          <w:numId w:val="0"/>
        </w:numPr>
        <w:tabs>
          <w:tab w:val="left" w:pos="7896"/>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工程完工经验收合格后，凭项目所在地增值税专票一次性支付合同金额的80%；经审计后支付至审定金额的97%，剩余3%作为工程质量保修金；工程质量保修金在缺陷责任期（24个月）满后一次性无息支付。</w:t>
      </w:r>
    </w:p>
    <w:p w14:paraId="3B6548AD">
      <w:pPr>
        <w:spacing w:line="556" w:lineRule="exact"/>
        <w:ind w:firstLine="643" w:firstLineChars="200"/>
        <w:jc w:val="left"/>
        <w:rPr>
          <w:rFonts w:eastAsia="仿宋"/>
          <w:b/>
          <w:color w:val="auto"/>
          <w:kern w:val="0"/>
          <w:sz w:val="32"/>
          <w:szCs w:val="32"/>
          <w:highlight w:val="none"/>
        </w:rPr>
      </w:pPr>
      <w:r>
        <w:rPr>
          <w:rFonts w:eastAsia="仿宋"/>
          <w:b/>
          <w:color w:val="auto"/>
          <w:kern w:val="0"/>
          <w:sz w:val="32"/>
          <w:szCs w:val="32"/>
          <w:highlight w:val="none"/>
        </w:rPr>
        <w:t>九、承诺</w:t>
      </w:r>
    </w:p>
    <w:p w14:paraId="1C6396B5">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乙方承诺按照法律规定及合同约定组织完成工程施工，确保工程质量和安全，不进行转包及违法分包，并在缺陷责任期及保修期内承担相应的工程维修责任。</w:t>
      </w:r>
    </w:p>
    <w:p w14:paraId="3FD1A614">
      <w:pPr>
        <w:spacing w:line="556" w:lineRule="exact"/>
        <w:ind w:firstLine="643" w:firstLineChars="200"/>
        <w:jc w:val="left"/>
        <w:rPr>
          <w:rFonts w:eastAsia="仿宋"/>
          <w:b/>
          <w:color w:val="auto"/>
          <w:kern w:val="0"/>
          <w:sz w:val="32"/>
          <w:szCs w:val="32"/>
          <w:highlight w:val="none"/>
        </w:rPr>
      </w:pPr>
      <w:r>
        <w:rPr>
          <w:rFonts w:eastAsia="仿宋"/>
          <w:b/>
          <w:color w:val="auto"/>
          <w:kern w:val="0"/>
          <w:sz w:val="32"/>
          <w:szCs w:val="32"/>
          <w:highlight w:val="none"/>
        </w:rPr>
        <w:t>十、违约责任</w:t>
      </w:r>
    </w:p>
    <w:p w14:paraId="072592D3">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1.乙方应完成招标文件及合同约定的全部内容，如有违反，按次/项，扣除1000元，依次/项累计叠加；</w:t>
      </w:r>
    </w:p>
    <w:p w14:paraId="16308438">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2.乙方应遵循业主单位指令，如有违反，一次扣除1000元，依次累计叠加；</w:t>
      </w:r>
    </w:p>
    <w:p w14:paraId="3745FF40">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3.工期延误：工期每延误1日历天，扣除工程款2000元，累计叠加。</w:t>
      </w:r>
    </w:p>
    <w:p w14:paraId="45912B4A">
      <w:pPr>
        <w:pStyle w:val="7"/>
        <w:spacing w:line="590" w:lineRule="exact"/>
        <w:ind w:firstLine="640" w:firstLineChars="200"/>
        <w:textAlignment w:val="baseline"/>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十一、本合同与下列附件一起构成合同文件:</w:t>
      </w:r>
    </w:p>
    <w:p w14:paraId="6C2EF0CE">
      <w:pPr>
        <w:pStyle w:val="7"/>
        <w:spacing w:line="590" w:lineRule="exact"/>
        <w:ind w:firstLine="643" w:firstLineChars="200"/>
        <w:textAlignment w:val="baseline"/>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（一）本工程招标公告；</w:t>
      </w:r>
    </w:p>
    <w:p w14:paraId="5E82BF3D">
      <w:pPr>
        <w:pStyle w:val="7"/>
        <w:spacing w:line="590" w:lineRule="exact"/>
        <w:ind w:firstLine="643" w:firstLineChars="200"/>
        <w:textAlignment w:val="baseline"/>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（二）中标通知书；</w:t>
      </w:r>
    </w:p>
    <w:p w14:paraId="40C92CD9">
      <w:pPr>
        <w:pStyle w:val="7"/>
        <w:spacing w:line="590" w:lineRule="exact"/>
        <w:ind w:firstLine="640" w:firstLineChars="200"/>
        <w:textAlignment w:val="baseline"/>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在合同订立及履行过程中形成的与合同有关的文件，须经合同当事人签字并盖章，均构成合同文件组成部分。</w:t>
      </w:r>
    </w:p>
    <w:p w14:paraId="02B52AD3">
      <w:pPr>
        <w:pStyle w:val="7"/>
        <w:spacing w:line="590" w:lineRule="exact"/>
        <w:ind w:firstLine="640" w:firstLineChars="200"/>
        <w:textAlignment w:val="baseline"/>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上述各项合同文件包括合同当事人就该项合同文件所作出的补充和修改，属于同一类内容的文件，应以最新签署的为准；补充和修改均不得背离招标公告的实质性条款。</w:t>
      </w:r>
    </w:p>
    <w:p w14:paraId="75B2D1A6">
      <w:pPr>
        <w:spacing w:line="556" w:lineRule="exact"/>
        <w:ind w:firstLine="643" w:firstLineChars="200"/>
        <w:jc w:val="left"/>
        <w:rPr>
          <w:rFonts w:eastAsia="仿宋"/>
          <w:b/>
          <w:color w:val="auto"/>
          <w:kern w:val="0"/>
          <w:sz w:val="32"/>
          <w:szCs w:val="32"/>
          <w:highlight w:val="none"/>
        </w:rPr>
      </w:pPr>
      <w:r>
        <w:rPr>
          <w:rFonts w:eastAsia="仿宋"/>
          <w:b/>
          <w:color w:val="auto"/>
          <w:kern w:val="0"/>
          <w:sz w:val="32"/>
          <w:szCs w:val="32"/>
          <w:highlight w:val="none"/>
        </w:rPr>
        <w:t>十二、本合同在履行过程中，双方应共同遵守。若发生争议双方当事人协商解决，协商不成，由甲方所在地人民法院起诉。</w:t>
      </w:r>
    </w:p>
    <w:p w14:paraId="794F584A">
      <w:pPr>
        <w:spacing w:line="556" w:lineRule="exact"/>
        <w:ind w:firstLine="643" w:firstLineChars="200"/>
        <w:jc w:val="left"/>
        <w:rPr>
          <w:rFonts w:eastAsia="仿宋"/>
          <w:b/>
          <w:color w:val="auto"/>
          <w:kern w:val="0"/>
          <w:sz w:val="32"/>
          <w:szCs w:val="32"/>
          <w:highlight w:val="none"/>
        </w:rPr>
      </w:pPr>
      <w:r>
        <w:rPr>
          <w:rFonts w:eastAsia="仿宋"/>
          <w:b/>
          <w:color w:val="auto"/>
          <w:kern w:val="0"/>
          <w:sz w:val="32"/>
          <w:szCs w:val="32"/>
          <w:highlight w:val="none"/>
        </w:rPr>
        <w:t>十三、合同生效</w:t>
      </w:r>
    </w:p>
    <w:p w14:paraId="0D2ED041">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本合同经双方法定代表人签字盖章后生效。</w:t>
      </w:r>
    </w:p>
    <w:p w14:paraId="20B7EDBF">
      <w:pPr>
        <w:spacing w:line="556" w:lineRule="exact"/>
        <w:ind w:firstLine="643" w:firstLineChars="200"/>
        <w:jc w:val="left"/>
        <w:rPr>
          <w:rFonts w:eastAsia="仿宋"/>
          <w:b/>
          <w:color w:val="auto"/>
          <w:kern w:val="0"/>
          <w:sz w:val="32"/>
          <w:szCs w:val="32"/>
          <w:highlight w:val="none"/>
        </w:rPr>
      </w:pPr>
      <w:r>
        <w:rPr>
          <w:rFonts w:eastAsia="仿宋"/>
          <w:b/>
          <w:color w:val="auto"/>
          <w:kern w:val="0"/>
          <w:sz w:val="32"/>
          <w:szCs w:val="32"/>
          <w:highlight w:val="none"/>
        </w:rPr>
        <w:t>十四、合同份数</w:t>
      </w:r>
    </w:p>
    <w:p w14:paraId="0BFE5FF6">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本协议一式拾份，甲方陆份，乙方肆份，具有相同的法律效力。</w:t>
      </w:r>
    </w:p>
    <w:p w14:paraId="5C6540D4">
      <w:pPr>
        <w:spacing w:line="556" w:lineRule="exact"/>
        <w:ind w:firstLine="640" w:firstLineChars="200"/>
        <w:rPr>
          <w:rFonts w:eastAsia="仿宋"/>
          <w:color w:val="auto"/>
          <w:kern w:val="0"/>
          <w:sz w:val="32"/>
          <w:szCs w:val="32"/>
          <w:highlight w:val="none"/>
        </w:rPr>
      </w:pPr>
    </w:p>
    <w:p w14:paraId="2728BA63">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甲方：（公章）              乙方：（公章）</w:t>
      </w:r>
    </w:p>
    <w:p w14:paraId="7D4EA68F">
      <w:pPr>
        <w:spacing w:line="556" w:lineRule="exact"/>
        <w:ind w:firstLine="640" w:firstLineChars="200"/>
        <w:rPr>
          <w:rFonts w:eastAsia="仿宋"/>
          <w:color w:val="auto"/>
          <w:kern w:val="0"/>
          <w:sz w:val="32"/>
          <w:szCs w:val="32"/>
          <w:highlight w:val="none"/>
        </w:rPr>
      </w:pPr>
    </w:p>
    <w:p w14:paraId="339601FD">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法定代表人或                  法定代表人或</w:t>
      </w:r>
    </w:p>
    <w:p w14:paraId="1317934E">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委托代理人（签字）：          委托代理人（签字）：</w:t>
      </w:r>
    </w:p>
    <w:p w14:paraId="6CA01E87">
      <w:pPr>
        <w:spacing w:line="556" w:lineRule="exact"/>
        <w:rPr>
          <w:rFonts w:eastAsia="仿宋"/>
          <w:color w:val="auto"/>
          <w:kern w:val="0"/>
          <w:sz w:val="32"/>
          <w:szCs w:val="32"/>
          <w:highlight w:val="none"/>
        </w:rPr>
      </w:pPr>
    </w:p>
    <w:p w14:paraId="58612D0E">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 xml:space="preserve">经办人：                      经办人：      </w:t>
      </w:r>
    </w:p>
    <w:p w14:paraId="6E56D9A3">
      <w:pPr>
        <w:spacing w:line="556" w:lineRule="exact"/>
        <w:ind w:firstLine="640" w:firstLineChars="200"/>
        <w:rPr>
          <w:rFonts w:eastAsia="仿宋"/>
          <w:color w:val="auto"/>
          <w:kern w:val="0"/>
          <w:sz w:val="32"/>
          <w:szCs w:val="32"/>
          <w:highlight w:val="none"/>
        </w:rPr>
      </w:pPr>
      <w:r>
        <w:rPr>
          <w:rFonts w:eastAsia="仿宋"/>
          <w:color w:val="auto"/>
          <w:kern w:val="0"/>
          <w:sz w:val="32"/>
          <w:szCs w:val="32"/>
          <w:highlight w:val="none"/>
        </w:rPr>
        <w:t>签订日期：  年 月 日    签订日期：    年  月  日</w:t>
      </w:r>
    </w:p>
    <w:p w14:paraId="3044502B">
      <w:pPr>
        <w:rPr>
          <w:color w:val="auto"/>
          <w:highlight w:val="none"/>
        </w:rPr>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5F75D5B9-45C6-4460-8A13-6418B71F3560}"/>
  </w:font>
  <w:font w:name="方正小标宋_GBK">
    <w:panose1 w:val="03000509000000000000"/>
    <w:charset w:val="86"/>
    <w:family w:val="script"/>
    <w:pitch w:val="default"/>
    <w:sig w:usb0="00000001" w:usb1="080E0000" w:usb2="00000000" w:usb3="00000000" w:csb0="00040000" w:csb1="00000000"/>
    <w:embedRegular r:id="rId2" w:fontKey="{1B7BAA86-CFFD-4C20-93E2-93E8721A8BBE}"/>
  </w:font>
  <w:font w:name="方正黑体_GBK">
    <w:panose1 w:val="03000509000000000000"/>
    <w:charset w:val="86"/>
    <w:family w:val="script"/>
    <w:pitch w:val="default"/>
    <w:sig w:usb0="00000001" w:usb1="080E0000" w:usb2="00000000" w:usb3="00000000" w:csb0="00040000" w:csb1="00000000"/>
    <w:embedRegular r:id="rId3" w:fontKey="{2D7E056F-E5C7-49DF-9620-B9C3FDBDD0CA}"/>
  </w:font>
  <w:font w:name="方正仿宋_GBK">
    <w:panose1 w:val="03000509000000000000"/>
    <w:charset w:val="86"/>
    <w:family w:val="script"/>
    <w:pitch w:val="default"/>
    <w:sig w:usb0="00000001" w:usb1="080E0000" w:usb2="00000000" w:usb3="00000000" w:csb0="00040000" w:csb1="00000000"/>
    <w:embedRegular r:id="rId4" w:fontKey="{C3286881-2A01-49CF-8F82-FD2DAD5CC6FD}"/>
  </w:font>
  <w:font w:name="方正楷体_GBK">
    <w:panose1 w:val="03000509000000000000"/>
    <w:charset w:val="86"/>
    <w:family w:val="script"/>
    <w:pitch w:val="default"/>
    <w:sig w:usb0="00000001" w:usb1="080E0000" w:usb2="00000000" w:usb3="00000000" w:csb0="00040000" w:csb1="00000000"/>
    <w:embedRegular r:id="rId5" w:fontKey="{ECE4C8EF-7B60-4D1A-B009-A463FCC13B1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zQ1YzcxYzdhMmYwYmE1ZTQ1MDE4Y2UyZGU5ODg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30B47EA"/>
    <w:rsid w:val="035A5812"/>
    <w:rsid w:val="03F343EF"/>
    <w:rsid w:val="06CE08C2"/>
    <w:rsid w:val="07FE66CB"/>
    <w:rsid w:val="0869623A"/>
    <w:rsid w:val="095E2B2E"/>
    <w:rsid w:val="09766415"/>
    <w:rsid w:val="0ACD4BF7"/>
    <w:rsid w:val="0B5D195B"/>
    <w:rsid w:val="0CDB69E6"/>
    <w:rsid w:val="0CE44165"/>
    <w:rsid w:val="0E1E1875"/>
    <w:rsid w:val="0E3712EA"/>
    <w:rsid w:val="0EC51CF1"/>
    <w:rsid w:val="0FBD6E6C"/>
    <w:rsid w:val="111A671C"/>
    <w:rsid w:val="128F4316"/>
    <w:rsid w:val="139A1202"/>
    <w:rsid w:val="15560578"/>
    <w:rsid w:val="169E17A5"/>
    <w:rsid w:val="17FF3B30"/>
    <w:rsid w:val="18886FB2"/>
    <w:rsid w:val="1AE312C8"/>
    <w:rsid w:val="1B34092A"/>
    <w:rsid w:val="1B397CEE"/>
    <w:rsid w:val="1B5F120C"/>
    <w:rsid w:val="1B6B0221"/>
    <w:rsid w:val="1D320E99"/>
    <w:rsid w:val="1D72005D"/>
    <w:rsid w:val="1F2C1918"/>
    <w:rsid w:val="205D59B9"/>
    <w:rsid w:val="20910808"/>
    <w:rsid w:val="21C845C6"/>
    <w:rsid w:val="2434568C"/>
    <w:rsid w:val="274C3018"/>
    <w:rsid w:val="29C65DEF"/>
    <w:rsid w:val="2AAE32B4"/>
    <w:rsid w:val="2CB43679"/>
    <w:rsid w:val="2D404F0C"/>
    <w:rsid w:val="2DA00FE1"/>
    <w:rsid w:val="30354AD0"/>
    <w:rsid w:val="305D5DD5"/>
    <w:rsid w:val="30F02625"/>
    <w:rsid w:val="30F82810"/>
    <w:rsid w:val="31155667"/>
    <w:rsid w:val="32231F9B"/>
    <w:rsid w:val="323036BF"/>
    <w:rsid w:val="32F170E0"/>
    <w:rsid w:val="34DC407D"/>
    <w:rsid w:val="35026D15"/>
    <w:rsid w:val="37830498"/>
    <w:rsid w:val="37B54749"/>
    <w:rsid w:val="38400725"/>
    <w:rsid w:val="38463F61"/>
    <w:rsid w:val="39665471"/>
    <w:rsid w:val="3B442094"/>
    <w:rsid w:val="3C822B04"/>
    <w:rsid w:val="3DFE7B71"/>
    <w:rsid w:val="426B4687"/>
    <w:rsid w:val="43370708"/>
    <w:rsid w:val="43396F62"/>
    <w:rsid w:val="43880F63"/>
    <w:rsid w:val="44356037"/>
    <w:rsid w:val="44414978"/>
    <w:rsid w:val="4542602E"/>
    <w:rsid w:val="45991B64"/>
    <w:rsid w:val="45CF7CEC"/>
    <w:rsid w:val="46BB0831"/>
    <w:rsid w:val="470E5E5C"/>
    <w:rsid w:val="483600A9"/>
    <w:rsid w:val="483E6094"/>
    <w:rsid w:val="49523BA5"/>
    <w:rsid w:val="49AF724A"/>
    <w:rsid w:val="4A104453"/>
    <w:rsid w:val="4C4023DB"/>
    <w:rsid w:val="4CE65473"/>
    <w:rsid w:val="4F7B6372"/>
    <w:rsid w:val="4FB8497E"/>
    <w:rsid w:val="509F77A0"/>
    <w:rsid w:val="51991247"/>
    <w:rsid w:val="52156097"/>
    <w:rsid w:val="52635075"/>
    <w:rsid w:val="548B6F63"/>
    <w:rsid w:val="55FD0ED7"/>
    <w:rsid w:val="56332FB1"/>
    <w:rsid w:val="59DA1D3B"/>
    <w:rsid w:val="5CE24971"/>
    <w:rsid w:val="5D54416C"/>
    <w:rsid w:val="5DB04EEC"/>
    <w:rsid w:val="5EB427B5"/>
    <w:rsid w:val="5F5F59EA"/>
    <w:rsid w:val="60163727"/>
    <w:rsid w:val="60482704"/>
    <w:rsid w:val="60911691"/>
    <w:rsid w:val="60B44CEE"/>
    <w:rsid w:val="61C9443A"/>
    <w:rsid w:val="624E511F"/>
    <w:rsid w:val="626A0BA2"/>
    <w:rsid w:val="641E704E"/>
    <w:rsid w:val="64EE114A"/>
    <w:rsid w:val="6703281A"/>
    <w:rsid w:val="68420E31"/>
    <w:rsid w:val="684A6664"/>
    <w:rsid w:val="687E455F"/>
    <w:rsid w:val="6F8133E5"/>
    <w:rsid w:val="70B16045"/>
    <w:rsid w:val="70B63E7A"/>
    <w:rsid w:val="736657B7"/>
    <w:rsid w:val="73B10D5B"/>
    <w:rsid w:val="73C73BDC"/>
    <w:rsid w:val="744A4A68"/>
    <w:rsid w:val="74DA51A1"/>
    <w:rsid w:val="75363586"/>
    <w:rsid w:val="75CB4B5C"/>
    <w:rsid w:val="764E6D27"/>
    <w:rsid w:val="7697080C"/>
    <w:rsid w:val="778B45A3"/>
    <w:rsid w:val="77F62960"/>
    <w:rsid w:val="799C2A97"/>
    <w:rsid w:val="7B587A97"/>
    <w:rsid w:val="7B6F75DD"/>
    <w:rsid w:val="7CBC78A2"/>
    <w:rsid w:val="7D216878"/>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3"/>
    <w:unhideWhenUsed/>
    <w:qFormat/>
    <w:uiPriority w:val="99"/>
    <w:pPr>
      <w:jc w:val="center"/>
    </w:pPr>
    <w:rPr>
      <w:b/>
      <w:color w:val="FF0000"/>
      <w:sz w:val="44"/>
      <w:szCs w:val="44"/>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cs="宋体"/>
      <w:kern w:val="0"/>
      <w:sz w:val="24"/>
      <w:szCs w:val="24"/>
    </w:rPr>
  </w:style>
  <w:style w:type="paragraph" w:styleId="8">
    <w:name w:val="Body Text First Indent"/>
    <w:basedOn w:val="4"/>
    <w:next w:val="9"/>
    <w:qFormat/>
    <w:uiPriority w:val="0"/>
    <w:pPr>
      <w:spacing w:after="120"/>
      <w:ind w:firstLine="420" w:firstLineChars="100"/>
    </w:pPr>
    <w:rPr>
      <w:sz w:val="21"/>
    </w:rPr>
  </w:style>
  <w:style w:type="paragraph" w:styleId="9">
    <w:name w:val="Body Text First Indent 2"/>
    <w:basedOn w:val="1"/>
    <w:next w:val="1"/>
    <w:unhideWhenUsed/>
    <w:qFormat/>
    <w:uiPriority w:val="99"/>
    <w:pPr>
      <w:ind w:firstLine="420" w:firstLineChars="200"/>
    </w:pPr>
  </w:style>
  <w:style w:type="character" w:customStyle="1" w:styleId="12">
    <w:name w:val="标题 3 Char"/>
    <w:basedOn w:val="11"/>
    <w:link w:val="2"/>
    <w:qFormat/>
    <w:uiPriority w:val="99"/>
    <w:rPr>
      <w:rFonts w:ascii="仿宋_GB2312" w:hAnsi="Times New Roman" w:eastAsia="仿宋_GB2312" w:cs="宋体"/>
      <w:b/>
      <w:kern w:val="0"/>
      <w:sz w:val="24"/>
      <w:szCs w:val="24"/>
    </w:rPr>
  </w:style>
  <w:style w:type="character" w:customStyle="1" w:styleId="13">
    <w:name w:val="正文文本 Char"/>
    <w:basedOn w:val="11"/>
    <w:link w:val="4"/>
    <w:qFormat/>
    <w:uiPriority w:val="99"/>
    <w:rPr>
      <w:rFonts w:ascii="Times New Roman" w:hAnsi="Times New Roman" w:eastAsia="宋体" w:cs="Times New Roman"/>
      <w:b/>
      <w:color w:val="FF0000"/>
      <w:sz w:val="44"/>
      <w:szCs w:val="44"/>
    </w:rPr>
  </w:style>
  <w:style w:type="character" w:customStyle="1" w:styleId="14">
    <w:name w:val="页眉 Char"/>
    <w:basedOn w:val="11"/>
    <w:link w:val="6"/>
    <w:semiHidden/>
    <w:qFormat/>
    <w:uiPriority w:val="99"/>
    <w:rPr>
      <w:kern w:val="2"/>
      <w:sz w:val="18"/>
      <w:szCs w:val="18"/>
    </w:rPr>
  </w:style>
  <w:style w:type="character" w:customStyle="1" w:styleId="15">
    <w:name w:val="页脚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22</Pages>
  <Words>8524</Words>
  <Characters>8991</Characters>
  <Lines>55</Lines>
  <Paragraphs>15</Paragraphs>
  <TotalTime>7</TotalTime>
  <ScaleCrop>false</ScaleCrop>
  <LinksUpToDate>false</LinksUpToDate>
  <CharactersWithSpaces>9724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黄宇</cp:lastModifiedBy>
  <cp:lastPrinted>2025-09-15T08:34:00Z</cp:lastPrinted>
  <dcterms:modified xsi:type="dcterms:W3CDTF">2025-09-23T07:27:41Z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CC138C97406A46679B4FDE687FC15E1B_13</vt:lpwstr>
  </property>
  <property fmtid="{D5CDD505-2E9C-101B-9397-08002B2CF9AE}" pid="4" name="KSOTemplateDocerSaveRecord">
    <vt:lpwstr>eyJoZGlkIjoiOTA5MjEwNTA3MTE0ODQxNGEwMTZiODdkOGQ4ZmMzM2QiLCJ1c2VySWQiOiIyMTMxNDY2NjkifQ==</vt:lpwstr>
  </property>
</Properties>
</file>