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01"/>
        </w:tabs>
        <w:jc w:val="center"/>
        <w:rPr>
          <w:rFonts w:hint="eastAsia" w:ascii="宋体" w:hAnsi="宋体" w:eastAsia="宋体" w:cs="Times New Roman"/>
          <w:bCs/>
          <w:color w:val="000000"/>
          <w:sz w:val="52"/>
          <w:szCs w:val="52"/>
          <w:lang w:val="en-US" w:eastAsia="zh-CN"/>
        </w:rPr>
      </w:pPr>
    </w:p>
    <w:p>
      <w:pPr>
        <w:pStyle w:val="6"/>
        <w:rPr>
          <w:rFonts w:hint="eastAsia"/>
          <w:lang w:val="en-US" w:eastAsia="zh-CN"/>
        </w:rPr>
      </w:pPr>
    </w:p>
    <w:p>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垫江县西湖小区人才公寓6栋28套住宅</w:t>
      </w:r>
      <w:bookmarkEnd w:id="0"/>
      <w:r>
        <w:rPr>
          <w:rFonts w:hint="eastAsia" w:asciiTheme="majorEastAsia" w:hAnsiTheme="majorEastAsia" w:eastAsiaTheme="majorEastAsia" w:cstheme="majorEastAsia"/>
          <w:b/>
          <w:bCs w:val="0"/>
          <w:color w:val="auto"/>
          <w:sz w:val="52"/>
          <w:szCs w:val="52"/>
          <w:lang w:val="en-US" w:eastAsia="zh-CN"/>
        </w:rPr>
        <w:t>热水器、燃气</w:t>
      </w:r>
      <w:bookmarkStart w:id="3" w:name="_GoBack"/>
      <w:bookmarkEnd w:id="3"/>
      <w:r>
        <w:rPr>
          <w:rFonts w:hint="eastAsia" w:asciiTheme="majorEastAsia" w:hAnsiTheme="majorEastAsia" w:eastAsiaTheme="majorEastAsia" w:cstheme="majorEastAsia"/>
          <w:b/>
          <w:bCs w:val="0"/>
          <w:color w:val="auto"/>
          <w:sz w:val="52"/>
          <w:szCs w:val="52"/>
          <w:lang w:val="en-US" w:eastAsia="zh-CN"/>
        </w:rPr>
        <w:t>灶、烟机采购项目</w:t>
      </w:r>
    </w:p>
    <w:p>
      <w:pPr>
        <w:pStyle w:val="3"/>
        <w:rPr>
          <w:rFonts w:hint="eastAsia"/>
          <w:lang w:val="en-US" w:eastAsia="zh-CN"/>
        </w:rPr>
      </w:pPr>
    </w:p>
    <w:p>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pPr>
        <w:tabs>
          <w:tab w:val="left" w:pos="6201"/>
        </w:tabs>
        <w:ind w:left="720" w:hanging="720" w:hangingChars="200"/>
        <w:jc w:val="center"/>
        <w:rPr>
          <w:rFonts w:hint="eastAsia" w:ascii="宋体" w:hAnsi="宋体" w:eastAsia="宋体" w:cs="Times New Roman"/>
          <w:bCs/>
          <w:color w:val="000000"/>
          <w:sz w:val="36"/>
          <w:lang w:val="en-US" w:eastAsia="zh-CN"/>
        </w:rPr>
      </w:pPr>
    </w:p>
    <w:p>
      <w:pPr>
        <w:tabs>
          <w:tab w:val="left" w:pos="6201"/>
        </w:tabs>
        <w:ind w:left="720" w:hanging="720" w:hangingChars="200"/>
        <w:jc w:val="center"/>
        <w:rPr>
          <w:rFonts w:hint="eastAsia" w:ascii="宋体" w:hAnsi="宋体" w:eastAsia="宋体" w:cs="Times New Roman"/>
          <w:bCs/>
          <w:color w:val="000000"/>
          <w:sz w:val="36"/>
          <w:lang w:val="en-US" w:eastAsia="zh-CN"/>
        </w:rPr>
      </w:pPr>
    </w:p>
    <w:p>
      <w:pPr>
        <w:tabs>
          <w:tab w:val="left" w:pos="6201"/>
        </w:tabs>
        <w:ind w:left="720" w:hanging="720" w:hangingChars="200"/>
        <w:jc w:val="right"/>
        <w:rPr>
          <w:rFonts w:hint="eastAsia" w:ascii="宋体" w:hAnsi="宋体" w:eastAsia="宋体" w:cs="Times New Roman"/>
          <w:bCs/>
          <w:color w:val="000000"/>
          <w:sz w:val="36"/>
        </w:rPr>
      </w:pPr>
    </w:p>
    <w:p>
      <w:pPr>
        <w:shd w:val="clear" w:color="auto" w:fill="FFFFFF"/>
        <w:spacing w:line="720" w:lineRule="auto"/>
        <w:rPr>
          <w:rFonts w:ascii="宋体" w:hAnsi="宋体"/>
          <w:color w:val="000000"/>
          <w:sz w:val="44"/>
        </w:rPr>
      </w:pPr>
    </w:p>
    <w:p>
      <w:pPr>
        <w:shd w:val="clear" w:color="auto" w:fill="FFFFFF"/>
        <w:spacing w:line="720" w:lineRule="auto"/>
        <w:rPr>
          <w:rFonts w:ascii="宋体" w:hAnsi="宋体"/>
          <w:color w:val="000000"/>
          <w:sz w:val="44"/>
        </w:rPr>
      </w:pPr>
    </w:p>
    <w:p>
      <w:pPr>
        <w:shd w:val="clear" w:color="auto" w:fill="FFFFFF"/>
        <w:spacing w:line="720" w:lineRule="auto"/>
        <w:rPr>
          <w:rFonts w:ascii="宋体" w:hAnsi="宋体"/>
          <w:color w:val="000000"/>
          <w:sz w:val="44"/>
        </w:rPr>
      </w:pPr>
    </w:p>
    <w:p>
      <w:pPr>
        <w:tabs>
          <w:tab w:val="left" w:pos="6201"/>
        </w:tabs>
        <w:rPr>
          <w:rFonts w:hint="eastAsia" w:ascii="宋体" w:hAnsi="宋体"/>
          <w:b/>
          <w:color w:val="000000"/>
          <w:sz w:val="36"/>
        </w:rPr>
      </w:pPr>
      <w:r>
        <w:rPr>
          <w:rFonts w:hint="eastAsia" w:ascii="宋体" w:hAnsi="宋体"/>
          <w:b/>
          <w:color w:val="000000"/>
          <w:sz w:val="36"/>
        </w:rPr>
        <w:t xml:space="preserve">           </w:t>
      </w:r>
    </w:p>
    <w:p>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pPr>
        <w:spacing w:line="360" w:lineRule="auto"/>
        <w:jc w:val="center"/>
        <w:rPr>
          <w:rFonts w:hint="eastAsia"/>
          <w:b/>
          <w:sz w:val="44"/>
          <w:szCs w:val="44"/>
          <w:lang w:eastAsia="zh-CN"/>
        </w:rPr>
      </w:pPr>
    </w:p>
    <w:p>
      <w:pPr>
        <w:pStyle w:val="18"/>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4"/>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eastAsia="宋体" w:cs="宋体"/>
                <w:sz w:val="24"/>
                <w:szCs w:val="24"/>
                <w:lang w:val="en-US" w:eastAsia="zh-CN"/>
              </w:rPr>
              <w:t>热水器、燃气灶、烟机采购项目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燃气热水器28套，嵌入式天然气灶28套，顶侧双吸抽油烟机28套；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pPr>
              <w:pStyle w:val="11"/>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满足国家强制性质量标准。</w:t>
            </w:r>
          </w:p>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FF0000"/>
                <w:kern w:val="0"/>
                <w:sz w:val="24"/>
                <w:szCs w:val="24"/>
                <w:highlight w:val="none"/>
                <w:u w:val="none"/>
                <w:lang w:val="en-US" w:eastAsia="zh-CN"/>
              </w:rPr>
              <w:t>品牌参照“方太”、“华帝”、“美的”、“海尔”等同档次产品，并达到合格及以上标准。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燃气灶最高限价（包干单价）760.00元/台</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12L热水器最高限价（全费用总价）980.00元/台</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烟机最高限价（包干单价）1500.00元/台</w:t>
            </w:r>
          </w:p>
          <w:p>
            <w:pPr>
              <w:tabs>
                <w:tab w:val="left" w:pos="1620"/>
              </w:tabs>
              <w:kinsoku/>
              <w:wordWrap/>
              <w:overflowPunct/>
              <w:topLinePunct w:val="0"/>
              <w:bidi w:val="0"/>
              <w:spacing w:line="380" w:lineRule="atLeast"/>
              <w:ind w:left="0" w:leftChars="0" w:firstLine="1920" w:firstLineChars="800"/>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单项合同估算金额：90720.00元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p>
            <w:pPr>
              <w:numPr>
                <w:ilvl w:val="0"/>
                <w:numId w:val="0"/>
              </w:numPr>
              <w:kinsoku/>
              <w:wordWrap/>
              <w:overflowPunct/>
              <w:topLinePunct w:val="0"/>
              <w:bidi w:val="0"/>
              <w:spacing w:line="380" w:lineRule="atLeast"/>
              <w:ind w:left="0" w:leftChars="0" w:firstLine="0" w:firstLineChars="0"/>
              <w:jc w:val="left"/>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（3）</w:t>
            </w:r>
            <w:r>
              <w:rPr>
                <w:rFonts w:hint="eastAsia" w:asciiTheme="minorEastAsia" w:hAnsiTheme="minorEastAsia" w:eastAsiaTheme="minorEastAsia" w:cstheme="minorEastAsia"/>
                <w:b w:val="0"/>
                <w:bCs/>
                <w:i w:val="0"/>
                <w:iCs w:val="0"/>
                <w:color w:val="FF0000"/>
                <w:sz w:val="24"/>
                <w:szCs w:val="24"/>
                <w:lang w:val="en-US" w:eastAsia="zh-CN"/>
              </w:rPr>
              <w:t>安装有特殊要求的，提供相应的安装资质。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提供细化方案配置清单</w:t>
            </w:r>
            <w:r>
              <w:rPr>
                <w:rFonts w:hint="eastAsia" w:ascii="宋体" w:hAnsi="宋体" w:eastAsia="宋体" w:cs="宋体"/>
                <w:color w:val="auto"/>
                <w:kern w:val="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w:t>
            </w:r>
            <w:r>
              <w:rPr>
                <w:rFonts w:hint="eastAsia" w:ascii="宋体" w:hAnsi="宋体" w:eastAsia="宋体" w:cs="宋体"/>
                <w:color w:val="auto"/>
                <w:kern w:val="0"/>
                <w:sz w:val="24"/>
                <w:szCs w:val="24"/>
                <w:highlight w:val="none"/>
                <w:u w:val="none"/>
                <w:lang w:val="en-US" w:eastAsia="zh-CN"/>
              </w:rPr>
              <w:t>在垫江县人民政府网、重庆渝垫国有资产经营集团有限</w:t>
            </w:r>
            <w:r>
              <w:rPr>
                <w:rFonts w:hint="eastAsia" w:ascii="宋体" w:hAnsi="宋体" w:cs="宋体"/>
                <w:color w:val="auto"/>
                <w:kern w:val="0"/>
                <w:sz w:val="24"/>
                <w:szCs w:val="24"/>
                <w:highlight w:val="none"/>
                <w:u w:val="none"/>
                <w:lang w:val="en-US" w:eastAsia="zh-CN"/>
              </w:rPr>
              <w:t>公司官方网站（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参与竞争性谈判的报价应但不限于完成谈判范围内项目的安装调试人工费、设施设备及主辅材料（包含但不限于金属软管、三角阀、自闭阀等）、打孔及恢复、涨跌价风险、措施费（含安全文明施工费）、场地清洁及除渣费、运输卸车转运费、税费等费用及完成全部工作内容的安全责任。</w:t>
            </w:r>
          </w:p>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14</w:t>
            </w:r>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eastAsia="宋体" w:cs="宋体"/>
                <w:sz w:val="24"/>
                <w:szCs w:val="24"/>
                <w:lang w:val="en-US" w:eastAsia="zh-CN"/>
              </w:rPr>
              <w:t>热水器、燃气灶、烟机</w:t>
            </w:r>
            <w:r>
              <w:rPr>
                <w:rFonts w:hint="eastAsia" w:ascii="宋体" w:hAnsi="宋体" w:cs="宋体"/>
                <w:color w:val="auto"/>
                <w:kern w:val="0"/>
                <w:sz w:val="24"/>
                <w:szCs w:val="24"/>
                <w:highlight w:val="none"/>
                <w:u w:val="none"/>
                <w:lang w:val="en-US" w:eastAsia="zh-CN"/>
              </w:rPr>
              <w:t>竞争谈判响应文件”。</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14</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，邮件名称“西湖小区人才公寓6栋热水器、燃气灶、烟机竞争性谈判响应文件”。</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14</w:t>
            </w:r>
            <w:r>
              <w:rPr>
                <w:rFonts w:hint="eastAsia" w:ascii="宋体" w:hAnsi="宋体" w:cs="宋体"/>
                <w:color w:val="auto"/>
                <w:kern w:val="0"/>
                <w:sz w:val="24"/>
                <w:szCs w:val="24"/>
                <w:highlight w:val="yellow"/>
                <w:u w:val="none"/>
                <w:lang w:val="en-US" w:eastAsia="zh-CN"/>
              </w:rPr>
              <w:t>日16：00谈判小组在财富大厦1611会议室随机、逐一与有效响应文件的供应商谈判。谈判中，谈判的任何一方不得透露与谈判有关的其他供应商的技术资料、价格和其他信息。</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5、谈判结束后，竞争谈判小组根据产品质量、服务、价格等综合评判确定满足采购人最佳需要的供应商为成交人。</w:t>
            </w:r>
          </w:p>
          <w:p>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支付方式</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双方签订合同后，</w:t>
            </w:r>
            <w:r>
              <w:rPr>
                <w:rFonts w:hint="eastAsia" w:ascii="宋体" w:hAnsi="宋体" w:cs="宋体"/>
                <w:color w:val="auto"/>
                <w:kern w:val="0"/>
                <w:sz w:val="24"/>
                <w:szCs w:val="24"/>
                <w:highlight w:val="yellow"/>
                <w:u w:val="none"/>
                <w:lang w:val="en-US" w:eastAsia="zh-CN"/>
              </w:rPr>
              <w:t>成交人</w:t>
            </w:r>
            <w:r>
              <w:rPr>
                <w:rFonts w:hint="eastAsia" w:ascii="宋体" w:hAnsi="宋体" w:cs="宋体"/>
                <w:kern w:val="0"/>
                <w:sz w:val="24"/>
                <w:szCs w:val="24"/>
                <w:highlight w:val="yellow"/>
                <w:u w:val="none"/>
                <w:lang w:val="en-US" w:eastAsia="zh-CN"/>
              </w:rPr>
              <w:t>完成所有产品供应安装且</w:t>
            </w:r>
            <w:r>
              <w:rPr>
                <w:rFonts w:hint="eastAsia" w:ascii="宋体" w:hAnsi="宋体" w:eastAsia="宋体" w:cs="宋体"/>
                <w:kern w:val="0"/>
                <w:sz w:val="24"/>
                <w:szCs w:val="24"/>
                <w:highlight w:val="yellow"/>
                <w:u w:val="none"/>
                <w:lang w:val="en-US" w:eastAsia="zh-CN"/>
              </w:rPr>
              <w:t>工完场清</w:t>
            </w:r>
            <w:r>
              <w:rPr>
                <w:rFonts w:hint="eastAsia" w:ascii="宋体" w:hAnsi="宋体" w:eastAsia="宋体" w:cs="宋体"/>
                <w:kern w:val="0"/>
                <w:sz w:val="24"/>
                <w:szCs w:val="24"/>
                <w:highlight w:val="none"/>
                <w:u w:val="none"/>
                <w:lang w:val="en-US" w:eastAsia="zh-CN"/>
              </w:rPr>
              <w:t>，项目验收合格，成交人提供结算及相应票据资料，采购人一次性支付至结算金额的97%，</w:t>
            </w:r>
            <w:r>
              <w:rPr>
                <w:rFonts w:hint="eastAsia" w:ascii="宋体" w:hAnsi="宋体" w:cs="宋体"/>
                <w:kern w:val="0"/>
                <w:sz w:val="24"/>
                <w:szCs w:val="24"/>
                <w:highlight w:val="none"/>
                <w:u w:val="none"/>
                <w:lang w:val="en-US" w:eastAsia="zh-CN"/>
              </w:rPr>
              <w:t>剩余</w:t>
            </w:r>
            <w:r>
              <w:rPr>
                <w:rFonts w:hint="eastAsia" w:ascii="宋体" w:hAnsi="宋体" w:eastAsia="宋体" w:cs="宋体"/>
                <w:kern w:val="0"/>
                <w:sz w:val="24"/>
                <w:szCs w:val="24"/>
                <w:highlight w:val="none"/>
                <w:u w:val="none"/>
                <w:lang w:val="en-US" w:eastAsia="zh-CN"/>
              </w:rPr>
              <w:t>3%</w:t>
            </w:r>
            <w:r>
              <w:rPr>
                <w:rFonts w:hint="eastAsia" w:ascii="宋体" w:hAnsi="宋体" w:cs="宋体"/>
                <w:kern w:val="0"/>
                <w:sz w:val="24"/>
                <w:szCs w:val="24"/>
                <w:highlight w:val="none"/>
                <w:u w:val="none"/>
                <w:lang w:val="en-US" w:eastAsia="zh-CN"/>
              </w:rPr>
              <w:t>作为质保金在2年后</w:t>
            </w:r>
            <w:r>
              <w:rPr>
                <w:rFonts w:hint="eastAsia" w:ascii="宋体" w:hAnsi="宋体" w:eastAsia="宋体" w:cs="宋体"/>
                <w:kern w:val="0"/>
                <w:sz w:val="24"/>
                <w:szCs w:val="24"/>
                <w:highlight w:val="none"/>
                <w:u w:val="none"/>
                <w:lang w:val="en-US" w:eastAsia="zh-CN"/>
              </w:rPr>
              <w:t>一次性无息</w:t>
            </w:r>
            <w:r>
              <w:rPr>
                <w:rFonts w:hint="eastAsia" w:ascii="宋体" w:hAnsi="宋体" w:cs="宋体"/>
                <w:kern w:val="0"/>
                <w:sz w:val="24"/>
                <w:szCs w:val="24"/>
                <w:highlight w:val="none"/>
                <w:u w:val="none"/>
                <w:lang w:val="en-US" w:eastAsia="zh-CN"/>
              </w:rPr>
              <w:t>支付</w:t>
            </w:r>
            <w:r>
              <w:rPr>
                <w:rFonts w:hint="eastAsia" w:ascii="宋体" w:hAnsi="宋体" w:eastAsia="宋体" w:cs="宋体"/>
                <w:kern w:val="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u w:val="none"/>
                <w:lang w:val="en-US" w:eastAsia="zh-CN"/>
              </w:rPr>
              <w:t>因完成工作内容损毁原有设施设备由</w:t>
            </w:r>
            <w:r>
              <w:rPr>
                <w:rFonts w:hint="eastAsia" w:ascii="宋体" w:hAnsi="宋体" w:cs="宋体"/>
                <w:kern w:val="0"/>
                <w:sz w:val="24"/>
                <w:szCs w:val="24"/>
                <w:highlight w:val="none"/>
                <w:u w:val="none"/>
                <w:lang w:val="en-US" w:eastAsia="zh-CN"/>
              </w:rPr>
              <w:t>成交</w:t>
            </w:r>
            <w:r>
              <w:rPr>
                <w:rFonts w:hint="eastAsia" w:ascii="宋体" w:hAnsi="宋体" w:eastAsia="宋体" w:cs="宋体"/>
                <w:kern w:val="0"/>
                <w:sz w:val="24"/>
                <w:szCs w:val="24"/>
                <w:highlight w:val="none"/>
                <w:u w:val="none"/>
                <w:lang w:val="en-US" w:eastAsia="zh-CN"/>
              </w:rPr>
              <w:t>人负责恢复原貌或照价赔偿。</w:t>
            </w:r>
          </w:p>
        </w:tc>
      </w:tr>
    </w:tbl>
    <w:p>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pPr>
        <w:pStyle w:val="2"/>
        <w:rPr>
          <w:rFonts w:hint="eastAsia"/>
          <w:lang w:val="en-US" w:eastAsia="zh-CN"/>
        </w:rPr>
      </w:pPr>
    </w:p>
    <w:p>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pPr>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18"/>
        <w:rPr>
          <w:rFonts w:hint="default"/>
          <w:lang w:val="en-US" w:eastAsia="zh-CN"/>
        </w:rPr>
      </w:pPr>
    </w:p>
    <w:p>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pPr>
        <w:pStyle w:val="18"/>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18"/>
        <w:kinsoku/>
        <w:wordWrap/>
        <w:overflowPunct/>
        <w:topLinePunct w:val="0"/>
        <w:bidi w:val="0"/>
        <w:spacing w:before="0" w:line="380" w:lineRule="atLeast"/>
        <w:ind w:left="0" w:leftChars="0"/>
        <w:rPr>
          <w:rFonts w:hint="default"/>
          <w:lang w:val="en-US" w:eastAsia="zh-CN"/>
        </w:rPr>
      </w:pPr>
    </w:p>
    <w:p>
      <w:pPr>
        <w:rPr>
          <w:rFonts w:hint="default"/>
          <w:lang w:val="en-US" w:eastAsia="zh-CN"/>
        </w:rPr>
      </w:pPr>
    </w:p>
    <w:p>
      <w:pPr>
        <w:pStyle w:val="3"/>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jc w:val="center"/>
        <w:rPr>
          <w:rFonts w:hint="eastAsia" w:ascii="方正小标宋_GBK" w:hAnsi="方正小标宋_GBK" w:eastAsia="方正小标宋_GBK" w:cs="方正小标宋_GBK"/>
          <w:sz w:val="44"/>
          <w:szCs w:val="44"/>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pPr>
        <w:pStyle w:val="18"/>
        <w:rPr>
          <w:rFonts w:hint="eastAsia"/>
        </w:rPr>
      </w:pPr>
    </w:p>
    <w:p>
      <w:pPr>
        <w:jc w:val="center"/>
        <w:rPr>
          <w:rFonts w:hint="eastAsia" w:eastAsia="宋体"/>
          <w:lang w:eastAsia="zh-CN"/>
        </w:rPr>
      </w:pPr>
      <w:r>
        <w:rPr>
          <w:rFonts w:hint="eastAsia"/>
          <w:lang w:eastAsia="zh-CN"/>
        </w:rPr>
        <w:t>（封面）</w:t>
      </w: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rPr>
          <w:rFonts w:hint="eastAsia"/>
        </w:rPr>
      </w:pPr>
    </w:p>
    <w:p>
      <w:pPr>
        <w:pStyle w:val="18"/>
        <w:rPr>
          <w:rFonts w:hint="eastAsia"/>
        </w:rPr>
      </w:pPr>
    </w:p>
    <w:p>
      <w:pPr>
        <w:pStyle w:val="18"/>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垫江县西湖小区人才公寓6栋28套住宅热水器、燃气灶、烟机采购</w:t>
      </w:r>
    </w:p>
    <w:p>
      <w:pPr>
        <w:pStyle w:val="18"/>
        <w:rPr>
          <w:rFonts w:hint="eastAsia"/>
          <w:b w:val="0"/>
          <w:bCs w:val="0"/>
          <w:lang w:eastAsia="zh-CN"/>
        </w:rPr>
      </w:pPr>
    </w:p>
    <w:p>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pPr>
        <w:pStyle w:val="18"/>
        <w:rPr>
          <w:rFonts w:hint="eastAsia"/>
          <w:b w:val="0"/>
          <w:bCs w:val="0"/>
          <w:lang w:eastAsia="zh-CN"/>
        </w:rPr>
      </w:pPr>
    </w:p>
    <w:p>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pPr>
        <w:rPr>
          <w:rFonts w:hint="eastAsia" w:ascii="Times New Roman" w:hAnsi="Times New Roman" w:eastAsia="宋体" w:cs="Times New Roman"/>
          <w:b w:val="0"/>
          <w:bCs w:val="0"/>
          <w:kern w:val="2"/>
          <w:sz w:val="30"/>
          <w:szCs w:val="30"/>
          <w:lang w:val="en-US" w:eastAsia="zh-CN" w:bidi="ar-SA"/>
        </w:rPr>
      </w:pPr>
    </w:p>
    <w:p>
      <w:pPr>
        <w:pStyle w:val="18"/>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pPr>
        <w:pStyle w:val="18"/>
        <w:rPr>
          <w:rFonts w:hint="eastAsia"/>
          <w:lang w:eastAsia="zh-CN"/>
        </w:rPr>
      </w:pPr>
    </w:p>
    <w:p>
      <w:pPr>
        <w:pStyle w:val="18"/>
        <w:rPr>
          <w:rFonts w:hint="eastAsia"/>
        </w:rPr>
      </w:pPr>
    </w:p>
    <w:p>
      <w:pPr>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2"/>
        <w:ind w:left="0" w:leftChars="0" w:firstLine="0" w:firstLineChars="0"/>
        <w:rPr>
          <w:rFonts w:hint="eastAsia"/>
        </w:rPr>
      </w:pPr>
    </w:p>
    <w:p>
      <w:pPr>
        <w:pStyle w:val="6"/>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pPr>
        <w:tabs>
          <w:tab w:val="left" w:pos="5565"/>
        </w:tabs>
        <w:autoSpaceDE w:val="0"/>
        <w:autoSpaceDN w:val="0"/>
        <w:adjustRightInd w:val="0"/>
        <w:snapToGrid w:val="0"/>
        <w:rPr>
          <w:rFonts w:hint="eastAsia" w:ascii="宋体" w:hAnsi="宋体" w:eastAsia="宋体" w:cs="宋体"/>
          <w:color w:val="000000"/>
          <w:kern w:val="0"/>
          <w:sz w:val="30"/>
          <w:szCs w:val="30"/>
        </w:rPr>
      </w:pPr>
    </w:p>
    <w:p>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pPr>
                        <w:rPr>
                          <w:rFonts w:hint="default" w:eastAsia="宋体"/>
                          <w:lang w:val="en-US" w:eastAsia="zh-CN"/>
                        </w:rPr>
                      </w:pPr>
                      <w:r>
                        <w:rPr>
                          <w:rFonts w:hint="eastAsia"/>
                          <w:lang w:val="en-US" w:eastAsia="zh-CN"/>
                        </w:rPr>
                        <w:t xml:space="preserve">   </w:t>
                      </w:r>
                    </w:p>
                  </w:txbxContent>
                </v:textbox>
              </v:rect>
            </w:pict>
          </mc:Fallback>
        </mc:AlternateContent>
      </w:r>
    </w:p>
    <w:p>
      <w:pPr>
        <w:tabs>
          <w:tab w:val="left" w:pos="142"/>
        </w:tabs>
        <w:rPr>
          <w:rFonts w:hint="eastAsia" w:ascii="宋体" w:hAnsi="宋体" w:eastAsia="宋体" w:cs="宋体"/>
          <w:color w:val="000000"/>
          <w:sz w:val="28"/>
          <w:szCs w:val="28"/>
        </w:rPr>
      </w:pPr>
    </w:p>
    <w:p>
      <w:pPr>
        <w:tabs>
          <w:tab w:val="left" w:pos="142"/>
        </w:tabs>
        <w:rPr>
          <w:rFonts w:hint="eastAsia" w:ascii="宋体" w:hAnsi="宋体" w:eastAsia="宋体" w:cs="宋体"/>
          <w:color w:val="000000"/>
          <w:sz w:val="28"/>
          <w:szCs w:val="28"/>
        </w:rPr>
      </w:pPr>
    </w:p>
    <w:p>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pPr>
        <w:pStyle w:val="18"/>
        <w:rPr>
          <w:rFonts w:hint="eastAsia" w:ascii="宋体" w:hAnsi="宋体" w:eastAsia="宋体" w:cs="宋体"/>
          <w:color w:val="000000"/>
          <w:sz w:val="28"/>
          <w:szCs w:val="28"/>
        </w:rPr>
      </w:pPr>
    </w:p>
    <w:p>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pPr>
        <w:rPr>
          <w:rFonts w:hint="eastAsia"/>
          <w:sz w:val="10"/>
          <w:szCs w:val="10"/>
        </w:rPr>
      </w:pPr>
    </w:p>
    <w:p>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pPr>
        <w:autoSpaceDE w:val="0"/>
        <w:autoSpaceDN w:val="0"/>
        <w:adjustRightInd w:val="0"/>
        <w:snapToGrid w:val="0"/>
        <w:ind w:firstLine="600" w:firstLineChars="200"/>
        <w:rPr>
          <w:rFonts w:hint="eastAsia" w:ascii="宋体" w:hAnsi="宋体" w:eastAsia="宋体" w:cs="宋体"/>
          <w:color w:val="000000"/>
          <w:kern w:val="0"/>
          <w:sz w:val="30"/>
          <w:szCs w:val="30"/>
        </w:rPr>
      </w:pPr>
    </w:p>
    <w:p>
      <w:pPr>
        <w:numPr>
          <w:ilvl w:val="0"/>
          <w:numId w:val="0"/>
        </w:numPr>
        <w:spacing w:line="240" w:lineRule="auto"/>
        <w:ind w:firstLine="560" w:firstLineChars="200"/>
        <w:jc w:val="left"/>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color w:val="000000"/>
          <w:kern w:val="0"/>
          <w:sz w:val="28"/>
          <w:szCs w:val="28"/>
        </w:rPr>
        <w:t>本人</w:t>
      </w:r>
      <w:r>
        <w:rPr>
          <w:rFonts w:hint="eastAsia" w:asciiTheme="minorEastAsia" w:hAnsiTheme="minorEastAsia" w:eastAsiaTheme="minorEastAsia" w:cstheme="minorEastAsia"/>
          <w:color w:val="000000"/>
          <w:w w:val="2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w:t>
      </w:r>
      <w:r>
        <w:rPr>
          <w:rFonts w:hint="eastAsia" w:asciiTheme="minorEastAsia" w:hAnsiTheme="minorEastAsia" w:eastAsiaTheme="minorEastAsia" w:cstheme="minorEastAsia"/>
          <w:color w:val="000000"/>
          <w:kern w:val="0"/>
          <w:sz w:val="28"/>
          <w:szCs w:val="28"/>
        </w:rPr>
        <w:t>姓名）系</w:t>
      </w:r>
      <w:r>
        <w:rPr>
          <w:rFonts w:hint="eastAsia" w:asciiTheme="minorEastAsia" w:hAnsiTheme="minorEastAsia" w:eastAsiaTheme="minorEastAsia" w:cstheme="minorEastAsia"/>
          <w:color w:val="000000"/>
          <w:w w:val="2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ab/>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spacing w:val="-1"/>
          <w:kern w:val="0"/>
          <w:sz w:val="28"/>
          <w:szCs w:val="28"/>
          <w:lang w:val="en-US" w:eastAsia="zh-CN"/>
        </w:rPr>
        <w:t>供应</w:t>
      </w:r>
      <w:r>
        <w:rPr>
          <w:rFonts w:hint="eastAsia" w:asciiTheme="minorEastAsia" w:hAnsiTheme="minorEastAsia" w:eastAsiaTheme="minorEastAsia" w:cstheme="minorEastAsia"/>
          <w:color w:val="000000"/>
          <w:spacing w:val="-1"/>
          <w:kern w:val="0"/>
          <w:sz w:val="28"/>
          <w:szCs w:val="28"/>
        </w:rPr>
        <w:t>单位</w:t>
      </w:r>
      <w:r>
        <w:rPr>
          <w:rFonts w:hint="eastAsia" w:asciiTheme="minorEastAsia" w:hAnsiTheme="minorEastAsia" w:eastAsiaTheme="minorEastAsia" w:cstheme="minorEastAsia"/>
          <w:color w:val="000000"/>
          <w:kern w:val="0"/>
          <w:sz w:val="28"/>
          <w:szCs w:val="28"/>
        </w:rPr>
        <w:t>名称</w:t>
      </w:r>
      <w:r>
        <w:rPr>
          <w:rFonts w:hint="eastAsia" w:asciiTheme="minorEastAsia" w:hAnsiTheme="minorEastAsia" w:eastAsiaTheme="minorEastAsia" w:cstheme="minorEastAsia"/>
          <w:color w:val="000000"/>
          <w:spacing w:val="1"/>
          <w:kern w:val="0"/>
          <w:sz w:val="28"/>
          <w:szCs w:val="28"/>
        </w:rPr>
        <w:t>）</w:t>
      </w:r>
      <w:r>
        <w:rPr>
          <w:rFonts w:hint="eastAsia" w:asciiTheme="minorEastAsia" w:hAnsiTheme="minorEastAsia" w:eastAsiaTheme="minorEastAsia" w:cstheme="minorEastAsia"/>
          <w:color w:val="000000"/>
          <w:kern w:val="0"/>
          <w:sz w:val="28"/>
          <w:szCs w:val="28"/>
        </w:rPr>
        <w:t>的法定代</w:t>
      </w:r>
      <w:r>
        <w:rPr>
          <w:rFonts w:hint="eastAsia" w:asciiTheme="minorEastAsia" w:hAnsiTheme="minorEastAsia" w:eastAsiaTheme="minorEastAsia" w:cstheme="minorEastAsia"/>
          <w:color w:val="000000"/>
          <w:spacing w:val="1"/>
          <w:kern w:val="0"/>
          <w:sz w:val="28"/>
          <w:szCs w:val="28"/>
        </w:rPr>
        <w:t>表</w:t>
      </w:r>
      <w:r>
        <w:rPr>
          <w:rFonts w:hint="eastAsia" w:asciiTheme="minorEastAsia" w:hAnsiTheme="minorEastAsia" w:eastAsiaTheme="minorEastAsia" w:cstheme="minorEastAsia"/>
          <w:color w:val="000000"/>
          <w:kern w:val="0"/>
          <w:sz w:val="28"/>
          <w:szCs w:val="28"/>
        </w:rPr>
        <w:t>人，现委托</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为我方代理人。代理人根据授权，以我方名义签署、澄清、说明、补正、递交、撤回</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b w:val="0"/>
          <w:bCs/>
          <w:i w:val="0"/>
          <w:iCs w:val="0"/>
          <w:color w:val="auto"/>
          <w:sz w:val="28"/>
          <w:szCs w:val="28"/>
          <w:lang w:val="en-US" w:eastAsia="zh-CN"/>
        </w:rPr>
        <w:t>修改垫江县西湖小区人才公寓6栋28套住宅热水器、燃气灶、烟机采购项目竞争性谈判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p>
                            <w:pPr>
                              <w:pStyle w:val="18"/>
                            </w:pPr>
                          </w:p>
                          <w:p/>
                          <w:p>
                            <w:pPr>
                              <w:pStyle w:val="18"/>
                            </w:pPr>
                          </w:p>
                          <w:p>
                            <w:pPr>
                              <w:pStyle w:val="18"/>
                              <w:rPr>
                                <w:rFonts w:hint="eastAsia" w:eastAsia="宋体"/>
                                <w:lang w:val="en-US" w:eastAsia="zh-CN"/>
                              </w:rPr>
                            </w:pPr>
                          </w:p>
                          <w:p>
                            <w:pPr>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p>
                      <w:pPr>
                        <w:pStyle w:val="18"/>
                      </w:pPr>
                    </w:p>
                    <w:p/>
                    <w:p>
                      <w:pPr>
                        <w:pStyle w:val="18"/>
                      </w:pPr>
                    </w:p>
                    <w:p>
                      <w:pPr>
                        <w:pStyle w:val="18"/>
                        <w:rPr>
                          <w:rFonts w:hint="eastAsia" w:eastAsia="宋体"/>
                          <w:lang w:val="en-US" w:eastAsia="zh-CN"/>
                        </w:rPr>
                      </w:pPr>
                    </w:p>
                    <w:p>
                      <w:pPr>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pPr>
                        <w:rPr>
                          <w:sz w:val="18"/>
                          <w:szCs w:val="18"/>
                        </w:rPr>
                      </w:pPr>
                    </w:p>
                  </w:txbxContent>
                </v:textbox>
              </v:rect>
            </w:pict>
          </mc:Fallback>
        </mc:AlternateContent>
      </w:r>
    </w:p>
    <w:p>
      <w:pPr>
        <w:ind w:firstLine="560" w:firstLineChars="200"/>
        <w:rPr>
          <w:rFonts w:hint="eastAsia" w:ascii="宋体" w:hAnsi="宋体" w:eastAsia="宋体" w:cs="宋体"/>
          <w:color w:val="000000"/>
          <w:sz w:val="28"/>
          <w:szCs w:val="28"/>
        </w:rPr>
      </w:pPr>
    </w:p>
    <w:p>
      <w:pPr>
        <w:ind w:firstLine="560" w:firstLineChars="200"/>
        <w:rPr>
          <w:rFonts w:hint="eastAsia" w:ascii="宋体" w:hAnsi="宋体" w:eastAsia="宋体" w:cs="宋体"/>
          <w:color w:val="000000"/>
          <w:sz w:val="28"/>
          <w:szCs w:val="28"/>
        </w:rPr>
      </w:pPr>
    </w:p>
    <w:p>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18"/>
        <w:rPr>
          <w:rFonts w:hint="eastAsia"/>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pPr>
        <w:pStyle w:val="2"/>
        <w:rPr>
          <w:rFonts w:hint="eastAsia"/>
          <w:sz w:val="18"/>
          <w:szCs w:val="18"/>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pPr>
        <w:pStyle w:val="2"/>
        <w:rPr>
          <w:rFonts w:hint="eastAsia"/>
          <w:sz w:val="18"/>
          <w:szCs w:val="18"/>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pPr>
        <w:pStyle w:val="2"/>
        <w:rPr>
          <w:rFonts w:hint="eastAsia"/>
          <w:sz w:val="18"/>
          <w:szCs w:val="18"/>
        </w:rPr>
      </w:pPr>
    </w:p>
    <w:p>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pPr>
        <w:pStyle w:val="18"/>
        <w:rPr>
          <w:rFonts w:hint="eastAsia"/>
          <w:sz w:val="10"/>
          <w:szCs w:val="10"/>
        </w:rPr>
      </w:pPr>
    </w:p>
    <w:p>
      <w:pPr>
        <w:rPr>
          <w:rFonts w:hint="eastAsia"/>
          <w:sz w:val="10"/>
          <w:szCs w:val="10"/>
        </w:rPr>
      </w:pPr>
    </w:p>
    <w:p>
      <w:pPr>
        <w:rPr>
          <w:rFonts w:hint="eastAsia"/>
        </w:rPr>
      </w:pPr>
    </w:p>
    <w:p>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pPr>
        <w:rPr>
          <w:rFonts w:hint="eastAsia"/>
        </w:rPr>
      </w:pPr>
    </w:p>
    <w:p>
      <w:pPr>
        <w:rPr>
          <w:rFonts w:hint="eastAsia"/>
        </w:rPr>
      </w:pPr>
    </w:p>
    <w:p>
      <w:pPr>
        <w:rPr>
          <w:rFonts w:hint="eastAsia"/>
        </w:rPr>
      </w:pPr>
    </w:p>
    <w:p>
      <w:pPr>
        <w:pStyle w:val="18"/>
        <w:rPr>
          <w:rFonts w:hint="eastAsia"/>
        </w:rPr>
      </w:pPr>
    </w:p>
    <w:p>
      <w:pPr>
        <w:rPr>
          <w:rFonts w:hint="eastAsia"/>
        </w:rPr>
      </w:pPr>
    </w:p>
    <w:p>
      <w:pPr>
        <w:rPr>
          <w:rFonts w:hint="eastAsia"/>
        </w:rPr>
      </w:pPr>
    </w:p>
    <w:p>
      <w:pPr>
        <w:pStyle w:val="18"/>
        <w:rPr>
          <w:rFonts w:hint="eastAsia"/>
        </w:rPr>
      </w:pPr>
    </w:p>
    <w:p>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lang w:val="en-US" w:eastAsia="zh-CN"/>
        </w:rPr>
        <w:t>安装</w:t>
      </w:r>
      <w:r>
        <w:rPr>
          <w:rFonts w:hint="eastAsia" w:ascii="宋体" w:eastAsia="宋体" w:cs="宋体"/>
          <w:b w:val="0"/>
          <w:bCs w:val="0"/>
          <w:sz w:val="28"/>
          <w:szCs w:val="28"/>
        </w:rPr>
        <w:t>资质证明文件</w:t>
      </w: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pPr>
        <w:pStyle w:val="18"/>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pPr>
        <w:rPr>
          <w:rFonts w:hint="eastAsia" w:ascii="宋体" w:hAnsi="宋体" w:eastAsia="宋体" w:cs="宋体"/>
          <w:b/>
          <w:color w:val="000000"/>
          <w:sz w:val="10"/>
          <w:szCs w:val="10"/>
        </w:rPr>
      </w:pPr>
    </w:p>
    <w:p>
      <w:pPr>
        <w:spacing w:line="360" w:lineRule="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致:重庆渝垫国有资产经营集团有限公司   </w:t>
      </w:r>
    </w:p>
    <w:p>
      <w:pPr>
        <w:spacing w:line="24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 * * * * * * * * *（供应商单位名称）近三年内，在经营活动中没有重大违规、违法记录。商业信誉良好，财务会计制定健全。满足参与该采购项目的必备条件。上述声明真实、有效，并承担由此导致的一切法律责任。</w:t>
      </w:r>
    </w:p>
    <w:p>
      <w:pPr>
        <w:pStyle w:val="18"/>
        <w:spacing w:line="36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特此声明</w:t>
      </w:r>
    </w:p>
    <w:p>
      <w:pPr>
        <w:rPr>
          <w:rFonts w:hint="eastAsia" w:ascii="宋体" w:hAnsi="宋体" w:eastAsia="宋体" w:cs="宋体"/>
          <w:b w:val="0"/>
          <w:bCs w:val="0"/>
          <w:kern w:val="2"/>
          <w:sz w:val="18"/>
          <w:szCs w:val="18"/>
          <w:lang w:val="en-US" w:eastAsia="zh-CN" w:bidi="ar-SA"/>
        </w:rPr>
      </w:pPr>
    </w:p>
    <w:p>
      <w:pPr>
        <w:tabs>
          <w:tab w:val="left" w:pos="5460"/>
        </w:tabs>
        <w:autoSpaceDE w:val="0"/>
        <w:autoSpaceDN w:val="0"/>
        <w:adjustRightInd w:val="0"/>
        <w:snapToGrid w:val="0"/>
        <w:ind w:firstLine="4480" w:firstLineChars="16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供应商单位：（公章）</w:t>
      </w:r>
    </w:p>
    <w:p>
      <w:pPr>
        <w:pStyle w:val="18"/>
        <w:rPr>
          <w:rFonts w:hint="eastAsia" w:ascii="宋体" w:hAnsi="宋体" w:eastAsia="宋体" w:cs="宋体"/>
          <w:b w:val="0"/>
          <w:bCs w:val="0"/>
          <w:kern w:val="2"/>
          <w:sz w:val="28"/>
          <w:szCs w:val="28"/>
          <w:lang w:val="en-US" w:eastAsia="zh-CN" w:bidi="ar-SA"/>
        </w:rPr>
      </w:pPr>
    </w:p>
    <w:p>
      <w:pPr>
        <w:ind w:firstLine="4480" w:firstLineChars="160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法定代表人或其授权人：（签字）</w:t>
      </w:r>
    </w:p>
    <w:p>
      <w:pPr>
        <w:ind w:firstLine="4480" w:firstLineChars="1600"/>
        <w:jc w:val="left"/>
        <w:rPr>
          <w:rFonts w:hint="eastAsia" w:ascii="宋体" w:hAnsi="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日期:     年   月  </w:t>
      </w:r>
      <w:r>
        <w:rPr>
          <w:rFonts w:hint="eastAsia" w:ascii="宋体" w:hAnsi="宋体" w:cs="宋体"/>
          <w:b w:val="0"/>
          <w:bCs w:val="0"/>
          <w:kern w:val="2"/>
          <w:sz w:val="28"/>
          <w:szCs w:val="28"/>
          <w:lang w:val="en-US" w:eastAsia="zh-CN" w:bidi="ar-SA"/>
        </w:rPr>
        <w:t>日</w:t>
      </w:r>
    </w:p>
    <w:p>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热水器、燃气灶、烟机采购项目报价函</w:t>
      </w:r>
    </w:p>
    <w:p>
      <w:pPr>
        <w:pStyle w:val="2"/>
        <w:ind w:left="0" w:leftChars="0" w:firstLine="0" w:firstLineChars="0"/>
        <w:rPr>
          <w:rFonts w:hint="eastAsia"/>
          <w:sz w:val="10"/>
          <w:szCs w:val="10"/>
        </w:rPr>
      </w:pPr>
    </w:p>
    <w:p>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品牌参照“方太”、“华帝”、“美的”、“海尔”等同档次产品，整体质量要求：中等以上质量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垫江县西湖小区人才公寓6栋28套住宅热水器、燃气灶、烟机采购项目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12L天然气</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热水器</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嵌入式</w:t>
            </w:r>
            <w:r>
              <w:rPr>
                <w:rFonts w:hint="eastAsia" w:ascii="楷体" w:hAnsi="楷体" w:eastAsia="楷体" w:cs="楷体"/>
                <w:i w:val="0"/>
                <w:iCs w:val="0"/>
                <w:color w:val="000000"/>
                <w:sz w:val="18"/>
                <w:szCs w:val="18"/>
                <w:u w:val="none"/>
                <w:lang w:val="en-US" w:eastAsia="zh-CN"/>
              </w:rPr>
              <w:t>650*350</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天然气灶</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顶侧双吸</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油烟机</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人工费、设施设备及主辅材料（包含但不限于金属软管、三角阀、自闭阀等）、打孔及恢复、涨跌价风险、措施费（含安全文明施工费）、场地清洁及除渣费、运输卸车转运费、税费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    %；</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bl>
    <w:p>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jc w:val="center"/>
        <w:rPr>
          <w:rFonts w:hint="eastAsia" w:ascii="宋体" w:hAnsi="宋体" w:cs="宋体"/>
          <w:color w:val="000000"/>
          <w:sz w:val="36"/>
          <w:szCs w:val="36"/>
          <w:lang w:val="en-US" w:eastAsia="zh-CN"/>
        </w:rPr>
      </w:pPr>
    </w:p>
    <w:p>
      <w:pPr>
        <w:jc w:val="center"/>
        <w:rPr>
          <w:rFonts w:hint="eastAsia" w:ascii="宋体" w:hAnsi="宋体" w:cs="宋体"/>
          <w:color w:val="000000"/>
          <w:sz w:val="36"/>
          <w:szCs w:val="36"/>
          <w:lang w:val="en-US" w:eastAsia="zh-CN"/>
        </w:rPr>
      </w:pPr>
    </w:p>
    <w:p>
      <w:pPr>
        <w:jc w:val="center"/>
        <w:rPr>
          <w:rFonts w:hint="default" w:ascii="宋体" w:hAnsi="宋体" w:cs="宋体"/>
          <w:color w:val="000000"/>
          <w:sz w:val="36"/>
          <w:szCs w:val="36"/>
          <w:lang w:val="en-US" w:eastAsia="zh-CN"/>
        </w:rPr>
      </w:pPr>
      <w:r>
        <w:rPr>
          <w:rFonts w:hint="eastAsia" w:ascii="宋体" w:hAnsi="宋体" w:cs="宋体"/>
          <w:color w:val="000000"/>
          <w:sz w:val="36"/>
          <w:szCs w:val="36"/>
          <w:lang w:val="en-US" w:eastAsia="zh-CN"/>
        </w:rPr>
        <w:t>供应商配置清单</w:t>
      </w:r>
    </w:p>
    <w:p>
      <w:pPr>
        <w:pStyle w:val="18"/>
        <w:rPr>
          <w:rFonts w:hint="eastAsia"/>
          <w:lang w:val="en-US" w:eastAsia="zh-CN"/>
        </w:rPr>
      </w:pPr>
    </w:p>
    <w:p>
      <w:pPr>
        <w:spacing w:line="360" w:lineRule="auto"/>
        <w:jc w:val="center"/>
        <w:rPr>
          <w:rFonts w:hint="eastAsia" w:ascii="宋体" w:hAnsi="宋体" w:cs="宋体"/>
          <w:color w:val="000000"/>
          <w:sz w:val="36"/>
          <w:szCs w:val="36"/>
          <w:lang w:val="en-US" w:eastAsia="zh-CN"/>
        </w:rPr>
      </w:pPr>
    </w:p>
    <w:p>
      <w:pPr>
        <w:spacing w:line="360" w:lineRule="auto"/>
        <w:ind w:firstLine="3990" w:firstLineChars="1900"/>
        <w:rPr>
          <w:rFonts w:hint="eastAsia" w:ascii="宋体" w:hAnsi="宋体" w:cs="宋体"/>
          <w:color w:val="000000"/>
          <w:sz w:val="21"/>
          <w:szCs w:val="21"/>
          <w:lang w:val="en-US" w:eastAsia="zh-CN"/>
        </w:rPr>
      </w:pPr>
    </w:p>
    <w:p>
      <w:pPr>
        <w:spacing w:line="360" w:lineRule="auto"/>
        <w:jc w:val="center"/>
        <w:rPr>
          <w:rFonts w:hint="default" w:ascii="宋体" w:hAnsi="宋体" w:cs="宋体"/>
          <w:color w:val="FF0000"/>
          <w:sz w:val="18"/>
          <w:szCs w:val="18"/>
          <w:lang w:val="en-US" w:eastAsia="zh-CN"/>
        </w:rPr>
      </w:pPr>
      <w:r>
        <w:rPr>
          <w:rFonts w:hint="eastAsia" w:ascii="宋体" w:hAnsi="宋体" w:cs="宋体"/>
          <w:color w:val="FF0000"/>
          <w:sz w:val="18"/>
          <w:szCs w:val="18"/>
          <w:lang w:val="en-US" w:eastAsia="zh-CN"/>
        </w:rPr>
        <w:t>必须提供（格式自定）</w:t>
      </w:r>
    </w:p>
    <w:p>
      <w:pPr>
        <w:spacing w:line="360" w:lineRule="auto"/>
        <w:ind w:firstLine="3990" w:firstLineChars="1900"/>
        <w:rPr>
          <w:rFonts w:hint="eastAsia" w:ascii="宋体" w:hAnsi="宋体" w:cs="宋体"/>
          <w:color w:val="000000"/>
          <w:sz w:val="21"/>
          <w:szCs w:val="21"/>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jc w:val="both"/>
        <w:rPr>
          <w:rFonts w:hint="eastAsia" w:ascii="宋体" w:hAnsi="宋体" w:eastAsia="宋体" w:cs="宋体"/>
          <w:b/>
          <w:bCs/>
          <w:sz w:val="44"/>
          <w:szCs w:val="44"/>
        </w:rPr>
      </w:pPr>
    </w:p>
    <w:p>
      <w:pPr>
        <w:pStyle w:val="18"/>
        <w:rPr>
          <w:rFonts w:hint="eastAsia" w:ascii="宋体" w:hAnsi="宋体" w:eastAsia="宋体" w:cs="宋体"/>
          <w:b/>
          <w:bCs/>
          <w:sz w:val="44"/>
          <w:szCs w:val="44"/>
        </w:rPr>
      </w:pPr>
    </w:p>
    <w:p>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垫江县西湖小区人才公寓6栋28套住宅热水器、燃气灶、烟机采购项目最终报价函</w:t>
      </w:r>
    </w:p>
    <w:p>
      <w:pPr>
        <w:pStyle w:val="2"/>
        <w:ind w:left="0" w:leftChars="0" w:firstLine="0" w:firstLineChars="0"/>
        <w:rPr>
          <w:rFonts w:hint="eastAsia"/>
          <w:sz w:val="10"/>
          <w:szCs w:val="10"/>
        </w:rPr>
      </w:pPr>
    </w:p>
    <w:p>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品牌参照“方太”、“华帝”、“美的”、“海尔”等同档次产品，整体质量要求：中等以上质量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垫江县西湖小区人才公寓6栋28套住宅热水器、燃气灶、烟机采购项目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12</w:t>
            </w:r>
            <w:r>
              <w:rPr>
                <w:rFonts w:hint="eastAsia" w:asciiTheme="minorEastAsia" w:hAnsiTheme="minorEastAsia" w:eastAsiaTheme="minorEastAsia" w:cstheme="minorEastAsia"/>
                <w:i w:val="0"/>
                <w:iCs w:val="0"/>
                <w:color w:val="FF0000"/>
                <w:sz w:val="18"/>
                <w:szCs w:val="18"/>
                <w:u w:val="none"/>
                <w:lang w:val="en-US" w:eastAsia="zh-CN"/>
              </w:rPr>
              <w:t>L天然气</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热水器</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嵌入式</w:t>
            </w:r>
            <w:r>
              <w:rPr>
                <w:rFonts w:hint="eastAsia" w:ascii="楷体" w:hAnsi="楷体" w:eastAsia="楷体" w:cs="楷体"/>
                <w:i w:val="0"/>
                <w:iCs w:val="0"/>
                <w:color w:val="000000"/>
                <w:sz w:val="18"/>
                <w:szCs w:val="18"/>
                <w:u w:val="none"/>
                <w:lang w:val="en-US" w:eastAsia="zh-CN"/>
              </w:rPr>
              <w:t>650*350</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天然气灶</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顶侧双吸</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油烟机</w:t>
            </w:r>
          </w:p>
        </w:tc>
        <w:tc>
          <w:tcPr>
            <w:tcW w:w="9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人工费、设施设备及主辅材料（包含但不限于金属软管、三角阀、自闭阀等）、打孔及恢复、涨跌价风险、措施费（含安全文明施工费）、场地清洁及除渣费、运输卸车转运费、税费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    %；</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2.报价单位名称：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       天，总工期：       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pPr>
              <w:jc w:val="both"/>
              <w:rPr>
                <w:rFonts w:hint="eastAsia" w:ascii="宋体" w:hAnsi="宋体" w:eastAsia="宋体" w:cs="宋体"/>
                <w:i w:val="0"/>
                <w:iCs w:val="0"/>
                <w:color w:val="000000"/>
                <w:sz w:val="18"/>
                <w:szCs w:val="18"/>
                <w:u w:val="none"/>
              </w:rPr>
            </w:pPr>
          </w:p>
        </w:tc>
      </w:tr>
    </w:tbl>
    <w:p>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pPr>
        <w:rPr>
          <w:rFonts w:hint="eastAsia"/>
        </w:rPr>
      </w:pPr>
    </w:p>
    <w:p>
      <w:pPr>
        <w:pStyle w:val="18"/>
        <w:rPr>
          <w:rFonts w:hint="eastAsia"/>
        </w:rPr>
      </w:pPr>
    </w:p>
    <w:p>
      <w:pPr>
        <w:rPr>
          <w:rFonts w:hint="eastAsia"/>
        </w:rPr>
      </w:pPr>
    </w:p>
    <w:p>
      <w:pPr>
        <w:pStyle w:val="18"/>
        <w:rPr>
          <w:rFonts w:hint="eastAsia"/>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pPr>
        <w:jc w:val="cente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lang w:eastAsia="zh-CN"/>
        </w:rPr>
      </w:pPr>
    </w:p>
    <w:p>
      <w:pPr>
        <w:pStyle w:val="6"/>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6"/>
        <w:ind w:firstLine="4622"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pPr>
        <w:pStyle w:val="18"/>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pPr>
        <w:pStyle w:val="18"/>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垫江县西湖小区人才公寓6栋28套住宅</w:t>
      </w:r>
    </w:p>
    <w:p>
      <w:pPr>
        <w:pStyle w:val="18"/>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热水器、燃气灶、烟机</w:t>
      </w:r>
      <w:r>
        <w:rPr>
          <w:rFonts w:hint="eastAsia" w:ascii="宋体" w:hAnsi="宋体" w:eastAsia="宋体" w:cs="宋体"/>
          <w:b/>
          <w:bCs/>
          <w:kern w:val="2"/>
          <w:sz w:val="36"/>
          <w:szCs w:val="36"/>
          <w:u w:val="none"/>
          <w:lang w:val="en-US" w:eastAsia="zh-CN" w:bidi="ar-SA"/>
        </w:rPr>
        <w:t>采购合同</w:t>
      </w:r>
    </w:p>
    <w:p>
      <w:pPr>
        <w:pStyle w:val="18"/>
        <w:kinsoku/>
        <w:wordWrap/>
        <w:overflowPunct/>
        <w:topLinePunct w:val="0"/>
        <w:bidi w:val="0"/>
        <w:spacing w:before="0" w:line="380" w:lineRule="atLeast"/>
        <w:ind w:left="0" w:leftChars="0"/>
        <w:rPr>
          <w:rFonts w:hint="eastAsia" w:ascii="宋体" w:eastAsia="宋体" w:cs="宋体"/>
          <w:sz w:val="36"/>
          <w:szCs w:val="36"/>
          <w:lang w:val="en-US" w:eastAsia="zh-CN"/>
        </w:rPr>
      </w:pPr>
    </w:p>
    <w:p>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pPr>
        <w:pStyle w:val="6"/>
        <w:rPr>
          <w:rFonts w:hint="eastAsia"/>
          <w:lang w:val="en-US" w:eastAsia="zh-CN"/>
        </w:rPr>
      </w:pPr>
    </w:p>
    <w:p>
      <w:pPr>
        <w:pStyle w:val="18"/>
        <w:kinsoku/>
        <w:wordWrap/>
        <w:overflowPunct/>
        <w:topLinePunct w:val="0"/>
        <w:bidi w:val="0"/>
        <w:spacing w:before="0" w:line="380" w:lineRule="atLeast"/>
        <w:ind w:left="0" w:leftChars="0"/>
        <w:rPr>
          <w:rFonts w:hint="eastAsia" w:ascii="宋体" w:hAnsi="宋体" w:eastAsia="宋体" w:cs="宋体"/>
          <w:lang w:val="en-US" w:eastAsia="zh-CN"/>
        </w:rPr>
      </w:pPr>
    </w:p>
    <w:p>
      <w:pPr>
        <w:kinsoku/>
        <w:wordWrap/>
        <w:overflowPunct/>
        <w:topLinePunct w:val="0"/>
        <w:bidi w:val="0"/>
        <w:spacing w:line="380" w:lineRule="atLeast"/>
        <w:ind w:left="0" w:leftChars="0"/>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重庆渝垫国有资产经营集团有限公司</w:t>
      </w:r>
      <w:r>
        <w:rPr>
          <w:rFonts w:hint="eastAsia" w:ascii="宋体" w:hAnsi="宋体" w:eastAsia="宋体" w:cs="宋体"/>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3"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5</w:t>
      </w:r>
      <w:r>
        <w:rPr>
          <w:rFonts w:hint="eastAsia" w:ascii="宋体" w:hAnsi="宋体" w:eastAsia="宋体" w:cs="宋体"/>
          <w:b/>
          <w:bCs/>
          <w:sz w:val="28"/>
          <w:u w:val="single"/>
          <w:lang w:val="en-US" w:eastAsia="zh-CN"/>
        </w:rPr>
        <w:t xml:space="preserve">年  月  </w:t>
      </w:r>
    </w:p>
    <w:p>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垫江县西湖小区人才公寓6栋28套住宅</w:t>
      </w:r>
    </w:p>
    <w:p>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燃气灶、热水器、烟机采购合同</w:t>
      </w:r>
    </w:p>
    <w:p>
      <w:pPr>
        <w:jc w:val="both"/>
        <w:rPr>
          <w:rFonts w:hint="eastAsia" w:ascii="宋体" w:hAnsi="宋体" w:eastAsia="宋体" w:cs="宋体"/>
          <w:b/>
          <w:sz w:val="18"/>
          <w:szCs w:val="1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重庆渝垫国有资产经营集团</w:t>
      </w:r>
      <w:r>
        <w:rPr>
          <w:rFonts w:hint="eastAsia" w:ascii="方正仿宋_GBK" w:hAnsi="方正仿宋_GBK" w:eastAsia="方正仿宋_GBK" w:cs="方正仿宋_GBK"/>
          <w:b/>
          <w:bCs/>
          <w:sz w:val="28"/>
          <w:lang w:eastAsia="zh-CN"/>
        </w:rPr>
        <w:t>有限公司</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eastAsia="zh-CN"/>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lang w:eastAsia="zh-CN"/>
        </w:rPr>
        <w:t>概况</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垫江县西湖小区人才公寓6栋28套住宅</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val="0"/>
          <w:i w:val="0"/>
          <w:iCs w:val="0"/>
          <w:color w:val="auto"/>
          <w:sz w:val="28"/>
          <w:szCs w:val="28"/>
          <w:lang w:val="en-US" w:eastAsia="zh-CN"/>
        </w:rPr>
        <w:t>垫江县西湖小区人才公寓6栋</w:t>
      </w:r>
      <w:r>
        <w:rPr>
          <w:rFonts w:hint="eastAsia" w:ascii="方正仿宋_GBK" w:hAnsi="方正仿宋_GBK" w:eastAsia="方正仿宋_GBK" w:cs="方正仿宋_GBK"/>
          <w:b w:val="0"/>
          <w:bCs/>
          <w:sz w:val="28"/>
          <w:szCs w:val="28"/>
          <w:lang w:val="en-US" w:eastAsia="zh-CN"/>
        </w:rPr>
        <w:t>项目</w:t>
      </w:r>
      <w:r>
        <w:rPr>
          <w:rFonts w:hint="eastAsia" w:ascii="方正仿宋_GBK" w:hAnsi="方正仿宋_GBK" w:eastAsia="方正仿宋_GBK" w:cs="方正仿宋_GBK"/>
          <w:b w:val="0"/>
          <w:bCs/>
          <w:sz w:val="28"/>
          <w:szCs w:val="28"/>
          <w:u w:val="none"/>
          <w:lang w:val="en-US" w:eastAsia="zh-CN"/>
        </w:rPr>
        <w:t>现场</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项目所涉及的燃气灶、热水器、烟机设施设备、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4"/>
        <w:tblW w:w="9283" w:type="dxa"/>
        <w:tblInd w:w="108" w:type="dxa"/>
        <w:tblLayout w:type="fixed"/>
        <w:tblCellMar>
          <w:top w:w="0" w:type="dxa"/>
          <w:left w:w="108" w:type="dxa"/>
          <w:bottom w:w="0" w:type="dxa"/>
          <w:right w:w="108" w:type="dxa"/>
        </w:tblCellMar>
      </w:tblPr>
      <w:tblGrid>
        <w:gridCol w:w="737"/>
        <w:gridCol w:w="1243"/>
        <w:gridCol w:w="1663"/>
        <w:gridCol w:w="1080"/>
        <w:gridCol w:w="840"/>
        <w:gridCol w:w="709"/>
        <w:gridCol w:w="1091"/>
        <w:gridCol w:w="1920"/>
      </w:tblGrid>
      <w:tr>
        <w:tblPrEx>
          <w:tblCellMar>
            <w:top w:w="0" w:type="dxa"/>
            <w:left w:w="108" w:type="dxa"/>
            <w:bottom w:w="0" w:type="dxa"/>
            <w:right w:w="108" w:type="dxa"/>
          </w:tblCellMar>
        </w:tblPrEx>
        <w:trPr>
          <w:trHeight w:val="494" w:hRule="atLeast"/>
        </w:trPr>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序号</w:t>
            </w:r>
          </w:p>
        </w:tc>
        <w:tc>
          <w:tcPr>
            <w:tcW w:w="12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eastAsia="zh-CN"/>
              </w:rPr>
            </w:pPr>
            <w:r>
              <w:rPr>
                <w:rFonts w:hint="eastAsia" w:ascii="方正仿宋_GBK" w:hAnsi="方正仿宋_GBK" w:eastAsia="方正仿宋_GBK" w:cs="方正仿宋_GBK"/>
                <w:bCs/>
                <w:color w:val="000000"/>
                <w:kern w:val="0"/>
                <w:sz w:val="28"/>
                <w:szCs w:val="28"/>
                <w:lang w:val="en-US" w:eastAsia="zh-CN"/>
              </w:rPr>
              <w:t>设施设备</w:t>
            </w:r>
            <w:r>
              <w:rPr>
                <w:rFonts w:hint="eastAsia" w:ascii="方正仿宋_GBK" w:hAnsi="方正仿宋_GBK" w:eastAsia="方正仿宋_GBK" w:cs="方正仿宋_GBK"/>
                <w:bCs/>
                <w:color w:val="000000"/>
                <w:kern w:val="0"/>
                <w:sz w:val="28"/>
                <w:szCs w:val="28"/>
              </w:rPr>
              <w:t>名称</w:t>
            </w:r>
          </w:p>
        </w:tc>
        <w:tc>
          <w:tcPr>
            <w:tcW w:w="166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rPr>
              <w:t>规格型号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品牌</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highlight w:val="yellow"/>
                <w:lang w:val="en-US" w:eastAsia="zh-CN"/>
              </w:rPr>
            </w:pPr>
            <w:r>
              <w:rPr>
                <w:rFonts w:hint="eastAsia" w:ascii="方正仿宋_GBK" w:hAnsi="方正仿宋_GBK" w:eastAsia="方正仿宋_GBK" w:cs="方正仿宋_GBK"/>
                <w:bCs/>
                <w:color w:val="000000"/>
                <w:kern w:val="0"/>
                <w:sz w:val="28"/>
                <w:szCs w:val="28"/>
                <w:highlight w:val="yellow"/>
                <w:lang w:val="en-US" w:eastAsia="zh-CN"/>
              </w:rPr>
              <w:t>包干</w:t>
            </w:r>
          </w:p>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highlight w:val="yellow"/>
                <w:lang w:val="en-US" w:eastAsia="zh-CN"/>
              </w:rPr>
              <w:t>单价</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lang w:val="en-US" w:eastAsia="zh-CN"/>
              </w:rPr>
              <w:t>备  注</w:t>
            </w:r>
          </w:p>
        </w:tc>
      </w:tr>
      <w:tr>
        <w:tblPrEx>
          <w:tblCellMar>
            <w:top w:w="0" w:type="dxa"/>
            <w:left w:w="108" w:type="dxa"/>
            <w:bottom w:w="0" w:type="dxa"/>
            <w:right w:w="108" w:type="dxa"/>
          </w:tblCellMar>
        </w:tblPrEx>
        <w:trPr>
          <w:trHeight w:val="417"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663" w:type="dxa"/>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000000" w:sz="4" w:space="0"/>
              <w:left w:val="nil"/>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新二级及以上能效</w:t>
            </w:r>
          </w:p>
        </w:tc>
      </w:tr>
      <w:tr>
        <w:tblPrEx>
          <w:tblCellMar>
            <w:top w:w="0" w:type="dxa"/>
            <w:left w:w="108" w:type="dxa"/>
            <w:bottom w:w="0" w:type="dxa"/>
            <w:right w:w="108" w:type="dxa"/>
          </w:tblCellMar>
        </w:tblPrEx>
        <w:trPr>
          <w:trHeight w:val="543"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2</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tblPrEx>
          <w:tblCellMar>
            <w:top w:w="0" w:type="dxa"/>
            <w:left w:w="108" w:type="dxa"/>
            <w:bottom w:w="0" w:type="dxa"/>
            <w:right w:w="108" w:type="dxa"/>
          </w:tblCellMar>
        </w:tblPrEx>
        <w:trPr>
          <w:trHeight w:val="91"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3</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p>
        </w:tc>
        <w:tc>
          <w:tcPr>
            <w:tcW w:w="109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tblPrEx>
          <w:tblCellMar>
            <w:top w:w="0" w:type="dxa"/>
            <w:left w:w="108" w:type="dxa"/>
            <w:bottom w:w="0" w:type="dxa"/>
            <w:right w:w="108" w:type="dxa"/>
          </w:tblCellMar>
        </w:tblPrEx>
        <w:trPr>
          <w:trHeight w:val="509" w:hRule="atLeast"/>
        </w:trPr>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合计</w:t>
            </w:r>
          </w:p>
        </w:tc>
        <w:tc>
          <w:tcPr>
            <w:tcW w:w="8546"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元（大写：               元整）。</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2"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2"/>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highlight w:val="yellow"/>
          <w:lang w:val="en-US" w:eastAsia="zh-CN" w:bidi="ar-SA"/>
        </w:rPr>
        <w:t>此价格包含但不限于完成谈判范围内项目的安装调试人工费、设施设备及主辅材料（包含但不限于金属软管、三角阀、自闭阀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highlight w:val="yellow"/>
          <w:lang w:eastAsia="zh-CN"/>
        </w:rPr>
      </w:pPr>
      <w:r>
        <w:rPr>
          <w:rFonts w:hint="eastAsia" w:ascii="方正仿宋_GBK" w:hAnsi="方正仿宋_GBK" w:eastAsia="方正仿宋_GBK" w:cs="方正仿宋_GBK"/>
          <w:b w:val="0"/>
          <w:bCs w:val="0"/>
          <w:sz w:val="28"/>
          <w:szCs w:val="28"/>
          <w:highlight w:val="yellow"/>
        </w:rPr>
        <w:t>本</w:t>
      </w:r>
      <w:r>
        <w:rPr>
          <w:rFonts w:hint="eastAsia" w:ascii="方正仿宋_GBK" w:hAnsi="方正仿宋_GBK" w:eastAsia="方正仿宋_GBK" w:cs="方正仿宋_GBK"/>
          <w:b w:val="0"/>
          <w:bCs w:val="0"/>
          <w:sz w:val="28"/>
          <w:szCs w:val="28"/>
          <w:highlight w:val="yellow"/>
          <w:lang w:val="en-US" w:eastAsia="zh-CN"/>
        </w:rPr>
        <w:t>项目总</w:t>
      </w:r>
      <w:r>
        <w:rPr>
          <w:rFonts w:hint="eastAsia" w:ascii="方正仿宋_GBK" w:hAnsi="方正仿宋_GBK" w:eastAsia="方正仿宋_GBK" w:cs="方正仿宋_GBK"/>
          <w:b w:val="0"/>
          <w:bCs w:val="0"/>
          <w:sz w:val="28"/>
          <w:szCs w:val="28"/>
          <w:highlight w:val="yellow"/>
        </w:rPr>
        <w:t>工期为：</w:t>
      </w:r>
      <w:r>
        <w:rPr>
          <w:rFonts w:hint="eastAsia" w:ascii="方正仿宋_GBK" w:hAnsi="方正仿宋_GBK" w:eastAsia="方正仿宋_GBK" w:cs="方正仿宋_GBK"/>
          <w:b w:val="0"/>
          <w:bCs w:val="0"/>
          <w:sz w:val="28"/>
          <w:szCs w:val="28"/>
          <w:highlight w:val="yellow"/>
          <w:u w:val="single"/>
          <w:lang w:val="en-US" w:eastAsia="zh-CN"/>
        </w:rPr>
        <w:t xml:space="preserve">    </w:t>
      </w:r>
      <w:r>
        <w:rPr>
          <w:rFonts w:hint="eastAsia" w:ascii="方正仿宋_GBK" w:hAnsi="方正仿宋_GBK" w:eastAsia="方正仿宋_GBK" w:cs="方正仿宋_GBK"/>
          <w:b w:val="0"/>
          <w:bCs w:val="0"/>
          <w:sz w:val="28"/>
          <w:szCs w:val="28"/>
          <w:highlight w:val="yellow"/>
        </w:rPr>
        <w:t>日历天。延期完工违约金：</w:t>
      </w:r>
      <w:r>
        <w:rPr>
          <w:rFonts w:hint="eastAsia" w:ascii="方正仿宋_GBK" w:hAnsi="方正仿宋_GBK" w:eastAsia="方正仿宋_GBK" w:cs="方正仿宋_GBK"/>
          <w:b w:val="0"/>
          <w:bCs w:val="0"/>
          <w:sz w:val="28"/>
          <w:szCs w:val="28"/>
          <w:highlight w:val="yellow"/>
          <w:lang w:val="en-US" w:eastAsia="zh-CN"/>
        </w:rPr>
        <w:t>500</w:t>
      </w:r>
      <w:r>
        <w:rPr>
          <w:rFonts w:hint="eastAsia" w:ascii="方正仿宋_GBK" w:hAnsi="方正仿宋_GBK" w:eastAsia="方正仿宋_GBK" w:cs="方正仿宋_GBK"/>
          <w:b w:val="0"/>
          <w:bCs w:val="0"/>
          <w:sz w:val="28"/>
          <w:szCs w:val="28"/>
          <w:highlight w:val="yellow"/>
        </w:rPr>
        <w:t>.00元/天。因非</w:t>
      </w:r>
      <w:r>
        <w:rPr>
          <w:rFonts w:hint="eastAsia" w:ascii="方正仿宋_GBK" w:hAnsi="方正仿宋_GBK" w:eastAsia="方正仿宋_GBK" w:cs="方正仿宋_GBK"/>
          <w:b w:val="0"/>
          <w:bCs w:val="0"/>
          <w:sz w:val="28"/>
          <w:szCs w:val="28"/>
          <w:highlight w:val="yellow"/>
          <w:lang w:val="en-US" w:eastAsia="zh-CN"/>
        </w:rPr>
        <w:t>乙</w:t>
      </w:r>
      <w:r>
        <w:rPr>
          <w:rFonts w:hint="eastAsia" w:ascii="方正仿宋_GBK" w:hAnsi="方正仿宋_GBK" w:eastAsia="方正仿宋_GBK" w:cs="方正仿宋_GBK"/>
          <w:b w:val="0"/>
          <w:bCs w:val="0"/>
          <w:sz w:val="28"/>
          <w:szCs w:val="28"/>
          <w:highlight w:val="yellow"/>
        </w:rPr>
        <w:t>方</w:t>
      </w:r>
      <w:r>
        <w:rPr>
          <w:rFonts w:hint="eastAsia" w:ascii="方正仿宋_GBK" w:hAnsi="方正仿宋_GBK" w:eastAsia="方正仿宋_GBK" w:cs="方正仿宋_GBK"/>
          <w:b w:val="0"/>
          <w:bCs w:val="0"/>
          <w:sz w:val="28"/>
          <w:szCs w:val="28"/>
          <w:highlight w:val="yellow"/>
          <w:lang w:val="en-US" w:eastAsia="zh-CN"/>
        </w:rPr>
        <w:t>原因导致</w:t>
      </w:r>
      <w:r>
        <w:rPr>
          <w:rFonts w:hint="eastAsia" w:ascii="方正仿宋_GBK" w:hAnsi="方正仿宋_GBK" w:eastAsia="方正仿宋_GBK" w:cs="方正仿宋_GBK"/>
          <w:b w:val="0"/>
          <w:bCs w:val="0"/>
          <w:sz w:val="28"/>
          <w:szCs w:val="28"/>
          <w:highlight w:val="yellow"/>
        </w:rPr>
        <w:t>工期延误，只顺延工期，不作任何索赔。</w:t>
      </w:r>
      <w:r>
        <w:rPr>
          <w:rFonts w:hint="eastAsia" w:ascii="方正仿宋_GBK" w:hAnsi="方正仿宋_GBK" w:eastAsia="方正仿宋_GBK" w:cs="方正仿宋_GBK"/>
          <w:sz w:val="28"/>
          <w:szCs w:val="28"/>
          <w:highlight w:val="yellow"/>
          <w:u w:val="none"/>
        </w:rPr>
        <w:t>不可抗拒因素</w:t>
      </w:r>
      <w:r>
        <w:rPr>
          <w:rFonts w:hint="eastAsia" w:ascii="方正仿宋_GBK" w:hAnsi="方正仿宋_GBK" w:eastAsia="方正仿宋_GBK" w:cs="方正仿宋_GBK"/>
          <w:sz w:val="28"/>
          <w:szCs w:val="28"/>
          <w:highlight w:val="yellow"/>
          <w:u w:val="none"/>
          <w:lang w:val="en-US" w:eastAsia="zh-CN"/>
        </w:rPr>
        <w:t>除外。</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lang w:eastAsia="zh-CN"/>
        </w:rPr>
        <w:t>四、</w:t>
      </w:r>
      <w:r>
        <w:rPr>
          <w:rFonts w:hint="eastAsia" w:ascii="方正仿宋_GBK" w:hAnsi="方正仿宋_GBK" w:eastAsia="方正仿宋_GBK" w:cs="方正仿宋_GBK"/>
          <w:b/>
          <w:sz w:val="28"/>
          <w:szCs w:val="28"/>
          <w:u w:val="none"/>
        </w:rPr>
        <w:t>供货及安装</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1、</w:t>
      </w:r>
      <w:r>
        <w:rPr>
          <w:rFonts w:hint="eastAsia" w:ascii="方正仿宋_GBK" w:hAnsi="方正仿宋_GBK" w:eastAsia="方正仿宋_GBK" w:cs="方正仿宋_GBK"/>
          <w:i w:val="0"/>
          <w:iCs w:val="0"/>
          <w:caps w:val="0"/>
          <w:color w:val="auto"/>
          <w:spacing w:val="0"/>
          <w:sz w:val="28"/>
          <w:szCs w:val="28"/>
        </w:rPr>
        <w:t>乙方保证其提供的</w:t>
      </w:r>
      <w:r>
        <w:rPr>
          <w:rFonts w:hint="eastAsia" w:ascii="方正仿宋_GBK" w:hAnsi="方正仿宋_GBK" w:eastAsia="方正仿宋_GBK" w:cs="方正仿宋_GBK"/>
          <w:i w:val="0"/>
          <w:iCs w:val="0"/>
          <w:caps w:val="0"/>
          <w:color w:val="auto"/>
          <w:spacing w:val="0"/>
          <w:sz w:val="28"/>
          <w:szCs w:val="28"/>
          <w:lang w:val="en-US" w:eastAsia="zh-CN"/>
        </w:rPr>
        <w:t>设施设备及材料</w:t>
      </w:r>
      <w:r>
        <w:rPr>
          <w:rFonts w:hint="eastAsia" w:ascii="方正仿宋_GBK" w:hAnsi="方正仿宋_GBK" w:eastAsia="方正仿宋_GBK" w:cs="方正仿宋_GBK"/>
          <w:i w:val="0"/>
          <w:iCs w:val="0"/>
          <w:caps w:val="0"/>
          <w:color w:val="auto"/>
          <w:spacing w:val="0"/>
          <w:sz w:val="28"/>
          <w:szCs w:val="28"/>
        </w:rPr>
        <w:t>符合国家标准、行业标准以及乙方产品说明书中所</w:t>
      </w:r>
      <w:r>
        <w:rPr>
          <w:rFonts w:hint="eastAsia" w:ascii="方正仿宋_GBK" w:hAnsi="方正仿宋_GBK" w:eastAsia="方正仿宋_GBK" w:cs="方正仿宋_GBK"/>
          <w:i w:val="0"/>
          <w:iCs w:val="0"/>
          <w:caps w:val="0"/>
          <w:color w:val="auto"/>
          <w:spacing w:val="0"/>
          <w:sz w:val="28"/>
          <w:szCs w:val="28"/>
          <w:lang w:val="en-US" w:eastAsia="zh-CN"/>
        </w:rPr>
        <w:t>表述</w:t>
      </w:r>
      <w:r>
        <w:rPr>
          <w:rFonts w:hint="eastAsia" w:ascii="方正仿宋_GBK" w:hAnsi="方正仿宋_GBK" w:eastAsia="方正仿宋_GBK" w:cs="方正仿宋_GBK"/>
          <w:i w:val="0"/>
          <w:iCs w:val="0"/>
          <w:caps w:val="0"/>
          <w:color w:val="auto"/>
          <w:spacing w:val="0"/>
          <w:sz w:val="28"/>
          <w:szCs w:val="28"/>
        </w:rPr>
        <w:t>的产品的功能和性能以及</w:t>
      </w:r>
      <w:r>
        <w:rPr>
          <w:rFonts w:hint="eastAsia" w:ascii="方正仿宋_GBK" w:hAnsi="方正仿宋_GBK" w:eastAsia="方正仿宋_GBK" w:cs="方正仿宋_GBK"/>
          <w:i w:val="0"/>
          <w:iCs w:val="0"/>
          <w:caps w:val="0"/>
          <w:color w:val="auto"/>
          <w:spacing w:val="0"/>
          <w:sz w:val="28"/>
          <w:szCs w:val="28"/>
          <w:lang w:val="en-US" w:eastAsia="zh-CN"/>
        </w:rPr>
        <w:t>配置清单所述的技术规格参数指标</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设备及材料</w:t>
      </w:r>
      <w:r>
        <w:rPr>
          <w:rFonts w:hint="eastAsia" w:ascii="方正仿宋_GBK" w:hAnsi="方正仿宋_GBK" w:eastAsia="方正仿宋_GBK" w:cs="方正仿宋_GBK"/>
          <w:i w:val="0"/>
          <w:iCs w:val="0"/>
          <w:caps w:val="0"/>
          <w:color w:val="auto"/>
          <w:spacing w:val="0"/>
          <w:sz w:val="28"/>
          <w:szCs w:val="28"/>
        </w:rPr>
        <w:t>为产品原始生产厂家生产和制造，且</w:t>
      </w:r>
      <w:r>
        <w:rPr>
          <w:rFonts w:hint="eastAsia" w:ascii="方正仿宋_GBK" w:hAnsi="方正仿宋_GBK" w:eastAsia="方正仿宋_GBK" w:cs="方正仿宋_GBK"/>
          <w:b w:val="0"/>
          <w:bCs w:val="0"/>
          <w:i w:val="0"/>
          <w:iCs w:val="0"/>
          <w:caps w:val="0"/>
          <w:color w:val="auto"/>
          <w:spacing w:val="0"/>
          <w:sz w:val="28"/>
          <w:szCs w:val="28"/>
        </w:rPr>
        <w:t>品牌、规格参数与配置清单一致</w:t>
      </w:r>
      <w:r>
        <w:rPr>
          <w:rFonts w:hint="eastAsia" w:ascii="方正仿宋_GBK" w:hAnsi="方正仿宋_GBK" w:eastAsia="方正仿宋_GBK" w:cs="方正仿宋_GBK"/>
          <w:i w:val="0"/>
          <w:iCs w:val="0"/>
          <w:caps w:val="0"/>
          <w:color w:val="auto"/>
          <w:spacing w:val="0"/>
          <w:sz w:val="28"/>
          <w:szCs w:val="28"/>
        </w:rPr>
        <w:t>。乙方提供的产品及其各部件</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lang w:val="en-US" w:eastAsia="zh-CN"/>
        </w:rPr>
        <w:t>材料</w:t>
      </w:r>
      <w:r>
        <w:rPr>
          <w:rFonts w:hint="eastAsia" w:ascii="方正仿宋_GBK" w:hAnsi="方正仿宋_GBK" w:eastAsia="方正仿宋_GBK" w:cs="方正仿宋_GBK"/>
          <w:i w:val="0"/>
          <w:iCs w:val="0"/>
          <w:caps w:val="0"/>
          <w:color w:val="auto"/>
          <w:spacing w:val="0"/>
          <w:sz w:val="28"/>
          <w:szCs w:val="28"/>
        </w:rPr>
        <w:t>为全新的、未使用过的。</w:t>
      </w:r>
      <w:r>
        <w:rPr>
          <w:rFonts w:hint="eastAsia" w:ascii="方正仿宋_GBK" w:hAnsi="方正仿宋_GBK" w:eastAsia="方正仿宋_GBK" w:cs="方正仿宋_GBK"/>
          <w:color w:val="auto"/>
          <w:sz w:val="28"/>
          <w:szCs w:val="28"/>
          <w:u w:val="none"/>
        </w:rPr>
        <w:t>否则，甲方有权要求乙方更换，有关费用由乙方承担。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FF0000"/>
          <w:sz w:val="28"/>
          <w:szCs w:val="28"/>
          <w:u w:val="none"/>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sz w:val="28"/>
          <w:szCs w:val="28"/>
          <w:u w:val="none"/>
        </w:rPr>
        <w:t>的</w:t>
      </w:r>
      <w:r>
        <w:rPr>
          <w:rFonts w:hint="eastAsia" w:ascii="方正仿宋_GBK" w:hAnsi="方正仿宋_GBK" w:eastAsia="方正仿宋_GBK" w:cs="方正仿宋_GBK"/>
          <w:sz w:val="28"/>
          <w:szCs w:val="28"/>
          <w:u w:val="none"/>
          <w:lang w:val="en-US" w:eastAsia="zh-CN"/>
        </w:rPr>
        <w:t>设备及</w:t>
      </w:r>
      <w:r>
        <w:rPr>
          <w:rFonts w:hint="eastAsia" w:ascii="方正仿宋_GBK" w:hAnsi="方正仿宋_GBK" w:eastAsia="方正仿宋_GBK" w:cs="方正仿宋_GBK"/>
          <w:color w:val="auto"/>
          <w:sz w:val="28"/>
          <w:szCs w:val="28"/>
          <w:u w:val="none"/>
          <w:lang w:val="en-US" w:eastAsia="zh-CN"/>
        </w:rPr>
        <w:t>材料应为</w:t>
      </w:r>
      <w:r>
        <w:rPr>
          <w:rFonts w:hint="eastAsia" w:ascii="方正仿宋_GBK" w:hAnsi="方正仿宋_GBK" w:eastAsia="方正仿宋_GBK" w:cs="方正仿宋_GBK"/>
          <w:color w:val="auto"/>
          <w:sz w:val="28"/>
          <w:szCs w:val="28"/>
          <w:lang w:val="en-US" w:eastAsia="zh-CN"/>
        </w:rPr>
        <w:t>国标合格产品，</w:t>
      </w:r>
      <w:r>
        <w:rPr>
          <w:rFonts w:hint="eastAsia" w:ascii="方正仿宋_GBK" w:hAnsi="方正仿宋_GBK" w:eastAsia="方正仿宋_GBK" w:cs="方正仿宋_GBK"/>
          <w:color w:val="auto"/>
          <w:sz w:val="28"/>
          <w:szCs w:val="28"/>
          <w:u w:val="none"/>
          <w:lang w:val="en-US" w:eastAsia="zh-CN"/>
        </w:rPr>
        <w:t>满足合同约定质量及甲方要求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随货提供</w:t>
      </w:r>
      <w:r>
        <w:rPr>
          <w:rFonts w:hint="eastAsia" w:ascii="方正仿宋_GBK" w:hAnsi="方正仿宋_GBK" w:eastAsia="方正仿宋_GBK" w:cs="方正仿宋_GBK"/>
          <w:i w:val="0"/>
          <w:iCs w:val="0"/>
          <w:caps w:val="0"/>
          <w:color w:val="auto"/>
          <w:spacing w:val="0"/>
          <w:sz w:val="28"/>
          <w:szCs w:val="28"/>
        </w:rPr>
        <w:t>真实</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完整</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有效的</w:t>
      </w:r>
      <w:r>
        <w:rPr>
          <w:rFonts w:hint="eastAsia" w:ascii="方正仿宋_GBK" w:hAnsi="方正仿宋_GBK" w:eastAsia="方正仿宋_GBK" w:cs="方正仿宋_GBK"/>
          <w:color w:val="auto"/>
          <w:sz w:val="28"/>
          <w:szCs w:val="28"/>
          <w:lang w:val="en-US" w:eastAsia="zh-CN"/>
        </w:rPr>
        <w:t>产品合格证及检验检测报告等相关资料。设备、材料进场需双方初验合格后，</w:t>
      </w:r>
      <w:r>
        <w:rPr>
          <w:rFonts w:hint="eastAsia" w:ascii="方正仿宋_GBK" w:hAnsi="方正仿宋_GBK" w:eastAsia="方正仿宋_GBK" w:cs="方正仿宋_GBK"/>
          <w:color w:val="auto"/>
          <w:sz w:val="28"/>
          <w:szCs w:val="28"/>
          <w:u w:val="none"/>
        </w:rPr>
        <w:t>方可</w:t>
      </w:r>
      <w:r>
        <w:rPr>
          <w:rFonts w:hint="eastAsia" w:ascii="方正仿宋_GBK" w:hAnsi="方正仿宋_GBK" w:eastAsia="方正仿宋_GBK" w:cs="方正仿宋_GBK"/>
          <w:color w:val="auto"/>
          <w:sz w:val="28"/>
          <w:szCs w:val="28"/>
          <w:u w:val="none"/>
          <w:lang w:val="en-US" w:eastAsia="zh-CN"/>
        </w:rPr>
        <w:t>进行后续的</w:t>
      </w:r>
      <w:r>
        <w:rPr>
          <w:rFonts w:hint="eastAsia" w:ascii="方正仿宋_GBK" w:hAnsi="方正仿宋_GBK" w:eastAsia="方正仿宋_GBK" w:cs="方正仿宋_GBK"/>
          <w:color w:val="auto"/>
          <w:sz w:val="28"/>
          <w:szCs w:val="28"/>
          <w:u w:val="none"/>
        </w:rPr>
        <w:t>安装</w:t>
      </w:r>
      <w:r>
        <w:rPr>
          <w:rFonts w:hint="eastAsia" w:ascii="方正仿宋_GBK" w:hAnsi="方正仿宋_GBK" w:eastAsia="方正仿宋_GBK" w:cs="方正仿宋_GBK"/>
          <w:color w:val="auto"/>
          <w:sz w:val="28"/>
          <w:szCs w:val="28"/>
          <w:u w:val="none"/>
          <w:lang w:val="en-US" w:eastAsia="zh-CN"/>
        </w:rPr>
        <w:t>调试</w:t>
      </w:r>
      <w:r>
        <w:rPr>
          <w:rFonts w:hint="eastAsia" w:ascii="方正仿宋_GBK" w:hAnsi="方正仿宋_GBK" w:eastAsia="方正仿宋_GBK" w:cs="方正仿宋_GBK"/>
          <w:color w:val="auto"/>
          <w:sz w:val="28"/>
          <w:szCs w:val="28"/>
          <w:u w:val="none"/>
        </w:rPr>
        <w:t>。</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rPr>
      </w:pPr>
      <w:r>
        <w:rPr>
          <w:rFonts w:hint="eastAsia" w:ascii="方正仿宋_GBK" w:hAnsi="方正仿宋_GBK" w:eastAsia="方正仿宋_GBK" w:cs="方正仿宋_GBK"/>
          <w:b/>
          <w:sz w:val="28"/>
          <w:szCs w:val="28"/>
          <w:u w:val="none"/>
          <w:lang w:val="en-US" w:eastAsia="zh-CN"/>
        </w:rPr>
        <w:t>五、质保服务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105" w:rightChars="-50" w:firstLine="560" w:firstLineChars="200"/>
        <w:jc w:val="left"/>
        <w:textAlignment w:val="auto"/>
        <w:rPr>
          <w:rFonts w:hint="eastAsia" w:ascii="方正仿宋_GBK" w:hAnsi="方正仿宋_GBK" w:eastAsia="方正仿宋_GBK" w:cs="方正仿宋_GBK"/>
          <w:color w:val="FF0000"/>
          <w:sz w:val="28"/>
          <w:szCs w:val="28"/>
          <w:u w:val="none"/>
          <w:lang w:eastAsia="zh-CN"/>
        </w:rPr>
      </w:pPr>
      <w:r>
        <w:rPr>
          <w:rFonts w:hint="eastAsia" w:ascii="方正仿宋_GBK" w:hAnsi="方正仿宋_GBK" w:eastAsia="方正仿宋_GBK" w:cs="方正仿宋_GBK"/>
          <w:b w:val="0"/>
          <w:bCs/>
          <w:sz w:val="28"/>
          <w:szCs w:val="28"/>
          <w:u w:val="none"/>
        </w:rPr>
        <w:t>本</w:t>
      </w:r>
      <w:r>
        <w:rPr>
          <w:rFonts w:hint="eastAsia" w:ascii="方正仿宋_GBK" w:hAnsi="方正仿宋_GBK" w:eastAsia="方正仿宋_GBK" w:cs="方正仿宋_GBK"/>
          <w:sz w:val="28"/>
          <w:szCs w:val="28"/>
          <w:u w:val="none"/>
          <w:lang w:val="en-US" w:eastAsia="zh-CN"/>
        </w:rPr>
        <w:t>项目厨房电器</w:t>
      </w:r>
      <w:r>
        <w:rPr>
          <w:rFonts w:hint="eastAsia" w:ascii="方正仿宋_GBK" w:hAnsi="方正仿宋_GBK" w:eastAsia="方正仿宋_GBK" w:cs="方正仿宋_GBK"/>
          <w:i w:val="0"/>
          <w:iCs w:val="0"/>
          <w:caps w:val="0"/>
          <w:color w:val="000000"/>
          <w:spacing w:val="0"/>
          <w:sz w:val="28"/>
          <w:szCs w:val="28"/>
        </w:rPr>
        <w:t>按国家相关规定实行“三包”</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整机</w:t>
      </w:r>
      <w:r>
        <w:rPr>
          <w:rFonts w:hint="eastAsia" w:ascii="方正仿宋_GBK" w:hAnsi="方正仿宋_GBK" w:eastAsia="方正仿宋_GBK" w:cs="方正仿宋_GBK"/>
          <w:color w:val="auto"/>
          <w:sz w:val="28"/>
          <w:szCs w:val="28"/>
          <w:u w:val="none"/>
          <w:lang w:val="en-US" w:eastAsia="zh-CN"/>
        </w:rPr>
        <w:t>质保期二年，自分项验收合格之日起计</w:t>
      </w:r>
      <w:r>
        <w:rPr>
          <w:rFonts w:hint="eastAsia" w:ascii="方正仿宋_GBK" w:hAnsi="方正仿宋_GBK" w:eastAsia="方正仿宋_GBK" w:cs="方正仿宋_GBK"/>
          <w:color w:val="auto"/>
          <w:sz w:val="28"/>
          <w:szCs w:val="28"/>
          <w:u w:val="none"/>
        </w:rPr>
        <w:t>。</w:t>
      </w:r>
      <w:r>
        <w:rPr>
          <w:rFonts w:hint="eastAsia" w:ascii="方正仿宋_GBK" w:hAnsi="方正仿宋_GBK" w:eastAsia="方正仿宋_GBK" w:cs="方正仿宋_GBK"/>
          <w:color w:val="auto"/>
          <w:sz w:val="28"/>
          <w:szCs w:val="28"/>
          <w:u w:val="none"/>
          <w:lang w:val="en-US" w:eastAsia="zh-CN"/>
        </w:rPr>
        <w:t>质保期内乙方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color w:val="000000"/>
          <w:sz w:val="28"/>
          <w:szCs w:val="28"/>
          <w:lang w:val="en-US" w:eastAsia="zh-CN"/>
        </w:rPr>
        <w:t>24小时实时</w:t>
      </w:r>
      <w:r>
        <w:rPr>
          <w:rFonts w:hint="eastAsia" w:ascii="方正仿宋_GBK" w:hAnsi="方正仿宋_GBK" w:eastAsia="方正仿宋_GBK" w:cs="方正仿宋_GBK"/>
          <w:color w:val="000000"/>
          <w:sz w:val="28"/>
          <w:szCs w:val="28"/>
          <w:vertAlign w:val="baseline"/>
          <w:lang w:val="en-US" w:eastAsia="zh-CN"/>
        </w:rPr>
        <w:t>故障处理，设施设备</w:t>
      </w:r>
      <w:r>
        <w:rPr>
          <w:rFonts w:hint="eastAsia" w:ascii="方正仿宋_GBK" w:hAnsi="方正仿宋_GBK" w:eastAsia="方正仿宋_GBK" w:cs="方正仿宋_GBK"/>
          <w:sz w:val="28"/>
          <w:szCs w:val="28"/>
          <w:u w:val="none"/>
          <w:lang w:val="en-US" w:eastAsia="zh-CN"/>
        </w:rPr>
        <w:t>运行</w:t>
      </w:r>
      <w:r>
        <w:rPr>
          <w:rFonts w:hint="eastAsia" w:ascii="方正仿宋_GBK" w:hAnsi="方正仿宋_GBK" w:eastAsia="方正仿宋_GBK" w:cs="方正仿宋_GBK"/>
          <w:sz w:val="28"/>
          <w:szCs w:val="28"/>
          <w:u w:val="none"/>
        </w:rPr>
        <w:t>出现的质量问题或故障，乙方在接到通知后</w:t>
      </w:r>
      <w:r>
        <w:rPr>
          <w:rFonts w:hint="eastAsia" w:ascii="方正仿宋_GBK" w:hAnsi="方正仿宋_GBK" w:eastAsia="方正仿宋_GBK" w:cs="方正仿宋_GBK"/>
          <w:sz w:val="28"/>
          <w:szCs w:val="28"/>
          <w:u w:val="none"/>
          <w:lang w:val="en-US" w:eastAsia="zh-CN"/>
        </w:rPr>
        <w:t>保证在1小时</w:t>
      </w:r>
      <w:r>
        <w:rPr>
          <w:rFonts w:hint="eastAsia" w:ascii="方正仿宋_GBK" w:hAnsi="方正仿宋_GBK" w:eastAsia="方正仿宋_GBK" w:cs="方正仿宋_GBK"/>
          <w:sz w:val="28"/>
          <w:szCs w:val="28"/>
          <w:u w:val="none"/>
        </w:rPr>
        <w:t>内</w:t>
      </w:r>
      <w:r>
        <w:rPr>
          <w:rFonts w:hint="eastAsia" w:ascii="方正仿宋_GBK" w:hAnsi="方正仿宋_GBK" w:eastAsia="方正仿宋_GBK" w:cs="方正仿宋_GBK"/>
          <w:sz w:val="28"/>
          <w:szCs w:val="28"/>
          <w:u w:val="none"/>
          <w:lang w:val="en-US" w:eastAsia="zh-CN"/>
        </w:rPr>
        <w:t>到达现场处理。一般故</w:t>
      </w:r>
      <w:r>
        <w:rPr>
          <w:rFonts w:hint="eastAsia" w:ascii="方正仿宋_GBK" w:hAnsi="方正仿宋_GBK" w:eastAsia="方正仿宋_GBK" w:cs="方正仿宋_GBK"/>
          <w:color w:val="auto"/>
          <w:sz w:val="28"/>
          <w:szCs w:val="28"/>
          <w:u w:val="none"/>
          <w:lang w:val="en-US" w:eastAsia="zh-CN"/>
        </w:rPr>
        <w:t>障8小时内解决</w:t>
      </w:r>
      <w:r>
        <w:rPr>
          <w:rFonts w:hint="eastAsia" w:ascii="方正仿宋_GBK" w:hAnsi="方正仿宋_GBK" w:eastAsia="方正仿宋_GBK" w:cs="方正仿宋_GBK"/>
          <w:color w:val="auto"/>
          <w:sz w:val="28"/>
          <w:szCs w:val="28"/>
          <w:u w:val="none"/>
        </w:rPr>
        <w:t>维修，</w:t>
      </w:r>
      <w:r>
        <w:rPr>
          <w:rFonts w:hint="eastAsia" w:ascii="方正仿宋_GBK" w:hAnsi="方正仿宋_GBK" w:eastAsia="方正仿宋_GBK" w:cs="方正仿宋_GBK"/>
          <w:color w:val="auto"/>
          <w:sz w:val="28"/>
          <w:szCs w:val="28"/>
          <w:u w:val="none"/>
          <w:lang w:val="en-US" w:eastAsia="zh-CN"/>
        </w:rPr>
        <w:t>重大故障24小时内解决维修。</w:t>
      </w:r>
      <w:r>
        <w:rPr>
          <w:rFonts w:hint="eastAsia" w:ascii="方正仿宋_GBK" w:hAnsi="方正仿宋_GBK" w:eastAsia="方正仿宋_GBK" w:cs="方正仿宋_GBK"/>
          <w:color w:val="auto"/>
          <w:sz w:val="28"/>
          <w:szCs w:val="28"/>
          <w:u w:val="none"/>
        </w:rPr>
        <w:t>遇到特殊情况如设备</w:t>
      </w:r>
      <w:r>
        <w:rPr>
          <w:rFonts w:hint="eastAsia" w:ascii="方正仿宋_GBK" w:hAnsi="方正仿宋_GBK" w:eastAsia="方正仿宋_GBK" w:cs="方正仿宋_GBK"/>
          <w:color w:val="auto"/>
          <w:sz w:val="28"/>
          <w:szCs w:val="28"/>
          <w:u w:val="none"/>
          <w:lang w:val="en-US" w:eastAsia="zh-CN"/>
        </w:rPr>
        <w:t>需返</w:t>
      </w:r>
      <w:r>
        <w:rPr>
          <w:rFonts w:hint="eastAsia" w:ascii="方正仿宋_GBK" w:hAnsi="方正仿宋_GBK" w:eastAsia="方正仿宋_GBK" w:cs="方正仿宋_GBK"/>
          <w:color w:val="auto"/>
          <w:sz w:val="28"/>
          <w:szCs w:val="28"/>
          <w:u w:val="none"/>
        </w:rPr>
        <w:t>厂维修的维修时间相应推迟</w:t>
      </w:r>
      <w:r>
        <w:rPr>
          <w:rFonts w:hint="eastAsia" w:ascii="方正仿宋_GBK" w:hAnsi="方正仿宋_GBK" w:eastAsia="方正仿宋_GBK" w:cs="方正仿宋_GBK"/>
          <w:color w:val="000000"/>
          <w:sz w:val="28"/>
          <w:szCs w:val="28"/>
          <w:u w:val="none"/>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六、结算原则及付款方式</w:t>
      </w:r>
    </w:p>
    <w:p>
      <w:pPr>
        <w:pStyle w:val="18"/>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1、结算原则：单价包干，数量最终以实际单项验收的合格数量为准。</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 xml:space="preserve"> </w:t>
      </w:r>
      <w:r>
        <w:rPr>
          <w:rFonts w:hint="eastAsia" w:ascii="方正仿宋_GBK" w:hAnsi="方正仿宋_GBK" w:eastAsia="方正仿宋_GBK" w:cs="方正仿宋_GBK"/>
          <w:b w:val="0"/>
          <w:bCs w:val="0"/>
          <w:color w:val="auto"/>
          <w:kern w:val="2"/>
          <w:sz w:val="28"/>
          <w:szCs w:val="28"/>
          <w:highlight w:val="yellow"/>
          <w:lang w:val="en-US" w:eastAsia="zh-CN" w:bidi="ar-SA"/>
        </w:rPr>
        <w:t>结算总价款=包干单价×实际验</w:t>
      </w:r>
      <w:r>
        <w:rPr>
          <w:rFonts w:hint="eastAsia" w:ascii="方正仿宋_GBK" w:hAnsi="方正仿宋_GBK" w:eastAsia="方正仿宋_GBK" w:cs="方正仿宋_GBK"/>
          <w:color w:val="000000"/>
          <w:sz w:val="28"/>
          <w:szCs w:val="28"/>
          <w:highlight w:val="yellow"/>
          <w:lang w:val="en-US" w:eastAsia="zh-CN"/>
        </w:rPr>
        <w:t>收</w:t>
      </w:r>
      <w:r>
        <w:rPr>
          <w:rFonts w:hint="eastAsia" w:ascii="方正仿宋_GBK" w:hAnsi="方正仿宋_GBK" w:eastAsia="方正仿宋_GBK" w:cs="方正仿宋_GBK"/>
          <w:b w:val="0"/>
          <w:bCs w:val="0"/>
          <w:color w:val="auto"/>
          <w:kern w:val="2"/>
          <w:sz w:val="28"/>
          <w:szCs w:val="28"/>
          <w:highlight w:val="yellow"/>
          <w:lang w:val="en-US" w:eastAsia="zh-CN" w:bidi="ar-SA"/>
        </w:rPr>
        <w:t>合格数量</w:t>
      </w:r>
    </w:p>
    <w:p>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2、付款方式：</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color w:val="auto"/>
          <w:kern w:val="2"/>
          <w:sz w:val="28"/>
          <w:szCs w:val="28"/>
          <w:highlight w:val="yellow"/>
          <w:lang w:val="en-US" w:eastAsia="zh-CN" w:bidi="ar-SA"/>
        </w:rPr>
      </w:pPr>
      <w:r>
        <w:rPr>
          <w:rFonts w:hint="eastAsia" w:ascii="方正仿宋_GBK" w:hAnsi="方正仿宋_GBK" w:eastAsia="方正仿宋_GBK" w:cs="方正仿宋_GBK"/>
          <w:color w:val="000000"/>
          <w:sz w:val="28"/>
          <w:szCs w:val="28"/>
          <w:highlight w:val="yellow"/>
          <w:lang w:val="en-US" w:eastAsia="zh-CN"/>
        </w:rPr>
        <w:t>双方签订合</w:t>
      </w:r>
      <w:r>
        <w:rPr>
          <w:rFonts w:hint="eastAsia" w:ascii="方正仿宋_GBK" w:hAnsi="方正仿宋_GBK" w:eastAsia="方正仿宋_GBK" w:cs="方正仿宋_GBK"/>
          <w:b w:val="0"/>
          <w:bCs w:val="0"/>
          <w:color w:val="auto"/>
          <w:kern w:val="2"/>
          <w:sz w:val="28"/>
          <w:szCs w:val="28"/>
          <w:highlight w:val="yellow"/>
          <w:lang w:val="en-US" w:eastAsia="zh-CN" w:bidi="ar-SA"/>
        </w:rPr>
        <w:t>同后，乙方完成所有产品供应安装且工完场清，项目验收合格，乙方提供结算及相应票据资料，甲方一次性支付至结算金额的97%，剩余3%作为质保金在2年后一次性无息支付。</w:t>
      </w:r>
    </w:p>
    <w:p>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color w:val="auto"/>
          <w:sz w:val="28"/>
          <w:szCs w:val="28"/>
          <w:u w:val="none"/>
        </w:rPr>
      </w:pPr>
      <w:r>
        <w:rPr>
          <w:rFonts w:hint="eastAsia" w:ascii="方正仿宋_GBK" w:hAnsi="方正仿宋_GBK" w:eastAsia="方正仿宋_GBK" w:cs="方正仿宋_GBK"/>
          <w:b/>
          <w:color w:val="auto"/>
          <w:sz w:val="28"/>
          <w:szCs w:val="28"/>
          <w:u w:val="none"/>
          <w:lang w:val="en-US" w:eastAsia="zh-CN"/>
        </w:rPr>
        <w:t>七</w:t>
      </w:r>
      <w:r>
        <w:rPr>
          <w:rFonts w:hint="eastAsia" w:ascii="方正仿宋_GBK" w:hAnsi="方正仿宋_GBK" w:eastAsia="方正仿宋_GBK" w:cs="方正仿宋_GBK"/>
          <w:b/>
          <w:color w:val="auto"/>
          <w:sz w:val="28"/>
          <w:szCs w:val="28"/>
          <w:u w:val="none"/>
        </w:rPr>
        <w:t>、双方责任</w:t>
      </w:r>
    </w:p>
    <w:p>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（一）甲方责任：</w:t>
      </w:r>
    </w:p>
    <w:p>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甲方委派</w:t>
      </w:r>
      <w:r>
        <w:rPr>
          <w:rFonts w:hint="eastAsia" w:ascii="方正仿宋_GBK" w:hAnsi="方正仿宋_GBK" w:eastAsia="方正仿宋_GBK" w:cs="方正仿宋_GBK"/>
          <w:b w:val="0"/>
          <w:bCs/>
          <w:sz w:val="28"/>
          <w:szCs w:val="28"/>
          <w:u w:val="none"/>
          <w:lang w:val="en-US" w:eastAsia="zh-CN"/>
        </w:rPr>
        <w:t>专人（</w:t>
      </w:r>
      <w:r>
        <w:rPr>
          <w:rFonts w:hint="eastAsia" w:ascii="方正仿宋_GBK" w:hAnsi="方正仿宋_GBK" w:eastAsia="方正仿宋_GBK" w:cs="方正仿宋_GBK"/>
          <w:b w:val="0"/>
          <w:bCs/>
          <w:sz w:val="28"/>
          <w:szCs w:val="28"/>
          <w:u w:val="none"/>
        </w:rPr>
        <w:t>姓名:</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none"/>
          <w:lang w:val="en-US" w:eastAsia="zh-CN"/>
        </w:rPr>
        <w:t>联系</w:t>
      </w:r>
      <w:r>
        <w:rPr>
          <w:rFonts w:hint="eastAsia" w:ascii="方正仿宋_GBK" w:hAnsi="方正仿宋_GBK" w:eastAsia="方正仿宋_GBK" w:cs="方正仿宋_GBK"/>
          <w:b w:val="0"/>
          <w:bCs/>
          <w:sz w:val="28"/>
          <w:szCs w:val="28"/>
          <w:u w:val="none"/>
        </w:rPr>
        <w:t>电话:</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i w:val="0"/>
          <w:caps w:val="0"/>
          <w:color w:val="000000"/>
          <w:spacing w:val="0"/>
          <w:sz w:val="28"/>
          <w:szCs w:val="28"/>
          <w:shd w:val="clear" w:color="auto" w:fill="FFFFFF"/>
          <w:lang w:val="en-US" w:eastAsia="zh-CN"/>
        </w:rPr>
        <w:t>）</w:t>
      </w:r>
      <w:r>
        <w:rPr>
          <w:rFonts w:hint="eastAsia" w:ascii="方正仿宋_GBK" w:hAnsi="方正仿宋_GBK" w:eastAsia="方正仿宋_GBK" w:cs="方正仿宋_GBK"/>
          <w:b w:val="0"/>
          <w:bCs/>
          <w:sz w:val="28"/>
          <w:szCs w:val="28"/>
          <w:u w:val="none"/>
        </w:rPr>
        <w:t>为</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现场</w:t>
      </w:r>
      <w:r>
        <w:rPr>
          <w:rFonts w:hint="eastAsia" w:ascii="方正仿宋_GBK" w:hAnsi="方正仿宋_GBK" w:eastAsia="方正仿宋_GBK" w:cs="方正仿宋_GBK"/>
          <w:b w:val="0"/>
          <w:bCs/>
          <w:sz w:val="28"/>
          <w:szCs w:val="28"/>
          <w:u w:val="none"/>
          <w:lang w:val="en-US" w:eastAsia="zh-CN"/>
        </w:rPr>
        <w:t>负责人</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负责双方的沟通联络、进场设施设备质量的确认、</w:t>
      </w:r>
      <w:r>
        <w:rPr>
          <w:rFonts w:hint="eastAsia" w:ascii="方正仿宋_GBK" w:hAnsi="方正仿宋_GBK" w:eastAsia="方正仿宋_GBK" w:cs="方正仿宋_GBK"/>
          <w:b w:val="0"/>
          <w:bCs/>
          <w:sz w:val="28"/>
          <w:szCs w:val="28"/>
          <w:u w:val="none"/>
        </w:rPr>
        <w:t>监督检查</w:t>
      </w:r>
      <w:r>
        <w:rPr>
          <w:rFonts w:hint="eastAsia" w:ascii="方正仿宋_GBK" w:hAnsi="方正仿宋_GBK" w:eastAsia="方正仿宋_GBK" w:cs="方正仿宋_GBK"/>
          <w:b w:val="0"/>
          <w:bCs/>
          <w:sz w:val="28"/>
          <w:szCs w:val="28"/>
          <w:u w:val="none"/>
          <w:lang w:val="en-US" w:eastAsia="zh-CN"/>
        </w:rPr>
        <w:t>施工</w:t>
      </w:r>
      <w:r>
        <w:rPr>
          <w:rFonts w:hint="eastAsia" w:ascii="方正仿宋_GBK" w:hAnsi="方正仿宋_GBK" w:eastAsia="方正仿宋_GBK" w:cs="方正仿宋_GBK"/>
          <w:b w:val="0"/>
          <w:bCs/>
          <w:sz w:val="28"/>
          <w:szCs w:val="28"/>
          <w:u w:val="none"/>
        </w:rPr>
        <w:t>质量、</w:t>
      </w:r>
      <w:r>
        <w:rPr>
          <w:rFonts w:hint="eastAsia" w:ascii="方正仿宋_GBK" w:hAnsi="方正仿宋_GBK" w:eastAsia="方正仿宋_GBK" w:cs="方正仿宋_GBK"/>
          <w:b w:val="0"/>
          <w:bCs/>
          <w:sz w:val="28"/>
          <w:szCs w:val="28"/>
          <w:u w:val="none"/>
          <w:lang w:val="en-US" w:eastAsia="zh-CN"/>
        </w:rPr>
        <w:t>安全、</w:t>
      </w:r>
      <w:r>
        <w:rPr>
          <w:rFonts w:hint="eastAsia" w:ascii="方正仿宋_GBK" w:hAnsi="方正仿宋_GBK" w:eastAsia="方正仿宋_GBK" w:cs="方正仿宋_GBK"/>
          <w:b w:val="0"/>
          <w:bCs/>
          <w:sz w:val="28"/>
          <w:szCs w:val="28"/>
          <w:u w:val="none"/>
        </w:rPr>
        <w:t>进度，处理施工有关事宜。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lang w:val="en-US" w:eastAsia="zh-CN"/>
        </w:rPr>
        <w:t>甲方有责任协助做好与小区相关单位、管理部门的沟通协调、占道车辆清场工作，以保证施工工作安全、有序的推进。</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sz w:val="28"/>
          <w:szCs w:val="28"/>
          <w:u w:val="none"/>
          <w:lang w:val="en-US" w:eastAsia="zh-CN"/>
        </w:rPr>
        <w:t>项目竣工</w:t>
      </w:r>
      <w:r>
        <w:rPr>
          <w:rFonts w:hint="eastAsia" w:ascii="方正仿宋_GBK" w:hAnsi="方正仿宋_GBK" w:eastAsia="方正仿宋_GBK" w:cs="方正仿宋_GBK"/>
          <w:b w:val="0"/>
          <w:bCs/>
          <w:sz w:val="28"/>
          <w:szCs w:val="28"/>
          <w:u w:val="none"/>
        </w:rPr>
        <w:t>完</w:t>
      </w:r>
      <w:r>
        <w:rPr>
          <w:rFonts w:hint="eastAsia" w:ascii="方正仿宋_GBK" w:hAnsi="方正仿宋_GBK" w:eastAsia="方正仿宋_GBK" w:cs="方正仿宋_GBK"/>
          <w:b w:val="0"/>
          <w:bCs/>
          <w:sz w:val="28"/>
          <w:szCs w:val="28"/>
          <w:u w:val="none"/>
          <w:lang w:val="en-US" w:eastAsia="zh-CN"/>
        </w:rPr>
        <w:t>成</w:t>
      </w:r>
      <w:r>
        <w:rPr>
          <w:rFonts w:hint="eastAsia" w:ascii="方正仿宋_GBK" w:hAnsi="方正仿宋_GBK" w:eastAsia="方正仿宋_GBK" w:cs="方正仿宋_GBK"/>
          <w:b w:val="0"/>
          <w:bCs/>
          <w:sz w:val="28"/>
          <w:szCs w:val="28"/>
          <w:u w:val="none"/>
        </w:rPr>
        <w:t>后，应</w:t>
      </w:r>
      <w:r>
        <w:rPr>
          <w:rFonts w:hint="eastAsia" w:ascii="方正仿宋_GBK" w:hAnsi="方正仿宋_GBK" w:eastAsia="方正仿宋_GBK" w:cs="方正仿宋_GBK"/>
          <w:b w:val="0"/>
          <w:bCs/>
          <w:sz w:val="28"/>
          <w:szCs w:val="28"/>
          <w:u w:val="none"/>
          <w:lang w:val="en-US" w:eastAsia="zh-CN"/>
        </w:rPr>
        <w:t>及时</w:t>
      </w:r>
      <w:r>
        <w:rPr>
          <w:rFonts w:hint="eastAsia" w:ascii="方正仿宋_GBK" w:hAnsi="方正仿宋_GBK" w:eastAsia="方正仿宋_GBK" w:cs="方正仿宋_GBK"/>
          <w:b w:val="0"/>
          <w:bCs/>
          <w:sz w:val="28"/>
          <w:szCs w:val="28"/>
          <w:u w:val="none"/>
        </w:rPr>
        <w:t>组织竣工验收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未经验收，甲方提前使用或擅自动用有关设备，由此而发生的质量或其他问题，由甲方承担责任。</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4、甲方有责任及时支（退）付相关款项</w:t>
      </w:r>
      <w:r>
        <w:rPr>
          <w:rFonts w:hint="eastAsia" w:ascii="方正仿宋_GBK" w:hAnsi="方正仿宋_GBK" w:eastAsia="方正仿宋_GBK" w:cs="方正仿宋_GBK"/>
          <w:b w:val="0"/>
          <w:bCs/>
          <w:sz w:val="28"/>
          <w:szCs w:val="28"/>
          <w:u w:val="none"/>
        </w:rPr>
        <w:t>。</w:t>
      </w:r>
    </w:p>
    <w:p>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（二）乙方责任：</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rPr>
        <w:t>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切实保证人员、设备安全</w:t>
      </w:r>
      <w:r>
        <w:rPr>
          <w:rFonts w:hint="eastAsia" w:ascii="方正仿宋_GBK" w:hAnsi="方正仿宋_GBK" w:eastAsia="方正仿宋_GBK" w:cs="方正仿宋_GBK"/>
          <w:b w:val="0"/>
          <w:bCs w:val="0"/>
          <w:sz w:val="28"/>
          <w:szCs w:val="28"/>
        </w:rPr>
        <w:t>。由于乙方自身安全措施不力以及其他自身原因造成</w:t>
      </w:r>
      <w:r>
        <w:rPr>
          <w:rFonts w:hint="eastAsia" w:ascii="方正仿宋_GBK" w:hAnsi="方正仿宋_GBK" w:eastAsia="方正仿宋_GBK" w:cs="方正仿宋_GBK"/>
          <w:b w:val="0"/>
          <w:bCs w:val="0"/>
          <w:sz w:val="28"/>
          <w:szCs w:val="28"/>
          <w:lang w:val="en-US" w:eastAsia="zh-CN"/>
        </w:rPr>
        <w:t>安全</w:t>
      </w:r>
      <w:r>
        <w:rPr>
          <w:rFonts w:hint="eastAsia" w:ascii="方正仿宋_GBK" w:hAnsi="方正仿宋_GBK" w:eastAsia="方正仿宋_GBK" w:cs="方正仿宋_GBK"/>
          <w:b w:val="0"/>
          <w:bCs w:val="0"/>
          <w:sz w:val="28"/>
          <w:szCs w:val="28"/>
        </w:rPr>
        <w:t>事故的责任和因此发生的费用，由乙方承担。因乙方责任而受到政府部门的相关处罚，或因侵害周围居民、单位的合法利益而造成赔偿，所发生的费用由乙方承担。</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2、乙方务必采取切实可行的措施，保证施工安全。乙方应在施工现场设置安全警示标志、标识，</w:t>
      </w:r>
      <w:r>
        <w:rPr>
          <w:rFonts w:hint="eastAsia" w:ascii="方正仿宋_GBK" w:hAnsi="方正仿宋_GBK" w:eastAsia="方正仿宋_GBK" w:cs="方正仿宋_GBK"/>
          <w:b w:val="0"/>
          <w:bCs w:val="0"/>
          <w:sz w:val="28"/>
          <w:szCs w:val="28"/>
        </w:rPr>
        <w:t>对</w:t>
      </w:r>
      <w:r>
        <w:rPr>
          <w:rFonts w:hint="eastAsia" w:ascii="方正仿宋_GBK" w:hAnsi="方正仿宋_GBK" w:eastAsia="方正仿宋_GBK" w:cs="方正仿宋_GBK"/>
          <w:b w:val="0"/>
          <w:bCs w:val="0"/>
          <w:sz w:val="28"/>
          <w:szCs w:val="28"/>
          <w:lang w:val="en-US" w:eastAsia="zh-CN"/>
        </w:rPr>
        <w:t>施工</w:t>
      </w:r>
      <w:r>
        <w:rPr>
          <w:rFonts w:hint="eastAsia" w:ascii="方正仿宋_GBK" w:hAnsi="方正仿宋_GBK" w:eastAsia="方正仿宋_GBK" w:cs="方正仿宋_GBK"/>
          <w:b w:val="0"/>
          <w:bCs w:val="0"/>
          <w:sz w:val="28"/>
          <w:szCs w:val="28"/>
        </w:rPr>
        <w:t>人员其进行安全教育</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自费为安装施工人员购买人身伤害保险，</w:t>
      </w:r>
      <w:r>
        <w:rPr>
          <w:rFonts w:hint="eastAsia" w:ascii="方正仿宋_GBK" w:hAnsi="方正仿宋_GBK" w:eastAsia="方正仿宋_GBK" w:cs="方正仿宋_GBK"/>
          <w:b w:val="0"/>
          <w:bCs w:val="0"/>
          <w:sz w:val="28"/>
          <w:szCs w:val="28"/>
        </w:rPr>
        <w:t>签订安全责任书和安全技术交底书，并对他们的安全负责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不能违反安全管理的规定</w:t>
      </w:r>
      <w:r>
        <w:rPr>
          <w:rFonts w:hint="eastAsia" w:ascii="方正仿宋_GBK" w:hAnsi="方正仿宋_GBK" w:eastAsia="方正仿宋_GBK" w:cs="方正仿宋_GBK"/>
          <w:b w:val="0"/>
          <w:bCs w:val="0"/>
          <w:sz w:val="28"/>
          <w:szCs w:val="28"/>
          <w:lang w:val="en-US" w:eastAsia="zh-CN"/>
        </w:rPr>
        <w:t>野蛮</w:t>
      </w:r>
      <w:r>
        <w:rPr>
          <w:rFonts w:hint="eastAsia" w:ascii="方正仿宋_GBK" w:hAnsi="方正仿宋_GBK" w:eastAsia="方正仿宋_GBK" w:cs="方正仿宋_GBK"/>
          <w:b w:val="0"/>
          <w:bCs w:val="0"/>
          <w:sz w:val="28"/>
          <w:szCs w:val="28"/>
        </w:rPr>
        <w:t>施工。</w:t>
      </w:r>
      <w:r>
        <w:rPr>
          <w:rFonts w:hint="eastAsia" w:ascii="方正仿宋_GBK" w:hAnsi="方正仿宋_GBK" w:eastAsia="方正仿宋_GBK" w:cs="方正仿宋_GBK"/>
          <w:b w:val="0"/>
          <w:bCs w:val="0"/>
          <w:sz w:val="28"/>
          <w:szCs w:val="28"/>
          <w:lang w:val="zh-CN"/>
        </w:rPr>
        <w:t>安全防护用品由乙方自行提供并承担其费用。</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乙方应保持场地整洁，</w:t>
      </w:r>
      <w:r>
        <w:rPr>
          <w:rFonts w:hint="eastAsia" w:ascii="方正仿宋_GBK" w:hAnsi="方正仿宋_GBK" w:eastAsia="方正仿宋_GBK" w:cs="方正仿宋_GBK"/>
          <w:b w:val="0"/>
          <w:bCs w:val="0"/>
          <w:sz w:val="28"/>
          <w:szCs w:val="28"/>
          <w:lang w:val="en-US" w:eastAsia="zh-CN"/>
        </w:rPr>
        <w:t>实时</w:t>
      </w:r>
      <w:r>
        <w:rPr>
          <w:rFonts w:hint="eastAsia" w:ascii="方正仿宋_GBK" w:hAnsi="方正仿宋_GBK" w:eastAsia="方正仿宋_GBK" w:cs="方正仿宋_GBK"/>
          <w:b w:val="0"/>
          <w:bCs w:val="0"/>
          <w:sz w:val="28"/>
          <w:szCs w:val="28"/>
        </w:rPr>
        <w:t>外运</w:t>
      </w:r>
      <w:r>
        <w:rPr>
          <w:rFonts w:hint="eastAsia" w:ascii="方正仿宋_GBK" w:hAnsi="方正仿宋_GBK" w:eastAsia="方正仿宋_GBK" w:cs="方正仿宋_GBK"/>
          <w:b w:val="0"/>
          <w:bCs w:val="0"/>
          <w:sz w:val="28"/>
          <w:szCs w:val="28"/>
          <w:lang w:val="en-US" w:eastAsia="zh-CN"/>
        </w:rPr>
        <w:t>清理施工建筑</w:t>
      </w:r>
      <w:r>
        <w:rPr>
          <w:rFonts w:hint="eastAsia" w:ascii="方正仿宋_GBK" w:hAnsi="方正仿宋_GBK" w:eastAsia="方正仿宋_GBK" w:cs="方正仿宋_GBK"/>
          <w:b w:val="0"/>
          <w:bCs w:val="0"/>
          <w:sz w:val="28"/>
          <w:szCs w:val="28"/>
        </w:rPr>
        <w:t>垃圾（渣场自找）</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完工</w:t>
      </w:r>
      <w:r>
        <w:rPr>
          <w:rFonts w:hint="eastAsia" w:ascii="方正仿宋_GBK" w:hAnsi="方正仿宋_GBK" w:eastAsia="方正仿宋_GBK" w:cs="方正仿宋_GBK"/>
          <w:b w:val="0"/>
          <w:bCs w:val="0"/>
          <w:sz w:val="28"/>
          <w:szCs w:val="28"/>
          <w:lang w:val="en-US" w:eastAsia="zh-CN"/>
        </w:rPr>
        <w:t>对项目现场</w:t>
      </w:r>
      <w:r>
        <w:rPr>
          <w:rFonts w:hint="eastAsia" w:ascii="方正仿宋_GBK" w:hAnsi="方正仿宋_GBK" w:eastAsia="方正仿宋_GBK" w:cs="方正仿宋_GBK"/>
          <w:b w:val="0"/>
          <w:bCs w:val="0"/>
          <w:sz w:val="28"/>
          <w:szCs w:val="28"/>
        </w:rPr>
        <w:t>全面清洁。</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zh-CN" w:eastAsia="zh-CN"/>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lang w:val="zh-CN"/>
        </w:rPr>
        <w:t>乙方</w:t>
      </w:r>
      <w:r>
        <w:rPr>
          <w:rFonts w:hint="eastAsia" w:ascii="方正仿宋_GBK" w:hAnsi="方正仿宋_GBK" w:eastAsia="方正仿宋_GBK" w:cs="方正仿宋_GBK"/>
          <w:b w:val="0"/>
          <w:bCs w:val="0"/>
          <w:sz w:val="28"/>
          <w:szCs w:val="28"/>
        </w:rPr>
        <w:t>的人员</w:t>
      </w:r>
      <w:r>
        <w:rPr>
          <w:rFonts w:hint="eastAsia" w:ascii="方正仿宋_GBK" w:hAnsi="方正仿宋_GBK" w:eastAsia="方正仿宋_GBK" w:cs="方正仿宋_GBK"/>
          <w:b w:val="0"/>
          <w:bCs w:val="0"/>
          <w:sz w:val="28"/>
          <w:szCs w:val="28"/>
          <w:lang w:val="en-US" w:eastAsia="zh-CN"/>
        </w:rPr>
        <w:t>车辆</w:t>
      </w:r>
      <w:r>
        <w:rPr>
          <w:rFonts w:hint="eastAsia" w:ascii="方正仿宋_GBK" w:hAnsi="方正仿宋_GBK" w:eastAsia="方正仿宋_GBK" w:cs="方正仿宋_GBK"/>
          <w:b w:val="0"/>
          <w:bCs/>
          <w:sz w:val="28"/>
          <w:szCs w:val="28"/>
          <w:u w:val="none"/>
        </w:rPr>
        <w:t>应</w:t>
      </w:r>
      <w:r>
        <w:rPr>
          <w:rFonts w:hint="eastAsia" w:ascii="方正仿宋_GBK" w:hAnsi="方正仿宋_GBK" w:eastAsia="方正仿宋_GBK" w:cs="方正仿宋_GBK"/>
          <w:b w:val="0"/>
          <w:bCs/>
          <w:sz w:val="28"/>
          <w:szCs w:val="28"/>
          <w:u w:val="none"/>
          <w:lang w:val="en-US" w:eastAsia="zh-CN"/>
        </w:rPr>
        <w:t>自觉服从</w:t>
      </w:r>
      <w:r>
        <w:rPr>
          <w:rFonts w:hint="eastAsia" w:ascii="方正仿宋_GBK" w:hAnsi="方正仿宋_GBK" w:eastAsia="方正仿宋_GBK" w:cs="方正仿宋_GBK"/>
          <w:b w:val="0"/>
          <w:bCs/>
          <w:sz w:val="28"/>
          <w:szCs w:val="28"/>
          <w:u w:val="none"/>
        </w:rPr>
        <w:t>甲方</w:t>
      </w:r>
      <w:r>
        <w:rPr>
          <w:rFonts w:hint="eastAsia" w:ascii="方正仿宋_GBK" w:hAnsi="方正仿宋_GBK" w:eastAsia="方正仿宋_GBK" w:cs="方正仿宋_GBK"/>
          <w:b w:val="0"/>
          <w:bCs/>
          <w:sz w:val="28"/>
          <w:szCs w:val="28"/>
          <w:u w:val="none"/>
          <w:lang w:val="en-US" w:eastAsia="zh-CN"/>
        </w:rPr>
        <w:t>项目的</w:t>
      </w:r>
      <w:r>
        <w:rPr>
          <w:rFonts w:hint="eastAsia" w:ascii="方正仿宋_GBK" w:hAnsi="方正仿宋_GBK" w:eastAsia="方正仿宋_GBK" w:cs="方正仿宋_GBK"/>
          <w:b w:val="0"/>
          <w:bCs/>
          <w:color w:val="auto"/>
          <w:sz w:val="28"/>
          <w:szCs w:val="28"/>
          <w:u w:val="none"/>
          <w:lang w:val="en-US" w:eastAsia="zh-CN"/>
        </w:rPr>
        <w:t>统一</w:t>
      </w:r>
      <w:r>
        <w:rPr>
          <w:rFonts w:hint="eastAsia" w:ascii="方正仿宋_GBK" w:hAnsi="方正仿宋_GBK" w:eastAsia="方正仿宋_GBK" w:cs="方正仿宋_GBK"/>
          <w:b w:val="0"/>
          <w:bCs/>
          <w:color w:val="auto"/>
          <w:sz w:val="28"/>
          <w:szCs w:val="28"/>
          <w:u w:val="none"/>
        </w:rPr>
        <w:t>管理</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配合</w:t>
      </w:r>
      <w:r>
        <w:rPr>
          <w:rFonts w:hint="eastAsia" w:ascii="方正仿宋_GBK" w:hAnsi="方正仿宋_GBK" w:eastAsia="方正仿宋_GBK" w:cs="方正仿宋_GBK"/>
          <w:b w:val="0"/>
          <w:bCs/>
          <w:color w:val="auto"/>
          <w:sz w:val="28"/>
          <w:szCs w:val="28"/>
          <w:lang w:val="en-US" w:eastAsia="zh-CN"/>
        </w:rPr>
        <w:t>建设</w:t>
      </w:r>
      <w:r>
        <w:rPr>
          <w:rFonts w:hint="eastAsia" w:ascii="方正仿宋_GBK" w:hAnsi="方正仿宋_GBK" w:eastAsia="方正仿宋_GBK" w:cs="方正仿宋_GBK"/>
          <w:b w:val="0"/>
          <w:bCs/>
          <w:color w:val="auto"/>
          <w:sz w:val="28"/>
          <w:szCs w:val="28"/>
        </w:rPr>
        <w:t>单位</w:t>
      </w:r>
      <w:r>
        <w:rPr>
          <w:rFonts w:hint="eastAsia" w:ascii="方正仿宋_GBK" w:hAnsi="方正仿宋_GBK" w:eastAsia="方正仿宋_GBK" w:cs="方正仿宋_GBK"/>
          <w:b w:val="0"/>
          <w:bCs w:val="0"/>
          <w:sz w:val="28"/>
          <w:szCs w:val="28"/>
        </w:rPr>
        <w:t>、业主</w:t>
      </w:r>
      <w:r>
        <w:rPr>
          <w:rFonts w:hint="eastAsia" w:ascii="方正仿宋_GBK" w:hAnsi="方正仿宋_GBK" w:eastAsia="方正仿宋_GBK" w:cs="方正仿宋_GBK"/>
          <w:b w:val="0"/>
          <w:bCs w:val="0"/>
          <w:sz w:val="28"/>
          <w:szCs w:val="28"/>
          <w:lang w:val="en-US" w:eastAsia="zh-CN"/>
        </w:rPr>
        <w:t>及相关管理部门的管理工作</w:t>
      </w:r>
      <w:r>
        <w:rPr>
          <w:rFonts w:hint="eastAsia" w:ascii="方正仿宋_GBK" w:hAnsi="方正仿宋_GBK" w:eastAsia="方正仿宋_GBK" w:cs="方正仿宋_GBK"/>
          <w:b w:val="0"/>
          <w:bCs w:val="0"/>
          <w:sz w:val="28"/>
          <w:szCs w:val="28"/>
          <w:lang w:eastAsia="zh-CN"/>
        </w:rPr>
        <w:t>。</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5、乙方自行</w:t>
      </w:r>
      <w:r>
        <w:rPr>
          <w:rFonts w:hint="eastAsia" w:ascii="方正仿宋_GBK" w:hAnsi="方正仿宋_GBK" w:eastAsia="方正仿宋_GBK" w:cs="方正仿宋_GBK"/>
          <w:b w:val="0"/>
          <w:bCs w:val="0"/>
          <w:sz w:val="28"/>
          <w:szCs w:val="28"/>
        </w:rPr>
        <w:t>方负责现场设备、材料的照管工作。做好现场施工记录，配合甲方进行</w:t>
      </w:r>
      <w:r>
        <w:rPr>
          <w:rFonts w:hint="eastAsia" w:ascii="方正仿宋_GBK" w:hAnsi="方正仿宋_GBK" w:eastAsia="方正仿宋_GBK" w:cs="方正仿宋_GBK"/>
          <w:b w:val="0"/>
          <w:bCs w:val="0"/>
          <w:sz w:val="28"/>
          <w:szCs w:val="28"/>
          <w:lang w:val="en-US" w:eastAsia="zh-CN"/>
        </w:rPr>
        <w:t>的相关</w:t>
      </w:r>
      <w:r>
        <w:rPr>
          <w:rFonts w:hint="eastAsia" w:ascii="方正仿宋_GBK" w:hAnsi="方正仿宋_GBK" w:eastAsia="方正仿宋_GBK" w:cs="方正仿宋_GBK"/>
          <w:b w:val="0"/>
          <w:bCs w:val="0"/>
          <w:sz w:val="28"/>
          <w:szCs w:val="28"/>
        </w:rPr>
        <w:t>检查。</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color w:val="000000"/>
          <w:sz w:val="28"/>
          <w:szCs w:val="28"/>
          <w:u w:val="none"/>
        </w:rPr>
        <w:t>乙方</w:t>
      </w:r>
      <w:r>
        <w:rPr>
          <w:rFonts w:hint="eastAsia" w:ascii="方正仿宋_GBK" w:hAnsi="方正仿宋_GBK" w:eastAsia="方正仿宋_GBK" w:cs="方正仿宋_GBK"/>
          <w:b w:val="0"/>
          <w:bCs/>
          <w:color w:val="000000"/>
          <w:sz w:val="28"/>
          <w:szCs w:val="28"/>
          <w:u w:val="none"/>
          <w:lang w:val="en-US" w:eastAsia="zh-CN"/>
        </w:rPr>
        <w:t>严格</w:t>
      </w:r>
      <w:r>
        <w:rPr>
          <w:rFonts w:hint="eastAsia" w:ascii="方正仿宋_GBK" w:hAnsi="方正仿宋_GBK" w:eastAsia="方正仿宋_GBK" w:cs="方正仿宋_GBK"/>
          <w:b w:val="0"/>
          <w:bCs/>
          <w:sz w:val="28"/>
          <w:szCs w:val="28"/>
          <w:u w:val="none"/>
        </w:rPr>
        <w:t>按施工方</w:t>
      </w:r>
      <w:r>
        <w:rPr>
          <w:rFonts w:hint="eastAsia" w:ascii="方正仿宋_GBK" w:hAnsi="方正仿宋_GBK" w:eastAsia="方正仿宋_GBK" w:cs="方正仿宋_GBK"/>
          <w:b w:val="0"/>
          <w:bCs/>
          <w:color w:val="auto"/>
          <w:sz w:val="28"/>
          <w:szCs w:val="28"/>
          <w:u w:val="none"/>
        </w:rPr>
        <w:t>案施工</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保证如期竣工验收，移交投用</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val="0"/>
          <w:color w:val="auto"/>
          <w:sz w:val="28"/>
          <w:szCs w:val="28"/>
          <w:lang w:val="en-US" w:eastAsia="zh-CN"/>
        </w:rPr>
        <w:t>施</w:t>
      </w:r>
      <w:r>
        <w:rPr>
          <w:rFonts w:hint="eastAsia" w:ascii="方正仿宋_GBK" w:hAnsi="方正仿宋_GBK" w:eastAsia="方正仿宋_GBK" w:cs="方正仿宋_GBK"/>
          <w:b w:val="0"/>
          <w:bCs w:val="0"/>
          <w:sz w:val="28"/>
          <w:szCs w:val="28"/>
          <w:lang w:val="en-US" w:eastAsia="zh-CN"/>
        </w:rPr>
        <w:t>工</w:t>
      </w:r>
      <w:r>
        <w:rPr>
          <w:rFonts w:hint="eastAsia" w:ascii="方正仿宋_GBK" w:hAnsi="方正仿宋_GBK" w:eastAsia="方正仿宋_GBK" w:cs="方正仿宋_GBK"/>
          <w:b w:val="0"/>
          <w:bCs w:val="0"/>
          <w:sz w:val="28"/>
          <w:szCs w:val="28"/>
        </w:rPr>
        <w:t>质量未达标，乙方</w:t>
      </w:r>
      <w:r>
        <w:rPr>
          <w:rFonts w:hint="eastAsia" w:ascii="方正仿宋_GBK" w:hAnsi="方正仿宋_GBK" w:eastAsia="方正仿宋_GBK" w:cs="方正仿宋_GBK"/>
          <w:b w:val="0"/>
          <w:bCs w:val="0"/>
          <w:sz w:val="28"/>
          <w:szCs w:val="28"/>
          <w:lang w:val="en-US" w:eastAsia="zh-CN"/>
        </w:rPr>
        <w:t>负责整改及相关费用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color w:val="000000"/>
          <w:sz w:val="28"/>
          <w:szCs w:val="28"/>
          <w:lang w:val="en-US" w:eastAsia="zh-CN"/>
        </w:rPr>
        <w:t>乙方</w:t>
      </w:r>
      <w:r>
        <w:rPr>
          <w:rFonts w:hint="eastAsia" w:ascii="方正仿宋_GBK" w:hAnsi="方正仿宋_GBK" w:eastAsia="方正仿宋_GBK" w:cs="方正仿宋_GBK"/>
          <w:color w:val="000000"/>
          <w:sz w:val="28"/>
          <w:szCs w:val="28"/>
        </w:rPr>
        <w:t>因</w:t>
      </w:r>
      <w:r>
        <w:rPr>
          <w:rFonts w:hint="eastAsia" w:ascii="方正仿宋_GBK" w:hAnsi="方正仿宋_GBK" w:eastAsia="方正仿宋_GBK" w:cs="方正仿宋_GBK"/>
          <w:color w:val="000000"/>
          <w:sz w:val="28"/>
          <w:szCs w:val="28"/>
          <w:lang w:val="en-US" w:eastAsia="zh-CN"/>
        </w:rPr>
        <w:t>施工</w:t>
      </w:r>
      <w:r>
        <w:rPr>
          <w:rFonts w:hint="eastAsia" w:ascii="方正仿宋_GBK" w:hAnsi="方正仿宋_GBK" w:eastAsia="方正仿宋_GBK" w:cs="方正仿宋_GBK"/>
          <w:color w:val="000000"/>
          <w:sz w:val="28"/>
          <w:szCs w:val="28"/>
        </w:rPr>
        <w:t>损毁原有设施设备</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由</w:t>
      </w:r>
      <w:r>
        <w:rPr>
          <w:rFonts w:hint="eastAsia" w:ascii="方正仿宋_GBK" w:hAnsi="方正仿宋_GBK" w:eastAsia="方正仿宋_GBK" w:cs="方正仿宋_GBK"/>
          <w:color w:val="000000"/>
          <w:sz w:val="28"/>
          <w:szCs w:val="28"/>
          <w:lang w:val="en-US" w:eastAsia="zh-CN"/>
        </w:rPr>
        <w:t>乙方自行</w:t>
      </w:r>
      <w:r>
        <w:rPr>
          <w:rFonts w:hint="eastAsia" w:ascii="方正仿宋_GBK" w:hAnsi="方正仿宋_GBK" w:eastAsia="方正仿宋_GBK" w:cs="方正仿宋_GBK"/>
          <w:color w:val="000000"/>
          <w:sz w:val="28"/>
          <w:szCs w:val="28"/>
        </w:rPr>
        <w:t>负责恢复</w:t>
      </w:r>
      <w:r>
        <w:rPr>
          <w:rFonts w:hint="eastAsia" w:ascii="方正仿宋_GBK" w:hAnsi="方正仿宋_GBK" w:eastAsia="方正仿宋_GBK" w:cs="方正仿宋_GBK"/>
          <w:color w:val="000000"/>
          <w:sz w:val="28"/>
          <w:szCs w:val="28"/>
          <w:lang w:val="en-US" w:eastAsia="zh-CN"/>
        </w:rPr>
        <w:t>原貌</w:t>
      </w:r>
      <w:r>
        <w:rPr>
          <w:rFonts w:hint="eastAsia" w:ascii="方正仿宋_GBK" w:hAnsi="方正仿宋_GBK" w:eastAsia="方正仿宋_GBK" w:cs="方正仿宋_GBK"/>
          <w:color w:val="000000"/>
          <w:sz w:val="28"/>
          <w:szCs w:val="28"/>
        </w:rPr>
        <w:t>或照价赔偿</w:t>
      </w:r>
      <w:r>
        <w:rPr>
          <w:rFonts w:hint="eastAsia" w:ascii="方正仿宋_GBK" w:hAnsi="方正仿宋_GBK" w:eastAsia="方正仿宋_GBK" w:cs="方正仿宋_GBK"/>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color w:val="000000"/>
          <w:sz w:val="28"/>
          <w:szCs w:val="28"/>
          <w:u w:val="none"/>
          <w:lang w:val="en-US" w:eastAsia="zh-CN"/>
        </w:rPr>
      </w:pPr>
      <w:r>
        <w:rPr>
          <w:rFonts w:hint="eastAsia" w:ascii="方正仿宋_GBK" w:hAnsi="方正仿宋_GBK" w:eastAsia="方正仿宋_GBK" w:cs="方正仿宋_GBK"/>
          <w:b w:val="0"/>
          <w:bCs w:val="0"/>
          <w:color w:val="000000"/>
          <w:sz w:val="28"/>
          <w:szCs w:val="28"/>
          <w:lang w:val="en-US" w:eastAsia="zh-CN"/>
        </w:rPr>
        <w:t>7、</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b w:val="0"/>
          <w:bCs/>
          <w:sz w:val="28"/>
          <w:szCs w:val="28"/>
          <w:u w:val="none"/>
          <w:lang w:val="en-US" w:eastAsia="zh-CN"/>
        </w:rPr>
        <w:t>对甲方设施设备的</w:t>
      </w:r>
      <w:r>
        <w:rPr>
          <w:rFonts w:hint="eastAsia" w:ascii="方正仿宋_GBK" w:hAnsi="方正仿宋_GBK" w:eastAsia="方正仿宋_GBK" w:cs="方正仿宋_GBK"/>
          <w:color w:val="auto"/>
          <w:sz w:val="28"/>
          <w:szCs w:val="28"/>
          <w:lang w:val="en-US" w:eastAsia="zh-CN"/>
        </w:rPr>
        <w:t>使用和管理等</w:t>
      </w:r>
      <w:r>
        <w:rPr>
          <w:rFonts w:hint="eastAsia" w:ascii="方正仿宋_GBK" w:hAnsi="方正仿宋_GBK" w:eastAsia="方正仿宋_GBK" w:cs="方正仿宋_GBK"/>
          <w:b w:val="0"/>
          <w:bCs/>
          <w:color w:val="000000"/>
          <w:sz w:val="28"/>
          <w:szCs w:val="28"/>
          <w:u w:val="none"/>
          <w:lang w:val="en-US" w:eastAsia="zh-CN"/>
        </w:rPr>
        <w:t>技术工作进行培训、技术指导及质保工作。</w:t>
      </w:r>
    </w:p>
    <w:p>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八</w:t>
      </w:r>
      <w:r>
        <w:rPr>
          <w:rFonts w:hint="eastAsia" w:ascii="方正仿宋_GBK" w:hAnsi="方正仿宋_GBK" w:eastAsia="方正仿宋_GBK" w:cs="方正仿宋_GBK"/>
          <w:b/>
          <w:sz w:val="28"/>
          <w:szCs w:val="28"/>
          <w:u w:val="none"/>
        </w:rPr>
        <w:t>、其他事宜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i w:val="0"/>
          <w:iCs w:val="0"/>
          <w:caps w:val="0"/>
          <w:color w:val="000000"/>
          <w:spacing w:val="0"/>
          <w:sz w:val="28"/>
          <w:szCs w:val="28"/>
          <w:shd w:val="clear" w:color="auto" w:fill="FFFFFF"/>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i w:val="0"/>
          <w:iCs w:val="0"/>
          <w:caps w:val="0"/>
          <w:color w:val="000000"/>
          <w:spacing w:val="0"/>
          <w:sz w:val="28"/>
          <w:szCs w:val="28"/>
          <w:shd w:val="clear" w:color="auto" w:fill="FFFFFF"/>
        </w:rPr>
        <w:t>甲乙双方应严格遵守廉洁合作承诺之相关约定《廉洁合作承诺书》。</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rPr>
        <w:t>2、</w:t>
      </w:r>
      <w:r>
        <w:rPr>
          <w:rFonts w:hint="eastAsia" w:ascii="方正仿宋_GBK" w:hAnsi="方正仿宋_GBK" w:eastAsia="方正仿宋_GBK" w:cs="方正仿宋_GBK"/>
          <w:b w:val="0"/>
          <w:bCs/>
          <w:sz w:val="28"/>
          <w:szCs w:val="28"/>
          <w:u w:val="none"/>
          <w:lang w:val="en-US" w:eastAsia="zh-CN"/>
        </w:rPr>
        <w:t>双方</w:t>
      </w:r>
      <w:r>
        <w:rPr>
          <w:rFonts w:hint="eastAsia" w:ascii="方正仿宋_GBK" w:hAnsi="方正仿宋_GBK" w:eastAsia="方正仿宋_GBK" w:cs="方正仿宋_GBK"/>
          <w:b w:val="0"/>
          <w:bCs w:val="0"/>
          <w:color w:val="000000"/>
          <w:sz w:val="28"/>
          <w:szCs w:val="28"/>
        </w:rPr>
        <w:t>根据现场需要，可协商签定补充合同</w:t>
      </w:r>
      <w:r>
        <w:rPr>
          <w:rFonts w:hint="eastAsia" w:ascii="方正仿宋_GBK" w:hAnsi="方正仿宋_GBK" w:eastAsia="方正仿宋_GBK" w:cs="方正仿宋_GBK"/>
          <w:b w:val="0"/>
          <w:bCs/>
          <w:sz w:val="28"/>
          <w:szCs w:val="28"/>
          <w:u w:val="none"/>
        </w:rPr>
        <w:t>。双方签字确认的</w:t>
      </w:r>
      <w:r>
        <w:rPr>
          <w:rFonts w:hint="eastAsia" w:ascii="方正仿宋_GBK" w:hAnsi="方正仿宋_GBK" w:eastAsia="方正仿宋_GBK" w:cs="方正仿宋_GBK"/>
          <w:b w:val="0"/>
          <w:bCs/>
          <w:sz w:val="28"/>
          <w:szCs w:val="28"/>
          <w:u w:val="none"/>
          <w:lang w:val="en-US" w:eastAsia="zh-CN"/>
        </w:rPr>
        <w:t>项目相关</w:t>
      </w:r>
      <w:r>
        <w:rPr>
          <w:rFonts w:hint="eastAsia" w:ascii="方正仿宋_GBK" w:hAnsi="方正仿宋_GBK" w:eastAsia="方正仿宋_GBK" w:cs="方正仿宋_GBK"/>
          <w:b w:val="0"/>
          <w:bCs/>
          <w:sz w:val="28"/>
          <w:szCs w:val="28"/>
          <w:u w:val="none"/>
        </w:rPr>
        <w:t>书面材料</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附件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补充合同</w:t>
      </w:r>
      <w:r>
        <w:rPr>
          <w:rFonts w:hint="eastAsia" w:ascii="方正仿宋_GBK" w:hAnsi="方正仿宋_GBK" w:eastAsia="方正仿宋_GBK" w:cs="方正仿宋_GBK"/>
          <w:b w:val="0"/>
          <w:bCs/>
          <w:sz w:val="28"/>
          <w:szCs w:val="28"/>
          <w:u w:val="none"/>
        </w:rPr>
        <w:t>均为合同的组成部份，与本合同具有同等法律效力。</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pPr>
        <w:pStyle w:val="2"/>
        <w:rPr>
          <w:rFonts w:hint="eastAsia"/>
        </w:rPr>
      </w:pPr>
    </w:p>
    <w:p>
      <w:pPr>
        <w:spacing w:line="360" w:lineRule="auto"/>
        <w:jc w:val="center"/>
        <w:rPr>
          <w:rFonts w:hint="eastAsia" w:ascii="宋体" w:hAnsi="宋体" w:eastAsia="宋体" w:cs="宋体"/>
          <w:b/>
          <w:i w:val="0"/>
          <w:caps w:val="0"/>
          <w:color w:val="000000"/>
          <w:spacing w:val="0"/>
          <w:sz w:val="21"/>
          <w:szCs w:val="21"/>
          <w:vertAlign w:val="baseline"/>
        </w:rPr>
      </w:pPr>
    </w:p>
    <w:p>
      <w:pPr>
        <w:pStyle w:val="2"/>
        <w:ind w:left="0" w:leftChars="0" w:firstLine="0" w:firstLineChars="0"/>
        <w:rPr>
          <w:rFonts w:hint="eastAsia" w:ascii="宋体" w:hAnsi="宋体" w:eastAsia="宋体" w:cs="宋体"/>
          <w:b/>
          <w:i w:val="0"/>
          <w:caps w:val="0"/>
          <w:color w:val="000000"/>
          <w:spacing w:val="0"/>
          <w:sz w:val="21"/>
          <w:szCs w:val="21"/>
          <w:vertAlign w:val="baseline"/>
        </w:rPr>
      </w:pPr>
    </w:p>
    <w:p>
      <w:pPr>
        <w:jc w:val="center"/>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ind w:left="0" w:leftChars="0" w:firstLine="0" w:firstLineChars="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pStyle w:val="18"/>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pPr>
        <w:pStyle w:val="18"/>
        <w:kinsoku/>
        <w:wordWrap/>
        <w:overflowPunct/>
        <w:topLinePunct w:val="0"/>
        <w:bidi w:val="0"/>
        <w:spacing w:before="0" w:line="380" w:lineRule="atLeast"/>
        <w:ind w:left="0" w:leftChars="0"/>
        <w:rPr>
          <w:rFonts w:hint="default"/>
          <w:lang w:val="en-US"/>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热水器、燃气灶、烟机竞争谈判</w:t>
      </w:r>
      <w:r>
        <w:rPr>
          <w:rFonts w:hint="eastAsia" w:ascii="宋体" w:hAnsi="宋体" w:eastAsia="宋体" w:cs="宋体"/>
          <w:b/>
          <w:bCs w:val="0"/>
          <w:color w:val="000000"/>
          <w:sz w:val="44"/>
          <w:szCs w:val="44"/>
          <w:shd w:val="clear" w:color="auto" w:fill="FFFFFF"/>
          <w:lang w:val="en-US" w:eastAsia="zh-CN"/>
        </w:rPr>
        <w:t>会议签到表</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：垫江县西湖小区人才公寓6栋28套住宅热水器、燃气灶、烟机</w:t>
      </w:r>
      <w:r>
        <w:rPr>
          <w:rFonts w:hint="eastAsia" w:ascii="宋体" w:hAnsi="宋体" w:eastAsia="宋体" w:cs="宋体"/>
          <w:b w:val="0"/>
          <w:bCs w:val="0"/>
          <w:color w:val="000000"/>
          <w:sz w:val="21"/>
          <w:szCs w:val="21"/>
        </w:rPr>
        <w:t>采购项目</w:t>
      </w:r>
    </w:p>
    <w:tbl>
      <w:tblPr>
        <w:tblStyle w:val="14"/>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default" w:ascii="楷体" w:hAnsi="楷体" w:eastAsia="楷体" w:cs="楷体"/>
                <w:color w:val="0C0C0C"/>
                <w:kern w:val="0"/>
                <w:sz w:val="21"/>
                <w:szCs w:val="21"/>
                <w:lang w:val="en-US" w:eastAsia="zh-CN"/>
              </w:rPr>
            </w:pPr>
          </w:p>
        </w:tc>
      </w:tr>
      <w:tr>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bl>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rPr>
          <w:rFonts w:hint="eastAsia" w:ascii="宋体" w:hAnsi="宋体" w:cs="宋体"/>
          <w:color w:val="auto"/>
          <w:sz w:val="10"/>
          <w:szCs w:val="10"/>
          <w:lang w:val="en-US" w:eastAsia="zh-CN"/>
        </w:rPr>
      </w:pPr>
    </w:p>
    <w:p>
      <w:pPr>
        <w:pStyle w:val="18"/>
        <w:jc w:val="center"/>
        <w:rPr>
          <w:rFonts w:hint="eastAsia" w:ascii="宋体" w:hAnsi="宋体" w:eastAsia="宋体" w:cs="宋体"/>
          <w:b/>
          <w:bCs w:val="0"/>
          <w:color w:val="000000"/>
          <w:sz w:val="10"/>
          <w:szCs w:val="10"/>
          <w:lang w:val="en-US" w:eastAsia="zh-CN"/>
        </w:rPr>
      </w:pPr>
    </w:p>
    <w:p>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热水器、燃气灶、烟机竞争谈判</w:t>
      </w:r>
      <w:r>
        <w:rPr>
          <w:rFonts w:hint="eastAsia" w:ascii="宋体" w:hAnsi="宋体" w:eastAsia="宋体" w:cs="宋体"/>
          <w:b/>
          <w:bCs w:val="0"/>
          <w:color w:val="000000"/>
          <w:sz w:val="44"/>
          <w:szCs w:val="44"/>
          <w:shd w:val="clear" w:color="auto" w:fill="FFFFFF"/>
          <w:lang w:val="en-US" w:eastAsia="zh-CN"/>
        </w:rPr>
        <w:t>会议签到表</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C0C0C"/>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垫江县西湖小区人才公寓6栋28套住宅热水器、燃气灶、烟机</w:t>
      </w:r>
      <w:r>
        <w:rPr>
          <w:rFonts w:hint="eastAsia" w:ascii="宋体" w:hAnsi="宋体" w:eastAsia="宋体" w:cs="宋体"/>
          <w:b w:val="0"/>
          <w:bCs w:val="0"/>
          <w:color w:val="000000"/>
          <w:sz w:val="21"/>
          <w:szCs w:val="21"/>
        </w:rPr>
        <w:t>采购项目</w:t>
      </w:r>
    </w:p>
    <w:tbl>
      <w:tblPr>
        <w:tblStyle w:val="14"/>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default" w:ascii="楷体" w:hAnsi="楷体" w:eastAsia="楷体" w:cs="楷体"/>
                <w:color w:val="0C0C0C"/>
                <w:kern w:val="0"/>
                <w:sz w:val="21"/>
                <w:szCs w:val="21"/>
                <w:lang w:val="en-US" w:eastAsia="zh-CN"/>
              </w:rPr>
            </w:pPr>
          </w:p>
        </w:tc>
      </w:tr>
      <w:tr>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bl>
    <w:p>
      <w:pPr>
        <w:rPr>
          <w:rFonts w:hint="eastAsia" w:ascii="宋体" w:hAnsi="宋体" w:cs="宋体"/>
          <w:color w:val="FF0000"/>
          <w:sz w:val="24"/>
          <w:szCs w:val="24"/>
          <w:lang w:val="en-US" w:eastAsia="zh-CN"/>
        </w:rPr>
      </w:pPr>
    </w:p>
    <w:p>
      <w:pPr>
        <w:ind w:left="-25" w:leftChars="-95" w:hanging="174" w:hangingChars="83"/>
        <w:rPr>
          <w:rFonts w:hint="eastAsia" w:ascii="宋体" w:hAnsi="宋体" w:cs="宋体"/>
          <w:color w:val="auto"/>
          <w:sz w:val="21"/>
          <w:szCs w:val="21"/>
          <w:lang w:val="en-US" w:eastAsia="zh-CN"/>
        </w:rPr>
      </w:pPr>
    </w:p>
    <w:p>
      <w:pPr>
        <w:rPr>
          <w:rFonts w:hint="eastAsia" w:ascii="宋体" w:hAnsi="宋体" w:cs="宋体"/>
          <w:color w:val="auto"/>
          <w:sz w:val="21"/>
          <w:szCs w:val="21"/>
          <w:lang w:val="en-US" w:eastAsia="zh-CN"/>
        </w:rPr>
      </w:pPr>
    </w:p>
    <w:p>
      <w:pPr>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ind w:firstLine="6510" w:firstLineChars="31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altName w:val="PMingLiU-ExtB"/>
    <w:panose1 w:val="02020509000000000000"/>
    <w:charset w:val="88"/>
    <w:family w:val="modern"/>
    <w:pitch w:val="default"/>
    <w:sig w:usb0="00000000" w:usb1="00000000" w:usb2="00000016" w:usb3="00000000" w:csb0="0010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CBBDC"/>
    <w:multiLevelType w:val="singleLevel"/>
    <w:tmpl w:val="68CCBBDC"/>
    <w:lvl w:ilvl="0" w:tentative="0">
      <w:start w:val="1"/>
      <w:numFmt w:val="decimal"/>
      <w:suff w:val="nothing"/>
      <w:lvlText w:val="%1、"/>
      <w:lvlJc w:val="left"/>
    </w:lvl>
  </w:abstractNum>
  <w:abstractNum w:abstractNumId="1">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5AD94984"/>
    <w:rsid w:val="02DF7283"/>
    <w:rsid w:val="047F1C1C"/>
    <w:rsid w:val="05C35740"/>
    <w:rsid w:val="0627765D"/>
    <w:rsid w:val="0C5A1E1E"/>
    <w:rsid w:val="0DC42165"/>
    <w:rsid w:val="0E0A403D"/>
    <w:rsid w:val="107152EE"/>
    <w:rsid w:val="109E395E"/>
    <w:rsid w:val="11945B91"/>
    <w:rsid w:val="146B380B"/>
    <w:rsid w:val="14771F34"/>
    <w:rsid w:val="148B1FE4"/>
    <w:rsid w:val="15D363DA"/>
    <w:rsid w:val="179C1C13"/>
    <w:rsid w:val="17D26E63"/>
    <w:rsid w:val="18161B91"/>
    <w:rsid w:val="188B2F28"/>
    <w:rsid w:val="19490D77"/>
    <w:rsid w:val="196E578A"/>
    <w:rsid w:val="1A1513DA"/>
    <w:rsid w:val="1BE35609"/>
    <w:rsid w:val="1DEF6BB0"/>
    <w:rsid w:val="227D54AA"/>
    <w:rsid w:val="26075C20"/>
    <w:rsid w:val="27EA7E8B"/>
    <w:rsid w:val="29612829"/>
    <w:rsid w:val="29EE74CF"/>
    <w:rsid w:val="2B1F63EF"/>
    <w:rsid w:val="2D0211E6"/>
    <w:rsid w:val="2DBA38B3"/>
    <w:rsid w:val="34255A9B"/>
    <w:rsid w:val="349117DC"/>
    <w:rsid w:val="38DC3FB8"/>
    <w:rsid w:val="3936770C"/>
    <w:rsid w:val="3C1A6156"/>
    <w:rsid w:val="3D731800"/>
    <w:rsid w:val="3E5468CE"/>
    <w:rsid w:val="3E5C5D77"/>
    <w:rsid w:val="3FFB0761"/>
    <w:rsid w:val="405F6E88"/>
    <w:rsid w:val="43D71927"/>
    <w:rsid w:val="465D55E1"/>
    <w:rsid w:val="49C23319"/>
    <w:rsid w:val="4A365E48"/>
    <w:rsid w:val="4B2D333B"/>
    <w:rsid w:val="4EF4282F"/>
    <w:rsid w:val="50431B12"/>
    <w:rsid w:val="522962BA"/>
    <w:rsid w:val="5394516E"/>
    <w:rsid w:val="55784E09"/>
    <w:rsid w:val="55DC5ED8"/>
    <w:rsid w:val="57570AE5"/>
    <w:rsid w:val="57F967EF"/>
    <w:rsid w:val="583D1540"/>
    <w:rsid w:val="58424959"/>
    <w:rsid w:val="592E0EB8"/>
    <w:rsid w:val="5AD94984"/>
    <w:rsid w:val="5CB1201F"/>
    <w:rsid w:val="5D886C7E"/>
    <w:rsid w:val="5F620ED9"/>
    <w:rsid w:val="6190346F"/>
    <w:rsid w:val="629E4027"/>
    <w:rsid w:val="63341149"/>
    <w:rsid w:val="6599501A"/>
    <w:rsid w:val="65AA33F3"/>
    <w:rsid w:val="66DA3590"/>
    <w:rsid w:val="67301EFD"/>
    <w:rsid w:val="6AEA0A09"/>
    <w:rsid w:val="6B5A31A5"/>
    <w:rsid w:val="6B9A35AE"/>
    <w:rsid w:val="6C32738A"/>
    <w:rsid w:val="6DF4653A"/>
    <w:rsid w:val="6FA769E0"/>
    <w:rsid w:val="71790525"/>
    <w:rsid w:val="74F770AE"/>
    <w:rsid w:val="758F3286"/>
    <w:rsid w:val="767D0226"/>
    <w:rsid w:val="7AB74CB0"/>
    <w:rsid w:val="7C6C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autoRedefine/>
    <w:qFormat/>
    <w:uiPriority w:val="0"/>
    <w:pPr>
      <w:adjustRightInd w:val="0"/>
      <w:snapToGrid w:val="0"/>
      <w:spacing w:line="360" w:lineRule="auto"/>
      <w:ind w:firstLine="420"/>
    </w:pPr>
    <w:rPr>
      <w:sz w:val="24"/>
    </w:rPr>
  </w:style>
  <w:style w:type="paragraph" w:styleId="8">
    <w:name w:val="Body Text Indent"/>
    <w:basedOn w:val="1"/>
    <w:autoRedefine/>
    <w:qFormat/>
    <w:uiPriority w:val="0"/>
    <w:pPr>
      <w:spacing w:after="120"/>
      <w:ind w:left="420" w:leftChars="200"/>
    </w:pPr>
  </w:style>
  <w:style w:type="paragraph" w:styleId="9">
    <w:name w:val="Body Text Indent 2"/>
    <w:basedOn w:val="1"/>
    <w:qFormat/>
    <w:uiPriority w:val="0"/>
    <w:pPr>
      <w:snapToGrid w:val="0"/>
      <w:spacing w:line="560" w:lineRule="atLeast"/>
      <w:ind w:firstLine="540"/>
    </w:p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Body Text 2"/>
    <w:basedOn w:val="1"/>
    <w:autoRedefine/>
    <w:unhideWhenUsed/>
    <w:qFormat/>
    <w:uiPriority w:val="0"/>
    <w:rPr>
      <w:i/>
      <w:iCs/>
      <w:sz w:val="26"/>
    </w:rPr>
  </w:style>
  <w:style w:type="paragraph" w:styleId="12">
    <w:name w:val="Normal (Web)"/>
    <w:basedOn w:val="1"/>
    <w:qFormat/>
    <w:uiPriority w:val="0"/>
    <w:rPr>
      <w:sz w:val="24"/>
    </w:rPr>
  </w:style>
  <w:style w:type="paragraph" w:styleId="13">
    <w:name w:val="Body Text First Indent 2"/>
    <w:basedOn w:val="8"/>
    <w:autoRedefine/>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6987</Words>
  <Characters>7249</Characters>
  <Lines>0</Lines>
  <Paragraphs>0</Paragraphs>
  <TotalTime>4</TotalTime>
  <ScaleCrop>false</ScaleCrop>
  <LinksUpToDate>false</LinksUpToDate>
  <CharactersWithSpaces>8386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WPS_1664260647</cp:lastModifiedBy>
  <cp:lastPrinted>2024-07-04T08:58:00Z</cp:lastPrinted>
  <dcterms:modified xsi:type="dcterms:W3CDTF">2025-10-13T06:24:55Z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8AFEF80336A64EAFAA1FA08DEA74CE00_13</vt:lpwstr>
  </property>
  <property fmtid="{D5CDD505-2E9C-101B-9397-08002B2CF9AE}" pid="4" name="KSOTemplateDocerSaveRecord">
    <vt:lpwstr>eyJoZGlkIjoiZjlmYWNiNmFlNmRiNGM2OWU4MDExZmViNzc3MWQ0YTYiLCJ1c2VySWQiOiIxNjczMzY4MzM2In0=</vt:lpwstr>
  </property>
</Properties>
</file>