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DB1BDB">
      <w:pPr>
        <w:autoSpaceDE w:val="0"/>
        <w:autoSpaceDN w:val="0"/>
        <w:adjustRightInd w:val="0"/>
        <w:snapToGrid w:val="0"/>
        <w:spacing w:line="360" w:lineRule="auto"/>
        <w:jc w:val="both"/>
        <w:rPr>
          <w:rFonts w:hint="default" w:ascii="Times New Roman" w:hAnsi="Times New Roman" w:eastAsia="方正小标宋_GBK" w:cs="Times New Roman"/>
          <w:b/>
          <w:sz w:val="48"/>
          <w:szCs w:val="48"/>
        </w:rPr>
      </w:pPr>
    </w:p>
    <w:p w14:paraId="0FA6A317">
      <w:pPr>
        <w:autoSpaceDE w:val="0"/>
        <w:autoSpaceDN w:val="0"/>
        <w:adjustRightInd w:val="0"/>
        <w:snapToGrid w:val="0"/>
        <w:spacing w:line="360" w:lineRule="auto"/>
        <w:jc w:val="center"/>
        <w:rPr>
          <w:rFonts w:hint="default" w:ascii="Times New Roman" w:hAnsi="Times New Roman" w:eastAsia="黑体" w:cs="Times New Roman"/>
          <w:b/>
          <w:sz w:val="48"/>
          <w:szCs w:val="48"/>
          <w:u w:val="none"/>
          <w:lang w:eastAsia="zh-CN"/>
        </w:rPr>
      </w:pPr>
      <w:bookmarkStart w:id="24" w:name="_GoBack"/>
      <w:r>
        <w:rPr>
          <w:rFonts w:hint="eastAsia" w:eastAsia="黑体" w:cs="Times New Roman"/>
          <w:b/>
          <w:sz w:val="48"/>
          <w:szCs w:val="48"/>
          <w:u w:val="none"/>
          <w:lang w:val="en-US" w:eastAsia="zh-CN"/>
        </w:rPr>
        <w:t>2025年长龙镇长久村数商兴农建设</w:t>
      </w:r>
      <w:r>
        <w:rPr>
          <w:rFonts w:hint="default" w:ascii="Times New Roman" w:hAnsi="Times New Roman" w:eastAsia="黑体" w:cs="Times New Roman"/>
          <w:b/>
          <w:sz w:val="48"/>
          <w:szCs w:val="48"/>
          <w:u w:val="none"/>
          <w:lang w:eastAsia="zh-CN"/>
        </w:rPr>
        <w:t>项目</w:t>
      </w:r>
      <w:r>
        <w:rPr>
          <w:rFonts w:hint="eastAsia" w:eastAsia="黑体" w:cs="Times New Roman"/>
          <w:b/>
          <w:sz w:val="48"/>
          <w:szCs w:val="48"/>
          <w:u w:val="none"/>
          <w:lang w:eastAsia="zh-CN"/>
        </w:rPr>
        <w:t>（一标段）</w:t>
      </w:r>
    </w:p>
    <w:p w14:paraId="2DB116FD">
      <w:pPr>
        <w:autoSpaceDE w:val="0"/>
        <w:autoSpaceDN w:val="0"/>
        <w:adjustRightInd w:val="0"/>
        <w:snapToGrid w:val="0"/>
        <w:spacing w:line="360" w:lineRule="auto"/>
        <w:jc w:val="center"/>
        <w:rPr>
          <w:rFonts w:hint="default" w:ascii="Times New Roman" w:hAnsi="Times New Roman" w:eastAsia="黑体" w:cs="Times New Roman"/>
          <w:b/>
          <w:sz w:val="48"/>
          <w:szCs w:val="48"/>
        </w:rPr>
      </w:pPr>
      <w:r>
        <w:rPr>
          <w:rFonts w:hint="default" w:ascii="Times New Roman" w:hAnsi="Times New Roman" w:eastAsia="黑体" w:cs="Times New Roman"/>
          <w:b/>
          <w:sz w:val="48"/>
          <w:szCs w:val="48"/>
        </w:rPr>
        <w:t>招标文件</w:t>
      </w:r>
    </w:p>
    <w:bookmarkEnd w:id="24"/>
    <w:p w14:paraId="0A1B885F">
      <w:pPr>
        <w:autoSpaceDE w:val="0"/>
        <w:autoSpaceDN w:val="0"/>
        <w:adjustRightInd w:val="0"/>
        <w:snapToGrid w:val="0"/>
        <w:spacing w:line="360" w:lineRule="auto"/>
        <w:jc w:val="center"/>
        <w:rPr>
          <w:rFonts w:hint="default" w:ascii="Times New Roman" w:hAnsi="Times New Roman" w:eastAsia="方正小标宋_GBK" w:cs="Times New Roman"/>
          <w:b/>
          <w:sz w:val="48"/>
          <w:szCs w:val="48"/>
        </w:rPr>
      </w:pPr>
    </w:p>
    <w:p w14:paraId="71534B4D">
      <w:pPr>
        <w:autoSpaceDE w:val="0"/>
        <w:autoSpaceDN w:val="0"/>
        <w:adjustRightInd w:val="0"/>
        <w:snapToGrid w:val="0"/>
        <w:spacing w:line="360" w:lineRule="auto"/>
        <w:jc w:val="center"/>
        <w:rPr>
          <w:rFonts w:hint="default" w:ascii="Times New Roman" w:hAnsi="Times New Roman" w:eastAsia="华文楷体" w:cs="Times New Roman"/>
          <w:b/>
          <w:color w:val="FF0000"/>
          <w:kern w:val="0"/>
          <w:sz w:val="32"/>
          <w:szCs w:val="32"/>
          <w:u w:val="single"/>
          <w:lang w:val="en-US" w:eastAsia="zh-CN"/>
        </w:rPr>
      </w:pPr>
      <w:r>
        <w:rPr>
          <w:rFonts w:hint="default" w:ascii="Times New Roman" w:hAnsi="Times New Roman" w:eastAsia="华文楷体" w:cs="Times New Roman"/>
          <w:sz w:val="32"/>
          <w:szCs w:val="32"/>
          <w:lang w:val="en-US" w:eastAsia="zh-CN"/>
        </w:rPr>
        <w:t xml:space="preserve">  </w:t>
      </w:r>
      <w:r>
        <w:rPr>
          <w:rFonts w:hint="default" w:ascii="Times New Roman" w:hAnsi="Times New Roman" w:eastAsia="华文楷体" w:cs="Times New Roman"/>
          <w:sz w:val="32"/>
          <w:szCs w:val="32"/>
        </w:rPr>
        <w:t>招标编号：</w:t>
      </w:r>
      <w:r>
        <w:rPr>
          <w:rFonts w:hint="default" w:ascii="Times New Roman" w:hAnsi="Times New Roman" w:eastAsia="华文楷体" w:cs="Times New Roman"/>
          <w:color w:val="FF0000"/>
          <w:sz w:val="32"/>
          <w:szCs w:val="32"/>
          <w:lang w:val="en-US" w:eastAsia="zh-CN"/>
        </w:rPr>
        <w:t>垫</w:t>
      </w:r>
      <w:r>
        <w:rPr>
          <w:rFonts w:hint="default" w:ascii="Times New Roman" w:hAnsi="Times New Roman" w:eastAsia="华文楷体" w:cs="Times New Roman"/>
          <w:color w:val="FF0000"/>
          <w:sz w:val="32"/>
          <w:szCs w:val="32"/>
          <w:lang w:eastAsia="zh-CN"/>
        </w:rPr>
        <w:t>长龙招（</w:t>
      </w:r>
      <w:r>
        <w:rPr>
          <w:rFonts w:hint="default" w:ascii="Times New Roman" w:hAnsi="Times New Roman" w:eastAsia="华文楷体" w:cs="Times New Roman"/>
          <w:color w:val="FF0000"/>
          <w:sz w:val="32"/>
          <w:szCs w:val="32"/>
          <w:lang w:val="en-US" w:eastAsia="zh-CN"/>
        </w:rPr>
        <w:t>202</w:t>
      </w:r>
      <w:r>
        <w:rPr>
          <w:rFonts w:hint="eastAsia" w:eastAsia="华文楷体" w:cs="Times New Roman"/>
          <w:color w:val="FF0000"/>
          <w:sz w:val="32"/>
          <w:szCs w:val="32"/>
          <w:lang w:val="en-US" w:eastAsia="zh-CN"/>
        </w:rPr>
        <w:t>5</w:t>
      </w:r>
      <w:r>
        <w:rPr>
          <w:rFonts w:hint="default" w:ascii="Times New Roman" w:hAnsi="Times New Roman" w:eastAsia="华文楷体" w:cs="Times New Roman"/>
          <w:color w:val="FF0000"/>
          <w:sz w:val="32"/>
          <w:szCs w:val="32"/>
          <w:lang w:eastAsia="zh-CN"/>
        </w:rPr>
        <w:t>）</w:t>
      </w:r>
      <w:r>
        <w:rPr>
          <w:rFonts w:hint="eastAsia" w:eastAsia="华文楷体" w:cs="Times New Roman"/>
          <w:color w:val="FF0000"/>
          <w:sz w:val="32"/>
          <w:szCs w:val="32"/>
          <w:u w:val="none"/>
          <w:lang w:val="en-US" w:eastAsia="zh-CN"/>
        </w:rPr>
        <w:t>2号</w:t>
      </w:r>
    </w:p>
    <w:p w14:paraId="5AD985AC">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1CA184B7">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130AB090">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61E1AAEF">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40B02865">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6477D7DB">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51B61994">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65AFD92F">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2AE91570">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4BCC35E4">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3BD309B8">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60907419">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1F5DE2C5">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1AAEDCF9">
      <w:pPr>
        <w:autoSpaceDE w:val="0"/>
        <w:autoSpaceDN w:val="0"/>
        <w:adjustRightInd w:val="0"/>
        <w:snapToGrid w:val="0"/>
        <w:spacing w:line="360" w:lineRule="auto"/>
        <w:jc w:val="left"/>
        <w:rPr>
          <w:rFonts w:hint="default" w:ascii="Times New Roman" w:hAnsi="Times New Roman" w:cs="Times New Roman"/>
          <w:color w:val="000000"/>
          <w:kern w:val="0"/>
          <w:sz w:val="20"/>
          <w:szCs w:val="20"/>
        </w:rPr>
      </w:pPr>
    </w:p>
    <w:p w14:paraId="760A0FE0">
      <w:pPr>
        <w:autoSpaceDE w:val="0"/>
        <w:autoSpaceDN w:val="0"/>
        <w:adjustRightInd w:val="0"/>
        <w:snapToGrid w:val="0"/>
        <w:spacing w:line="360" w:lineRule="auto"/>
        <w:jc w:val="left"/>
        <w:rPr>
          <w:rFonts w:hint="default" w:ascii="Times New Roman" w:hAnsi="Times New Roman" w:cs="Times New Roman"/>
          <w:b/>
          <w:bCs/>
          <w:color w:val="000000"/>
          <w:kern w:val="0"/>
          <w:sz w:val="20"/>
          <w:szCs w:val="20"/>
        </w:rPr>
      </w:pPr>
    </w:p>
    <w:p w14:paraId="256140AC">
      <w:pPr>
        <w:tabs>
          <w:tab w:val="left" w:pos="6219"/>
        </w:tabs>
        <w:autoSpaceDE w:val="0"/>
        <w:autoSpaceDN w:val="0"/>
        <w:adjustRightInd w:val="0"/>
        <w:snapToGrid w:val="0"/>
        <w:spacing w:line="360" w:lineRule="auto"/>
        <w:jc w:val="center"/>
        <w:rPr>
          <w:rFonts w:hint="eastAsia" w:ascii="Times New Roman" w:hAnsi="Times New Roman" w:eastAsia="方正小标宋_GBK" w:cs="Times New Roman"/>
          <w:b w:val="0"/>
          <w:bCs w:val="0"/>
          <w:color w:val="000000"/>
          <w:w w:val="99"/>
          <w:kern w:val="0"/>
          <w:sz w:val="28"/>
          <w:szCs w:val="28"/>
          <w:u w:val="single"/>
          <w:lang w:val="en-US" w:eastAsia="zh-CN"/>
        </w:rPr>
      </w:pPr>
      <w:r>
        <w:rPr>
          <w:rFonts w:hint="default" w:ascii="Times New Roman" w:hAnsi="Times New Roman" w:eastAsia="方正小标宋_GBK" w:cs="Times New Roman"/>
          <w:b w:val="0"/>
          <w:bCs w:val="0"/>
          <w:color w:val="000000"/>
          <w:w w:val="99"/>
          <w:kern w:val="0"/>
          <w:sz w:val="32"/>
          <w:szCs w:val="32"/>
        </w:rPr>
        <w:t>招 　标 　人：</w:t>
      </w:r>
      <w:r>
        <w:rPr>
          <w:rFonts w:hint="eastAsia" w:eastAsia="方正小标宋_GBK" w:cs="Times New Roman"/>
          <w:b w:val="0"/>
          <w:bCs w:val="0"/>
          <w:color w:val="000000"/>
          <w:w w:val="99"/>
          <w:kern w:val="0"/>
          <w:sz w:val="32"/>
          <w:szCs w:val="32"/>
          <w:lang w:val="en-US" w:eastAsia="zh-CN"/>
        </w:rPr>
        <w:t xml:space="preserve">  </w:t>
      </w:r>
      <w:r>
        <w:rPr>
          <w:rFonts w:hint="default" w:ascii="Times New Roman" w:hAnsi="Times New Roman" w:eastAsia="方正小标宋_GBK" w:cs="Times New Roman"/>
          <w:b w:val="0"/>
          <w:bCs w:val="0"/>
          <w:color w:val="000000"/>
          <w:spacing w:val="30"/>
          <w:w w:val="99"/>
          <w:kern w:val="0"/>
          <w:sz w:val="28"/>
          <w:szCs w:val="28"/>
          <w:u w:val="single"/>
          <w:lang w:eastAsia="zh-CN"/>
        </w:rPr>
        <w:t>垫江县长龙镇</w:t>
      </w:r>
      <w:r>
        <w:rPr>
          <w:rFonts w:hint="eastAsia" w:eastAsia="方正小标宋_GBK" w:cs="Times New Roman"/>
          <w:b w:val="0"/>
          <w:bCs w:val="0"/>
          <w:color w:val="000000"/>
          <w:spacing w:val="30"/>
          <w:w w:val="99"/>
          <w:kern w:val="0"/>
          <w:sz w:val="28"/>
          <w:szCs w:val="28"/>
          <w:u w:val="single"/>
          <w:lang w:eastAsia="zh-CN"/>
        </w:rPr>
        <w:t>长久村股份经济合作联合社</w:t>
      </w:r>
    </w:p>
    <w:p w14:paraId="4017D645">
      <w:pPr>
        <w:adjustRightInd w:val="0"/>
        <w:snapToGrid w:val="0"/>
        <w:spacing w:line="360" w:lineRule="auto"/>
        <w:jc w:val="center"/>
        <w:rPr>
          <w:rFonts w:hint="default" w:ascii="Times New Roman" w:hAnsi="Times New Roman" w:eastAsia="方正小标宋_GBK" w:cs="Times New Roman"/>
          <w:b w:val="0"/>
          <w:bCs w:val="0"/>
          <w:color w:val="000000" w:themeColor="text1"/>
          <w:kern w:val="0"/>
          <w:sz w:val="36"/>
          <w:szCs w:val="36"/>
          <w14:textFill>
            <w14:solidFill>
              <w14:schemeClr w14:val="tx1"/>
            </w14:solidFill>
          </w14:textFill>
        </w:rPr>
        <w:sectPr>
          <w:headerReference r:id="rId3" w:type="default"/>
          <w:footerReference r:id="rId4" w:type="even"/>
          <w:pgSz w:w="11907" w:h="16839"/>
          <w:pgMar w:top="1480" w:right="1680" w:bottom="993" w:left="1680" w:header="720" w:footer="720" w:gutter="0"/>
          <w:pgNumType w:fmt="numberInDash"/>
          <w:cols w:space="720" w:num="1"/>
          <w:docGrid w:linePitch="286" w:charSpace="0"/>
        </w:sectPr>
      </w:pPr>
      <w:r>
        <w:rPr>
          <w:rFonts w:hint="default" w:ascii="Times New Roman" w:hAnsi="Times New Roman" w:eastAsia="方正小标宋_GBK" w:cs="Times New Roman"/>
          <w:b w:val="0"/>
          <w:bCs w:val="0"/>
          <w:color w:val="000000" w:themeColor="text1"/>
          <w:kern w:val="0"/>
          <w:sz w:val="36"/>
          <w:szCs w:val="36"/>
          <w:u w:val="single"/>
          <w14:textFill>
            <w14:solidFill>
              <w14:schemeClr w14:val="tx1"/>
            </w14:solidFill>
          </w14:textFill>
        </w:rPr>
        <w:t>20</w:t>
      </w:r>
      <w:r>
        <w:rPr>
          <w:rFonts w:hint="default" w:ascii="Times New Roman" w:hAnsi="Times New Roman" w:eastAsia="方正小标宋_GBK" w:cs="Times New Roman"/>
          <w:b w:val="0"/>
          <w:bCs w:val="0"/>
          <w:color w:val="000000" w:themeColor="text1"/>
          <w:kern w:val="0"/>
          <w:sz w:val="36"/>
          <w:szCs w:val="36"/>
          <w:u w:val="single"/>
          <w:lang w:val="en-US" w:eastAsia="zh-CN"/>
          <w14:textFill>
            <w14:solidFill>
              <w14:schemeClr w14:val="tx1"/>
            </w14:solidFill>
          </w14:textFill>
        </w:rPr>
        <w:t>2</w:t>
      </w:r>
      <w:r>
        <w:rPr>
          <w:rFonts w:hint="eastAsia" w:eastAsia="方正小标宋_GBK" w:cs="Times New Roman"/>
          <w:b w:val="0"/>
          <w:bCs w:val="0"/>
          <w:color w:val="000000" w:themeColor="text1"/>
          <w:kern w:val="0"/>
          <w:sz w:val="36"/>
          <w:szCs w:val="36"/>
          <w:u w:val="single"/>
          <w:lang w:val="en-US" w:eastAsia="zh-CN"/>
          <w14:textFill>
            <w14:solidFill>
              <w14:schemeClr w14:val="tx1"/>
            </w14:solidFill>
          </w14:textFill>
        </w:rPr>
        <w:t>5</w:t>
      </w:r>
      <w:r>
        <w:rPr>
          <w:rFonts w:hint="default" w:ascii="Times New Roman" w:hAnsi="Times New Roman" w:eastAsia="方正小标宋_GBK" w:cs="Times New Roman"/>
          <w:b w:val="0"/>
          <w:bCs w:val="0"/>
          <w:color w:val="000000" w:themeColor="text1"/>
          <w:kern w:val="0"/>
          <w:sz w:val="36"/>
          <w:szCs w:val="36"/>
          <w14:textFill>
            <w14:solidFill>
              <w14:schemeClr w14:val="tx1"/>
            </w14:solidFill>
          </w14:textFill>
        </w:rPr>
        <w:t>年</w:t>
      </w:r>
      <w:r>
        <w:rPr>
          <w:rFonts w:hint="default" w:ascii="Times New Roman" w:hAnsi="Times New Roman" w:eastAsia="方正小标宋_GBK" w:cs="Times New Roman"/>
          <w:b w:val="0"/>
          <w:bCs w:val="0"/>
          <w:color w:val="000000" w:themeColor="text1"/>
          <w:kern w:val="0"/>
          <w:sz w:val="36"/>
          <w:szCs w:val="36"/>
          <w:lang w:val="en-US" w:eastAsia="zh-CN"/>
          <w14:textFill>
            <w14:solidFill>
              <w14:schemeClr w14:val="tx1"/>
            </w14:solidFill>
          </w14:textFill>
        </w:rPr>
        <w:t xml:space="preserve"> </w:t>
      </w:r>
      <w:r>
        <w:rPr>
          <w:rFonts w:hint="default" w:ascii="Times New Roman" w:hAnsi="Times New Roman" w:eastAsia="方正小标宋_GBK" w:cs="Times New Roman"/>
          <w:b w:val="0"/>
          <w:bCs w:val="0"/>
          <w:color w:val="000000" w:themeColor="text1"/>
          <w:kern w:val="0"/>
          <w:sz w:val="36"/>
          <w:szCs w:val="36"/>
          <w:u w:val="single"/>
          <w:lang w:val="en-US" w:eastAsia="zh-CN"/>
          <w14:textFill>
            <w14:solidFill>
              <w14:schemeClr w14:val="tx1"/>
            </w14:solidFill>
          </w14:textFill>
        </w:rPr>
        <w:t>0</w:t>
      </w:r>
      <w:r>
        <w:rPr>
          <w:rFonts w:hint="eastAsia" w:eastAsia="方正小标宋_GBK" w:cs="Times New Roman"/>
          <w:b w:val="0"/>
          <w:bCs w:val="0"/>
          <w:color w:val="000000" w:themeColor="text1"/>
          <w:kern w:val="0"/>
          <w:sz w:val="36"/>
          <w:szCs w:val="36"/>
          <w:u w:val="single"/>
          <w:lang w:val="en-US" w:eastAsia="zh-CN"/>
          <w14:textFill>
            <w14:solidFill>
              <w14:schemeClr w14:val="tx1"/>
            </w14:solidFill>
          </w14:textFill>
        </w:rPr>
        <w:t>9</w:t>
      </w:r>
      <w:r>
        <w:rPr>
          <w:rFonts w:hint="default" w:ascii="Times New Roman" w:hAnsi="Times New Roman" w:eastAsia="方正小标宋_GBK" w:cs="Times New Roman"/>
          <w:b w:val="0"/>
          <w:bCs w:val="0"/>
          <w:color w:val="000000" w:themeColor="text1"/>
          <w:kern w:val="0"/>
          <w:sz w:val="36"/>
          <w:szCs w:val="36"/>
          <w14:textFill>
            <w14:solidFill>
              <w14:schemeClr w14:val="tx1"/>
            </w14:solidFill>
          </w14:textFill>
        </w:rPr>
        <w:t>月</w:t>
      </w:r>
    </w:p>
    <w:p w14:paraId="04EDA8BD">
      <w:pPr>
        <w:adjustRightInd w:val="0"/>
        <w:snapToGrid w:val="0"/>
        <w:spacing w:line="360" w:lineRule="atLeas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第一章：随机抽选公告</w:t>
      </w:r>
    </w:p>
    <w:p w14:paraId="392A4385">
      <w:pPr>
        <w:adjustRightInd w:val="0"/>
        <w:snapToGrid w:val="0"/>
        <w:spacing w:line="600" w:lineRule="atLeast"/>
        <w:jc w:val="center"/>
        <w:rPr>
          <w:rFonts w:hint="default" w:ascii="Times New Roman" w:hAnsi="Times New Roman" w:eastAsia="黑体" w:cs="Times New Roman"/>
          <w:b/>
          <w:bCs w:val="0"/>
          <w:color w:val="000000"/>
          <w:kern w:val="0"/>
          <w:sz w:val="28"/>
          <w:szCs w:val="28"/>
        </w:rPr>
      </w:pPr>
      <w:bookmarkStart w:id="0" w:name="_Toc245460574"/>
      <w:bookmarkStart w:id="1" w:name="_Toc298315067"/>
      <w:r>
        <w:rPr>
          <w:rFonts w:hint="eastAsia" w:eastAsia="黑体" w:cs="Times New Roman"/>
          <w:b/>
          <w:bCs w:val="0"/>
          <w:color w:val="000000"/>
          <w:kern w:val="0"/>
          <w:sz w:val="28"/>
          <w:szCs w:val="28"/>
          <w:lang w:val="en-US" w:eastAsia="zh-CN"/>
        </w:rPr>
        <w:t>2025年长龙镇长久村数商兴农建设项目（一标段）</w:t>
      </w:r>
      <w:r>
        <w:rPr>
          <w:rFonts w:hint="default" w:ascii="Times New Roman" w:hAnsi="Times New Roman" w:eastAsia="黑体" w:cs="Times New Roman"/>
          <w:b/>
          <w:bCs w:val="0"/>
          <w:color w:val="000000"/>
          <w:kern w:val="0"/>
          <w:sz w:val="28"/>
          <w:szCs w:val="28"/>
        </w:rPr>
        <w:t>招标公告</w:t>
      </w:r>
    </w:p>
    <w:p w14:paraId="1FF3B887">
      <w:pPr>
        <w:adjustRightInd w:val="0"/>
        <w:snapToGrid w:val="0"/>
        <w:spacing w:line="600" w:lineRule="atLeast"/>
        <w:jc w:val="center"/>
        <w:rPr>
          <w:rFonts w:hint="default" w:ascii="Times New Roman" w:hAnsi="Times New Roman" w:eastAsia="黑体" w:cs="Times New Roman"/>
          <w:b/>
          <w:bCs w:val="0"/>
          <w:color w:val="000000"/>
          <w:kern w:val="0"/>
          <w:sz w:val="28"/>
          <w:szCs w:val="28"/>
        </w:rPr>
      </w:pPr>
      <w:r>
        <w:rPr>
          <w:rFonts w:hint="default" w:ascii="Times New Roman" w:hAnsi="Times New Roman" w:eastAsia="黑体" w:cs="Times New Roman"/>
          <w:b/>
          <w:bCs w:val="0"/>
          <w:color w:val="000000"/>
          <w:kern w:val="0"/>
          <w:sz w:val="28"/>
          <w:szCs w:val="28"/>
        </w:rPr>
        <w:t>《</w:t>
      </w:r>
      <w:r>
        <w:rPr>
          <w:rFonts w:hint="default" w:ascii="Times New Roman" w:hAnsi="Times New Roman" w:eastAsia="黑体" w:cs="Times New Roman"/>
          <w:b/>
          <w:bCs w:val="0"/>
          <w:sz w:val="28"/>
          <w:szCs w:val="28"/>
        </w:rPr>
        <w:t>招标编号：</w:t>
      </w:r>
      <w:r>
        <w:rPr>
          <w:rFonts w:hint="default" w:ascii="Times New Roman" w:hAnsi="Times New Roman" w:eastAsia="黑体" w:cs="Times New Roman"/>
          <w:b/>
          <w:bCs w:val="0"/>
          <w:sz w:val="28"/>
          <w:szCs w:val="28"/>
          <w:lang w:val="en-US" w:eastAsia="zh-CN"/>
        </w:rPr>
        <w:t>垫长龙招</w:t>
      </w:r>
      <w:r>
        <w:rPr>
          <w:rFonts w:hint="default" w:ascii="Times New Roman" w:hAnsi="Times New Roman" w:eastAsia="黑体" w:cs="Times New Roman"/>
          <w:b/>
          <w:bCs w:val="0"/>
          <w:color w:val="FF0000"/>
          <w:sz w:val="28"/>
          <w:szCs w:val="28"/>
          <w:u w:val="none"/>
          <w:lang w:val="en-US" w:eastAsia="zh-CN"/>
        </w:rPr>
        <w:t>（202</w:t>
      </w:r>
      <w:r>
        <w:rPr>
          <w:rFonts w:hint="eastAsia" w:eastAsia="黑体" w:cs="Times New Roman"/>
          <w:b/>
          <w:bCs w:val="0"/>
          <w:color w:val="FF0000"/>
          <w:sz w:val="28"/>
          <w:szCs w:val="28"/>
          <w:u w:val="none"/>
          <w:lang w:val="en-US" w:eastAsia="zh-CN"/>
        </w:rPr>
        <w:t>5</w:t>
      </w:r>
      <w:r>
        <w:rPr>
          <w:rFonts w:hint="default" w:ascii="Times New Roman" w:hAnsi="Times New Roman" w:eastAsia="黑体" w:cs="Times New Roman"/>
          <w:b/>
          <w:bCs w:val="0"/>
          <w:color w:val="FF0000"/>
          <w:sz w:val="28"/>
          <w:szCs w:val="28"/>
          <w:u w:val="none"/>
          <w:lang w:val="en-US" w:eastAsia="zh-CN"/>
        </w:rPr>
        <w:t>）</w:t>
      </w:r>
      <w:r>
        <w:rPr>
          <w:rFonts w:hint="eastAsia" w:eastAsia="黑体" w:cs="Times New Roman"/>
          <w:b/>
          <w:bCs w:val="0"/>
          <w:color w:val="FF0000"/>
          <w:sz w:val="28"/>
          <w:szCs w:val="28"/>
          <w:u w:val="none"/>
          <w:lang w:val="en-US" w:eastAsia="zh-CN"/>
        </w:rPr>
        <w:t>2号</w:t>
      </w:r>
      <w:r>
        <w:rPr>
          <w:rFonts w:hint="default" w:ascii="Times New Roman" w:hAnsi="Times New Roman" w:eastAsia="黑体" w:cs="Times New Roman"/>
          <w:b/>
          <w:bCs w:val="0"/>
          <w:color w:val="000000"/>
          <w:kern w:val="0"/>
          <w:sz w:val="28"/>
          <w:szCs w:val="28"/>
        </w:rPr>
        <w:t>》</w:t>
      </w:r>
      <w:bookmarkStart w:id="2" w:name="_Toc245460567"/>
      <w:bookmarkStart w:id="3" w:name="_Toc200359427"/>
      <w:bookmarkStart w:id="4" w:name="_Toc298315061"/>
      <w:bookmarkStart w:id="5" w:name="_Toc200359238"/>
    </w:p>
    <w:p w14:paraId="3309D47B">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p>
    <w:p w14:paraId="2D850FE6">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一、招标条件</w:t>
      </w:r>
      <w:bookmarkEnd w:id="2"/>
      <w:bookmarkEnd w:id="3"/>
      <w:bookmarkEnd w:id="4"/>
      <w:bookmarkEnd w:id="5"/>
    </w:p>
    <w:p w14:paraId="22384CDF">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本招标项目是限额以下的工程，根据市县有关文件精神</w:t>
      </w:r>
      <w:r>
        <w:rPr>
          <w:rFonts w:hint="eastAsia" w:eastAsia="仿宋" w:cs="Times New Roman"/>
          <w:color w:val="000000" w:themeColor="text1"/>
          <w:kern w:val="0"/>
          <w:sz w:val="32"/>
          <w:szCs w:val="32"/>
          <w:lang w:eastAsia="zh-CN"/>
          <w14:textFill>
            <w14:solidFill>
              <w14:schemeClr w14:val="tx1"/>
            </w14:solidFill>
          </w14:textFill>
        </w:rPr>
        <w:t>，经研究</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实行</w:t>
      </w:r>
      <w:r>
        <w:rPr>
          <w:rFonts w:hint="eastAsia" w:eastAsia="仿宋" w:cs="Times New Roman"/>
          <w:color w:val="000000" w:themeColor="text1"/>
          <w:kern w:val="0"/>
          <w:sz w:val="32"/>
          <w:szCs w:val="32"/>
          <w:lang w:eastAsia="zh-CN"/>
          <w14:textFill>
            <w14:solidFill>
              <w14:schemeClr w14:val="tx1"/>
            </w14:solidFill>
          </w14:textFill>
        </w:rPr>
        <w:t>定价随机抽选</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，项目业主为</w:t>
      </w:r>
      <w:r>
        <w:rPr>
          <w:rFonts w:hint="eastAsia" w:eastAsia="仿宋" w:cs="Times New Roman"/>
          <w:color w:val="FF0000"/>
          <w:kern w:val="0"/>
          <w:sz w:val="32"/>
          <w:szCs w:val="32"/>
          <w:lang w:eastAsia="zh-CN"/>
        </w:rPr>
        <w:t>垫江县</w:t>
      </w:r>
      <w:r>
        <w:rPr>
          <w:rFonts w:hint="default" w:ascii="Times New Roman" w:hAnsi="Times New Roman" w:eastAsia="仿宋" w:cs="Times New Roman"/>
          <w:color w:val="FF0000"/>
          <w:kern w:val="0"/>
          <w:sz w:val="32"/>
          <w:szCs w:val="32"/>
          <w:u w:val="none"/>
          <w:lang w:val="en-US" w:eastAsia="zh-CN"/>
        </w:rPr>
        <w:t>长龙镇</w:t>
      </w:r>
      <w:r>
        <w:rPr>
          <w:rFonts w:hint="eastAsia" w:eastAsia="仿宋" w:cs="Times New Roman"/>
          <w:color w:val="FF0000"/>
          <w:kern w:val="0"/>
          <w:sz w:val="32"/>
          <w:szCs w:val="32"/>
          <w:u w:val="none"/>
          <w:lang w:val="en-US" w:eastAsia="zh-CN"/>
        </w:rPr>
        <w:t>长久</w:t>
      </w:r>
      <w:r>
        <w:rPr>
          <w:rFonts w:hint="default" w:ascii="Times New Roman" w:hAnsi="Times New Roman" w:eastAsia="仿宋" w:cs="Times New Roman"/>
          <w:color w:val="FF0000"/>
          <w:kern w:val="0"/>
          <w:sz w:val="32"/>
          <w:szCs w:val="32"/>
          <w:u w:val="none"/>
          <w:lang w:val="en-US" w:eastAsia="zh-CN"/>
        </w:rPr>
        <w:t>村</w:t>
      </w:r>
      <w:r>
        <w:rPr>
          <w:rFonts w:hint="eastAsia" w:eastAsia="仿宋" w:cs="Times New Roman"/>
          <w:color w:val="FF0000"/>
          <w:kern w:val="0"/>
          <w:sz w:val="32"/>
          <w:szCs w:val="32"/>
          <w:u w:val="none"/>
          <w:lang w:val="en-US" w:eastAsia="zh-CN"/>
        </w:rPr>
        <w:t>股份经济合作联合社</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，建设资金来</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源为</w:t>
      </w:r>
      <w:r>
        <w:rPr>
          <w:rFonts w:hint="eastAsia" w:eastAsia="仿宋" w:cs="Times New Roman"/>
          <w:color w:val="000000" w:themeColor="text1"/>
          <w:kern w:val="0"/>
          <w:sz w:val="32"/>
          <w:szCs w:val="32"/>
          <w:lang w:val="en-US" w:eastAsia="zh-CN"/>
          <w14:textFill>
            <w14:solidFill>
              <w14:schemeClr w14:val="tx1"/>
            </w14:solidFill>
          </w14:textFill>
        </w:rPr>
        <w:t>2025年</w:t>
      </w:r>
      <w:r>
        <w:rPr>
          <w:rFonts w:hint="eastAsia" w:eastAsia="仿宋" w:cs="Times New Roman"/>
          <w:color w:val="FF0000"/>
          <w:kern w:val="0"/>
          <w:sz w:val="32"/>
          <w:szCs w:val="32"/>
          <w:lang w:val="en-US" w:eastAsia="zh-CN"/>
        </w:rPr>
        <w:t>财政衔接推进乡村振兴补助</w:t>
      </w:r>
      <w:r>
        <w:rPr>
          <w:rFonts w:hint="eastAsia" w:eastAsia="仿宋" w:cs="Times New Roman"/>
          <w:color w:val="FF0000"/>
          <w:sz w:val="32"/>
          <w:szCs w:val="32"/>
          <w:u w:val="none"/>
          <w:lang w:val="en-US" w:eastAsia="zh-CN"/>
        </w:rPr>
        <w:t>资金</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招标人为垫江县长龙镇</w:t>
      </w:r>
      <w:r>
        <w:rPr>
          <w:rFonts w:hint="eastAsia" w:eastAsia="仿宋" w:cs="Times New Roman"/>
          <w:color w:val="000000" w:themeColor="text1"/>
          <w:kern w:val="0"/>
          <w:sz w:val="32"/>
          <w:szCs w:val="32"/>
          <w:lang w:val="en-US" w:eastAsia="zh-CN"/>
          <w14:textFill>
            <w14:solidFill>
              <w14:schemeClr w14:val="tx1"/>
            </w14:solidFill>
          </w14:textFill>
        </w:rPr>
        <w:t>长久</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村</w:t>
      </w:r>
      <w:r>
        <w:rPr>
          <w:rFonts w:hint="eastAsia" w:eastAsia="仿宋" w:cs="Times New Roman"/>
          <w:color w:val="000000" w:themeColor="text1"/>
          <w:kern w:val="0"/>
          <w:sz w:val="32"/>
          <w:szCs w:val="32"/>
          <w:lang w:eastAsia="zh-CN"/>
          <w14:textFill>
            <w14:solidFill>
              <w14:schemeClr w14:val="tx1"/>
            </w14:solidFill>
          </w14:textFill>
        </w:rPr>
        <w:t>股份经济合作联合社</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，已委托</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长龙镇</w:t>
      </w:r>
      <w:r>
        <w:rPr>
          <w:rFonts w:hint="eastAsia" w:eastAsia="仿宋" w:cs="Times New Roman"/>
          <w:color w:val="000000" w:themeColor="text1"/>
          <w:kern w:val="0"/>
          <w:sz w:val="32"/>
          <w:szCs w:val="32"/>
          <w:lang w:val="en-US" w:eastAsia="zh-CN"/>
          <w14:textFill>
            <w14:solidFill>
              <w14:schemeClr w14:val="tx1"/>
            </w14:solidFill>
          </w14:textFill>
        </w:rPr>
        <w:t>小型资源公共交易中心</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招标</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，项目经相关部门审核、批准，现已具备公开竞争招标条件。</w:t>
      </w:r>
    </w:p>
    <w:p w14:paraId="673175D1">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二、项目概况与招标范围</w:t>
      </w:r>
    </w:p>
    <w:p w14:paraId="570E5C0D">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（一）项目名称：</w:t>
      </w:r>
      <w:r>
        <w:rPr>
          <w:rFonts w:hint="eastAsia" w:eastAsia="仿宋" w:cs="Times New Roman"/>
          <w:color w:val="000000" w:themeColor="text1"/>
          <w:kern w:val="0"/>
          <w:sz w:val="32"/>
          <w:szCs w:val="32"/>
          <w:lang w:val="en-US" w:eastAsia="zh-CN"/>
          <w14:textFill>
            <w14:solidFill>
              <w14:schemeClr w14:val="tx1"/>
            </w14:solidFill>
          </w14:textFill>
        </w:rPr>
        <w:t>2025年</w:t>
      </w:r>
      <w:r>
        <w:rPr>
          <w:rFonts w:hint="eastAsia" w:eastAsia="仿宋" w:cs="Times New Roman"/>
          <w:color w:val="auto"/>
          <w:kern w:val="0"/>
          <w:sz w:val="32"/>
          <w:szCs w:val="32"/>
          <w:u w:val="none"/>
          <w:lang w:val="en-US" w:eastAsia="zh-CN"/>
        </w:rPr>
        <w:t>长龙镇长久村数商兴农建设项目（一标段）</w:t>
      </w:r>
      <w:r>
        <w:rPr>
          <w:rFonts w:hint="default" w:ascii="Times New Roman" w:hAnsi="Times New Roman" w:eastAsia="仿宋" w:cs="Times New Roman"/>
          <w:color w:val="auto"/>
          <w:kern w:val="0"/>
          <w:sz w:val="32"/>
          <w:szCs w:val="32"/>
          <w:lang w:eastAsia="zh-CN"/>
        </w:rPr>
        <w:t>。</w:t>
      </w:r>
    </w:p>
    <w:p w14:paraId="772E24AB">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（二）建设地点：</w:t>
      </w:r>
      <w:r>
        <w:rPr>
          <w:rFonts w:hint="eastAsia" w:eastAsia="仿宋" w:cs="Times New Roman"/>
          <w:color w:val="000000" w:themeColor="text1"/>
          <w:kern w:val="0"/>
          <w:sz w:val="32"/>
          <w:szCs w:val="32"/>
          <w:lang w:val="en-US" w:eastAsia="zh-CN"/>
          <w14:textFill>
            <w14:solidFill>
              <w14:schemeClr w14:val="tx1"/>
            </w14:solidFill>
          </w14:textFill>
        </w:rPr>
        <w:t>垫江县长龙镇长久</w:t>
      </w:r>
      <w:r>
        <w:rPr>
          <w:rFonts w:hint="default" w:eastAsia="仿宋" w:cs="Times New Roman"/>
          <w:color w:val="000000" w:themeColor="text1"/>
          <w:kern w:val="0"/>
          <w:sz w:val="32"/>
          <w:szCs w:val="32"/>
          <w:lang w:val="en-US" w:eastAsia="zh-CN"/>
          <w14:textFill>
            <w14:solidFill>
              <w14:schemeClr w14:val="tx1"/>
            </w14:solidFill>
          </w14:textFill>
        </w:rPr>
        <w:t>村。</w:t>
      </w:r>
    </w:p>
    <w:p w14:paraId="47F67768">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（三）建设规模</w:t>
      </w:r>
      <w:r>
        <w:rPr>
          <w:rFonts w:hint="default" w:ascii="Times New Roman" w:hAnsi="Times New Roman" w:eastAsia="仿宋" w:cs="Times New Roman"/>
          <w:color w:val="auto"/>
          <w:kern w:val="0"/>
          <w:sz w:val="32"/>
          <w:szCs w:val="32"/>
          <w:lang w:eastAsia="zh-CN"/>
        </w:rPr>
        <w:t>：总造价</w:t>
      </w:r>
      <w:r>
        <w:rPr>
          <w:rFonts w:hint="eastAsia" w:ascii="Times New Roman" w:hAnsi="Times New Roman" w:eastAsia="仿宋" w:cs="Times New Roman"/>
          <w:color w:val="auto"/>
          <w:kern w:val="0"/>
          <w:sz w:val="32"/>
          <w:szCs w:val="32"/>
          <w:lang w:val="en-US" w:eastAsia="zh-CN"/>
        </w:rPr>
        <w:t>28.7</w:t>
      </w:r>
      <w:r>
        <w:rPr>
          <w:rFonts w:hint="default" w:ascii="Times New Roman" w:hAnsi="Times New Roman" w:eastAsia="仿宋" w:cs="Times New Roman"/>
          <w:color w:val="auto"/>
          <w:kern w:val="0"/>
          <w:sz w:val="32"/>
          <w:szCs w:val="32"/>
          <w:lang w:val="en-US" w:eastAsia="zh-CN"/>
        </w:rPr>
        <w:t>万元</w:t>
      </w:r>
      <w:r>
        <w:rPr>
          <w:rFonts w:hint="default" w:ascii="Times New Roman" w:hAnsi="Times New Roman" w:eastAsia="仿宋" w:cs="Times New Roman"/>
          <w:color w:val="auto"/>
          <w:kern w:val="0"/>
          <w:sz w:val="32"/>
          <w:szCs w:val="32"/>
          <w:lang w:eastAsia="zh-CN"/>
        </w:rPr>
        <w:t>。</w:t>
      </w:r>
    </w:p>
    <w:p w14:paraId="6DCAA732">
      <w:pPr>
        <w:pStyle w:val="8"/>
        <w:rPr>
          <w:rFonts w:hint="default" w:ascii="Times New Roman" w:hAnsi="Times New Roman" w:eastAsia="仿宋" w:cs="Times New Roman"/>
          <w:color w:val="auto"/>
          <w:kern w:val="0"/>
          <w:sz w:val="32"/>
          <w:szCs w:val="32"/>
          <w:u w:val="none"/>
          <w:lang w:val="en-US" w:eastAsia="zh-CN"/>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（四）招标内容：</w:t>
      </w:r>
      <w:r>
        <w:rPr>
          <w:rFonts w:hint="eastAsia" w:ascii="Times New Roman" w:hAnsi="Times New Roman" w:eastAsia="方正仿宋_GBK" w:cs="Times New Roman"/>
          <w:sz w:val="32"/>
          <w:lang w:val="en-US" w:eastAsia="zh-CN"/>
        </w:rPr>
        <w:t>对垫江晚柚基地建设智能灌溉系统，包含泵房、首部系统、输水管网系统、阀门及配件辅料等，覆盖种植面积约60亩</w:t>
      </w:r>
      <w:r>
        <w:rPr>
          <w:rFonts w:hint="eastAsia" w:eastAsia="仿宋" w:cs="Times New Roman"/>
          <w:color w:val="auto"/>
          <w:kern w:val="0"/>
          <w:sz w:val="32"/>
          <w:szCs w:val="32"/>
          <w:u w:val="none"/>
          <w:lang w:val="en-US" w:eastAsia="zh-CN"/>
        </w:rPr>
        <w:t>（具体内容详见设计施工图）</w:t>
      </w:r>
      <w:r>
        <w:rPr>
          <w:rFonts w:hint="eastAsia" w:ascii="方正仿宋_GBK" w:hAnsi="方正仿宋_GBK" w:eastAsia="方正仿宋_GBK" w:cs="方正仿宋_GBK"/>
          <w:color w:val="auto"/>
          <w:sz w:val="28"/>
          <w:szCs w:val="28"/>
          <w:lang w:val="en-US" w:eastAsia="zh-CN"/>
        </w:rPr>
        <w:t>。</w:t>
      </w:r>
    </w:p>
    <w:p w14:paraId="647EB73D">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（五）</w:t>
      </w:r>
      <w:r>
        <w:rPr>
          <w:rFonts w:hint="eastAsia" w:ascii="Times New Roman" w:hAnsi="Times New Roman" w:eastAsia="仿宋" w:cs="Times New Roman"/>
          <w:color w:val="000000" w:themeColor="text1"/>
          <w:kern w:val="0"/>
          <w:sz w:val="32"/>
          <w:szCs w:val="32"/>
          <w:lang w:eastAsia="zh-CN"/>
          <w14:textFill>
            <w14:solidFill>
              <w14:schemeClr w14:val="tx1"/>
            </w14:solidFill>
          </w14:textFill>
        </w:rPr>
        <w:t>结算方式：</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本工程</w:t>
      </w:r>
      <w:r>
        <w:rPr>
          <w:rFonts w:hint="default" w:ascii="Times New Roman" w:hAnsi="Times New Roman" w:eastAsia="仿宋" w:cs="Times New Roman"/>
          <w:color w:val="000000" w:themeColor="text1"/>
          <w:kern w:val="0"/>
          <w:sz w:val="32"/>
          <w:szCs w:val="32"/>
          <w:lang w:eastAsia="ar-SA"/>
          <w14:textFill>
            <w14:solidFill>
              <w14:schemeClr w14:val="tx1"/>
            </w14:solidFill>
          </w14:textFill>
        </w:rPr>
        <w:t>实行发包范围</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内的总价包干（含安全文明施工费、</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村级集体经济收入、第三方机构质检费</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等一切费用），投标人实地查看，项目竣工后由</w:t>
      </w:r>
      <w:r>
        <w:rPr>
          <w:rFonts w:hint="default" w:ascii="Times New Roman" w:hAnsi="Times New Roman" w:eastAsia="仿宋" w:cs="Times New Roman"/>
          <w:color w:val="auto"/>
          <w:kern w:val="0"/>
          <w:sz w:val="32"/>
          <w:szCs w:val="32"/>
          <w:u w:val="none"/>
          <w:lang w:val="en-US" w:eastAsia="zh-CN"/>
        </w:rPr>
        <w:t>垫江县长龙镇</w:t>
      </w:r>
      <w:r>
        <w:rPr>
          <w:rFonts w:hint="eastAsia" w:eastAsia="仿宋" w:cs="Times New Roman"/>
          <w:color w:val="auto"/>
          <w:kern w:val="0"/>
          <w:sz w:val="32"/>
          <w:szCs w:val="32"/>
          <w:u w:val="none"/>
          <w:lang w:val="en-US" w:eastAsia="zh-CN"/>
        </w:rPr>
        <w:t>长久</w:t>
      </w:r>
      <w:r>
        <w:rPr>
          <w:rFonts w:hint="default" w:ascii="Times New Roman" w:hAnsi="Times New Roman" w:eastAsia="仿宋" w:cs="Times New Roman"/>
          <w:color w:val="auto"/>
          <w:kern w:val="0"/>
          <w:sz w:val="32"/>
          <w:szCs w:val="32"/>
          <w:u w:val="none"/>
          <w:lang w:val="en-US" w:eastAsia="zh-CN"/>
        </w:rPr>
        <w:t>村</w:t>
      </w:r>
      <w:r>
        <w:rPr>
          <w:rFonts w:hint="eastAsia" w:eastAsia="仿宋" w:cs="Times New Roman"/>
          <w:color w:val="auto"/>
          <w:kern w:val="0"/>
          <w:sz w:val="32"/>
          <w:szCs w:val="32"/>
          <w:u w:val="none"/>
          <w:lang w:val="en-US" w:eastAsia="zh-CN"/>
        </w:rPr>
        <w:t>股份经济合作联合社</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组织</w:t>
      </w:r>
      <w:r>
        <w:rPr>
          <w:rFonts w:hint="eastAsia" w:eastAsia="仿宋" w:cs="Times New Roman"/>
          <w:color w:val="000000" w:themeColor="text1"/>
          <w:kern w:val="0"/>
          <w:sz w:val="32"/>
          <w:szCs w:val="32"/>
          <w:lang w:eastAsia="zh-CN"/>
          <w14:textFill>
            <w14:solidFill>
              <w14:schemeClr w14:val="tx1"/>
            </w14:solidFill>
          </w14:textFill>
        </w:rPr>
        <w:t>验收</w:t>
      </w:r>
      <w:r>
        <w:rPr>
          <w:rFonts w:hint="eastAsia" w:eastAsia="仿宋" w:cs="Times New Roman"/>
          <w:color w:val="auto"/>
          <w:kern w:val="0"/>
          <w:sz w:val="32"/>
          <w:szCs w:val="32"/>
          <w:lang w:eastAsia="zh-CN"/>
        </w:rPr>
        <w:t>。</w:t>
      </w:r>
    </w:p>
    <w:p w14:paraId="275CB7C2">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r>
        <w:rPr>
          <w:rFonts w:hint="eastAsia" w:eastAsia="仿宋" w:cs="Times New Roman"/>
          <w:color w:val="000000" w:themeColor="text1"/>
          <w:kern w:val="0"/>
          <w:sz w:val="32"/>
          <w:szCs w:val="32"/>
          <w:lang w:eastAsia="zh-CN"/>
          <w14:textFill>
            <w14:solidFill>
              <w14:schemeClr w14:val="tx1"/>
            </w14:solidFill>
          </w14:textFill>
        </w:rPr>
        <w:t>六</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）计划工期：</w:t>
      </w:r>
      <w:r>
        <w:rPr>
          <w:rFonts w:hint="eastAsia" w:eastAsia="仿宋" w:cs="Times New Roman"/>
          <w:color w:val="auto"/>
          <w:kern w:val="0"/>
          <w:sz w:val="32"/>
          <w:szCs w:val="32"/>
          <w:u w:val="none"/>
          <w:lang w:val="en-US" w:eastAsia="zh-CN"/>
        </w:rPr>
        <w:t>45个</w:t>
      </w:r>
      <w:r>
        <w:rPr>
          <w:rFonts w:hint="default" w:ascii="Times New Roman" w:hAnsi="Times New Roman" w:eastAsia="仿宋" w:cs="Times New Roman"/>
          <w:color w:val="auto"/>
          <w:kern w:val="0"/>
          <w:sz w:val="32"/>
          <w:szCs w:val="32"/>
          <w:u w:val="none"/>
          <w:lang w:val="en-US" w:eastAsia="zh-CN"/>
        </w:rPr>
        <w:t>日历天</w:t>
      </w: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因发包方原因、经审批同意的工程变更或不可抗力致工期顺延外，工期每延误一天扣承包方工程款伍佰元整，累计递减工程款。</w:t>
      </w:r>
    </w:p>
    <w:p w14:paraId="5CF0BEA6">
      <w:pPr>
        <w:pStyle w:val="8"/>
        <w:rPr>
          <w:rFonts w:hint="default"/>
          <w:sz w:val="32"/>
          <w:szCs w:val="20"/>
          <w:lang w:eastAsia="zh-CN"/>
        </w:rPr>
      </w:pPr>
      <w:r>
        <w:rPr>
          <w:rFonts w:hint="eastAsia" w:eastAsia="仿宋" w:cs="Times New Roman"/>
          <w:color w:val="000000" w:themeColor="text1"/>
          <w:kern w:val="0"/>
          <w:sz w:val="32"/>
          <w:szCs w:val="32"/>
          <w:lang w:eastAsia="zh-CN"/>
          <w14:textFill>
            <w14:solidFill>
              <w14:schemeClr w14:val="tx1"/>
            </w14:solidFill>
          </w14:textFill>
        </w:rPr>
        <w:t>（七）付款方式：</w:t>
      </w:r>
      <w:r>
        <w:rPr>
          <w:rFonts w:hint="default" w:ascii="Times New Roman" w:hAnsi="Times New Roman" w:cs="Times New Roman"/>
          <w:sz w:val="32"/>
          <w:szCs w:val="32"/>
        </w:rPr>
        <w:t>本工程为全垫资工程，工程经验收合格后，</w:t>
      </w:r>
      <w:r>
        <w:rPr>
          <w:rFonts w:hint="eastAsia" w:cs="Times New Roman"/>
          <w:sz w:val="32"/>
          <w:szCs w:val="32"/>
          <w:lang w:eastAsia="zh-CN"/>
        </w:rPr>
        <w:t>交付</w:t>
      </w:r>
      <w:r>
        <w:rPr>
          <w:rFonts w:hint="default" w:ascii="Times New Roman" w:hAnsi="Times New Roman" w:cs="Times New Roman"/>
          <w:sz w:val="32"/>
          <w:szCs w:val="32"/>
        </w:rPr>
        <w:t>总造价</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rPr>
        <w:t>%的质量缺陷保证金后，余下的工程款一次性付清。质量缺陷保证期满一年后无息退还质量缺陷保证金。</w:t>
      </w:r>
    </w:p>
    <w:p w14:paraId="4146B575">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三、投标人资格要求</w:t>
      </w:r>
    </w:p>
    <w:p w14:paraId="7667DDBD">
      <w:pPr>
        <w:widowControl/>
        <w:shd w:val="clear" w:color="auto" w:fill="FFFFFF"/>
        <w:wordWrap/>
        <w:spacing w:line="420" w:lineRule="atLeast"/>
        <w:ind w:firstLine="640" w:firstLineChars="200"/>
        <w:rPr>
          <w:rFonts w:hint="default" w:ascii="Times New Roman" w:hAnsi="Times New Roman" w:eastAsia="仿宋" w:cs="Times New Roman"/>
          <w:color w:val="FF0000"/>
          <w:kern w:val="0"/>
          <w:sz w:val="32"/>
          <w:szCs w:val="32"/>
          <w:u w:val="none"/>
          <w:lang w:eastAsia="zh-CN"/>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（一）本次招标要求投标人具备的资格条件：</w:t>
      </w:r>
      <w:r>
        <w:rPr>
          <w:rFonts w:hint="default" w:ascii="Times New Roman" w:hAnsi="Times New Roman" w:eastAsia="仿宋" w:cs="Times New Roman"/>
          <w:color w:val="auto"/>
          <w:kern w:val="0"/>
          <w:sz w:val="32"/>
          <w:szCs w:val="32"/>
          <w:u w:val="none"/>
          <w:lang w:eastAsia="zh-CN"/>
        </w:rPr>
        <w:t>必须具有有效的</w:t>
      </w:r>
      <w:r>
        <w:rPr>
          <w:rFonts w:hint="eastAsia" w:ascii="Times New Roman" w:hAnsi="Times New Roman" w:eastAsia="方正仿宋_GBK" w:cs="Times New Roman"/>
          <w:color w:val="auto"/>
          <w:sz w:val="32"/>
          <w:szCs w:val="32"/>
          <w:lang w:eastAsia="zh-CN"/>
        </w:rPr>
        <w:t>市政</w:t>
      </w:r>
      <w:r>
        <w:rPr>
          <w:rFonts w:hint="eastAsia" w:eastAsia="方正仿宋_GBK" w:cs="Times New Roman"/>
          <w:color w:val="auto"/>
          <w:sz w:val="32"/>
          <w:szCs w:val="32"/>
          <w:lang w:eastAsia="zh-CN"/>
        </w:rPr>
        <w:t>公用工程施工</w:t>
      </w:r>
      <w:r>
        <w:rPr>
          <w:rFonts w:hint="eastAsia" w:ascii="Times New Roman" w:hAnsi="Times New Roman" w:eastAsia="方正仿宋_GBK" w:cs="Times New Roman"/>
          <w:color w:val="auto"/>
          <w:sz w:val="32"/>
          <w:szCs w:val="32"/>
          <w:lang w:eastAsia="zh-CN"/>
        </w:rPr>
        <w:t>总承包三级及以上资质</w:t>
      </w:r>
      <w:r>
        <w:rPr>
          <w:rFonts w:hint="default" w:ascii="Times New Roman" w:hAnsi="Times New Roman" w:eastAsia="仿宋" w:cs="Times New Roman"/>
          <w:color w:val="auto"/>
          <w:kern w:val="0"/>
          <w:sz w:val="32"/>
          <w:szCs w:val="32"/>
          <w:u w:val="none"/>
          <w:lang w:eastAsia="zh-CN"/>
        </w:rPr>
        <w:t>。</w:t>
      </w:r>
    </w:p>
    <w:p w14:paraId="786B6CB1">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（二）资格审查方式：</w:t>
      </w:r>
      <w:r>
        <w:rPr>
          <w:rFonts w:hint="default" w:ascii="Times New Roman" w:hAnsi="Times New Roman" w:eastAsia="仿宋" w:cs="Times New Roman"/>
          <w:color w:val="000000" w:themeColor="text1"/>
          <w:kern w:val="0"/>
          <w:sz w:val="32"/>
          <w:szCs w:val="32"/>
          <w:u w:val="none"/>
          <w:lang w:eastAsia="zh-CN"/>
          <w14:textFill>
            <w14:solidFill>
              <w14:schemeClr w14:val="tx1"/>
            </w14:solidFill>
          </w14:textFill>
        </w:rPr>
        <w:t>资格后审</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14:paraId="6EEF76C2">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（三）本次招标不接受联合体投标。</w:t>
      </w:r>
    </w:p>
    <w:p w14:paraId="5BFAB470">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四、投标截止时间及招标文件的获取</w:t>
      </w:r>
    </w:p>
    <w:p w14:paraId="09158BC5">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（一）投标文件获取时间：</w:t>
      </w:r>
      <w:r>
        <w:rPr>
          <w:rFonts w:hint="default" w:ascii="Times New Roman" w:hAnsi="Times New Roman" w:eastAsia="仿宋" w:cs="Times New Roman"/>
          <w:color w:val="FF0000"/>
          <w:kern w:val="0"/>
          <w:sz w:val="32"/>
          <w:szCs w:val="32"/>
          <w:u w:val="single"/>
          <w:lang w:eastAsia="zh-CN"/>
        </w:rPr>
        <w:t>20</w:t>
      </w:r>
      <w:r>
        <w:rPr>
          <w:rFonts w:hint="default" w:ascii="Times New Roman" w:hAnsi="Times New Roman" w:eastAsia="仿宋" w:cs="Times New Roman"/>
          <w:color w:val="FF0000"/>
          <w:kern w:val="0"/>
          <w:sz w:val="32"/>
          <w:szCs w:val="32"/>
          <w:u w:val="single"/>
          <w:lang w:val="en-US" w:eastAsia="zh-CN"/>
        </w:rPr>
        <w:t>2</w:t>
      </w:r>
      <w:r>
        <w:rPr>
          <w:rFonts w:hint="eastAsia" w:eastAsia="仿宋" w:cs="Times New Roman"/>
          <w:color w:val="FF0000"/>
          <w:kern w:val="0"/>
          <w:sz w:val="32"/>
          <w:szCs w:val="32"/>
          <w:u w:val="single"/>
          <w:lang w:val="en-US" w:eastAsia="zh-CN"/>
        </w:rPr>
        <w:t>5</w:t>
      </w:r>
      <w:r>
        <w:rPr>
          <w:rFonts w:hint="default" w:ascii="Times New Roman" w:hAnsi="Times New Roman" w:eastAsia="仿宋" w:cs="Times New Roman"/>
          <w:color w:val="FF0000"/>
          <w:kern w:val="0"/>
          <w:sz w:val="32"/>
          <w:szCs w:val="32"/>
          <w:lang w:eastAsia="zh-CN"/>
        </w:rPr>
        <w:t>年</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25</w:t>
      </w:r>
      <w:r>
        <w:rPr>
          <w:rFonts w:hint="default" w:ascii="Times New Roman" w:hAnsi="Times New Roman" w:eastAsia="仿宋" w:cs="Times New Roman"/>
          <w:color w:val="FF0000"/>
          <w:kern w:val="0"/>
          <w:sz w:val="32"/>
          <w:szCs w:val="32"/>
          <w:lang w:eastAsia="zh-CN"/>
        </w:rPr>
        <w:t>日至</w:t>
      </w:r>
      <w:r>
        <w:rPr>
          <w:rFonts w:hint="default" w:ascii="Times New Roman" w:hAnsi="Times New Roman" w:eastAsia="仿宋" w:cs="Times New Roman"/>
          <w:color w:val="FF0000"/>
          <w:kern w:val="0"/>
          <w:sz w:val="32"/>
          <w:szCs w:val="32"/>
          <w:u w:val="single"/>
          <w:lang w:eastAsia="zh-CN"/>
        </w:rPr>
        <w:t>20</w:t>
      </w:r>
      <w:r>
        <w:rPr>
          <w:rFonts w:hint="default" w:ascii="Times New Roman" w:hAnsi="Times New Roman" w:eastAsia="仿宋" w:cs="Times New Roman"/>
          <w:color w:val="FF0000"/>
          <w:kern w:val="0"/>
          <w:sz w:val="32"/>
          <w:szCs w:val="32"/>
          <w:u w:val="single"/>
          <w:lang w:val="en-US" w:eastAsia="zh-CN"/>
        </w:rPr>
        <w:t>2</w:t>
      </w:r>
      <w:r>
        <w:rPr>
          <w:rFonts w:hint="eastAsia" w:eastAsia="仿宋" w:cs="Times New Roman"/>
          <w:color w:val="FF0000"/>
          <w:kern w:val="0"/>
          <w:sz w:val="32"/>
          <w:szCs w:val="32"/>
          <w:u w:val="single"/>
          <w:lang w:val="en-US" w:eastAsia="zh-CN"/>
        </w:rPr>
        <w:t>5</w:t>
      </w:r>
      <w:r>
        <w:rPr>
          <w:rFonts w:hint="default" w:ascii="Times New Roman" w:hAnsi="Times New Roman" w:eastAsia="仿宋" w:cs="Times New Roman"/>
          <w:color w:val="FF0000"/>
          <w:kern w:val="0"/>
          <w:sz w:val="32"/>
          <w:szCs w:val="32"/>
          <w:lang w:eastAsia="zh-CN"/>
        </w:rPr>
        <w:t>年</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29</w:t>
      </w:r>
      <w:r>
        <w:rPr>
          <w:rFonts w:hint="default" w:ascii="Times New Roman" w:hAnsi="Times New Roman" w:eastAsia="仿宋" w:cs="Times New Roman"/>
          <w:color w:val="FF0000"/>
          <w:kern w:val="0"/>
          <w:sz w:val="32"/>
          <w:szCs w:val="32"/>
          <w:lang w:eastAsia="zh-CN"/>
        </w:rPr>
        <w:t>日，开标时间：</w:t>
      </w:r>
      <w:r>
        <w:rPr>
          <w:rFonts w:hint="default" w:ascii="Times New Roman" w:hAnsi="Times New Roman" w:eastAsia="仿宋" w:cs="Times New Roman"/>
          <w:color w:val="FF0000"/>
          <w:kern w:val="0"/>
          <w:sz w:val="32"/>
          <w:szCs w:val="32"/>
          <w:u w:val="single"/>
          <w:lang w:val="en-US" w:eastAsia="zh-CN"/>
        </w:rPr>
        <w:t>20</w:t>
      </w:r>
      <w:r>
        <w:rPr>
          <w:rFonts w:hint="eastAsia" w:eastAsia="仿宋" w:cs="Times New Roman"/>
          <w:color w:val="FF0000"/>
          <w:kern w:val="0"/>
          <w:sz w:val="32"/>
          <w:szCs w:val="32"/>
          <w:u w:val="single"/>
          <w:lang w:val="en-US" w:eastAsia="zh-CN"/>
        </w:rPr>
        <w:t>25</w:t>
      </w:r>
      <w:r>
        <w:rPr>
          <w:rFonts w:hint="default" w:ascii="Times New Roman" w:hAnsi="Times New Roman" w:eastAsia="仿宋" w:cs="Times New Roman"/>
          <w:color w:val="FF0000"/>
          <w:kern w:val="0"/>
          <w:sz w:val="32"/>
          <w:szCs w:val="32"/>
          <w:lang w:val="en-US" w:eastAsia="zh-CN"/>
        </w:rPr>
        <w:t>年</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lang w:val="en-US" w:eastAsia="zh-CN"/>
        </w:rPr>
        <w:t>30</w:t>
      </w:r>
      <w:r>
        <w:rPr>
          <w:rFonts w:hint="default" w:ascii="Times New Roman" w:hAnsi="Times New Roman" w:eastAsia="仿宋" w:cs="Times New Roman"/>
          <w:color w:val="FF0000"/>
          <w:kern w:val="0"/>
          <w:sz w:val="32"/>
          <w:szCs w:val="32"/>
          <w:lang w:val="en-US" w:eastAsia="zh-CN"/>
        </w:rPr>
        <w:t>日上午</w:t>
      </w:r>
      <w:r>
        <w:rPr>
          <w:rFonts w:hint="default" w:ascii="Times New Roman" w:hAnsi="Times New Roman" w:eastAsia="仿宋" w:cs="Times New Roman"/>
          <w:color w:val="FF0000"/>
          <w:kern w:val="0"/>
          <w:sz w:val="32"/>
          <w:szCs w:val="32"/>
          <w:u w:val="single"/>
          <w:lang w:val="en-US" w:eastAsia="zh-CN"/>
        </w:rPr>
        <w:t>1</w:t>
      </w:r>
      <w:r>
        <w:rPr>
          <w:rFonts w:hint="eastAsia" w:eastAsia="仿宋" w:cs="Times New Roman"/>
          <w:color w:val="FF0000"/>
          <w:kern w:val="0"/>
          <w:sz w:val="32"/>
          <w:szCs w:val="32"/>
          <w:u w:val="single"/>
          <w:lang w:val="en-US" w:eastAsia="zh-CN"/>
        </w:rPr>
        <w:t>0</w:t>
      </w:r>
      <w:r>
        <w:rPr>
          <w:rFonts w:hint="default" w:ascii="Times New Roman" w:hAnsi="Times New Roman" w:eastAsia="仿宋" w:cs="Times New Roman"/>
          <w:color w:val="FF0000"/>
          <w:kern w:val="0"/>
          <w:sz w:val="32"/>
          <w:szCs w:val="32"/>
          <w:u w:val="single"/>
          <w:lang w:val="en-US" w:eastAsia="zh-CN"/>
        </w:rPr>
        <w:t>:</w:t>
      </w:r>
      <w:r>
        <w:rPr>
          <w:rFonts w:hint="eastAsia" w:eastAsia="仿宋" w:cs="Times New Roman"/>
          <w:color w:val="FF0000"/>
          <w:kern w:val="0"/>
          <w:sz w:val="32"/>
          <w:szCs w:val="32"/>
          <w:u w:val="single"/>
          <w:lang w:val="en-US" w:eastAsia="zh-CN"/>
        </w:rPr>
        <w:t>0</w:t>
      </w:r>
      <w:r>
        <w:rPr>
          <w:rFonts w:hint="default" w:ascii="Times New Roman" w:hAnsi="Times New Roman" w:eastAsia="仿宋" w:cs="Times New Roman"/>
          <w:color w:val="FF0000"/>
          <w:kern w:val="0"/>
          <w:sz w:val="32"/>
          <w:szCs w:val="32"/>
          <w:u w:val="single"/>
          <w:lang w:val="en-US" w:eastAsia="zh-CN"/>
        </w:rPr>
        <w:t>0</w:t>
      </w:r>
      <w:r>
        <w:rPr>
          <w:rFonts w:hint="default" w:ascii="Times New Roman" w:hAnsi="Times New Roman" w:eastAsia="仿宋" w:cs="Times New Roman"/>
          <w:color w:val="FF0000"/>
          <w:kern w:val="0"/>
          <w:sz w:val="32"/>
          <w:szCs w:val="32"/>
          <w:lang w:val="en-US" w:eastAsia="zh-CN"/>
        </w:rPr>
        <w:t>时</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（视资格审查时间适当提前或延后，以下涉及时间皆为北京时间）。</w:t>
      </w:r>
    </w:p>
    <w:p w14:paraId="4967FB44">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（二）本招标公告开始发布至投标截止时间止，各投标人应随时在垫江县人民政府网上关注本招标项目相关修改或补充内容。</w:t>
      </w:r>
    </w:p>
    <w:p w14:paraId="6702A225">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（三）招标文件资料费售价</w:t>
      </w:r>
      <w:r>
        <w:rPr>
          <w:rFonts w:hint="eastAsia" w:eastAsia="仿宋" w:cs="Times New Roman"/>
          <w:color w:val="FF0000"/>
          <w:kern w:val="0"/>
          <w:sz w:val="32"/>
          <w:szCs w:val="32"/>
          <w:u w:val="single"/>
          <w:lang w:val="en-US" w:eastAsia="zh-CN"/>
        </w:rPr>
        <w:t>1000</w:t>
      </w:r>
      <w:r>
        <w:rPr>
          <w:rFonts w:hint="default" w:ascii="Times New Roman" w:hAnsi="Times New Roman" w:eastAsia="仿宋" w:cs="Times New Roman"/>
          <w:color w:val="FF0000"/>
          <w:kern w:val="0"/>
          <w:sz w:val="32"/>
          <w:szCs w:val="32"/>
          <w:lang w:eastAsia="zh-CN"/>
        </w:rPr>
        <w:t>元/套，投标人在投标截止日前两日（即</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28</w:t>
      </w:r>
      <w:r>
        <w:rPr>
          <w:rFonts w:hint="default" w:ascii="Times New Roman" w:hAnsi="Times New Roman" w:eastAsia="仿宋" w:cs="Times New Roman"/>
          <w:color w:val="FF0000"/>
          <w:kern w:val="0"/>
          <w:sz w:val="32"/>
          <w:szCs w:val="32"/>
          <w:lang w:val="en-US" w:eastAsia="zh-CN"/>
        </w:rPr>
        <w:t>日</w:t>
      </w:r>
      <w:r>
        <w:rPr>
          <w:rFonts w:hint="default" w:ascii="Times New Roman" w:hAnsi="Times New Roman" w:eastAsia="仿宋" w:cs="Times New Roman"/>
          <w:color w:val="FF0000"/>
          <w:kern w:val="0"/>
          <w:sz w:val="32"/>
          <w:szCs w:val="32"/>
          <w:lang w:eastAsia="zh-CN"/>
        </w:rPr>
        <w:t>）的</w:t>
      </w:r>
      <w:r>
        <w:rPr>
          <w:rFonts w:hint="eastAsia" w:eastAsia="仿宋" w:cs="Times New Roman"/>
          <w:color w:val="FF0000"/>
          <w:kern w:val="0"/>
          <w:sz w:val="32"/>
          <w:szCs w:val="32"/>
          <w:lang w:eastAsia="zh-CN"/>
        </w:rPr>
        <w:t>下午18:00时</w:t>
      </w:r>
      <w:r>
        <w:rPr>
          <w:rFonts w:hint="default" w:ascii="Times New Roman" w:hAnsi="Times New Roman" w:eastAsia="仿宋" w:cs="Times New Roman"/>
          <w:color w:val="FF0000"/>
          <w:kern w:val="0"/>
          <w:sz w:val="32"/>
          <w:szCs w:val="32"/>
          <w:lang w:eastAsia="zh-CN"/>
        </w:rPr>
        <w:t>前将招标文件资料费由投标方对公账户转入招标方对公账户</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（收款单位：垫江县财政局</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-长龙镇人民政府</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，开户行：重庆农村商业银行垫江支行，账号：250101012001000</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7754-709001</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，账户</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和</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账号中间“-”是数字键盘的减号，如打错会导致无法进账</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长久村数商兴农建设项目</w:t>
      </w:r>
      <w:r>
        <w:rPr>
          <w:rFonts w:hint="eastAsia" w:ascii="Times New Roman" w:hAnsi="Times New Roman"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（一标段）</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资料费”</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资料费一经缴纳即视为报名，概不退还。</w:t>
      </w: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提醒各位潜在投标人</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:1、</w:t>
      </w: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如因自身原因未打入资料费，却凭相应资料费凭证进入会场参加报名投标，经后期发现需</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补齐</w:t>
      </w: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相应资料费，否则将纳入长龙镇失信企业名单。</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2、如后期发现中标企业资料费与投标保证金任意一项费用未按招标文件规定时间（以系统显示时间为准）按时打款，将取消中标资格</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14:paraId="267E878B">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（四）</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投标保证金</w:t>
      </w:r>
      <w:r>
        <w:rPr>
          <w:rFonts w:hint="eastAsia" w:eastAsia="仿宋" w:cs="Times New Roman"/>
          <w:color w:val="FF0000"/>
          <w:kern w:val="0"/>
          <w:sz w:val="32"/>
          <w:szCs w:val="32"/>
          <w:u w:val="single"/>
          <w:lang w:val="en-US" w:eastAsia="zh-CN"/>
        </w:rPr>
        <w:t>5700</w:t>
      </w:r>
      <w:r>
        <w:rPr>
          <w:rFonts w:hint="default" w:ascii="Times New Roman" w:hAnsi="Times New Roman" w:eastAsia="仿宋" w:cs="Times New Roman"/>
          <w:color w:val="FF0000"/>
          <w:kern w:val="0"/>
          <w:sz w:val="32"/>
          <w:szCs w:val="32"/>
          <w:lang w:eastAsia="zh-CN"/>
        </w:rPr>
        <w:t>元</w:t>
      </w:r>
      <w:r>
        <w:rPr>
          <w:rFonts w:hint="eastAsia" w:eastAsia="仿宋" w:cs="Times New Roman"/>
          <w:color w:val="FF0000"/>
          <w:kern w:val="0"/>
          <w:sz w:val="32"/>
          <w:szCs w:val="32"/>
          <w:lang w:eastAsia="zh-CN"/>
        </w:rPr>
        <w:t>（大写：人民币伍仟柒佰元整）</w:t>
      </w:r>
      <w:r>
        <w:rPr>
          <w:rFonts w:hint="default" w:ascii="Times New Roman" w:hAnsi="Times New Roman" w:eastAsia="仿宋" w:cs="Times New Roman"/>
          <w:color w:val="FF0000"/>
          <w:kern w:val="0"/>
          <w:sz w:val="32"/>
          <w:szCs w:val="32"/>
          <w:lang w:eastAsia="zh-CN"/>
        </w:rPr>
        <w:t>。投标人在投标截止日前两日（即</w:t>
      </w:r>
      <w:r>
        <w:rPr>
          <w:rFonts w:hint="eastAsia" w:eastAsia="仿宋" w:cs="Times New Roman"/>
          <w:color w:val="FF0000"/>
          <w:kern w:val="0"/>
          <w:sz w:val="32"/>
          <w:szCs w:val="32"/>
          <w:u w:val="single"/>
          <w:lang w:val="en-US" w:eastAsia="zh-CN"/>
        </w:rPr>
        <w:t>9</w:t>
      </w:r>
      <w:r>
        <w:rPr>
          <w:rFonts w:hint="default" w:ascii="Times New Roman" w:hAnsi="Times New Roman" w:eastAsia="仿宋" w:cs="Times New Roman"/>
          <w:color w:val="FF0000"/>
          <w:kern w:val="0"/>
          <w:sz w:val="32"/>
          <w:szCs w:val="32"/>
          <w:lang w:val="en-US" w:eastAsia="zh-CN"/>
        </w:rPr>
        <w:t>月</w:t>
      </w:r>
      <w:r>
        <w:rPr>
          <w:rFonts w:hint="eastAsia" w:eastAsia="仿宋" w:cs="Times New Roman"/>
          <w:color w:val="FF0000"/>
          <w:kern w:val="0"/>
          <w:sz w:val="32"/>
          <w:szCs w:val="32"/>
          <w:u w:val="single"/>
          <w:lang w:val="en-US" w:eastAsia="zh-CN"/>
        </w:rPr>
        <w:t>28</w:t>
      </w:r>
      <w:r>
        <w:rPr>
          <w:rFonts w:hint="default" w:ascii="Times New Roman" w:hAnsi="Times New Roman" w:eastAsia="仿宋" w:cs="Times New Roman"/>
          <w:color w:val="FF0000"/>
          <w:kern w:val="0"/>
          <w:sz w:val="32"/>
          <w:szCs w:val="32"/>
          <w:lang w:val="en-US" w:eastAsia="zh-CN"/>
        </w:rPr>
        <w:t>日</w:t>
      </w:r>
      <w:r>
        <w:rPr>
          <w:rFonts w:hint="default" w:ascii="Times New Roman" w:hAnsi="Times New Roman" w:eastAsia="仿宋" w:cs="Times New Roman"/>
          <w:color w:val="FF0000"/>
          <w:kern w:val="0"/>
          <w:sz w:val="32"/>
          <w:szCs w:val="32"/>
          <w:lang w:eastAsia="zh-CN"/>
        </w:rPr>
        <w:t>）的</w:t>
      </w:r>
      <w:r>
        <w:rPr>
          <w:rFonts w:hint="eastAsia" w:eastAsia="仿宋" w:cs="Times New Roman"/>
          <w:color w:val="FF0000"/>
          <w:kern w:val="0"/>
          <w:sz w:val="32"/>
          <w:szCs w:val="32"/>
          <w:lang w:eastAsia="zh-CN"/>
        </w:rPr>
        <w:t>下午18:00时</w:t>
      </w:r>
      <w:r>
        <w:rPr>
          <w:rFonts w:hint="default" w:ascii="Times New Roman" w:hAnsi="Times New Roman" w:eastAsia="仿宋" w:cs="Times New Roman"/>
          <w:color w:val="FF0000"/>
          <w:kern w:val="0"/>
          <w:sz w:val="32"/>
          <w:szCs w:val="32"/>
          <w:lang w:eastAsia="zh-CN"/>
        </w:rPr>
        <w:t>前</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将招标文件投标保证金由投标方对公账户转入招标方对公账户</w:t>
      </w:r>
      <w:r>
        <w:rPr>
          <w:rFonts w:hint="eastAsia"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收款单位：垫江县</w:t>
      </w:r>
      <w:r>
        <w:rPr>
          <w:rFonts w:hint="eastAsia" w:eastAsia="仿宋" w:cs="Times New Roman"/>
          <w:color w:val="558ED5" w:themeColor="text2" w:themeTint="99"/>
          <w:kern w:val="0"/>
          <w:sz w:val="32"/>
          <w:szCs w:val="32"/>
          <w:lang w:eastAsia="zh-CN"/>
          <w14:textFill>
            <w14:solidFill>
              <w14:schemeClr w14:val="tx2">
                <w14:lumMod w14:val="60000"/>
                <w14:lumOff w14:val="40000"/>
              </w14:schemeClr>
            </w14:solidFill>
          </w14:textFill>
        </w:rPr>
        <w:t>长龙镇长久村股份经济合作联合社</w:t>
      </w:r>
      <w:r>
        <w:rPr>
          <w:rFonts w:hint="default"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开户行：</w:t>
      </w:r>
      <w:r>
        <w:rPr>
          <w:rFonts w:hint="eastAsia" w:eastAsia="仿宋" w:cs="Times New Roman"/>
          <w:color w:val="558ED5" w:themeColor="text2" w:themeTint="99"/>
          <w:kern w:val="0"/>
          <w:sz w:val="32"/>
          <w:szCs w:val="32"/>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，账号：</w:t>
      </w:r>
      <w:r>
        <w:rPr>
          <w:rFonts w:hint="eastAsia" w:eastAsia="仿宋" w:cs="Times New Roman"/>
          <w:color w:val="558ED5" w:themeColor="text2" w:themeTint="99"/>
          <w:kern w:val="0"/>
          <w:sz w:val="32"/>
          <w:szCs w:val="32"/>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32"/>
          <w:szCs w:val="32"/>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长久村数商兴农建设项目</w:t>
      </w:r>
      <w:r>
        <w:rPr>
          <w:rFonts w:hint="eastAsia" w:ascii="Times New Roman" w:hAnsi="Times New Roman" w:eastAsia="仿宋" w:cs="Times New Roman"/>
          <w:color w:val="558ED5" w:themeColor="text2" w:themeTint="99"/>
          <w:kern w:val="0"/>
          <w:sz w:val="32"/>
          <w:szCs w:val="32"/>
          <w:u w:val="single"/>
          <w:lang w:val="en-US" w:eastAsia="zh-CN"/>
          <w14:textFill>
            <w14:solidFill>
              <w14:schemeClr w14:val="tx2">
                <w14:lumMod w14:val="60000"/>
                <w14:lumOff w14:val="40000"/>
              </w14:schemeClr>
            </w14:solidFill>
          </w14:textFill>
        </w:rPr>
        <w:t>（一标段）</w:t>
      </w:r>
      <w:r>
        <w:rPr>
          <w:rFonts w:hint="default" w:ascii="Times New Roman" w:hAnsi="Times New Roman" w:eastAsia="仿宋" w:cs="Times New Roman"/>
          <w:color w:val="558ED5" w:themeColor="text2" w:themeTint="99"/>
          <w:kern w:val="0"/>
          <w:sz w:val="32"/>
          <w:szCs w:val="32"/>
          <w:u w:val="single"/>
          <w:lang w:eastAsia="zh-CN"/>
          <w14:textFill>
            <w14:solidFill>
              <w14:schemeClr w14:val="tx2">
                <w14:lumMod w14:val="60000"/>
                <w14:lumOff w14:val="40000"/>
              </w14:schemeClr>
            </w14:solidFill>
          </w14:textFill>
        </w:rPr>
        <w:t>投标保证金</w:t>
      </w:r>
      <w:r>
        <w:rPr>
          <w:rFonts w:hint="default" w:ascii="Times New Roman" w:hAnsi="Times New Roman" w:eastAsia="仿宋" w:cs="Times New Roman"/>
          <w:color w:val="558ED5" w:themeColor="text2" w:themeTint="99"/>
          <w:kern w:val="0"/>
          <w:sz w:val="32"/>
          <w:szCs w:val="32"/>
          <w:lang w:eastAsia="zh-CN"/>
          <w14:textFill>
            <w14:solidFill>
              <w14:schemeClr w14:val="tx2">
                <w14:lumMod w14:val="60000"/>
                <w14:lumOff w14:val="40000"/>
              </w14:schemeClr>
            </w14:solidFill>
          </w14:textFill>
        </w:rPr>
        <w:t>”</w:t>
      </w:r>
      <w:r>
        <w:rPr>
          <w:rFonts w:hint="default" w:ascii="Times New Roman" w:hAnsi="Times New Roman" w:eastAsia="仿宋" w:cs="Times New Roman"/>
          <w:b/>
          <w:bCs/>
          <w:color w:val="auto"/>
          <w:kern w:val="0"/>
          <w:sz w:val="32"/>
          <w:szCs w:val="32"/>
          <w:lang w:val="en-US" w:eastAsia="zh-CN"/>
        </w:rPr>
        <w:t>（务必注意：保证金与资料费存入不是同一账号）</w:t>
      </w:r>
      <w:r>
        <w:rPr>
          <w:rFonts w:hint="default" w:ascii="Times New Roman" w:hAnsi="Times New Roman" w:eastAsia="仿宋" w:cs="Times New Roman"/>
          <w:color w:val="auto"/>
          <w:kern w:val="0"/>
          <w:sz w:val="32"/>
          <w:szCs w:val="32"/>
          <w:lang w:eastAsia="zh-CN"/>
        </w:rPr>
        <w:t>，未中标企业投标保证金在招标后</w:t>
      </w:r>
      <w:r>
        <w:rPr>
          <w:rFonts w:hint="eastAsia" w:eastAsia="仿宋" w:cs="Times New Roman"/>
          <w:color w:val="auto"/>
          <w:kern w:val="0"/>
          <w:sz w:val="32"/>
          <w:szCs w:val="32"/>
          <w:lang w:val="en-US" w:eastAsia="zh-CN"/>
        </w:rPr>
        <w:t>15</w:t>
      </w:r>
      <w:r>
        <w:rPr>
          <w:rFonts w:hint="default" w:ascii="Times New Roman" w:hAnsi="Times New Roman" w:eastAsia="仿宋" w:cs="Times New Roman"/>
          <w:color w:val="auto"/>
          <w:kern w:val="0"/>
          <w:sz w:val="32"/>
          <w:szCs w:val="32"/>
          <w:lang w:eastAsia="zh-CN"/>
        </w:rPr>
        <w:t>个工作日以内无息退还至原账户，投标人有以下情况的投标保证金不予退还</w:t>
      </w:r>
      <w:r>
        <w:rPr>
          <w:rFonts w:hint="default" w:ascii="Times New Roman" w:hAnsi="Times New Roman" w:eastAsia="仿宋" w:cs="Times New Roman"/>
          <w:color w:val="auto"/>
          <w:kern w:val="0"/>
          <w:sz w:val="32"/>
          <w:szCs w:val="32"/>
          <w:lang w:val="en-US" w:eastAsia="zh-CN"/>
        </w:rPr>
        <w:t>:</w:t>
      </w:r>
    </w:p>
    <w:p w14:paraId="360EDF8C">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（1）在投标文件递交截止时间后，或投标文件有效期内投标人撤回其投标文件。</w:t>
      </w:r>
    </w:p>
    <w:p w14:paraId="13B15898">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（2）投标人在投标过程中弄虚作假，提供虚假材料的。</w:t>
      </w:r>
    </w:p>
    <w:p w14:paraId="22A63E57">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（3）中标候选人经公示结束，被确定为承包人而放弃中标权益的。</w:t>
      </w:r>
    </w:p>
    <w:p w14:paraId="0A6DB515">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4</w:t>
      </w:r>
      <w:r>
        <w:rPr>
          <w:rFonts w:hint="default" w:ascii="Times New Roman" w:hAnsi="Times New Roman" w:eastAsia="仿宋" w:cs="Times New Roman"/>
          <w:color w:val="auto"/>
          <w:kern w:val="0"/>
          <w:sz w:val="32"/>
          <w:szCs w:val="32"/>
          <w:lang w:eastAsia="zh-CN"/>
        </w:rPr>
        <w:t>）如投标人在缴纳资料费和投标保证金时只缴纳其中一项费用，而不同时缴纳两项费用，无论缴纳的是资料费还是保证金一律不予退还。</w:t>
      </w:r>
    </w:p>
    <w:p w14:paraId="3D0A4047">
      <w:pPr>
        <w:widowControl/>
        <w:shd w:val="clear" w:color="auto" w:fill="FFFFFF"/>
        <w:wordWrap/>
        <w:spacing w:line="420" w:lineRule="atLeast"/>
        <w:ind w:firstLine="640" w:firstLineChars="200"/>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5</w:t>
      </w:r>
      <w:r>
        <w:rPr>
          <w:rFonts w:hint="default" w:ascii="Times New Roman" w:hAnsi="Times New Roman" w:eastAsia="仿宋" w:cs="Times New Roman"/>
          <w:color w:val="auto"/>
          <w:kern w:val="0"/>
          <w:sz w:val="32"/>
          <w:szCs w:val="32"/>
          <w:lang w:eastAsia="zh-CN"/>
        </w:rPr>
        <w:t>）投保人在投标前两日（即</w:t>
      </w:r>
      <w:r>
        <w:rPr>
          <w:rFonts w:hint="eastAsia" w:eastAsia="仿宋" w:cs="Times New Roman"/>
          <w:color w:val="auto"/>
          <w:kern w:val="0"/>
          <w:sz w:val="32"/>
          <w:szCs w:val="32"/>
          <w:u w:val="single"/>
          <w:lang w:val="en-US" w:eastAsia="zh-CN"/>
        </w:rPr>
        <w:t>9</w:t>
      </w:r>
      <w:r>
        <w:rPr>
          <w:rFonts w:hint="default" w:ascii="Times New Roman" w:hAnsi="Times New Roman" w:eastAsia="仿宋" w:cs="Times New Roman"/>
          <w:color w:val="auto"/>
          <w:kern w:val="0"/>
          <w:sz w:val="32"/>
          <w:szCs w:val="32"/>
          <w:lang w:val="en-US" w:eastAsia="zh-CN"/>
        </w:rPr>
        <w:t>月</w:t>
      </w:r>
      <w:r>
        <w:rPr>
          <w:rFonts w:hint="eastAsia" w:eastAsia="仿宋" w:cs="Times New Roman"/>
          <w:color w:val="auto"/>
          <w:kern w:val="0"/>
          <w:sz w:val="32"/>
          <w:szCs w:val="32"/>
          <w:u w:val="single"/>
          <w:lang w:val="en-US" w:eastAsia="zh-CN"/>
        </w:rPr>
        <w:t>28</w:t>
      </w:r>
      <w:r>
        <w:rPr>
          <w:rFonts w:hint="default" w:ascii="Times New Roman" w:hAnsi="Times New Roman" w:eastAsia="仿宋" w:cs="Times New Roman"/>
          <w:color w:val="auto"/>
          <w:kern w:val="0"/>
          <w:sz w:val="32"/>
          <w:szCs w:val="32"/>
          <w:lang w:val="en-US" w:eastAsia="zh-CN"/>
        </w:rPr>
        <w:t>日</w:t>
      </w:r>
      <w:r>
        <w:rPr>
          <w:rFonts w:hint="default" w:ascii="Times New Roman" w:hAnsi="Times New Roman" w:eastAsia="仿宋" w:cs="Times New Roman"/>
          <w:color w:val="auto"/>
          <w:kern w:val="0"/>
          <w:sz w:val="32"/>
          <w:szCs w:val="32"/>
          <w:lang w:eastAsia="zh-CN"/>
        </w:rPr>
        <w:t>）</w:t>
      </w:r>
      <w:r>
        <w:rPr>
          <w:rFonts w:hint="eastAsia" w:eastAsia="仿宋" w:cs="Times New Roman"/>
          <w:color w:val="auto"/>
          <w:kern w:val="0"/>
          <w:sz w:val="32"/>
          <w:szCs w:val="32"/>
          <w:lang w:eastAsia="zh-CN"/>
        </w:rPr>
        <w:t>下午18:00时</w:t>
      </w:r>
      <w:r>
        <w:rPr>
          <w:rFonts w:hint="default" w:ascii="Times New Roman" w:hAnsi="Times New Roman" w:eastAsia="仿宋" w:cs="Times New Roman"/>
          <w:color w:val="auto"/>
          <w:kern w:val="0"/>
          <w:sz w:val="32"/>
          <w:szCs w:val="32"/>
          <w:lang w:val="en-US" w:eastAsia="zh-CN"/>
        </w:rPr>
        <w:t>之后转入的款项。</w:t>
      </w:r>
    </w:p>
    <w:p w14:paraId="4C7EA230">
      <w:pPr>
        <w:widowControl/>
        <w:shd w:val="clear" w:color="auto" w:fill="FFFFFF"/>
        <w:wordWrap/>
        <w:spacing w:line="420" w:lineRule="atLeast"/>
        <w:ind w:firstLine="640" w:firstLineChars="200"/>
        <w:rPr>
          <w:rFonts w:hint="default" w:ascii="Times New Roman" w:hAnsi="Times New Roman" w:eastAsia="仿宋" w:cs="Times New Roman"/>
          <w:color w:val="FF0000"/>
          <w:kern w:val="0"/>
          <w:sz w:val="32"/>
          <w:szCs w:val="32"/>
          <w:lang w:eastAsia="zh-CN"/>
        </w:rPr>
      </w:pPr>
      <w:r>
        <w:rPr>
          <w:rFonts w:hint="default" w:ascii="Times New Roman" w:hAnsi="Times New Roman" w:eastAsia="仿宋" w:cs="Times New Roman"/>
          <w:color w:val="auto"/>
          <w:kern w:val="0"/>
          <w:sz w:val="32"/>
          <w:szCs w:val="32"/>
          <w:lang w:eastAsia="zh-CN"/>
        </w:rPr>
        <w:t>（</w:t>
      </w:r>
      <w:r>
        <w:rPr>
          <w:rFonts w:hint="default" w:ascii="Times New Roman" w:hAnsi="Times New Roman" w:eastAsia="仿宋" w:cs="Times New Roman"/>
          <w:color w:val="auto"/>
          <w:kern w:val="0"/>
          <w:sz w:val="32"/>
          <w:szCs w:val="32"/>
          <w:lang w:val="en-US" w:eastAsia="zh-CN"/>
        </w:rPr>
        <w:t>6</w:t>
      </w:r>
      <w:r>
        <w:rPr>
          <w:rFonts w:hint="default" w:ascii="Times New Roman" w:hAnsi="Times New Roman" w:eastAsia="仿宋" w:cs="Times New Roman"/>
          <w:color w:val="auto"/>
          <w:kern w:val="0"/>
          <w:sz w:val="32"/>
          <w:szCs w:val="32"/>
          <w:lang w:eastAsia="zh-CN"/>
        </w:rPr>
        <w:t>）其他违法违规行为的</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14:paraId="6A4CAEEB">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 xml:space="preserve"> （五）注意：</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投标人在递交投标文件时，要提交招标文件资料费和投标保证金的入账凭据，方能提交投标文件（现金缴纳或私人转账无效）。</w:t>
      </w:r>
    </w:p>
    <w:p w14:paraId="6B8E2C49">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五、投标文件的递交</w:t>
      </w:r>
    </w:p>
    <w:p w14:paraId="6E511EE6">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（一）投标文件递交的截止时间（投标截止时间，下同）详见招标文件，地点为</w:t>
      </w:r>
      <w:r>
        <w:rPr>
          <w:rFonts w:hint="default" w:ascii="Times New Roman" w:hAnsi="Times New Roman" w:eastAsia="仿宋" w:cs="Times New Roman"/>
          <w:color w:val="auto"/>
          <w:kern w:val="0"/>
          <w:sz w:val="32"/>
          <w:szCs w:val="32"/>
          <w:u w:val="none"/>
          <w:lang w:eastAsia="zh-CN"/>
        </w:rPr>
        <w:t>垫江县长龙镇人民政府四楼</w:t>
      </w:r>
      <w:r>
        <w:rPr>
          <w:rFonts w:hint="default" w:ascii="Times New Roman" w:hAnsi="Times New Roman" w:eastAsia="仿宋" w:cs="Times New Roman"/>
          <w:color w:val="auto"/>
          <w:kern w:val="0"/>
          <w:sz w:val="32"/>
          <w:szCs w:val="32"/>
          <w:u w:val="none"/>
          <w:lang w:val="en-US" w:eastAsia="zh-CN"/>
        </w:rPr>
        <w:t>大</w:t>
      </w:r>
      <w:r>
        <w:rPr>
          <w:rFonts w:hint="default" w:ascii="Times New Roman" w:hAnsi="Times New Roman" w:eastAsia="仿宋" w:cs="Times New Roman"/>
          <w:color w:val="auto"/>
          <w:kern w:val="0"/>
          <w:sz w:val="32"/>
          <w:szCs w:val="32"/>
          <w:u w:val="none"/>
          <w:lang w:eastAsia="zh-CN"/>
        </w:rPr>
        <w:t>会议室</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w:t>
      </w:r>
    </w:p>
    <w:p w14:paraId="0FAE0AFD">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（二）逾期送达的或未送达指定地点的投标文件，招标人不予受理。</w:t>
      </w:r>
    </w:p>
    <w:p w14:paraId="7347B108">
      <w:pPr>
        <w:pStyle w:val="8"/>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w:t>
      </w:r>
      <w:r>
        <w:rPr>
          <w:rFonts w:hint="eastAsia" w:eastAsia="仿宋" w:cs="Times New Roman"/>
          <w:color w:val="auto"/>
          <w:kern w:val="0"/>
          <w:sz w:val="32"/>
          <w:szCs w:val="32"/>
          <w:lang w:val="en-US" w:eastAsia="zh-CN" w:bidi="ar-SA"/>
        </w:rPr>
        <w:t>三</w:t>
      </w:r>
      <w:r>
        <w:rPr>
          <w:rFonts w:hint="default" w:ascii="Times New Roman" w:hAnsi="Times New Roman" w:eastAsia="仿宋" w:cs="Times New Roman"/>
          <w:color w:val="auto"/>
          <w:kern w:val="0"/>
          <w:sz w:val="32"/>
          <w:szCs w:val="32"/>
          <w:lang w:val="en-US" w:eastAsia="zh-CN" w:bidi="ar-SA"/>
        </w:rPr>
        <w:t>）为发展壮大村级集体经济，村级项目实行村级提供施工队伍服务方式与中标公司合作适当增加村级集体收入，具体标准视其造价情况在招标文件和合同中明确，但每个项目服务应缴的集体经济收入不得低于其结算总价的1%。</w:t>
      </w:r>
    </w:p>
    <w:p w14:paraId="49542A4E">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六、投标所需资料</w:t>
      </w:r>
    </w:p>
    <w:p w14:paraId="2F85D839">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1、投标人身份证；2委托书（如果委托）；3、企业营业执照；4、企业资质证书；5、安全生产许可证；6、书面承诺书；7、近半年社保证明；8、其他招标文件要求的补充材料。以上资料要装订成册，并密封装袋，没有密封视为无效标书。</w:t>
      </w:r>
    </w:p>
    <w:p w14:paraId="27DA8425">
      <w:pPr>
        <w:widowControl/>
        <w:shd w:val="clear" w:color="auto" w:fill="FFFFFF"/>
        <w:wordWrap/>
        <w:spacing w:line="420" w:lineRule="atLeast"/>
        <w:ind w:firstLine="643" w:firstLineChars="200"/>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kern w:val="0"/>
          <w:sz w:val="32"/>
          <w:szCs w:val="32"/>
          <w:lang w:eastAsia="zh-CN"/>
          <w14:textFill>
            <w14:solidFill>
              <w14:schemeClr w14:val="tx1"/>
            </w14:solidFill>
          </w14:textFill>
        </w:rPr>
        <w:t>七、联系方式 </w:t>
      </w:r>
    </w:p>
    <w:p w14:paraId="637EBE4C">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 w:cs="Times New Roman"/>
          <w:b w:val="0"/>
          <w:bCs w:val="0"/>
          <w:color w:val="000000" w:themeColor="text1"/>
          <w:kern w:val="0"/>
          <w:sz w:val="32"/>
          <w:szCs w:val="32"/>
          <w:lang w:eastAsia="zh-CN"/>
          <w14:textFill>
            <w14:solidFill>
              <w14:schemeClr w14:val="tx1"/>
            </w14:solidFill>
          </w14:textFill>
        </w:rPr>
        <w:t>联系人：</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殷老师</w:t>
      </w: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 xml:space="preserve"> 　 </w:t>
      </w:r>
      <w:r>
        <w:rPr>
          <w:rFonts w:hint="eastAsia" w:eastAsia="仿宋" w:cs="Times New Roman"/>
          <w:b w:val="0"/>
          <w:bCs w:val="0"/>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联系</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电话</w:t>
      </w:r>
      <w:r>
        <w:rPr>
          <w:rFonts w:hint="default"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w:t>
      </w:r>
      <w:r>
        <w:rPr>
          <w:rFonts w:hint="eastAsia" w:ascii="Times New Roman" w:hAnsi="Times New Roman" w:eastAsia="仿宋" w:cs="Times New Roman"/>
          <w:b w:val="0"/>
          <w:bCs w:val="0"/>
          <w:color w:val="000000" w:themeColor="text1"/>
          <w:kern w:val="0"/>
          <w:sz w:val="32"/>
          <w:szCs w:val="32"/>
          <w:lang w:val="en-US" w:eastAsia="zh-CN"/>
          <w14:textFill>
            <w14:solidFill>
              <w14:schemeClr w14:val="tx1"/>
            </w14:solidFill>
          </w14:textFill>
        </w:rPr>
        <w:t>13896504615</w:t>
      </w:r>
    </w:p>
    <w:p w14:paraId="3524020A">
      <w:pPr>
        <w:widowControl/>
        <w:shd w:val="clear" w:color="auto" w:fill="FFFFFF"/>
        <w:wordWrap/>
        <w:spacing w:line="420" w:lineRule="atLeast"/>
        <w:ind w:firstLine="1920" w:firstLineChars="600"/>
        <w:rPr>
          <w:rFonts w:hint="default" w:ascii="Times New Roman" w:hAnsi="Times New Roman" w:eastAsia="仿宋" w:cs="Times New Roman"/>
          <w:color w:val="FF0000"/>
          <w:kern w:val="0"/>
          <w:sz w:val="32"/>
          <w:szCs w:val="32"/>
          <w:lang w:val="en-US" w:eastAsia="zh-CN"/>
        </w:rPr>
      </w:pPr>
      <w:r>
        <w:rPr>
          <w:rFonts w:hint="eastAsia" w:eastAsia="仿宋" w:cs="Times New Roman"/>
          <w:b w:val="0"/>
          <w:bCs w:val="0"/>
          <w:color w:val="000000" w:themeColor="text1"/>
          <w:kern w:val="0"/>
          <w:sz w:val="32"/>
          <w:szCs w:val="32"/>
          <w:lang w:val="en-US" w:eastAsia="zh-CN"/>
          <w14:textFill>
            <w14:solidFill>
              <w14:schemeClr w14:val="tx1"/>
            </w14:solidFill>
          </w14:textFill>
        </w:rPr>
        <w:t>周老师</w:t>
      </w:r>
      <w:r>
        <w:rPr>
          <w:rFonts w:hint="default" w:ascii="Times New Roman" w:hAnsi="Times New Roman" w:eastAsia="仿宋"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b w:val="0"/>
          <w:bCs w:val="0"/>
          <w:color w:val="000000" w:themeColor="text1"/>
          <w:kern w:val="0"/>
          <w:sz w:val="32"/>
          <w:szCs w:val="32"/>
          <w:lang w:eastAsia="zh-CN"/>
          <w14:textFill>
            <w14:solidFill>
              <w14:schemeClr w14:val="tx1"/>
            </w14:solidFill>
          </w14:textFill>
        </w:rPr>
        <w:t>联系</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电话：</w:t>
      </w:r>
      <w:r>
        <w:rPr>
          <w:rFonts w:hint="eastAsia" w:eastAsia="仿宋" w:cs="Times New Roman"/>
          <w:color w:val="000000" w:themeColor="text1"/>
          <w:kern w:val="0"/>
          <w:sz w:val="32"/>
          <w:szCs w:val="32"/>
          <w:lang w:val="en-US" w:eastAsia="zh-CN"/>
          <w14:textFill>
            <w14:solidFill>
              <w14:schemeClr w14:val="tx1"/>
            </w14:solidFill>
          </w14:textFill>
        </w:rPr>
        <w:t>13110206891</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 w:cs="Times New Roman"/>
          <w:color w:val="FF0000"/>
          <w:kern w:val="0"/>
          <w:sz w:val="32"/>
          <w:szCs w:val="32"/>
          <w:lang w:val="en-US" w:eastAsia="zh-CN"/>
        </w:rPr>
        <w:t xml:space="preserve">    </w:t>
      </w:r>
    </w:p>
    <w:p w14:paraId="2FFE97DA">
      <w:pPr>
        <w:widowControl/>
        <w:shd w:val="clear" w:color="auto" w:fill="FFFFFF"/>
        <w:wordWrap/>
        <w:spacing w:line="420" w:lineRule="atLeast"/>
        <w:ind w:firstLine="640" w:firstLineChars="200"/>
        <w:rPr>
          <w:rFonts w:hint="default" w:ascii="Times New Roman" w:hAnsi="Times New Roman" w:eastAsia="仿宋" w:cs="Times New Roman"/>
          <w:color w:val="FF0000"/>
          <w:kern w:val="0"/>
          <w:sz w:val="32"/>
          <w:szCs w:val="32"/>
          <w:lang w:eastAsia="zh-CN"/>
        </w:rPr>
      </w:pPr>
    </w:p>
    <w:p w14:paraId="4443917B">
      <w:pPr>
        <w:pStyle w:val="8"/>
        <w:rPr>
          <w:rFonts w:hint="default" w:ascii="Times New Roman" w:hAnsi="Times New Roman" w:cs="Times New Roman"/>
          <w:sz w:val="32"/>
          <w:szCs w:val="20"/>
          <w:lang w:eastAsia="zh-CN"/>
        </w:rPr>
      </w:pPr>
    </w:p>
    <w:p w14:paraId="6D304394">
      <w:pPr>
        <w:widowControl/>
        <w:shd w:val="clear" w:color="auto" w:fill="FFFFFF"/>
        <w:wordWrap/>
        <w:spacing w:line="420" w:lineRule="atLeast"/>
        <w:ind w:firstLine="640" w:firstLineChars="200"/>
        <w:rPr>
          <w:rFonts w:hint="default" w:ascii="Times New Roman" w:hAnsi="Times New Roman" w:eastAsia="仿宋" w:cs="Times New Roman"/>
          <w:color w:val="000000" w:themeColor="text1"/>
          <w:kern w:val="0"/>
          <w:sz w:val="32"/>
          <w:szCs w:val="32"/>
          <w:lang w:eastAsia="zh-CN"/>
          <w14:textFill>
            <w14:solidFill>
              <w14:schemeClr w14:val="tx1"/>
            </w14:solidFill>
          </w14:textFill>
        </w:rPr>
      </w:pPr>
    </w:p>
    <w:p w14:paraId="4D728294">
      <w:pPr>
        <w:widowControl/>
        <w:shd w:val="clear" w:color="auto" w:fill="FFFFFF"/>
        <w:wordWrap/>
        <w:spacing w:line="420" w:lineRule="atLeast"/>
        <w:ind w:firstLine="3520" w:firstLineChars="1100"/>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rPr>
      </w:pPr>
      <w:r>
        <w:rPr>
          <w:rFonts w:hint="default" w:ascii="Times New Roman" w:hAnsi="Times New Roman" w:eastAsia="仿宋" w:cs="Times New Roman"/>
          <w:color w:val="000000" w:themeColor="text1"/>
          <w:kern w:val="0"/>
          <w:sz w:val="32"/>
          <w:szCs w:val="32"/>
          <w:u w:val="none"/>
          <w:lang w:eastAsia="zh-CN"/>
          <w14:textFill>
            <w14:solidFill>
              <w14:schemeClr w14:val="tx1"/>
            </w14:solidFill>
          </w14:textFill>
        </w:rPr>
        <w:t>垫江县长龙镇</w:t>
      </w:r>
      <w:r>
        <w:rPr>
          <w:rFonts w:hint="eastAsia" w:eastAsia="仿宋" w:cs="Times New Roman"/>
          <w:color w:val="000000" w:themeColor="text1"/>
          <w:kern w:val="0"/>
          <w:sz w:val="32"/>
          <w:szCs w:val="32"/>
          <w:u w:val="none"/>
          <w:lang w:val="en-US" w:eastAsia="zh-CN"/>
          <w14:textFill>
            <w14:solidFill>
              <w14:schemeClr w14:val="tx1"/>
            </w14:solidFill>
          </w14:textFill>
        </w:rPr>
        <w:t>人民政府</w:t>
      </w:r>
    </w:p>
    <w:p w14:paraId="52CE86E1">
      <w:pPr>
        <w:widowControl/>
        <w:shd w:val="clear" w:color="auto" w:fill="FFFFFF"/>
        <w:wordWrap/>
        <w:spacing w:line="420" w:lineRule="atLeast"/>
        <w:ind w:firstLine="3840" w:firstLineChars="1200"/>
        <w:rPr>
          <w:rFonts w:hint="default" w:ascii="Times New Roman" w:hAnsi="Times New Roman" w:eastAsia="方正仿宋_GBK" w:cs="Times New Roman"/>
          <w:b/>
          <w:color w:val="auto"/>
          <w:kern w:val="0"/>
          <w:sz w:val="28"/>
          <w:szCs w:val="28"/>
          <w:u w:val="none"/>
        </w:rPr>
      </w:pPr>
      <w:r>
        <w:rPr>
          <w:rFonts w:hint="default" w:ascii="Times New Roman" w:hAnsi="Times New Roman" w:eastAsia="仿宋" w:cs="Times New Roman"/>
          <w:color w:val="auto"/>
          <w:kern w:val="0"/>
          <w:sz w:val="32"/>
          <w:szCs w:val="32"/>
          <w:u w:val="none"/>
          <w:lang w:eastAsia="zh-CN"/>
        </w:rPr>
        <w:t>202</w:t>
      </w:r>
      <w:r>
        <w:rPr>
          <w:rFonts w:hint="eastAsia" w:eastAsia="仿宋" w:cs="Times New Roman"/>
          <w:color w:val="auto"/>
          <w:kern w:val="0"/>
          <w:sz w:val="32"/>
          <w:szCs w:val="32"/>
          <w:u w:val="none"/>
          <w:lang w:val="en-US" w:eastAsia="zh-CN"/>
        </w:rPr>
        <w:t>5</w:t>
      </w:r>
      <w:r>
        <w:rPr>
          <w:rFonts w:hint="default" w:ascii="Times New Roman" w:hAnsi="Times New Roman" w:eastAsia="仿宋" w:cs="Times New Roman"/>
          <w:color w:val="auto"/>
          <w:kern w:val="0"/>
          <w:sz w:val="32"/>
          <w:szCs w:val="32"/>
          <w:u w:val="none"/>
          <w:lang w:eastAsia="zh-CN"/>
        </w:rPr>
        <w:t>年</w:t>
      </w:r>
      <w:r>
        <w:rPr>
          <w:rFonts w:hint="eastAsia" w:eastAsia="仿宋" w:cs="Times New Roman"/>
          <w:color w:val="auto"/>
          <w:kern w:val="0"/>
          <w:sz w:val="32"/>
          <w:szCs w:val="32"/>
          <w:u w:val="none"/>
          <w:lang w:val="en-US" w:eastAsia="zh-CN"/>
        </w:rPr>
        <w:t>9</w:t>
      </w:r>
      <w:r>
        <w:rPr>
          <w:rFonts w:hint="default" w:ascii="Times New Roman" w:hAnsi="Times New Roman" w:eastAsia="仿宋" w:cs="Times New Roman"/>
          <w:color w:val="auto"/>
          <w:kern w:val="0"/>
          <w:sz w:val="32"/>
          <w:szCs w:val="32"/>
          <w:u w:val="none"/>
          <w:lang w:eastAsia="zh-CN"/>
        </w:rPr>
        <w:t>月</w:t>
      </w:r>
      <w:r>
        <w:rPr>
          <w:rFonts w:hint="eastAsia" w:eastAsia="仿宋" w:cs="Times New Roman"/>
          <w:color w:val="auto"/>
          <w:kern w:val="0"/>
          <w:sz w:val="32"/>
          <w:szCs w:val="32"/>
          <w:u w:val="none"/>
          <w:lang w:val="en-US" w:eastAsia="zh-CN"/>
        </w:rPr>
        <w:t>24</w:t>
      </w:r>
      <w:r>
        <w:rPr>
          <w:rFonts w:hint="default" w:ascii="Times New Roman" w:hAnsi="Times New Roman" w:eastAsia="仿宋" w:cs="Times New Roman"/>
          <w:color w:val="auto"/>
          <w:kern w:val="0"/>
          <w:sz w:val="32"/>
          <w:szCs w:val="32"/>
          <w:u w:val="none"/>
          <w:lang w:eastAsia="zh-CN"/>
        </w:rPr>
        <w:t>日</w:t>
      </w:r>
    </w:p>
    <w:p w14:paraId="6669BC98">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b/>
          <w:color w:val="FF0000"/>
          <w:kern w:val="0"/>
          <w:sz w:val="28"/>
          <w:szCs w:val="28"/>
        </w:rPr>
      </w:pPr>
    </w:p>
    <w:p w14:paraId="09333F14">
      <w:pPr>
        <w:pStyle w:val="8"/>
        <w:rPr>
          <w:rFonts w:hint="default" w:ascii="Times New Roman" w:hAnsi="Times New Roman" w:eastAsia="方正仿宋_GBK" w:cs="Times New Roman"/>
          <w:b/>
          <w:color w:val="000000"/>
          <w:kern w:val="0"/>
          <w:sz w:val="28"/>
          <w:szCs w:val="28"/>
        </w:rPr>
      </w:pPr>
    </w:p>
    <w:p w14:paraId="0B71165B">
      <w:pPr>
        <w:rPr>
          <w:rFonts w:hint="default" w:ascii="Times New Roman" w:hAnsi="Times New Roman" w:eastAsia="方正仿宋_GBK" w:cs="Times New Roman"/>
          <w:b/>
          <w:color w:val="000000"/>
          <w:kern w:val="0"/>
          <w:sz w:val="28"/>
          <w:szCs w:val="28"/>
        </w:rPr>
      </w:pPr>
    </w:p>
    <w:p w14:paraId="0FB947A0">
      <w:pPr>
        <w:pStyle w:val="8"/>
        <w:rPr>
          <w:rFonts w:hint="default" w:ascii="Times New Roman" w:hAnsi="Times New Roman" w:eastAsia="方正仿宋_GBK" w:cs="Times New Roman"/>
          <w:b/>
          <w:color w:val="000000"/>
          <w:kern w:val="0"/>
          <w:sz w:val="28"/>
          <w:szCs w:val="28"/>
        </w:rPr>
      </w:pPr>
    </w:p>
    <w:p w14:paraId="2E8FAC23">
      <w:pPr>
        <w:rPr>
          <w:rFonts w:hint="default" w:ascii="Times New Roman" w:hAnsi="Times New Roman" w:eastAsia="方正仿宋_GBK" w:cs="Times New Roman"/>
          <w:b/>
          <w:color w:val="000000"/>
          <w:kern w:val="0"/>
          <w:sz w:val="28"/>
          <w:szCs w:val="28"/>
        </w:rPr>
      </w:pPr>
    </w:p>
    <w:p w14:paraId="600C5020">
      <w:pPr>
        <w:pStyle w:val="8"/>
        <w:rPr>
          <w:rFonts w:hint="default" w:ascii="Times New Roman" w:hAnsi="Times New Roman" w:eastAsia="方正仿宋_GBK" w:cs="Times New Roman"/>
          <w:b/>
          <w:color w:val="000000"/>
          <w:kern w:val="0"/>
          <w:sz w:val="28"/>
          <w:szCs w:val="28"/>
        </w:rPr>
      </w:pPr>
    </w:p>
    <w:p w14:paraId="33F229CF">
      <w:pPr>
        <w:rPr>
          <w:rFonts w:hint="default" w:ascii="Times New Roman" w:hAnsi="Times New Roman" w:eastAsia="方正仿宋_GBK" w:cs="Times New Roman"/>
          <w:b/>
          <w:color w:val="000000"/>
          <w:kern w:val="0"/>
          <w:sz w:val="28"/>
          <w:szCs w:val="28"/>
        </w:rPr>
      </w:pPr>
    </w:p>
    <w:p w14:paraId="5D9C8BB6">
      <w:pPr>
        <w:pStyle w:val="8"/>
        <w:rPr>
          <w:rFonts w:hint="default" w:ascii="Times New Roman" w:hAnsi="Times New Roman" w:eastAsia="方正仿宋_GBK" w:cs="Times New Roman"/>
          <w:b/>
          <w:color w:val="000000"/>
          <w:kern w:val="0"/>
          <w:sz w:val="28"/>
          <w:szCs w:val="28"/>
        </w:rPr>
      </w:pPr>
    </w:p>
    <w:p w14:paraId="14497F4F">
      <w:pPr>
        <w:rPr>
          <w:rFonts w:hint="default" w:ascii="Times New Roman" w:hAnsi="Times New Roman" w:eastAsia="方正仿宋_GBK" w:cs="Times New Roman"/>
          <w:b/>
          <w:color w:val="000000"/>
          <w:kern w:val="0"/>
          <w:sz w:val="28"/>
          <w:szCs w:val="28"/>
        </w:rPr>
      </w:pPr>
    </w:p>
    <w:p w14:paraId="6F440F71">
      <w:pPr>
        <w:pStyle w:val="8"/>
        <w:ind w:left="0" w:leftChars="0" w:firstLine="0" w:firstLineChars="0"/>
        <w:rPr>
          <w:rFonts w:hint="default" w:ascii="Times New Roman" w:hAnsi="Times New Roman" w:eastAsia="方正仿宋_GBK" w:cs="Times New Roman"/>
          <w:b/>
          <w:color w:val="000000"/>
          <w:kern w:val="0"/>
          <w:sz w:val="28"/>
          <w:szCs w:val="28"/>
        </w:rPr>
      </w:pPr>
    </w:p>
    <w:p w14:paraId="7D7DC427">
      <w:pPr>
        <w:rPr>
          <w:rFonts w:hint="default" w:ascii="Times New Roman" w:hAnsi="Times New Roman" w:eastAsia="方正仿宋_GBK" w:cs="Times New Roman"/>
          <w:b/>
          <w:color w:val="000000"/>
          <w:kern w:val="0"/>
          <w:sz w:val="28"/>
          <w:szCs w:val="28"/>
        </w:rPr>
      </w:pPr>
    </w:p>
    <w:p w14:paraId="28D3C5CE">
      <w:pPr>
        <w:rPr>
          <w:rFonts w:hint="default" w:ascii="Times New Roman" w:hAnsi="Times New Roman" w:eastAsia="方正仿宋_GBK" w:cs="Times New Roman"/>
          <w:b/>
          <w:color w:val="000000"/>
          <w:kern w:val="0"/>
          <w:sz w:val="28"/>
          <w:szCs w:val="28"/>
        </w:rPr>
      </w:pPr>
    </w:p>
    <w:p w14:paraId="2DE1A858">
      <w:pPr>
        <w:rPr>
          <w:rFonts w:hint="default" w:ascii="Times New Roman" w:hAnsi="Times New Roman" w:eastAsia="方正仿宋_GBK" w:cs="Times New Roman"/>
          <w:b/>
          <w:color w:val="000000"/>
          <w:kern w:val="0"/>
          <w:sz w:val="28"/>
          <w:szCs w:val="28"/>
        </w:rPr>
      </w:pPr>
    </w:p>
    <w:p w14:paraId="46DC3455">
      <w:pPr>
        <w:rPr>
          <w:rFonts w:hint="default" w:ascii="Times New Roman" w:hAnsi="Times New Roman" w:eastAsia="方正仿宋_GBK" w:cs="Times New Roman"/>
          <w:b/>
          <w:color w:val="000000"/>
          <w:kern w:val="0"/>
          <w:sz w:val="28"/>
          <w:szCs w:val="28"/>
        </w:rPr>
      </w:pPr>
    </w:p>
    <w:p w14:paraId="101E8032">
      <w:pPr>
        <w:rPr>
          <w:rFonts w:hint="default" w:ascii="Times New Roman" w:hAnsi="Times New Roman" w:eastAsia="方正仿宋_GBK" w:cs="Times New Roman"/>
          <w:b/>
          <w:color w:val="000000"/>
          <w:kern w:val="0"/>
          <w:sz w:val="28"/>
          <w:szCs w:val="28"/>
        </w:rPr>
      </w:pPr>
    </w:p>
    <w:p w14:paraId="101121A1">
      <w:pPr>
        <w:rPr>
          <w:rFonts w:hint="default" w:ascii="Times New Roman" w:hAnsi="Times New Roman" w:eastAsia="方正仿宋_GBK" w:cs="Times New Roman"/>
          <w:b/>
          <w:color w:val="000000"/>
          <w:kern w:val="0"/>
          <w:sz w:val="28"/>
          <w:szCs w:val="28"/>
        </w:rPr>
      </w:pPr>
    </w:p>
    <w:p w14:paraId="137FC02F">
      <w:pPr>
        <w:rPr>
          <w:rFonts w:hint="default" w:ascii="Times New Roman" w:hAnsi="Times New Roman" w:eastAsia="方正仿宋_GBK" w:cs="Times New Roman"/>
          <w:b/>
          <w:color w:val="000000"/>
          <w:kern w:val="0"/>
          <w:sz w:val="28"/>
          <w:szCs w:val="28"/>
        </w:rPr>
      </w:pPr>
    </w:p>
    <w:p w14:paraId="2F5C3F66">
      <w:pPr>
        <w:rPr>
          <w:rFonts w:hint="default" w:ascii="Times New Roman" w:hAnsi="Times New Roman" w:eastAsia="方正仿宋_GBK" w:cs="Times New Roman"/>
          <w:b/>
          <w:color w:val="000000"/>
          <w:kern w:val="0"/>
          <w:sz w:val="28"/>
          <w:szCs w:val="28"/>
        </w:rPr>
      </w:pPr>
    </w:p>
    <w:p w14:paraId="73AE6976">
      <w:pPr>
        <w:rPr>
          <w:rFonts w:hint="default" w:ascii="Times New Roman" w:hAnsi="Times New Roman" w:eastAsia="方正仿宋_GBK" w:cs="Times New Roman"/>
          <w:b/>
          <w:color w:val="000000"/>
          <w:kern w:val="0"/>
          <w:sz w:val="28"/>
          <w:szCs w:val="28"/>
        </w:rPr>
      </w:pPr>
    </w:p>
    <w:p w14:paraId="42702767">
      <w:pPr>
        <w:rPr>
          <w:rFonts w:hint="default" w:ascii="Times New Roman" w:hAnsi="Times New Roman" w:eastAsia="方正仿宋_GBK" w:cs="Times New Roman"/>
          <w:b/>
          <w:color w:val="000000"/>
          <w:kern w:val="0"/>
          <w:sz w:val="28"/>
          <w:szCs w:val="28"/>
        </w:rPr>
      </w:pPr>
    </w:p>
    <w:p w14:paraId="70400739">
      <w:pPr>
        <w:rPr>
          <w:rFonts w:hint="default" w:ascii="Times New Roman" w:hAnsi="Times New Roman" w:eastAsia="方正仿宋_GBK" w:cs="Times New Roman"/>
          <w:b/>
          <w:color w:val="000000"/>
          <w:kern w:val="0"/>
          <w:sz w:val="28"/>
          <w:szCs w:val="28"/>
        </w:rPr>
      </w:pPr>
    </w:p>
    <w:p w14:paraId="1BF33872">
      <w:pPr>
        <w:rPr>
          <w:rFonts w:hint="default" w:ascii="Times New Roman" w:hAnsi="Times New Roman" w:eastAsia="方正仿宋_GBK" w:cs="Times New Roman"/>
          <w:b/>
          <w:color w:val="000000"/>
          <w:kern w:val="0"/>
          <w:sz w:val="28"/>
          <w:szCs w:val="28"/>
        </w:rPr>
      </w:pPr>
    </w:p>
    <w:p w14:paraId="13A9FD0B">
      <w:pPr>
        <w:rPr>
          <w:rFonts w:hint="default" w:ascii="Times New Roman" w:hAnsi="Times New Roman" w:eastAsia="方正仿宋_GBK" w:cs="Times New Roman"/>
          <w:b/>
          <w:color w:val="000000"/>
          <w:kern w:val="0"/>
          <w:sz w:val="28"/>
          <w:szCs w:val="28"/>
        </w:rPr>
      </w:pPr>
    </w:p>
    <w:p w14:paraId="684DAC9F">
      <w:pPr>
        <w:rPr>
          <w:rFonts w:hint="default" w:ascii="Times New Roman" w:hAnsi="Times New Roman" w:eastAsia="方正仿宋_GBK" w:cs="Times New Roman"/>
          <w:b/>
          <w:color w:val="000000"/>
          <w:kern w:val="0"/>
          <w:sz w:val="28"/>
          <w:szCs w:val="28"/>
        </w:rPr>
      </w:pPr>
    </w:p>
    <w:p w14:paraId="2B2BC451">
      <w:pPr>
        <w:rPr>
          <w:rFonts w:hint="default" w:ascii="Times New Roman" w:hAnsi="Times New Roman" w:eastAsia="方正仿宋_GBK" w:cs="Times New Roman"/>
          <w:b/>
          <w:color w:val="000000"/>
          <w:kern w:val="0"/>
          <w:sz w:val="28"/>
          <w:szCs w:val="28"/>
        </w:rPr>
      </w:pPr>
    </w:p>
    <w:p w14:paraId="33789CD1">
      <w:pPr>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br w:type="page"/>
      </w:r>
    </w:p>
    <w:p w14:paraId="34578063">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t>第二章：投标人须知</w:t>
      </w:r>
      <w:bookmarkEnd w:id="0"/>
      <w:bookmarkEnd w:id="1"/>
    </w:p>
    <w:p w14:paraId="4D23F01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bookmarkStart w:id="6" w:name="_Toc298315068"/>
      <w:bookmarkStart w:id="7" w:name="_Toc245460575"/>
      <w:r>
        <w:rPr>
          <w:rFonts w:hint="default" w:ascii="Times New Roman" w:hAnsi="Times New Roman" w:eastAsia="方正仿宋_GBK" w:cs="Times New Roman"/>
          <w:color w:val="000000"/>
          <w:kern w:val="0"/>
          <w:sz w:val="28"/>
          <w:szCs w:val="28"/>
        </w:rPr>
        <w:t>投标人须知前附表</w:t>
      </w:r>
      <w:bookmarkEnd w:id="6"/>
      <w:bookmarkEnd w:id="7"/>
    </w:p>
    <w:tbl>
      <w:tblPr>
        <w:tblStyle w:val="47"/>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4"/>
        <w:gridCol w:w="6063"/>
      </w:tblGrid>
      <w:tr w14:paraId="7A39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blHeader/>
        </w:trPr>
        <w:tc>
          <w:tcPr>
            <w:tcW w:w="959" w:type="dxa"/>
            <w:vAlign w:val="center"/>
          </w:tcPr>
          <w:p w14:paraId="271D615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条款号</w:t>
            </w:r>
          </w:p>
        </w:tc>
        <w:tc>
          <w:tcPr>
            <w:tcW w:w="1844" w:type="dxa"/>
            <w:vAlign w:val="center"/>
          </w:tcPr>
          <w:p w14:paraId="70BECD5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条款名称</w:t>
            </w:r>
          </w:p>
        </w:tc>
        <w:tc>
          <w:tcPr>
            <w:tcW w:w="6063" w:type="dxa"/>
            <w:vAlign w:val="center"/>
          </w:tcPr>
          <w:p w14:paraId="2BBE8DB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编  列  内  容</w:t>
            </w:r>
          </w:p>
        </w:tc>
      </w:tr>
      <w:tr w14:paraId="017D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130F694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1.1.1</w:t>
            </w:r>
          </w:p>
        </w:tc>
        <w:tc>
          <w:tcPr>
            <w:tcW w:w="1844" w:type="dxa"/>
            <w:vAlign w:val="center"/>
          </w:tcPr>
          <w:p w14:paraId="7251281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招标人</w:t>
            </w:r>
          </w:p>
        </w:tc>
        <w:tc>
          <w:tcPr>
            <w:tcW w:w="6063" w:type="dxa"/>
            <w:vAlign w:val="center"/>
          </w:tcPr>
          <w:p w14:paraId="004AED5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u w:val="none"/>
                <w:lang w:eastAsia="zh-CN"/>
                <w14:textFill>
                  <w14:solidFill>
                    <w14:schemeClr w14:val="tx1"/>
                  </w14:solidFill>
                </w14:textFill>
              </w:rPr>
              <w:t>垫江县长龙镇</w:t>
            </w:r>
            <w:r>
              <w:rPr>
                <w:rFonts w:hint="eastAsia" w:eastAsia="方正仿宋_GBK" w:cs="Times New Roman"/>
                <w:color w:val="000000" w:themeColor="text1"/>
                <w:kern w:val="0"/>
                <w:sz w:val="24"/>
                <w:szCs w:val="24"/>
                <w:u w:val="none"/>
                <w:lang w:val="en-US" w:eastAsia="zh-CN"/>
                <w14:textFill>
                  <w14:solidFill>
                    <w14:schemeClr w14:val="tx1"/>
                  </w14:solidFill>
                </w14:textFill>
              </w:rPr>
              <w:t>长久村股份经济合作联合社</w:t>
            </w:r>
            <w:r>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t>。</w:t>
            </w:r>
          </w:p>
        </w:tc>
      </w:tr>
      <w:tr w14:paraId="6F12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59" w:type="dxa"/>
            <w:vAlign w:val="center"/>
          </w:tcPr>
          <w:p w14:paraId="7639A3B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1.1.2</w:t>
            </w:r>
          </w:p>
        </w:tc>
        <w:tc>
          <w:tcPr>
            <w:tcW w:w="1844" w:type="dxa"/>
            <w:vAlign w:val="center"/>
          </w:tcPr>
          <w:p w14:paraId="6FEE922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项目名称</w:t>
            </w:r>
          </w:p>
        </w:tc>
        <w:tc>
          <w:tcPr>
            <w:tcW w:w="6063" w:type="dxa"/>
            <w:vAlign w:val="center"/>
          </w:tcPr>
          <w:p w14:paraId="1AB4692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pPr>
            <w:r>
              <w:rPr>
                <w:rFonts w:hint="eastAsia" w:eastAsia="方正仿宋_GBK" w:cs="Times New Roman"/>
                <w:color w:val="000000" w:themeColor="text1"/>
                <w:kern w:val="0"/>
                <w:sz w:val="24"/>
                <w:szCs w:val="24"/>
                <w:u w:val="none"/>
                <w:lang w:val="en-US" w:eastAsia="zh-CN"/>
                <w14:textFill>
                  <w14:solidFill>
                    <w14:schemeClr w14:val="tx1"/>
                  </w14:solidFill>
                </w14:textFill>
              </w:rPr>
              <w:t>2025年长龙镇长久村数商兴农建设项目（一标段）</w:t>
            </w:r>
            <w:r>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t>。</w:t>
            </w:r>
          </w:p>
        </w:tc>
      </w:tr>
      <w:tr w14:paraId="4DD7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9" w:type="dxa"/>
            <w:vAlign w:val="center"/>
          </w:tcPr>
          <w:p w14:paraId="42C6CF8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1.1.3</w:t>
            </w:r>
          </w:p>
        </w:tc>
        <w:tc>
          <w:tcPr>
            <w:tcW w:w="1844" w:type="dxa"/>
            <w:vAlign w:val="center"/>
          </w:tcPr>
          <w:p w14:paraId="3173207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建设地点</w:t>
            </w:r>
          </w:p>
        </w:tc>
        <w:tc>
          <w:tcPr>
            <w:tcW w:w="6063" w:type="dxa"/>
            <w:vAlign w:val="center"/>
          </w:tcPr>
          <w:p w14:paraId="51D6842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val="en-US"/>
                <w14:textFill>
                  <w14:solidFill>
                    <w14:schemeClr w14:val="tx1"/>
                  </w14:solidFill>
                </w14:textFill>
              </w:rPr>
            </w:pPr>
            <w:r>
              <w:rPr>
                <w:rFonts w:hint="eastAsia" w:eastAsia="方正仿宋_GBK" w:cs="Times New Roman"/>
                <w:color w:val="000000" w:themeColor="text1"/>
                <w:kern w:val="0"/>
                <w:sz w:val="24"/>
                <w:szCs w:val="24"/>
                <w:u w:val="none"/>
                <w:lang w:val="en-US" w:eastAsia="zh-CN"/>
                <w14:textFill>
                  <w14:solidFill>
                    <w14:schemeClr w14:val="tx1"/>
                  </w14:solidFill>
                </w14:textFill>
              </w:rPr>
              <w:t>垫江县长龙镇长</w:t>
            </w:r>
            <w:r>
              <w:rPr>
                <w:rFonts w:hint="eastAsia" w:eastAsia="方正仿宋_GBK" w:cs="Times New Roman"/>
                <w:color w:val="auto"/>
                <w:kern w:val="0"/>
                <w:sz w:val="24"/>
                <w:szCs w:val="24"/>
                <w:u w:val="none"/>
                <w:lang w:val="en-US" w:eastAsia="zh-CN"/>
              </w:rPr>
              <w:t>久</w:t>
            </w:r>
            <w:r>
              <w:rPr>
                <w:rFonts w:hint="default" w:ascii="Times New Roman" w:hAnsi="Times New Roman" w:eastAsia="方正仿宋_GBK" w:cs="Times New Roman"/>
                <w:color w:val="auto"/>
                <w:kern w:val="0"/>
                <w:sz w:val="24"/>
                <w:szCs w:val="24"/>
                <w:u w:val="none"/>
                <w:lang w:eastAsia="zh-CN"/>
              </w:rPr>
              <w:t>村</w:t>
            </w:r>
            <w:r>
              <w:rPr>
                <w:rFonts w:hint="default" w:ascii="Times New Roman" w:hAnsi="Times New Roman" w:eastAsia="方正仿宋_GBK" w:cs="Times New Roman"/>
                <w:color w:val="auto"/>
                <w:kern w:val="0"/>
                <w:sz w:val="24"/>
                <w:szCs w:val="24"/>
                <w:lang w:val="en-US" w:eastAsia="zh-CN"/>
              </w:rPr>
              <w:t>。</w:t>
            </w:r>
          </w:p>
        </w:tc>
      </w:tr>
      <w:tr w14:paraId="5E20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59" w:type="dxa"/>
            <w:vAlign w:val="center"/>
          </w:tcPr>
          <w:p w14:paraId="691534C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1.2.1</w:t>
            </w:r>
          </w:p>
        </w:tc>
        <w:tc>
          <w:tcPr>
            <w:tcW w:w="1844" w:type="dxa"/>
            <w:vAlign w:val="center"/>
          </w:tcPr>
          <w:p w14:paraId="4C8D3B4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资金来源</w:t>
            </w:r>
          </w:p>
        </w:tc>
        <w:tc>
          <w:tcPr>
            <w:tcW w:w="6063" w:type="dxa"/>
            <w:vAlign w:val="center"/>
          </w:tcPr>
          <w:p w14:paraId="5F892C4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pPr>
            <w:r>
              <w:rPr>
                <w:rFonts w:hint="eastAsia" w:eastAsia="方正仿宋_GBK" w:cs="Times New Roman"/>
                <w:color w:val="auto"/>
                <w:kern w:val="0"/>
                <w:sz w:val="24"/>
                <w:szCs w:val="24"/>
                <w:lang w:val="en-US" w:eastAsia="zh-CN"/>
              </w:rPr>
              <w:t>2025年财政衔接推进乡村振兴补助资金</w:t>
            </w:r>
            <w:r>
              <w:rPr>
                <w:rFonts w:hint="default" w:ascii="Times New Roman" w:hAnsi="Times New Roman" w:eastAsia="方正仿宋_GBK" w:cs="Times New Roman"/>
                <w:color w:val="auto"/>
                <w:kern w:val="0"/>
                <w:sz w:val="24"/>
                <w:szCs w:val="24"/>
                <w:lang w:eastAsia="zh-CN"/>
              </w:rPr>
              <w:t>。</w:t>
            </w:r>
          </w:p>
        </w:tc>
      </w:tr>
      <w:tr w14:paraId="37C4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 w:type="dxa"/>
            <w:vAlign w:val="center"/>
          </w:tcPr>
          <w:p w14:paraId="7EA45E8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1.2.2</w:t>
            </w:r>
          </w:p>
        </w:tc>
        <w:tc>
          <w:tcPr>
            <w:tcW w:w="1844" w:type="dxa"/>
            <w:vAlign w:val="center"/>
          </w:tcPr>
          <w:p w14:paraId="5105EAD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出资比例</w:t>
            </w:r>
          </w:p>
        </w:tc>
        <w:tc>
          <w:tcPr>
            <w:tcW w:w="6063" w:type="dxa"/>
            <w:vAlign w:val="center"/>
          </w:tcPr>
          <w:p w14:paraId="35918A2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100/100</w:t>
            </w:r>
          </w:p>
        </w:tc>
      </w:tr>
      <w:tr w14:paraId="783A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9" w:type="dxa"/>
            <w:vAlign w:val="center"/>
          </w:tcPr>
          <w:p w14:paraId="0915E2A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1.2.3</w:t>
            </w:r>
          </w:p>
        </w:tc>
        <w:tc>
          <w:tcPr>
            <w:tcW w:w="1844" w:type="dxa"/>
            <w:vAlign w:val="center"/>
          </w:tcPr>
          <w:p w14:paraId="57604BA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资金情况</w:t>
            </w:r>
          </w:p>
        </w:tc>
        <w:tc>
          <w:tcPr>
            <w:tcW w:w="6063" w:type="dxa"/>
            <w:vAlign w:val="center"/>
          </w:tcPr>
          <w:p w14:paraId="7A59FA7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已落实。</w:t>
            </w:r>
          </w:p>
        </w:tc>
      </w:tr>
      <w:tr w14:paraId="14AB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040BEE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1.3.1</w:t>
            </w:r>
          </w:p>
        </w:tc>
        <w:tc>
          <w:tcPr>
            <w:tcW w:w="1844" w:type="dxa"/>
            <w:vAlign w:val="center"/>
          </w:tcPr>
          <w:p w14:paraId="3444AEE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工程规模</w:t>
            </w:r>
          </w:p>
          <w:p w14:paraId="5958501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及招标范围</w:t>
            </w:r>
          </w:p>
        </w:tc>
        <w:tc>
          <w:tcPr>
            <w:tcW w:w="6063" w:type="dxa"/>
            <w:vAlign w:val="center"/>
          </w:tcPr>
          <w:p w14:paraId="4275315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auto"/>
                <w:kern w:val="0"/>
                <w:sz w:val="24"/>
                <w:szCs w:val="24"/>
                <w:u w:val="none"/>
              </w:rPr>
              <w:t>工程规模：</w:t>
            </w:r>
            <w:r>
              <w:rPr>
                <w:rFonts w:hint="eastAsia" w:eastAsia="方正仿宋_GBK" w:cs="Times New Roman"/>
                <w:color w:val="auto"/>
                <w:kern w:val="0"/>
                <w:sz w:val="24"/>
                <w:szCs w:val="24"/>
                <w:lang w:val="en-US" w:eastAsia="zh-CN"/>
              </w:rPr>
              <w:t>28.7万元</w:t>
            </w:r>
            <w:r>
              <w:rPr>
                <w:rFonts w:hint="default" w:ascii="Times New Roman" w:hAnsi="Times New Roman" w:eastAsia="方正仿宋_GBK" w:cs="Times New Roman"/>
                <w:color w:val="auto"/>
                <w:kern w:val="0"/>
                <w:sz w:val="24"/>
                <w:szCs w:val="24"/>
              </w:rPr>
              <w:t>。招标范围：</w:t>
            </w:r>
            <w:r>
              <w:rPr>
                <w:rFonts w:hint="eastAsia" w:eastAsia="方正仿宋_GBK" w:cs="Times New Roman"/>
                <w:color w:val="auto"/>
                <w:kern w:val="0"/>
                <w:sz w:val="24"/>
                <w:szCs w:val="24"/>
                <w:u w:val="none"/>
                <w:lang w:val="en-US" w:eastAsia="zh-CN"/>
              </w:rPr>
              <w:t>2025年长龙镇长久数商兴农建设项目</w:t>
            </w:r>
            <w:r>
              <w:rPr>
                <w:rFonts w:hint="eastAsia" w:ascii="Times New Roman" w:hAnsi="Times New Roman" w:eastAsia="方正仿宋_GBK" w:cs="Times New Roman"/>
                <w:color w:val="auto"/>
                <w:kern w:val="0"/>
                <w:sz w:val="24"/>
                <w:szCs w:val="24"/>
                <w:u w:val="none"/>
                <w:lang w:val="en-US" w:eastAsia="zh-CN"/>
              </w:rPr>
              <w:t>（一标段）</w:t>
            </w:r>
            <w:r>
              <w:rPr>
                <w:rFonts w:hint="eastAsia" w:eastAsia="方正仿宋_GBK" w:cs="Times New Roman"/>
                <w:color w:val="auto"/>
                <w:kern w:val="0"/>
                <w:sz w:val="24"/>
                <w:szCs w:val="24"/>
                <w:u w:val="none"/>
                <w:lang w:val="en-US" w:eastAsia="zh-CN"/>
              </w:rPr>
              <w:t>设计</w:t>
            </w:r>
            <w:r>
              <w:rPr>
                <w:rFonts w:hint="default" w:ascii="Times New Roman" w:hAnsi="Times New Roman" w:eastAsia="方正仿宋_GBK" w:cs="Times New Roman"/>
                <w:color w:val="auto"/>
                <w:kern w:val="0"/>
                <w:sz w:val="24"/>
                <w:szCs w:val="24"/>
              </w:rPr>
              <w:t>范围内的</w:t>
            </w:r>
            <w:r>
              <w:rPr>
                <w:rFonts w:hint="eastAsia" w:eastAsia="方正仿宋_GBK" w:cs="Times New Roman"/>
                <w:color w:val="auto"/>
                <w:kern w:val="0"/>
                <w:sz w:val="24"/>
                <w:szCs w:val="24"/>
                <w:lang w:eastAsia="zh-CN"/>
              </w:rPr>
              <w:t>所有</w:t>
            </w:r>
            <w:r>
              <w:rPr>
                <w:rFonts w:hint="default" w:ascii="Times New Roman" w:hAnsi="Times New Roman" w:eastAsia="方正仿宋_GBK" w:cs="Times New Roman"/>
                <w:color w:val="auto"/>
                <w:kern w:val="0"/>
                <w:sz w:val="24"/>
                <w:szCs w:val="24"/>
              </w:rPr>
              <w:t>内容。</w:t>
            </w:r>
          </w:p>
        </w:tc>
      </w:tr>
      <w:tr w14:paraId="48A9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59" w:type="dxa"/>
            <w:vAlign w:val="center"/>
          </w:tcPr>
          <w:p w14:paraId="7968C22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1.3.2</w:t>
            </w:r>
          </w:p>
        </w:tc>
        <w:tc>
          <w:tcPr>
            <w:tcW w:w="1844" w:type="dxa"/>
            <w:vAlign w:val="center"/>
          </w:tcPr>
          <w:p w14:paraId="485925E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计划工期</w:t>
            </w:r>
          </w:p>
        </w:tc>
        <w:tc>
          <w:tcPr>
            <w:tcW w:w="6063" w:type="dxa"/>
            <w:vAlign w:val="center"/>
          </w:tcPr>
          <w:p w14:paraId="54F404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计划工期</w:t>
            </w:r>
            <w:r>
              <w:rPr>
                <w:rFonts w:hint="eastAsia" w:eastAsia="方正仿宋_GBK" w:cs="Times New Roman"/>
                <w:color w:val="FF0000"/>
                <w:kern w:val="0"/>
                <w:sz w:val="24"/>
                <w:szCs w:val="24"/>
                <w:u w:val="single"/>
                <w:lang w:val="en-US" w:eastAsia="zh-CN"/>
              </w:rPr>
              <w:t>45</w:t>
            </w:r>
            <w:r>
              <w:rPr>
                <w:rFonts w:hint="default" w:ascii="Times New Roman" w:hAnsi="Times New Roman" w:eastAsia="方正仿宋_GBK" w:cs="Times New Roman"/>
                <w:color w:val="FF0000"/>
                <w:kern w:val="0"/>
                <w:sz w:val="24"/>
                <w:szCs w:val="24"/>
                <w:u w:val="single"/>
                <w:lang w:val="en-US" w:eastAsia="zh-CN"/>
              </w:rPr>
              <w:t>日历天</w:t>
            </w:r>
            <w:r>
              <w:rPr>
                <w:rFonts w:hint="default" w:ascii="Times New Roman" w:hAnsi="Times New Roman" w:eastAsia="方正仿宋_GBK" w:cs="Times New Roman"/>
                <w:color w:val="auto"/>
                <w:kern w:val="0"/>
                <w:sz w:val="24"/>
                <w:szCs w:val="24"/>
              </w:rPr>
              <w:t>。</w:t>
            </w:r>
            <w:r>
              <w:rPr>
                <w:rFonts w:hint="default" w:ascii="Times New Roman" w:hAnsi="Times New Roman" w:eastAsia="方正仿宋_GBK" w:cs="Times New Roman"/>
                <w:color w:val="000000"/>
                <w:kern w:val="0"/>
                <w:sz w:val="24"/>
                <w:szCs w:val="24"/>
              </w:rPr>
              <w:t>（投标函中必须填报投标工期且投标工期必须满足此要求，否则视为对招标文件不响应，其投标文件按废标处理）</w:t>
            </w:r>
            <w:r>
              <w:rPr>
                <w:rFonts w:hint="default" w:ascii="Times New Roman" w:hAnsi="Times New Roman" w:eastAsia="方正仿宋_GBK" w:cs="Times New Roman"/>
                <w:color w:val="000000"/>
                <w:kern w:val="0"/>
                <w:sz w:val="24"/>
                <w:szCs w:val="24"/>
                <w:lang w:eastAsia="zh-CN"/>
              </w:rPr>
              <w:t>。</w:t>
            </w:r>
          </w:p>
        </w:tc>
      </w:tr>
      <w:tr w14:paraId="5FF7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59" w:type="dxa"/>
            <w:vAlign w:val="center"/>
          </w:tcPr>
          <w:p w14:paraId="55B03FB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1.3.3</w:t>
            </w:r>
          </w:p>
        </w:tc>
        <w:tc>
          <w:tcPr>
            <w:tcW w:w="1844" w:type="dxa"/>
            <w:vAlign w:val="center"/>
          </w:tcPr>
          <w:p w14:paraId="50BA6DA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质量要求</w:t>
            </w:r>
          </w:p>
        </w:tc>
        <w:tc>
          <w:tcPr>
            <w:tcW w:w="6063" w:type="dxa"/>
            <w:vAlign w:val="center"/>
          </w:tcPr>
          <w:p w14:paraId="6827C26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val="en-US" w:eastAsia="zh-CN"/>
              </w:rPr>
            </w:pPr>
            <w:r>
              <w:rPr>
                <w:rFonts w:hint="eastAsia" w:eastAsia="方正仿宋_GBK" w:cs="Times New Roman"/>
                <w:color w:val="FF0000"/>
                <w:kern w:val="0"/>
                <w:sz w:val="24"/>
                <w:szCs w:val="24"/>
                <w:lang w:val="en-US" w:eastAsia="zh-CN"/>
              </w:rPr>
              <w:t>按照2025年长龙镇长久村数商兴农建设项目设计方案施工图进行施工。</w:t>
            </w:r>
          </w:p>
        </w:tc>
      </w:tr>
      <w:tr w14:paraId="439E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A9CEF8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1.4.1</w:t>
            </w:r>
          </w:p>
        </w:tc>
        <w:tc>
          <w:tcPr>
            <w:tcW w:w="1844" w:type="dxa"/>
            <w:vAlign w:val="center"/>
          </w:tcPr>
          <w:p w14:paraId="15866F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投标人资质条件、能力和信誉</w:t>
            </w:r>
          </w:p>
        </w:tc>
        <w:tc>
          <w:tcPr>
            <w:tcW w:w="6063" w:type="dxa"/>
            <w:vAlign w:val="center"/>
          </w:tcPr>
          <w:p w14:paraId="142CE49B">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本工程施工招标实行资格后审，投标人应具备以下资格条件：</w:t>
            </w:r>
          </w:p>
          <w:p w14:paraId="4D4CD666">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本工程资质设置严格按照《建筑业企业资质管理规定》（住房城乡建设部第22号令）、《住房城乡建设部关于印发&lt;建筑业企业资质标准&gt;的通知》（建市﹝2014﹞159号文）、住房城乡建设部关于印发《建筑业企业资质管理规定和资质标准实施意见》的通知（建市﹝2015﹞20号）、《住房城乡建设部关于建筑业企业资质管理有关问题的通知》（建市﹝2015﹞154号）、《住房城乡建设部关于取消建筑智能化等4个工程设计与施工资质有关事项的通知》（建市﹝2015﹞102号）、《住房城乡建设部关于简化建筑业企业资质标准部分指标的通知》（建市﹝2016﹞226号）等相关规定执行</w:t>
            </w:r>
            <w:r>
              <w:rPr>
                <w:rFonts w:hint="default" w:ascii="Times New Roman" w:hAnsi="Times New Roman" w:eastAsia="方正仿宋_GBK" w:cs="Times New Roman"/>
                <w:color w:val="000000"/>
                <w:kern w:val="0"/>
                <w:sz w:val="24"/>
                <w:szCs w:val="24"/>
              </w:rPr>
              <w:t>。</w:t>
            </w:r>
          </w:p>
          <w:p w14:paraId="574A419C">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1.资质条件、营业执照及安全生产条件：</w:t>
            </w:r>
          </w:p>
          <w:p w14:paraId="1BA81E1B">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（1）具备行政主管部门颁发的有效的：</w:t>
            </w:r>
            <w:r>
              <w:rPr>
                <w:rFonts w:hint="eastAsia" w:ascii="Times New Roman" w:hAnsi="Times New Roman" w:eastAsia="方正仿宋_GBK" w:cs="Times New Roman"/>
                <w:color w:val="FF0000"/>
                <w:kern w:val="0"/>
                <w:sz w:val="24"/>
                <w:szCs w:val="24"/>
                <w:lang w:eastAsia="zh-CN"/>
              </w:rPr>
              <w:t>市政公用工程施工总承包三级</w:t>
            </w:r>
            <w:r>
              <w:rPr>
                <w:rFonts w:hint="eastAsia" w:eastAsia="方正仿宋_GBK" w:cs="Times New Roman"/>
                <w:color w:val="FF0000"/>
                <w:kern w:val="0"/>
                <w:sz w:val="24"/>
                <w:szCs w:val="24"/>
                <w:lang w:eastAsia="zh-CN"/>
              </w:rPr>
              <w:t>及</w:t>
            </w:r>
            <w:r>
              <w:rPr>
                <w:rFonts w:hint="default" w:ascii="Times New Roman" w:hAnsi="Times New Roman" w:eastAsia="方正仿宋_GBK" w:cs="Times New Roman"/>
                <w:color w:val="FF0000"/>
                <w:kern w:val="0"/>
                <w:sz w:val="24"/>
                <w:szCs w:val="24"/>
                <w:lang w:eastAsia="zh-CN"/>
              </w:rPr>
              <w:t>以上资质</w:t>
            </w:r>
            <w:r>
              <w:rPr>
                <w:rFonts w:hint="default" w:ascii="Times New Roman" w:hAnsi="Times New Roman" w:eastAsia="方正仿宋_GBK" w:cs="Times New Roman"/>
                <w:color w:val="FF0000"/>
                <w:kern w:val="0"/>
                <w:sz w:val="24"/>
                <w:szCs w:val="24"/>
              </w:rPr>
              <w:t>。</w:t>
            </w:r>
          </w:p>
          <w:p w14:paraId="2895DD3D">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（2）具备有效的营业执照。</w:t>
            </w:r>
          </w:p>
          <w:p w14:paraId="23E61630">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投标人须在投标文件资格审查部分提供有效的带二维码标识的营业执照复印件。</w:t>
            </w:r>
          </w:p>
          <w:p w14:paraId="3CC8FBF8">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具备建设行政主管部门颁发的有效的安全生产许可证，企业负责人、拟担任本项目的项目经理、拟担任本项目专职安全生产管理人员（即“三类人员”）具备建设行政主管部门颁发的相应等级的有效安全生产考核合格证书。</w:t>
            </w:r>
          </w:p>
          <w:p w14:paraId="3915D371">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投标人须在投标文件资格审查部分提供有效的安全生产许可证及 “三类人员”的安全生产考核合格证书复印件。</w:t>
            </w:r>
          </w:p>
          <w:p w14:paraId="498F3156">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2.业绩要求：</w:t>
            </w:r>
          </w:p>
          <w:p w14:paraId="43AF56F5">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无</w:t>
            </w:r>
            <w:r>
              <w:rPr>
                <w:rFonts w:hint="default" w:ascii="Times New Roman" w:hAnsi="Times New Roman" w:eastAsia="方正仿宋_GBK" w:cs="Times New Roman"/>
                <w:color w:val="000000"/>
                <w:kern w:val="0"/>
                <w:sz w:val="24"/>
                <w:szCs w:val="24"/>
              </w:rPr>
              <w:t>。</w:t>
            </w:r>
          </w:p>
          <w:p w14:paraId="6EA56FD9">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3.财务要求：</w:t>
            </w:r>
          </w:p>
          <w:p w14:paraId="6110E07B">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无。</w:t>
            </w:r>
          </w:p>
          <w:p w14:paraId="3D856EDF">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 投标截止日投标资格情况：</w:t>
            </w:r>
          </w:p>
          <w:p w14:paraId="3E5FF407">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投标人自行承诺（格式自拟）不得存在下列情形之一：</w:t>
            </w:r>
          </w:p>
          <w:p w14:paraId="6743AE06">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（1）被最高人民法院在“信用中国”网站（www.creditchina.gov.cn）列入失信被执行人名单；</w:t>
            </w:r>
          </w:p>
          <w:p w14:paraId="65DE0FD7">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（2）被最高人民法院在“信用中国”网站（www.creditchina.gov.cn）列入不良记录；</w:t>
            </w:r>
          </w:p>
          <w:p w14:paraId="52D55D8B">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（3）存在《重庆市工程建设领域招标投标信用管理暂行办法》规定的不良行为记12分且在记分有效期内；</w:t>
            </w:r>
          </w:p>
          <w:p w14:paraId="1E47D69C">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（4）被列入《重庆市工程建设领域招标投标信用管理暂行办法》规定的重庆市工程建设领域招标投标失信惩戒对象名单（以下称黑名单）且在有效期内；</w:t>
            </w:r>
          </w:p>
          <w:p w14:paraId="7A2337D5">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（5）被国家、重庆市（含市或任意区县）有关行政部门处以暂停投标资格行政处罚，且在处罚期限内；</w:t>
            </w:r>
          </w:p>
          <w:p w14:paraId="1A5ED42C">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（6）被重庆市相关行业行政主管部门暂停在渝承揽新业务且在暂停期内。</w:t>
            </w:r>
          </w:p>
          <w:p w14:paraId="260AE317">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5.项目经理</w:t>
            </w:r>
          </w:p>
          <w:p w14:paraId="31A3E056">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拟派的项目经理必须已在投标人本单位注册并应具有贰级及以上注册建造师执业资格，注册专业为：建筑工程或市政公用工程或公路工程。应为投标人本单位人员，并做出项目经理到岗履职的承诺（承诺拟派项目经理中标后只能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和未被禁标的承诺（承诺拟派项目经理未被我市住房和城乡建设主管部门暂停在渝承揽新业务，若被暂停且参加投标的投标将被否决，投标保证金不予退还，给招标人造成损失的，投标人依法承担违约赔偿责任），否则由评标委员会作否决投标处理。</w:t>
            </w:r>
          </w:p>
          <w:p w14:paraId="26CD0FA0">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拟派项目经理中标后不得随意更换。</w:t>
            </w:r>
          </w:p>
          <w:p w14:paraId="0E0FEF54">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同时，投标人须在投标文件资格审查部分提供拟派项目经理建造师证、身份证、投标人本单位为其缴纳的养老保险证明材料复印件，拟派项目经理到岗履职和未被禁标的承诺原件。</w:t>
            </w:r>
          </w:p>
          <w:p w14:paraId="7292EB6A">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6.其他要求</w:t>
            </w:r>
          </w:p>
          <w:p w14:paraId="65245A38">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（1）项目技术负责人（可由项目经理兼任）；应具有有效的建筑工程或市政公用工程或公路工程类中级及以上职称；</w:t>
            </w:r>
          </w:p>
          <w:p w14:paraId="6A7313BD">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投标人须在投标文件资格审查部分提供拟派技术负责人身份证、投标人本单位为其缴纳的养老保险证明材料复印件。</w:t>
            </w:r>
          </w:p>
          <w:p w14:paraId="30CDCE4A">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（2）主要管理人员：</w:t>
            </w:r>
          </w:p>
          <w:p w14:paraId="29DB5121">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本单位为其缴纳的养老保险证明材料。中标后不能满足该要求的，取消其中标资格，给招标人造成损失的，投标人依法承担违约赔偿责任。投标人须在投标文件资格审查部分附承诺函（格式附后）。</w:t>
            </w:r>
          </w:p>
          <w:p w14:paraId="0AFBD398">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（3）代理委托人</w:t>
            </w:r>
          </w:p>
          <w:p w14:paraId="65A72B51">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szCs w:val="24"/>
                <w14:textFill>
                  <w14:solidFill>
                    <w14:schemeClr w14:val="tx1"/>
                  </w14:solidFill>
                </w14:textFill>
              </w:rPr>
              <w:t>本项目委托代理人必须为投标人本单位职工。投标人须在投标文件资格审查部分提供投标人本单位为该委托代理人缴纳的养老保险证明复印件。否则，将由评标委员会作否决投标处理</w:t>
            </w:r>
            <w:r>
              <w:rPr>
                <w:rFonts w:hint="default" w:ascii="Times New Roman" w:hAnsi="Times New Roman" w:eastAsia="方正仿宋_GBK" w:cs="Times New Roman"/>
                <w:color w:val="000000" w:themeColor="text1"/>
                <w:kern w:val="0"/>
                <w:sz w:val="24"/>
                <w:szCs w:val="24"/>
                <w:lang w:eastAsia="zh-CN"/>
                <w14:textFill>
                  <w14:solidFill>
                    <w14:schemeClr w14:val="tx1"/>
                  </w14:solidFill>
                </w14:textFill>
              </w:rPr>
              <w:t>。</w:t>
            </w:r>
          </w:p>
          <w:p w14:paraId="48529170">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特别说明：</w:t>
            </w:r>
          </w:p>
          <w:p w14:paraId="4474955B">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（1）上述1～6条所须提交的相关证明材料复印件均应加盖投标单位法人章并装入投标文件资格审查部分中。上述1～6条，有一条不满足，则投标文件由评标委员会作否决投标处理。</w:t>
            </w:r>
          </w:p>
          <w:p w14:paraId="46266B68">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（2）招标人在合同签订前均有权对投标人提供的上述相关证明材料进行核实，若发现资料存在弄虚作假，按照相关法律法规处理，其投标保证金不予退还，投标人承担因此造成的相关责任并赔偿相应损失。</w:t>
            </w:r>
          </w:p>
          <w:p w14:paraId="57677900">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（3）本招标文件中所要求的人员养老保险证明要求如下：</w:t>
            </w:r>
          </w:p>
          <w:p w14:paraId="30874F43">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①社会单位提供养老保险证明，事业单位提供养老保险证明或行政主管部门在编证明。</w:t>
            </w:r>
          </w:p>
          <w:p w14:paraId="781B2AD1">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 xml:space="preserve">②投标文件中对养老保险的要求为：项目经理、项目技术负责人和委托代理人的养老保险证明期限为 </w:t>
            </w:r>
            <w:r>
              <w:rPr>
                <w:rFonts w:hint="default" w:ascii="Times New Roman" w:hAnsi="Times New Roman" w:eastAsia="方正仿宋_GBK" w:cs="Times New Roman"/>
                <w:color w:val="FF0000"/>
                <w:kern w:val="0"/>
                <w:sz w:val="24"/>
                <w:szCs w:val="24"/>
              </w:rPr>
              <w:t>202</w:t>
            </w:r>
            <w:r>
              <w:rPr>
                <w:rFonts w:hint="eastAsia" w:eastAsia="方正仿宋_GBK" w:cs="Times New Roman"/>
                <w:color w:val="FF0000"/>
                <w:kern w:val="0"/>
                <w:sz w:val="24"/>
                <w:szCs w:val="24"/>
                <w:lang w:val="en-US" w:eastAsia="zh-CN"/>
              </w:rPr>
              <w:t>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lang w:val="en-US" w:eastAsia="zh-CN"/>
              </w:rPr>
              <w:t>3</w:t>
            </w:r>
            <w:r>
              <w:rPr>
                <w:rFonts w:hint="default" w:ascii="Times New Roman" w:hAnsi="Times New Roman" w:eastAsia="方正仿宋_GBK" w:cs="Times New Roman"/>
                <w:color w:val="FF0000"/>
                <w:kern w:val="0"/>
                <w:sz w:val="24"/>
                <w:szCs w:val="24"/>
              </w:rPr>
              <w:t>月至202</w:t>
            </w:r>
            <w:r>
              <w:rPr>
                <w:rFonts w:hint="eastAsia" w:eastAsia="方正仿宋_GBK" w:cs="Times New Roman"/>
                <w:color w:val="FF0000"/>
                <w:kern w:val="0"/>
                <w:sz w:val="24"/>
                <w:szCs w:val="24"/>
                <w:lang w:val="en-US" w:eastAsia="zh-CN"/>
              </w:rPr>
              <w:t>4</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lang w:val="en-US" w:eastAsia="zh-CN"/>
              </w:rPr>
              <w:t>8</w:t>
            </w:r>
            <w:r>
              <w:rPr>
                <w:rFonts w:hint="default" w:ascii="Times New Roman" w:hAnsi="Times New Roman" w:eastAsia="方正仿宋_GBK" w:cs="Times New Roman"/>
                <w:color w:val="FF0000"/>
                <w:kern w:val="0"/>
                <w:sz w:val="24"/>
                <w:szCs w:val="24"/>
              </w:rPr>
              <w:t>月</w:t>
            </w:r>
            <w:r>
              <w:rPr>
                <w:rFonts w:hint="default" w:ascii="Times New Roman" w:hAnsi="Times New Roman" w:eastAsia="方正仿宋_GBK" w:cs="Times New Roman"/>
                <w:color w:val="000000"/>
                <w:kern w:val="0"/>
                <w:sz w:val="24"/>
                <w:szCs w:val="24"/>
              </w:rPr>
              <w:t>的</w:t>
            </w:r>
            <w:r>
              <w:rPr>
                <w:rFonts w:hint="default" w:ascii="Times New Roman" w:hAnsi="Times New Roman" w:eastAsia="方正仿宋_GBK" w:cs="Times New Roman"/>
                <w:color w:val="000000"/>
                <w:kern w:val="0"/>
                <w:sz w:val="24"/>
                <w:szCs w:val="24"/>
                <w:lang w:val="en-US" w:eastAsia="zh-CN"/>
              </w:rPr>
              <w:t>6个月</w:t>
            </w:r>
            <w:r>
              <w:rPr>
                <w:rFonts w:hint="default" w:ascii="Times New Roman" w:hAnsi="Times New Roman" w:eastAsia="方正仿宋_GBK" w:cs="Times New Roman"/>
                <w:color w:val="000000"/>
                <w:kern w:val="0"/>
                <w:sz w:val="24"/>
                <w:szCs w:val="24"/>
              </w:rPr>
              <w:t>连续养老保险。提供的养老保险参保证明（个人），必须包含身份证号（或社保号）和参保基本情况、参保缴费明细（养老保险），并带有社保部门公章（或有效的电子印章）。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p w14:paraId="2999F755">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注</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val="en-US" w:eastAsia="zh-CN"/>
              </w:rPr>
              <w:t>1</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投标申请人必须全部满足以上所有资格条件时才被视为资格审查合格。</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val="en-US" w:eastAsia="zh-CN"/>
              </w:rPr>
              <w:t>2</w:t>
            </w:r>
            <w:r>
              <w:rPr>
                <w:rFonts w:hint="default" w:ascii="Times New Roman" w:hAnsi="Times New Roman" w:eastAsia="方正仿宋_GBK" w:cs="Times New Roman"/>
                <w:color w:val="000000"/>
                <w:kern w:val="0"/>
                <w:sz w:val="24"/>
                <w:szCs w:val="24"/>
                <w:lang w:eastAsia="zh-CN"/>
              </w:rPr>
              <w:t>）投</w:t>
            </w:r>
            <w:r>
              <w:rPr>
                <w:rFonts w:hint="default" w:ascii="Times New Roman" w:hAnsi="Times New Roman" w:eastAsia="方正仿宋_GBK" w:cs="Times New Roman"/>
                <w:color w:val="000000"/>
                <w:kern w:val="0"/>
                <w:sz w:val="24"/>
                <w:szCs w:val="24"/>
              </w:rPr>
              <w:t>标人不允许更换中标人，否则将取消其中标资格并没收投标保证金。</w:t>
            </w:r>
          </w:p>
        </w:tc>
      </w:tr>
      <w:tr w14:paraId="29CB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9" w:type="dxa"/>
            <w:vAlign w:val="center"/>
          </w:tcPr>
          <w:p w14:paraId="1BB2EF1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1.4.2</w:t>
            </w:r>
          </w:p>
        </w:tc>
        <w:tc>
          <w:tcPr>
            <w:tcW w:w="1844" w:type="dxa"/>
            <w:vAlign w:val="center"/>
          </w:tcPr>
          <w:p w14:paraId="10FA051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是否接受联合体投标</w:t>
            </w:r>
          </w:p>
        </w:tc>
        <w:tc>
          <w:tcPr>
            <w:tcW w:w="6063" w:type="dxa"/>
            <w:vAlign w:val="center"/>
          </w:tcPr>
          <w:p w14:paraId="36D17EA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不接受。</w:t>
            </w:r>
          </w:p>
        </w:tc>
      </w:tr>
      <w:tr w14:paraId="67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59" w:type="dxa"/>
            <w:vAlign w:val="center"/>
          </w:tcPr>
          <w:p w14:paraId="17CA055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1.5.1</w:t>
            </w:r>
          </w:p>
        </w:tc>
        <w:tc>
          <w:tcPr>
            <w:tcW w:w="1844" w:type="dxa"/>
            <w:vAlign w:val="center"/>
          </w:tcPr>
          <w:p w14:paraId="6FB04E8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踏勘现场</w:t>
            </w:r>
          </w:p>
        </w:tc>
        <w:tc>
          <w:tcPr>
            <w:tcW w:w="6063" w:type="dxa"/>
            <w:vAlign w:val="center"/>
          </w:tcPr>
          <w:p w14:paraId="0F94C24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不组织，由各投标人根据需要自行完成现场踏勘。</w:t>
            </w:r>
          </w:p>
        </w:tc>
      </w:tr>
      <w:tr w14:paraId="364C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14:paraId="7444B85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1.6.1</w:t>
            </w:r>
          </w:p>
        </w:tc>
        <w:tc>
          <w:tcPr>
            <w:tcW w:w="1844" w:type="dxa"/>
            <w:vAlign w:val="center"/>
          </w:tcPr>
          <w:p w14:paraId="5C9478B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投标预备会</w:t>
            </w:r>
          </w:p>
        </w:tc>
        <w:tc>
          <w:tcPr>
            <w:tcW w:w="6063" w:type="dxa"/>
            <w:vAlign w:val="center"/>
          </w:tcPr>
          <w:p w14:paraId="0194CB9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不召开。</w:t>
            </w:r>
          </w:p>
        </w:tc>
      </w:tr>
      <w:tr w14:paraId="65D3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4AF485D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1.6.2</w:t>
            </w:r>
          </w:p>
        </w:tc>
        <w:tc>
          <w:tcPr>
            <w:tcW w:w="1844" w:type="dxa"/>
            <w:vAlign w:val="center"/>
          </w:tcPr>
          <w:p w14:paraId="4FF15D5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投标人提出问题的截止时间</w:t>
            </w:r>
          </w:p>
        </w:tc>
        <w:tc>
          <w:tcPr>
            <w:tcW w:w="6063" w:type="dxa"/>
            <w:vAlign w:val="center"/>
          </w:tcPr>
          <w:p w14:paraId="3A1EC5A5">
            <w:pPr>
              <w:pageBreakBefore w:val="0"/>
              <w:kinsoku/>
              <w:overflowPunct/>
              <w:topLinePunct w:val="0"/>
              <w:bidi w:val="0"/>
              <w:adjustRightInd/>
              <w:snapToGrid/>
              <w:spacing w:line="240" w:lineRule="auto"/>
              <w:jc w:val="left"/>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FF0000"/>
                <w:kern w:val="0"/>
                <w:sz w:val="24"/>
                <w:szCs w:val="24"/>
                <w:u w:val="single"/>
                <w:lang w:val="en-US" w:eastAsia="zh-CN"/>
              </w:rPr>
              <w:t xml:space="preserve">   2</w:t>
            </w:r>
            <w:r>
              <w:rPr>
                <w:rFonts w:hint="default" w:ascii="Times New Roman" w:hAnsi="Times New Roman" w:eastAsia="方正仿宋_GBK" w:cs="Times New Roman"/>
                <w:color w:val="FF0000"/>
                <w:kern w:val="0"/>
                <w:sz w:val="24"/>
                <w:szCs w:val="24"/>
                <w:u w:val="single"/>
                <w:lang w:val="en-US" w:eastAsia="zh-CN"/>
              </w:rPr>
              <w:t>0</w:t>
            </w:r>
            <w:r>
              <w:rPr>
                <w:rFonts w:hint="eastAsia" w:eastAsia="方正仿宋_GBK" w:cs="Times New Roman"/>
                <w:color w:val="FF0000"/>
                <w:kern w:val="0"/>
                <w:sz w:val="24"/>
                <w:szCs w:val="24"/>
                <w:u w:val="single"/>
                <w:lang w:val="en-US" w:eastAsia="zh-CN"/>
              </w:rPr>
              <w:t xml:space="preserve">25  </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 xml:space="preserve">  9 </w:t>
            </w:r>
            <w:r>
              <w:rPr>
                <w:rFonts w:hint="default" w:ascii="Times New Roman" w:hAnsi="Times New Roman" w:eastAsia="方正仿宋_GBK" w:cs="Times New Roman"/>
                <w:color w:val="FF0000"/>
                <w:kern w:val="0"/>
                <w:sz w:val="24"/>
                <w:szCs w:val="24"/>
                <w:lang w:val="en-US" w:eastAsia="zh-CN"/>
              </w:rPr>
              <w:t>月</w:t>
            </w:r>
            <w:r>
              <w:rPr>
                <w:rFonts w:hint="eastAsia" w:eastAsia="方正仿宋_GBK" w:cs="Times New Roman"/>
                <w:color w:val="FF0000"/>
                <w:kern w:val="0"/>
                <w:sz w:val="24"/>
                <w:szCs w:val="24"/>
                <w:u w:val="single"/>
                <w:lang w:val="en-US" w:eastAsia="zh-CN"/>
              </w:rPr>
              <w:t xml:space="preserve">  27</w:t>
            </w:r>
            <w:r>
              <w:rPr>
                <w:rFonts w:hint="default" w:ascii="Times New Roman" w:hAnsi="Times New Roman" w:eastAsia="方正仿宋_GBK" w:cs="Times New Roman"/>
                <w:color w:val="FF0000"/>
                <w:kern w:val="0"/>
                <w:sz w:val="24"/>
                <w:szCs w:val="24"/>
              </w:rPr>
              <w:t>日</w:t>
            </w:r>
            <w:r>
              <w:rPr>
                <w:rFonts w:hint="default" w:ascii="Times New Roman" w:hAnsi="Times New Roman" w:eastAsia="方正仿宋_GBK" w:cs="Times New Roman"/>
                <w:color w:val="FF0000"/>
                <w:kern w:val="0"/>
                <w:sz w:val="24"/>
                <w:szCs w:val="24"/>
                <w:lang w:eastAsia="zh-CN"/>
              </w:rPr>
              <w:t>下午</w:t>
            </w:r>
            <w:r>
              <w:rPr>
                <w:rFonts w:hint="eastAsia" w:eastAsia="方正仿宋_GBK" w:cs="Times New Roman"/>
                <w:color w:val="FF0000"/>
                <w:kern w:val="0"/>
                <w:sz w:val="24"/>
                <w:szCs w:val="24"/>
                <w:u w:val="single"/>
                <w:lang w:val="en-US" w:eastAsia="zh-CN"/>
              </w:rPr>
              <w:t xml:space="preserve">  下午18:00  </w:t>
            </w:r>
            <w:r>
              <w:rPr>
                <w:rFonts w:hint="default" w:ascii="Times New Roman" w:hAnsi="Times New Roman" w:eastAsia="方正仿宋_GBK" w:cs="Times New Roman"/>
                <w:color w:val="000000"/>
                <w:kern w:val="0"/>
                <w:sz w:val="24"/>
                <w:szCs w:val="24"/>
              </w:rPr>
              <w:t xml:space="preserve"> 时前在（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）网上提出，质疑应注明工程名称，逾期提出不予答复。</w:t>
            </w:r>
          </w:p>
        </w:tc>
      </w:tr>
      <w:tr w14:paraId="6491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D2DA31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1.6.3</w:t>
            </w:r>
          </w:p>
        </w:tc>
        <w:tc>
          <w:tcPr>
            <w:tcW w:w="1844" w:type="dxa"/>
            <w:vAlign w:val="center"/>
          </w:tcPr>
          <w:p w14:paraId="5A235CB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招标人澄清的时间</w:t>
            </w:r>
          </w:p>
        </w:tc>
        <w:tc>
          <w:tcPr>
            <w:tcW w:w="6063" w:type="dxa"/>
            <w:vAlign w:val="center"/>
          </w:tcPr>
          <w:p w14:paraId="37B9AD9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FF0000"/>
                <w:kern w:val="0"/>
                <w:sz w:val="24"/>
                <w:szCs w:val="24"/>
                <w:u w:val="single"/>
              </w:rPr>
              <w:t>20</w:t>
            </w:r>
            <w:r>
              <w:rPr>
                <w:rFonts w:hint="eastAsia" w:eastAsia="方正仿宋_GBK" w:cs="Times New Roman"/>
                <w:color w:val="FF0000"/>
                <w:kern w:val="0"/>
                <w:sz w:val="24"/>
                <w:szCs w:val="24"/>
                <w:u w:val="single"/>
                <w:lang w:val="en-US" w:eastAsia="zh-CN"/>
              </w:rPr>
              <w:t>24</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rPr>
              <w:t>月</w:t>
            </w:r>
            <w:r>
              <w:rPr>
                <w:rFonts w:hint="eastAsia" w:eastAsia="方正仿宋_GBK" w:cs="Times New Roman"/>
                <w:color w:val="FF0000"/>
                <w:kern w:val="0"/>
                <w:sz w:val="24"/>
                <w:szCs w:val="24"/>
                <w:u w:val="single"/>
                <w:lang w:val="en-US" w:eastAsia="zh-CN"/>
              </w:rPr>
              <w:t>29</w:t>
            </w:r>
            <w:r>
              <w:rPr>
                <w:rFonts w:hint="default" w:ascii="Times New Roman" w:hAnsi="Times New Roman" w:eastAsia="方正仿宋_GBK" w:cs="Times New Roman"/>
                <w:color w:val="FF0000"/>
                <w:kern w:val="0"/>
                <w:sz w:val="24"/>
                <w:szCs w:val="24"/>
              </w:rPr>
              <w:t>日</w:t>
            </w:r>
            <w:r>
              <w:rPr>
                <w:rFonts w:hint="eastAsia" w:eastAsia="方正仿宋_GBK" w:cs="Times New Roman"/>
                <w:color w:val="FF0000"/>
                <w:kern w:val="0"/>
                <w:sz w:val="24"/>
                <w:szCs w:val="24"/>
                <w:lang w:eastAsia="zh-CN"/>
              </w:rPr>
              <w:t>下午18:00时</w:t>
            </w:r>
            <w:r>
              <w:rPr>
                <w:rFonts w:hint="default" w:ascii="Times New Roman" w:hAnsi="Times New Roman" w:eastAsia="方正仿宋_GBK" w:cs="Times New Roman"/>
                <w:color w:val="000000"/>
                <w:kern w:val="0"/>
                <w:sz w:val="24"/>
                <w:szCs w:val="24"/>
              </w:rPr>
              <w:t>前，招标人将投标人提出的问题在垫江县人民政府网（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）解答。</w:t>
            </w:r>
          </w:p>
        </w:tc>
      </w:tr>
      <w:tr w14:paraId="1F22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9" w:type="dxa"/>
            <w:vAlign w:val="center"/>
          </w:tcPr>
          <w:p w14:paraId="323343B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1.6.4</w:t>
            </w:r>
          </w:p>
        </w:tc>
        <w:tc>
          <w:tcPr>
            <w:tcW w:w="1844" w:type="dxa"/>
            <w:vAlign w:val="center"/>
          </w:tcPr>
          <w:p w14:paraId="69B85A8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分包</w:t>
            </w:r>
          </w:p>
        </w:tc>
        <w:tc>
          <w:tcPr>
            <w:tcW w:w="6063" w:type="dxa"/>
            <w:vAlign w:val="center"/>
          </w:tcPr>
          <w:p w14:paraId="15775E4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不允许。</w:t>
            </w:r>
          </w:p>
        </w:tc>
      </w:tr>
      <w:tr w14:paraId="5AE4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E21C8A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1.7.1</w:t>
            </w:r>
          </w:p>
        </w:tc>
        <w:tc>
          <w:tcPr>
            <w:tcW w:w="1844" w:type="dxa"/>
            <w:vAlign w:val="center"/>
          </w:tcPr>
          <w:p w14:paraId="2639242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构成招标文件的其他材料</w:t>
            </w:r>
          </w:p>
        </w:tc>
        <w:tc>
          <w:tcPr>
            <w:tcW w:w="6063" w:type="dxa"/>
            <w:vAlign w:val="center"/>
          </w:tcPr>
          <w:p w14:paraId="6D12209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招标人招标期间在（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）上发出的本招标项目补遗书、答疑书、补充通知或修改函等，均是招标文件的组成部分，对投标人起约束作用。</w:t>
            </w:r>
          </w:p>
        </w:tc>
      </w:tr>
      <w:tr w14:paraId="0E67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3C3F6B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1.7.2</w:t>
            </w:r>
          </w:p>
        </w:tc>
        <w:tc>
          <w:tcPr>
            <w:tcW w:w="1844" w:type="dxa"/>
            <w:vAlign w:val="center"/>
          </w:tcPr>
          <w:p w14:paraId="1CF0A5B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投标人要求澄清招标文件的截止时间</w:t>
            </w:r>
          </w:p>
        </w:tc>
        <w:tc>
          <w:tcPr>
            <w:tcW w:w="6063" w:type="dxa"/>
            <w:vAlign w:val="center"/>
          </w:tcPr>
          <w:p w14:paraId="0B39090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投标人在下载招标文件后，应仔细检查招标文件的所有内容，如有残缺或文字表述不清，标注不明以及存在错、碰、漏、缺、概念模糊和有可能出现歧义或理解上的偏差的内容等应在</w:t>
            </w:r>
            <w:r>
              <w:rPr>
                <w:rFonts w:hint="default" w:ascii="Times New Roman" w:hAnsi="Times New Roman" w:eastAsia="方正仿宋_GBK" w:cs="Times New Roman"/>
                <w:color w:val="FF0000"/>
                <w:kern w:val="0"/>
                <w:sz w:val="24"/>
                <w:szCs w:val="24"/>
                <w:u w:val="single"/>
              </w:rPr>
              <w:t>20</w:t>
            </w:r>
            <w:r>
              <w:rPr>
                <w:rFonts w:hint="default" w:ascii="Times New Roman" w:hAnsi="Times New Roman" w:eastAsia="方正仿宋_GBK" w:cs="Times New Roman"/>
                <w:color w:val="FF0000"/>
                <w:kern w:val="0"/>
                <w:sz w:val="24"/>
                <w:szCs w:val="24"/>
                <w:u w:val="single"/>
                <w:lang w:val="en-US" w:eastAsia="zh-CN"/>
              </w:rPr>
              <w:t>2</w:t>
            </w:r>
            <w:r>
              <w:rPr>
                <w:rFonts w:hint="eastAsia" w:eastAsia="方正仿宋_GBK" w:cs="Times New Roman"/>
                <w:color w:val="FF0000"/>
                <w:kern w:val="0"/>
                <w:sz w:val="24"/>
                <w:szCs w:val="24"/>
                <w:u w:val="single"/>
                <w:lang w:val="en-US" w:eastAsia="zh-CN"/>
              </w:rPr>
              <w:t>5</w:t>
            </w:r>
            <w:r>
              <w:rPr>
                <w:rFonts w:hint="default" w:ascii="Times New Roman" w:hAnsi="Times New Roman" w:eastAsia="方正仿宋_GBK" w:cs="Times New Roman"/>
                <w:color w:val="FF0000"/>
                <w:kern w:val="0"/>
                <w:sz w:val="24"/>
                <w:szCs w:val="24"/>
              </w:rPr>
              <w:t>年</w:t>
            </w:r>
            <w:r>
              <w:rPr>
                <w:rFonts w:hint="default" w:ascii="Times New Roman" w:hAnsi="Times New Roman" w:eastAsia="方正仿宋_GBK" w:cs="Times New Roman"/>
                <w:color w:val="FF0000"/>
                <w:kern w:val="0"/>
                <w:sz w:val="24"/>
                <w:szCs w:val="24"/>
                <w:u w:val="single"/>
                <w:lang w:val="en-US" w:eastAsia="zh-CN"/>
              </w:rPr>
              <w:t xml:space="preserve"> </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rPr>
              <w:t>月</w:t>
            </w:r>
            <w:r>
              <w:rPr>
                <w:rFonts w:hint="eastAsia" w:eastAsia="方正仿宋_GBK" w:cs="Times New Roman"/>
                <w:color w:val="FF0000"/>
                <w:kern w:val="0"/>
                <w:sz w:val="24"/>
                <w:szCs w:val="24"/>
                <w:u w:val="single"/>
                <w:lang w:val="en-US" w:eastAsia="zh-CN"/>
              </w:rPr>
              <w:t>27</w:t>
            </w:r>
            <w:r>
              <w:rPr>
                <w:rFonts w:hint="default" w:ascii="Times New Roman" w:hAnsi="Times New Roman" w:eastAsia="方正仿宋_GBK" w:cs="Times New Roman"/>
                <w:color w:val="FF0000"/>
                <w:kern w:val="0"/>
                <w:sz w:val="24"/>
                <w:szCs w:val="24"/>
              </w:rPr>
              <w:t>日</w:t>
            </w:r>
            <w:r>
              <w:rPr>
                <w:rFonts w:hint="eastAsia" w:eastAsia="方正仿宋_GBK" w:cs="Times New Roman"/>
                <w:color w:val="FF0000"/>
                <w:kern w:val="0"/>
                <w:sz w:val="24"/>
                <w:szCs w:val="24"/>
                <w:lang w:eastAsia="zh-CN"/>
              </w:rPr>
              <w:t>下午18:00时</w:t>
            </w:r>
            <w:r>
              <w:rPr>
                <w:rFonts w:hint="default" w:ascii="Times New Roman" w:hAnsi="Times New Roman" w:eastAsia="方正仿宋_GBK" w:cs="Times New Roman"/>
                <w:color w:val="000000"/>
                <w:kern w:val="0"/>
                <w:sz w:val="24"/>
                <w:szCs w:val="24"/>
              </w:rPr>
              <w:t>前在（</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）网上提出。</w:t>
            </w:r>
          </w:p>
        </w:tc>
      </w:tr>
      <w:tr w14:paraId="6C0B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59" w:type="dxa"/>
            <w:vAlign w:val="center"/>
          </w:tcPr>
          <w:p w14:paraId="1A940E2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1.7.3</w:t>
            </w:r>
          </w:p>
        </w:tc>
        <w:tc>
          <w:tcPr>
            <w:tcW w:w="1844" w:type="dxa"/>
            <w:vAlign w:val="center"/>
          </w:tcPr>
          <w:p w14:paraId="2F9A92B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投标截止时间</w:t>
            </w:r>
          </w:p>
        </w:tc>
        <w:tc>
          <w:tcPr>
            <w:tcW w:w="6063" w:type="dxa"/>
            <w:vAlign w:val="center"/>
          </w:tcPr>
          <w:p w14:paraId="4575B7A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FF0000"/>
                <w:kern w:val="0"/>
                <w:sz w:val="24"/>
                <w:szCs w:val="24"/>
                <w:u w:val="single"/>
                <w:lang w:val="en-US" w:eastAsia="zh-CN"/>
              </w:rPr>
              <w:t xml:space="preserve"> 2</w:t>
            </w:r>
            <w:r>
              <w:rPr>
                <w:rFonts w:hint="default" w:ascii="Times New Roman" w:hAnsi="Times New Roman" w:eastAsia="方正仿宋_GBK" w:cs="Times New Roman"/>
                <w:color w:val="FF0000"/>
                <w:kern w:val="0"/>
                <w:sz w:val="24"/>
                <w:szCs w:val="24"/>
                <w:u w:val="single"/>
              </w:rPr>
              <w:t>0</w:t>
            </w:r>
            <w:r>
              <w:rPr>
                <w:rFonts w:hint="eastAsia" w:eastAsia="方正仿宋_GBK" w:cs="Times New Roman"/>
                <w:color w:val="FF0000"/>
                <w:kern w:val="0"/>
                <w:sz w:val="24"/>
                <w:szCs w:val="24"/>
                <w:u w:val="single"/>
                <w:lang w:val="en-US" w:eastAsia="zh-CN"/>
              </w:rPr>
              <w:t>25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 xml:space="preserve"> 9</w:t>
            </w:r>
            <w:r>
              <w:rPr>
                <w:rFonts w:hint="default" w:ascii="Times New Roman" w:hAnsi="Times New Roman" w:eastAsia="方正仿宋_GBK" w:cs="Times New Roman"/>
                <w:color w:val="FF0000"/>
                <w:kern w:val="0"/>
                <w:sz w:val="24"/>
                <w:szCs w:val="24"/>
                <w:lang w:val="en-US" w:eastAsia="zh-CN"/>
              </w:rPr>
              <w:t>月</w:t>
            </w:r>
            <w:r>
              <w:rPr>
                <w:rFonts w:hint="eastAsia" w:eastAsia="方正仿宋_GBK" w:cs="Times New Roman"/>
                <w:color w:val="FF0000"/>
                <w:kern w:val="0"/>
                <w:sz w:val="24"/>
                <w:szCs w:val="24"/>
                <w:u w:val="single"/>
                <w:lang w:val="en-US" w:eastAsia="zh-CN"/>
              </w:rPr>
              <w:t xml:space="preserve"> 30</w:t>
            </w:r>
            <w:r>
              <w:rPr>
                <w:rFonts w:hint="default" w:ascii="Times New Roman" w:hAnsi="Times New Roman" w:eastAsia="方正仿宋_GBK" w:cs="Times New Roman"/>
                <w:color w:val="FF0000"/>
                <w:kern w:val="0"/>
                <w:sz w:val="24"/>
                <w:szCs w:val="24"/>
              </w:rPr>
              <w:t>日</w:t>
            </w:r>
            <w:r>
              <w:rPr>
                <w:rFonts w:hint="default" w:ascii="Times New Roman" w:hAnsi="Times New Roman" w:eastAsia="方正仿宋_GBK" w:cs="Times New Roman"/>
                <w:color w:val="FF0000"/>
                <w:kern w:val="0"/>
                <w:sz w:val="24"/>
                <w:szCs w:val="24"/>
                <w:lang w:eastAsia="zh-CN"/>
              </w:rPr>
              <w:t>上</w:t>
            </w:r>
            <w:r>
              <w:rPr>
                <w:rFonts w:hint="default" w:ascii="Times New Roman" w:hAnsi="Times New Roman" w:eastAsia="方正仿宋_GBK" w:cs="Times New Roman"/>
                <w:color w:val="FF0000"/>
                <w:kern w:val="0"/>
                <w:sz w:val="24"/>
                <w:szCs w:val="24"/>
                <w:lang w:val="en-US" w:eastAsia="zh-CN"/>
              </w:rPr>
              <w:t>午</w:t>
            </w:r>
            <w:r>
              <w:rPr>
                <w:rFonts w:hint="default" w:ascii="Times New Roman" w:hAnsi="Times New Roman" w:eastAsia="方正仿宋_GBK" w:cs="Times New Roman"/>
                <w:color w:val="FF0000"/>
                <w:kern w:val="0"/>
                <w:sz w:val="24"/>
                <w:szCs w:val="24"/>
                <w:u w:val="single"/>
                <w:lang w:val="en-US" w:eastAsia="zh-CN"/>
              </w:rPr>
              <w:t>10:00</w:t>
            </w:r>
            <w:r>
              <w:rPr>
                <w:rFonts w:hint="default" w:ascii="Times New Roman" w:hAnsi="Times New Roman" w:eastAsia="方正仿宋_GBK" w:cs="Times New Roman"/>
                <w:color w:val="000000"/>
                <w:kern w:val="0"/>
                <w:sz w:val="24"/>
                <w:szCs w:val="24"/>
              </w:rPr>
              <w:t>时（北京时间）。</w:t>
            </w:r>
          </w:p>
        </w:tc>
      </w:tr>
      <w:tr w14:paraId="5CB6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1E961A9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1.7.4</w:t>
            </w:r>
          </w:p>
        </w:tc>
        <w:tc>
          <w:tcPr>
            <w:tcW w:w="1844" w:type="dxa"/>
            <w:vAlign w:val="center"/>
          </w:tcPr>
          <w:p w14:paraId="6FABB5E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投标人确认收到招标文件澄清的时间</w:t>
            </w:r>
          </w:p>
        </w:tc>
        <w:tc>
          <w:tcPr>
            <w:tcW w:w="6063" w:type="dxa"/>
            <w:vAlign w:val="center"/>
          </w:tcPr>
          <w:p w14:paraId="67F3C25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不管投标人是否在垫江县人民政府网（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）网上下载招标文件澄清内容，招标人都视为投标人收到招标文件澄清内容，由此产生的一切后果由投标人自负。</w:t>
            </w:r>
          </w:p>
        </w:tc>
      </w:tr>
      <w:tr w14:paraId="1948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3BD606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1.7.5</w:t>
            </w:r>
          </w:p>
        </w:tc>
        <w:tc>
          <w:tcPr>
            <w:tcW w:w="1844" w:type="dxa"/>
            <w:vAlign w:val="center"/>
          </w:tcPr>
          <w:p w14:paraId="2C0FF4C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招标文件的修改</w:t>
            </w:r>
          </w:p>
        </w:tc>
        <w:tc>
          <w:tcPr>
            <w:tcW w:w="6063" w:type="dxa"/>
            <w:vAlign w:val="center"/>
          </w:tcPr>
          <w:p w14:paraId="798CF09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1.招标文件发出后，在投标截止日3天前，无论出于何种原因，招标人可主动地或在解答投标人提出的澄清问题时对招标文件进行修改</w:t>
            </w:r>
            <w:r>
              <w:rPr>
                <w:rFonts w:hint="default" w:ascii="Times New Roman" w:hAnsi="Times New Roman" w:eastAsia="方正仿宋_GBK" w:cs="Times New Roman"/>
                <w:color w:val="000000"/>
                <w:kern w:val="0"/>
                <w:sz w:val="24"/>
                <w:szCs w:val="24"/>
                <w:lang w:eastAsia="zh-CN"/>
              </w:rPr>
              <w:t>。</w:t>
            </w:r>
          </w:p>
          <w:p w14:paraId="51D3D96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2.招标文件的修改都将在垫江县人民政府网（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）网上发布，招标文件一经招标人修改，都将以修改后的为准，对所有投标人均产生约束力</w:t>
            </w:r>
            <w:r>
              <w:rPr>
                <w:rFonts w:hint="default" w:ascii="Times New Roman" w:hAnsi="Times New Roman" w:eastAsia="方正仿宋_GBK" w:cs="Times New Roman"/>
                <w:color w:val="000000"/>
                <w:kern w:val="0"/>
                <w:sz w:val="24"/>
                <w:szCs w:val="24"/>
                <w:lang w:eastAsia="zh-CN"/>
              </w:rPr>
              <w:t>。</w:t>
            </w:r>
          </w:p>
          <w:p w14:paraId="5CA97EC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3.电话或口头咨询和答复均不具有法律约束力</w:t>
            </w:r>
            <w:r>
              <w:rPr>
                <w:rFonts w:hint="default" w:ascii="Times New Roman" w:hAnsi="Times New Roman" w:eastAsia="方正仿宋_GBK" w:cs="Times New Roman"/>
                <w:color w:val="000000"/>
                <w:kern w:val="0"/>
                <w:sz w:val="24"/>
                <w:szCs w:val="24"/>
                <w:lang w:eastAsia="zh-CN"/>
              </w:rPr>
              <w:t>。</w:t>
            </w:r>
          </w:p>
          <w:p w14:paraId="5CE75C8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4.招标人保证招标文件澄清或修改在投标截止时间前在垫江县人民政府网（</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发布。为了使投标人在编写投标文件时有充分的时间对招标文件的修改部分进行研究，招标人可以视其修改的工作量，酌情考虑是否延长递交投标文件的截止时间，并将修改后的递交投标文件截止时间在垫江县人民政府（</w:t>
            </w:r>
            <w:r>
              <w:rPr>
                <w:rFonts w:hint="default" w:ascii="Times New Roman" w:hAnsi="Times New Roman" w:eastAsia="方正仿宋_GBK" w:cs="Times New Roman"/>
                <w:color w:val="000000"/>
                <w:sz w:val="28"/>
                <w:szCs w:val="28"/>
              </w:rPr>
              <w:t>http://www.cqsdj.gov.cn</w:t>
            </w:r>
            <w:r>
              <w:rPr>
                <w:rFonts w:hint="default" w:ascii="Times New Roman" w:hAnsi="Times New Roman" w:eastAsia="方正仿宋_GBK" w:cs="Times New Roman"/>
                <w:color w:val="000000"/>
                <w:kern w:val="0"/>
                <w:sz w:val="24"/>
                <w:szCs w:val="24"/>
              </w:rPr>
              <w:t>）网上发布，请投标人在规定时限内随时关注，否则由此产生的一切后果由投标人自负。</w:t>
            </w:r>
          </w:p>
        </w:tc>
      </w:tr>
      <w:tr w14:paraId="0AB0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2FB5362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1.7.6</w:t>
            </w:r>
          </w:p>
        </w:tc>
        <w:tc>
          <w:tcPr>
            <w:tcW w:w="1844" w:type="dxa"/>
          </w:tcPr>
          <w:p w14:paraId="7982716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构成投标文件的其他材料</w:t>
            </w:r>
          </w:p>
        </w:tc>
        <w:tc>
          <w:tcPr>
            <w:tcW w:w="6063" w:type="dxa"/>
            <w:vAlign w:val="center"/>
          </w:tcPr>
          <w:p w14:paraId="45B1413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投标人的书面澄清、说明和补正（但不得改变投标文件的实质性内容）</w:t>
            </w:r>
            <w:r>
              <w:rPr>
                <w:rFonts w:hint="default" w:ascii="Times New Roman" w:hAnsi="Times New Roman" w:eastAsia="方正仿宋_GBK" w:cs="Times New Roman"/>
                <w:color w:val="000000"/>
                <w:kern w:val="0"/>
                <w:sz w:val="24"/>
                <w:szCs w:val="24"/>
                <w:lang w:eastAsia="zh-CN"/>
              </w:rPr>
              <w:t>。</w:t>
            </w:r>
          </w:p>
        </w:tc>
      </w:tr>
      <w:tr w14:paraId="393F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59" w:type="dxa"/>
            <w:vAlign w:val="center"/>
          </w:tcPr>
          <w:p w14:paraId="1C1D67E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1.8</w:t>
            </w:r>
          </w:p>
        </w:tc>
        <w:tc>
          <w:tcPr>
            <w:tcW w:w="1844" w:type="dxa"/>
            <w:vAlign w:val="center"/>
          </w:tcPr>
          <w:p w14:paraId="26A719F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投标有效期</w:t>
            </w:r>
          </w:p>
        </w:tc>
        <w:tc>
          <w:tcPr>
            <w:tcW w:w="6063" w:type="dxa"/>
            <w:vAlign w:val="center"/>
          </w:tcPr>
          <w:p w14:paraId="2E3FDEB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FF0000"/>
                <w:kern w:val="0"/>
                <w:sz w:val="24"/>
                <w:szCs w:val="24"/>
                <w:u w:val="single"/>
                <w:lang w:eastAsia="zh-CN"/>
              </w:rPr>
              <w:t>20</w:t>
            </w:r>
            <w:r>
              <w:rPr>
                <w:rFonts w:hint="default" w:ascii="Times New Roman" w:hAnsi="Times New Roman" w:eastAsia="方正仿宋_GBK" w:cs="Times New Roman"/>
                <w:color w:val="FF0000"/>
                <w:kern w:val="0"/>
                <w:sz w:val="24"/>
                <w:szCs w:val="24"/>
                <w:u w:val="single"/>
                <w:lang w:val="en-US" w:eastAsia="zh-CN"/>
              </w:rPr>
              <w:t>2</w:t>
            </w:r>
            <w:r>
              <w:rPr>
                <w:rFonts w:hint="eastAsia" w:eastAsia="方正仿宋_GBK" w:cs="Times New Roman"/>
                <w:color w:val="FF0000"/>
                <w:kern w:val="0"/>
                <w:sz w:val="24"/>
                <w:szCs w:val="24"/>
                <w:u w:val="single"/>
                <w:lang w:val="en-US" w:eastAsia="zh-CN"/>
              </w:rPr>
              <w:t>5</w:t>
            </w:r>
            <w:r>
              <w:rPr>
                <w:rFonts w:hint="default" w:ascii="Times New Roman" w:hAnsi="Times New Roman" w:eastAsia="方正仿宋_GBK" w:cs="Times New Roman"/>
                <w:color w:val="FF0000"/>
                <w:kern w:val="0"/>
                <w:sz w:val="24"/>
                <w:szCs w:val="24"/>
                <w:lang w:eastAsia="zh-CN"/>
              </w:rPr>
              <w:t>年</w:t>
            </w:r>
            <w:r>
              <w:rPr>
                <w:rFonts w:hint="default" w:ascii="Times New Roman" w:hAnsi="Times New Roman" w:eastAsia="方正仿宋_GBK" w:cs="Times New Roman"/>
                <w:color w:val="FF0000"/>
                <w:kern w:val="0"/>
                <w:sz w:val="24"/>
                <w:szCs w:val="24"/>
                <w:u w:val="single"/>
                <w:lang w:val="en-US" w:eastAsia="zh-CN"/>
              </w:rPr>
              <w:t xml:space="preserve"> </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lang w:eastAsia="zh-CN"/>
              </w:rPr>
              <w:t>月</w:t>
            </w:r>
            <w:r>
              <w:rPr>
                <w:rFonts w:hint="eastAsia" w:eastAsia="方正仿宋_GBK" w:cs="Times New Roman"/>
                <w:color w:val="FF0000"/>
                <w:kern w:val="0"/>
                <w:sz w:val="24"/>
                <w:szCs w:val="24"/>
                <w:u w:val="single"/>
                <w:lang w:val="en-US" w:eastAsia="zh-CN"/>
              </w:rPr>
              <w:t>30</w:t>
            </w:r>
            <w:r>
              <w:rPr>
                <w:rFonts w:hint="default" w:ascii="Times New Roman" w:hAnsi="Times New Roman" w:eastAsia="方正仿宋_GBK" w:cs="Times New Roman"/>
                <w:color w:val="FF0000"/>
                <w:kern w:val="0"/>
                <w:sz w:val="24"/>
                <w:szCs w:val="24"/>
                <w:lang w:eastAsia="zh-CN"/>
              </w:rPr>
              <w:t>日上</w:t>
            </w:r>
            <w:r>
              <w:rPr>
                <w:rFonts w:hint="default" w:ascii="Times New Roman" w:hAnsi="Times New Roman" w:eastAsia="方正仿宋_GBK" w:cs="Times New Roman"/>
                <w:color w:val="FF0000"/>
                <w:kern w:val="0"/>
                <w:sz w:val="24"/>
                <w:szCs w:val="24"/>
                <w:lang w:val="en-US" w:eastAsia="zh-CN"/>
              </w:rPr>
              <w:t>午</w:t>
            </w:r>
            <w:r>
              <w:rPr>
                <w:rFonts w:hint="default" w:ascii="Times New Roman" w:hAnsi="Times New Roman" w:eastAsia="方正仿宋_GBK" w:cs="Times New Roman"/>
                <w:color w:val="FF0000"/>
                <w:kern w:val="0"/>
                <w:sz w:val="24"/>
                <w:szCs w:val="24"/>
                <w:u w:val="single"/>
                <w:lang w:val="en-US" w:eastAsia="zh-CN"/>
              </w:rPr>
              <w:t>10:00</w:t>
            </w:r>
            <w:r>
              <w:rPr>
                <w:rFonts w:hint="default" w:ascii="Times New Roman" w:hAnsi="Times New Roman" w:eastAsia="方正仿宋_GBK" w:cs="Times New Roman"/>
                <w:color w:val="FF0000"/>
                <w:kern w:val="0"/>
                <w:sz w:val="24"/>
                <w:szCs w:val="24"/>
                <w:lang w:eastAsia="zh-CN"/>
              </w:rPr>
              <w:t>时</w:t>
            </w:r>
            <w:r>
              <w:rPr>
                <w:rFonts w:hint="default" w:ascii="Times New Roman" w:hAnsi="Times New Roman" w:eastAsia="方正仿宋_GBK" w:cs="Times New Roman"/>
                <w:color w:val="auto"/>
                <w:kern w:val="0"/>
                <w:sz w:val="24"/>
                <w:szCs w:val="24"/>
                <w:lang w:eastAsia="zh-CN"/>
              </w:rPr>
              <w:t>止。</w:t>
            </w:r>
          </w:p>
        </w:tc>
      </w:tr>
      <w:tr w14:paraId="1444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59" w:type="dxa"/>
            <w:vAlign w:val="center"/>
          </w:tcPr>
          <w:p w14:paraId="5DAD070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1.9</w:t>
            </w:r>
          </w:p>
        </w:tc>
        <w:tc>
          <w:tcPr>
            <w:tcW w:w="1844" w:type="dxa"/>
            <w:vAlign w:val="center"/>
          </w:tcPr>
          <w:p w14:paraId="10ACD54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投</w:t>
            </w:r>
            <w:r>
              <w:rPr>
                <w:rFonts w:hint="default" w:ascii="Times New Roman" w:hAnsi="Times New Roman" w:eastAsia="方正仿宋_GBK" w:cs="Times New Roman"/>
                <w:color w:val="000000"/>
                <w:kern w:val="0"/>
                <w:sz w:val="24"/>
                <w:szCs w:val="24"/>
              </w:rPr>
              <w:t>标保证金</w:t>
            </w:r>
          </w:p>
        </w:tc>
        <w:tc>
          <w:tcPr>
            <w:tcW w:w="6063" w:type="dxa"/>
            <w:vAlign w:val="center"/>
          </w:tcPr>
          <w:p w14:paraId="0DDE616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投</w:t>
            </w:r>
            <w:r>
              <w:rPr>
                <w:rFonts w:hint="default" w:ascii="Times New Roman" w:hAnsi="Times New Roman" w:eastAsia="方正仿宋_GBK" w:cs="Times New Roman"/>
                <w:kern w:val="0"/>
                <w:sz w:val="24"/>
                <w:szCs w:val="24"/>
              </w:rPr>
              <w:t>标人在递交</w:t>
            </w:r>
            <w:r>
              <w:rPr>
                <w:rFonts w:hint="default" w:ascii="Times New Roman" w:hAnsi="Times New Roman" w:eastAsia="方正仿宋_GBK" w:cs="Times New Roman"/>
                <w:kern w:val="0"/>
                <w:sz w:val="24"/>
                <w:szCs w:val="24"/>
                <w:lang w:eastAsia="zh-CN"/>
              </w:rPr>
              <w:t>投标</w:t>
            </w:r>
            <w:r>
              <w:rPr>
                <w:rFonts w:hint="default" w:ascii="Times New Roman" w:hAnsi="Times New Roman" w:eastAsia="方正仿宋_GBK" w:cs="Times New Roman"/>
                <w:kern w:val="0"/>
                <w:sz w:val="24"/>
                <w:szCs w:val="24"/>
              </w:rPr>
              <w:t>文件前应按本发包公告规定足额</w:t>
            </w:r>
            <w:r>
              <w:rPr>
                <w:rFonts w:hint="default" w:ascii="Times New Roman" w:hAnsi="Times New Roman" w:eastAsia="方正仿宋_GBK" w:cs="Times New Roman"/>
                <w:kern w:val="0"/>
                <w:sz w:val="24"/>
                <w:szCs w:val="24"/>
                <w:lang w:eastAsia="zh-CN"/>
              </w:rPr>
              <w:t>缴纳投</w:t>
            </w:r>
            <w:r>
              <w:rPr>
                <w:rFonts w:hint="default" w:ascii="Times New Roman" w:hAnsi="Times New Roman" w:eastAsia="方正仿宋_GBK" w:cs="Times New Roman"/>
                <w:kern w:val="0"/>
                <w:sz w:val="24"/>
                <w:szCs w:val="24"/>
              </w:rPr>
              <w:t>标保证金；</w:t>
            </w:r>
            <w:r>
              <w:rPr>
                <w:rFonts w:hint="default" w:ascii="Times New Roman" w:hAnsi="Times New Roman" w:eastAsia="方正仿宋_GBK" w:cs="Times New Roman"/>
                <w:kern w:val="0"/>
                <w:sz w:val="24"/>
                <w:szCs w:val="24"/>
                <w:lang w:eastAsia="zh-CN"/>
              </w:rPr>
              <w:t>投</w:t>
            </w:r>
            <w:r>
              <w:rPr>
                <w:rFonts w:hint="default" w:ascii="Times New Roman" w:hAnsi="Times New Roman" w:eastAsia="方正仿宋_GBK" w:cs="Times New Roman"/>
                <w:kern w:val="0"/>
                <w:sz w:val="24"/>
                <w:szCs w:val="24"/>
              </w:rPr>
              <w:t>标人未按本发包公告规定足额</w:t>
            </w:r>
            <w:r>
              <w:rPr>
                <w:rFonts w:hint="default" w:ascii="Times New Roman" w:hAnsi="Times New Roman" w:eastAsia="方正仿宋_GBK" w:cs="Times New Roman"/>
                <w:kern w:val="0"/>
                <w:sz w:val="24"/>
                <w:szCs w:val="24"/>
                <w:lang w:eastAsia="zh-CN"/>
              </w:rPr>
              <w:t>缴纳投</w:t>
            </w:r>
            <w:r>
              <w:rPr>
                <w:rFonts w:hint="default" w:ascii="Times New Roman" w:hAnsi="Times New Roman" w:eastAsia="方正仿宋_GBK" w:cs="Times New Roman"/>
                <w:kern w:val="0"/>
                <w:sz w:val="24"/>
                <w:szCs w:val="24"/>
              </w:rPr>
              <w:t>标保证金的，其递交的</w:t>
            </w:r>
            <w:r>
              <w:rPr>
                <w:rFonts w:hint="default" w:ascii="Times New Roman" w:hAnsi="Times New Roman" w:eastAsia="方正仿宋_GBK" w:cs="Times New Roman"/>
                <w:kern w:val="0"/>
                <w:sz w:val="24"/>
                <w:szCs w:val="24"/>
                <w:lang w:eastAsia="zh-CN"/>
              </w:rPr>
              <w:t>投</w:t>
            </w:r>
            <w:r>
              <w:rPr>
                <w:rFonts w:hint="default" w:ascii="Times New Roman" w:hAnsi="Times New Roman" w:eastAsia="方正仿宋_GBK" w:cs="Times New Roman"/>
                <w:kern w:val="0"/>
                <w:sz w:val="24"/>
                <w:szCs w:val="24"/>
              </w:rPr>
              <w:t>标文件无效。</w:t>
            </w:r>
          </w:p>
          <w:p w14:paraId="37EC61B1">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color w:val="FF0000"/>
                <w:kern w:val="0"/>
                <w:sz w:val="24"/>
                <w:szCs w:val="24"/>
              </w:rPr>
              <w:t>1.</w:t>
            </w:r>
            <w:r>
              <w:rPr>
                <w:rFonts w:hint="default" w:ascii="Times New Roman" w:hAnsi="Times New Roman" w:eastAsia="方正仿宋_GBK" w:cs="Times New Roman"/>
                <w:color w:val="FF0000"/>
                <w:kern w:val="0"/>
                <w:sz w:val="24"/>
                <w:szCs w:val="24"/>
                <w:lang w:eastAsia="zh-CN"/>
              </w:rPr>
              <w:t>投</w:t>
            </w:r>
            <w:r>
              <w:rPr>
                <w:rFonts w:hint="default" w:ascii="Times New Roman" w:hAnsi="Times New Roman" w:eastAsia="方正仿宋_GBK" w:cs="Times New Roman"/>
                <w:color w:val="FF0000"/>
                <w:kern w:val="0"/>
                <w:sz w:val="24"/>
                <w:szCs w:val="24"/>
              </w:rPr>
              <w:t>标保证金￥</w:t>
            </w:r>
            <w:r>
              <w:rPr>
                <w:rFonts w:hint="eastAsia" w:eastAsia="方正仿宋_GBK" w:cs="Times New Roman"/>
                <w:color w:val="FF0000"/>
                <w:kern w:val="0"/>
                <w:sz w:val="24"/>
                <w:szCs w:val="24"/>
                <w:u w:val="single"/>
                <w:lang w:val="en-US" w:eastAsia="zh-CN"/>
              </w:rPr>
              <w:t>5700</w:t>
            </w:r>
            <w:r>
              <w:rPr>
                <w:rFonts w:hint="default" w:ascii="Times New Roman" w:hAnsi="Times New Roman" w:eastAsia="方正仿宋_GBK" w:cs="Times New Roman"/>
                <w:color w:val="FF0000"/>
                <w:kern w:val="0"/>
                <w:sz w:val="24"/>
                <w:szCs w:val="24"/>
              </w:rPr>
              <w:t>元，大写</w:t>
            </w:r>
            <w:r>
              <w:rPr>
                <w:rFonts w:hint="default" w:ascii="Times New Roman" w:hAnsi="Times New Roman" w:eastAsia="方正仿宋_GBK" w:cs="Times New Roman"/>
                <w:color w:val="FF0000"/>
                <w:kern w:val="0"/>
                <w:sz w:val="24"/>
                <w:szCs w:val="24"/>
                <w:lang w:eastAsia="zh-CN"/>
              </w:rPr>
              <w:t>：</w:t>
            </w:r>
            <w:r>
              <w:rPr>
                <w:rFonts w:hint="default" w:ascii="Times New Roman" w:hAnsi="Times New Roman" w:eastAsia="方正仿宋_GBK" w:cs="Times New Roman"/>
                <w:color w:val="FF0000"/>
                <w:kern w:val="0"/>
                <w:sz w:val="24"/>
                <w:szCs w:val="24"/>
                <w:u w:val="single"/>
              </w:rPr>
              <w:t>人民</w:t>
            </w:r>
            <w:r>
              <w:rPr>
                <w:rFonts w:hint="default" w:ascii="Times New Roman" w:hAnsi="Times New Roman" w:eastAsia="方正仿宋_GBK" w:cs="Times New Roman"/>
                <w:color w:val="FF0000"/>
                <w:kern w:val="0"/>
                <w:sz w:val="24"/>
                <w:szCs w:val="24"/>
                <w:u w:val="single"/>
                <w:lang w:eastAsia="zh-CN"/>
              </w:rPr>
              <w:t>币</w:t>
            </w:r>
            <w:r>
              <w:rPr>
                <w:rFonts w:hint="eastAsia" w:eastAsia="方正仿宋_GBK" w:cs="Times New Roman"/>
                <w:color w:val="FF0000"/>
                <w:kern w:val="0"/>
                <w:sz w:val="24"/>
                <w:szCs w:val="24"/>
                <w:u w:val="single"/>
                <w:lang w:val="en-US" w:eastAsia="zh-CN"/>
              </w:rPr>
              <w:t>伍仟柒佰元</w:t>
            </w:r>
            <w:r>
              <w:rPr>
                <w:rFonts w:hint="default" w:ascii="Times New Roman" w:hAnsi="Times New Roman" w:eastAsia="方正仿宋_GBK" w:cs="Times New Roman"/>
                <w:color w:val="FF0000"/>
                <w:kern w:val="0"/>
                <w:sz w:val="24"/>
                <w:szCs w:val="24"/>
                <w:u w:val="single"/>
              </w:rPr>
              <w:t>整</w:t>
            </w:r>
            <w:r>
              <w:rPr>
                <w:rFonts w:hint="default" w:ascii="Times New Roman" w:hAnsi="Times New Roman" w:eastAsia="方正仿宋_GBK" w:cs="Times New Roman"/>
                <w:color w:val="FF0000"/>
                <w:kern w:val="0"/>
                <w:sz w:val="24"/>
                <w:szCs w:val="24"/>
              </w:rPr>
              <w:t>。</w:t>
            </w:r>
          </w:p>
          <w:p w14:paraId="3D8B229D">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FF0000"/>
                <w:kern w:val="2"/>
                <w:sz w:val="24"/>
                <w:szCs w:val="24"/>
                <w:lang w:val="en-US" w:eastAsia="zh-CN"/>
              </w:rPr>
            </w:pPr>
            <w:r>
              <w:rPr>
                <w:rFonts w:hint="default" w:ascii="Times New Roman" w:hAnsi="Times New Roman" w:eastAsia="方正仿宋_GBK" w:cs="Times New Roman"/>
                <w:color w:val="auto"/>
                <w:kern w:val="0"/>
                <w:sz w:val="24"/>
                <w:szCs w:val="24"/>
              </w:rPr>
              <w:t>2.</w:t>
            </w:r>
            <w:r>
              <w:rPr>
                <w:rFonts w:hint="default" w:ascii="Times New Roman" w:hAnsi="Times New Roman" w:eastAsia="方正仿宋_GBK" w:cs="Times New Roman"/>
                <w:color w:val="auto"/>
                <w:kern w:val="0"/>
                <w:sz w:val="24"/>
                <w:szCs w:val="24"/>
                <w:lang w:eastAsia="zh-CN"/>
              </w:rPr>
              <w:t>缴纳</w:t>
            </w:r>
            <w:r>
              <w:rPr>
                <w:rFonts w:hint="default" w:ascii="Times New Roman" w:hAnsi="Times New Roman" w:eastAsia="方正仿宋_GBK" w:cs="Times New Roman"/>
                <w:color w:val="auto"/>
                <w:kern w:val="0"/>
                <w:sz w:val="24"/>
                <w:szCs w:val="24"/>
              </w:rPr>
              <w:t>方式：</w:t>
            </w:r>
            <w:r>
              <w:rPr>
                <w:rFonts w:hint="default" w:ascii="Times New Roman" w:hAnsi="Times New Roman" w:eastAsia="仿宋" w:cs="Times New Roman"/>
                <w:color w:val="FF0000"/>
                <w:sz w:val="24"/>
                <w:szCs w:val="24"/>
                <w:lang w:eastAsia="zh-CN"/>
              </w:rPr>
              <w:t>在开标前两日（即</w:t>
            </w:r>
            <w:r>
              <w:rPr>
                <w:rFonts w:hint="eastAsia" w:eastAsia="仿宋" w:cs="Times New Roman"/>
                <w:i w:val="0"/>
                <w:iCs w:val="0"/>
                <w:color w:val="FF0000"/>
                <w:sz w:val="24"/>
                <w:szCs w:val="24"/>
                <w:u w:val="single"/>
                <w:lang w:val="en-US" w:eastAsia="zh-CN"/>
              </w:rPr>
              <w:t>9</w:t>
            </w:r>
            <w:r>
              <w:rPr>
                <w:rFonts w:hint="default" w:ascii="Times New Roman" w:hAnsi="Times New Roman" w:eastAsia="仿宋" w:cs="Times New Roman"/>
                <w:color w:val="FF0000"/>
                <w:sz w:val="24"/>
                <w:szCs w:val="24"/>
                <w:lang w:val="en-US" w:eastAsia="zh-CN"/>
              </w:rPr>
              <w:t>月</w:t>
            </w:r>
            <w:r>
              <w:rPr>
                <w:rFonts w:hint="eastAsia" w:eastAsia="仿宋" w:cs="Times New Roman"/>
                <w:color w:val="FF0000"/>
                <w:sz w:val="24"/>
                <w:szCs w:val="24"/>
                <w:u w:val="single"/>
                <w:lang w:val="en-US" w:eastAsia="zh-CN"/>
              </w:rPr>
              <w:t>28</w:t>
            </w:r>
            <w:r>
              <w:rPr>
                <w:rFonts w:hint="default" w:ascii="Times New Roman" w:hAnsi="Times New Roman" w:eastAsia="仿宋" w:cs="Times New Roman"/>
                <w:color w:val="FF0000"/>
                <w:sz w:val="24"/>
                <w:szCs w:val="24"/>
                <w:lang w:val="en-US" w:eastAsia="zh-CN"/>
              </w:rPr>
              <w:t>日</w:t>
            </w:r>
            <w:r>
              <w:rPr>
                <w:rFonts w:hint="default" w:ascii="Times New Roman" w:hAnsi="Times New Roman" w:eastAsia="仿宋" w:cs="Times New Roman"/>
                <w:color w:val="FF0000"/>
                <w:sz w:val="24"/>
                <w:szCs w:val="24"/>
                <w:lang w:eastAsia="zh-CN"/>
              </w:rPr>
              <w:t>）</w:t>
            </w:r>
            <w:r>
              <w:rPr>
                <w:rFonts w:hint="eastAsia" w:eastAsia="仿宋" w:cs="Times New Roman"/>
                <w:color w:val="FF0000"/>
                <w:sz w:val="24"/>
                <w:szCs w:val="24"/>
                <w:lang w:eastAsia="zh-CN"/>
              </w:rPr>
              <w:t>下午18:00时</w:t>
            </w:r>
            <w:r>
              <w:rPr>
                <w:rFonts w:hint="default" w:ascii="Times New Roman" w:hAnsi="Times New Roman" w:eastAsia="仿宋" w:cs="Times New Roman"/>
                <w:color w:val="FF0000"/>
                <w:sz w:val="24"/>
                <w:szCs w:val="24"/>
                <w:lang w:val="en-US" w:eastAsia="zh-CN"/>
              </w:rPr>
              <w:t>前</w:t>
            </w:r>
            <w:r>
              <w:rPr>
                <w:rFonts w:hint="default" w:ascii="Times New Roman" w:hAnsi="Times New Roman" w:eastAsia="仿宋" w:cs="Times New Roman"/>
                <w:color w:val="FF0000"/>
                <w:sz w:val="24"/>
                <w:szCs w:val="24"/>
                <w:lang w:eastAsia="zh-CN"/>
              </w:rPr>
              <w:t>通过投标人单位账户转账至</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垫江县长龙镇</w:t>
            </w:r>
            <w:r>
              <w:rPr>
                <w:rFonts w:hint="eastAsia"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长久村股份经济合作联合社对</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公账户</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收款单位：垫江县</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长龙镇长久村股份经济合作联合社</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，开户行：</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，账号：</w:t>
            </w:r>
            <w:r>
              <w:rPr>
                <w:rFonts w:hint="eastAsia"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长久村数商兴农建设项目（一标段）</w:t>
            </w:r>
            <w:r>
              <w:rPr>
                <w:rFonts w:hint="default" w:ascii="Times New Roman" w:hAnsi="Times New Roman" w:eastAsia="仿宋" w:cs="Times New Roman"/>
                <w:color w:val="558ED5" w:themeColor="text2" w:themeTint="99"/>
                <w:kern w:val="0"/>
                <w:sz w:val="24"/>
                <w:szCs w:val="24"/>
                <w:u w:val="none"/>
                <w:lang w:eastAsia="zh-CN"/>
                <w14:textFill>
                  <w14:solidFill>
                    <w14:schemeClr w14:val="tx2">
                      <w14:lumMod w14:val="60000"/>
                      <w14:lumOff w14:val="40000"/>
                    </w14:schemeClr>
                  </w14:solidFill>
                </w14:textFill>
              </w:rPr>
              <w:t>投标保证金</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auto"/>
                <w:kern w:val="2"/>
                <w:sz w:val="24"/>
                <w:szCs w:val="24"/>
                <w:lang w:val="en-US" w:eastAsia="zh-CN"/>
              </w:rPr>
              <w:t>（务必注意：保证金与资料费存入不是同一账号），未中标企业投标保证金在招标后15个工作日以内无息退还至原账户，投标人有以下情况的投标保证金不予退还:</w:t>
            </w:r>
          </w:p>
          <w:p w14:paraId="15AEDC1C">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（1）在投标文件递交截止时间后，或投标文件有效期内投标人撤回其投标文件。</w:t>
            </w:r>
          </w:p>
          <w:p w14:paraId="368A818A">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（2）投标人在投标过程中弄虚作假，提供虚假材料的。</w:t>
            </w:r>
          </w:p>
          <w:p w14:paraId="1945AA6C">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（3）中标候选人经公示结束，被确定为承包人而放弃中标权益的。</w:t>
            </w:r>
          </w:p>
          <w:p w14:paraId="2AB87ABD">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auto"/>
                <w:kern w:val="2"/>
                <w:sz w:val="24"/>
                <w:szCs w:val="24"/>
                <w:lang w:val="en-US" w:eastAsia="zh-CN"/>
              </w:rPr>
            </w:pPr>
            <w:r>
              <w:rPr>
                <w:rFonts w:hint="default" w:ascii="Times New Roman" w:hAnsi="Times New Roman" w:eastAsia="仿宋" w:cs="Times New Roman"/>
                <w:color w:val="auto"/>
                <w:kern w:val="2"/>
                <w:sz w:val="24"/>
                <w:szCs w:val="24"/>
                <w:lang w:val="en-US" w:eastAsia="zh-CN"/>
              </w:rPr>
              <w:t>（4）如投标人在缴纳资料费和保证金时只缴纳其中一项费用，而不同时缴纳两项费用，无论缴纳的是资料费还是保证金一律不予退还。</w:t>
            </w:r>
          </w:p>
          <w:p w14:paraId="7646CEA5">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仿宋" w:cs="Times New Roman"/>
                <w:color w:val="FF0000"/>
                <w:kern w:val="2"/>
                <w:sz w:val="24"/>
                <w:szCs w:val="24"/>
                <w:lang w:val="en-US" w:eastAsia="zh-CN"/>
              </w:rPr>
            </w:pPr>
            <w:r>
              <w:rPr>
                <w:rFonts w:hint="default" w:ascii="Times New Roman" w:hAnsi="Times New Roman" w:eastAsia="仿宋" w:cs="Times New Roman"/>
                <w:color w:val="auto"/>
                <w:kern w:val="2"/>
                <w:sz w:val="24"/>
                <w:szCs w:val="24"/>
                <w:lang w:val="en-US" w:eastAsia="zh-CN"/>
              </w:rPr>
              <w:t>（5）投保人在投标前两日</w:t>
            </w:r>
            <w:r>
              <w:rPr>
                <w:rFonts w:hint="default" w:ascii="Times New Roman" w:hAnsi="Times New Roman" w:eastAsia="仿宋" w:cs="Times New Roman"/>
                <w:color w:val="4F81BD" w:themeColor="accent1"/>
                <w:kern w:val="2"/>
                <w:sz w:val="24"/>
                <w:szCs w:val="24"/>
                <w:lang w:val="en-US" w:eastAsia="zh-CN"/>
                <w14:textFill>
                  <w14:solidFill>
                    <w14:schemeClr w14:val="accent1"/>
                  </w14:solidFill>
                </w14:textFill>
              </w:rPr>
              <w:t>（</w:t>
            </w:r>
            <w:r>
              <w:rPr>
                <w:rFonts w:hint="default" w:ascii="Times New Roman" w:hAnsi="Times New Roman" w:eastAsia="仿宋" w:cs="Times New Roman"/>
                <w:color w:val="FF0000"/>
                <w:kern w:val="2"/>
                <w:sz w:val="24"/>
                <w:szCs w:val="24"/>
                <w:lang w:val="en-US" w:eastAsia="zh-CN"/>
              </w:rPr>
              <w:t>即</w:t>
            </w:r>
            <w:r>
              <w:rPr>
                <w:rFonts w:hint="eastAsia" w:eastAsia="仿宋" w:cs="Times New Roman"/>
                <w:color w:val="FF0000"/>
                <w:kern w:val="2"/>
                <w:sz w:val="24"/>
                <w:szCs w:val="24"/>
                <w:u w:val="single"/>
                <w:lang w:val="en-US" w:eastAsia="zh-CN"/>
              </w:rPr>
              <w:t>9</w:t>
            </w:r>
            <w:r>
              <w:rPr>
                <w:rFonts w:hint="default" w:ascii="Times New Roman" w:hAnsi="Times New Roman" w:eastAsia="仿宋" w:cs="Times New Roman"/>
                <w:color w:val="FF0000"/>
                <w:kern w:val="2"/>
                <w:sz w:val="24"/>
                <w:szCs w:val="24"/>
                <w:lang w:val="en-US" w:eastAsia="zh-CN"/>
              </w:rPr>
              <w:t>月</w:t>
            </w:r>
            <w:r>
              <w:rPr>
                <w:rFonts w:hint="eastAsia" w:eastAsia="仿宋" w:cs="Times New Roman"/>
                <w:color w:val="FF0000"/>
                <w:kern w:val="2"/>
                <w:sz w:val="24"/>
                <w:szCs w:val="24"/>
                <w:u w:val="single"/>
                <w:lang w:val="en-US" w:eastAsia="zh-CN"/>
              </w:rPr>
              <w:t>28</w:t>
            </w:r>
            <w:r>
              <w:rPr>
                <w:rFonts w:hint="default" w:ascii="Times New Roman" w:hAnsi="Times New Roman" w:eastAsia="仿宋" w:cs="Times New Roman"/>
                <w:color w:val="FF0000"/>
                <w:kern w:val="2"/>
                <w:sz w:val="24"/>
                <w:szCs w:val="24"/>
                <w:lang w:val="en-US" w:eastAsia="zh-CN"/>
              </w:rPr>
              <w:t>日）</w:t>
            </w:r>
            <w:r>
              <w:rPr>
                <w:rFonts w:hint="eastAsia" w:eastAsia="仿宋" w:cs="Times New Roman"/>
                <w:color w:val="FF0000"/>
                <w:kern w:val="2"/>
                <w:sz w:val="24"/>
                <w:szCs w:val="24"/>
                <w:lang w:val="en-US" w:eastAsia="zh-CN"/>
              </w:rPr>
              <w:t>下午18:00时</w:t>
            </w:r>
            <w:r>
              <w:rPr>
                <w:rFonts w:hint="default" w:ascii="Times New Roman" w:hAnsi="Times New Roman" w:eastAsia="仿宋" w:cs="Times New Roman"/>
                <w:color w:val="FF0000"/>
                <w:kern w:val="2"/>
                <w:sz w:val="24"/>
                <w:szCs w:val="24"/>
                <w:lang w:val="en-US" w:eastAsia="zh-CN"/>
              </w:rPr>
              <w:t>之后转入的款项。</w:t>
            </w:r>
          </w:p>
          <w:p w14:paraId="33D10EBA">
            <w:pPr>
              <w:pageBreakBefore w:val="0"/>
              <w:kinsoku/>
              <w:overflowPunct/>
              <w:topLinePunct w:val="0"/>
              <w:bidi w:val="0"/>
              <w:adjustRightInd/>
              <w:snapToGrid/>
              <w:spacing w:line="240" w:lineRule="auto"/>
              <w:ind w:firstLine="48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仿宋" w:cs="Times New Roman"/>
                <w:color w:val="auto"/>
                <w:kern w:val="2"/>
                <w:sz w:val="24"/>
                <w:szCs w:val="24"/>
                <w:lang w:val="en-US" w:eastAsia="zh-CN"/>
              </w:rPr>
              <w:t>（6）其他违法违规行为的。</w:t>
            </w:r>
          </w:p>
        </w:tc>
      </w:tr>
      <w:tr w14:paraId="2EC8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59" w:type="dxa"/>
            <w:vAlign w:val="center"/>
          </w:tcPr>
          <w:p w14:paraId="2A351C5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1.10</w:t>
            </w:r>
          </w:p>
        </w:tc>
        <w:tc>
          <w:tcPr>
            <w:tcW w:w="1844" w:type="dxa"/>
            <w:vAlign w:val="center"/>
          </w:tcPr>
          <w:p w14:paraId="6B33931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资格审查资料</w:t>
            </w:r>
          </w:p>
        </w:tc>
        <w:tc>
          <w:tcPr>
            <w:tcW w:w="6063" w:type="dxa"/>
            <w:vAlign w:val="center"/>
          </w:tcPr>
          <w:p w14:paraId="23E6C99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本工程所有资格审查资料提供原件</w:t>
            </w:r>
            <w:r>
              <w:rPr>
                <w:rFonts w:hint="default" w:ascii="Times New Roman" w:hAnsi="Times New Roman" w:eastAsia="方正仿宋_GBK" w:cs="Times New Roman"/>
                <w:color w:val="000000"/>
                <w:kern w:val="0"/>
                <w:sz w:val="24"/>
                <w:szCs w:val="24"/>
                <w:lang w:eastAsia="zh-CN"/>
              </w:rPr>
              <w:t>或</w:t>
            </w:r>
            <w:r>
              <w:rPr>
                <w:rFonts w:hint="default" w:ascii="Times New Roman" w:hAnsi="Times New Roman" w:eastAsia="方正仿宋_GBK" w:cs="Times New Roman"/>
                <w:color w:val="000000"/>
                <w:kern w:val="0"/>
                <w:sz w:val="24"/>
                <w:szCs w:val="24"/>
              </w:rPr>
              <w:t>复印件，否则视为无效</w:t>
            </w:r>
            <w:r>
              <w:rPr>
                <w:rFonts w:hint="default" w:ascii="Times New Roman" w:hAnsi="Times New Roman" w:eastAsia="方正仿宋_GBK" w:cs="Times New Roman"/>
                <w:color w:val="auto"/>
                <w:kern w:val="0"/>
                <w:sz w:val="24"/>
                <w:szCs w:val="24"/>
                <w:lang w:eastAsia="zh-CN"/>
              </w:rPr>
              <w:t>（为方便各投标企业，复印件盖鲜章并承诺其资格审查资料真实有效其复印件效力等同于原件，但企业中标后需持原件在规定的时间内进行资质原件审查）</w:t>
            </w:r>
            <w:r>
              <w:rPr>
                <w:rFonts w:hint="default" w:ascii="Times New Roman" w:hAnsi="Times New Roman" w:eastAsia="方正仿宋_GBK" w:cs="Times New Roman"/>
                <w:color w:val="000000"/>
                <w:kern w:val="0"/>
                <w:sz w:val="24"/>
                <w:szCs w:val="24"/>
              </w:rPr>
              <w:t>。</w:t>
            </w:r>
          </w:p>
        </w:tc>
      </w:tr>
      <w:tr w14:paraId="0C5C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9" w:type="dxa"/>
            <w:vAlign w:val="center"/>
          </w:tcPr>
          <w:p w14:paraId="34F24F7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1.11</w:t>
            </w:r>
          </w:p>
        </w:tc>
        <w:tc>
          <w:tcPr>
            <w:tcW w:w="1844" w:type="dxa"/>
            <w:vAlign w:val="center"/>
          </w:tcPr>
          <w:p w14:paraId="15672AA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是否允许递交备选投标方案</w:t>
            </w:r>
          </w:p>
        </w:tc>
        <w:tc>
          <w:tcPr>
            <w:tcW w:w="6063" w:type="dxa"/>
            <w:vAlign w:val="center"/>
          </w:tcPr>
          <w:p w14:paraId="0772FF7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不允许。</w:t>
            </w:r>
          </w:p>
        </w:tc>
      </w:tr>
      <w:tr w14:paraId="2FD6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vAlign w:val="center"/>
          </w:tcPr>
          <w:p w14:paraId="7139756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1.12</w:t>
            </w:r>
          </w:p>
        </w:tc>
        <w:tc>
          <w:tcPr>
            <w:tcW w:w="1844" w:type="dxa"/>
            <w:vAlign w:val="center"/>
          </w:tcPr>
          <w:p w14:paraId="09B6E19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签字盖章要求</w:t>
            </w:r>
          </w:p>
        </w:tc>
        <w:tc>
          <w:tcPr>
            <w:tcW w:w="6063" w:type="dxa"/>
            <w:vAlign w:val="center"/>
          </w:tcPr>
          <w:p w14:paraId="430ACCD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按投标文件格式的要求签字或盖章。</w:t>
            </w:r>
          </w:p>
        </w:tc>
      </w:tr>
      <w:tr w14:paraId="7D87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59" w:type="dxa"/>
            <w:vAlign w:val="center"/>
          </w:tcPr>
          <w:p w14:paraId="4E18C86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1.13</w:t>
            </w:r>
          </w:p>
        </w:tc>
        <w:tc>
          <w:tcPr>
            <w:tcW w:w="1844" w:type="dxa"/>
            <w:vAlign w:val="center"/>
          </w:tcPr>
          <w:p w14:paraId="1D7051C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投标文件份数</w:t>
            </w:r>
          </w:p>
        </w:tc>
        <w:tc>
          <w:tcPr>
            <w:tcW w:w="6063" w:type="dxa"/>
            <w:vAlign w:val="center"/>
          </w:tcPr>
          <w:p w14:paraId="7BD3928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投标文件正本一份，副本一份。</w:t>
            </w:r>
          </w:p>
        </w:tc>
      </w:tr>
      <w:tr w14:paraId="47DB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59" w:type="dxa"/>
            <w:vAlign w:val="center"/>
          </w:tcPr>
          <w:p w14:paraId="7F6D924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1.14</w:t>
            </w:r>
          </w:p>
        </w:tc>
        <w:tc>
          <w:tcPr>
            <w:tcW w:w="1844" w:type="dxa"/>
            <w:vAlign w:val="center"/>
          </w:tcPr>
          <w:p w14:paraId="3D17BB2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装订要求</w:t>
            </w:r>
          </w:p>
        </w:tc>
        <w:tc>
          <w:tcPr>
            <w:tcW w:w="6063" w:type="dxa"/>
            <w:vAlign w:val="center"/>
          </w:tcPr>
          <w:p w14:paraId="37F6DBF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1.投标人应将投标函资格审查资料装订成册。</w:t>
            </w:r>
          </w:p>
          <w:p w14:paraId="6719F36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2.装订：应按照第四章规定格式装订成册</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并应编制目录，并从目录后的正文起逐页编制页码。</w:t>
            </w:r>
          </w:p>
        </w:tc>
      </w:tr>
      <w:tr w14:paraId="1151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959" w:type="dxa"/>
            <w:vAlign w:val="center"/>
          </w:tcPr>
          <w:p w14:paraId="03FCD6C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1.15</w:t>
            </w:r>
          </w:p>
        </w:tc>
        <w:tc>
          <w:tcPr>
            <w:tcW w:w="1844" w:type="dxa"/>
            <w:vAlign w:val="center"/>
          </w:tcPr>
          <w:p w14:paraId="5F6B584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投标文件的密封</w:t>
            </w:r>
          </w:p>
        </w:tc>
        <w:tc>
          <w:tcPr>
            <w:tcW w:w="6063" w:type="dxa"/>
          </w:tcPr>
          <w:p w14:paraId="5370D87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1.投标文件袋统一使用牛皮纸信封袋。</w:t>
            </w:r>
          </w:p>
          <w:p w14:paraId="19A856A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000000"/>
                <w:kern w:val="0"/>
                <w:sz w:val="24"/>
                <w:szCs w:val="24"/>
                <w:lang w:val="en-US" w:eastAsia="zh-CN"/>
              </w:rPr>
              <w:t>2</w:t>
            </w:r>
            <w:r>
              <w:rPr>
                <w:rFonts w:hint="default" w:ascii="Times New Roman" w:hAnsi="Times New Roman" w:eastAsia="方正仿宋_GBK" w:cs="Times New Roman"/>
                <w:color w:val="000000"/>
                <w:kern w:val="0"/>
                <w:sz w:val="24"/>
                <w:szCs w:val="24"/>
              </w:rPr>
              <w:t>.投标函“资格审查资料”装入“资格审查资料部分”袋中，密封并在封口处加盖投标人单位公章。封面按第四章投标文件格式中的封面格式贴在“资格审查资料”并按要求签字或盖章。</w:t>
            </w:r>
          </w:p>
          <w:p w14:paraId="123FD54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eastAsia" w:eastAsia="方正仿宋_GBK" w:cs="Times New Roman"/>
                <w:color w:val="000000"/>
                <w:kern w:val="0"/>
                <w:sz w:val="24"/>
                <w:szCs w:val="24"/>
                <w:lang w:val="en-US" w:eastAsia="zh-CN"/>
              </w:rPr>
              <w:t>3</w:t>
            </w:r>
            <w:r>
              <w:rPr>
                <w:rFonts w:hint="default" w:ascii="Times New Roman" w:hAnsi="Times New Roman" w:eastAsia="方正仿宋_GBK" w:cs="Times New Roman"/>
                <w:color w:val="000000"/>
                <w:kern w:val="0"/>
                <w:sz w:val="24"/>
                <w:szCs w:val="24"/>
              </w:rPr>
              <w:t>.若投标人未按招标文件规定使用投标文件袋或密封、标识、签字和盖章不符合招标文件规定的，其投标文件将被按废标处理。</w:t>
            </w:r>
          </w:p>
        </w:tc>
      </w:tr>
      <w:tr w14:paraId="73FF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7AC2B2A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1.16</w:t>
            </w:r>
          </w:p>
        </w:tc>
        <w:tc>
          <w:tcPr>
            <w:tcW w:w="1844" w:type="dxa"/>
            <w:vAlign w:val="center"/>
          </w:tcPr>
          <w:p w14:paraId="51E564C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封套上写明</w:t>
            </w:r>
          </w:p>
        </w:tc>
        <w:tc>
          <w:tcPr>
            <w:tcW w:w="6063" w:type="dxa"/>
            <w:vAlign w:val="center"/>
          </w:tcPr>
          <w:p w14:paraId="4C1BCBF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应在投标函“资格审查资料部分”袋封套上写明的内容：“按第四章投标文件格式中的封面格式”填写。</w:t>
            </w:r>
          </w:p>
        </w:tc>
      </w:tr>
      <w:tr w14:paraId="4074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59" w:type="dxa"/>
            <w:vAlign w:val="center"/>
          </w:tcPr>
          <w:p w14:paraId="6CE3892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1.17</w:t>
            </w:r>
          </w:p>
        </w:tc>
        <w:tc>
          <w:tcPr>
            <w:tcW w:w="1844" w:type="dxa"/>
            <w:vAlign w:val="center"/>
          </w:tcPr>
          <w:p w14:paraId="319D775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递交投标文件地点时间</w:t>
            </w:r>
          </w:p>
        </w:tc>
        <w:tc>
          <w:tcPr>
            <w:tcW w:w="6063" w:type="dxa"/>
            <w:vAlign w:val="center"/>
          </w:tcPr>
          <w:p w14:paraId="2C29AD8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4"/>
                <w:szCs w:val="24"/>
                <w:lang w:eastAsia="zh-CN"/>
              </w:rPr>
            </w:pPr>
            <w:r>
              <w:rPr>
                <w:rFonts w:hint="default" w:ascii="Times New Roman" w:hAnsi="Times New Roman" w:eastAsia="方正仿宋_GBK" w:cs="Times New Roman"/>
                <w:color w:val="FF0000"/>
                <w:kern w:val="0"/>
                <w:sz w:val="24"/>
                <w:szCs w:val="24"/>
              </w:rPr>
              <w:t>地址：垫江县</w:t>
            </w:r>
            <w:r>
              <w:rPr>
                <w:rFonts w:hint="default" w:ascii="Times New Roman" w:hAnsi="Times New Roman" w:eastAsia="方正仿宋_GBK" w:cs="Times New Roman"/>
                <w:color w:val="FF0000"/>
                <w:kern w:val="0"/>
                <w:sz w:val="24"/>
                <w:szCs w:val="24"/>
                <w:lang w:eastAsia="zh-CN"/>
              </w:rPr>
              <w:t>长龙镇</w:t>
            </w:r>
            <w:r>
              <w:rPr>
                <w:rFonts w:hint="default" w:ascii="Times New Roman" w:hAnsi="Times New Roman" w:eastAsia="方正仿宋_GBK" w:cs="Times New Roman"/>
                <w:color w:val="FF0000"/>
                <w:kern w:val="0"/>
                <w:sz w:val="24"/>
                <w:szCs w:val="24"/>
              </w:rPr>
              <w:t>人民政府</w:t>
            </w:r>
            <w:r>
              <w:rPr>
                <w:rFonts w:hint="default" w:ascii="Times New Roman" w:hAnsi="Times New Roman" w:eastAsia="方正仿宋_GBK" w:cs="Times New Roman"/>
                <w:color w:val="FF0000"/>
                <w:kern w:val="0"/>
                <w:sz w:val="24"/>
                <w:szCs w:val="24"/>
                <w:lang w:val="en-US" w:eastAsia="zh-CN"/>
              </w:rPr>
              <w:t>四楼</w:t>
            </w:r>
            <w:r>
              <w:rPr>
                <w:rFonts w:hint="default" w:ascii="Times New Roman" w:hAnsi="Times New Roman" w:eastAsia="方正仿宋_GBK" w:cs="Times New Roman"/>
                <w:color w:val="FF0000"/>
                <w:kern w:val="0"/>
                <w:sz w:val="24"/>
                <w:szCs w:val="24"/>
              </w:rPr>
              <w:t>会议室</w:t>
            </w:r>
            <w:r>
              <w:rPr>
                <w:rFonts w:hint="default" w:ascii="Times New Roman" w:hAnsi="Times New Roman" w:eastAsia="方正仿宋_GBK" w:cs="Times New Roman"/>
                <w:color w:val="FF0000"/>
                <w:kern w:val="0"/>
                <w:sz w:val="24"/>
                <w:szCs w:val="24"/>
                <w:lang w:eastAsia="zh-CN"/>
              </w:rPr>
              <w:t>。</w:t>
            </w:r>
          </w:p>
          <w:p w14:paraId="45E4B4C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FF0000"/>
                <w:kern w:val="0"/>
                <w:sz w:val="24"/>
                <w:szCs w:val="24"/>
              </w:rPr>
              <w:t>时间：</w:t>
            </w:r>
            <w:r>
              <w:rPr>
                <w:rFonts w:hint="default" w:ascii="Times New Roman" w:hAnsi="Times New Roman" w:eastAsia="方正仿宋_GBK" w:cs="Times New Roman"/>
                <w:color w:val="FF0000"/>
                <w:kern w:val="0"/>
                <w:sz w:val="24"/>
                <w:szCs w:val="24"/>
                <w:u w:val="single"/>
              </w:rPr>
              <w:t>20</w:t>
            </w:r>
            <w:r>
              <w:rPr>
                <w:rFonts w:hint="default" w:ascii="Times New Roman" w:hAnsi="Times New Roman" w:eastAsia="方正仿宋_GBK" w:cs="Times New Roman"/>
                <w:color w:val="FF0000"/>
                <w:kern w:val="0"/>
                <w:sz w:val="24"/>
                <w:szCs w:val="24"/>
                <w:u w:val="single"/>
                <w:lang w:val="en-US" w:eastAsia="zh-CN"/>
              </w:rPr>
              <w:t>2</w:t>
            </w:r>
            <w:r>
              <w:rPr>
                <w:rFonts w:hint="eastAsia" w:eastAsia="方正仿宋_GBK" w:cs="Times New Roman"/>
                <w:color w:val="FF0000"/>
                <w:kern w:val="0"/>
                <w:sz w:val="24"/>
                <w:szCs w:val="24"/>
                <w:u w:val="single"/>
                <w:lang w:val="en-US" w:eastAsia="zh-CN"/>
              </w:rPr>
              <w:t>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u w:val="single"/>
                <w:lang w:val="en-US" w:eastAsia="zh-CN"/>
              </w:rPr>
              <w:t>9</w:t>
            </w:r>
            <w:r>
              <w:rPr>
                <w:rFonts w:hint="default" w:ascii="Times New Roman" w:hAnsi="Times New Roman" w:eastAsia="方正仿宋_GBK" w:cs="Times New Roman"/>
                <w:color w:val="FF0000"/>
                <w:kern w:val="0"/>
                <w:sz w:val="24"/>
                <w:szCs w:val="24"/>
              </w:rPr>
              <w:t>月</w:t>
            </w:r>
            <w:r>
              <w:rPr>
                <w:rFonts w:hint="eastAsia" w:eastAsia="方正仿宋_GBK" w:cs="Times New Roman"/>
                <w:color w:val="FF0000"/>
                <w:kern w:val="0"/>
                <w:sz w:val="24"/>
                <w:szCs w:val="24"/>
                <w:u w:val="single"/>
                <w:lang w:val="en-US" w:eastAsia="zh-CN"/>
              </w:rPr>
              <w:t>30</w:t>
            </w:r>
            <w:r>
              <w:rPr>
                <w:rFonts w:hint="default" w:ascii="Times New Roman" w:hAnsi="Times New Roman" w:eastAsia="方正仿宋_GBK" w:cs="Times New Roman"/>
                <w:color w:val="FF0000"/>
                <w:kern w:val="0"/>
                <w:sz w:val="24"/>
                <w:szCs w:val="24"/>
              </w:rPr>
              <w:t>日</w:t>
            </w:r>
            <w:r>
              <w:rPr>
                <w:rFonts w:hint="default" w:ascii="Times New Roman" w:hAnsi="Times New Roman" w:eastAsia="方正仿宋_GBK" w:cs="Times New Roman"/>
                <w:color w:val="FF0000"/>
                <w:kern w:val="0"/>
                <w:sz w:val="24"/>
                <w:szCs w:val="24"/>
                <w:lang w:eastAsia="zh-CN"/>
              </w:rPr>
              <w:t>上</w:t>
            </w:r>
            <w:r>
              <w:rPr>
                <w:rFonts w:hint="default" w:ascii="Times New Roman" w:hAnsi="Times New Roman" w:eastAsia="方正仿宋_GBK" w:cs="Times New Roman"/>
                <w:color w:val="FF0000"/>
                <w:kern w:val="0"/>
                <w:sz w:val="24"/>
                <w:szCs w:val="24"/>
                <w:lang w:val="en-US" w:eastAsia="zh-CN"/>
              </w:rPr>
              <w:t>午</w:t>
            </w:r>
            <w:r>
              <w:rPr>
                <w:rFonts w:hint="default" w:ascii="Times New Roman" w:hAnsi="Times New Roman" w:eastAsia="方正仿宋_GBK" w:cs="Times New Roman"/>
                <w:color w:val="FF0000"/>
                <w:kern w:val="0"/>
                <w:sz w:val="24"/>
                <w:szCs w:val="24"/>
                <w:u w:val="single"/>
                <w:lang w:val="en-US" w:eastAsia="zh-CN"/>
              </w:rPr>
              <w:t>9:30</w:t>
            </w:r>
            <w:r>
              <w:rPr>
                <w:rFonts w:hint="default" w:ascii="Times New Roman" w:hAnsi="Times New Roman" w:eastAsia="方正仿宋_GBK" w:cs="Times New Roman"/>
                <w:color w:val="FF0000"/>
                <w:kern w:val="0"/>
                <w:sz w:val="24"/>
                <w:szCs w:val="24"/>
              </w:rPr>
              <w:t>时至</w:t>
            </w:r>
            <w:r>
              <w:rPr>
                <w:rFonts w:hint="default" w:ascii="Times New Roman" w:hAnsi="Times New Roman" w:eastAsia="方正仿宋_GBK" w:cs="Times New Roman"/>
                <w:color w:val="FF0000"/>
                <w:kern w:val="0"/>
                <w:sz w:val="24"/>
                <w:szCs w:val="24"/>
                <w:u w:val="single"/>
                <w:lang w:val="en-US" w:eastAsia="zh-CN"/>
              </w:rPr>
              <w:t>10:00</w:t>
            </w:r>
            <w:r>
              <w:rPr>
                <w:rFonts w:hint="default" w:ascii="Times New Roman" w:hAnsi="Times New Roman" w:eastAsia="方正仿宋_GBK" w:cs="Times New Roman"/>
                <w:color w:val="FF0000"/>
                <w:kern w:val="0"/>
                <w:sz w:val="24"/>
                <w:szCs w:val="24"/>
              </w:rPr>
              <w:t>时（北京时间）</w:t>
            </w:r>
            <w:r>
              <w:rPr>
                <w:rFonts w:hint="default" w:ascii="Times New Roman" w:hAnsi="Times New Roman" w:eastAsia="方正仿宋_GBK" w:cs="Times New Roman"/>
                <w:color w:val="FF0000"/>
                <w:kern w:val="0"/>
                <w:sz w:val="24"/>
                <w:szCs w:val="24"/>
                <w:lang w:eastAsia="zh-CN"/>
              </w:rPr>
              <w:t>各投标单位请务必于上午</w:t>
            </w:r>
            <w:r>
              <w:rPr>
                <w:rFonts w:hint="default" w:ascii="Times New Roman" w:hAnsi="Times New Roman" w:eastAsia="方正仿宋_GBK" w:cs="Times New Roman"/>
                <w:color w:val="FF0000"/>
                <w:kern w:val="0"/>
                <w:sz w:val="24"/>
                <w:szCs w:val="24"/>
                <w:u w:val="single"/>
                <w:lang w:val="en-US" w:eastAsia="zh-CN"/>
              </w:rPr>
              <w:t>10:00</w:t>
            </w:r>
            <w:r>
              <w:rPr>
                <w:rFonts w:hint="default" w:ascii="Times New Roman" w:hAnsi="Times New Roman" w:eastAsia="方正仿宋_GBK" w:cs="Times New Roman"/>
                <w:color w:val="FF0000"/>
                <w:kern w:val="0"/>
                <w:sz w:val="24"/>
                <w:szCs w:val="24"/>
                <w:lang w:val="en-US" w:eastAsia="zh-CN"/>
              </w:rPr>
              <w:t>前进入投标地点</w:t>
            </w:r>
            <w:r>
              <w:rPr>
                <w:rFonts w:hint="default" w:ascii="Times New Roman" w:hAnsi="Times New Roman" w:eastAsia="方正仿宋_GBK" w:cs="Times New Roman"/>
                <w:color w:val="000000"/>
                <w:kern w:val="0"/>
                <w:sz w:val="24"/>
                <w:szCs w:val="24"/>
                <w:lang w:eastAsia="zh-CN"/>
              </w:rPr>
              <w:t>。</w:t>
            </w:r>
          </w:p>
        </w:tc>
      </w:tr>
      <w:tr w14:paraId="1F03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14:paraId="7C9C932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1.18</w:t>
            </w:r>
          </w:p>
        </w:tc>
        <w:tc>
          <w:tcPr>
            <w:tcW w:w="1844" w:type="dxa"/>
            <w:vAlign w:val="center"/>
          </w:tcPr>
          <w:p w14:paraId="71F8F58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是否退还投标文件</w:t>
            </w:r>
          </w:p>
        </w:tc>
        <w:tc>
          <w:tcPr>
            <w:tcW w:w="6063" w:type="dxa"/>
            <w:vAlign w:val="center"/>
          </w:tcPr>
          <w:p w14:paraId="4512220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否。</w:t>
            </w:r>
          </w:p>
        </w:tc>
      </w:tr>
      <w:tr w14:paraId="4425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59" w:type="dxa"/>
            <w:vAlign w:val="center"/>
          </w:tcPr>
          <w:p w14:paraId="0B78D44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1.19</w:t>
            </w:r>
          </w:p>
        </w:tc>
        <w:tc>
          <w:tcPr>
            <w:tcW w:w="1844" w:type="dxa"/>
            <w:vAlign w:val="center"/>
          </w:tcPr>
          <w:p w14:paraId="35BAB23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开标时间</w:t>
            </w:r>
          </w:p>
          <w:p w14:paraId="3251B78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和地点</w:t>
            </w:r>
          </w:p>
        </w:tc>
        <w:tc>
          <w:tcPr>
            <w:tcW w:w="6063" w:type="dxa"/>
            <w:vAlign w:val="center"/>
          </w:tcPr>
          <w:p w14:paraId="6B98333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开标时间：同投标截止时间</w:t>
            </w:r>
            <w:r>
              <w:rPr>
                <w:rFonts w:hint="default" w:ascii="Times New Roman" w:hAnsi="Times New Roman" w:eastAsia="方正仿宋_GBK" w:cs="Times New Roman"/>
                <w:color w:val="000000"/>
                <w:kern w:val="0"/>
                <w:sz w:val="24"/>
                <w:szCs w:val="24"/>
                <w:lang w:eastAsia="zh-CN"/>
              </w:rPr>
              <w:t>随资格审查时间相应提前或延后</w:t>
            </w:r>
            <w:r>
              <w:rPr>
                <w:rFonts w:hint="default" w:ascii="Times New Roman" w:hAnsi="Times New Roman" w:eastAsia="方正仿宋_GBK" w:cs="Times New Roman"/>
                <w:color w:val="000000"/>
                <w:kern w:val="0"/>
                <w:sz w:val="24"/>
                <w:szCs w:val="24"/>
              </w:rPr>
              <w:t>。</w:t>
            </w:r>
          </w:p>
          <w:p w14:paraId="4162E47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rPr>
              <w:t>开标地点：</w:t>
            </w:r>
            <w:r>
              <w:rPr>
                <w:rFonts w:hint="default" w:ascii="Times New Roman" w:hAnsi="Times New Roman" w:eastAsia="方正仿宋_GBK" w:cs="Times New Roman"/>
                <w:color w:val="auto"/>
                <w:kern w:val="0"/>
                <w:sz w:val="24"/>
                <w:szCs w:val="24"/>
                <w:u w:val="none"/>
                <w:lang w:eastAsia="zh-CN"/>
              </w:rPr>
              <w:t>长龙镇</w:t>
            </w:r>
            <w:r>
              <w:rPr>
                <w:rFonts w:hint="default" w:ascii="Times New Roman" w:hAnsi="Times New Roman" w:eastAsia="方正仿宋_GBK" w:cs="Times New Roman"/>
                <w:color w:val="auto"/>
                <w:kern w:val="0"/>
                <w:sz w:val="24"/>
                <w:szCs w:val="24"/>
                <w:u w:val="none"/>
              </w:rPr>
              <w:t>人民政府</w:t>
            </w:r>
            <w:r>
              <w:rPr>
                <w:rFonts w:hint="default" w:ascii="Times New Roman" w:hAnsi="Times New Roman" w:eastAsia="方正仿宋_GBK" w:cs="Times New Roman"/>
                <w:color w:val="auto"/>
                <w:kern w:val="0"/>
                <w:sz w:val="24"/>
                <w:szCs w:val="24"/>
                <w:u w:val="none"/>
                <w:lang w:val="en-US" w:eastAsia="zh-CN"/>
              </w:rPr>
              <w:t>四楼</w:t>
            </w:r>
            <w:r>
              <w:rPr>
                <w:rFonts w:hint="default" w:ascii="Times New Roman" w:hAnsi="Times New Roman" w:eastAsia="方正仿宋_GBK" w:cs="Times New Roman"/>
                <w:color w:val="auto"/>
                <w:kern w:val="0"/>
                <w:sz w:val="24"/>
                <w:szCs w:val="24"/>
                <w:u w:val="none"/>
              </w:rPr>
              <w:t>会议室</w:t>
            </w:r>
            <w:r>
              <w:rPr>
                <w:rFonts w:hint="default" w:ascii="Times New Roman" w:hAnsi="Times New Roman" w:eastAsia="方正仿宋_GBK" w:cs="Times New Roman"/>
                <w:color w:val="auto"/>
                <w:kern w:val="0"/>
                <w:sz w:val="24"/>
                <w:szCs w:val="24"/>
                <w:u w:val="none"/>
                <w:lang w:val="en-US" w:eastAsia="zh-CN"/>
              </w:rPr>
              <w:t>。</w:t>
            </w:r>
          </w:p>
        </w:tc>
      </w:tr>
      <w:tr w14:paraId="406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9" w:type="dxa"/>
            <w:vAlign w:val="center"/>
          </w:tcPr>
          <w:p w14:paraId="1D939DE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1.20</w:t>
            </w:r>
          </w:p>
        </w:tc>
        <w:tc>
          <w:tcPr>
            <w:tcW w:w="1844" w:type="dxa"/>
            <w:vAlign w:val="center"/>
          </w:tcPr>
          <w:p w14:paraId="2F7AE87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开标程序</w:t>
            </w:r>
          </w:p>
        </w:tc>
        <w:tc>
          <w:tcPr>
            <w:tcW w:w="6063" w:type="dxa"/>
            <w:vAlign w:val="center"/>
          </w:tcPr>
          <w:p w14:paraId="38CA678A">
            <w:pPr>
              <w:pageBreakBefore w:val="0"/>
              <w:kinsoku/>
              <w:overflowPunct/>
              <w:topLinePunct w:val="0"/>
              <w:bidi w:val="0"/>
              <w:adjustRightInd/>
              <w:snapToGrid/>
              <w:spacing w:line="240" w:lineRule="auto"/>
              <w:textAlignment w:val="auto"/>
              <w:rPr>
                <w:rFonts w:hint="default" w:ascii="Times New Roman" w:hAnsi="Times New Roman" w:cs="Times New Roman"/>
                <w:color w:val="558ED5" w:themeColor="text2" w:themeTint="99"/>
                <w:sz w:val="21"/>
                <w:szCs w:val="24"/>
                <w14:textFill>
                  <w14:solidFill>
                    <w14:schemeClr w14:val="tx2">
                      <w14:lumMod w14:val="60000"/>
                      <w14:lumOff w14:val="40000"/>
                    </w14:schemeClr>
                  </w14:solidFill>
                </w14:textFill>
              </w:rPr>
            </w:pPr>
            <w:r>
              <w:rPr>
                <w:rFonts w:hint="default" w:ascii="Times New Roman" w:hAnsi="Times New Roman" w:cs="Times New Roman"/>
                <w:color w:val="558ED5" w:themeColor="text2" w:themeTint="99"/>
                <w:sz w:val="21"/>
                <w:szCs w:val="24"/>
                <w14:textFill>
                  <w14:solidFill>
                    <w14:schemeClr w14:val="tx2">
                      <w14:lumMod w14:val="60000"/>
                      <w14:lumOff w14:val="40000"/>
                    </w14:schemeClr>
                  </w14:solidFill>
                </w14:textFill>
              </w:rPr>
              <w:t>主持人按下列程序进行开标：</w:t>
            </w:r>
          </w:p>
          <w:p w14:paraId="10BD399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宣布开标纪律；</w:t>
            </w:r>
          </w:p>
          <w:p w14:paraId="14F15BE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A.所有参会人员将通讯工具设置为震动</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或静音</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以免外界干扰而影响开标。B.请勿大声喧哗，未经允许请勿来回走动。C.开标会议室严禁吸烟。D.投标人若有疑问可举手询问主持人。E.对干扰会议正常进行的，视情节轻重，给予警告、取消参会资格或投标资格。F.会场严禁串标、买标、卖标行为发生。以上纪律请大家共同遵守。</w:t>
            </w:r>
          </w:p>
          <w:p w14:paraId="7892C53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2.公布在投标截止时间前报名和递交投标文件的投标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名称，并点名确认投标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人代表是否</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到场；</w:t>
            </w:r>
          </w:p>
          <w:p w14:paraId="4D1811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宣布此次开标会监标人、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记录人、评</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委员会成员等有关人员姓名</w:t>
            </w:r>
          </w:p>
          <w:p w14:paraId="42F6298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3.评</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委员会核验参加开标会议的投标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单位</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的法定代表人或委托代理人本人身份证（原件）、法定代表人身份证明原件、核验被授权代理人的授权委托书（原件），以确认其身份合法有效，参会人未响应本项要求的当众退还其投标文件</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14:paraId="2A6553A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4</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．由所有投标人或其推选的代表上前检查投标文件的密封情况，并签字确认；如发现投标文件没按</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招标公告</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的规定密封，则当众原封退还。</w:t>
            </w:r>
          </w:p>
          <w:p w14:paraId="3228162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5</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.首先开启资格审查资料袋，在监标人的监督下送评标委员会评审</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14:paraId="3464A77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6.待资格审查完毕后当众宣布资格审查合格单位名单。</w:t>
            </w:r>
          </w:p>
          <w:p w14:paraId="367B34B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7.</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评标委员会对资格合格投标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的投标保证</w:t>
            </w:r>
            <w:r>
              <w:rPr>
                <w:rFonts w:hint="eastAsia"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回执</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进行审验</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14:paraId="3EE99F5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8</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.待资格审查</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、保证金</w:t>
            </w:r>
            <w:r>
              <w:rPr>
                <w:rFonts w:hint="eastAsia"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回执</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审验</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完毕后当众宣布随机抽选投标单位名单；</w:t>
            </w:r>
          </w:p>
          <w:p w14:paraId="31CFF91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9.进行随机抽选。</w:t>
            </w:r>
          </w:p>
          <w:p w14:paraId="1C6CB2D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（1）由评标委员会</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组织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现场公开随机抽签，确定投标人的顺序编号</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，投标人签字确认顺序编号</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p>
          <w:p w14:paraId="620FFA0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（2）由评标委员会</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组织</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现场公开随机抽签，</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从</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投标人</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中确定抽选人。</w:t>
            </w:r>
          </w:p>
          <w:p w14:paraId="75A99EE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由</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抽选人进行现场公开随机抽签</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随机抽选3次，按抽选顺序的对应编号依次确定第</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三</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中标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、第二中标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一</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中标</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p>
          <w:p w14:paraId="3D79CC8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10.</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确认抽选结果。评标委员会工作人员做好随机抽选结果记录，</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主持人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现场公布结果。</w:t>
            </w:r>
          </w:p>
          <w:p w14:paraId="2E5D278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11.抽选完毕后，</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抽选人、评标委员会签字确认抽选结果。</w:t>
            </w:r>
          </w:p>
          <w:p w14:paraId="755EC16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投标人代表、招标人代表、监标人、记录人等有关人员在开标记录上签字确认</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14:paraId="1E9C15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12.</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宣布中标结果。</w:t>
            </w:r>
          </w:p>
          <w:p w14:paraId="30D1FB8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第一</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中标人、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第二</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中标人、</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第三</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中标人通过</w:t>
            </w:r>
            <w:r>
              <w:rPr>
                <w:rFonts w:hint="eastAsia"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政府网站</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张贴进行公示</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，公示</w:t>
            </w:r>
            <w:r>
              <w:rPr>
                <w:rFonts w:hint="eastAsia"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个日历天。公示结束后</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个日历天内签订</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施工合同</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若第一中标人未按期签订合同，则</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依顺次递补施工单位</w:t>
            </w:r>
            <w:r>
              <w:rPr>
                <w:rFonts w:hint="default" w:ascii="Times New Roman" w:hAnsi="Times New Roman" w:eastAsia="方正仿宋_GBK" w:cs="Times New Roman"/>
                <w:color w:val="558ED5" w:themeColor="text2" w:themeTint="99"/>
                <w:kern w:val="0"/>
                <w:sz w:val="24"/>
                <w:szCs w:val="24"/>
                <w:lang w:eastAsia="zh-CN"/>
                <w14:textFill>
                  <w14:solidFill>
                    <w14:schemeClr w14:val="tx2">
                      <w14:lumMod w14:val="60000"/>
                      <w14:lumOff w14:val="40000"/>
                    </w14:schemeClr>
                  </w14:solidFill>
                </w14:textFill>
              </w:rPr>
              <w:t>。</w:t>
            </w:r>
          </w:p>
          <w:p w14:paraId="4676805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pP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1</w:t>
            </w:r>
            <w:r>
              <w:rPr>
                <w:rFonts w:hint="eastAsia"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3</w:t>
            </w:r>
            <w:r>
              <w:rPr>
                <w:rFonts w:hint="default" w:ascii="Times New Roman" w:hAnsi="Times New Roman" w:eastAsia="方正仿宋_GBK"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主持人宣布开标会结束。</w:t>
            </w:r>
          </w:p>
          <w:p w14:paraId="4828EC1C">
            <w:pPr>
              <w:pageBreakBefore w:val="0"/>
              <w:kinsoku/>
              <w:overflowPunct/>
              <w:topLinePunct w:val="0"/>
              <w:bidi w:val="0"/>
              <w:adjustRightInd/>
              <w:snapToGrid/>
              <w:spacing w:line="240" w:lineRule="auto"/>
              <w:textAlignment w:val="auto"/>
              <w:rPr>
                <w:rFonts w:hint="default" w:ascii="Times New Roman" w:hAnsi="Times New Roman" w:cs="Times New Roman"/>
                <w:sz w:val="21"/>
                <w:szCs w:val="24"/>
              </w:rPr>
            </w:pPr>
          </w:p>
        </w:tc>
      </w:tr>
      <w:tr w14:paraId="6402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569296A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1.21</w:t>
            </w:r>
          </w:p>
        </w:tc>
        <w:tc>
          <w:tcPr>
            <w:tcW w:w="1844" w:type="dxa"/>
            <w:vAlign w:val="center"/>
          </w:tcPr>
          <w:p w14:paraId="37E69B7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评标委员会的组建</w:t>
            </w:r>
          </w:p>
        </w:tc>
        <w:tc>
          <w:tcPr>
            <w:tcW w:w="6063" w:type="dxa"/>
            <w:vAlign w:val="center"/>
          </w:tcPr>
          <w:p w14:paraId="6B5D56B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FF0000"/>
                <w:kern w:val="0"/>
                <w:sz w:val="24"/>
                <w:szCs w:val="24"/>
              </w:rPr>
              <w:t>评标委员会构成：</w:t>
            </w:r>
            <w:r>
              <w:rPr>
                <w:rFonts w:hint="eastAsia" w:eastAsia="方正仿宋_GBK" w:cs="Times New Roman"/>
                <w:color w:val="FF0000"/>
                <w:kern w:val="0"/>
                <w:sz w:val="24"/>
                <w:szCs w:val="24"/>
                <w:lang w:val="en-US" w:eastAsia="zh-CN"/>
              </w:rPr>
              <w:t>5</w:t>
            </w:r>
            <w:r>
              <w:rPr>
                <w:rFonts w:hint="default" w:ascii="Times New Roman" w:hAnsi="Times New Roman" w:eastAsia="方正仿宋_GBK" w:cs="Times New Roman"/>
                <w:color w:val="FF0000"/>
                <w:kern w:val="0"/>
                <w:sz w:val="24"/>
                <w:szCs w:val="24"/>
              </w:rPr>
              <w:t>人</w:t>
            </w:r>
            <w:r>
              <w:rPr>
                <w:rFonts w:hint="eastAsia" w:eastAsia="方正仿宋_GBK" w:cs="Times New Roman"/>
                <w:color w:val="FF0000"/>
                <w:kern w:val="0"/>
                <w:sz w:val="24"/>
                <w:szCs w:val="24"/>
                <w:lang w:eastAsia="zh-CN"/>
              </w:rPr>
              <w:t>，</w:t>
            </w:r>
            <w:r>
              <w:rPr>
                <w:rFonts w:hint="default" w:ascii="Times New Roman" w:hAnsi="Times New Roman" w:eastAsia="方正仿宋_GBK" w:cs="Times New Roman"/>
                <w:color w:val="FF0000"/>
                <w:kern w:val="0"/>
                <w:sz w:val="24"/>
                <w:szCs w:val="24"/>
              </w:rPr>
              <w:t>其</w:t>
            </w:r>
            <w:r>
              <w:rPr>
                <w:rFonts w:hint="eastAsia" w:eastAsia="方正仿宋_GBK" w:cs="Times New Roman"/>
                <w:color w:val="FF0000"/>
                <w:kern w:val="0"/>
                <w:sz w:val="24"/>
                <w:szCs w:val="24"/>
                <w:lang w:val="en-US" w:eastAsia="zh-CN"/>
              </w:rPr>
              <w:t>中：</w:t>
            </w:r>
            <w:r>
              <w:rPr>
                <w:rFonts w:hint="default" w:ascii="Times New Roman" w:hAnsi="Times New Roman" w:eastAsia="方正仿宋_GBK" w:cs="Times New Roman"/>
                <w:color w:val="FF0000"/>
                <w:kern w:val="0"/>
                <w:sz w:val="24"/>
                <w:szCs w:val="24"/>
                <w:lang w:eastAsia="zh-CN"/>
              </w:rPr>
              <w:t>镇</w:t>
            </w:r>
            <w:r>
              <w:rPr>
                <w:rFonts w:hint="eastAsia" w:eastAsia="方正仿宋_GBK" w:cs="Times New Roman"/>
                <w:color w:val="FF0000"/>
                <w:kern w:val="0"/>
                <w:sz w:val="24"/>
                <w:szCs w:val="24"/>
                <w:lang w:eastAsia="zh-CN"/>
              </w:rPr>
              <w:t>经济发展办公室（</w:t>
            </w:r>
            <w:r>
              <w:rPr>
                <w:rFonts w:hint="eastAsia" w:ascii="Times New Roman" w:hAnsi="Times New Roman" w:eastAsia="方正仿宋_GBK" w:cs="Times New Roman"/>
                <w:color w:val="FF0000"/>
                <w:kern w:val="0"/>
                <w:sz w:val="24"/>
                <w:szCs w:val="24"/>
                <w:lang w:val="en-US" w:eastAsia="zh-CN"/>
              </w:rPr>
              <w:t>小型公共资源交易中心</w:t>
            </w:r>
            <w:r>
              <w:rPr>
                <w:rFonts w:hint="eastAsia" w:eastAsia="方正仿宋_GBK" w:cs="Times New Roman"/>
                <w:color w:val="FF0000"/>
                <w:kern w:val="0"/>
                <w:sz w:val="24"/>
                <w:szCs w:val="24"/>
                <w:lang w:val="en-US" w:eastAsia="zh-CN"/>
              </w:rPr>
              <w:t>）</w:t>
            </w:r>
            <w:r>
              <w:rPr>
                <w:rFonts w:hint="default" w:ascii="Times New Roman" w:hAnsi="Times New Roman" w:eastAsia="方正仿宋_GBK" w:cs="Times New Roman"/>
                <w:color w:val="FF0000"/>
                <w:kern w:val="0"/>
                <w:sz w:val="24"/>
                <w:szCs w:val="24"/>
              </w:rPr>
              <w:t>1人、</w:t>
            </w:r>
            <w:r>
              <w:rPr>
                <w:rFonts w:hint="eastAsia" w:eastAsia="方正仿宋_GBK" w:cs="Times New Roman"/>
                <w:color w:val="FF0000"/>
                <w:kern w:val="0"/>
                <w:sz w:val="24"/>
                <w:szCs w:val="24"/>
                <w:lang w:eastAsia="zh-CN"/>
              </w:rPr>
              <w:t>村镇建设服务中心</w:t>
            </w:r>
            <w:r>
              <w:rPr>
                <w:rFonts w:hint="default" w:ascii="Times New Roman" w:hAnsi="Times New Roman" w:eastAsia="方正仿宋_GBK" w:cs="Times New Roman"/>
                <w:color w:val="FF0000"/>
                <w:kern w:val="0"/>
                <w:sz w:val="24"/>
                <w:szCs w:val="24"/>
              </w:rPr>
              <w:t>1人</w:t>
            </w:r>
            <w:r>
              <w:rPr>
                <w:rFonts w:hint="eastAsia" w:eastAsia="方正仿宋_GBK" w:cs="Times New Roman"/>
                <w:color w:val="FF0000"/>
                <w:kern w:val="0"/>
                <w:sz w:val="24"/>
                <w:szCs w:val="24"/>
                <w:lang w:eastAsia="zh-CN"/>
              </w:rPr>
              <w:t>、</w:t>
            </w:r>
            <w:r>
              <w:rPr>
                <w:rFonts w:hint="eastAsia" w:ascii="Times New Roman" w:hAnsi="Times New Roman" w:eastAsia="方正仿宋_GBK" w:cs="Times New Roman"/>
                <w:color w:val="FF0000"/>
                <w:kern w:val="0"/>
                <w:sz w:val="24"/>
                <w:szCs w:val="24"/>
                <w:lang w:eastAsia="zh-CN"/>
              </w:rPr>
              <w:t>镇</w:t>
            </w:r>
            <w:r>
              <w:rPr>
                <w:rFonts w:hint="eastAsia" w:eastAsia="方正仿宋_GBK" w:cs="Times New Roman"/>
                <w:color w:val="FF0000"/>
                <w:kern w:val="0"/>
                <w:sz w:val="24"/>
                <w:szCs w:val="24"/>
                <w:lang w:eastAsia="zh-CN"/>
              </w:rPr>
              <w:t>基层治理综合指挥室</w:t>
            </w:r>
            <w:r>
              <w:rPr>
                <w:rFonts w:hint="eastAsia" w:eastAsia="方正仿宋_GBK" w:cs="Times New Roman"/>
                <w:color w:val="FF0000"/>
                <w:kern w:val="0"/>
                <w:sz w:val="24"/>
                <w:szCs w:val="24"/>
                <w:lang w:val="en-US" w:eastAsia="zh-CN"/>
              </w:rPr>
              <w:t>1人、镇产业发展服务中心1人、长久村1人等，</w:t>
            </w:r>
            <w:r>
              <w:rPr>
                <w:rFonts w:hint="default" w:ascii="Times New Roman" w:hAnsi="Times New Roman" w:eastAsia="方正仿宋_GBK" w:cs="Times New Roman"/>
                <w:color w:val="FF0000"/>
                <w:kern w:val="0"/>
                <w:sz w:val="24"/>
                <w:szCs w:val="24"/>
                <w:lang w:eastAsia="zh-CN"/>
              </w:rPr>
              <w:t>并视情况适当增减成员</w:t>
            </w:r>
            <w:r>
              <w:rPr>
                <w:rFonts w:hint="default" w:ascii="Times New Roman" w:hAnsi="Times New Roman" w:eastAsia="仿宋" w:cs="Times New Roman"/>
                <w:color w:val="FF0000"/>
                <w:sz w:val="24"/>
                <w:szCs w:val="24"/>
              </w:rPr>
              <w:t>。</w:t>
            </w:r>
          </w:p>
        </w:tc>
      </w:tr>
      <w:tr w14:paraId="2A35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59" w:type="dxa"/>
            <w:vAlign w:val="center"/>
          </w:tcPr>
          <w:p w14:paraId="3CAA85F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1.22</w:t>
            </w:r>
          </w:p>
        </w:tc>
        <w:tc>
          <w:tcPr>
            <w:tcW w:w="1844" w:type="dxa"/>
            <w:vAlign w:val="center"/>
          </w:tcPr>
          <w:p w14:paraId="03C7333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是否授权评标委员会确定中标人</w:t>
            </w:r>
          </w:p>
        </w:tc>
        <w:tc>
          <w:tcPr>
            <w:tcW w:w="6063" w:type="dxa"/>
            <w:vAlign w:val="center"/>
          </w:tcPr>
          <w:p w14:paraId="34CE234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否，推荐前三名为中标候选人。</w:t>
            </w:r>
          </w:p>
        </w:tc>
      </w:tr>
      <w:tr w14:paraId="1DEC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59" w:type="dxa"/>
            <w:vAlign w:val="center"/>
          </w:tcPr>
          <w:p w14:paraId="093A01E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bookmarkStart w:id="8" w:name="_Toc298315117"/>
            <w:bookmarkStart w:id="9" w:name="_Toc245460627"/>
            <w:r>
              <w:rPr>
                <w:rFonts w:hint="default" w:ascii="Times New Roman" w:hAnsi="Times New Roman" w:eastAsia="方正仿宋_GBK" w:cs="Times New Roman"/>
                <w:color w:val="000000"/>
                <w:kern w:val="0"/>
                <w:sz w:val="24"/>
                <w:szCs w:val="24"/>
              </w:rPr>
              <w:t>1.23</w:t>
            </w:r>
          </w:p>
        </w:tc>
        <w:tc>
          <w:tcPr>
            <w:tcW w:w="1844" w:type="dxa"/>
            <w:vAlign w:val="center"/>
          </w:tcPr>
          <w:p w14:paraId="7F0871F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履约保</w:t>
            </w:r>
            <w:r>
              <w:rPr>
                <w:rFonts w:hint="default" w:ascii="Times New Roman" w:hAnsi="Times New Roman" w:eastAsia="方正仿宋_GBK" w:cs="Times New Roman"/>
                <w:color w:val="000000"/>
                <w:kern w:val="0"/>
                <w:sz w:val="24"/>
                <w:szCs w:val="24"/>
                <w:lang w:eastAsia="zh-CN"/>
              </w:rPr>
              <w:t>证金</w:t>
            </w:r>
          </w:p>
        </w:tc>
        <w:tc>
          <w:tcPr>
            <w:tcW w:w="6063" w:type="dxa"/>
            <w:vAlign w:val="center"/>
          </w:tcPr>
          <w:p w14:paraId="53DFF19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1.担保形式：现金，必须从中标单位的</w:t>
            </w:r>
            <w:r>
              <w:rPr>
                <w:rFonts w:hint="default" w:ascii="Times New Roman" w:hAnsi="Times New Roman" w:eastAsia="方正仿宋_GBK" w:cs="Times New Roman"/>
                <w:color w:val="000000"/>
                <w:kern w:val="0"/>
                <w:sz w:val="24"/>
                <w:szCs w:val="24"/>
                <w:lang w:eastAsia="zh-CN"/>
              </w:rPr>
              <w:t>对公账户</w:t>
            </w:r>
            <w:r>
              <w:rPr>
                <w:rFonts w:hint="default" w:ascii="Times New Roman" w:hAnsi="Times New Roman" w:eastAsia="方正仿宋_GBK" w:cs="Times New Roman"/>
                <w:color w:val="000000"/>
                <w:kern w:val="0"/>
                <w:sz w:val="24"/>
                <w:szCs w:val="24"/>
              </w:rPr>
              <w:t>转入或汇入。</w:t>
            </w:r>
          </w:p>
          <w:p w14:paraId="3C01411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2.担保金额：</w:t>
            </w:r>
            <w:r>
              <w:rPr>
                <w:rFonts w:hint="default" w:ascii="Times New Roman" w:hAnsi="Times New Roman" w:eastAsia="方正仿宋_GBK" w:cs="Times New Roman"/>
                <w:color w:val="auto"/>
                <w:kern w:val="0"/>
                <w:sz w:val="24"/>
                <w:szCs w:val="24"/>
              </w:rPr>
              <w:t>履约保证金金额为签约合同价款的10%（向下取整至百位）</w:t>
            </w:r>
            <w:r>
              <w:rPr>
                <w:rFonts w:hint="default" w:ascii="Times New Roman" w:hAnsi="Times New Roman" w:eastAsia="方正仿宋_GBK" w:cs="Times New Roman"/>
                <w:color w:val="000000"/>
                <w:kern w:val="0"/>
                <w:sz w:val="24"/>
                <w:szCs w:val="24"/>
              </w:rPr>
              <w:t>。</w:t>
            </w:r>
          </w:p>
          <w:p w14:paraId="3C06F8F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3.提交时间：中标人应在中标通知书发出后10个工作日内提交至招标人，若未按时提交的，视为自动放弃中标，招标人有权撤销中标通知书并不予退还投标保证金，招标人将依法确定中标人。</w:t>
            </w:r>
          </w:p>
          <w:p w14:paraId="785B6C4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4.退还期限及方式：履约保证金在工程竣工验收合格并完善全部资料</w:t>
            </w:r>
            <w:r>
              <w:rPr>
                <w:rFonts w:hint="default" w:ascii="Times New Roman" w:hAnsi="Times New Roman" w:eastAsia="方正仿宋_GBK" w:cs="Times New Roman"/>
                <w:color w:val="000000"/>
                <w:kern w:val="0"/>
                <w:sz w:val="24"/>
                <w:szCs w:val="24"/>
                <w:lang w:eastAsia="zh-CN"/>
              </w:rPr>
              <w:t>和提供</w:t>
            </w:r>
            <w:r>
              <w:rPr>
                <w:rFonts w:hint="default" w:ascii="Times New Roman" w:hAnsi="Times New Roman" w:eastAsia="方正仿宋_GBK" w:cs="Times New Roman"/>
                <w:color w:val="000000"/>
                <w:kern w:val="0"/>
                <w:sz w:val="24"/>
                <w:szCs w:val="24"/>
              </w:rPr>
              <w:t>兑现农民工工资的证明依据后，如无违约责任，</w:t>
            </w:r>
            <w:r>
              <w:rPr>
                <w:rFonts w:hint="eastAsia" w:eastAsia="方正仿宋_GBK" w:cs="Times New Roman"/>
                <w:color w:val="000000"/>
                <w:kern w:val="0"/>
                <w:sz w:val="24"/>
                <w:szCs w:val="24"/>
                <w:lang w:eastAsia="zh-CN"/>
              </w:rPr>
              <w:t>项目业主</w:t>
            </w:r>
            <w:r>
              <w:rPr>
                <w:rFonts w:hint="default" w:ascii="Times New Roman" w:hAnsi="Times New Roman" w:eastAsia="方正仿宋_GBK" w:cs="Times New Roman"/>
                <w:color w:val="000000"/>
                <w:kern w:val="0"/>
                <w:sz w:val="24"/>
                <w:szCs w:val="24"/>
              </w:rPr>
              <w:t>在15-20个工作日内一次性无息退还。</w:t>
            </w:r>
          </w:p>
          <w:p w14:paraId="52ABCD5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color w:val="FF0000"/>
                <w:kern w:val="0"/>
                <w:sz w:val="24"/>
                <w:szCs w:val="24"/>
                <w:lang w:val="en-US" w:eastAsia="zh-CN"/>
              </w:rPr>
              <w:t>5</w:t>
            </w:r>
            <w:r>
              <w:rPr>
                <w:rFonts w:hint="default" w:ascii="Times New Roman" w:hAnsi="Times New Roman" w:eastAsia="方正仿宋_GBK" w:cs="Times New Roman"/>
                <w:color w:val="FF0000"/>
                <w:kern w:val="0"/>
                <w:sz w:val="24"/>
                <w:szCs w:val="24"/>
              </w:rPr>
              <w:t>.</w:t>
            </w:r>
            <w:r>
              <w:rPr>
                <w:rFonts w:hint="default" w:ascii="Times New Roman" w:hAnsi="Times New Roman" w:eastAsia="方正仿宋_GBK" w:cs="Times New Roman"/>
                <w:color w:val="FF0000"/>
                <w:kern w:val="0"/>
                <w:sz w:val="24"/>
                <w:szCs w:val="24"/>
                <w:lang w:eastAsia="zh-CN"/>
              </w:rPr>
              <w:t>账</w:t>
            </w:r>
            <w:r>
              <w:rPr>
                <w:rFonts w:hint="default" w:ascii="Times New Roman" w:hAnsi="Times New Roman" w:eastAsia="方正仿宋_GBK" w:cs="Times New Roman"/>
                <w:color w:val="FF0000"/>
                <w:kern w:val="0"/>
                <w:sz w:val="24"/>
                <w:szCs w:val="24"/>
              </w:rPr>
              <w:t>户信息：</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收款单位：收款单位：垫江县</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长龙镇长久村股份经济合作联合社</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，开户行：</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，账号：</w:t>
            </w:r>
            <w:r>
              <w:rPr>
                <w:rFonts w:hint="eastAsia"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长久村数商兴农建设项目（一标段）</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履约保证金</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，留打款依据。</w:t>
            </w:r>
          </w:p>
          <w:p w14:paraId="55834A5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6</w:t>
            </w:r>
            <w:r>
              <w:rPr>
                <w:rFonts w:hint="default" w:ascii="Times New Roman" w:hAnsi="Times New Roman" w:eastAsia="方正仿宋_GBK" w:cs="Times New Roman"/>
                <w:color w:val="000000"/>
                <w:kern w:val="0"/>
                <w:sz w:val="24"/>
                <w:szCs w:val="24"/>
              </w:rPr>
              <w:t>.若有下列情形之一的，履约保证金将不予退还：（1）缴纳履约保证金之日起</w:t>
            </w:r>
            <w:r>
              <w:rPr>
                <w:rFonts w:hint="default" w:ascii="Times New Roman" w:hAnsi="Times New Roman" w:eastAsia="方正仿宋_GBK" w:cs="Times New Roman"/>
                <w:color w:val="000000"/>
                <w:kern w:val="0"/>
                <w:sz w:val="24"/>
                <w:szCs w:val="24"/>
                <w:lang w:eastAsia="zh-CN"/>
              </w:rPr>
              <w:t>五</w:t>
            </w:r>
            <w:r>
              <w:rPr>
                <w:rFonts w:hint="default" w:ascii="Times New Roman" w:hAnsi="Times New Roman" w:eastAsia="方正仿宋_GBK" w:cs="Times New Roman"/>
                <w:color w:val="000000"/>
                <w:kern w:val="0"/>
                <w:sz w:val="24"/>
                <w:szCs w:val="24"/>
              </w:rPr>
              <w:t>日内未签订合同的；（2）签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合同之日起十日内未开工的。</w:t>
            </w:r>
          </w:p>
        </w:tc>
      </w:tr>
      <w:tr w14:paraId="40D5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33A776A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1.24</w:t>
            </w:r>
          </w:p>
        </w:tc>
        <w:tc>
          <w:tcPr>
            <w:tcW w:w="1844" w:type="dxa"/>
            <w:vAlign w:val="center"/>
          </w:tcPr>
          <w:p w14:paraId="5A599DDB">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rPr>
              <w:t>农民工工资保障</w:t>
            </w:r>
            <w:r>
              <w:rPr>
                <w:rFonts w:hint="default" w:ascii="Times New Roman" w:hAnsi="Times New Roman" w:eastAsia="方正仿宋_GBK" w:cs="Times New Roman"/>
                <w:color w:val="000000"/>
                <w:kern w:val="0"/>
                <w:sz w:val="24"/>
                <w:szCs w:val="24"/>
                <w:lang w:val="en-US" w:eastAsia="zh-CN"/>
              </w:rPr>
              <w:t>金</w:t>
            </w:r>
          </w:p>
        </w:tc>
        <w:tc>
          <w:tcPr>
            <w:tcW w:w="6063" w:type="dxa"/>
            <w:vAlign w:val="center"/>
          </w:tcPr>
          <w:p w14:paraId="1192D6B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auto"/>
                <w:kern w:val="0"/>
                <w:sz w:val="24"/>
                <w:szCs w:val="24"/>
              </w:rPr>
            </w:pPr>
            <w:r>
              <w:rPr>
                <w:rFonts w:hint="default" w:ascii="Times New Roman" w:hAnsi="Times New Roman" w:cs="Times New Roman"/>
                <w:color w:val="auto"/>
                <w:sz w:val="21"/>
                <w:szCs w:val="24"/>
              </w:rPr>
              <w:t>1</w:t>
            </w:r>
            <w:r>
              <w:rPr>
                <w:rFonts w:hint="default" w:ascii="Times New Roman" w:hAnsi="Times New Roman" w:eastAsia="方正仿宋_GBK" w:cs="Times New Roman"/>
                <w:color w:val="auto"/>
                <w:kern w:val="0"/>
                <w:sz w:val="24"/>
                <w:szCs w:val="24"/>
              </w:rPr>
              <w:t>.保证金金额：中标金额的2%（取百元整）缴入</w:t>
            </w:r>
            <w:r>
              <w:rPr>
                <w:rFonts w:hint="default" w:ascii="Times New Roman" w:hAnsi="Times New Roman" w:eastAsia="方正仿宋_GBK" w:cs="Times New Roman"/>
                <w:color w:val="auto"/>
                <w:kern w:val="0"/>
                <w:sz w:val="24"/>
                <w:szCs w:val="24"/>
                <w:lang w:eastAsia="zh-CN"/>
              </w:rPr>
              <w:t>招标人</w:t>
            </w:r>
            <w:r>
              <w:rPr>
                <w:rFonts w:hint="default" w:ascii="Times New Roman" w:hAnsi="Times New Roman" w:eastAsia="方正仿宋_GBK" w:cs="Times New Roman"/>
                <w:color w:val="auto"/>
                <w:kern w:val="0"/>
                <w:sz w:val="24"/>
                <w:szCs w:val="24"/>
              </w:rPr>
              <w:t>账户，缴纳方式同履约担保金缴纳方式。打款时必须备注：</w:t>
            </w:r>
            <w:r>
              <w:rPr>
                <w:rFonts w:hint="eastAsia" w:eastAsia="方正仿宋_GBK" w:cs="Times New Roman"/>
                <w:color w:val="auto"/>
                <w:kern w:val="0"/>
                <w:sz w:val="24"/>
                <w:szCs w:val="24"/>
                <w:u w:val="single"/>
                <w:lang w:val="en-US" w:eastAsia="zh-CN"/>
              </w:rPr>
              <w:t>2025年长龙镇长久村数商兴农建设项目</w:t>
            </w:r>
            <w:r>
              <w:rPr>
                <w:rFonts w:hint="default" w:ascii="Times New Roman" w:hAnsi="Times New Roman" w:eastAsia="方正仿宋_GBK" w:cs="Times New Roman"/>
                <w:color w:val="auto"/>
                <w:kern w:val="0"/>
                <w:sz w:val="24"/>
                <w:szCs w:val="24"/>
                <w:u w:val="single"/>
              </w:rPr>
              <w:t>农民工工资保证金</w:t>
            </w:r>
            <w:r>
              <w:rPr>
                <w:rFonts w:hint="default" w:ascii="Times New Roman" w:hAnsi="Times New Roman" w:eastAsia="方正仿宋_GBK" w:cs="Times New Roman"/>
                <w:color w:val="auto"/>
                <w:kern w:val="0"/>
                <w:sz w:val="24"/>
                <w:szCs w:val="24"/>
              </w:rPr>
              <w:t>，留打款依据。</w:t>
            </w:r>
          </w:p>
          <w:p w14:paraId="3D09820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val="en-US" w:eastAsia="zh-CN"/>
              </w:rPr>
              <w:t>2</w:t>
            </w:r>
            <w:r>
              <w:rPr>
                <w:rFonts w:hint="default" w:ascii="Times New Roman" w:hAnsi="Times New Roman" w:eastAsia="方正仿宋_GBK" w:cs="Times New Roman"/>
                <w:color w:val="000000"/>
                <w:kern w:val="0"/>
                <w:sz w:val="24"/>
                <w:szCs w:val="24"/>
              </w:rPr>
              <w:t>.要求：</w:t>
            </w:r>
            <w:r>
              <w:rPr>
                <w:rFonts w:hint="default"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lang w:val="en-US" w:eastAsia="zh-CN"/>
              </w:rPr>
              <w:t>1）</w:t>
            </w:r>
            <w:r>
              <w:rPr>
                <w:rFonts w:hint="default" w:ascii="Times New Roman" w:hAnsi="Times New Roman" w:eastAsia="方正仿宋_GBK" w:cs="Times New Roman"/>
                <w:color w:val="000000"/>
                <w:kern w:val="0"/>
                <w:sz w:val="24"/>
                <w:szCs w:val="24"/>
              </w:rPr>
              <w:t>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合同时需提交该工程农民工工资</w:t>
            </w:r>
            <w:r>
              <w:rPr>
                <w:rFonts w:hint="default" w:ascii="Times New Roman" w:hAnsi="Times New Roman" w:eastAsia="方正仿宋_GBK" w:cs="Times New Roman"/>
                <w:color w:val="000000"/>
                <w:kern w:val="0"/>
                <w:sz w:val="24"/>
                <w:szCs w:val="24"/>
                <w:lang w:val="en-US" w:eastAsia="zh-CN"/>
              </w:rPr>
              <w:t>保障金打款依据</w:t>
            </w:r>
            <w:r>
              <w:rPr>
                <w:rFonts w:hint="default" w:ascii="Times New Roman" w:hAnsi="Times New Roman" w:eastAsia="方正仿宋_GBK" w:cs="Times New Roman"/>
                <w:color w:val="000000"/>
                <w:kern w:val="0"/>
                <w:sz w:val="24"/>
                <w:szCs w:val="24"/>
              </w:rPr>
              <w:t>；（2）农民工工资保障情况须向项目主管部门备案。</w:t>
            </w:r>
          </w:p>
          <w:p w14:paraId="2BE4E43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val="en-US" w:eastAsia="zh-CN"/>
              </w:rPr>
            </w:pPr>
            <w:r>
              <w:rPr>
                <w:rFonts w:hint="default" w:ascii="Times New Roman" w:hAnsi="Times New Roman" w:eastAsia="方正仿宋_GBK" w:cs="Times New Roman"/>
                <w:color w:val="000000"/>
                <w:kern w:val="0"/>
                <w:sz w:val="24"/>
                <w:szCs w:val="24"/>
                <w:lang w:val="en-US" w:eastAsia="zh-CN"/>
              </w:rPr>
              <w:t>3.农民工工资保证金提交时间：中标人在接到中标通知书后10个工作日内，按要求提交至招标人指定账户。如未按要求执行的招标人有权取消其中标资格，撤销中标通知书，并不予退还投标保证金。</w:t>
            </w:r>
          </w:p>
          <w:p w14:paraId="6F89BE9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4"/>
                <w:szCs w:val="24"/>
              </w:rPr>
            </w:pPr>
            <w:r>
              <w:rPr>
                <w:rFonts w:hint="default" w:ascii="Times New Roman" w:hAnsi="Times New Roman" w:eastAsia="方正仿宋_GBK" w:cs="Times New Roman"/>
                <w:color w:val="FF0000"/>
                <w:kern w:val="0"/>
                <w:sz w:val="24"/>
                <w:szCs w:val="24"/>
                <w:lang w:val="en-US" w:eastAsia="zh-CN"/>
              </w:rPr>
              <w:t>4</w:t>
            </w:r>
            <w:r>
              <w:rPr>
                <w:rFonts w:hint="default" w:ascii="Times New Roman" w:hAnsi="Times New Roman" w:eastAsia="方正仿宋_GBK" w:cs="Times New Roman"/>
                <w:color w:val="FF0000"/>
                <w:kern w:val="0"/>
                <w:sz w:val="24"/>
                <w:szCs w:val="24"/>
              </w:rPr>
              <w:t>.</w:t>
            </w:r>
            <w:r>
              <w:rPr>
                <w:rFonts w:hint="default" w:ascii="Times New Roman" w:hAnsi="Times New Roman" w:eastAsia="方正仿宋_GBK" w:cs="Times New Roman"/>
                <w:color w:val="FF0000"/>
                <w:kern w:val="0"/>
                <w:sz w:val="24"/>
                <w:szCs w:val="24"/>
                <w:lang w:eastAsia="zh-CN"/>
              </w:rPr>
              <w:t>账</w:t>
            </w:r>
            <w:r>
              <w:rPr>
                <w:rFonts w:hint="default" w:ascii="Times New Roman" w:hAnsi="Times New Roman" w:eastAsia="方正仿宋_GBK" w:cs="Times New Roman"/>
                <w:color w:val="FF0000"/>
                <w:kern w:val="0"/>
                <w:sz w:val="24"/>
                <w:szCs w:val="24"/>
              </w:rPr>
              <w:t>户信息：</w:t>
            </w:r>
          </w:p>
          <w:p w14:paraId="7B74178D">
            <w:pPr>
              <w:pageBreakBefore w:val="0"/>
              <w:kinsoku/>
              <w:overflowPunct/>
              <w:topLinePunct w:val="0"/>
              <w:bidi w:val="0"/>
              <w:adjustRightInd/>
              <w:snapToGrid/>
              <w:spacing w:line="240" w:lineRule="auto"/>
              <w:textAlignment w:val="auto"/>
              <w:rPr>
                <w:rFonts w:hint="default" w:ascii="Times New Roman" w:hAnsi="Times New Roman" w:cs="Times New Roman"/>
                <w:sz w:val="21"/>
                <w:szCs w:val="24"/>
              </w:rPr>
            </w:pPr>
            <w:r>
              <w:rPr>
                <w:rFonts w:hint="default" w:ascii="Times New Roman" w:hAnsi="Times New Roman" w:eastAsia="方正仿宋_GBK" w:cs="Times New Roman"/>
                <w:color w:val="FF0000"/>
                <w:kern w:val="0"/>
                <w:sz w:val="24"/>
                <w:szCs w:val="24"/>
                <w:lang w:eastAsia="zh-CN"/>
              </w:rPr>
              <w:t>收款单位：</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收款单位：收款单位：垫江县</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长龙镇长久村股份经济合作联合社</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，开户行：</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中国银行股份有限公司重庆垫江凤山支行</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，账号：</w:t>
            </w:r>
            <w:r>
              <w:rPr>
                <w:rFonts w:hint="eastAsia"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110270538831</w:t>
            </w:r>
            <w:r>
              <w:rPr>
                <w:rFonts w:hint="default" w:ascii="Times New Roman" w:hAnsi="Times New Roman" w:eastAsia="仿宋" w:cs="Times New Roman"/>
                <w:color w:val="558ED5" w:themeColor="text2" w:themeTint="99"/>
                <w:kern w:val="0"/>
                <w:sz w:val="24"/>
                <w:szCs w:val="24"/>
                <w:lang w:val="en-US"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在备注栏写明“</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2025年</w:t>
            </w:r>
            <w:r>
              <w:rPr>
                <w:rFonts w:hint="default" w:ascii="Times New Roman" w:hAnsi="Times New Roman" w:eastAsia="仿宋" w:cs="Times New Roman"/>
                <w:color w:val="558ED5" w:themeColor="text2" w:themeTint="99"/>
                <w:kern w:val="0"/>
                <w:sz w:val="24"/>
                <w:szCs w:val="24"/>
                <w:u w:val="single"/>
                <w:lang w:eastAsia="zh-CN"/>
                <w14:textFill>
                  <w14:solidFill>
                    <w14:schemeClr w14:val="tx2">
                      <w14:lumMod w14:val="60000"/>
                      <w14:lumOff w14:val="40000"/>
                    </w14:schemeClr>
                  </w14:solidFill>
                </w14:textFill>
              </w:rPr>
              <w:t>长龙镇</w:t>
            </w:r>
            <w:r>
              <w:rPr>
                <w:rFonts w:hint="eastAsia" w:eastAsia="仿宋" w:cs="Times New Roman"/>
                <w:color w:val="558ED5" w:themeColor="text2" w:themeTint="99"/>
                <w:kern w:val="0"/>
                <w:sz w:val="24"/>
                <w:szCs w:val="24"/>
                <w:u w:val="single"/>
                <w:lang w:val="en-US" w:eastAsia="zh-CN"/>
                <w14:textFill>
                  <w14:solidFill>
                    <w14:schemeClr w14:val="tx2">
                      <w14:lumMod w14:val="60000"/>
                      <w14:lumOff w14:val="40000"/>
                    </w14:schemeClr>
                  </w14:solidFill>
                </w14:textFill>
              </w:rPr>
              <w:t>长久村数商兴农建设项目（一标段）</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农民工工资</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保证金</w:t>
            </w:r>
            <w:r>
              <w:rPr>
                <w:rFonts w:hint="eastAsia"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w:t>
            </w:r>
            <w:r>
              <w:rPr>
                <w:rFonts w:hint="default" w:ascii="Times New Roman" w:hAnsi="Times New Roman" w:eastAsia="仿宋" w:cs="Times New Roman"/>
                <w:color w:val="558ED5" w:themeColor="text2" w:themeTint="99"/>
                <w:kern w:val="0"/>
                <w:sz w:val="24"/>
                <w:szCs w:val="24"/>
                <w:lang w:eastAsia="zh-CN"/>
                <w14:textFill>
                  <w14:solidFill>
                    <w14:schemeClr w14:val="tx2">
                      <w14:lumMod w14:val="60000"/>
                      <w14:lumOff w14:val="40000"/>
                    </w14:schemeClr>
                  </w14:solidFill>
                </w14:textFill>
              </w:rPr>
              <w:t>，留打款依据。</w:t>
            </w:r>
          </w:p>
        </w:tc>
      </w:tr>
      <w:tr w14:paraId="7526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6D41193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1.25</w:t>
            </w:r>
          </w:p>
        </w:tc>
        <w:tc>
          <w:tcPr>
            <w:tcW w:w="1844" w:type="dxa"/>
            <w:vAlign w:val="center"/>
          </w:tcPr>
          <w:p w14:paraId="1577DED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重新招标</w:t>
            </w:r>
          </w:p>
        </w:tc>
        <w:tc>
          <w:tcPr>
            <w:tcW w:w="6063" w:type="dxa"/>
            <w:vAlign w:val="center"/>
          </w:tcPr>
          <w:p w14:paraId="1607E0D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如合格的投标人少于三个，且明显缺乏竞争的，评标委员会可以否决全部投标，招标人可以重新组织招标。</w:t>
            </w:r>
            <w:r>
              <w:rPr>
                <w:rFonts w:hint="default" w:ascii="Times New Roman" w:hAnsi="Times New Roman" w:eastAsia="方正仿宋_GBK" w:cs="Times New Roman"/>
                <w:sz w:val="24"/>
                <w:szCs w:val="24"/>
              </w:rPr>
              <w:t>当第一中标候选人放弃中标权益或者因不可抗力提出不能履行投标承诺，而后续中标人均不愿按上</w:t>
            </w:r>
            <w:r>
              <w:rPr>
                <w:rFonts w:hint="default" w:ascii="Times New Roman" w:hAnsi="Times New Roman" w:eastAsia="方正仿宋_GBK" w:cs="Times New Roman"/>
                <w:sz w:val="24"/>
                <w:szCs w:val="24"/>
                <w:lang w:eastAsia="zh-CN"/>
              </w:rPr>
              <w:t>述</w:t>
            </w:r>
            <w:r>
              <w:rPr>
                <w:rFonts w:hint="default" w:ascii="Times New Roman" w:hAnsi="Times New Roman" w:eastAsia="方正仿宋_GBK" w:cs="Times New Roman"/>
                <w:sz w:val="24"/>
                <w:szCs w:val="24"/>
              </w:rPr>
              <w:t>中标价</w:t>
            </w:r>
            <w:r>
              <w:rPr>
                <w:rFonts w:hint="default" w:ascii="Times New Roman" w:hAnsi="Times New Roman" w:eastAsia="方正仿宋_GBK" w:cs="Times New Roman"/>
                <w:sz w:val="24"/>
                <w:szCs w:val="24"/>
                <w:lang w:eastAsia="zh-CN"/>
              </w:rPr>
              <w:t>（第一中标人中标价）</w:t>
            </w:r>
            <w:r>
              <w:rPr>
                <w:rFonts w:hint="default" w:ascii="Times New Roman" w:hAnsi="Times New Roman" w:eastAsia="方正仿宋_GBK" w:cs="Times New Roman"/>
                <w:sz w:val="24"/>
                <w:szCs w:val="24"/>
              </w:rPr>
              <w:t>与发包人签订合同时，则重新组织招标。</w:t>
            </w:r>
          </w:p>
        </w:tc>
      </w:tr>
      <w:tr w14:paraId="462C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59" w:type="dxa"/>
            <w:vAlign w:val="center"/>
          </w:tcPr>
          <w:p w14:paraId="4D2C31C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1.26</w:t>
            </w:r>
          </w:p>
        </w:tc>
        <w:tc>
          <w:tcPr>
            <w:tcW w:w="1844" w:type="dxa"/>
            <w:vAlign w:val="center"/>
          </w:tcPr>
          <w:p w14:paraId="1BA6296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中标通知书领取</w:t>
            </w:r>
          </w:p>
        </w:tc>
        <w:tc>
          <w:tcPr>
            <w:tcW w:w="6063" w:type="dxa"/>
            <w:vAlign w:val="center"/>
          </w:tcPr>
          <w:p w14:paraId="3838C1D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招标结果经</w:t>
            </w:r>
            <w:r>
              <w:rPr>
                <w:rFonts w:hint="default" w:ascii="Times New Roman" w:hAnsi="Times New Roman" w:eastAsia="方正仿宋_GBK" w:cs="Times New Roman"/>
                <w:color w:val="000000"/>
                <w:kern w:val="0"/>
                <w:sz w:val="24"/>
                <w:szCs w:val="24"/>
              </w:rPr>
              <w:t>3</w:t>
            </w:r>
            <w:r>
              <w:rPr>
                <w:rFonts w:hint="default" w:ascii="Times New Roman" w:hAnsi="Times New Roman" w:eastAsia="方正仿宋_GBK" w:cs="Times New Roman"/>
                <w:kern w:val="0"/>
                <w:sz w:val="24"/>
                <w:szCs w:val="24"/>
              </w:rPr>
              <w:t>个工作日公示无异议后的第</w:t>
            </w: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kern w:val="0"/>
                <w:sz w:val="24"/>
                <w:szCs w:val="24"/>
              </w:rPr>
              <w:t>个工作日内向招标</w:t>
            </w:r>
            <w:r>
              <w:rPr>
                <w:rFonts w:hint="default" w:ascii="Times New Roman" w:hAnsi="Times New Roman" w:eastAsia="方正仿宋_GBK" w:cs="Times New Roman"/>
                <w:kern w:val="0"/>
                <w:sz w:val="24"/>
                <w:szCs w:val="24"/>
                <w:lang w:eastAsia="zh-CN"/>
              </w:rPr>
              <w:t>人</w:t>
            </w:r>
            <w:r>
              <w:rPr>
                <w:rFonts w:hint="default" w:ascii="Times New Roman" w:hAnsi="Times New Roman" w:eastAsia="方正仿宋_GBK" w:cs="Times New Roman"/>
                <w:color w:val="000000"/>
                <w:kern w:val="0"/>
                <w:sz w:val="24"/>
                <w:szCs w:val="24"/>
              </w:rPr>
              <w:t>领取中标通知书。</w:t>
            </w:r>
          </w:p>
        </w:tc>
      </w:tr>
      <w:tr w14:paraId="1730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959" w:type="dxa"/>
            <w:vAlign w:val="center"/>
          </w:tcPr>
          <w:p w14:paraId="020F59E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1.27</w:t>
            </w:r>
          </w:p>
        </w:tc>
        <w:tc>
          <w:tcPr>
            <w:tcW w:w="1844" w:type="dxa"/>
            <w:vAlign w:val="center"/>
          </w:tcPr>
          <w:p w14:paraId="698ABD8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w:t>
            </w:r>
          </w:p>
        </w:tc>
        <w:tc>
          <w:tcPr>
            <w:tcW w:w="6063" w:type="dxa"/>
          </w:tcPr>
          <w:p w14:paraId="03BE156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1.中标人应在领取</w:t>
            </w:r>
            <w:r>
              <w:rPr>
                <w:rFonts w:hint="default" w:ascii="Times New Roman" w:hAnsi="Times New Roman" w:eastAsia="方正仿宋_GBK" w:cs="Times New Roman"/>
                <w:color w:val="000000"/>
                <w:kern w:val="0"/>
                <w:sz w:val="24"/>
                <w:szCs w:val="24"/>
              </w:rPr>
              <w:t>中标通知书后，在足额缴纳保证金的基础上，</w:t>
            </w:r>
            <w:r>
              <w:rPr>
                <w:rFonts w:hint="default" w:ascii="Times New Roman" w:hAnsi="Times New Roman" w:eastAsia="方正仿宋_GBK" w:cs="Times New Roman"/>
                <w:color w:val="000000"/>
                <w:kern w:val="0"/>
                <w:sz w:val="24"/>
                <w:szCs w:val="24"/>
                <w:lang w:val="en-US" w:eastAsia="zh-CN"/>
              </w:rPr>
              <w:t>10</w:t>
            </w:r>
            <w:r>
              <w:rPr>
                <w:rFonts w:hint="default" w:ascii="Times New Roman" w:hAnsi="Times New Roman" w:eastAsia="方正仿宋_GBK" w:cs="Times New Roman"/>
                <w:color w:val="000000"/>
                <w:kern w:val="0"/>
                <w:sz w:val="24"/>
                <w:szCs w:val="24"/>
              </w:rPr>
              <w:t>个工作日内与招标人签</w:t>
            </w:r>
            <w:r>
              <w:rPr>
                <w:rFonts w:hint="default" w:ascii="Times New Roman" w:hAnsi="Times New Roman" w:eastAsia="方正仿宋_GBK" w:cs="Times New Roman"/>
                <w:color w:val="000000"/>
                <w:kern w:val="0"/>
                <w:sz w:val="24"/>
                <w:szCs w:val="24"/>
                <w:lang w:eastAsia="zh-CN"/>
              </w:rPr>
              <w:t>订</w:t>
            </w:r>
            <w:r>
              <w:rPr>
                <w:rFonts w:hint="default" w:ascii="Times New Roman" w:hAnsi="Times New Roman" w:eastAsia="方正仿宋_GBK" w:cs="Times New Roman"/>
                <w:color w:val="000000"/>
                <w:kern w:val="0"/>
                <w:sz w:val="24"/>
                <w:szCs w:val="24"/>
              </w:rPr>
              <w:t>合同。</w:t>
            </w:r>
          </w:p>
          <w:p w14:paraId="05B3008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2.招标人、中标人均应对所签的每份合同加盖骑缝章</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中标人签</w:t>
            </w:r>
            <w:r>
              <w:rPr>
                <w:rFonts w:hint="default" w:ascii="Times New Roman" w:hAnsi="Times New Roman" w:eastAsia="方正仿宋_GBK" w:cs="Times New Roman"/>
                <w:kern w:val="0"/>
                <w:sz w:val="24"/>
                <w:szCs w:val="24"/>
                <w:lang w:eastAsia="zh-CN"/>
              </w:rPr>
              <w:t>订</w:t>
            </w:r>
            <w:r>
              <w:rPr>
                <w:rFonts w:hint="default" w:ascii="Times New Roman" w:hAnsi="Times New Roman" w:eastAsia="方正仿宋_GBK" w:cs="Times New Roman"/>
                <w:kern w:val="0"/>
                <w:sz w:val="24"/>
                <w:szCs w:val="24"/>
              </w:rPr>
              <w:t>合同时必须加盖清晰的合同专用章。</w:t>
            </w:r>
          </w:p>
          <w:p w14:paraId="69CF229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b/>
                <w:bCs/>
                <w:kern w:val="0"/>
                <w:sz w:val="24"/>
                <w:szCs w:val="24"/>
              </w:rPr>
              <w:t>第一中标候选人未书面向招标人提出因不可抗力不能履行竞标承诺，未按规定时间领取中标通知书及签订合同，将被视为放弃中标权益。</w:t>
            </w:r>
          </w:p>
          <w:p w14:paraId="09E7289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4.第一中标候选人放弃中标权益，其提交的投标保证金将不予退还，视情况将中标公司列入不诚信企业予以通报；若给招标人造成较大损失，将承担由此引起的经济及法律责任。</w:t>
            </w:r>
          </w:p>
        </w:tc>
      </w:tr>
      <w:tr w14:paraId="265B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9" w:type="dxa"/>
            <w:vAlign w:val="center"/>
          </w:tcPr>
          <w:p w14:paraId="6EAABAC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1.28</w:t>
            </w:r>
          </w:p>
        </w:tc>
        <w:tc>
          <w:tcPr>
            <w:tcW w:w="1844" w:type="dxa"/>
            <w:vAlign w:val="center"/>
          </w:tcPr>
          <w:p w14:paraId="39CD458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通知</w:t>
            </w:r>
          </w:p>
        </w:tc>
        <w:tc>
          <w:tcPr>
            <w:tcW w:w="6063" w:type="dxa"/>
          </w:tcPr>
          <w:p w14:paraId="52E4B6F2">
            <w:pPr>
              <w:pageBreakBefore w:val="0"/>
              <w:kinsoku/>
              <w:overflowPunct/>
              <w:topLinePunct w:val="0"/>
              <w:bidi w:val="0"/>
              <w:adjustRightInd/>
              <w:snapToGrid/>
              <w:spacing w:line="240" w:lineRule="auto"/>
              <w:textAlignment w:val="auto"/>
              <w:rPr>
                <w:rFonts w:hint="default" w:ascii="Times New Roman" w:hAnsi="Times New Roman" w:cs="Times New Roman"/>
                <w:kern w:val="0"/>
                <w:sz w:val="24"/>
                <w:szCs w:val="24"/>
              </w:rPr>
            </w:pPr>
            <w:r>
              <w:rPr>
                <w:rFonts w:hint="default" w:ascii="Times New Roman" w:hAnsi="Times New Roman" w:eastAsia="方正仿宋_GBK" w:cs="Times New Roman"/>
                <w:kern w:val="0"/>
                <w:sz w:val="24"/>
                <w:szCs w:val="24"/>
              </w:rPr>
              <w:t>招标人采用投标人签字确认的送达方式，送达相关文书，经过3日，不论投标人是否收到，均视为送达。</w:t>
            </w:r>
          </w:p>
        </w:tc>
      </w:tr>
      <w:tr w14:paraId="163F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66" w:type="dxa"/>
            <w:gridSpan w:val="3"/>
            <w:vAlign w:val="center"/>
          </w:tcPr>
          <w:p w14:paraId="78FEDE5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b/>
                <w:color w:val="000000"/>
                <w:kern w:val="0"/>
                <w:sz w:val="24"/>
                <w:szCs w:val="24"/>
              </w:rPr>
              <w:t>需要特别说明的内容：中标人不按招标文件规定的时间领取中标通知书、足额缴纳保证金、签订合同、进场施工的，将如实记录，根据情况纳入</w:t>
            </w:r>
            <w:r>
              <w:rPr>
                <w:rFonts w:hint="default" w:ascii="Times New Roman" w:hAnsi="Times New Roman" w:eastAsia="方正仿宋_GBK" w:cs="Times New Roman"/>
                <w:b/>
                <w:color w:val="000000"/>
                <w:kern w:val="0"/>
                <w:sz w:val="24"/>
                <w:szCs w:val="24"/>
                <w:lang w:eastAsia="zh-CN"/>
              </w:rPr>
              <w:t>长龙镇</w:t>
            </w:r>
            <w:r>
              <w:rPr>
                <w:rFonts w:hint="default" w:ascii="Times New Roman" w:hAnsi="Times New Roman" w:eastAsia="方正仿宋_GBK" w:cs="Times New Roman"/>
                <w:b/>
                <w:color w:val="000000"/>
                <w:kern w:val="0"/>
                <w:sz w:val="24"/>
                <w:szCs w:val="24"/>
              </w:rPr>
              <w:t>失信企业，同时将征信情况上报县级有关主管部门。</w:t>
            </w:r>
          </w:p>
        </w:tc>
      </w:tr>
      <w:tr w14:paraId="0C0C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803" w:type="dxa"/>
            <w:gridSpan w:val="2"/>
            <w:vAlign w:val="center"/>
          </w:tcPr>
          <w:p w14:paraId="09B6C2C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投标人质疑</w:t>
            </w:r>
          </w:p>
        </w:tc>
        <w:tc>
          <w:tcPr>
            <w:tcW w:w="6063" w:type="dxa"/>
            <w:vAlign w:val="center"/>
          </w:tcPr>
          <w:p w14:paraId="58423F6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u w:val="single"/>
                <w:lang w:val="en-US" w:eastAsia="zh-CN"/>
              </w:rPr>
            </w:pPr>
            <w:r>
              <w:rPr>
                <w:rFonts w:hint="default" w:ascii="Times New Roman" w:hAnsi="Times New Roman" w:eastAsia="方正仿宋_GBK" w:cs="Times New Roman"/>
                <w:color w:val="000000"/>
                <w:kern w:val="0"/>
                <w:sz w:val="24"/>
                <w:szCs w:val="24"/>
              </w:rPr>
              <w:t>联系单位：</w:t>
            </w:r>
            <w:r>
              <w:rPr>
                <w:rFonts w:hint="default" w:ascii="Times New Roman" w:hAnsi="Times New Roman" w:eastAsia="方正仿宋_GBK" w:cs="Times New Roman"/>
                <w:color w:val="000000"/>
                <w:kern w:val="0"/>
                <w:sz w:val="24"/>
                <w:szCs w:val="24"/>
                <w:lang w:eastAsia="zh-CN"/>
              </w:rPr>
              <w:t>垫江县</w:t>
            </w:r>
            <w:r>
              <w:rPr>
                <w:rFonts w:hint="default" w:ascii="Times New Roman" w:hAnsi="Times New Roman" w:eastAsia="方正仿宋_GBK" w:cs="Times New Roman"/>
                <w:color w:val="000000"/>
                <w:kern w:val="0"/>
                <w:sz w:val="24"/>
                <w:szCs w:val="24"/>
                <w:u w:val="none"/>
                <w:lang w:eastAsia="zh-CN"/>
              </w:rPr>
              <w:t>长龙镇</w:t>
            </w:r>
            <w:r>
              <w:rPr>
                <w:rFonts w:hint="eastAsia" w:eastAsia="方正仿宋_GBK" w:cs="Times New Roman"/>
                <w:color w:val="000000"/>
                <w:kern w:val="0"/>
                <w:sz w:val="24"/>
                <w:szCs w:val="24"/>
                <w:u w:val="none"/>
                <w:lang w:val="en-US" w:eastAsia="zh-CN"/>
              </w:rPr>
              <w:t>小型公共资源交易中心</w:t>
            </w:r>
          </w:p>
          <w:p w14:paraId="16B4DE2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w:t>
            </w:r>
            <w:r>
              <w:rPr>
                <w:rFonts w:hint="eastAsia" w:eastAsia="方正仿宋_GBK" w:cs="Times New Roman"/>
                <w:color w:val="000000"/>
                <w:kern w:val="0"/>
                <w:sz w:val="24"/>
                <w:szCs w:val="24"/>
                <w:lang w:eastAsia="zh-CN"/>
              </w:rPr>
              <w:t>人</w:t>
            </w:r>
            <w:r>
              <w:rPr>
                <w:rFonts w:hint="default" w:ascii="Times New Roman" w:hAnsi="Times New Roman" w:eastAsia="方正仿宋_GBK" w:cs="Times New Roman"/>
                <w:color w:val="000000"/>
                <w:kern w:val="0"/>
                <w:sz w:val="24"/>
                <w:szCs w:val="24"/>
              </w:rPr>
              <w:t>：</w:t>
            </w:r>
            <w:r>
              <w:rPr>
                <w:rFonts w:hint="eastAsia" w:eastAsia="方正仿宋_GBK" w:cs="Times New Roman"/>
                <w:color w:val="000000"/>
                <w:kern w:val="0"/>
                <w:sz w:val="24"/>
                <w:szCs w:val="24"/>
                <w:lang w:eastAsia="zh-CN"/>
              </w:rPr>
              <w:t>殷</w:t>
            </w:r>
            <w:r>
              <w:rPr>
                <w:rFonts w:hint="eastAsia" w:eastAsia="方正仿宋_GBK" w:cs="Times New Roman"/>
                <w:color w:val="000000"/>
                <w:kern w:val="0"/>
                <w:sz w:val="24"/>
                <w:szCs w:val="24"/>
                <w:lang w:val="en-US" w:eastAsia="zh-CN"/>
              </w:rPr>
              <w:t>老师</w:t>
            </w:r>
            <w:r>
              <w:rPr>
                <w:rFonts w:hint="default" w:ascii="Times New Roman" w:hAnsi="Times New Roman" w:eastAsia="方正仿宋_GBK" w:cs="Times New Roman"/>
                <w:color w:val="000000"/>
                <w:kern w:val="0"/>
                <w:sz w:val="24"/>
                <w:szCs w:val="24"/>
                <w:u w:val="none"/>
                <w:lang w:val="en-US" w:eastAsia="zh-CN"/>
              </w:rPr>
              <w:t xml:space="preserve"> </w:t>
            </w:r>
            <w:r>
              <w:rPr>
                <w:rFonts w:hint="default" w:ascii="Times New Roman" w:hAnsi="Times New Roman" w:eastAsia="方正仿宋_GBK" w:cs="Times New Roman"/>
                <w:color w:val="000000"/>
                <w:kern w:val="0"/>
                <w:sz w:val="24"/>
                <w:szCs w:val="24"/>
                <w:u w:val="none"/>
              </w:rPr>
              <w:t>　 联系</w:t>
            </w:r>
            <w:r>
              <w:rPr>
                <w:rFonts w:hint="eastAsia" w:eastAsia="方正仿宋_GBK" w:cs="Times New Roman"/>
                <w:color w:val="000000"/>
                <w:kern w:val="0"/>
                <w:sz w:val="24"/>
                <w:szCs w:val="24"/>
                <w:u w:val="none"/>
                <w:lang w:eastAsia="zh-CN"/>
              </w:rPr>
              <w:t>电话</w:t>
            </w:r>
            <w:r>
              <w:rPr>
                <w:rFonts w:hint="default" w:ascii="Times New Roman" w:hAnsi="Times New Roman" w:eastAsia="方正仿宋_GBK" w:cs="Times New Roman"/>
                <w:color w:val="000000"/>
                <w:kern w:val="0"/>
                <w:sz w:val="24"/>
                <w:szCs w:val="24"/>
                <w:u w:val="none"/>
              </w:rPr>
              <w:t>：</w:t>
            </w:r>
            <w:r>
              <w:rPr>
                <w:rFonts w:hint="eastAsia" w:eastAsia="方正仿宋_GBK" w:cs="Times New Roman"/>
                <w:color w:val="000000"/>
                <w:kern w:val="0"/>
                <w:sz w:val="24"/>
                <w:szCs w:val="24"/>
                <w:u w:val="none"/>
                <w:lang w:val="en-US" w:eastAsia="zh-CN"/>
              </w:rPr>
              <w:t>13896504615</w:t>
            </w:r>
            <w:r>
              <w:rPr>
                <w:rFonts w:hint="default" w:ascii="Times New Roman" w:hAnsi="Times New Roman" w:eastAsia="方正仿宋_GBK" w:cs="Times New Roman"/>
                <w:color w:val="000000"/>
                <w:kern w:val="0"/>
                <w:sz w:val="24"/>
                <w:szCs w:val="24"/>
              </w:rPr>
              <w:t>　</w:t>
            </w:r>
          </w:p>
          <w:p w14:paraId="6378FE97">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联系</w:t>
            </w:r>
            <w:r>
              <w:rPr>
                <w:rFonts w:hint="eastAsia" w:eastAsia="方正仿宋_GBK" w:cs="Times New Roman"/>
                <w:color w:val="000000"/>
                <w:kern w:val="0"/>
                <w:sz w:val="24"/>
                <w:szCs w:val="24"/>
                <w:lang w:eastAsia="zh-CN"/>
              </w:rPr>
              <w:t>人</w:t>
            </w:r>
            <w:r>
              <w:rPr>
                <w:rFonts w:hint="default" w:ascii="Times New Roman" w:hAnsi="Times New Roman" w:eastAsia="方正仿宋_GBK" w:cs="Times New Roman"/>
                <w:color w:val="000000"/>
                <w:kern w:val="0"/>
                <w:sz w:val="24"/>
                <w:szCs w:val="24"/>
              </w:rPr>
              <w:t>：</w:t>
            </w:r>
            <w:r>
              <w:rPr>
                <w:rFonts w:hint="eastAsia" w:eastAsia="方正仿宋_GBK" w:cs="Times New Roman"/>
                <w:color w:val="000000"/>
                <w:kern w:val="0"/>
                <w:sz w:val="24"/>
                <w:szCs w:val="24"/>
                <w:lang w:val="en-US" w:eastAsia="zh-CN"/>
              </w:rPr>
              <w:t>周老师</w:t>
            </w:r>
            <w:r>
              <w:rPr>
                <w:rFonts w:hint="default" w:ascii="Times New Roman" w:hAnsi="Times New Roman" w:eastAsia="方正仿宋_GBK" w:cs="Times New Roman"/>
                <w:color w:val="000000"/>
                <w:kern w:val="0"/>
                <w:sz w:val="24"/>
                <w:szCs w:val="24"/>
                <w:u w:val="none"/>
                <w:lang w:val="en-US" w:eastAsia="zh-CN"/>
              </w:rPr>
              <w:t xml:space="preserve"> </w:t>
            </w:r>
            <w:r>
              <w:rPr>
                <w:rFonts w:hint="default" w:ascii="Times New Roman" w:hAnsi="Times New Roman" w:eastAsia="方正仿宋_GBK" w:cs="Times New Roman"/>
                <w:color w:val="000000"/>
                <w:kern w:val="0"/>
                <w:sz w:val="24"/>
                <w:szCs w:val="24"/>
                <w:u w:val="none"/>
              </w:rPr>
              <w:t>　 联系</w:t>
            </w:r>
            <w:r>
              <w:rPr>
                <w:rFonts w:hint="eastAsia" w:eastAsia="方正仿宋_GBK" w:cs="Times New Roman"/>
                <w:color w:val="000000"/>
                <w:kern w:val="0"/>
                <w:sz w:val="24"/>
                <w:szCs w:val="24"/>
                <w:u w:val="none"/>
                <w:lang w:eastAsia="zh-CN"/>
              </w:rPr>
              <w:t>电话</w:t>
            </w:r>
            <w:r>
              <w:rPr>
                <w:rFonts w:hint="default" w:ascii="Times New Roman" w:hAnsi="Times New Roman" w:eastAsia="方正仿宋_GBK" w:cs="Times New Roman"/>
                <w:color w:val="000000"/>
                <w:kern w:val="0"/>
                <w:sz w:val="24"/>
                <w:szCs w:val="24"/>
                <w:u w:val="none"/>
              </w:rPr>
              <w:t>：</w:t>
            </w:r>
            <w:r>
              <w:rPr>
                <w:rFonts w:hint="eastAsia" w:ascii="Times New Roman" w:hAnsi="Times New Roman" w:eastAsia="方正仿宋_GBK" w:cs="Times New Roman"/>
                <w:color w:val="000000"/>
                <w:kern w:val="0"/>
                <w:sz w:val="24"/>
                <w:szCs w:val="24"/>
                <w:u w:val="none"/>
                <w:lang w:val="en-US" w:eastAsia="zh-CN"/>
              </w:rPr>
              <w:t>13110206891</w:t>
            </w:r>
            <w:r>
              <w:rPr>
                <w:rFonts w:hint="default" w:ascii="Times New Roman" w:hAnsi="Times New Roman" w:eastAsia="方正仿宋_GBK" w:cs="Times New Roman"/>
                <w:color w:val="000000"/>
                <w:kern w:val="0"/>
                <w:sz w:val="24"/>
                <w:szCs w:val="24"/>
                <w:u w:val="none"/>
                <w:lang w:val="en-US" w:eastAsia="zh-CN"/>
              </w:rPr>
              <w:t xml:space="preserve"> </w:t>
            </w:r>
            <w:r>
              <w:rPr>
                <w:rFonts w:hint="default" w:ascii="Times New Roman" w:hAnsi="Times New Roman" w:eastAsia="方正仿宋_GBK" w:cs="Times New Roman"/>
                <w:color w:val="558ED5" w:themeColor="text2" w:themeTint="99"/>
                <w:kern w:val="0"/>
                <w:sz w:val="24"/>
                <w:szCs w:val="24"/>
                <w14:textFill>
                  <w14:solidFill>
                    <w14:schemeClr w14:val="tx2">
                      <w14:lumMod w14:val="60000"/>
                      <w14:lumOff w14:val="40000"/>
                    </w14:schemeClr>
                  </w14:solidFill>
                </w14:textFill>
              </w:rPr>
              <w:t>　</w:t>
            </w:r>
            <w:r>
              <w:rPr>
                <w:rFonts w:hint="default" w:ascii="Times New Roman" w:hAnsi="Times New Roman" w:eastAsia="方正仿宋_GBK" w:cs="Times New Roman"/>
                <w:color w:val="000000"/>
                <w:kern w:val="0"/>
                <w:sz w:val="24"/>
                <w:szCs w:val="24"/>
              </w:rPr>
              <w:t>　　　　　　</w:t>
            </w:r>
          </w:p>
        </w:tc>
      </w:tr>
      <w:tr w14:paraId="070A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803" w:type="dxa"/>
            <w:gridSpan w:val="2"/>
            <w:vAlign w:val="center"/>
          </w:tcPr>
          <w:p w14:paraId="4A1D9AE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参加开标会议的</w:t>
            </w:r>
          </w:p>
          <w:p w14:paraId="79EF89B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投标代表要求</w:t>
            </w:r>
          </w:p>
        </w:tc>
        <w:tc>
          <w:tcPr>
            <w:tcW w:w="6063" w:type="dxa"/>
            <w:vAlign w:val="center"/>
          </w:tcPr>
          <w:p w14:paraId="06322A95">
            <w:pPr>
              <w:pageBreakBefore w:val="0"/>
              <w:kinsoku/>
              <w:overflowPunct/>
              <w:topLinePunct w:val="0"/>
              <w:bidi w:val="0"/>
              <w:adjustRightInd/>
              <w:snapToGrid/>
              <w:spacing w:line="240" w:lineRule="auto"/>
              <w:ind w:firstLine="42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投标企业的法定代表人或委托代理人必须按时参加本项目的开标会议。投标人的法定代表人参加开标会议的，应当随身携带本人身份证（原件）、法定代表人身份证明书（原件）；</w:t>
            </w:r>
            <w:r>
              <w:rPr>
                <w:rFonts w:hint="default" w:ascii="Times New Roman" w:hAnsi="Times New Roman" w:eastAsia="方正仿宋_GBK" w:cs="Times New Roman"/>
                <w:b/>
                <w:bCs/>
                <w:color w:val="auto"/>
                <w:kern w:val="0"/>
                <w:sz w:val="24"/>
                <w:szCs w:val="24"/>
              </w:rPr>
              <w:t>委托代理人必须是投标人的在职职工、项目经理、技术负责人、主要管理成员，参加开标会时，委托代理人除随身携带法定代表人身份证明书（原件）、本人身份证（原件）、法定代表人的授权委托书</w:t>
            </w:r>
            <w:r>
              <w:rPr>
                <w:rFonts w:hint="default" w:ascii="Times New Roman" w:hAnsi="Times New Roman" w:eastAsia="方正仿宋_GBK" w:cs="Times New Roman"/>
                <w:b/>
                <w:bCs/>
                <w:color w:val="auto"/>
                <w:kern w:val="0"/>
                <w:sz w:val="24"/>
                <w:szCs w:val="24"/>
                <w:lang w:eastAsia="zh-CN"/>
              </w:rPr>
              <w:t>（</w:t>
            </w:r>
            <w:r>
              <w:rPr>
                <w:rFonts w:hint="default" w:ascii="Times New Roman" w:hAnsi="Times New Roman" w:eastAsia="方正仿宋_GBK" w:cs="Times New Roman"/>
                <w:b/>
                <w:bCs/>
                <w:color w:val="auto"/>
                <w:kern w:val="0"/>
                <w:sz w:val="24"/>
                <w:szCs w:val="24"/>
              </w:rPr>
              <w:t>原件</w:t>
            </w:r>
            <w:r>
              <w:rPr>
                <w:rFonts w:hint="default" w:ascii="Times New Roman" w:hAnsi="Times New Roman" w:eastAsia="方正仿宋_GBK" w:cs="Times New Roman"/>
                <w:b/>
                <w:bCs/>
                <w:color w:val="auto"/>
                <w:kern w:val="0"/>
                <w:sz w:val="24"/>
                <w:szCs w:val="24"/>
                <w:lang w:eastAsia="zh-CN"/>
              </w:rPr>
              <w:t>）</w:t>
            </w:r>
            <w:r>
              <w:rPr>
                <w:rFonts w:hint="default" w:ascii="Times New Roman" w:hAnsi="Times New Roman" w:eastAsia="方正仿宋_GBK" w:cs="Times New Roman"/>
                <w:b/>
                <w:bCs/>
                <w:color w:val="auto"/>
                <w:kern w:val="0"/>
                <w:sz w:val="24"/>
                <w:szCs w:val="24"/>
              </w:rPr>
              <w:t>外，还须提供由社保部门出具的投标人为其缴纳的包含</w:t>
            </w:r>
            <w:r>
              <w:rPr>
                <w:rFonts w:hint="default" w:ascii="Times New Roman" w:hAnsi="Times New Roman" w:eastAsia="方正仿宋_GBK" w:cs="Times New Roman"/>
                <w:color w:val="FF0000"/>
                <w:kern w:val="0"/>
                <w:sz w:val="24"/>
                <w:szCs w:val="24"/>
              </w:rPr>
              <w:t>20</w:t>
            </w:r>
            <w:r>
              <w:rPr>
                <w:rFonts w:hint="default" w:ascii="Times New Roman" w:hAnsi="Times New Roman" w:eastAsia="方正仿宋_GBK" w:cs="Times New Roman"/>
                <w:color w:val="FF0000"/>
                <w:kern w:val="0"/>
                <w:sz w:val="24"/>
                <w:szCs w:val="24"/>
                <w:u w:val="none"/>
                <w:lang w:val="en-US" w:eastAsia="zh-CN"/>
              </w:rPr>
              <w:t>2</w:t>
            </w:r>
            <w:r>
              <w:rPr>
                <w:rFonts w:hint="eastAsia" w:eastAsia="方正仿宋_GBK" w:cs="Times New Roman"/>
                <w:color w:val="FF0000"/>
                <w:kern w:val="0"/>
                <w:sz w:val="24"/>
                <w:szCs w:val="24"/>
                <w:u w:val="none"/>
                <w:lang w:val="en-US" w:eastAsia="zh-CN"/>
              </w:rPr>
              <w:t>5</w:t>
            </w:r>
            <w:r>
              <w:rPr>
                <w:rFonts w:hint="default" w:ascii="Times New Roman" w:hAnsi="Times New Roman" w:eastAsia="方正仿宋_GBK" w:cs="Times New Roman"/>
                <w:color w:val="FF0000"/>
                <w:kern w:val="0"/>
                <w:sz w:val="24"/>
                <w:szCs w:val="24"/>
                <w:u w:val="none"/>
                <w:lang w:val="en-US" w:eastAsia="zh-CN"/>
              </w:rPr>
              <w:t>年</w:t>
            </w:r>
            <w:r>
              <w:rPr>
                <w:rFonts w:hint="eastAsia" w:eastAsia="方正仿宋_GBK" w:cs="Times New Roman"/>
                <w:color w:val="FF0000"/>
                <w:kern w:val="0"/>
                <w:sz w:val="24"/>
                <w:szCs w:val="24"/>
                <w:u w:val="none"/>
                <w:lang w:val="en-US" w:eastAsia="zh-CN"/>
              </w:rPr>
              <w:t>3</w:t>
            </w:r>
            <w:r>
              <w:rPr>
                <w:rFonts w:hint="default" w:ascii="Times New Roman" w:hAnsi="Times New Roman" w:eastAsia="方正仿宋_GBK" w:cs="Times New Roman"/>
                <w:color w:val="FF0000"/>
                <w:kern w:val="0"/>
                <w:sz w:val="24"/>
                <w:szCs w:val="24"/>
                <w:u w:val="none"/>
              </w:rPr>
              <w:t>月至202</w:t>
            </w:r>
            <w:r>
              <w:rPr>
                <w:rFonts w:hint="eastAsia" w:eastAsia="方正仿宋_GBK" w:cs="Times New Roman"/>
                <w:color w:val="FF0000"/>
                <w:kern w:val="0"/>
                <w:sz w:val="24"/>
                <w:szCs w:val="24"/>
                <w:u w:val="none"/>
                <w:lang w:val="en-US" w:eastAsia="zh-CN"/>
              </w:rPr>
              <w:t>5</w:t>
            </w:r>
            <w:r>
              <w:rPr>
                <w:rFonts w:hint="default" w:ascii="Times New Roman" w:hAnsi="Times New Roman" w:eastAsia="方正仿宋_GBK" w:cs="Times New Roman"/>
                <w:color w:val="FF0000"/>
                <w:kern w:val="0"/>
                <w:sz w:val="24"/>
                <w:szCs w:val="24"/>
              </w:rPr>
              <w:t>年</w:t>
            </w:r>
            <w:r>
              <w:rPr>
                <w:rFonts w:hint="eastAsia" w:eastAsia="方正仿宋_GBK" w:cs="Times New Roman"/>
                <w:color w:val="FF0000"/>
                <w:kern w:val="0"/>
                <w:sz w:val="24"/>
                <w:szCs w:val="24"/>
                <w:lang w:val="en-US" w:eastAsia="zh-CN"/>
              </w:rPr>
              <w:t>8</w:t>
            </w:r>
            <w:r>
              <w:rPr>
                <w:rFonts w:hint="default" w:ascii="Times New Roman" w:hAnsi="Times New Roman" w:eastAsia="方正仿宋_GBK" w:cs="Times New Roman"/>
                <w:color w:val="FF0000"/>
                <w:kern w:val="0"/>
                <w:sz w:val="24"/>
                <w:szCs w:val="24"/>
              </w:rPr>
              <w:t>月</w:t>
            </w:r>
            <w:r>
              <w:rPr>
                <w:rFonts w:hint="default" w:ascii="Times New Roman" w:hAnsi="Times New Roman" w:eastAsia="方正仿宋_GBK" w:cs="Times New Roman"/>
                <w:b/>
                <w:bCs/>
                <w:color w:val="auto"/>
                <w:kern w:val="0"/>
                <w:sz w:val="24"/>
                <w:szCs w:val="24"/>
              </w:rPr>
              <w:t>（</w:t>
            </w:r>
            <w:r>
              <w:rPr>
                <w:rFonts w:hint="default" w:ascii="Times New Roman" w:hAnsi="Times New Roman" w:eastAsia="方正仿宋_GBK" w:cs="Times New Roman"/>
                <w:b/>
                <w:bCs/>
                <w:color w:val="auto"/>
                <w:kern w:val="0"/>
                <w:sz w:val="24"/>
                <w:szCs w:val="24"/>
                <w:lang w:eastAsia="zh-CN"/>
              </w:rPr>
              <w:t>此期间连续六个月</w:t>
            </w:r>
            <w:r>
              <w:rPr>
                <w:rFonts w:hint="default" w:ascii="Times New Roman" w:hAnsi="Times New Roman" w:eastAsia="方正仿宋_GBK" w:cs="Times New Roman"/>
                <w:b/>
                <w:bCs/>
                <w:color w:val="auto"/>
                <w:kern w:val="0"/>
                <w:sz w:val="24"/>
                <w:szCs w:val="24"/>
              </w:rPr>
              <w:t>的社保</w:t>
            </w:r>
            <w:r>
              <w:rPr>
                <w:rFonts w:hint="default" w:ascii="Times New Roman" w:hAnsi="Times New Roman" w:cs="Times New Roman"/>
                <w:color w:val="auto"/>
                <w:sz w:val="21"/>
                <w:szCs w:val="24"/>
              </w:rPr>
              <w:fldChar w:fldCharType="begin"/>
            </w:r>
            <w:r>
              <w:rPr>
                <w:rFonts w:hint="default" w:ascii="Times New Roman" w:hAnsi="Times New Roman" w:cs="Times New Roman"/>
                <w:color w:val="auto"/>
                <w:sz w:val="21"/>
                <w:szCs w:val="24"/>
              </w:rPr>
              <w:instrText xml:space="preserve"> HYPERLINK "http://cd.preview.ftn.qq.com/ftn_doc_abstract/82a51d6e7890c7c17df557bb4cfcdea16d313002/javascript:void(0);" </w:instrText>
            </w:r>
            <w:r>
              <w:rPr>
                <w:rFonts w:hint="default" w:ascii="Times New Roman" w:hAnsi="Times New Roman" w:cs="Times New Roman"/>
                <w:color w:val="auto"/>
                <w:sz w:val="21"/>
                <w:szCs w:val="24"/>
              </w:rPr>
              <w:fldChar w:fldCharType="separate"/>
            </w:r>
            <w:r>
              <w:rPr>
                <w:rFonts w:hint="default" w:ascii="Times New Roman" w:hAnsi="Times New Roman" w:cs="Times New Roman"/>
                <w:color w:val="auto"/>
                <w:sz w:val="21"/>
                <w:szCs w:val="24"/>
              </w:rPr>
              <w:fldChar w:fldCharType="end"/>
            </w:r>
            <w:r>
              <w:rPr>
                <w:rFonts w:hint="default" w:ascii="Times New Roman" w:hAnsi="Times New Roman" w:eastAsia="方正仿宋_GBK" w:cs="Times New Roman"/>
                <w:b/>
                <w:bCs/>
                <w:color w:val="auto"/>
                <w:kern w:val="0"/>
                <w:sz w:val="24"/>
                <w:szCs w:val="24"/>
              </w:rPr>
              <w:t>）养老保险证明原件和个人养老保险账户信息在社保部门的网上查询截图，否则不予参加开标会，其递交的投标文件将被原封退还给投标人。</w:t>
            </w:r>
            <w:r>
              <w:rPr>
                <w:rFonts w:hint="default" w:ascii="Times New Roman" w:hAnsi="Times New Roman" w:eastAsia="方正仿宋_GBK" w:cs="Times New Roman"/>
                <w:color w:val="000000"/>
                <w:kern w:val="0"/>
                <w:sz w:val="24"/>
                <w:szCs w:val="24"/>
              </w:rPr>
              <w:t>每个投标人</w:t>
            </w:r>
            <w:r>
              <w:rPr>
                <w:rFonts w:hint="default" w:ascii="Times New Roman" w:hAnsi="Times New Roman" w:eastAsia="方正仿宋_GBK" w:cs="Times New Roman"/>
                <w:b/>
                <w:bCs/>
                <w:color w:val="000000"/>
                <w:kern w:val="0"/>
                <w:sz w:val="24"/>
                <w:szCs w:val="24"/>
              </w:rPr>
              <w:t>最多派1人</w:t>
            </w:r>
            <w:r>
              <w:rPr>
                <w:rFonts w:hint="default" w:ascii="Times New Roman" w:hAnsi="Times New Roman" w:eastAsia="方正仿宋_GBK" w:cs="Times New Roman"/>
                <w:color w:val="000000"/>
                <w:kern w:val="0"/>
                <w:sz w:val="24"/>
                <w:szCs w:val="24"/>
              </w:rPr>
              <w:t>参加开标会。〔注：《法定代表人身份证明》及《法定代表人授权委托书》原件须按要求装入投标文件，复印件要随身携带壹份以供监督人员核实身份〕招标结束后，由招标人对前三名拟中标候选人的人员社保真实性进行核实。若未按照规定要求缴纳社保，招标人取消中标资格，其投标保证金不予退还，并视为提供虚假资料行为移交有关行政主管部门依法处理，并作不良行为挂网公示，然后由招标人依法依次递补确定中标人。</w:t>
            </w:r>
          </w:p>
          <w:p w14:paraId="2F26DC2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r>
    </w:tbl>
    <w:p w14:paraId="39E8402E">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p>
    <w:p w14:paraId="6AE17687">
      <w:pPr>
        <w:pStyle w:val="8"/>
        <w:rPr>
          <w:rFonts w:hint="default" w:ascii="Times New Roman" w:hAnsi="Times New Roman" w:eastAsia="方正仿宋_GBK" w:cs="Times New Roman"/>
          <w:b/>
          <w:bCs/>
          <w:color w:val="000000"/>
          <w:kern w:val="0"/>
          <w:sz w:val="32"/>
          <w:szCs w:val="32"/>
        </w:rPr>
      </w:pPr>
    </w:p>
    <w:p w14:paraId="6950C301">
      <w:pPr>
        <w:rPr>
          <w:rFonts w:hint="default" w:ascii="Times New Roman" w:hAnsi="Times New Roman" w:eastAsia="方正仿宋_GBK" w:cs="Times New Roman"/>
          <w:b/>
          <w:bCs/>
          <w:color w:val="000000"/>
          <w:kern w:val="0"/>
          <w:sz w:val="32"/>
          <w:szCs w:val="32"/>
        </w:rPr>
      </w:pPr>
    </w:p>
    <w:p w14:paraId="25E3F6B3">
      <w:pPr>
        <w:pStyle w:val="8"/>
        <w:rPr>
          <w:rFonts w:hint="default" w:ascii="Times New Roman" w:hAnsi="Times New Roman" w:eastAsia="方正仿宋_GBK" w:cs="Times New Roman"/>
          <w:b/>
          <w:bCs/>
          <w:color w:val="000000"/>
          <w:kern w:val="0"/>
          <w:sz w:val="32"/>
          <w:szCs w:val="32"/>
        </w:rPr>
      </w:pPr>
    </w:p>
    <w:p w14:paraId="64805BD1">
      <w:pPr>
        <w:rPr>
          <w:rFonts w:hint="default" w:ascii="Times New Roman" w:hAnsi="Times New Roman" w:eastAsia="方正仿宋_GBK" w:cs="Times New Roman"/>
          <w:b/>
          <w:bCs/>
          <w:color w:val="000000"/>
          <w:kern w:val="0"/>
          <w:sz w:val="32"/>
          <w:szCs w:val="32"/>
        </w:rPr>
      </w:pPr>
    </w:p>
    <w:p w14:paraId="2A452DA9">
      <w:pPr>
        <w:pStyle w:val="8"/>
        <w:rPr>
          <w:rFonts w:hint="default" w:ascii="Times New Roman" w:hAnsi="Times New Roman" w:eastAsia="方正仿宋_GBK" w:cs="Times New Roman"/>
          <w:b/>
          <w:bCs/>
          <w:color w:val="000000"/>
          <w:kern w:val="0"/>
          <w:sz w:val="32"/>
          <w:szCs w:val="32"/>
        </w:rPr>
      </w:pPr>
    </w:p>
    <w:p w14:paraId="1BC73B37">
      <w:pPr>
        <w:rPr>
          <w:rFonts w:hint="default" w:ascii="Times New Roman" w:hAnsi="Times New Roman" w:eastAsia="方正仿宋_GBK" w:cs="Times New Roman"/>
          <w:b/>
          <w:bCs/>
          <w:color w:val="000000"/>
          <w:kern w:val="0"/>
          <w:sz w:val="32"/>
          <w:szCs w:val="32"/>
        </w:rPr>
      </w:pPr>
    </w:p>
    <w:p w14:paraId="411FBBE9">
      <w:pPr>
        <w:pStyle w:val="8"/>
        <w:rPr>
          <w:rFonts w:hint="default" w:ascii="Times New Roman" w:hAnsi="Times New Roman" w:eastAsia="方正仿宋_GBK" w:cs="Times New Roman"/>
          <w:b/>
          <w:bCs/>
          <w:color w:val="000000"/>
          <w:kern w:val="0"/>
          <w:sz w:val="32"/>
          <w:szCs w:val="32"/>
        </w:rPr>
      </w:pPr>
    </w:p>
    <w:p w14:paraId="7A85A1A7">
      <w:pPr>
        <w:rPr>
          <w:rFonts w:hint="default" w:ascii="Times New Roman" w:hAnsi="Times New Roman" w:eastAsia="方正仿宋_GBK" w:cs="Times New Roman"/>
          <w:b/>
          <w:bCs/>
          <w:color w:val="000000"/>
          <w:kern w:val="0"/>
          <w:sz w:val="32"/>
          <w:szCs w:val="32"/>
        </w:rPr>
      </w:pPr>
    </w:p>
    <w:p w14:paraId="6199EF17">
      <w:pPr>
        <w:pStyle w:val="8"/>
        <w:rPr>
          <w:rFonts w:hint="default"/>
          <w:sz w:val="32"/>
          <w:szCs w:val="20"/>
        </w:rPr>
      </w:pPr>
    </w:p>
    <w:p w14:paraId="3335C787">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textWrapping"/>
      </w:r>
    </w:p>
    <w:p w14:paraId="0139BB4A">
      <w:pP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page"/>
      </w:r>
    </w:p>
    <w:p w14:paraId="52D8E81B">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第三章   评标办法</w:t>
      </w:r>
      <w:bookmarkEnd w:id="8"/>
      <w:bookmarkEnd w:id="9"/>
    </w:p>
    <w:p w14:paraId="1CA7C46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bookmarkStart w:id="10" w:name="_Toc245460628"/>
      <w:bookmarkStart w:id="11" w:name="_Toc298315118"/>
      <w:r>
        <w:rPr>
          <w:rFonts w:hint="default" w:ascii="Times New Roman" w:hAnsi="Times New Roman" w:eastAsia="方正仿宋_GBK" w:cs="Times New Roman"/>
          <w:color w:val="000000"/>
          <w:kern w:val="0"/>
          <w:sz w:val="24"/>
          <w:szCs w:val="24"/>
        </w:rPr>
        <w:t>评标办法前附表</w:t>
      </w:r>
      <w:bookmarkEnd w:id="10"/>
      <w:bookmarkEnd w:id="11"/>
    </w:p>
    <w:tbl>
      <w:tblPr>
        <w:tblStyle w:val="47"/>
        <w:tblW w:w="9321" w:type="dxa"/>
        <w:jc w:val="center"/>
        <w:tblLayout w:type="fixed"/>
        <w:tblCellMar>
          <w:top w:w="0" w:type="dxa"/>
          <w:left w:w="108" w:type="dxa"/>
          <w:bottom w:w="0" w:type="dxa"/>
          <w:right w:w="108" w:type="dxa"/>
        </w:tblCellMar>
      </w:tblPr>
      <w:tblGrid>
        <w:gridCol w:w="868"/>
        <w:gridCol w:w="610"/>
        <w:gridCol w:w="1838"/>
        <w:gridCol w:w="6005"/>
      </w:tblGrid>
      <w:tr w14:paraId="0C961CD5">
        <w:tblPrEx>
          <w:tblCellMar>
            <w:top w:w="0" w:type="dxa"/>
            <w:left w:w="108" w:type="dxa"/>
            <w:bottom w:w="0" w:type="dxa"/>
            <w:right w:w="108" w:type="dxa"/>
          </w:tblCellMar>
        </w:tblPrEx>
        <w:trPr>
          <w:trHeight w:val="416" w:hRule="atLeast"/>
          <w:tblHeader/>
          <w:jc w:val="center"/>
        </w:trPr>
        <w:tc>
          <w:tcPr>
            <w:tcW w:w="1478" w:type="dxa"/>
            <w:gridSpan w:val="2"/>
            <w:tcBorders>
              <w:top w:val="single" w:color="auto" w:sz="4" w:space="0"/>
              <w:left w:val="single" w:color="auto" w:sz="4" w:space="0"/>
              <w:bottom w:val="single" w:color="auto" w:sz="4" w:space="0"/>
              <w:right w:val="single" w:color="auto" w:sz="4" w:space="0"/>
            </w:tcBorders>
            <w:vAlign w:val="center"/>
          </w:tcPr>
          <w:p w14:paraId="07D19FE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条款号</w:t>
            </w:r>
          </w:p>
        </w:tc>
        <w:tc>
          <w:tcPr>
            <w:tcW w:w="1838" w:type="dxa"/>
            <w:tcBorders>
              <w:top w:val="single" w:color="auto" w:sz="4" w:space="0"/>
              <w:left w:val="single" w:color="auto" w:sz="4" w:space="0"/>
              <w:bottom w:val="single" w:color="auto" w:sz="4" w:space="0"/>
              <w:right w:val="single" w:color="auto" w:sz="4" w:space="0"/>
            </w:tcBorders>
            <w:vAlign w:val="center"/>
          </w:tcPr>
          <w:p w14:paraId="501E3BB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评审因素</w:t>
            </w:r>
          </w:p>
        </w:tc>
        <w:tc>
          <w:tcPr>
            <w:tcW w:w="6005" w:type="dxa"/>
            <w:tcBorders>
              <w:top w:val="single" w:color="auto" w:sz="4" w:space="0"/>
              <w:left w:val="single" w:color="auto" w:sz="4" w:space="0"/>
              <w:bottom w:val="single" w:color="auto" w:sz="4" w:space="0"/>
              <w:right w:val="single" w:color="auto" w:sz="4" w:space="0"/>
            </w:tcBorders>
            <w:vAlign w:val="center"/>
          </w:tcPr>
          <w:p w14:paraId="3CCC49A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评审标准</w:t>
            </w:r>
          </w:p>
        </w:tc>
      </w:tr>
      <w:tr w14:paraId="797E9260">
        <w:tblPrEx>
          <w:tblCellMar>
            <w:top w:w="0" w:type="dxa"/>
            <w:left w:w="108" w:type="dxa"/>
            <w:bottom w:w="0" w:type="dxa"/>
            <w:right w:w="108" w:type="dxa"/>
          </w:tblCellMar>
        </w:tblPrEx>
        <w:trPr>
          <w:trHeight w:val="451" w:hRule="atLeast"/>
          <w:jc w:val="center"/>
        </w:trPr>
        <w:tc>
          <w:tcPr>
            <w:tcW w:w="868" w:type="dxa"/>
            <w:vMerge w:val="restart"/>
            <w:tcBorders>
              <w:top w:val="single" w:color="auto" w:sz="4" w:space="0"/>
              <w:left w:val="single" w:color="auto" w:sz="4" w:space="0"/>
              <w:right w:val="single" w:color="auto" w:sz="4" w:space="0"/>
            </w:tcBorders>
            <w:vAlign w:val="center"/>
          </w:tcPr>
          <w:p w14:paraId="2466993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2.1.1</w:t>
            </w:r>
          </w:p>
        </w:tc>
        <w:tc>
          <w:tcPr>
            <w:tcW w:w="610" w:type="dxa"/>
            <w:vMerge w:val="restart"/>
            <w:tcBorders>
              <w:top w:val="single" w:color="auto" w:sz="4" w:space="0"/>
              <w:left w:val="single" w:color="auto" w:sz="4" w:space="0"/>
              <w:right w:val="single" w:color="auto" w:sz="4" w:space="0"/>
            </w:tcBorders>
            <w:vAlign w:val="center"/>
          </w:tcPr>
          <w:p w14:paraId="72F05F1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形</w:t>
            </w:r>
          </w:p>
          <w:p w14:paraId="3FBFEBA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式</w:t>
            </w:r>
          </w:p>
          <w:p w14:paraId="3C5DE27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w:t>
            </w:r>
          </w:p>
          <w:p w14:paraId="4CDAFAB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审</w:t>
            </w:r>
          </w:p>
          <w:p w14:paraId="3C929EA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标</w:t>
            </w:r>
          </w:p>
          <w:p w14:paraId="6D2B3F1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3AFE7E6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投标人名称</w:t>
            </w:r>
          </w:p>
        </w:tc>
        <w:tc>
          <w:tcPr>
            <w:tcW w:w="6005" w:type="dxa"/>
            <w:tcBorders>
              <w:top w:val="single" w:color="auto" w:sz="4" w:space="0"/>
              <w:left w:val="single" w:color="auto" w:sz="4" w:space="0"/>
              <w:bottom w:val="single" w:color="auto" w:sz="4" w:space="0"/>
              <w:right w:val="single" w:color="auto" w:sz="4" w:space="0"/>
            </w:tcBorders>
            <w:vAlign w:val="center"/>
          </w:tcPr>
          <w:p w14:paraId="7209FF9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与营业执照、资质证书、安全生产许可证一致</w:t>
            </w:r>
            <w:r>
              <w:rPr>
                <w:rFonts w:hint="default" w:ascii="Times New Roman" w:hAnsi="Times New Roman" w:eastAsia="方正仿宋_GBK" w:cs="Times New Roman"/>
                <w:color w:val="000000"/>
                <w:kern w:val="0"/>
                <w:sz w:val="24"/>
                <w:szCs w:val="24"/>
                <w:lang w:eastAsia="zh-CN"/>
              </w:rPr>
              <w:t>。</w:t>
            </w:r>
          </w:p>
        </w:tc>
      </w:tr>
      <w:tr w14:paraId="40D4A679">
        <w:tblPrEx>
          <w:tblCellMar>
            <w:top w:w="0" w:type="dxa"/>
            <w:left w:w="108" w:type="dxa"/>
            <w:bottom w:w="0" w:type="dxa"/>
            <w:right w:w="108" w:type="dxa"/>
          </w:tblCellMar>
        </w:tblPrEx>
        <w:trPr>
          <w:trHeight w:val="473" w:hRule="atLeast"/>
          <w:jc w:val="center"/>
        </w:trPr>
        <w:tc>
          <w:tcPr>
            <w:tcW w:w="868" w:type="dxa"/>
            <w:vMerge w:val="continue"/>
            <w:tcBorders>
              <w:left w:val="single" w:color="auto" w:sz="4" w:space="0"/>
              <w:right w:val="single" w:color="auto" w:sz="4" w:space="0"/>
            </w:tcBorders>
          </w:tcPr>
          <w:p w14:paraId="6ED70B7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4756DFD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551BDB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投标文件的</w:t>
            </w:r>
          </w:p>
          <w:p w14:paraId="4BC7DD7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签字或盖章</w:t>
            </w:r>
          </w:p>
        </w:tc>
        <w:tc>
          <w:tcPr>
            <w:tcW w:w="6005" w:type="dxa"/>
            <w:tcBorders>
              <w:top w:val="single" w:color="auto" w:sz="4" w:space="0"/>
              <w:left w:val="single" w:color="auto" w:sz="4" w:space="0"/>
              <w:bottom w:val="single" w:color="auto" w:sz="4" w:space="0"/>
              <w:right w:val="single" w:color="auto" w:sz="4" w:space="0"/>
            </w:tcBorders>
            <w:vAlign w:val="center"/>
          </w:tcPr>
          <w:p w14:paraId="15D0106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有法定代表人或其委托代理人签字或盖章、加盖单位公章</w:t>
            </w:r>
            <w:r>
              <w:rPr>
                <w:rFonts w:hint="default" w:ascii="Times New Roman" w:hAnsi="Times New Roman" w:eastAsia="方正仿宋_GBK" w:cs="Times New Roman"/>
                <w:color w:val="000000"/>
                <w:kern w:val="0"/>
                <w:sz w:val="24"/>
                <w:szCs w:val="24"/>
                <w:lang w:eastAsia="zh-CN"/>
              </w:rPr>
              <w:t>。</w:t>
            </w:r>
          </w:p>
        </w:tc>
      </w:tr>
      <w:tr w14:paraId="5A183EBB">
        <w:tblPrEx>
          <w:tblCellMar>
            <w:top w:w="0" w:type="dxa"/>
            <w:left w:w="108" w:type="dxa"/>
            <w:bottom w:w="0" w:type="dxa"/>
            <w:right w:w="108" w:type="dxa"/>
          </w:tblCellMar>
        </w:tblPrEx>
        <w:trPr>
          <w:trHeight w:val="2326" w:hRule="atLeast"/>
          <w:jc w:val="center"/>
        </w:trPr>
        <w:tc>
          <w:tcPr>
            <w:tcW w:w="868" w:type="dxa"/>
            <w:vMerge w:val="continue"/>
            <w:tcBorders>
              <w:left w:val="single" w:color="auto" w:sz="4" w:space="0"/>
              <w:right w:val="single" w:color="auto" w:sz="4" w:space="0"/>
            </w:tcBorders>
          </w:tcPr>
          <w:p w14:paraId="403CF3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048E9C8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91DB15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投标文件格式</w:t>
            </w:r>
          </w:p>
        </w:tc>
        <w:tc>
          <w:tcPr>
            <w:tcW w:w="6005" w:type="dxa"/>
            <w:tcBorders>
              <w:top w:val="single" w:color="auto" w:sz="4" w:space="0"/>
              <w:left w:val="single" w:color="auto" w:sz="4" w:space="0"/>
              <w:bottom w:val="single" w:color="auto" w:sz="4" w:space="0"/>
              <w:right w:val="single" w:color="auto" w:sz="4" w:space="0"/>
            </w:tcBorders>
          </w:tcPr>
          <w:p w14:paraId="7CB7854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符合第四章“投标文件格式”的要求，字迹清晰可辨。</w:t>
            </w:r>
          </w:p>
          <w:p w14:paraId="15671D9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1. 投标函及投标函附录的所有数据均符合招标文件的规定</w:t>
            </w:r>
            <w:r>
              <w:rPr>
                <w:rFonts w:hint="default" w:ascii="Times New Roman" w:hAnsi="Times New Roman" w:eastAsia="方正仿宋_GBK" w:cs="Times New Roman"/>
                <w:color w:val="000000"/>
                <w:kern w:val="0"/>
                <w:sz w:val="24"/>
                <w:szCs w:val="24"/>
                <w:lang w:eastAsia="zh-CN"/>
              </w:rPr>
              <w:t>。</w:t>
            </w:r>
          </w:p>
          <w:p w14:paraId="05D5E9D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2.投标文件附表齐全完整，内容均按规定填写</w:t>
            </w:r>
            <w:r>
              <w:rPr>
                <w:rFonts w:hint="default" w:ascii="Times New Roman" w:hAnsi="Times New Roman" w:eastAsia="方正仿宋_GBK" w:cs="Times New Roman"/>
                <w:color w:val="000000"/>
                <w:kern w:val="0"/>
                <w:sz w:val="24"/>
                <w:szCs w:val="24"/>
                <w:lang w:eastAsia="zh-CN"/>
              </w:rPr>
              <w:t>。</w:t>
            </w:r>
          </w:p>
          <w:p w14:paraId="74276C2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3.按规定提供了拟投入的主要人员的证件复印件，证件清晰可辨、有效</w:t>
            </w:r>
            <w:r>
              <w:rPr>
                <w:rFonts w:hint="default" w:ascii="Times New Roman" w:hAnsi="Times New Roman" w:eastAsia="方正仿宋_GBK" w:cs="Times New Roman"/>
                <w:color w:val="000000"/>
                <w:kern w:val="0"/>
                <w:sz w:val="24"/>
                <w:szCs w:val="24"/>
                <w:lang w:eastAsia="zh-CN"/>
              </w:rPr>
              <w:t>。</w:t>
            </w:r>
          </w:p>
          <w:p w14:paraId="0863FCC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4.投标文件的装订符合第二章1.14项的规定。</w:t>
            </w:r>
          </w:p>
        </w:tc>
      </w:tr>
      <w:tr w14:paraId="54460F6E">
        <w:tblPrEx>
          <w:tblCellMar>
            <w:top w:w="0" w:type="dxa"/>
            <w:left w:w="108" w:type="dxa"/>
            <w:bottom w:w="0" w:type="dxa"/>
            <w:right w:w="108" w:type="dxa"/>
          </w:tblCellMar>
        </w:tblPrEx>
        <w:trPr>
          <w:trHeight w:val="763" w:hRule="atLeast"/>
          <w:jc w:val="center"/>
        </w:trPr>
        <w:tc>
          <w:tcPr>
            <w:tcW w:w="868" w:type="dxa"/>
            <w:vMerge w:val="continue"/>
            <w:tcBorders>
              <w:left w:val="single" w:color="auto" w:sz="4" w:space="0"/>
              <w:right w:val="single" w:color="auto" w:sz="4" w:space="0"/>
            </w:tcBorders>
          </w:tcPr>
          <w:p w14:paraId="3E9DE15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6349FB0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tcPr>
          <w:p w14:paraId="2979307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投标文件的签署</w:t>
            </w:r>
          </w:p>
        </w:tc>
        <w:tc>
          <w:tcPr>
            <w:tcW w:w="6005" w:type="dxa"/>
            <w:tcBorders>
              <w:top w:val="single" w:color="auto" w:sz="4" w:space="0"/>
              <w:left w:val="single" w:color="auto" w:sz="4" w:space="0"/>
              <w:bottom w:val="single" w:color="auto" w:sz="4" w:space="0"/>
              <w:right w:val="single" w:color="auto" w:sz="4" w:space="0"/>
            </w:tcBorders>
          </w:tcPr>
          <w:p w14:paraId="184BC95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投标文件上法定代表人或其授权代理人的签字和盖章齐全。</w:t>
            </w:r>
          </w:p>
        </w:tc>
      </w:tr>
      <w:tr w14:paraId="56F1F123">
        <w:tblPrEx>
          <w:tblCellMar>
            <w:top w:w="0" w:type="dxa"/>
            <w:left w:w="108" w:type="dxa"/>
            <w:bottom w:w="0" w:type="dxa"/>
            <w:right w:w="108" w:type="dxa"/>
          </w:tblCellMar>
        </w:tblPrEx>
        <w:trPr>
          <w:trHeight w:val="1369" w:hRule="atLeast"/>
          <w:jc w:val="center"/>
        </w:trPr>
        <w:tc>
          <w:tcPr>
            <w:tcW w:w="868" w:type="dxa"/>
            <w:vMerge w:val="continue"/>
            <w:tcBorders>
              <w:left w:val="single" w:color="auto" w:sz="4" w:space="0"/>
              <w:bottom w:val="single" w:color="auto" w:sz="4" w:space="0"/>
              <w:right w:val="single" w:color="auto" w:sz="4" w:space="0"/>
            </w:tcBorders>
          </w:tcPr>
          <w:p w14:paraId="6FECD62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30BCF42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765C9D3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法定代表人</w:t>
            </w:r>
          </w:p>
          <w:p w14:paraId="0C5C1C5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或委托代理人</w:t>
            </w:r>
          </w:p>
        </w:tc>
        <w:tc>
          <w:tcPr>
            <w:tcW w:w="6005" w:type="dxa"/>
            <w:tcBorders>
              <w:top w:val="single" w:color="auto" w:sz="4" w:space="0"/>
              <w:left w:val="single" w:color="auto" w:sz="4" w:space="0"/>
              <w:bottom w:val="single" w:color="auto" w:sz="4" w:space="0"/>
              <w:right w:val="single" w:color="auto" w:sz="4" w:space="0"/>
            </w:tcBorders>
          </w:tcPr>
          <w:p w14:paraId="52F1EE2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投标人法定代表人有法定代表人身份证明，且其身份证明书符合招标文件规定的格式；投标人法定代表人的委托代理人有法定代表人签署的授权委托书，且其授权委托书符合招标文件规定的格式。</w:t>
            </w:r>
          </w:p>
        </w:tc>
      </w:tr>
      <w:tr w14:paraId="0F403B2F">
        <w:tblPrEx>
          <w:tblCellMar>
            <w:top w:w="0" w:type="dxa"/>
            <w:left w:w="108" w:type="dxa"/>
            <w:bottom w:w="0" w:type="dxa"/>
            <w:right w:w="108" w:type="dxa"/>
          </w:tblCellMar>
        </w:tblPrEx>
        <w:trPr>
          <w:trHeight w:val="464" w:hRule="atLeast"/>
          <w:jc w:val="center"/>
        </w:trPr>
        <w:tc>
          <w:tcPr>
            <w:tcW w:w="868" w:type="dxa"/>
            <w:vMerge w:val="restart"/>
            <w:tcBorders>
              <w:top w:val="single" w:color="auto" w:sz="4" w:space="0"/>
              <w:left w:val="single" w:color="auto" w:sz="4" w:space="0"/>
              <w:right w:val="single" w:color="auto" w:sz="4" w:space="0"/>
            </w:tcBorders>
            <w:vAlign w:val="center"/>
          </w:tcPr>
          <w:p w14:paraId="5EA6D3A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0655313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194EA48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5ABC3FD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1C48C3A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51B8904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09CD2F2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541B36E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4A9E875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-932180</wp:posOffset>
                      </wp:positionH>
                      <wp:positionV relativeFrom="paragraph">
                        <wp:posOffset>4381500</wp:posOffset>
                      </wp:positionV>
                      <wp:extent cx="538480" cy="0"/>
                      <wp:effectExtent l="0" t="7620" r="10160" b="15240"/>
                      <wp:wrapNone/>
                      <wp:docPr id="1" name="自选图形 22"/>
                      <wp:cNvGraphicFramePr/>
                      <a:graphic xmlns:a="http://schemas.openxmlformats.org/drawingml/2006/main">
                        <a:graphicData uri="http://schemas.microsoft.com/office/word/2010/wordprocessingShape">
                          <wps:wsp>
                            <wps:cNvCnPr/>
                            <wps:spPr>
                              <a:xfrm>
                                <a:off x="0" y="0"/>
                                <a:ext cx="538480" cy="0"/>
                              </a:xfrm>
                              <a:prstGeom prst="straightConnector1">
                                <a:avLst/>
                              </a:prstGeom>
                              <a:ln w="15875" cap="flat" cmpd="sng">
                                <a:solidFill>
                                  <a:srgbClr val="739CC3"/>
                                </a:solidFill>
                                <a:prstDash val="solid"/>
                                <a:headEnd type="none" w="med" len="med"/>
                                <a:tailEnd type="none" w="med" len="med"/>
                              </a:ln>
                              <a:effectLst/>
                            </wps:spPr>
                            <wps:bodyPr/>
                          </wps:wsp>
                        </a:graphicData>
                      </a:graphic>
                    </wp:anchor>
                  </w:drawing>
                </mc:Choice>
                <mc:Fallback>
                  <w:pict>
                    <v:shape id="自选图形 22" o:spid="_x0000_s1026" o:spt="32" type="#_x0000_t32" style="position:absolute;left:0pt;margin-left:-73.4pt;margin-top:345pt;height:0pt;width:42.4pt;z-index:251659264;mso-width-relative:page;mso-height-relative:page;" filled="f" stroked="t" coordsize="21600,21600" o:gfxdata="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m2pN9gAAAAMAQAADwAAAAAAAAABACAAAAAiAAAAZHJzL2Rvd25y&#10;ZXYueG1sUEsBAhQAFAAAAAgAh07iQGw+SOf+AQAA8gMAAA4AAAAAAAAAAQAgAAAAJwEAAGRycy9l&#10;Mm9Eb2MueG1sUEsFBgAAAAAGAAYAWQEAAJcFAAAAAA==&#10;">
                      <v:fill on="f" focussize="0,0"/>
                      <v:stroke weight="1.25pt" color="#739CC3" joinstyle="round"/>
                      <v:imagedata o:title=""/>
                      <o:lock v:ext="edit" aspectratio="f"/>
                    </v:shape>
                  </w:pict>
                </mc:Fallback>
              </mc:AlternateContent>
            </w:r>
            <w:r>
              <w:rPr>
                <w:rFonts w:hint="default" w:ascii="Times New Roman" w:hAnsi="Times New Roman" w:eastAsia="方正仿宋_GBK" w:cs="Times New Roman"/>
                <w:color w:val="000000"/>
                <w:kern w:val="0"/>
                <w:sz w:val="24"/>
                <w:szCs w:val="24"/>
              </w:rPr>
              <w:t>2.1.2</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14:paraId="4BDE1DA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w:t>
            </w:r>
          </w:p>
          <w:p w14:paraId="74BCD28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格</w:t>
            </w:r>
          </w:p>
          <w:p w14:paraId="215F3F2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w:t>
            </w:r>
          </w:p>
          <w:p w14:paraId="27BEE91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审</w:t>
            </w:r>
          </w:p>
          <w:p w14:paraId="31BF48B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标</w:t>
            </w:r>
          </w:p>
          <w:p w14:paraId="3BD4669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7AA904F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营业执照</w:t>
            </w:r>
          </w:p>
        </w:tc>
        <w:tc>
          <w:tcPr>
            <w:tcW w:w="6005" w:type="dxa"/>
            <w:tcBorders>
              <w:top w:val="single" w:color="auto" w:sz="4" w:space="0"/>
              <w:left w:val="single" w:color="auto" w:sz="4" w:space="0"/>
              <w:bottom w:val="single" w:color="auto" w:sz="4" w:space="0"/>
              <w:right w:val="single" w:color="auto" w:sz="4" w:space="0"/>
            </w:tcBorders>
            <w:vAlign w:val="center"/>
          </w:tcPr>
          <w:p w14:paraId="42BAB35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具备有效的营业执照</w:t>
            </w:r>
            <w:r>
              <w:rPr>
                <w:rFonts w:hint="default" w:ascii="Times New Roman" w:hAnsi="Times New Roman" w:eastAsia="方正仿宋_GBK" w:cs="Times New Roman"/>
                <w:color w:val="000000"/>
                <w:kern w:val="0"/>
                <w:sz w:val="24"/>
                <w:szCs w:val="24"/>
                <w:lang w:eastAsia="zh-CN"/>
              </w:rPr>
              <w:t>。</w:t>
            </w:r>
          </w:p>
        </w:tc>
      </w:tr>
      <w:tr w14:paraId="51606096">
        <w:tblPrEx>
          <w:tblCellMar>
            <w:top w:w="0" w:type="dxa"/>
            <w:left w:w="108" w:type="dxa"/>
            <w:bottom w:w="0" w:type="dxa"/>
            <w:right w:w="108" w:type="dxa"/>
          </w:tblCellMar>
        </w:tblPrEx>
        <w:trPr>
          <w:trHeight w:val="532" w:hRule="atLeast"/>
          <w:jc w:val="center"/>
        </w:trPr>
        <w:tc>
          <w:tcPr>
            <w:tcW w:w="868" w:type="dxa"/>
            <w:vMerge w:val="continue"/>
            <w:tcBorders>
              <w:left w:val="single" w:color="auto" w:sz="4" w:space="0"/>
              <w:right w:val="single" w:color="auto" w:sz="4" w:space="0"/>
            </w:tcBorders>
          </w:tcPr>
          <w:p w14:paraId="2DB565C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776F400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65925B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安全生产条件</w:t>
            </w:r>
          </w:p>
        </w:tc>
        <w:tc>
          <w:tcPr>
            <w:tcW w:w="6005" w:type="dxa"/>
            <w:tcBorders>
              <w:top w:val="single" w:color="auto" w:sz="4" w:space="0"/>
              <w:left w:val="single" w:color="auto" w:sz="4" w:space="0"/>
              <w:bottom w:val="single" w:color="auto" w:sz="4" w:space="0"/>
              <w:right w:val="single" w:color="auto" w:sz="4" w:space="0"/>
            </w:tcBorders>
            <w:vAlign w:val="center"/>
          </w:tcPr>
          <w:p w14:paraId="461C26A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具备有效的安全生产许可证</w:t>
            </w:r>
            <w:r>
              <w:rPr>
                <w:rFonts w:hint="default" w:ascii="Times New Roman" w:hAnsi="Times New Roman" w:eastAsia="方正仿宋_GBK" w:cs="Times New Roman"/>
                <w:color w:val="000000"/>
                <w:kern w:val="0"/>
                <w:sz w:val="24"/>
                <w:szCs w:val="24"/>
                <w:lang w:eastAsia="zh-CN"/>
              </w:rPr>
              <w:t>。</w:t>
            </w:r>
          </w:p>
        </w:tc>
      </w:tr>
      <w:tr w14:paraId="578AD7B7">
        <w:tblPrEx>
          <w:tblCellMar>
            <w:top w:w="0" w:type="dxa"/>
            <w:left w:w="108" w:type="dxa"/>
            <w:bottom w:w="0" w:type="dxa"/>
            <w:right w:w="108" w:type="dxa"/>
          </w:tblCellMar>
        </w:tblPrEx>
        <w:trPr>
          <w:trHeight w:val="446" w:hRule="atLeast"/>
          <w:jc w:val="center"/>
        </w:trPr>
        <w:tc>
          <w:tcPr>
            <w:tcW w:w="868" w:type="dxa"/>
            <w:vMerge w:val="continue"/>
            <w:tcBorders>
              <w:left w:val="single" w:color="auto" w:sz="4" w:space="0"/>
              <w:right w:val="single" w:color="auto" w:sz="4" w:space="0"/>
            </w:tcBorders>
          </w:tcPr>
          <w:p w14:paraId="57C0087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75BF960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030BE2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税务登记条件</w:t>
            </w:r>
          </w:p>
        </w:tc>
        <w:tc>
          <w:tcPr>
            <w:tcW w:w="6005" w:type="dxa"/>
            <w:tcBorders>
              <w:top w:val="single" w:color="auto" w:sz="4" w:space="0"/>
              <w:left w:val="single" w:color="auto" w:sz="4" w:space="0"/>
              <w:right w:val="single" w:color="auto" w:sz="4" w:space="0"/>
            </w:tcBorders>
            <w:vAlign w:val="center"/>
          </w:tcPr>
          <w:p w14:paraId="73F6EAE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具备有效的税务登记证</w:t>
            </w:r>
            <w:r>
              <w:rPr>
                <w:rFonts w:hint="default" w:ascii="Times New Roman" w:hAnsi="Times New Roman" w:eastAsia="方正仿宋_GBK" w:cs="Times New Roman"/>
                <w:color w:val="000000"/>
                <w:kern w:val="0"/>
                <w:sz w:val="24"/>
                <w:szCs w:val="24"/>
                <w:lang w:eastAsia="zh-CN"/>
              </w:rPr>
              <w:t>。</w:t>
            </w:r>
          </w:p>
        </w:tc>
      </w:tr>
      <w:tr w14:paraId="651C8211">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14:paraId="44C983B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4245679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2FDB91F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资质等级</w:t>
            </w:r>
          </w:p>
        </w:tc>
        <w:tc>
          <w:tcPr>
            <w:tcW w:w="6005" w:type="dxa"/>
            <w:tcBorders>
              <w:top w:val="single" w:color="auto" w:sz="4" w:space="0"/>
              <w:left w:val="single" w:color="auto" w:sz="4" w:space="0"/>
              <w:bottom w:val="single" w:color="auto" w:sz="4" w:space="0"/>
              <w:right w:val="single" w:color="auto" w:sz="4" w:space="0"/>
            </w:tcBorders>
            <w:vAlign w:val="center"/>
          </w:tcPr>
          <w:p w14:paraId="5DEAB81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14:paraId="71841D8F">
        <w:tblPrEx>
          <w:tblCellMar>
            <w:top w:w="0" w:type="dxa"/>
            <w:left w:w="108" w:type="dxa"/>
            <w:bottom w:w="0" w:type="dxa"/>
            <w:right w:w="108" w:type="dxa"/>
          </w:tblCellMar>
        </w:tblPrEx>
        <w:trPr>
          <w:trHeight w:val="513" w:hRule="atLeast"/>
          <w:jc w:val="center"/>
        </w:trPr>
        <w:tc>
          <w:tcPr>
            <w:tcW w:w="868" w:type="dxa"/>
            <w:vMerge w:val="continue"/>
            <w:tcBorders>
              <w:left w:val="single" w:color="auto" w:sz="4" w:space="0"/>
              <w:right w:val="single" w:color="auto" w:sz="4" w:space="0"/>
            </w:tcBorders>
          </w:tcPr>
          <w:p w14:paraId="2A6DFE6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2105440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0AB3DB1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信誉要求</w:t>
            </w:r>
          </w:p>
        </w:tc>
        <w:tc>
          <w:tcPr>
            <w:tcW w:w="6005" w:type="dxa"/>
            <w:tcBorders>
              <w:top w:val="single" w:color="auto" w:sz="4" w:space="0"/>
              <w:left w:val="single" w:color="auto" w:sz="4" w:space="0"/>
              <w:bottom w:val="single" w:color="auto" w:sz="4" w:space="0"/>
              <w:right w:val="single" w:color="auto" w:sz="4" w:space="0"/>
            </w:tcBorders>
            <w:vAlign w:val="center"/>
          </w:tcPr>
          <w:p w14:paraId="1BD76B0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14:paraId="5E3768A3">
        <w:tblPrEx>
          <w:tblCellMar>
            <w:top w:w="0" w:type="dxa"/>
            <w:left w:w="108" w:type="dxa"/>
            <w:bottom w:w="0" w:type="dxa"/>
            <w:right w:w="108" w:type="dxa"/>
          </w:tblCellMar>
        </w:tblPrEx>
        <w:trPr>
          <w:trHeight w:val="512" w:hRule="atLeast"/>
          <w:jc w:val="center"/>
        </w:trPr>
        <w:tc>
          <w:tcPr>
            <w:tcW w:w="868" w:type="dxa"/>
            <w:vMerge w:val="continue"/>
            <w:tcBorders>
              <w:left w:val="single" w:color="auto" w:sz="4" w:space="0"/>
              <w:right w:val="single" w:color="auto" w:sz="4" w:space="0"/>
            </w:tcBorders>
          </w:tcPr>
          <w:p w14:paraId="750699A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0003A1D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167020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业绩要求</w:t>
            </w:r>
          </w:p>
        </w:tc>
        <w:tc>
          <w:tcPr>
            <w:tcW w:w="6005" w:type="dxa"/>
            <w:tcBorders>
              <w:left w:val="single" w:color="auto" w:sz="4" w:space="0"/>
              <w:bottom w:val="single" w:color="auto" w:sz="4" w:space="0"/>
              <w:right w:val="single" w:color="auto" w:sz="4" w:space="0"/>
            </w:tcBorders>
            <w:vAlign w:val="center"/>
          </w:tcPr>
          <w:p w14:paraId="2C844DF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14:paraId="4B7F79C5">
        <w:tblPrEx>
          <w:tblCellMar>
            <w:top w:w="0" w:type="dxa"/>
            <w:left w:w="108" w:type="dxa"/>
            <w:bottom w:w="0" w:type="dxa"/>
            <w:right w:w="108" w:type="dxa"/>
          </w:tblCellMar>
        </w:tblPrEx>
        <w:trPr>
          <w:trHeight w:val="455" w:hRule="atLeast"/>
          <w:jc w:val="center"/>
        </w:trPr>
        <w:tc>
          <w:tcPr>
            <w:tcW w:w="868" w:type="dxa"/>
            <w:vMerge w:val="continue"/>
            <w:tcBorders>
              <w:left w:val="single" w:color="auto" w:sz="4" w:space="0"/>
              <w:bottom w:val="single" w:color="auto" w:sz="4" w:space="0"/>
              <w:right w:val="single" w:color="auto" w:sz="4" w:space="0"/>
            </w:tcBorders>
          </w:tcPr>
          <w:p w14:paraId="2BAFF8F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367D5BC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7AD8AC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其</w:t>
            </w:r>
            <w:r>
              <w:rPr>
                <w:rFonts w:hint="default" w:ascii="Times New Roman" w:hAnsi="Times New Roman" w:eastAsia="方正仿宋_GBK" w:cs="Times New Roman"/>
                <w:color w:val="000000"/>
                <w:kern w:val="0"/>
                <w:sz w:val="24"/>
                <w:szCs w:val="24"/>
                <w:lang w:eastAsia="zh-CN"/>
              </w:rPr>
              <w:t>他</w:t>
            </w:r>
            <w:r>
              <w:rPr>
                <w:rFonts w:hint="default" w:ascii="Times New Roman" w:hAnsi="Times New Roman" w:eastAsia="方正仿宋_GBK" w:cs="Times New Roman"/>
                <w:color w:val="000000"/>
                <w:kern w:val="0"/>
                <w:sz w:val="24"/>
                <w:szCs w:val="24"/>
              </w:rPr>
              <w:t>要求</w:t>
            </w:r>
          </w:p>
        </w:tc>
        <w:tc>
          <w:tcPr>
            <w:tcW w:w="6005" w:type="dxa"/>
            <w:tcBorders>
              <w:left w:val="single" w:color="auto" w:sz="4" w:space="0"/>
              <w:bottom w:val="single" w:color="auto" w:sz="4" w:space="0"/>
              <w:right w:val="single" w:color="auto" w:sz="4" w:space="0"/>
            </w:tcBorders>
            <w:vAlign w:val="center"/>
          </w:tcPr>
          <w:p w14:paraId="7335B72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符合第二章“投标人须知”第1.4.1项规定</w:t>
            </w:r>
            <w:r>
              <w:rPr>
                <w:rFonts w:hint="default" w:ascii="Times New Roman" w:hAnsi="Times New Roman" w:eastAsia="方正仿宋_GBK" w:cs="Times New Roman"/>
                <w:color w:val="000000"/>
                <w:kern w:val="0"/>
                <w:sz w:val="24"/>
                <w:szCs w:val="24"/>
                <w:lang w:eastAsia="zh-CN"/>
              </w:rPr>
              <w:t>。</w:t>
            </w:r>
          </w:p>
        </w:tc>
      </w:tr>
      <w:tr w14:paraId="1CD7C15D">
        <w:tblPrEx>
          <w:tblCellMar>
            <w:top w:w="0" w:type="dxa"/>
            <w:left w:w="108" w:type="dxa"/>
            <w:bottom w:w="0" w:type="dxa"/>
            <w:right w:w="108" w:type="dxa"/>
          </w:tblCellMar>
        </w:tblPrEx>
        <w:trPr>
          <w:trHeight w:val="717" w:hRule="exact"/>
          <w:jc w:val="center"/>
        </w:trPr>
        <w:tc>
          <w:tcPr>
            <w:tcW w:w="868" w:type="dxa"/>
            <w:vMerge w:val="restart"/>
            <w:tcBorders>
              <w:top w:val="single" w:color="auto" w:sz="4" w:space="0"/>
              <w:left w:val="single" w:color="auto" w:sz="4" w:space="0"/>
              <w:bottom w:val="single" w:color="auto" w:sz="4" w:space="0"/>
              <w:right w:val="single" w:color="auto" w:sz="4" w:space="0"/>
            </w:tcBorders>
            <w:vAlign w:val="center"/>
          </w:tcPr>
          <w:p w14:paraId="44913BE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2.1.3</w:t>
            </w:r>
          </w:p>
        </w:tc>
        <w:tc>
          <w:tcPr>
            <w:tcW w:w="610" w:type="dxa"/>
            <w:vMerge w:val="restart"/>
            <w:tcBorders>
              <w:top w:val="single" w:color="auto" w:sz="4" w:space="0"/>
              <w:left w:val="single" w:color="auto" w:sz="4" w:space="0"/>
              <w:right w:val="single" w:color="auto" w:sz="4" w:space="0"/>
            </w:tcBorders>
            <w:vAlign w:val="center"/>
          </w:tcPr>
          <w:p w14:paraId="3F83021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响</w:t>
            </w:r>
          </w:p>
          <w:p w14:paraId="705E478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应</w:t>
            </w:r>
          </w:p>
          <w:p w14:paraId="52BC310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性</w:t>
            </w:r>
          </w:p>
          <w:p w14:paraId="59D1F5A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评</w:t>
            </w:r>
          </w:p>
          <w:p w14:paraId="07D6D87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审</w:t>
            </w:r>
          </w:p>
          <w:p w14:paraId="7E0EFCD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标</w:t>
            </w:r>
          </w:p>
          <w:p w14:paraId="49215FA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准</w:t>
            </w:r>
          </w:p>
        </w:tc>
        <w:tc>
          <w:tcPr>
            <w:tcW w:w="1838" w:type="dxa"/>
            <w:tcBorders>
              <w:top w:val="single" w:color="auto" w:sz="4" w:space="0"/>
              <w:left w:val="single" w:color="auto" w:sz="4" w:space="0"/>
              <w:bottom w:val="single" w:color="auto" w:sz="4" w:space="0"/>
              <w:right w:val="single" w:color="auto" w:sz="4" w:space="0"/>
            </w:tcBorders>
            <w:vAlign w:val="center"/>
          </w:tcPr>
          <w:p w14:paraId="3F53050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投标内容</w:t>
            </w:r>
          </w:p>
        </w:tc>
        <w:tc>
          <w:tcPr>
            <w:tcW w:w="6005" w:type="dxa"/>
            <w:tcBorders>
              <w:top w:val="single" w:color="auto" w:sz="4" w:space="0"/>
              <w:left w:val="single" w:color="auto" w:sz="4" w:space="0"/>
              <w:bottom w:val="single" w:color="auto" w:sz="4" w:space="0"/>
              <w:right w:val="single" w:color="auto" w:sz="4" w:space="0"/>
            </w:tcBorders>
            <w:vAlign w:val="center"/>
          </w:tcPr>
          <w:p w14:paraId="7E505EF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符合第二章“投标人须知”第1.3.1项规定</w:t>
            </w:r>
            <w:r>
              <w:rPr>
                <w:rFonts w:hint="default" w:ascii="Times New Roman" w:hAnsi="Times New Roman" w:eastAsia="方正仿宋_GBK" w:cs="Times New Roman"/>
                <w:color w:val="000000"/>
                <w:kern w:val="0"/>
                <w:sz w:val="24"/>
                <w:szCs w:val="24"/>
                <w:lang w:eastAsia="zh-CN"/>
              </w:rPr>
              <w:t>。</w:t>
            </w:r>
          </w:p>
        </w:tc>
      </w:tr>
      <w:tr w14:paraId="58F64B74">
        <w:tblPrEx>
          <w:tblCellMar>
            <w:top w:w="0" w:type="dxa"/>
            <w:left w:w="108" w:type="dxa"/>
            <w:bottom w:w="0" w:type="dxa"/>
            <w:right w:w="108" w:type="dxa"/>
          </w:tblCellMar>
        </w:tblPrEx>
        <w:trPr>
          <w:trHeight w:val="879"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0A51354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628B0B6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1F777B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    期</w:t>
            </w:r>
          </w:p>
        </w:tc>
        <w:tc>
          <w:tcPr>
            <w:tcW w:w="6005" w:type="dxa"/>
            <w:tcBorders>
              <w:top w:val="single" w:color="auto" w:sz="4" w:space="0"/>
              <w:left w:val="single" w:color="auto" w:sz="4" w:space="0"/>
              <w:bottom w:val="single" w:color="auto" w:sz="4" w:space="0"/>
              <w:right w:val="single" w:color="auto" w:sz="4" w:space="0"/>
            </w:tcBorders>
            <w:vAlign w:val="center"/>
          </w:tcPr>
          <w:p w14:paraId="060BB4F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符合第二章“投标人须知”第1.3.2项规定</w:t>
            </w:r>
            <w:r>
              <w:rPr>
                <w:rFonts w:hint="default" w:ascii="Times New Roman" w:hAnsi="Times New Roman" w:eastAsia="方正仿宋_GBK" w:cs="Times New Roman"/>
                <w:color w:val="000000"/>
                <w:kern w:val="0"/>
                <w:sz w:val="24"/>
                <w:szCs w:val="24"/>
                <w:lang w:eastAsia="zh-CN"/>
              </w:rPr>
              <w:t>。</w:t>
            </w:r>
          </w:p>
        </w:tc>
      </w:tr>
      <w:tr w14:paraId="0A7521A5">
        <w:tblPrEx>
          <w:tblCellMar>
            <w:top w:w="0" w:type="dxa"/>
            <w:left w:w="108" w:type="dxa"/>
            <w:bottom w:w="0" w:type="dxa"/>
            <w:right w:w="108" w:type="dxa"/>
          </w:tblCellMar>
        </w:tblPrEx>
        <w:trPr>
          <w:trHeight w:val="1076" w:hRule="exac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519C01D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7A4A4EC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1D550CE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工程质量</w:t>
            </w:r>
          </w:p>
        </w:tc>
        <w:tc>
          <w:tcPr>
            <w:tcW w:w="6005" w:type="dxa"/>
            <w:tcBorders>
              <w:top w:val="single" w:color="auto" w:sz="4" w:space="0"/>
              <w:left w:val="single" w:color="auto" w:sz="4" w:space="0"/>
              <w:bottom w:val="single" w:color="auto" w:sz="4" w:space="0"/>
              <w:right w:val="single" w:color="auto" w:sz="4" w:space="0"/>
            </w:tcBorders>
            <w:vAlign w:val="center"/>
          </w:tcPr>
          <w:p w14:paraId="23DFB85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符合第二章“投标人须知”第1.3.3项规定</w:t>
            </w:r>
            <w:r>
              <w:rPr>
                <w:rFonts w:hint="default" w:ascii="Times New Roman" w:hAnsi="Times New Roman" w:eastAsia="方正仿宋_GBK" w:cs="Times New Roman"/>
                <w:color w:val="000000"/>
                <w:kern w:val="0"/>
                <w:sz w:val="24"/>
                <w:szCs w:val="24"/>
                <w:lang w:eastAsia="zh-CN"/>
              </w:rPr>
              <w:t>。</w:t>
            </w:r>
          </w:p>
        </w:tc>
      </w:tr>
      <w:tr w14:paraId="01C95738">
        <w:tblPrEx>
          <w:tblCellMar>
            <w:top w:w="0" w:type="dxa"/>
            <w:left w:w="108" w:type="dxa"/>
            <w:bottom w:w="0" w:type="dxa"/>
            <w:right w:w="108" w:type="dxa"/>
          </w:tblCellMar>
        </w:tblPrEx>
        <w:trPr>
          <w:trHeight w:val="201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54B62FA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1163CCE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D7CA09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投标保证金</w:t>
            </w:r>
          </w:p>
        </w:tc>
        <w:tc>
          <w:tcPr>
            <w:tcW w:w="6005" w:type="dxa"/>
            <w:tcBorders>
              <w:top w:val="single" w:color="auto" w:sz="4" w:space="0"/>
              <w:left w:val="single" w:color="auto" w:sz="4" w:space="0"/>
              <w:bottom w:val="single" w:color="auto" w:sz="4" w:space="0"/>
              <w:right w:val="single" w:color="auto" w:sz="4" w:space="0"/>
            </w:tcBorders>
            <w:vAlign w:val="center"/>
          </w:tcPr>
          <w:p w14:paraId="74A8AFF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符合第二章投标人须知前附表第1.9项规定，并符合下列要求：</w:t>
            </w:r>
          </w:p>
          <w:p w14:paraId="7C6D87F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投标保证金为无条件担保</w:t>
            </w:r>
            <w:r>
              <w:rPr>
                <w:rFonts w:hint="default" w:ascii="Times New Roman" w:hAnsi="Times New Roman" w:eastAsia="方正仿宋_GBK" w:cs="Times New Roman"/>
                <w:color w:val="000000"/>
                <w:kern w:val="0"/>
                <w:sz w:val="24"/>
                <w:szCs w:val="24"/>
                <w:lang w:eastAsia="zh-CN"/>
              </w:rPr>
              <w:t>。</w:t>
            </w:r>
          </w:p>
          <w:p w14:paraId="5EAF587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投标保证金的受益人名称与招标人规定的受益人一致</w:t>
            </w:r>
            <w:r>
              <w:rPr>
                <w:rFonts w:hint="default" w:ascii="Times New Roman" w:hAnsi="Times New Roman" w:eastAsia="方正仿宋_GBK" w:cs="Times New Roman"/>
                <w:color w:val="000000"/>
                <w:kern w:val="0"/>
                <w:sz w:val="24"/>
                <w:szCs w:val="24"/>
                <w:lang w:eastAsia="zh-CN"/>
              </w:rPr>
              <w:t>。</w:t>
            </w:r>
          </w:p>
          <w:p w14:paraId="413F7E1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投标保证金的金额符合招标文件规定的金额。</w:t>
            </w:r>
          </w:p>
        </w:tc>
      </w:tr>
      <w:tr w14:paraId="0C25F2B5">
        <w:tblPrEx>
          <w:tblCellMar>
            <w:top w:w="0" w:type="dxa"/>
            <w:left w:w="108" w:type="dxa"/>
            <w:bottom w:w="0" w:type="dxa"/>
            <w:right w:w="108" w:type="dxa"/>
          </w:tblCellMar>
        </w:tblPrEx>
        <w:trPr>
          <w:trHeight w:val="993"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0A44135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7A56149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6A383E3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权利义务</w:t>
            </w:r>
          </w:p>
        </w:tc>
        <w:tc>
          <w:tcPr>
            <w:tcW w:w="6005" w:type="dxa"/>
            <w:tcBorders>
              <w:top w:val="single" w:color="auto" w:sz="4" w:space="0"/>
              <w:left w:val="single" w:color="auto" w:sz="4" w:space="0"/>
              <w:bottom w:val="single" w:color="auto" w:sz="4" w:space="0"/>
              <w:right w:val="single" w:color="auto" w:sz="4" w:space="0"/>
            </w:tcBorders>
            <w:vAlign w:val="center"/>
          </w:tcPr>
          <w:p w14:paraId="143DB7F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 “合同条款”规定，投标文件不应附有招标人不能接受的条件。</w:t>
            </w:r>
          </w:p>
        </w:tc>
      </w:tr>
      <w:tr w14:paraId="45EB703B">
        <w:tblPrEx>
          <w:tblCellMar>
            <w:top w:w="0" w:type="dxa"/>
            <w:left w:w="108" w:type="dxa"/>
            <w:bottom w:w="0" w:type="dxa"/>
            <w:right w:w="108" w:type="dxa"/>
          </w:tblCellMar>
        </w:tblPrEx>
        <w:trPr>
          <w:trHeight w:val="760"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27F5D9F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right w:val="single" w:color="auto" w:sz="4" w:space="0"/>
            </w:tcBorders>
          </w:tcPr>
          <w:p w14:paraId="59ECA5A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90CB44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技术标准和要求</w:t>
            </w:r>
          </w:p>
        </w:tc>
        <w:tc>
          <w:tcPr>
            <w:tcW w:w="6005" w:type="dxa"/>
            <w:tcBorders>
              <w:top w:val="single" w:color="auto" w:sz="4" w:space="0"/>
              <w:left w:val="single" w:color="auto" w:sz="4" w:space="0"/>
              <w:bottom w:val="single" w:color="auto" w:sz="4" w:space="0"/>
              <w:right w:val="single" w:color="auto" w:sz="4" w:space="0"/>
            </w:tcBorders>
            <w:vAlign w:val="center"/>
          </w:tcPr>
          <w:p w14:paraId="7BF63DC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质量检验标准符合国家规范、规程和强制性标准。</w:t>
            </w:r>
          </w:p>
        </w:tc>
      </w:tr>
      <w:tr w14:paraId="376C9B20">
        <w:tblPrEx>
          <w:tblCellMar>
            <w:top w:w="0" w:type="dxa"/>
            <w:left w:w="108" w:type="dxa"/>
            <w:bottom w:w="0" w:type="dxa"/>
            <w:right w:w="108" w:type="dxa"/>
          </w:tblCellMar>
        </w:tblPrEx>
        <w:trPr>
          <w:trHeight w:val="694" w:hRule="atLeast"/>
          <w:jc w:val="center"/>
        </w:trPr>
        <w:tc>
          <w:tcPr>
            <w:tcW w:w="868" w:type="dxa"/>
            <w:vMerge w:val="continue"/>
            <w:tcBorders>
              <w:top w:val="single" w:color="auto" w:sz="4" w:space="0"/>
              <w:left w:val="single" w:color="auto" w:sz="4" w:space="0"/>
              <w:bottom w:val="single" w:color="auto" w:sz="4" w:space="0"/>
              <w:right w:val="single" w:color="auto" w:sz="4" w:space="0"/>
            </w:tcBorders>
          </w:tcPr>
          <w:p w14:paraId="4303CAB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610" w:type="dxa"/>
            <w:vMerge w:val="continue"/>
            <w:tcBorders>
              <w:left w:val="single" w:color="auto" w:sz="4" w:space="0"/>
              <w:bottom w:val="single" w:color="auto" w:sz="4" w:space="0"/>
              <w:right w:val="single" w:color="auto" w:sz="4" w:space="0"/>
            </w:tcBorders>
          </w:tcPr>
          <w:p w14:paraId="2299F36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tc>
        <w:tc>
          <w:tcPr>
            <w:tcW w:w="1838" w:type="dxa"/>
            <w:tcBorders>
              <w:top w:val="single" w:color="auto" w:sz="4" w:space="0"/>
              <w:left w:val="single" w:color="auto" w:sz="4" w:space="0"/>
              <w:bottom w:val="single" w:color="auto" w:sz="4" w:space="0"/>
              <w:right w:val="single" w:color="auto" w:sz="4" w:space="0"/>
            </w:tcBorders>
            <w:vAlign w:val="center"/>
          </w:tcPr>
          <w:p w14:paraId="5ADD0F4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实质性要求</w:t>
            </w:r>
          </w:p>
        </w:tc>
        <w:tc>
          <w:tcPr>
            <w:tcW w:w="6005" w:type="dxa"/>
            <w:tcBorders>
              <w:top w:val="single" w:color="auto" w:sz="4" w:space="0"/>
              <w:left w:val="single" w:color="auto" w:sz="4" w:space="0"/>
              <w:bottom w:val="single" w:color="auto" w:sz="4" w:space="0"/>
              <w:right w:val="single" w:color="auto" w:sz="4" w:space="0"/>
            </w:tcBorders>
            <w:vAlign w:val="center"/>
          </w:tcPr>
          <w:p w14:paraId="3FB43EA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符合招标文件中规定的其他实质性要求。</w:t>
            </w:r>
          </w:p>
        </w:tc>
      </w:tr>
      <w:tr w14:paraId="0F1AB825">
        <w:tblPrEx>
          <w:tblCellMar>
            <w:top w:w="0" w:type="dxa"/>
            <w:left w:w="108" w:type="dxa"/>
            <w:bottom w:w="0" w:type="dxa"/>
            <w:right w:w="108" w:type="dxa"/>
          </w:tblCellMar>
        </w:tblPrEx>
        <w:trPr>
          <w:trHeight w:val="1413" w:hRule="atLeast"/>
          <w:jc w:val="center"/>
        </w:trPr>
        <w:tc>
          <w:tcPr>
            <w:tcW w:w="1478" w:type="dxa"/>
            <w:gridSpan w:val="2"/>
            <w:tcBorders>
              <w:top w:val="single" w:color="auto" w:sz="4" w:space="0"/>
              <w:left w:val="single" w:color="auto" w:sz="4" w:space="0"/>
              <w:bottom w:val="single" w:color="auto" w:sz="4" w:space="0"/>
              <w:right w:val="single" w:color="auto" w:sz="4" w:space="0"/>
            </w:tcBorders>
          </w:tcPr>
          <w:p w14:paraId="37F264C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5E20869E">
            <w:pPr>
              <w:pageBreakBefore w:val="0"/>
              <w:kinsoku/>
              <w:overflowPunct/>
              <w:topLinePunct w:val="0"/>
              <w:bidi w:val="0"/>
              <w:adjustRightInd/>
              <w:snapToGrid/>
              <w:spacing w:line="240" w:lineRule="auto"/>
              <w:textAlignment w:val="auto"/>
              <w:rPr>
                <w:rFonts w:hint="eastAsia" w:ascii="Times New Roman" w:hAnsi="Times New Roman" w:eastAsia="方正仿宋_GBK" w:cs="Times New Roman"/>
                <w:color w:val="000000"/>
                <w:kern w:val="0"/>
                <w:sz w:val="24"/>
                <w:szCs w:val="24"/>
                <w:lang w:eastAsia="zh-CN"/>
              </w:rPr>
            </w:pPr>
            <w:r>
              <w:rPr>
                <w:rFonts w:hint="default" w:ascii="Times New Roman" w:hAnsi="Times New Roman" w:eastAsia="方正仿宋_GBK" w:cs="Times New Roman"/>
                <w:color w:val="000000"/>
                <w:kern w:val="0"/>
                <w:sz w:val="24"/>
                <w:szCs w:val="24"/>
              </w:rPr>
              <w:t>2.2.</w:t>
            </w:r>
            <w:r>
              <w:rPr>
                <w:rFonts w:hint="eastAsia" w:eastAsia="方正仿宋_GBK" w:cs="Times New Roman"/>
                <w:color w:val="000000"/>
                <w:kern w:val="0"/>
                <w:sz w:val="24"/>
                <w:szCs w:val="24"/>
                <w:lang w:val="en-US" w:eastAsia="zh-CN"/>
              </w:rPr>
              <w:t>1</w:t>
            </w:r>
          </w:p>
        </w:tc>
        <w:tc>
          <w:tcPr>
            <w:tcW w:w="1838" w:type="dxa"/>
            <w:tcBorders>
              <w:top w:val="single" w:color="auto" w:sz="4" w:space="0"/>
              <w:left w:val="single" w:color="auto" w:sz="4" w:space="0"/>
              <w:bottom w:val="single" w:color="auto" w:sz="4" w:space="0"/>
              <w:right w:val="single" w:color="auto" w:sz="4" w:space="0"/>
            </w:tcBorders>
            <w:vAlign w:val="center"/>
          </w:tcPr>
          <w:p w14:paraId="621E6D5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中标人确定</w:t>
            </w:r>
          </w:p>
        </w:tc>
        <w:tc>
          <w:tcPr>
            <w:tcW w:w="6005" w:type="dxa"/>
            <w:tcBorders>
              <w:top w:val="single" w:color="auto" w:sz="4" w:space="0"/>
              <w:left w:val="single" w:color="auto" w:sz="4" w:space="0"/>
              <w:bottom w:val="single" w:color="auto" w:sz="4" w:space="0"/>
              <w:right w:val="single" w:color="auto" w:sz="4" w:space="0"/>
            </w:tcBorders>
            <w:vAlign w:val="center"/>
          </w:tcPr>
          <w:p w14:paraId="0E20DE2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第一中标候选人履行本招标办法全部要求的情况下为中标人；</w:t>
            </w:r>
            <w:r>
              <w:rPr>
                <w:rFonts w:hint="default" w:ascii="Times New Roman" w:hAnsi="Times New Roman" w:eastAsia="方正仿宋_GBK" w:cs="Times New Roman"/>
                <w:color w:val="000000"/>
                <w:kern w:val="0"/>
                <w:sz w:val="24"/>
                <w:szCs w:val="24"/>
                <w:lang w:eastAsia="zh-CN"/>
              </w:rPr>
              <w:t>若第一中标候选人放弃中标权益，由第二中标候选人进行递补，以此类推。若前三名中标候选人都放弃中标权益，则重新组织招标。</w:t>
            </w:r>
          </w:p>
        </w:tc>
      </w:tr>
    </w:tbl>
    <w:p w14:paraId="6A53CB1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36BB827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3217A177">
      <w:pPr>
        <w:pStyle w:val="8"/>
        <w:ind w:left="0" w:leftChars="0" w:firstLine="0" w:firstLineChars="0"/>
        <w:rPr>
          <w:rFonts w:hint="default" w:ascii="Times New Roman" w:hAnsi="Times New Roman" w:cs="Times New Roman"/>
          <w:sz w:val="32"/>
          <w:szCs w:val="20"/>
        </w:rPr>
      </w:pPr>
      <w:bookmarkStart w:id="12" w:name="_Toc298315325"/>
      <w:bookmarkStart w:id="13" w:name="_Toc245460743"/>
    </w:p>
    <w:p w14:paraId="0802563F">
      <w:pPr>
        <w:rPr>
          <w:rFonts w:hint="default" w:ascii="Times New Roman" w:hAnsi="Times New Roman" w:cs="Times New Roman"/>
          <w:sz w:val="21"/>
          <w:szCs w:val="24"/>
        </w:rPr>
      </w:pPr>
    </w:p>
    <w:p w14:paraId="7055372A">
      <w:pPr>
        <w:pStyle w:val="8"/>
        <w:rPr>
          <w:rFonts w:hint="default" w:ascii="Times New Roman" w:hAnsi="Times New Roman" w:cs="Times New Roman"/>
          <w:sz w:val="32"/>
          <w:szCs w:val="20"/>
        </w:rPr>
      </w:pPr>
    </w:p>
    <w:p w14:paraId="04A0E6BF">
      <w:pPr>
        <w:rPr>
          <w:rFonts w:hint="default" w:ascii="Times New Roman" w:hAnsi="Times New Roman" w:cs="Times New Roman"/>
          <w:sz w:val="21"/>
          <w:szCs w:val="24"/>
        </w:rPr>
      </w:pPr>
    </w:p>
    <w:p w14:paraId="3F878D7A">
      <w:pP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page"/>
      </w:r>
    </w:p>
    <w:p w14:paraId="01CC981E">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第四章：投标文件格式</w:t>
      </w:r>
      <w:bookmarkEnd w:id="12"/>
      <w:bookmarkEnd w:id="13"/>
    </w:p>
    <w:p w14:paraId="66A5BBC5">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p>
    <w:p w14:paraId="0DCAD5ED">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bookmarkStart w:id="14" w:name="_Toc231616013"/>
      <w:bookmarkStart w:id="15" w:name="_Toc298315338"/>
      <w:bookmarkStart w:id="16" w:name="_Toc245460745"/>
    </w:p>
    <w:bookmarkEnd w:id="14"/>
    <w:bookmarkEnd w:id="15"/>
    <w:p w14:paraId="396D733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投标文件资格审查资料袋封面格式：</w:t>
      </w:r>
    </w:p>
    <w:p w14:paraId="0176A32C">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77BA4C8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u w:val="none"/>
          <w:lang w:val="en-US" w:eastAsia="zh-CN"/>
        </w:rPr>
        <w:t>2025年长龙镇长久村数商兴农建设项目（一标段）招标</w:t>
      </w:r>
    </w:p>
    <w:p w14:paraId="5389E0EF">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0DF53EC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76BC231D">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5FABFEE8">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5025EDB8">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7538C6C7">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投  标  文  件</w:t>
      </w:r>
    </w:p>
    <w:p w14:paraId="586BCB3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p>
    <w:p w14:paraId="5D05E070">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（资格审查资料部分）</w:t>
      </w:r>
    </w:p>
    <w:p w14:paraId="78569B2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4A760B5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F3FF6E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6CBF2F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eastAsia" w:eastAsia="方正仿宋_GBK" w:cs="Times New Roman"/>
          <w:color w:val="000000"/>
          <w:kern w:val="0"/>
          <w:sz w:val="28"/>
          <w:szCs w:val="28"/>
          <w:u w:val="none"/>
          <w:lang w:val="en-US" w:eastAsia="zh-CN"/>
        </w:rPr>
        <w:t>2025年长龙镇长久村数商兴农建设项目（一标段）</w:t>
      </w:r>
      <w:r>
        <w:rPr>
          <w:rFonts w:hint="default" w:ascii="Times New Roman" w:hAnsi="Times New Roman" w:eastAsia="方正仿宋_GBK" w:cs="Times New Roman"/>
          <w:color w:val="000000"/>
          <w:kern w:val="0"/>
          <w:sz w:val="28"/>
          <w:szCs w:val="28"/>
        </w:rPr>
        <w:t>招标投标文件</w:t>
      </w:r>
    </w:p>
    <w:p w14:paraId="78A707A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rPr>
        <w:t>招标人名称：</w:t>
      </w:r>
      <w:r>
        <w:rPr>
          <w:rFonts w:hint="default" w:ascii="Times New Roman" w:hAnsi="Times New Roman" w:eastAsia="方正仿宋_GBK" w:cs="Times New Roman"/>
          <w:color w:val="000000"/>
          <w:kern w:val="0"/>
          <w:sz w:val="28"/>
          <w:szCs w:val="28"/>
          <w:u w:val="single"/>
          <w:lang w:eastAsia="zh-CN"/>
        </w:rPr>
        <w:t>垫江县长龙镇</w:t>
      </w:r>
      <w:r>
        <w:rPr>
          <w:rFonts w:hint="eastAsia" w:eastAsia="方正仿宋_GBK" w:cs="Times New Roman"/>
          <w:color w:val="000000"/>
          <w:kern w:val="0"/>
          <w:sz w:val="28"/>
          <w:szCs w:val="28"/>
          <w:u w:val="single"/>
          <w:lang w:val="en-US" w:eastAsia="zh-CN"/>
        </w:rPr>
        <w:t>长久</w:t>
      </w:r>
      <w:r>
        <w:rPr>
          <w:rFonts w:hint="default" w:ascii="Times New Roman" w:hAnsi="Times New Roman" w:eastAsia="方正仿宋_GBK" w:cs="Times New Roman"/>
          <w:color w:val="000000"/>
          <w:kern w:val="0"/>
          <w:sz w:val="28"/>
          <w:szCs w:val="28"/>
          <w:u w:val="single"/>
          <w:lang w:eastAsia="zh-CN"/>
        </w:rPr>
        <w:t>村</w:t>
      </w:r>
      <w:r>
        <w:rPr>
          <w:rFonts w:hint="eastAsia" w:eastAsia="方正仿宋_GBK" w:cs="Times New Roman"/>
          <w:color w:val="000000"/>
          <w:kern w:val="0"/>
          <w:sz w:val="28"/>
          <w:szCs w:val="28"/>
          <w:u w:val="single"/>
          <w:lang w:val="en-US" w:eastAsia="zh-CN"/>
        </w:rPr>
        <w:t>股份经济合作联合社</w:t>
      </w:r>
    </w:p>
    <w:p w14:paraId="7A1E301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rPr>
        <w:t>招标人地址：</w:t>
      </w:r>
      <w:r>
        <w:rPr>
          <w:rFonts w:hint="default" w:ascii="Times New Roman" w:hAnsi="Times New Roman" w:eastAsia="方正仿宋_GBK" w:cs="Times New Roman"/>
          <w:color w:val="000000"/>
          <w:kern w:val="0"/>
          <w:sz w:val="28"/>
          <w:szCs w:val="28"/>
          <w:u w:val="single"/>
        </w:rPr>
        <w:t>垫江县</w:t>
      </w:r>
      <w:r>
        <w:rPr>
          <w:rFonts w:hint="default" w:ascii="Times New Roman" w:hAnsi="Times New Roman" w:eastAsia="方正仿宋_GBK" w:cs="Times New Roman"/>
          <w:color w:val="000000"/>
          <w:kern w:val="0"/>
          <w:sz w:val="28"/>
          <w:szCs w:val="28"/>
          <w:u w:val="single"/>
          <w:lang w:eastAsia="zh-CN"/>
        </w:rPr>
        <w:t>长龙镇</w:t>
      </w:r>
      <w:r>
        <w:rPr>
          <w:rFonts w:hint="eastAsia" w:eastAsia="方正仿宋_GBK" w:cs="Times New Roman"/>
          <w:color w:val="000000"/>
          <w:kern w:val="0"/>
          <w:sz w:val="28"/>
          <w:szCs w:val="28"/>
          <w:u w:val="single"/>
          <w:lang w:val="en-US" w:eastAsia="zh-CN"/>
        </w:rPr>
        <w:t>长久</w:t>
      </w:r>
      <w:r>
        <w:rPr>
          <w:rFonts w:hint="default" w:ascii="Times New Roman" w:hAnsi="Times New Roman" w:eastAsia="方正仿宋_GBK" w:cs="Times New Roman"/>
          <w:color w:val="000000"/>
          <w:kern w:val="0"/>
          <w:sz w:val="28"/>
          <w:szCs w:val="28"/>
          <w:u w:val="single"/>
          <w:lang w:eastAsia="zh-CN"/>
        </w:rPr>
        <w:t>村</w:t>
      </w:r>
      <w:r>
        <w:rPr>
          <w:rFonts w:hint="default" w:ascii="Times New Roman" w:hAnsi="Times New Roman" w:eastAsia="方正仿宋_GBK" w:cs="Times New Roman"/>
          <w:color w:val="000000"/>
          <w:kern w:val="0"/>
          <w:sz w:val="28"/>
          <w:szCs w:val="28"/>
          <w:u w:val="single"/>
        </w:rPr>
        <w:t>　　　　　　　</w:t>
      </w:r>
      <w:r>
        <w:rPr>
          <w:rFonts w:hint="eastAsia"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w:t>
      </w:r>
    </w:p>
    <w:p w14:paraId="3C71D57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8"/>
          <w:szCs w:val="28"/>
          <w:lang w:eastAsia="zh-CN"/>
        </w:rPr>
      </w:pPr>
      <w:r>
        <w:rPr>
          <w:rFonts w:hint="eastAsia" w:eastAsia="方正仿宋_GBK" w:cs="Times New Roman"/>
          <w:color w:val="000000"/>
          <w:kern w:val="0"/>
          <w:sz w:val="28"/>
          <w:szCs w:val="28"/>
          <w:u w:val="none"/>
          <w:lang w:val="en-US" w:eastAsia="zh-CN"/>
        </w:rPr>
        <w:t>2025年长龙镇长久村数商兴农建设项目（一标段）</w:t>
      </w:r>
      <w:r>
        <w:rPr>
          <w:rFonts w:hint="default" w:ascii="Times New Roman" w:hAnsi="Times New Roman" w:eastAsia="方正仿宋_GBK" w:cs="Times New Roman"/>
          <w:color w:val="000000"/>
          <w:kern w:val="0"/>
          <w:sz w:val="28"/>
          <w:szCs w:val="28"/>
        </w:rPr>
        <w:t>招标投标文件在</w:t>
      </w:r>
      <w:r>
        <w:rPr>
          <w:rFonts w:hint="default" w:ascii="Times New Roman" w:hAnsi="Times New Roman" w:eastAsia="方正仿宋_GBK" w:cs="Times New Roman"/>
          <w:color w:val="FF0000"/>
          <w:kern w:val="0"/>
          <w:sz w:val="28"/>
          <w:szCs w:val="28"/>
        </w:rPr>
        <w:t xml:space="preserve"> </w:t>
      </w:r>
      <w:r>
        <w:rPr>
          <w:rFonts w:hint="default" w:ascii="Times New Roman" w:hAnsi="Times New Roman" w:eastAsia="方正仿宋_GBK" w:cs="Times New Roman"/>
          <w:color w:val="FF0000"/>
          <w:kern w:val="0"/>
          <w:sz w:val="28"/>
          <w:szCs w:val="28"/>
          <w:u w:val="single"/>
        </w:rPr>
        <w:t>20</w:t>
      </w:r>
      <w:r>
        <w:rPr>
          <w:rFonts w:hint="eastAsia" w:eastAsia="方正仿宋_GBK" w:cs="Times New Roman"/>
          <w:color w:val="FF0000"/>
          <w:kern w:val="0"/>
          <w:sz w:val="28"/>
          <w:szCs w:val="28"/>
          <w:u w:val="single"/>
          <w:lang w:val="en-US" w:eastAsia="zh-CN"/>
        </w:rPr>
        <w:t>25</w:t>
      </w:r>
      <w:r>
        <w:rPr>
          <w:rFonts w:hint="default" w:ascii="Times New Roman" w:hAnsi="Times New Roman" w:eastAsia="方正仿宋_GBK" w:cs="Times New Roman"/>
          <w:color w:val="FF0000"/>
          <w:kern w:val="0"/>
          <w:sz w:val="28"/>
          <w:szCs w:val="28"/>
        </w:rPr>
        <w:t>年</w:t>
      </w:r>
      <w:r>
        <w:rPr>
          <w:rFonts w:hint="eastAsia" w:eastAsia="方正仿宋_GBK" w:cs="Times New Roman"/>
          <w:color w:val="FF0000"/>
          <w:kern w:val="0"/>
          <w:sz w:val="28"/>
          <w:szCs w:val="28"/>
          <w:u w:val="single"/>
          <w:lang w:val="en-US" w:eastAsia="zh-CN"/>
        </w:rPr>
        <w:t>9</w:t>
      </w:r>
      <w:r>
        <w:rPr>
          <w:rFonts w:hint="default" w:ascii="Times New Roman" w:hAnsi="Times New Roman" w:eastAsia="方正仿宋_GBK" w:cs="Times New Roman"/>
          <w:color w:val="FF0000"/>
          <w:kern w:val="0"/>
          <w:sz w:val="28"/>
          <w:szCs w:val="28"/>
        </w:rPr>
        <w:t>月</w:t>
      </w:r>
      <w:r>
        <w:rPr>
          <w:rFonts w:hint="eastAsia" w:eastAsia="方正仿宋_GBK" w:cs="Times New Roman"/>
          <w:color w:val="FF0000"/>
          <w:kern w:val="0"/>
          <w:sz w:val="28"/>
          <w:szCs w:val="28"/>
          <w:u w:val="single"/>
          <w:lang w:val="en-US" w:eastAsia="zh-CN"/>
        </w:rPr>
        <w:t>30</w:t>
      </w:r>
      <w:r>
        <w:rPr>
          <w:rFonts w:hint="default" w:ascii="Times New Roman" w:hAnsi="Times New Roman" w:eastAsia="方正仿宋_GBK" w:cs="Times New Roman"/>
          <w:color w:val="FF0000"/>
          <w:kern w:val="0"/>
          <w:sz w:val="28"/>
          <w:szCs w:val="28"/>
        </w:rPr>
        <w:t>日</w:t>
      </w:r>
      <w:r>
        <w:rPr>
          <w:rFonts w:hint="default" w:ascii="Times New Roman" w:hAnsi="Times New Roman" w:eastAsia="方正仿宋_GBK" w:cs="Times New Roman"/>
          <w:color w:val="FF0000"/>
          <w:kern w:val="0"/>
          <w:sz w:val="28"/>
          <w:szCs w:val="28"/>
          <w:u w:val="none"/>
          <w:lang w:eastAsia="zh-CN"/>
        </w:rPr>
        <w:t>上</w:t>
      </w:r>
      <w:r>
        <w:rPr>
          <w:rFonts w:hint="default" w:ascii="Times New Roman" w:hAnsi="Times New Roman" w:eastAsia="方正仿宋_GBK" w:cs="Times New Roman"/>
          <w:color w:val="FF0000"/>
          <w:kern w:val="0"/>
          <w:sz w:val="28"/>
          <w:szCs w:val="28"/>
          <w:u w:val="none"/>
          <w:lang w:val="en-US" w:eastAsia="zh-CN"/>
        </w:rPr>
        <w:t>午</w:t>
      </w:r>
      <w:r>
        <w:rPr>
          <w:rFonts w:hint="default" w:ascii="Times New Roman" w:hAnsi="Times New Roman" w:eastAsia="方正仿宋_GBK" w:cs="Times New Roman"/>
          <w:color w:val="FF0000"/>
          <w:kern w:val="0"/>
          <w:sz w:val="28"/>
          <w:szCs w:val="28"/>
          <w:u w:val="single"/>
          <w:lang w:val="en-US" w:eastAsia="zh-CN"/>
        </w:rPr>
        <w:t>10：</w:t>
      </w:r>
      <w:r>
        <w:rPr>
          <w:rFonts w:hint="eastAsia" w:eastAsia="方正仿宋_GBK" w:cs="Times New Roman"/>
          <w:color w:val="FF0000"/>
          <w:kern w:val="0"/>
          <w:sz w:val="28"/>
          <w:szCs w:val="28"/>
          <w:u w:val="single"/>
          <w:lang w:val="en-US" w:eastAsia="zh-CN"/>
        </w:rPr>
        <w:t>0</w:t>
      </w:r>
      <w:r>
        <w:rPr>
          <w:rFonts w:hint="default" w:ascii="Times New Roman" w:hAnsi="Times New Roman" w:eastAsia="方正仿宋_GBK" w:cs="Times New Roman"/>
          <w:color w:val="FF0000"/>
          <w:kern w:val="0"/>
          <w:sz w:val="28"/>
          <w:szCs w:val="28"/>
          <w:u w:val="single"/>
          <w:lang w:val="en-US" w:eastAsia="zh-CN"/>
        </w:rPr>
        <w:t>0</w:t>
      </w:r>
      <w:r>
        <w:rPr>
          <w:rFonts w:hint="default" w:ascii="Times New Roman" w:hAnsi="Times New Roman" w:eastAsia="方正仿宋_GBK" w:cs="Times New Roman"/>
          <w:color w:val="FF0000"/>
          <w:kern w:val="0"/>
          <w:sz w:val="28"/>
          <w:szCs w:val="28"/>
          <w:u w:val="single"/>
        </w:rPr>
        <w:t xml:space="preserve"> </w:t>
      </w:r>
      <w:r>
        <w:rPr>
          <w:rFonts w:hint="default" w:ascii="Times New Roman" w:hAnsi="Times New Roman" w:eastAsia="方正仿宋_GBK" w:cs="Times New Roman"/>
          <w:color w:val="FF0000"/>
          <w:kern w:val="0"/>
          <w:sz w:val="28"/>
          <w:szCs w:val="28"/>
        </w:rPr>
        <w:t>时前不得开启</w:t>
      </w:r>
      <w:r>
        <w:rPr>
          <w:rFonts w:hint="default" w:ascii="Times New Roman" w:hAnsi="Times New Roman" w:eastAsia="方正仿宋_GBK" w:cs="Times New Roman"/>
          <w:color w:val="FF0000"/>
          <w:kern w:val="0"/>
          <w:sz w:val="28"/>
          <w:szCs w:val="28"/>
          <w:lang w:eastAsia="zh-CN"/>
        </w:rPr>
        <w:t>。</w:t>
      </w:r>
    </w:p>
    <w:p w14:paraId="75E1D48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D66AC2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D2F99F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  标  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（盖单位公章）</w:t>
      </w:r>
    </w:p>
    <w:p w14:paraId="210AFC3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1606CA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（签字和盖章）</w:t>
      </w:r>
    </w:p>
    <w:p w14:paraId="4C24087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37BC73B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3242791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14:paraId="6A8B070D">
      <w:pPr>
        <w:pStyle w:val="8"/>
        <w:ind w:left="0" w:leftChars="0" w:firstLine="0" w:firstLineChars="0"/>
        <w:rPr>
          <w:rFonts w:hint="default" w:ascii="Times New Roman" w:hAnsi="Times New Roman" w:eastAsia="方正仿宋_GBK" w:cs="Times New Roman"/>
          <w:b/>
          <w:bCs/>
          <w:color w:val="000000"/>
          <w:kern w:val="0"/>
          <w:sz w:val="28"/>
          <w:szCs w:val="28"/>
        </w:rPr>
      </w:pPr>
    </w:p>
    <w:p w14:paraId="73996681">
      <w:pPr>
        <w:rPr>
          <w:rFonts w:hint="default" w:ascii="Times New Roman" w:hAnsi="Times New Roman" w:eastAsia="方正仿宋_GBK" w:cs="Times New Roman"/>
          <w:b/>
          <w:bCs/>
          <w:color w:val="000000"/>
          <w:kern w:val="0"/>
          <w:sz w:val="28"/>
          <w:szCs w:val="28"/>
        </w:rPr>
      </w:pPr>
    </w:p>
    <w:p w14:paraId="0668069A">
      <w:pPr>
        <w:pStyle w:val="8"/>
        <w:rPr>
          <w:rFonts w:hint="default" w:ascii="Times New Roman" w:hAnsi="Times New Roman" w:eastAsia="方正仿宋_GBK" w:cs="Times New Roman"/>
          <w:b/>
          <w:bCs/>
          <w:color w:val="000000"/>
          <w:kern w:val="0"/>
          <w:sz w:val="28"/>
          <w:szCs w:val="28"/>
        </w:rPr>
      </w:pPr>
    </w:p>
    <w:p w14:paraId="0DE16A02">
      <w:pPr>
        <w:rPr>
          <w:rFonts w:hint="default" w:ascii="Times New Roman" w:hAnsi="Times New Roman" w:eastAsia="方正仿宋_GBK" w:cs="Times New Roman"/>
          <w:b/>
          <w:bCs/>
          <w:color w:val="000000"/>
          <w:kern w:val="0"/>
          <w:sz w:val="28"/>
          <w:szCs w:val="28"/>
        </w:rPr>
      </w:pPr>
    </w:p>
    <w:p w14:paraId="13B3B68E">
      <w:pPr>
        <w:pStyle w:val="8"/>
        <w:rPr>
          <w:rFonts w:hint="default" w:ascii="Times New Roman" w:hAnsi="Times New Roman" w:eastAsia="方正仿宋_GBK" w:cs="Times New Roman"/>
          <w:b/>
          <w:bCs/>
          <w:color w:val="000000"/>
          <w:kern w:val="0"/>
          <w:sz w:val="28"/>
          <w:szCs w:val="28"/>
        </w:rPr>
      </w:pPr>
    </w:p>
    <w:p w14:paraId="6351C10F">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14:paraId="6A1E8A55">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目    录</w:t>
      </w:r>
    </w:p>
    <w:p w14:paraId="6607550E">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bCs/>
          <w:color w:val="000000"/>
          <w:kern w:val="0"/>
          <w:sz w:val="28"/>
          <w:szCs w:val="28"/>
        </w:rPr>
      </w:pPr>
    </w:p>
    <w:p w14:paraId="5F4FEAAE">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bCs/>
          <w:color w:val="000000"/>
          <w:kern w:val="0"/>
          <w:sz w:val="28"/>
          <w:szCs w:val="28"/>
        </w:rPr>
      </w:pPr>
    </w:p>
    <w:p w14:paraId="0FA3923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（一）法定代表人身份证明或附有法定代表人身份证明的授权委托书</w:t>
      </w:r>
    </w:p>
    <w:p w14:paraId="3286845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（二）近年完成的类似项目情况表</w:t>
      </w:r>
    </w:p>
    <w:p w14:paraId="639B06A2">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三</w:t>
      </w:r>
      <w:r>
        <w:rPr>
          <w:rFonts w:hint="default" w:ascii="Times New Roman" w:hAnsi="Times New Roman" w:eastAsia="方正仿宋_GBK" w:cs="Times New Roman"/>
          <w:color w:val="000000"/>
          <w:kern w:val="0"/>
          <w:sz w:val="28"/>
          <w:szCs w:val="28"/>
        </w:rPr>
        <w:t>）投标人基本情况表</w:t>
      </w:r>
    </w:p>
    <w:p w14:paraId="1ABF1F7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四</w:t>
      </w:r>
      <w:r>
        <w:rPr>
          <w:rFonts w:hint="default" w:ascii="Times New Roman" w:hAnsi="Times New Roman" w:eastAsia="方正仿宋_GBK" w:cs="Times New Roman"/>
          <w:color w:val="000000"/>
          <w:kern w:val="0"/>
          <w:sz w:val="28"/>
          <w:szCs w:val="28"/>
        </w:rPr>
        <w:t>）信誉声明</w:t>
      </w:r>
    </w:p>
    <w:p w14:paraId="470CDD1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五</w:t>
      </w:r>
      <w:r>
        <w:rPr>
          <w:rFonts w:hint="default" w:ascii="Times New Roman" w:hAnsi="Times New Roman" w:eastAsia="方正仿宋_GBK" w:cs="Times New Roman"/>
          <w:color w:val="000000"/>
          <w:kern w:val="0"/>
          <w:sz w:val="28"/>
          <w:szCs w:val="28"/>
        </w:rPr>
        <w:t>）资质条件复印件</w:t>
      </w:r>
    </w:p>
    <w:p w14:paraId="6633C6D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（1）有效的营业执照；</w:t>
      </w:r>
    </w:p>
    <w:p w14:paraId="084806B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FF0000"/>
          <w:kern w:val="0"/>
          <w:sz w:val="28"/>
          <w:szCs w:val="28"/>
        </w:rPr>
      </w:pPr>
      <w:r>
        <w:rPr>
          <w:rFonts w:hint="default" w:ascii="Times New Roman" w:hAnsi="Times New Roman" w:eastAsia="方正仿宋_GBK" w:cs="Times New Roman"/>
          <w:color w:val="FF0000"/>
          <w:kern w:val="0"/>
          <w:sz w:val="28"/>
          <w:szCs w:val="28"/>
        </w:rPr>
        <w:t>（2）</w:t>
      </w:r>
      <w:r>
        <w:rPr>
          <w:rFonts w:hint="eastAsia" w:eastAsia="方正仿宋_GBK" w:cs="Times New Roman"/>
          <w:color w:val="FF0000"/>
          <w:kern w:val="0"/>
          <w:sz w:val="28"/>
          <w:szCs w:val="28"/>
          <w:lang w:eastAsia="zh-CN"/>
        </w:rPr>
        <w:t>有效的</w:t>
      </w:r>
      <w:r>
        <w:rPr>
          <w:rFonts w:hint="eastAsia" w:ascii="Times New Roman" w:hAnsi="Times New Roman" w:eastAsia="方正仿宋_GBK" w:cs="Times New Roman"/>
          <w:color w:val="FF0000"/>
          <w:kern w:val="0"/>
          <w:sz w:val="28"/>
          <w:szCs w:val="28"/>
          <w:lang w:eastAsia="zh-CN"/>
        </w:rPr>
        <w:t>市政公用工程施工总承包三级</w:t>
      </w:r>
      <w:r>
        <w:rPr>
          <w:rFonts w:hint="eastAsia" w:eastAsia="方正仿宋_GBK" w:cs="Times New Roman"/>
          <w:color w:val="FF0000"/>
          <w:kern w:val="0"/>
          <w:sz w:val="28"/>
          <w:szCs w:val="28"/>
          <w:lang w:eastAsia="zh-CN"/>
        </w:rPr>
        <w:t>及</w:t>
      </w:r>
      <w:r>
        <w:rPr>
          <w:rFonts w:hint="default" w:ascii="Times New Roman" w:hAnsi="Times New Roman" w:eastAsia="方正仿宋_GBK" w:cs="Times New Roman"/>
          <w:color w:val="FF0000"/>
          <w:kern w:val="0"/>
          <w:sz w:val="28"/>
          <w:szCs w:val="28"/>
          <w:lang w:eastAsia="zh-CN"/>
        </w:rPr>
        <w:t>以上资质</w:t>
      </w:r>
      <w:r>
        <w:rPr>
          <w:rFonts w:hint="default" w:ascii="Times New Roman" w:hAnsi="Times New Roman" w:eastAsia="方正仿宋_GBK" w:cs="Times New Roman"/>
          <w:color w:val="FF0000"/>
          <w:kern w:val="0"/>
          <w:sz w:val="28"/>
          <w:szCs w:val="28"/>
        </w:rPr>
        <w:t>；</w:t>
      </w:r>
    </w:p>
    <w:p w14:paraId="650D900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（3）有效的安全生产许可证。</w:t>
      </w:r>
    </w:p>
    <w:p w14:paraId="4CBF94D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六</w:t>
      </w:r>
      <w:r>
        <w:rPr>
          <w:rFonts w:hint="default" w:ascii="Times New Roman" w:hAnsi="Times New Roman" w:eastAsia="方正仿宋_GBK" w:cs="Times New Roman"/>
          <w:color w:val="000000"/>
          <w:kern w:val="0"/>
          <w:sz w:val="28"/>
          <w:szCs w:val="28"/>
        </w:rPr>
        <w:t>）项目投标单位资质自审表</w:t>
      </w:r>
    </w:p>
    <w:p w14:paraId="455DF5A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七</w:t>
      </w:r>
      <w:r>
        <w:rPr>
          <w:rFonts w:hint="default" w:ascii="Times New Roman" w:hAnsi="Times New Roman" w:eastAsia="方正仿宋_GBK" w:cs="Times New Roman"/>
          <w:color w:val="000000"/>
          <w:kern w:val="0"/>
          <w:sz w:val="28"/>
          <w:szCs w:val="28"/>
        </w:rPr>
        <w:t>）退款账户证明</w:t>
      </w:r>
    </w:p>
    <w:p w14:paraId="3AEE627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eastAsia="zh-CN"/>
        </w:rPr>
        <w:t>八</w:t>
      </w:r>
      <w:r>
        <w:rPr>
          <w:rFonts w:hint="default" w:ascii="Times New Roman" w:hAnsi="Times New Roman" w:eastAsia="方正仿宋_GBK" w:cs="Times New Roman"/>
          <w:color w:val="000000"/>
          <w:kern w:val="0"/>
          <w:sz w:val="28"/>
          <w:szCs w:val="28"/>
        </w:rPr>
        <w:t>）其他资料</w:t>
      </w:r>
    </w:p>
    <w:p w14:paraId="0E06B35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4238588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E1B245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113B073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9744A9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47FF7C1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bookmarkStart w:id="17" w:name="_Toc298315339"/>
    </w:p>
    <w:p w14:paraId="3018F00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FC69F9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3C83C45">
      <w:pPr>
        <w:pStyle w:val="8"/>
        <w:rPr>
          <w:rFonts w:hint="default" w:ascii="Times New Roman" w:hAnsi="Times New Roman" w:eastAsia="方正仿宋_GBK" w:cs="Times New Roman"/>
          <w:color w:val="000000"/>
          <w:kern w:val="0"/>
          <w:sz w:val="28"/>
          <w:szCs w:val="28"/>
        </w:rPr>
      </w:pPr>
    </w:p>
    <w:p w14:paraId="765EA135">
      <w:pPr>
        <w:rPr>
          <w:rFonts w:hint="default" w:ascii="Times New Roman" w:hAnsi="Times New Roman" w:eastAsia="方正仿宋_GBK" w:cs="Times New Roman"/>
          <w:color w:val="000000"/>
          <w:kern w:val="0"/>
          <w:sz w:val="28"/>
          <w:szCs w:val="28"/>
        </w:rPr>
      </w:pPr>
    </w:p>
    <w:p w14:paraId="4F0597F7">
      <w:pPr>
        <w:pStyle w:val="8"/>
        <w:rPr>
          <w:rFonts w:hint="default" w:ascii="Times New Roman" w:hAnsi="Times New Roman" w:eastAsia="方正仿宋_GBK" w:cs="Times New Roman"/>
          <w:color w:val="000000"/>
          <w:kern w:val="0"/>
          <w:sz w:val="28"/>
          <w:szCs w:val="28"/>
        </w:rPr>
      </w:pPr>
    </w:p>
    <w:p w14:paraId="7F4E3946">
      <w:pPr>
        <w:rPr>
          <w:rFonts w:hint="default" w:ascii="Times New Roman" w:hAnsi="Times New Roman" w:eastAsia="方正仿宋_GBK" w:cs="Times New Roman"/>
          <w:color w:val="000000"/>
          <w:kern w:val="0"/>
          <w:sz w:val="28"/>
          <w:szCs w:val="28"/>
        </w:rPr>
      </w:pPr>
    </w:p>
    <w:p w14:paraId="34DEDEE3">
      <w:pPr>
        <w:pStyle w:val="8"/>
        <w:rPr>
          <w:rFonts w:hint="default" w:ascii="Times New Roman" w:hAnsi="Times New Roman" w:eastAsia="方正仿宋_GBK" w:cs="Times New Roman"/>
          <w:color w:val="000000"/>
          <w:kern w:val="0"/>
          <w:sz w:val="28"/>
          <w:szCs w:val="28"/>
        </w:rPr>
      </w:pPr>
    </w:p>
    <w:p w14:paraId="112E4AE3">
      <w:pPr>
        <w:rPr>
          <w:rFonts w:hint="default" w:ascii="Times New Roman" w:hAnsi="Times New Roman" w:eastAsia="方正仿宋_GBK" w:cs="Times New Roman"/>
          <w:color w:val="000000"/>
          <w:kern w:val="0"/>
          <w:sz w:val="28"/>
          <w:szCs w:val="28"/>
        </w:rPr>
      </w:pPr>
    </w:p>
    <w:p w14:paraId="37B8EE8B">
      <w:pPr>
        <w:pStyle w:val="8"/>
        <w:rPr>
          <w:rFonts w:hint="default" w:ascii="Times New Roman" w:hAnsi="Times New Roman" w:eastAsia="方正仿宋_GBK" w:cs="Times New Roman"/>
          <w:color w:val="000000"/>
          <w:kern w:val="0"/>
          <w:sz w:val="28"/>
          <w:szCs w:val="28"/>
        </w:rPr>
      </w:pPr>
    </w:p>
    <w:p w14:paraId="4190125D">
      <w:pPr>
        <w:rPr>
          <w:rFonts w:hint="default" w:ascii="Times New Roman" w:hAnsi="Times New Roman" w:eastAsia="方正仿宋_GBK" w:cs="Times New Roman"/>
          <w:color w:val="000000"/>
          <w:kern w:val="0"/>
          <w:sz w:val="28"/>
          <w:szCs w:val="28"/>
        </w:rPr>
      </w:pPr>
    </w:p>
    <w:p w14:paraId="281FA1FE">
      <w:pPr>
        <w:pStyle w:val="8"/>
        <w:rPr>
          <w:rFonts w:hint="default"/>
          <w:sz w:val="32"/>
          <w:szCs w:val="20"/>
        </w:rPr>
      </w:pPr>
    </w:p>
    <w:p w14:paraId="2719734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1401B323">
      <w:pPr>
        <w:pStyle w:val="8"/>
        <w:ind w:left="0" w:leftChars="0" w:firstLine="0" w:firstLineChars="0"/>
        <w:rPr>
          <w:rFonts w:hint="default" w:ascii="Times New Roman" w:hAnsi="Times New Roman" w:cs="Times New Roman"/>
          <w:sz w:val="32"/>
          <w:szCs w:val="20"/>
        </w:rPr>
      </w:pPr>
    </w:p>
    <w:p w14:paraId="43441EB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4B26A23C">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14:paraId="25AEFE3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（一）法定代表人身份证明或附有法定代表人身份证明的授权委托书</w:t>
      </w:r>
      <w:bookmarkEnd w:id="17"/>
    </w:p>
    <w:p w14:paraId="0DD26B87">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14:paraId="3B3F9CD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14:paraId="53855A97">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t>法定代表人身份证明</w:t>
      </w:r>
    </w:p>
    <w:p w14:paraId="758B0F2F">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14:paraId="6F09A63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28"/>
          <w:szCs w:val="28"/>
        </w:rPr>
      </w:pPr>
    </w:p>
    <w:p w14:paraId="4F1AC33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名称：</w:t>
      </w:r>
      <w:r>
        <w:rPr>
          <w:rFonts w:hint="default" w:ascii="Times New Roman" w:hAnsi="Times New Roman" w:eastAsia="方正仿宋_GBK" w:cs="Times New Roman"/>
          <w:color w:val="000000"/>
          <w:kern w:val="0"/>
          <w:sz w:val="28"/>
          <w:szCs w:val="28"/>
          <w:u w:val="single"/>
        </w:rPr>
        <w:t xml:space="preserve">                                              </w:t>
      </w:r>
    </w:p>
    <w:p w14:paraId="6E6E020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单 位 性 质：</w:t>
      </w:r>
      <w:r>
        <w:rPr>
          <w:rFonts w:hint="default" w:ascii="Times New Roman" w:hAnsi="Times New Roman" w:eastAsia="方正仿宋_GBK" w:cs="Times New Roman"/>
          <w:color w:val="000000"/>
          <w:kern w:val="0"/>
          <w:sz w:val="28"/>
          <w:szCs w:val="28"/>
          <w:u w:val="single"/>
        </w:rPr>
        <w:t xml:space="preserve">                               　　　　　　   </w:t>
      </w:r>
    </w:p>
    <w:p w14:paraId="363CF4E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地       址：</w:t>
      </w:r>
      <w:r>
        <w:rPr>
          <w:rFonts w:hint="default" w:ascii="Times New Roman" w:hAnsi="Times New Roman" w:eastAsia="方正仿宋_GBK" w:cs="Times New Roman"/>
          <w:color w:val="000000"/>
          <w:kern w:val="0"/>
          <w:sz w:val="28"/>
          <w:szCs w:val="28"/>
          <w:u w:val="single"/>
        </w:rPr>
        <w:t xml:space="preserve">                                  　　　　    </w:t>
      </w:r>
    </w:p>
    <w:p w14:paraId="2B1E3F2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成 立 时 间：</w:t>
      </w:r>
      <w:r>
        <w:rPr>
          <w:rFonts w:hint="default" w:ascii="Times New Roman" w:hAnsi="Times New Roman" w:eastAsia="方正仿宋_GBK" w:cs="Times New Roman"/>
          <w:color w:val="000000"/>
          <w:kern w:val="0"/>
          <w:sz w:val="28"/>
          <w:szCs w:val="28"/>
          <w:u w:val="single"/>
        </w:rPr>
        <w:t xml:space="preserve">     　　　　 年    月  </w:t>
      </w:r>
      <w:r>
        <w:rPr>
          <w:rFonts w:hint="default" w:ascii="Times New Roman" w:hAnsi="Times New Roman"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日　　　　　　　　　</w:t>
      </w:r>
    </w:p>
    <w:p w14:paraId="5D1E9C1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经 营 期 限：</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14:paraId="7462023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姓名：</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性别：</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年龄：</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职务：</w:t>
      </w:r>
      <w:r>
        <w:rPr>
          <w:rFonts w:hint="default" w:ascii="Times New Roman" w:hAnsi="Times New Roman" w:eastAsia="方正仿宋_GBK" w:cs="Times New Roman"/>
          <w:color w:val="000000"/>
          <w:kern w:val="0"/>
          <w:sz w:val="28"/>
          <w:szCs w:val="28"/>
          <w:u w:val="single"/>
        </w:rPr>
        <w:t xml:space="preserve">      </w:t>
      </w:r>
    </w:p>
    <w:p w14:paraId="27A046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系</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（投标人名称）的法定代表人。</w:t>
      </w:r>
    </w:p>
    <w:p w14:paraId="20257B6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14:paraId="7F6214CB">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特此证明。</w:t>
      </w:r>
    </w:p>
    <w:p w14:paraId="3C6B62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278BE2E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（该处粘贴法定代表人身份证复印件，加盖单位公章）</w:t>
      </w:r>
    </w:p>
    <w:p w14:paraId="00DFC8E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295FA57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8C2F22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540134F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794FC6C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78A9BAC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7CFDA0E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3DE73E1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（盖单位公章）</w:t>
      </w:r>
    </w:p>
    <w:p w14:paraId="4F43935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20D6021">
      <w:pPr>
        <w:pageBreakBefore w:val="0"/>
        <w:kinsoku/>
        <w:overflowPunct/>
        <w:topLinePunct w:val="0"/>
        <w:bidi w:val="0"/>
        <w:adjustRightInd/>
        <w:snapToGrid/>
        <w:spacing w:line="240" w:lineRule="auto"/>
        <w:textAlignment w:val="auto"/>
        <w:rPr>
          <w:rFonts w:hint="default" w:ascii="Times New Roman" w:hAnsi="Times New Roman" w:cs="Times New Roman"/>
          <w:sz w:val="21"/>
          <w:szCs w:val="24"/>
        </w:rPr>
      </w:pP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14:paraId="6497583C">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color w:val="000000"/>
          <w:kern w:val="0"/>
          <w:sz w:val="28"/>
          <w:szCs w:val="28"/>
        </w:rPr>
      </w:pPr>
    </w:p>
    <w:p w14:paraId="39CB2FE9">
      <w:pPr>
        <w:pStyle w:val="8"/>
        <w:rPr>
          <w:rFonts w:hint="default" w:ascii="Times New Roman" w:hAnsi="Times New Roman" w:eastAsia="方正仿宋_GBK" w:cs="Times New Roman"/>
          <w:b/>
          <w:color w:val="000000"/>
          <w:kern w:val="0"/>
          <w:sz w:val="28"/>
          <w:szCs w:val="28"/>
        </w:rPr>
      </w:pPr>
    </w:p>
    <w:p w14:paraId="79EBE250">
      <w:pPr>
        <w:rPr>
          <w:rFonts w:hint="default" w:ascii="Times New Roman" w:hAnsi="Times New Roman" w:eastAsia="方正仿宋_GBK" w:cs="Times New Roman"/>
          <w:b/>
          <w:color w:val="000000"/>
          <w:kern w:val="0"/>
          <w:sz w:val="28"/>
          <w:szCs w:val="28"/>
        </w:rPr>
      </w:pPr>
    </w:p>
    <w:p w14:paraId="564D34FA">
      <w:pPr>
        <w:pStyle w:val="8"/>
        <w:rPr>
          <w:rFonts w:hint="default" w:ascii="Times New Roman" w:hAnsi="Times New Roman" w:eastAsia="方正仿宋_GBK" w:cs="Times New Roman"/>
          <w:b/>
          <w:color w:val="000000"/>
          <w:kern w:val="0"/>
          <w:sz w:val="28"/>
          <w:szCs w:val="28"/>
        </w:rPr>
      </w:pPr>
    </w:p>
    <w:p w14:paraId="4ECAE6C6">
      <w:pPr>
        <w:rPr>
          <w:rFonts w:hint="default" w:ascii="Times New Roman" w:hAnsi="Times New Roman" w:eastAsia="方正仿宋_GBK" w:cs="Times New Roman"/>
          <w:b/>
          <w:color w:val="000000"/>
          <w:kern w:val="0"/>
          <w:sz w:val="28"/>
          <w:szCs w:val="28"/>
        </w:rPr>
      </w:pPr>
    </w:p>
    <w:p w14:paraId="568E4FFC">
      <w:pPr>
        <w:pStyle w:val="8"/>
        <w:rPr>
          <w:rFonts w:hint="default" w:ascii="Times New Roman" w:hAnsi="Times New Roman" w:eastAsia="方正仿宋_GBK" w:cs="Times New Roman"/>
          <w:b/>
          <w:color w:val="000000"/>
          <w:kern w:val="0"/>
          <w:sz w:val="28"/>
          <w:szCs w:val="28"/>
        </w:rPr>
      </w:pPr>
    </w:p>
    <w:p w14:paraId="1CBA57CE">
      <w:pPr>
        <w:rPr>
          <w:rFonts w:hint="default" w:ascii="Times New Roman" w:hAnsi="Times New Roman" w:eastAsia="方正仿宋_GBK" w:cs="Times New Roman"/>
          <w:b/>
          <w:color w:val="000000"/>
          <w:kern w:val="0"/>
          <w:sz w:val="28"/>
          <w:szCs w:val="28"/>
        </w:rPr>
      </w:pPr>
    </w:p>
    <w:p w14:paraId="59D8C33E">
      <w:pPr>
        <w:pStyle w:val="8"/>
        <w:rPr>
          <w:rFonts w:hint="default"/>
          <w:sz w:val="32"/>
          <w:szCs w:val="20"/>
        </w:rPr>
      </w:pPr>
    </w:p>
    <w:p w14:paraId="7F8AA979">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b/>
          <w:color w:val="000000"/>
          <w:kern w:val="0"/>
          <w:sz w:val="28"/>
          <w:szCs w:val="28"/>
        </w:rPr>
      </w:pPr>
    </w:p>
    <w:p w14:paraId="1F752B6C">
      <w:pPr>
        <w:rPr>
          <w:rFonts w:hint="default" w:ascii="Times New Roman" w:hAnsi="Times New Roman" w:eastAsia="方正仿宋_GBK" w:cs="Times New Roman"/>
          <w:b/>
          <w:color w:val="000000"/>
          <w:kern w:val="0"/>
          <w:sz w:val="28"/>
          <w:szCs w:val="28"/>
        </w:rPr>
      </w:pPr>
      <w:r>
        <w:rPr>
          <w:rFonts w:hint="default" w:ascii="Times New Roman" w:hAnsi="Times New Roman" w:eastAsia="方正仿宋_GBK" w:cs="Times New Roman"/>
          <w:b/>
          <w:color w:val="000000"/>
          <w:kern w:val="0"/>
          <w:sz w:val="28"/>
          <w:szCs w:val="28"/>
        </w:rPr>
        <w:br w:type="page"/>
      </w:r>
    </w:p>
    <w:p w14:paraId="7B65353B">
      <w:pPr>
        <w:pageBreakBefore w:val="0"/>
        <w:kinsoku/>
        <w:overflowPunct/>
        <w:topLinePunct w:val="0"/>
        <w:bidi w:val="0"/>
        <w:adjustRightInd/>
        <w:snapToGrid/>
        <w:spacing w:line="240" w:lineRule="auto"/>
        <w:ind w:firstLine="3373" w:firstLineChars="1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b/>
          <w:color w:val="000000"/>
          <w:kern w:val="0"/>
          <w:sz w:val="28"/>
          <w:szCs w:val="28"/>
        </w:rPr>
        <w:t>授权委托书</w:t>
      </w:r>
    </w:p>
    <w:p w14:paraId="367779D8">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p>
    <w:p w14:paraId="438DA62A">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本人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（姓名）系</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（投标人名称）的法定代表人，现委托</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（姓名）为我方代理人。代理人根据授权，以我方名义签署、澄清、说明、补正、递交、撤回、修改</w:t>
      </w:r>
      <w:r>
        <w:rPr>
          <w:rFonts w:hint="default" w:ascii="Times New Roman" w:hAnsi="Times New Roman" w:eastAsia="方正仿宋_GBK" w:cs="Times New Roman"/>
          <w:color w:val="auto"/>
          <w:kern w:val="0"/>
          <w:sz w:val="28"/>
          <w:szCs w:val="28"/>
          <w:u w:val="none"/>
        </w:rPr>
        <w:t>“</w:t>
      </w:r>
      <w:r>
        <w:rPr>
          <w:rFonts w:hint="eastAsia" w:eastAsia="方正仿宋_GBK" w:cs="Times New Roman"/>
          <w:color w:val="auto"/>
          <w:kern w:val="0"/>
          <w:sz w:val="28"/>
          <w:szCs w:val="28"/>
          <w:u w:val="single"/>
          <w:lang w:val="en-US" w:eastAsia="zh-CN"/>
        </w:rPr>
        <w:t>2025年长龙镇长久村数商兴农建设项目（一标段）</w:t>
      </w:r>
      <w:r>
        <w:rPr>
          <w:rFonts w:hint="default" w:ascii="Times New Roman" w:hAnsi="Times New Roman" w:eastAsia="方正仿宋_GBK" w:cs="Times New Roman"/>
          <w:color w:val="auto"/>
          <w:kern w:val="0"/>
          <w:sz w:val="28"/>
          <w:szCs w:val="28"/>
          <w:u w:val="none"/>
        </w:rPr>
        <w:t>”</w:t>
      </w:r>
      <w:r>
        <w:rPr>
          <w:rFonts w:hint="default" w:ascii="Times New Roman" w:hAnsi="Times New Roman" w:eastAsia="方正仿宋_GBK" w:cs="Times New Roman"/>
          <w:color w:val="000000"/>
          <w:kern w:val="0"/>
          <w:sz w:val="28"/>
          <w:szCs w:val="28"/>
        </w:rPr>
        <w:t>施工投标文件、签订合同和处理有关事宜，其法律后果由我方承担。委托期限：</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。代理人无转委托权。 </w:t>
      </w:r>
    </w:p>
    <w:p w14:paraId="4A287A2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附：法定代表人身份证明。 </w:t>
      </w:r>
    </w:p>
    <w:p w14:paraId="5A12BC4E">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8"/>
          <w:szCs w:val="28"/>
        </w:rPr>
      </w:pPr>
    </w:p>
    <w:p w14:paraId="3F1AADB5">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8"/>
          <w:szCs w:val="28"/>
        </w:rPr>
      </w:pPr>
    </w:p>
    <w:p w14:paraId="260C9A3F">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1"/>
          <w:szCs w:val="21"/>
        </w:rPr>
        <w:t>该处粘贴委托人身份证复印件）  　　　　　　　（该处粘贴代理人身份证复印件）</w:t>
      </w:r>
    </w:p>
    <w:p w14:paraId="5ED27320">
      <w:pPr>
        <w:pageBreakBefore w:val="0"/>
        <w:kinsoku/>
        <w:overflowPunct/>
        <w:topLinePunct w:val="0"/>
        <w:bidi w:val="0"/>
        <w:adjustRightInd/>
        <w:snapToGrid/>
        <w:spacing w:line="240" w:lineRule="auto"/>
        <w:ind w:left="4095" w:hanging="4095" w:hangingChars="195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 xml:space="preserve">      加盖单位公章                      　　　　　　　 加盖单位公章</w:t>
      </w:r>
    </w:p>
    <w:p w14:paraId="017D2408">
      <w:pPr>
        <w:pageBreakBefore w:val="0"/>
        <w:kinsoku/>
        <w:overflowPunct/>
        <w:topLinePunct w:val="0"/>
        <w:bidi w:val="0"/>
        <w:adjustRightInd/>
        <w:snapToGrid/>
        <w:spacing w:line="240" w:lineRule="auto"/>
        <w:ind w:left="5460" w:hanging="5460" w:hangingChars="195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14:paraId="19BB0DD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296D343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  标  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（盖单位公章） </w:t>
      </w:r>
    </w:p>
    <w:p w14:paraId="0A8751F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（签字和盖章）</w:t>
      </w:r>
    </w:p>
    <w:p w14:paraId="628B8F3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身份证号码：</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14:paraId="0C94215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手　　　机：</w:t>
      </w:r>
      <w:r>
        <w:rPr>
          <w:rFonts w:hint="default" w:ascii="Times New Roman" w:hAnsi="Times New Roman" w:eastAsia="方正仿宋_GBK" w:cs="Times New Roman"/>
          <w:color w:val="000000"/>
          <w:kern w:val="0"/>
          <w:sz w:val="28"/>
          <w:szCs w:val="28"/>
          <w:u w:val="single"/>
        </w:rPr>
        <w:t xml:space="preserve">　　　　　　　　　　　　　　　　 </w:t>
      </w:r>
    </w:p>
    <w:p w14:paraId="24A9CAC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委托代理人：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（签　　字） </w:t>
      </w:r>
    </w:p>
    <w:p w14:paraId="3A13672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身份证号码：</w:t>
      </w:r>
      <w:r>
        <w:rPr>
          <w:rFonts w:hint="default" w:ascii="Times New Roman" w:hAnsi="Times New Roman" w:eastAsia="方正仿宋_GBK" w:cs="Times New Roman"/>
          <w:color w:val="000000"/>
          <w:kern w:val="0"/>
          <w:sz w:val="28"/>
          <w:szCs w:val="28"/>
          <w:u w:val="single"/>
        </w:rPr>
        <w:t xml:space="preserve">   　　　　　　　　　　　　　　　 </w:t>
      </w:r>
    </w:p>
    <w:p w14:paraId="57696FA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手　　　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14:paraId="0530235F">
      <w:pPr>
        <w:pageBreakBefore w:val="0"/>
        <w:kinsoku/>
        <w:overflowPunct/>
        <w:topLinePunct w:val="0"/>
        <w:bidi w:val="0"/>
        <w:adjustRightInd/>
        <w:snapToGrid/>
        <w:spacing w:line="240" w:lineRule="auto"/>
        <w:ind w:firstLine="4760" w:firstLineChars="1700"/>
        <w:textAlignment w:val="auto"/>
        <w:rPr>
          <w:rFonts w:hint="default" w:ascii="Times New Roman" w:hAnsi="Times New Roman" w:cs="Times New Roman"/>
          <w:sz w:val="21"/>
          <w:szCs w:val="21"/>
        </w:rPr>
      </w:pP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bookmarkEnd w:id="16"/>
      <w:bookmarkStart w:id="18" w:name="_Toc298315342"/>
    </w:p>
    <w:p w14:paraId="604CA304">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35550638">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2、法定代表人身份证明及授权委托书原件装入投标文件一并递交。另外须准备一份授权委托书原件在开标现场出具。</w:t>
      </w:r>
    </w:p>
    <w:p w14:paraId="3EC8A089">
      <w:pPr>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3.授权委托书需按上述格式填写完整，不可缺少内容。在此基础上增加内容的不影响其有效性</w:t>
      </w:r>
    </w:p>
    <w:p w14:paraId="28154AB6">
      <w:pPr>
        <w:rPr>
          <w:rFonts w:hint="default" w:ascii="Times New Roman" w:hAnsi="Times New Roman" w:cs="Times New Roman"/>
          <w:sz w:val="21"/>
          <w:szCs w:val="24"/>
        </w:rPr>
      </w:pPr>
    </w:p>
    <w:p w14:paraId="27DCD517">
      <w:pPr>
        <w:pStyle w:val="8"/>
        <w:rPr>
          <w:rFonts w:hint="default" w:ascii="Times New Roman" w:hAnsi="Times New Roman" w:cs="Times New Roman"/>
          <w:sz w:val="32"/>
          <w:szCs w:val="20"/>
        </w:rPr>
      </w:pPr>
    </w:p>
    <w:p w14:paraId="4054A5E7">
      <w:pPr>
        <w:rPr>
          <w:rFonts w:hint="default" w:ascii="Times New Roman" w:hAnsi="Times New Roman" w:cs="Times New Roman"/>
          <w:sz w:val="21"/>
          <w:szCs w:val="24"/>
        </w:rPr>
      </w:pPr>
    </w:p>
    <w:p w14:paraId="47C6E425">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14:paraId="15E721EC">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b/>
          <w:bCs/>
          <w:color w:val="000000"/>
          <w:kern w:val="0"/>
          <w:sz w:val="28"/>
          <w:szCs w:val="28"/>
        </w:rPr>
        <w:t>（二）近年完成的类似项目情况表</w:t>
      </w:r>
      <w:bookmarkEnd w:id="18"/>
      <w:r>
        <w:rPr>
          <w:rFonts w:hint="default" w:ascii="Times New Roman" w:hAnsi="Times New Roman" w:eastAsia="方正仿宋_GBK" w:cs="Times New Roman"/>
          <w:b/>
          <w:bCs/>
          <w:color w:val="000000"/>
          <w:kern w:val="0"/>
          <w:sz w:val="28"/>
          <w:szCs w:val="28"/>
          <w:lang w:eastAsia="zh-CN"/>
        </w:rPr>
        <w:t>（业绩不做要求）</w:t>
      </w:r>
    </w:p>
    <w:p w14:paraId="5696DD18">
      <w:pPr>
        <w:pageBreakBefore w:val="0"/>
        <w:kinsoku/>
        <w:overflowPunct/>
        <w:topLinePunct w:val="0"/>
        <w:bidi w:val="0"/>
        <w:adjustRightInd/>
        <w:snapToGrid/>
        <w:spacing w:line="240" w:lineRule="auto"/>
        <w:ind w:left="1050"/>
        <w:textAlignment w:val="auto"/>
        <w:rPr>
          <w:rFonts w:hint="default" w:ascii="Times New Roman" w:hAnsi="Times New Roman" w:eastAsia="方正仿宋_GBK" w:cs="Times New Roman"/>
          <w:color w:val="000000"/>
          <w:kern w:val="0"/>
          <w:sz w:val="28"/>
          <w:szCs w:val="28"/>
        </w:rPr>
      </w:pPr>
    </w:p>
    <w:tbl>
      <w:tblPr>
        <w:tblStyle w:val="47"/>
        <w:tblW w:w="16091" w:type="dxa"/>
        <w:tblInd w:w="0" w:type="dxa"/>
        <w:tblLayout w:type="fixed"/>
        <w:tblCellMar>
          <w:top w:w="0" w:type="dxa"/>
          <w:left w:w="108" w:type="dxa"/>
          <w:bottom w:w="0" w:type="dxa"/>
          <w:right w:w="108" w:type="dxa"/>
        </w:tblCellMar>
      </w:tblPr>
      <w:tblGrid>
        <w:gridCol w:w="8897"/>
        <w:gridCol w:w="7194"/>
      </w:tblGrid>
      <w:tr w14:paraId="66A13B6C">
        <w:tblPrEx>
          <w:tblCellMar>
            <w:top w:w="0" w:type="dxa"/>
            <w:left w:w="108" w:type="dxa"/>
            <w:bottom w:w="0" w:type="dxa"/>
            <w:right w:w="108" w:type="dxa"/>
          </w:tblCellMar>
        </w:tblPrEx>
        <w:trPr>
          <w:trHeight w:val="719" w:hRule="atLeast"/>
        </w:trPr>
        <w:tc>
          <w:tcPr>
            <w:tcW w:w="8897" w:type="dxa"/>
            <w:vAlign w:val="center"/>
          </w:tcPr>
          <w:p w14:paraId="0CEB153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项目名称:　</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0632EF1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p>
        </w:tc>
      </w:tr>
      <w:tr w14:paraId="6E1A8685">
        <w:tblPrEx>
          <w:tblCellMar>
            <w:top w:w="0" w:type="dxa"/>
            <w:left w:w="108" w:type="dxa"/>
            <w:bottom w:w="0" w:type="dxa"/>
            <w:right w:w="108" w:type="dxa"/>
          </w:tblCellMar>
        </w:tblPrEx>
        <w:trPr>
          <w:trHeight w:val="719" w:hRule="atLeast"/>
        </w:trPr>
        <w:tc>
          <w:tcPr>
            <w:tcW w:w="8897" w:type="dxa"/>
            <w:vAlign w:val="center"/>
          </w:tcPr>
          <w:p w14:paraId="39488C7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项目所在地:</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281667F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6DFD283A">
        <w:tblPrEx>
          <w:tblCellMar>
            <w:top w:w="0" w:type="dxa"/>
            <w:left w:w="108" w:type="dxa"/>
            <w:bottom w:w="0" w:type="dxa"/>
            <w:right w:w="108" w:type="dxa"/>
          </w:tblCellMar>
        </w:tblPrEx>
        <w:trPr>
          <w:trHeight w:val="719" w:hRule="atLeast"/>
        </w:trPr>
        <w:tc>
          <w:tcPr>
            <w:tcW w:w="8897" w:type="dxa"/>
            <w:vAlign w:val="center"/>
          </w:tcPr>
          <w:p w14:paraId="05FCD4A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发包人名称:</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7AE9A20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06E7E9D2">
        <w:tblPrEx>
          <w:tblCellMar>
            <w:top w:w="0" w:type="dxa"/>
            <w:left w:w="108" w:type="dxa"/>
            <w:bottom w:w="0" w:type="dxa"/>
            <w:right w:w="108" w:type="dxa"/>
          </w:tblCellMar>
        </w:tblPrEx>
        <w:trPr>
          <w:trHeight w:val="719" w:hRule="atLeast"/>
        </w:trPr>
        <w:tc>
          <w:tcPr>
            <w:tcW w:w="8897" w:type="dxa"/>
            <w:vAlign w:val="center"/>
          </w:tcPr>
          <w:p w14:paraId="2D77B82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发包人地址:</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3567FEE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44A8202C">
        <w:tblPrEx>
          <w:tblCellMar>
            <w:top w:w="0" w:type="dxa"/>
            <w:left w:w="108" w:type="dxa"/>
            <w:bottom w:w="0" w:type="dxa"/>
            <w:right w:w="108" w:type="dxa"/>
          </w:tblCellMar>
        </w:tblPrEx>
        <w:trPr>
          <w:trHeight w:val="719" w:hRule="atLeast"/>
        </w:trPr>
        <w:tc>
          <w:tcPr>
            <w:tcW w:w="8897" w:type="dxa"/>
            <w:vAlign w:val="center"/>
          </w:tcPr>
          <w:p w14:paraId="3EC5FE3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合同价格:</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0807C09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149DABD4">
        <w:tblPrEx>
          <w:tblCellMar>
            <w:top w:w="0" w:type="dxa"/>
            <w:left w:w="108" w:type="dxa"/>
            <w:bottom w:w="0" w:type="dxa"/>
            <w:right w:w="108" w:type="dxa"/>
          </w:tblCellMar>
        </w:tblPrEx>
        <w:trPr>
          <w:trHeight w:val="719" w:hRule="atLeast"/>
        </w:trPr>
        <w:tc>
          <w:tcPr>
            <w:tcW w:w="8897" w:type="dxa"/>
            <w:vAlign w:val="center"/>
          </w:tcPr>
          <w:p w14:paraId="7730106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开工日期:</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2BD1771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4562609A">
        <w:tblPrEx>
          <w:tblCellMar>
            <w:top w:w="0" w:type="dxa"/>
            <w:left w:w="108" w:type="dxa"/>
            <w:bottom w:w="0" w:type="dxa"/>
            <w:right w:w="108" w:type="dxa"/>
          </w:tblCellMar>
        </w:tblPrEx>
        <w:trPr>
          <w:trHeight w:val="719" w:hRule="atLeast"/>
        </w:trPr>
        <w:tc>
          <w:tcPr>
            <w:tcW w:w="8897" w:type="dxa"/>
            <w:vAlign w:val="center"/>
          </w:tcPr>
          <w:p w14:paraId="5B4E09D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竣工日期:</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70D762D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78A515AF">
        <w:tblPrEx>
          <w:tblCellMar>
            <w:top w:w="0" w:type="dxa"/>
            <w:left w:w="108" w:type="dxa"/>
            <w:bottom w:w="0" w:type="dxa"/>
            <w:right w:w="108" w:type="dxa"/>
          </w:tblCellMar>
        </w:tblPrEx>
        <w:trPr>
          <w:trHeight w:val="719" w:hRule="atLeast"/>
        </w:trPr>
        <w:tc>
          <w:tcPr>
            <w:tcW w:w="8897" w:type="dxa"/>
            <w:vAlign w:val="center"/>
          </w:tcPr>
          <w:p w14:paraId="163B8E7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承担的工作:</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265E0CE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4A06BC58">
        <w:tblPrEx>
          <w:tblCellMar>
            <w:top w:w="0" w:type="dxa"/>
            <w:left w:w="108" w:type="dxa"/>
            <w:bottom w:w="0" w:type="dxa"/>
            <w:right w:w="108" w:type="dxa"/>
          </w:tblCellMar>
        </w:tblPrEx>
        <w:trPr>
          <w:trHeight w:val="719" w:hRule="atLeast"/>
        </w:trPr>
        <w:tc>
          <w:tcPr>
            <w:tcW w:w="8897" w:type="dxa"/>
            <w:vAlign w:val="center"/>
          </w:tcPr>
          <w:p w14:paraId="6A329B0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工程质量:</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33055EE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47594A79">
        <w:tblPrEx>
          <w:tblCellMar>
            <w:top w:w="0" w:type="dxa"/>
            <w:left w:w="108" w:type="dxa"/>
            <w:bottom w:w="0" w:type="dxa"/>
            <w:right w:w="108" w:type="dxa"/>
          </w:tblCellMar>
        </w:tblPrEx>
        <w:trPr>
          <w:trHeight w:val="1640" w:hRule="atLeast"/>
        </w:trPr>
        <w:tc>
          <w:tcPr>
            <w:tcW w:w="8897" w:type="dxa"/>
            <w:vAlign w:val="center"/>
          </w:tcPr>
          <w:p w14:paraId="17DD1DC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1355C97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项目描述:</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p w14:paraId="2B57727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2DED90B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u w:val="single"/>
              </w:rPr>
              <w:t>　　　　　　　　　　　　　　　　　　　　　　　　　　　　　　　</w:t>
            </w:r>
          </w:p>
          <w:p w14:paraId="162B0EC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p>
          <w:p w14:paraId="3863349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u w:val="single"/>
              </w:rPr>
              <w:t>　　　　　　　　　　　　　　　　　　　　　　　　　　　　　　　　　</w:t>
            </w:r>
          </w:p>
        </w:tc>
        <w:tc>
          <w:tcPr>
            <w:tcW w:w="7194" w:type="dxa"/>
            <w:vAlign w:val="center"/>
          </w:tcPr>
          <w:p w14:paraId="56C6095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r w14:paraId="66CDD0BA">
        <w:tblPrEx>
          <w:tblCellMar>
            <w:top w:w="0" w:type="dxa"/>
            <w:left w:w="108" w:type="dxa"/>
            <w:bottom w:w="0" w:type="dxa"/>
            <w:right w:w="108" w:type="dxa"/>
          </w:tblCellMar>
        </w:tblPrEx>
        <w:trPr>
          <w:trHeight w:val="719" w:hRule="atLeast"/>
        </w:trPr>
        <w:tc>
          <w:tcPr>
            <w:tcW w:w="8897" w:type="dxa"/>
            <w:vAlign w:val="center"/>
          </w:tcPr>
          <w:p w14:paraId="3B0682F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6AAE2D8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备    注　</w:t>
            </w: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　　　　　　</w:t>
            </w:r>
          </w:p>
        </w:tc>
        <w:tc>
          <w:tcPr>
            <w:tcW w:w="7194" w:type="dxa"/>
            <w:vAlign w:val="center"/>
          </w:tcPr>
          <w:p w14:paraId="29AB3BC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bl>
    <w:p w14:paraId="6A9F7A9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p w14:paraId="12DE15B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p w14:paraId="1476A5F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注：应附合同协议书（复印件）。</w:t>
      </w:r>
    </w:p>
    <w:p w14:paraId="2DF1FB96">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14:paraId="6C67AF28">
      <w:pPr>
        <w:pStyle w:val="8"/>
        <w:rPr>
          <w:rFonts w:hint="default"/>
          <w:sz w:val="32"/>
          <w:szCs w:val="20"/>
        </w:rPr>
      </w:pPr>
    </w:p>
    <w:p w14:paraId="3B7F90CA">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bookmarkStart w:id="19" w:name="_Toc70496615"/>
      <w:bookmarkStart w:id="20" w:name="_Toc66814868"/>
      <w:bookmarkStart w:id="21" w:name="_Toc70357367"/>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三</w:t>
      </w:r>
      <w:r>
        <w:rPr>
          <w:rFonts w:hint="default" w:ascii="Times New Roman" w:hAnsi="Times New Roman" w:eastAsia="方正仿宋_GBK" w:cs="Times New Roman"/>
          <w:b/>
          <w:bCs/>
          <w:color w:val="000000"/>
          <w:kern w:val="0"/>
          <w:sz w:val="28"/>
          <w:szCs w:val="28"/>
        </w:rPr>
        <w:t>）投标人基本情况表</w:t>
      </w:r>
      <w:bookmarkEnd w:id="19"/>
      <w:bookmarkEnd w:id="20"/>
      <w:bookmarkEnd w:id="21"/>
    </w:p>
    <w:tbl>
      <w:tblPr>
        <w:tblStyle w:val="47"/>
        <w:tblW w:w="837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28"/>
        <w:gridCol w:w="992"/>
        <w:gridCol w:w="1418"/>
        <w:gridCol w:w="708"/>
        <w:gridCol w:w="211"/>
        <w:gridCol w:w="215"/>
        <w:gridCol w:w="992"/>
        <w:gridCol w:w="425"/>
        <w:gridCol w:w="1276"/>
        <w:gridCol w:w="709"/>
      </w:tblGrid>
      <w:tr w14:paraId="3C0715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8" w:space="0"/>
              <w:left w:val="single" w:color="000000" w:sz="8" w:space="0"/>
              <w:bottom w:val="single" w:color="000000" w:sz="4" w:space="0"/>
              <w:right w:val="single" w:color="000000" w:sz="4" w:space="0"/>
            </w:tcBorders>
            <w:noWrap w:val="0"/>
            <w:vAlign w:val="center"/>
          </w:tcPr>
          <w:p w14:paraId="0C747B53">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投标人名称</w:t>
            </w:r>
          </w:p>
        </w:tc>
        <w:tc>
          <w:tcPr>
            <w:tcW w:w="6946" w:type="dxa"/>
            <w:gridSpan w:val="9"/>
            <w:tcBorders>
              <w:top w:val="single" w:color="000000" w:sz="8" w:space="0"/>
              <w:left w:val="single" w:color="000000" w:sz="4" w:space="0"/>
              <w:bottom w:val="single" w:color="000000" w:sz="4" w:space="0"/>
              <w:right w:val="single" w:color="000000" w:sz="8" w:space="0"/>
            </w:tcBorders>
            <w:noWrap w:val="0"/>
            <w:vAlign w:val="center"/>
          </w:tcPr>
          <w:p w14:paraId="18EE84F7">
            <w:pPr>
              <w:spacing w:line="360" w:lineRule="auto"/>
              <w:jc w:val="center"/>
              <w:rPr>
                <w:rFonts w:hint="default" w:ascii="Times New Roman" w:hAnsi="Times New Roman" w:cs="Times New Roman"/>
                <w:kern w:val="0"/>
                <w:sz w:val="21"/>
                <w:szCs w:val="21"/>
              </w:rPr>
            </w:pPr>
          </w:p>
        </w:tc>
      </w:tr>
      <w:tr w14:paraId="58CAA7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9"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0599A732">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注册地址</w:t>
            </w:r>
          </w:p>
        </w:tc>
        <w:tc>
          <w:tcPr>
            <w:tcW w:w="3118" w:type="dxa"/>
            <w:gridSpan w:val="3"/>
            <w:tcBorders>
              <w:top w:val="single" w:color="000000" w:sz="4" w:space="0"/>
              <w:left w:val="single" w:color="000000" w:sz="4" w:space="0"/>
              <w:bottom w:val="single" w:color="000000" w:sz="4" w:space="0"/>
              <w:right w:val="single" w:color="000000" w:sz="4" w:space="0"/>
            </w:tcBorders>
            <w:noWrap w:val="0"/>
            <w:vAlign w:val="center"/>
          </w:tcPr>
          <w:p w14:paraId="12B4BFBB">
            <w:pPr>
              <w:spacing w:line="360" w:lineRule="auto"/>
              <w:jc w:val="center"/>
              <w:rPr>
                <w:rFonts w:hint="default" w:ascii="Times New Roman" w:hAnsi="Times New Roman" w:cs="Times New Roman"/>
                <w:kern w:val="0"/>
                <w:sz w:val="21"/>
                <w:szCs w:val="21"/>
              </w:rPr>
            </w:pPr>
          </w:p>
        </w:tc>
        <w:tc>
          <w:tcPr>
            <w:tcW w:w="1418" w:type="dxa"/>
            <w:gridSpan w:val="3"/>
            <w:tcBorders>
              <w:top w:val="single" w:color="000000" w:sz="4" w:space="0"/>
              <w:left w:val="single" w:color="000000" w:sz="4" w:space="0"/>
              <w:bottom w:val="single" w:color="000000" w:sz="4" w:space="0"/>
              <w:right w:val="single" w:color="000000" w:sz="4" w:space="0"/>
            </w:tcBorders>
            <w:noWrap w:val="0"/>
            <w:vAlign w:val="center"/>
          </w:tcPr>
          <w:p w14:paraId="6761FA18">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邮政编码</w:t>
            </w:r>
          </w:p>
        </w:tc>
        <w:tc>
          <w:tcPr>
            <w:tcW w:w="2410" w:type="dxa"/>
            <w:gridSpan w:val="3"/>
            <w:tcBorders>
              <w:top w:val="single" w:color="000000" w:sz="4" w:space="0"/>
              <w:left w:val="single" w:color="000000" w:sz="4" w:space="0"/>
              <w:bottom w:val="single" w:color="000000" w:sz="4" w:space="0"/>
              <w:right w:val="single" w:color="000000" w:sz="8" w:space="0"/>
            </w:tcBorders>
            <w:noWrap w:val="0"/>
            <w:vAlign w:val="center"/>
          </w:tcPr>
          <w:p w14:paraId="1034F395">
            <w:pPr>
              <w:spacing w:line="360" w:lineRule="auto"/>
              <w:jc w:val="center"/>
              <w:rPr>
                <w:rFonts w:hint="default" w:ascii="Times New Roman" w:hAnsi="Times New Roman" w:cs="Times New Roman"/>
                <w:kern w:val="0"/>
                <w:sz w:val="21"/>
                <w:szCs w:val="21"/>
              </w:rPr>
            </w:pPr>
          </w:p>
        </w:tc>
      </w:tr>
      <w:tr w14:paraId="0961AA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restart"/>
            <w:tcBorders>
              <w:top w:val="single" w:color="000000" w:sz="4" w:space="0"/>
              <w:left w:val="single" w:color="000000" w:sz="8" w:space="0"/>
              <w:bottom w:val="single" w:color="000000" w:sz="4" w:space="0"/>
              <w:right w:val="single" w:color="000000" w:sz="4" w:space="0"/>
            </w:tcBorders>
            <w:noWrap w:val="0"/>
            <w:vAlign w:val="center"/>
          </w:tcPr>
          <w:p w14:paraId="40F55B71">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联系方式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6EFA8D0">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联系人</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14:paraId="3D96352D">
            <w:pPr>
              <w:spacing w:line="360" w:lineRule="auto"/>
              <w:jc w:val="center"/>
              <w:rPr>
                <w:rFonts w:hint="default" w:ascii="Times New Roman" w:hAnsi="Times New Roman" w:cs="Times New Roman"/>
                <w:kern w:val="0"/>
                <w:sz w:val="21"/>
                <w:szCs w:val="21"/>
              </w:rPr>
            </w:pPr>
          </w:p>
        </w:tc>
        <w:tc>
          <w:tcPr>
            <w:tcW w:w="1418" w:type="dxa"/>
            <w:gridSpan w:val="3"/>
            <w:tcBorders>
              <w:top w:val="single" w:color="000000" w:sz="4" w:space="0"/>
              <w:left w:val="single" w:color="000000" w:sz="4" w:space="0"/>
              <w:bottom w:val="single" w:color="000000" w:sz="4" w:space="0"/>
              <w:right w:val="single" w:color="000000" w:sz="4" w:space="0"/>
            </w:tcBorders>
            <w:noWrap w:val="0"/>
            <w:vAlign w:val="center"/>
          </w:tcPr>
          <w:p w14:paraId="5482213B">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电话</w:t>
            </w:r>
          </w:p>
        </w:tc>
        <w:tc>
          <w:tcPr>
            <w:tcW w:w="2410" w:type="dxa"/>
            <w:gridSpan w:val="3"/>
            <w:tcBorders>
              <w:top w:val="single" w:color="000000" w:sz="4" w:space="0"/>
              <w:left w:val="single" w:color="000000" w:sz="4" w:space="0"/>
              <w:bottom w:val="single" w:color="000000" w:sz="4" w:space="0"/>
              <w:right w:val="single" w:color="000000" w:sz="8" w:space="0"/>
            </w:tcBorders>
            <w:noWrap w:val="0"/>
            <w:vAlign w:val="center"/>
          </w:tcPr>
          <w:p w14:paraId="6C18EB6D">
            <w:pPr>
              <w:spacing w:line="360" w:lineRule="auto"/>
              <w:jc w:val="center"/>
              <w:rPr>
                <w:rFonts w:hint="default" w:ascii="Times New Roman" w:hAnsi="Times New Roman" w:cs="Times New Roman"/>
                <w:kern w:val="0"/>
                <w:sz w:val="21"/>
                <w:szCs w:val="21"/>
              </w:rPr>
            </w:pPr>
          </w:p>
        </w:tc>
      </w:tr>
      <w:tr w14:paraId="68CE1D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vMerge w:val="continue"/>
            <w:tcBorders>
              <w:top w:val="single" w:color="000000" w:sz="4" w:space="0"/>
              <w:left w:val="single" w:color="000000" w:sz="8" w:space="0"/>
              <w:bottom w:val="single" w:color="000000" w:sz="4" w:space="0"/>
              <w:right w:val="single" w:color="000000" w:sz="4" w:space="0"/>
            </w:tcBorders>
            <w:noWrap w:val="0"/>
            <w:vAlign w:val="center"/>
          </w:tcPr>
          <w:p w14:paraId="37EE7FCF">
            <w:pPr>
              <w:spacing w:line="360" w:lineRule="auto"/>
              <w:jc w:val="center"/>
              <w:rPr>
                <w:rFonts w:hint="default" w:ascii="Times New Roman" w:hAnsi="Times New Roman" w:cs="Times New Roman"/>
                <w:kern w:val="0"/>
                <w:sz w:val="21"/>
                <w:szCs w:val="21"/>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578ECDC">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传  真</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14:paraId="70D3C9F2">
            <w:pPr>
              <w:spacing w:line="360" w:lineRule="auto"/>
              <w:jc w:val="center"/>
              <w:rPr>
                <w:rFonts w:hint="default" w:ascii="Times New Roman" w:hAnsi="Times New Roman" w:cs="Times New Roman"/>
                <w:kern w:val="0"/>
                <w:sz w:val="21"/>
                <w:szCs w:val="21"/>
              </w:rPr>
            </w:pPr>
          </w:p>
        </w:tc>
        <w:tc>
          <w:tcPr>
            <w:tcW w:w="1418" w:type="dxa"/>
            <w:gridSpan w:val="3"/>
            <w:tcBorders>
              <w:top w:val="single" w:color="000000" w:sz="4" w:space="0"/>
              <w:left w:val="single" w:color="000000" w:sz="4" w:space="0"/>
              <w:bottom w:val="single" w:color="000000" w:sz="4" w:space="0"/>
              <w:right w:val="single" w:color="000000" w:sz="4" w:space="0"/>
            </w:tcBorders>
            <w:noWrap w:val="0"/>
            <w:vAlign w:val="center"/>
          </w:tcPr>
          <w:p w14:paraId="30718017">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网址</w:t>
            </w:r>
          </w:p>
        </w:tc>
        <w:tc>
          <w:tcPr>
            <w:tcW w:w="2410" w:type="dxa"/>
            <w:gridSpan w:val="3"/>
            <w:tcBorders>
              <w:top w:val="single" w:color="000000" w:sz="4" w:space="0"/>
              <w:left w:val="single" w:color="000000" w:sz="4" w:space="0"/>
              <w:bottom w:val="single" w:color="000000" w:sz="4" w:space="0"/>
              <w:right w:val="single" w:color="000000" w:sz="8" w:space="0"/>
            </w:tcBorders>
            <w:noWrap w:val="0"/>
            <w:vAlign w:val="center"/>
          </w:tcPr>
          <w:p w14:paraId="43360F88">
            <w:pPr>
              <w:spacing w:line="360" w:lineRule="auto"/>
              <w:jc w:val="center"/>
              <w:rPr>
                <w:rFonts w:hint="default" w:ascii="Times New Roman" w:hAnsi="Times New Roman" w:cs="Times New Roman"/>
                <w:kern w:val="0"/>
                <w:sz w:val="21"/>
                <w:szCs w:val="21"/>
              </w:rPr>
            </w:pPr>
          </w:p>
        </w:tc>
      </w:tr>
      <w:tr w14:paraId="113636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7"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64D3C9F8">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组织结构</w:t>
            </w:r>
          </w:p>
        </w:tc>
        <w:tc>
          <w:tcPr>
            <w:tcW w:w="6946" w:type="dxa"/>
            <w:gridSpan w:val="9"/>
            <w:tcBorders>
              <w:top w:val="single" w:color="000000" w:sz="4" w:space="0"/>
              <w:left w:val="single" w:color="000000" w:sz="4" w:space="0"/>
              <w:bottom w:val="single" w:color="000000" w:sz="4" w:space="0"/>
              <w:right w:val="single" w:color="000000" w:sz="8" w:space="0"/>
            </w:tcBorders>
            <w:noWrap w:val="0"/>
            <w:vAlign w:val="center"/>
          </w:tcPr>
          <w:p w14:paraId="712E8B7D">
            <w:pPr>
              <w:spacing w:line="360" w:lineRule="auto"/>
              <w:jc w:val="center"/>
              <w:rPr>
                <w:rFonts w:hint="default" w:ascii="Times New Roman" w:hAnsi="Times New Roman" w:cs="Times New Roman"/>
                <w:kern w:val="0"/>
                <w:sz w:val="21"/>
                <w:szCs w:val="21"/>
              </w:rPr>
            </w:pPr>
          </w:p>
        </w:tc>
      </w:tr>
      <w:tr w14:paraId="0876D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5330CD07">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法定代表人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E662B3E">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姓  名</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AF2D497">
            <w:pPr>
              <w:spacing w:line="360" w:lineRule="auto"/>
              <w:jc w:val="center"/>
              <w:rPr>
                <w:rFonts w:hint="default" w:ascii="Times New Roman" w:hAnsi="Times New Roman" w:cs="Times New Roman"/>
                <w:kern w:val="0"/>
                <w:sz w:val="21"/>
                <w:szCs w:val="21"/>
              </w:rPr>
            </w:pP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14:paraId="1CB3B466">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技术职称</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14:paraId="054E58C3">
            <w:pPr>
              <w:spacing w:line="360" w:lineRule="auto"/>
              <w:jc w:val="center"/>
              <w:rPr>
                <w:rFonts w:hint="default" w:ascii="Times New Roman" w:hAnsi="Times New Roman" w:cs="Times New Roman"/>
                <w:kern w:val="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0568D68">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  话</w:t>
            </w:r>
          </w:p>
        </w:tc>
        <w:tc>
          <w:tcPr>
            <w:tcW w:w="709" w:type="dxa"/>
            <w:tcBorders>
              <w:top w:val="single" w:color="000000" w:sz="4" w:space="0"/>
              <w:left w:val="single" w:color="000000" w:sz="4" w:space="0"/>
              <w:bottom w:val="single" w:color="000000" w:sz="4" w:space="0"/>
              <w:right w:val="single" w:color="000000" w:sz="8" w:space="0"/>
            </w:tcBorders>
            <w:noWrap w:val="0"/>
            <w:vAlign w:val="center"/>
          </w:tcPr>
          <w:p w14:paraId="275CE070">
            <w:pPr>
              <w:spacing w:line="360" w:lineRule="auto"/>
              <w:jc w:val="center"/>
              <w:rPr>
                <w:rFonts w:hint="default" w:ascii="Times New Roman" w:hAnsi="Times New Roman" w:cs="Times New Roman"/>
                <w:kern w:val="0"/>
                <w:sz w:val="21"/>
                <w:szCs w:val="21"/>
              </w:rPr>
            </w:pPr>
          </w:p>
        </w:tc>
      </w:tr>
      <w:tr w14:paraId="1D1D64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53248C29">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技术负责人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3642DE7">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姓  名</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658E4ED">
            <w:pPr>
              <w:spacing w:line="360" w:lineRule="auto"/>
              <w:jc w:val="center"/>
              <w:rPr>
                <w:rFonts w:hint="default" w:ascii="Times New Roman" w:hAnsi="Times New Roman" w:cs="Times New Roman"/>
                <w:kern w:val="0"/>
                <w:sz w:val="21"/>
                <w:szCs w:val="21"/>
              </w:rPr>
            </w:pPr>
          </w:p>
        </w:tc>
        <w:tc>
          <w:tcPr>
            <w:tcW w:w="1134" w:type="dxa"/>
            <w:gridSpan w:val="3"/>
            <w:tcBorders>
              <w:top w:val="single" w:color="000000" w:sz="4" w:space="0"/>
              <w:left w:val="single" w:color="000000" w:sz="4" w:space="0"/>
              <w:bottom w:val="single" w:color="000000" w:sz="4" w:space="0"/>
              <w:right w:val="single" w:color="000000" w:sz="4" w:space="0"/>
            </w:tcBorders>
            <w:noWrap w:val="0"/>
            <w:vAlign w:val="center"/>
          </w:tcPr>
          <w:p w14:paraId="684C8D32">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技术职称</w:t>
            </w:r>
          </w:p>
        </w:tc>
        <w:tc>
          <w:tcPr>
            <w:tcW w:w="1417" w:type="dxa"/>
            <w:gridSpan w:val="2"/>
            <w:tcBorders>
              <w:top w:val="single" w:color="000000" w:sz="4" w:space="0"/>
              <w:left w:val="single" w:color="000000" w:sz="4" w:space="0"/>
              <w:bottom w:val="single" w:color="000000" w:sz="4" w:space="0"/>
              <w:right w:val="single" w:color="000000" w:sz="4" w:space="0"/>
            </w:tcBorders>
            <w:noWrap w:val="0"/>
            <w:vAlign w:val="center"/>
          </w:tcPr>
          <w:p w14:paraId="13955315">
            <w:pPr>
              <w:spacing w:line="360" w:lineRule="auto"/>
              <w:jc w:val="center"/>
              <w:rPr>
                <w:rFonts w:hint="default" w:ascii="Times New Roman" w:hAnsi="Times New Roman" w:cs="Times New Roman"/>
                <w:kern w:val="0"/>
                <w:sz w:val="21"/>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D49260D">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电  话</w:t>
            </w:r>
          </w:p>
        </w:tc>
        <w:tc>
          <w:tcPr>
            <w:tcW w:w="709" w:type="dxa"/>
            <w:tcBorders>
              <w:top w:val="single" w:color="000000" w:sz="4" w:space="0"/>
              <w:left w:val="single" w:color="000000" w:sz="4" w:space="0"/>
              <w:bottom w:val="single" w:color="000000" w:sz="4" w:space="0"/>
              <w:right w:val="single" w:color="000000" w:sz="8" w:space="0"/>
            </w:tcBorders>
            <w:noWrap w:val="0"/>
            <w:vAlign w:val="center"/>
          </w:tcPr>
          <w:p w14:paraId="3ED51121">
            <w:pPr>
              <w:spacing w:line="360" w:lineRule="auto"/>
              <w:jc w:val="center"/>
              <w:rPr>
                <w:rFonts w:hint="default" w:ascii="Times New Roman" w:hAnsi="Times New Roman" w:cs="Times New Roman"/>
                <w:kern w:val="0"/>
                <w:sz w:val="21"/>
                <w:szCs w:val="21"/>
              </w:rPr>
            </w:pPr>
          </w:p>
        </w:tc>
      </w:tr>
      <w:tr w14:paraId="5AE491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3DFB1A6C">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成立时间</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648EF299">
            <w:pPr>
              <w:spacing w:line="360" w:lineRule="auto"/>
              <w:jc w:val="center"/>
              <w:rPr>
                <w:rFonts w:hint="default" w:ascii="Times New Roman" w:hAnsi="Times New Roman" w:cs="Times New Roman"/>
                <w:kern w:val="0"/>
                <w:sz w:val="21"/>
                <w:szCs w:val="21"/>
              </w:rPr>
            </w:pPr>
          </w:p>
        </w:tc>
        <w:tc>
          <w:tcPr>
            <w:tcW w:w="4536" w:type="dxa"/>
            <w:gridSpan w:val="7"/>
            <w:tcBorders>
              <w:top w:val="single" w:color="000000" w:sz="4" w:space="0"/>
              <w:left w:val="single" w:color="000000" w:sz="4" w:space="0"/>
              <w:bottom w:val="single" w:color="000000" w:sz="4" w:space="0"/>
              <w:right w:val="single" w:color="000000" w:sz="8" w:space="0"/>
            </w:tcBorders>
            <w:noWrap w:val="0"/>
            <w:vAlign w:val="center"/>
          </w:tcPr>
          <w:p w14:paraId="226FE0DD">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员工总人数：</w:t>
            </w:r>
          </w:p>
        </w:tc>
      </w:tr>
      <w:tr w14:paraId="3226E5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09E1CCDF">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企业资质等级</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613556BA">
            <w:pPr>
              <w:spacing w:line="360" w:lineRule="auto"/>
              <w:jc w:val="center"/>
              <w:rPr>
                <w:rFonts w:hint="default" w:ascii="Times New Roman" w:hAnsi="Times New Roman" w:cs="Times New Roman"/>
                <w:kern w:val="0"/>
                <w:sz w:val="21"/>
                <w:szCs w:val="21"/>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C47F23F">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其中</w:t>
            </w: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14:paraId="6DD4E845">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项目经理</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14:paraId="5CCBC9B8">
            <w:pPr>
              <w:spacing w:line="360" w:lineRule="auto"/>
              <w:jc w:val="center"/>
              <w:rPr>
                <w:rFonts w:hint="default" w:ascii="Times New Roman" w:hAnsi="Times New Roman" w:cs="Times New Roman"/>
                <w:kern w:val="0"/>
                <w:sz w:val="21"/>
                <w:szCs w:val="21"/>
              </w:rPr>
            </w:pPr>
          </w:p>
        </w:tc>
      </w:tr>
      <w:tr w14:paraId="2C111F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0AC4DBEA">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营业执照号</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491C3BC1">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8CABD7">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14:paraId="5477958F">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高级职称人员</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14:paraId="4B51AFA6">
            <w:pPr>
              <w:spacing w:line="360" w:lineRule="auto"/>
              <w:jc w:val="center"/>
              <w:rPr>
                <w:rFonts w:hint="default" w:ascii="Times New Roman" w:hAnsi="Times New Roman" w:cs="Times New Roman"/>
                <w:kern w:val="0"/>
                <w:sz w:val="21"/>
                <w:szCs w:val="21"/>
              </w:rPr>
            </w:pPr>
          </w:p>
        </w:tc>
      </w:tr>
      <w:tr w14:paraId="21C5AC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6D94DBCF">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注册资金</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3F5A4844">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CEE2FA">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14:paraId="46A257C8">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中级职称人员</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14:paraId="1F3DAEEE">
            <w:pPr>
              <w:spacing w:line="360" w:lineRule="auto"/>
              <w:jc w:val="center"/>
              <w:rPr>
                <w:rFonts w:hint="default" w:ascii="Times New Roman" w:hAnsi="Times New Roman" w:cs="Times New Roman"/>
                <w:kern w:val="0"/>
                <w:sz w:val="21"/>
                <w:szCs w:val="21"/>
              </w:rPr>
            </w:pPr>
          </w:p>
        </w:tc>
      </w:tr>
      <w:tr w14:paraId="6AB203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66166020">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开户银行</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49AD6C9B">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3A0419">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14:paraId="0890E35E">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初级职称人员</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14:paraId="0623C0E9">
            <w:pPr>
              <w:spacing w:line="360" w:lineRule="auto"/>
              <w:jc w:val="center"/>
              <w:rPr>
                <w:rFonts w:hint="default" w:ascii="Times New Roman" w:hAnsi="Times New Roman" w:cs="Times New Roman"/>
                <w:kern w:val="0"/>
                <w:sz w:val="21"/>
                <w:szCs w:val="21"/>
              </w:rPr>
            </w:pPr>
          </w:p>
        </w:tc>
      </w:tr>
      <w:tr w14:paraId="200930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6E606BF1">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账号</w:t>
            </w:r>
          </w:p>
        </w:tc>
        <w:tc>
          <w:tcPr>
            <w:tcW w:w="2410" w:type="dxa"/>
            <w:gridSpan w:val="2"/>
            <w:tcBorders>
              <w:top w:val="single" w:color="000000" w:sz="4" w:space="0"/>
              <w:left w:val="single" w:color="000000" w:sz="4" w:space="0"/>
              <w:bottom w:val="single" w:color="000000" w:sz="4" w:space="0"/>
              <w:right w:val="single" w:color="000000" w:sz="4" w:space="0"/>
            </w:tcBorders>
            <w:noWrap w:val="0"/>
            <w:vAlign w:val="center"/>
          </w:tcPr>
          <w:p w14:paraId="1BEA175D">
            <w:pPr>
              <w:spacing w:line="360" w:lineRule="auto"/>
              <w:jc w:val="center"/>
              <w:rPr>
                <w:rFonts w:hint="default" w:ascii="Times New Roman" w:hAnsi="Times New Roman" w:cs="Times New Roman"/>
                <w:kern w:val="0"/>
                <w:sz w:val="21"/>
                <w:szCs w:val="21"/>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824C8D">
            <w:pPr>
              <w:spacing w:line="360" w:lineRule="auto"/>
              <w:jc w:val="center"/>
              <w:rPr>
                <w:rFonts w:hint="default" w:ascii="Times New Roman" w:hAnsi="Times New Roman" w:cs="Times New Roman"/>
                <w:kern w:val="0"/>
                <w:sz w:val="21"/>
                <w:szCs w:val="21"/>
              </w:rPr>
            </w:pPr>
          </w:p>
        </w:tc>
        <w:tc>
          <w:tcPr>
            <w:tcW w:w="1632" w:type="dxa"/>
            <w:gridSpan w:val="3"/>
            <w:tcBorders>
              <w:top w:val="single" w:color="000000" w:sz="4" w:space="0"/>
              <w:left w:val="single" w:color="000000" w:sz="4" w:space="0"/>
              <w:bottom w:val="single" w:color="000000" w:sz="4" w:space="0"/>
              <w:right w:val="single" w:color="000000" w:sz="4" w:space="0"/>
            </w:tcBorders>
            <w:noWrap w:val="0"/>
            <w:vAlign w:val="center"/>
          </w:tcPr>
          <w:p w14:paraId="2631D599">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技</w:t>
            </w:r>
            <w:r>
              <w:rPr>
                <w:rFonts w:hint="default" w:ascii="Times New Roman" w:hAnsi="Times New Roman" w:cs="Times New Roman"/>
                <w:kern w:val="0"/>
                <w:sz w:val="21"/>
                <w:szCs w:val="21"/>
              </w:rPr>
              <w:tab/>
            </w:r>
            <w:r>
              <w:rPr>
                <w:rFonts w:hint="default" w:ascii="Times New Roman" w:hAnsi="Times New Roman" w:cs="Times New Roman"/>
                <w:kern w:val="0"/>
                <w:sz w:val="21"/>
                <w:szCs w:val="21"/>
              </w:rPr>
              <w:t>工</w:t>
            </w:r>
          </w:p>
        </w:tc>
        <w:tc>
          <w:tcPr>
            <w:tcW w:w="1985" w:type="dxa"/>
            <w:gridSpan w:val="2"/>
            <w:tcBorders>
              <w:top w:val="single" w:color="000000" w:sz="4" w:space="0"/>
              <w:left w:val="single" w:color="000000" w:sz="4" w:space="0"/>
              <w:bottom w:val="single" w:color="000000" w:sz="4" w:space="0"/>
              <w:right w:val="single" w:color="000000" w:sz="8" w:space="0"/>
            </w:tcBorders>
            <w:noWrap w:val="0"/>
            <w:vAlign w:val="center"/>
          </w:tcPr>
          <w:p w14:paraId="05C902B2">
            <w:pPr>
              <w:spacing w:line="360" w:lineRule="auto"/>
              <w:jc w:val="center"/>
              <w:rPr>
                <w:rFonts w:hint="default" w:ascii="Times New Roman" w:hAnsi="Times New Roman" w:cs="Times New Roman"/>
                <w:kern w:val="0"/>
                <w:sz w:val="21"/>
                <w:szCs w:val="21"/>
              </w:rPr>
            </w:pPr>
          </w:p>
        </w:tc>
      </w:tr>
      <w:tr w14:paraId="2D186C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jc w:val="center"/>
        </w:trPr>
        <w:tc>
          <w:tcPr>
            <w:tcW w:w="1428" w:type="dxa"/>
            <w:tcBorders>
              <w:top w:val="single" w:color="000000" w:sz="4" w:space="0"/>
              <w:left w:val="single" w:color="000000" w:sz="8" w:space="0"/>
              <w:bottom w:val="single" w:color="000000" w:sz="4" w:space="0"/>
              <w:right w:val="single" w:color="000000" w:sz="4" w:space="0"/>
            </w:tcBorders>
            <w:noWrap w:val="0"/>
            <w:vAlign w:val="center"/>
          </w:tcPr>
          <w:p w14:paraId="3C91B057">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经营范围</w:t>
            </w:r>
          </w:p>
        </w:tc>
        <w:tc>
          <w:tcPr>
            <w:tcW w:w="6946" w:type="dxa"/>
            <w:gridSpan w:val="9"/>
            <w:tcBorders>
              <w:top w:val="single" w:color="000000" w:sz="4" w:space="0"/>
              <w:left w:val="single" w:color="000000" w:sz="4" w:space="0"/>
              <w:bottom w:val="single" w:color="000000" w:sz="4" w:space="0"/>
              <w:right w:val="single" w:color="000000" w:sz="8" w:space="0"/>
            </w:tcBorders>
            <w:noWrap w:val="0"/>
            <w:vAlign w:val="center"/>
          </w:tcPr>
          <w:p w14:paraId="797AF82A">
            <w:pPr>
              <w:spacing w:line="360" w:lineRule="auto"/>
              <w:jc w:val="center"/>
              <w:rPr>
                <w:rFonts w:hint="default" w:ascii="Times New Roman" w:hAnsi="Times New Roman" w:cs="Times New Roman"/>
                <w:kern w:val="0"/>
                <w:sz w:val="21"/>
                <w:szCs w:val="21"/>
              </w:rPr>
            </w:pPr>
          </w:p>
        </w:tc>
      </w:tr>
      <w:tr w14:paraId="7F28DF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2" w:hRule="exact"/>
          <w:jc w:val="center"/>
        </w:trPr>
        <w:tc>
          <w:tcPr>
            <w:tcW w:w="1428" w:type="dxa"/>
            <w:tcBorders>
              <w:top w:val="single" w:color="000000" w:sz="4" w:space="0"/>
              <w:left w:val="single" w:color="000000" w:sz="8" w:space="0"/>
              <w:bottom w:val="single" w:color="000000" w:sz="8" w:space="0"/>
              <w:right w:val="single" w:color="000000" w:sz="4" w:space="0"/>
            </w:tcBorders>
            <w:noWrap w:val="0"/>
            <w:vAlign w:val="center"/>
          </w:tcPr>
          <w:p w14:paraId="5C6CF43F">
            <w:pPr>
              <w:spacing w:line="360" w:lineRule="auto"/>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备注</w:t>
            </w:r>
          </w:p>
        </w:tc>
        <w:tc>
          <w:tcPr>
            <w:tcW w:w="6946" w:type="dxa"/>
            <w:gridSpan w:val="9"/>
            <w:tcBorders>
              <w:top w:val="single" w:color="000000" w:sz="4" w:space="0"/>
              <w:left w:val="single" w:color="000000" w:sz="4" w:space="0"/>
              <w:bottom w:val="single" w:color="000000" w:sz="8" w:space="0"/>
              <w:right w:val="single" w:color="000000" w:sz="8" w:space="0"/>
            </w:tcBorders>
            <w:noWrap w:val="0"/>
            <w:vAlign w:val="center"/>
          </w:tcPr>
          <w:p w14:paraId="3027C348">
            <w:pPr>
              <w:spacing w:line="360" w:lineRule="auto"/>
              <w:jc w:val="center"/>
              <w:rPr>
                <w:rFonts w:hint="default" w:ascii="Times New Roman" w:hAnsi="Times New Roman" w:cs="Times New Roman"/>
                <w:kern w:val="0"/>
                <w:sz w:val="21"/>
                <w:szCs w:val="21"/>
              </w:rPr>
            </w:pPr>
          </w:p>
        </w:tc>
      </w:tr>
    </w:tbl>
    <w:p w14:paraId="52DDC370">
      <w:pPr>
        <w:rPr>
          <w:rFonts w:hint="default" w:ascii="Times New Roman" w:hAnsi="Times New Roman" w:cs="Times New Roman"/>
          <w:sz w:val="21"/>
          <w:szCs w:val="24"/>
        </w:rPr>
      </w:pPr>
    </w:p>
    <w:p w14:paraId="20C751D0">
      <w:pPr>
        <w:rPr>
          <w:rFonts w:hint="default" w:ascii="Times New Roman" w:hAnsi="Times New Roman" w:eastAsia="方正仿宋_GBK" w:cs="Times New Roman"/>
          <w:b/>
          <w:color w:val="000000"/>
          <w:kern w:val="0"/>
          <w:sz w:val="36"/>
          <w:szCs w:val="36"/>
          <w:lang w:eastAsia="zh-CN"/>
        </w:rPr>
      </w:pPr>
      <w:r>
        <w:rPr>
          <w:rFonts w:hint="default" w:ascii="Times New Roman" w:hAnsi="Times New Roman" w:eastAsia="方正仿宋_GBK" w:cs="Times New Roman"/>
          <w:b/>
          <w:color w:val="000000"/>
          <w:kern w:val="0"/>
          <w:sz w:val="36"/>
          <w:szCs w:val="36"/>
          <w:lang w:eastAsia="zh-CN"/>
        </w:rPr>
        <w:br w:type="page"/>
      </w:r>
    </w:p>
    <w:p w14:paraId="75C9F8D4">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color w:val="000000"/>
          <w:kern w:val="0"/>
          <w:sz w:val="36"/>
          <w:szCs w:val="36"/>
        </w:rPr>
      </w:pPr>
      <w:r>
        <w:rPr>
          <w:rFonts w:hint="default" w:ascii="Times New Roman" w:hAnsi="Times New Roman" w:eastAsia="方正仿宋_GBK" w:cs="Times New Roman"/>
          <w:b/>
          <w:color w:val="000000"/>
          <w:kern w:val="0"/>
          <w:sz w:val="36"/>
          <w:szCs w:val="36"/>
          <w:lang w:eastAsia="zh-CN"/>
        </w:rPr>
        <w:t>（四）</w:t>
      </w:r>
      <w:r>
        <w:rPr>
          <w:rFonts w:hint="default" w:ascii="Times New Roman" w:hAnsi="Times New Roman" w:eastAsia="方正仿宋_GBK" w:cs="Times New Roman"/>
          <w:b/>
          <w:color w:val="000000"/>
          <w:kern w:val="0"/>
          <w:sz w:val="36"/>
          <w:szCs w:val="36"/>
        </w:rPr>
        <w:t xml:space="preserve">信誉声明 </w:t>
      </w:r>
    </w:p>
    <w:p w14:paraId="7DF4DF6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36"/>
          <w:szCs w:val="36"/>
        </w:rPr>
      </w:pPr>
    </w:p>
    <w:p w14:paraId="0625FAB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lang w:eastAsia="zh-CN"/>
        </w:rPr>
        <w:t>垫江县长龙镇</w:t>
      </w:r>
      <w:r>
        <w:rPr>
          <w:rFonts w:hint="eastAsia" w:eastAsia="方正仿宋_GBK" w:cs="Times New Roman"/>
          <w:color w:val="auto"/>
          <w:kern w:val="0"/>
          <w:sz w:val="28"/>
          <w:szCs w:val="28"/>
          <w:u w:val="none"/>
          <w:lang w:val="en-US" w:eastAsia="zh-CN"/>
        </w:rPr>
        <w:t>长久</w:t>
      </w:r>
      <w:r>
        <w:rPr>
          <w:rFonts w:hint="default" w:ascii="Times New Roman" w:hAnsi="Times New Roman" w:eastAsia="方正仿宋_GBK" w:cs="Times New Roman"/>
          <w:color w:val="auto"/>
          <w:kern w:val="0"/>
          <w:sz w:val="28"/>
          <w:szCs w:val="28"/>
          <w:u w:val="none"/>
          <w:lang w:eastAsia="zh-CN"/>
        </w:rPr>
        <w:t>村</w:t>
      </w:r>
      <w:r>
        <w:rPr>
          <w:rFonts w:hint="eastAsia" w:eastAsia="方正仿宋_GBK" w:cs="Times New Roman"/>
          <w:color w:val="auto"/>
          <w:kern w:val="0"/>
          <w:sz w:val="28"/>
          <w:szCs w:val="28"/>
          <w:u w:val="none"/>
          <w:lang w:eastAsia="zh-CN"/>
        </w:rPr>
        <w:t>股份经济合作联合社</w:t>
      </w:r>
      <w:r>
        <w:rPr>
          <w:rFonts w:hint="default" w:ascii="Times New Roman" w:hAnsi="Times New Roman" w:eastAsia="方正仿宋_GBK" w:cs="Times New Roman"/>
          <w:color w:val="auto"/>
          <w:kern w:val="0"/>
          <w:sz w:val="28"/>
          <w:szCs w:val="28"/>
          <w:u w:val="none"/>
        </w:rPr>
        <w:t>:</w:t>
      </w:r>
    </w:p>
    <w:p w14:paraId="660AF726">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auto"/>
          <w:kern w:val="0"/>
          <w:sz w:val="28"/>
          <w:szCs w:val="28"/>
          <w:u w:val="none"/>
        </w:rPr>
        <w:t>我单位参加</w:t>
      </w:r>
      <w:r>
        <w:rPr>
          <w:rFonts w:hint="eastAsia" w:eastAsia="方正仿宋_GBK" w:cs="Times New Roman"/>
          <w:color w:val="auto"/>
          <w:kern w:val="0"/>
          <w:sz w:val="28"/>
          <w:szCs w:val="28"/>
          <w:u w:val="none"/>
          <w:lang w:val="en-US" w:eastAsia="zh-CN"/>
        </w:rPr>
        <w:t>2025年长龙镇长久村数商兴农建设项目（一标段）</w:t>
      </w:r>
      <w:r>
        <w:rPr>
          <w:rFonts w:hint="default" w:ascii="Times New Roman" w:hAnsi="Times New Roman" w:eastAsia="方正仿宋_GBK" w:cs="Times New Roman"/>
          <w:color w:val="auto"/>
          <w:kern w:val="0"/>
          <w:sz w:val="28"/>
          <w:szCs w:val="28"/>
          <w:u w:val="none"/>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竞标活动 ，对以下内容作出承诺：</w:t>
      </w:r>
    </w:p>
    <w:p w14:paraId="454C0555">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1</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检察机关查询无不良记录</w:t>
      </w:r>
      <w:r>
        <w:rPr>
          <w:rFonts w:hint="default" w:ascii="Times New Roman" w:hAnsi="Times New Roman" w:eastAsia="方正仿宋_GBK" w:cs="Times New Roman"/>
          <w:color w:val="000000"/>
          <w:kern w:val="0"/>
          <w:sz w:val="28"/>
          <w:szCs w:val="28"/>
          <w:lang w:eastAsia="zh-CN"/>
        </w:rPr>
        <w:t>。</w:t>
      </w:r>
    </w:p>
    <w:p w14:paraId="3D8E3FB6">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2</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最近3年未受到建设行政主管部门停止招标投标的处罚，或受到停止处罚但不在其行政处罚期内的</w:t>
      </w:r>
      <w:r>
        <w:rPr>
          <w:rFonts w:hint="default" w:ascii="Times New Roman" w:hAnsi="Times New Roman" w:eastAsia="方正仿宋_GBK" w:cs="Times New Roman"/>
          <w:color w:val="000000"/>
          <w:kern w:val="0"/>
          <w:sz w:val="28"/>
          <w:szCs w:val="28"/>
          <w:lang w:eastAsia="zh-CN"/>
        </w:rPr>
        <w:t>。</w:t>
      </w:r>
    </w:p>
    <w:p w14:paraId="07A77A0F">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3</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20</w:t>
      </w:r>
      <w:r>
        <w:rPr>
          <w:rFonts w:hint="eastAsia" w:eastAsia="方正仿宋_GBK" w:cs="Times New Roman"/>
          <w:color w:val="000000"/>
          <w:kern w:val="0"/>
          <w:sz w:val="28"/>
          <w:szCs w:val="28"/>
          <w:lang w:val="en-US" w:eastAsia="zh-CN"/>
        </w:rPr>
        <w:t>22</w:t>
      </w:r>
      <w:r>
        <w:rPr>
          <w:rFonts w:hint="default" w:ascii="Times New Roman" w:hAnsi="Times New Roman" w:eastAsia="方正仿宋_GBK" w:cs="Times New Roman"/>
          <w:color w:val="000000"/>
          <w:kern w:val="0"/>
          <w:sz w:val="28"/>
          <w:szCs w:val="28"/>
        </w:rPr>
        <w:t>年至今无拖欠民工工资和无重大安全责任事故</w:t>
      </w:r>
      <w:r>
        <w:rPr>
          <w:rFonts w:hint="default" w:ascii="Times New Roman" w:hAnsi="Times New Roman" w:eastAsia="方正仿宋_GBK" w:cs="Times New Roman"/>
          <w:color w:val="000000"/>
          <w:kern w:val="0"/>
          <w:sz w:val="28"/>
          <w:szCs w:val="28"/>
          <w:lang w:eastAsia="zh-CN"/>
        </w:rPr>
        <w:t>。</w:t>
      </w:r>
    </w:p>
    <w:p w14:paraId="5287B062">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4</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20</w:t>
      </w:r>
      <w:r>
        <w:rPr>
          <w:rFonts w:hint="eastAsia" w:eastAsia="方正仿宋_GBK" w:cs="Times New Roman"/>
          <w:color w:val="000000"/>
          <w:kern w:val="0"/>
          <w:sz w:val="28"/>
          <w:szCs w:val="28"/>
          <w:lang w:val="en-US" w:eastAsia="zh-CN"/>
        </w:rPr>
        <w:t>22</w:t>
      </w:r>
      <w:r>
        <w:rPr>
          <w:rFonts w:hint="default" w:ascii="Times New Roman" w:hAnsi="Times New Roman" w:eastAsia="方正仿宋_GBK" w:cs="Times New Roman"/>
          <w:color w:val="000000"/>
          <w:kern w:val="0"/>
          <w:sz w:val="28"/>
          <w:szCs w:val="28"/>
        </w:rPr>
        <w:t>年至今没有无故弃标的不良记录。</w:t>
      </w:r>
    </w:p>
    <w:p w14:paraId="1834E59B">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我单位如提供虚假材料，招标人有权取消其投标资格或中标资格。我公司甘愿承受可能被取消中标资格或解除合同并追究违约责任的后果。  </w:t>
      </w:r>
    </w:p>
    <w:p w14:paraId="5C89D4E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　标　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（盖单位公章）   </w:t>
      </w:r>
    </w:p>
    <w:p w14:paraId="5EF3EF04">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14:paraId="2D25F04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（签字和盖章）</w:t>
      </w:r>
    </w:p>
    <w:p w14:paraId="37764D8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           　　　　　　　　　</w:t>
      </w:r>
    </w:p>
    <w:p w14:paraId="3262938B">
      <w:pPr>
        <w:pageBreakBefore w:val="0"/>
        <w:kinsoku/>
        <w:overflowPunct/>
        <w:topLinePunct w:val="0"/>
        <w:bidi w:val="0"/>
        <w:adjustRightInd/>
        <w:snapToGrid/>
        <w:spacing w:line="240" w:lineRule="auto"/>
        <w:ind w:firstLine="4480" w:firstLineChars="1600"/>
        <w:textAlignment w:val="auto"/>
        <w:rPr>
          <w:rFonts w:hint="default" w:ascii="Times New Roman" w:hAnsi="Times New Roman" w:eastAsia="方正仿宋_GBK" w:cs="Times New Roman"/>
          <w:color w:val="000000"/>
          <w:kern w:val="0"/>
          <w:sz w:val="28"/>
          <w:szCs w:val="28"/>
          <w:u w:val="single"/>
        </w:rPr>
      </w:pPr>
    </w:p>
    <w:p w14:paraId="50796724">
      <w:pPr>
        <w:pageBreakBefore w:val="0"/>
        <w:kinsoku/>
        <w:overflowPunct/>
        <w:topLinePunct w:val="0"/>
        <w:bidi w:val="0"/>
        <w:adjustRightInd/>
        <w:snapToGrid/>
        <w:spacing w:line="240" w:lineRule="auto"/>
        <w:ind w:firstLine="4480" w:firstLineChars="1600"/>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u w:val="single"/>
        </w:rPr>
        <w:t>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14:paraId="6D880D0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1A359059">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1"/>
          <w:szCs w:val="21"/>
        </w:rPr>
      </w:pPr>
    </w:p>
    <w:p w14:paraId="642A15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color w:val="000000"/>
          <w:kern w:val="0"/>
          <w:sz w:val="21"/>
          <w:szCs w:val="21"/>
        </w:rPr>
        <w:t>注：  投标人须提供书面承诺书（如投标人无本招标文件第二章第1.4.1条规定的不良行为则由投标人书面承诺）。投标人的承诺与实际不符或提供虚假材料，招标人有权取消其投标资格或中标资格，其投标保证金不予退还。</w:t>
      </w:r>
      <w:bookmarkStart w:id="22" w:name="_Toc267598747"/>
    </w:p>
    <w:p w14:paraId="21CC6D53">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4977F560">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5B4D7B81">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b/>
          <w:bCs/>
          <w:color w:val="000000"/>
          <w:kern w:val="0"/>
          <w:sz w:val="28"/>
          <w:szCs w:val="28"/>
        </w:rPr>
      </w:pPr>
    </w:p>
    <w:p w14:paraId="623937ED">
      <w:pPr>
        <w:pageBreakBefore w:val="0"/>
        <w:kinsoku/>
        <w:overflowPunct/>
        <w:topLinePunct w:val="0"/>
        <w:bidi w:val="0"/>
        <w:adjustRightInd/>
        <w:snapToGrid/>
        <w:spacing w:line="240" w:lineRule="auto"/>
        <w:jc w:val="both"/>
        <w:textAlignment w:val="auto"/>
        <w:rPr>
          <w:rFonts w:hint="default" w:ascii="Times New Roman" w:hAnsi="Times New Roman" w:eastAsia="方正仿宋_GBK" w:cs="Times New Roman"/>
          <w:b/>
          <w:bCs/>
          <w:color w:val="000000"/>
          <w:kern w:val="0"/>
          <w:sz w:val="28"/>
          <w:szCs w:val="28"/>
        </w:rPr>
      </w:pPr>
    </w:p>
    <w:p w14:paraId="4213FA7D">
      <w:pPr>
        <w:pStyle w:val="8"/>
        <w:rPr>
          <w:rFonts w:hint="default" w:ascii="Times New Roman" w:hAnsi="Times New Roman" w:eastAsia="方正仿宋_GBK" w:cs="Times New Roman"/>
          <w:b/>
          <w:bCs/>
          <w:color w:val="000000"/>
          <w:kern w:val="0"/>
          <w:sz w:val="28"/>
          <w:szCs w:val="28"/>
        </w:rPr>
      </w:pPr>
    </w:p>
    <w:p w14:paraId="6E4800D2">
      <w:pPr>
        <w:rPr>
          <w:rFonts w:hint="default" w:ascii="Times New Roman" w:hAnsi="Times New Roman" w:eastAsia="方正仿宋_GBK" w:cs="Times New Roman"/>
          <w:b/>
          <w:bCs/>
          <w:color w:val="000000"/>
          <w:kern w:val="0"/>
          <w:sz w:val="28"/>
          <w:szCs w:val="28"/>
        </w:rPr>
      </w:pPr>
    </w:p>
    <w:p w14:paraId="613A8D51">
      <w:pPr>
        <w:pStyle w:val="8"/>
        <w:rPr>
          <w:rFonts w:hint="default" w:ascii="Times New Roman" w:hAnsi="Times New Roman" w:eastAsia="方正仿宋_GBK" w:cs="Times New Roman"/>
          <w:b/>
          <w:bCs/>
          <w:color w:val="000000"/>
          <w:kern w:val="0"/>
          <w:sz w:val="28"/>
          <w:szCs w:val="28"/>
        </w:rPr>
      </w:pPr>
    </w:p>
    <w:p w14:paraId="5A6F817B">
      <w:pPr>
        <w:rPr>
          <w:rFonts w:hint="default" w:ascii="Times New Roman" w:hAnsi="Times New Roman" w:eastAsia="方正仿宋_GBK" w:cs="Times New Roman"/>
          <w:b/>
          <w:bCs/>
          <w:color w:val="000000"/>
          <w:kern w:val="0"/>
          <w:sz w:val="28"/>
          <w:szCs w:val="28"/>
        </w:rPr>
      </w:pPr>
    </w:p>
    <w:p w14:paraId="23FD28D5">
      <w:pPr>
        <w:pStyle w:val="8"/>
        <w:rPr>
          <w:rFonts w:hint="default"/>
          <w:sz w:val="32"/>
          <w:szCs w:val="20"/>
        </w:rPr>
      </w:pPr>
    </w:p>
    <w:p w14:paraId="2140B6AB">
      <w:pPr>
        <w:rPr>
          <w:rFonts w:hint="default" w:ascii="Times New Roman" w:hAnsi="Times New Roman" w:cs="Times New Roman"/>
          <w:sz w:val="21"/>
          <w:szCs w:val="24"/>
        </w:rPr>
      </w:pPr>
    </w:p>
    <w:p w14:paraId="24F6F317">
      <w:pPr>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br w:type="page"/>
      </w:r>
    </w:p>
    <w:p w14:paraId="706DDF00">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1"/>
          <w:szCs w:val="21"/>
        </w:rPr>
      </w:pPr>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五</w:t>
      </w:r>
      <w:r>
        <w:rPr>
          <w:rFonts w:hint="default" w:ascii="Times New Roman" w:hAnsi="Times New Roman" w:eastAsia="方正仿宋_GBK" w:cs="Times New Roman"/>
          <w:b/>
          <w:bCs/>
          <w:color w:val="000000"/>
          <w:kern w:val="0"/>
          <w:sz w:val="28"/>
          <w:szCs w:val="28"/>
        </w:rPr>
        <w:t>）资质条件复印件</w:t>
      </w:r>
    </w:p>
    <w:p w14:paraId="15BA2999">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p>
    <w:p w14:paraId="5F165DA1">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（1）有效的营业执照</w:t>
      </w:r>
      <w:r>
        <w:rPr>
          <w:rFonts w:hint="default" w:ascii="Times New Roman" w:hAnsi="Times New Roman" w:eastAsia="方正仿宋_GBK" w:cs="Times New Roman"/>
          <w:color w:val="000000"/>
          <w:kern w:val="0"/>
          <w:sz w:val="28"/>
          <w:szCs w:val="28"/>
          <w:lang w:eastAsia="zh-CN"/>
        </w:rPr>
        <w:t>。</w:t>
      </w:r>
    </w:p>
    <w:p w14:paraId="44C09446">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FF0000"/>
          <w:kern w:val="0"/>
          <w:sz w:val="28"/>
          <w:szCs w:val="28"/>
          <w:lang w:eastAsia="zh-CN"/>
        </w:rPr>
      </w:pPr>
      <w:r>
        <w:rPr>
          <w:rFonts w:hint="default" w:ascii="Times New Roman" w:hAnsi="Times New Roman" w:eastAsia="方正仿宋_GBK" w:cs="Times New Roman"/>
          <w:color w:val="FF0000"/>
          <w:kern w:val="0"/>
          <w:sz w:val="28"/>
          <w:szCs w:val="28"/>
        </w:rPr>
        <w:t>（2）</w:t>
      </w:r>
      <w:r>
        <w:rPr>
          <w:rFonts w:hint="eastAsia" w:eastAsia="方正仿宋_GBK" w:cs="Times New Roman"/>
          <w:color w:val="FF0000"/>
          <w:kern w:val="0"/>
          <w:sz w:val="28"/>
          <w:szCs w:val="28"/>
          <w:lang w:eastAsia="zh-CN"/>
        </w:rPr>
        <w:t>有效的</w:t>
      </w:r>
      <w:r>
        <w:rPr>
          <w:rFonts w:hint="eastAsia" w:ascii="Times New Roman" w:hAnsi="Times New Roman" w:eastAsia="方正仿宋_GBK" w:cs="Times New Roman"/>
          <w:color w:val="FF0000"/>
          <w:kern w:val="0"/>
          <w:sz w:val="28"/>
          <w:szCs w:val="28"/>
          <w:lang w:eastAsia="zh-CN"/>
        </w:rPr>
        <w:t>市政公用工程施工总承包三级</w:t>
      </w:r>
      <w:r>
        <w:rPr>
          <w:rFonts w:hint="eastAsia" w:eastAsia="方正仿宋_GBK" w:cs="Times New Roman"/>
          <w:color w:val="FF0000"/>
          <w:kern w:val="0"/>
          <w:sz w:val="28"/>
          <w:szCs w:val="28"/>
          <w:lang w:eastAsia="zh-CN"/>
        </w:rPr>
        <w:t>及</w:t>
      </w:r>
      <w:r>
        <w:rPr>
          <w:rFonts w:hint="default" w:ascii="Times New Roman" w:hAnsi="Times New Roman" w:eastAsia="方正仿宋_GBK" w:cs="Times New Roman"/>
          <w:color w:val="FF0000"/>
          <w:kern w:val="0"/>
          <w:sz w:val="28"/>
          <w:szCs w:val="28"/>
          <w:lang w:eastAsia="zh-CN"/>
        </w:rPr>
        <w:t>以上资质。</w:t>
      </w:r>
    </w:p>
    <w:p w14:paraId="3D18486B">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（3）有效的安全生产许可证</w:t>
      </w:r>
      <w:bookmarkStart w:id="23" w:name="_Toc298315344"/>
      <w:r>
        <w:rPr>
          <w:rFonts w:hint="default" w:ascii="Times New Roman" w:hAnsi="Times New Roman" w:eastAsia="方正仿宋_GBK" w:cs="Times New Roman"/>
          <w:color w:val="000000"/>
          <w:kern w:val="0"/>
          <w:sz w:val="28"/>
          <w:szCs w:val="28"/>
        </w:rPr>
        <w:t>。</w:t>
      </w:r>
    </w:p>
    <w:p w14:paraId="538CBF9D">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w:t>
      </w:r>
      <w:r>
        <w:rPr>
          <w:rFonts w:hint="default" w:ascii="Times New Roman" w:hAnsi="Times New Roman" w:eastAsia="方正仿宋_GBK" w:cs="Times New Roman"/>
          <w:color w:val="auto"/>
          <w:kern w:val="0"/>
          <w:sz w:val="28"/>
          <w:szCs w:val="28"/>
        </w:rPr>
        <w:t>市外企业需提交市外企业在本市施工分支机构登记备案证明。</w:t>
      </w:r>
    </w:p>
    <w:p w14:paraId="54FE9577">
      <w:pPr>
        <w:pStyle w:val="8"/>
        <w:ind w:left="0" w:leftChars="0" w:firstLine="0" w:firstLineChars="0"/>
        <w:rPr>
          <w:rFonts w:hint="default" w:ascii="Times New Roman" w:hAnsi="Times New Roman" w:cs="Times New Roman"/>
          <w:sz w:val="32"/>
          <w:szCs w:val="20"/>
        </w:rPr>
      </w:pPr>
      <w:r>
        <w:rPr>
          <w:rFonts w:hint="default" w:ascii="Times New Roman" w:hAnsi="Times New Roman" w:cs="Times New Roman"/>
          <w:sz w:val="32"/>
          <w:szCs w:val="20"/>
        </w:rPr>
        <w:br w:type="page"/>
      </w:r>
    </w:p>
    <w:tbl>
      <w:tblPr>
        <w:tblStyle w:val="47"/>
        <w:tblpPr w:leftFromText="180" w:rightFromText="180" w:vertAnchor="text" w:horzAnchor="page" w:tblpX="1817" w:tblpY="838"/>
        <w:tblOverlap w:val="never"/>
        <w:tblW w:w="8613" w:type="dxa"/>
        <w:tblInd w:w="0" w:type="dxa"/>
        <w:tblLayout w:type="fixed"/>
        <w:tblCellMar>
          <w:top w:w="0" w:type="dxa"/>
          <w:left w:w="108" w:type="dxa"/>
          <w:bottom w:w="0" w:type="dxa"/>
          <w:right w:w="108" w:type="dxa"/>
        </w:tblCellMar>
      </w:tblPr>
      <w:tblGrid>
        <w:gridCol w:w="2460"/>
        <w:gridCol w:w="2468"/>
        <w:gridCol w:w="1984"/>
        <w:gridCol w:w="567"/>
        <w:gridCol w:w="1134"/>
      </w:tblGrid>
      <w:tr w14:paraId="6D62A0EA">
        <w:tblPrEx>
          <w:tblCellMar>
            <w:top w:w="0" w:type="dxa"/>
            <w:left w:w="108" w:type="dxa"/>
            <w:bottom w:w="0" w:type="dxa"/>
            <w:right w:w="108" w:type="dxa"/>
          </w:tblCellMar>
        </w:tblPrEx>
        <w:trPr>
          <w:trHeight w:val="1314" w:hRule="atLeast"/>
        </w:trPr>
        <w:tc>
          <w:tcPr>
            <w:tcW w:w="8613" w:type="dxa"/>
            <w:gridSpan w:val="5"/>
            <w:tcBorders>
              <w:top w:val="nil"/>
              <w:left w:val="nil"/>
              <w:bottom w:val="nil"/>
              <w:right w:val="nil"/>
            </w:tcBorders>
            <w:vAlign w:val="center"/>
          </w:tcPr>
          <w:p w14:paraId="67C87DF6">
            <w:pPr>
              <w:pageBreakBefore w:val="0"/>
              <w:numPr>
                <w:ilvl w:val="0"/>
                <w:numId w:val="0"/>
              </w:numPr>
              <w:kinsoku/>
              <w:overflowPunct/>
              <w:topLinePunct w:val="0"/>
              <w:bidi w:val="0"/>
              <w:adjustRightInd/>
              <w:snapToGrid/>
              <w:spacing w:line="240" w:lineRule="auto"/>
              <w:jc w:val="both"/>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b/>
                <w:bCs/>
                <w:color w:val="000000"/>
                <w:kern w:val="0"/>
                <w:sz w:val="24"/>
                <w:szCs w:val="24"/>
                <w:lang w:val="en-US" w:eastAsia="zh-CN"/>
              </w:rPr>
              <w:t>（六）</w:t>
            </w:r>
            <w:r>
              <w:rPr>
                <w:rFonts w:hint="eastAsia" w:eastAsia="方正仿宋_GBK" w:cs="Times New Roman"/>
                <w:b/>
                <w:bCs/>
                <w:color w:val="FF0000"/>
                <w:kern w:val="0"/>
                <w:sz w:val="24"/>
                <w:szCs w:val="24"/>
                <w:lang w:val="en-US" w:eastAsia="zh-CN"/>
              </w:rPr>
              <w:t>2025年长龙镇长久村数商兴农建设项目（一标段）</w:t>
            </w:r>
            <w:r>
              <w:rPr>
                <w:rFonts w:hint="default" w:ascii="Times New Roman" w:hAnsi="Times New Roman" w:eastAsia="方正仿宋_GBK" w:cs="Times New Roman"/>
                <w:b/>
                <w:bCs/>
                <w:color w:val="000000"/>
                <w:kern w:val="0"/>
                <w:sz w:val="24"/>
                <w:szCs w:val="24"/>
              </w:rPr>
              <w:t>投标单位资质自审表</w:t>
            </w:r>
          </w:p>
        </w:tc>
      </w:tr>
      <w:tr w14:paraId="4BF8EB3C">
        <w:tblPrEx>
          <w:tblCellMar>
            <w:top w:w="0" w:type="dxa"/>
            <w:left w:w="108" w:type="dxa"/>
            <w:bottom w:w="0" w:type="dxa"/>
            <w:right w:w="108" w:type="dxa"/>
          </w:tblCellMar>
        </w:tblPrEx>
        <w:trPr>
          <w:trHeight w:val="826" w:hRule="atLeast"/>
        </w:trPr>
        <w:tc>
          <w:tcPr>
            <w:tcW w:w="2460" w:type="dxa"/>
            <w:tcBorders>
              <w:top w:val="single" w:color="auto" w:sz="4" w:space="0"/>
              <w:left w:val="single" w:color="auto" w:sz="4" w:space="0"/>
              <w:bottom w:val="single" w:color="auto" w:sz="4" w:space="0"/>
              <w:right w:val="single" w:color="auto" w:sz="4" w:space="0"/>
            </w:tcBorders>
            <w:vAlign w:val="center"/>
          </w:tcPr>
          <w:p w14:paraId="019F3E2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企业名称（盖章）</w:t>
            </w:r>
          </w:p>
        </w:tc>
        <w:tc>
          <w:tcPr>
            <w:tcW w:w="2468" w:type="dxa"/>
            <w:tcBorders>
              <w:top w:val="single" w:color="auto" w:sz="4" w:space="0"/>
              <w:left w:val="nil"/>
              <w:bottom w:val="single" w:color="auto" w:sz="4" w:space="0"/>
              <w:right w:val="single" w:color="auto" w:sz="4" w:space="0"/>
            </w:tcBorders>
            <w:vAlign w:val="center"/>
          </w:tcPr>
          <w:p w14:paraId="0CDFAF5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c>
          <w:tcPr>
            <w:tcW w:w="1984" w:type="dxa"/>
            <w:tcBorders>
              <w:top w:val="single" w:color="auto" w:sz="4" w:space="0"/>
              <w:left w:val="nil"/>
              <w:bottom w:val="single" w:color="auto" w:sz="4" w:space="0"/>
              <w:right w:val="single" w:color="auto" w:sz="4" w:space="0"/>
            </w:tcBorders>
            <w:vAlign w:val="center"/>
          </w:tcPr>
          <w:p w14:paraId="2DE7CB0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eastAsia="zh-CN"/>
              </w:rPr>
              <w:t>投标</w:t>
            </w:r>
            <w:r>
              <w:rPr>
                <w:rFonts w:hint="default" w:ascii="Times New Roman" w:hAnsi="Times New Roman" w:eastAsia="方正仿宋_GBK" w:cs="Times New Roman"/>
                <w:color w:val="000000"/>
                <w:kern w:val="0"/>
                <w:sz w:val="28"/>
                <w:szCs w:val="28"/>
              </w:rPr>
              <w:t>代表姓名</w:t>
            </w:r>
          </w:p>
        </w:tc>
        <w:tc>
          <w:tcPr>
            <w:tcW w:w="1701" w:type="dxa"/>
            <w:gridSpan w:val="2"/>
            <w:tcBorders>
              <w:top w:val="single" w:color="auto" w:sz="4" w:space="0"/>
              <w:left w:val="nil"/>
              <w:bottom w:val="single" w:color="auto" w:sz="4" w:space="0"/>
              <w:right w:val="single" w:color="auto" w:sz="4" w:space="0"/>
            </w:tcBorders>
            <w:vAlign w:val="center"/>
          </w:tcPr>
          <w:p w14:paraId="15791EA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39CCE088">
        <w:tblPrEx>
          <w:tblCellMar>
            <w:top w:w="0" w:type="dxa"/>
            <w:left w:w="108" w:type="dxa"/>
            <w:bottom w:w="0" w:type="dxa"/>
            <w:right w:w="108" w:type="dxa"/>
          </w:tblCellMar>
        </w:tblPrEx>
        <w:trPr>
          <w:trHeight w:val="710" w:hRule="atLeast"/>
        </w:trPr>
        <w:tc>
          <w:tcPr>
            <w:tcW w:w="2460" w:type="dxa"/>
            <w:tcBorders>
              <w:top w:val="nil"/>
              <w:left w:val="single" w:color="auto" w:sz="4" w:space="0"/>
              <w:bottom w:val="single" w:color="auto" w:sz="4" w:space="0"/>
              <w:right w:val="single" w:color="auto" w:sz="4" w:space="0"/>
            </w:tcBorders>
            <w:vAlign w:val="center"/>
          </w:tcPr>
          <w:p w14:paraId="2C49C77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营业执照登记号</w:t>
            </w:r>
          </w:p>
        </w:tc>
        <w:tc>
          <w:tcPr>
            <w:tcW w:w="6153" w:type="dxa"/>
            <w:gridSpan w:val="4"/>
            <w:tcBorders>
              <w:top w:val="single" w:color="auto" w:sz="4" w:space="0"/>
              <w:left w:val="nil"/>
              <w:bottom w:val="single" w:color="auto" w:sz="4" w:space="0"/>
              <w:right w:val="single" w:color="auto" w:sz="4" w:space="0"/>
            </w:tcBorders>
            <w:vAlign w:val="center"/>
          </w:tcPr>
          <w:p w14:paraId="2893BE9E">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p w14:paraId="6EC17A2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5B30819B">
        <w:tblPrEx>
          <w:tblCellMar>
            <w:top w:w="0" w:type="dxa"/>
            <w:left w:w="108" w:type="dxa"/>
            <w:bottom w:w="0" w:type="dxa"/>
            <w:right w:w="108" w:type="dxa"/>
          </w:tblCellMar>
        </w:tblPrEx>
        <w:trPr>
          <w:trHeight w:val="706" w:hRule="atLeast"/>
        </w:trPr>
        <w:tc>
          <w:tcPr>
            <w:tcW w:w="2460" w:type="dxa"/>
            <w:tcBorders>
              <w:top w:val="nil"/>
              <w:left w:val="single" w:color="auto" w:sz="4" w:space="0"/>
              <w:bottom w:val="single" w:color="auto" w:sz="4" w:space="0"/>
              <w:right w:val="single" w:color="auto" w:sz="4" w:space="0"/>
            </w:tcBorders>
            <w:vAlign w:val="center"/>
          </w:tcPr>
          <w:p w14:paraId="4762DCE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企业资质及等级</w:t>
            </w:r>
          </w:p>
        </w:tc>
        <w:tc>
          <w:tcPr>
            <w:tcW w:w="2468" w:type="dxa"/>
            <w:tcBorders>
              <w:top w:val="single" w:color="auto" w:sz="4" w:space="0"/>
              <w:left w:val="nil"/>
              <w:bottom w:val="single" w:color="auto" w:sz="4" w:space="0"/>
              <w:right w:val="single" w:color="auto" w:sz="4" w:space="0"/>
            </w:tcBorders>
            <w:vAlign w:val="center"/>
          </w:tcPr>
          <w:p w14:paraId="753B1CD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c>
          <w:tcPr>
            <w:tcW w:w="2551" w:type="dxa"/>
            <w:gridSpan w:val="2"/>
            <w:tcBorders>
              <w:top w:val="nil"/>
              <w:left w:val="nil"/>
              <w:bottom w:val="single" w:color="auto" w:sz="4" w:space="0"/>
              <w:right w:val="single" w:color="auto" w:sz="4" w:space="0"/>
            </w:tcBorders>
            <w:vAlign w:val="center"/>
          </w:tcPr>
          <w:p w14:paraId="2D6FDF6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安全生产许可证号</w:t>
            </w:r>
          </w:p>
        </w:tc>
        <w:tc>
          <w:tcPr>
            <w:tcW w:w="1134" w:type="dxa"/>
            <w:tcBorders>
              <w:top w:val="nil"/>
              <w:left w:val="nil"/>
              <w:bottom w:val="single" w:color="auto" w:sz="4" w:space="0"/>
              <w:right w:val="single" w:color="auto" w:sz="4" w:space="0"/>
            </w:tcBorders>
            <w:vAlign w:val="center"/>
          </w:tcPr>
          <w:p w14:paraId="6AF5423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6719352F">
        <w:tblPrEx>
          <w:tblCellMar>
            <w:top w:w="0" w:type="dxa"/>
            <w:left w:w="108" w:type="dxa"/>
            <w:bottom w:w="0" w:type="dxa"/>
            <w:right w:w="108" w:type="dxa"/>
          </w:tblCellMar>
        </w:tblPrEx>
        <w:trPr>
          <w:trHeight w:val="688" w:hRule="atLeast"/>
        </w:trPr>
        <w:tc>
          <w:tcPr>
            <w:tcW w:w="2460" w:type="dxa"/>
            <w:vMerge w:val="restart"/>
            <w:tcBorders>
              <w:top w:val="nil"/>
              <w:left w:val="single" w:color="auto" w:sz="4" w:space="0"/>
              <w:bottom w:val="single" w:color="auto" w:sz="4" w:space="0"/>
              <w:right w:val="single" w:color="auto" w:sz="4" w:space="0"/>
            </w:tcBorders>
            <w:vAlign w:val="center"/>
          </w:tcPr>
          <w:p w14:paraId="0E29C58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项目经理</w:t>
            </w:r>
          </w:p>
        </w:tc>
        <w:tc>
          <w:tcPr>
            <w:tcW w:w="2468" w:type="dxa"/>
            <w:tcBorders>
              <w:top w:val="nil"/>
              <w:left w:val="nil"/>
              <w:bottom w:val="single" w:color="auto" w:sz="4" w:space="0"/>
              <w:right w:val="single" w:color="auto" w:sz="4" w:space="0"/>
            </w:tcBorders>
            <w:vAlign w:val="center"/>
          </w:tcPr>
          <w:p w14:paraId="380788C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姓  名</w:t>
            </w:r>
          </w:p>
        </w:tc>
        <w:tc>
          <w:tcPr>
            <w:tcW w:w="3685" w:type="dxa"/>
            <w:gridSpan w:val="3"/>
            <w:tcBorders>
              <w:top w:val="single" w:color="auto" w:sz="4" w:space="0"/>
              <w:left w:val="nil"/>
              <w:bottom w:val="single" w:color="auto" w:sz="4" w:space="0"/>
              <w:right w:val="single" w:color="000000" w:sz="4" w:space="0"/>
            </w:tcBorders>
            <w:vAlign w:val="center"/>
          </w:tcPr>
          <w:p w14:paraId="6550B06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411E7B36">
        <w:tblPrEx>
          <w:tblCellMar>
            <w:top w:w="0" w:type="dxa"/>
            <w:left w:w="108" w:type="dxa"/>
            <w:bottom w:w="0" w:type="dxa"/>
            <w:right w:w="108" w:type="dxa"/>
          </w:tblCellMar>
        </w:tblPrEx>
        <w:trPr>
          <w:trHeight w:val="840" w:hRule="atLeast"/>
        </w:trPr>
        <w:tc>
          <w:tcPr>
            <w:tcW w:w="2460" w:type="dxa"/>
            <w:vMerge w:val="continue"/>
            <w:tcBorders>
              <w:top w:val="nil"/>
              <w:left w:val="single" w:color="auto" w:sz="4" w:space="0"/>
              <w:bottom w:val="single" w:color="auto" w:sz="4" w:space="0"/>
              <w:right w:val="single" w:color="auto" w:sz="4" w:space="0"/>
            </w:tcBorders>
            <w:vAlign w:val="center"/>
          </w:tcPr>
          <w:p w14:paraId="5480AD8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14:paraId="5229290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专业证书编号及等级</w:t>
            </w:r>
          </w:p>
        </w:tc>
        <w:tc>
          <w:tcPr>
            <w:tcW w:w="3685" w:type="dxa"/>
            <w:gridSpan w:val="3"/>
            <w:tcBorders>
              <w:top w:val="single" w:color="auto" w:sz="4" w:space="0"/>
              <w:left w:val="nil"/>
              <w:bottom w:val="single" w:color="auto" w:sz="4" w:space="0"/>
              <w:right w:val="single" w:color="000000" w:sz="4" w:space="0"/>
            </w:tcBorders>
            <w:vAlign w:val="center"/>
          </w:tcPr>
          <w:p w14:paraId="6F3D899B">
            <w:pPr>
              <w:pageBreakBefore w:val="0"/>
              <w:kinsoku/>
              <w:overflowPunct/>
              <w:topLinePunct w:val="0"/>
              <w:bidi w:val="0"/>
              <w:adjustRightInd/>
              <w:snapToGrid/>
              <w:spacing w:line="240" w:lineRule="auto"/>
              <w:ind w:left="-5704" w:leftChars="-2716"/>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5CFFA11A">
        <w:tblPrEx>
          <w:tblCellMar>
            <w:top w:w="0" w:type="dxa"/>
            <w:left w:w="108" w:type="dxa"/>
            <w:bottom w:w="0" w:type="dxa"/>
            <w:right w:w="108" w:type="dxa"/>
          </w:tblCellMar>
        </w:tblPrEx>
        <w:trPr>
          <w:trHeight w:val="710" w:hRule="atLeast"/>
        </w:trPr>
        <w:tc>
          <w:tcPr>
            <w:tcW w:w="2460" w:type="dxa"/>
            <w:vMerge w:val="restart"/>
            <w:tcBorders>
              <w:top w:val="nil"/>
              <w:left w:val="single" w:color="auto" w:sz="4" w:space="0"/>
              <w:bottom w:val="single" w:color="auto" w:sz="4" w:space="0"/>
              <w:right w:val="single" w:color="auto" w:sz="4" w:space="0"/>
            </w:tcBorders>
            <w:vAlign w:val="center"/>
          </w:tcPr>
          <w:p w14:paraId="327D5BF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项目负责人</w:t>
            </w:r>
          </w:p>
        </w:tc>
        <w:tc>
          <w:tcPr>
            <w:tcW w:w="2468" w:type="dxa"/>
            <w:tcBorders>
              <w:top w:val="nil"/>
              <w:left w:val="nil"/>
              <w:bottom w:val="single" w:color="auto" w:sz="4" w:space="0"/>
              <w:right w:val="single" w:color="auto" w:sz="4" w:space="0"/>
            </w:tcBorders>
            <w:vAlign w:val="center"/>
          </w:tcPr>
          <w:p w14:paraId="5812691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姓</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名</w:t>
            </w:r>
          </w:p>
        </w:tc>
        <w:tc>
          <w:tcPr>
            <w:tcW w:w="3685" w:type="dxa"/>
            <w:gridSpan w:val="3"/>
            <w:tcBorders>
              <w:top w:val="single" w:color="auto" w:sz="4" w:space="0"/>
              <w:left w:val="nil"/>
              <w:bottom w:val="single" w:color="auto" w:sz="4" w:space="0"/>
              <w:right w:val="single" w:color="000000" w:sz="4" w:space="0"/>
            </w:tcBorders>
            <w:vAlign w:val="center"/>
          </w:tcPr>
          <w:p w14:paraId="7838932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2AE6559E">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3AD60F2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14:paraId="1A7B59BC">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技术职称</w:t>
            </w:r>
          </w:p>
        </w:tc>
        <w:tc>
          <w:tcPr>
            <w:tcW w:w="3685" w:type="dxa"/>
            <w:gridSpan w:val="3"/>
            <w:tcBorders>
              <w:top w:val="single" w:color="auto" w:sz="4" w:space="0"/>
              <w:left w:val="nil"/>
              <w:bottom w:val="single" w:color="auto" w:sz="4" w:space="0"/>
              <w:right w:val="single" w:color="000000" w:sz="4" w:space="0"/>
            </w:tcBorders>
            <w:vAlign w:val="center"/>
          </w:tcPr>
          <w:p w14:paraId="609DE45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7315A5DD">
        <w:tblPrEx>
          <w:tblCellMar>
            <w:top w:w="0" w:type="dxa"/>
            <w:left w:w="108" w:type="dxa"/>
            <w:bottom w:w="0" w:type="dxa"/>
            <w:right w:w="108" w:type="dxa"/>
          </w:tblCellMar>
        </w:tblPrEx>
        <w:trPr>
          <w:trHeight w:val="915" w:hRule="atLeast"/>
        </w:trPr>
        <w:tc>
          <w:tcPr>
            <w:tcW w:w="2460" w:type="dxa"/>
            <w:vMerge w:val="restart"/>
            <w:tcBorders>
              <w:top w:val="nil"/>
              <w:left w:val="single" w:color="auto" w:sz="4" w:space="0"/>
              <w:bottom w:val="single" w:color="auto" w:sz="4" w:space="0"/>
              <w:right w:val="single" w:color="auto" w:sz="4" w:space="0"/>
            </w:tcBorders>
            <w:vAlign w:val="center"/>
          </w:tcPr>
          <w:p w14:paraId="5AFF0F2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四大员</w:t>
            </w:r>
          </w:p>
        </w:tc>
        <w:tc>
          <w:tcPr>
            <w:tcW w:w="2468" w:type="dxa"/>
            <w:tcBorders>
              <w:top w:val="nil"/>
              <w:left w:val="nil"/>
              <w:bottom w:val="single" w:color="auto" w:sz="4" w:space="0"/>
              <w:right w:val="single" w:color="auto" w:sz="4" w:space="0"/>
            </w:tcBorders>
            <w:vAlign w:val="center"/>
          </w:tcPr>
          <w:p w14:paraId="4149F6C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施工员姓名及证号</w:t>
            </w:r>
          </w:p>
        </w:tc>
        <w:tc>
          <w:tcPr>
            <w:tcW w:w="3685" w:type="dxa"/>
            <w:gridSpan w:val="3"/>
            <w:tcBorders>
              <w:top w:val="single" w:color="auto" w:sz="4" w:space="0"/>
              <w:left w:val="nil"/>
              <w:bottom w:val="single" w:color="auto" w:sz="4" w:space="0"/>
              <w:right w:val="single" w:color="auto" w:sz="4" w:space="0"/>
            </w:tcBorders>
            <w:vAlign w:val="center"/>
          </w:tcPr>
          <w:p w14:paraId="2B8C611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57CAB97A">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5CABAE0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14:paraId="17E3CAA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安全员姓名及证号</w:t>
            </w:r>
          </w:p>
        </w:tc>
        <w:tc>
          <w:tcPr>
            <w:tcW w:w="3685" w:type="dxa"/>
            <w:gridSpan w:val="3"/>
            <w:tcBorders>
              <w:top w:val="single" w:color="auto" w:sz="4" w:space="0"/>
              <w:left w:val="nil"/>
              <w:bottom w:val="single" w:color="auto" w:sz="4" w:space="0"/>
              <w:right w:val="single" w:color="auto" w:sz="4" w:space="0"/>
            </w:tcBorders>
            <w:vAlign w:val="center"/>
          </w:tcPr>
          <w:p w14:paraId="51553881">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5AD46F9F">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7B38392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14:paraId="425B444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质检员姓名及证号</w:t>
            </w:r>
          </w:p>
        </w:tc>
        <w:tc>
          <w:tcPr>
            <w:tcW w:w="3685" w:type="dxa"/>
            <w:gridSpan w:val="3"/>
            <w:tcBorders>
              <w:top w:val="single" w:color="auto" w:sz="4" w:space="0"/>
              <w:left w:val="nil"/>
              <w:bottom w:val="single" w:color="auto" w:sz="4" w:space="0"/>
              <w:right w:val="single" w:color="auto" w:sz="4" w:space="0"/>
            </w:tcBorders>
            <w:vAlign w:val="center"/>
          </w:tcPr>
          <w:p w14:paraId="605A38A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1BBFED91">
        <w:tblPrEx>
          <w:tblCellMar>
            <w:top w:w="0" w:type="dxa"/>
            <w:left w:w="108" w:type="dxa"/>
            <w:bottom w:w="0" w:type="dxa"/>
            <w:right w:w="108" w:type="dxa"/>
          </w:tblCellMar>
        </w:tblPrEx>
        <w:trPr>
          <w:trHeight w:val="915" w:hRule="atLeast"/>
        </w:trPr>
        <w:tc>
          <w:tcPr>
            <w:tcW w:w="2460" w:type="dxa"/>
            <w:vMerge w:val="continue"/>
            <w:tcBorders>
              <w:top w:val="nil"/>
              <w:left w:val="single" w:color="auto" w:sz="4" w:space="0"/>
              <w:bottom w:val="single" w:color="auto" w:sz="4" w:space="0"/>
              <w:right w:val="single" w:color="auto" w:sz="4" w:space="0"/>
            </w:tcBorders>
            <w:vAlign w:val="center"/>
          </w:tcPr>
          <w:p w14:paraId="1D1A3FDA">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c>
          <w:tcPr>
            <w:tcW w:w="2468" w:type="dxa"/>
            <w:tcBorders>
              <w:top w:val="nil"/>
              <w:left w:val="nil"/>
              <w:bottom w:val="single" w:color="auto" w:sz="4" w:space="0"/>
              <w:right w:val="single" w:color="auto" w:sz="4" w:space="0"/>
            </w:tcBorders>
            <w:vAlign w:val="center"/>
          </w:tcPr>
          <w:p w14:paraId="248BE11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材料员姓名及证号</w:t>
            </w:r>
          </w:p>
        </w:tc>
        <w:tc>
          <w:tcPr>
            <w:tcW w:w="3685" w:type="dxa"/>
            <w:gridSpan w:val="3"/>
            <w:tcBorders>
              <w:top w:val="single" w:color="auto" w:sz="4" w:space="0"/>
              <w:left w:val="nil"/>
              <w:bottom w:val="single" w:color="auto" w:sz="4" w:space="0"/>
              <w:right w:val="single" w:color="auto" w:sz="4" w:space="0"/>
            </w:tcBorders>
            <w:vAlign w:val="center"/>
          </w:tcPr>
          <w:p w14:paraId="56BB0E6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1727043E">
        <w:tblPrEx>
          <w:tblCellMar>
            <w:top w:w="0" w:type="dxa"/>
            <w:left w:w="108" w:type="dxa"/>
            <w:bottom w:w="0" w:type="dxa"/>
            <w:right w:w="108" w:type="dxa"/>
          </w:tblCellMar>
        </w:tblPrEx>
        <w:trPr>
          <w:trHeight w:val="915" w:hRule="atLeast"/>
        </w:trPr>
        <w:tc>
          <w:tcPr>
            <w:tcW w:w="2460" w:type="dxa"/>
            <w:tcBorders>
              <w:top w:val="nil"/>
              <w:left w:val="single" w:color="auto" w:sz="4" w:space="0"/>
              <w:bottom w:val="single" w:color="auto" w:sz="4" w:space="0"/>
              <w:right w:val="single" w:color="auto" w:sz="4" w:space="0"/>
            </w:tcBorders>
            <w:vAlign w:val="center"/>
          </w:tcPr>
          <w:p w14:paraId="75281F4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入渝登记备案证证号：</w:t>
            </w:r>
          </w:p>
        </w:tc>
        <w:tc>
          <w:tcPr>
            <w:tcW w:w="6153" w:type="dxa"/>
            <w:gridSpan w:val="4"/>
            <w:tcBorders>
              <w:top w:val="single" w:color="auto" w:sz="4" w:space="0"/>
              <w:left w:val="nil"/>
              <w:bottom w:val="single" w:color="auto" w:sz="4" w:space="0"/>
              <w:right w:val="single" w:color="auto" w:sz="4" w:space="0"/>
            </w:tcBorders>
            <w:vAlign w:val="center"/>
          </w:tcPr>
          <w:p w14:paraId="1B6D1EB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w:t>
            </w:r>
          </w:p>
        </w:tc>
      </w:tr>
      <w:tr w14:paraId="17D164C3">
        <w:tblPrEx>
          <w:tblCellMar>
            <w:top w:w="0" w:type="dxa"/>
            <w:left w:w="108" w:type="dxa"/>
            <w:bottom w:w="0" w:type="dxa"/>
            <w:right w:w="108" w:type="dxa"/>
          </w:tblCellMar>
        </w:tblPrEx>
        <w:trPr>
          <w:trHeight w:val="705" w:hRule="atLeast"/>
        </w:trPr>
        <w:tc>
          <w:tcPr>
            <w:tcW w:w="8613" w:type="dxa"/>
            <w:gridSpan w:val="5"/>
            <w:tcBorders>
              <w:top w:val="nil"/>
              <w:left w:val="nil"/>
              <w:bottom w:val="nil"/>
              <w:right w:val="nil"/>
            </w:tcBorders>
            <w:vAlign w:val="center"/>
          </w:tcPr>
          <w:p w14:paraId="6133C24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33FF6BDB">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lang w:eastAsia="zh-CN"/>
              </w:rPr>
              <w:t>投标</w:t>
            </w:r>
            <w:r>
              <w:rPr>
                <w:rFonts w:hint="default" w:ascii="Times New Roman" w:hAnsi="Times New Roman" w:eastAsia="方正仿宋_GBK" w:cs="Times New Roman"/>
                <w:color w:val="000000"/>
                <w:kern w:val="0"/>
                <w:sz w:val="24"/>
                <w:szCs w:val="24"/>
              </w:rPr>
              <w:t>代表签字：</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xml:space="preserve"> 委托投标人签字：</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时间：</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rPr>
              <w:t>　</w:t>
            </w:r>
          </w:p>
        </w:tc>
      </w:tr>
      <w:tr w14:paraId="4B097484">
        <w:tblPrEx>
          <w:tblCellMar>
            <w:top w:w="0" w:type="dxa"/>
            <w:left w:w="108" w:type="dxa"/>
            <w:bottom w:w="0" w:type="dxa"/>
            <w:right w:w="108" w:type="dxa"/>
          </w:tblCellMar>
        </w:tblPrEx>
        <w:trPr>
          <w:trHeight w:val="540" w:hRule="atLeast"/>
        </w:trPr>
        <w:tc>
          <w:tcPr>
            <w:tcW w:w="8613" w:type="dxa"/>
            <w:gridSpan w:val="5"/>
            <w:tcBorders>
              <w:top w:val="nil"/>
              <w:left w:val="nil"/>
              <w:bottom w:val="nil"/>
              <w:right w:val="nil"/>
            </w:tcBorders>
            <w:vAlign w:val="center"/>
          </w:tcPr>
          <w:p w14:paraId="51F36FB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1"/>
                <w:szCs w:val="21"/>
              </w:rPr>
              <w:t>注：此表填写除签字外，其余内容要求打印，没有的填“无”</w:t>
            </w:r>
            <w:r>
              <w:rPr>
                <w:rFonts w:hint="default" w:ascii="Times New Roman" w:hAnsi="Times New Roman" w:eastAsia="方正仿宋_GBK" w:cs="Times New Roman"/>
                <w:color w:val="000000"/>
                <w:kern w:val="0"/>
                <w:sz w:val="28"/>
                <w:szCs w:val="28"/>
              </w:rPr>
              <w:t>。</w:t>
            </w:r>
          </w:p>
          <w:p w14:paraId="12C04A0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tc>
      </w:tr>
    </w:tbl>
    <w:p w14:paraId="702DCFE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p>
    <w:p w14:paraId="642B74A2">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p>
    <w:p w14:paraId="3FEED608">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七</w:t>
      </w:r>
      <w:r>
        <w:rPr>
          <w:rFonts w:hint="default" w:ascii="Times New Roman" w:hAnsi="Times New Roman" w:eastAsia="方正仿宋_GBK" w:cs="Times New Roman"/>
          <w:b/>
          <w:bCs/>
          <w:color w:val="000000"/>
          <w:kern w:val="0"/>
          <w:sz w:val="28"/>
          <w:szCs w:val="28"/>
        </w:rPr>
        <w:t>）退款账户证明</w:t>
      </w:r>
    </w:p>
    <w:p w14:paraId="0DFAFB0E">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color w:val="000000"/>
          <w:kern w:val="0"/>
          <w:sz w:val="28"/>
          <w:szCs w:val="28"/>
        </w:rPr>
      </w:pPr>
    </w:p>
    <w:p w14:paraId="141EC64D">
      <w:pPr>
        <w:pageBreakBefore w:val="0"/>
        <w:tabs>
          <w:tab w:val="left" w:pos="180"/>
          <w:tab w:val="center" w:pos="4677"/>
        </w:tabs>
        <w:kinsoku/>
        <w:overflowPunct/>
        <w:topLinePunct w:val="0"/>
        <w:bidi w:val="0"/>
        <w:adjustRightInd/>
        <w:snapToGrid/>
        <w:spacing w:line="240" w:lineRule="auto"/>
        <w:jc w:val="center"/>
        <w:textAlignment w:val="auto"/>
        <w:rPr>
          <w:rFonts w:hint="default" w:ascii="Times New Roman" w:hAnsi="Times New Roman" w:eastAsia="方正仿宋_GBK" w:cs="Times New Roman"/>
          <w:b/>
          <w:sz w:val="36"/>
          <w:szCs w:val="36"/>
        </w:rPr>
      </w:pPr>
      <w:r>
        <w:rPr>
          <w:rFonts w:hint="default" w:ascii="Times New Roman" w:hAnsi="Times New Roman" w:eastAsia="方正仿宋_GBK" w:cs="Times New Roman"/>
          <w:b/>
          <w:sz w:val="36"/>
          <w:szCs w:val="36"/>
        </w:rPr>
        <w:t>退款账户证明</w:t>
      </w:r>
    </w:p>
    <w:p w14:paraId="5DB81784">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sz w:val="32"/>
          <w:szCs w:val="32"/>
        </w:rPr>
      </w:pPr>
    </w:p>
    <w:p w14:paraId="2CDD2746">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若本投标人未能中标，自愿将所缴投标保证金打入我提供的以下账户内：</w:t>
      </w:r>
    </w:p>
    <w:p w14:paraId="6398DCB1">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p>
    <w:p w14:paraId="307D136A">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行：</w:t>
      </w:r>
      <w:r>
        <w:rPr>
          <w:rFonts w:hint="default" w:ascii="Times New Roman" w:hAnsi="Times New Roman" w:eastAsia="方正仿宋_GBK" w:cs="Times New Roman"/>
          <w:sz w:val="32"/>
          <w:szCs w:val="32"/>
          <w:u w:val="single"/>
        </w:rPr>
        <w:t xml:space="preserve">                            </w:t>
      </w:r>
    </w:p>
    <w:p w14:paraId="700D7289">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p>
    <w:p w14:paraId="4C71BA0B">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开户账号：</w:t>
      </w:r>
      <w:r>
        <w:rPr>
          <w:rFonts w:hint="default" w:ascii="Times New Roman" w:hAnsi="Times New Roman" w:eastAsia="方正仿宋_GBK" w:cs="Times New Roman"/>
          <w:sz w:val="32"/>
          <w:szCs w:val="32"/>
          <w:u w:val="single"/>
        </w:rPr>
        <w:t xml:space="preserve">                            </w:t>
      </w:r>
    </w:p>
    <w:p w14:paraId="4E50FFA5">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p>
    <w:p w14:paraId="20E95344">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开 户 名：</w:t>
      </w:r>
      <w:r>
        <w:rPr>
          <w:rFonts w:hint="default" w:ascii="Times New Roman" w:hAnsi="Times New Roman" w:eastAsia="方正仿宋_GBK" w:cs="Times New Roman"/>
          <w:sz w:val="32"/>
          <w:szCs w:val="32"/>
          <w:u w:val="single"/>
        </w:rPr>
        <w:t xml:space="preserve">                            </w:t>
      </w:r>
    </w:p>
    <w:p w14:paraId="34591BED">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p>
    <w:p w14:paraId="7E9DCAEB">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金　　额：</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　</w:t>
      </w:r>
    </w:p>
    <w:p w14:paraId="0047F50F">
      <w:pPr>
        <w:pageBreakBefore w:val="0"/>
        <w:kinsoku/>
        <w:overflowPunct/>
        <w:topLinePunct w:val="0"/>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37CC8FC0">
      <w:pPr>
        <w:pageBreakBefore w:val="0"/>
        <w:kinsoku/>
        <w:overflowPunct/>
        <w:topLinePunct w:val="0"/>
        <w:bidi w:val="0"/>
        <w:adjustRightInd/>
        <w:snapToGrid/>
        <w:spacing w:line="240" w:lineRule="auto"/>
        <w:ind w:firstLine="1600" w:firstLineChars="5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u w:val="single"/>
        </w:rPr>
        <w:t>（大写：　　　　　　　　　）</w:t>
      </w:r>
    </w:p>
    <w:p w14:paraId="29E548BB">
      <w:pPr>
        <w:pageBreakBefore w:val="0"/>
        <w:tabs>
          <w:tab w:val="left" w:pos="5460"/>
        </w:tabs>
        <w:kinsoku/>
        <w:overflowPunct/>
        <w:topLinePunct w:val="0"/>
        <w:autoSpaceDE w:val="0"/>
        <w:autoSpaceDN w:val="0"/>
        <w:bidi w:val="0"/>
        <w:adjustRightInd/>
        <w:snapToGrid/>
        <w:spacing w:line="240" w:lineRule="auto"/>
        <w:ind w:firstLine="640" w:firstLineChars="200"/>
        <w:jc w:val="left"/>
        <w:textAlignment w:val="auto"/>
        <w:rPr>
          <w:rFonts w:hint="default" w:ascii="Times New Roman" w:hAnsi="Times New Roman" w:eastAsia="方正仿宋_GBK" w:cs="Times New Roman"/>
          <w:kern w:val="0"/>
          <w:sz w:val="32"/>
          <w:szCs w:val="32"/>
        </w:rPr>
      </w:pPr>
    </w:p>
    <w:p w14:paraId="61FA69ED">
      <w:pPr>
        <w:pageBreakBefore w:val="0"/>
        <w:tabs>
          <w:tab w:val="left" w:pos="5460"/>
        </w:tabs>
        <w:kinsoku/>
        <w:overflowPunct/>
        <w:topLinePunct w:val="0"/>
        <w:autoSpaceDE w:val="0"/>
        <w:autoSpaceDN w:val="0"/>
        <w:bidi w:val="0"/>
        <w:adjustRightInd/>
        <w:snapToGrid/>
        <w:spacing w:line="240" w:lineRule="auto"/>
        <w:ind w:firstLine="640" w:firstLineChars="200"/>
        <w:jc w:val="left"/>
        <w:textAlignment w:val="auto"/>
        <w:rPr>
          <w:rFonts w:hint="default" w:ascii="Times New Roman" w:hAnsi="Times New Roman" w:eastAsia="方正仿宋_GBK" w:cs="Times New Roman"/>
          <w:kern w:val="0"/>
          <w:sz w:val="32"/>
          <w:szCs w:val="32"/>
        </w:rPr>
      </w:pPr>
    </w:p>
    <w:p w14:paraId="23000E0F">
      <w:pPr>
        <w:pageBreakBefore w:val="0"/>
        <w:tabs>
          <w:tab w:val="left" w:pos="5460"/>
        </w:tabs>
        <w:kinsoku/>
        <w:wordWrap w:val="0"/>
        <w:overflowPunct/>
        <w:topLinePunct w:val="0"/>
        <w:autoSpaceDE w:val="0"/>
        <w:autoSpaceDN w:val="0"/>
        <w:bidi w:val="0"/>
        <w:adjustRightInd/>
        <w:snapToGrid/>
        <w:spacing w:line="240" w:lineRule="auto"/>
        <w:jc w:val="righ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投标人：</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u w:val="single"/>
        </w:rPr>
        <w:tab/>
      </w:r>
      <w:r>
        <w:rPr>
          <w:rFonts w:hint="default" w:ascii="Times New Roman" w:hAnsi="Times New Roman" w:eastAsia="方正仿宋_GBK" w:cs="Times New Roman"/>
          <w:spacing w:val="-1"/>
          <w:kern w:val="0"/>
          <w:sz w:val="32"/>
          <w:szCs w:val="32"/>
        </w:rPr>
        <w:t>（</w:t>
      </w:r>
      <w:r>
        <w:rPr>
          <w:rFonts w:hint="default" w:ascii="Times New Roman" w:hAnsi="Times New Roman" w:eastAsia="方正仿宋_GBK" w:cs="Times New Roman"/>
          <w:kern w:val="0"/>
          <w:sz w:val="32"/>
          <w:szCs w:val="32"/>
        </w:rPr>
        <w:t>盖单位公章）</w:t>
      </w:r>
    </w:p>
    <w:p w14:paraId="560CD49E">
      <w:pPr>
        <w:pageBreakBefore w:val="0"/>
        <w:kinsoku/>
        <w:overflowPunct/>
        <w:topLinePunct w:val="0"/>
        <w:autoSpaceDE w:val="0"/>
        <w:autoSpaceDN w:val="0"/>
        <w:bidi w:val="0"/>
        <w:adjustRightInd/>
        <w:snapToGrid/>
        <w:spacing w:line="240" w:lineRule="auto"/>
        <w:jc w:val="left"/>
        <w:textAlignment w:val="auto"/>
        <w:rPr>
          <w:rFonts w:hint="default" w:ascii="Times New Roman" w:hAnsi="Times New Roman" w:eastAsia="方正仿宋_GBK" w:cs="Times New Roman"/>
          <w:kern w:val="0"/>
          <w:sz w:val="32"/>
          <w:szCs w:val="32"/>
        </w:rPr>
      </w:pPr>
    </w:p>
    <w:p w14:paraId="4C664B33">
      <w:pPr>
        <w:pageBreakBefore w:val="0"/>
        <w:tabs>
          <w:tab w:val="left" w:pos="4935"/>
          <w:tab w:val="left" w:pos="5460"/>
          <w:tab w:val="left" w:pos="6400"/>
        </w:tabs>
        <w:kinsoku/>
        <w:overflowPunct/>
        <w:topLinePunct w:val="0"/>
        <w:autoSpaceDE w:val="0"/>
        <w:autoSpaceDN w:val="0"/>
        <w:bidi w:val="0"/>
        <w:adjustRightInd/>
        <w:snapToGrid/>
        <w:spacing w:line="240" w:lineRule="auto"/>
        <w:ind w:right="1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spacing w:val="-1"/>
          <w:kern w:val="0"/>
          <w:sz w:val="32"/>
          <w:szCs w:val="32"/>
        </w:rPr>
        <w:t xml:space="preserve">年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 xml:space="preserve">月 </w:t>
      </w:r>
      <w:r>
        <w:rPr>
          <w:rFonts w:hint="default" w:ascii="Times New Roman" w:hAnsi="Times New Roman" w:eastAsia="方正仿宋_GBK" w:cs="Times New Roman"/>
          <w:w w:val="200"/>
          <w:kern w:val="0"/>
          <w:sz w:val="32"/>
          <w:szCs w:val="32"/>
          <w:u w:val="single"/>
        </w:rPr>
        <w:t xml:space="preserve">  </w:t>
      </w:r>
      <w:r>
        <w:rPr>
          <w:rFonts w:hint="default" w:ascii="Times New Roman" w:hAnsi="Times New Roman" w:eastAsia="方正仿宋_GBK" w:cs="Times New Roman"/>
          <w:kern w:val="0"/>
          <w:sz w:val="32"/>
          <w:szCs w:val="32"/>
        </w:rPr>
        <w:t>日　　</w:t>
      </w:r>
    </w:p>
    <w:p w14:paraId="5ADFCD74">
      <w:pPr>
        <w:pageBreakBefore w:val="0"/>
        <w:tabs>
          <w:tab w:val="left" w:pos="4935"/>
          <w:tab w:val="left" w:pos="5460"/>
          <w:tab w:val="left" w:pos="6400"/>
        </w:tabs>
        <w:kinsoku/>
        <w:overflowPunct/>
        <w:topLinePunct w:val="0"/>
        <w:autoSpaceDE w:val="0"/>
        <w:autoSpaceDN w:val="0"/>
        <w:bidi w:val="0"/>
        <w:adjustRightInd/>
        <w:snapToGrid/>
        <w:spacing w:line="240" w:lineRule="auto"/>
        <w:ind w:right="1200"/>
        <w:textAlignment w:val="auto"/>
        <w:rPr>
          <w:rFonts w:hint="default" w:ascii="Times New Roman" w:hAnsi="Times New Roman" w:eastAsia="方正仿宋_GBK" w:cs="Times New Roman"/>
          <w:kern w:val="0"/>
          <w:sz w:val="32"/>
          <w:szCs w:val="32"/>
        </w:rPr>
      </w:pPr>
    </w:p>
    <w:p w14:paraId="2F450D08">
      <w:pPr>
        <w:pageBreakBefore w:val="0"/>
        <w:tabs>
          <w:tab w:val="left" w:pos="4935"/>
          <w:tab w:val="left" w:pos="5460"/>
          <w:tab w:val="left" w:pos="6400"/>
        </w:tabs>
        <w:kinsoku/>
        <w:overflowPunct/>
        <w:topLinePunct w:val="0"/>
        <w:autoSpaceDE w:val="0"/>
        <w:autoSpaceDN w:val="0"/>
        <w:bidi w:val="0"/>
        <w:adjustRightInd/>
        <w:snapToGrid/>
        <w:spacing w:line="240" w:lineRule="auto"/>
        <w:ind w:right="1200"/>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注：1、填单位账户。</w:t>
      </w:r>
    </w:p>
    <w:p w14:paraId="4DD18239">
      <w:pPr>
        <w:pageBreakBefore w:val="0"/>
        <w:numPr>
          <w:ilvl w:val="0"/>
          <w:numId w:val="1"/>
        </w:numPr>
        <w:tabs>
          <w:tab w:val="left" w:pos="4935"/>
          <w:tab w:val="left" w:pos="5460"/>
          <w:tab w:val="left" w:pos="6400"/>
        </w:tabs>
        <w:kinsoku/>
        <w:overflowPunct/>
        <w:topLinePunct w:val="0"/>
        <w:autoSpaceDE w:val="0"/>
        <w:autoSpaceDN w:val="0"/>
        <w:bidi w:val="0"/>
        <w:adjustRightInd/>
        <w:snapToGrid/>
        <w:spacing w:line="240" w:lineRule="auto"/>
        <w:ind w:right="746"/>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本证明一式两份，资格审查一份，开标时交镇财政</w:t>
      </w:r>
      <w:r>
        <w:rPr>
          <w:rFonts w:hint="default" w:ascii="Times New Roman" w:hAnsi="Times New Roman" w:eastAsia="方正仿宋_GBK" w:cs="Times New Roman"/>
          <w:kern w:val="0"/>
          <w:sz w:val="24"/>
          <w:szCs w:val="24"/>
          <w:lang w:eastAsia="zh-CN"/>
        </w:rPr>
        <w:t>办</w:t>
      </w:r>
      <w:r>
        <w:rPr>
          <w:rFonts w:hint="default" w:ascii="Times New Roman" w:hAnsi="Times New Roman" w:eastAsia="方正仿宋_GBK" w:cs="Times New Roman"/>
          <w:kern w:val="0"/>
          <w:sz w:val="24"/>
          <w:szCs w:val="24"/>
        </w:rPr>
        <w:t>审核一份。</w:t>
      </w:r>
    </w:p>
    <w:p w14:paraId="508AF910">
      <w:pPr>
        <w:pStyle w:val="8"/>
        <w:ind w:left="0" w:leftChars="0" w:firstLine="0" w:firstLineChars="0"/>
        <w:rPr>
          <w:rFonts w:hint="default" w:ascii="Times New Roman" w:hAnsi="Times New Roman" w:cs="Times New Roman"/>
          <w:sz w:val="32"/>
          <w:szCs w:val="20"/>
        </w:rPr>
      </w:pPr>
    </w:p>
    <w:p w14:paraId="204B9DB7">
      <w:pPr>
        <w:rPr>
          <w:rFonts w:hint="default" w:ascii="Times New Roman" w:hAnsi="Times New Roman" w:eastAsia="方正仿宋_GBK" w:cs="Times New Roman"/>
          <w:b/>
          <w:bCs/>
          <w:color w:val="000000"/>
          <w:kern w:val="0"/>
          <w:sz w:val="28"/>
          <w:szCs w:val="28"/>
        </w:rPr>
      </w:pPr>
    </w:p>
    <w:p w14:paraId="3FD70E21">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1D6EFF60">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2C1B8899">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5972ED7A">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3731423D">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23F9C702">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4B662389">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0CD260D0">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3DA21A3C">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1545C40A">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p>
    <w:p w14:paraId="3BDC97C8">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w:t>
      </w:r>
      <w:r>
        <w:rPr>
          <w:rFonts w:hint="default" w:ascii="Times New Roman" w:hAnsi="Times New Roman" w:eastAsia="方正仿宋_GBK" w:cs="Times New Roman"/>
          <w:b/>
          <w:bCs/>
          <w:color w:val="000000"/>
          <w:kern w:val="0"/>
          <w:sz w:val="28"/>
          <w:szCs w:val="28"/>
          <w:lang w:eastAsia="zh-CN"/>
        </w:rPr>
        <w:t>八</w:t>
      </w:r>
      <w:r>
        <w:rPr>
          <w:rFonts w:hint="default" w:ascii="Times New Roman" w:hAnsi="Times New Roman" w:eastAsia="方正仿宋_GBK" w:cs="Times New Roman"/>
          <w:b/>
          <w:bCs/>
          <w:color w:val="000000"/>
          <w:kern w:val="0"/>
          <w:sz w:val="28"/>
          <w:szCs w:val="28"/>
        </w:rPr>
        <w:t>）其他资料</w:t>
      </w:r>
      <w:bookmarkEnd w:id="22"/>
      <w:bookmarkEnd w:id="23"/>
    </w:p>
    <w:p w14:paraId="6917958F">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投标人认为应该提供的其他资料。</w:t>
      </w:r>
    </w:p>
    <w:p w14:paraId="3BFF8D2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7B326F66">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14:paraId="4C9C01BE">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14:paraId="32CAF18E">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14:paraId="21E86235">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14:paraId="003D0D04">
      <w:pPr>
        <w:pageBreakBefore w:val="0"/>
        <w:kinsoku/>
        <w:overflowPunct/>
        <w:topLinePunct w:val="0"/>
        <w:bidi w:val="0"/>
        <w:adjustRightInd/>
        <w:snapToGrid/>
        <w:spacing w:line="240" w:lineRule="auto"/>
        <w:ind w:firstLine="2249" w:firstLineChars="700"/>
        <w:textAlignment w:val="auto"/>
        <w:rPr>
          <w:rFonts w:hint="default" w:ascii="Times New Roman" w:hAnsi="Times New Roman" w:eastAsia="方正仿宋_GBK" w:cs="Times New Roman"/>
          <w:b/>
          <w:bCs/>
          <w:color w:val="000000"/>
          <w:kern w:val="0"/>
          <w:sz w:val="32"/>
          <w:szCs w:val="32"/>
        </w:rPr>
      </w:pPr>
    </w:p>
    <w:p w14:paraId="51207317">
      <w:pPr>
        <w:pStyle w:val="8"/>
        <w:ind w:left="0" w:leftChars="0" w:firstLine="0" w:firstLineChars="0"/>
        <w:rPr>
          <w:rFonts w:hint="default" w:ascii="Times New Roman" w:hAnsi="Times New Roman" w:cs="Times New Roman"/>
          <w:sz w:val="32"/>
          <w:szCs w:val="20"/>
        </w:rPr>
      </w:pPr>
    </w:p>
    <w:p w14:paraId="3DA59F35">
      <w:pPr>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br w:type="page"/>
      </w:r>
    </w:p>
    <w:p w14:paraId="183B2217">
      <w:pPr>
        <w:pageBreakBefore w:val="0"/>
        <w:kinsoku/>
        <w:overflowPunct/>
        <w:topLinePunct w:val="0"/>
        <w:bidi w:val="0"/>
        <w:adjustRightInd/>
        <w:snapToGrid/>
        <w:spacing w:line="240" w:lineRule="auto"/>
        <w:jc w:val="center"/>
        <w:textAlignment w:val="auto"/>
        <w:rPr>
          <w:rFonts w:hint="eastAsia" w:ascii="Times New Roman" w:hAnsi="Times New Roman" w:eastAsia="方正仿宋_GBK" w:cs="Times New Roman"/>
          <w:b/>
          <w:bCs/>
          <w:color w:val="000000"/>
          <w:kern w:val="0"/>
          <w:sz w:val="32"/>
          <w:szCs w:val="32"/>
          <w:lang w:eastAsia="zh-CN"/>
        </w:rPr>
      </w:pPr>
      <w:r>
        <w:rPr>
          <w:rFonts w:hint="default" w:ascii="Times New Roman" w:hAnsi="Times New Roman" w:eastAsia="方正仿宋_GBK" w:cs="Times New Roman"/>
          <w:b/>
          <w:bCs/>
          <w:color w:val="000000"/>
          <w:kern w:val="0"/>
          <w:sz w:val="32"/>
          <w:szCs w:val="32"/>
        </w:rPr>
        <w:t>第五章  合同条款及格式</w:t>
      </w:r>
      <w:r>
        <w:rPr>
          <w:rFonts w:hint="eastAsia" w:eastAsia="方正仿宋_GBK" w:cs="Times New Roman"/>
          <w:b/>
          <w:bCs/>
          <w:color w:val="000000"/>
          <w:kern w:val="0"/>
          <w:sz w:val="32"/>
          <w:szCs w:val="32"/>
          <w:lang w:eastAsia="zh-CN"/>
        </w:rPr>
        <w:t>（参考）</w:t>
      </w:r>
    </w:p>
    <w:p w14:paraId="4291BE4C">
      <w:pPr>
        <w:pageBreakBefore w:val="0"/>
        <w:kinsoku/>
        <w:overflowPunct/>
        <w:topLinePunct w:val="0"/>
        <w:bidi w:val="0"/>
        <w:adjustRightInd/>
        <w:snapToGrid/>
        <w:spacing w:line="240" w:lineRule="auto"/>
        <w:jc w:val="center"/>
        <w:textAlignment w:val="auto"/>
        <w:rPr>
          <w:rFonts w:hint="default" w:ascii="Times New Roman" w:hAnsi="Times New Roman" w:eastAsia="方正仿宋_GBK" w:cs="Times New Roman"/>
          <w:b/>
          <w:bCs/>
          <w:color w:val="000000"/>
          <w:kern w:val="0"/>
          <w:sz w:val="32"/>
          <w:szCs w:val="32"/>
        </w:rPr>
      </w:pPr>
    </w:p>
    <w:p w14:paraId="45A431FD">
      <w:pPr>
        <w:pageBreakBefore w:val="0"/>
        <w:kinsoku/>
        <w:overflowPunct/>
        <w:topLinePunct w:val="0"/>
        <w:bidi w:val="0"/>
        <w:adjustRightInd/>
        <w:snapToGrid/>
        <w:spacing w:line="240" w:lineRule="auto"/>
        <w:jc w:val="left"/>
        <w:textAlignment w:val="auto"/>
        <w:rPr>
          <w:rFonts w:hint="default" w:ascii="Times New Roman" w:hAnsi="Times New Roman" w:eastAsia="方正仿宋_GBK" w:cs="Times New Roman"/>
          <w:b/>
          <w:bCs/>
          <w:color w:val="FF0000"/>
          <w:kern w:val="0"/>
          <w:sz w:val="32"/>
          <w:szCs w:val="32"/>
        </w:rPr>
      </w:pPr>
      <w:r>
        <w:rPr>
          <w:rFonts w:hint="default" w:ascii="Times New Roman" w:hAnsi="Times New Roman" w:eastAsia="方正仿宋_GBK" w:cs="Times New Roman"/>
          <w:color w:val="FF0000"/>
          <w:kern w:val="0"/>
          <w:sz w:val="32"/>
          <w:szCs w:val="32"/>
        </w:rPr>
        <w:t xml:space="preserve">     </w:t>
      </w:r>
    </w:p>
    <w:p w14:paraId="6BC711F0">
      <w:pPr>
        <w:pageBreakBefore w:val="0"/>
        <w:kinsoku/>
        <w:overflowPunct/>
        <w:topLinePunct w:val="0"/>
        <w:bidi w:val="0"/>
        <w:adjustRightInd/>
        <w:snapToGrid/>
        <w:spacing w:line="240" w:lineRule="auto"/>
        <w:jc w:val="center"/>
        <w:textAlignment w:val="auto"/>
        <w:rPr>
          <w:rFonts w:hint="eastAsia" w:eastAsia="方正仿宋_GBK" w:cs="Times New Roman"/>
          <w:b/>
          <w:bCs/>
          <w:color w:val="000000"/>
          <w:kern w:val="0"/>
          <w:sz w:val="32"/>
          <w:szCs w:val="32"/>
          <w:u w:val="none"/>
          <w:lang w:val="en-US" w:eastAsia="zh-CN"/>
        </w:rPr>
      </w:pPr>
      <w:r>
        <w:rPr>
          <w:rFonts w:hint="eastAsia" w:eastAsia="方正仿宋_GBK" w:cs="Times New Roman"/>
          <w:b/>
          <w:bCs/>
          <w:color w:val="000000"/>
          <w:kern w:val="0"/>
          <w:sz w:val="32"/>
          <w:szCs w:val="32"/>
          <w:u w:val="none"/>
          <w:lang w:val="en-US" w:eastAsia="zh-CN"/>
        </w:rPr>
        <w:t>2025年长龙镇长久村数商兴农建设项目（一标段）</w:t>
      </w:r>
    </w:p>
    <w:p w14:paraId="15D85577">
      <w:pPr>
        <w:pageBreakBefore w:val="0"/>
        <w:kinsoku/>
        <w:overflowPunct/>
        <w:topLinePunct w:val="0"/>
        <w:bidi w:val="0"/>
        <w:adjustRightInd/>
        <w:snapToGrid/>
        <w:spacing w:line="240" w:lineRule="auto"/>
        <w:jc w:val="center"/>
        <w:textAlignment w:val="auto"/>
        <w:rPr>
          <w:rFonts w:hint="eastAsia"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b/>
          <w:bCs/>
          <w:color w:val="000000"/>
          <w:kern w:val="0"/>
          <w:sz w:val="32"/>
          <w:szCs w:val="32"/>
        </w:rPr>
        <w:t>施工</w:t>
      </w:r>
      <w:r>
        <w:rPr>
          <w:rFonts w:hint="eastAsia" w:eastAsia="方正仿宋_GBK" w:cs="Times New Roman"/>
          <w:b/>
          <w:bCs/>
          <w:color w:val="000000"/>
          <w:kern w:val="0"/>
          <w:sz w:val="32"/>
          <w:szCs w:val="32"/>
          <w:lang w:val="en-US" w:eastAsia="zh-CN"/>
        </w:rPr>
        <w:t>合同</w:t>
      </w:r>
    </w:p>
    <w:p w14:paraId="1217423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p>
    <w:p w14:paraId="0031EC67">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甲方：</w:t>
      </w:r>
      <w:r>
        <w:rPr>
          <w:rFonts w:hint="default" w:ascii="Times New Roman" w:hAnsi="Times New Roman" w:eastAsia="方正仿宋_GBK" w:cs="Times New Roman"/>
          <w:color w:val="auto"/>
          <w:kern w:val="0"/>
          <w:sz w:val="28"/>
          <w:szCs w:val="28"/>
          <w:u w:val="single"/>
        </w:rPr>
        <w:t xml:space="preserve"> </w:t>
      </w:r>
      <w:r>
        <w:rPr>
          <w:rFonts w:hint="default" w:ascii="Times New Roman" w:hAnsi="Times New Roman" w:eastAsia="方正仿宋_GBK" w:cs="Times New Roman"/>
          <w:color w:val="auto"/>
          <w:kern w:val="0"/>
          <w:sz w:val="28"/>
          <w:szCs w:val="28"/>
          <w:u w:val="single"/>
          <w:lang w:eastAsia="zh-CN"/>
        </w:rPr>
        <w:t>垫江县长龙镇</w:t>
      </w:r>
      <w:r>
        <w:rPr>
          <w:rFonts w:hint="eastAsia" w:eastAsia="方正仿宋_GBK" w:cs="Times New Roman"/>
          <w:color w:val="auto"/>
          <w:kern w:val="0"/>
          <w:sz w:val="28"/>
          <w:szCs w:val="28"/>
          <w:u w:val="single"/>
          <w:lang w:val="en-US" w:eastAsia="zh-CN"/>
        </w:rPr>
        <w:t>长久</w:t>
      </w:r>
      <w:r>
        <w:rPr>
          <w:rFonts w:hint="default" w:ascii="Times New Roman" w:hAnsi="Times New Roman" w:eastAsia="方正仿宋_GBK" w:cs="Times New Roman"/>
          <w:color w:val="auto"/>
          <w:kern w:val="0"/>
          <w:sz w:val="28"/>
          <w:szCs w:val="28"/>
          <w:u w:val="single"/>
          <w:lang w:eastAsia="zh-CN"/>
        </w:rPr>
        <w:t>村</w:t>
      </w:r>
      <w:r>
        <w:rPr>
          <w:rFonts w:hint="eastAsia" w:eastAsia="方正仿宋_GBK" w:cs="Times New Roman"/>
          <w:color w:val="auto"/>
          <w:kern w:val="0"/>
          <w:sz w:val="28"/>
          <w:szCs w:val="28"/>
          <w:u w:val="single"/>
          <w:lang w:eastAsia="zh-CN"/>
        </w:rPr>
        <w:t>股份经济合作联合社</w:t>
      </w:r>
      <w:r>
        <w:rPr>
          <w:rFonts w:hint="default" w:ascii="Times New Roman" w:hAnsi="Times New Roman" w:eastAsia="方正仿宋_GBK" w:cs="Times New Roman"/>
          <w:color w:val="000000"/>
          <w:kern w:val="0"/>
          <w:sz w:val="28"/>
          <w:szCs w:val="28"/>
        </w:rPr>
        <w:t>（发包单位）</w:t>
      </w:r>
    </w:p>
    <w:p w14:paraId="3D5EB44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乙方：</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（施工单位）</w:t>
      </w:r>
    </w:p>
    <w:p w14:paraId="7D6CF440">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eastAsia" w:eastAsia="方正仿宋_GBK" w:cs="Times New Roman"/>
          <w:color w:val="auto"/>
          <w:kern w:val="0"/>
          <w:sz w:val="28"/>
          <w:szCs w:val="28"/>
          <w:lang w:val="en-US" w:eastAsia="zh-CN"/>
        </w:rPr>
        <w:t>2025年长龙镇长久村数商兴农建设项目（一标段）经镇村研究，同意实施，项目业主为垫江县长龙镇长久村股份经济合作联合社</w:t>
      </w:r>
      <w:r>
        <w:rPr>
          <w:rFonts w:hint="default" w:ascii="Times New Roman" w:hAnsi="Times New Roman" w:eastAsia="方正仿宋_GBK" w:cs="Times New Roman"/>
          <w:color w:val="auto"/>
          <w:kern w:val="0"/>
          <w:sz w:val="28"/>
          <w:szCs w:val="28"/>
        </w:rPr>
        <w:t>，现就</w:t>
      </w:r>
      <w:r>
        <w:rPr>
          <w:rFonts w:hint="eastAsia" w:eastAsia="方正仿宋_GBK" w:cs="Times New Roman"/>
          <w:color w:val="auto"/>
          <w:kern w:val="0"/>
          <w:sz w:val="28"/>
          <w:szCs w:val="28"/>
          <w:lang w:val="en-US" w:eastAsia="zh-CN"/>
        </w:rPr>
        <w:t>2025年长龙镇长久村数商兴农建设项目（一标段）</w:t>
      </w:r>
      <w:r>
        <w:rPr>
          <w:rFonts w:hint="default" w:ascii="Times New Roman" w:hAnsi="Times New Roman" w:eastAsia="方正仿宋_GBK" w:cs="Times New Roman"/>
          <w:color w:val="000000"/>
          <w:kern w:val="0"/>
          <w:sz w:val="28"/>
          <w:szCs w:val="28"/>
          <w:u w:val="none"/>
        </w:rPr>
        <w:t>施</w:t>
      </w:r>
      <w:r>
        <w:rPr>
          <w:rFonts w:hint="default" w:ascii="Times New Roman" w:hAnsi="Times New Roman" w:eastAsia="方正仿宋_GBK" w:cs="Times New Roman"/>
          <w:color w:val="000000"/>
          <w:kern w:val="0"/>
          <w:sz w:val="28"/>
          <w:szCs w:val="28"/>
        </w:rPr>
        <w:t>工有关事宜约定如下。</w:t>
      </w:r>
    </w:p>
    <w:p w14:paraId="34A42F1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b/>
          <w:bCs/>
          <w:color w:val="000000"/>
          <w:kern w:val="0"/>
          <w:sz w:val="28"/>
          <w:szCs w:val="28"/>
        </w:rPr>
        <w:t>一、工程概况</w:t>
      </w:r>
    </w:p>
    <w:p w14:paraId="754C20B9">
      <w:pPr>
        <w:pageBreakBefore w:val="0"/>
        <w:kinsoku/>
        <w:overflowPunct/>
        <w:topLinePunct w:val="0"/>
        <w:bidi w:val="0"/>
        <w:adjustRightInd/>
        <w:snapToGrid/>
        <w:spacing w:line="240" w:lineRule="auto"/>
        <w:ind w:firstLine="560" w:firstLineChars="200"/>
        <w:textAlignment w:val="auto"/>
        <w:rPr>
          <w:rFonts w:hint="eastAsia" w:eastAsia="方正仿宋_GBK" w:cs="Times New Roman"/>
          <w:color w:val="000000"/>
          <w:kern w:val="0"/>
          <w:sz w:val="28"/>
          <w:szCs w:val="28"/>
          <w:u w:val="none"/>
          <w:lang w:val="en-US" w:eastAsia="zh-CN"/>
        </w:rPr>
      </w:pPr>
      <w:r>
        <w:rPr>
          <w:rFonts w:hint="eastAsia" w:eastAsia="方正仿宋_GBK" w:cs="Times New Roman"/>
          <w:color w:val="000000"/>
          <w:kern w:val="0"/>
          <w:sz w:val="28"/>
          <w:szCs w:val="28"/>
          <w:u w:val="none"/>
          <w:lang w:eastAsia="zh-CN"/>
        </w:rPr>
        <w:t>（</w:t>
      </w:r>
      <w:r>
        <w:rPr>
          <w:rFonts w:hint="eastAsia" w:eastAsia="方正仿宋_GBK" w:cs="Times New Roman"/>
          <w:color w:val="000000"/>
          <w:kern w:val="0"/>
          <w:sz w:val="28"/>
          <w:szCs w:val="28"/>
          <w:u w:val="none"/>
          <w:lang w:val="en-US" w:eastAsia="zh-CN"/>
        </w:rPr>
        <w:t>一</w:t>
      </w:r>
      <w:r>
        <w:rPr>
          <w:rFonts w:hint="eastAsia" w:eastAsia="方正仿宋_GBK" w:cs="Times New Roman"/>
          <w:color w:val="000000"/>
          <w:kern w:val="0"/>
          <w:sz w:val="28"/>
          <w:szCs w:val="28"/>
          <w:u w:val="none"/>
          <w:lang w:eastAsia="zh-CN"/>
        </w:rPr>
        <w:t>）</w:t>
      </w:r>
      <w:r>
        <w:rPr>
          <w:rFonts w:hint="eastAsia" w:eastAsia="方正仿宋_GBK" w:cs="Times New Roman"/>
          <w:color w:val="000000"/>
          <w:kern w:val="0"/>
          <w:sz w:val="28"/>
          <w:szCs w:val="28"/>
          <w:u w:val="none"/>
          <w:lang w:val="en-US" w:eastAsia="zh-CN"/>
        </w:rPr>
        <w:t>工程名称：</w:t>
      </w:r>
      <w:r>
        <w:rPr>
          <w:rFonts w:hint="eastAsia" w:eastAsia="方正仿宋_GBK" w:cs="Times New Roman"/>
          <w:color w:val="auto"/>
          <w:kern w:val="0"/>
          <w:sz w:val="28"/>
          <w:szCs w:val="28"/>
          <w:u w:val="none"/>
          <w:lang w:val="en-US" w:eastAsia="zh-CN"/>
        </w:rPr>
        <w:t>2025年</w:t>
      </w:r>
      <w:r>
        <w:rPr>
          <w:rFonts w:hint="eastAsia" w:eastAsia="方正仿宋_GBK" w:cs="Times New Roman"/>
          <w:color w:val="auto"/>
          <w:kern w:val="0"/>
          <w:sz w:val="28"/>
          <w:szCs w:val="28"/>
          <w:lang w:val="en-US" w:eastAsia="zh-CN"/>
        </w:rPr>
        <w:t>长龙镇长久村数商兴农建设项目（一标段）</w:t>
      </w:r>
    </w:p>
    <w:p w14:paraId="78925A2A">
      <w:pPr>
        <w:pStyle w:val="8"/>
        <w:rPr>
          <w:rFonts w:hint="eastAsia" w:eastAsia="方正仿宋_GBK" w:cs="Times New Roman"/>
          <w:color w:val="000000"/>
          <w:kern w:val="0"/>
          <w:sz w:val="28"/>
          <w:szCs w:val="28"/>
          <w:u w:val="none"/>
          <w:lang w:val="en-US" w:eastAsia="zh-CN"/>
        </w:rPr>
      </w:pPr>
      <w:r>
        <w:rPr>
          <w:rFonts w:hint="eastAsia" w:eastAsia="方正仿宋_GBK" w:cs="Times New Roman"/>
          <w:color w:val="000000"/>
          <w:kern w:val="0"/>
          <w:sz w:val="28"/>
          <w:szCs w:val="28"/>
          <w:u w:val="none"/>
          <w:lang w:val="en-US" w:eastAsia="zh-CN"/>
        </w:rPr>
        <w:t>（二）工程地点：长龙镇长久村</w:t>
      </w:r>
    </w:p>
    <w:p w14:paraId="598DDF19">
      <w:pPr>
        <w:ind w:firstLine="560" w:firstLineChars="200"/>
        <w:rPr>
          <w:rFonts w:hint="eastAsia" w:ascii="方正仿宋_GBK" w:hAnsi="方正仿宋_GBK" w:eastAsia="方正仿宋_GBK" w:cs="方正仿宋_GBK"/>
          <w:color w:val="FF0000"/>
          <w:sz w:val="28"/>
          <w:szCs w:val="28"/>
          <w:lang w:val="en-US" w:eastAsia="zh-CN"/>
        </w:rPr>
      </w:pPr>
      <w:r>
        <w:rPr>
          <w:rFonts w:hint="eastAsia" w:eastAsia="方正仿宋_GBK" w:cs="Times New Roman"/>
          <w:color w:val="000000"/>
          <w:kern w:val="0"/>
          <w:sz w:val="28"/>
          <w:szCs w:val="28"/>
          <w:u w:val="none"/>
          <w:lang w:val="en-US" w:eastAsia="zh-CN"/>
        </w:rPr>
        <w:t>（三）工程内容：</w:t>
      </w:r>
      <w:r>
        <w:rPr>
          <w:rFonts w:hint="eastAsia" w:ascii="Times New Roman" w:hAnsi="Times New Roman" w:eastAsia="方正仿宋_GBK" w:cs="Times New Roman"/>
          <w:color w:val="000000"/>
          <w:kern w:val="0"/>
          <w:sz w:val="28"/>
          <w:szCs w:val="28"/>
          <w:u w:val="none"/>
          <w:lang w:val="en-US" w:eastAsia="zh-CN" w:bidi="ar-SA"/>
        </w:rPr>
        <w:t>对垫江晚柚基地建设智能灌溉系统，包含泵房、首部系统、输水管网系统、阀门及配件辅料等，覆盖种植面积约60亩。</w:t>
      </w:r>
    </w:p>
    <w:p w14:paraId="1817855D">
      <w:pPr>
        <w:pStyle w:val="8"/>
        <w:rPr>
          <w:rFonts w:hint="default"/>
          <w:color w:val="000000" w:themeColor="text1"/>
          <w:sz w:val="32"/>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资金来自上级补助</w:t>
      </w:r>
      <w:r>
        <w:rPr>
          <w:rFonts w:hint="eastAsia"/>
          <w:color w:val="000000" w:themeColor="text1"/>
          <w:sz w:val="32"/>
          <w:szCs w:val="40"/>
          <w:lang w:val="en-US" w:eastAsia="zh-CN"/>
          <w14:textFill>
            <w14:solidFill>
              <w14:schemeClr w14:val="tx1"/>
            </w14:solidFill>
          </w14:textFill>
        </w:rPr>
        <w:t>。</w:t>
      </w:r>
    </w:p>
    <w:p w14:paraId="6D5846F4">
      <w:pPr>
        <w:pageBreakBefore w:val="0"/>
        <w:numPr>
          <w:ilvl w:val="0"/>
          <w:numId w:val="2"/>
        </w:numPr>
        <w:kinsoku/>
        <w:overflowPunct/>
        <w:topLinePunct w:val="0"/>
        <w:bidi w:val="0"/>
        <w:adjustRightInd/>
        <w:snapToGrid/>
        <w:spacing w:line="240" w:lineRule="auto"/>
        <w:ind w:firstLine="562" w:firstLineChars="200"/>
        <w:textAlignment w:val="auto"/>
        <w:rPr>
          <w:rFonts w:hint="eastAsia" w:eastAsia="方正仿宋_GBK" w:cs="Times New Roman"/>
          <w:b/>
          <w:bCs/>
          <w:color w:val="000000"/>
          <w:kern w:val="0"/>
          <w:sz w:val="28"/>
          <w:szCs w:val="28"/>
          <w:lang w:val="en-US" w:eastAsia="zh-CN"/>
        </w:rPr>
      </w:pPr>
      <w:r>
        <w:rPr>
          <w:rFonts w:hint="eastAsia" w:eastAsia="方正仿宋_GBK" w:cs="Times New Roman"/>
          <w:b/>
          <w:bCs/>
          <w:color w:val="000000"/>
          <w:kern w:val="0"/>
          <w:sz w:val="28"/>
          <w:szCs w:val="28"/>
          <w:lang w:val="en-US" w:eastAsia="zh-CN"/>
        </w:rPr>
        <w:t>项目质量标准及工期要求</w:t>
      </w:r>
    </w:p>
    <w:p w14:paraId="7E8DDEEA">
      <w:pPr>
        <w:pStyle w:val="8"/>
        <w:numPr>
          <w:ilvl w:val="0"/>
          <w:numId w:val="3"/>
        </w:numPr>
        <w:rPr>
          <w:rFonts w:hint="eastAsia" w:eastAsia="方正仿宋_GBK" w:cs="Times New Roman"/>
          <w:b w:val="0"/>
          <w:bCs w:val="0"/>
          <w:color w:val="000000"/>
          <w:kern w:val="0"/>
          <w:sz w:val="28"/>
          <w:szCs w:val="28"/>
          <w:lang w:val="en-US" w:eastAsia="zh-CN"/>
        </w:rPr>
      </w:pPr>
      <w:r>
        <w:rPr>
          <w:rFonts w:hint="eastAsia" w:eastAsia="方正仿宋_GBK" w:cs="Times New Roman"/>
          <w:b w:val="0"/>
          <w:bCs w:val="0"/>
          <w:color w:val="000000"/>
          <w:kern w:val="0"/>
          <w:sz w:val="28"/>
          <w:szCs w:val="28"/>
          <w:lang w:val="en-US" w:eastAsia="zh-CN"/>
        </w:rPr>
        <w:t>质量要求</w:t>
      </w:r>
    </w:p>
    <w:p w14:paraId="01719080">
      <w:pPr>
        <w:numPr>
          <w:ilvl w:val="0"/>
          <w:numId w:val="0"/>
        </w:numPr>
        <w:rPr>
          <w:rFonts w:hint="eastAsia" w:ascii="方正仿宋_GBK" w:hAnsi="方正仿宋_GBK" w:eastAsia="方正仿宋_GBK" w:cs="方正仿宋_GBK"/>
          <w:sz w:val="28"/>
          <w:szCs w:val="28"/>
          <w:lang w:val="en-US" w:eastAsia="zh-CN"/>
        </w:rPr>
      </w:pPr>
      <w:r>
        <w:rPr>
          <w:rFonts w:hint="eastAsia"/>
          <w:sz w:val="21"/>
          <w:szCs w:val="24"/>
          <w:lang w:val="en-US" w:eastAsia="zh-CN"/>
        </w:rPr>
        <w:t xml:space="preserve">     </w:t>
      </w:r>
      <w:r>
        <w:rPr>
          <w:rFonts w:hint="eastAsia" w:ascii="方正仿宋_GBK" w:hAnsi="方正仿宋_GBK" w:eastAsia="方正仿宋_GBK" w:cs="方正仿宋_GBK"/>
          <w:sz w:val="28"/>
          <w:szCs w:val="28"/>
          <w:lang w:val="en-US" w:eastAsia="zh-CN"/>
        </w:rPr>
        <w:t xml:space="preserve"> 按照</w:t>
      </w:r>
      <w:r>
        <w:rPr>
          <w:rFonts w:hint="eastAsia" w:eastAsia="方正仿宋_GBK" w:cs="Times New Roman"/>
          <w:color w:val="auto"/>
          <w:sz w:val="28"/>
          <w:szCs w:val="28"/>
          <w:lang w:val="en-US" w:eastAsia="zh-CN"/>
        </w:rPr>
        <w:t>2025年长龙镇长久村</w:t>
      </w:r>
      <w:r>
        <w:rPr>
          <w:rFonts w:hint="eastAsia" w:eastAsia="方正仿宋_GBK" w:cs="Times New Roman"/>
          <w:color w:val="auto"/>
          <w:kern w:val="0"/>
          <w:sz w:val="28"/>
          <w:szCs w:val="28"/>
          <w:lang w:val="en-US" w:eastAsia="zh-CN"/>
        </w:rPr>
        <w:t>数商兴农建设</w:t>
      </w:r>
      <w:r>
        <w:rPr>
          <w:rFonts w:hint="eastAsia" w:eastAsia="方正仿宋_GBK" w:cs="Times New Roman"/>
          <w:color w:val="auto"/>
          <w:sz w:val="28"/>
          <w:szCs w:val="28"/>
          <w:lang w:val="en-US" w:eastAsia="zh-CN"/>
        </w:rPr>
        <w:t>项目</w:t>
      </w:r>
      <w:r>
        <w:rPr>
          <w:rFonts w:hint="eastAsia" w:eastAsia="方正仿宋_GBK" w:cs="Times New Roman"/>
          <w:sz w:val="28"/>
          <w:szCs w:val="28"/>
          <w:lang w:val="en-US" w:eastAsia="zh-CN"/>
        </w:rPr>
        <w:t>施工图</w:t>
      </w:r>
      <w:r>
        <w:rPr>
          <w:rFonts w:hint="eastAsia" w:ascii="方正仿宋_GBK" w:hAnsi="方正仿宋_GBK" w:eastAsia="方正仿宋_GBK" w:cs="方正仿宋_GBK"/>
          <w:sz w:val="28"/>
          <w:szCs w:val="28"/>
          <w:lang w:val="en-US" w:eastAsia="zh-CN"/>
        </w:rPr>
        <w:t>进行施工。</w:t>
      </w:r>
    </w:p>
    <w:p w14:paraId="24930B99">
      <w:pPr>
        <w:pStyle w:val="8"/>
        <w:numPr>
          <w:ilvl w:val="0"/>
          <w:numId w:val="3"/>
        </w:numPr>
        <w:ind w:left="0" w:leftChars="0" w:firstLine="600" w:firstLineChars="0"/>
        <w:rPr>
          <w:rFonts w:hint="eastAsia"/>
          <w:sz w:val="32"/>
          <w:szCs w:val="20"/>
          <w:lang w:val="en-US" w:eastAsia="zh-CN"/>
        </w:rPr>
      </w:pPr>
      <w:r>
        <w:rPr>
          <w:rFonts w:hint="eastAsia"/>
          <w:sz w:val="32"/>
          <w:szCs w:val="20"/>
          <w:lang w:val="en-US" w:eastAsia="zh-CN"/>
        </w:rPr>
        <w:t>工期要求</w:t>
      </w:r>
    </w:p>
    <w:p w14:paraId="1756DF27">
      <w:pPr>
        <w:numPr>
          <w:ilvl w:val="0"/>
          <w:numId w:val="0"/>
        </w:numPr>
        <w:ind w:left="600" w:leftChars="0"/>
        <w:rPr>
          <w:rFonts w:hint="eastAsia" w:ascii="方正仿宋_GBK" w:hAnsi="方正仿宋_GBK" w:eastAsia="方正仿宋_GBK" w:cs="方正仿宋_GBK"/>
          <w:sz w:val="28"/>
          <w:szCs w:val="36"/>
          <w:lang w:val="en-US" w:eastAsia="zh-CN"/>
        </w:rPr>
      </w:pPr>
      <w:r>
        <w:rPr>
          <w:rFonts w:hint="eastAsia" w:eastAsia="方正仿宋_GBK" w:cs="Times New Roman"/>
          <w:sz w:val="28"/>
          <w:szCs w:val="36"/>
          <w:lang w:val="en-US" w:eastAsia="zh-CN"/>
        </w:rPr>
        <w:t>45日历天</w:t>
      </w:r>
      <w:r>
        <w:rPr>
          <w:rFonts w:hint="eastAsia" w:ascii="方正仿宋_GBK" w:hAnsi="方正仿宋_GBK" w:eastAsia="方正仿宋_GBK" w:cs="方正仿宋_GBK"/>
          <w:sz w:val="28"/>
          <w:szCs w:val="36"/>
          <w:lang w:val="en-US" w:eastAsia="zh-CN"/>
        </w:rPr>
        <w:t>（因人为不可抗力因素除外）。</w:t>
      </w:r>
    </w:p>
    <w:p w14:paraId="6B5F2121">
      <w:pPr>
        <w:pageBreakBefore w:val="0"/>
        <w:numPr>
          <w:ilvl w:val="0"/>
          <w:numId w:val="2"/>
        </w:numPr>
        <w:kinsoku/>
        <w:overflowPunct/>
        <w:topLinePunct w:val="0"/>
        <w:bidi w:val="0"/>
        <w:adjustRightInd/>
        <w:snapToGrid/>
        <w:spacing w:line="240" w:lineRule="auto"/>
        <w:ind w:left="0" w:leftChars="0" w:firstLine="562" w:firstLineChars="200"/>
        <w:textAlignment w:val="auto"/>
        <w:rPr>
          <w:rFonts w:hint="eastAsia" w:eastAsia="方正仿宋_GBK" w:cs="Times New Roman"/>
          <w:b/>
          <w:bCs/>
          <w:color w:val="000000"/>
          <w:kern w:val="0"/>
          <w:sz w:val="28"/>
          <w:szCs w:val="28"/>
          <w:lang w:val="en-US" w:eastAsia="zh-CN"/>
        </w:rPr>
      </w:pPr>
      <w:r>
        <w:rPr>
          <w:rFonts w:hint="eastAsia" w:eastAsia="方正仿宋_GBK" w:cs="Times New Roman"/>
          <w:b/>
          <w:bCs/>
          <w:color w:val="000000"/>
          <w:kern w:val="0"/>
          <w:sz w:val="28"/>
          <w:szCs w:val="28"/>
          <w:lang w:val="en-US" w:eastAsia="zh-CN"/>
        </w:rPr>
        <w:t>工程协议价款及结算方式</w:t>
      </w:r>
    </w:p>
    <w:p w14:paraId="68408580">
      <w:pPr>
        <w:pStyle w:val="8"/>
        <w:numPr>
          <w:ilvl w:val="0"/>
          <w:numId w:val="4"/>
        </w:numPr>
        <w:ind w:left="-180" w:leftChars="0" w:firstLineChars="0"/>
        <w:rPr>
          <w:rFonts w:hint="eastAsia"/>
          <w:sz w:val="32"/>
          <w:szCs w:val="20"/>
          <w:lang w:val="en-US" w:eastAsia="zh-CN"/>
        </w:rPr>
      </w:pPr>
      <w:r>
        <w:rPr>
          <w:rFonts w:hint="eastAsia"/>
          <w:sz w:val="32"/>
          <w:szCs w:val="20"/>
          <w:lang w:val="en-US" w:eastAsia="zh-CN"/>
        </w:rPr>
        <w:t>协议价款</w:t>
      </w:r>
    </w:p>
    <w:p w14:paraId="7DB6CFCA">
      <w:pPr>
        <w:rPr>
          <w:rFonts w:hint="eastAsia"/>
          <w:sz w:val="21"/>
          <w:szCs w:val="24"/>
          <w:lang w:val="en-US" w:eastAsia="zh-CN"/>
        </w:rPr>
      </w:pPr>
      <w:r>
        <w:rPr>
          <w:rFonts w:hint="eastAsia"/>
          <w:sz w:val="21"/>
          <w:szCs w:val="24"/>
          <w:lang w:val="en-US" w:eastAsia="zh-CN"/>
        </w:rPr>
        <w:t xml:space="preserve">      </w:t>
      </w:r>
      <w:r>
        <w:rPr>
          <w:rFonts w:hint="default" w:ascii="Times New Roman" w:hAnsi="Times New Roman" w:eastAsia="方正仿宋_GBK" w:cs="Times New Roman"/>
          <w:color w:val="000000"/>
          <w:kern w:val="0"/>
          <w:sz w:val="28"/>
          <w:szCs w:val="28"/>
        </w:rPr>
        <w:t>本工程</w:t>
      </w:r>
      <w:r>
        <w:rPr>
          <w:rFonts w:hint="default" w:ascii="Times New Roman" w:hAnsi="Times New Roman" w:eastAsia="方正仿宋_GBK" w:cs="Times New Roman"/>
          <w:color w:val="000000"/>
          <w:kern w:val="0"/>
          <w:sz w:val="28"/>
          <w:szCs w:val="28"/>
          <w:lang w:val="en-US" w:eastAsia="zh-CN"/>
        </w:rPr>
        <w:t>中标</w:t>
      </w:r>
      <w:r>
        <w:rPr>
          <w:rFonts w:hint="default" w:ascii="Times New Roman" w:hAnsi="Times New Roman" w:eastAsia="方正仿宋_GBK" w:cs="Times New Roman"/>
          <w:color w:val="000000"/>
          <w:kern w:val="0"/>
          <w:sz w:val="28"/>
          <w:szCs w:val="28"/>
        </w:rPr>
        <w:t>综合价为：</w:t>
      </w:r>
      <w:r>
        <w:rPr>
          <w:rFonts w:hint="eastAsia" w:eastAsia="方正仿宋_GBK" w:cs="Times New Roman"/>
          <w:color w:val="000000"/>
          <w:kern w:val="0"/>
          <w:sz w:val="28"/>
          <w:szCs w:val="28"/>
          <w:lang w:val="en-US" w:eastAsia="zh-CN"/>
        </w:rPr>
        <w:t>28.7万元</w:t>
      </w:r>
      <w:r>
        <w:rPr>
          <w:rFonts w:hint="eastAsia" w:ascii="方正仿宋_GBK" w:hAnsi="方正仿宋_GBK" w:eastAsia="方正仿宋_GBK" w:cs="方正仿宋_GBK"/>
          <w:sz w:val="28"/>
          <w:szCs w:val="36"/>
          <w:lang w:val="en-US" w:eastAsia="zh-CN"/>
        </w:rPr>
        <w:t>（含材料费、运输费、施工费、技术服务费、管理费、保险、安全管理、二次转运、劳务费、税费等所有费用）</w:t>
      </w:r>
      <w:r>
        <w:rPr>
          <w:rFonts w:hint="eastAsia" w:eastAsia="方正仿宋_GBK" w:cs="Times New Roman"/>
          <w:color w:val="auto"/>
          <w:kern w:val="0"/>
          <w:sz w:val="28"/>
          <w:szCs w:val="28"/>
          <w:lang w:eastAsia="zh-CN"/>
        </w:rPr>
        <w:t>，项目实施结算总价不得超过</w:t>
      </w:r>
      <w:r>
        <w:rPr>
          <w:rFonts w:hint="eastAsia" w:eastAsia="方正仿宋_GBK" w:cs="Times New Roman"/>
          <w:color w:val="auto"/>
          <w:kern w:val="0"/>
          <w:sz w:val="28"/>
          <w:szCs w:val="28"/>
          <w:lang w:val="en-US" w:eastAsia="zh-CN"/>
        </w:rPr>
        <w:t>28.7万元，</w:t>
      </w:r>
      <w:r>
        <w:rPr>
          <w:rFonts w:hint="eastAsia" w:ascii="方正仿宋_GBK" w:hAnsi="方正仿宋_GBK" w:eastAsia="方正仿宋_GBK" w:cs="方正仿宋_GBK"/>
          <w:sz w:val="28"/>
          <w:szCs w:val="36"/>
          <w:lang w:val="en-US" w:eastAsia="zh-CN"/>
        </w:rPr>
        <w:t>市场风险自行评估，不作为工程款结算变更依据。</w:t>
      </w:r>
    </w:p>
    <w:p w14:paraId="723C8478">
      <w:pPr>
        <w:pStyle w:val="8"/>
        <w:numPr>
          <w:ilvl w:val="0"/>
          <w:numId w:val="4"/>
        </w:numPr>
        <w:ind w:left="-180" w:leftChars="0" w:firstLine="600" w:firstLineChars="0"/>
        <w:rPr>
          <w:rFonts w:hint="eastAsia"/>
          <w:sz w:val="32"/>
          <w:szCs w:val="20"/>
          <w:lang w:val="en-US" w:eastAsia="zh-CN"/>
        </w:rPr>
      </w:pPr>
      <w:r>
        <w:rPr>
          <w:rFonts w:hint="eastAsia"/>
          <w:sz w:val="32"/>
          <w:szCs w:val="20"/>
          <w:lang w:val="en-US" w:eastAsia="zh-CN"/>
        </w:rPr>
        <w:t>结算及付款方式</w:t>
      </w:r>
    </w:p>
    <w:p w14:paraId="0935F17B">
      <w:pPr>
        <w:pageBreakBefore w:val="0"/>
        <w:kinsoku/>
        <w:overflowPunct/>
        <w:topLinePunct w:val="0"/>
        <w:bidi w:val="0"/>
        <w:adjustRightInd/>
        <w:snapToGrid/>
        <w:spacing w:line="240" w:lineRule="auto"/>
        <w:ind w:firstLine="420" w:firstLineChars="200"/>
        <w:textAlignment w:val="auto"/>
        <w:rPr>
          <w:rFonts w:hint="default" w:ascii="Times New Roman" w:hAnsi="Times New Roman" w:eastAsia="方正仿宋_GBK" w:cs="Times New Roman"/>
          <w:color w:val="000000"/>
          <w:kern w:val="0"/>
          <w:sz w:val="28"/>
          <w:szCs w:val="28"/>
        </w:rPr>
      </w:pPr>
      <w:r>
        <w:rPr>
          <w:rFonts w:hint="eastAsia"/>
          <w:sz w:val="21"/>
          <w:szCs w:val="24"/>
          <w:lang w:val="en-US" w:eastAsia="zh-CN"/>
        </w:rPr>
        <w:t xml:space="preserve">  </w:t>
      </w:r>
      <w:r>
        <w:rPr>
          <w:rFonts w:hint="default" w:ascii="Times New Roman" w:hAnsi="Times New Roman" w:eastAsia="方正仿宋_GBK" w:cs="Times New Roman"/>
          <w:color w:val="000000"/>
          <w:kern w:val="0"/>
          <w:sz w:val="28"/>
          <w:szCs w:val="28"/>
        </w:rPr>
        <w:t>本协议为包干协议</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乙方须完成本工程招标清单全部工程内容后</w:t>
      </w:r>
      <w:r>
        <w:rPr>
          <w:rFonts w:hint="eastAsia" w:eastAsia="方正仿宋_GBK" w:cs="Times New Roman"/>
          <w:color w:val="000000"/>
          <w:kern w:val="0"/>
          <w:sz w:val="28"/>
          <w:szCs w:val="28"/>
          <w:lang w:eastAsia="zh-CN"/>
        </w:rPr>
        <w:t>审核</w:t>
      </w:r>
      <w:r>
        <w:rPr>
          <w:rFonts w:hint="default" w:ascii="Times New Roman" w:hAnsi="Times New Roman" w:eastAsia="方正仿宋_GBK" w:cs="Times New Roman"/>
          <w:color w:val="000000"/>
          <w:kern w:val="0"/>
          <w:sz w:val="28"/>
          <w:szCs w:val="28"/>
        </w:rPr>
        <w:t>结算，非甲方要求增加的工程量不得进入结算。</w:t>
      </w:r>
    </w:p>
    <w:p w14:paraId="38756AE4">
      <w:pPr>
        <w:pStyle w:val="8"/>
        <w:rPr>
          <w:rFonts w:hint="default"/>
          <w:sz w:val="32"/>
          <w:szCs w:val="20"/>
          <w:lang w:eastAsia="zh-CN"/>
        </w:rPr>
      </w:pPr>
      <w:r>
        <w:rPr>
          <w:rFonts w:hint="default" w:ascii="Times New Roman" w:hAnsi="Times New Roman" w:eastAsia="方正仿宋_GBK" w:cs="Times New Roman"/>
          <w:color w:val="000000"/>
          <w:kern w:val="0"/>
          <w:sz w:val="28"/>
          <w:szCs w:val="28"/>
        </w:rPr>
        <w:t>付款方式为：</w:t>
      </w:r>
      <w:r>
        <w:rPr>
          <w:rFonts w:hint="default" w:ascii="Times New Roman" w:hAnsi="Times New Roman" w:eastAsia="方正仿宋_GBK" w:cs="Times New Roman"/>
          <w:color w:val="000000"/>
          <w:kern w:val="0"/>
          <w:sz w:val="28"/>
          <w:szCs w:val="28"/>
          <w:lang w:val="en-US" w:eastAsia="zh-CN" w:bidi="ar-SA"/>
        </w:rPr>
        <w:t>本工程为全垫资工程，工程经验收合格后，</w:t>
      </w:r>
      <w:r>
        <w:rPr>
          <w:rFonts w:hint="eastAsia" w:ascii="Times New Roman" w:hAnsi="Times New Roman" w:eastAsia="方正仿宋_GBK" w:cs="Times New Roman"/>
          <w:color w:val="000000"/>
          <w:kern w:val="0"/>
          <w:sz w:val="28"/>
          <w:szCs w:val="28"/>
          <w:lang w:val="en-US" w:eastAsia="zh-CN" w:bidi="ar-SA"/>
        </w:rPr>
        <w:t>交付</w:t>
      </w:r>
      <w:r>
        <w:rPr>
          <w:rFonts w:hint="default" w:ascii="Times New Roman" w:hAnsi="Times New Roman" w:eastAsia="方正仿宋_GBK" w:cs="Times New Roman"/>
          <w:color w:val="000000"/>
          <w:kern w:val="0"/>
          <w:sz w:val="28"/>
          <w:szCs w:val="28"/>
          <w:lang w:val="en-US" w:eastAsia="zh-CN" w:bidi="ar-SA"/>
        </w:rPr>
        <w:t>总造价</w:t>
      </w:r>
      <w:r>
        <w:rPr>
          <w:rFonts w:hint="eastAsia" w:ascii="Times New Roman" w:hAnsi="Times New Roman" w:eastAsia="方正仿宋_GBK" w:cs="Times New Roman"/>
          <w:color w:val="000000"/>
          <w:kern w:val="0"/>
          <w:sz w:val="28"/>
          <w:szCs w:val="28"/>
          <w:lang w:val="en-US" w:eastAsia="zh-CN" w:bidi="ar-SA"/>
        </w:rPr>
        <w:t>3</w:t>
      </w:r>
      <w:r>
        <w:rPr>
          <w:rFonts w:hint="default" w:ascii="Times New Roman" w:hAnsi="Times New Roman" w:eastAsia="方正仿宋_GBK" w:cs="Times New Roman"/>
          <w:color w:val="000000"/>
          <w:kern w:val="0"/>
          <w:sz w:val="28"/>
          <w:szCs w:val="28"/>
          <w:lang w:val="en-US" w:eastAsia="zh-CN" w:bidi="ar-SA"/>
        </w:rPr>
        <w:t>%的质量缺陷保证金后，余下的工程款一次性付清。质量缺陷保证期满一年后无息退还质量缺陷保证金。</w:t>
      </w:r>
    </w:p>
    <w:p w14:paraId="5EA9085B">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lang w:val="en-US" w:eastAsia="zh-CN"/>
        </w:rPr>
      </w:pPr>
      <w:r>
        <w:rPr>
          <w:rFonts w:hint="default" w:ascii="Times New Roman" w:hAnsi="Times New Roman" w:eastAsia="方正仿宋_GBK" w:cs="Times New Roman"/>
          <w:b/>
          <w:bCs/>
          <w:color w:val="000000"/>
          <w:kern w:val="0"/>
          <w:sz w:val="28"/>
          <w:szCs w:val="28"/>
        </w:rPr>
        <w:t>四、</w:t>
      </w:r>
      <w:r>
        <w:rPr>
          <w:rFonts w:hint="eastAsia" w:eastAsia="方正仿宋_GBK" w:cs="Times New Roman"/>
          <w:b/>
          <w:bCs/>
          <w:color w:val="000000"/>
          <w:kern w:val="0"/>
          <w:sz w:val="28"/>
          <w:szCs w:val="28"/>
          <w:lang w:val="en-US" w:eastAsia="zh-CN"/>
        </w:rPr>
        <w:t>安全责任</w:t>
      </w:r>
    </w:p>
    <w:p w14:paraId="16BE7BAD">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eastAsia" w:eastAsia="方正仿宋_GBK" w:cs="Times New Roman"/>
          <w:color w:val="000000"/>
          <w:kern w:val="0"/>
          <w:sz w:val="28"/>
          <w:szCs w:val="28"/>
          <w:lang w:val="en-US" w:eastAsia="zh-CN"/>
        </w:rPr>
        <w:t>乙方在施工期间，应采取必要的措施，遵守工程建设相关安全管理规定，设置规范的安全警示标志标牌，避免安全事故的发生。在施工过程中发生的一切施工人员、财产、通行车辆、行人等安全事故，其经济和法律责任概由乙方自行负责，甲方不承担任何责任。</w:t>
      </w:r>
    </w:p>
    <w:p w14:paraId="71AD1387">
      <w:pPr>
        <w:pageBreakBefore w:val="0"/>
        <w:numPr>
          <w:ilvl w:val="0"/>
          <w:numId w:val="0"/>
        </w:numPr>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五、协议</w:t>
      </w:r>
      <w:r>
        <w:rPr>
          <w:rFonts w:hint="default" w:ascii="Times New Roman" w:hAnsi="Times New Roman" w:eastAsia="方正仿宋_GBK" w:cs="Times New Roman"/>
          <w:b/>
          <w:bCs/>
          <w:color w:val="000000"/>
          <w:kern w:val="0"/>
          <w:sz w:val="28"/>
          <w:szCs w:val="28"/>
        </w:rPr>
        <w:t>签</w:t>
      </w:r>
      <w:r>
        <w:rPr>
          <w:rFonts w:hint="default" w:ascii="Times New Roman" w:hAnsi="Times New Roman" w:eastAsia="方正仿宋_GBK" w:cs="Times New Roman"/>
          <w:b/>
          <w:bCs/>
          <w:color w:val="000000"/>
          <w:kern w:val="0"/>
          <w:sz w:val="28"/>
          <w:szCs w:val="28"/>
          <w:lang w:eastAsia="zh-CN"/>
        </w:rPr>
        <w:t>订</w:t>
      </w:r>
      <w:r>
        <w:rPr>
          <w:rFonts w:hint="default" w:ascii="Times New Roman" w:hAnsi="Times New Roman" w:eastAsia="方正仿宋_GBK" w:cs="Times New Roman"/>
          <w:b/>
          <w:bCs/>
          <w:color w:val="000000"/>
          <w:kern w:val="0"/>
          <w:sz w:val="28"/>
          <w:szCs w:val="28"/>
        </w:rPr>
        <w:t>、履约保证</w:t>
      </w:r>
    </w:p>
    <w:p w14:paraId="71EE4059">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乙方在领取中标通知书后</w:t>
      </w:r>
      <w:r>
        <w:rPr>
          <w:rFonts w:hint="default" w:ascii="Times New Roman" w:hAnsi="Times New Roman" w:eastAsia="方正仿宋_GBK" w:cs="Times New Roman"/>
          <w:color w:val="000000"/>
          <w:kern w:val="0"/>
          <w:sz w:val="28"/>
          <w:szCs w:val="28"/>
          <w:lang w:val="en-US" w:eastAsia="zh-CN"/>
        </w:rPr>
        <w:t>5日内</w:t>
      </w:r>
      <w:r>
        <w:rPr>
          <w:rFonts w:hint="default" w:ascii="Times New Roman" w:hAnsi="Times New Roman" w:eastAsia="方正仿宋_GBK" w:cs="Times New Roman"/>
          <w:color w:val="000000"/>
          <w:kern w:val="0"/>
          <w:sz w:val="28"/>
          <w:szCs w:val="28"/>
          <w:lang w:eastAsia="zh-CN"/>
        </w:rPr>
        <w:t>通过对公账户</w:t>
      </w:r>
      <w:r>
        <w:rPr>
          <w:rFonts w:hint="default" w:ascii="Times New Roman" w:hAnsi="Times New Roman" w:eastAsia="方正仿宋_GBK" w:cs="Times New Roman"/>
          <w:color w:val="000000"/>
          <w:kern w:val="0"/>
          <w:sz w:val="28"/>
          <w:szCs w:val="28"/>
        </w:rPr>
        <w:t>向甲方指定账户</w:t>
      </w:r>
      <w:r>
        <w:rPr>
          <w:rFonts w:hint="default" w:ascii="Times New Roman" w:hAnsi="Times New Roman" w:eastAsia="方正仿宋_GBK" w:cs="Times New Roman"/>
          <w:color w:val="000000"/>
          <w:kern w:val="0"/>
          <w:sz w:val="28"/>
          <w:szCs w:val="28"/>
          <w:lang w:val="en-US" w:eastAsia="zh-CN"/>
        </w:rPr>
        <w:t>缴入</w:t>
      </w:r>
      <w:r>
        <w:rPr>
          <w:rFonts w:hint="default" w:ascii="Times New Roman" w:hAnsi="Times New Roman" w:eastAsia="方正仿宋_GBK" w:cs="Times New Roman"/>
          <w:color w:val="000000"/>
          <w:kern w:val="0"/>
          <w:sz w:val="28"/>
          <w:szCs w:val="28"/>
        </w:rPr>
        <w:t>履约保证金（按中标价的10%计算）</w:t>
      </w:r>
      <w:r>
        <w:rPr>
          <w:rFonts w:hint="default" w:ascii="Times New Roman" w:hAnsi="Times New Roman" w:eastAsia="方正仿宋_GBK" w:cs="Times New Roman"/>
          <w:color w:val="000000"/>
          <w:kern w:val="0"/>
          <w:sz w:val="28"/>
          <w:szCs w:val="28"/>
          <w:lang w:val="en-US" w:eastAsia="zh-CN"/>
        </w:rPr>
        <w:t>和</w:t>
      </w:r>
      <w:r>
        <w:rPr>
          <w:rFonts w:hint="default" w:ascii="Times New Roman" w:hAnsi="Times New Roman" w:eastAsia="方正仿宋_GBK" w:cs="Times New Roman"/>
          <w:color w:val="000000"/>
          <w:kern w:val="0"/>
          <w:sz w:val="28"/>
          <w:szCs w:val="28"/>
        </w:rPr>
        <w:t>农民工工资保障金（按</w:t>
      </w:r>
      <w:r>
        <w:rPr>
          <w:rFonts w:hint="default" w:ascii="Times New Roman" w:hAnsi="Times New Roman" w:eastAsia="方正仿宋_GBK" w:cs="Times New Roman"/>
          <w:color w:val="000000"/>
          <w:kern w:val="0"/>
          <w:sz w:val="28"/>
          <w:szCs w:val="28"/>
          <w:lang w:val="en-US" w:eastAsia="zh-CN"/>
        </w:rPr>
        <w:t>中标金额</w:t>
      </w:r>
      <w:r>
        <w:rPr>
          <w:rFonts w:hint="default" w:ascii="Times New Roman" w:hAnsi="Times New Roman" w:eastAsia="方正仿宋_GBK" w:cs="Times New Roman"/>
          <w:color w:val="000000"/>
          <w:kern w:val="0"/>
          <w:sz w:val="28"/>
          <w:szCs w:val="28"/>
        </w:rPr>
        <w:t>的2%缴纳）</w:t>
      </w:r>
      <w:r>
        <w:rPr>
          <w:rFonts w:hint="default" w:ascii="Times New Roman" w:hAnsi="Times New Roman" w:eastAsia="方正仿宋_GBK" w:cs="Times New Roman"/>
          <w:color w:val="000000"/>
          <w:kern w:val="0"/>
          <w:sz w:val="28"/>
          <w:szCs w:val="28"/>
          <w:lang w:eastAsia="zh-CN"/>
        </w:rPr>
        <w:t>。履约保证金，农民工工资保障金缴纳时</w:t>
      </w:r>
      <w:r>
        <w:rPr>
          <w:rFonts w:hint="default" w:ascii="Times New Roman" w:hAnsi="Times New Roman" w:eastAsia="方正仿宋_GBK" w:cs="Times New Roman"/>
          <w:color w:val="000000" w:themeColor="text1"/>
          <w:kern w:val="0"/>
          <w:sz w:val="28"/>
          <w:szCs w:val="28"/>
          <w:lang w:eastAsia="zh-CN"/>
          <w14:textFill>
            <w14:solidFill>
              <w14:schemeClr w14:val="tx1"/>
            </w14:solidFill>
          </w14:textFill>
        </w:rPr>
        <w:t>都应备注</w:t>
      </w:r>
      <w:r>
        <w:rPr>
          <w:rFonts w:hint="eastAsia" w:eastAsia="方正仿宋_GBK" w:cs="Times New Roman"/>
          <w:color w:val="000000" w:themeColor="text1"/>
          <w:kern w:val="0"/>
          <w:sz w:val="28"/>
          <w:szCs w:val="28"/>
          <w:u w:val="single"/>
          <w:lang w:val="en-US" w:eastAsia="zh-CN"/>
          <w14:textFill>
            <w14:solidFill>
              <w14:schemeClr w14:val="tx1"/>
            </w14:solidFill>
          </w14:textFill>
        </w:rPr>
        <w:t>2025年长龙镇长久村数商兴农建设项目（一标段）</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lang w:val="en-US" w:eastAsia="zh-CN"/>
        </w:rPr>
        <w:t>同时，</w:t>
      </w:r>
      <w:r>
        <w:rPr>
          <w:rFonts w:hint="default" w:ascii="Times New Roman" w:hAnsi="Times New Roman" w:eastAsia="方正仿宋_GBK" w:cs="Times New Roman"/>
          <w:color w:val="000000"/>
          <w:kern w:val="0"/>
          <w:sz w:val="28"/>
          <w:szCs w:val="28"/>
        </w:rPr>
        <w:t>在领取中标通知书后</w:t>
      </w:r>
      <w:r>
        <w:rPr>
          <w:rFonts w:hint="default" w:ascii="Times New Roman" w:hAnsi="Times New Roman" w:eastAsia="方正仿宋_GBK" w:cs="Times New Roman"/>
          <w:color w:val="000000"/>
          <w:kern w:val="0"/>
          <w:sz w:val="28"/>
          <w:szCs w:val="28"/>
          <w:lang w:val="en-US" w:eastAsia="zh-CN"/>
        </w:rPr>
        <w:t>5日内签订工程建设施工合同。</w:t>
      </w:r>
      <w:r>
        <w:rPr>
          <w:rFonts w:hint="default" w:ascii="Times New Roman" w:hAnsi="Times New Roman" w:eastAsia="方正仿宋_GBK" w:cs="Times New Roman"/>
          <w:color w:val="000000"/>
          <w:kern w:val="0"/>
          <w:sz w:val="28"/>
          <w:szCs w:val="28"/>
        </w:rPr>
        <w:t>甲方收取的履约保证金</w:t>
      </w:r>
      <w:r>
        <w:rPr>
          <w:rFonts w:hint="default" w:ascii="Times New Roman" w:hAnsi="Times New Roman" w:eastAsia="方正仿宋_GBK" w:cs="Times New Roman"/>
          <w:color w:val="000000"/>
          <w:kern w:val="0"/>
          <w:sz w:val="28"/>
          <w:szCs w:val="28"/>
          <w:lang w:val="en-US" w:eastAsia="zh-CN"/>
        </w:rPr>
        <w:t>和</w:t>
      </w:r>
      <w:r>
        <w:rPr>
          <w:rFonts w:hint="default" w:ascii="Times New Roman" w:hAnsi="Times New Roman" w:eastAsia="方正仿宋_GBK" w:cs="Times New Roman"/>
          <w:color w:val="000000"/>
          <w:kern w:val="0"/>
          <w:sz w:val="28"/>
          <w:szCs w:val="28"/>
        </w:rPr>
        <w:t>农民工工资保障金</w:t>
      </w:r>
      <w:r>
        <w:rPr>
          <w:rFonts w:hint="default" w:ascii="Times New Roman" w:hAnsi="Times New Roman" w:eastAsia="方正仿宋_GBK" w:cs="Times New Roman"/>
          <w:color w:val="000000"/>
          <w:kern w:val="0"/>
          <w:sz w:val="28"/>
          <w:szCs w:val="28"/>
          <w:lang w:eastAsia="zh-CN"/>
        </w:rPr>
        <w:t>以及低价风险担保金</w:t>
      </w:r>
      <w:r>
        <w:rPr>
          <w:rFonts w:hint="default" w:ascii="Times New Roman" w:hAnsi="Times New Roman" w:eastAsia="方正仿宋_GBK" w:cs="Times New Roman"/>
          <w:color w:val="000000"/>
          <w:kern w:val="0"/>
          <w:sz w:val="28"/>
          <w:szCs w:val="28"/>
        </w:rPr>
        <w:t>，待本</w:t>
      </w:r>
      <w:r>
        <w:rPr>
          <w:rFonts w:hint="default" w:ascii="Times New Roman" w:hAnsi="Times New Roman" w:eastAsia="方正仿宋_GBK" w:cs="Times New Roman"/>
          <w:color w:val="000000"/>
          <w:kern w:val="0"/>
          <w:sz w:val="28"/>
          <w:szCs w:val="28"/>
          <w:lang w:val="en-US" w:eastAsia="zh-CN"/>
        </w:rPr>
        <w:t>工程</w:t>
      </w:r>
      <w:r>
        <w:rPr>
          <w:rFonts w:hint="default" w:ascii="Times New Roman" w:hAnsi="Times New Roman" w:eastAsia="方正仿宋_GBK" w:cs="Times New Roman"/>
          <w:color w:val="000000"/>
          <w:kern w:val="0"/>
          <w:sz w:val="28"/>
          <w:szCs w:val="28"/>
        </w:rPr>
        <w:t>综合竣工验收合格</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完善全部资料</w:t>
      </w:r>
      <w:r>
        <w:rPr>
          <w:rFonts w:hint="default" w:ascii="Times New Roman" w:hAnsi="Times New Roman" w:eastAsia="方正仿宋_GBK" w:cs="Times New Roman"/>
          <w:color w:val="000000"/>
          <w:kern w:val="0"/>
          <w:sz w:val="28"/>
          <w:szCs w:val="28"/>
          <w:lang w:val="en-US" w:eastAsia="zh-CN"/>
        </w:rPr>
        <w:t>并提交</w:t>
      </w:r>
      <w:r>
        <w:rPr>
          <w:rFonts w:hint="default" w:ascii="Times New Roman" w:hAnsi="Times New Roman" w:eastAsia="方正仿宋_GBK" w:cs="Times New Roman"/>
          <w:color w:val="000000"/>
          <w:kern w:val="0"/>
          <w:sz w:val="28"/>
          <w:szCs w:val="28"/>
          <w:lang w:eastAsia="zh-CN"/>
        </w:rPr>
        <w:t>农民工工资</w:t>
      </w:r>
      <w:r>
        <w:rPr>
          <w:rFonts w:hint="default" w:ascii="Times New Roman" w:hAnsi="Times New Roman" w:eastAsia="方正仿宋_GBK" w:cs="Times New Roman"/>
          <w:color w:val="000000"/>
          <w:kern w:val="0"/>
          <w:sz w:val="28"/>
          <w:szCs w:val="28"/>
          <w:lang w:val="en-US" w:eastAsia="zh-CN"/>
        </w:rPr>
        <w:t>支付凭据</w:t>
      </w:r>
      <w:r>
        <w:rPr>
          <w:rFonts w:hint="default" w:ascii="Times New Roman" w:hAnsi="Times New Roman" w:eastAsia="方正仿宋_GBK" w:cs="Times New Roman"/>
          <w:color w:val="000000"/>
          <w:kern w:val="0"/>
          <w:sz w:val="28"/>
          <w:szCs w:val="28"/>
        </w:rPr>
        <w:t>后1</w:t>
      </w:r>
      <w:r>
        <w:rPr>
          <w:rFonts w:hint="default" w:ascii="Times New Roman" w:hAnsi="Times New Roman" w:eastAsia="方正仿宋_GBK" w:cs="Times New Roman"/>
          <w:color w:val="000000"/>
          <w:kern w:val="0"/>
          <w:sz w:val="28"/>
          <w:szCs w:val="28"/>
          <w:lang w:val="en-US" w:eastAsia="zh-CN"/>
        </w:rPr>
        <w:t>5-20</w:t>
      </w:r>
      <w:r>
        <w:rPr>
          <w:rFonts w:hint="default" w:ascii="Times New Roman" w:hAnsi="Times New Roman" w:eastAsia="方正仿宋_GBK" w:cs="Times New Roman"/>
          <w:color w:val="000000"/>
          <w:kern w:val="0"/>
          <w:sz w:val="28"/>
          <w:szCs w:val="28"/>
        </w:rPr>
        <w:t>个工作日内由甲方一次性全额无息退还。因乙方原因，乙方未按规定时间履约完成或验收不合格不按要求进行整改的，其履约保证金</w:t>
      </w:r>
      <w:r>
        <w:rPr>
          <w:rFonts w:hint="default" w:ascii="Times New Roman" w:hAnsi="Times New Roman" w:eastAsia="方正仿宋_GBK" w:cs="Times New Roman"/>
          <w:color w:val="000000"/>
          <w:kern w:val="0"/>
          <w:sz w:val="28"/>
          <w:szCs w:val="28"/>
          <w:lang w:eastAsia="zh-CN"/>
        </w:rPr>
        <w:t>和低价风险担保金</w:t>
      </w:r>
      <w:r>
        <w:rPr>
          <w:rFonts w:hint="default" w:ascii="Times New Roman" w:hAnsi="Times New Roman" w:eastAsia="方正仿宋_GBK" w:cs="Times New Roman"/>
          <w:color w:val="000000"/>
          <w:kern w:val="0"/>
          <w:sz w:val="28"/>
          <w:szCs w:val="28"/>
        </w:rPr>
        <w:t>不予退还。</w:t>
      </w:r>
    </w:p>
    <w:p w14:paraId="4EDE5012">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六</w:t>
      </w:r>
      <w:r>
        <w:rPr>
          <w:rFonts w:hint="default" w:ascii="Times New Roman" w:hAnsi="Times New Roman" w:eastAsia="方正仿宋_GBK" w:cs="Times New Roman"/>
          <w:b/>
          <w:bCs/>
          <w:color w:val="000000"/>
          <w:kern w:val="0"/>
          <w:sz w:val="28"/>
          <w:szCs w:val="28"/>
        </w:rPr>
        <w:t>、甲方的权利与义务</w:t>
      </w:r>
    </w:p>
    <w:p w14:paraId="35732F98">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u w:val="single"/>
        </w:rPr>
      </w:pPr>
      <w:r>
        <w:rPr>
          <w:rFonts w:hint="default" w:ascii="Times New Roman" w:hAnsi="Times New Roman" w:eastAsia="方正仿宋_GBK" w:cs="Times New Roman"/>
          <w:color w:val="000000"/>
          <w:kern w:val="0"/>
          <w:sz w:val="28"/>
          <w:szCs w:val="28"/>
        </w:rPr>
        <w:t>1.甲方委派代表监督乙方以确保工程按期、按质完成，其人员为：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 xml:space="preserve"> </w:t>
      </w:r>
    </w:p>
    <w:p w14:paraId="6EEA9263">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2.根据工程进度，负责向乙方发出进入现场通知，监督乙方的施工质量及进度，负责现场施工和验收的组织协调工作。</w:t>
      </w:r>
    </w:p>
    <w:p w14:paraId="2CC9EEE4">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3.如乙方不按合同要求进行施工，甲方可勒令乙方暂停施工，待整改完毕后报甲方验收并同意后方可复工，由此造成的损失由乙方负责，工期不顺延。</w:t>
      </w:r>
    </w:p>
    <w:p w14:paraId="3E1AAFB6">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4.负责支付合同</w:t>
      </w:r>
      <w:r>
        <w:rPr>
          <w:rFonts w:hint="default" w:ascii="Times New Roman" w:hAnsi="Times New Roman" w:eastAsia="方正仿宋_GBK" w:cs="Times New Roman"/>
          <w:color w:val="000000"/>
          <w:kern w:val="0"/>
          <w:sz w:val="28"/>
          <w:szCs w:val="28"/>
          <w:lang w:eastAsia="zh-CN"/>
        </w:rPr>
        <w:t>结算</w:t>
      </w:r>
      <w:r>
        <w:rPr>
          <w:rFonts w:hint="default" w:ascii="Times New Roman" w:hAnsi="Times New Roman" w:eastAsia="方正仿宋_GBK" w:cs="Times New Roman"/>
          <w:color w:val="000000"/>
          <w:kern w:val="0"/>
          <w:sz w:val="28"/>
          <w:szCs w:val="28"/>
        </w:rPr>
        <w:t>价款。</w:t>
      </w:r>
    </w:p>
    <w:p w14:paraId="17BD6656">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七</w:t>
      </w:r>
      <w:r>
        <w:rPr>
          <w:rFonts w:hint="default" w:ascii="Times New Roman" w:hAnsi="Times New Roman" w:eastAsia="方正仿宋_GBK" w:cs="Times New Roman"/>
          <w:b/>
          <w:bCs/>
          <w:color w:val="000000"/>
          <w:kern w:val="0"/>
          <w:sz w:val="28"/>
          <w:szCs w:val="28"/>
        </w:rPr>
        <w:t>：乙方的权利与义务</w:t>
      </w:r>
    </w:p>
    <w:p w14:paraId="0C1D93FB">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1.乙方项目经理、技术负责人和安全员应押证（复印件）施工。</w:t>
      </w:r>
    </w:p>
    <w:p w14:paraId="0984CCC0">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在施工期间项目负责人</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必须常驻工地现场。如甲方发现乙方项目负责人不在现场，第一次警告，第二次及以后每次以300元/天处罚</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在履约保证金中扣除</w:t>
      </w:r>
      <w:r>
        <w:rPr>
          <w:rFonts w:hint="default"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w:t>
      </w:r>
    </w:p>
    <w:p w14:paraId="60B69C93">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2.配合甲方的验收工作，竣工验收后向甲方提供全套竣工资料；已完工工程未交付甲方之前，负责已完工程</w:t>
      </w:r>
      <w:r>
        <w:rPr>
          <w:rFonts w:hint="default" w:ascii="Times New Roman" w:hAnsi="Times New Roman" w:eastAsia="方正仿宋_GBK" w:cs="Times New Roman"/>
          <w:color w:val="000000"/>
          <w:kern w:val="0"/>
          <w:sz w:val="28"/>
          <w:szCs w:val="28"/>
          <w:lang w:eastAsia="zh-CN"/>
        </w:rPr>
        <w:t>地</w:t>
      </w:r>
      <w:r>
        <w:rPr>
          <w:rFonts w:hint="default" w:ascii="Times New Roman" w:hAnsi="Times New Roman" w:eastAsia="方正仿宋_GBK" w:cs="Times New Roman"/>
          <w:color w:val="000000"/>
          <w:kern w:val="0"/>
          <w:sz w:val="28"/>
          <w:szCs w:val="28"/>
        </w:rPr>
        <w:t>保护工作，保护期间发生损坏，乙方负责修复。</w:t>
      </w:r>
    </w:p>
    <w:p w14:paraId="3613928C">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3.按合同约定内容，参加相关工程验收和竣工验收，并对本工程的施工质量和工期负责。</w:t>
      </w:r>
    </w:p>
    <w:p w14:paraId="40839EB5">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4.乙方在施工过程中，必须严格按照国家有关规范、规定及经过甲方审定的施工设计要求进行施工，并提供相应的原始资料。</w:t>
      </w:r>
    </w:p>
    <w:p w14:paraId="4C5024F7">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5.乙方负责办理施工现场人员的生命财产、现场设施的保险，并支付相应的费用，费用已含在合同价款中。因乙方原因造成的任何事故（包括第三者人员在内）所发生的损失、赔偿费、补偿费用等由乙方承担。</w:t>
      </w:r>
    </w:p>
    <w:p w14:paraId="093A3E6F">
      <w:pPr>
        <w:pStyle w:val="8"/>
        <w:rPr>
          <w:rFonts w:hint="default" w:ascii="Times New Roman" w:hAnsi="Times New Roman" w:eastAsia="方正仿宋_GBK" w:cs="Times New Roman"/>
          <w:b/>
          <w:bCs/>
          <w:sz w:val="32"/>
          <w:szCs w:val="20"/>
          <w:lang w:val="en-US" w:eastAsia="zh-CN"/>
        </w:rPr>
      </w:pPr>
      <w:r>
        <w:rPr>
          <w:rFonts w:hint="default" w:ascii="Times New Roman" w:hAnsi="Times New Roman" w:eastAsia="方正仿宋_GBK" w:cs="Times New Roman"/>
          <w:b/>
          <w:bCs/>
          <w:color w:val="000000"/>
          <w:kern w:val="0"/>
          <w:sz w:val="28"/>
          <w:szCs w:val="28"/>
          <w:lang w:val="en-US" w:eastAsia="zh-CN"/>
        </w:rPr>
        <w:t>6.乙方自行负责本项目所</w:t>
      </w:r>
      <w:r>
        <w:rPr>
          <w:rFonts w:hint="eastAsia" w:eastAsia="方正仿宋_GBK" w:cs="Times New Roman"/>
          <w:b/>
          <w:bCs/>
          <w:color w:val="000000"/>
          <w:kern w:val="0"/>
          <w:sz w:val="28"/>
          <w:szCs w:val="28"/>
          <w:lang w:val="en-US" w:eastAsia="zh-CN"/>
        </w:rPr>
        <w:t>涉及</w:t>
      </w:r>
      <w:r>
        <w:rPr>
          <w:rFonts w:hint="default" w:ascii="Times New Roman" w:hAnsi="Times New Roman" w:eastAsia="方正仿宋_GBK" w:cs="Times New Roman"/>
          <w:b/>
          <w:bCs/>
          <w:color w:val="000000"/>
          <w:kern w:val="0"/>
          <w:sz w:val="28"/>
          <w:szCs w:val="28"/>
          <w:lang w:val="en-US" w:eastAsia="zh-CN"/>
        </w:rPr>
        <w:t>的水、电问题和场地问题，不得以任何理由要求甲方签订关于水电、场地方面的任何补充协议。</w:t>
      </w:r>
    </w:p>
    <w:p w14:paraId="5298927D">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八</w:t>
      </w:r>
      <w:r>
        <w:rPr>
          <w:rFonts w:hint="default" w:ascii="Times New Roman" w:hAnsi="Times New Roman" w:eastAsia="方正仿宋_GBK" w:cs="Times New Roman"/>
          <w:b/>
          <w:bCs/>
          <w:color w:val="000000"/>
          <w:kern w:val="0"/>
          <w:sz w:val="28"/>
          <w:szCs w:val="28"/>
        </w:rPr>
        <w:t>、违约责任</w:t>
      </w:r>
    </w:p>
    <w:p w14:paraId="4F6A189A">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（一）甲方违约</w:t>
      </w:r>
    </w:p>
    <w:p w14:paraId="160F81DA">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甲方未按期交付施工场地，由此延误乙方工期</w:t>
      </w:r>
      <w:r>
        <w:rPr>
          <w:rFonts w:hint="default" w:ascii="Times New Roman" w:hAnsi="Times New Roman" w:eastAsia="方正仿宋_GBK" w:cs="Times New Roman"/>
          <w:color w:val="000000"/>
          <w:kern w:val="0"/>
          <w:sz w:val="28"/>
          <w:szCs w:val="28"/>
          <w:lang w:eastAsia="zh-CN"/>
        </w:rPr>
        <w:t>的</w:t>
      </w:r>
      <w:r>
        <w:rPr>
          <w:rFonts w:hint="default" w:ascii="Times New Roman" w:hAnsi="Times New Roman" w:eastAsia="方正仿宋_GBK" w:cs="Times New Roman"/>
          <w:color w:val="000000"/>
          <w:kern w:val="0"/>
          <w:sz w:val="28"/>
          <w:szCs w:val="28"/>
        </w:rPr>
        <w:t>责任和费用由甲方承担。</w:t>
      </w:r>
    </w:p>
    <w:p w14:paraId="50224622">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（二）乙方违约</w:t>
      </w:r>
    </w:p>
    <w:p w14:paraId="063CE21A">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1.乙方不得将本工程转包，否则甲方有权立即终止本合同，并责令承包人立即退场，已实施的工程不支付工程款。</w:t>
      </w:r>
    </w:p>
    <w:p w14:paraId="3C9A0F1C">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2.乙方按照</w:t>
      </w:r>
      <w:r>
        <w:rPr>
          <w:rFonts w:hint="eastAsia" w:eastAsia="方正仿宋_GBK" w:cs="Times New Roman"/>
          <w:color w:val="000000"/>
          <w:kern w:val="0"/>
          <w:sz w:val="28"/>
          <w:szCs w:val="28"/>
          <w:lang w:val="en-US" w:eastAsia="zh-CN"/>
        </w:rPr>
        <w:t>2025年长龙镇长久村数商兴农建设项目实施方案</w:t>
      </w:r>
      <w:r>
        <w:rPr>
          <w:rFonts w:hint="default" w:ascii="Times New Roman" w:hAnsi="Times New Roman" w:eastAsia="方正仿宋_GBK" w:cs="Times New Roman"/>
          <w:color w:val="000000"/>
          <w:kern w:val="0"/>
          <w:sz w:val="28"/>
          <w:szCs w:val="28"/>
        </w:rPr>
        <w:t>施工要求，确保工程质量。如出现质量不合格，乙方应在甲方规定的时间内按照</w:t>
      </w:r>
      <w:r>
        <w:rPr>
          <w:rFonts w:hint="default" w:ascii="Times New Roman" w:hAnsi="Times New Roman" w:eastAsia="方正仿宋_GBK" w:cs="Times New Roman"/>
          <w:color w:val="000000"/>
          <w:kern w:val="0"/>
          <w:sz w:val="28"/>
          <w:szCs w:val="28"/>
          <w:lang w:eastAsia="zh-CN"/>
        </w:rPr>
        <w:t>长龙镇政府</w:t>
      </w:r>
      <w:r>
        <w:rPr>
          <w:rFonts w:hint="eastAsia" w:eastAsia="方正仿宋_GBK" w:cs="Times New Roman"/>
          <w:color w:val="000000"/>
          <w:kern w:val="0"/>
          <w:sz w:val="28"/>
          <w:szCs w:val="28"/>
          <w:lang w:val="en-US" w:eastAsia="zh-CN"/>
        </w:rPr>
        <w:t>和长久村股份经济合作联合社</w:t>
      </w:r>
      <w:r>
        <w:rPr>
          <w:rFonts w:hint="default" w:ascii="Times New Roman" w:hAnsi="Times New Roman" w:eastAsia="方正仿宋_GBK" w:cs="Times New Roman"/>
          <w:color w:val="000000"/>
          <w:kern w:val="0"/>
          <w:sz w:val="28"/>
          <w:szCs w:val="28"/>
        </w:rPr>
        <w:t>整改要求完成返工整改工作。如乙方不能在规定的时间内完成整改工作或返工整改后工程仍不能达到质量验收标准，甲方有权将该整改工作交由其他单位完成，乙方承担甲方委托其他单位的施工费用，另加收人民币</w:t>
      </w:r>
      <w:r>
        <w:rPr>
          <w:rFonts w:hint="eastAsia" w:eastAsia="方正仿宋_GBK" w:cs="Times New Roman"/>
          <w:color w:val="000000"/>
          <w:kern w:val="0"/>
          <w:sz w:val="28"/>
          <w:szCs w:val="28"/>
          <w:lang w:val="en-US" w:eastAsia="zh-CN"/>
        </w:rPr>
        <w:t>3</w:t>
      </w:r>
      <w:r>
        <w:rPr>
          <w:rFonts w:hint="default" w:ascii="Times New Roman" w:hAnsi="Times New Roman" w:eastAsia="方正仿宋_GBK" w:cs="Times New Roman"/>
          <w:color w:val="000000"/>
          <w:kern w:val="0"/>
          <w:sz w:val="28"/>
          <w:szCs w:val="28"/>
        </w:rPr>
        <w:t>0000.00元的罚金。</w:t>
      </w:r>
    </w:p>
    <w:p w14:paraId="16424A26">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color w:val="000000"/>
          <w:kern w:val="0"/>
          <w:sz w:val="28"/>
          <w:szCs w:val="28"/>
        </w:rPr>
      </w:pPr>
      <w:r>
        <w:rPr>
          <w:rFonts w:hint="default" w:ascii="Times New Roman" w:hAnsi="Times New Roman" w:eastAsia="方正仿宋_GBK" w:cs="Times New Roman"/>
          <w:color w:val="000000"/>
          <w:kern w:val="0"/>
          <w:sz w:val="28"/>
          <w:szCs w:val="28"/>
        </w:rPr>
        <w:t>3.乙方应精心组织施工，按时保质完成工程。除甲方约定原因之外，不能按期完工，乙方将承担延误工期的违约金按人民币500元/天累计收取，但不得超过30天。若超出30天，甲方有权解除合同</w:t>
      </w:r>
      <w:r>
        <w:rPr>
          <w:rFonts w:hint="default" w:ascii="Times New Roman" w:hAnsi="Times New Roman" w:cs="Times New Roman"/>
          <w:color w:val="000000"/>
          <w:kern w:val="0"/>
          <w:sz w:val="28"/>
          <w:szCs w:val="28"/>
        </w:rPr>
        <w:t>。</w:t>
      </w:r>
    </w:p>
    <w:p w14:paraId="5171F052">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根据本合同约定解除合同时，乙方已完成的合格工程（须县质量监督部门出具报告）按照本合同约定的单价由审计机关审计出具审计报告（审计费用由乙方承担）进行结算，乙方已完成的工程款应扣除甲方按约定应承担的违约责任，在工程交工验收后一年内付清（转包及违规分包除外）。</w:t>
      </w:r>
    </w:p>
    <w:p w14:paraId="649D28E5">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eastAsia" w:eastAsia="方正仿宋_GBK" w:cs="Times New Roman"/>
          <w:b/>
          <w:bCs/>
          <w:color w:val="000000"/>
          <w:kern w:val="0"/>
          <w:sz w:val="28"/>
          <w:szCs w:val="28"/>
          <w:lang w:val="en-US" w:eastAsia="zh-CN"/>
        </w:rPr>
        <w:t>九</w:t>
      </w:r>
      <w:r>
        <w:rPr>
          <w:rFonts w:hint="default" w:ascii="Times New Roman" w:hAnsi="Times New Roman" w:eastAsia="方正仿宋_GBK" w:cs="Times New Roman"/>
          <w:b/>
          <w:bCs/>
          <w:color w:val="000000"/>
          <w:kern w:val="0"/>
          <w:sz w:val="28"/>
          <w:szCs w:val="28"/>
        </w:rPr>
        <w:t>、合同生效</w:t>
      </w:r>
    </w:p>
    <w:p w14:paraId="6BC553BE">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合同订立时间：</w:t>
      </w:r>
      <w:r>
        <w:rPr>
          <w:rFonts w:hint="default" w:ascii="Times New Roman" w:hAnsi="Times New Roman" w:eastAsia="方正仿宋_GBK" w:cs="Times New Roman"/>
          <w:color w:val="000000"/>
          <w:kern w:val="0"/>
          <w:sz w:val="28"/>
          <w:szCs w:val="28"/>
          <w:u w:val="single"/>
        </w:rPr>
        <w:t xml:space="preserve">  </w:t>
      </w:r>
      <w:r>
        <w:rPr>
          <w:rFonts w:hint="eastAsia" w:eastAsia="方正仿宋_GBK" w:cs="Times New Roman"/>
          <w:color w:val="000000"/>
          <w:kern w:val="0"/>
          <w:sz w:val="28"/>
          <w:szCs w:val="28"/>
          <w:u w:val="single"/>
          <w:lang w:val="en-US" w:eastAsia="zh-CN"/>
        </w:rPr>
        <w:t xml:space="preserve"> </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月</w:t>
      </w:r>
      <w:r>
        <w:rPr>
          <w:rFonts w:hint="default" w:ascii="Times New Roman" w:hAnsi="Times New Roman" w:eastAsia="方正仿宋_GBK" w:cs="Times New Roman"/>
          <w:color w:val="000000"/>
          <w:kern w:val="0"/>
          <w:sz w:val="28"/>
          <w:szCs w:val="28"/>
          <w:u w:val="single"/>
        </w:rPr>
        <w:t xml:space="preserve">    </w:t>
      </w:r>
      <w:r>
        <w:rPr>
          <w:rFonts w:hint="default" w:ascii="Times New Roman" w:hAnsi="Times New Roman" w:eastAsia="方正仿宋_GBK" w:cs="Times New Roman"/>
          <w:color w:val="000000"/>
          <w:kern w:val="0"/>
          <w:sz w:val="28"/>
          <w:szCs w:val="28"/>
        </w:rPr>
        <w:t>日</w:t>
      </w:r>
    </w:p>
    <w:p w14:paraId="7F522F8E">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合同订立地点：</w:t>
      </w:r>
      <w:r>
        <w:rPr>
          <w:rFonts w:hint="default" w:ascii="Times New Roman" w:hAnsi="Times New Roman" w:eastAsia="方正仿宋_GBK" w:cs="Times New Roman"/>
          <w:color w:val="000000"/>
          <w:kern w:val="0"/>
          <w:sz w:val="28"/>
          <w:szCs w:val="28"/>
          <w:u w:val="single"/>
        </w:rPr>
        <w:t xml:space="preserve"> 　　　　　　　　　　</w:t>
      </w:r>
    </w:p>
    <w:p w14:paraId="5233B553">
      <w:pPr>
        <w:pageBreakBefore w:val="0"/>
        <w:kinsoku/>
        <w:overflowPunct/>
        <w:topLinePunct w:val="0"/>
        <w:bidi w:val="0"/>
        <w:adjustRightInd/>
        <w:snapToGrid/>
        <w:spacing w:line="240" w:lineRule="auto"/>
        <w:ind w:firstLine="562" w:firstLineChars="200"/>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十、其他</w:t>
      </w:r>
    </w:p>
    <w:p w14:paraId="3E597438">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val="en-US" w:eastAsia="zh-CN"/>
        </w:rPr>
        <w:t>1.</w:t>
      </w:r>
      <w:r>
        <w:rPr>
          <w:rFonts w:hint="default" w:ascii="Times New Roman" w:hAnsi="Times New Roman" w:eastAsia="方正仿宋_GBK" w:cs="Times New Roman"/>
          <w:color w:val="000000"/>
          <w:kern w:val="0"/>
          <w:sz w:val="28"/>
          <w:szCs w:val="28"/>
        </w:rPr>
        <w:t>本工程招标文件、中标通知书、《安全生产合同》和《廉政责任书》等</w:t>
      </w:r>
      <w:r>
        <w:rPr>
          <w:rFonts w:hint="default" w:ascii="Times New Roman" w:hAnsi="Times New Roman" w:cs="Times New Roman"/>
          <w:color w:val="000000"/>
          <w:kern w:val="0"/>
          <w:sz w:val="28"/>
          <w:szCs w:val="28"/>
        </w:rPr>
        <w:t>属</w:t>
      </w:r>
      <w:r>
        <w:rPr>
          <w:rFonts w:hint="default" w:ascii="Times New Roman" w:hAnsi="Times New Roman" w:eastAsia="方正仿宋_GBK" w:cs="Times New Roman"/>
          <w:color w:val="000000"/>
          <w:kern w:val="0"/>
          <w:sz w:val="28"/>
          <w:szCs w:val="28"/>
        </w:rPr>
        <w:t>本合同组成部分，互为补充，不一致部分以本合同为准。</w:t>
      </w:r>
    </w:p>
    <w:p w14:paraId="6AD5EF9F">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2.按照税务的要求，若乙方为县外投标企业中标，则须在长龙镇注册分公司，并以分公司名义在注册地缴纳税收。若乙方为县内企业,须以长龙镇已经注册的</w:t>
      </w:r>
      <w: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t>一般纳税人</w:t>
      </w: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建筑劳务公司开票或用工人名义在邮政代开材料和劳务税票缴纳税收。</w:t>
      </w:r>
    </w:p>
    <w:p w14:paraId="68C0E71E">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t>3.为发展壮大村级集体经济，村级项目实行村级提供施工队伍服务方式与中标公司合作适当增加村级集体收入，每个项目服务应缴的集体经济收入为结算总价的1%。</w:t>
      </w:r>
    </w:p>
    <w:p w14:paraId="3F72E383">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val="en-US" w:eastAsia="zh-CN"/>
        </w:rPr>
        <w:t>4.</w:t>
      </w:r>
      <w:r>
        <w:rPr>
          <w:rFonts w:hint="default" w:ascii="Times New Roman" w:hAnsi="Times New Roman" w:eastAsia="方正仿宋_GBK" w:cs="Times New Roman"/>
          <w:color w:val="000000"/>
          <w:kern w:val="0"/>
          <w:sz w:val="28"/>
          <w:szCs w:val="28"/>
        </w:rPr>
        <w:t>未尽事宜双方协商一致，签订补充协议。双方在履行合同中如发生纠纷，应协商解决，协商无效时可向项目所在地法院提起诉讼。</w:t>
      </w:r>
    </w:p>
    <w:p w14:paraId="2427220D">
      <w:pPr>
        <w:pageBreakBefore w:val="0"/>
        <w:kinsoku/>
        <w:overflowPunct/>
        <w:topLinePunct w:val="0"/>
        <w:bidi w:val="0"/>
        <w:adjustRightInd/>
        <w:snapToGrid/>
        <w:spacing w:line="240" w:lineRule="auto"/>
        <w:ind w:firstLine="560" w:firstLineChars="200"/>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lang w:val="en-US" w:eastAsia="zh-CN"/>
        </w:rPr>
        <w:t>5.</w:t>
      </w:r>
      <w:r>
        <w:rPr>
          <w:rFonts w:hint="default" w:ascii="Times New Roman" w:hAnsi="Times New Roman" w:eastAsia="方正仿宋_GBK" w:cs="Times New Roman"/>
          <w:color w:val="000000"/>
          <w:kern w:val="0"/>
          <w:sz w:val="28"/>
          <w:szCs w:val="28"/>
        </w:rPr>
        <w:t>本合同一式</w:t>
      </w:r>
      <w:r>
        <w:rPr>
          <w:rFonts w:hint="eastAsia" w:eastAsia="方正仿宋_GBK" w:cs="Times New Roman"/>
          <w:color w:val="000000"/>
          <w:kern w:val="0"/>
          <w:sz w:val="28"/>
          <w:szCs w:val="28"/>
          <w:lang w:eastAsia="zh-CN"/>
        </w:rPr>
        <w:t>陆</w:t>
      </w:r>
      <w:r>
        <w:rPr>
          <w:rFonts w:hint="default" w:ascii="Times New Roman" w:hAnsi="Times New Roman" w:eastAsia="方正仿宋_GBK" w:cs="Times New Roman"/>
          <w:color w:val="000000"/>
          <w:kern w:val="0"/>
          <w:sz w:val="28"/>
          <w:szCs w:val="28"/>
        </w:rPr>
        <w:t>份，甲乙双方各执贰份，</w:t>
      </w:r>
      <w:r>
        <w:rPr>
          <w:rFonts w:hint="eastAsia" w:eastAsia="方正仿宋_GBK" w:cs="Times New Roman"/>
          <w:color w:val="000000"/>
          <w:kern w:val="0"/>
          <w:sz w:val="28"/>
          <w:szCs w:val="28"/>
          <w:lang w:eastAsia="zh-CN"/>
        </w:rPr>
        <w:t>长龙镇人民政府贰份，</w:t>
      </w:r>
      <w:r>
        <w:rPr>
          <w:rFonts w:hint="default" w:ascii="Times New Roman" w:hAnsi="Times New Roman" w:eastAsia="方正仿宋_GBK" w:cs="Times New Roman"/>
          <w:color w:val="000000"/>
          <w:kern w:val="0"/>
          <w:sz w:val="28"/>
          <w:szCs w:val="28"/>
        </w:rPr>
        <w:t>经双方法定代表人签字并加盖公章后生效。甲乙双方履行完各自责任后，协议自动失效。</w:t>
      </w:r>
    </w:p>
    <w:p w14:paraId="13CD5E5F">
      <w:pPr>
        <w:pStyle w:val="8"/>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color w:val="000000"/>
          <w:kern w:val="0"/>
          <w:sz w:val="28"/>
          <w:szCs w:val="28"/>
          <w:lang w:val="en-US" w:eastAsia="zh-CN"/>
        </w:rPr>
        <w:t>6.乙方所聘请（包括临时人员）的任何进场作业人员都必须购买人生意外险，并在甲方处备案。同时，乙方对在场的作业人员的</w:t>
      </w:r>
      <w:r>
        <w:rPr>
          <w:rFonts w:hint="eastAsia" w:eastAsia="方正仿宋_GBK" w:cs="Times New Roman"/>
          <w:color w:val="000000"/>
          <w:kern w:val="0"/>
          <w:sz w:val="28"/>
          <w:szCs w:val="28"/>
          <w:lang w:val="en-US" w:eastAsia="zh-CN"/>
        </w:rPr>
        <w:t>人身安全</w:t>
      </w:r>
      <w:r>
        <w:rPr>
          <w:rFonts w:hint="default" w:ascii="Times New Roman" w:hAnsi="Times New Roman" w:eastAsia="方正仿宋_GBK" w:cs="Times New Roman"/>
          <w:color w:val="000000"/>
          <w:kern w:val="0"/>
          <w:sz w:val="28"/>
          <w:szCs w:val="28"/>
          <w:lang w:val="en-US" w:eastAsia="zh-CN"/>
        </w:rPr>
        <w:t>全权负责，如出现伤亡情况与甲方无关。</w:t>
      </w:r>
    </w:p>
    <w:p w14:paraId="24A9C1EE">
      <w:pPr>
        <w:pageBreakBefore w:val="0"/>
        <w:numPr>
          <w:ilvl w:val="0"/>
          <w:numId w:val="5"/>
        </w:numPr>
        <w:kinsoku/>
        <w:overflowPunct/>
        <w:topLinePunct w:val="0"/>
        <w:bidi w:val="0"/>
        <w:adjustRightInd/>
        <w:snapToGrid/>
        <w:spacing w:line="240" w:lineRule="auto"/>
        <w:textAlignment w:val="auto"/>
        <w:rPr>
          <w:rFonts w:hint="default" w:ascii="Times New Roman" w:hAnsi="Times New Roman" w:eastAsia="方正仿宋_GBK" w:cs="Times New Roman"/>
          <w:b/>
          <w:bCs/>
          <w:color w:val="000000"/>
          <w:kern w:val="0"/>
          <w:sz w:val="28"/>
          <w:szCs w:val="28"/>
        </w:rPr>
      </w:pPr>
      <w:r>
        <w:rPr>
          <w:rFonts w:hint="default" w:ascii="Times New Roman" w:hAnsi="Times New Roman" w:eastAsia="方正仿宋_GBK" w:cs="Times New Roman"/>
          <w:b/>
          <w:bCs/>
          <w:color w:val="000000"/>
          <w:kern w:val="0"/>
          <w:sz w:val="28"/>
          <w:szCs w:val="28"/>
        </w:rPr>
        <w:t>附件</w:t>
      </w:r>
    </w:p>
    <w:p w14:paraId="05902039">
      <w:pPr>
        <w:pageBreakBefore w:val="0"/>
        <w:kinsoku/>
        <w:overflowPunct/>
        <w:topLinePunct w:val="0"/>
        <w:bidi w:val="0"/>
        <w:adjustRightInd/>
        <w:snapToGrid/>
        <w:spacing w:line="240" w:lineRule="auto"/>
        <w:ind w:firstLine="641"/>
        <w:textAlignment w:val="auto"/>
        <w:rPr>
          <w:rFonts w:hint="default"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附件一：《安全生产合同》</w:t>
      </w:r>
    </w:p>
    <w:p w14:paraId="281045A8">
      <w:pPr>
        <w:pageBreakBefore w:val="0"/>
        <w:kinsoku/>
        <w:overflowPunct/>
        <w:topLinePunct w:val="0"/>
        <w:bidi w:val="0"/>
        <w:adjustRightInd/>
        <w:snapToGrid/>
        <w:spacing w:line="240" w:lineRule="auto"/>
        <w:ind w:firstLine="641"/>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附件二：《廉政责任书》</w:t>
      </w:r>
    </w:p>
    <w:p w14:paraId="20FDBEE3">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 xml:space="preserve">甲方（盖章）：              乙方（盖章）：  </w:t>
      </w:r>
    </w:p>
    <w:p w14:paraId="7A8AF45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法定代表人（签字）：        法定代表人</w:t>
      </w:r>
      <w:r>
        <w:rPr>
          <w:rFonts w:hint="default" w:ascii="Times New Roman" w:hAnsi="Times New Roman" w:eastAsia="方正仿宋_GBK" w:cs="Times New Roman"/>
          <w:color w:val="000000"/>
          <w:kern w:val="0"/>
          <w:sz w:val="28"/>
          <w:szCs w:val="28"/>
          <w:lang w:eastAsia="zh-CN"/>
        </w:rPr>
        <w:t>（或委托代理人）</w:t>
      </w:r>
      <w:r>
        <w:rPr>
          <w:rFonts w:hint="default" w:ascii="Times New Roman" w:hAnsi="Times New Roman" w:eastAsia="方正仿宋_GBK" w:cs="Times New Roman"/>
          <w:color w:val="000000"/>
          <w:kern w:val="0"/>
          <w:sz w:val="28"/>
          <w:szCs w:val="28"/>
        </w:rPr>
        <w:t>（签字）：</w:t>
      </w:r>
    </w:p>
    <w:p w14:paraId="3A70DE1F">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联系电话：                  联系电话：</w:t>
      </w:r>
    </w:p>
    <w:p w14:paraId="133F39E5">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项目联系人：                项目联系人：</w:t>
      </w:r>
    </w:p>
    <w:p w14:paraId="614D1A76">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kern w:val="0"/>
          <w:sz w:val="28"/>
          <w:szCs w:val="28"/>
        </w:rPr>
        <w:t>联系电话：                  联系电话：</w:t>
      </w:r>
    </w:p>
    <w:p w14:paraId="0D1C2C48">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8"/>
          <w:szCs w:val="28"/>
          <w:lang w:val="en-US" w:eastAsia="zh-CN"/>
        </w:rPr>
      </w:pPr>
      <w:r>
        <w:rPr>
          <w:rFonts w:hint="default" w:ascii="Times New Roman" w:hAnsi="Times New Roman" w:eastAsia="方正仿宋_GBK" w:cs="Times New Roman"/>
          <w:color w:val="000000"/>
          <w:kern w:val="0"/>
          <w:sz w:val="28"/>
          <w:szCs w:val="28"/>
          <w:lang w:val="en-US" w:eastAsia="zh-CN"/>
        </w:rPr>
        <w:t xml:space="preserve">                    </w:t>
      </w:r>
      <w:r>
        <w:rPr>
          <w:rFonts w:hint="eastAsia"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lang w:val="en-US" w:eastAsia="zh-CN"/>
        </w:rPr>
        <w:t>开户银行：</w:t>
      </w:r>
    </w:p>
    <w:p w14:paraId="43547C7E">
      <w:pPr>
        <w:pageBreakBefore w:val="0"/>
        <w:kinsoku/>
        <w:overflowPunct/>
        <w:topLinePunct w:val="0"/>
        <w:bidi w:val="0"/>
        <w:adjustRightInd/>
        <w:snapToGrid/>
        <w:spacing w:line="240" w:lineRule="auto"/>
        <w:textAlignment w:val="auto"/>
        <w:rPr>
          <w:rFonts w:hint="default" w:ascii="Times New Roman" w:hAnsi="Times New Roman" w:cs="Times New Roman"/>
          <w:kern w:val="2"/>
          <w:sz w:val="28"/>
          <w:szCs w:val="28"/>
        </w:rPr>
      </w:pPr>
      <w:r>
        <w:rPr>
          <w:rFonts w:hint="default" w:ascii="Times New Roman" w:hAnsi="Times New Roman" w:eastAsia="方正仿宋_GBK" w:cs="Times New Roman"/>
          <w:color w:val="000000"/>
          <w:kern w:val="0"/>
          <w:sz w:val="28"/>
          <w:szCs w:val="28"/>
          <w:lang w:val="en-US" w:eastAsia="zh-CN"/>
        </w:rPr>
        <w:t xml:space="preserve">                 </w:t>
      </w:r>
      <w:r>
        <w:rPr>
          <w:rFonts w:hint="eastAsia"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lang w:val="en-US" w:eastAsia="zh-CN"/>
        </w:rPr>
        <w:t xml:space="preserve">银行账号：        </w:t>
      </w:r>
    </w:p>
    <w:p w14:paraId="6D06B3C2">
      <w:pPr>
        <w:rPr>
          <w:rFonts w:hint="default" w:eastAsia="宋体"/>
          <w:sz w:val="21"/>
          <w:szCs w:val="24"/>
          <w:lang w:val="en-US" w:eastAsia="zh-CN"/>
        </w:rPr>
      </w:pPr>
      <w:r>
        <w:rPr>
          <w:rFonts w:hint="default" w:ascii="Times New Roman" w:hAnsi="Times New Roman" w:eastAsia="方正仿宋_GBK" w:cs="Times New Roman"/>
          <w:color w:val="000000"/>
          <w:kern w:val="0"/>
          <w:sz w:val="28"/>
          <w:szCs w:val="28"/>
          <w:lang w:val="en-US" w:eastAsia="zh-CN"/>
        </w:rPr>
        <w:t xml:space="preserve">                  </w:t>
      </w:r>
      <w:r>
        <w:rPr>
          <w:rFonts w:hint="eastAsia"/>
          <w:sz w:val="21"/>
          <w:szCs w:val="24"/>
          <w:lang w:val="en-US" w:eastAsia="zh-CN"/>
        </w:rPr>
        <w:t xml:space="preserve">   </w:t>
      </w:r>
    </w:p>
    <w:p w14:paraId="4F927FEE">
      <w:pPr>
        <w:pStyle w:val="8"/>
        <w:ind w:left="0" w:leftChars="0" w:firstLine="0" w:firstLineChars="0"/>
        <w:rPr>
          <w:rFonts w:hint="default"/>
          <w:sz w:val="32"/>
          <w:szCs w:val="20"/>
        </w:rPr>
      </w:pPr>
      <w:r>
        <w:rPr>
          <w:rFonts w:hint="default" w:ascii="Times New Roman" w:hAnsi="Times New Roman" w:eastAsia="方正仿宋_GBK" w:cs="Times New Roman"/>
          <w:color w:val="000000"/>
          <w:kern w:val="0"/>
          <w:sz w:val="28"/>
          <w:szCs w:val="28"/>
        </w:rPr>
        <w:t>在场人</w:t>
      </w:r>
      <w:r>
        <w:rPr>
          <w:rFonts w:hint="eastAsia" w:eastAsia="方正仿宋_GBK" w:cs="Times New Roman"/>
          <w:color w:val="000000"/>
          <w:kern w:val="0"/>
          <w:sz w:val="28"/>
          <w:szCs w:val="28"/>
          <w:lang w:eastAsia="zh-CN"/>
        </w:rPr>
        <w:t>（村民代表等签字）</w:t>
      </w:r>
      <w:r>
        <w:rPr>
          <w:rFonts w:hint="default" w:ascii="Times New Roman" w:hAnsi="Times New Roman" w:eastAsia="方正仿宋_GBK" w:cs="Times New Roman"/>
          <w:color w:val="000000"/>
          <w:kern w:val="0"/>
          <w:sz w:val="28"/>
          <w:szCs w:val="28"/>
        </w:rPr>
        <w:t>：</w:t>
      </w:r>
      <w:r>
        <w:rPr>
          <w:rFonts w:hint="default" w:ascii="Times New Roman" w:hAnsi="Times New Roman" w:eastAsia="方正仿宋_GBK" w:cs="Times New Roman"/>
          <w:color w:val="000000"/>
          <w:kern w:val="0"/>
          <w:sz w:val="28"/>
          <w:szCs w:val="28"/>
          <w:lang w:val="en-US" w:eastAsia="zh-CN"/>
        </w:rPr>
        <w:t xml:space="preserve"> </w:t>
      </w:r>
    </w:p>
    <w:p w14:paraId="519C10BD">
      <w:pPr>
        <w:rPr>
          <w:rFonts w:hint="default" w:ascii="Times New Roman" w:hAnsi="Times New Roman" w:cs="Times New Roman"/>
          <w:kern w:val="2"/>
          <w:sz w:val="28"/>
          <w:szCs w:val="28"/>
        </w:rPr>
      </w:pPr>
      <w:r>
        <w:rPr>
          <w:rFonts w:hint="default" w:ascii="Times New Roman" w:hAnsi="Times New Roman" w:cs="Times New Roman"/>
          <w:kern w:val="2"/>
          <w:sz w:val="28"/>
          <w:szCs w:val="28"/>
        </w:rPr>
        <w:br w:type="page"/>
      </w:r>
    </w:p>
    <w:p w14:paraId="659A85A1">
      <w:pPr>
        <w:pStyle w:val="2"/>
        <w:pageBreakBefore w:val="0"/>
        <w:kinsoku/>
        <w:overflowPunct/>
        <w:topLinePunct w:val="0"/>
        <w:bidi w:val="0"/>
        <w:adjustRightInd/>
        <w:snapToGrid/>
        <w:spacing w:beforeLines="50" w:afterLines="50" w:line="240" w:lineRule="auto"/>
        <w:jc w:val="left"/>
        <w:textAlignment w:val="auto"/>
        <w:rPr>
          <w:rFonts w:hint="default" w:ascii="Times New Roman" w:hAnsi="Times New Roman" w:cs="Times New Roman"/>
          <w:kern w:val="2"/>
          <w:sz w:val="28"/>
          <w:szCs w:val="28"/>
        </w:rPr>
      </w:pPr>
      <w:r>
        <w:rPr>
          <w:rFonts w:hint="default" w:ascii="Times New Roman" w:hAnsi="Times New Roman" w:cs="Times New Roman"/>
          <w:kern w:val="2"/>
          <w:sz w:val="28"/>
          <w:szCs w:val="28"/>
        </w:rPr>
        <w:t>附件一：安全生产合同</w:t>
      </w:r>
    </w:p>
    <w:p w14:paraId="0297F4B4">
      <w:pPr>
        <w:pStyle w:val="2"/>
        <w:pageBreakBefore w:val="0"/>
        <w:kinsoku/>
        <w:overflowPunct/>
        <w:topLinePunct w:val="0"/>
        <w:bidi w:val="0"/>
        <w:adjustRightInd/>
        <w:snapToGrid/>
        <w:spacing w:beforeLines="50" w:afterLines="5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安全生产合同</w:t>
      </w:r>
    </w:p>
    <w:p w14:paraId="49A26B81">
      <w:pPr>
        <w:pageBreakBefore w:val="0"/>
        <w:kinsoku/>
        <w:overflowPunct/>
        <w:topLinePunct w:val="0"/>
        <w:bidi w:val="0"/>
        <w:adjustRightInd/>
        <w:snapToGrid/>
        <w:spacing w:line="240" w:lineRule="auto"/>
        <w:ind w:firstLine="560" w:firstLineChars="2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为在</w:t>
      </w:r>
      <w:r>
        <w:rPr>
          <w:rFonts w:hint="eastAsia" w:cs="Times New Roman"/>
          <w:sz w:val="28"/>
          <w:szCs w:val="28"/>
          <w:u w:val="single"/>
          <w:lang w:val="en-US" w:eastAsia="zh-CN"/>
        </w:rPr>
        <w:t>2025年长龙镇长久村数商兴农建设项目（一标段）</w:t>
      </w:r>
      <w:r>
        <w:rPr>
          <w:rFonts w:hint="default" w:ascii="Times New Roman" w:hAnsi="Times New Roman" w:cs="Times New Roman"/>
          <w:sz w:val="28"/>
          <w:szCs w:val="28"/>
        </w:rPr>
        <w:t>施工合同的实施过程中创造安全、高效的施工环境，切实搞好本项目的安全管理工作，本项目发包人</w:t>
      </w:r>
      <w:r>
        <w:rPr>
          <w:rFonts w:hint="default" w:ascii="Times New Roman" w:hAnsi="Times New Roman" w:cs="Times New Roman"/>
          <w:color w:val="000000" w:themeColor="text1"/>
          <w:sz w:val="28"/>
          <w:szCs w:val="28"/>
          <w:u w:val="single"/>
          <w:lang w:eastAsia="zh-CN"/>
          <w14:textFill>
            <w14:solidFill>
              <w14:schemeClr w14:val="tx1"/>
            </w14:solidFill>
          </w14:textFill>
        </w:rPr>
        <w:t>垫江县长龙镇</w:t>
      </w:r>
      <w:r>
        <w:rPr>
          <w:rFonts w:hint="eastAsia" w:cs="Times New Roman"/>
          <w:color w:val="000000" w:themeColor="text1"/>
          <w:sz w:val="28"/>
          <w:szCs w:val="28"/>
          <w:u w:val="single"/>
          <w:lang w:val="en-US" w:eastAsia="zh-CN"/>
          <w14:textFill>
            <w14:solidFill>
              <w14:schemeClr w14:val="tx1"/>
            </w14:solidFill>
          </w14:textFill>
        </w:rPr>
        <w:t>长久</w:t>
      </w:r>
      <w:r>
        <w:rPr>
          <w:rFonts w:hint="default" w:ascii="Times New Roman" w:hAnsi="Times New Roman" w:cs="Times New Roman"/>
          <w:color w:val="000000" w:themeColor="text1"/>
          <w:sz w:val="28"/>
          <w:szCs w:val="28"/>
          <w:u w:val="single"/>
          <w:lang w:eastAsia="zh-CN"/>
          <w14:textFill>
            <w14:solidFill>
              <w14:schemeClr w14:val="tx1"/>
            </w14:solidFill>
          </w14:textFill>
        </w:rPr>
        <w:t>村</w:t>
      </w:r>
      <w:r>
        <w:rPr>
          <w:rFonts w:hint="eastAsia" w:cs="Times New Roman"/>
          <w:color w:val="000000" w:themeColor="text1"/>
          <w:sz w:val="28"/>
          <w:szCs w:val="28"/>
          <w:u w:val="single"/>
          <w:lang w:eastAsia="zh-CN"/>
          <w14:textFill>
            <w14:solidFill>
              <w14:schemeClr w14:val="tx1"/>
            </w14:solidFill>
          </w14:textFill>
        </w:rPr>
        <w:t>股份经济合作联合社</w:t>
      </w:r>
      <w:r>
        <w:rPr>
          <w:rFonts w:hint="default" w:ascii="Times New Roman" w:hAnsi="Times New Roman" w:cs="Times New Roman"/>
          <w:color w:val="000000" w:themeColor="text1"/>
          <w:sz w:val="28"/>
          <w:szCs w:val="28"/>
          <w:u w:val="single"/>
          <w14:textFill>
            <w14:solidFill>
              <w14:schemeClr w14:val="tx1"/>
            </w14:solidFill>
          </w14:textFill>
        </w:rPr>
        <w:t xml:space="preserve"> </w:t>
      </w:r>
      <w:r>
        <w:rPr>
          <w:rFonts w:hint="default" w:ascii="Times New Roman" w:hAnsi="Times New Roman" w:cs="Times New Roman"/>
          <w:sz w:val="28"/>
          <w:szCs w:val="28"/>
        </w:rPr>
        <w:t>（以下简称“发包人”）与承包人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（以下简称“承包人”）特此签订安全生产合同：</w:t>
      </w:r>
    </w:p>
    <w:p w14:paraId="1CDE961F">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1.发包人职责</w:t>
      </w:r>
    </w:p>
    <w:p w14:paraId="39670F46">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（1）严格遵守国家有关安全生产的法律法规</w:t>
      </w:r>
      <w:r>
        <w:rPr>
          <w:rFonts w:hint="default" w:ascii="Times New Roman" w:hAnsi="Times New Roman" w:cs="Times New Roman"/>
          <w:sz w:val="28"/>
          <w:szCs w:val="28"/>
          <w:lang w:eastAsia="zh-CN"/>
        </w:rPr>
        <w:t>，</w:t>
      </w:r>
      <w:r>
        <w:rPr>
          <w:rFonts w:hint="default" w:ascii="Times New Roman" w:hAnsi="Times New Roman" w:cs="Times New Roman"/>
          <w:sz w:val="28"/>
          <w:szCs w:val="28"/>
        </w:rPr>
        <w:t>认真执行工程承包合同中的有关安全要求。</w:t>
      </w:r>
    </w:p>
    <w:p w14:paraId="70C777FE">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（2）按照“安全第一、预防为主”和坚持“管生产必须管安全”的原则进行安全生产管理，做到生产与安全工作同时计划、布置、检查、总结和评比。</w:t>
      </w:r>
    </w:p>
    <w:p w14:paraId="1526E355">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（3）重要的安全设施必须坚持与主体工程“三同时”的原则，即：同时设计、审批，同时施工，同时验收，投入使用。</w:t>
      </w:r>
    </w:p>
    <w:p w14:paraId="3AF2BBB9">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（4）定期召开安全生产调度会，及时传达中央及地方有关安全生产的精神。</w:t>
      </w:r>
    </w:p>
    <w:p w14:paraId="639A43BD">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（5）组织对承包人施工现场安全生产检查，监督承包人及时处理发现的各种安全隐患。</w:t>
      </w:r>
    </w:p>
    <w:p w14:paraId="40FFF05B">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2.承包人职责</w:t>
      </w:r>
    </w:p>
    <w:p w14:paraId="4A495A20">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658F7978">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6BAD47B">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（3）建立健全安全生产责任制。从派往项目实施的项目经理到生产工人（包括临时雇请的民工）的安全生产管理系统必须做到纵向到底，</w:t>
      </w:r>
      <w:r>
        <w:rPr>
          <w:rFonts w:hint="default" w:ascii="Times New Roman" w:hAnsi="Times New Roman" w:cs="Times New Roman"/>
          <w:sz w:val="28"/>
          <w:szCs w:val="28"/>
          <w:lang w:val="en-US" w:eastAsia="zh-CN"/>
        </w:rPr>
        <w:t>一</w:t>
      </w:r>
      <w:r>
        <w:rPr>
          <w:rFonts w:hint="default" w:ascii="Times New Roman" w:hAnsi="Times New Roman" w:cs="Times New Roman"/>
          <w:sz w:val="28"/>
          <w:szCs w:val="28"/>
        </w:rPr>
        <w:t>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w:t>
      </w:r>
      <w:r>
        <w:rPr>
          <w:rFonts w:hint="default" w:ascii="Times New Roman" w:hAnsi="Times New Roman" w:cs="Times New Roman"/>
          <w:sz w:val="28"/>
          <w:szCs w:val="28"/>
          <w:lang w:eastAsia="zh-CN"/>
        </w:rPr>
        <w:t>地</w:t>
      </w:r>
      <w:r>
        <w:rPr>
          <w:rFonts w:hint="default" w:ascii="Times New Roman" w:hAnsi="Times New Roman" w:cs="Times New Roman"/>
          <w:sz w:val="28"/>
          <w:szCs w:val="28"/>
        </w:rPr>
        <w:t>发生。安全机构人员有权按有关规定发布指令，并采取保护性措施防止事故发生。</w:t>
      </w:r>
    </w:p>
    <w:p w14:paraId="41049105">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（4）承包人在任何时候都应采取各种合理的预防措施，防止其员工发生任何违法、违禁、暴力或妨碍治安的行为。</w:t>
      </w:r>
    </w:p>
    <w:p w14:paraId="18697FF8">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（5）承包人必须具有劳动安全管理部门颁发的安全生产考核合格证书，参加施工的人员，必须接受安全技术教育，熟知和遵守本工种的各项安全技术操作规程，定期进行安全技术考核，合格者方准上岗操作。</w:t>
      </w:r>
    </w:p>
    <w:p w14:paraId="224FEE41">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FFB268D">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（7）操作人员上岗，必须按规定穿戴防护用品。施工负责人和安全检查员应随时检查劳动防护用品的穿戴情况，不按规定穿戴防护用品的人员不得上岗。</w:t>
      </w:r>
    </w:p>
    <w:p w14:paraId="268C1E6F">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（8）所有施工机具设备和高空作业的设备均应定期检查，并有安全员的签字记录，保证其经常处于完好状态；不合格的机具、设备和劳动保护用品严禁使用：</w:t>
      </w:r>
    </w:p>
    <w:p w14:paraId="54C21ED8">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（9）施工中采用新技术、新工艺、新设备、新材料时，必须制定相应的安全技术措施，施工现场必须具有相关的安全标志牌。</w:t>
      </w:r>
    </w:p>
    <w:p w14:paraId="100A25B4">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4D56029">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（11）安全生产费用按照《公路水运工程安全生产监督管理办法》的相关规定使用和管理。</w:t>
      </w:r>
    </w:p>
    <w:p w14:paraId="76AB0BE3">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3.违约责任</w:t>
      </w:r>
    </w:p>
    <w:p w14:paraId="5283AE75">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如因发包人或承包人违约造成安全事故，将依法追究责任，并承担相关部门认定责任。</w:t>
      </w:r>
    </w:p>
    <w:p w14:paraId="6C7D20AF">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4.本合同由双方法定代表人或授权的代理人签署并盖单位章后生效，全部工程竣工验收后失效。</w:t>
      </w:r>
    </w:p>
    <w:p w14:paraId="5610788A">
      <w:pPr>
        <w:pageBreakBefore w:val="0"/>
        <w:kinsoku/>
        <w:overflowPunct/>
        <w:topLinePunct w:val="0"/>
        <w:bidi w:val="0"/>
        <w:adjustRightInd/>
        <w:snapToGrid/>
        <w:spacing w:line="240" w:lineRule="auto"/>
        <w:ind w:firstLine="560" w:firstLineChars="200"/>
        <w:textAlignment w:val="auto"/>
        <w:rPr>
          <w:rFonts w:hint="default" w:ascii="Times New Roman" w:hAnsi="Times New Roman" w:cs="Times New Roman"/>
          <w:sz w:val="24"/>
          <w:szCs w:val="24"/>
        </w:rPr>
      </w:pPr>
      <w:r>
        <w:rPr>
          <w:rFonts w:hint="default" w:ascii="Times New Roman" w:hAnsi="Times New Roman" w:cs="Times New Roman"/>
          <w:sz w:val="28"/>
          <w:szCs w:val="28"/>
        </w:rPr>
        <w:t>5.本合同</w:t>
      </w:r>
      <w:r>
        <w:rPr>
          <w:rFonts w:hint="eastAsia" w:cs="Times New Roman"/>
          <w:sz w:val="28"/>
          <w:szCs w:val="28"/>
          <w:lang w:eastAsia="zh-CN"/>
        </w:rPr>
        <w:t>一</w:t>
      </w:r>
      <w:r>
        <w:rPr>
          <w:rFonts w:hint="default" w:ascii="Times New Roman" w:hAnsi="Times New Roman" w:cs="Times New Roman"/>
          <w:sz w:val="28"/>
          <w:szCs w:val="28"/>
        </w:rPr>
        <w:t>式</w:t>
      </w:r>
      <w:r>
        <w:rPr>
          <w:rFonts w:hint="eastAsia" w:cs="Times New Roman"/>
          <w:sz w:val="28"/>
          <w:szCs w:val="28"/>
          <w:lang w:eastAsia="zh-CN"/>
        </w:rPr>
        <w:t>陆</w:t>
      </w:r>
      <w:r>
        <w:rPr>
          <w:rFonts w:hint="default" w:ascii="Times New Roman" w:hAnsi="Times New Roman" w:cs="Times New Roman"/>
          <w:sz w:val="28"/>
          <w:szCs w:val="28"/>
        </w:rPr>
        <w:t>份，合同双方各执</w:t>
      </w:r>
      <w:r>
        <w:rPr>
          <w:rFonts w:hint="eastAsia" w:cs="Times New Roman"/>
          <w:sz w:val="28"/>
          <w:szCs w:val="28"/>
          <w:lang w:eastAsia="zh-CN"/>
        </w:rPr>
        <w:t>贰</w:t>
      </w:r>
      <w:r>
        <w:rPr>
          <w:rFonts w:hint="default" w:ascii="Times New Roman" w:hAnsi="Times New Roman" w:cs="Times New Roman"/>
          <w:sz w:val="28"/>
          <w:szCs w:val="28"/>
        </w:rPr>
        <w:t>份</w:t>
      </w:r>
      <w:r>
        <w:rPr>
          <w:rFonts w:hint="eastAsia" w:cs="Times New Roman"/>
          <w:sz w:val="28"/>
          <w:szCs w:val="28"/>
          <w:lang w:eastAsia="zh-CN"/>
        </w:rPr>
        <w:t>，长龙镇人民政府贰份</w:t>
      </w:r>
      <w:r>
        <w:rPr>
          <w:rFonts w:hint="default" w:ascii="Times New Roman" w:hAnsi="Times New Roman" w:cs="Times New Roman"/>
          <w:sz w:val="28"/>
          <w:szCs w:val="28"/>
        </w:rPr>
        <w:t>。</w:t>
      </w:r>
    </w:p>
    <w:p w14:paraId="3511E5AD">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34A5EEB8">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0BE304A3">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704B5E9F">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32984D61">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发包人：</w:t>
      </w:r>
      <w:r>
        <w:rPr>
          <w:rFonts w:hint="eastAsia" w:cs="Times New Roman"/>
          <w:color w:val="auto"/>
          <w:sz w:val="24"/>
          <w:szCs w:val="24"/>
          <w:u w:val="single"/>
          <w:lang w:val="en-US" w:eastAsia="zh-CN"/>
        </w:rPr>
        <w:t>垫江县</w:t>
      </w:r>
      <w:r>
        <w:rPr>
          <w:rFonts w:hint="default" w:ascii="Times New Roman" w:hAnsi="Times New Roman" w:cs="Times New Roman"/>
          <w:color w:val="auto"/>
          <w:sz w:val="24"/>
          <w:szCs w:val="24"/>
          <w:u w:val="single"/>
          <w:lang w:val="en-US" w:eastAsia="zh-CN"/>
        </w:rPr>
        <w:t>长龙镇</w:t>
      </w:r>
      <w:r>
        <w:rPr>
          <w:rFonts w:hint="eastAsia" w:cs="Times New Roman"/>
          <w:color w:val="auto"/>
          <w:sz w:val="24"/>
          <w:szCs w:val="24"/>
          <w:u w:val="single"/>
          <w:lang w:val="en-US" w:eastAsia="zh-CN"/>
        </w:rPr>
        <w:t>长久村股份经济合作联合社</w:t>
      </w: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 xml:space="preserve">    </w:t>
      </w:r>
      <w:r>
        <w:rPr>
          <w:rFonts w:hint="default" w:ascii="Times New Roman" w:hAnsi="Times New Roman" w:cs="Times New Roman"/>
          <w:sz w:val="24"/>
          <w:szCs w:val="24"/>
        </w:rPr>
        <w:t>承包人：</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（盖章） </w:t>
      </w:r>
    </w:p>
    <w:p w14:paraId="3C60DF75">
      <w:pPr>
        <w:pageBreakBefore w:val="0"/>
        <w:kinsoku/>
        <w:overflowPunct/>
        <w:topLinePunct w:val="0"/>
        <w:bidi w:val="0"/>
        <w:adjustRightInd/>
        <w:snapToGrid/>
        <w:spacing w:line="240" w:lineRule="auto"/>
        <w:ind w:firstLine="2160" w:firstLineChars="900"/>
        <w:textAlignment w:val="auto"/>
        <w:rPr>
          <w:rFonts w:hint="default" w:ascii="Times New Roman" w:hAnsi="Times New Roman" w:cs="Times New Roman"/>
          <w:sz w:val="24"/>
          <w:szCs w:val="24"/>
        </w:rPr>
      </w:pPr>
      <w:r>
        <w:rPr>
          <w:rFonts w:hint="default" w:ascii="Times New Roman" w:hAnsi="Times New Roman" w:cs="Times New Roman"/>
          <w:sz w:val="24"/>
          <w:szCs w:val="24"/>
        </w:rPr>
        <w:t>（盖章）</w:t>
      </w:r>
    </w:p>
    <w:p w14:paraId="2E550399">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6F5661DD">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或代表</w:t>
      </w:r>
      <w:r>
        <w:rPr>
          <w:rFonts w:hint="default" w:ascii="Times New Roman" w:hAnsi="Times New Roman" w:cs="Times New Roman"/>
          <w:sz w:val="24"/>
          <w:szCs w:val="24"/>
          <w:lang w:eastAsia="zh-CN"/>
        </w:rPr>
        <w:t>）</w:t>
      </w:r>
      <w:r>
        <w:rPr>
          <w:rFonts w:hint="default" w:ascii="Times New Roman" w:hAnsi="Times New Roman" w:cs="Times New Roman"/>
          <w:sz w:val="24"/>
          <w:szCs w:val="24"/>
        </w:rPr>
        <w:t xml:space="preserve">签字: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委托代理人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签字：</w:t>
      </w:r>
    </w:p>
    <w:p w14:paraId="06DF8D37">
      <w:pPr>
        <w:pageBreakBefore w:val="0"/>
        <w:kinsoku/>
        <w:overflowPunct/>
        <w:topLinePunct w:val="0"/>
        <w:bidi w:val="0"/>
        <w:adjustRightInd/>
        <w:snapToGrid/>
        <w:spacing w:line="240" w:lineRule="auto"/>
        <w:ind w:firstLine="260" w:firstLineChars="200"/>
        <w:textAlignment w:val="auto"/>
        <w:rPr>
          <w:rFonts w:hint="default" w:ascii="Times New Roman" w:hAnsi="Times New Roman" w:cs="Times New Roman"/>
          <w:sz w:val="13"/>
          <w:szCs w:val="13"/>
        </w:rPr>
      </w:pPr>
    </w:p>
    <w:p w14:paraId="699EF919">
      <w:pPr>
        <w:pageBreakBefore w:val="0"/>
        <w:kinsoku/>
        <w:overflowPunct/>
        <w:topLinePunct w:val="0"/>
        <w:bidi w:val="0"/>
        <w:adjustRightInd/>
        <w:snapToGrid/>
        <w:spacing w:line="240" w:lineRule="auto"/>
        <w:ind w:firstLine="480" w:firstLineChars="200"/>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 xml:space="preserve">电话：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电话： </w:t>
      </w:r>
    </w:p>
    <w:p w14:paraId="32B94A52">
      <w:pPr>
        <w:pageBreakBefore w:val="0"/>
        <w:kinsoku/>
        <w:overflowPunct/>
        <w:topLinePunct w:val="0"/>
        <w:bidi w:val="0"/>
        <w:adjustRightInd/>
        <w:snapToGrid/>
        <w:spacing w:line="240" w:lineRule="auto"/>
        <w:ind w:firstLine="840"/>
        <w:textAlignment w:val="auto"/>
        <w:rPr>
          <w:rFonts w:hint="default" w:ascii="Times New Roman" w:hAnsi="Times New Roman" w:cs="Times New Roman"/>
          <w:b/>
          <w:kern w:val="0"/>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日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130321CA">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09AEF279">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5C9FD2C8">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22A89CB6">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7F002A0B">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19B49595">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257E3B7D">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6EFA0770">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44C3AB48">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2C8E77A9">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74470913">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15659D01">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57508316">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5F538F76">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5FC53D5F">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25DE6C12">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p>
    <w:p w14:paraId="0D0F473E">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r>
        <w:rPr>
          <w:rFonts w:hint="eastAsia" w:cs="Times New Roman"/>
          <w:b/>
          <w:sz w:val="28"/>
          <w:szCs w:val="28"/>
          <w:lang w:eastAsia="zh-CN"/>
        </w:rPr>
        <w:t>、</w:t>
      </w:r>
    </w:p>
    <w:p w14:paraId="2EE43DDE">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323F1450">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7B56BC83">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5C910FE7">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F2CC04A">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796733F">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DFCEE2B">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5E435A79">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3787D27C">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63A167F2">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1153B93">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0758DDC9">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3B4CAD22">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38C06FDA">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7E94C903">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718191E">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12FDADF0">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47E1545A">
      <w:pPr>
        <w:pageBreakBefore w:val="0"/>
        <w:kinsoku/>
        <w:overflowPunct/>
        <w:topLinePunct w:val="0"/>
        <w:bidi w:val="0"/>
        <w:adjustRightInd/>
        <w:snapToGrid/>
        <w:spacing w:line="240" w:lineRule="auto"/>
        <w:jc w:val="left"/>
        <w:textAlignment w:val="auto"/>
        <w:rPr>
          <w:rFonts w:hint="eastAsia" w:cs="Times New Roman"/>
          <w:b/>
          <w:sz w:val="28"/>
          <w:szCs w:val="28"/>
          <w:lang w:eastAsia="zh-CN"/>
        </w:rPr>
      </w:pPr>
    </w:p>
    <w:p w14:paraId="2290C16A">
      <w:pPr>
        <w:rPr>
          <w:rFonts w:hint="default" w:ascii="Times New Roman" w:hAnsi="Times New Roman" w:cs="Times New Roman"/>
          <w:b/>
          <w:sz w:val="28"/>
          <w:szCs w:val="28"/>
        </w:rPr>
      </w:pPr>
      <w:r>
        <w:rPr>
          <w:rFonts w:hint="default" w:ascii="Times New Roman" w:hAnsi="Times New Roman" w:cs="Times New Roman"/>
          <w:b/>
          <w:sz w:val="28"/>
          <w:szCs w:val="28"/>
        </w:rPr>
        <w:br w:type="page"/>
      </w:r>
    </w:p>
    <w:p w14:paraId="2DF2A136">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8"/>
          <w:szCs w:val="28"/>
        </w:rPr>
      </w:pPr>
      <w:r>
        <w:rPr>
          <w:rFonts w:hint="default" w:ascii="Times New Roman" w:hAnsi="Times New Roman" w:cs="Times New Roman"/>
          <w:b/>
          <w:sz w:val="28"/>
          <w:szCs w:val="28"/>
        </w:rPr>
        <w:t>附件二：廉政责任书</w:t>
      </w:r>
    </w:p>
    <w:p w14:paraId="4259FF2D">
      <w:pPr>
        <w:pageBreakBefore w:val="0"/>
        <w:kinsoku/>
        <w:overflowPunct/>
        <w:topLinePunct w:val="0"/>
        <w:bidi w:val="0"/>
        <w:adjustRightInd/>
        <w:snapToGrid/>
        <w:spacing w:line="240" w:lineRule="auto"/>
        <w:textAlignment w:val="auto"/>
        <w:rPr>
          <w:rFonts w:hint="default" w:ascii="Times New Roman" w:hAnsi="Times New Roman" w:cs="Times New Roman"/>
          <w:b/>
          <w:sz w:val="28"/>
          <w:szCs w:val="28"/>
        </w:rPr>
      </w:pPr>
    </w:p>
    <w:p w14:paraId="699C0178">
      <w:pPr>
        <w:pageBreakBefore w:val="0"/>
        <w:kinsoku/>
        <w:overflowPunct/>
        <w:topLinePunct w:val="0"/>
        <w:bidi w:val="0"/>
        <w:adjustRightInd/>
        <w:snapToGrid/>
        <w:spacing w:line="240" w:lineRule="auto"/>
        <w:jc w:val="center"/>
        <w:textAlignment w:val="auto"/>
        <w:rPr>
          <w:rFonts w:hint="default" w:ascii="Times New Roman" w:hAnsi="Times New Roman" w:eastAsia="宋体" w:cs="Times New Roman"/>
          <w:b/>
          <w:sz w:val="28"/>
          <w:szCs w:val="28"/>
          <w:u w:val="none"/>
          <w:lang w:eastAsia="zh-CN"/>
        </w:rPr>
      </w:pPr>
      <w:r>
        <w:rPr>
          <w:rFonts w:hint="eastAsia" w:cs="Times New Roman"/>
          <w:b/>
          <w:sz w:val="28"/>
          <w:szCs w:val="28"/>
          <w:u w:val="none"/>
          <w:lang w:val="en-US" w:eastAsia="zh-CN"/>
        </w:rPr>
        <w:t>2025年长龙镇长久村数商兴农建设项目（一标段）</w:t>
      </w:r>
    </w:p>
    <w:p w14:paraId="28ACB670">
      <w:pPr>
        <w:pageBreakBefore w:val="0"/>
        <w:kinsoku/>
        <w:overflowPunct/>
        <w:topLinePunct w:val="0"/>
        <w:bidi w:val="0"/>
        <w:adjustRightInd/>
        <w:snapToGrid/>
        <w:spacing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施工廉政责任书</w:t>
      </w:r>
    </w:p>
    <w:p w14:paraId="3EB4C5C4">
      <w:pPr>
        <w:pageBreakBefore w:val="0"/>
        <w:tabs>
          <w:tab w:val="left" w:pos="3570"/>
        </w:tabs>
        <w:kinsoku/>
        <w:overflowPunct/>
        <w:topLinePunct w:val="0"/>
        <w:bidi w:val="0"/>
        <w:adjustRightInd/>
        <w:snapToGrid/>
        <w:spacing w:line="240" w:lineRule="auto"/>
        <w:ind w:firstLine="643"/>
        <w:textAlignment w:val="auto"/>
        <w:rPr>
          <w:rFonts w:hint="default" w:ascii="Times New Roman" w:hAnsi="Times New Roman" w:cs="Times New Roman"/>
          <w:b/>
          <w:sz w:val="28"/>
          <w:szCs w:val="28"/>
        </w:rPr>
      </w:pPr>
      <w:r>
        <w:rPr>
          <w:rFonts w:hint="default" w:ascii="Times New Roman" w:hAnsi="Times New Roman" w:cs="Times New Roman"/>
          <w:b/>
          <w:sz w:val="28"/>
          <w:szCs w:val="28"/>
        </w:rPr>
        <w:tab/>
      </w:r>
    </w:p>
    <w:p w14:paraId="166B0AE0">
      <w:pPr>
        <w:pageBreakBefore w:val="0"/>
        <w:kinsoku/>
        <w:overflowPunct/>
        <w:topLinePunct w:val="0"/>
        <w:bidi w:val="0"/>
        <w:adjustRightInd/>
        <w:snapToGrid/>
        <w:spacing w:line="240" w:lineRule="auto"/>
        <w:textAlignment w:val="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rPr>
        <w:t>发包人：</w:t>
      </w:r>
      <w:r>
        <w:rPr>
          <w:rFonts w:hint="default" w:ascii="Times New Roman" w:hAnsi="Times New Roman" w:cs="Times New Roman"/>
          <w:sz w:val="28"/>
          <w:szCs w:val="28"/>
          <w:u w:val="none"/>
          <w:lang w:eastAsia="zh-CN"/>
        </w:rPr>
        <w:t>垫江县长龙镇</w:t>
      </w:r>
      <w:r>
        <w:rPr>
          <w:rFonts w:hint="eastAsia" w:cs="Times New Roman"/>
          <w:sz w:val="28"/>
          <w:szCs w:val="28"/>
          <w:u w:val="none"/>
          <w:lang w:val="en-US" w:eastAsia="zh-CN"/>
        </w:rPr>
        <w:t>长久</w:t>
      </w:r>
      <w:r>
        <w:rPr>
          <w:rFonts w:hint="default" w:ascii="Times New Roman" w:hAnsi="Times New Roman" w:cs="Times New Roman"/>
          <w:sz w:val="28"/>
          <w:szCs w:val="28"/>
          <w:u w:val="none"/>
          <w:lang w:eastAsia="zh-CN"/>
        </w:rPr>
        <w:t>村</w:t>
      </w:r>
      <w:r>
        <w:rPr>
          <w:rFonts w:hint="eastAsia" w:cs="Times New Roman"/>
          <w:sz w:val="28"/>
          <w:szCs w:val="28"/>
          <w:u w:val="none"/>
          <w:lang w:eastAsia="zh-CN"/>
        </w:rPr>
        <w:t>股份经济合作联合社</w:t>
      </w:r>
    </w:p>
    <w:p w14:paraId="40B22E18">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承包人：　　　　　　　　　　　　　　　　　　　　　　　　</w:t>
      </w:r>
    </w:p>
    <w:p w14:paraId="48891D04">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为加强建设工程廉政建设，规范工程建设中发包人</w:t>
      </w:r>
      <w:r>
        <w:rPr>
          <w:rFonts w:hint="default" w:ascii="Times New Roman" w:hAnsi="Times New Roman" w:cs="Times New Roman"/>
          <w:sz w:val="28"/>
          <w:szCs w:val="28"/>
          <w:lang w:eastAsia="zh-CN"/>
        </w:rPr>
        <w:t>、</w:t>
      </w:r>
      <w:r>
        <w:rPr>
          <w:rFonts w:hint="default" w:ascii="Times New Roman" w:hAnsi="Times New Roman" w:cs="Times New Roman"/>
          <w:sz w:val="28"/>
          <w:szCs w:val="28"/>
        </w:rPr>
        <w:t>承包人双方的行为，防止谋取不正当利益的违法违纪现象发生，保护国家、集体和当事人的合法权益，根据国家有关工程建设的法律法规和廉政建设的有关规定，订立本廉政责任书。</w:t>
      </w:r>
    </w:p>
    <w:p w14:paraId="5F289E92">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一、双方</w:t>
      </w:r>
      <w:r>
        <w:rPr>
          <w:rFonts w:hint="default" w:ascii="Times New Roman" w:hAnsi="Times New Roman" w:cs="Times New Roman"/>
          <w:b/>
          <w:sz w:val="28"/>
          <w:szCs w:val="28"/>
          <w:lang w:eastAsia="zh-CN"/>
        </w:rPr>
        <w:t>的</w:t>
      </w:r>
      <w:r>
        <w:rPr>
          <w:rFonts w:hint="default" w:ascii="Times New Roman" w:hAnsi="Times New Roman" w:cs="Times New Roman"/>
          <w:b/>
          <w:sz w:val="28"/>
          <w:szCs w:val="28"/>
        </w:rPr>
        <w:t>责任</w:t>
      </w:r>
    </w:p>
    <w:p w14:paraId="0EAED357">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1.1应严格遵守国家关于建设工程的有关法律、法规，相关政策，以及廉政建设的各项规定。</w:t>
      </w:r>
    </w:p>
    <w:p w14:paraId="20992F76">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1.2严格执行建设工程合同文件，自觉按合同办事。</w:t>
      </w:r>
    </w:p>
    <w:p w14:paraId="459951EF">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1.3各项活动必须坚持公开、公平、公正、诚信、透明的原则</w:t>
      </w:r>
      <w:r>
        <w:rPr>
          <w:rFonts w:hint="default" w:ascii="Times New Roman" w:hAnsi="Times New Roman" w:cs="Times New Roman"/>
          <w:sz w:val="28"/>
          <w:szCs w:val="28"/>
          <w:lang w:eastAsia="zh-CN"/>
        </w:rPr>
        <w:t>（</w:t>
      </w:r>
      <w:r>
        <w:rPr>
          <w:rFonts w:hint="default" w:ascii="Times New Roman" w:hAnsi="Times New Roman" w:cs="Times New Roman"/>
          <w:sz w:val="28"/>
          <w:szCs w:val="28"/>
        </w:rPr>
        <w:t>除法律法规另有规定者外</w:t>
      </w:r>
      <w:r>
        <w:rPr>
          <w:rFonts w:hint="default" w:ascii="Times New Roman" w:hAnsi="Times New Roman" w:cs="Times New Roman"/>
          <w:sz w:val="28"/>
          <w:szCs w:val="28"/>
          <w:lang w:eastAsia="zh-CN"/>
        </w:rPr>
        <w:t>）</w:t>
      </w:r>
      <w:r>
        <w:rPr>
          <w:rFonts w:hint="default" w:ascii="Times New Roman" w:hAnsi="Times New Roman" w:cs="Times New Roman"/>
          <w:sz w:val="28"/>
          <w:szCs w:val="28"/>
        </w:rPr>
        <w:t>，不得为获取不正当的利益，损害国家、集体和对方利益，不得违反建设工程管理的规章制度。</w:t>
      </w:r>
    </w:p>
    <w:p w14:paraId="62A05808">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1.4发现对方在业务活动中有违规、违纪、违法行为的，应及时提醒对方，情节严重的，应向其上级主管部门或</w:t>
      </w:r>
      <w:r>
        <w:rPr>
          <w:rFonts w:hint="default" w:ascii="Times New Roman" w:hAnsi="Times New Roman" w:cs="Times New Roman"/>
          <w:sz w:val="28"/>
          <w:szCs w:val="28"/>
          <w:lang w:eastAsia="zh-CN"/>
        </w:rPr>
        <w:t>纪委监委</w:t>
      </w:r>
      <w:r>
        <w:rPr>
          <w:rFonts w:hint="default" w:ascii="Times New Roman" w:hAnsi="Times New Roman" w:cs="Times New Roman"/>
          <w:sz w:val="28"/>
          <w:szCs w:val="28"/>
        </w:rPr>
        <w:t>、司法等有关机关举报。</w:t>
      </w:r>
    </w:p>
    <w:p w14:paraId="05D696C4">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二、发包人责任</w:t>
      </w:r>
    </w:p>
    <w:p w14:paraId="18560278">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发包人的领导和从事该建设工程项目的工作人员，在工程建设的事前、事中、事后应遵守以下规定：</w:t>
      </w:r>
    </w:p>
    <w:p w14:paraId="354F8B90">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2.1不得向承包人和相关单位索要或接受回扣、礼金、有价证券、贵重物品和好处费、感谢费等。</w:t>
      </w:r>
    </w:p>
    <w:p w14:paraId="1E61A5D6">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2.2不得在承包人和相关单位报销任何应由发包人或个人支付的费用。</w:t>
      </w:r>
    </w:p>
    <w:p w14:paraId="27C523E2">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2.3不得要求、暗示或接受承包人和相关单位为个人装修住房、婚丧嫁娶、配偶子女的工作安排以及出国</w:t>
      </w:r>
      <w:r>
        <w:rPr>
          <w:rFonts w:hint="default" w:ascii="Times New Roman" w:hAnsi="Times New Roman" w:cs="Times New Roman"/>
          <w:sz w:val="28"/>
          <w:szCs w:val="28"/>
          <w:lang w:eastAsia="zh-CN"/>
        </w:rPr>
        <w:t>（</w:t>
      </w:r>
      <w:r>
        <w:rPr>
          <w:rFonts w:hint="default" w:ascii="Times New Roman" w:hAnsi="Times New Roman" w:cs="Times New Roman"/>
          <w:sz w:val="28"/>
          <w:szCs w:val="28"/>
        </w:rPr>
        <w:t>境</w:t>
      </w:r>
      <w:r>
        <w:rPr>
          <w:rFonts w:hint="default" w:ascii="Times New Roman" w:hAnsi="Times New Roman" w:cs="Times New Roman"/>
          <w:sz w:val="28"/>
          <w:szCs w:val="28"/>
          <w:lang w:eastAsia="zh-CN"/>
        </w:rPr>
        <w:t>）</w:t>
      </w:r>
      <w:r>
        <w:rPr>
          <w:rFonts w:hint="default" w:ascii="Times New Roman" w:hAnsi="Times New Roman" w:cs="Times New Roman"/>
          <w:sz w:val="28"/>
          <w:szCs w:val="28"/>
        </w:rPr>
        <w:t>、旅游等提供方便。</w:t>
      </w:r>
    </w:p>
    <w:p w14:paraId="54819905">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2.4不得参加有可能影响公正执行公务的承包人和相关单位的宴请、健身、娱乐等活动。</w:t>
      </w:r>
    </w:p>
    <w:p w14:paraId="1491B526">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2.5不得向承包人和相关单位介绍或为配偶、子女、亲属参与同发包人工程建设管理合同有关的业务活动；不得以任何理由要求承包人和相关单位使用某种产品、材料和设备。</w:t>
      </w:r>
    </w:p>
    <w:p w14:paraId="1933CF05">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三、承包人责任</w:t>
      </w:r>
    </w:p>
    <w:p w14:paraId="6173404A">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应与发包人保持正常的业务交往，按照有关法律法规和程序开展业务工作，严格执行工程建设的有关方针、政策，执行工程建设强制性标准，并遵守以下规定：</w:t>
      </w:r>
    </w:p>
    <w:p w14:paraId="4E2D747A">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3.1不得以任何理由向发包人及其工作人员索要、接受或赠送礼金、有价证券、贵重物品及回扣、好处费、感谢费等。</w:t>
      </w:r>
    </w:p>
    <w:p w14:paraId="615D94ED">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3.2不得以任何理由为发包人和相关单位报销应由对方或个人支付的费用。</w:t>
      </w:r>
    </w:p>
    <w:p w14:paraId="29214995">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3.3不得接受或暗示为发包人、相关单位或个人装修住房、婚丧嫁娶、配偶子女的工作安排以及出国</w:t>
      </w:r>
      <w:r>
        <w:rPr>
          <w:rFonts w:hint="default" w:ascii="Times New Roman" w:hAnsi="Times New Roman" w:cs="Times New Roman"/>
          <w:sz w:val="28"/>
          <w:szCs w:val="28"/>
          <w:lang w:eastAsia="zh-CN"/>
        </w:rPr>
        <w:t>（</w:t>
      </w:r>
      <w:r>
        <w:rPr>
          <w:rFonts w:hint="default" w:ascii="Times New Roman" w:hAnsi="Times New Roman" w:cs="Times New Roman"/>
          <w:sz w:val="28"/>
          <w:szCs w:val="28"/>
        </w:rPr>
        <w:t>境</w:t>
      </w:r>
      <w:r>
        <w:rPr>
          <w:rFonts w:hint="default" w:ascii="Times New Roman" w:hAnsi="Times New Roman" w:cs="Times New Roman"/>
          <w:sz w:val="28"/>
          <w:szCs w:val="28"/>
          <w:lang w:eastAsia="zh-CN"/>
        </w:rPr>
        <w:t>）</w:t>
      </w:r>
      <w:r>
        <w:rPr>
          <w:rFonts w:hint="default" w:ascii="Times New Roman" w:hAnsi="Times New Roman" w:cs="Times New Roman"/>
          <w:sz w:val="28"/>
          <w:szCs w:val="28"/>
        </w:rPr>
        <w:t>、旅游等提供方便。</w:t>
      </w:r>
    </w:p>
    <w:p w14:paraId="7E401319">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3.4不得以任何理由为发包人、相关单位或个人组织有可能影响公正执行公务的宴请、健身、娱乐等活动。</w:t>
      </w:r>
    </w:p>
    <w:p w14:paraId="6E0EE65C">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四、违约责任</w:t>
      </w:r>
    </w:p>
    <w:p w14:paraId="2E9A2BA4">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4.1发包人工作人员有违反本责任书第一、二条责任行为的，依据有关法律、法规给予处理；涉嫌犯罪的，移交司法机关追究刑事责任；给承包人单位造成经济损失的，应予以赔偿。</w:t>
      </w:r>
    </w:p>
    <w:p w14:paraId="5D4DA371">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4.2承包人工作人员有违反本责任书第一、三条责任行为的，依据有关法律法规处理；涉嫌犯罪的，移交司法机关追究刑事责任；给发包人单位造成经济损失的，应予以赔偿。</w:t>
      </w:r>
    </w:p>
    <w:p w14:paraId="4405C998">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4.3本责任书作为建设工程合同的组成部分，与建设工程合同具有同等法律效力。经双方签署后立即生效。</w:t>
      </w:r>
    </w:p>
    <w:p w14:paraId="336331BA">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五、责任书有效期</w:t>
      </w:r>
    </w:p>
    <w:p w14:paraId="13626E51">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本责任书的有效期为双方签署之日起至该工程项目竣工验收合格时止。</w:t>
      </w:r>
    </w:p>
    <w:p w14:paraId="45AA70A1">
      <w:pPr>
        <w:pageBreakBefore w:val="0"/>
        <w:kinsoku/>
        <w:overflowPunct/>
        <w:topLinePunct w:val="0"/>
        <w:bidi w:val="0"/>
        <w:adjustRightInd/>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sz w:val="28"/>
          <w:szCs w:val="28"/>
        </w:rPr>
        <w:t>六、责任书份数</w:t>
      </w:r>
    </w:p>
    <w:p w14:paraId="5AF0E938">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本责任书一式</w:t>
      </w:r>
      <w:r>
        <w:rPr>
          <w:rFonts w:hint="eastAsia" w:cs="Times New Roman"/>
          <w:sz w:val="28"/>
          <w:szCs w:val="28"/>
          <w:lang w:eastAsia="zh-CN"/>
        </w:rPr>
        <w:t>陆</w:t>
      </w:r>
      <w:r>
        <w:rPr>
          <w:rFonts w:hint="default" w:ascii="Times New Roman" w:hAnsi="Times New Roman" w:cs="Times New Roman"/>
          <w:sz w:val="28"/>
          <w:szCs w:val="28"/>
        </w:rPr>
        <w:t>份，发包人承包人各执</w:t>
      </w:r>
      <w:r>
        <w:rPr>
          <w:rFonts w:hint="eastAsia" w:cs="Times New Roman"/>
          <w:sz w:val="28"/>
          <w:szCs w:val="28"/>
          <w:lang w:eastAsia="zh-CN"/>
        </w:rPr>
        <w:t>贰</w:t>
      </w:r>
      <w:r>
        <w:rPr>
          <w:rFonts w:hint="default" w:ascii="Times New Roman" w:hAnsi="Times New Roman" w:cs="Times New Roman"/>
          <w:sz w:val="28"/>
          <w:szCs w:val="28"/>
        </w:rPr>
        <w:t>份，</w:t>
      </w:r>
      <w:r>
        <w:rPr>
          <w:rFonts w:hint="eastAsia" w:cs="Times New Roman"/>
          <w:sz w:val="28"/>
          <w:szCs w:val="28"/>
          <w:lang w:eastAsia="zh-CN"/>
        </w:rPr>
        <w:t>长龙镇人民政府贰份，</w:t>
      </w:r>
      <w:r>
        <w:rPr>
          <w:rFonts w:hint="default" w:ascii="Times New Roman" w:hAnsi="Times New Roman" w:cs="Times New Roman"/>
          <w:sz w:val="28"/>
          <w:szCs w:val="28"/>
        </w:rPr>
        <w:t>具有同等效力。</w:t>
      </w:r>
    </w:p>
    <w:p w14:paraId="02BC38C9">
      <w:pPr>
        <w:pageBreakBefore w:val="0"/>
        <w:kinsoku/>
        <w:overflowPunct/>
        <w:topLinePunct w:val="0"/>
        <w:bidi w:val="0"/>
        <w:adjustRightInd/>
        <w:snapToGrid/>
        <w:spacing w:line="240" w:lineRule="auto"/>
        <w:textAlignment w:val="auto"/>
        <w:rPr>
          <w:rFonts w:hint="default" w:ascii="Times New Roman" w:hAnsi="Times New Roman" w:cs="Times New Roman"/>
          <w:sz w:val="28"/>
          <w:szCs w:val="28"/>
        </w:rPr>
      </w:pPr>
    </w:p>
    <w:p w14:paraId="6A8EBE9A">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2"/>
          <w:szCs w:val="22"/>
        </w:rPr>
        <w:t>发包人：</w:t>
      </w:r>
      <w:r>
        <w:rPr>
          <w:rFonts w:hint="eastAsia" w:cs="Times New Roman"/>
          <w:sz w:val="22"/>
          <w:szCs w:val="22"/>
          <w:u w:val="single"/>
          <w:lang w:eastAsia="zh-CN"/>
        </w:rPr>
        <w:t>垫江县</w:t>
      </w:r>
      <w:r>
        <w:rPr>
          <w:rFonts w:hint="default" w:ascii="Times New Roman" w:hAnsi="Times New Roman" w:cs="Times New Roman"/>
          <w:color w:val="000000" w:themeColor="text1"/>
          <w:sz w:val="22"/>
          <w:szCs w:val="22"/>
          <w:u w:val="single"/>
          <w:lang w:val="en-US" w:eastAsia="zh-CN"/>
          <w14:textFill>
            <w14:solidFill>
              <w14:schemeClr w14:val="tx1"/>
            </w14:solidFill>
          </w14:textFill>
        </w:rPr>
        <w:t>长龙镇</w:t>
      </w:r>
      <w:r>
        <w:rPr>
          <w:rFonts w:hint="eastAsia" w:cs="Times New Roman"/>
          <w:color w:val="000000" w:themeColor="text1"/>
          <w:sz w:val="22"/>
          <w:szCs w:val="22"/>
          <w:u w:val="single"/>
          <w:lang w:val="en-US" w:eastAsia="zh-CN"/>
          <w14:textFill>
            <w14:solidFill>
              <w14:schemeClr w14:val="tx1"/>
            </w14:solidFill>
          </w14:textFill>
        </w:rPr>
        <w:t>长久</w:t>
      </w:r>
      <w:r>
        <w:rPr>
          <w:rFonts w:hint="default" w:ascii="Times New Roman" w:hAnsi="Times New Roman" w:cs="Times New Roman"/>
          <w:color w:val="000000" w:themeColor="text1"/>
          <w:sz w:val="22"/>
          <w:szCs w:val="22"/>
          <w:u w:val="single"/>
          <w:lang w:val="en-US" w:eastAsia="zh-CN"/>
          <w14:textFill>
            <w14:solidFill>
              <w14:schemeClr w14:val="tx1"/>
            </w14:solidFill>
          </w14:textFill>
        </w:rPr>
        <w:t>村</w:t>
      </w:r>
      <w:r>
        <w:rPr>
          <w:rFonts w:hint="eastAsia" w:cs="Times New Roman"/>
          <w:color w:val="000000" w:themeColor="text1"/>
          <w:sz w:val="22"/>
          <w:szCs w:val="22"/>
          <w:u w:val="single"/>
          <w:lang w:val="en-US" w:eastAsia="zh-CN"/>
          <w14:textFill>
            <w14:solidFill>
              <w14:schemeClr w14:val="tx1"/>
            </w14:solidFill>
          </w14:textFill>
        </w:rPr>
        <w:t xml:space="preserve">股份经济合作联合社  </w:t>
      </w:r>
      <w:r>
        <w:rPr>
          <w:rFonts w:hint="eastAsia" w:cs="Times New Roman"/>
          <w:sz w:val="22"/>
          <w:szCs w:val="22"/>
          <w:lang w:val="en-US" w:eastAsia="zh-CN"/>
        </w:rPr>
        <w:t xml:space="preserve">     </w:t>
      </w:r>
      <w:r>
        <w:rPr>
          <w:rFonts w:hint="default" w:ascii="Times New Roman" w:hAnsi="Times New Roman" w:cs="Times New Roman"/>
          <w:sz w:val="22"/>
          <w:szCs w:val="22"/>
        </w:rPr>
        <w:t>承包人：</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（盖章）</w:t>
      </w:r>
      <w:r>
        <w:rPr>
          <w:rFonts w:hint="default" w:ascii="Times New Roman" w:hAnsi="Times New Roman" w:cs="Times New Roman"/>
          <w:sz w:val="24"/>
          <w:szCs w:val="24"/>
        </w:rPr>
        <w:t xml:space="preserve"> </w:t>
      </w:r>
    </w:p>
    <w:p w14:paraId="323AD6AB">
      <w:pPr>
        <w:pageBreakBefore w:val="0"/>
        <w:kinsoku/>
        <w:overflowPunct/>
        <w:topLinePunct w:val="0"/>
        <w:bidi w:val="0"/>
        <w:adjustRightInd/>
        <w:snapToGrid/>
        <w:spacing w:line="240" w:lineRule="auto"/>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 xml:space="preserve">              </w:t>
      </w:r>
      <w:r>
        <w:rPr>
          <w:rFonts w:hint="default" w:ascii="Times New Roman" w:hAnsi="Times New Roman" w:cs="Times New Roman"/>
          <w:sz w:val="22"/>
          <w:szCs w:val="22"/>
        </w:rPr>
        <w:t>（盖章）</w:t>
      </w:r>
    </w:p>
    <w:p w14:paraId="7C8EB3EB">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16DD2FC0">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或代表</w:t>
      </w:r>
      <w:r>
        <w:rPr>
          <w:rFonts w:hint="default" w:ascii="Times New Roman" w:hAnsi="Times New Roman" w:cs="Times New Roman"/>
          <w:sz w:val="24"/>
          <w:szCs w:val="24"/>
          <w:lang w:eastAsia="zh-CN"/>
        </w:rPr>
        <w:t>）</w:t>
      </w:r>
      <w:r>
        <w:rPr>
          <w:rFonts w:hint="default" w:ascii="Times New Roman" w:hAnsi="Times New Roman" w:cs="Times New Roman"/>
          <w:sz w:val="24"/>
          <w:szCs w:val="24"/>
        </w:rPr>
        <w:t xml:space="preserve">签字: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法定代表人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委托代理人</w:t>
      </w:r>
      <w:r>
        <w:rPr>
          <w:rFonts w:hint="default" w:ascii="Times New Roman" w:hAnsi="Times New Roman" w:cs="Times New Roman"/>
          <w:sz w:val="24"/>
          <w:szCs w:val="24"/>
          <w:lang w:eastAsia="zh-CN"/>
        </w:rPr>
        <w:t>）</w:t>
      </w:r>
      <w:r>
        <w:rPr>
          <w:rFonts w:hint="default" w:ascii="Times New Roman" w:hAnsi="Times New Roman" w:cs="Times New Roman"/>
          <w:sz w:val="24"/>
          <w:szCs w:val="24"/>
        </w:rPr>
        <w:t>签字：</w:t>
      </w:r>
    </w:p>
    <w:p w14:paraId="20092151">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rPr>
      </w:pPr>
    </w:p>
    <w:p w14:paraId="11B3514A">
      <w:pPr>
        <w:pageBreakBefore w:val="0"/>
        <w:kinsoku/>
        <w:overflowPunct/>
        <w:topLinePunct w:val="0"/>
        <w:bidi w:val="0"/>
        <w:adjustRightInd/>
        <w:snapToGrid/>
        <w:spacing w:line="240" w:lineRule="auto"/>
        <w:textAlignment w:val="auto"/>
        <w:rPr>
          <w:rFonts w:hint="default" w:ascii="Times New Roman" w:hAnsi="Times New Roman" w:cs="Times New Roman"/>
          <w:sz w:val="24"/>
          <w:szCs w:val="24"/>
          <w:u w:val="single"/>
        </w:rPr>
      </w:pPr>
      <w:r>
        <w:rPr>
          <w:rFonts w:hint="default" w:ascii="Times New Roman" w:hAnsi="Times New Roman" w:cs="Times New Roman"/>
          <w:sz w:val="24"/>
          <w:szCs w:val="24"/>
        </w:rPr>
        <w:t xml:space="preserve">电话：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电话： </w:t>
      </w:r>
    </w:p>
    <w:p w14:paraId="3AFD5B12">
      <w:pPr>
        <w:pageBreakBefore w:val="0"/>
        <w:kinsoku/>
        <w:overflowPunct/>
        <w:topLinePunct w:val="0"/>
        <w:bidi w:val="0"/>
        <w:adjustRightInd/>
        <w:snapToGrid/>
        <w:spacing w:line="240" w:lineRule="auto"/>
        <w:ind w:firstLine="840"/>
        <w:textAlignment w:val="auto"/>
        <w:rPr>
          <w:rFonts w:hint="default" w:ascii="Times New Roman" w:hAnsi="Times New Roman" w:cs="Times New Roman"/>
          <w:sz w:val="24"/>
          <w:szCs w:val="24"/>
          <w:u w:val="single"/>
        </w:rPr>
      </w:pPr>
    </w:p>
    <w:p w14:paraId="2BF01045">
      <w:pPr>
        <w:pageBreakBefore w:val="0"/>
        <w:kinsoku/>
        <w:overflowPunct/>
        <w:topLinePunct w:val="0"/>
        <w:bidi w:val="0"/>
        <w:adjustRightInd/>
        <w:snapToGrid/>
        <w:spacing w:line="240" w:lineRule="auto"/>
        <w:ind w:firstLine="840"/>
        <w:textAlignment w:val="auto"/>
        <w:rPr>
          <w:rFonts w:hint="default" w:ascii="Times New Roman" w:hAnsi="Times New Roman" w:cs="Times New Roman"/>
          <w:sz w:val="24"/>
          <w:szCs w:val="24"/>
          <w:u w:val="single"/>
        </w:rPr>
      </w:pPr>
    </w:p>
    <w:p w14:paraId="6A16B783">
      <w:pPr>
        <w:pageBreakBefore w:val="0"/>
        <w:kinsoku/>
        <w:overflowPunct/>
        <w:topLinePunct w:val="0"/>
        <w:bidi w:val="0"/>
        <w:adjustRightInd/>
        <w:snapToGrid/>
        <w:spacing w:line="240" w:lineRule="auto"/>
        <w:ind w:firstLine="840"/>
        <w:textAlignment w:val="auto"/>
        <w:rPr>
          <w:rFonts w:hint="default" w:ascii="Times New Roman" w:hAnsi="Times New Roman" w:cs="Times New Roman"/>
          <w:b/>
          <w:kern w:val="0"/>
          <w:sz w:val="24"/>
          <w:szCs w:val="24"/>
        </w:rPr>
      </w:pP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日            </w:t>
      </w:r>
      <w:r>
        <w:rPr>
          <w:rFonts w:hint="eastAsia" w:cs="Times New Roman"/>
          <w:sz w:val="24"/>
          <w:szCs w:val="24"/>
          <w:lang w:val="en-US" w:eastAsia="zh-CN"/>
        </w:rPr>
        <w:t xml:space="preserve">      </w:t>
      </w:r>
      <w:r>
        <w:rPr>
          <w:rFonts w:hint="default" w:ascii="Times New Roman" w:hAnsi="Times New Roman" w:cs="Times New Roman"/>
          <w:sz w:val="24"/>
          <w:szCs w:val="24"/>
          <w:u w:val="single"/>
        </w:rPr>
        <w:t xml:space="preserve">   </w:t>
      </w:r>
      <w:r>
        <w:rPr>
          <w:rFonts w:hint="eastAsia"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14:paraId="241219AE">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4"/>
          <w:szCs w:val="24"/>
        </w:rPr>
      </w:pPr>
    </w:p>
    <w:p w14:paraId="79874D55">
      <w:pPr>
        <w:pageBreakBefore w:val="0"/>
        <w:kinsoku/>
        <w:overflowPunct/>
        <w:topLinePunct w:val="0"/>
        <w:bidi w:val="0"/>
        <w:adjustRightInd/>
        <w:snapToGrid/>
        <w:spacing w:line="240" w:lineRule="auto"/>
        <w:jc w:val="left"/>
        <w:textAlignment w:val="auto"/>
        <w:rPr>
          <w:rFonts w:hint="default" w:ascii="Times New Roman" w:hAnsi="Times New Roman" w:cs="Times New Roman"/>
          <w:b/>
          <w:sz w:val="24"/>
          <w:szCs w:val="24"/>
        </w:rPr>
      </w:pPr>
    </w:p>
    <w:p w14:paraId="53D146FD">
      <w:pPr>
        <w:pageBreakBefore w:val="0"/>
        <w:kinsoku/>
        <w:overflowPunct/>
        <w:topLinePunct w:val="0"/>
        <w:bidi w:val="0"/>
        <w:adjustRightInd/>
        <w:snapToGrid/>
        <w:spacing w:line="240" w:lineRule="auto"/>
        <w:textAlignment w:val="auto"/>
        <w:rPr>
          <w:rFonts w:hint="default" w:ascii="Times New Roman" w:hAnsi="Times New Roman" w:eastAsia="方正仿宋_GBK" w:cs="Times New Roman"/>
          <w:color w:val="000000"/>
          <w:kern w:val="0"/>
          <w:sz w:val="24"/>
          <w:szCs w:val="24"/>
        </w:rPr>
      </w:pPr>
    </w:p>
    <w:p w14:paraId="4B62A867">
      <w:pPr>
        <w:pStyle w:val="8"/>
        <w:rPr>
          <w:rFonts w:hint="default" w:ascii="Times New Roman" w:hAnsi="Times New Roman" w:eastAsia="方正仿宋_GBK" w:cs="Times New Roman"/>
          <w:color w:val="000000"/>
          <w:kern w:val="0"/>
          <w:sz w:val="24"/>
          <w:szCs w:val="24"/>
        </w:rPr>
      </w:pPr>
    </w:p>
    <w:p w14:paraId="61AA5EB9">
      <w:pPr>
        <w:pStyle w:val="8"/>
        <w:ind w:left="0" w:leftChars="0" w:firstLine="0" w:firstLineChars="0"/>
        <w:rPr>
          <w:rFonts w:hint="eastAsia" w:ascii="Times New Roman" w:hAnsi="Times New Roman" w:eastAsia="仿宋_GB2312" w:cs="Times New Roman"/>
          <w:sz w:val="32"/>
          <w:szCs w:val="20"/>
          <w:lang w:val="en-US" w:eastAsia="zh-CN"/>
        </w:rPr>
      </w:pPr>
    </w:p>
    <w:sectPr>
      <w:headerReference r:id="rId5" w:type="default"/>
      <w:footerReference r:id="rId6" w:type="default"/>
      <w:pgSz w:w="11906" w:h="16838"/>
      <w:pgMar w:top="1440" w:right="1800" w:bottom="1440" w:left="1800" w:header="1020"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205CE8-9393-46A4-AF58-1480DE2837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49F37ED8-4C5C-4B4B-AB79-55F7D6DE0322}"/>
  </w:font>
  <w:font w:name="仿宋">
    <w:panose1 w:val="02010609060101010101"/>
    <w:charset w:val="86"/>
    <w:family w:val="auto"/>
    <w:pitch w:val="default"/>
    <w:sig w:usb0="800002BF" w:usb1="38CF7CFA" w:usb2="00000016" w:usb3="00000000" w:csb0="00040001" w:csb1="00000000"/>
    <w:embedRegular r:id="rId3" w:fontKey="{09F511C1-4E9D-4566-B861-E434E5C5CC28}"/>
  </w:font>
  <w:font w:name="方正书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embedRegular r:id="rId4" w:fontKey="{6E9D298F-B3F4-43A8-9C62-11ABE6EB7ABD}"/>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10600010101010101"/>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embedRegular r:id="rId5" w:fontKey="{C6555CAC-A7B3-4947-94FD-D9BE0D7D7DE2}"/>
  </w:font>
  <w:font w:name="华文楷体">
    <w:panose1 w:val="02010600040101010101"/>
    <w:charset w:val="86"/>
    <w:family w:val="auto"/>
    <w:pitch w:val="default"/>
    <w:sig w:usb0="00000287" w:usb1="080F0000" w:usb2="00000000" w:usb3="00000000" w:csb0="0004009F" w:csb1="DFD70000"/>
    <w:embedRegular r:id="rId6" w:fontKey="{C8B7BB4B-4EFC-469C-9826-81FB66E9E883}"/>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E9260">
    <w:pPr>
      <w:pStyle w:val="29"/>
      <w:framePr w:wrap="around" w:vAnchor="text" w:hAnchor="margin" w:xAlign="center" w:y="1"/>
      <w:rPr>
        <w:rStyle w:val="52"/>
      </w:rPr>
    </w:pPr>
    <w:r>
      <w:fldChar w:fldCharType="begin"/>
    </w:r>
    <w:r>
      <w:rPr>
        <w:rStyle w:val="52"/>
      </w:rPr>
      <w:instrText xml:space="preserve">PAGE  </w:instrText>
    </w:r>
    <w:r>
      <w:fldChar w:fldCharType="end"/>
    </w:r>
  </w:p>
  <w:p w14:paraId="4860F829">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4D8D2">
    <w:pPr>
      <w:pStyle w:val="2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46</w:t>
    </w:r>
    <w:r>
      <w:rPr>
        <w:b/>
        <w:sz w:val="24"/>
        <w:szCs w:val="24"/>
      </w:rPr>
      <w:fldChar w:fldCharType="end"/>
    </w:r>
  </w:p>
  <w:p w14:paraId="653BE5F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D605B">
    <w:pPr>
      <w:pStyle w:val="30"/>
      <w:jc w:val="center"/>
    </w:pPr>
    <w:r>
      <w:rPr>
        <w:rFonts w:hint="eastAsia"/>
        <w:sz w:val="21"/>
        <w:szCs w:val="21"/>
        <w:u w:val="none"/>
        <w:lang w:val="en-US" w:eastAsia="zh-CN"/>
      </w:rPr>
      <w:t>2025年长龙镇长久村数商兴农建设项目</w:t>
    </w:r>
    <w:r>
      <w:rPr>
        <w:rFonts w:hint="eastAsia" w:ascii="Times New Roman" w:hAnsi="Times New Roman" w:cs="Times New Roman"/>
        <w:sz w:val="21"/>
        <w:szCs w:val="21"/>
        <w:u w:val="none"/>
        <w:lang w:val="en-US" w:eastAsia="zh-CN"/>
      </w:rPr>
      <w:t>（一标段）</w:t>
    </w:r>
    <w:r>
      <w:rPr>
        <w:rFonts w:hint="eastAsia"/>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E7C38">
    <w:pPr>
      <w:pStyle w:val="30"/>
      <w:jc w:val="center"/>
    </w:pPr>
    <w:r>
      <w:rPr>
        <w:rFonts w:hint="eastAsia"/>
        <w:sz w:val="21"/>
        <w:szCs w:val="21"/>
        <w:u w:val="none"/>
        <w:lang w:val="en-US" w:eastAsia="zh-CN"/>
      </w:rPr>
      <w:t>2025年长龙镇长久村数商兴农建设项目</w:t>
    </w:r>
    <w:r>
      <w:rPr>
        <w:rFonts w:hint="eastAsia" w:ascii="Times New Roman" w:hAnsi="Times New Roman" w:cs="Times New Roman"/>
        <w:sz w:val="21"/>
        <w:szCs w:val="21"/>
        <w:u w:val="none"/>
        <w:lang w:val="en-US" w:eastAsia="zh-CN"/>
      </w:rPr>
      <w:t>（一标段）</w:t>
    </w:r>
    <w:r>
      <w:rPr>
        <w:rFonts w:hint="eastAsia"/>
        <w:sz w:val="21"/>
        <w:szCs w:val="21"/>
      </w:rPr>
      <w:t>招标文件</w:t>
    </w:r>
  </w:p>
  <w:p w14:paraId="041323DE">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32B03"/>
    <w:multiLevelType w:val="singleLevel"/>
    <w:tmpl w:val="80332B03"/>
    <w:lvl w:ilvl="0" w:tentative="0">
      <w:start w:val="1"/>
      <w:numFmt w:val="chineseCounting"/>
      <w:suff w:val="nothing"/>
      <w:lvlText w:val="（%1）"/>
      <w:lvlJc w:val="left"/>
      <w:pPr>
        <w:ind w:left="-180"/>
      </w:pPr>
      <w:rPr>
        <w:rFonts w:hint="eastAsia"/>
      </w:rPr>
    </w:lvl>
  </w:abstractNum>
  <w:abstractNum w:abstractNumId="1">
    <w:nsid w:val="B22EBAF7"/>
    <w:multiLevelType w:val="singleLevel"/>
    <w:tmpl w:val="B22EBAF7"/>
    <w:lvl w:ilvl="0" w:tentative="0">
      <w:start w:val="2"/>
      <w:numFmt w:val="chineseCounting"/>
      <w:suff w:val="nothing"/>
      <w:lvlText w:val="%1、"/>
      <w:lvlJc w:val="left"/>
      <w:rPr>
        <w:rFonts w:hint="eastAsia"/>
      </w:rPr>
    </w:lvl>
  </w:abstractNum>
  <w:abstractNum w:abstractNumId="2">
    <w:nsid w:val="BB44034F"/>
    <w:multiLevelType w:val="singleLevel"/>
    <w:tmpl w:val="BB44034F"/>
    <w:lvl w:ilvl="0" w:tentative="0">
      <w:start w:val="12"/>
      <w:numFmt w:val="chineseCounting"/>
      <w:suff w:val="nothing"/>
      <w:lvlText w:val="%1、"/>
      <w:lvlJc w:val="left"/>
      <w:pPr>
        <w:ind w:left="640" w:firstLine="0"/>
      </w:pPr>
      <w:rPr>
        <w:rFonts w:hint="eastAsia"/>
      </w:rPr>
    </w:lvl>
  </w:abstractNum>
  <w:abstractNum w:abstractNumId="3">
    <w:nsid w:val="5FAEAF95"/>
    <w:multiLevelType w:val="singleLevel"/>
    <w:tmpl w:val="5FAEAF95"/>
    <w:lvl w:ilvl="0" w:tentative="0">
      <w:start w:val="1"/>
      <w:numFmt w:val="chineseCounting"/>
      <w:suff w:val="nothing"/>
      <w:lvlText w:val="（%1）"/>
      <w:lvlJc w:val="left"/>
      <w:rPr>
        <w:rFonts w:hint="eastAsia"/>
      </w:rPr>
    </w:lvl>
  </w:abstractNum>
  <w:abstractNum w:abstractNumId="4">
    <w:nsid w:val="79F783DB"/>
    <w:multiLevelType w:val="singleLevel"/>
    <w:tmpl w:val="79F783DB"/>
    <w:lvl w:ilvl="0" w:tentative="0">
      <w:start w:val="2"/>
      <w:numFmt w:val="decimal"/>
      <w:suff w:val="nothing"/>
      <w:lvlText w:val="%1、"/>
      <w:lvlJc w:val="left"/>
      <w:pPr>
        <w:ind w:left="480" w:firstLine="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172A27"/>
    <w:rsid w:val="00001A4E"/>
    <w:rsid w:val="000041CA"/>
    <w:rsid w:val="0000442D"/>
    <w:rsid w:val="00004E30"/>
    <w:rsid w:val="00010171"/>
    <w:rsid w:val="00011348"/>
    <w:rsid w:val="00012D9C"/>
    <w:rsid w:val="00013C24"/>
    <w:rsid w:val="0003253D"/>
    <w:rsid w:val="000364EC"/>
    <w:rsid w:val="00041915"/>
    <w:rsid w:val="00043523"/>
    <w:rsid w:val="00054BDD"/>
    <w:rsid w:val="00056C72"/>
    <w:rsid w:val="000634E6"/>
    <w:rsid w:val="00065A7A"/>
    <w:rsid w:val="00065E52"/>
    <w:rsid w:val="0006615D"/>
    <w:rsid w:val="00067867"/>
    <w:rsid w:val="00074D4B"/>
    <w:rsid w:val="00077698"/>
    <w:rsid w:val="00082856"/>
    <w:rsid w:val="00083697"/>
    <w:rsid w:val="00091DD2"/>
    <w:rsid w:val="000936AB"/>
    <w:rsid w:val="0009783E"/>
    <w:rsid w:val="000A0CF7"/>
    <w:rsid w:val="000A7D99"/>
    <w:rsid w:val="000B09B8"/>
    <w:rsid w:val="000B1F00"/>
    <w:rsid w:val="000B4F6B"/>
    <w:rsid w:val="000B4F8D"/>
    <w:rsid w:val="000C00EF"/>
    <w:rsid w:val="000C3D31"/>
    <w:rsid w:val="000C6C74"/>
    <w:rsid w:val="000D070A"/>
    <w:rsid w:val="000D2870"/>
    <w:rsid w:val="000D2F01"/>
    <w:rsid w:val="000D64BA"/>
    <w:rsid w:val="000E0794"/>
    <w:rsid w:val="000E13E0"/>
    <w:rsid w:val="000E31B3"/>
    <w:rsid w:val="000E40C6"/>
    <w:rsid w:val="000E4540"/>
    <w:rsid w:val="000E4727"/>
    <w:rsid w:val="000E5CD3"/>
    <w:rsid w:val="000E790E"/>
    <w:rsid w:val="000F130F"/>
    <w:rsid w:val="000F2D6C"/>
    <w:rsid w:val="000F411D"/>
    <w:rsid w:val="000F4FC2"/>
    <w:rsid w:val="000F603E"/>
    <w:rsid w:val="000F6798"/>
    <w:rsid w:val="000F6978"/>
    <w:rsid w:val="001003E3"/>
    <w:rsid w:val="00102B41"/>
    <w:rsid w:val="00106775"/>
    <w:rsid w:val="00107567"/>
    <w:rsid w:val="00116073"/>
    <w:rsid w:val="001248ED"/>
    <w:rsid w:val="00125594"/>
    <w:rsid w:val="0013411D"/>
    <w:rsid w:val="00134F8D"/>
    <w:rsid w:val="0013784E"/>
    <w:rsid w:val="00137F47"/>
    <w:rsid w:val="00140AD3"/>
    <w:rsid w:val="00141FCA"/>
    <w:rsid w:val="001538EE"/>
    <w:rsid w:val="00154B97"/>
    <w:rsid w:val="00154EDF"/>
    <w:rsid w:val="00157673"/>
    <w:rsid w:val="00162395"/>
    <w:rsid w:val="00163983"/>
    <w:rsid w:val="00165B5F"/>
    <w:rsid w:val="00166CD6"/>
    <w:rsid w:val="00172A27"/>
    <w:rsid w:val="00172DF6"/>
    <w:rsid w:val="001742BA"/>
    <w:rsid w:val="00175A98"/>
    <w:rsid w:val="00176D09"/>
    <w:rsid w:val="001770F4"/>
    <w:rsid w:val="00181379"/>
    <w:rsid w:val="00183053"/>
    <w:rsid w:val="0018357D"/>
    <w:rsid w:val="00183795"/>
    <w:rsid w:val="00183CEE"/>
    <w:rsid w:val="00186DB1"/>
    <w:rsid w:val="00191512"/>
    <w:rsid w:val="00194777"/>
    <w:rsid w:val="001A08AD"/>
    <w:rsid w:val="001B638C"/>
    <w:rsid w:val="001B7E50"/>
    <w:rsid w:val="001C04D0"/>
    <w:rsid w:val="001C14DB"/>
    <w:rsid w:val="001C19D1"/>
    <w:rsid w:val="001C2FD6"/>
    <w:rsid w:val="001C6D98"/>
    <w:rsid w:val="001D07B6"/>
    <w:rsid w:val="001E3E72"/>
    <w:rsid w:val="001E4905"/>
    <w:rsid w:val="001E4A15"/>
    <w:rsid w:val="001E4D46"/>
    <w:rsid w:val="001E788C"/>
    <w:rsid w:val="001F3882"/>
    <w:rsid w:val="001F5296"/>
    <w:rsid w:val="002001FF"/>
    <w:rsid w:val="00202E7C"/>
    <w:rsid w:val="00203359"/>
    <w:rsid w:val="00205FDA"/>
    <w:rsid w:val="00206740"/>
    <w:rsid w:val="00207742"/>
    <w:rsid w:val="002145CA"/>
    <w:rsid w:val="00214673"/>
    <w:rsid w:val="00214D69"/>
    <w:rsid w:val="0021536C"/>
    <w:rsid w:val="002166B7"/>
    <w:rsid w:val="00220C22"/>
    <w:rsid w:val="0022635F"/>
    <w:rsid w:val="00226E99"/>
    <w:rsid w:val="00234C34"/>
    <w:rsid w:val="00236AD4"/>
    <w:rsid w:val="002400AE"/>
    <w:rsid w:val="0024429F"/>
    <w:rsid w:val="002467D9"/>
    <w:rsid w:val="00250D09"/>
    <w:rsid w:val="00251064"/>
    <w:rsid w:val="002528D2"/>
    <w:rsid w:val="002534A7"/>
    <w:rsid w:val="002552C3"/>
    <w:rsid w:val="00257022"/>
    <w:rsid w:val="00257D1E"/>
    <w:rsid w:val="00264BE3"/>
    <w:rsid w:val="00265058"/>
    <w:rsid w:val="0026535D"/>
    <w:rsid w:val="002676C9"/>
    <w:rsid w:val="00276652"/>
    <w:rsid w:val="0027675C"/>
    <w:rsid w:val="00276D16"/>
    <w:rsid w:val="002772B9"/>
    <w:rsid w:val="002846DB"/>
    <w:rsid w:val="002A0A73"/>
    <w:rsid w:val="002B32AF"/>
    <w:rsid w:val="002B71D3"/>
    <w:rsid w:val="002B7E19"/>
    <w:rsid w:val="002B7F42"/>
    <w:rsid w:val="002D39D0"/>
    <w:rsid w:val="002D433D"/>
    <w:rsid w:val="002D50D5"/>
    <w:rsid w:val="002D5649"/>
    <w:rsid w:val="002E4829"/>
    <w:rsid w:val="002F0A3B"/>
    <w:rsid w:val="002F0C6D"/>
    <w:rsid w:val="002F1693"/>
    <w:rsid w:val="002F768D"/>
    <w:rsid w:val="003147B1"/>
    <w:rsid w:val="003164E7"/>
    <w:rsid w:val="0031684B"/>
    <w:rsid w:val="0032387C"/>
    <w:rsid w:val="00325C37"/>
    <w:rsid w:val="00326729"/>
    <w:rsid w:val="00330E2F"/>
    <w:rsid w:val="003310D8"/>
    <w:rsid w:val="00331730"/>
    <w:rsid w:val="00332C4D"/>
    <w:rsid w:val="00333A70"/>
    <w:rsid w:val="00333E0D"/>
    <w:rsid w:val="0033537B"/>
    <w:rsid w:val="00346EE4"/>
    <w:rsid w:val="00346F7E"/>
    <w:rsid w:val="003470BC"/>
    <w:rsid w:val="0035416F"/>
    <w:rsid w:val="00361B07"/>
    <w:rsid w:val="00363715"/>
    <w:rsid w:val="00363A0C"/>
    <w:rsid w:val="00370C47"/>
    <w:rsid w:val="00377890"/>
    <w:rsid w:val="003844E0"/>
    <w:rsid w:val="00386E04"/>
    <w:rsid w:val="003901BC"/>
    <w:rsid w:val="003927EF"/>
    <w:rsid w:val="003942DC"/>
    <w:rsid w:val="00395591"/>
    <w:rsid w:val="003957FC"/>
    <w:rsid w:val="00397AD6"/>
    <w:rsid w:val="003A4422"/>
    <w:rsid w:val="003A4977"/>
    <w:rsid w:val="003A5926"/>
    <w:rsid w:val="003A70E7"/>
    <w:rsid w:val="003B1594"/>
    <w:rsid w:val="003B48D3"/>
    <w:rsid w:val="003B4A11"/>
    <w:rsid w:val="003B4E3A"/>
    <w:rsid w:val="003B5072"/>
    <w:rsid w:val="003C3D74"/>
    <w:rsid w:val="003D5F68"/>
    <w:rsid w:val="003D652C"/>
    <w:rsid w:val="003E02A9"/>
    <w:rsid w:val="003E11E6"/>
    <w:rsid w:val="003E2067"/>
    <w:rsid w:val="003E3941"/>
    <w:rsid w:val="003E4268"/>
    <w:rsid w:val="003F1D07"/>
    <w:rsid w:val="003F40F0"/>
    <w:rsid w:val="003F7FC9"/>
    <w:rsid w:val="00402D15"/>
    <w:rsid w:val="00402EBB"/>
    <w:rsid w:val="00412956"/>
    <w:rsid w:val="00414168"/>
    <w:rsid w:val="004143A3"/>
    <w:rsid w:val="00424F51"/>
    <w:rsid w:val="004251DA"/>
    <w:rsid w:val="004312F2"/>
    <w:rsid w:val="00432E1B"/>
    <w:rsid w:val="0043376F"/>
    <w:rsid w:val="00437D5B"/>
    <w:rsid w:val="00440B4F"/>
    <w:rsid w:val="004425B5"/>
    <w:rsid w:val="00442707"/>
    <w:rsid w:val="0044418A"/>
    <w:rsid w:val="00445A41"/>
    <w:rsid w:val="00445E00"/>
    <w:rsid w:val="00446652"/>
    <w:rsid w:val="00451B44"/>
    <w:rsid w:val="004541C0"/>
    <w:rsid w:val="00457B10"/>
    <w:rsid w:val="00460558"/>
    <w:rsid w:val="00461555"/>
    <w:rsid w:val="004677F4"/>
    <w:rsid w:val="00470CEC"/>
    <w:rsid w:val="00471A29"/>
    <w:rsid w:val="00476687"/>
    <w:rsid w:val="004772B8"/>
    <w:rsid w:val="004822E7"/>
    <w:rsid w:val="004912B3"/>
    <w:rsid w:val="0049389B"/>
    <w:rsid w:val="004A475F"/>
    <w:rsid w:val="004A63CB"/>
    <w:rsid w:val="004B583A"/>
    <w:rsid w:val="004B59FE"/>
    <w:rsid w:val="004B6606"/>
    <w:rsid w:val="004C1D4A"/>
    <w:rsid w:val="004C5D46"/>
    <w:rsid w:val="004C6C9C"/>
    <w:rsid w:val="004C6CC9"/>
    <w:rsid w:val="004D66FC"/>
    <w:rsid w:val="004D75A6"/>
    <w:rsid w:val="004E0D6C"/>
    <w:rsid w:val="004E23AD"/>
    <w:rsid w:val="004E4492"/>
    <w:rsid w:val="004E5B37"/>
    <w:rsid w:val="004F0720"/>
    <w:rsid w:val="004F3016"/>
    <w:rsid w:val="004F4E2E"/>
    <w:rsid w:val="004F70D6"/>
    <w:rsid w:val="004F7105"/>
    <w:rsid w:val="00501395"/>
    <w:rsid w:val="005027E7"/>
    <w:rsid w:val="00506F0E"/>
    <w:rsid w:val="00513918"/>
    <w:rsid w:val="00514B17"/>
    <w:rsid w:val="0052317D"/>
    <w:rsid w:val="00523264"/>
    <w:rsid w:val="00524059"/>
    <w:rsid w:val="00524C34"/>
    <w:rsid w:val="005250EC"/>
    <w:rsid w:val="00525E7F"/>
    <w:rsid w:val="00526672"/>
    <w:rsid w:val="0053193C"/>
    <w:rsid w:val="00531E64"/>
    <w:rsid w:val="00541F34"/>
    <w:rsid w:val="00544ED6"/>
    <w:rsid w:val="00550FE4"/>
    <w:rsid w:val="00552633"/>
    <w:rsid w:val="00561973"/>
    <w:rsid w:val="005640DF"/>
    <w:rsid w:val="005702F2"/>
    <w:rsid w:val="005721D8"/>
    <w:rsid w:val="005730DC"/>
    <w:rsid w:val="005756C2"/>
    <w:rsid w:val="00576323"/>
    <w:rsid w:val="0058345A"/>
    <w:rsid w:val="00583B9A"/>
    <w:rsid w:val="00584A72"/>
    <w:rsid w:val="00585B08"/>
    <w:rsid w:val="00590FB3"/>
    <w:rsid w:val="0059483D"/>
    <w:rsid w:val="00594E93"/>
    <w:rsid w:val="00595C88"/>
    <w:rsid w:val="005A6DCC"/>
    <w:rsid w:val="005B1453"/>
    <w:rsid w:val="005B3E75"/>
    <w:rsid w:val="005B4489"/>
    <w:rsid w:val="005C0CA6"/>
    <w:rsid w:val="005C1379"/>
    <w:rsid w:val="005C1C3D"/>
    <w:rsid w:val="005C2E2C"/>
    <w:rsid w:val="005C3740"/>
    <w:rsid w:val="005C3908"/>
    <w:rsid w:val="005C3CEA"/>
    <w:rsid w:val="005D1D5D"/>
    <w:rsid w:val="005D3E34"/>
    <w:rsid w:val="005D5C9B"/>
    <w:rsid w:val="005D77EB"/>
    <w:rsid w:val="005E22F0"/>
    <w:rsid w:val="005E41C5"/>
    <w:rsid w:val="005F12E3"/>
    <w:rsid w:val="005F4304"/>
    <w:rsid w:val="0060186C"/>
    <w:rsid w:val="00604000"/>
    <w:rsid w:val="00605267"/>
    <w:rsid w:val="0060628A"/>
    <w:rsid w:val="00612F33"/>
    <w:rsid w:val="0061356A"/>
    <w:rsid w:val="00615B22"/>
    <w:rsid w:val="0061732F"/>
    <w:rsid w:val="006175C7"/>
    <w:rsid w:val="00622BA7"/>
    <w:rsid w:val="00624671"/>
    <w:rsid w:val="00635CC5"/>
    <w:rsid w:val="00636EEF"/>
    <w:rsid w:val="00637BCE"/>
    <w:rsid w:val="00640D50"/>
    <w:rsid w:val="00644054"/>
    <w:rsid w:val="00645264"/>
    <w:rsid w:val="00647C34"/>
    <w:rsid w:val="0065037C"/>
    <w:rsid w:val="00650DE3"/>
    <w:rsid w:val="00654013"/>
    <w:rsid w:val="00654948"/>
    <w:rsid w:val="00655463"/>
    <w:rsid w:val="00656694"/>
    <w:rsid w:val="00657DCC"/>
    <w:rsid w:val="0066082D"/>
    <w:rsid w:val="00673BD9"/>
    <w:rsid w:val="0067625A"/>
    <w:rsid w:val="006769FE"/>
    <w:rsid w:val="00684864"/>
    <w:rsid w:val="00687535"/>
    <w:rsid w:val="00691490"/>
    <w:rsid w:val="0069151A"/>
    <w:rsid w:val="00696C7D"/>
    <w:rsid w:val="00697AAC"/>
    <w:rsid w:val="006A03E9"/>
    <w:rsid w:val="006A1984"/>
    <w:rsid w:val="006A53A5"/>
    <w:rsid w:val="006A74E8"/>
    <w:rsid w:val="006B2684"/>
    <w:rsid w:val="006B7EE0"/>
    <w:rsid w:val="006C1752"/>
    <w:rsid w:val="006D0315"/>
    <w:rsid w:val="006D0461"/>
    <w:rsid w:val="006D1631"/>
    <w:rsid w:val="006D2F8E"/>
    <w:rsid w:val="006E2C86"/>
    <w:rsid w:val="006E4968"/>
    <w:rsid w:val="006E69ED"/>
    <w:rsid w:val="006E77DE"/>
    <w:rsid w:val="006E7D0C"/>
    <w:rsid w:val="006F1948"/>
    <w:rsid w:val="006F2708"/>
    <w:rsid w:val="006F3DCB"/>
    <w:rsid w:val="006F525D"/>
    <w:rsid w:val="006F5FB4"/>
    <w:rsid w:val="007061A7"/>
    <w:rsid w:val="00706FF7"/>
    <w:rsid w:val="00707F3A"/>
    <w:rsid w:val="00710E93"/>
    <w:rsid w:val="00713473"/>
    <w:rsid w:val="0071766A"/>
    <w:rsid w:val="00717D59"/>
    <w:rsid w:val="00722CD4"/>
    <w:rsid w:val="00725054"/>
    <w:rsid w:val="00727FDE"/>
    <w:rsid w:val="00732A3E"/>
    <w:rsid w:val="007340E8"/>
    <w:rsid w:val="007359E3"/>
    <w:rsid w:val="00735FC8"/>
    <w:rsid w:val="007366FE"/>
    <w:rsid w:val="00736E4F"/>
    <w:rsid w:val="007434E8"/>
    <w:rsid w:val="00751559"/>
    <w:rsid w:val="00757566"/>
    <w:rsid w:val="00757A3A"/>
    <w:rsid w:val="007602B9"/>
    <w:rsid w:val="00762C8F"/>
    <w:rsid w:val="00766007"/>
    <w:rsid w:val="007664A9"/>
    <w:rsid w:val="00771079"/>
    <w:rsid w:val="007732C1"/>
    <w:rsid w:val="0077390B"/>
    <w:rsid w:val="007775C5"/>
    <w:rsid w:val="00777855"/>
    <w:rsid w:val="007812AF"/>
    <w:rsid w:val="00782873"/>
    <w:rsid w:val="007835A8"/>
    <w:rsid w:val="00783C85"/>
    <w:rsid w:val="00787ACB"/>
    <w:rsid w:val="00787E41"/>
    <w:rsid w:val="00790C1E"/>
    <w:rsid w:val="00791926"/>
    <w:rsid w:val="00796FE3"/>
    <w:rsid w:val="007975FB"/>
    <w:rsid w:val="007A1258"/>
    <w:rsid w:val="007A35AA"/>
    <w:rsid w:val="007A466F"/>
    <w:rsid w:val="007A5B87"/>
    <w:rsid w:val="007B0444"/>
    <w:rsid w:val="007B1408"/>
    <w:rsid w:val="007C02B3"/>
    <w:rsid w:val="007C697A"/>
    <w:rsid w:val="007C76F8"/>
    <w:rsid w:val="007D0CE4"/>
    <w:rsid w:val="007D2B5C"/>
    <w:rsid w:val="007D4178"/>
    <w:rsid w:val="007D4431"/>
    <w:rsid w:val="007D6F5C"/>
    <w:rsid w:val="007D76EF"/>
    <w:rsid w:val="007E00D4"/>
    <w:rsid w:val="007E404C"/>
    <w:rsid w:val="007E4631"/>
    <w:rsid w:val="007E6CCF"/>
    <w:rsid w:val="007E780F"/>
    <w:rsid w:val="007F1CAB"/>
    <w:rsid w:val="007F2AAA"/>
    <w:rsid w:val="007F6EC1"/>
    <w:rsid w:val="007F707A"/>
    <w:rsid w:val="007F75E1"/>
    <w:rsid w:val="00800CC5"/>
    <w:rsid w:val="0080108E"/>
    <w:rsid w:val="008050D7"/>
    <w:rsid w:val="0080587B"/>
    <w:rsid w:val="008068EE"/>
    <w:rsid w:val="00807003"/>
    <w:rsid w:val="00807452"/>
    <w:rsid w:val="00810BBA"/>
    <w:rsid w:val="00811D61"/>
    <w:rsid w:val="00825484"/>
    <w:rsid w:val="00827819"/>
    <w:rsid w:val="00827E61"/>
    <w:rsid w:val="008306F8"/>
    <w:rsid w:val="00830A7B"/>
    <w:rsid w:val="008316C7"/>
    <w:rsid w:val="00833984"/>
    <w:rsid w:val="008363F8"/>
    <w:rsid w:val="00836B86"/>
    <w:rsid w:val="00841038"/>
    <w:rsid w:val="00841B29"/>
    <w:rsid w:val="008428F7"/>
    <w:rsid w:val="00845F6E"/>
    <w:rsid w:val="008547E4"/>
    <w:rsid w:val="008563B3"/>
    <w:rsid w:val="00856A3B"/>
    <w:rsid w:val="00862443"/>
    <w:rsid w:val="00863C71"/>
    <w:rsid w:val="00871BE0"/>
    <w:rsid w:val="00883272"/>
    <w:rsid w:val="008832ED"/>
    <w:rsid w:val="00884753"/>
    <w:rsid w:val="008853BA"/>
    <w:rsid w:val="0089311E"/>
    <w:rsid w:val="0089445C"/>
    <w:rsid w:val="0089472C"/>
    <w:rsid w:val="00894AB5"/>
    <w:rsid w:val="00896884"/>
    <w:rsid w:val="00897452"/>
    <w:rsid w:val="008A25F0"/>
    <w:rsid w:val="008A3576"/>
    <w:rsid w:val="008A7E09"/>
    <w:rsid w:val="008B3E6A"/>
    <w:rsid w:val="008B7FDD"/>
    <w:rsid w:val="008C0D6A"/>
    <w:rsid w:val="008C0ED7"/>
    <w:rsid w:val="008C18F5"/>
    <w:rsid w:val="008C3BAE"/>
    <w:rsid w:val="008C7C06"/>
    <w:rsid w:val="008D2893"/>
    <w:rsid w:val="008D6A6A"/>
    <w:rsid w:val="008D7EA0"/>
    <w:rsid w:val="008E1150"/>
    <w:rsid w:val="008E4EC2"/>
    <w:rsid w:val="008E55DD"/>
    <w:rsid w:val="008F3F4E"/>
    <w:rsid w:val="009016EE"/>
    <w:rsid w:val="00905829"/>
    <w:rsid w:val="0090747B"/>
    <w:rsid w:val="0090777D"/>
    <w:rsid w:val="009101D8"/>
    <w:rsid w:val="00913737"/>
    <w:rsid w:val="00914268"/>
    <w:rsid w:val="00915490"/>
    <w:rsid w:val="00916615"/>
    <w:rsid w:val="00917302"/>
    <w:rsid w:val="009177E1"/>
    <w:rsid w:val="00927A02"/>
    <w:rsid w:val="0093256C"/>
    <w:rsid w:val="00934D20"/>
    <w:rsid w:val="00936D5B"/>
    <w:rsid w:val="0094203F"/>
    <w:rsid w:val="00942459"/>
    <w:rsid w:val="00944785"/>
    <w:rsid w:val="0094537D"/>
    <w:rsid w:val="00946D35"/>
    <w:rsid w:val="009535D9"/>
    <w:rsid w:val="00953C76"/>
    <w:rsid w:val="00954288"/>
    <w:rsid w:val="00963D67"/>
    <w:rsid w:val="00964EDC"/>
    <w:rsid w:val="00967090"/>
    <w:rsid w:val="0097544A"/>
    <w:rsid w:val="00976D0A"/>
    <w:rsid w:val="00976DC0"/>
    <w:rsid w:val="00982D65"/>
    <w:rsid w:val="00994CC2"/>
    <w:rsid w:val="009A5648"/>
    <w:rsid w:val="009B3D31"/>
    <w:rsid w:val="009B77C0"/>
    <w:rsid w:val="009C12E4"/>
    <w:rsid w:val="009C5F2A"/>
    <w:rsid w:val="009C6C28"/>
    <w:rsid w:val="009D01DD"/>
    <w:rsid w:val="009D1357"/>
    <w:rsid w:val="009D249D"/>
    <w:rsid w:val="009D25B1"/>
    <w:rsid w:val="009D31BE"/>
    <w:rsid w:val="009D59F5"/>
    <w:rsid w:val="009D69B1"/>
    <w:rsid w:val="009D7802"/>
    <w:rsid w:val="009D7AC6"/>
    <w:rsid w:val="009E5D32"/>
    <w:rsid w:val="009E6968"/>
    <w:rsid w:val="009F5FCE"/>
    <w:rsid w:val="00A03E37"/>
    <w:rsid w:val="00A0746F"/>
    <w:rsid w:val="00A11D4C"/>
    <w:rsid w:val="00A13928"/>
    <w:rsid w:val="00A248AA"/>
    <w:rsid w:val="00A26156"/>
    <w:rsid w:val="00A31F65"/>
    <w:rsid w:val="00A3295D"/>
    <w:rsid w:val="00A33744"/>
    <w:rsid w:val="00A3474E"/>
    <w:rsid w:val="00A403B0"/>
    <w:rsid w:val="00A511AF"/>
    <w:rsid w:val="00A52919"/>
    <w:rsid w:val="00A55664"/>
    <w:rsid w:val="00A573AF"/>
    <w:rsid w:val="00A618F5"/>
    <w:rsid w:val="00A628C8"/>
    <w:rsid w:val="00A62EAC"/>
    <w:rsid w:val="00A67284"/>
    <w:rsid w:val="00A678C3"/>
    <w:rsid w:val="00A71291"/>
    <w:rsid w:val="00A806AF"/>
    <w:rsid w:val="00A80876"/>
    <w:rsid w:val="00A80AA7"/>
    <w:rsid w:val="00A81EF5"/>
    <w:rsid w:val="00A82593"/>
    <w:rsid w:val="00A82625"/>
    <w:rsid w:val="00A8545A"/>
    <w:rsid w:val="00A86081"/>
    <w:rsid w:val="00A8752E"/>
    <w:rsid w:val="00A8762E"/>
    <w:rsid w:val="00A91659"/>
    <w:rsid w:val="00A95DFA"/>
    <w:rsid w:val="00A96118"/>
    <w:rsid w:val="00AA0A32"/>
    <w:rsid w:val="00AA475C"/>
    <w:rsid w:val="00AA68FB"/>
    <w:rsid w:val="00AA7798"/>
    <w:rsid w:val="00AB2AE6"/>
    <w:rsid w:val="00AB53E0"/>
    <w:rsid w:val="00AB54CB"/>
    <w:rsid w:val="00AB7C7B"/>
    <w:rsid w:val="00AC2DEC"/>
    <w:rsid w:val="00AC41F8"/>
    <w:rsid w:val="00AD38A3"/>
    <w:rsid w:val="00AD44C1"/>
    <w:rsid w:val="00AD4C9F"/>
    <w:rsid w:val="00AD5112"/>
    <w:rsid w:val="00AD5639"/>
    <w:rsid w:val="00AD5BA9"/>
    <w:rsid w:val="00AD77FF"/>
    <w:rsid w:val="00AF015E"/>
    <w:rsid w:val="00AF0B33"/>
    <w:rsid w:val="00AF1F7D"/>
    <w:rsid w:val="00B027EA"/>
    <w:rsid w:val="00B02859"/>
    <w:rsid w:val="00B02B60"/>
    <w:rsid w:val="00B062C1"/>
    <w:rsid w:val="00B071A9"/>
    <w:rsid w:val="00B07FE2"/>
    <w:rsid w:val="00B10BB2"/>
    <w:rsid w:val="00B1402D"/>
    <w:rsid w:val="00B15BF2"/>
    <w:rsid w:val="00B16753"/>
    <w:rsid w:val="00B20992"/>
    <w:rsid w:val="00B23DB5"/>
    <w:rsid w:val="00B24C05"/>
    <w:rsid w:val="00B3015A"/>
    <w:rsid w:val="00B3045E"/>
    <w:rsid w:val="00B331ED"/>
    <w:rsid w:val="00B34310"/>
    <w:rsid w:val="00B344B2"/>
    <w:rsid w:val="00B34B29"/>
    <w:rsid w:val="00B35BDE"/>
    <w:rsid w:val="00B35BE6"/>
    <w:rsid w:val="00B36B4D"/>
    <w:rsid w:val="00B42424"/>
    <w:rsid w:val="00B45C9C"/>
    <w:rsid w:val="00B53E5D"/>
    <w:rsid w:val="00B6097C"/>
    <w:rsid w:val="00B64380"/>
    <w:rsid w:val="00B65736"/>
    <w:rsid w:val="00B6796B"/>
    <w:rsid w:val="00B736F2"/>
    <w:rsid w:val="00B76750"/>
    <w:rsid w:val="00B8009E"/>
    <w:rsid w:val="00B80AC6"/>
    <w:rsid w:val="00B90544"/>
    <w:rsid w:val="00B93EAB"/>
    <w:rsid w:val="00BA036F"/>
    <w:rsid w:val="00BA0604"/>
    <w:rsid w:val="00BA17CC"/>
    <w:rsid w:val="00BA1974"/>
    <w:rsid w:val="00BA1CBA"/>
    <w:rsid w:val="00BA4482"/>
    <w:rsid w:val="00BA4496"/>
    <w:rsid w:val="00BB3ACF"/>
    <w:rsid w:val="00BB502D"/>
    <w:rsid w:val="00BB6F37"/>
    <w:rsid w:val="00BC19E4"/>
    <w:rsid w:val="00BC64E7"/>
    <w:rsid w:val="00BD279B"/>
    <w:rsid w:val="00BD2A8D"/>
    <w:rsid w:val="00BD4D72"/>
    <w:rsid w:val="00BD655E"/>
    <w:rsid w:val="00BD6859"/>
    <w:rsid w:val="00BD730D"/>
    <w:rsid w:val="00BE70E9"/>
    <w:rsid w:val="00BF5694"/>
    <w:rsid w:val="00BF5955"/>
    <w:rsid w:val="00C105B2"/>
    <w:rsid w:val="00C11782"/>
    <w:rsid w:val="00C1504A"/>
    <w:rsid w:val="00C16A1F"/>
    <w:rsid w:val="00C208F5"/>
    <w:rsid w:val="00C21E8A"/>
    <w:rsid w:val="00C325B5"/>
    <w:rsid w:val="00C32DDB"/>
    <w:rsid w:val="00C33069"/>
    <w:rsid w:val="00C5268B"/>
    <w:rsid w:val="00C53F1D"/>
    <w:rsid w:val="00C546A0"/>
    <w:rsid w:val="00C57297"/>
    <w:rsid w:val="00C6171D"/>
    <w:rsid w:val="00C636F7"/>
    <w:rsid w:val="00C63994"/>
    <w:rsid w:val="00C7314E"/>
    <w:rsid w:val="00C80334"/>
    <w:rsid w:val="00C87F07"/>
    <w:rsid w:val="00C90950"/>
    <w:rsid w:val="00C91268"/>
    <w:rsid w:val="00C930C1"/>
    <w:rsid w:val="00C95CEC"/>
    <w:rsid w:val="00CA086A"/>
    <w:rsid w:val="00CA2275"/>
    <w:rsid w:val="00CA22D2"/>
    <w:rsid w:val="00CA4A02"/>
    <w:rsid w:val="00CA5963"/>
    <w:rsid w:val="00CB5AE3"/>
    <w:rsid w:val="00CC04F0"/>
    <w:rsid w:val="00CC15F2"/>
    <w:rsid w:val="00CC2C89"/>
    <w:rsid w:val="00CC420C"/>
    <w:rsid w:val="00CC5F32"/>
    <w:rsid w:val="00CD04DF"/>
    <w:rsid w:val="00CD1FEB"/>
    <w:rsid w:val="00CD360A"/>
    <w:rsid w:val="00CD4999"/>
    <w:rsid w:val="00CF38DB"/>
    <w:rsid w:val="00CF7180"/>
    <w:rsid w:val="00CF7412"/>
    <w:rsid w:val="00D01EB6"/>
    <w:rsid w:val="00D02590"/>
    <w:rsid w:val="00D055BF"/>
    <w:rsid w:val="00D2309B"/>
    <w:rsid w:val="00D2365B"/>
    <w:rsid w:val="00D23840"/>
    <w:rsid w:val="00D25079"/>
    <w:rsid w:val="00D264EA"/>
    <w:rsid w:val="00D4025A"/>
    <w:rsid w:val="00D41919"/>
    <w:rsid w:val="00D420B1"/>
    <w:rsid w:val="00D42B31"/>
    <w:rsid w:val="00D44F67"/>
    <w:rsid w:val="00D45C31"/>
    <w:rsid w:val="00D474A2"/>
    <w:rsid w:val="00D51F05"/>
    <w:rsid w:val="00D5347D"/>
    <w:rsid w:val="00D5362D"/>
    <w:rsid w:val="00D569BF"/>
    <w:rsid w:val="00D61082"/>
    <w:rsid w:val="00D65C13"/>
    <w:rsid w:val="00D76CD1"/>
    <w:rsid w:val="00D8043D"/>
    <w:rsid w:val="00D8185E"/>
    <w:rsid w:val="00D82B9B"/>
    <w:rsid w:val="00D8357F"/>
    <w:rsid w:val="00D83C24"/>
    <w:rsid w:val="00D841D4"/>
    <w:rsid w:val="00D84B01"/>
    <w:rsid w:val="00D85009"/>
    <w:rsid w:val="00D871B2"/>
    <w:rsid w:val="00D92246"/>
    <w:rsid w:val="00D92F7F"/>
    <w:rsid w:val="00DA03A7"/>
    <w:rsid w:val="00DA44BB"/>
    <w:rsid w:val="00DA4618"/>
    <w:rsid w:val="00DA7D21"/>
    <w:rsid w:val="00DB0216"/>
    <w:rsid w:val="00DB41D6"/>
    <w:rsid w:val="00DB4327"/>
    <w:rsid w:val="00DB4F9E"/>
    <w:rsid w:val="00DB5711"/>
    <w:rsid w:val="00DB5D81"/>
    <w:rsid w:val="00DC1042"/>
    <w:rsid w:val="00DC53BF"/>
    <w:rsid w:val="00DD17D8"/>
    <w:rsid w:val="00DD695B"/>
    <w:rsid w:val="00DD7CD5"/>
    <w:rsid w:val="00DE3B80"/>
    <w:rsid w:val="00DE3ECD"/>
    <w:rsid w:val="00DE6009"/>
    <w:rsid w:val="00DE6B55"/>
    <w:rsid w:val="00DE7EA0"/>
    <w:rsid w:val="00DF0CCC"/>
    <w:rsid w:val="00DF5DCD"/>
    <w:rsid w:val="00DF7A06"/>
    <w:rsid w:val="00E01315"/>
    <w:rsid w:val="00E02EE1"/>
    <w:rsid w:val="00E04A31"/>
    <w:rsid w:val="00E0657D"/>
    <w:rsid w:val="00E06E6C"/>
    <w:rsid w:val="00E147F8"/>
    <w:rsid w:val="00E1565B"/>
    <w:rsid w:val="00E200DE"/>
    <w:rsid w:val="00E2207C"/>
    <w:rsid w:val="00E231CC"/>
    <w:rsid w:val="00E32121"/>
    <w:rsid w:val="00E34BFF"/>
    <w:rsid w:val="00E40B8D"/>
    <w:rsid w:val="00E43077"/>
    <w:rsid w:val="00E43106"/>
    <w:rsid w:val="00E44F13"/>
    <w:rsid w:val="00E46738"/>
    <w:rsid w:val="00E50188"/>
    <w:rsid w:val="00E52078"/>
    <w:rsid w:val="00E52550"/>
    <w:rsid w:val="00E52AFF"/>
    <w:rsid w:val="00E545D1"/>
    <w:rsid w:val="00E56666"/>
    <w:rsid w:val="00E60727"/>
    <w:rsid w:val="00E66BCD"/>
    <w:rsid w:val="00E71DD7"/>
    <w:rsid w:val="00E77140"/>
    <w:rsid w:val="00E80241"/>
    <w:rsid w:val="00E836FA"/>
    <w:rsid w:val="00E85EF0"/>
    <w:rsid w:val="00E85FAA"/>
    <w:rsid w:val="00E90472"/>
    <w:rsid w:val="00E90DF5"/>
    <w:rsid w:val="00E917CE"/>
    <w:rsid w:val="00E933CF"/>
    <w:rsid w:val="00E9467F"/>
    <w:rsid w:val="00E96AA9"/>
    <w:rsid w:val="00E970D0"/>
    <w:rsid w:val="00E97E29"/>
    <w:rsid w:val="00EA1AA4"/>
    <w:rsid w:val="00EA3696"/>
    <w:rsid w:val="00EA3E8F"/>
    <w:rsid w:val="00EA71AE"/>
    <w:rsid w:val="00EB083B"/>
    <w:rsid w:val="00EB7B46"/>
    <w:rsid w:val="00EC0B1C"/>
    <w:rsid w:val="00EC132B"/>
    <w:rsid w:val="00EC28CE"/>
    <w:rsid w:val="00EC42CC"/>
    <w:rsid w:val="00EC71BE"/>
    <w:rsid w:val="00ED22B8"/>
    <w:rsid w:val="00ED306D"/>
    <w:rsid w:val="00ED4DEB"/>
    <w:rsid w:val="00ED6C1B"/>
    <w:rsid w:val="00EE2BD2"/>
    <w:rsid w:val="00EE2C81"/>
    <w:rsid w:val="00EE6A4A"/>
    <w:rsid w:val="00EF1A6D"/>
    <w:rsid w:val="00EF3363"/>
    <w:rsid w:val="00EF3469"/>
    <w:rsid w:val="00EF4C91"/>
    <w:rsid w:val="00F031AD"/>
    <w:rsid w:val="00F105BA"/>
    <w:rsid w:val="00F11CC2"/>
    <w:rsid w:val="00F1275E"/>
    <w:rsid w:val="00F12859"/>
    <w:rsid w:val="00F14A28"/>
    <w:rsid w:val="00F17894"/>
    <w:rsid w:val="00F23D4F"/>
    <w:rsid w:val="00F244A8"/>
    <w:rsid w:val="00F248E1"/>
    <w:rsid w:val="00F24F60"/>
    <w:rsid w:val="00F266B3"/>
    <w:rsid w:val="00F27CAC"/>
    <w:rsid w:val="00F27E48"/>
    <w:rsid w:val="00F33D61"/>
    <w:rsid w:val="00F34B29"/>
    <w:rsid w:val="00F34D06"/>
    <w:rsid w:val="00F371E5"/>
    <w:rsid w:val="00F40306"/>
    <w:rsid w:val="00F40EE9"/>
    <w:rsid w:val="00F454C1"/>
    <w:rsid w:val="00F455E3"/>
    <w:rsid w:val="00F4614B"/>
    <w:rsid w:val="00F52356"/>
    <w:rsid w:val="00F52BA0"/>
    <w:rsid w:val="00F54F2B"/>
    <w:rsid w:val="00F55E9D"/>
    <w:rsid w:val="00F56799"/>
    <w:rsid w:val="00F65CC5"/>
    <w:rsid w:val="00F67720"/>
    <w:rsid w:val="00F70765"/>
    <w:rsid w:val="00F74BA2"/>
    <w:rsid w:val="00F74E70"/>
    <w:rsid w:val="00F770E3"/>
    <w:rsid w:val="00F80C36"/>
    <w:rsid w:val="00F80DB0"/>
    <w:rsid w:val="00F83101"/>
    <w:rsid w:val="00F83688"/>
    <w:rsid w:val="00F85B6E"/>
    <w:rsid w:val="00F93ECB"/>
    <w:rsid w:val="00F9482A"/>
    <w:rsid w:val="00F9512D"/>
    <w:rsid w:val="00FA1D48"/>
    <w:rsid w:val="00FA3DC6"/>
    <w:rsid w:val="00FB0B6C"/>
    <w:rsid w:val="00FB52DA"/>
    <w:rsid w:val="00FC2985"/>
    <w:rsid w:val="00FC3B51"/>
    <w:rsid w:val="00FC3C0D"/>
    <w:rsid w:val="00FD4289"/>
    <w:rsid w:val="00FD6F79"/>
    <w:rsid w:val="00FD7656"/>
    <w:rsid w:val="00FE16F4"/>
    <w:rsid w:val="00FE361C"/>
    <w:rsid w:val="00FF09F8"/>
    <w:rsid w:val="00FF124D"/>
    <w:rsid w:val="00FF5D45"/>
    <w:rsid w:val="00FF62DD"/>
    <w:rsid w:val="00FF7A02"/>
    <w:rsid w:val="010C0DBF"/>
    <w:rsid w:val="011F1E4F"/>
    <w:rsid w:val="01265440"/>
    <w:rsid w:val="01475204"/>
    <w:rsid w:val="016C7B88"/>
    <w:rsid w:val="016D7868"/>
    <w:rsid w:val="0183269C"/>
    <w:rsid w:val="01A637D5"/>
    <w:rsid w:val="01A86A77"/>
    <w:rsid w:val="01C218A2"/>
    <w:rsid w:val="01C21EA5"/>
    <w:rsid w:val="01C238FE"/>
    <w:rsid w:val="01D17316"/>
    <w:rsid w:val="01FB0577"/>
    <w:rsid w:val="020A1D12"/>
    <w:rsid w:val="02184042"/>
    <w:rsid w:val="021F292A"/>
    <w:rsid w:val="02473E38"/>
    <w:rsid w:val="025B54F6"/>
    <w:rsid w:val="027470CE"/>
    <w:rsid w:val="0281282A"/>
    <w:rsid w:val="02843E2D"/>
    <w:rsid w:val="02855F22"/>
    <w:rsid w:val="02B87D91"/>
    <w:rsid w:val="02F56F7B"/>
    <w:rsid w:val="03084CFA"/>
    <w:rsid w:val="030D76C5"/>
    <w:rsid w:val="032F066E"/>
    <w:rsid w:val="03352B8F"/>
    <w:rsid w:val="033B1469"/>
    <w:rsid w:val="033E643F"/>
    <w:rsid w:val="037046A4"/>
    <w:rsid w:val="037A1CB4"/>
    <w:rsid w:val="03DD244D"/>
    <w:rsid w:val="03F21B40"/>
    <w:rsid w:val="043A7A97"/>
    <w:rsid w:val="046522DA"/>
    <w:rsid w:val="046A3BA0"/>
    <w:rsid w:val="04753436"/>
    <w:rsid w:val="047E272F"/>
    <w:rsid w:val="048B2A8D"/>
    <w:rsid w:val="049F51EA"/>
    <w:rsid w:val="04AD0BCF"/>
    <w:rsid w:val="04BA0275"/>
    <w:rsid w:val="04DC7DB1"/>
    <w:rsid w:val="04EA6E11"/>
    <w:rsid w:val="051957BE"/>
    <w:rsid w:val="05290AC7"/>
    <w:rsid w:val="053F4E45"/>
    <w:rsid w:val="05756813"/>
    <w:rsid w:val="058068AC"/>
    <w:rsid w:val="05C43B86"/>
    <w:rsid w:val="05EF6BCC"/>
    <w:rsid w:val="0602568D"/>
    <w:rsid w:val="063823DA"/>
    <w:rsid w:val="063C04D0"/>
    <w:rsid w:val="063D4F83"/>
    <w:rsid w:val="06741533"/>
    <w:rsid w:val="068C21CA"/>
    <w:rsid w:val="06A27D79"/>
    <w:rsid w:val="06A4344A"/>
    <w:rsid w:val="06AE5FCA"/>
    <w:rsid w:val="06B141A3"/>
    <w:rsid w:val="06CD655C"/>
    <w:rsid w:val="06D74978"/>
    <w:rsid w:val="07117C5E"/>
    <w:rsid w:val="07131620"/>
    <w:rsid w:val="072C42A8"/>
    <w:rsid w:val="07326DBC"/>
    <w:rsid w:val="076C3426"/>
    <w:rsid w:val="07752E4A"/>
    <w:rsid w:val="077F6DB6"/>
    <w:rsid w:val="078F4B09"/>
    <w:rsid w:val="07980953"/>
    <w:rsid w:val="07A35F28"/>
    <w:rsid w:val="07A75AB0"/>
    <w:rsid w:val="07B74467"/>
    <w:rsid w:val="07C02997"/>
    <w:rsid w:val="07E04497"/>
    <w:rsid w:val="07E659CD"/>
    <w:rsid w:val="07F77E30"/>
    <w:rsid w:val="08355F7C"/>
    <w:rsid w:val="083F6AE6"/>
    <w:rsid w:val="087B0BC7"/>
    <w:rsid w:val="087F5A5E"/>
    <w:rsid w:val="08A7721A"/>
    <w:rsid w:val="08C80C07"/>
    <w:rsid w:val="08CF553E"/>
    <w:rsid w:val="08D538D0"/>
    <w:rsid w:val="08ED01A4"/>
    <w:rsid w:val="08EE4425"/>
    <w:rsid w:val="08F47217"/>
    <w:rsid w:val="090F14DA"/>
    <w:rsid w:val="092E031C"/>
    <w:rsid w:val="09435272"/>
    <w:rsid w:val="09447B8A"/>
    <w:rsid w:val="096F3AD6"/>
    <w:rsid w:val="09766916"/>
    <w:rsid w:val="09923635"/>
    <w:rsid w:val="09B76E8F"/>
    <w:rsid w:val="09BF719D"/>
    <w:rsid w:val="09E22693"/>
    <w:rsid w:val="09E90B2A"/>
    <w:rsid w:val="0A564E3F"/>
    <w:rsid w:val="0A69160E"/>
    <w:rsid w:val="0A6A6B66"/>
    <w:rsid w:val="0A791D37"/>
    <w:rsid w:val="0A9D04B3"/>
    <w:rsid w:val="0AE635C2"/>
    <w:rsid w:val="0B070ABC"/>
    <w:rsid w:val="0B0B6993"/>
    <w:rsid w:val="0B163DE1"/>
    <w:rsid w:val="0B244B3F"/>
    <w:rsid w:val="0B2A3C51"/>
    <w:rsid w:val="0B4A5A40"/>
    <w:rsid w:val="0B4C3A95"/>
    <w:rsid w:val="0B56077B"/>
    <w:rsid w:val="0BB772BD"/>
    <w:rsid w:val="0BB871BD"/>
    <w:rsid w:val="0C0B5EA5"/>
    <w:rsid w:val="0C4D3D8F"/>
    <w:rsid w:val="0C792184"/>
    <w:rsid w:val="0C7F30CB"/>
    <w:rsid w:val="0C952C3D"/>
    <w:rsid w:val="0CB42B29"/>
    <w:rsid w:val="0CB60DDD"/>
    <w:rsid w:val="0CCC1CFB"/>
    <w:rsid w:val="0CCF4ADA"/>
    <w:rsid w:val="0CD40C50"/>
    <w:rsid w:val="0CE04884"/>
    <w:rsid w:val="0CE65ECB"/>
    <w:rsid w:val="0CFF716D"/>
    <w:rsid w:val="0D1D2CE3"/>
    <w:rsid w:val="0D2766C4"/>
    <w:rsid w:val="0D43533E"/>
    <w:rsid w:val="0D5849CD"/>
    <w:rsid w:val="0D632C1C"/>
    <w:rsid w:val="0D695D46"/>
    <w:rsid w:val="0D813B30"/>
    <w:rsid w:val="0D9164CA"/>
    <w:rsid w:val="0DB930DF"/>
    <w:rsid w:val="0DD60242"/>
    <w:rsid w:val="0E113B24"/>
    <w:rsid w:val="0E1509D4"/>
    <w:rsid w:val="0E194819"/>
    <w:rsid w:val="0E3C5E67"/>
    <w:rsid w:val="0E4919DC"/>
    <w:rsid w:val="0E4E4366"/>
    <w:rsid w:val="0E4F16E6"/>
    <w:rsid w:val="0EA57A9A"/>
    <w:rsid w:val="0ED97846"/>
    <w:rsid w:val="0EDF1A8B"/>
    <w:rsid w:val="0EED1117"/>
    <w:rsid w:val="0EFC782D"/>
    <w:rsid w:val="0F0D5FE2"/>
    <w:rsid w:val="0F1D6FA0"/>
    <w:rsid w:val="0F38332F"/>
    <w:rsid w:val="0F3F344A"/>
    <w:rsid w:val="0F450FEC"/>
    <w:rsid w:val="0F651210"/>
    <w:rsid w:val="0F8751F8"/>
    <w:rsid w:val="102307DB"/>
    <w:rsid w:val="10487C63"/>
    <w:rsid w:val="1053185B"/>
    <w:rsid w:val="1054782E"/>
    <w:rsid w:val="106E1676"/>
    <w:rsid w:val="107F377F"/>
    <w:rsid w:val="10831263"/>
    <w:rsid w:val="109F284E"/>
    <w:rsid w:val="10A51B82"/>
    <w:rsid w:val="10B62C75"/>
    <w:rsid w:val="10C65F18"/>
    <w:rsid w:val="10DD163C"/>
    <w:rsid w:val="10E32C0B"/>
    <w:rsid w:val="10EC7073"/>
    <w:rsid w:val="11163449"/>
    <w:rsid w:val="111D7FD1"/>
    <w:rsid w:val="11260BAB"/>
    <w:rsid w:val="11290C6B"/>
    <w:rsid w:val="113E6690"/>
    <w:rsid w:val="114462DA"/>
    <w:rsid w:val="11466BF4"/>
    <w:rsid w:val="114A6D48"/>
    <w:rsid w:val="115A37F1"/>
    <w:rsid w:val="11625910"/>
    <w:rsid w:val="116A6B7F"/>
    <w:rsid w:val="117417AC"/>
    <w:rsid w:val="11A65701"/>
    <w:rsid w:val="11C00A36"/>
    <w:rsid w:val="11CB2EEE"/>
    <w:rsid w:val="11FE4385"/>
    <w:rsid w:val="122467E6"/>
    <w:rsid w:val="12294CBC"/>
    <w:rsid w:val="124C268B"/>
    <w:rsid w:val="124F64A1"/>
    <w:rsid w:val="12512C08"/>
    <w:rsid w:val="12704669"/>
    <w:rsid w:val="128C0BE6"/>
    <w:rsid w:val="12AB17FF"/>
    <w:rsid w:val="12B0091B"/>
    <w:rsid w:val="12B30773"/>
    <w:rsid w:val="12F029C3"/>
    <w:rsid w:val="12FD1899"/>
    <w:rsid w:val="130D6C02"/>
    <w:rsid w:val="13100078"/>
    <w:rsid w:val="13122A62"/>
    <w:rsid w:val="13141F14"/>
    <w:rsid w:val="131F4AC9"/>
    <w:rsid w:val="13267167"/>
    <w:rsid w:val="132C2810"/>
    <w:rsid w:val="134A1A36"/>
    <w:rsid w:val="13700D29"/>
    <w:rsid w:val="13717B7C"/>
    <w:rsid w:val="138C0789"/>
    <w:rsid w:val="13A64DCD"/>
    <w:rsid w:val="13A77C0F"/>
    <w:rsid w:val="13C04F5A"/>
    <w:rsid w:val="13E253E1"/>
    <w:rsid w:val="13FC1813"/>
    <w:rsid w:val="1400374D"/>
    <w:rsid w:val="140B00A5"/>
    <w:rsid w:val="14190246"/>
    <w:rsid w:val="141F3BDF"/>
    <w:rsid w:val="144209B4"/>
    <w:rsid w:val="14472636"/>
    <w:rsid w:val="14592FC7"/>
    <w:rsid w:val="149136D7"/>
    <w:rsid w:val="14AB24C0"/>
    <w:rsid w:val="14B02553"/>
    <w:rsid w:val="14B96B0F"/>
    <w:rsid w:val="15204125"/>
    <w:rsid w:val="15496545"/>
    <w:rsid w:val="154A115E"/>
    <w:rsid w:val="154D5024"/>
    <w:rsid w:val="1581450A"/>
    <w:rsid w:val="15CB1773"/>
    <w:rsid w:val="15D66F6B"/>
    <w:rsid w:val="16122511"/>
    <w:rsid w:val="162D5EDE"/>
    <w:rsid w:val="16481480"/>
    <w:rsid w:val="167D6439"/>
    <w:rsid w:val="1685666E"/>
    <w:rsid w:val="16971E06"/>
    <w:rsid w:val="16A05952"/>
    <w:rsid w:val="16A43F4C"/>
    <w:rsid w:val="16B34625"/>
    <w:rsid w:val="16CC6808"/>
    <w:rsid w:val="16E95FED"/>
    <w:rsid w:val="16EC3466"/>
    <w:rsid w:val="17103D25"/>
    <w:rsid w:val="17636125"/>
    <w:rsid w:val="17A64520"/>
    <w:rsid w:val="17AF57A2"/>
    <w:rsid w:val="17B5559A"/>
    <w:rsid w:val="17CB5BBC"/>
    <w:rsid w:val="17CC3199"/>
    <w:rsid w:val="17D30603"/>
    <w:rsid w:val="18133E8C"/>
    <w:rsid w:val="18217727"/>
    <w:rsid w:val="182F4053"/>
    <w:rsid w:val="18514C83"/>
    <w:rsid w:val="185D42F0"/>
    <w:rsid w:val="185F6A7C"/>
    <w:rsid w:val="186639D8"/>
    <w:rsid w:val="18754EAD"/>
    <w:rsid w:val="188D2EAF"/>
    <w:rsid w:val="18A63096"/>
    <w:rsid w:val="18E430F7"/>
    <w:rsid w:val="18EC2368"/>
    <w:rsid w:val="18F57326"/>
    <w:rsid w:val="193C09DD"/>
    <w:rsid w:val="194C0AD5"/>
    <w:rsid w:val="194C1ED8"/>
    <w:rsid w:val="19770159"/>
    <w:rsid w:val="19BF2F0C"/>
    <w:rsid w:val="19E32C1E"/>
    <w:rsid w:val="19E76235"/>
    <w:rsid w:val="1A1F75BF"/>
    <w:rsid w:val="1A285C64"/>
    <w:rsid w:val="1A400947"/>
    <w:rsid w:val="1A5B1BEA"/>
    <w:rsid w:val="1A65232E"/>
    <w:rsid w:val="1A6A4297"/>
    <w:rsid w:val="1A6F739A"/>
    <w:rsid w:val="1A7643BC"/>
    <w:rsid w:val="1A7676F6"/>
    <w:rsid w:val="1A7E7CBF"/>
    <w:rsid w:val="1ABC3D1A"/>
    <w:rsid w:val="1AD6049F"/>
    <w:rsid w:val="1ADF5924"/>
    <w:rsid w:val="1AE90E8D"/>
    <w:rsid w:val="1AF25390"/>
    <w:rsid w:val="1B0C6822"/>
    <w:rsid w:val="1B7C086C"/>
    <w:rsid w:val="1B8C6DE7"/>
    <w:rsid w:val="1B9C713C"/>
    <w:rsid w:val="1BC10602"/>
    <w:rsid w:val="1BCA041D"/>
    <w:rsid w:val="1BF53267"/>
    <w:rsid w:val="1C016B91"/>
    <w:rsid w:val="1C06332E"/>
    <w:rsid w:val="1C204543"/>
    <w:rsid w:val="1C2B760C"/>
    <w:rsid w:val="1C383E9C"/>
    <w:rsid w:val="1C4D599C"/>
    <w:rsid w:val="1C5173E5"/>
    <w:rsid w:val="1C770A9A"/>
    <w:rsid w:val="1C83304B"/>
    <w:rsid w:val="1C8B3BAF"/>
    <w:rsid w:val="1C926881"/>
    <w:rsid w:val="1C972303"/>
    <w:rsid w:val="1C9F4F6C"/>
    <w:rsid w:val="1CA078F9"/>
    <w:rsid w:val="1CA3032F"/>
    <w:rsid w:val="1CA464BC"/>
    <w:rsid w:val="1CF46BF6"/>
    <w:rsid w:val="1D020D6E"/>
    <w:rsid w:val="1D075714"/>
    <w:rsid w:val="1D106738"/>
    <w:rsid w:val="1D29439E"/>
    <w:rsid w:val="1D306BFD"/>
    <w:rsid w:val="1D6C41A3"/>
    <w:rsid w:val="1D841204"/>
    <w:rsid w:val="1DC01132"/>
    <w:rsid w:val="1DD017EA"/>
    <w:rsid w:val="1DE805BC"/>
    <w:rsid w:val="1E1422AC"/>
    <w:rsid w:val="1E231348"/>
    <w:rsid w:val="1E4D4B82"/>
    <w:rsid w:val="1E594FF1"/>
    <w:rsid w:val="1E772EF1"/>
    <w:rsid w:val="1E871F03"/>
    <w:rsid w:val="1E8B4777"/>
    <w:rsid w:val="1EBA3BB9"/>
    <w:rsid w:val="1EBD447A"/>
    <w:rsid w:val="1EDC3885"/>
    <w:rsid w:val="1F2E0988"/>
    <w:rsid w:val="1F450806"/>
    <w:rsid w:val="1F507F0B"/>
    <w:rsid w:val="1F645556"/>
    <w:rsid w:val="1F77204B"/>
    <w:rsid w:val="1F8A54C0"/>
    <w:rsid w:val="1F920540"/>
    <w:rsid w:val="1F98721A"/>
    <w:rsid w:val="1FA20B7C"/>
    <w:rsid w:val="1FB807FC"/>
    <w:rsid w:val="1FD6184B"/>
    <w:rsid w:val="1FE83D98"/>
    <w:rsid w:val="1FEC32E5"/>
    <w:rsid w:val="1FED523C"/>
    <w:rsid w:val="1FF61CCD"/>
    <w:rsid w:val="2024513B"/>
    <w:rsid w:val="202C2E54"/>
    <w:rsid w:val="204762A8"/>
    <w:rsid w:val="20675668"/>
    <w:rsid w:val="20C32A70"/>
    <w:rsid w:val="20DD1D23"/>
    <w:rsid w:val="20E95FD6"/>
    <w:rsid w:val="20EF51D3"/>
    <w:rsid w:val="21064360"/>
    <w:rsid w:val="210F5C00"/>
    <w:rsid w:val="21272B83"/>
    <w:rsid w:val="212C230E"/>
    <w:rsid w:val="21392D4E"/>
    <w:rsid w:val="216B5CFA"/>
    <w:rsid w:val="21742B35"/>
    <w:rsid w:val="217876A0"/>
    <w:rsid w:val="218B1F14"/>
    <w:rsid w:val="21970CDF"/>
    <w:rsid w:val="21AA36C6"/>
    <w:rsid w:val="21CA40B0"/>
    <w:rsid w:val="21D763FF"/>
    <w:rsid w:val="21E362E8"/>
    <w:rsid w:val="21E51221"/>
    <w:rsid w:val="22153EB9"/>
    <w:rsid w:val="223B3F47"/>
    <w:rsid w:val="22496F72"/>
    <w:rsid w:val="224A005A"/>
    <w:rsid w:val="224A2296"/>
    <w:rsid w:val="225929BD"/>
    <w:rsid w:val="225E44DE"/>
    <w:rsid w:val="2265318A"/>
    <w:rsid w:val="22815142"/>
    <w:rsid w:val="22832E63"/>
    <w:rsid w:val="228F0D8A"/>
    <w:rsid w:val="229F1A4B"/>
    <w:rsid w:val="22A53EBB"/>
    <w:rsid w:val="22BD7E80"/>
    <w:rsid w:val="22C442FC"/>
    <w:rsid w:val="22E86AF1"/>
    <w:rsid w:val="22FD17CE"/>
    <w:rsid w:val="23045227"/>
    <w:rsid w:val="23115E9F"/>
    <w:rsid w:val="234A6B05"/>
    <w:rsid w:val="237D0994"/>
    <w:rsid w:val="23992466"/>
    <w:rsid w:val="23A84656"/>
    <w:rsid w:val="23CD2FD5"/>
    <w:rsid w:val="23F81307"/>
    <w:rsid w:val="23FE4ADC"/>
    <w:rsid w:val="241A2600"/>
    <w:rsid w:val="24343F23"/>
    <w:rsid w:val="244A2D5C"/>
    <w:rsid w:val="2456202B"/>
    <w:rsid w:val="24625802"/>
    <w:rsid w:val="247C35E2"/>
    <w:rsid w:val="2484300A"/>
    <w:rsid w:val="24C033FC"/>
    <w:rsid w:val="24DF2A28"/>
    <w:rsid w:val="24E13C55"/>
    <w:rsid w:val="24E46610"/>
    <w:rsid w:val="250F7F6F"/>
    <w:rsid w:val="2510224D"/>
    <w:rsid w:val="2530257A"/>
    <w:rsid w:val="25393E21"/>
    <w:rsid w:val="25654D00"/>
    <w:rsid w:val="256A4F48"/>
    <w:rsid w:val="25B40991"/>
    <w:rsid w:val="25B46B56"/>
    <w:rsid w:val="25B57081"/>
    <w:rsid w:val="25CB7C74"/>
    <w:rsid w:val="25D232A6"/>
    <w:rsid w:val="25D43484"/>
    <w:rsid w:val="261B4955"/>
    <w:rsid w:val="267C4F33"/>
    <w:rsid w:val="268670F0"/>
    <w:rsid w:val="26A110A6"/>
    <w:rsid w:val="26B322B7"/>
    <w:rsid w:val="26D93051"/>
    <w:rsid w:val="26DB3C53"/>
    <w:rsid w:val="27373E3D"/>
    <w:rsid w:val="273870AC"/>
    <w:rsid w:val="27475541"/>
    <w:rsid w:val="276D5395"/>
    <w:rsid w:val="27760BBA"/>
    <w:rsid w:val="277E2597"/>
    <w:rsid w:val="27A365FF"/>
    <w:rsid w:val="27A52173"/>
    <w:rsid w:val="27B26CA9"/>
    <w:rsid w:val="27B95A74"/>
    <w:rsid w:val="27CF2754"/>
    <w:rsid w:val="27D33955"/>
    <w:rsid w:val="2823396E"/>
    <w:rsid w:val="28337121"/>
    <w:rsid w:val="28363D4E"/>
    <w:rsid w:val="283A0DCA"/>
    <w:rsid w:val="2865333E"/>
    <w:rsid w:val="28670042"/>
    <w:rsid w:val="287D5E52"/>
    <w:rsid w:val="28816E00"/>
    <w:rsid w:val="288307FB"/>
    <w:rsid w:val="28990A03"/>
    <w:rsid w:val="289B77D6"/>
    <w:rsid w:val="28A371A2"/>
    <w:rsid w:val="28B41798"/>
    <w:rsid w:val="28E34C4B"/>
    <w:rsid w:val="28F9001B"/>
    <w:rsid w:val="294855A0"/>
    <w:rsid w:val="29CD03D7"/>
    <w:rsid w:val="29EE38AF"/>
    <w:rsid w:val="2A05143F"/>
    <w:rsid w:val="2A2F1106"/>
    <w:rsid w:val="2A3717A6"/>
    <w:rsid w:val="2A5E2587"/>
    <w:rsid w:val="2A67198A"/>
    <w:rsid w:val="2AA860E6"/>
    <w:rsid w:val="2ABA6D45"/>
    <w:rsid w:val="2ABE653F"/>
    <w:rsid w:val="2AD823FB"/>
    <w:rsid w:val="2AEE4CA2"/>
    <w:rsid w:val="2B0F6E92"/>
    <w:rsid w:val="2B111DAE"/>
    <w:rsid w:val="2B185AD8"/>
    <w:rsid w:val="2B1C7F7C"/>
    <w:rsid w:val="2B2960C1"/>
    <w:rsid w:val="2B2E1015"/>
    <w:rsid w:val="2B4925CB"/>
    <w:rsid w:val="2B4C0F2C"/>
    <w:rsid w:val="2B6573AB"/>
    <w:rsid w:val="2BB0186A"/>
    <w:rsid w:val="2BBA211E"/>
    <w:rsid w:val="2BC0656D"/>
    <w:rsid w:val="2BC32147"/>
    <w:rsid w:val="2BC83361"/>
    <w:rsid w:val="2BE92F5D"/>
    <w:rsid w:val="2C034658"/>
    <w:rsid w:val="2C0750D7"/>
    <w:rsid w:val="2C28012A"/>
    <w:rsid w:val="2C346DA7"/>
    <w:rsid w:val="2C36221F"/>
    <w:rsid w:val="2C6259AB"/>
    <w:rsid w:val="2C720AE3"/>
    <w:rsid w:val="2C96223A"/>
    <w:rsid w:val="2CB90C8F"/>
    <w:rsid w:val="2CC767ED"/>
    <w:rsid w:val="2D0608A9"/>
    <w:rsid w:val="2D2B6BC3"/>
    <w:rsid w:val="2D376058"/>
    <w:rsid w:val="2D5B0FF8"/>
    <w:rsid w:val="2D605BE7"/>
    <w:rsid w:val="2D934E2D"/>
    <w:rsid w:val="2D972615"/>
    <w:rsid w:val="2D99519A"/>
    <w:rsid w:val="2DC91E74"/>
    <w:rsid w:val="2DD50B34"/>
    <w:rsid w:val="2DDB73B1"/>
    <w:rsid w:val="2E1C2ADD"/>
    <w:rsid w:val="2E346A6E"/>
    <w:rsid w:val="2E7E727C"/>
    <w:rsid w:val="2E807A68"/>
    <w:rsid w:val="2E880EDA"/>
    <w:rsid w:val="2E894691"/>
    <w:rsid w:val="2EB9791C"/>
    <w:rsid w:val="2ECB3A13"/>
    <w:rsid w:val="2EFE6188"/>
    <w:rsid w:val="2F1211F4"/>
    <w:rsid w:val="2F265F21"/>
    <w:rsid w:val="2F294884"/>
    <w:rsid w:val="2F4C6689"/>
    <w:rsid w:val="2F52533F"/>
    <w:rsid w:val="2F5C4F86"/>
    <w:rsid w:val="2F744992"/>
    <w:rsid w:val="2FAC1023"/>
    <w:rsid w:val="2FB446A7"/>
    <w:rsid w:val="2FCC6F2B"/>
    <w:rsid w:val="2FE01DD8"/>
    <w:rsid w:val="300E65BD"/>
    <w:rsid w:val="30191402"/>
    <w:rsid w:val="30256E05"/>
    <w:rsid w:val="302B79D6"/>
    <w:rsid w:val="302E2167"/>
    <w:rsid w:val="30575D1F"/>
    <w:rsid w:val="305F257E"/>
    <w:rsid w:val="306A160D"/>
    <w:rsid w:val="306F3097"/>
    <w:rsid w:val="307B7B70"/>
    <w:rsid w:val="307C2B32"/>
    <w:rsid w:val="30AD76ED"/>
    <w:rsid w:val="311617FE"/>
    <w:rsid w:val="311B186B"/>
    <w:rsid w:val="312C4B5C"/>
    <w:rsid w:val="31374878"/>
    <w:rsid w:val="314E6FE9"/>
    <w:rsid w:val="315B2FC5"/>
    <w:rsid w:val="316C519A"/>
    <w:rsid w:val="319937B1"/>
    <w:rsid w:val="31B14FDF"/>
    <w:rsid w:val="31BA54B9"/>
    <w:rsid w:val="31CC5604"/>
    <w:rsid w:val="31F81632"/>
    <w:rsid w:val="31FE5396"/>
    <w:rsid w:val="32057E3A"/>
    <w:rsid w:val="32093726"/>
    <w:rsid w:val="320B188D"/>
    <w:rsid w:val="32364688"/>
    <w:rsid w:val="32395E70"/>
    <w:rsid w:val="32432534"/>
    <w:rsid w:val="3266037D"/>
    <w:rsid w:val="326D41C1"/>
    <w:rsid w:val="32B06BCA"/>
    <w:rsid w:val="32CD4F27"/>
    <w:rsid w:val="32E14F31"/>
    <w:rsid w:val="32EC5BB1"/>
    <w:rsid w:val="32EF7819"/>
    <w:rsid w:val="32F17035"/>
    <w:rsid w:val="32F200F3"/>
    <w:rsid w:val="33142C76"/>
    <w:rsid w:val="33347379"/>
    <w:rsid w:val="333A4A9A"/>
    <w:rsid w:val="335241FC"/>
    <w:rsid w:val="336E2D1F"/>
    <w:rsid w:val="33756C21"/>
    <w:rsid w:val="33807191"/>
    <w:rsid w:val="33940B27"/>
    <w:rsid w:val="33A920A2"/>
    <w:rsid w:val="33B71CA0"/>
    <w:rsid w:val="33BD215B"/>
    <w:rsid w:val="33FE2A92"/>
    <w:rsid w:val="340160BC"/>
    <w:rsid w:val="3407658D"/>
    <w:rsid w:val="34092500"/>
    <w:rsid w:val="343C0C94"/>
    <w:rsid w:val="34574483"/>
    <w:rsid w:val="345932B4"/>
    <w:rsid w:val="345A2F0A"/>
    <w:rsid w:val="345B6194"/>
    <w:rsid w:val="34616E79"/>
    <w:rsid w:val="348558FB"/>
    <w:rsid w:val="34875405"/>
    <w:rsid w:val="34904726"/>
    <w:rsid w:val="3496092F"/>
    <w:rsid w:val="34F01E7D"/>
    <w:rsid w:val="34F250E4"/>
    <w:rsid w:val="34F805D7"/>
    <w:rsid w:val="350D40F4"/>
    <w:rsid w:val="351716DE"/>
    <w:rsid w:val="353E03F5"/>
    <w:rsid w:val="3571067D"/>
    <w:rsid w:val="358348DC"/>
    <w:rsid w:val="3588786E"/>
    <w:rsid w:val="359D57D9"/>
    <w:rsid w:val="35AA5FC0"/>
    <w:rsid w:val="35B57223"/>
    <w:rsid w:val="35B773AF"/>
    <w:rsid w:val="35BA73DE"/>
    <w:rsid w:val="35D12A56"/>
    <w:rsid w:val="35EB5C31"/>
    <w:rsid w:val="35ED19A9"/>
    <w:rsid w:val="3600154A"/>
    <w:rsid w:val="3601288D"/>
    <w:rsid w:val="360E3081"/>
    <w:rsid w:val="36312805"/>
    <w:rsid w:val="364B71A8"/>
    <w:rsid w:val="366F3F95"/>
    <w:rsid w:val="367C6486"/>
    <w:rsid w:val="367F2594"/>
    <w:rsid w:val="36865A02"/>
    <w:rsid w:val="36885113"/>
    <w:rsid w:val="36BB5D35"/>
    <w:rsid w:val="36C43D07"/>
    <w:rsid w:val="36C74B71"/>
    <w:rsid w:val="36CB29FD"/>
    <w:rsid w:val="36CD7521"/>
    <w:rsid w:val="36D525E8"/>
    <w:rsid w:val="36EF4574"/>
    <w:rsid w:val="36F33697"/>
    <w:rsid w:val="370466B7"/>
    <w:rsid w:val="371D62BE"/>
    <w:rsid w:val="372D6FE6"/>
    <w:rsid w:val="37390462"/>
    <w:rsid w:val="37400603"/>
    <w:rsid w:val="37572982"/>
    <w:rsid w:val="37665F00"/>
    <w:rsid w:val="377C2FBC"/>
    <w:rsid w:val="379C6ED7"/>
    <w:rsid w:val="379D495B"/>
    <w:rsid w:val="37A32788"/>
    <w:rsid w:val="37B34ADF"/>
    <w:rsid w:val="37CD3932"/>
    <w:rsid w:val="37F2331F"/>
    <w:rsid w:val="37FE1C4C"/>
    <w:rsid w:val="382F44FB"/>
    <w:rsid w:val="38525479"/>
    <w:rsid w:val="3861263D"/>
    <w:rsid w:val="38625DF9"/>
    <w:rsid w:val="389538F8"/>
    <w:rsid w:val="38E25D97"/>
    <w:rsid w:val="38E8099B"/>
    <w:rsid w:val="3928544E"/>
    <w:rsid w:val="394E3958"/>
    <w:rsid w:val="39502171"/>
    <w:rsid w:val="395803CF"/>
    <w:rsid w:val="39581B78"/>
    <w:rsid w:val="39620B0F"/>
    <w:rsid w:val="39754411"/>
    <w:rsid w:val="398962BC"/>
    <w:rsid w:val="399F3DE8"/>
    <w:rsid w:val="39BA63DD"/>
    <w:rsid w:val="39DD7B6E"/>
    <w:rsid w:val="39E158DE"/>
    <w:rsid w:val="39F5707E"/>
    <w:rsid w:val="39F81CF9"/>
    <w:rsid w:val="3A02487B"/>
    <w:rsid w:val="3A03015C"/>
    <w:rsid w:val="3A071C6C"/>
    <w:rsid w:val="3A0B6E6D"/>
    <w:rsid w:val="3A1666BF"/>
    <w:rsid w:val="3A1753FC"/>
    <w:rsid w:val="3A2A48EA"/>
    <w:rsid w:val="3A43767F"/>
    <w:rsid w:val="3A4755A7"/>
    <w:rsid w:val="3A6039B9"/>
    <w:rsid w:val="3A830E01"/>
    <w:rsid w:val="3A9207AC"/>
    <w:rsid w:val="3A9C67BE"/>
    <w:rsid w:val="3A9F576C"/>
    <w:rsid w:val="3AAF16C0"/>
    <w:rsid w:val="3AB41239"/>
    <w:rsid w:val="3AFD443D"/>
    <w:rsid w:val="3B015095"/>
    <w:rsid w:val="3B101579"/>
    <w:rsid w:val="3B183024"/>
    <w:rsid w:val="3B3C7915"/>
    <w:rsid w:val="3B3E697C"/>
    <w:rsid w:val="3B790CC8"/>
    <w:rsid w:val="3BC3351B"/>
    <w:rsid w:val="3BC37224"/>
    <w:rsid w:val="3BCB39E4"/>
    <w:rsid w:val="3BE23918"/>
    <w:rsid w:val="3C2331B2"/>
    <w:rsid w:val="3CD074F0"/>
    <w:rsid w:val="3CDD4F8E"/>
    <w:rsid w:val="3D0E0616"/>
    <w:rsid w:val="3D1A3F29"/>
    <w:rsid w:val="3D4B1585"/>
    <w:rsid w:val="3D5305F9"/>
    <w:rsid w:val="3D5E27B6"/>
    <w:rsid w:val="3D7B2278"/>
    <w:rsid w:val="3D7D20D8"/>
    <w:rsid w:val="3D8F419A"/>
    <w:rsid w:val="3DA908AC"/>
    <w:rsid w:val="3DC11BDC"/>
    <w:rsid w:val="3DD56327"/>
    <w:rsid w:val="3DDF2379"/>
    <w:rsid w:val="3DE53E7F"/>
    <w:rsid w:val="3DE632D2"/>
    <w:rsid w:val="3DEA2241"/>
    <w:rsid w:val="3DF53977"/>
    <w:rsid w:val="3E053A36"/>
    <w:rsid w:val="3E1D580E"/>
    <w:rsid w:val="3E3C5F57"/>
    <w:rsid w:val="3E464C7D"/>
    <w:rsid w:val="3E7F033C"/>
    <w:rsid w:val="3E870F53"/>
    <w:rsid w:val="3E9B77DA"/>
    <w:rsid w:val="3E9E711A"/>
    <w:rsid w:val="3EC20D3E"/>
    <w:rsid w:val="3ED3769D"/>
    <w:rsid w:val="3EDC6C29"/>
    <w:rsid w:val="3EDC7AB1"/>
    <w:rsid w:val="3EE60883"/>
    <w:rsid w:val="3EEA487A"/>
    <w:rsid w:val="3EF53F7E"/>
    <w:rsid w:val="3F1D5FA9"/>
    <w:rsid w:val="3F295ECE"/>
    <w:rsid w:val="3F296087"/>
    <w:rsid w:val="3F2E7D71"/>
    <w:rsid w:val="3F34275C"/>
    <w:rsid w:val="3F3E0280"/>
    <w:rsid w:val="3F436400"/>
    <w:rsid w:val="3F587B08"/>
    <w:rsid w:val="3F5D5AEE"/>
    <w:rsid w:val="3F6B233E"/>
    <w:rsid w:val="3F784F14"/>
    <w:rsid w:val="3F9E62B9"/>
    <w:rsid w:val="3FA806EF"/>
    <w:rsid w:val="40154D2D"/>
    <w:rsid w:val="401773DE"/>
    <w:rsid w:val="401A2CAF"/>
    <w:rsid w:val="40464190"/>
    <w:rsid w:val="404A7285"/>
    <w:rsid w:val="4059793E"/>
    <w:rsid w:val="40667F54"/>
    <w:rsid w:val="40676B3A"/>
    <w:rsid w:val="40976CB7"/>
    <w:rsid w:val="40A11025"/>
    <w:rsid w:val="40C76B5F"/>
    <w:rsid w:val="40CF203C"/>
    <w:rsid w:val="410B712D"/>
    <w:rsid w:val="411F5C33"/>
    <w:rsid w:val="41207F94"/>
    <w:rsid w:val="412E299D"/>
    <w:rsid w:val="41464652"/>
    <w:rsid w:val="414B565B"/>
    <w:rsid w:val="41513D32"/>
    <w:rsid w:val="41600AF9"/>
    <w:rsid w:val="41700E60"/>
    <w:rsid w:val="4194018C"/>
    <w:rsid w:val="41BC3DB0"/>
    <w:rsid w:val="41D97AAF"/>
    <w:rsid w:val="42042555"/>
    <w:rsid w:val="42110919"/>
    <w:rsid w:val="42156FB4"/>
    <w:rsid w:val="425223EE"/>
    <w:rsid w:val="426469CD"/>
    <w:rsid w:val="42654A95"/>
    <w:rsid w:val="427F63F7"/>
    <w:rsid w:val="428A14F7"/>
    <w:rsid w:val="428A68A0"/>
    <w:rsid w:val="42A443F4"/>
    <w:rsid w:val="42E90FD2"/>
    <w:rsid w:val="42F30085"/>
    <w:rsid w:val="42F837CF"/>
    <w:rsid w:val="42FE10F2"/>
    <w:rsid w:val="43182A15"/>
    <w:rsid w:val="4325492C"/>
    <w:rsid w:val="433513BF"/>
    <w:rsid w:val="43390D3D"/>
    <w:rsid w:val="43543068"/>
    <w:rsid w:val="43622C6E"/>
    <w:rsid w:val="436D586D"/>
    <w:rsid w:val="43714C13"/>
    <w:rsid w:val="43A36C2A"/>
    <w:rsid w:val="43AE1A03"/>
    <w:rsid w:val="43BE4DEB"/>
    <w:rsid w:val="43C3732A"/>
    <w:rsid w:val="43E57AEA"/>
    <w:rsid w:val="4406522E"/>
    <w:rsid w:val="4417656C"/>
    <w:rsid w:val="44CC18FB"/>
    <w:rsid w:val="44D8044E"/>
    <w:rsid w:val="44DD0AF3"/>
    <w:rsid w:val="44ED0A81"/>
    <w:rsid w:val="45282A75"/>
    <w:rsid w:val="45442409"/>
    <w:rsid w:val="454608F7"/>
    <w:rsid w:val="45566D45"/>
    <w:rsid w:val="456700D6"/>
    <w:rsid w:val="4574556F"/>
    <w:rsid w:val="45991206"/>
    <w:rsid w:val="45D96FB7"/>
    <w:rsid w:val="45DC0AB4"/>
    <w:rsid w:val="45DD340E"/>
    <w:rsid w:val="45E254F5"/>
    <w:rsid w:val="45ED4495"/>
    <w:rsid w:val="45F276AC"/>
    <w:rsid w:val="46134CC6"/>
    <w:rsid w:val="46141ABA"/>
    <w:rsid w:val="46144BA1"/>
    <w:rsid w:val="46184468"/>
    <w:rsid w:val="462C1833"/>
    <w:rsid w:val="46574801"/>
    <w:rsid w:val="465B7187"/>
    <w:rsid w:val="465F5CA4"/>
    <w:rsid w:val="46624ABA"/>
    <w:rsid w:val="467E0BA7"/>
    <w:rsid w:val="468C0696"/>
    <w:rsid w:val="469D2A28"/>
    <w:rsid w:val="46B02CAB"/>
    <w:rsid w:val="46C14964"/>
    <w:rsid w:val="46ED327C"/>
    <w:rsid w:val="46F40C52"/>
    <w:rsid w:val="46F74F06"/>
    <w:rsid w:val="47070404"/>
    <w:rsid w:val="471009DA"/>
    <w:rsid w:val="472147DF"/>
    <w:rsid w:val="47245EA4"/>
    <w:rsid w:val="472A6A38"/>
    <w:rsid w:val="474B5936"/>
    <w:rsid w:val="4751161D"/>
    <w:rsid w:val="475549A2"/>
    <w:rsid w:val="475A5BB1"/>
    <w:rsid w:val="47AB2AEC"/>
    <w:rsid w:val="47AF7773"/>
    <w:rsid w:val="47C23AC5"/>
    <w:rsid w:val="47DA542D"/>
    <w:rsid w:val="47EA43FC"/>
    <w:rsid w:val="47ED43DE"/>
    <w:rsid w:val="47F956AD"/>
    <w:rsid w:val="48030BB8"/>
    <w:rsid w:val="480D7C41"/>
    <w:rsid w:val="48112061"/>
    <w:rsid w:val="483C5905"/>
    <w:rsid w:val="488412CE"/>
    <w:rsid w:val="48B8347E"/>
    <w:rsid w:val="48DA07D7"/>
    <w:rsid w:val="48F341EF"/>
    <w:rsid w:val="48FE492C"/>
    <w:rsid w:val="49140043"/>
    <w:rsid w:val="49171FAE"/>
    <w:rsid w:val="492B4D9C"/>
    <w:rsid w:val="49416B11"/>
    <w:rsid w:val="494A5FE9"/>
    <w:rsid w:val="49611E82"/>
    <w:rsid w:val="49740855"/>
    <w:rsid w:val="497460FF"/>
    <w:rsid w:val="49A23879"/>
    <w:rsid w:val="49A30C3C"/>
    <w:rsid w:val="49CD6634"/>
    <w:rsid w:val="49D04B3F"/>
    <w:rsid w:val="49D4280C"/>
    <w:rsid w:val="49F103F9"/>
    <w:rsid w:val="4A005C70"/>
    <w:rsid w:val="4A08462D"/>
    <w:rsid w:val="4A0C07F9"/>
    <w:rsid w:val="4A0D2A4E"/>
    <w:rsid w:val="4A182AB5"/>
    <w:rsid w:val="4A294C96"/>
    <w:rsid w:val="4A33206E"/>
    <w:rsid w:val="4A3A4897"/>
    <w:rsid w:val="4A4B29AE"/>
    <w:rsid w:val="4A4C43D2"/>
    <w:rsid w:val="4A7E56AC"/>
    <w:rsid w:val="4A9406EE"/>
    <w:rsid w:val="4AB81775"/>
    <w:rsid w:val="4ABB1C1E"/>
    <w:rsid w:val="4AC565F9"/>
    <w:rsid w:val="4AF45D8C"/>
    <w:rsid w:val="4B1D68B1"/>
    <w:rsid w:val="4B3452CB"/>
    <w:rsid w:val="4B3A2B43"/>
    <w:rsid w:val="4B407DA4"/>
    <w:rsid w:val="4B606C34"/>
    <w:rsid w:val="4B6163F0"/>
    <w:rsid w:val="4B7F306C"/>
    <w:rsid w:val="4B8763BC"/>
    <w:rsid w:val="4B915929"/>
    <w:rsid w:val="4BA272E0"/>
    <w:rsid w:val="4BA44FD6"/>
    <w:rsid w:val="4BAB4599"/>
    <w:rsid w:val="4BBB258D"/>
    <w:rsid w:val="4BE05967"/>
    <w:rsid w:val="4BFF5DD5"/>
    <w:rsid w:val="4C03359B"/>
    <w:rsid w:val="4C051CB1"/>
    <w:rsid w:val="4C060C26"/>
    <w:rsid w:val="4C4A4BC1"/>
    <w:rsid w:val="4C543DD7"/>
    <w:rsid w:val="4C6041DB"/>
    <w:rsid w:val="4C701540"/>
    <w:rsid w:val="4CC20CB4"/>
    <w:rsid w:val="4CCB1C37"/>
    <w:rsid w:val="4CD47AAE"/>
    <w:rsid w:val="4CFD4376"/>
    <w:rsid w:val="4D1975EB"/>
    <w:rsid w:val="4D2A28DD"/>
    <w:rsid w:val="4D3857A8"/>
    <w:rsid w:val="4D417349"/>
    <w:rsid w:val="4D454591"/>
    <w:rsid w:val="4D9B0602"/>
    <w:rsid w:val="4DA07367"/>
    <w:rsid w:val="4DA959A0"/>
    <w:rsid w:val="4DAA3A1F"/>
    <w:rsid w:val="4DAB0043"/>
    <w:rsid w:val="4DC67DC7"/>
    <w:rsid w:val="4DCE6BCF"/>
    <w:rsid w:val="4DE8310E"/>
    <w:rsid w:val="4E196B3E"/>
    <w:rsid w:val="4E1F3C6C"/>
    <w:rsid w:val="4E3737C5"/>
    <w:rsid w:val="4E540992"/>
    <w:rsid w:val="4E5B1B8A"/>
    <w:rsid w:val="4E716DE4"/>
    <w:rsid w:val="4E727016"/>
    <w:rsid w:val="4E7C4528"/>
    <w:rsid w:val="4E867B28"/>
    <w:rsid w:val="4EA057A6"/>
    <w:rsid w:val="4EA13646"/>
    <w:rsid w:val="4EA72806"/>
    <w:rsid w:val="4EAA5FD1"/>
    <w:rsid w:val="4EB748EA"/>
    <w:rsid w:val="4EBF33BF"/>
    <w:rsid w:val="4EC92B5C"/>
    <w:rsid w:val="4F214A19"/>
    <w:rsid w:val="4F2C6726"/>
    <w:rsid w:val="4F2D4CD9"/>
    <w:rsid w:val="4F2E134B"/>
    <w:rsid w:val="4F4E6045"/>
    <w:rsid w:val="4F6F42AB"/>
    <w:rsid w:val="4F77632D"/>
    <w:rsid w:val="4FA52388"/>
    <w:rsid w:val="4FC155E1"/>
    <w:rsid w:val="4FD01997"/>
    <w:rsid w:val="4FE45C29"/>
    <w:rsid w:val="501508E0"/>
    <w:rsid w:val="501A3DD6"/>
    <w:rsid w:val="50373D1B"/>
    <w:rsid w:val="503E4E84"/>
    <w:rsid w:val="505D0FA0"/>
    <w:rsid w:val="50611B95"/>
    <w:rsid w:val="50732DB6"/>
    <w:rsid w:val="50D03640"/>
    <w:rsid w:val="50E073C6"/>
    <w:rsid w:val="50E6718E"/>
    <w:rsid w:val="5100482F"/>
    <w:rsid w:val="5110464D"/>
    <w:rsid w:val="51661346"/>
    <w:rsid w:val="517D685A"/>
    <w:rsid w:val="518832BD"/>
    <w:rsid w:val="519B14B0"/>
    <w:rsid w:val="51BC17DC"/>
    <w:rsid w:val="51DA5BBD"/>
    <w:rsid w:val="51FE4153"/>
    <w:rsid w:val="52117D7F"/>
    <w:rsid w:val="52294ABF"/>
    <w:rsid w:val="523F3A78"/>
    <w:rsid w:val="524D0CC9"/>
    <w:rsid w:val="524E0920"/>
    <w:rsid w:val="52506A06"/>
    <w:rsid w:val="52551272"/>
    <w:rsid w:val="526437E1"/>
    <w:rsid w:val="52670A38"/>
    <w:rsid w:val="526F0FF9"/>
    <w:rsid w:val="527C4AEE"/>
    <w:rsid w:val="52A7570C"/>
    <w:rsid w:val="52D14925"/>
    <w:rsid w:val="5309114D"/>
    <w:rsid w:val="53092D21"/>
    <w:rsid w:val="530C4A6B"/>
    <w:rsid w:val="532A0FCF"/>
    <w:rsid w:val="533B4A1D"/>
    <w:rsid w:val="534E7AD3"/>
    <w:rsid w:val="534F7CC1"/>
    <w:rsid w:val="53530C02"/>
    <w:rsid w:val="539B5963"/>
    <w:rsid w:val="53B24C44"/>
    <w:rsid w:val="53BD2563"/>
    <w:rsid w:val="53C22E7D"/>
    <w:rsid w:val="5402728D"/>
    <w:rsid w:val="540B797C"/>
    <w:rsid w:val="549834F4"/>
    <w:rsid w:val="54CA3B19"/>
    <w:rsid w:val="5524303B"/>
    <w:rsid w:val="553B54DA"/>
    <w:rsid w:val="557E5D22"/>
    <w:rsid w:val="55895F05"/>
    <w:rsid w:val="55924A95"/>
    <w:rsid w:val="55A20752"/>
    <w:rsid w:val="55AD3466"/>
    <w:rsid w:val="55BE23B9"/>
    <w:rsid w:val="55C236B2"/>
    <w:rsid w:val="55CC3DA3"/>
    <w:rsid w:val="55E95524"/>
    <w:rsid w:val="562854BE"/>
    <w:rsid w:val="56421268"/>
    <w:rsid w:val="56536DE0"/>
    <w:rsid w:val="565E6C5A"/>
    <w:rsid w:val="56706307"/>
    <w:rsid w:val="56733599"/>
    <w:rsid w:val="568B3DC8"/>
    <w:rsid w:val="56AF6ADB"/>
    <w:rsid w:val="56B96C09"/>
    <w:rsid w:val="56DF4513"/>
    <w:rsid w:val="56E56E1F"/>
    <w:rsid w:val="56F110B8"/>
    <w:rsid w:val="56FB3A96"/>
    <w:rsid w:val="57174A55"/>
    <w:rsid w:val="573B091F"/>
    <w:rsid w:val="573B65DC"/>
    <w:rsid w:val="574418AF"/>
    <w:rsid w:val="575B3CCD"/>
    <w:rsid w:val="577D329C"/>
    <w:rsid w:val="57975559"/>
    <w:rsid w:val="57A0531A"/>
    <w:rsid w:val="57AD1763"/>
    <w:rsid w:val="57EE4140"/>
    <w:rsid w:val="580100E3"/>
    <w:rsid w:val="581D130E"/>
    <w:rsid w:val="582047B0"/>
    <w:rsid w:val="582F702E"/>
    <w:rsid w:val="586A4E82"/>
    <w:rsid w:val="586D01A9"/>
    <w:rsid w:val="58AC308C"/>
    <w:rsid w:val="58C210C2"/>
    <w:rsid w:val="58C32401"/>
    <w:rsid w:val="58C76625"/>
    <w:rsid w:val="58D53A3C"/>
    <w:rsid w:val="58E6617B"/>
    <w:rsid w:val="58F24C09"/>
    <w:rsid w:val="58F82140"/>
    <w:rsid w:val="595B17D3"/>
    <w:rsid w:val="597473EB"/>
    <w:rsid w:val="59993E76"/>
    <w:rsid w:val="59A14D4F"/>
    <w:rsid w:val="59C42918"/>
    <w:rsid w:val="59D85B70"/>
    <w:rsid w:val="59E57844"/>
    <w:rsid w:val="59EB1CFD"/>
    <w:rsid w:val="5A096DD2"/>
    <w:rsid w:val="5A4D3211"/>
    <w:rsid w:val="5A7846A7"/>
    <w:rsid w:val="5A8007CC"/>
    <w:rsid w:val="5A820D8D"/>
    <w:rsid w:val="5A833583"/>
    <w:rsid w:val="5A8D1AF4"/>
    <w:rsid w:val="5AAC3D00"/>
    <w:rsid w:val="5AB521E6"/>
    <w:rsid w:val="5AB672B3"/>
    <w:rsid w:val="5AB83D34"/>
    <w:rsid w:val="5ABD15D4"/>
    <w:rsid w:val="5AD31A9B"/>
    <w:rsid w:val="5ADD34EB"/>
    <w:rsid w:val="5AE92F38"/>
    <w:rsid w:val="5B084A0C"/>
    <w:rsid w:val="5B1927B9"/>
    <w:rsid w:val="5B310B00"/>
    <w:rsid w:val="5B3D6C30"/>
    <w:rsid w:val="5B3F30C7"/>
    <w:rsid w:val="5B5102F9"/>
    <w:rsid w:val="5B9A567C"/>
    <w:rsid w:val="5B9E01E4"/>
    <w:rsid w:val="5BDC0DB4"/>
    <w:rsid w:val="5C1B4751"/>
    <w:rsid w:val="5C377DC3"/>
    <w:rsid w:val="5C66794F"/>
    <w:rsid w:val="5C740807"/>
    <w:rsid w:val="5C782A9D"/>
    <w:rsid w:val="5C876705"/>
    <w:rsid w:val="5CBA65F8"/>
    <w:rsid w:val="5CCF00B0"/>
    <w:rsid w:val="5CDE2903"/>
    <w:rsid w:val="5CE21124"/>
    <w:rsid w:val="5CE24DE9"/>
    <w:rsid w:val="5D000B53"/>
    <w:rsid w:val="5D013CDD"/>
    <w:rsid w:val="5D1F3491"/>
    <w:rsid w:val="5D2972FB"/>
    <w:rsid w:val="5D30044E"/>
    <w:rsid w:val="5D5E2A0E"/>
    <w:rsid w:val="5D604494"/>
    <w:rsid w:val="5D636696"/>
    <w:rsid w:val="5D877605"/>
    <w:rsid w:val="5D8F4F60"/>
    <w:rsid w:val="5D9015A1"/>
    <w:rsid w:val="5DB23AFC"/>
    <w:rsid w:val="5DC556CB"/>
    <w:rsid w:val="5DE17A93"/>
    <w:rsid w:val="5DEE496E"/>
    <w:rsid w:val="5DF5122A"/>
    <w:rsid w:val="5DF66A25"/>
    <w:rsid w:val="5DF9162A"/>
    <w:rsid w:val="5E343D12"/>
    <w:rsid w:val="5E4042F4"/>
    <w:rsid w:val="5E477C85"/>
    <w:rsid w:val="5E50758B"/>
    <w:rsid w:val="5E83793B"/>
    <w:rsid w:val="5E8E2565"/>
    <w:rsid w:val="5E9F39AB"/>
    <w:rsid w:val="5EAA575C"/>
    <w:rsid w:val="5EAA7B88"/>
    <w:rsid w:val="5EC94CD4"/>
    <w:rsid w:val="5ECD51DB"/>
    <w:rsid w:val="5ED618ED"/>
    <w:rsid w:val="5EFA1C08"/>
    <w:rsid w:val="5F292E99"/>
    <w:rsid w:val="5F3167C3"/>
    <w:rsid w:val="5F3B7159"/>
    <w:rsid w:val="5F495F8E"/>
    <w:rsid w:val="5F8108E9"/>
    <w:rsid w:val="5FA50FF6"/>
    <w:rsid w:val="5FC405BC"/>
    <w:rsid w:val="6007105A"/>
    <w:rsid w:val="604023CB"/>
    <w:rsid w:val="60507268"/>
    <w:rsid w:val="606D4565"/>
    <w:rsid w:val="607175DA"/>
    <w:rsid w:val="60AF36F3"/>
    <w:rsid w:val="60B57007"/>
    <w:rsid w:val="60C66513"/>
    <w:rsid w:val="60EA4EE8"/>
    <w:rsid w:val="60F43F70"/>
    <w:rsid w:val="60F66793"/>
    <w:rsid w:val="610C1299"/>
    <w:rsid w:val="615E071E"/>
    <w:rsid w:val="61860E2C"/>
    <w:rsid w:val="6189617B"/>
    <w:rsid w:val="61A01A84"/>
    <w:rsid w:val="61A068F8"/>
    <w:rsid w:val="61D06C89"/>
    <w:rsid w:val="61D32B0A"/>
    <w:rsid w:val="61D94843"/>
    <w:rsid w:val="61F66A7A"/>
    <w:rsid w:val="6237520C"/>
    <w:rsid w:val="625519B4"/>
    <w:rsid w:val="627D641C"/>
    <w:rsid w:val="62C065A8"/>
    <w:rsid w:val="62C14830"/>
    <w:rsid w:val="62C64170"/>
    <w:rsid w:val="62EF1066"/>
    <w:rsid w:val="631756AE"/>
    <w:rsid w:val="63237FE5"/>
    <w:rsid w:val="635B7D6A"/>
    <w:rsid w:val="635E1542"/>
    <w:rsid w:val="637819D2"/>
    <w:rsid w:val="63804C40"/>
    <w:rsid w:val="638C5AAE"/>
    <w:rsid w:val="638F34B5"/>
    <w:rsid w:val="63954231"/>
    <w:rsid w:val="63A07C31"/>
    <w:rsid w:val="63B55DEE"/>
    <w:rsid w:val="63CE7290"/>
    <w:rsid w:val="63DA5DF9"/>
    <w:rsid w:val="63E4302F"/>
    <w:rsid w:val="63F8608D"/>
    <w:rsid w:val="6452021C"/>
    <w:rsid w:val="646E3056"/>
    <w:rsid w:val="64883092"/>
    <w:rsid w:val="64927E28"/>
    <w:rsid w:val="64C93191"/>
    <w:rsid w:val="64E32E82"/>
    <w:rsid w:val="65100C87"/>
    <w:rsid w:val="651439DF"/>
    <w:rsid w:val="651528F3"/>
    <w:rsid w:val="651741AC"/>
    <w:rsid w:val="652D4827"/>
    <w:rsid w:val="652F6972"/>
    <w:rsid w:val="65314B5F"/>
    <w:rsid w:val="65330748"/>
    <w:rsid w:val="65381075"/>
    <w:rsid w:val="653D52B1"/>
    <w:rsid w:val="656123A0"/>
    <w:rsid w:val="659D1534"/>
    <w:rsid w:val="65D1310D"/>
    <w:rsid w:val="65D315E8"/>
    <w:rsid w:val="65DF0D88"/>
    <w:rsid w:val="65F6683E"/>
    <w:rsid w:val="66067BE5"/>
    <w:rsid w:val="660B635B"/>
    <w:rsid w:val="660E79BB"/>
    <w:rsid w:val="661A64AC"/>
    <w:rsid w:val="66510636"/>
    <w:rsid w:val="66584C09"/>
    <w:rsid w:val="667C62AE"/>
    <w:rsid w:val="668A043E"/>
    <w:rsid w:val="668D2E1E"/>
    <w:rsid w:val="66A36B56"/>
    <w:rsid w:val="66A60568"/>
    <w:rsid w:val="66B15264"/>
    <w:rsid w:val="66BA6D1A"/>
    <w:rsid w:val="66CD4D5B"/>
    <w:rsid w:val="66D32845"/>
    <w:rsid w:val="66F45E44"/>
    <w:rsid w:val="67012287"/>
    <w:rsid w:val="670F0718"/>
    <w:rsid w:val="67206FC0"/>
    <w:rsid w:val="676E38F0"/>
    <w:rsid w:val="6795360E"/>
    <w:rsid w:val="67AF7962"/>
    <w:rsid w:val="67BF6DC1"/>
    <w:rsid w:val="67CF6DCC"/>
    <w:rsid w:val="67EB75E6"/>
    <w:rsid w:val="67F73E24"/>
    <w:rsid w:val="68187BDE"/>
    <w:rsid w:val="681D5BC6"/>
    <w:rsid w:val="684B7EE4"/>
    <w:rsid w:val="685B3DC6"/>
    <w:rsid w:val="687B76BA"/>
    <w:rsid w:val="68801458"/>
    <w:rsid w:val="68861D48"/>
    <w:rsid w:val="689618A9"/>
    <w:rsid w:val="68B40EDC"/>
    <w:rsid w:val="68C02376"/>
    <w:rsid w:val="68DC4DE2"/>
    <w:rsid w:val="68F16ADF"/>
    <w:rsid w:val="69296B88"/>
    <w:rsid w:val="693E5A9D"/>
    <w:rsid w:val="69415194"/>
    <w:rsid w:val="69674C79"/>
    <w:rsid w:val="69712017"/>
    <w:rsid w:val="699F2EF4"/>
    <w:rsid w:val="69A243F9"/>
    <w:rsid w:val="69A40695"/>
    <w:rsid w:val="69B63885"/>
    <w:rsid w:val="69E073BF"/>
    <w:rsid w:val="69E07A7B"/>
    <w:rsid w:val="69E37D24"/>
    <w:rsid w:val="69E726CD"/>
    <w:rsid w:val="69F60899"/>
    <w:rsid w:val="69FA29D1"/>
    <w:rsid w:val="6A0740E0"/>
    <w:rsid w:val="6A0F3C77"/>
    <w:rsid w:val="6A2B5724"/>
    <w:rsid w:val="6A363192"/>
    <w:rsid w:val="6A3B1625"/>
    <w:rsid w:val="6A3E7E86"/>
    <w:rsid w:val="6A4562C6"/>
    <w:rsid w:val="6A457624"/>
    <w:rsid w:val="6A5B69D6"/>
    <w:rsid w:val="6A7C7B89"/>
    <w:rsid w:val="6A9E275F"/>
    <w:rsid w:val="6AAE296D"/>
    <w:rsid w:val="6AB82134"/>
    <w:rsid w:val="6AD370E6"/>
    <w:rsid w:val="6AEF4350"/>
    <w:rsid w:val="6B0625EA"/>
    <w:rsid w:val="6B2267F3"/>
    <w:rsid w:val="6B3A0E1A"/>
    <w:rsid w:val="6B3A4980"/>
    <w:rsid w:val="6B4463A0"/>
    <w:rsid w:val="6B4B78EB"/>
    <w:rsid w:val="6B5126E9"/>
    <w:rsid w:val="6B661974"/>
    <w:rsid w:val="6B723567"/>
    <w:rsid w:val="6B84296C"/>
    <w:rsid w:val="6B84785E"/>
    <w:rsid w:val="6B8B383F"/>
    <w:rsid w:val="6B930849"/>
    <w:rsid w:val="6B9A6375"/>
    <w:rsid w:val="6BBC7719"/>
    <w:rsid w:val="6BCA7DE4"/>
    <w:rsid w:val="6BD050D2"/>
    <w:rsid w:val="6BE32B84"/>
    <w:rsid w:val="6BE34938"/>
    <w:rsid w:val="6BEB0374"/>
    <w:rsid w:val="6BF311F6"/>
    <w:rsid w:val="6BF74456"/>
    <w:rsid w:val="6C462082"/>
    <w:rsid w:val="6C6C6C62"/>
    <w:rsid w:val="6C700663"/>
    <w:rsid w:val="6C751BBF"/>
    <w:rsid w:val="6C7B49FB"/>
    <w:rsid w:val="6C9172AB"/>
    <w:rsid w:val="6C9A6F5F"/>
    <w:rsid w:val="6CA00883"/>
    <w:rsid w:val="6CAF072B"/>
    <w:rsid w:val="6CC21238"/>
    <w:rsid w:val="6CC24780"/>
    <w:rsid w:val="6CC25F1F"/>
    <w:rsid w:val="6CC276A7"/>
    <w:rsid w:val="6CD01102"/>
    <w:rsid w:val="6CF110AB"/>
    <w:rsid w:val="6D2867F4"/>
    <w:rsid w:val="6D2C24EC"/>
    <w:rsid w:val="6D2D0049"/>
    <w:rsid w:val="6D375B68"/>
    <w:rsid w:val="6D5B5FEC"/>
    <w:rsid w:val="6D5C56FE"/>
    <w:rsid w:val="6D5D4528"/>
    <w:rsid w:val="6D65560B"/>
    <w:rsid w:val="6DA14233"/>
    <w:rsid w:val="6DB56582"/>
    <w:rsid w:val="6DB93944"/>
    <w:rsid w:val="6DC10052"/>
    <w:rsid w:val="6E074C72"/>
    <w:rsid w:val="6E15107B"/>
    <w:rsid w:val="6E3E13BC"/>
    <w:rsid w:val="6E5430B7"/>
    <w:rsid w:val="6E57102B"/>
    <w:rsid w:val="6E5A4013"/>
    <w:rsid w:val="6E62222D"/>
    <w:rsid w:val="6E7E05E1"/>
    <w:rsid w:val="6E9E2178"/>
    <w:rsid w:val="6EAB1A8B"/>
    <w:rsid w:val="6EF55310"/>
    <w:rsid w:val="6F0E7C75"/>
    <w:rsid w:val="6F0F5F1F"/>
    <w:rsid w:val="6F2252DD"/>
    <w:rsid w:val="6F2C7CA1"/>
    <w:rsid w:val="6F62694B"/>
    <w:rsid w:val="6F6964E2"/>
    <w:rsid w:val="6F7470DC"/>
    <w:rsid w:val="6F94272F"/>
    <w:rsid w:val="6FA321A1"/>
    <w:rsid w:val="6FB806AA"/>
    <w:rsid w:val="6FC54ACA"/>
    <w:rsid w:val="6FC71045"/>
    <w:rsid w:val="6FCD36D6"/>
    <w:rsid w:val="6FD41D34"/>
    <w:rsid w:val="6FE27580"/>
    <w:rsid w:val="6FF05119"/>
    <w:rsid w:val="6FF20EF4"/>
    <w:rsid w:val="6FFC5B7E"/>
    <w:rsid w:val="7008077B"/>
    <w:rsid w:val="70146791"/>
    <w:rsid w:val="70162798"/>
    <w:rsid w:val="701D062D"/>
    <w:rsid w:val="70207718"/>
    <w:rsid w:val="706E1FFA"/>
    <w:rsid w:val="70827A4F"/>
    <w:rsid w:val="709E09C1"/>
    <w:rsid w:val="70AB16AD"/>
    <w:rsid w:val="70C42D2B"/>
    <w:rsid w:val="70C838F7"/>
    <w:rsid w:val="70D85DC6"/>
    <w:rsid w:val="71064871"/>
    <w:rsid w:val="71213FDC"/>
    <w:rsid w:val="71270DE2"/>
    <w:rsid w:val="713D663A"/>
    <w:rsid w:val="71543A10"/>
    <w:rsid w:val="715C4C91"/>
    <w:rsid w:val="71622287"/>
    <w:rsid w:val="71A0267B"/>
    <w:rsid w:val="71DD187D"/>
    <w:rsid w:val="71E84716"/>
    <w:rsid w:val="71EB61C7"/>
    <w:rsid w:val="71EB6959"/>
    <w:rsid w:val="72125CD4"/>
    <w:rsid w:val="7260271D"/>
    <w:rsid w:val="726677AD"/>
    <w:rsid w:val="72670A8B"/>
    <w:rsid w:val="72685251"/>
    <w:rsid w:val="72D6116A"/>
    <w:rsid w:val="73233283"/>
    <w:rsid w:val="7332295B"/>
    <w:rsid w:val="733A72D5"/>
    <w:rsid w:val="737732E3"/>
    <w:rsid w:val="73A171D0"/>
    <w:rsid w:val="73A92564"/>
    <w:rsid w:val="73D42492"/>
    <w:rsid w:val="73DB745C"/>
    <w:rsid w:val="741B4B6E"/>
    <w:rsid w:val="74497318"/>
    <w:rsid w:val="74880BC7"/>
    <w:rsid w:val="749E0556"/>
    <w:rsid w:val="74A47D42"/>
    <w:rsid w:val="74A869E9"/>
    <w:rsid w:val="74B04AEC"/>
    <w:rsid w:val="74C524B1"/>
    <w:rsid w:val="74DA4735"/>
    <w:rsid w:val="752D49D5"/>
    <w:rsid w:val="75374313"/>
    <w:rsid w:val="75414238"/>
    <w:rsid w:val="754421E2"/>
    <w:rsid w:val="754C0601"/>
    <w:rsid w:val="75A22B07"/>
    <w:rsid w:val="75A25ABA"/>
    <w:rsid w:val="75B37EB8"/>
    <w:rsid w:val="75BA7147"/>
    <w:rsid w:val="75C06FB9"/>
    <w:rsid w:val="75C72AC5"/>
    <w:rsid w:val="75D260B9"/>
    <w:rsid w:val="75D85038"/>
    <w:rsid w:val="75FC4746"/>
    <w:rsid w:val="76132E81"/>
    <w:rsid w:val="761D0B94"/>
    <w:rsid w:val="76277740"/>
    <w:rsid w:val="7642145D"/>
    <w:rsid w:val="76477AAE"/>
    <w:rsid w:val="76534A44"/>
    <w:rsid w:val="76566332"/>
    <w:rsid w:val="76B85540"/>
    <w:rsid w:val="76BF646F"/>
    <w:rsid w:val="76ED1043"/>
    <w:rsid w:val="76FC740E"/>
    <w:rsid w:val="77013F95"/>
    <w:rsid w:val="772B0D30"/>
    <w:rsid w:val="773447DA"/>
    <w:rsid w:val="77374B66"/>
    <w:rsid w:val="77560841"/>
    <w:rsid w:val="775864FA"/>
    <w:rsid w:val="779B7AD8"/>
    <w:rsid w:val="77B310FE"/>
    <w:rsid w:val="77BA0434"/>
    <w:rsid w:val="77E1018E"/>
    <w:rsid w:val="77E53E7E"/>
    <w:rsid w:val="785F4E85"/>
    <w:rsid w:val="78606309"/>
    <w:rsid w:val="7878736F"/>
    <w:rsid w:val="78947487"/>
    <w:rsid w:val="78A23AA8"/>
    <w:rsid w:val="78B06926"/>
    <w:rsid w:val="78E86FA5"/>
    <w:rsid w:val="791B55F0"/>
    <w:rsid w:val="791D34E0"/>
    <w:rsid w:val="79211E9D"/>
    <w:rsid w:val="793467D6"/>
    <w:rsid w:val="7940316B"/>
    <w:rsid w:val="7974459D"/>
    <w:rsid w:val="797672D4"/>
    <w:rsid w:val="7A043B51"/>
    <w:rsid w:val="7A2B443E"/>
    <w:rsid w:val="7A3715E8"/>
    <w:rsid w:val="7A3F3F8A"/>
    <w:rsid w:val="7A4346FD"/>
    <w:rsid w:val="7A7550A6"/>
    <w:rsid w:val="7A8C3FD8"/>
    <w:rsid w:val="7AAD1ED6"/>
    <w:rsid w:val="7AB043D3"/>
    <w:rsid w:val="7ABB2036"/>
    <w:rsid w:val="7AC07422"/>
    <w:rsid w:val="7B0E330F"/>
    <w:rsid w:val="7B267AEF"/>
    <w:rsid w:val="7B2F5D84"/>
    <w:rsid w:val="7B62474F"/>
    <w:rsid w:val="7B6F1AE6"/>
    <w:rsid w:val="7B731EB9"/>
    <w:rsid w:val="7B755C9A"/>
    <w:rsid w:val="7B805BFB"/>
    <w:rsid w:val="7B8265D8"/>
    <w:rsid w:val="7B896092"/>
    <w:rsid w:val="7B9B1203"/>
    <w:rsid w:val="7B9B66A1"/>
    <w:rsid w:val="7BB0179D"/>
    <w:rsid w:val="7BDB110D"/>
    <w:rsid w:val="7BE711C3"/>
    <w:rsid w:val="7BED38BB"/>
    <w:rsid w:val="7BFA38C5"/>
    <w:rsid w:val="7C0947D3"/>
    <w:rsid w:val="7C10571D"/>
    <w:rsid w:val="7C1D7867"/>
    <w:rsid w:val="7C282BBF"/>
    <w:rsid w:val="7C3174C7"/>
    <w:rsid w:val="7C3C5E6C"/>
    <w:rsid w:val="7C47604D"/>
    <w:rsid w:val="7C7069BC"/>
    <w:rsid w:val="7C8817CC"/>
    <w:rsid w:val="7C9C142D"/>
    <w:rsid w:val="7CBB1FC2"/>
    <w:rsid w:val="7CC00493"/>
    <w:rsid w:val="7CE4266F"/>
    <w:rsid w:val="7CED39F7"/>
    <w:rsid w:val="7CEF4C00"/>
    <w:rsid w:val="7CF15947"/>
    <w:rsid w:val="7CF90CC9"/>
    <w:rsid w:val="7D187363"/>
    <w:rsid w:val="7D627B54"/>
    <w:rsid w:val="7D6831B3"/>
    <w:rsid w:val="7D714FE8"/>
    <w:rsid w:val="7D7E66E2"/>
    <w:rsid w:val="7D8234B6"/>
    <w:rsid w:val="7D9F0292"/>
    <w:rsid w:val="7DCD15D2"/>
    <w:rsid w:val="7DEF03C7"/>
    <w:rsid w:val="7E410D14"/>
    <w:rsid w:val="7E483A2A"/>
    <w:rsid w:val="7E5213EE"/>
    <w:rsid w:val="7E525E1A"/>
    <w:rsid w:val="7E710E0A"/>
    <w:rsid w:val="7E742A2B"/>
    <w:rsid w:val="7E7E14F5"/>
    <w:rsid w:val="7E8F3DB4"/>
    <w:rsid w:val="7E971B66"/>
    <w:rsid w:val="7E9A2E3F"/>
    <w:rsid w:val="7EA07958"/>
    <w:rsid w:val="7EA32BA8"/>
    <w:rsid w:val="7EA83DDC"/>
    <w:rsid w:val="7EAF11C8"/>
    <w:rsid w:val="7EB54C49"/>
    <w:rsid w:val="7EBC2E52"/>
    <w:rsid w:val="7EC525D6"/>
    <w:rsid w:val="7EC85ECE"/>
    <w:rsid w:val="7ECC6CB9"/>
    <w:rsid w:val="7ED92252"/>
    <w:rsid w:val="7F0507F5"/>
    <w:rsid w:val="7F35588E"/>
    <w:rsid w:val="7F3F5FD7"/>
    <w:rsid w:val="7F505ED0"/>
    <w:rsid w:val="7F7535DE"/>
    <w:rsid w:val="7F7B2ABA"/>
    <w:rsid w:val="7F7B6CAB"/>
    <w:rsid w:val="7F9D17F7"/>
    <w:rsid w:val="7FB7323C"/>
    <w:rsid w:val="7FD512EF"/>
    <w:rsid w:val="7FEF0C6A"/>
    <w:rsid w:val="7FF93E8B"/>
    <w:rsid w:val="7FFD6645"/>
    <w:rsid w:val="BEE764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7"/>
    <w:autoRedefine/>
    <w:qFormat/>
    <w:uiPriority w:val="0"/>
    <w:pPr>
      <w:keepNext/>
      <w:keepLines/>
      <w:spacing w:line="576" w:lineRule="auto"/>
      <w:outlineLvl w:val="0"/>
    </w:pPr>
    <w:rPr>
      <w:b/>
      <w:bCs/>
      <w:kern w:val="44"/>
      <w:sz w:val="44"/>
      <w:szCs w:val="44"/>
    </w:rPr>
  </w:style>
  <w:style w:type="paragraph" w:styleId="3">
    <w:name w:val="heading 2"/>
    <w:basedOn w:val="1"/>
    <w:next w:val="1"/>
    <w:link w:val="132"/>
    <w:autoRedefine/>
    <w:qFormat/>
    <w:uiPriority w:val="0"/>
    <w:pPr>
      <w:keepNext/>
      <w:keepLines/>
      <w:spacing w:line="415" w:lineRule="auto"/>
      <w:outlineLvl w:val="1"/>
    </w:pPr>
    <w:rPr>
      <w:rFonts w:ascii="Cambria" w:hAnsi="Cambria"/>
      <w:b/>
      <w:bCs/>
      <w:sz w:val="32"/>
      <w:szCs w:val="32"/>
    </w:rPr>
  </w:style>
  <w:style w:type="paragraph" w:styleId="4">
    <w:name w:val="heading 3"/>
    <w:basedOn w:val="1"/>
    <w:next w:val="1"/>
    <w:link w:val="127"/>
    <w:autoRedefine/>
    <w:qFormat/>
    <w:uiPriority w:val="0"/>
    <w:pPr>
      <w:keepNext/>
      <w:keepLines/>
      <w:spacing w:line="415" w:lineRule="auto"/>
      <w:outlineLvl w:val="2"/>
    </w:pPr>
    <w:rPr>
      <w:b/>
      <w:bCs/>
      <w:sz w:val="32"/>
      <w:szCs w:val="32"/>
    </w:rPr>
  </w:style>
  <w:style w:type="paragraph" w:styleId="5">
    <w:name w:val="heading 4"/>
    <w:basedOn w:val="1"/>
    <w:next w:val="1"/>
    <w:link w:val="231"/>
    <w:autoRedefine/>
    <w:qFormat/>
    <w:uiPriority w:val="0"/>
    <w:pPr>
      <w:widowControl/>
      <w:spacing w:beforeAutospacing="1" w:afterAutospacing="1"/>
      <w:jc w:val="left"/>
      <w:outlineLvl w:val="3"/>
    </w:pPr>
    <w:rPr>
      <w:rFonts w:ascii="宋体" w:hAnsi="宋体" w:cs="宋体"/>
      <w:b/>
      <w:bCs/>
      <w:sz w:val="24"/>
    </w:rPr>
  </w:style>
  <w:style w:type="paragraph" w:styleId="6">
    <w:name w:val="heading 5"/>
    <w:basedOn w:val="1"/>
    <w:next w:val="1"/>
    <w:link w:val="133"/>
    <w:autoRedefine/>
    <w:qFormat/>
    <w:uiPriority w:val="0"/>
    <w:pPr>
      <w:widowControl/>
      <w:spacing w:beforeAutospacing="1" w:afterAutospacing="1"/>
      <w:jc w:val="left"/>
      <w:outlineLvl w:val="4"/>
    </w:pPr>
    <w:rPr>
      <w:rFonts w:ascii="宋体" w:hAnsi="宋体" w:cs="宋体"/>
      <w:b/>
      <w:bCs/>
    </w:rPr>
  </w:style>
  <w:style w:type="paragraph" w:styleId="7">
    <w:name w:val="heading 6"/>
    <w:basedOn w:val="8"/>
    <w:next w:val="1"/>
    <w:link w:val="188"/>
    <w:autoRedefine/>
    <w:qFormat/>
    <w:uiPriority w:val="0"/>
    <w:pPr>
      <w:keepNext/>
      <w:keepLines/>
      <w:ind w:firstLine="200" w:firstLineChars="200"/>
      <w:outlineLvl w:val="5"/>
    </w:pPr>
    <w:rPr>
      <w:rFonts w:hAnsi="Arial"/>
    </w:rPr>
  </w:style>
  <w:style w:type="paragraph" w:styleId="9">
    <w:name w:val="heading 7"/>
    <w:basedOn w:val="1"/>
    <w:next w:val="1"/>
    <w:link w:val="236"/>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138"/>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202"/>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1"/>
    <w:autoRedefine/>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40"/>
    <w:qFormat/>
    <w:uiPriority w:val="0"/>
    <w:pPr>
      <w:shd w:val="clear" w:color="auto" w:fill="000080"/>
    </w:pPr>
    <w:rPr>
      <w:shd w:val="clear" w:color="auto" w:fill="000080"/>
    </w:rPr>
  </w:style>
  <w:style w:type="paragraph" w:styleId="15">
    <w:name w:val="annotation text"/>
    <w:basedOn w:val="1"/>
    <w:link w:val="178"/>
    <w:autoRedefine/>
    <w:qFormat/>
    <w:uiPriority w:val="0"/>
    <w:pPr>
      <w:jc w:val="left"/>
    </w:pPr>
  </w:style>
  <w:style w:type="paragraph" w:styleId="16">
    <w:name w:val="Body Text 3"/>
    <w:basedOn w:val="1"/>
    <w:link w:val="147"/>
    <w:autoRedefine/>
    <w:qFormat/>
    <w:uiPriority w:val="0"/>
    <w:rPr>
      <w:sz w:val="16"/>
      <w:szCs w:val="16"/>
    </w:rPr>
  </w:style>
  <w:style w:type="paragraph" w:styleId="17">
    <w:name w:val="Body Text"/>
    <w:basedOn w:val="1"/>
    <w:link w:val="160"/>
    <w:autoRedefine/>
    <w:qFormat/>
    <w:uiPriority w:val="0"/>
  </w:style>
  <w:style w:type="paragraph" w:styleId="18">
    <w:name w:val="Body Text Indent"/>
    <w:basedOn w:val="1"/>
    <w:link w:val="164"/>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0"/>
    <w:pPr>
      <w:ind w:left="840"/>
      <w:jc w:val="left"/>
    </w:pPr>
    <w:rPr>
      <w:sz w:val="18"/>
      <w:szCs w:val="18"/>
    </w:rPr>
  </w:style>
  <w:style w:type="paragraph" w:styleId="22">
    <w:name w:val="toc 3"/>
    <w:basedOn w:val="4"/>
    <w:next w:val="1"/>
    <w:autoRedefine/>
    <w:qFormat/>
    <w:uiPriority w:val="0"/>
    <w:pPr>
      <w:keepNext w:val="0"/>
      <w:keepLines w:val="0"/>
      <w:spacing w:line="240" w:lineRule="auto"/>
      <w:ind w:left="420"/>
      <w:jc w:val="left"/>
      <w:outlineLvl w:val="9"/>
    </w:pPr>
    <w:rPr>
      <w:b w:val="0"/>
      <w:bCs w:val="0"/>
      <w:iCs/>
      <w:sz w:val="21"/>
      <w:szCs w:val="20"/>
    </w:rPr>
  </w:style>
  <w:style w:type="paragraph" w:styleId="23">
    <w:name w:val="Plain Text"/>
    <w:basedOn w:val="1"/>
    <w:link w:val="228"/>
    <w:autoRedefine/>
    <w:qFormat/>
    <w:uiPriority w:val="0"/>
    <w:rPr>
      <w:rFonts w:ascii="宋体" w:hAnsi="Courier New" w:cs="Courier New"/>
      <w:szCs w:val="21"/>
    </w:rPr>
  </w:style>
  <w:style w:type="paragraph" w:styleId="24">
    <w:name w:val="toc 8"/>
    <w:basedOn w:val="1"/>
    <w:next w:val="1"/>
    <w:autoRedefine/>
    <w:qFormat/>
    <w:uiPriority w:val="0"/>
    <w:pPr>
      <w:ind w:left="1470"/>
      <w:jc w:val="left"/>
    </w:pPr>
    <w:rPr>
      <w:sz w:val="18"/>
      <w:szCs w:val="18"/>
    </w:rPr>
  </w:style>
  <w:style w:type="paragraph" w:styleId="25">
    <w:name w:val="Date"/>
    <w:basedOn w:val="1"/>
    <w:next w:val="1"/>
    <w:link w:val="226"/>
    <w:autoRedefine/>
    <w:qFormat/>
    <w:uiPriority w:val="0"/>
    <w:pPr>
      <w:ind w:left="100" w:leftChars="2500"/>
    </w:pPr>
  </w:style>
  <w:style w:type="paragraph" w:styleId="26">
    <w:name w:val="Body Text Indent 2"/>
    <w:basedOn w:val="1"/>
    <w:link w:val="172"/>
    <w:autoRedefine/>
    <w:qFormat/>
    <w:uiPriority w:val="0"/>
    <w:pPr>
      <w:widowControl/>
      <w:spacing w:line="480" w:lineRule="auto"/>
      <w:ind w:firstLine="560"/>
      <w:jc w:val="left"/>
    </w:pPr>
    <w:rPr>
      <w:sz w:val="28"/>
    </w:rPr>
  </w:style>
  <w:style w:type="paragraph" w:styleId="27">
    <w:name w:val="endnote text"/>
    <w:basedOn w:val="1"/>
    <w:link w:val="203"/>
    <w:autoRedefine/>
    <w:qFormat/>
    <w:uiPriority w:val="0"/>
    <w:pPr>
      <w:widowControl/>
      <w:snapToGrid w:val="0"/>
      <w:jc w:val="left"/>
    </w:pPr>
    <w:rPr>
      <w:rFonts w:ascii="Arial" w:hAnsi="Arial" w:cs="Arial"/>
      <w:lang w:eastAsia="en-US"/>
    </w:rPr>
  </w:style>
  <w:style w:type="paragraph" w:styleId="28">
    <w:name w:val="Balloon Text"/>
    <w:basedOn w:val="1"/>
    <w:link w:val="167"/>
    <w:autoRedefine/>
    <w:qFormat/>
    <w:uiPriority w:val="0"/>
    <w:rPr>
      <w:sz w:val="18"/>
      <w:szCs w:val="18"/>
    </w:rPr>
  </w:style>
  <w:style w:type="paragraph" w:styleId="29">
    <w:name w:val="footer"/>
    <w:basedOn w:val="1"/>
    <w:link w:val="149"/>
    <w:autoRedefine/>
    <w:qFormat/>
    <w:uiPriority w:val="99"/>
    <w:pPr>
      <w:tabs>
        <w:tab w:val="center" w:pos="4153"/>
        <w:tab w:val="right" w:pos="8306"/>
      </w:tabs>
      <w:snapToGrid w:val="0"/>
      <w:jc w:val="left"/>
    </w:pPr>
    <w:rPr>
      <w:sz w:val="18"/>
      <w:szCs w:val="18"/>
    </w:rPr>
  </w:style>
  <w:style w:type="paragraph" w:styleId="30">
    <w:name w:val="header"/>
    <w:basedOn w:val="1"/>
    <w:link w:val="196"/>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autoRedefine/>
    <w:qFormat/>
    <w:uiPriority w:val="0"/>
    <w:pPr>
      <w:keepNext w:val="0"/>
      <w:keepLines w:val="0"/>
      <w:tabs>
        <w:tab w:val="right" w:leader="dot" w:pos="9117"/>
      </w:tabs>
      <w:spacing w:line="240" w:lineRule="auto"/>
      <w:jc w:val="left"/>
      <w:outlineLvl w:val="9"/>
    </w:pPr>
    <w:rPr>
      <w:caps/>
      <w:kern w:val="2"/>
      <w:sz w:val="28"/>
      <w:szCs w:val="20"/>
    </w:rPr>
  </w:style>
  <w:style w:type="paragraph" w:styleId="32">
    <w:name w:val="toc 4"/>
    <w:basedOn w:val="5"/>
    <w:next w:val="1"/>
    <w:autoRedefine/>
    <w:qFormat/>
    <w:uiPriority w:val="0"/>
    <w:pPr>
      <w:widowControl w:val="0"/>
      <w:spacing w:beforeAutospacing="0" w:afterAutospacing="0"/>
      <w:ind w:left="630"/>
      <w:outlineLvl w:val="9"/>
    </w:pPr>
    <w:rPr>
      <w:rFonts w:ascii="Times New Roman" w:hAnsi="Times New Roman" w:cs="Times New Roman"/>
      <w:b w:val="0"/>
      <w:bCs w:val="0"/>
      <w:sz w:val="18"/>
      <w:szCs w:val="18"/>
    </w:rPr>
  </w:style>
  <w:style w:type="paragraph" w:styleId="33">
    <w:name w:val="Subtitle"/>
    <w:basedOn w:val="1"/>
    <w:link w:val="224"/>
    <w:autoRedefine/>
    <w:qFormat/>
    <w:uiPriority w:val="0"/>
    <w:pPr>
      <w:widowControl/>
      <w:jc w:val="center"/>
    </w:pPr>
    <w:rPr>
      <w:u w:val="single"/>
      <w:lang w:eastAsia="en-US"/>
    </w:rPr>
  </w:style>
  <w:style w:type="paragraph" w:styleId="34">
    <w:name w:val="footnote text"/>
    <w:basedOn w:val="1"/>
    <w:link w:val="156"/>
    <w:autoRedefine/>
    <w:qFormat/>
    <w:uiPriority w:val="0"/>
    <w:pPr>
      <w:widowControl/>
      <w:snapToGrid w:val="0"/>
      <w:jc w:val="left"/>
    </w:pPr>
    <w:rPr>
      <w:rFonts w:ascii="Arial" w:hAnsi="Arial" w:cs="Arial"/>
      <w:sz w:val="18"/>
      <w:szCs w:val="18"/>
      <w:lang w:eastAsia="en-US"/>
    </w:rPr>
  </w:style>
  <w:style w:type="paragraph" w:styleId="35">
    <w:name w:val="toc 6"/>
    <w:basedOn w:val="1"/>
    <w:next w:val="1"/>
    <w:autoRedefine/>
    <w:qFormat/>
    <w:uiPriority w:val="0"/>
    <w:pPr>
      <w:ind w:left="1050"/>
      <w:jc w:val="left"/>
    </w:pPr>
    <w:rPr>
      <w:sz w:val="18"/>
      <w:szCs w:val="18"/>
    </w:rPr>
  </w:style>
  <w:style w:type="paragraph" w:styleId="36">
    <w:name w:val="Body Text Indent 3"/>
    <w:basedOn w:val="1"/>
    <w:link w:val="165"/>
    <w:qFormat/>
    <w:uiPriority w:val="0"/>
    <w:pPr>
      <w:spacing w:line="360" w:lineRule="auto"/>
      <w:ind w:firstLine="280" w:firstLineChars="100"/>
    </w:pPr>
    <w:rPr>
      <w:rFonts w:ascii="宋体" w:hAnsi="宋体"/>
      <w:sz w:val="28"/>
      <w:szCs w:val="28"/>
    </w:rPr>
  </w:style>
  <w:style w:type="paragraph" w:styleId="37">
    <w:name w:val="toc 2"/>
    <w:basedOn w:val="3"/>
    <w:next w:val="1"/>
    <w:autoRedefine/>
    <w:qFormat/>
    <w:uiPriority w:val="0"/>
    <w:pPr>
      <w:keepNext w:val="0"/>
      <w:keepLines w:val="0"/>
      <w:tabs>
        <w:tab w:val="right" w:leader="dot" w:pos="9117"/>
      </w:tabs>
      <w:spacing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80"/>
    <w:autoRedefine/>
    <w:qFormat/>
    <w:uiPriority w:val="0"/>
    <w:rPr>
      <w:i/>
      <w:iCs/>
      <w:sz w:val="26"/>
    </w:rPr>
  </w:style>
  <w:style w:type="paragraph" w:styleId="40">
    <w:name w:val="List Continue 2"/>
    <w:basedOn w:val="1"/>
    <w:autoRedefine/>
    <w:qFormat/>
    <w:uiPriority w:val="0"/>
    <w:pPr>
      <w:ind w:left="840" w:leftChars="400"/>
    </w:pPr>
  </w:style>
  <w:style w:type="paragraph" w:styleId="41">
    <w:name w:val="HTML Preformatted"/>
    <w:basedOn w:val="1"/>
    <w:link w:val="2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173"/>
    <w:autoRedefine/>
    <w:qFormat/>
    <w:uiPriority w:val="0"/>
    <w:pPr>
      <w:widowControl/>
      <w:jc w:val="center"/>
    </w:pPr>
    <w:rPr>
      <w:u w:val="single"/>
      <w:lang w:eastAsia="en-US"/>
    </w:rPr>
  </w:style>
  <w:style w:type="paragraph" w:styleId="45">
    <w:name w:val="annotation subject"/>
    <w:basedOn w:val="15"/>
    <w:next w:val="15"/>
    <w:link w:val="177"/>
    <w:qFormat/>
    <w:uiPriority w:val="0"/>
    <w:rPr>
      <w:b/>
      <w:bCs/>
    </w:rPr>
  </w:style>
  <w:style w:type="paragraph" w:styleId="46">
    <w:name w:val="Body Text First Indent 2"/>
    <w:basedOn w:val="18"/>
    <w:link w:val="214"/>
    <w:autoRedefine/>
    <w:qFormat/>
    <w:uiPriority w:val="0"/>
    <w:pPr>
      <w:spacing w:after="120"/>
      <w:ind w:left="420" w:leftChars="200" w:firstLine="420"/>
    </w:pPr>
    <w:rPr>
      <w:color w:val="000000"/>
      <w:kern w:val="0"/>
      <w:sz w:val="28"/>
    </w:rPr>
  </w:style>
  <w:style w:type="table" w:styleId="48">
    <w:name w:val="Table Grid"/>
    <w:basedOn w:val="4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basedOn w:val="49"/>
    <w:autoRedefine/>
    <w:qFormat/>
    <w:uiPriority w:val="0"/>
    <w:rPr>
      <w:b/>
      <w:bCs/>
    </w:rPr>
  </w:style>
  <w:style w:type="character" w:styleId="51">
    <w:name w:val="endnote reference"/>
    <w:basedOn w:val="49"/>
    <w:autoRedefine/>
    <w:qFormat/>
    <w:uiPriority w:val="0"/>
    <w:rPr>
      <w:vertAlign w:val="superscript"/>
    </w:rPr>
  </w:style>
  <w:style w:type="character" w:styleId="52">
    <w:name w:val="page number"/>
    <w:basedOn w:val="49"/>
    <w:autoRedefine/>
    <w:qFormat/>
    <w:uiPriority w:val="0"/>
  </w:style>
  <w:style w:type="character" w:styleId="53">
    <w:name w:val="FollowedHyperlink"/>
    <w:basedOn w:val="49"/>
    <w:autoRedefine/>
    <w:qFormat/>
    <w:uiPriority w:val="0"/>
    <w:rPr>
      <w:color w:val="800080"/>
      <w:u w:val="single"/>
    </w:rPr>
  </w:style>
  <w:style w:type="character" w:styleId="54">
    <w:name w:val="Emphasis"/>
    <w:basedOn w:val="49"/>
    <w:autoRedefine/>
    <w:qFormat/>
    <w:uiPriority w:val="0"/>
    <w:rPr>
      <w:rFonts w:cs="Times New Roman"/>
      <w:i/>
    </w:rPr>
  </w:style>
  <w:style w:type="character" w:styleId="55">
    <w:name w:val="Hyperlink"/>
    <w:basedOn w:val="49"/>
    <w:autoRedefine/>
    <w:qFormat/>
    <w:uiPriority w:val="0"/>
    <w:rPr>
      <w:color w:val="0000FF"/>
      <w:u w:val="single"/>
    </w:rPr>
  </w:style>
  <w:style w:type="character" w:styleId="56">
    <w:name w:val="annotation reference"/>
    <w:basedOn w:val="49"/>
    <w:autoRedefine/>
    <w:qFormat/>
    <w:uiPriority w:val="0"/>
    <w:rPr>
      <w:sz w:val="21"/>
      <w:szCs w:val="21"/>
    </w:rPr>
  </w:style>
  <w:style w:type="character" w:styleId="57">
    <w:name w:val="footnote reference"/>
    <w:basedOn w:val="49"/>
    <w:autoRedefine/>
    <w:qFormat/>
    <w:uiPriority w:val="0"/>
    <w:rPr>
      <w:vertAlign w:val="superscript"/>
    </w:rPr>
  </w:style>
  <w:style w:type="paragraph" w:customStyle="1" w:styleId="58">
    <w:name w:val="目录"/>
    <w:basedOn w:val="1"/>
    <w:qFormat/>
    <w:uiPriority w:val="0"/>
    <w:pPr>
      <w:widowControl/>
      <w:jc w:val="center"/>
    </w:pPr>
    <w:rPr>
      <w:rFonts w:ascii="宋体"/>
      <w:b/>
      <w:kern w:val="0"/>
      <w:sz w:val="36"/>
      <w:szCs w:val="20"/>
    </w:rPr>
  </w:style>
  <w:style w:type="paragraph" w:customStyle="1" w:styleId="59">
    <w:name w:val="标题5"/>
    <w:basedOn w:val="4"/>
    <w:link w:val="209"/>
    <w:autoRedefine/>
    <w:qFormat/>
    <w:uiPriority w:val="0"/>
    <w:pPr>
      <w:spacing w:line="413" w:lineRule="auto"/>
    </w:pPr>
    <w:rPr>
      <w:rFonts w:ascii="Arial" w:hAnsi="Arial"/>
      <w:bCs w:val="0"/>
      <w:kern w:val="0"/>
      <w:szCs w:val="20"/>
    </w:rPr>
  </w:style>
  <w:style w:type="paragraph" w:customStyle="1" w:styleId="60">
    <w:name w:val="Char"/>
    <w:basedOn w:val="1"/>
    <w:autoRedefine/>
    <w:qFormat/>
    <w:uiPriority w:val="0"/>
    <w:pPr>
      <w:snapToGrid w:val="0"/>
      <w:spacing w:line="360" w:lineRule="auto"/>
      <w:ind w:firstLine="200" w:firstLineChars="200"/>
    </w:pPr>
  </w:style>
  <w:style w:type="paragraph" w:customStyle="1" w:styleId="61">
    <w:name w:val="zz"/>
    <w:basedOn w:val="1"/>
    <w:autoRedefine/>
    <w:qFormat/>
    <w:uiPriority w:val="0"/>
    <w:pPr>
      <w:widowControl/>
      <w:jc w:val="right"/>
    </w:pPr>
    <w:rPr>
      <w:rFonts w:ascii="方正书宋简体" w:hAnsi="宋体" w:eastAsia="方正书宋简体"/>
      <w:color w:val="000000"/>
      <w:kern w:val="0"/>
      <w:szCs w:val="21"/>
    </w:rPr>
  </w:style>
  <w:style w:type="paragraph" w:customStyle="1" w:styleId="62">
    <w:name w:val="Char Char16 Char Char"/>
    <w:basedOn w:val="1"/>
    <w:autoRedefine/>
    <w:qFormat/>
    <w:uiPriority w:val="0"/>
  </w:style>
  <w:style w:type="paragraph" w:customStyle="1" w:styleId="63">
    <w:name w:val="1 Char Char Char Char Char Char Char"/>
    <w:basedOn w:val="1"/>
    <w:qFormat/>
    <w:uiPriority w:val="0"/>
    <w:pPr>
      <w:widowControl/>
      <w:spacing w:line="400" w:lineRule="exact"/>
      <w:jc w:val="center"/>
    </w:pPr>
  </w:style>
  <w:style w:type="paragraph" w:styleId="64">
    <w:name w:val="List Paragraph"/>
    <w:basedOn w:val="1"/>
    <w:autoRedefine/>
    <w:qFormat/>
    <w:uiPriority w:val="0"/>
    <w:pPr>
      <w:ind w:firstLine="420" w:firstLineChars="200"/>
    </w:pPr>
    <w:rPr>
      <w:sz w:val="28"/>
      <w:szCs w:val="28"/>
    </w:rPr>
  </w:style>
  <w:style w:type="paragraph" w:customStyle="1" w:styleId="65">
    <w:name w:val="表格内容"/>
    <w:basedOn w:val="1"/>
    <w:autoRedefine/>
    <w:qFormat/>
    <w:uiPriority w:val="0"/>
    <w:pPr>
      <w:suppressLineNumbers/>
      <w:suppressAutoHyphens/>
    </w:pPr>
  </w:style>
  <w:style w:type="paragraph" w:customStyle="1" w:styleId="66">
    <w:name w:val="p0"/>
    <w:basedOn w:val="1"/>
    <w:qFormat/>
    <w:uiPriority w:val="0"/>
    <w:pPr>
      <w:widowControl/>
      <w:spacing w:beforeAutospacing="1" w:afterAutospacing="1"/>
      <w:jc w:val="left"/>
    </w:pPr>
    <w:rPr>
      <w:rFonts w:ascii="宋体" w:hAnsi="宋体" w:cs="宋体"/>
      <w:kern w:val="0"/>
      <w:sz w:val="24"/>
    </w:rPr>
  </w:style>
  <w:style w:type="paragraph" w:customStyle="1" w:styleId="67">
    <w:name w:val="样式 标题 2 + Times New Roman 四号 非加粗 段前: 5 磅 段后: 0 磅 行距: 固定值 20..."/>
    <w:basedOn w:val="3"/>
    <w:autoRedefine/>
    <w:qFormat/>
    <w:uiPriority w:val="0"/>
    <w:pPr>
      <w:spacing w:line="400" w:lineRule="exact"/>
    </w:pPr>
    <w:rPr>
      <w:rFonts w:ascii="Times New Roman" w:hAnsi="Times New Roman" w:eastAsia="黑体" w:cs="宋体"/>
      <w:b w:val="0"/>
      <w:bCs w:val="0"/>
      <w:sz w:val="28"/>
      <w:szCs w:val="20"/>
    </w:rPr>
  </w:style>
  <w:style w:type="paragraph" w:customStyle="1" w:styleId="68">
    <w:name w:val="g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rr"/>
    <w:basedOn w:val="1"/>
    <w:qFormat/>
    <w:uiPriority w:val="0"/>
    <w:pPr>
      <w:widowControl/>
      <w:spacing w:beforeAutospacing="1" w:afterAutospacing="1"/>
      <w:jc w:val="left"/>
    </w:pPr>
    <w:rPr>
      <w:rFonts w:hint="eastAsia" w:ascii="宋体" w:hAnsi="宋体"/>
      <w:kern w:val="0"/>
      <w:szCs w:val="21"/>
    </w:rPr>
  </w:style>
  <w:style w:type="paragraph" w:customStyle="1" w:styleId="70">
    <w:name w:val="Char1"/>
    <w:basedOn w:val="1"/>
    <w:autoRedefine/>
    <w:qFormat/>
    <w:uiPriority w:val="0"/>
    <w:pPr>
      <w:spacing w:beforeLines="50" w:afterLines="50"/>
    </w:pPr>
    <w:rPr>
      <w:rFonts w:ascii="Tahoma" w:hAnsi="Tahoma"/>
      <w:sz w:val="24"/>
      <w:szCs w:val="20"/>
    </w:rPr>
  </w:style>
  <w:style w:type="paragraph" w:customStyle="1" w:styleId="71">
    <w:name w:val="Char Char Char"/>
    <w:basedOn w:val="1"/>
    <w:autoRedefine/>
    <w:qFormat/>
    <w:uiPriority w:val="0"/>
    <w:rPr>
      <w:rFonts w:ascii="Tahoma" w:hAnsi="Tahoma"/>
      <w:sz w:val="24"/>
      <w:szCs w:val="20"/>
    </w:rPr>
  </w:style>
  <w:style w:type="paragraph" w:customStyle="1" w:styleId="72">
    <w:name w:val="_Style 71"/>
    <w:autoRedefine/>
    <w:semiHidden/>
    <w:qFormat/>
    <w:uiPriority w:val="0"/>
    <w:rPr>
      <w:rFonts w:ascii="Times New Roman" w:hAnsi="Times New Roman" w:eastAsia="宋体" w:cs="Times New Roman"/>
      <w:kern w:val="2"/>
      <w:sz w:val="21"/>
      <w:szCs w:val="24"/>
      <w:lang w:val="en-US" w:eastAsia="zh-CN" w:bidi="ar-SA"/>
    </w:rPr>
  </w:style>
  <w:style w:type="paragraph" w:customStyle="1" w:styleId="73">
    <w:name w:val="WW-表格标题"/>
    <w:basedOn w:val="74"/>
    <w:autoRedefine/>
    <w:qFormat/>
    <w:uiPriority w:val="0"/>
  </w:style>
  <w:style w:type="paragraph" w:customStyle="1" w:styleId="74">
    <w:name w:val="WW-表格内容"/>
    <w:basedOn w:val="1"/>
    <w:qFormat/>
    <w:uiPriority w:val="0"/>
    <w:pPr>
      <w:suppressLineNumbers/>
      <w:suppressAutoHyphens/>
    </w:pPr>
  </w:style>
  <w:style w:type="paragraph" w:customStyle="1" w:styleId="75">
    <w:name w:val="Char Char Char11"/>
    <w:basedOn w:val="1"/>
    <w:qFormat/>
    <w:uiPriority w:val="0"/>
    <w:pPr>
      <w:spacing w:line="240" w:lineRule="atLeast"/>
      <w:ind w:left="420" w:firstLine="420"/>
    </w:pPr>
  </w:style>
  <w:style w:type="paragraph" w:customStyle="1" w:styleId="7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1"/>
    <w:basedOn w:val="1"/>
    <w:qFormat/>
    <w:uiPriority w:val="0"/>
    <w:pPr>
      <w:widowControl/>
      <w:spacing w:beforeAutospacing="1" w:afterAutospacing="1"/>
      <w:jc w:val="left"/>
    </w:pPr>
    <w:rPr>
      <w:rFonts w:ascii="ˎ̥" w:hAnsi="ˎ̥" w:cs="宋体"/>
      <w:kern w:val="0"/>
      <w:sz w:val="24"/>
    </w:rPr>
  </w:style>
  <w:style w:type="paragraph" w:customStyle="1" w:styleId="78">
    <w:name w:val="表格"/>
    <w:basedOn w:val="1"/>
    <w:qFormat/>
    <w:uiPriority w:val="0"/>
    <w:pPr>
      <w:jc w:val="center"/>
      <w:textAlignment w:val="center"/>
    </w:pPr>
    <w:rPr>
      <w:rFonts w:ascii="华文细黑" w:hAnsi="华文细黑"/>
      <w:kern w:val="0"/>
      <w:szCs w:val="20"/>
    </w:rPr>
  </w:style>
  <w:style w:type="paragraph" w:customStyle="1" w:styleId="79">
    <w:name w:val="g11"/>
    <w:basedOn w:val="1"/>
    <w:qFormat/>
    <w:uiPriority w:val="0"/>
    <w:pPr>
      <w:widowControl/>
      <w:spacing w:beforeAutospacing="1" w:afterAutospacing="1" w:line="465" w:lineRule="atLeast"/>
      <w:jc w:val="left"/>
    </w:pPr>
    <w:rPr>
      <w:rFonts w:ascii="华文中宋" w:hAnsi="华文中宋" w:eastAsia="华文中宋" w:cs="宋体"/>
      <w:b/>
      <w:bCs/>
      <w:color w:val="FF0000"/>
      <w:kern w:val="0"/>
      <w:sz w:val="31"/>
      <w:szCs w:val="31"/>
    </w:rPr>
  </w:style>
  <w:style w:type="paragraph" w:customStyle="1" w:styleId="80">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81">
    <w:name w:val="g2"/>
    <w:basedOn w:val="1"/>
    <w:qFormat/>
    <w:uiPriority w:val="0"/>
    <w:pPr>
      <w:widowControl/>
      <w:spacing w:beforeAutospacing="1" w:afterAutospacing="1"/>
      <w:jc w:val="left"/>
    </w:pPr>
    <w:rPr>
      <w:rFonts w:ascii="仿宋_GB2312" w:hAnsi="宋体" w:eastAsia="仿宋_GB2312" w:cs="宋体"/>
      <w:kern w:val="0"/>
      <w:sz w:val="17"/>
      <w:szCs w:val="17"/>
    </w:rPr>
  </w:style>
  <w:style w:type="paragraph" w:customStyle="1" w:styleId="82">
    <w:name w:val="样式 标题 3 + (中文) 黑体 小四 非加粗 段前: 7.8 磅 段后: 0 磅 行距: 固定值 20 磅"/>
    <w:basedOn w:val="4"/>
    <w:next w:val="1"/>
    <w:qFormat/>
    <w:uiPriority w:val="0"/>
    <w:pPr>
      <w:spacing w:line="400" w:lineRule="exact"/>
    </w:pPr>
    <w:rPr>
      <w:rFonts w:eastAsia="黑体" w:cs="宋体"/>
      <w:b w:val="0"/>
      <w:bCs w:val="0"/>
      <w:sz w:val="24"/>
      <w:szCs w:val="20"/>
    </w:rPr>
  </w:style>
  <w:style w:type="paragraph" w:customStyle="1" w:styleId="8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4">
    <w:name w:val="Char11"/>
    <w:basedOn w:val="1"/>
    <w:qFormat/>
    <w:uiPriority w:val="0"/>
  </w:style>
  <w:style w:type="paragraph" w:customStyle="1" w:styleId="85">
    <w:name w:val="List Paragraph1"/>
    <w:basedOn w:val="1"/>
    <w:qFormat/>
    <w:uiPriority w:val="0"/>
    <w:pPr>
      <w:ind w:firstLine="420" w:firstLineChars="200"/>
    </w:pPr>
    <w:rPr>
      <w:rFonts w:ascii="Calibri" w:hAnsi="Calibri"/>
      <w:szCs w:val="22"/>
    </w:rPr>
  </w:style>
  <w:style w:type="paragraph" w:customStyle="1" w:styleId="86">
    <w:name w:val="默认段落字体 Para Char Char Char Char"/>
    <w:basedOn w:val="1"/>
    <w:qFormat/>
    <w:uiPriority w:val="0"/>
    <w:rPr>
      <w:rFonts w:ascii="宋体"/>
      <w:kern w:val="0"/>
      <w:sz w:val="18"/>
      <w:szCs w:val="20"/>
      <w:u w:val="single"/>
    </w:rPr>
  </w:style>
  <w:style w:type="paragraph" w:customStyle="1" w:styleId="87">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88">
    <w:name w:val="l-2"/>
    <w:basedOn w:val="1"/>
    <w:qFormat/>
    <w:uiPriority w:val="0"/>
    <w:pPr>
      <w:widowControl/>
      <w:spacing w:beforeAutospacing="1" w:afterAutospacing="1"/>
      <w:jc w:val="left"/>
    </w:pPr>
    <w:rPr>
      <w:rFonts w:ascii="宋体" w:hAnsi="宋体" w:cs="宋体"/>
      <w:b/>
      <w:bCs/>
      <w:color w:val="000000"/>
      <w:kern w:val="0"/>
      <w:sz w:val="13"/>
      <w:szCs w:val="13"/>
    </w:rPr>
  </w:style>
  <w:style w:type="paragraph" w:customStyle="1" w:styleId="89">
    <w:name w:val="Char Char Char1"/>
    <w:basedOn w:val="1"/>
    <w:qFormat/>
    <w:uiPriority w:val="0"/>
  </w:style>
  <w:style w:type="paragraph" w:customStyle="1" w:styleId="90">
    <w:name w:val="pa-34"/>
    <w:basedOn w:val="1"/>
    <w:qFormat/>
    <w:uiPriority w:val="0"/>
    <w:pPr>
      <w:widowControl/>
      <w:spacing w:line="360" w:lineRule="atLeast"/>
      <w:ind w:firstLine="420"/>
      <w:jc w:val="left"/>
    </w:pPr>
    <w:rPr>
      <w:rFonts w:ascii="宋体" w:hAnsi="宋体" w:cs="宋体"/>
      <w:kern w:val="0"/>
      <w:sz w:val="24"/>
    </w:rPr>
  </w:style>
  <w:style w:type="paragraph" w:customStyle="1" w:styleId="91">
    <w:name w:val="rw"/>
    <w:basedOn w:val="1"/>
    <w:qFormat/>
    <w:uiPriority w:val="0"/>
    <w:pPr>
      <w:widowControl/>
      <w:ind w:left="100" w:right="100"/>
      <w:jc w:val="right"/>
    </w:pPr>
    <w:rPr>
      <w:rFonts w:ascii="方正仿宋_GBK" w:hAnsi="宋体" w:eastAsia="方正仿宋_GBK"/>
      <w:color w:val="000000"/>
      <w:kern w:val="0"/>
      <w:szCs w:val="21"/>
    </w:rPr>
  </w:style>
  <w:style w:type="paragraph" w:customStyle="1" w:styleId="92">
    <w:name w:val="TOC 标题1"/>
    <w:basedOn w:val="2"/>
    <w:next w:val="1"/>
    <w:qFormat/>
    <w:uiPriority w:val="0"/>
    <w:pPr>
      <w:outlineLvl w:val="9"/>
    </w:pPr>
    <w:rPr>
      <w:rFonts w:ascii="Calibri" w:hAnsi="Calibri"/>
    </w:rPr>
  </w:style>
  <w:style w:type="paragraph" w:customStyle="1" w:styleId="93">
    <w:name w:val="Char Char1 Char Char Char Char Char Char Char"/>
    <w:basedOn w:val="1"/>
    <w:qFormat/>
    <w:uiPriority w:val="0"/>
    <w:pPr>
      <w:pageBreakBefore/>
    </w:pPr>
    <w:rPr>
      <w:rFonts w:ascii="宋体" w:eastAsia="仿宋_GB2312" w:cs="宋体"/>
      <w:sz w:val="28"/>
      <w:szCs w:val="28"/>
    </w:rPr>
  </w:style>
  <w:style w:type="paragraph" w:customStyle="1" w:styleId="94">
    <w:name w:val="title"/>
    <w:basedOn w:val="1"/>
    <w:qFormat/>
    <w:uiPriority w:val="0"/>
    <w:pPr>
      <w:widowControl/>
      <w:spacing w:beforeAutospacing="1" w:afterAutospacing="1"/>
      <w:jc w:val="left"/>
    </w:pPr>
    <w:rPr>
      <w:rFonts w:ascii="宋体" w:hAnsi="宋体" w:cs="宋体"/>
      <w:kern w:val="0"/>
      <w:sz w:val="24"/>
    </w:rPr>
  </w:style>
  <w:style w:type="paragraph" w:customStyle="1" w:styleId="95">
    <w:name w:val="_Style 94"/>
    <w:basedOn w:val="2"/>
    <w:next w:val="1"/>
    <w:qFormat/>
    <w:uiPriority w:val="0"/>
    <w:pPr>
      <w:widowControl/>
      <w:spacing w:line="276" w:lineRule="auto"/>
      <w:jc w:val="left"/>
      <w:outlineLvl w:val="9"/>
    </w:pPr>
    <w:rPr>
      <w:rFonts w:ascii="Cambria" w:hAnsi="Cambria"/>
      <w:color w:val="365F91"/>
      <w:kern w:val="0"/>
      <w:sz w:val="28"/>
      <w:szCs w:val="28"/>
    </w:rPr>
  </w:style>
  <w:style w:type="paragraph" w:customStyle="1" w:styleId="96">
    <w:name w:val="引用1"/>
    <w:basedOn w:val="1"/>
    <w:next w:val="1"/>
    <w:link w:val="207"/>
    <w:qFormat/>
    <w:uiPriority w:val="0"/>
    <w:rPr>
      <w:i/>
      <w:color w:val="000000"/>
      <w:sz w:val="22"/>
      <w:szCs w:val="20"/>
    </w:rPr>
  </w:style>
  <w:style w:type="paragraph" w:customStyle="1" w:styleId="97">
    <w:name w:val="intel1"/>
    <w:basedOn w:val="1"/>
    <w:qFormat/>
    <w:uiPriority w:val="0"/>
    <w:pPr>
      <w:widowControl/>
      <w:spacing w:beforeAutospacing="1" w:afterAutospacing="1"/>
      <w:jc w:val="left"/>
    </w:pPr>
    <w:rPr>
      <w:rFonts w:ascii="宋体" w:hAnsi="宋体" w:cs="宋体"/>
      <w:kern w:val="0"/>
      <w:sz w:val="24"/>
    </w:rPr>
  </w:style>
  <w:style w:type="paragraph" w:customStyle="1" w:styleId="98">
    <w:name w:val="明显引用1"/>
    <w:basedOn w:val="1"/>
    <w:next w:val="1"/>
    <w:link w:val="212"/>
    <w:qFormat/>
    <w:uiPriority w:val="0"/>
    <w:pPr>
      <w:pBdr>
        <w:bottom w:val="single" w:color="4F81BD" w:sz="4" w:space="4"/>
      </w:pBdr>
      <w:spacing w:before="200" w:after="280"/>
      <w:ind w:left="936" w:right="936"/>
    </w:pPr>
    <w:rPr>
      <w:b/>
      <w:i/>
      <w:color w:val="4F81BD"/>
      <w:sz w:val="22"/>
      <w:szCs w:val="20"/>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Char2"/>
    <w:basedOn w:val="1"/>
    <w:qFormat/>
    <w:uiPriority w:val="0"/>
    <w:rPr>
      <w:rFonts w:eastAsia="仿宋_GB2312"/>
      <w:sz w:val="32"/>
    </w:rPr>
  </w:style>
  <w:style w:type="paragraph" w:customStyle="1" w:styleId="102">
    <w:name w:val="样式1"/>
    <w:basedOn w:val="1"/>
    <w:link w:val="176"/>
    <w:qFormat/>
    <w:uiPriority w:val="0"/>
    <w:pPr>
      <w:spacing w:before="120" w:after="120" w:line="300" w:lineRule="auto"/>
    </w:pPr>
    <w:rPr>
      <w:rFonts w:ascii="宋体" w:hAnsi="宋体"/>
      <w:b/>
      <w:sz w:val="24"/>
      <w:szCs w:val="20"/>
    </w:rPr>
  </w:style>
  <w:style w:type="paragraph" w:customStyle="1" w:styleId="103">
    <w:name w:val="pa-27"/>
    <w:basedOn w:val="1"/>
    <w:qFormat/>
    <w:uiPriority w:val="0"/>
    <w:pPr>
      <w:widowControl/>
      <w:spacing w:line="360" w:lineRule="atLeast"/>
      <w:ind w:firstLine="420"/>
    </w:pPr>
    <w:rPr>
      <w:rFonts w:ascii="宋体" w:hAnsi="宋体" w:cs="宋体"/>
      <w:kern w:val="0"/>
      <w:sz w:val="24"/>
    </w:rPr>
  </w:style>
  <w:style w:type="paragraph" w:customStyle="1" w:styleId="104">
    <w:name w:val="表格标题"/>
    <w:basedOn w:val="65"/>
    <w:qFormat/>
    <w:uiPriority w:val="0"/>
  </w:style>
  <w:style w:type="paragraph" w:customStyle="1" w:styleId="105">
    <w:name w:val="Char Char Char Char"/>
    <w:basedOn w:val="14"/>
    <w:qFormat/>
    <w:uiPriority w:val="0"/>
    <w:pPr>
      <w:widowControl/>
      <w:ind w:firstLine="454"/>
      <w:jc w:val="left"/>
    </w:pPr>
    <w:rPr>
      <w:shd w:val="clear" w:color="auto" w:fill="auto"/>
    </w:rPr>
  </w:style>
  <w:style w:type="paragraph" w:customStyle="1" w:styleId="106">
    <w:name w:val="默认段落字体 Para Char"/>
    <w:basedOn w:val="1"/>
    <w:qFormat/>
    <w:uiPriority w:val="0"/>
    <w:rPr>
      <w:szCs w:val="20"/>
    </w:rPr>
  </w:style>
  <w:style w:type="paragraph" w:customStyle="1" w:styleId="10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108">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09">
    <w:name w:val="样式 标题 1 + (西文) 宋体 非加粗 黑色 两端对齐 左侧:  0 厘米 首行缩进:  0.89 厘米"/>
    <w:basedOn w:val="2"/>
    <w:qFormat/>
    <w:uiPriority w:val="0"/>
    <w:pPr>
      <w:keepLines w:val="0"/>
      <w:tabs>
        <w:tab w:val="left" w:pos="1140"/>
      </w:tabs>
      <w:adjustRightInd w:val="0"/>
      <w:snapToGrid w:val="0"/>
      <w:spacing w:line="360" w:lineRule="auto"/>
      <w:ind w:left="1140" w:hanging="720"/>
      <w:jc w:val="center"/>
      <w:textAlignment w:val="baseline"/>
    </w:pPr>
    <w:rPr>
      <w:rFonts w:ascii="宋体" w:hAnsi="宋体" w:eastAsia="黑体"/>
      <w:bCs w:val="0"/>
      <w:color w:val="000000"/>
      <w:kern w:val="0"/>
      <w:sz w:val="30"/>
      <w:szCs w:val="30"/>
    </w:rPr>
  </w:style>
  <w:style w:type="paragraph" w:customStyle="1" w:styleId="110">
    <w:name w:val="style12"/>
    <w:basedOn w:val="1"/>
    <w:qFormat/>
    <w:uiPriority w:val="0"/>
    <w:pPr>
      <w:widowControl/>
      <w:spacing w:beforeAutospacing="1" w:afterAutospacing="1"/>
      <w:jc w:val="left"/>
    </w:pPr>
    <w:rPr>
      <w:rFonts w:ascii="宋体" w:hAnsi="宋体" w:cs="宋体"/>
      <w:kern w:val="0"/>
      <w:sz w:val="18"/>
      <w:szCs w:val="18"/>
    </w:rPr>
  </w:style>
  <w:style w:type="paragraph" w:customStyle="1" w:styleId="111">
    <w:name w:val="标题4"/>
    <w:basedOn w:val="3"/>
    <w:next w:val="20"/>
    <w:link w:val="158"/>
    <w:qFormat/>
    <w:uiPriority w:val="0"/>
    <w:pPr>
      <w:spacing w:line="413" w:lineRule="auto"/>
    </w:pPr>
    <w:rPr>
      <w:rFonts w:ascii="Arial" w:hAnsi="Arial"/>
      <w:bCs w:val="0"/>
      <w:kern w:val="0"/>
      <w:szCs w:val="20"/>
    </w:rPr>
  </w:style>
  <w:style w:type="paragraph" w:customStyle="1" w:styleId="112">
    <w:name w:val="ly"/>
    <w:basedOn w:val="1"/>
    <w:qFormat/>
    <w:uiPriority w:val="0"/>
    <w:pPr>
      <w:widowControl/>
      <w:jc w:val="right"/>
    </w:pPr>
    <w:rPr>
      <w:rFonts w:ascii="方正书宋简体" w:hAnsi="宋体" w:eastAsia="方正书宋简体"/>
      <w:color w:val="000000"/>
      <w:kern w:val="0"/>
      <w:szCs w:val="21"/>
    </w:rPr>
  </w:style>
  <w:style w:type="paragraph" w:customStyle="1" w:styleId="113">
    <w:name w:val="Char Char Char1 Char"/>
    <w:basedOn w:val="1"/>
    <w:qFormat/>
    <w:uiPriority w:val="0"/>
  </w:style>
  <w:style w:type="paragraph" w:customStyle="1" w:styleId="1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11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自定样式1"/>
    <w:basedOn w:val="1"/>
    <w:qFormat/>
    <w:uiPriority w:val="0"/>
    <w:pPr>
      <w:suppressAutoHyphens/>
      <w:jc w:val="center"/>
    </w:pPr>
    <w:rPr>
      <w:rFonts w:ascii="宋体" w:hAnsi="宋体"/>
      <w:color w:val="000000"/>
      <w:sz w:val="18"/>
    </w:rPr>
  </w:style>
  <w:style w:type="paragraph" w:customStyle="1" w:styleId="11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2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1">
    <w:name w:val="表格文字"/>
    <w:basedOn w:val="1"/>
    <w:qFormat/>
    <w:uiPriority w:val="0"/>
    <w:pPr>
      <w:adjustRightInd w:val="0"/>
      <w:spacing w:line="420" w:lineRule="atLeast"/>
      <w:jc w:val="left"/>
      <w:textAlignment w:val="baseline"/>
    </w:pPr>
    <w:rPr>
      <w:kern w:val="0"/>
      <w:szCs w:val="20"/>
    </w:rPr>
  </w:style>
  <w:style w:type="paragraph" w:customStyle="1" w:styleId="122">
    <w:name w:val="Char1 Char Char Char"/>
    <w:basedOn w:val="1"/>
    <w:qFormat/>
    <w:uiPriority w:val="0"/>
    <w:rPr>
      <w:szCs w:val="20"/>
    </w:rPr>
  </w:style>
  <w:style w:type="paragraph" w:customStyle="1" w:styleId="123">
    <w:name w:val="样式2"/>
    <w:basedOn w:val="3"/>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24">
    <w:name w:val="mtitle"/>
    <w:basedOn w:val="1"/>
    <w:qFormat/>
    <w:uiPriority w:val="0"/>
    <w:pPr>
      <w:widowControl/>
      <w:jc w:val="center"/>
    </w:pPr>
    <w:rPr>
      <w:rFonts w:ascii="方正小标宋简体" w:hAnsi="宋体" w:eastAsia="方正小标宋简体"/>
      <w:color w:val="000000"/>
      <w:kern w:val="0"/>
      <w:sz w:val="44"/>
      <w:szCs w:val="44"/>
    </w:rPr>
  </w:style>
  <w:style w:type="paragraph" w:customStyle="1" w:styleId="125">
    <w:name w:val="zw"/>
    <w:basedOn w:val="1"/>
    <w:qFormat/>
    <w:uiPriority w:val="0"/>
    <w:pPr>
      <w:widowControl/>
      <w:ind w:left="100" w:right="100"/>
    </w:pPr>
    <w:rPr>
      <w:rFonts w:ascii="方正书宋简体" w:hAnsi="宋体" w:eastAsia="方正书宋简体"/>
      <w:color w:val="000000"/>
      <w:kern w:val="0"/>
      <w:szCs w:val="21"/>
    </w:rPr>
  </w:style>
  <w:style w:type="paragraph" w:customStyle="1" w:styleId="126">
    <w:name w:val="样式3"/>
    <w:basedOn w:val="4"/>
    <w:qFormat/>
    <w:uiPriority w:val="0"/>
    <w:pPr>
      <w:autoSpaceDE w:val="0"/>
      <w:autoSpaceDN w:val="0"/>
      <w:adjustRightInd w:val="0"/>
      <w:spacing w:line="360" w:lineRule="auto"/>
      <w:ind w:left="119" w:right="-23"/>
      <w:jc w:val="left"/>
    </w:pPr>
    <w:rPr>
      <w:rFonts w:ascii="宋体" w:hAnsi="宋体" w:eastAsia="仿宋_GB2312"/>
      <w:bCs w:val="0"/>
      <w:kern w:val="0"/>
      <w:sz w:val="24"/>
      <w:szCs w:val="20"/>
    </w:rPr>
  </w:style>
  <w:style w:type="character" w:customStyle="1" w:styleId="127">
    <w:name w:val="标题 3 Char"/>
    <w:basedOn w:val="49"/>
    <w:link w:val="4"/>
    <w:autoRedefine/>
    <w:qFormat/>
    <w:uiPriority w:val="0"/>
    <w:rPr>
      <w:b/>
      <w:bCs/>
      <w:kern w:val="2"/>
      <w:sz w:val="32"/>
      <w:szCs w:val="32"/>
    </w:rPr>
  </w:style>
  <w:style w:type="character" w:customStyle="1" w:styleId="128">
    <w:name w:val="subhead1"/>
    <w:qFormat/>
    <w:uiPriority w:val="0"/>
    <w:rPr>
      <w:rFonts w:hint="default" w:ascii="Tahoma" w:hAnsi="Tahoma" w:cs="Tahoma"/>
      <w:color w:val="000000"/>
      <w:sz w:val="18"/>
      <w:szCs w:val="18"/>
      <w:u w:val="none"/>
      <w:shd w:val="clear" w:color="auto" w:fill="FFFFFF"/>
    </w:rPr>
  </w:style>
  <w:style w:type="character" w:customStyle="1" w:styleId="129">
    <w:name w:val="Char Char6"/>
    <w:basedOn w:val="49"/>
    <w:qFormat/>
    <w:uiPriority w:val="0"/>
    <w:rPr>
      <w:rFonts w:eastAsia="宋体"/>
      <w:kern w:val="2"/>
      <w:sz w:val="21"/>
      <w:szCs w:val="24"/>
      <w:lang w:val="en-US" w:eastAsia="zh-CN" w:bidi="ar-SA"/>
    </w:rPr>
  </w:style>
  <w:style w:type="character" w:customStyle="1" w:styleId="130">
    <w:name w:val="Char Char24"/>
    <w:basedOn w:val="49"/>
    <w:link w:val="2"/>
    <w:qFormat/>
    <w:uiPriority w:val="0"/>
    <w:rPr>
      <w:b/>
      <w:bCs/>
      <w:kern w:val="44"/>
      <w:sz w:val="44"/>
      <w:szCs w:val="44"/>
    </w:rPr>
  </w:style>
  <w:style w:type="character" w:customStyle="1" w:styleId="131">
    <w:name w:val="Char Char5"/>
    <w:basedOn w:val="49"/>
    <w:qFormat/>
    <w:uiPriority w:val="0"/>
    <w:rPr>
      <w:rFonts w:ascii="宋体" w:hAnsi="Courier New" w:eastAsia="宋体"/>
      <w:kern w:val="2"/>
      <w:sz w:val="28"/>
      <w:szCs w:val="28"/>
      <w:lang w:val="en-US" w:eastAsia="zh-CN" w:bidi="ar-SA"/>
    </w:rPr>
  </w:style>
  <w:style w:type="character" w:customStyle="1" w:styleId="132">
    <w:name w:val="标题 2 Char"/>
    <w:basedOn w:val="49"/>
    <w:link w:val="3"/>
    <w:qFormat/>
    <w:uiPriority w:val="0"/>
    <w:rPr>
      <w:rFonts w:ascii="Cambria" w:hAnsi="Cambria" w:eastAsia="宋体" w:cs="Times New Roman"/>
      <w:b/>
      <w:bCs/>
      <w:kern w:val="2"/>
      <w:sz w:val="32"/>
      <w:szCs w:val="32"/>
    </w:rPr>
  </w:style>
  <w:style w:type="character" w:customStyle="1" w:styleId="133">
    <w:name w:val="标题 5 Char"/>
    <w:basedOn w:val="49"/>
    <w:link w:val="6"/>
    <w:qFormat/>
    <w:uiPriority w:val="0"/>
    <w:rPr>
      <w:rFonts w:ascii="宋体" w:hAnsi="宋体" w:cs="宋体"/>
      <w:b/>
      <w:bCs/>
    </w:rPr>
  </w:style>
  <w:style w:type="character" w:customStyle="1" w:styleId="134">
    <w:name w:val="普通文字 Char Char1"/>
    <w:basedOn w:val="49"/>
    <w:qFormat/>
    <w:uiPriority w:val="0"/>
    <w:rPr>
      <w:rFonts w:ascii="宋体" w:hAnsi="Courier New" w:eastAsia="宋体"/>
      <w:kern w:val="2"/>
      <w:sz w:val="28"/>
      <w:szCs w:val="28"/>
      <w:lang w:bidi="ar-SA"/>
    </w:rPr>
  </w:style>
  <w:style w:type="character" w:customStyle="1" w:styleId="135">
    <w:name w:val="批注框文本 Char1"/>
    <w:qFormat/>
    <w:uiPriority w:val="0"/>
    <w:rPr>
      <w:kern w:val="2"/>
      <w:sz w:val="18"/>
    </w:rPr>
  </w:style>
  <w:style w:type="character" w:customStyle="1" w:styleId="136">
    <w:name w:val="Heading 9 Char"/>
    <w:qFormat/>
    <w:locked/>
    <w:uiPriority w:val="0"/>
    <w:rPr>
      <w:rFonts w:ascii="Cambria" w:hAnsi="Cambria" w:eastAsia="宋体"/>
      <w:kern w:val="2"/>
      <w:sz w:val="21"/>
    </w:rPr>
  </w:style>
  <w:style w:type="character" w:customStyle="1" w:styleId="137">
    <w:name w:val="Body Text Char"/>
    <w:qFormat/>
    <w:locked/>
    <w:uiPriority w:val="0"/>
    <w:rPr>
      <w:rFonts w:ascii="Times New Roman" w:hAnsi="Times New Roman"/>
    </w:rPr>
  </w:style>
  <w:style w:type="character" w:customStyle="1" w:styleId="138">
    <w:name w:val="标题 8 Char"/>
    <w:basedOn w:val="49"/>
    <w:link w:val="10"/>
    <w:qFormat/>
    <w:uiPriority w:val="0"/>
    <w:rPr>
      <w:rFonts w:hAnsi="Arial" w:eastAsia="仿宋_GB2312"/>
      <w:sz w:val="30"/>
    </w:rPr>
  </w:style>
  <w:style w:type="character" w:customStyle="1" w:styleId="139">
    <w:name w:val="apple-style-span"/>
    <w:basedOn w:val="49"/>
    <w:qFormat/>
    <w:uiPriority w:val="0"/>
  </w:style>
  <w:style w:type="character" w:customStyle="1" w:styleId="140">
    <w:name w:val="文档结构图 Char"/>
    <w:basedOn w:val="49"/>
    <w:link w:val="14"/>
    <w:qFormat/>
    <w:uiPriority w:val="0"/>
    <w:rPr>
      <w:kern w:val="2"/>
      <w:sz w:val="21"/>
      <w:szCs w:val="24"/>
      <w:shd w:val="clear" w:color="auto" w:fill="000080"/>
    </w:rPr>
  </w:style>
  <w:style w:type="character" w:customStyle="1" w:styleId="141">
    <w:name w:val="Char Char22"/>
    <w:basedOn w:val="49"/>
    <w:qFormat/>
    <w:uiPriority w:val="0"/>
    <w:rPr>
      <w:b/>
      <w:bCs/>
      <w:kern w:val="2"/>
      <w:sz w:val="32"/>
      <w:szCs w:val="32"/>
    </w:rPr>
  </w:style>
  <w:style w:type="character" w:customStyle="1" w:styleId="142">
    <w:name w:val="Char Char26"/>
    <w:basedOn w:val="49"/>
    <w:qFormat/>
    <w:uiPriority w:val="0"/>
    <w:rPr>
      <w:rFonts w:ascii="仿宋_GB2312" w:eastAsia="仿宋_GB2312" w:cs="MingLiU"/>
      <w:b/>
      <w:sz w:val="24"/>
      <w:szCs w:val="28"/>
      <w:lang w:val="en-US" w:eastAsia="zh-CN" w:bidi="ar-SA"/>
    </w:rPr>
  </w:style>
  <w:style w:type="character" w:customStyle="1" w:styleId="143">
    <w:name w:val="intel3"/>
    <w:basedOn w:val="49"/>
    <w:qFormat/>
    <w:uiPriority w:val="0"/>
  </w:style>
  <w:style w:type="character" w:customStyle="1" w:styleId="144">
    <w:name w:val="Char Char2"/>
    <w:qFormat/>
    <w:locked/>
    <w:uiPriority w:val="0"/>
    <w:rPr>
      <w:rFonts w:eastAsia="宋体"/>
      <w:kern w:val="2"/>
      <w:sz w:val="18"/>
      <w:szCs w:val="18"/>
      <w:lang w:val="en-US" w:eastAsia="zh-CN" w:bidi="ar-SA"/>
    </w:rPr>
  </w:style>
  <w:style w:type="character" w:customStyle="1" w:styleId="145">
    <w:name w:val="font131"/>
    <w:basedOn w:val="49"/>
    <w:qFormat/>
    <w:uiPriority w:val="0"/>
    <w:rPr>
      <w:rFonts w:hint="default" w:ascii="仿宋_GB2312" w:eastAsia="仿宋_GB2312" w:cs="仿宋_GB2312"/>
      <w:b/>
      <w:color w:val="000000"/>
      <w:sz w:val="24"/>
      <w:szCs w:val="24"/>
      <w:u w:val="none"/>
      <w:vertAlign w:val="superscript"/>
    </w:rPr>
  </w:style>
  <w:style w:type="character" w:customStyle="1" w:styleId="146">
    <w:name w:val="Char Char28"/>
    <w:basedOn w:val="49"/>
    <w:qFormat/>
    <w:uiPriority w:val="0"/>
    <w:rPr>
      <w:rFonts w:eastAsia="宋体"/>
      <w:b/>
      <w:bCs/>
      <w:kern w:val="44"/>
      <w:sz w:val="44"/>
      <w:szCs w:val="44"/>
      <w:lang w:val="en-US" w:eastAsia="zh-CN" w:bidi="ar-SA"/>
    </w:rPr>
  </w:style>
  <w:style w:type="character" w:customStyle="1" w:styleId="147">
    <w:name w:val="正文文本 3 Char"/>
    <w:basedOn w:val="49"/>
    <w:link w:val="16"/>
    <w:qFormat/>
    <w:uiPriority w:val="0"/>
    <w:rPr>
      <w:kern w:val="2"/>
      <w:sz w:val="16"/>
      <w:szCs w:val="16"/>
    </w:rPr>
  </w:style>
  <w:style w:type="character" w:customStyle="1" w:styleId="148">
    <w:name w:val="Char Char15"/>
    <w:basedOn w:val="49"/>
    <w:qFormat/>
    <w:uiPriority w:val="0"/>
    <w:rPr>
      <w:kern w:val="2"/>
      <w:sz w:val="21"/>
      <w:szCs w:val="24"/>
    </w:rPr>
  </w:style>
  <w:style w:type="character" w:customStyle="1" w:styleId="149">
    <w:name w:val="页脚 Char"/>
    <w:basedOn w:val="49"/>
    <w:link w:val="29"/>
    <w:qFormat/>
    <w:uiPriority w:val="99"/>
    <w:rPr>
      <w:kern w:val="2"/>
      <w:sz w:val="18"/>
      <w:szCs w:val="18"/>
    </w:rPr>
  </w:style>
  <w:style w:type="character" w:customStyle="1" w:styleId="150">
    <w:name w:val="Char Char21"/>
    <w:basedOn w:val="49"/>
    <w:qFormat/>
    <w:uiPriority w:val="0"/>
    <w:rPr>
      <w:rFonts w:ascii="宋体" w:hAnsi="宋体" w:cs="宋体"/>
      <w:b/>
      <w:bCs/>
      <w:sz w:val="24"/>
      <w:szCs w:val="24"/>
    </w:rPr>
  </w:style>
  <w:style w:type="character" w:customStyle="1" w:styleId="151">
    <w:name w:val="批注主题 Char"/>
    <w:basedOn w:val="152"/>
    <w:qFormat/>
    <w:uiPriority w:val="0"/>
    <w:rPr>
      <w:rFonts w:ascii="宋体" w:hAnsi="宋体"/>
      <w:kern w:val="2"/>
    </w:rPr>
  </w:style>
  <w:style w:type="character" w:customStyle="1" w:styleId="152">
    <w:name w:val="Char Char25"/>
    <w:basedOn w:val="49"/>
    <w:qFormat/>
    <w:uiPriority w:val="0"/>
    <w:rPr>
      <w:rFonts w:ascii="仿宋_GB2312" w:eastAsia="仿宋_GB2312" w:cs="MingLiU"/>
      <w:b/>
      <w:sz w:val="24"/>
      <w:szCs w:val="28"/>
      <w:lang w:val="en-US" w:eastAsia="zh-CN" w:bidi="ar-SA"/>
    </w:rPr>
  </w:style>
  <w:style w:type="character" w:customStyle="1" w:styleId="153">
    <w:name w:val="Char Char20"/>
    <w:basedOn w:val="49"/>
    <w:qFormat/>
    <w:uiPriority w:val="0"/>
    <w:rPr>
      <w:rFonts w:ascii="宋体" w:hAnsi="宋体" w:eastAsia="宋体" w:cs="宋体"/>
      <w:b/>
      <w:bCs/>
      <w:lang w:val="en-US" w:eastAsia="zh-CN" w:bidi="ar-SA"/>
    </w:rPr>
  </w:style>
  <w:style w:type="character" w:customStyle="1" w:styleId="154">
    <w:name w:val="style161"/>
    <w:basedOn w:val="49"/>
    <w:qFormat/>
    <w:uiPriority w:val="0"/>
    <w:rPr>
      <w:b/>
      <w:bCs/>
      <w:color w:val="333333"/>
    </w:rPr>
  </w:style>
  <w:style w:type="character" w:customStyle="1" w:styleId="155">
    <w:name w:val="Heading 6 Char"/>
    <w:qFormat/>
    <w:locked/>
    <w:uiPriority w:val="0"/>
    <w:rPr>
      <w:rFonts w:ascii="Cambria" w:hAnsi="Cambria" w:eastAsia="宋体"/>
      <w:b/>
      <w:kern w:val="2"/>
      <w:sz w:val="24"/>
    </w:rPr>
  </w:style>
  <w:style w:type="character" w:customStyle="1" w:styleId="156">
    <w:name w:val="脚注文本 Char"/>
    <w:basedOn w:val="49"/>
    <w:link w:val="34"/>
    <w:qFormat/>
    <w:uiPriority w:val="0"/>
    <w:rPr>
      <w:rFonts w:ascii="Arial" w:hAnsi="Arial" w:cs="Arial"/>
      <w:sz w:val="18"/>
      <w:szCs w:val="18"/>
      <w:lang w:eastAsia="en-US"/>
    </w:rPr>
  </w:style>
  <w:style w:type="character" w:customStyle="1" w:styleId="157">
    <w:name w:val="不明显参考1"/>
    <w:qFormat/>
    <w:uiPriority w:val="0"/>
    <w:rPr>
      <w:smallCaps/>
      <w:color w:val="C0504D"/>
      <w:u w:val="single"/>
    </w:rPr>
  </w:style>
  <w:style w:type="character" w:customStyle="1" w:styleId="158">
    <w:name w:val="标题4 Char Char"/>
    <w:link w:val="111"/>
    <w:qFormat/>
    <w:locked/>
    <w:uiPriority w:val="0"/>
    <w:rPr>
      <w:rFonts w:ascii="Arial" w:hAnsi="Arial"/>
      <w:b/>
      <w:sz w:val="32"/>
      <w:lang w:bidi="ar-SA"/>
    </w:rPr>
  </w:style>
  <w:style w:type="character" w:customStyle="1" w:styleId="159">
    <w:name w:val="Char Char8"/>
    <w:basedOn w:val="49"/>
    <w:qFormat/>
    <w:uiPriority w:val="0"/>
    <w:rPr>
      <w:rFonts w:eastAsia="宋体"/>
      <w:kern w:val="2"/>
      <w:sz w:val="18"/>
      <w:szCs w:val="18"/>
      <w:lang w:val="en-US" w:eastAsia="zh-CN" w:bidi="ar-SA"/>
    </w:rPr>
  </w:style>
  <w:style w:type="character" w:customStyle="1" w:styleId="160">
    <w:name w:val="正文文本 Char"/>
    <w:basedOn w:val="49"/>
    <w:link w:val="17"/>
    <w:qFormat/>
    <w:uiPriority w:val="0"/>
    <w:rPr>
      <w:kern w:val="2"/>
      <w:sz w:val="21"/>
      <w:szCs w:val="24"/>
    </w:rPr>
  </w:style>
  <w:style w:type="character" w:customStyle="1" w:styleId="161">
    <w:name w:val="Comment Text Char"/>
    <w:qFormat/>
    <w:locked/>
    <w:uiPriority w:val="0"/>
    <w:rPr>
      <w:kern w:val="2"/>
      <w:sz w:val="22"/>
    </w:rPr>
  </w:style>
  <w:style w:type="character" w:customStyle="1" w:styleId="162">
    <w:name w:val="日期 Char1"/>
    <w:qFormat/>
    <w:uiPriority w:val="0"/>
    <w:rPr>
      <w:kern w:val="2"/>
      <w:sz w:val="22"/>
    </w:rPr>
  </w:style>
  <w:style w:type="character" w:customStyle="1" w:styleId="163">
    <w:name w:val="Char Char11"/>
    <w:basedOn w:val="49"/>
    <w:qFormat/>
    <w:uiPriority w:val="0"/>
    <w:rPr>
      <w:rFonts w:eastAsia="黑体"/>
      <w:kern w:val="2"/>
      <w:sz w:val="44"/>
      <w:szCs w:val="44"/>
      <w:lang w:val="en-US" w:eastAsia="zh-CN" w:bidi="ar-SA"/>
    </w:rPr>
  </w:style>
  <w:style w:type="character" w:customStyle="1" w:styleId="164">
    <w:name w:val="正文文本缩进 Char"/>
    <w:basedOn w:val="49"/>
    <w:link w:val="18"/>
    <w:qFormat/>
    <w:uiPriority w:val="0"/>
    <w:rPr>
      <w:kern w:val="2"/>
      <w:sz w:val="21"/>
      <w:szCs w:val="24"/>
    </w:rPr>
  </w:style>
  <w:style w:type="character" w:customStyle="1" w:styleId="165">
    <w:name w:val="正文文本缩进 3 Char"/>
    <w:basedOn w:val="49"/>
    <w:link w:val="36"/>
    <w:qFormat/>
    <w:uiPriority w:val="0"/>
    <w:rPr>
      <w:rFonts w:ascii="宋体" w:hAnsi="宋体"/>
      <w:kern w:val="2"/>
      <w:sz w:val="28"/>
      <w:szCs w:val="28"/>
    </w:rPr>
  </w:style>
  <w:style w:type="character" w:customStyle="1" w:styleId="166">
    <w:name w:val="Char Char16"/>
    <w:basedOn w:val="49"/>
    <w:qFormat/>
    <w:uiPriority w:val="0"/>
    <w:rPr>
      <w:rFonts w:eastAsia="仿宋_GB2312"/>
      <w:sz w:val="30"/>
      <w:lang w:val="en-US" w:eastAsia="zh-CN" w:bidi="ar-SA"/>
    </w:rPr>
  </w:style>
  <w:style w:type="character" w:customStyle="1" w:styleId="167">
    <w:name w:val="批注框文本 Char"/>
    <w:basedOn w:val="49"/>
    <w:link w:val="28"/>
    <w:qFormat/>
    <w:uiPriority w:val="0"/>
    <w:rPr>
      <w:kern w:val="2"/>
      <w:sz w:val="18"/>
      <w:szCs w:val="18"/>
    </w:rPr>
  </w:style>
  <w:style w:type="character" w:customStyle="1" w:styleId="168">
    <w:name w:val="明显参考1"/>
    <w:qFormat/>
    <w:uiPriority w:val="0"/>
    <w:rPr>
      <w:b/>
      <w:smallCaps/>
      <w:color w:val="C0504D"/>
      <w:spacing w:val="5"/>
      <w:u w:val="single"/>
    </w:rPr>
  </w:style>
  <w:style w:type="character" w:customStyle="1" w:styleId="169">
    <w:name w:val="手改 Char Char"/>
    <w:basedOn w:val="49"/>
    <w:qFormat/>
    <w:uiPriority w:val="0"/>
    <w:rPr>
      <w:rFonts w:eastAsia="宋体"/>
      <w:kern w:val="2"/>
      <w:sz w:val="21"/>
      <w:szCs w:val="24"/>
      <w:lang w:val="en-US" w:eastAsia="zh-CN" w:bidi="ar-SA"/>
    </w:rPr>
  </w:style>
  <w:style w:type="character" w:customStyle="1" w:styleId="170">
    <w:name w:val="Heading 7 Char"/>
    <w:qFormat/>
    <w:locked/>
    <w:uiPriority w:val="0"/>
    <w:rPr>
      <w:b/>
      <w:kern w:val="2"/>
      <w:sz w:val="24"/>
    </w:rPr>
  </w:style>
  <w:style w:type="character" w:customStyle="1" w:styleId="171">
    <w:name w:val="title11"/>
    <w:basedOn w:val="49"/>
    <w:qFormat/>
    <w:uiPriority w:val="0"/>
    <w:rPr>
      <w:b/>
      <w:bCs/>
      <w:color w:val="FFFFFF"/>
      <w:sz w:val="11"/>
      <w:szCs w:val="11"/>
    </w:rPr>
  </w:style>
  <w:style w:type="character" w:customStyle="1" w:styleId="172">
    <w:name w:val="正文文本缩进 2 Char"/>
    <w:basedOn w:val="49"/>
    <w:link w:val="26"/>
    <w:qFormat/>
    <w:uiPriority w:val="0"/>
    <w:rPr>
      <w:sz w:val="28"/>
      <w:szCs w:val="24"/>
    </w:rPr>
  </w:style>
  <w:style w:type="character" w:customStyle="1" w:styleId="173">
    <w:name w:val="标题 Char"/>
    <w:basedOn w:val="49"/>
    <w:link w:val="44"/>
    <w:qFormat/>
    <w:uiPriority w:val="0"/>
    <w:rPr>
      <w:szCs w:val="24"/>
      <w:u w:val="single"/>
      <w:lang w:eastAsia="en-US"/>
    </w:rPr>
  </w:style>
  <w:style w:type="character" w:customStyle="1" w:styleId="174">
    <w:name w:val="14t1"/>
    <w:basedOn w:val="49"/>
    <w:qFormat/>
    <w:uiPriority w:val="0"/>
    <w:rPr>
      <w:rFonts w:hint="eastAsia" w:ascii="宋体" w:hAnsi="宋体" w:eastAsia="宋体"/>
      <w:sz w:val="11"/>
      <w:szCs w:val="11"/>
    </w:rPr>
  </w:style>
  <w:style w:type="character" w:customStyle="1" w:styleId="175">
    <w:name w:val="Char Char18"/>
    <w:basedOn w:val="49"/>
    <w:qFormat/>
    <w:uiPriority w:val="0"/>
    <w:rPr>
      <w:rFonts w:eastAsia="仿宋_GB2312"/>
      <w:sz w:val="30"/>
      <w:lang w:val="en-US" w:eastAsia="zh-CN" w:bidi="ar-SA"/>
    </w:rPr>
  </w:style>
  <w:style w:type="character" w:customStyle="1" w:styleId="176">
    <w:name w:val="样式1 Char"/>
    <w:basedOn w:val="49"/>
    <w:link w:val="102"/>
    <w:qFormat/>
    <w:uiPriority w:val="0"/>
    <w:rPr>
      <w:rFonts w:ascii="宋体" w:hAnsi="宋体" w:eastAsia="宋体"/>
      <w:b/>
      <w:kern w:val="2"/>
      <w:sz w:val="24"/>
      <w:lang w:val="en-US" w:eastAsia="zh-CN" w:bidi="ar-SA"/>
    </w:rPr>
  </w:style>
  <w:style w:type="character" w:customStyle="1" w:styleId="177">
    <w:name w:val="批注主题 Char2"/>
    <w:basedOn w:val="178"/>
    <w:link w:val="45"/>
    <w:qFormat/>
    <w:uiPriority w:val="0"/>
    <w:rPr>
      <w:b/>
      <w:bCs/>
    </w:rPr>
  </w:style>
  <w:style w:type="character" w:customStyle="1" w:styleId="178">
    <w:name w:val="批注文字 Char"/>
    <w:basedOn w:val="49"/>
    <w:link w:val="15"/>
    <w:qFormat/>
    <w:uiPriority w:val="0"/>
    <w:rPr>
      <w:kern w:val="2"/>
      <w:sz w:val="21"/>
      <w:szCs w:val="24"/>
    </w:rPr>
  </w:style>
  <w:style w:type="character" w:customStyle="1" w:styleId="179">
    <w:name w:val="docpro"/>
    <w:basedOn w:val="49"/>
    <w:qFormat/>
    <w:uiPriority w:val="0"/>
  </w:style>
  <w:style w:type="character" w:customStyle="1" w:styleId="180">
    <w:name w:val="正文文本 2 Char"/>
    <w:link w:val="39"/>
    <w:qFormat/>
    <w:uiPriority w:val="0"/>
    <w:rPr>
      <w:i/>
      <w:iCs/>
      <w:kern w:val="2"/>
      <w:sz w:val="26"/>
      <w:szCs w:val="24"/>
    </w:rPr>
  </w:style>
  <w:style w:type="character" w:customStyle="1" w:styleId="181">
    <w:name w:val="ht1"/>
    <w:basedOn w:val="49"/>
    <w:qFormat/>
    <w:uiPriority w:val="0"/>
    <w:rPr>
      <w:rFonts w:ascii="黑体" w:eastAsia="黑体"/>
      <w:b/>
      <w:bCs/>
    </w:rPr>
  </w:style>
  <w:style w:type="character" w:customStyle="1" w:styleId="182">
    <w:name w:val="Char Char19"/>
    <w:basedOn w:val="49"/>
    <w:qFormat/>
    <w:uiPriority w:val="0"/>
    <w:rPr>
      <w:rFonts w:hAnsi="Arial" w:eastAsia="仿宋_GB2312"/>
      <w:sz w:val="30"/>
      <w:lang w:val="en-US" w:eastAsia="zh-CN" w:bidi="ar-SA"/>
    </w:rPr>
  </w:style>
  <w:style w:type="character" w:customStyle="1" w:styleId="183">
    <w:name w:val="Footer Char"/>
    <w:qFormat/>
    <w:locked/>
    <w:uiPriority w:val="0"/>
    <w:rPr>
      <w:kern w:val="2"/>
      <w:sz w:val="18"/>
    </w:rPr>
  </w:style>
  <w:style w:type="character" w:customStyle="1" w:styleId="184">
    <w:name w:val="l1"/>
    <w:basedOn w:val="49"/>
    <w:qFormat/>
    <w:uiPriority w:val="0"/>
  </w:style>
  <w:style w:type="character" w:customStyle="1" w:styleId="185">
    <w:name w:val="Char Char1"/>
    <w:qFormat/>
    <w:locked/>
    <w:uiPriority w:val="0"/>
    <w:rPr>
      <w:rFonts w:eastAsia="宋体"/>
      <w:szCs w:val="24"/>
      <w:u w:val="single"/>
      <w:lang w:val="en-US" w:eastAsia="en-US" w:bidi="ar-SA"/>
    </w:rPr>
  </w:style>
  <w:style w:type="character" w:customStyle="1" w:styleId="186">
    <w:name w:val="Heading 1 Char"/>
    <w:qFormat/>
    <w:locked/>
    <w:uiPriority w:val="0"/>
    <w:rPr>
      <w:b/>
      <w:kern w:val="44"/>
      <w:sz w:val="44"/>
    </w:rPr>
  </w:style>
  <w:style w:type="character" w:customStyle="1" w:styleId="187">
    <w:name w:val="Heading 8 Char"/>
    <w:qFormat/>
    <w:locked/>
    <w:uiPriority w:val="0"/>
    <w:rPr>
      <w:rFonts w:ascii="Cambria" w:hAnsi="Cambria" w:eastAsia="宋体"/>
      <w:kern w:val="2"/>
      <w:sz w:val="24"/>
    </w:rPr>
  </w:style>
  <w:style w:type="character" w:customStyle="1" w:styleId="188">
    <w:name w:val="标题 6 Char"/>
    <w:basedOn w:val="49"/>
    <w:link w:val="7"/>
    <w:qFormat/>
    <w:uiPriority w:val="0"/>
    <w:rPr>
      <w:rFonts w:hAnsi="Arial" w:eastAsia="仿宋_GB2312"/>
      <w:sz w:val="30"/>
    </w:rPr>
  </w:style>
  <w:style w:type="character" w:customStyle="1" w:styleId="189">
    <w:name w:val="Char Char10"/>
    <w:basedOn w:val="49"/>
    <w:qFormat/>
    <w:uiPriority w:val="0"/>
    <w:rPr>
      <w:rFonts w:ascii="仿宋_GB2312" w:eastAsia="仿宋_GB2312" w:cs="MingLiU"/>
      <w:b/>
      <w:spacing w:val="1"/>
      <w:w w:val="99"/>
      <w:sz w:val="28"/>
      <w:szCs w:val="32"/>
      <w:lang w:val="en-US" w:eastAsia="zh-CN" w:bidi="ar-SA"/>
    </w:rPr>
  </w:style>
  <w:style w:type="character" w:customStyle="1" w:styleId="190">
    <w:name w:val="Char Char23"/>
    <w:basedOn w:val="49"/>
    <w:qFormat/>
    <w:uiPriority w:val="0"/>
    <w:rPr>
      <w:rFonts w:ascii="Cambria" w:hAnsi="Cambria" w:eastAsia="宋体" w:cs="Times New Roman"/>
      <w:b/>
      <w:bCs/>
      <w:kern w:val="2"/>
      <w:sz w:val="32"/>
      <w:szCs w:val="32"/>
    </w:rPr>
  </w:style>
  <w:style w:type="character" w:customStyle="1" w:styleId="191">
    <w:name w:val="正文文本 Char1"/>
    <w:qFormat/>
    <w:uiPriority w:val="0"/>
    <w:rPr>
      <w:kern w:val="2"/>
      <w:sz w:val="22"/>
    </w:rPr>
  </w:style>
  <w:style w:type="character" w:customStyle="1" w:styleId="192">
    <w:name w:val="style121"/>
    <w:basedOn w:val="49"/>
    <w:qFormat/>
    <w:uiPriority w:val="0"/>
    <w:rPr>
      <w:rFonts w:hint="eastAsia" w:ascii="宋体" w:hAnsi="宋体" w:eastAsia="宋体"/>
      <w:sz w:val="18"/>
      <w:szCs w:val="18"/>
    </w:rPr>
  </w:style>
  <w:style w:type="character" w:customStyle="1" w:styleId="193">
    <w:name w:val="normaltext1"/>
    <w:basedOn w:val="49"/>
    <w:qFormat/>
    <w:uiPriority w:val="0"/>
    <w:rPr>
      <w:rFonts w:hint="default" w:ascii="ˎ̥" w:hAnsi="ˎ̥"/>
      <w:sz w:val="9"/>
      <w:szCs w:val="9"/>
    </w:rPr>
  </w:style>
  <w:style w:type="character" w:customStyle="1" w:styleId="194">
    <w:name w:val="Char Char17"/>
    <w:basedOn w:val="49"/>
    <w:qFormat/>
    <w:uiPriority w:val="0"/>
    <w:rPr>
      <w:rFonts w:hAnsi="Arial" w:eastAsia="仿宋_GB2312"/>
      <w:sz w:val="30"/>
      <w:lang w:val="en-US" w:eastAsia="zh-CN" w:bidi="ar-SA"/>
    </w:rPr>
  </w:style>
  <w:style w:type="character" w:customStyle="1" w:styleId="195">
    <w:name w:val="unnamed1"/>
    <w:basedOn w:val="49"/>
    <w:qFormat/>
    <w:uiPriority w:val="0"/>
  </w:style>
  <w:style w:type="character" w:customStyle="1" w:styleId="196">
    <w:name w:val="页眉 Char"/>
    <w:basedOn w:val="49"/>
    <w:link w:val="30"/>
    <w:qFormat/>
    <w:uiPriority w:val="99"/>
    <w:rPr>
      <w:kern w:val="2"/>
      <w:sz w:val="18"/>
      <w:szCs w:val="18"/>
    </w:rPr>
  </w:style>
  <w:style w:type="character" w:customStyle="1" w:styleId="197">
    <w:name w:val="ca-141"/>
    <w:basedOn w:val="49"/>
    <w:autoRedefine/>
    <w:qFormat/>
    <w:uiPriority w:val="0"/>
    <w:rPr>
      <w:rFonts w:hint="eastAsia" w:ascii="仿宋_GB2312" w:eastAsia="仿宋_GB2312"/>
      <w:sz w:val="21"/>
      <w:szCs w:val="21"/>
    </w:rPr>
  </w:style>
  <w:style w:type="character" w:customStyle="1" w:styleId="198">
    <w:name w:val="0d1471"/>
    <w:basedOn w:val="49"/>
    <w:autoRedefine/>
    <w:qFormat/>
    <w:uiPriority w:val="0"/>
    <w:rPr>
      <w:color w:val="000000"/>
      <w:sz w:val="11"/>
      <w:szCs w:val="11"/>
      <w:u w:val="none"/>
    </w:rPr>
  </w:style>
  <w:style w:type="character" w:customStyle="1" w:styleId="199">
    <w:name w:val="Char Char27"/>
    <w:basedOn w:val="49"/>
    <w:autoRedefine/>
    <w:qFormat/>
    <w:uiPriority w:val="0"/>
    <w:rPr>
      <w:rFonts w:ascii="仿宋_GB2312" w:eastAsia="仿宋_GB2312" w:cs="MingLiU"/>
      <w:b/>
      <w:spacing w:val="1"/>
      <w:w w:val="99"/>
      <w:sz w:val="28"/>
      <w:szCs w:val="32"/>
      <w:lang w:val="en-US" w:eastAsia="zh-CN" w:bidi="ar-SA"/>
    </w:rPr>
  </w:style>
  <w:style w:type="character" w:customStyle="1" w:styleId="200">
    <w:name w:val="HTML 预设格式 Char"/>
    <w:basedOn w:val="49"/>
    <w:link w:val="41"/>
    <w:autoRedefine/>
    <w:qFormat/>
    <w:uiPriority w:val="0"/>
    <w:rPr>
      <w:rFonts w:ascii="宋体" w:hAnsi="宋体" w:cs="宋体"/>
      <w:color w:val="000000"/>
      <w:sz w:val="24"/>
      <w:szCs w:val="24"/>
    </w:rPr>
  </w:style>
  <w:style w:type="character" w:customStyle="1" w:styleId="201">
    <w:name w:val="font161"/>
    <w:basedOn w:val="49"/>
    <w:autoRedefine/>
    <w:qFormat/>
    <w:uiPriority w:val="0"/>
    <w:rPr>
      <w:b/>
      <w:bCs/>
      <w:sz w:val="32"/>
      <w:szCs w:val="32"/>
    </w:rPr>
  </w:style>
  <w:style w:type="character" w:customStyle="1" w:styleId="202">
    <w:name w:val="标题 9 Char"/>
    <w:basedOn w:val="49"/>
    <w:link w:val="11"/>
    <w:autoRedefine/>
    <w:qFormat/>
    <w:uiPriority w:val="0"/>
    <w:rPr>
      <w:rFonts w:eastAsia="仿宋_GB2312"/>
      <w:sz w:val="30"/>
    </w:rPr>
  </w:style>
  <w:style w:type="character" w:customStyle="1" w:styleId="203">
    <w:name w:val="尾注文本 Char"/>
    <w:basedOn w:val="49"/>
    <w:link w:val="27"/>
    <w:autoRedefine/>
    <w:qFormat/>
    <w:uiPriority w:val="0"/>
    <w:rPr>
      <w:rFonts w:ascii="Arial" w:hAnsi="Arial" w:cs="Arial"/>
      <w:szCs w:val="24"/>
      <w:lang w:eastAsia="en-US"/>
    </w:rPr>
  </w:style>
  <w:style w:type="character" w:customStyle="1" w:styleId="204">
    <w:name w:val="Heading 4 Char"/>
    <w:autoRedefine/>
    <w:qFormat/>
    <w:locked/>
    <w:uiPriority w:val="0"/>
    <w:rPr>
      <w:rFonts w:ascii="Cambria" w:hAnsi="Cambria" w:eastAsia="宋体"/>
      <w:b/>
      <w:kern w:val="2"/>
      <w:sz w:val="28"/>
    </w:rPr>
  </w:style>
  <w:style w:type="character" w:customStyle="1" w:styleId="205">
    <w:name w:val="style21"/>
    <w:basedOn w:val="49"/>
    <w:autoRedefine/>
    <w:qFormat/>
    <w:uiPriority w:val="0"/>
    <w:rPr>
      <w:b/>
      <w:bCs/>
      <w:sz w:val="28"/>
      <w:szCs w:val="28"/>
    </w:rPr>
  </w:style>
  <w:style w:type="character" w:customStyle="1" w:styleId="206">
    <w:name w:val="Heading 2 Char"/>
    <w:autoRedefine/>
    <w:qFormat/>
    <w:locked/>
    <w:uiPriority w:val="0"/>
    <w:rPr>
      <w:rFonts w:ascii="Cambria" w:hAnsi="Cambria" w:eastAsia="宋体"/>
      <w:b/>
      <w:kern w:val="2"/>
      <w:sz w:val="32"/>
    </w:rPr>
  </w:style>
  <w:style w:type="character" w:customStyle="1" w:styleId="207">
    <w:name w:val="Quote Char"/>
    <w:link w:val="96"/>
    <w:autoRedefine/>
    <w:qFormat/>
    <w:locked/>
    <w:uiPriority w:val="0"/>
    <w:rPr>
      <w:i/>
      <w:color w:val="000000"/>
      <w:kern w:val="2"/>
      <w:sz w:val="22"/>
      <w:lang w:bidi="ar-SA"/>
    </w:rPr>
  </w:style>
  <w:style w:type="character" w:customStyle="1" w:styleId="208">
    <w:name w:val="Char Char101"/>
    <w:basedOn w:val="49"/>
    <w:autoRedefine/>
    <w:qFormat/>
    <w:uiPriority w:val="0"/>
    <w:rPr>
      <w:rFonts w:eastAsia="宋体"/>
      <w:kern w:val="2"/>
      <w:sz w:val="18"/>
      <w:szCs w:val="18"/>
      <w:lang w:val="en-US" w:eastAsia="zh-CN" w:bidi="ar-SA"/>
    </w:rPr>
  </w:style>
  <w:style w:type="character" w:customStyle="1" w:styleId="209">
    <w:name w:val="标题5 Char Char"/>
    <w:link w:val="59"/>
    <w:autoRedefine/>
    <w:qFormat/>
    <w:locked/>
    <w:uiPriority w:val="0"/>
    <w:rPr>
      <w:rFonts w:ascii="Arial" w:hAnsi="Arial"/>
      <w:b/>
      <w:sz w:val="32"/>
      <w:lang w:bidi="ar-SA"/>
    </w:rPr>
  </w:style>
  <w:style w:type="character" w:customStyle="1" w:styleId="210">
    <w:name w:val="main_tdbg_7601"/>
    <w:basedOn w:val="49"/>
    <w:autoRedefine/>
    <w:qFormat/>
    <w:uiPriority w:val="0"/>
    <w:rPr>
      <w:sz w:val="14"/>
      <w:szCs w:val="14"/>
    </w:rPr>
  </w:style>
  <w:style w:type="character" w:customStyle="1" w:styleId="211">
    <w:name w:val="正文文字4 Char Char"/>
    <w:basedOn w:val="49"/>
    <w:autoRedefine/>
    <w:qFormat/>
    <w:uiPriority w:val="0"/>
    <w:rPr>
      <w:rFonts w:eastAsia="宋体"/>
      <w:kern w:val="2"/>
      <w:sz w:val="21"/>
      <w:szCs w:val="24"/>
      <w:lang w:val="en-US" w:eastAsia="zh-CN" w:bidi="ar-SA"/>
    </w:rPr>
  </w:style>
  <w:style w:type="character" w:customStyle="1" w:styleId="212">
    <w:name w:val="Intense Quote Char"/>
    <w:link w:val="98"/>
    <w:autoRedefine/>
    <w:qFormat/>
    <w:locked/>
    <w:uiPriority w:val="0"/>
    <w:rPr>
      <w:b/>
      <w:i/>
      <w:color w:val="4F81BD"/>
      <w:kern w:val="2"/>
      <w:sz w:val="22"/>
      <w:lang w:bidi="ar-SA"/>
    </w:rPr>
  </w:style>
  <w:style w:type="character" w:customStyle="1" w:styleId="213">
    <w:name w:val="批注文字 Char Char"/>
    <w:autoRedefine/>
    <w:qFormat/>
    <w:uiPriority w:val="0"/>
    <w:rPr>
      <w:rFonts w:ascii="宋体" w:hAnsi="Times New Roman" w:eastAsia="宋体"/>
      <w:sz w:val="20"/>
    </w:rPr>
  </w:style>
  <w:style w:type="character" w:customStyle="1" w:styleId="214">
    <w:name w:val="正文首行缩进 2 Char"/>
    <w:basedOn w:val="164"/>
    <w:link w:val="46"/>
    <w:autoRedefine/>
    <w:qFormat/>
    <w:uiPriority w:val="0"/>
    <w:rPr>
      <w:color w:val="000000"/>
      <w:sz w:val="28"/>
    </w:rPr>
  </w:style>
  <w:style w:type="character" w:customStyle="1" w:styleId="215">
    <w:name w:val="Char Char111"/>
    <w:basedOn w:val="49"/>
    <w:autoRedefine/>
    <w:qFormat/>
    <w:uiPriority w:val="0"/>
    <w:rPr>
      <w:rFonts w:eastAsia="宋体"/>
      <w:kern w:val="2"/>
      <w:sz w:val="18"/>
      <w:szCs w:val="18"/>
      <w:lang w:val="en-US" w:eastAsia="zh-CN" w:bidi="ar-SA"/>
    </w:rPr>
  </w:style>
  <w:style w:type="character" w:customStyle="1" w:styleId="216">
    <w:name w:val="Char Char9"/>
    <w:basedOn w:val="49"/>
    <w:autoRedefine/>
    <w:qFormat/>
    <w:uiPriority w:val="0"/>
    <w:rPr>
      <w:rFonts w:ascii="仿宋_GB2312" w:eastAsia="仿宋_GB2312" w:cs="MingLiU"/>
      <w:b/>
      <w:sz w:val="24"/>
      <w:szCs w:val="28"/>
      <w:lang w:val="en-US" w:eastAsia="zh-CN" w:bidi="ar-SA"/>
    </w:rPr>
  </w:style>
  <w:style w:type="character" w:customStyle="1" w:styleId="217">
    <w:name w:val="ss16"/>
    <w:basedOn w:val="49"/>
    <w:autoRedefine/>
    <w:qFormat/>
    <w:uiPriority w:val="0"/>
    <w:rPr>
      <w:rFonts w:hint="eastAsia" w:ascii="宋体" w:hAnsi="宋体" w:eastAsia="宋体"/>
      <w:color w:val="000000"/>
      <w:sz w:val="9"/>
      <w:szCs w:val="9"/>
    </w:rPr>
  </w:style>
  <w:style w:type="character" w:customStyle="1" w:styleId="218">
    <w:name w:val="Heading 5 Char"/>
    <w:autoRedefine/>
    <w:qFormat/>
    <w:locked/>
    <w:uiPriority w:val="0"/>
    <w:rPr>
      <w:b/>
      <w:kern w:val="2"/>
      <w:sz w:val="28"/>
    </w:rPr>
  </w:style>
  <w:style w:type="character" w:customStyle="1" w:styleId="219">
    <w:name w:val="color_red1"/>
    <w:basedOn w:val="49"/>
    <w:autoRedefine/>
    <w:qFormat/>
    <w:uiPriority w:val="0"/>
    <w:rPr>
      <w:color w:val="FA0004"/>
    </w:rPr>
  </w:style>
  <w:style w:type="character" w:customStyle="1" w:styleId="220">
    <w:name w:val="Date Char"/>
    <w:autoRedefine/>
    <w:qFormat/>
    <w:locked/>
    <w:uiPriority w:val="0"/>
    <w:rPr>
      <w:rFonts w:ascii="宋体" w:hAnsi="Times New Roman"/>
      <w:sz w:val="28"/>
    </w:rPr>
  </w:style>
  <w:style w:type="character" w:customStyle="1" w:styleId="221">
    <w:name w:val="Char Char91"/>
    <w:basedOn w:val="49"/>
    <w:autoRedefine/>
    <w:qFormat/>
    <w:uiPriority w:val="0"/>
    <w:rPr>
      <w:rFonts w:eastAsia="宋体"/>
      <w:kern w:val="2"/>
      <w:sz w:val="18"/>
      <w:szCs w:val="18"/>
      <w:lang w:val="en-US" w:eastAsia="zh-CN" w:bidi="ar-SA"/>
    </w:rPr>
  </w:style>
  <w:style w:type="character" w:customStyle="1" w:styleId="222">
    <w:name w:val="Char Char4"/>
    <w:basedOn w:val="49"/>
    <w:autoRedefine/>
    <w:qFormat/>
    <w:uiPriority w:val="0"/>
    <w:rPr>
      <w:rFonts w:ascii="仿宋_GB2312" w:eastAsia="仿宋_GB2312" w:cs="MingLiU"/>
      <w:b/>
      <w:sz w:val="24"/>
      <w:szCs w:val="28"/>
      <w:lang w:val="en-US" w:eastAsia="zh-CN" w:bidi="ar-SA"/>
    </w:rPr>
  </w:style>
  <w:style w:type="character" w:customStyle="1" w:styleId="223">
    <w:name w:val="Subtitle Char"/>
    <w:autoRedefine/>
    <w:qFormat/>
    <w:locked/>
    <w:uiPriority w:val="0"/>
    <w:rPr>
      <w:rFonts w:ascii="Cambria" w:hAnsi="Cambria"/>
      <w:b/>
      <w:kern w:val="28"/>
      <w:sz w:val="32"/>
    </w:rPr>
  </w:style>
  <w:style w:type="character" w:customStyle="1" w:styleId="224">
    <w:name w:val="副标题 Char"/>
    <w:basedOn w:val="49"/>
    <w:link w:val="33"/>
    <w:autoRedefine/>
    <w:qFormat/>
    <w:uiPriority w:val="0"/>
    <w:rPr>
      <w:szCs w:val="24"/>
      <w:u w:val="single"/>
      <w:lang w:eastAsia="en-US"/>
    </w:rPr>
  </w:style>
  <w:style w:type="character" w:customStyle="1" w:styleId="225">
    <w:name w:val="明显强调1"/>
    <w:autoRedefine/>
    <w:qFormat/>
    <w:uiPriority w:val="0"/>
    <w:rPr>
      <w:b/>
      <w:i/>
      <w:color w:val="4F81BD"/>
    </w:rPr>
  </w:style>
  <w:style w:type="character" w:customStyle="1" w:styleId="226">
    <w:name w:val="日期 Char"/>
    <w:basedOn w:val="49"/>
    <w:link w:val="25"/>
    <w:autoRedefine/>
    <w:qFormat/>
    <w:uiPriority w:val="0"/>
    <w:rPr>
      <w:kern w:val="2"/>
      <w:sz w:val="21"/>
      <w:szCs w:val="24"/>
    </w:rPr>
  </w:style>
  <w:style w:type="character" w:customStyle="1" w:styleId="227">
    <w:name w:val="font31"/>
    <w:basedOn w:val="49"/>
    <w:autoRedefine/>
    <w:qFormat/>
    <w:uiPriority w:val="0"/>
    <w:rPr>
      <w:rFonts w:hint="default" w:ascii="仿宋_GB2312" w:eastAsia="仿宋_GB2312" w:cs="仿宋_GB2312"/>
      <w:b/>
      <w:color w:val="000000"/>
      <w:sz w:val="32"/>
      <w:szCs w:val="32"/>
      <w:u w:val="none"/>
    </w:rPr>
  </w:style>
  <w:style w:type="character" w:customStyle="1" w:styleId="228">
    <w:name w:val="纯文本 Char"/>
    <w:basedOn w:val="49"/>
    <w:link w:val="23"/>
    <w:autoRedefine/>
    <w:qFormat/>
    <w:uiPriority w:val="99"/>
    <w:rPr>
      <w:rFonts w:ascii="宋体" w:hAnsi="Courier New" w:cs="Courier New"/>
      <w:kern w:val="2"/>
      <w:sz w:val="21"/>
      <w:szCs w:val="21"/>
    </w:rPr>
  </w:style>
  <w:style w:type="character" w:customStyle="1" w:styleId="229">
    <w:name w:val="Header Char"/>
    <w:autoRedefine/>
    <w:qFormat/>
    <w:locked/>
    <w:uiPriority w:val="0"/>
    <w:rPr>
      <w:kern w:val="2"/>
      <w:sz w:val="18"/>
    </w:rPr>
  </w:style>
  <w:style w:type="character" w:customStyle="1" w:styleId="230">
    <w:name w:val="Char Char"/>
    <w:autoRedefine/>
    <w:qFormat/>
    <w:locked/>
    <w:uiPriority w:val="0"/>
    <w:rPr>
      <w:rFonts w:eastAsia="宋体"/>
      <w:kern w:val="2"/>
      <w:sz w:val="21"/>
      <w:szCs w:val="24"/>
      <w:lang w:val="en-US" w:eastAsia="zh-CN" w:bidi="ar-SA"/>
    </w:rPr>
  </w:style>
  <w:style w:type="character" w:customStyle="1" w:styleId="231">
    <w:name w:val="标题 4 Char"/>
    <w:basedOn w:val="49"/>
    <w:link w:val="5"/>
    <w:autoRedefine/>
    <w:qFormat/>
    <w:uiPriority w:val="0"/>
    <w:rPr>
      <w:rFonts w:ascii="宋体" w:hAnsi="宋体" w:cs="宋体"/>
      <w:b/>
      <w:bCs/>
      <w:sz w:val="24"/>
      <w:szCs w:val="24"/>
    </w:rPr>
  </w:style>
  <w:style w:type="character" w:customStyle="1" w:styleId="232">
    <w:name w:val="文档结构图 Char1"/>
    <w:autoRedefine/>
    <w:qFormat/>
    <w:uiPriority w:val="0"/>
    <w:rPr>
      <w:rFonts w:ascii="宋体"/>
      <w:kern w:val="2"/>
      <w:sz w:val="18"/>
    </w:rPr>
  </w:style>
  <w:style w:type="character" w:customStyle="1" w:styleId="233">
    <w:name w:val="批注主题 Char Char"/>
    <w:basedOn w:val="165"/>
    <w:autoRedefine/>
    <w:qFormat/>
    <w:uiPriority w:val="0"/>
    <w:rPr>
      <w:sz w:val="24"/>
    </w:rPr>
  </w:style>
  <w:style w:type="character" w:customStyle="1" w:styleId="234">
    <w:name w:val="Char Char13"/>
    <w:basedOn w:val="49"/>
    <w:autoRedefine/>
    <w:qFormat/>
    <w:uiPriority w:val="0"/>
    <w:rPr>
      <w:rFonts w:eastAsia="宋体"/>
      <w:b/>
      <w:bCs/>
      <w:kern w:val="44"/>
      <w:sz w:val="44"/>
      <w:szCs w:val="44"/>
      <w:lang w:val="en-US" w:eastAsia="zh-CN" w:bidi="ar-SA"/>
    </w:rPr>
  </w:style>
  <w:style w:type="character" w:customStyle="1" w:styleId="235">
    <w:name w:val="Heading 3 Char"/>
    <w:autoRedefine/>
    <w:qFormat/>
    <w:locked/>
    <w:uiPriority w:val="0"/>
    <w:rPr>
      <w:b/>
      <w:kern w:val="2"/>
      <w:sz w:val="32"/>
    </w:rPr>
  </w:style>
  <w:style w:type="character" w:customStyle="1" w:styleId="236">
    <w:name w:val="标题 7 Char"/>
    <w:basedOn w:val="49"/>
    <w:link w:val="9"/>
    <w:autoRedefine/>
    <w:qFormat/>
    <w:uiPriority w:val="0"/>
    <w:rPr>
      <w:rFonts w:eastAsia="仿宋_GB2312"/>
      <w:sz w:val="30"/>
    </w:rPr>
  </w:style>
  <w:style w:type="character" w:customStyle="1" w:styleId="237">
    <w:name w:val="标题 1 Char"/>
    <w:link w:val="2"/>
    <w:autoRedefine/>
    <w:qFormat/>
    <w:uiPriority w:val="0"/>
    <w:rPr>
      <w:b/>
      <w:bCs/>
      <w:kern w:val="44"/>
      <w:sz w:val="44"/>
      <w:szCs w:val="44"/>
    </w:rPr>
  </w:style>
  <w:style w:type="character" w:customStyle="1" w:styleId="238">
    <w:name w:val="textcontents"/>
    <w:basedOn w:val="49"/>
    <w:autoRedefine/>
    <w:qFormat/>
    <w:uiPriority w:val="0"/>
  </w:style>
  <w:style w:type="character" w:customStyle="1" w:styleId="239">
    <w:name w:val="Char Char14"/>
    <w:basedOn w:val="49"/>
    <w:autoRedefine/>
    <w:qFormat/>
    <w:uiPriority w:val="0"/>
    <w:rPr>
      <w:kern w:val="2"/>
      <w:sz w:val="18"/>
      <w:szCs w:val="18"/>
    </w:rPr>
  </w:style>
  <w:style w:type="character" w:customStyle="1" w:styleId="240">
    <w:name w:val="font61"/>
    <w:basedOn w:val="49"/>
    <w:autoRedefine/>
    <w:qFormat/>
    <w:uiPriority w:val="0"/>
    <w:rPr>
      <w:rFonts w:hint="default" w:ascii="仿宋_GB2312" w:eastAsia="仿宋_GB2312" w:cs="仿宋_GB2312"/>
      <w:color w:val="000000"/>
      <w:sz w:val="32"/>
      <w:szCs w:val="32"/>
      <w:u w:val="none"/>
    </w:rPr>
  </w:style>
  <w:style w:type="character" w:customStyle="1" w:styleId="241">
    <w:name w:val="不明显强调1"/>
    <w:autoRedefine/>
    <w:qFormat/>
    <w:uiPriority w:val="0"/>
    <w:rPr>
      <w:i/>
      <w:color w:val="808080"/>
    </w:rPr>
  </w:style>
  <w:style w:type="character" w:customStyle="1" w:styleId="242">
    <w:name w:val="批注主题 Char1"/>
    <w:autoRedefine/>
    <w:qFormat/>
    <w:uiPriority w:val="0"/>
    <w:rPr>
      <w:b/>
      <w:kern w:val="2"/>
      <w:sz w:val="22"/>
    </w:rPr>
  </w:style>
  <w:style w:type="character" w:customStyle="1" w:styleId="243">
    <w:name w:val="书籍标题1"/>
    <w:autoRedefine/>
    <w:qFormat/>
    <w:uiPriority w:val="0"/>
    <w:rPr>
      <w:b/>
      <w:smallCaps/>
      <w:spacing w:val="5"/>
    </w:rPr>
  </w:style>
  <w:style w:type="character" w:customStyle="1" w:styleId="244">
    <w:name w:val="font41"/>
    <w:basedOn w:val="49"/>
    <w:autoRedefine/>
    <w:qFormat/>
    <w:uiPriority w:val="0"/>
    <w:rPr>
      <w:rFonts w:hint="default" w:ascii="仿宋_GB2312" w:eastAsia="仿宋_GB2312" w:cs="仿宋_GB2312"/>
      <w:b/>
      <w:color w:val="000000"/>
      <w:sz w:val="32"/>
      <w:szCs w:val="32"/>
      <w:u w:val="single"/>
    </w:rPr>
  </w:style>
  <w:style w:type="character" w:customStyle="1" w:styleId="245">
    <w:name w:val="Char Char7"/>
    <w:basedOn w:val="49"/>
    <w:autoRedefine/>
    <w:qFormat/>
    <w:uiPriority w:val="0"/>
    <w:rPr>
      <w:rFonts w:eastAsia="宋体"/>
      <w:kern w:val="2"/>
      <w:sz w:val="21"/>
      <w:szCs w:val="24"/>
      <w:lang w:val="en-US" w:eastAsia="zh-CN" w:bidi="ar-SA"/>
    </w:rPr>
  </w:style>
  <w:style w:type="character" w:customStyle="1" w:styleId="246">
    <w:name w:val="Char Char3"/>
    <w:autoRedefine/>
    <w:qFormat/>
    <w:locked/>
    <w:uiPriority w:val="0"/>
    <w:rPr>
      <w:rFonts w:eastAsia="宋体"/>
      <w:b/>
      <w:bCs/>
      <w:kern w:val="2"/>
      <w:sz w:val="21"/>
      <w:szCs w:val="24"/>
      <w:lang w:val="en-US" w:eastAsia="zh-CN" w:bidi="ar-SA"/>
    </w:rPr>
  </w:style>
  <w:style w:type="character" w:customStyle="1" w:styleId="247">
    <w:name w:val="Char Char12"/>
    <w:basedOn w:val="49"/>
    <w:autoRedefine/>
    <w:qFormat/>
    <w:uiPriority w:val="0"/>
    <w:rPr>
      <w:rFonts w:ascii="仿宋_GB2312" w:eastAsia="仿宋_GB2312" w:cs="MingLiU"/>
      <w:b/>
      <w:spacing w:val="1"/>
      <w:w w:val="99"/>
      <w:sz w:val="28"/>
      <w:szCs w:val="32"/>
      <w:lang w:val="en-US" w:eastAsia="zh-CN" w:bidi="ar-SA"/>
    </w:rPr>
  </w:style>
  <w:style w:type="character" w:customStyle="1" w:styleId="248">
    <w:name w:val="style31"/>
    <w:basedOn w:val="49"/>
    <w:autoRedefine/>
    <w:qFormat/>
    <w:uiPriority w:val="0"/>
    <w:rPr>
      <w:sz w:val="10"/>
      <w:szCs w:val="10"/>
    </w:rPr>
  </w:style>
  <w:style w:type="character" w:customStyle="1" w:styleId="249">
    <w:name w:val="Char Char41"/>
    <w:basedOn w:val="49"/>
    <w:autoRedefine/>
    <w:qFormat/>
    <w:uiPriority w:val="0"/>
    <w:rPr>
      <w:rFonts w:ascii="宋体" w:hAnsi="Courier New" w:eastAsia="宋体"/>
      <w:kern w:val="2"/>
      <w:sz w:val="28"/>
      <w:szCs w:val="28"/>
      <w:lang w:val="en-US" w:eastAsia="zh-CN" w:bidi="ar-SA"/>
    </w:rPr>
  </w:style>
  <w:style w:type="paragraph" w:customStyle="1" w:styleId="250">
    <w:name w:val="No Spacing"/>
    <w:basedOn w:val="1"/>
    <w:autoRedefine/>
    <w:qFormat/>
    <w:uiPriority w:val="1"/>
    <w:pPr>
      <w:spacing w:line="400" w:lineRule="exact"/>
      <w:ind w:firstLine="200" w:firstLineChars="200"/>
    </w:pPr>
    <w:rPr>
      <w:rFonts w:ascii="Calibri" w:hAnsi="Calibri" w:eastAsia="宋体"/>
      <w:szCs w:val="24"/>
    </w:rPr>
  </w:style>
  <w:style w:type="character" w:customStyle="1" w:styleId="251">
    <w:name w:val="font21"/>
    <w:basedOn w:val="49"/>
    <w:autoRedefine/>
    <w:qFormat/>
    <w:uiPriority w:val="0"/>
    <w:rPr>
      <w:rFonts w:hint="eastAsia" w:ascii="宋体" w:hAnsi="宋体" w:eastAsia="宋体" w:cs="宋体"/>
      <w:color w:val="000000"/>
      <w:sz w:val="22"/>
      <w:szCs w:val="22"/>
      <w:u w:val="none"/>
    </w:rPr>
  </w:style>
  <w:style w:type="character" w:customStyle="1" w:styleId="252">
    <w:name w:val="font11"/>
    <w:basedOn w:val="49"/>
    <w:autoRedefine/>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39</Pages>
  <Words>6060</Words>
  <Characters>6646</Characters>
  <Lines>170</Lines>
  <Paragraphs>47</Paragraphs>
  <TotalTime>9</TotalTime>
  <ScaleCrop>false</ScaleCrop>
  <LinksUpToDate>false</LinksUpToDate>
  <CharactersWithSpaces>6702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2020-05-06T09:02:00Z</dcterms:created>
  <dc:creator>微软用户</dc:creator>
  <cp:lastModifiedBy>高美丽</cp:lastModifiedBy>
  <cp:lastPrinted>2023-05-06T10:28:00Z</cp:lastPrinted>
  <dcterms:modified xsi:type="dcterms:W3CDTF">2025-12-18T05:52:03Z</dcterms:modified>
  <dc:title>住房和城乡建设部关于印发《房屋建筑和市政工程标准施工招标资格预审文件》和《房屋建筑和市政工程标准施工招标文件》的通知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4FC5CB2A83E548CFA4ED7B5DB25D1418_13</vt:lpwstr>
  </property>
  <property fmtid="{D5CDD505-2E9C-101B-9397-08002B2CF9AE}" pid="4" name="KSOSaveFontToCloudKey">
    <vt:lpwstr>333143676_btnclosed</vt:lpwstr>
  </property>
  <property fmtid="{D5CDD505-2E9C-101B-9397-08002B2CF9AE}" pid="5" name="KSOTemplateDocerSaveRecord">
    <vt:lpwstr>eyJoZGlkIjoiYjUxNjc4NjFkOWVlODk0YWRhZDZiODU1MzA5NGE2YmQiLCJ1c2VySWQiOiI1NzY3NzgxOTgifQ==</vt:lpwstr>
  </property>
</Properties>
</file>