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DC325">
      <w:pPr>
        <w:keepNext w:val="0"/>
        <w:keepLines w:val="0"/>
        <w:pageBreakBefore w:val="0"/>
        <w:widowControl w:val="0"/>
        <w:kinsoku/>
        <w:wordWrap/>
        <w:overflowPunct/>
        <w:topLinePunct w:val="0"/>
        <w:autoSpaceDE/>
        <w:autoSpaceDN/>
        <w:bidi w:val="0"/>
        <w:adjustRightInd w:val="0"/>
        <w:snapToGrid/>
        <w:spacing w:line="380" w:lineRule="exact"/>
        <w:ind w:left="0" w:leftChars="0"/>
        <w:jc w:val="both"/>
        <w:textAlignment w:val="auto"/>
        <w:rPr>
          <w:rFonts w:hint="eastAsia" w:ascii="方正仿宋_GBK" w:hAnsi="方正仿宋_GBK" w:eastAsia="方正仿宋_GBK" w:cs="方正仿宋_GBK"/>
          <w:sz w:val="36"/>
          <w:u w:val="none"/>
        </w:rPr>
      </w:pPr>
    </w:p>
    <w:p w14:paraId="65A1E16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3" w:firstLineChars="200"/>
        <w:jc w:val="right"/>
        <w:textAlignment w:val="auto"/>
        <w:rPr>
          <w:rFonts w:hint="eastAsia" w:ascii="方正小标宋_GBK" w:hAnsi="方正小标宋_GBK" w:eastAsia="方正小标宋_GBK" w:cs="方正小标宋_GBK"/>
          <w:sz w:val="21"/>
          <w:szCs w:val="21"/>
          <w:lang w:val="en-US" w:eastAsia="zh-CN"/>
        </w:rPr>
      </w:pPr>
      <w:r>
        <w:rPr>
          <w:rFonts w:hint="eastAsia" w:ascii="方正仿宋_GBK" w:hAnsi="方正仿宋_GBK" w:eastAsia="方正仿宋_GBK" w:cs="方正仿宋_GBK"/>
          <w:b/>
          <w:bCs/>
          <w:sz w:val="36"/>
          <w:lang w:val="en-US" w:eastAsia="zh-CN"/>
        </w:rPr>
        <w:t xml:space="preserve"> </w:t>
      </w:r>
      <w:r>
        <w:rPr>
          <w:rFonts w:hint="eastAsia" w:ascii="方正小标宋_GBK" w:hAnsi="方正小标宋_GBK" w:eastAsia="方正小标宋_GBK" w:cs="方正小标宋_GBK"/>
          <w:sz w:val="21"/>
          <w:szCs w:val="21"/>
          <w:lang w:val="en-US" w:eastAsia="zh-CN"/>
        </w:rPr>
        <w:t>（合同编号：</w:t>
      </w:r>
      <w:r>
        <w:rPr>
          <w:rFonts w:hint="eastAsia" w:ascii="方正小标宋_GBK" w:hAnsi="方正小标宋_GBK" w:eastAsia="方正小标宋_GBK" w:cs="方正小标宋_GBK"/>
          <w:color w:val="2E75B6" w:themeColor="accent5" w:themeShade="BF"/>
          <w:spacing w:val="-20"/>
          <w:w w:val="90"/>
          <w:sz w:val="28"/>
          <w:szCs w:val="28"/>
          <w:lang w:val="en-US" w:eastAsia="zh-CN"/>
        </w:rPr>
        <w:t>小厦建筑合同</w:t>
      </w:r>
      <w:r>
        <w:rPr>
          <w:rFonts w:hint="eastAsia" w:ascii="微软雅黑" w:hAnsi="微软雅黑" w:eastAsia="微软雅黑" w:cs="微软雅黑"/>
          <w:color w:val="2E75B6" w:themeColor="accent5" w:themeShade="BF"/>
          <w:spacing w:val="-20"/>
          <w:w w:val="90"/>
          <w:sz w:val="28"/>
          <w:szCs w:val="28"/>
          <w:lang w:val="en-US" w:eastAsia="zh-CN"/>
        </w:rPr>
        <w:t>〔2025〕   号</w:t>
      </w:r>
      <w:r>
        <w:rPr>
          <w:rFonts w:hint="eastAsia" w:ascii="方正小标宋_GBK" w:hAnsi="方正小标宋_GBK" w:eastAsia="方正小标宋_GBK" w:cs="方正小标宋_GBK"/>
          <w:sz w:val="21"/>
          <w:szCs w:val="21"/>
          <w:lang w:val="en-US" w:eastAsia="zh-CN"/>
        </w:rPr>
        <w:t>）</w:t>
      </w:r>
    </w:p>
    <w:p w14:paraId="41A5E65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19B005F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720" w:firstLineChars="200"/>
        <w:jc w:val="center"/>
        <w:textAlignment w:val="auto"/>
        <w:rPr>
          <w:rFonts w:hint="eastAsia" w:ascii="方正小标宋_GBK" w:hAnsi="方正小标宋_GBK" w:eastAsia="方正小标宋_GBK" w:cs="方正小标宋_GBK"/>
          <w:sz w:val="36"/>
          <w:szCs w:val="36"/>
          <w:lang w:val="en-US" w:eastAsia="zh-CN"/>
        </w:rPr>
      </w:pPr>
    </w:p>
    <w:p w14:paraId="7C7FF190">
      <w:pPr>
        <w:pStyle w:val="2"/>
        <w:jc w:val="center"/>
        <w:rPr>
          <w:rFonts w:hint="eastAsia" w:ascii="方正小标宋_GBK" w:hAnsi="方正小标宋_GBK" w:eastAsia="方正小标宋_GBK" w:cs="方正小标宋_GBK"/>
          <w:b w:val="0"/>
          <w:bCs w:val="0"/>
          <w:sz w:val="36"/>
          <w:szCs w:val="36"/>
          <w:lang w:val="en-US" w:eastAsia="zh-CN"/>
        </w:rPr>
      </w:pPr>
    </w:p>
    <w:p w14:paraId="2CBDBD1A">
      <w:pPr>
        <w:pStyle w:val="2"/>
        <w:jc w:val="center"/>
        <w:rPr>
          <w:rFonts w:hint="eastAsia" w:ascii="方正小标宋_GBK" w:hAnsi="方正小标宋_GBK" w:eastAsia="方正小标宋_GBK" w:cs="方正小标宋_GBK"/>
          <w:b w:val="0"/>
          <w:bCs w:val="0"/>
          <w:sz w:val="36"/>
          <w:szCs w:val="36"/>
          <w:lang w:val="en-US" w:eastAsia="zh-CN"/>
        </w:rPr>
      </w:pPr>
      <w:r>
        <w:rPr>
          <w:rFonts w:hint="eastAsia" w:ascii="方正小标宋_GBK" w:hAnsi="方正小标宋_GBK" w:eastAsia="方正小标宋_GBK" w:cs="方正小标宋_GBK"/>
          <w:b w:val="0"/>
          <w:bCs w:val="0"/>
          <w:sz w:val="36"/>
          <w:szCs w:val="36"/>
          <w:lang w:val="en-US" w:eastAsia="zh-CN"/>
        </w:rPr>
        <w:t>垫江县迎春河保合寺传统风貌更新项目EPC（酒店部分仿青砖新型面砖铺贴）劳务分包合同</w:t>
      </w:r>
    </w:p>
    <w:p w14:paraId="2FB87F52">
      <w:pPr>
        <w:pStyle w:val="2"/>
        <w:rPr>
          <w:rFonts w:hint="eastAsia" w:ascii="宋体" w:eastAsia="宋体" w:cs="宋体"/>
          <w:sz w:val="36"/>
          <w:szCs w:val="36"/>
          <w:lang w:val="en-US" w:eastAsia="zh-CN"/>
        </w:rPr>
      </w:pPr>
    </w:p>
    <w:p w14:paraId="6701926D">
      <w:pPr>
        <w:rPr>
          <w:rFonts w:hint="eastAsia" w:ascii="宋体" w:eastAsia="宋体" w:cs="宋体"/>
          <w:sz w:val="36"/>
          <w:szCs w:val="36"/>
          <w:lang w:val="en-US" w:eastAsia="zh-CN"/>
        </w:rPr>
      </w:pPr>
    </w:p>
    <w:p w14:paraId="7E9707FF">
      <w:pPr>
        <w:pStyle w:val="2"/>
        <w:rPr>
          <w:rFonts w:hint="eastAsia" w:ascii="宋体" w:eastAsia="宋体" w:cs="宋体"/>
          <w:sz w:val="36"/>
          <w:szCs w:val="36"/>
          <w:lang w:val="en-US" w:eastAsia="zh-CN"/>
        </w:rPr>
      </w:pPr>
    </w:p>
    <w:p w14:paraId="28B82BBC">
      <w:pPr>
        <w:rPr>
          <w:rFonts w:hint="eastAsia" w:ascii="宋体" w:eastAsia="宋体" w:cs="宋体"/>
          <w:sz w:val="36"/>
          <w:szCs w:val="36"/>
          <w:lang w:val="en-US" w:eastAsia="zh-CN"/>
        </w:rPr>
      </w:pPr>
    </w:p>
    <w:p w14:paraId="3AF1E655">
      <w:pPr>
        <w:pStyle w:val="2"/>
        <w:rPr>
          <w:rFonts w:hint="eastAsia"/>
          <w:lang w:val="en-US" w:eastAsia="zh-CN"/>
        </w:rPr>
      </w:pPr>
    </w:p>
    <w:p w14:paraId="68CF52F0">
      <w:pPr>
        <w:rPr>
          <w:rFonts w:hint="eastAsia"/>
          <w:lang w:val="en-US" w:eastAsia="zh-CN"/>
        </w:rPr>
      </w:pPr>
    </w:p>
    <w:p w14:paraId="3B705747">
      <w:pPr>
        <w:rPr>
          <w:rFonts w:hint="eastAsia"/>
          <w:lang w:val="en-US" w:eastAsia="zh-CN"/>
        </w:rPr>
      </w:pPr>
    </w:p>
    <w:p w14:paraId="5B6022E7">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val="en-US" w:eastAsia="zh-CN"/>
        </w:rPr>
      </w:pPr>
      <w:r>
        <w:rPr>
          <w:rFonts w:hint="eastAsia" w:ascii="方正仿宋_GBK" w:hAnsi="方正仿宋_GBK" w:eastAsia="方正仿宋_GBK" w:cs="方正仿宋_GBK"/>
          <w:sz w:val="32"/>
          <w:szCs w:val="32"/>
          <w:lang w:eastAsia="zh-CN"/>
        </w:rPr>
        <w:t>甲</w:t>
      </w:r>
      <w:r>
        <w:rPr>
          <w:rFonts w:hint="eastAsia" w:ascii="方正仿宋_GBK" w:hAnsi="方正仿宋_GBK" w:eastAsia="方正仿宋_GBK" w:cs="方正仿宋_GBK"/>
          <w:sz w:val="32"/>
          <w:szCs w:val="32"/>
        </w:rPr>
        <w:t>方（</w:t>
      </w:r>
      <w:r>
        <w:rPr>
          <w:rFonts w:hint="eastAsia" w:ascii="方正仿宋_GBK" w:hAnsi="方正仿宋_GBK" w:eastAsia="方正仿宋_GBK" w:cs="方正仿宋_GBK"/>
          <w:sz w:val="32"/>
          <w:szCs w:val="32"/>
          <w:lang w:eastAsia="zh-CN"/>
        </w:rPr>
        <w:t>发</w:t>
      </w:r>
      <w:r>
        <w:rPr>
          <w:rFonts w:hint="eastAsia" w:ascii="方正仿宋_GBK" w:hAnsi="方正仿宋_GBK" w:eastAsia="方正仿宋_GBK" w:cs="方正仿宋_GBK"/>
          <w:sz w:val="32"/>
          <w:szCs w:val="32"/>
        </w:rPr>
        <w:t>包人）：</w:t>
      </w:r>
      <w:r>
        <w:rPr>
          <w:rFonts w:hint="eastAsia" w:ascii="方正仿宋_GBK" w:hAnsi="方正仿宋_GBK" w:eastAsia="方正仿宋_GBK" w:cs="方正仿宋_GBK"/>
          <w:b/>
          <w:bCs/>
          <w:sz w:val="32"/>
          <w:szCs w:val="32"/>
          <w:u w:val="single"/>
          <w:lang w:eastAsia="zh-CN"/>
        </w:rPr>
        <w:t>垫江县小厦建筑有限公司</w:t>
      </w:r>
      <w:r>
        <w:rPr>
          <w:rFonts w:hint="eastAsia" w:ascii="方正仿宋_GBK" w:hAnsi="方正仿宋_GBK" w:eastAsia="方正仿宋_GBK" w:cs="方正仿宋_GBK"/>
          <w:b/>
          <w:bCs/>
          <w:sz w:val="32"/>
          <w:szCs w:val="32"/>
          <w:u w:val="single"/>
          <w:lang w:val="en-US" w:eastAsia="zh-CN"/>
        </w:rPr>
        <w:t xml:space="preserve"> </w:t>
      </w:r>
    </w:p>
    <w:p w14:paraId="3773343E">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b/>
          <w:bCs/>
          <w:sz w:val="32"/>
          <w:szCs w:val="32"/>
          <w:u w:val="single"/>
          <w:lang w:eastAsia="zh-CN"/>
        </w:rPr>
      </w:pPr>
    </w:p>
    <w:p w14:paraId="4D4C9993">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宋体" w:cs="宋体"/>
          <w:sz w:val="32"/>
          <w:szCs w:val="32"/>
          <w:lang w:val="en-US" w:eastAsia="zh-CN"/>
        </w:rPr>
      </w:pPr>
      <w:r>
        <w:rPr>
          <w:rFonts w:hint="eastAsia" w:ascii="方正仿宋_GBK" w:hAnsi="方正仿宋_GBK" w:eastAsia="方正仿宋_GBK" w:cs="方正仿宋_GBK"/>
          <w:b w:val="0"/>
          <w:bCs w:val="0"/>
          <w:sz w:val="32"/>
          <w:szCs w:val="32"/>
          <w:u w:val="none"/>
          <w:lang w:eastAsia="zh-CN"/>
        </w:rPr>
        <w:t>乙方（承包人）：</w:t>
      </w:r>
      <w:r>
        <w:rPr>
          <w:rFonts w:hint="eastAsia" w:ascii="方正仿宋_GBK" w:hAnsi="方正仿宋_GBK" w:eastAsia="方正仿宋_GBK" w:cs="方正仿宋_GBK"/>
          <w:b/>
          <w:bCs/>
          <w:sz w:val="32"/>
          <w:szCs w:val="32"/>
          <w:u w:val="single"/>
          <w:lang w:val="en-US" w:eastAsia="zh-CN"/>
        </w:rPr>
        <w:t xml:space="preserve">                     </w:t>
      </w:r>
    </w:p>
    <w:p w14:paraId="7E4943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7A4578A">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7B000BA6">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5A4F0E4B">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方正仿宋_GBK" w:hAnsi="方正仿宋_GBK" w:eastAsia="方正仿宋_GBK" w:cs="方正仿宋_GBK"/>
          <w:b/>
          <w:bCs/>
          <w:sz w:val="28"/>
          <w:u w:val="single"/>
          <w:lang w:val="en-US" w:eastAsia="zh-CN"/>
        </w:rPr>
      </w:pPr>
    </w:p>
    <w:p w14:paraId="72069916">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方正仿宋_GBK" w:hAnsi="方正仿宋_GBK" w:eastAsia="方正仿宋_GBK" w:cs="方正仿宋_GBK"/>
          <w:b/>
          <w:bCs/>
          <w:color w:val="000000"/>
          <w:sz w:val="44"/>
          <w:szCs w:val="44"/>
          <w:u w:val="single"/>
          <w:lang w:val="en-US" w:eastAsia="zh-CN"/>
        </w:rPr>
        <w:sectPr>
          <w:footerReference r:id="rId3" w:type="default"/>
          <w:pgSz w:w="11906" w:h="16838"/>
          <w:pgMar w:top="1417" w:right="1701" w:bottom="1417" w:left="1701" w:header="851" w:footer="992" w:gutter="0"/>
          <w:cols w:space="425" w:num="1"/>
          <w:docGrid w:type="lines" w:linePitch="312" w:charSpace="0"/>
        </w:sectPr>
      </w:pPr>
    </w:p>
    <w:p w14:paraId="314D06C7">
      <w:pPr>
        <w:keepNext w:val="0"/>
        <w:keepLines w:val="0"/>
        <w:pageBreakBefore w:val="0"/>
        <w:widowControl w:val="0"/>
        <w:kinsoku/>
        <w:wordWrap/>
        <w:overflowPunct/>
        <w:topLinePunct w:val="0"/>
        <w:autoSpaceDE/>
        <w:autoSpaceDN/>
        <w:bidi w:val="0"/>
        <w:adjustRightInd w:val="0"/>
        <w:snapToGrid w:val="0"/>
        <w:spacing w:line="240" w:lineRule="auto"/>
        <w:ind w:right="0" w:rightChars="0"/>
        <w:jc w:val="center"/>
        <w:textAlignment w:val="auto"/>
        <w:rPr>
          <w:rFonts w:hint="eastAsia" w:ascii="方正仿宋_GBK" w:hAnsi="方正仿宋_GBK" w:eastAsia="方正仿宋_GBK" w:cs="方正仿宋_GBK"/>
          <w:b/>
          <w:bCs/>
          <w:color w:val="000000"/>
          <w:sz w:val="44"/>
          <w:szCs w:val="44"/>
          <w:u w:val="none"/>
          <w:lang w:val="en-US" w:eastAsia="zh-CN"/>
        </w:rPr>
      </w:pPr>
      <w:r>
        <w:rPr>
          <w:rFonts w:hint="eastAsia" w:ascii="方正仿宋_GBK" w:hAnsi="方正仿宋_GBK" w:eastAsia="方正仿宋_GBK" w:cs="方正仿宋_GBK"/>
          <w:b/>
          <w:bCs/>
          <w:color w:val="000000"/>
          <w:sz w:val="44"/>
          <w:szCs w:val="44"/>
          <w:u w:val="none"/>
          <w:lang w:val="en-US" w:eastAsia="zh-CN"/>
        </w:rPr>
        <w:t xml:space="preserve"> </w:t>
      </w:r>
      <w:r>
        <w:rPr>
          <w:rFonts w:hint="eastAsia" w:ascii="方正小标宋_GBK" w:hAnsi="方正小标宋_GBK" w:eastAsia="方正小标宋_GBK" w:cs="方正小标宋_GBK"/>
          <w:b w:val="0"/>
          <w:bCs w:val="0"/>
          <w:color w:val="000000"/>
          <w:sz w:val="36"/>
          <w:szCs w:val="36"/>
          <w:u w:val="none"/>
          <w:lang w:val="en-US" w:eastAsia="zh-CN"/>
        </w:rPr>
        <w:t>垫江县迎春河保合寺传统风貌更新项目EPC（酒店部分仿青砖新型面砖铺贴）劳务分包合同</w:t>
      </w:r>
    </w:p>
    <w:p w14:paraId="5BEE3C26">
      <w:pPr>
        <w:keepNext w:val="0"/>
        <w:keepLines w:val="0"/>
        <w:pageBreakBefore w:val="0"/>
        <w:widowControl w:val="0"/>
        <w:kinsoku/>
        <w:wordWrap/>
        <w:overflowPunct/>
        <w:topLinePunct w:val="0"/>
        <w:autoSpaceDE/>
        <w:autoSpaceDN/>
        <w:bidi w:val="0"/>
        <w:adjustRightInd/>
        <w:snapToGrid/>
        <w:spacing w:line="380" w:lineRule="exact"/>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甲</w:t>
      </w:r>
      <w:r>
        <w:rPr>
          <w:rFonts w:hint="eastAsia" w:ascii="方正仿宋_GBK" w:hAnsi="方正仿宋_GBK" w:eastAsia="方正仿宋_GBK" w:cs="方正仿宋_GBK"/>
          <w:sz w:val="28"/>
        </w:rPr>
        <w:t>方（</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eastAsia="zh-CN"/>
        </w:rPr>
        <w:t>垫江县小厦建筑有限公司</w:t>
      </w:r>
      <w:r>
        <w:rPr>
          <w:rFonts w:hint="eastAsia" w:ascii="方正仿宋_GBK" w:hAnsi="方正仿宋_GBK" w:eastAsia="方正仿宋_GBK" w:cs="方正仿宋_GBK"/>
          <w:b/>
          <w:bCs/>
          <w:sz w:val="28"/>
          <w:u w:val="single"/>
          <w:lang w:val="en-US" w:eastAsia="zh-CN"/>
        </w:rPr>
        <w:t xml:space="preserve">  </w:t>
      </w:r>
    </w:p>
    <w:p w14:paraId="30C132C4">
      <w:pPr>
        <w:keepNext w:val="0"/>
        <w:keepLines w:val="0"/>
        <w:pageBreakBefore w:val="0"/>
        <w:widowControl w:val="0"/>
        <w:kinsoku/>
        <w:wordWrap/>
        <w:overflowPunct/>
        <w:topLinePunct w:val="0"/>
        <w:autoSpaceDE/>
        <w:autoSpaceDN/>
        <w:bidi w:val="0"/>
        <w:adjustRightInd/>
        <w:snapToGrid/>
        <w:spacing w:line="380" w:lineRule="exact"/>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乙方</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承</w:t>
      </w:r>
      <w:r>
        <w:rPr>
          <w:rFonts w:hint="eastAsia" w:ascii="方正仿宋_GBK" w:hAnsi="方正仿宋_GBK" w:eastAsia="方正仿宋_GBK" w:cs="方正仿宋_GBK"/>
          <w:sz w:val="28"/>
        </w:rPr>
        <w:t>包人）：</w:t>
      </w:r>
      <w:r>
        <w:rPr>
          <w:rFonts w:hint="eastAsia" w:ascii="方正仿宋_GBK" w:hAnsi="方正仿宋_GBK" w:eastAsia="方正仿宋_GBK" w:cs="方正仿宋_GBK"/>
          <w:b/>
          <w:bCs/>
          <w:sz w:val="28"/>
          <w:u w:val="single"/>
          <w:lang w:val="en-US" w:eastAsia="zh-CN"/>
        </w:rPr>
        <w:t xml:space="preserve">                       </w:t>
      </w:r>
    </w:p>
    <w:p w14:paraId="770381E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依照《中华人民共和国</w:t>
      </w:r>
      <w:r>
        <w:rPr>
          <w:rFonts w:hint="eastAsia" w:ascii="方正仿宋_GBK" w:hAnsi="方正仿宋_GBK" w:eastAsia="方正仿宋_GBK" w:cs="方正仿宋_GBK"/>
          <w:sz w:val="28"/>
          <w:lang w:val="en-US" w:eastAsia="zh-CN"/>
        </w:rPr>
        <w:t>民法典》《</w:t>
      </w:r>
      <w:r>
        <w:rPr>
          <w:rFonts w:hint="eastAsia" w:ascii="方正仿宋_GBK" w:hAnsi="方正仿宋_GBK" w:eastAsia="方正仿宋_GBK" w:cs="方正仿宋_GBK"/>
          <w:sz w:val="28"/>
        </w:rPr>
        <w:t>中华人民共和国建筑法》及其它相关法律、行政法规，遵循平等、自愿、公平和诚实信用的原则，承包人和</w:t>
      </w:r>
      <w:r>
        <w:rPr>
          <w:rFonts w:hint="eastAsia" w:ascii="方正仿宋_GBK" w:hAnsi="方正仿宋_GBK" w:eastAsia="方正仿宋_GBK" w:cs="方正仿宋_GBK"/>
          <w:sz w:val="28"/>
          <w:lang w:eastAsia="zh-CN"/>
        </w:rPr>
        <w:t>发</w:t>
      </w:r>
      <w:r>
        <w:rPr>
          <w:rFonts w:hint="eastAsia" w:ascii="方正仿宋_GBK" w:hAnsi="方正仿宋_GBK" w:eastAsia="方正仿宋_GBK" w:cs="方正仿宋_GBK"/>
          <w:sz w:val="28"/>
        </w:rPr>
        <w:t>包人双方就</w:t>
      </w:r>
      <w:r>
        <w:rPr>
          <w:rFonts w:hint="eastAsia" w:ascii="方正仿宋_GBK" w:hAnsi="方正仿宋_GBK" w:eastAsia="方正仿宋_GBK" w:cs="方正仿宋_GBK"/>
          <w:sz w:val="28"/>
          <w:lang w:eastAsia="zh-CN"/>
        </w:rPr>
        <w:t>本项目</w:t>
      </w:r>
      <w:r>
        <w:rPr>
          <w:rFonts w:hint="eastAsia" w:ascii="方正仿宋_GBK" w:hAnsi="方正仿宋_GBK" w:eastAsia="方正仿宋_GBK" w:cs="方正仿宋_GBK"/>
          <w:sz w:val="28"/>
        </w:rPr>
        <w:t>工程施工事项经协商达成一致，订立本合同。</w:t>
      </w:r>
    </w:p>
    <w:p w14:paraId="76E354DD">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b/>
          <w:bCs/>
          <w:sz w:val="30"/>
          <w:szCs w:val="30"/>
        </w:rPr>
        <w:t>第一条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工程概况</w:t>
      </w:r>
      <w:r>
        <w:rPr>
          <w:rFonts w:hint="eastAsia" w:ascii="方正仿宋_GBK" w:hAnsi="方正仿宋_GBK" w:eastAsia="方正仿宋_GBK" w:cs="方正仿宋_GBK"/>
          <w:b/>
          <w:bCs/>
          <w:sz w:val="30"/>
          <w:szCs w:val="30"/>
          <w:lang w:val="en-US" w:eastAsia="zh-CN"/>
        </w:rPr>
        <w:t xml:space="preserve"> </w:t>
      </w:r>
    </w:p>
    <w:p w14:paraId="0363572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工程名称：</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u w:val="none"/>
          <w:lang w:val="en-US" w:eastAsia="zh-CN"/>
        </w:rPr>
        <w:t>垫江县迎春河保合寺传统风貌更新项目EPC（酒店部分仿青砖新型面砖铺贴）劳务分包。</w:t>
      </w:r>
    </w:p>
    <w:p w14:paraId="6D40025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u w:val="none"/>
        </w:rPr>
        <w:t>2</w:t>
      </w:r>
      <w:r>
        <w:rPr>
          <w:rFonts w:hint="eastAsia" w:ascii="方正仿宋_GBK" w:hAnsi="方正仿宋_GBK" w:eastAsia="方正仿宋_GBK" w:cs="方正仿宋_GBK"/>
          <w:sz w:val="28"/>
          <w:u w:val="none"/>
          <w:lang w:val="en-US" w:eastAsia="zh-CN"/>
        </w:rPr>
        <w:t>.</w:t>
      </w:r>
      <w:r>
        <w:rPr>
          <w:rFonts w:hint="eastAsia" w:ascii="方正仿宋_GBK" w:hAnsi="方正仿宋_GBK" w:eastAsia="方正仿宋_GBK" w:cs="方正仿宋_GBK"/>
          <w:sz w:val="28"/>
          <w:u w:val="none"/>
        </w:rPr>
        <w:t>工程地点：</w:t>
      </w:r>
      <w:r>
        <w:rPr>
          <w:rFonts w:hint="eastAsia" w:ascii="方正仿宋_GBK" w:hAnsi="方正仿宋_GBK" w:eastAsia="方正仿宋_GBK" w:cs="方正仿宋_GBK"/>
          <w:sz w:val="28"/>
          <w:u w:val="none"/>
          <w:lang w:val="en-US" w:eastAsia="zh-CN"/>
        </w:rPr>
        <w:t xml:space="preserve"> 垫江县 。</w:t>
      </w:r>
    </w:p>
    <w:p w14:paraId="1A31B9B2">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u w:val="none"/>
          <w:lang w:eastAsia="zh-CN"/>
        </w:rPr>
      </w:pPr>
      <w:r>
        <w:rPr>
          <w:rFonts w:hint="eastAsia" w:ascii="方正仿宋_GBK" w:hAnsi="方正仿宋_GBK" w:eastAsia="方正仿宋_GBK" w:cs="方正仿宋_GBK"/>
          <w:sz w:val="28"/>
          <w:u w:val="none"/>
        </w:rPr>
        <w:t>3</w:t>
      </w:r>
      <w:r>
        <w:rPr>
          <w:rFonts w:hint="eastAsia" w:ascii="方正仿宋_GBK" w:hAnsi="方正仿宋_GBK" w:eastAsia="方正仿宋_GBK" w:cs="方正仿宋_GBK"/>
          <w:sz w:val="28"/>
          <w:u w:val="none"/>
          <w:lang w:val="en-US" w:eastAsia="zh-CN"/>
        </w:rPr>
        <w:t>.</w:t>
      </w:r>
      <w:r>
        <w:rPr>
          <w:rFonts w:hint="eastAsia" w:ascii="方正仿宋_GBK" w:hAnsi="方正仿宋_GBK" w:eastAsia="方正仿宋_GBK" w:cs="方正仿宋_GBK"/>
          <w:sz w:val="28"/>
          <w:u w:val="none"/>
        </w:rPr>
        <w:t>工程规模：</w:t>
      </w:r>
      <w:r>
        <w:rPr>
          <w:rFonts w:hint="eastAsia" w:ascii="方正仿宋_GBK" w:hAnsi="方正仿宋_GBK" w:eastAsia="方正仿宋_GBK" w:cs="方正仿宋_GBK"/>
          <w:sz w:val="28"/>
          <w:u w:val="none"/>
          <w:lang w:eastAsia="zh-CN"/>
        </w:rPr>
        <w:t>详见施工图、清单、《垫江县迎春河保合寺传统风貌更新项目EPC（酒店部分仿青砖新型面砖铺贴）劳务分包</w:t>
      </w:r>
      <w:r>
        <w:rPr>
          <w:rFonts w:hint="eastAsia" w:ascii="方正仿宋_GBK" w:hAnsi="方正仿宋_GBK" w:eastAsia="方正仿宋_GBK" w:cs="方正仿宋_GBK"/>
          <w:sz w:val="28"/>
          <w:u w:val="none"/>
          <w:lang w:val="en-US" w:eastAsia="zh-CN"/>
        </w:rPr>
        <w:t>竞争性比选</w:t>
      </w:r>
      <w:r>
        <w:rPr>
          <w:rFonts w:hint="eastAsia" w:ascii="方正仿宋_GBK" w:hAnsi="方正仿宋_GBK" w:eastAsia="方正仿宋_GBK" w:cs="方正仿宋_GBK"/>
          <w:sz w:val="28"/>
          <w:u w:val="none"/>
          <w:lang w:eastAsia="zh-CN"/>
        </w:rPr>
        <w:t>公告》内容。</w:t>
      </w:r>
    </w:p>
    <w:p w14:paraId="2ED9D61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rPr>
        <w:t>分包范围：</w:t>
      </w:r>
    </w:p>
    <w:p w14:paraId="65D45BF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u w:val="none"/>
          <w:lang w:val="en-US" w:eastAsia="zh-CN"/>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u w:val="none"/>
          <w:lang w:val="en-US" w:eastAsia="zh-CN"/>
        </w:rPr>
        <w:t>酒店部分仿青砖新型面砖铺贴，仿青砖新型面砖规格为240mm*60mm*8mm，约1000㎡；</w:t>
      </w:r>
    </w:p>
    <w:p w14:paraId="2862F8FB">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u w:val="none"/>
        </w:rPr>
      </w:pPr>
      <w:r>
        <w:rPr>
          <w:rFonts w:hint="eastAsia" w:ascii="方正仿宋_GBK" w:hAnsi="方正仿宋_GBK" w:eastAsia="方正仿宋_GBK" w:cs="方正仿宋_GBK"/>
          <w:sz w:val="28"/>
          <w:u w:val="none"/>
          <w:lang w:val="en-US" w:eastAsia="zh-CN"/>
        </w:rPr>
        <w:t>（2）包含脚手架及跳板搭设（含脚手架及跳板材料），砂浆搅拌（搅拌机自理），面砖铺贴、勾缝、面砖清洁干净</w:t>
      </w:r>
      <w:bookmarkStart w:id="0" w:name="_GoBack"/>
      <w:bookmarkEnd w:id="0"/>
      <w:r>
        <w:rPr>
          <w:rFonts w:hint="eastAsia" w:ascii="方正仿宋_GBK" w:hAnsi="方正仿宋_GBK" w:eastAsia="方正仿宋_GBK" w:cs="方正仿宋_GBK"/>
          <w:sz w:val="28"/>
          <w:u w:val="none"/>
          <w:lang w:val="en-US" w:eastAsia="zh-CN"/>
        </w:rPr>
        <w:t>，设备和材料的多次转运（含甲供材：面砖、河沙、水泥等材料）。</w:t>
      </w:r>
    </w:p>
    <w:p w14:paraId="283BB6B3">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w:t>
      </w:r>
      <w:r>
        <w:rPr>
          <w:rFonts w:hint="eastAsia" w:ascii="宋体" w:hAnsi="宋体" w:cs="方正仿宋_GBK"/>
          <w:b/>
          <w:bCs/>
          <w:color w:val="auto"/>
          <w:sz w:val="28"/>
          <w:highlight w:val="none"/>
        </w:rPr>
        <w:t>本项目合同范围外的新增和变更工程量也属于本次发包内容</w:t>
      </w:r>
      <w:r>
        <w:rPr>
          <w:rFonts w:hint="eastAsia" w:ascii="宋体" w:hAnsi="宋体" w:cs="方正仿宋_GBK"/>
          <w:b/>
          <w:bCs/>
          <w:color w:val="auto"/>
          <w:sz w:val="28"/>
          <w:highlight w:val="none"/>
          <w:lang w:eastAsia="zh-CN"/>
        </w:rPr>
        <w:t>。</w:t>
      </w:r>
      <w:r>
        <w:rPr>
          <w:rFonts w:hint="eastAsia" w:ascii="宋体" w:hAnsi="宋体" w:cs="方正仿宋_GBK"/>
          <w:b/>
          <w:bCs/>
          <w:color w:val="auto"/>
          <w:sz w:val="28"/>
          <w:highlight w:val="none"/>
        </w:rPr>
        <w:t>若发生新增或变更</w:t>
      </w:r>
      <w:r>
        <w:rPr>
          <w:rFonts w:hint="eastAsia" w:ascii="宋体" w:hAnsi="宋体" w:cs="方正仿宋_GBK"/>
          <w:b/>
          <w:bCs/>
          <w:color w:val="auto"/>
          <w:sz w:val="28"/>
          <w:highlight w:val="none"/>
          <w:lang w:eastAsia="zh-CN"/>
        </w:rPr>
        <w:t>工程量</w:t>
      </w:r>
      <w:r>
        <w:rPr>
          <w:rFonts w:hint="eastAsia" w:ascii="宋体" w:hAnsi="宋体" w:cs="方正仿宋_GBK"/>
          <w:b/>
          <w:bCs/>
          <w:color w:val="auto"/>
          <w:sz w:val="28"/>
          <w:highlight w:val="none"/>
        </w:rPr>
        <w:t>内容，乙方必须无条件服从甲方安排</w:t>
      </w:r>
      <w:r>
        <w:rPr>
          <w:rFonts w:hint="eastAsia" w:ascii="宋体" w:hAnsi="宋体" w:cs="方正仿宋_GBK"/>
          <w:b/>
          <w:bCs/>
          <w:color w:val="auto"/>
          <w:sz w:val="28"/>
          <w:highlight w:val="none"/>
          <w:lang w:eastAsia="zh-CN"/>
        </w:rPr>
        <w:t>施工</w:t>
      </w:r>
      <w:r>
        <w:rPr>
          <w:rFonts w:hint="eastAsia" w:ascii="宋体" w:hAnsi="宋体" w:cs="方正仿宋_GBK"/>
          <w:b/>
          <w:bCs/>
          <w:color w:val="auto"/>
          <w:sz w:val="28"/>
          <w:highlight w:val="none"/>
        </w:rPr>
        <w:t>，新增或变更</w:t>
      </w:r>
      <w:r>
        <w:rPr>
          <w:rFonts w:hint="eastAsia" w:ascii="宋体" w:hAnsi="宋体" w:cs="方正仿宋_GBK"/>
          <w:b/>
          <w:bCs/>
          <w:color w:val="auto"/>
          <w:sz w:val="28"/>
          <w:highlight w:val="none"/>
          <w:lang w:eastAsia="zh-CN"/>
        </w:rPr>
        <w:t>工程量的</w:t>
      </w:r>
      <w:r>
        <w:rPr>
          <w:rFonts w:hint="eastAsia" w:ascii="宋体" w:hAnsi="宋体" w:cs="方正仿宋_GBK"/>
          <w:b/>
          <w:bCs/>
          <w:color w:val="auto"/>
          <w:sz w:val="28"/>
          <w:highlight w:val="none"/>
        </w:rPr>
        <w:t>计价按结算原则执行。</w:t>
      </w:r>
      <w:r>
        <w:rPr>
          <w:rFonts w:hint="eastAsia" w:ascii="宋体" w:hAnsi="宋体" w:cs="方正仿宋_GBK"/>
          <w:b/>
          <w:bCs/>
          <w:color w:val="auto"/>
          <w:sz w:val="28"/>
          <w:highlight w:val="none"/>
          <w:lang w:eastAsia="zh-CN"/>
        </w:rPr>
        <w:t>若乙方不服从甲方安排，乙方应按结算价款</w:t>
      </w:r>
      <w:r>
        <w:rPr>
          <w:rFonts w:hint="eastAsia" w:ascii="宋体" w:hAnsi="宋体" w:cs="方正仿宋_GBK"/>
          <w:b/>
          <w:bCs/>
          <w:color w:val="auto"/>
          <w:sz w:val="28"/>
          <w:highlight w:val="none"/>
          <w:lang w:val="en-US" w:eastAsia="zh-CN"/>
        </w:rPr>
        <w:t>10%的金额向甲方支付违约金</w:t>
      </w:r>
      <w:r>
        <w:rPr>
          <w:rFonts w:hint="eastAsia" w:ascii="方正仿宋_GBK" w:hAnsi="方正仿宋_GBK" w:eastAsia="方正仿宋_GBK" w:cs="方正仿宋_GBK"/>
          <w:sz w:val="28"/>
          <w:u w:val="none"/>
        </w:rPr>
        <w:t>。</w:t>
      </w:r>
    </w:p>
    <w:p w14:paraId="002DAD8F">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rPr>
      </w:pPr>
      <w:r>
        <w:rPr>
          <w:rFonts w:hint="eastAsia" w:ascii="方正仿宋_GBK" w:hAnsi="方正仿宋_GBK" w:eastAsia="方正仿宋_GBK" w:cs="方正仿宋_GBK"/>
          <w:b/>
          <w:bCs/>
          <w:sz w:val="30"/>
          <w:szCs w:val="30"/>
        </w:rPr>
        <w:t>第</w:t>
      </w:r>
      <w:r>
        <w:rPr>
          <w:rFonts w:hint="eastAsia" w:ascii="方正仿宋_GBK" w:hAnsi="方正仿宋_GBK" w:eastAsia="方正仿宋_GBK" w:cs="方正仿宋_GBK"/>
          <w:b/>
          <w:bCs/>
          <w:sz w:val="30"/>
          <w:szCs w:val="30"/>
          <w:lang w:eastAsia="zh-CN"/>
        </w:rPr>
        <w:t>二</w:t>
      </w:r>
      <w:r>
        <w:rPr>
          <w:rFonts w:hint="eastAsia" w:ascii="方正仿宋_GBK" w:hAnsi="方正仿宋_GBK" w:eastAsia="方正仿宋_GBK" w:cs="方正仿宋_GBK"/>
          <w:b/>
          <w:bCs/>
          <w:sz w:val="30"/>
          <w:szCs w:val="30"/>
        </w:rPr>
        <w:t>条</w:t>
      </w:r>
      <w:r>
        <w:rPr>
          <w:rFonts w:hint="eastAsia" w:ascii="方正仿宋_GBK" w:hAnsi="方正仿宋_GBK" w:eastAsia="方正仿宋_GBK" w:cs="方正仿宋_GBK"/>
          <w:b/>
          <w:bCs/>
          <w:sz w:val="30"/>
          <w:szCs w:val="30"/>
          <w:lang w:val="en-US" w:eastAsia="zh-CN"/>
        </w:rPr>
        <w:t xml:space="preserve"> </w:t>
      </w:r>
      <w:r>
        <w:rPr>
          <w:rFonts w:hint="eastAsia" w:ascii="方正仿宋_GBK" w:hAnsi="方正仿宋_GBK" w:eastAsia="方正仿宋_GBK" w:cs="方正仿宋_GBK"/>
          <w:b/>
          <w:bCs/>
          <w:sz w:val="30"/>
          <w:szCs w:val="30"/>
        </w:rPr>
        <w:t>合同价款、支付与结算</w:t>
      </w:r>
    </w:p>
    <w:p w14:paraId="344894D9">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.本</w:t>
      </w:r>
      <w:r>
        <w:rPr>
          <w:rFonts w:hint="eastAsia" w:ascii="方正仿宋_GBK" w:hAnsi="方正仿宋_GBK" w:eastAsia="方正仿宋_GBK" w:cs="方正仿宋_GBK"/>
          <w:sz w:val="28"/>
        </w:rPr>
        <w:t>合同</w:t>
      </w:r>
      <w:r>
        <w:rPr>
          <w:rFonts w:hint="eastAsia" w:ascii="方正仿宋_GBK" w:hAnsi="方正仿宋_GBK" w:eastAsia="方正仿宋_GBK" w:cs="方正仿宋_GBK"/>
          <w:sz w:val="28"/>
          <w:lang w:eastAsia="zh-CN"/>
        </w:rPr>
        <w:t>总金额暂定为</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eastAsia="zh-CN"/>
        </w:rPr>
        <w:t>元</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u w:val="single"/>
        </w:rPr>
        <w:t>大写</w:t>
      </w:r>
      <w:r>
        <w:rPr>
          <w:rFonts w:hint="eastAsia" w:ascii="方正仿宋_GBK" w:hAnsi="方正仿宋_GBK" w:eastAsia="方正仿宋_GBK" w:cs="方正仿宋_GBK"/>
          <w:sz w:val="28"/>
          <w:u w:val="single"/>
          <w:lang w:val="en-US" w:eastAsia="zh-CN"/>
        </w:rPr>
        <w:t>金额</w:t>
      </w:r>
      <w:r>
        <w:rPr>
          <w:rFonts w:hint="eastAsia" w:ascii="方正仿宋_GBK" w:hAnsi="方正仿宋_GBK" w:eastAsia="方正仿宋_GBK" w:cs="方正仿宋_GBK"/>
          <w:sz w:val="28"/>
          <w:u w:val="single"/>
        </w:rPr>
        <w:t>：</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eastAsia="zh-CN"/>
        </w:rPr>
        <w:t>，全费用综合单价</w:t>
      </w:r>
      <w:r>
        <w:rPr>
          <w:rFonts w:hint="eastAsia" w:ascii="方正仿宋_GBK" w:hAnsi="方正仿宋_GBK" w:eastAsia="方正仿宋_GBK" w:cs="方正仿宋_GBK"/>
          <w:sz w:val="28"/>
          <w:lang w:val="en-US" w:eastAsia="zh-CN"/>
        </w:rPr>
        <w:t xml:space="preserve">   元/㎡。</w:t>
      </w:r>
      <w:r>
        <w:rPr>
          <w:rFonts w:hint="eastAsia" w:ascii="方正仿宋_GBK" w:hAnsi="方正仿宋_GBK" w:eastAsia="方正仿宋_GBK" w:cs="方正仿宋_GBK"/>
          <w:sz w:val="28"/>
          <w:u w:val="single"/>
          <w:lang w:val="en-US" w:eastAsia="zh-CN"/>
        </w:rPr>
        <w:t>最终完成的工程价款以双方实际办理结算为准</w:t>
      </w:r>
      <w:r>
        <w:rPr>
          <w:rFonts w:hint="eastAsia" w:ascii="方正仿宋_GBK" w:hAnsi="方正仿宋_GBK" w:eastAsia="方正仿宋_GBK" w:cs="方正仿宋_GBK"/>
          <w:sz w:val="28"/>
          <w:lang w:val="en-US" w:eastAsia="zh-CN"/>
        </w:rPr>
        <w:t>。本合同金额包含乙方履行完成本合同内容涉及的全部费用，包括但不限于完成所有施工内容所需的机械费（搅拌机自理）、工具费、人工费、材料费、吊装费、措施费、安装费、架手架及跳板搭设费（含架手架及跳板材料）、材料多次转运费（含甲供材）、保险费、安全文明施工措施费、规费、风险费（人工涨价及政策性文件调整等风险，结算时单价均不调整）、2年质保、3%增值税税费、检测（配合送检）及验收费、项目资料费等全部费用</w:t>
      </w:r>
      <w:r>
        <w:rPr>
          <w:rFonts w:hint="eastAsia" w:ascii="方正仿宋_GBK" w:hAnsi="方正仿宋_GBK" w:eastAsia="方正仿宋_GBK" w:cs="方正仿宋_GBK"/>
          <w:sz w:val="28"/>
          <w:lang w:eastAsia="zh-CN"/>
        </w:rPr>
        <w:t>。</w:t>
      </w:r>
    </w:p>
    <w:p w14:paraId="083DDDBB">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b w:val="0"/>
          <w:bCs w:val="0"/>
          <w:kern w:val="2"/>
          <w:sz w:val="28"/>
          <w:szCs w:val="22"/>
          <w:lang w:val="en-US" w:eastAsia="zh-CN" w:bidi="ar-SA"/>
        </w:rPr>
        <w:t>2.款项支付节点：</w:t>
      </w:r>
    </w:p>
    <w:p w14:paraId="62E7764B">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（1）工程验收合格并办理结算后支付至结算金额的97%。</w:t>
      </w:r>
    </w:p>
    <w:p w14:paraId="31DDD39F">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（2）剩余结算价款的3%作为质保金，在质保期（两年期）满无质量问题后一次性无息支付（竣工验收之日起算）。质保期内因乙方责任导致的维修费用，甲方有权直接从质保金中扣除，不足部分由乙方补足。</w:t>
      </w:r>
    </w:p>
    <w:p w14:paraId="670B8A3D">
      <w:pPr>
        <w:pStyle w:val="2"/>
        <w:keepNext w:val="0"/>
        <w:keepLines w:val="0"/>
        <w:pageBreakBefore w:val="0"/>
        <w:widowControl w:val="0"/>
        <w:kinsoku/>
        <w:wordWrap/>
        <w:overflowPunct/>
        <w:topLinePunct w:val="0"/>
        <w:autoSpaceDE/>
        <w:autoSpaceDN/>
        <w:bidi w:val="0"/>
        <w:adjustRightInd/>
        <w:snapToGrid/>
        <w:spacing w:before="0" w:line="380" w:lineRule="exact"/>
        <w:ind w:left="0" w:firstLine="562"/>
        <w:textAlignment w:val="auto"/>
        <w:rPr>
          <w:rFonts w:hint="eastAsia" w:ascii="方正仿宋_GBK" w:hAnsi="方正仿宋_GBK" w:eastAsia="方正仿宋_GBK" w:cs="方正仿宋_GBK"/>
          <w:b w:val="0"/>
          <w:bCs w:val="0"/>
          <w:sz w:val="28"/>
          <w:lang w:val="en-US" w:eastAsia="zh-CN"/>
        </w:rPr>
      </w:pPr>
      <w:r>
        <w:rPr>
          <w:rFonts w:hint="eastAsia" w:ascii="方正仿宋_GBK" w:hAnsi="方正仿宋_GBK" w:eastAsia="方正仿宋_GBK" w:cs="方正仿宋_GBK"/>
          <w:b w:val="0"/>
          <w:bCs w:val="0"/>
          <w:sz w:val="28"/>
          <w:lang w:val="en-US" w:eastAsia="zh-CN"/>
        </w:rPr>
        <w:t>3.工程结算：</w:t>
      </w:r>
    </w:p>
    <w:p w14:paraId="3F123ABA">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u w:val="single"/>
          <w:lang w:val="en-US" w:eastAsia="zh-CN" w:bidi="ar-SA"/>
        </w:rPr>
      </w:pPr>
      <w:r>
        <w:rPr>
          <w:rFonts w:hint="eastAsia" w:ascii="方正仿宋_GBK" w:hAnsi="方正仿宋_GBK" w:eastAsia="方正仿宋_GBK" w:cs="方正仿宋_GBK"/>
          <w:b w:val="0"/>
          <w:bCs w:val="0"/>
          <w:kern w:val="2"/>
          <w:sz w:val="28"/>
          <w:szCs w:val="24"/>
          <w:lang w:val="en-US" w:eastAsia="zh-CN" w:bidi="ar-SA"/>
        </w:rPr>
        <w:t>（1）</w:t>
      </w:r>
      <w:r>
        <w:rPr>
          <w:rFonts w:hint="default" w:ascii="方正仿宋_GBK" w:hAnsi="方正仿宋_GBK" w:eastAsia="方正仿宋_GBK" w:cs="方正仿宋_GBK"/>
          <w:b w:val="0"/>
          <w:bCs w:val="0"/>
          <w:kern w:val="2"/>
          <w:sz w:val="28"/>
          <w:szCs w:val="24"/>
          <w:lang w:val="en-US" w:eastAsia="zh-CN" w:bidi="ar-SA"/>
        </w:rPr>
        <w:t>单价包干，工程量按实际完成的合格工程量结算</w:t>
      </w:r>
      <w:r>
        <w:rPr>
          <w:rFonts w:hint="eastAsia" w:ascii="方正仿宋_GBK" w:hAnsi="方正仿宋_GBK" w:eastAsia="方正仿宋_GBK" w:cs="方正仿宋_GBK"/>
          <w:b w:val="0"/>
          <w:bCs w:val="0"/>
          <w:kern w:val="2"/>
          <w:sz w:val="28"/>
          <w:szCs w:val="24"/>
          <w:lang w:val="en-US" w:eastAsia="zh-CN" w:bidi="ar-SA"/>
        </w:rPr>
        <w:t>。</w:t>
      </w:r>
      <w:r>
        <w:rPr>
          <w:rFonts w:hint="default" w:ascii="方正仿宋_GBK" w:hAnsi="方正仿宋_GBK" w:eastAsia="方正仿宋_GBK" w:cs="方正仿宋_GBK"/>
          <w:b w:val="0"/>
          <w:bCs w:val="0"/>
          <w:kern w:val="2"/>
          <w:sz w:val="28"/>
          <w:szCs w:val="24"/>
          <w:lang w:val="en-US" w:eastAsia="zh-CN" w:bidi="ar-SA"/>
        </w:rPr>
        <w:t>结算总价=</w:t>
      </w:r>
      <w:r>
        <w:rPr>
          <w:rFonts w:hint="eastAsia" w:ascii="方正仿宋_GBK" w:hAnsi="方正仿宋_GBK" w:eastAsia="方正仿宋_GBK" w:cs="方正仿宋_GBK"/>
          <w:b w:val="0"/>
          <w:bCs w:val="0"/>
          <w:kern w:val="2"/>
          <w:sz w:val="28"/>
          <w:szCs w:val="24"/>
          <w:u w:val="single"/>
          <w:lang w:val="en-US" w:eastAsia="zh-CN" w:bidi="ar-SA"/>
        </w:rPr>
        <w:t>成交</w:t>
      </w:r>
      <w:r>
        <w:rPr>
          <w:rFonts w:hint="default" w:ascii="方正仿宋_GBK" w:hAnsi="方正仿宋_GBK" w:eastAsia="方正仿宋_GBK" w:cs="方正仿宋_GBK"/>
          <w:b w:val="0"/>
          <w:bCs w:val="0"/>
          <w:kern w:val="2"/>
          <w:sz w:val="28"/>
          <w:szCs w:val="24"/>
          <w:u w:val="single"/>
          <w:lang w:val="en-US" w:eastAsia="zh-CN" w:bidi="ar-SA"/>
        </w:rPr>
        <w:t>单价×实际合格工程量</w:t>
      </w:r>
      <w:r>
        <w:rPr>
          <w:rFonts w:hint="eastAsia" w:ascii="方正仿宋_GBK" w:hAnsi="方正仿宋_GBK" w:eastAsia="方正仿宋_GBK" w:cs="方正仿宋_GBK"/>
          <w:b w:val="0"/>
          <w:bCs w:val="0"/>
          <w:kern w:val="2"/>
          <w:sz w:val="28"/>
          <w:szCs w:val="24"/>
          <w:u w:val="single"/>
          <w:lang w:val="en-US" w:eastAsia="zh-CN" w:bidi="ar-SA"/>
        </w:rPr>
        <w:t>（面积㎡）</w:t>
      </w:r>
      <w:r>
        <w:rPr>
          <w:rFonts w:hint="default" w:ascii="方正仿宋_GBK" w:hAnsi="方正仿宋_GBK" w:eastAsia="方正仿宋_GBK" w:cs="方正仿宋_GBK"/>
          <w:b w:val="0"/>
          <w:bCs w:val="0"/>
          <w:kern w:val="2"/>
          <w:sz w:val="28"/>
          <w:szCs w:val="24"/>
          <w:u w:val="single"/>
          <w:lang w:val="en-US" w:eastAsia="zh-CN" w:bidi="ar-SA"/>
        </w:rPr>
        <w:t>+变更（签证）部分价款。</w:t>
      </w:r>
    </w:p>
    <w:p w14:paraId="709655DF">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（2）</w:t>
      </w:r>
      <w:r>
        <w:rPr>
          <w:rFonts w:hint="default" w:ascii="方正仿宋_GBK" w:hAnsi="方正仿宋_GBK" w:eastAsia="方正仿宋_GBK" w:cs="方正仿宋_GBK"/>
          <w:b w:val="0"/>
          <w:bCs w:val="0"/>
          <w:kern w:val="2"/>
          <w:sz w:val="28"/>
          <w:szCs w:val="24"/>
          <w:lang w:val="en-US" w:eastAsia="zh-CN" w:bidi="ar-SA"/>
        </w:rPr>
        <w:t>含税率为</w:t>
      </w:r>
      <w:r>
        <w:rPr>
          <w:rFonts w:hint="eastAsia" w:ascii="方正仿宋_GBK" w:hAnsi="方正仿宋_GBK" w:eastAsia="方正仿宋_GBK" w:cs="方正仿宋_GBK"/>
          <w:b w:val="0"/>
          <w:bCs w:val="0"/>
          <w:kern w:val="2"/>
          <w:sz w:val="28"/>
          <w:szCs w:val="24"/>
          <w:u w:val="none"/>
          <w:lang w:val="en-US" w:eastAsia="zh-CN" w:bidi="ar-SA"/>
        </w:rPr>
        <w:t>3</w:t>
      </w:r>
      <w:r>
        <w:rPr>
          <w:rFonts w:hint="eastAsia" w:ascii="方正仿宋_GBK" w:hAnsi="方正仿宋_GBK" w:eastAsia="方正仿宋_GBK" w:cs="方正仿宋_GBK"/>
          <w:b w:val="0"/>
          <w:bCs w:val="0"/>
          <w:kern w:val="2"/>
          <w:sz w:val="28"/>
          <w:szCs w:val="24"/>
          <w:u w:val="single"/>
          <w:lang w:val="en-US" w:eastAsia="zh-CN" w:bidi="ar-SA"/>
        </w:rPr>
        <w:t>%</w:t>
      </w:r>
      <w:r>
        <w:rPr>
          <w:rFonts w:hint="default" w:ascii="方正仿宋_GBK" w:hAnsi="方正仿宋_GBK" w:eastAsia="方正仿宋_GBK" w:cs="方正仿宋_GBK"/>
          <w:b w:val="0"/>
          <w:bCs w:val="0"/>
          <w:kern w:val="2"/>
          <w:sz w:val="28"/>
          <w:szCs w:val="24"/>
          <w:lang w:val="en-US" w:eastAsia="zh-CN" w:bidi="ar-SA"/>
        </w:rPr>
        <w:t>的增值税专用发票。</w:t>
      </w:r>
    </w:p>
    <w:p w14:paraId="4953A7F7">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default"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3）若施工过程中发生工程变更或合同外的新增工程，变更或新增的工程内容与采购工程量清单中的工程内容有相同或相似的，则按采购工程量清单中的成交单价的价格执行；若变更或新增的工程内容在采购工程量清单中无相同或相似项目的，则按相关的重庆2018计价定额进行组价后的总价（措施费不计算）下浮15%来进行结算。人材机按成交当月重庆信息价执行，信息价中没有的材料价双方认质认价共同确定</w:t>
      </w:r>
      <w:r>
        <w:rPr>
          <w:rFonts w:hint="default" w:ascii="方正仿宋_GBK" w:hAnsi="方正仿宋_GBK" w:eastAsia="方正仿宋_GBK" w:cs="方正仿宋_GBK"/>
          <w:b w:val="0"/>
          <w:bCs w:val="0"/>
          <w:kern w:val="2"/>
          <w:sz w:val="28"/>
          <w:szCs w:val="24"/>
          <w:lang w:val="en-US" w:eastAsia="zh-CN" w:bidi="ar-SA"/>
        </w:rPr>
        <w:t>。</w:t>
      </w:r>
    </w:p>
    <w:p w14:paraId="1555658A">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b w:val="0"/>
          <w:bCs w:val="0"/>
          <w:kern w:val="2"/>
          <w:sz w:val="28"/>
          <w:szCs w:val="24"/>
          <w:lang w:val="en-US" w:eastAsia="zh-CN" w:bidi="ar-SA"/>
        </w:rPr>
      </w:pPr>
      <w:r>
        <w:rPr>
          <w:rFonts w:hint="eastAsia" w:ascii="方正仿宋_GBK" w:hAnsi="方正仿宋_GBK" w:eastAsia="方正仿宋_GBK" w:cs="方正仿宋_GBK"/>
          <w:b w:val="0"/>
          <w:bCs w:val="0"/>
          <w:kern w:val="2"/>
          <w:sz w:val="28"/>
          <w:szCs w:val="24"/>
          <w:lang w:val="en-US" w:eastAsia="zh-CN" w:bidi="ar-SA"/>
        </w:rPr>
        <w:t>（4）乙方</w:t>
      </w:r>
      <w:r>
        <w:rPr>
          <w:rFonts w:hint="default" w:ascii="方正仿宋_GBK" w:hAnsi="方正仿宋_GBK" w:eastAsia="方正仿宋_GBK" w:cs="方正仿宋_GBK"/>
          <w:b w:val="0"/>
          <w:bCs w:val="0"/>
          <w:kern w:val="2"/>
          <w:sz w:val="28"/>
          <w:szCs w:val="24"/>
          <w:lang w:val="en-US" w:eastAsia="zh-CN" w:bidi="ar-SA"/>
        </w:rPr>
        <w:t>必须实事求是编制结算，严禁高估冒算。如结算审减率超过5%（审减金额与送审金额之比）的，</w:t>
      </w:r>
      <w:r>
        <w:rPr>
          <w:rFonts w:hint="eastAsia" w:ascii="方正仿宋_GBK" w:hAnsi="方正仿宋_GBK" w:eastAsia="方正仿宋_GBK" w:cs="方正仿宋_GBK"/>
          <w:b w:val="0"/>
          <w:bCs w:val="0"/>
          <w:kern w:val="2"/>
          <w:sz w:val="28"/>
          <w:szCs w:val="24"/>
          <w:lang w:val="en-US" w:eastAsia="zh-CN" w:bidi="ar-SA"/>
        </w:rPr>
        <w:t>乙方应向甲方支付违约金</w:t>
      </w:r>
      <w:r>
        <w:rPr>
          <w:rFonts w:hint="default" w:ascii="方正仿宋_GBK" w:hAnsi="方正仿宋_GBK" w:eastAsia="方正仿宋_GBK" w:cs="方正仿宋_GBK"/>
          <w:b w:val="0"/>
          <w:bCs w:val="0"/>
          <w:kern w:val="2"/>
          <w:sz w:val="28"/>
          <w:szCs w:val="24"/>
          <w:lang w:val="en-US" w:eastAsia="zh-CN" w:bidi="ar-SA"/>
        </w:rPr>
        <w:t>，</w:t>
      </w:r>
      <w:r>
        <w:rPr>
          <w:rFonts w:hint="eastAsia" w:ascii="方正仿宋_GBK" w:hAnsi="方正仿宋_GBK" w:eastAsia="方正仿宋_GBK" w:cs="方正仿宋_GBK"/>
          <w:b w:val="0"/>
          <w:bCs w:val="0"/>
          <w:kern w:val="2"/>
          <w:sz w:val="28"/>
          <w:szCs w:val="24"/>
          <w:lang w:val="en-US" w:eastAsia="zh-CN" w:bidi="ar-SA"/>
        </w:rPr>
        <w:t>违约金</w:t>
      </w:r>
      <w:r>
        <w:rPr>
          <w:rFonts w:hint="default" w:ascii="方正仿宋_GBK" w:hAnsi="方正仿宋_GBK" w:eastAsia="方正仿宋_GBK" w:cs="方正仿宋_GBK"/>
          <w:b w:val="0"/>
          <w:bCs w:val="0"/>
          <w:kern w:val="2"/>
          <w:sz w:val="28"/>
          <w:szCs w:val="24"/>
          <w:lang w:val="en-US" w:eastAsia="zh-CN" w:bidi="ar-SA"/>
        </w:rPr>
        <w:t>金额为审减率5%以外的审减额的30%，</w:t>
      </w:r>
      <w:r>
        <w:rPr>
          <w:rFonts w:hint="eastAsia" w:ascii="方正仿宋_GBK" w:hAnsi="方正仿宋_GBK" w:eastAsia="方正仿宋_GBK" w:cs="方正仿宋_GBK"/>
          <w:b w:val="0"/>
          <w:bCs w:val="0"/>
          <w:kern w:val="2"/>
          <w:sz w:val="28"/>
          <w:szCs w:val="24"/>
          <w:lang w:val="en-US" w:eastAsia="zh-CN" w:bidi="ar-SA"/>
        </w:rPr>
        <w:t>甲方可</w:t>
      </w:r>
      <w:r>
        <w:rPr>
          <w:rFonts w:hint="default" w:ascii="方正仿宋_GBK" w:hAnsi="方正仿宋_GBK" w:eastAsia="方正仿宋_GBK" w:cs="方正仿宋_GBK"/>
          <w:b w:val="0"/>
          <w:bCs w:val="0"/>
          <w:kern w:val="2"/>
          <w:sz w:val="28"/>
          <w:szCs w:val="24"/>
          <w:lang w:val="en-US" w:eastAsia="zh-CN" w:bidi="ar-SA"/>
        </w:rPr>
        <w:t>在支付工程款时直接扣除</w:t>
      </w:r>
      <w:r>
        <w:rPr>
          <w:rFonts w:hint="eastAsia" w:ascii="方正仿宋_GBK" w:hAnsi="方正仿宋_GBK" w:eastAsia="方正仿宋_GBK" w:cs="方正仿宋_GBK"/>
          <w:b w:val="0"/>
          <w:bCs w:val="0"/>
          <w:kern w:val="2"/>
          <w:sz w:val="28"/>
          <w:szCs w:val="24"/>
          <w:lang w:val="en-US" w:eastAsia="zh-CN" w:bidi="ar-SA"/>
        </w:rPr>
        <w:t>。</w:t>
      </w:r>
    </w:p>
    <w:p w14:paraId="1CA1202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eastAsia="zh-CN"/>
        </w:rPr>
      </w:pPr>
      <w:r>
        <w:rPr>
          <w:rFonts w:hint="eastAsia" w:ascii="方正仿宋_GBK" w:hAnsi="方正仿宋_GBK" w:eastAsia="方正仿宋_GBK" w:cs="方正仿宋_GBK"/>
          <w:b/>
          <w:bCs/>
          <w:sz w:val="30"/>
          <w:szCs w:val="30"/>
          <w:lang w:val="en-US" w:eastAsia="zh-CN"/>
        </w:rPr>
        <w:t xml:space="preserve">第三条 </w:t>
      </w:r>
      <w:r>
        <w:rPr>
          <w:rFonts w:hint="eastAsia" w:ascii="方正仿宋_GBK" w:hAnsi="方正仿宋_GBK" w:eastAsia="方正仿宋_GBK" w:cs="方正仿宋_GBK"/>
          <w:b/>
          <w:bCs/>
          <w:sz w:val="30"/>
          <w:szCs w:val="30"/>
          <w:lang w:eastAsia="zh-CN"/>
        </w:rPr>
        <w:t>工程履约保证金及低价风险担保</w:t>
      </w:r>
    </w:p>
    <w:p w14:paraId="7824343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1.履约担保：</w:t>
      </w:r>
    </w:p>
    <w:p w14:paraId="5489564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1.1金额：¥</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元（大写人民币</w:t>
      </w:r>
      <w:r>
        <w:rPr>
          <w:rFonts w:hint="eastAsia" w:ascii="方正仿宋_GBK" w:hAnsi="方正仿宋_GBK" w:eastAsia="方正仿宋_GBK" w:cs="方正仿宋_GBK"/>
          <w:sz w:val="28"/>
          <w:u w:val="single"/>
          <w:lang w:val="en-US" w:eastAsia="zh-CN"/>
        </w:rPr>
        <w:t xml:space="preserve">     </w:t>
      </w:r>
      <w:r>
        <w:rPr>
          <w:rFonts w:hint="eastAsia" w:ascii="方正仿宋_GBK" w:hAnsi="方正仿宋_GBK" w:eastAsia="方正仿宋_GBK" w:cs="方正仿宋_GBK"/>
          <w:sz w:val="28"/>
          <w:lang w:val="en-US" w:eastAsia="zh-CN"/>
        </w:rPr>
        <w:t>）。</w:t>
      </w:r>
    </w:p>
    <w:p w14:paraId="0725040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1.2履约担保的形式：现金。</w:t>
      </w:r>
    </w:p>
    <w:p w14:paraId="726B17E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1.3履约担保的提交时间：从甲方中标通知书送达乙方之日起5个工作日内。</w:t>
      </w:r>
    </w:p>
    <w:p w14:paraId="1DFF1BBA">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1.4履约担保的期限：递交之日起至完工验收合格之日止。</w:t>
      </w:r>
    </w:p>
    <w:p w14:paraId="0D17D5A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1.5履约担保的退还时间：完工验收合格后一次性无息退还。</w:t>
      </w:r>
    </w:p>
    <w:p w14:paraId="5BD4C187">
      <w:pPr>
        <w:keepNext w:val="0"/>
        <w:keepLines w:val="0"/>
        <w:pageBreakBefore w:val="0"/>
        <w:widowControl w:val="0"/>
        <w:kinsoku/>
        <w:wordWrap/>
        <w:overflowPunct/>
        <w:topLinePunct w:val="0"/>
        <w:autoSpaceDE/>
        <w:autoSpaceDN/>
        <w:bidi w:val="0"/>
        <w:adjustRightInd/>
        <w:snapToGrid/>
        <w:spacing w:line="380" w:lineRule="exact"/>
        <w:ind w:left="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第四条 合同工期</w:t>
      </w:r>
    </w:p>
    <w:p w14:paraId="7B908E5E">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本工程合同工期为:</w:t>
      </w:r>
      <w:r>
        <w:rPr>
          <w:rFonts w:hint="eastAsia" w:ascii="方正仿宋_GBK" w:hAnsi="方正仿宋_GBK" w:eastAsia="方正仿宋_GBK" w:cs="方正仿宋_GBK"/>
          <w:sz w:val="28"/>
          <w:u w:val="single"/>
          <w:lang w:val="en-US" w:eastAsia="zh-CN"/>
        </w:rPr>
        <w:t>20日</w:t>
      </w:r>
      <w:r>
        <w:rPr>
          <w:rFonts w:hint="eastAsia" w:ascii="方正仿宋_GBK" w:hAnsi="方正仿宋_GBK" w:eastAsia="方正仿宋_GBK" w:cs="方正仿宋_GBK"/>
          <w:sz w:val="28"/>
          <w:u w:val="single"/>
          <w:lang w:eastAsia="zh-CN"/>
        </w:rPr>
        <w:t>历天。收到中标通知书第5日起算，</w:t>
      </w:r>
      <w:r>
        <w:rPr>
          <w:rFonts w:hint="eastAsia" w:ascii="方正仿宋_GBK" w:hAnsi="方正仿宋_GBK" w:eastAsia="方正仿宋_GBK" w:cs="方正仿宋_GBK"/>
          <w:color w:val="auto"/>
          <w:sz w:val="28"/>
          <w:u w:val="single"/>
          <w:lang w:val="en-US" w:eastAsia="zh-CN"/>
        </w:rPr>
        <w:t>完工</w:t>
      </w:r>
      <w:r>
        <w:rPr>
          <w:rFonts w:hint="eastAsia" w:ascii="方正仿宋_GBK" w:hAnsi="方正仿宋_GBK" w:eastAsia="方正仿宋_GBK" w:cs="方正仿宋_GBK"/>
          <w:sz w:val="28"/>
          <w:u w:val="single"/>
          <w:lang w:eastAsia="zh-CN"/>
        </w:rPr>
        <w:t>验收合格之日为止</w:t>
      </w:r>
      <w:r>
        <w:rPr>
          <w:rFonts w:hint="eastAsia" w:ascii="方正仿宋_GBK" w:hAnsi="方正仿宋_GBK" w:eastAsia="方正仿宋_GBK" w:cs="方正仿宋_GBK"/>
          <w:sz w:val="28"/>
          <w:lang w:eastAsia="zh-CN"/>
        </w:rPr>
        <w:t>。</w:t>
      </w:r>
    </w:p>
    <w:p w14:paraId="212547E7">
      <w:pPr>
        <w:keepNext w:val="0"/>
        <w:keepLines w:val="0"/>
        <w:pageBreakBefore w:val="0"/>
        <w:widowControl w:val="0"/>
        <w:kinsoku/>
        <w:wordWrap/>
        <w:overflowPunct/>
        <w:topLinePunct w:val="0"/>
        <w:autoSpaceDE/>
        <w:autoSpaceDN/>
        <w:bidi w:val="0"/>
        <w:adjustRightInd/>
        <w:snapToGrid/>
        <w:spacing w:line="380" w:lineRule="exact"/>
        <w:ind w:left="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延期</w:t>
      </w:r>
      <w:r>
        <w:rPr>
          <w:rFonts w:hint="eastAsia" w:ascii="方正仿宋_GBK" w:hAnsi="方正仿宋_GBK" w:eastAsia="方正仿宋_GBK" w:cs="方正仿宋_GBK"/>
          <w:sz w:val="28"/>
          <w:lang w:val="en-US" w:eastAsia="zh-CN"/>
        </w:rPr>
        <w:t>按</w:t>
      </w:r>
      <w:r>
        <w:rPr>
          <w:rFonts w:hint="eastAsia" w:ascii="方正仿宋_GBK" w:hAnsi="方正仿宋_GBK" w:eastAsia="方正仿宋_GBK" w:cs="方正仿宋_GBK"/>
          <w:sz w:val="28"/>
          <w:u w:val="single"/>
          <w:lang w:val="en-US" w:eastAsia="zh-CN"/>
        </w:rPr>
        <w:t>1</w:t>
      </w:r>
      <w:r>
        <w:rPr>
          <w:rFonts w:hint="eastAsia" w:ascii="方正仿宋_GBK" w:hAnsi="方正仿宋_GBK" w:eastAsia="方正仿宋_GBK" w:cs="方正仿宋_GBK"/>
          <w:sz w:val="28"/>
          <w:u w:val="single"/>
          <w:lang w:eastAsia="zh-CN"/>
        </w:rPr>
        <w:t>000</w:t>
      </w:r>
      <w:r>
        <w:rPr>
          <w:rFonts w:hint="eastAsia" w:ascii="方正仿宋_GBK" w:hAnsi="方正仿宋_GBK" w:eastAsia="方正仿宋_GBK" w:cs="方正仿宋_GBK"/>
          <w:sz w:val="28"/>
          <w:u w:val="single"/>
          <w:lang w:val="en-US" w:eastAsia="zh-CN"/>
        </w:rPr>
        <w:t>.00</w:t>
      </w:r>
      <w:r>
        <w:rPr>
          <w:rFonts w:hint="eastAsia" w:ascii="方正仿宋_GBK" w:hAnsi="方正仿宋_GBK" w:eastAsia="方正仿宋_GBK" w:cs="方正仿宋_GBK"/>
          <w:sz w:val="28"/>
          <w:u w:val="single"/>
          <w:lang w:eastAsia="zh-CN"/>
        </w:rPr>
        <w:t>元</w:t>
      </w:r>
      <w:r>
        <w:rPr>
          <w:rFonts w:hint="eastAsia" w:ascii="方正仿宋_GBK" w:hAnsi="方正仿宋_GBK" w:eastAsia="方正仿宋_GBK" w:cs="方正仿宋_GBK"/>
          <w:sz w:val="28"/>
          <w:u w:val="single"/>
          <w:lang w:val="en-US" w:eastAsia="zh-CN"/>
        </w:rPr>
        <w:t>/天</w:t>
      </w:r>
      <w:r>
        <w:rPr>
          <w:rFonts w:hint="eastAsia" w:ascii="方正仿宋_GBK" w:hAnsi="方正仿宋_GBK" w:eastAsia="方正仿宋_GBK" w:cs="方正仿宋_GBK"/>
          <w:sz w:val="28"/>
          <w:lang w:eastAsia="zh-CN"/>
        </w:rPr>
        <w:t>收取乙方违约金；非乙方原因造成工期延期的，只顺延工期，乙方不得向甲方索赔任何费用。</w:t>
      </w:r>
    </w:p>
    <w:p w14:paraId="49172CB0">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第五条 工程质量与验收</w:t>
      </w:r>
    </w:p>
    <w:p w14:paraId="54582BC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default"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乙方按国家现行施工及验收规范、评定标准、设计变更洽商单等组织施工，经建设单位及监理检验，达到交工验收条件为准</w:t>
      </w:r>
      <w:r>
        <w:rPr>
          <w:rFonts w:hint="eastAsia" w:ascii="方正仿宋_GBK" w:hAnsi="方正仿宋_GBK" w:eastAsia="方正仿宋_GBK" w:cs="方正仿宋_GBK"/>
          <w:sz w:val="28"/>
          <w:lang w:val="en-US" w:eastAsia="zh-CN"/>
        </w:rPr>
        <w:t>，并验收合格。</w:t>
      </w:r>
    </w:p>
    <w:p w14:paraId="72EB21B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乙方必须严格按照施工图纸、交底记录和甲方要求组织施工。未经甲方有关人员的书面通知，不得自行变更施工工序、质量标准、设计要求或自行进行材料代换。</w:t>
      </w:r>
    </w:p>
    <w:p w14:paraId="5FD0ABCF">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工程质量按设计和施工规范、建设单位规定要求合格率100%。</w:t>
      </w:r>
    </w:p>
    <w:p w14:paraId="7678169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若因乙方原因工程质量达不到约定的质量标准，乙方应承担的违约责任</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lang w:eastAsia="zh-CN"/>
        </w:rPr>
        <w:t>处乙方</w:t>
      </w:r>
      <w:r>
        <w:rPr>
          <w:rFonts w:hint="eastAsia" w:ascii="方正仿宋_GBK" w:hAnsi="方正仿宋_GBK" w:eastAsia="方正仿宋_GBK" w:cs="方正仿宋_GBK"/>
          <w:sz w:val="28"/>
          <w:lang w:val="en-US" w:eastAsia="zh-CN"/>
        </w:rPr>
        <w:t>每次</w:t>
      </w:r>
      <w:r>
        <w:rPr>
          <w:rFonts w:hint="eastAsia" w:ascii="方正仿宋_GBK" w:hAnsi="方正仿宋_GBK" w:eastAsia="方正仿宋_GBK" w:cs="方正仿宋_GBK"/>
          <w:sz w:val="28"/>
          <w:lang w:eastAsia="zh-CN"/>
        </w:rPr>
        <w:t>最低</w:t>
      </w:r>
      <w:r>
        <w:rPr>
          <w:rFonts w:hint="eastAsia" w:ascii="方正仿宋_GBK" w:hAnsi="方正仿宋_GBK" w:eastAsia="方正仿宋_GBK" w:cs="方正仿宋_GBK"/>
          <w:sz w:val="28"/>
          <w:lang w:val="en-US" w:eastAsia="zh-CN"/>
        </w:rPr>
        <w:t>1000.00元的违约金，最高违约金根据乙方违约行为导致甲方额外支出的费用、预期利益损失等情况确定，但不超过合同金额），</w:t>
      </w:r>
      <w:r>
        <w:rPr>
          <w:rFonts w:hint="eastAsia" w:ascii="方正仿宋_GBK" w:hAnsi="方正仿宋_GBK" w:eastAsia="方正仿宋_GBK" w:cs="方正仿宋_GBK"/>
          <w:sz w:val="28"/>
          <w:lang w:eastAsia="zh-CN"/>
        </w:rPr>
        <w:t>乙方无条件自费返修达到合同约定质量要求，并承担相应质量责任和由此</w:t>
      </w:r>
      <w:r>
        <w:rPr>
          <w:rFonts w:hint="eastAsia" w:ascii="方正仿宋_GBK" w:hAnsi="方正仿宋_GBK" w:eastAsia="方正仿宋_GBK" w:cs="方正仿宋_GBK"/>
          <w:sz w:val="28"/>
          <w:lang w:val="en-US" w:eastAsia="zh-CN"/>
        </w:rPr>
        <w:t>给甲方造成的</w:t>
      </w:r>
      <w:r>
        <w:rPr>
          <w:rFonts w:hint="eastAsia" w:ascii="方正仿宋_GBK" w:hAnsi="方正仿宋_GBK" w:eastAsia="方正仿宋_GBK" w:cs="方正仿宋_GBK"/>
          <w:sz w:val="28"/>
          <w:lang w:eastAsia="zh-CN"/>
        </w:rPr>
        <w:t>损失。</w:t>
      </w:r>
      <w:r>
        <w:rPr>
          <w:rFonts w:hint="eastAsia" w:ascii="方正仿宋_GBK" w:hAnsi="方正仿宋_GBK" w:eastAsia="方正仿宋_GBK" w:cs="方正仿宋_GBK"/>
          <w:sz w:val="28"/>
          <w:lang w:val="en-US" w:eastAsia="zh-CN"/>
        </w:rPr>
        <w:t>若</w:t>
      </w:r>
      <w:r>
        <w:rPr>
          <w:rFonts w:hint="eastAsia" w:ascii="方正仿宋_GBK" w:hAnsi="方正仿宋_GBK" w:eastAsia="方正仿宋_GBK" w:cs="方正仿宋_GBK"/>
          <w:sz w:val="28"/>
          <w:lang w:eastAsia="zh-CN"/>
        </w:rPr>
        <w:t>甲方另行找人整改</w:t>
      </w:r>
      <w:r>
        <w:rPr>
          <w:rFonts w:hint="eastAsia" w:ascii="方正仿宋_GBK" w:hAnsi="方正仿宋_GBK" w:eastAsia="方正仿宋_GBK" w:cs="方正仿宋_GBK"/>
          <w:sz w:val="28"/>
          <w:lang w:val="en-US" w:eastAsia="zh-CN"/>
        </w:rPr>
        <w:t>的</w:t>
      </w:r>
      <w:r>
        <w:rPr>
          <w:rFonts w:hint="eastAsia" w:ascii="方正仿宋_GBK" w:hAnsi="方正仿宋_GBK" w:eastAsia="方正仿宋_GBK" w:cs="方正仿宋_GBK"/>
          <w:sz w:val="28"/>
          <w:lang w:eastAsia="zh-CN"/>
        </w:rPr>
        <w:t>，由乙方承担</w:t>
      </w:r>
      <w:r>
        <w:rPr>
          <w:rFonts w:hint="eastAsia" w:ascii="方正仿宋_GBK" w:hAnsi="方正仿宋_GBK" w:eastAsia="方正仿宋_GBK" w:cs="方正仿宋_GBK"/>
          <w:sz w:val="28"/>
          <w:lang w:val="en-US" w:eastAsia="zh-CN"/>
        </w:rPr>
        <w:t>全部的</w:t>
      </w:r>
      <w:r>
        <w:rPr>
          <w:rFonts w:hint="eastAsia" w:ascii="方正仿宋_GBK" w:hAnsi="方正仿宋_GBK" w:eastAsia="方正仿宋_GBK" w:cs="方正仿宋_GBK"/>
          <w:sz w:val="28"/>
          <w:lang w:eastAsia="zh-CN"/>
        </w:rPr>
        <w:t>整改费用。</w:t>
      </w:r>
      <w:r>
        <w:rPr>
          <w:rFonts w:hint="eastAsia" w:ascii="方正仿宋_GBK" w:hAnsi="方正仿宋_GBK" w:eastAsia="方正仿宋_GBK" w:cs="方正仿宋_GBK"/>
          <w:sz w:val="28"/>
          <w:lang w:val="en-US" w:eastAsia="zh-CN"/>
        </w:rPr>
        <w:t>若由</w:t>
      </w:r>
      <w:r>
        <w:rPr>
          <w:rFonts w:hint="eastAsia" w:ascii="方正仿宋_GBK" w:hAnsi="方正仿宋_GBK" w:eastAsia="方正仿宋_GBK" w:cs="方正仿宋_GBK"/>
          <w:sz w:val="28"/>
          <w:lang w:eastAsia="zh-CN"/>
        </w:rPr>
        <w:t>甲方</w:t>
      </w:r>
      <w:r>
        <w:rPr>
          <w:rFonts w:hint="eastAsia" w:ascii="方正仿宋_GBK" w:hAnsi="方正仿宋_GBK" w:eastAsia="方正仿宋_GBK" w:cs="方正仿宋_GBK"/>
          <w:sz w:val="28"/>
          <w:lang w:val="en-US" w:eastAsia="zh-CN"/>
        </w:rPr>
        <w:t>原因</w:t>
      </w:r>
      <w:r>
        <w:rPr>
          <w:rFonts w:hint="eastAsia" w:ascii="方正仿宋_GBK" w:hAnsi="方正仿宋_GBK" w:eastAsia="方正仿宋_GBK" w:cs="方正仿宋_GBK"/>
          <w:sz w:val="28"/>
          <w:lang w:eastAsia="zh-CN"/>
        </w:rPr>
        <w:t>造成的损失，由甲方承担。</w:t>
      </w:r>
    </w:p>
    <w:p w14:paraId="4353B26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none"/>
          <w:lang w:val="en-US" w:eastAsia="zh-CN"/>
        </w:rPr>
      </w:pPr>
      <w:r>
        <w:rPr>
          <w:rFonts w:hint="eastAsia" w:ascii="方正仿宋_GBK" w:hAnsi="方正仿宋_GBK" w:eastAsia="方正仿宋_GBK" w:cs="方正仿宋_GBK"/>
          <w:b/>
          <w:bCs/>
          <w:sz w:val="30"/>
          <w:szCs w:val="30"/>
          <w:highlight w:val="none"/>
          <w:lang w:val="en-US" w:eastAsia="zh-CN"/>
        </w:rPr>
        <w:t>第六条 材料、机械设备供应与管理</w:t>
      </w:r>
    </w:p>
    <w:p w14:paraId="3877FF5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1</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本承包工程所需</w:t>
      </w:r>
      <w:r>
        <w:rPr>
          <w:rFonts w:hint="eastAsia" w:ascii="方正仿宋_GBK" w:hAnsi="方正仿宋_GBK" w:eastAsia="方正仿宋_GBK" w:cs="方正仿宋_GBK"/>
          <w:sz w:val="28"/>
          <w:highlight w:val="none"/>
          <w:lang w:eastAsia="zh-CN"/>
        </w:rPr>
        <w:t>清单内的</w:t>
      </w:r>
      <w:r>
        <w:rPr>
          <w:rFonts w:hint="eastAsia" w:ascii="方正仿宋_GBK" w:hAnsi="方正仿宋_GBK" w:eastAsia="方正仿宋_GBK" w:cs="方正仿宋_GBK"/>
          <w:sz w:val="28"/>
          <w:highlight w:val="none"/>
        </w:rPr>
        <w:t>材料、成品、构配件等由</w:t>
      </w:r>
      <w:r>
        <w:rPr>
          <w:rFonts w:hint="eastAsia" w:ascii="方正仿宋_GBK" w:hAnsi="方正仿宋_GBK" w:eastAsia="方正仿宋_GBK" w:cs="方正仿宋_GBK"/>
          <w:sz w:val="28"/>
          <w:highlight w:val="none"/>
          <w:lang w:eastAsia="zh-CN"/>
        </w:rPr>
        <w:t>约定方</w:t>
      </w:r>
      <w:r>
        <w:rPr>
          <w:rFonts w:hint="eastAsia" w:ascii="方正仿宋_GBK" w:hAnsi="方正仿宋_GBK" w:eastAsia="方正仿宋_GBK" w:cs="方正仿宋_GBK"/>
          <w:sz w:val="28"/>
          <w:highlight w:val="none"/>
        </w:rPr>
        <w:t>供应</w:t>
      </w:r>
      <w:r>
        <w:rPr>
          <w:rFonts w:hint="eastAsia" w:ascii="方正仿宋_GBK" w:hAnsi="方正仿宋_GBK" w:eastAsia="方正仿宋_GBK" w:cs="方正仿宋_GBK"/>
          <w:sz w:val="28"/>
          <w:highlight w:val="none"/>
          <w:lang w:eastAsia="zh-CN"/>
        </w:rPr>
        <w:t>，由乙方</w:t>
      </w:r>
      <w:r>
        <w:rPr>
          <w:rFonts w:hint="eastAsia" w:ascii="方正仿宋_GBK" w:hAnsi="方正仿宋_GBK" w:eastAsia="方正仿宋_GBK" w:cs="方正仿宋_GBK"/>
          <w:sz w:val="28"/>
          <w:highlight w:val="none"/>
        </w:rPr>
        <w:t>管理</w:t>
      </w:r>
      <w:r>
        <w:rPr>
          <w:rFonts w:hint="eastAsia" w:ascii="方正仿宋_GBK" w:hAnsi="方正仿宋_GBK" w:eastAsia="方正仿宋_GBK" w:cs="方正仿宋_GBK"/>
          <w:sz w:val="28"/>
          <w:highlight w:val="none"/>
          <w:lang w:eastAsia="zh-CN"/>
        </w:rPr>
        <w:t>。</w:t>
      </w:r>
    </w:p>
    <w:p w14:paraId="4330254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2</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乙方在施工过程中应做到现场材料按甲方指定位置堆放，日用日清，保持现场的整洁</w:t>
      </w:r>
      <w:r>
        <w:rPr>
          <w:rFonts w:hint="eastAsia" w:ascii="方正仿宋_GBK" w:hAnsi="方正仿宋_GBK" w:eastAsia="方正仿宋_GBK" w:cs="方正仿宋_GBK"/>
          <w:sz w:val="28"/>
          <w:highlight w:val="none"/>
          <w:lang w:eastAsia="zh-CN"/>
        </w:rPr>
        <w:t>。</w:t>
      </w:r>
    </w:p>
    <w:p w14:paraId="1130C3C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highlight w:val="none"/>
          <w:lang w:eastAsia="zh-CN"/>
        </w:rPr>
      </w:pPr>
      <w:r>
        <w:rPr>
          <w:rFonts w:hint="eastAsia" w:ascii="方正仿宋_GBK" w:hAnsi="方正仿宋_GBK" w:eastAsia="方正仿宋_GBK" w:cs="方正仿宋_GBK"/>
          <w:sz w:val="28"/>
          <w:highlight w:val="none"/>
        </w:rPr>
        <w:t>3</w:t>
      </w:r>
      <w:r>
        <w:rPr>
          <w:rFonts w:hint="eastAsia" w:ascii="方正仿宋_GBK" w:hAnsi="方正仿宋_GBK" w:eastAsia="方正仿宋_GBK" w:cs="方正仿宋_GBK"/>
          <w:sz w:val="28"/>
          <w:highlight w:val="none"/>
          <w:lang w:val="en-US" w:eastAsia="zh-CN"/>
        </w:rPr>
        <w:t>.</w:t>
      </w:r>
      <w:r>
        <w:rPr>
          <w:rFonts w:hint="eastAsia" w:ascii="方正仿宋_GBK" w:hAnsi="方正仿宋_GBK" w:eastAsia="方正仿宋_GBK" w:cs="方正仿宋_GBK"/>
          <w:sz w:val="28"/>
          <w:highlight w:val="none"/>
        </w:rPr>
        <w:t>乙方在施工过程中使用</w:t>
      </w:r>
      <w:r>
        <w:rPr>
          <w:rFonts w:hint="eastAsia" w:ascii="方正仿宋_GBK" w:hAnsi="方正仿宋_GBK" w:eastAsia="方正仿宋_GBK" w:cs="方正仿宋_GBK"/>
          <w:sz w:val="28"/>
          <w:highlight w:val="none"/>
          <w:lang w:val="en-US" w:eastAsia="zh-CN"/>
        </w:rPr>
        <w:t>后</w:t>
      </w:r>
      <w:r>
        <w:rPr>
          <w:rFonts w:hint="eastAsia" w:ascii="方正仿宋_GBK" w:hAnsi="方正仿宋_GBK" w:eastAsia="方正仿宋_GBK" w:cs="方正仿宋_GBK"/>
          <w:sz w:val="28"/>
          <w:highlight w:val="none"/>
        </w:rPr>
        <w:t>剩余的废材料</w:t>
      </w:r>
      <w:r>
        <w:rPr>
          <w:rFonts w:hint="eastAsia" w:ascii="方正仿宋_GBK" w:hAnsi="方正仿宋_GBK" w:eastAsia="方正仿宋_GBK" w:cs="方正仿宋_GBK"/>
          <w:sz w:val="28"/>
          <w:highlight w:val="none"/>
          <w:lang w:eastAsia="zh-CN"/>
        </w:rPr>
        <w:t>由乙方堆码到甲方指定位置，不得随意、乱堆放丢弃于施工现场。</w:t>
      </w:r>
    </w:p>
    <w:p w14:paraId="00768BB7">
      <w:pPr>
        <w:pStyle w:val="2"/>
        <w:keepNext w:val="0"/>
        <w:keepLines w:val="0"/>
        <w:pageBreakBefore w:val="0"/>
        <w:widowControl w:val="0"/>
        <w:kinsoku/>
        <w:wordWrap/>
        <w:overflowPunct/>
        <w:topLinePunct w:val="0"/>
        <w:autoSpaceDE/>
        <w:autoSpaceDN/>
        <w:bidi w:val="0"/>
        <w:adjustRightInd/>
        <w:snapToGrid/>
        <w:spacing w:before="0" w:line="380" w:lineRule="exact"/>
        <w:ind w:left="0" w:leftChars="0"/>
        <w:textAlignment w:val="auto"/>
        <w:rPr>
          <w:rFonts w:hint="eastAsia" w:ascii="方正仿宋_GBK" w:hAnsi="方正仿宋_GBK" w:eastAsia="方正仿宋_GBK" w:cs="方正仿宋_GBK"/>
          <w:sz w:val="28"/>
          <w:highlight w:val="none"/>
        </w:rPr>
      </w:pPr>
      <w:r>
        <w:rPr>
          <w:rFonts w:hint="eastAsia" w:ascii="方正仿宋_GBK" w:hAnsi="方正仿宋_GBK" w:eastAsia="方正仿宋_GBK" w:cs="方正仿宋_GBK"/>
          <w:sz w:val="28"/>
          <w:highlight w:val="none"/>
          <w:lang w:val="en-US" w:eastAsia="zh-CN"/>
        </w:rPr>
        <w:t xml:space="preserve">   </w:t>
      </w:r>
      <w:r>
        <w:rPr>
          <w:rFonts w:hint="eastAsia" w:ascii="方正仿宋_GBK" w:hAnsi="方正仿宋_GBK" w:eastAsia="方正仿宋_GBK" w:cs="方正仿宋_GBK"/>
          <w:b w:val="0"/>
          <w:bCs w:val="0"/>
          <w:sz w:val="28"/>
          <w:highlight w:val="none"/>
          <w:lang w:val="en-US" w:eastAsia="zh-CN"/>
        </w:rPr>
        <w:t xml:space="preserve"> 4.项目所需的施工机具均由乙方自行提供。</w:t>
      </w:r>
    </w:p>
    <w:p w14:paraId="3F19CC89">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第七条 双方责任</w:t>
      </w:r>
    </w:p>
    <w:p w14:paraId="076267FC">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b/>
          <w:bCs/>
          <w:sz w:val="28"/>
        </w:rPr>
      </w:pPr>
      <w:r>
        <w:rPr>
          <w:rFonts w:hint="eastAsia" w:ascii="方正仿宋_GBK" w:hAnsi="方正仿宋_GBK" w:eastAsia="方正仿宋_GBK" w:cs="方正仿宋_GBK"/>
          <w:b/>
          <w:bCs/>
          <w:sz w:val="28"/>
          <w:lang w:val="en-US" w:eastAsia="zh-CN"/>
        </w:rPr>
        <w:t xml:space="preserve">1. </w:t>
      </w:r>
      <w:r>
        <w:rPr>
          <w:rFonts w:hint="eastAsia" w:ascii="方正仿宋_GBK" w:hAnsi="方正仿宋_GBK" w:eastAsia="方正仿宋_GBK" w:cs="方正仿宋_GBK"/>
          <w:b/>
          <w:bCs/>
          <w:sz w:val="28"/>
        </w:rPr>
        <w:t>甲方责任</w:t>
      </w:r>
    </w:p>
    <w:p w14:paraId="52DC098B">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负责向乙方提供开工所需的相关资料和具备施工作业条件的场地或工作面。</w:t>
      </w:r>
    </w:p>
    <w:p w14:paraId="4A860DE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对施工现场进行管理，负责协调各方关系。</w:t>
      </w:r>
    </w:p>
    <w:p w14:paraId="6866C633">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负责本工程的全面技术管理，解决图纸和施工中的技术问题</w:t>
      </w:r>
      <w:r>
        <w:rPr>
          <w:rFonts w:hint="eastAsia" w:ascii="方正仿宋_GBK" w:hAnsi="方正仿宋_GBK" w:eastAsia="方正仿宋_GBK" w:cs="方正仿宋_GBK"/>
          <w:sz w:val="28"/>
          <w:lang w:eastAsia="zh-CN"/>
        </w:rPr>
        <w:t>。</w:t>
      </w:r>
    </w:p>
    <w:p w14:paraId="0C7C56EA">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负责向乙方进行质量、安全、技术交底。</w:t>
      </w:r>
    </w:p>
    <w:p w14:paraId="2CCF8DA9">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负责</w:t>
      </w:r>
      <w:r>
        <w:rPr>
          <w:rFonts w:hint="eastAsia" w:ascii="方正仿宋_GBK" w:hAnsi="方正仿宋_GBK" w:eastAsia="方正仿宋_GBK" w:cs="方正仿宋_GBK"/>
          <w:sz w:val="28"/>
          <w:lang w:eastAsia="zh-CN"/>
        </w:rPr>
        <w:t>对施工质量、</w:t>
      </w:r>
      <w:r>
        <w:rPr>
          <w:rFonts w:hint="eastAsia" w:ascii="方正仿宋_GBK" w:hAnsi="方正仿宋_GBK" w:eastAsia="方正仿宋_GBK" w:cs="方正仿宋_GBK"/>
          <w:sz w:val="28"/>
          <w:lang w:val="en-US" w:eastAsia="zh-CN"/>
        </w:rPr>
        <w:t>安全、环保、</w:t>
      </w:r>
      <w:r>
        <w:rPr>
          <w:rFonts w:hint="eastAsia" w:ascii="方正仿宋_GBK" w:hAnsi="方正仿宋_GBK" w:eastAsia="方正仿宋_GBK" w:cs="方正仿宋_GBK"/>
          <w:sz w:val="28"/>
          <w:lang w:eastAsia="zh-CN"/>
        </w:rPr>
        <w:t>进度以及现场工程量签证进行监督与控制。</w:t>
      </w:r>
    </w:p>
    <w:p w14:paraId="6C440F46">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甲方应在工程完工、工程资料验收合格，乙方报送竣工验收申请报告后组织验收。</w:t>
      </w:r>
    </w:p>
    <w:p w14:paraId="057EB372">
      <w:pPr>
        <w:keepNext w:val="0"/>
        <w:keepLines w:val="0"/>
        <w:pageBreakBefore w:val="0"/>
        <w:widowControl w:val="0"/>
        <w:numPr>
          <w:ilvl w:val="0"/>
          <w:numId w:val="1"/>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甲方应按合同约定及时支付乙方的各种款项。</w:t>
      </w:r>
    </w:p>
    <w:p w14:paraId="7E83052C">
      <w:pPr>
        <w:keepNext w:val="0"/>
        <w:keepLines w:val="0"/>
        <w:pageBreakBefore w:val="0"/>
        <w:widowControl w:val="0"/>
        <w:numPr>
          <w:ilvl w:val="0"/>
          <w:numId w:val="2"/>
        </w:numPr>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b/>
          <w:bCs/>
          <w:sz w:val="28"/>
        </w:rPr>
        <w:t>乙方责任</w:t>
      </w:r>
    </w:p>
    <w:p w14:paraId="5FB3626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对本合同分包范围内的工程质量向甲方负责，组织具有相应资质的熟练工人投入工作；严格按照甲方提供的图纸、验收规范等施工，严格遵守安全生产制度，保证施工安全；加强现场管理，严格执行建设主管部门及环保、消防、环卫等部门对施工现场的管理规定；自行承担由于自身责任造成的质量</w:t>
      </w:r>
      <w:r>
        <w:rPr>
          <w:rFonts w:hint="eastAsia" w:ascii="方正仿宋_GBK" w:hAnsi="方正仿宋_GBK" w:eastAsia="方正仿宋_GBK" w:cs="方正仿宋_GBK"/>
          <w:sz w:val="28"/>
          <w:lang w:val="en-US" w:eastAsia="zh-CN"/>
        </w:rPr>
        <w:t>整</w:t>
      </w:r>
      <w:r>
        <w:rPr>
          <w:rFonts w:hint="eastAsia" w:ascii="方正仿宋_GBK" w:hAnsi="方正仿宋_GBK" w:eastAsia="方正仿宋_GBK" w:cs="方正仿宋_GBK"/>
          <w:sz w:val="28"/>
        </w:rPr>
        <w:t>改、返工、工期拖延</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安全事故、现场脏乱</w:t>
      </w:r>
      <w:r>
        <w:rPr>
          <w:rFonts w:hint="eastAsia" w:ascii="方正仿宋_GBK" w:hAnsi="方正仿宋_GBK" w:eastAsia="方正仿宋_GBK" w:cs="方正仿宋_GBK"/>
          <w:sz w:val="28"/>
          <w:lang w:val="en-US" w:eastAsia="zh-CN"/>
        </w:rPr>
        <w:t>等产生</w:t>
      </w:r>
      <w:r>
        <w:rPr>
          <w:rFonts w:hint="eastAsia" w:ascii="方正仿宋_GBK" w:hAnsi="方正仿宋_GBK" w:eastAsia="方正仿宋_GBK" w:cs="方正仿宋_GBK"/>
          <w:sz w:val="28"/>
        </w:rPr>
        <w:t>的</w:t>
      </w:r>
      <w:r>
        <w:rPr>
          <w:rFonts w:hint="eastAsia" w:ascii="方正仿宋_GBK" w:hAnsi="方正仿宋_GBK" w:eastAsia="方正仿宋_GBK" w:cs="方正仿宋_GBK"/>
          <w:sz w:val="28"/>
          <w:lang w:val="en-US" w:eastAsia="zh-CN"/>
        </w:rPr>
        <w:t>各项</w:t>
      </w:r>
      <w:r>
        <w:rPr>
          <w:rFonts w:hint="eastAsia" w:ascii="方正仿宋_GBK" w:hAnsi="方正仿宋_GBK" w:eastAsia="方正仿宋_GBK" w:cs="方正仿宋_GBK"/>
          <w:sz w:val="28"/>
        </w:rPr>
        <w:t>损失及各项</w:t>
      </w:r>
      <w:r>
        <w:rPr>
          <w:rFonts w:hint="eastAsia" w:ascii="方正仿宋_GBK" w:hAnsi="方正仿宋_GBK" w:eastAsia="方正仿宋_GBK" w:cs="方正仿宋_GBK"/>
          <w:sz w:val="28"/>
          <w:lang w:val="en-US" w:eastAsia="zh-CN"/>
        </w:rPr>
        <w:t>违约金（处以1000及以上的违约金）。</w:t>
      </w:r>
    </w:p>
    <w:p w14:paraId="407911C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乙方要及时派驻合格的工地代表，不得擅自更换，施工期间如</w:t>
      </w:r>
      <w:r>
        <w:rPr>
          <w:rFonts w:hint="eastAsia" w:ascii="方正仿宋_GBK" w:hAnsi="方正仿宋_GBK" w:eastAsia="方正仿宋_GBK" w:cs="方正仿宋_GBK"/>
          <w:sz w:val="28"/>
          <w:lang w:eastAsia="zh-CN"/>
        </w:rPr>
        <w:t>需</w:t>
      </w:r>
      <w:r>
        <w:rPr>
          <w:rFonts w:hint="eastAsia" w:ascii="方正仿宋_GBK" w:hAnsi="方正仿宋_GBK" w:eastAsia="方正仿宋_GBK" w:cs="方正仿宋_GBK"/>
          <w:sz w:val="28"/>
        </w:rPr>
        <w:t>更换代表，更换前，应提前通知甲方，并保证更换的代表是具有相应资质的；</w:t>
      </w:r>
      <w:r>
        <w:rPr>
          <w:rFonts w:hint="eastAsia" w:ascii="方正仿宋_GBK" w:hAnsi="方正仿宋_GBK" w:eastAsia="方正仿宋_GBK" w:cs="方正仿宋_GBK"/>
          <w:sz w:val="28"/>
          <w:lang w:eastAsia="zh-CN"/>
        </w:rPr>
        <w:t>乙方不得将本合同项下的劳务作业转包或再分包给他人，若乙方违反这一规定，甲方有权单方终止本合同，将拒付已完工程量未付部分的款项和没收履约保证金，并对乙方处以合同金额</w:t>
      </w:r>
      <w:r>
        <w:rPr>
          <w:rFonts w:hint="eastAsia" w:ascii="方正仿宋_GBK" w:hAnsi="方正仿宋_GBK" w:eastAsia="方正仿宋_GBK" w:cs="方正仿宋_GBK"/>
          <w:sz w:val="28"/>
          <w:lang w:val="en-US" w:eastAsia="zh-CN"/>
        </w:rPr>
        <w:t>20%的违约金。</w:t>
      </w:r>
    </w:p>
    <w:p w14:paraId="60D7CE46">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乙方自行协调和排除施工的一切障碍，并承担费用；乙方主动配合本项目其他有关的劳务（专业）分包单位的工作。</w:t>
      </w:r>
    </w:p>
    <w:p w14:paraId="2560B6E7">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w:t>
      </w:r>
      <w:r>
        <w:rPr>
          <w:rFonts w:hint="eastAsia" w:ascii="方正仿宋_GBK" w:hAnsi="方正仿宋_GBK" w:eastAsia="方正仿宋_GBK" w:cs="方正仿宋_GBK"/>
          <w:sz w:val="28"/>
        </w:rPr>
        <w:t>自觉接受甲方及有关部门的管理、监督和检查</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接受甲方随时检查其设备、材料保管和操作人员的有效证件、持证上岗情况</w:t>
      </w:r>
      <w:r>
        <w:rPr>
          <w:rFonts w:hint="eastAsia" w:ascii="方正仿宋_GBK" w:hAnsi="方正仿宋_GBK" w:eastAsia="方正仿宋_GBK" w:cs="方正仿宋_GBK"/>
          <w:sz w:val="28"/>
          <w:lang w:eastAsia="zh-CN"/>
        </w:rPr>
        <w:t>，否则</w:t>
      </w:r>
      <w:r>
        <w:rPr>
          <w:rFonts w:hint="eastAsia" w:ascii="方正仿宋_GBK" w:hAnsi="方正仿宋_GBK" w:eastAsia="方正仿宋_GBK" w:cs="方正仿宋_GBK"/>
          <w:sz w:val="28"/>
          <w:lang w:val="en-US" w:eastAsia="zh-CN"/>
        </w:rPr>
        <w:t>甲方按500.00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p>
    <w:p w14:paraId="066F940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zh-CN" w:eastAsia="zh-CN"/>
        </w:rPr>
        <w:t>乙方对于甲方所发出的所有设计变更及工程指令，必须按照设计变更及现场施工要求严格施工，如乙方不按要求施工，则</w:t>
      </w:r>
      <w:r>
        <w:rPr>
          <w:rFonts w:hint="eastAsia" w:ascii="方正仿宋_GBK" w:hAnsi="方正仿宋_GBK" w:eastAsia="方正仿宋_GBK" w:cs="方正仿宋_GBK"/>
          <w:sz w:val="28"/>
          <w:lang w:val="en-US" w:eastAsia="zh-CN"/>
        </w:rPr>
        <w:t>甲方按5</w:t>
      </w:r>
      <w:r>
        <w:rPr>
          <w:rFonts w:hint="eastAsia" w:ascii="方正仿宋_GBK" w:hAnsi="方正仿宋_GBK" w:eastAsia="方正仿宋_GBK" w:cs="方正仿宋_GBK"/>
          <w:sz w:val="28"/>
          <w:lang w:val="zh-CN" w:eastAsia="zh-CN"/>
        </w:rPr>
        <w:t>00</w:t>
      </w:r>
      <w:r>
        <w:rPr>
          <w:rFonts w:hint="eastAsia" w:ascii="方正仿宋_GBK" w:hAnsi="方正仿宋_GBK" w:eastAsia="方正仿宋_GBK" w:cs="方正仿宋_GBK"/>
          <w:sz w:val="28"/>
          <w:lang w:val="en-US" w:eastAsia="zh-CN"/>
        </w:rPr>
        <w:t>.00</w:t>
      </w:r>
      <w:r>
        <w:rPr>
          <w:rFonts w:hint="eastAsia" w:ascii="方正仿宋_GBK" w:hAnsi="方正仿宋_GBK" w:eastAsia="方正仿宋_GBK" w:cs="方正仿宋_GBK"/>
          <w:sz w:val="28"/>
          <w:lang w:val="zh-CN" w:eastAsia="zh-CN"/>
        </w:rPr>
        <w:t>元/次</w:t>
      </w:r>
      <w:r>
        <w:rPr>
          <w:rFonts w:hint="eastAsia" w:ascii="方正仿宋_GBK" w:hAnsi="方正仿宋_GBK" w:eastAsia="方正仿宋_GBK" w:cs="方正仿宋_GBK"/>
          <w:sz w:val="28"/>
          <w:lang w:eastAsia="zh-CN"/>
        </w:rPr>
        <w:t>收取乙方违约金</w:t>
      </w:r>
      <w:r>
        <w:rPr>
          <w:rFonts w:hint="eastAsia" w:ascii="方正仿宋_GBK" w:hAnsi="方正仿宋_GBK" w:eastAsia="方正仿宋_GBK" w:cs="方正仿宋_GBK"/>
          <w:sz w:val="28"/>
          <w:lang w:val="zh-CN" w:eastAsia="zh-CN"/>
        </w:rPr>
        <w:t>。</w:t>
      </w:r>
    </w:p>
    <w:p w14:paraId="6DAD136D">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rPr>
        <w:t>乙方须保证甲方交付后的工地条件良好，妥善保管、合理使用甲方提供的机具、周转材料及其他设施，同时做好工地周边建筑群、地下管线和已完工部分的成品保护工作</w:t>
      </w:r>
      <w:r>
        <w:rPr>
          <w:rFonts w:hint="eastAsia" w:ascii="方正仿宋_GBK" w:hAnsi="方正仿宋_GBK" w:eastAsia="方正仿宋_GBK" w:cs="方正仿宋_GBK"/>
          <w:sz w:val="28"/>
          <w:lang w:eastAsia="zh-CN"/>
        </w:rPr>
        <w:t>。</w:t>
      </w:r>
    </w:p>
    <w:p w14:paraId="167842C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lang w:eastAsia="zh-CN"/>
        </w:rPr>
        <w:t>乙方负责现场设备、材料的照管工作，做好现场施工记录，</w:t>
      </w:r>
      <w:r>
        <w:rPr>
          <w:rFonts w:hint="eastAsia" w:ascii="方正仿宋_GBK" w:hAnsi="方正仿宋_GBK" w:eastAsia="方正仿宋_GBK" w:cs="方正仿宋_GBK"/>
          <w:sz w:val="28"/>
        </w:rPr>
        <w:t>按时提交有关报表、完整的原始技术资料，配合甲方办理交工验收。</w:t>
      </w:r>
    </w:p>
    <w:p w14:paraId="7656BAAA">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eastAsia="zh-CN"/>
        </w:rPr>
        <w:t>若乙方不能按时完成相应施工内容，甲方有权组织其他人员施工，费用从</w:t>
      </w:r>
      <w:r>
        <w:rPr>
          <w:rFonts w:hint="eastAsia" w:ascii="方正仿宋_GBK" w:hAnsi="方正仿宋_GBK" w:eastAsia="方正仿宋_GBK" w:cs="方正仿宋_GBK"/>
          <w:sz w:val="28"/>
          <w:lang w:val="en-US" w:eastAsia="zh-CN"/>
        </w:rPr>
        <w:t>乙方的</w:t>
      </w:r>
      <w:r>
        <w:rPr>
          <w:rFonts w:hint="eastAsia" w:ascii="方正仿宋_GBK" w:hAnsi="方正仿宋_GBK" w:eastAsia="方正仿宋_GBK" w:cs="方正仿宋_GBK"/>
          <w:sz w:val="28"/>
          <w:lang w:eastAsia="zh-CN"/>
        </w:rPr>
        <w:t>合同</w:t>
      </w:r>
      <w:r>
        <w:rPr>
          <w:rFonts w:hint="eastAsia" w:ascii="方正仿宋_GBK" w:hAnsi="方正仿宋_GBK" w:eastAsia="方正仿宋_GBK" w:cs="方正仿宋_GBK"/>
          <w:sz w:val="28"/>
          <w:lang w:val="en-US" w:eastAsia="zh-CN"/>
        </w:rPr>
        <w:t>费用</w:t>
      </w:r>
      <w:r>
        <w:rPr>
          <w:rFonts w:hint="eastAsia" w:ascii="方正仿宋_GBK" w:hAnsi="方正仿宋_GBK" w:eastAsia="方正仿宋_GBK" w:cs="方正仿宋_GBK"/>
          <w:sz w:val="28"/>
          <w:lang w:eastAsia="zh-CN"/>
        </w:rPr>
        <w:t>中扣除。</w:t>
      </w:r>
    </w:p>
    <w:p w14:paraId="49256243">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合同签订后乙方明确表示或者以其行为表明不履行合同主要义务的视为乙方违约终止合同，甲方有权没收乙方缴纳的履约保证金并要求乙方赔偿甲方一切经济损失，乙方无条件在3天之内退场，甲方按照乙方已完成合格工程量的70%结算。因继续完成工程的需要，甲方有权使用乙方在施工现场的材料、设备等，甲方继续使用的行为不免除或减轻乙方应承担的违约责任。</w:t>
      </w:r>
    </w:p>
    <w:p w14:paraId="6541CC70">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乙方必须保证项目资金全部用于本项目，不被挪用。如因乙方挪用不能够按时支付民工工资、材料和设备等费用，并造成停工、上访等事件的发生，甲方有权解除本合同，另行委托他人进行承包。乙方必须在3天内做好场地移交工作。乙方先退场后，甲方再按照乙方已完成合格工程量的70%结算。</w:t>
      </w:r>
    </w:p>
    <w:p w14:paraId="42304FA6">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已完工工程未交付甲方之前，乙方承担已完工程的保护工作及期间的全部风险。</w:t>
      </w:r>
    </w:p>
    <w:p w14:paraId="5FE7F371">
      <w:pPr>
        <w:keepNext w:val="0"/>
        <w:keepLines w:val="0"/>
        <w:pageBreakBefore w:val="0"/>
        <w:widowControl w:val="0"/>
        <w:numPr>
          <w:ilvl w:val="0"/>
          <w:numId w:val="3"/>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如乙方未按月足额支付或申报农民工工资，造成农民工有不同形式的上访、闹访、集访等事件的，乙方应主动接受当地人力资源和社会保障局、建设、公安等部门依照有关规定作出的处罚和决定，并承担一切损失，同时甲方有权用乙方缴纳的履约担保金和低价风险担保金为其代为支付，并按10000元/次对乙方处以违约金。此后甲方将直接通过其民工集中账户按月将后期的农民工工资直接打入民工账户上，待节点支付时扣除所有民工工资外的余款按合同直接划入乙方账户上。</w:t>
      </w:r>
    </w:p>
    <w:p w14:paraId="0BCF75C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第八条 安全生产与文明施工</w:t>
      </w:r>
    </w:p>
    <w:p w14:paraId="0F86CF54">
      <w:pPr>
        <w:keepNext w:val="0"/>
        <w:keepLines w:val="0"/>
        <w:pageBreakBefore w:val="0"/>
        <w:widowControl w:val="0"/>
        <w:kinsoku/>
        <w:wordWrap/>
        <w:overflowPunct/>
        <w:topLinePunct w:val="0"/>
        <w:autoSpaceDE/>
        <w:autoSpaceDN/>
        <w:bidi w:val="0"/>
        <w:adjustRightInd/>
        <w:snapToGrid/>
        <w:spacing w:line="380" w:lineRule="exact"/>
        <w:ind w:left="0" w:leftChars="0" w:firstLine="562"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bCs/>
          <w:sz w:val="28"/>
          <w:szCs w:val="28"/>
          <w:lang w:val="en-US" w:eastAsia="zh-CN"/>
        </w:rPr>
        <w:t xml:space="preserve">1. </w:t>
      </w:r>
      <w:r>
        <w:rPr>
          <w:rFonts w:hint="eastAsia" w:ascii="方正仿宋_GBK" w:hAnsi="方正仿宋_GBK" w:eastAsia="方正仿宋_GBK" w:cs="方正仿宋_GBK"/>
          <w:b/>
          <w:bCs/>
          <w:sz w:val="28"/>
          <w:szCs w:val="28"/>
        </w:rPr>
        <w:t>甲方的权利和义务</w:t>
      </w:r>
    </w:p>
    <w:p w14:paraId="4CB2E66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应遵守国家法律法规、标准及其他安全生产管理规定。</w:t>
      </w:r>
    </w:p>
    <w:p w14:paraId="3ED1578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施工期间，应积极协调乙方做好现场的安全</w:t>
      </w:r>
      <w:r>
        <w:rPr>
          <w:rFonts w:hint="eastAsia" w:ascii="方正仿宋_GBK" w:hAnsi="方正仿宋_GBK" w:eastAsia="方正仿宋_GBK" w:cs="方正仿宋_GBK"/>
          <w:sz w:val="28"/>
          <w:szCs w:val="28"/>
          <w:lang w:val="en-US" w:eastAsia="zh-CN"/>
        </w:rPr>
        <w:t>生产</w:t>
      </w:r>
      <w:r>
        <w:rPr>
          <w:rFonts w:hint="eastAsia" w:ascii="方正仿宋_GBK" w:hAnsi="方正仿宋_GBK" w:eastAsia="方正仿宋_GBK" w:cs="方正仿宋_GBK"/>
          <w:sz w:val="28"/>
          <w:szCs w:val="28"/>
        </w:rPr>
        <w:t>管理工作，保证工程顺利进行。</w:t>
      </w:r>
    </w:p>
    <w:p w14:paraId="114FEDCA">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应当</w:t>
      </w:r>
      <w:r>
        <w:rPr>
          <w:rFonts w:hint="eastAsia" w:ascii="方正仿宋_GBK" w:hAnsi="方正仿宋_GBK" w:eastAsia="方正仿宋_GBK" w:cs="方正仿宋_GBK"/>
          <w:sz w:val="28"/>
          <w:szCs w:val="28"/>
          <w:lang w:val="en-US" w:eastAsia="zh-CN"/>
        </w:rPr>
        <w:t>向乙方进行</w:t>
      </w:r>
      <w:r>
        <w:rPr>
          <w:rFonts w:hint="eastAsia" w:ascii="方正仿宋_GBK" w:hAnsi="方正仿宋_GBK" w:eastAsia="方正仿宋_GBK" w:cs="方正仿宋_GBK"/>
          <w:sz w:val="28"/>
          <w:szCs w:val="28"/>
        </w:rPr>
        <w:t>安全</w:t>
      </w:r>
      <w:r>
        <w:rPr>
          <w:rFonts w:hint="eastAsia" w:ascii="方正仿宋_GBK" w:hAnsi="方正仿宋_GBK" w:eastAsia="方正仿宋_GBK" w:cs="方正仿宋_GBK"/>
          <w:sz w:val="28"/>
          <w:szCs w:val="28"/>
          <w:lang w:val="en-US" w:eastAsia="zh-CN"/>
        </w:rPr>
        <w:t>生产、环境保护和</w:t>
      </w:r>
      <w:r>
        <w:rPr>
          <w:rFonts w:hint="eastAsia" w:ascii="方正仿宋_GBK" w:hAnsi="方正仿宋_GBK" w:eastAsia="方正仿宋_GBK" w:cs="方正仿宋_GBK"/>
          <w:sz w:val="28"/>
          <w:szCs w:val="28"/>
        </w:rPr>
        <w:t>职业卫</w:t>
      </w:r>
      <w:r>
        <w:rPr>
          <w:rFonts w:hint="eastAsia" w:ascii="方正仿宋_GBK" w:hAnsi="方正仿宋_GBK" w:eastAsia="方正仿宋_GBK" w:cs="方正仿宋_GBK"/>
          <w:sz w:val="28"/>
          <w:szCs w:val="28"/>
          <w:lang w:val="en-US" w:eastAsia="zh-CN"/>
        </w:rPr>
        <w:t>生等方面的技术交底，并双方相关人员签字确认。</w:t>
      </w:r>
    </w:p>
    <w:p w14:paraId="16D30CC4">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不得对乙方提出不符合建设工程安全生产</w:t>
      </w:r>
      <w:r>
        <w:rPr>
          <w:rFonts w:hint="eastAsia" w:ascii="方正仿宋_GBK" w:hAnsi="方正仿宋_GBK" w:eastAsia="方正仿宋_GBK" w:cs="方正仿宋_GBK"/>
          <w:sz w:val="28"/>
          <w:szCs w:val="28"/>
          <w:lang w:eastAsia="zh-CN"/>
        </w:rPr>
        <w:t>法律法规</w:t>
      </w:r>
      <w:r>
        <w:rPr>
          <w:rFonts w:hint="eastAsia" w:ascii="方正仿宋_GBK" w:hAnsi="方正仿宋_GBK" w:eastAsia="方正仿宋_GBK" w:cs="方正仿宋_GBK"/>
          <w:sz w:val="28"/>
          <w:szCs w:val="28"/>
        </w:rPr>
        <w:t>和强制性规定的要求，对建设单位提出的压缩合同约定的工期的要求应征得乙方同意。</w:t>
      </w:r>
    </w:p>
    <w:p w14:paraId="11E31F90">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不得明示或暗示乙方购买、租赁、使用不符合安全施工要求的安全防护用具、机械设备、施工机具及配件、消防设施和器材。但甲方有权对乙方采购或租赁安全设备设施进行监督检验，对不符合安全生产条件的物资有权责令退场。</w:t>
      </w:r>
    </w:p>
    <w:p w14:paraId="21C32F7D">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有权审查乙方按规定必要的人员持证上岗证明，对不具备资格的人员或相关人员有不良记录的，不允许其进入现场施工，有权拒绝为其办理平安卡。甲方有权审查乙方资质证书和安全生产许可证等证书，对不符合施工内容的，有权拒绝其施工。</w:t>
      </w:r>
    </w:p>
    <w:p w14:paraId="6E8F4135">
      <w:pPr>
        <w:keepNext w:val="0"/>
        <w:keepLines w:val="0"/>
        <w:pageBreakBefore w:val="0"/>
        <w:widowControl w:val="0"/>
        <w:numPr>
          <w:ilvl w:val="0"/>
          <w:numId w:val="4"/>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发现乙方配备的专职安全管理人员不称职或不胜任安全管理工作，乙方必须服从甲方的要求，更换专职安全管理人员。</w:t>
      </w:r>
    </w:p>
    <w:p w14:paraId="189C1175">
      <w:pPr>
        <w:keepNext w:val="0"/>
        <w:keepLines w:val="0"/>
        <w:pageBreakBefore w:val="0"/>
        <w:widowControl w:val="0"/>
        <w:kinsoku/>
        <w:wordWrap/>
        <w:overflowPunct/>
        <w:topLinePunct w:val="0"/>
        <w:autoSpaceDE/>
        <w:autoSpaceDN/>
        <w:bidi w:val="0"/>
        <w:adjustRightInd/>
        <w:snapToGrid/>
        <w:spacing w:line="380" w:lineRule="exact"/>
        <w:ind w:firstLine="280" w:firstLineChars="100"/>
        <w:textAlignment w:val="auto"/>
        <w:rPr>
          <w:rFonts w:hint="eastAsia"/>
          <w:highlight w:val="yellow"/>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有权对乙方</w:t>
      </w:r>
      <w:r>
        <w:rPr>
          <w:rFonts w:hint="eastAsia" w:ascii="方正仿宋_GBK" w:hAnsi="方正仿宋_GBK" w:eastAsia="方正仿宋_GBK" w:cs="方正仿宋_GBK"/>
          <w:bCs/>
          <w:sz w:val="28"/>
          <w:szCs w:val="28"/>
        </w:rPr>
        <w:t>的工作区域、工作内容进行安全生产、职业健康</w:t>
      </w:r>
      <w:r>
        <w:rPr>
          <w:rFonts w:hint="eastAsia" w:ascii="方正仿宋_GBK" w:hAnsi="方正仿宋_GBK" w:eastAsia="方正仿宋_GBK" w:cs="方正仿宋_GBK"/>
          <w:bCs/>
          <w:sz w:val="28"/>
          <w:szCs w:val="28"/>
          <w:lang w:val="en-US" w:eastAsia="zh-CN"/>
        </w:rPr>
        <w:t>等</w:t>
      </w:r>
      <w:r>
        <w:rPr>
          <w:rFonts w:hint="eastAsia" w:ascii="方正仿宋_GBK" w:hAnsi="方正仿宋_GBK" w:eastAsia="方正仿宋_GBK" w:cs="方正仿宋_GBK"/>
          <w:bCs/>
          <w:sz w:val="28"/>
          <w:szCs w:val="28"/>
        </w:rPr>
        <w:t>监督和检查，发现存在安全隐患的，甲方有权下发隐患整改通知书，责令乙方进行整改</w:t>
      </w:r>
      <w:r>
        <w:rPr>
          <w:rFonts w:hint="eastAsia" w:ascii="方正仿宋_GBK" w:hAnsi="方正仿宋_GBK" w:eastAsia="方正仿宋_GBK" w:cs="方正仿宋_GBK"/>
          <w:bCs/>
          <w:sz w:val="28"/>
          <w:szCs w:val="28"/>
          <w:lang w:eastAsia="zh-CN"/>
        </w:rPr>
        <w:t>，</w:t>
      </w:r>
      <w:r>
        <w:rPr>
          <w:rFonts w:hint="eastAsia" w:ascii="方正仿宋_GBK" w:hAnsi="方正仿宋_GBK" w:eastAsia="方正仿宋_GBK" w:cs="方正仿宋_GBK"/>
          <w:bCs/>
          <w:sz w:val="28"/>
          <w:szCs w:val="28"/>
        </w:rPr>
        <w:t>并依据相关的法律法规及甲方规章制度对乙方及其违章人员实施</w:t>
      </w:r>
      <w:r>
        <w:rPr>
          <w:rFonts w:hint="eastAsia" w:ascii="方正仿宋_GBK" w:hAnsi="方正仿宋_GBK" w:eastAsia="方正仿宋_GBK" w:cs="方正仿宋_GBK"/>
          <w:bCs/>
          <w:sz w:val="28"/>
          <w:szCs w:val="28"/>
          <w:lang w:val="en-US" w:eastAsia="zh-CN"/>
        </w:rPr>
        <w:t>违约处理</w:t>
      </w:r>
      <w:r>
        <w:rPr>
          <w:rFonts w:hint="eastAsia" w:ascii="方正仿宋_GBK" w:hAnsi="方正仿宋_GBK" w:eastAsia="方正仿宋_GBK" w:cs="方正仿宋_GBK"/>
          <w:bCs/>
          <w:sz w:val="28"/>
          <w:szCs w:val="28"/>
        </w:rPr>
        <w:t>及作出停工整改等措施，直至对乙方清退出场。</w:t>
      </w:r>
    </w:p>
    <w:p w14:paraId="16AC4BF5">
      <w:pPr>
        <w:keepNext w:val="0"/>
        <w:keepLines w:val="0"/>
        <w:pageBreakBefore w:val="0"/>
        <w:kinsoku/>
        <w:wordWrap/>
        <w:overflowPunct/>
        <w:topLinePunct w:val="0"/>
        <w:autoSpaceDE/>
        <w:autoSpaceDN/>
        <w:bidi w:val="0"/>
        <w:spacing w:line="380" w:lineRule="exact"/>
        <w:ind w:left="0" w:leftChars="0" w:firstLine="562" w:firstLineChars="200"/>
        <w:textAlignment w:val="auto"/>
        <w:rPr>
          <w:rFonts w:hint="eastAsia" w:ascii="方正仿宋_GBK" w:hAnsi="方正仿宋_GBK" w:eastAsia="方正仿宋_GBK" w:cs="方正仿宋_GBK"/>
          <w:b/>
          <w:bCs/>
          <w:sz w:val="28"/>
          <w:szCs w:val="28"/>
        </w:rPr>
      </w:pPr>
      <w:r>
        <w:rPr>
          <w:rFonts w:hint="eastAsia" w:ascii="方正仿宋_GBK" w:hAnsi="方正仿宋_GBK" w:eastAsia="方正仿宋_GBK" w:cs="方正仿宋_GBK"/>
          <w:b/>
          <w:bCs/>
          <w:sz w:val="28"/>
          <w:szCs w:val="28"/>
          <w:lang w:val="en-US" w:eastAsia="zh-CN"/>
        </w:rPr>
        <w:t xml:space="preserve">2. </w:t>
      </w:r>
      <w:r>
        <w:rPr>
          <w:rFonts w:hint="eastAsia" w:ascii="方正仿宋_GBK" w:hAnsi="方正仿宋_GBK" w:eastAsia="方正仿宋_GBK" w:cs="方正仿宋_GBK"/>
          <w:b/>
          <w:bCs/>
          <w:sz w:val="28"/>
          <w:szCs w:val="28"/>
        </w:rPr>
        <w:t>乙方的权利和义务</w:t>
      </w:r>
    </w:p>
    <w:p w14:paraId="34E89B1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遵守国家法律法规、标准及其他安全生产管理规定和甲方安全生产规章制度、方案要求，严格按安全文明标准组织施工，并随时接受甲方、建设单位及行业安全检查人员依法实施的监督检查。采取必要的安全防护措施，消除安全隐患。由于乙方自身安全措施不力以及其他自身原因造成事故的责任和因此发生的费用，由乙方承担。因乙方责任而受到政府部门的相关处罚，或因侵害周围居民、单位的合法利益而造成赔偿，所发生的费用由乙方承担。</w:t>
      </w:r>
    </w:p>
    <w:p w14:paraId="15137BA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合理安排身体素质、技术水平、安全意识都符合要求的人员上岗，严禁使用未满18周岁人员</w:t>
      </w:r>
      <w:r>
        <w:rPr>
          <w:rFonts w:hint="eastAsia" w:ascii="方正仿宋_GBK" w:hAnsi="方正仿宋_GBK" w:eastAsia="方正仿宋_GBK" w:cs="方正仿宋_GBK"/>
          <w:color w:val="000000"/>
          <w:sz w:val="28"/>
          <w:szCs w:val="28"/>
          <w:lang w:eastAsia="zh-CN"/>
        </w:rPr>
        <w:t>或超龄人员（按每次发现人数处以</w:t>
      </w:r>
      <w:r>
        <w:rPr>
          <w:rFonts w:hint="eastAsia" w:ascii="方正仿宋_GBK" w:hAnsi="方正仿宋_GBK" w:eastAsia="方正仿宋_GBK" w:cs="方正仿宋_GBK"/>
          <w:color w:val="000000"/>
          <w:sz w:val="28"/>
          <w:szCs w:val="28"/>
          <w:lang w:val="en-US" w:eastAsia="zh-CN"/>
        </w:rPr>
        <w:t>1000元/人/次处以违约金</w:t>
      </w:r>
      <w:r>
        <w:rPr>
          <w:rFonts w:hint="eastAsia" w:ascii="方正仿宋_GBK" w:hAnsi="方正仿宋_GBK" w:eastAsia="方正仿宋_GBK" w:cs="方正仿宋_GBK"/>
          <w:color w:val="000000"/>
          <w:sz w:val="28"/>
          <w:szCs w:val="28"/>
          <w:lang w:eastAsia="zh-CN"/>
        </w:rPr>
        <w:t>）</w:t>
      </w:r>
      <w:r>
        <w:rPr>
          <w:rFonts w:hint="eastAsia" w:ascii="方正仿宋_GBK" w:hAnsi="方正仿宋_GBK" w:eastAsia="方正仿宋_GBK" w:cs="方正仿宋_GBK"/>
          <w:color w:val="000000"/>
          <w:sz w:val="28"/>
          <w:szCs w:val="28"/>
        </w:rPr>
        <w:t>，严禁使用有职业禁忌、患有妨碍工作病症的人员，严禁使用患有传染病、精神病的人</w:t>
      </w:r>
      <w:r>
        <w:rPr>
          <w:rFonts w:hint="eastAsia" w:ascii="方正仿宋_GBK" w:hAnsi="方正仿宋_GBK" w:eastAsia="方正仿宋_GBK" w:cs="方正仿宋_GBK"/>
          <w:color w:val="000000"/>
          <w:sz w:val="28"/>
          <w:szCs w:val="28"/>
          <w:lang w:eastAsia="zh-CN"/>
        </w:rPr>
        <w:t>员上</w:t>
      </w:r>
      <w:r>
        <w:rPr>
          <w:rFonts w:hint="eastAsia" w:ascii="方正仿宋_GBK" w:hAnsi="方正仿宋_GBK" w:eastAsia="方正仿宋_GBK" w:cs="方正仿宋_GBK"/>
          <w:color w:val="000000"/>
          <w:sz w:val="28"/>
          <w:szCs w:val="28"/>
        </w:rPr>
        <w:t>岗。及时向甲方提供作业人员的身份证信息，乙方从事有职业病危害因素作业的人员，必须做好上岗前、在岗</w:t>
      </w:r>
      <w:r>
        <w:rPr>
          <w:rFonts w:hint="eastAsia" w:ascii="方正仿宋_GBK" w:hAnsi="方正仿宋_GBK" w:eastAsia="方正仿宋_GBK" w:cs="方正仿宋_GBK"/>
          <w:color w:val="000000"/>
          <w:sz w:val="28"/>
          <w:szCs w:val="28"/>
          <w:lang w:eastAsia="zh-CN"/>
        </w:rPr>
        <w:t>期间</w:t>
      </w:r>
      <w:r>
        <w:rPr>
          <w:rFonts w:hint="eastAsia" w:ascii="方正仿宋_GBK" w:hAnsi="方正仿宋_GBK" w:eastAsia="方正仿宋_GBK" w:cs="方正仿宋_GBK"/>
          <w:color w:val="000000"/>
          <w:sz w:val="28"/>
          <w:szCs w:val="28"/>
        </w:rPr>
        <w:t>和离岗时的职业健康体检。</w:t>
      </w:r>
    </w:p>
    <w:p w14:paraId="16FB147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当主动接受甲方的安全生产、环境保护和职业卫生等方面的技术交底，应对其在施工场地的作业人员进行安全教育，签订安全责任书和安全技术交底书，接受甲方的安全监督，并依法教育和督促乙方人员严格执行安全生产、职业健康规章制度和安全操作规程，如实告知作业场所和工作岗位存在的危险因素、防范措施以及事故应急措施等。</w:t>
      </w:r>
    </w:p>
    <w:p w14:paraId="62CF29E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应向甲方提交资质证书和安全生产许可证等证书，接受甲方的审查，按照规定为所有员工办理平安卡，严格</w:t>
      </w:r>
      <w:r>
        <w:rPr>
          <w:rFonts w:hint="eastAsia" w:ascii="方正仿宋_GBK" w:hAnsi="方正仿宋_GBK" w:eastAsia="方正仿宋_GBK" w:cs="方正仿宋_GBK"/>
          <w:color w:val="000000"/>
          <w:sz w:val="28"/>
          <w:szCs w:val="28"/>
          <w:lang w:eastAsia="zh-CN"/>
        </w:rPr>
        <w:t>按照</w:t>
      </w:r>
      <w:r>
        <w:rPr>
          <w:rFonts w:hint="eastAsia" w:ascii="方正仿宋_GBK" w:hAnsi="方正仿宋_GBK" w:eastAsia="方正仿宋_GBK" w:cs="方正仿宋_GBK"/>
          <w:color w:val="000000"/>
          <w:sz w:val="28"/>
          <w:szCs w:val="28"/>
        </w:rPr>
        <w:t>平安卡制度要求，刷卡进出施工现场。</w:t>
      </w:r>
    </w:p>
    <w:p w14:paraId="59917EAB">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对本单位施工安全工作直接负责，依法配备安全生产管理人员和专职或兼职的职业卫生管理人员，其配备的专职安全管理人员应接受甲方监督指导和调配，发现违章指挥、违章操作和违反劳动纪律的，应当立即制止。</w:t>
      </w:r>
    </w:p>
    <w:p w14:paraId="07A0844E">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应严格审核本单位特种作业人员的上岗资质，所有特种作业人员均应持证上岗，相关人员上岗证明资料提交至甲方备案，并接受甲方的检查。从事特种作业或危险作业时，乙方应配备安全防护设施或设备，并有专人负责现场安全，否则按100元至500</w:t>
      </w:r>
      <w:r>
        <w:rPr>
          <w:rFonts w:hint="eastAsia" w:ascii="方正仿宋_GBK" w:hAnsi="方正仿宋_GBK" w:eastAsia="方正仿宋_GBK" w:cs="方正仿宋_GBK"/>
          <w:color w:val="000000"/>
          <w:sz w:val="28"/>
          <w:szCs w:val="28"/>
          <w:lang w:val="zh-CN"/>
        </w:rPr>
        <w:t>元/</w:t>
      </w:r>
      <w:r>
        <w:rPr>
          <w:rFonts w:hint="eastAsia" w:ascii="方正仿宋_GBK" w:hAnsi="方正仿宋_GBK" w:eastAsia="方正仿宋_GBK" w:cs="方正仿宋_GBK"/>
          <w:color w:val="000000"/>
          <w:sz w:val="28"/>
          <w:szCs w:val="28"/>
        </w:rPr>
        <w:t>人/</w:t>
      </w:r>
      <w:r>
        <w:rPr>
          <w:rFonts w:hint="eastAsia" w:ascii="方正仿宋_GBK" w:hAnsi="方正仿宋_GBK" w:eastAsia="方正仿宋_GBK" w:cs="方正仿宋_GBK"/>
          <w:color w:val="000000"/>
          <w:sz w:val="28"/>
          <w:szCs w:val="28"/>
          <w:lang w:val="zh-CN"/>
        </w:rPr>
        <w:t>次</w:t>
      </w:r>
      <w:r>
        <w:rPr>
          <w:rFonts w:hint="eastAsia" w:ascii="方正仿宋_GBK" w:hAnsi="方正仿宋_GBK" w:eastAsia="方正仿宋_GBK" w:cs="方正仿宋_GBK"/>
          <w:color w:val="000000"/>
          <w:sz w:val="28"/>
          <w:szCs w:val="28"/>
        </w:rPr>
        <w:t>收取乙方违约金</w:t>
      </w:r>
      <w:r>
        <w:rPr>
          <w:rFonts w:hint="eastAsia" w:ascii="方正仿宋_GBK" w:hAnsi="方正仿宋_GBK" w:eastAsia="方正仿宋_GBK" w:cs="方正仿宋_GBK"/>
          <w:color w:val="000000"/>
          <w:sz w:val="28"/>
          <w:szCs w:val="28"/>
          <w:lang w:eastAsia="zh-CN"/>
        </w:rPr>
        <w:t>。</w:t>
      </w:r>
    </w:p>
    <w:p w14:paraId="174AFDF7">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乙方负责购买提供的安全帽、安全带、安全网和防治职业病要求的个人防护用品等必须按符合国家标准或者行业标准的劳动防护用品品牌购买，接受甲方的查验，并监督、教育从业人员按照使用规定正确佩戴、使用，</w:t>
      </w:r>
      <w:r>
        <w:rPr>
          <w:rFonts w:hint="eastAsia" w:ascii="方正仿宋_GBK" w:hAnsi="方正仿宋_GBK" w:eastAsia="方正仿宋_GBK" w:cs="方正仿宋_GBK"/>
          <w:color w:val="000000"/>
          <w:sz w:val="28"/>
          <w:szCs w:val="28"/>
          <w:lang w:val="zh-CN"/>
        </w:rPr>
        <w:t>未按规定使用安全防护用品</w:t>
      </w:r>
      <w:r>
        <w:rPr>
          <w:rFonts w:hint="eastAsia" w:ascii="方正仿宋_GBK" w:hAnsi="方正仿宋_GBK" w:eastAsia="方正仿宋_GBK" w:cs="方正仿宋_GBK"/>
          <w:color w:val="000000"/>
          <w:sz w:val="28"/>
          <w:szCs w:val="28"/>
        </w:rPr>
        <w:t>按</w:t>
      </w:r>
      <w:r>
        <w:rPr>
          <w:rFonts w:hint="eastAsia" w:ascii="方正仿宋_GBK" w:hAnsi="方正仿宋_GBK" w:eastAsia="方正仿宋_GBK" w:cs="方正仿宋_GBK"/>
          <w:color w:val="000000"/>
          <w:sz w:val="28"/>
          <w:szCs w:val="28"/>
          <w:lang w:val="zh-CN"/>
        </w:rPr>
        <w:t>100</w:t>
      </w:r>
      <w:r>
        <w:rPr>
          <w:rFonts w:hint="eastAsia" w:ascii="方正仿宋_GBK" w:hAnsi="方正仿宋_GBK" w:eastAsia="方正仿宋_GBK" w:cs="方正仿宋_GBK"/>
          <w:color w:val="000000"/>
          <w:sz w:val="28"/>
          <w:szCs w:val="28"/>
        </w:rPr>
        <w:t>.00</w:t>
      </w:r>
      <w:r>
        <w:rPr>
          <w:rFonts w:hint="eastAsia" w:ascii="方正仿宋_GBK" w:hAnsi="方正仿宋_GBK" w:eastAsia="方正仿宋_GBK" w:cs="方正仿宋_GBK"/>
          <w:color w:val="000000"/>
          <w:sz w:val="28"/>
          <w:szCs w:val="28"/>
          <w:lang w:val="zh-CN"/>
        </w:rPr>
        <w:t>元/次/人</w:t>
      </w:r>
      <w:r>
        <w:rPr>
          <w:rFonts w:hint="eastAsia" w:ascii="方正仿宋_GBK" w:hAnsi="方正仿宋_GBK" w:eastAsia="方正仿宋_GBK" w:cs="方正仿宋_GBK"/>
          <w:color w:val="000000"/>
          <w:sz w:val="28"/>
          <w:szCs w:val="28"/>
        </w:rPr>
        <w:t>收取乙方违约金。合同约定由乙方提供的用于安全防护的设备、设施装置，在使用前，应由甲方组织相关方进行专项验收确认合格后方可投入使用。</w:t>
      </w:r>
    </w:p>
    <w:p w14:paraId="4D8A17A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前应对工作区域进行安全检查，如发现存在安全隐患，应整改完毕后才能施工。施工过程中乙方应保持场地整洁，做到工完场清，直到甲方满意为止，所有垃圾由乙方外运（渣场自找），产生的费用由乙方自行承担。</w:t>
      </w:r>
    </w:p>
    <w:p w14:paraId="7C5C4CF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乙方作业人员不准乱动与本工种无关的电气设备、机械设备和工具，不准擅自到非本工作范围以外的其他区域活动。</w:t>
      </w:r>
    </w:p>
    <w:p w14:paraId="11043CA9">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在施工现场出入口处、临时用电设施、脚手架、基坑边沿、高处作业、爆破物处等危险部位，设置明显的安全及职业病危害警示标志。安全及职业病危害警示标志必须符合国家标准。施工现场设置的安全防护设施、安全标志和警告牌，不得擅自拆除、变动。如确实需要拆除、变动的，必须经甲方的同意，并采取必要、可靠的安全措施后方能拆除。擅自拆除所造成的后果，均由乙方负责。</w:t>
      </w:r>
    </w:p>
    <w:p w14:paraId="5EFF681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乙方应当根据不同施工阶段和周围环境及季节、气候的变化，在施工现场采取相应的安全施工措施，但该安全施工措施在实施前必须经甲方同意。</w:t>
      </w:r>
    </w:p>
    <w:p w14:paraId="6666781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乙方在接到甲方发出的隐患整改通知书后，必须按整改要求、整改期限落实整改措施组织整改，如整改不力而被甲方责令停工或处罚，所造成的损失由乙方全部承担。</w:t>
      </w:r>
    </w:p>
    <w:p w14:paraId="07365861">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由于乙方的责任，导致建设单位或其他单位在设备、生产、安全、文明施工受到人员伤害、经济损失和影响，由乙方负主要法律责任，并承担经济赔偿。</w:t>
      </w:r>
    </w:p>
    <w:p w14:paraId="2087597F">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乙方在施工中发生生产安全事故、职业病危害事故，在场人员必须及时组织抢救伤员和保护事故现场，并立即上报甲方。配合甲方进行事故调查，根据调查结果认定的责任接受处罚。</w:t>
      </w:r>
    </w:p>
    <w:p w14:paraId="71C9436C">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eastAsia="zh-CN"/>
        </w:rPr>
      </w:pPr>
      <w:r>
        <w:rPr>
          <w:rFonts w:hint="eastAsia" w:ascii="方正仿宋_GBK" w:hAnsi="方正仿宋_GBK" w:eastAsia="方正仿宋_GBK" w:cs="方正仿宋_GBK"/>
          <w:color w:val="000000"/>
          <w:sz w:val="28"/>
          <w:szCs w:val="28"/>
        </w:rPr>
        <w:t>乙方应当依法与从业人员订立劳动合同，载明有关保障从业人员劳动安全、防止职业病危害的事项。必须为施工人员办理意外伤害保险，并对施工场地内自有人员生命财产和施工机械设备办理保险，且承担保险费用。</w:t>
      </w:r>
      <w:r>
        <w:rPr>
          <w:rFonts w:hint="eastAsia" w:ascii="方正仿宋_GBK" w:hAnsi="方正仿宋_GBK" w:eastAsia="方正仿宋_GBK" w:cs="方正仿宋_GBK"/>
          <w:color w:val="000000"/>
          <w:sz w:val="28"/>
          <w:szCs w:val="28"/>
          <w:lang w:eastAsia="zh-CN"/>
        </w:rPr>
        <w:t>乙方</w:t>
      </w:r>
      <w:r>
        <w:rPr>
          <w:rFonts w:hint="eastAsia" w:ascii="方正仿宋_GBK" w:hAnsi="方正仿宋_GBK" w:eastAsia="方正仿宋_GBK" w:cs="方正仿宋_GBK"/>
          <w:color w:val="000000"/>
          <w:sz w:val="28"/>
          <w:szCs w:val="28"/>
        </w:rPr>
        <w:t>签订合同后必须无条件购买建设工程意外伤害保险，意外伤害身故和残疾</w:t>
      </w:r>
      <w:r>
        <w:rPr>
          <w:rFonts w:hint="eastAsia" w:ascii="方正仿宋_GBK" w:hAnsi="方正仿宋_GBK" w:eastAsia="方正仿宋_GBK" w:cs="方正仿宋_GBK"/>
          <w:color w:val="000000"/>
          <w:sz w:val="28"/>
          <w:szCs w:val="28"/>
          <w:lang w:eastAsia="zh-CN"/>
        </w:rPr>
        <w:t>险</w:t>
      </w:r>
      <w:r>
        <w:rPr>
          <w:rFonts w:hint="eastAsia" w:ascii="方正仿宋_GBK" w:hAnsi="方正仿宋_GBK" w:eastAsia="方正仿宋_GBK" w:cs="方正仿宋_GBK"/>
          <w:color w:val="000000"/>
          <w:sz w:val="28"/>
          <w:szCs w:val="28"/>
        </w:rPr>
        <w:t>保额不低于</w:t>
      </w:r>
      <w:r>
        <w:rPr>
          <w:rFonts w:hint="eastAsia" w:ascii="方正仿宋_GBK" w:hAnsi="方正仿宋_GBK" w:eastAsia="方正仿宋_GBK" w:cs="方正仿宋_GBK"/>
          <w:color w:val="000000"/>
          <w:sz w:val="28"/>
          <w:szCs w:val="28"/>
          <w:lang w:val="en-US" w:eastAsia="zh-CN"/>
        </w:rPr>
        <w:t>50</w:t>
      </w:r>
      <w:r>
        <w:rPr>
          <w:rFonts w:hint="eastAsia" w:ascii="方正仿宋_GBK" w:hAnsi="方正仿宋_GBK" w:eastAsia="方正仿宋_GBK" w:cs="方正仿宋_GBK"/>
          <w:color w:val="000000"/>
          <w:sz w:val="28"/>
          <w:szCs w:val="28"/>
        </w:rPr>
        <w:t>万元、意外伤害医疗</w:t>
      </w:r>
      <w:r>
        <w:rPr>
          <w:rFonts w:hint="eastAsia" w:ascii="方正仿宋_GBK" w:hAnsi="方正仿宋_GBK" w:eastAsia="方正仿宋_GBK" w:cs="方正仿宋_GBK"/>
          <w:color w:val="000000"/>
          <w:sz w:val="28"/>
          <w:szCs w:val="28"/>
          <w:lang w:eastAsia="zh-CN"/>
        </w:rPr>
        <w:t>险保额</w:t>
      </w:r>
      <w:r>
        <w:rPr>
          <w:rFonts w:hint="eastAsia" w:ascii="方正仿宋_GBK" w:hAnsi="方正仿宋_GBK" w:eastAsia="方正仿宋_GBK" w:cs="方正仿宋_GBK"/>
          <w:color w:val="000000"/>
          <w:sz w:val="28"/>
          <w:szCs w:val="28"/>
        </w:rPr>
        <w:t>不低于</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万元。第三者责任险按国家相关规定执行。</w:t>
      </w:r>
    </w:p>
    <w:p w14:paraId="5048A44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lang w:val="en-US"/>
        </w:rPr>
      </w:pPr>
      <w:r>
        <w:rPr>
          <w:rFonts w:hint="eastAsia" w:ascii="方正仿宋_GBK" w:hAnsi="方正仿宋_GBK" w:eastAsia="方正仿宋_GBK" w:cs="方正仿宋_GBK"/>
          <w:color w:val="000000"/>
          <w:sz w:val="28"/>
          <w:szCs w:val="28"/>
          <w:lang w:val="en-US" w:eastAsia="zh-CN"/>
        </w:rPr>
        <w:t>乙方的现场管理人员及作业人员必须录入甲方的工伤保险信息录入系统；如未录入，按每次发现人数处以1000元/人/次违约金；如未录入，发生安全事故的所有费用由乙方承担。</w:t>
      </w:r>
    </w:p>
    <w:p w14:paraId="3FAFF96A">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乙方在使用施工现场现有设施设备前应自行进行安全检查，若因使用现有设施设备发生的一切安全问题与责任按1</w:t>
      </w:r>
      <w:r>
        <w:rPr>
          <w:rFonts w:hint="eastAsia" w:ascii="方正仿宋_GBK" w:hAnsi="方正仿宋_GBK" w:eastAsia="方正仿宋_GBK" w:cs="方正仿宋_GBK"/>
          <w:color w:val="000000"/>
          <w:sz w:val="28"/>
          <w:szCs w:val="28"/>
          <w:lang w:val="en-US" w:eastAsia="zh-CN"/>
        </w:rPr>
        <w:t>8</w:t>
      </w:r>
      <w:r>
        <w:rPr>
          <w:rFonts w:hint="eastAsia" w:ascii="方正仿宋_GBK" w:hAnsi="方正仿宋_GBK" w:eastAsia="方正仿宋_GBK" w:cs="方正仿宋_GBK"/>
          <w:color w:val="000000"/>
          <w:sz w:val="28"/>
          <w:szCs w:val="28"/>
        </w:rPr>
        <w:t>款规定执行。</w:t>
      </w:r>
    </w:p>
    <w:p w14:paraId="3D4301E5">
      <w:pPr>
        <w:keepNext w:val="0"/>
        <w:keepLines w:val="0"/>
        <w:pageBreakBefore w:val="0"/>
        <w:widowControl w:val="0"/>
        <w:numPr>
          <w:ilvl w:val="0"/>
          <w:numId w:val="5"/>
        </w:numPr>
        <w:kinsoku/>
        <w:wordWrap/>
        <w:overflowPunct/>
        <w:topLinePunct w:val="0"/>
        <w:autoSpaceDE/>
        <w:autoSpaceDN/>
        <w:bidi w:val="0"/>
        <w:adjustRightInd/>
        <w:snapToGrid/>
        <w:spacing w:line="380" w:lineRule="exact"/>
        <w:ind w:left="0" w:leftChars="0" w:right="420" w:rightChars="200" w:firstLine="425" w:firstLineChars="0"/>
        <w:textAlignment w:val="auto"/>
        <w:rPr>
          <w:rFonts w:hint="eastAsia" w:ascii="方正仿宋_GBK" w:hAnsi="方正仿宋_GBK" w:eastAsia="方正仿宋_GBK" w:cs="方正仿宋_GBK"/>
          <w:color w:val="000000"/>
          <w:sz w:val="28"/>
          <w:szCs w:val="28"/>
        </w:rPr>
      </w:pPr>
      <w:r>
        <w:rPr>
          <w:rFonts w:hint="eastAsia" w:ascii="方正仿宋_GBK" w:hAnsi="方正仿宋_GBK" w:eastAsia="方正仿宋_GBK" w:cs="方正仿宋_GBK"/>
          <w:color w:val="000000"/>
          <w:sz w:val="28"/>
          <w:szCs w:val="28"/>
        </w:rPr>
        <w:t>施工过程中乙方必须做好安全防护措施，若出现安全事故，安全事故保险赔偿金额外的部分，金额在</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万内的由乙方承担，超出</w:t>
      </w:r>
      <w:r>
        <w:rPr>
          <w:rFonts w:hint="eastAsia" w:ascii="方正仿宋_GBK" w:hAnsi="方正仿宋_GBK" w:eastAsia="方正仿宋_GBK" w:cs="方正仿宋_GBK"/>
          <w:color w:val="000000"/>
          <w:sz w:val="28"/>
          <w:szCs w:val="28"/>
          <w:lang w:val="en-US" w:eastAsia="zh-CN"/>
        </w:rPr>
        <w:t>5</w:t>
      </w:r>
      <w:r>
        <w:rPr>
          <w:rFonts w:hint="eastAsia" w:ascii="方正仿宋_GBK" w:hAnsi="方正仿宋_GBK" w:eastAsia="方正仿宋_GBK" w:cs="方正仿宋_GBK"/>
          <w:color w:val="000000"/>
          <w:sz w:val="28"/>
          <w:szCs w:val="28"/>
        </w:rPr>
        <w:t>万以上的部分金额按甲方承担30%乙方承担70%的责任划分。</w:t>
      </w:r>
    </w:p>
    <w:p w14:paraId="46176034">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第九条  保密</w:t>
      </w:r>
    </w:p>
    <w:p w14:paraId="60A8774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在合同履行期间，乙方所获得的图纸资料及在施工过程中所取得的与履行合同有关的工作成果属甲方所有，乙方负有保密义务。未经甲方书面同意，乙方不得在合同期内或合同履行完毕后以任何方式泄露</w:t>
      </w:r>
      <w:r>
        <w:rPr>
          <w:rFonts w:hint="eastAsia" w:ascii="方正仿宋_GBK" w:hAnsi="方正仿宋_GBK" w:eastAsia="方正仿宋_GBK" w:cs="方正仿宋_GBK"/>
          <w:sz w:val="28"/>
          <w:lang w:eastAsia="zh-CN"/>
        </w:rPr>
        <w:t>。</w:t>
      </w:r>
    </w:p>
    <w:p w14:paraId="51C9E9E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未经甲方书面同意，乙方不得把与合同有关的资料给出版社和新闻机构发表或学术引用，或者使用本合同任何部分进行促销和做广告宣传</w:t>
      </w:r>
      <w:r>
        <w:rPr>
          <w:rFonts w:hint="eastAsia" w:ascii="方正仿宋_GBK" w:hAnsi="方正仿宋_GBK" w:eastAsia="方正仿宋_GBK" w:cs="方正仿宋_GBK"/>
          <w:sz w:val="28"/>
          <w:lang w:eastAsia="zh-CN"/>
        </w:rPr>
        <w:t>。</w:t>
      </w:r>
    </w:p>
    <w:p w14:paraId="5B53E8F4">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未经甲方书面同意，乙方不得应用本工程图纸资料</w:t>
      </w:r>
      <w:r>
        <w:rPr>
          <w:rFonts w:hint="eastAsia" w:ascii="方正仿宋_GBK" w:hAnsi="方正仿宋_GBK" w:eastAsia="方正仿宋_GBK" w:cs="方正仿宋_GBK"/>
          <w:sz w:val="28"/>
          <w:lang w:eastAsia="zh-CN"/>
        </w:rPr>
        <w:t>。</w:t>
      </w:r>
    </w:p>
    <w:p w14:paraId="2E7CB12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4</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本合同的保密条款在合同解除或终止后，保密资料依法定途径公开前，同样具有约束力。</w:t>
      </w:r>
    </w:p>
    <w:p w14:paraId="05A5B9D3">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第十条  合同解除</w:t>
      </w:r>
    </w:p>
    <w:p w14:paraId="4F4AF211">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乙方有下列情形</w:t>
      </w:r>
      <w:r>
        <w:rPr>
          <w:rFonts w:hint="eastAsia" w:ascii="方正仿宋_GBK" w:hAnsi="方正仿宋_GBK" w:eastAsia="方正仿宋_GBK" w:cs="方正仿宋_GBK"/>
          <w:sz w:val="28"/>
          <w:lang w:val="en-US" w:eastAsia="zh-CN"/>
        </w:rPr>
        <w:t>之一</w:t>
      </w:r>
      <w:r>
        <w:rPr>
          <w:rFonts w:hint="eastAsia" w:ascii="方正仿宋_GBK" w:hAnsi="方正仿宋_GBK" w:eastAsia="方正仿宋_GBK" w:cs="方正仿宋_GBK"/>
          <w:sz w:val="28"/>
        </w:rPr>
        <w:t>的，甲方有权解除合同：</w:t>
      </w:r>
    </w:p>
    <w:p w14:paraId="6516514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（1）</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按设计规范要求施工，</w:t>
      </w:r>
      <w:r>
        <w:rPr>
          <w:rFonts w:hint="eastAsia" w:ascii="方正仿宋_GBK" w:hAnsi="方正仿宋_GBK" w:eastAsia="方正仿宋_GBK" w:cs="方正仿宋_GBK"/>
          <w:sz w:val="28"/>
          <w:lang w:eastAsia="zh-CN"/>
        </w:rPr>
        <w:t>甲方或</w:t>
      </w:r>
      <w:r>
        <w:rPr>
          <w:rFonts w:hint="eastAsia" w:ascii="方正仿宋_GBK" w:hAnsi="方正仿宋_GBK" w:eastAsia="方正仿宋_GBK" w:cs="方正仿宋_GBK"/>
          <w:sz w:val="28"/>
        </w:rPr>
        <w:t>监理下发整改通知</w:t>
      </w:r>
      <w:r>
        <w:rPr>
          <w:rFonts w:hint="eastAsia" w:ascii="方正仿宋_GBK" w:hAnsi="方正仿宋_GBK" w:eastAsia="方正仿宋_GBK" w:cs="方正仿宋_GBK"/>
          <w:sz w:val="28"/>
          <w:lang w:val="en-US" w:eastAsia="zh-CN"/>
        </w:rPr>
        <w:t>次数</w:t>
      </w:r>
      <w:r>
        <w:rPr>
          <w:rFonts w:hint="eastAsia" w:ascii="方正仿宋_GBK" w:hAnsi="方正仿宋_GBK" w:eastAsia="方正仿宋_GBK" w:cs="方正仿宋_GBK"/>
          <w:sz w:val="28"/>
        </w:rPr>
        <w:t>达三次的；</w:t>
      </w:r>
    </w:p>
    <w:p w14:paraId="4D5F1677">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rPr>
        <w:t>）发生重大工伤事故，或发生工伤事故后不及时处理影响工程进度或受害人向甲方主张权利的；</w:t>
      </w:r>
    </w:p>
    <w:p w14:paraId="4AC5DACC">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w:t>
      </w: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rPr>
        <w:t>）拖欠材料、人工费用不及时处理，致使相关人员向甲方主张权利的。</w:t>
      </w:r>
    </w:p>
    <w:p w14:paraId="37ABF2B9">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2</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甲方</w:t>
      </w:r>
      <w:r>
        <w:rPr>
          <w:rFonts w:hint="eastAsia" w:ascii="方正仿宋_GBK" w:hAnsi="方正仿宋_GBK" w:eastAsia="方正仿宋_GBK" w:cs="方正仿宋_GBK"/>
          <w:sz w:val="28"/>
          <w:lang w:eastAsia="zh-CN"/>
        </w:rPr>
        <w:t>未</w:t>
      </w:r>
      <w:r>
        <w:rPr>
          <w:rFonts w:hint="eastAsia" w:ascii="方正仿宋_GBK" w:hAnsi="方正仿宋_GBK" w:eastAsia="方正仿宋_GBK" w:cs="方正仿宋_GBK"/>
          <w:sz w:val="28"/>
        </w:rPr>
        <w:t>按合同要求拨付工程款，经乙方书面催告后</w:t>
      </w:r>
      <w:r>
        <w:rPr>
          <w:rFonts w:hint="eastAsia" w:ascii="方正仿宋_GBK" w:hAnsi="方正仿宋_GBK" w:eastAsia="方正仿宋_GBK" w:cs="方正仿宋_GBK"/>
          <w:sz w:val="28"/>
          <w:u w:val="single"/>
          <w:lang w:val="en-US" w:eastAsia="zh-CN"/>
        </w:rPr>
        <w:t xml:space="preserve"> 15 </w:t>
      </w:r>
      <w:r>
        <w:rPr>
          <w:rFonts w:hint="eastAsia" w:ascii="方正仿宋_GBK" w:hAnsi="方正仿宋_GBK" w:eastAsia="方正仿宋_GBK" w:cs="方正仿宋_GBK"/>
          <w:sz w:val="28"/>
        </w:rPr>
        <w:t>日内仍未拨付</w:t>
      </w:r>
      <w:r>
        <w:rPr>
          <w:rFonts w:hint="eastAsia" w:ascii="方正仿宋_GBK" w:hAnsi="方正仿宋_GBK" w:eastAsia="方正仿宋_GBK" w:cs="方正仿宋_GBK"/>
          <w:sz w:val="28"/>
          <w:lang w:eastAsia="zh-CN"/>
        </w:rPr>
        <w:t>的，</w:t>
      </w:r>
      <w:r>
        <w:rPr>
          <w:rFonts w:hint="eastAsia" w:ascii="方正仿宋_GBK" w:hAnsi="方正仿宋_GBK" w:eastAsia="方正仿宋_GBK" w:cs="方正仿宋_GBK"/>
          <w:sz w:val="28"/>
        </w:rPr>
        <w:t>乙方有权解除合同。</w:t>
      </w:r>
    </w:p>
    <w:p w14:paraId="3C9CE4DB">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eastAsia="zh-CN"/>
        </w:rPr>
      </w:pPr>
      <w:r>
        <w:rPr>
          <w:rFonts w:hint="eastAsia" w:ascii="方正仿宋_GBK" w:hAnsi="方正仿宋_GBK" w:eastAsia="方正仿宋_GBK" w:cs="方正仿宋_GBK"/>
          <w:sz w:val="28"/>
        </w:rPr>
        <w:t>3</w:t>
      </w:r>
      <w:r>
        <w:rPr>
          <w:rFonts w:hint="eastAsia" w:ascii="方正仿宋_GBK" w:hAnsi="方正仿宋_GBK" w:eastAsia="方正仿宋_GBK" w:cs="方正仿宋_GBK"/>
          <w:sz w:val="28"/>
          <w:lang w:val="en-US" w:eastAsia="zh-CN"/>
        </w:rPr>
        <w:t>.</w:t>
      </w:r>
      <w:r>
        <w:rPr>
          <w:rFonts w:hint="eastAsia" w:ascii="方正仿宋_GBK" w:hAnsi="方正仿宋_GBK" w:eastAsia="方正仿宋_GBK" w:cs="方正仿宋_GBK"/>
          <w:sz w:val="28"/>
        </w:rPr>
        <w:t>乙方应在甲方解除合同</w:t>
      </w:r>
      <w:r>
        <w:rPr>
          <w:rFonts w:hint="eastAsia" w:ascii="方正仿宋_GBK" w:hAnsi="方正仿宋_GBK" w:eastAsia="方正仿宋_GBK" w:cs="方正仿宋_GBK"/>
          <w:sz w:val="28"/>
          <w:lang w:val="en-US" w:eastAsia="zh-CN"/>
        </w:rPr>
        <w:t>后</w:t>
      </w:r>
      <w:r>
        <w:rPr>
          <w:rFonts w:hint="eastAsia" w:ascii="方正仿宋_GBK" w:hAnsi="方正仿宋_GBK" w:eastAsia="方正仿宋_GBK" w:cs="方正仿宋_GBK"/>
          <w:sz w:val="28"/>
        </w:rPr>
        <w:t>_</w:t>
      </w:r>
      <w:r>
        <w:rPr>
          <w:rFonts w:hint="eastAsia" w:ascii="方正仿宋_GBK" w:hAnsi="方正仿宋_GBK" w:eastAsia="方正仿宋_GBK" w:cs="方正仿宋_GBK"/>
          <w:sz w:val="28"/>
          <w:u w:val="single"/>
          <w:lang w:val="en-US" w:eastAsia="zh-CN"/>
        </w:rPr>
        <w:t>3</w:t>
      </w:r>
      <w:r>
        <w:rPr>
          <w:rFonts w:hint="eastAsia" w:ascii="方正仿宋_GBK" w:hAnsi="方正仿宋_GBK" w:eastAsia="方正仿宋_GBK" w:cs="方正仿宋_GBK"/>
          <w:sz w:val="28"/>
        </w:rPr>
        <w:t>_日内清场，乙方自愿按总工程价款的_</w:t>
      </w:r>
      <w:r>
        <w:rPr>
          <w:rFonts w:hint="eastAsia" w:ascii="方正仿宋_GBK" w:hAnsi="方正仿宋_GBK" w:eastAsia="方正仿宋_GBK" w:cs="方正仿宋_GBK"/>
          <w:sz w:val="28"/>
          <w:u w:val="single"/>
          <w:lang w:val="en-US" w:eastAsia="zh-CN"/>
        </w:rPr>
        <w:t>5</w:t>
      </w:r>
      <w:r>
        <w:rPr>
          <w:rFonts w:hint="eastAsia" w:ascii="方正仿宋_GBK" w:hAnsi="方正仿宋_GBK" w:eastAsia="方正仿宋_GBK" w:cs="方正仿宋_GBK"/>
          <w:sz w:val="28"/>
        </w:rPr>
        <w:t>%作为违约金支付给甲方</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lang w:val="en-US" w:eastAsia="zh-CN"/>
        </w:rPr>
        <w:t>同时甲方</w:t>
      </w:r>
      <w:r>
        <w:rPr>
          <w:rFonts w:hint="eastAsia" w:ascii="方正仿宋_GBK" w:hAnsi="方正仿宋_GBK" w:eastAsia="方正仿宋_GBK" w:cs="方正仿宋_GBK"/>
          <w:sz w:val="28"/>
          <w:lang w:eastAsia="zh-CN"/>
        </w:rPr>
        <w:t>不予退还履约保证金。</w:t>
      </w:r>
    </w:p>
    <w:p w14:paraId="7D144BB8">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第十一条  违约责任</w:t>
      </w:r>
    </w:p>
    <w:p w14:paraId="42921D9E">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rPr>
        <w:t>甲、乙双方本着诚实信用的原则履行本协议，任何一方违反上述条款，致使本合同不能履行或者履行瑕疵的，都应承担相应的违约责任。</w:t>
      </w:r>
    </w:p>
    <w:p w14:paraId="4EC23CB2">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lang w:val="en-US" w:eastAsia="zh-CN"/>
        </w:rPr>
      </w:pPr>
      <w:r>
        <w:rPr>
          <w:rFonts w:hint="eastAsia" w:ascii="方正仿宋_GBK" w:hAnsi="方正仿宋_GBK" w:eastAsia="方正仿宋_GBK" w:cs="方正仿宋_GBK"/>
          <w:b/>
          <w:bCs/>
          <w:sz w:val="30"/>
          <w:szCs w:val="30"/>
          <w:lang w:val="en-US" w:eastAsia="zh-CN"/>
        </w:rPr>
        <w:t>第十二条  解决争议的方法</w:t>
      </w:r>
    </w:p>
    <w:p w14:paraId="3DF18166">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本合同属建设工程施工合同，因履行本合同所产生的纠纷属不动产纠纷，应由项目所在地人民法院予以管辖。</w:t>
      </w:r>
    </w:p>
    <w:p w14:paraId="150117AE">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kern w:val="2"/>
          <w:sz w:val="30"/>
          <w:szCs w:val="30"/>
          <w:lang w:val="en-US" w:eastAsia="zh-CN" w:bidi="ar-SA"/>
        </w:rPr>
        <w:t xml:space="preserve">第十三条  </w:t>
      </w:r>
      <w:r>
        <w:rPr>
          <w:rFonts w:hint="eastAsia" w:ascii="方正仿宋_GBK" w:hAnsi="方正仿宋_GBK" w:eastAsia="方正仿宋_GBK" w:cs="方正仿宋_GBK"/>
          <w:b/>
          <w:bCs/>
          <w:sz w:val="30"/>
          <w:szCs w:val="30"/>
          <w:lang w:val="en-US" w:eastAsia="zh-CN"/>
        </w:rPr>
        <w:t>组成分包合同的文件</w:t>
      </w:r>
    </w:p>
    <w:p w14:paraId="1E80E4B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rPr>
        <w:t>本合同；</w:t>
      </w:r>
    </w:p>
    <w:p w14:paraId="195B147D">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2.</w:t>
      </w:r>
      <w:r>
        <w:rPr>
          <w:rFonts w:hint="eastAsia" w:ascii="方正仿宋_GBK" w:hAnsi="方正仿宋_GBK" w:eastAsia="方正仿宋_GBK" w:cs="方正仿宋_GBK"/>
          <w:sz w:val="28"/>
          <w:lang w:eastAsia="zh-CN"/>
        </w:rPr>
        <w:t>成交（</w:t>
      </w:r>
      <w:r>
        <w:rPr>
          <w:rFonts w:hint="eastAsia" w:ascii="方正仿宋_GBK" w:hAnsi="方正仿宋_GBK" w:eastAsia="方正仿宋_GBK" w:cs="方正仿宋_GBK"/>
          <w:sz w:val="28"/>
          <w:lang w:val="en-US" w:eastAsia="zh-CN"/>
        </w:rPr>
        <w:t>中标</w:t>
      </w:r>
      <w:r>
        <w:rPr>
          <w:rFonts w:hint="eastAsia" w:ascii="方正仿宋_GBK" w:hAnsi="方正仿宋_GBK" w:eastAsia="方正仿宋_GBK" w:cs="方正仿宋_GBK"/>
          <w:sz w:val="28"/>
          <w:lang w:eastAsia="zh-CN"/>
        </w:rPr>
        <w:t>）</w:t>
      </w:r>
      <w:r>
        <w:rPr>
          <w:rFonts w:hint="eastAsia" w:ascii="方正仿宋_GBK" w:hAnsi="方正仿宋_GBK" w:eastAsia="方正仿宋_GBK" w:cs="方正仿宋_GBK"/>
          <w:sz w:val="28"/>
        </w:rPr>
        <w:t>通知书；</w:t>
      </w:r>
    </w:p>
    <w:p w14:paraId="55F375A0">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rPr>
      </w:pPr>
      <w:r>
        <w:rPr>
          <w:rFonts w:hint="eastAsia" w:ascii="方正仿宋_GBK" w:hAnsi="方正仿宋_GBK" w:eastAsia="方正仿宋_GBK" w:cs="方正仿宋_GBK"/>
          <w:sz w:val="28"/>
          <w:lang w:val="en-US" w:eastAsia="zh-CN"/>
        </w:rPr>
        <w:t>3.</w:t>
      </w:r>
      <w:r>
        <w:rPr>
          <w:rFonts w:hint="eastAsia" w:ascii="方正仿宋_GBK" w:hAnsi="方正仿宋_GBK" w:eastAsia="方正仿宋_GBK" w:cs="方正仿宋_GBK"/>
          <w:sz w:val="28"/>
          <w:lang w:eastAsia="zh-CN"/>
        </w:rPr>
        <w:t>《垫江县迎春河保合寺传统风貌更新项目EPC（酒店部分仿青砖新型面砖铺贴）劳务分包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w:t>
      </w:r>
      <w:r>
        <w:rPr>
          <w:rFonts w:hint="eastAsia" w:ascii="方正仿宋_GBK" w:hAnsi="方正仿宋_GBK" w:eastAsia="方正仿宋_GBK" w:cs="方正仿宋_GBK"/>
          <w:sz w:val="28"/>
        </w:rPr>
        <w:t>；</w:t>
      </w:r>
    </w:p>
    <w:p w14:paraId="2F80A918">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b w:val="0"/>
          <w:bCs w:val="0"/>
          <w:kern w:val="2"/>
          <w:sz w:val="28"/>
          <w:szCs w:val="22"/>
          <w:lang w:val="en-US" w:eastAsia="zh-CN" w:bidi="ar-SA"/>
        </w:rPr>
      </w:pPr>
      <w:r>
        <w:rPr>
          <w:rFonts w:hint="eastAsia" w:ascii="方正仿宋_GBK" w:hAnsi="方正仿宋_GBK" w:eastAsia="方正仿宋_GBK" w:cs="方正仿宋_GBK"/>
          <w:sz w:val="28"/>
          <w:lang w:val="en-US" w:eastAsia="zh-CN"/>
        </w:rPr>
        <w:t>4.</w:t>
      </w:r>
      <w:r>
        <w:rPr>
          <w:rFonts w:hint="eastAsia" w:ascii="方正仿宋_GBK" w:hAnsi="方正仿宋_GBK" w:eastAsia="方正仿宋_GBK" w:cs="方正仿宋_GBK"/>
          <w:sz w:val="28"/>
          <w:lang w:eastAsia="zh-CN"/>
        </w:rPr>
        <w:t>乙方对《垫江县迎春河保合寺传统风貌更新项目EPC（酒店部分仿青砖新型面砖铺贴）劳务分包</w:t>
      </w:r>
      <w:r>
        <w:rPr>
          <w:rFonts w:hint="eastAsia" w:ascii="方正仿宋_GBK" w:hAnsi="方正仿宋_GBK" w:eastAsia="方正仿宋_GBK" w:cs="方正仿宋_GBK"/>
          <w:sz w:val="28"/>
          <w:lang w:val="en-US" w:eastAsia="zh-CN"/>
        </w:rPr>
        <w:t>竞争性比选</w:t>
      </w:r>
      <w:r>
        <w:rPr>
          <w:rFonts w:hint="eastAsia" w:ascii="方正仿宋_GBK" w:hAnsi="方正仿宋_GBK" w:eastAsia="方正仿宋_GBK" w:cs="方正仿宋_GBK"/>
          <w:sz w:val="28"/>
          <w:lang w:eastAsia="zh-CN"/>
        </w:rPr>
        <w:t>公告》的响应文件。</w:t>
      </w:r>
    </w:p>
    <w:p w14:paraId="524BAA1D">
      <w:pPr>
        <w:keepNext w:val="0"/>
        <w:keepLines w:val="0"/>
        <w:pageBreakBefore w:val="0"/>
        <w:widowControl w:val="0"/>
        <w:kinsoku/>
        <w:wordWrap/>
        <w:overflowPunct/>
        <w:topLinePunct w:val="0"/>
        <w:autoSpaceDE/>
        <w:autoSpaceDN/>
        <w:bidi w:val="0"/>
        <w:adjustRightInd/>
        <w:snapToGrid/>
        <w:spacing w:line="380" w:lineRule="exact"/>
        <w:ind w:left="0" w:leftChars="0" w:firstLine="602" w:firstLineChars="200"/>
        <w:textAlignment w:val="auto"/>
        <w:rPr>
          <w:rFonts w:hint="eastAsia" w:ascii="方正仿宋_GBK" w:hAnsi="方正仿宋_GBK" w:eastAsia="方正仿宋_GBK" w:cs="方正仿宋_GBK"/>
          <w:b/>
          <w:bCs/>
          <w:sz w:val="30"/>
          <w:szCs w:val="30"/>
          <w:highlight w:val="yellow"/>
          <w:lang w:val="en-US" w:eastAsia="zh-CN"/>
        </w:rPr>
      </w:pPr>
      <w:r>
        <w:rPr>
          <w:rFonts w:hint="eastAsia" w:ascii="方正仿宋_GBK" w:hAnsi="方正仿宋_GBK" w:eastAsia="方正仿宋_GBK" w:cs="方正仿宋_GBK"/>
          <w:b/>
          <w:bCs/>
          <w:sz w:val="30"/>
          <w:szCs w:val="30"/>
          <w:lang w:val="en-US" w:eastAsia="zh-CN"/>
        </w:rPr>
        <w:t>第十四条  合同生效与终止</w:t>
      </w:r>
    </w:p>
    <w:p w14:paraId="6877DE85">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sz w:val="28"/>
          <w:lang w:val="en-US" w:eastAsia="zh-CN"/>
        </w:rPr>
      </w:pPr>
      <w:r>
        <w:rPr>
          <w:rFonts w:hint="eastAsia" w:ascii="方正仿宋_GBK" w:hAnsi="方正仿宋_GBK" w:eastAsia="方正仿宋_GBK" w:cs="方正仿宋_GBK"/>
          <w:sz w:val="28"/>
          <w:lang w:val="en-US" w:eastAsia="zh-CN"/>
        </w:rPr>
        <w:t>1.</w:t>
      </w:r>
      <w:r>
        <w:rPr>
          <w:rFonts w:hint="eastAsia" w:ascii="方正仿宋_GBK" w:hAnsi="方正仿宋_GBK" w:eastAsia="方正仿宋_GBK" w:cs="方正仿宋_GBK"/>
          <w:sz w:val="28"/>
          <w:lang w:eastAsia="zh-CN"/>
        </w:rPr>
        <w:t>本合同一式陆份，甲方肆份，乙方贰份，</w:t>
      </w:r>
      <w:r>
        <w:rPr>
          <w:rFonts w:hint="eastAsia" w:ascii="方正仿宋_GBK" w:hAnsi="方正仿宋_GBK" w:eastAsia="方正仿宋_GBK" w:cs="方正仿宋_GBK"/>
          <w:sz w:val="28"/>
          <w:lang w:val="en-US" w:eastAsia="zh-CN"/>
        </w:rPr>
        <w:t>自双方签字盖章后生效，待工程质量保修期满、工程款付清后自行终止。</w:t>
      </w:r>
    </w:p>
    <w:p w14:paraId="6FDCBC92">
      <w:pPr>
        <w:keepNext w:val="0"/>
        <w:keepLines w:val="0"/>
        <w:pageBreakBefore w:val="0"/>
        <w:widowControl w:val="0"/>
        <w:kinsoku/>
        <w:wordWrap/>
        <w:overflowPunct/>
        <w:topLinePunct w:val="0"/>
        <w:autoSpaceDE/>
        <w:autoSpaceDN/>
        <w:bidi w:val="0"/>
        <w:adjustRightInd/>
        <w:snapToGrid/>
        <w:spacing w:line="380" w:lineRule="exact"/>
        <w:ind w:left="0" w:leftChars="0" w:firstLine="560" w:firstLineChars="200"/>
        <w:textAlignment w:val="auto"/>
        <w:rPr>
          <w:rFonts w:hint="eastAsia" w:ascii="方正仿宋_GBK" w:hAnsi="方正仿宋_GBK" w:eastAsia="方正仿宋_GBK" w:cs="方正仿宋_GBK"/>
        </w:rPr>
      </w:pPr>
      <w:r>
        <w:rPr>
          <w:rFonts w:hint="eastAsia" w:ascii="方正仿宋_GBK" w:hAnsi="方正仿宋_GBK" w:eastAsia="方正仿宋_GBK" w:cs="方正仿宋_GBK"/>
          <w:sz w:val="28"/>
          <w:lang w:val="en-US" w:eastAsia="zh-CN"/>
        </w:rPr>
        <w:t>2.本合同未尽事宜，双方另行协商解决并根据实际和需要签订补充协议，补充协议和本合同具有同等的法律效力。</w:t>
      </w:r>
    </w:p>
    <w:p w14:paraId="25494521">
      <w:pPr>
        <w:keepNext w:val="0"/>
        <w:keepLines w:val="0"/>
        <w:pageBreakBefore w:val="0"/>
        <w:widowControl w:val="0"/>
        <w:kinsoku/>
        <w:wordWrap/>
        <w:overflowPunct/>
        <w:topLinePunct w:val="0"/>
        <w:autoSpaceDE/>
        <w:autoSpaceDN/>
        <w:bidi w:val="0"/>
        <w:adjustRightInd/>
        <w:snapToGrid/>
        <w:spacing w:line="380" w:lineRule="exact"/>
        <w:ind w:left="0" w:leftChars="0"/>
        <w:textAlignment w:val="auto"/>
        <w:rPr>
          <w:rFonts w:hint="eastAsia" w:ascii="方正仿宋_GBK" w:hAnsi="方正仿宋_GBK" w:eastAsia="方正仿宋_GBK" w:cs="方正仿宋_GBK"/>
          <w:sz w:val="28"/>
          <w:lang w:val="en-US" w:eastAsia="zh-CN"/>
        </w:rPr>
      </w:pPr>
    </w:p>
    <w:p w14:paraId="615BF86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r>
        <w:rPr>
          <w:rFonts w:hint="eastAsia" w:ascii="方正仿宋_GBK" w:hAnsi="方正仿宋_GBK" w:eastAsia="方正仿宋_GBK" w:cs="方正仿宋_GBK"/>
          <w:b/>
          <w:bCs/>
          <w:sz w:val="28"/>
          <w:lang w:val="zh-TW" w:eastAsia="zh-TW"/>
        </w:rPr>
        <w:t>甲方单位名称（章）</w:t>
      </w:r>
      <w:r>
        <w:rPr>
          <w:rFonts w:hint="eastAsia" w:ascii="方正仿宋_GBK" w:hAnsi="方正仿宋_GBK" w:eastAsia="方正仿宋_GBK" w:cs="方正仿宋_GBK"/>
          <w:b/>
          <w:bCs/>
          <w:sz w:val="28"/>
          <w:lang w:val="zh-TW" w:eastAsia="zh-CN"/>
        </w:rPr>
        <w:t>：</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乙方单位名称（章）：</w:t>
      </w:r>
    </w:p>
    <w:p w14:paraId="52658A9F">
      <w:pPr>
        <w:keepNext w:val="0"/>
        <w:keepLines w:val="0"/>
        <w:pageBreakBefore w:val="0"/>
        <w:widowControl w:val="0"/>
        <w:kinsoku/>
        <w:wordWrap/>
        <w:overflowPunct/>
        <w:topLinePunct w:val="0"/>
        <w:autoSpaceDE/>
        <w:autoSpaceDN/>
        <w:bidi w:val="0"/>
        <w:adjustRightInd/>
        <w:snapToGrid/>
        <w:spacing w:line="380" w:lineRule="exact"/>
        <w:ind w:right="0" w:rightChars="0"/>
        <w:jc w:val="left"/>
        <w:textAlignment w:val="auto"/>
        <w:rPr>
          <w:rFonts w:hint="eastAsia" w:ascii="方正仿宋_GBK" w:hAnsi="方正仿宋_GBK" w:eastAsia="方正仿宋_GBK" w:cs="方正仿宋_GBK"/>
          <w:b/>
          <w:bCs/>
          <w:sz w:val="28"/>
          <w:u w:val="none"/>
          <w:lang w:val="zh-TW" w:eastAsia="zh-TW"/>
        </w:rPr>
      </w:pPr>
      <w:r>
        <w:rPr>
          <w:rFonts w:hint="eastAsia" w:ascii="方正仿宋_GBK" w:hAnsi="方正仿宋_GBK" w:eastAsia="方正仿宋_GBK" w:cs="方正仿宋_GBK"/>
          <w:b/>
          <w:bCs/>
          <w:sz w:val="28"/>
          <w:u w:val="none"/>
          <w:lang w:eastAsia="zh-CN"/>
        </w:rPr>
        <w:t>垫江县小厦建筑有限公司</w:t>
      </w:r>
      <w:r>
        <w:rPr>
          <w:rFonts w:hint="eastAsia" w:ascii="方正仿宋_GBK" w:hAnsi="方正仿宋_GBK" w:eastAsia="方正仿宋_GBK" w:cs="方正仿宋_GBK"/>
          <w:b/>
          <w:bCs/>
          <w:sz w:val="28"/>
          <w:u w:val="none"/>
          <w:lang w:val="en-US" w:eastAsia="zh-CN"/>
        </w:rPr>
        <w:t xml:space="preserve">  </w:t>
      </w:r>
    </w:p>
    <w:p w14:paraId="7F0D3435">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color w:val="000000"/>
          <w:sz w:val="28"/>
          <w:szCs w:val="28"/>
        </w:rPr>
      </w:pPr>
    </w:p>
    <w:p w14:paraId="3E506B9D">
      <w:pPr>
        <w:keepNext w:val="0"/>
        <w:keepLines w:val="0"/>
        <w:pageBreakBefore w:val="0"/>
        <w:kinsoku/>
        <w:wordWrap/>
        <w:overflowPunct/>
        <w:topLinePunct w:val="0"/>
        <w:autoSpaceDE/>
        <w:autoSpaceDN/>
        <w:bidi w:val="0"/>
        <w:spacing w:line="380" w:lineRule="exact"/>
        <w:ind w:left="0" w:leftChars="0"/>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 xml:space="preserve">法定代表人: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法定代表人</w:t>
      </w:r>
      <w:r>
        <w:rPr>
          <w:rFonts w:hint="eastAsia" w:ascii="方正仿宋_GBK" w:hAnsi="方正仿宋_GBK" w:eastAsia="方正仿宋_GBK" w:cs="方正仿宋_GBK"/>
          <w:b/>
          <w:bCs/>
          <w:sz w:val="28"/>
          <w:lang w:val="en-US" w:eastAsia="zh-CN"/>
        </w:rPr>
        <w:t xml:space="preserve"> ：                 </w:t>
      </w:r>
    </w:p>
    <w:p w14:paraId="3E5080B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12CFC2B5">
      <w:pPr>
        <w:pStyle w:val="3"/>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color w:val="000000"/>
          <w:sz w:val="28"/>
          <w:szCs w:val="28"/>
        </w:rPr>
        <w:t>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color w:val="000000"/>
          <w:sz w:val="28"/>
          <w:szCs w:val="28"/>
          <w:lang w:val="en-US" w:eastAsia="zh-CN"/>
        </w:rPr>
        <w:t xml:space="preserve">                  </w:t>
      </w:r>
      <w:r>
        <w:rPr>
          <w:rFonts w:hint="eastAsia" w:ascii="方正仿宋_GBK" w:hAnsi="方正仿宋_GBK" w:eastAsia="方正仿宋_GBK" w:cs="方正仿宋_GBK"/>
          <w:b/>
          <w:bCs/>
          <w:color w:val="000000"/>
          <w:sz w:val="28"/>
          <w:szCs w:val="28"/>
        </w:rPr>
        <w:t xml:space="preserve"> 或授权委托人</w:t>
      </w:r>
      <w:r>
        <w:rPr>
          <w:rFonts w:hint="eastAsia" w:ascii="方正仿宋_GBK" w:hAnsi="方正仿宋_GBK" w:eastAsia="方正仿宋_GBK" w:cs="方正仿宋_GBK"/>
          <w:b/>
          <w:bCs/>
          <w:color w:val="000000"/>
          <w:sz w:val="28"/>
          <w:szCs w:val="28"/>
          <w:lang w:eastAsia="zh-CN"/>
        </w:rPr>
        <w:t>：</w:t>
      </w:r>
      <w:r>
        <w:rPr>
          <w:rFonts w:hint="eastAsia" w:ascii="方正仿宋_GBK" w:hAnsi="方正仿宋_GBK" w:eastAsia="方正仿宋_GBK" w:cs="方正仿宋_GBK"/>
          <w:b/>
          <w:bCs/>
          <w:sz w:val="28"/>
          <w:lang w:val="en-US" w:eastAsia="zh-CN"/>
        </w:rPr>
        <w:t xml:space="preserve">                  </w:t>
      </w:r>
    </w:p>
    <w:p w14:paraId="736E1CD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p>
    <w:p w14:paraId="4C9F003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经  办  人：                     经  办  人：</w:t>
      </w:r>
    </w:p>
    <w:p w14:paraId="61FCDF8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49245AD6">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开户银行：</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开户银行：</w:t>
      </w:r>
    </w:p>
    <w:p w14:paraId="27591C3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zh-TW" w:eastAsia="zh-TW"/>
        </w:rPr>
      </w:pPr>
    </w:p>
    <w:p w14:paraId="23DA9D70">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zh-TW" w:eastAsia="zh-TW"/>
        </w:rPr>
        <w:t xml:space="preserve">账号： </w:t>
      </w:r>
      <w:r>
        <w:rPr>
          <w:rFonts w:hint="eastAsia" w:ascii="方正仿宋_GBK" w:hAnsi="方正仿宋_GBK" w:eastAsia="方正仿宋_GBK" w:cs="方正仿宋_GBK"/>
          <w:b/>
          <w:bCs/>
          <w:sz w:val="28"/>
          <w:lang w:val="en-US" w:eastAsia="zh-CN"/>
        </w:rPr>
        <w:t xml:space="preserve">                          </w:t>
      </w:r>
      <w:r>
        <w:rPr>
          <w:rFonts w:hint="eastAsia" w:ascii="方正仿宋_GBK" w:hAnsi="方正仿宋_GBK" w:eastAsia="方正仿宋_GBK" w:cs="方正仿宋_GBK"/>
          <w:b/>
          <w:bCs/>
          <w:sz w:val="28"/>
          <w:lang w:val="zh-TW" w:eastAsia="zh-TW"/>
        </w:rPr>
        <w:t xml:space="preserve">账号： </w:t>
      </w:r>
    </w:p>
    <w:p w14:paraId="194C0EE7">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r>
        <w:rPr>
          <w:rFonts w:hint="eastAsia" w:ascii="方正仿宋_GBK" w:hAnsi="方正仿宋_GBK" w:eastAsia="方正仿宋_GBK" w:cs="方正仿宋_GBK"/>
          <w:b/>
          <w:bCs/>
          <w:sz w:val="28"/>
          <w:lang w:val="en-US" w:eastAsia="zh-CN"/>
        </w:rPr>
        <w:t>签订时间：      年     月      日</w:t>
      </w:r>
    </w:p>
    <w:p w14:paraId="3A40554E">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2A5C58CB">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71F403F2">
      <w:pPr>
        <w:keepNext w:val="0"/>
        <w:keepLines w:val="0"/>
        <w:pageBreakBefore w:val="0"/>
        <w:widowControl w:val="0"/>
        <w:kinsoku/>
        <w:wordWrap/>
        <w:overflowPunct/>
        <w:topLinePunct w:val="0"/>
        <w:autoSpaceDE/>
        <w:autoSpaceDN/>
        <w:bidi w:val="0"/>
        <w:adjustRightInd/>
        <w:snapToGrid/>
        <w:spacing w:line="380" w:lineRule="exact"/>
        <w:ind w:left="0" w:leftChars="0" w:right="0" w:rightChars="0" w:firstLine="562" w:firstLineChars="200"/>
        <w:jc w:val="left"/>
        <w:textAlignment w:val="auto"/>
        <w:rPr>
          <w:rFonts w:hint="eastAsia" w:ascii="方正仿宋_GBK" w:hAnsi="方正仿宋_GBK" w:eastAsia="方正仿宋_GBK" w:cs="方正仿宋_GBK"/>
          <w:b/>
          <w:bCs/>
          <w:sz w:val="28"/>
          <w:lang w:val="en-US" w:eastAsia="zh-CN"/>
        </w:rPr>
      </w:pPr>
    </w:p>
    <w:p w14:paraId="7FED556D">
      <w:pPr>
        <w:rPr>
          <w:rFonts w:hint="eastAsia" w:ascii="方正仿宋_GBK" w:hAnsi="方正仿宋_GBK" w:eastAsia="方正仿宋_GBK" w:cs="方正仿宋_GBK"/>
          <w:b/>
          <w:bCs/>
          <w:sz w:val="28"/>
          <w:szCs w:val="28"/>
          <w:lang w:val="en-US" w:eastAsia="zh-CN"/>
        </w:rPr>
      </w:pPr>
    </w:p>
    <w:p w14:paraId="269B522A">
      <w:pPr>
        <w:pStyle w:val="2"/>
        <w:rPr>
          <w:rFonts w:hint="eastAsia" w:ascii="方正仿宋_GBK" w:hAnsi="方正仿宋_GBK" w:eastAsia="方正仿宋_GBK" w:cs="方正仿宋_GBK"/>
          <w:b/>
          <w:bCs/>
          <w:sz w:val="28"/>
          <w:szCs w:val="28"/>
          <w:lang w:val="en-US" w:eastAsia="zh-CN"/>
        </w:rPr>
      </w:pPr>
    </w:p>
    <w:p w14:paraId="4384DE5C">
      <w:pPr>
        <w:rPr>
          <w:rFonts w:hint="eastAsia" w:ascii="方正仿宋_GBK" w:hAnsi="方正仿宋_GBK" w:eastAsia="方正仿宋_GBK" w:cs="方正仿宋_GBK"/>
          <w:b/>
          <w:bCs/>
          <w:sz w:val="28"/>
          <w:szCs w:val="28"/>
          <w:lang w:val="en-US" w:eastAsia="zh-CN"/>
        </w:rPr>
      </w:pPr>
    </w:p>
    <w:p w14:paraId="28622B9B">
      <w:pPr>
        <w:pStyle w:val="2"/>
        <w:rPr>
          <w:rFonts w:hint="eastAsia"/>
          <w:lang w:val="en-US" w:eastAsia="zh-CN"/>
        </w:rPr>
      </w:pPr>
    </w:p>
    <w:p w14:paraId="20353107">
      <w:pPr>
        <w:keepNext w:val="0"/>
        <w:keepLines w:val="0"/>
        <w:pageBreakBefore w:val="0"/>
        <w:widowControl w:val="0"/>
        <w:kinsoku/>
        <w:wordWrap/>
        <w:overflowPunct/>
        <w:topLinePunct w:val="0"/>
        <w:autoSpaceDE/>
        <w:autoSpaceDN/>
        <w:bidi w:val="0"/>
        <w:spacing w:line="240" w:lineRule="auto"/>
        <w:jc w:val="both"/>
        <w:textAlignment w:val="auto"/>
        <w:rPr>
          <w:rFonts w:hint="default"/>
          <w:lang w:val="en-US" w:eastAsia="zh-CN"/>
        </w:rPr>
      </w:pPr>
      <w:r>
        <w:rPr>
          <w:rFonts w:hint="default" w:ascii="TimesNewRoman" w:hAnsi="TimesNewRoman" w:eastAsia="方正黑体_GBK" w:cs="TimesNewRoman"/>
          <w:b w:val="0"/>
          <w:bCs w:val="0"/>
          <w:sz w:val="32"/>
          <w:szCs w:val="32"/>
          <w:lang w:eastAsia="zh-CN"/>
        </w:rPr>
        <w:t>附件</w:t>
      </w:r>
      <w:r>
        <w:rPr>
          <w:rFonts w:hint="eastAsia" w:ascii="TimesNewRoman" w:hAnsi="TimesNewRoman" w:eastAsia="方正黑体_GBK" w:cs="TimesNewRoman"/>
          <w:b w:val="0"/>
          <w:bCs w:val="0"/>
          <w:sz w:val="32"/>
          <w:szCs w:val="32"/>
          <w:lang w:val="en-US" w:eastAsia="zh-CN"/>
        </w:rPr>
        <w:t>1：</w:t>
      </w:r>
    </w:p>
    <w:p w14:paraId="3001411E">
      <w:pPr>
        <w:keepNext w:val="0"/>
        <w:keepLines w:val="0"/>
        <w:pageBreakBefore w:val="0"/>
        <w:widowControl w:val="0"/>
        <w:kinsoku/>
        <w:wordWrap/>
        <w:overflowPunct/>
        <w:topLinePunct w:val="0"/>
        <w:autoSpaceDE/>
        <w:autoSpaceDN/>
        <w:bidi w:val="0"/>
        <w:spacing w:line="560" w:lineRule="exact"/>
        <w:jc w:val="center"/>
        <w:textAlignment w:val="auto"/>
        <w:rPr>
          <w:rFonts w:hint="default" w:ascii="TimesNewRoman" w:hAnsi="TimesNewRoman" w:eastAsia="方正小标宋_GBK" w:cs="TimesNewRoman"/>
          <w:bCs/>
          <w:sz w:val="44"/>
          <w:szCs w:val="44"/>
        </w:rPr>
      </w:pPr>
      <w:r>
        <w:rPr>
          <w:rFonts w:hint="default" w:ascii="TimesNewRoman" w:hAnsi="TimesNewRoman" w:eastAsia="方正小标宋_GBK" w:cs="TimesNewRoman"/>
          <w:b w:val="0"/>
          <w:bCs w:val="0"/>
          <w:sz w:val="44"/>
          <w:szCs w:val="44"/>
        </w:rPr>
        <w:t>廉洁合作承诺书</w:t>
      </w:r>
    </w:p>
    <w:p w14:paraId="3663CCCC">
      <w:pPr>
        <w:keepNext w:val="0"/>
        <w:keepLines w:val="0"/>
        <w:pageBreakBefore w:val="0"/>
        <w:widowControl w:val="0"/>
        <w:kinsoku/>
        <w:wordWrap/>
        <w:overflowPunct/>
        <w:topLinePunct w:val="0"/>
        <w:autoSpaceDE/>
        <w:autoSpaceDN/>
        <w:bidi w:val="0"/>
        <w:spacing w:line="560" w:lineRule="exact"/>
        <w:textAlignment w:val="auto"/>
        <w:rPr>
          <w:rFonts w:hint="default" w:ascii="TimesNewRoman" w:hAnsi="TimesNewRoman" w:eastAsia="仿宋" w:cs="TimesNewRoman"/>
          <w:sz w:val="32"/>
          <w:szCs w:val="32"/>
        </w:rPr>
      </w:pPr>
    </w:p>
    <w:p w14:paraId="32633CF5">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甲方：</w:t>
      </w:r>
      <w:r>
        <w:rPr>
          <w:rFonts w:hint="eastAsia" w:ascii="方正仿宋_GBK" w:hAnsi="方正仿宋_GBK" w:eastAsia="方正仿宋_GBK" w:cs="方正仿宋_GBK"/>
          <w:sz w:val="28"/>
          <w:szCs w:val="28"/>
          <w:u w:val="single"/>
          <w:lang w:val="en-US" w:eastAsia="zh-CN"/>
        </w:rPr>
        <w:t>垫江县小厦建筑有限公司</w:t>
      </w:r>
    </w:p>
    <w:p w14:paraId="0582A5D1">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rPr>
        <w:t>乙方</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 xml:space="preserve"> </w:t>
      </w:r>
      <w:r>
        <w:rPr>
          <w:rFonts w:hint="eastAsia" w:ascii="方正仿宋_GBK" w:hAnsi="方正仿宋_GBK" w:eastAsia="方正仿宋_GBK" w:cs="方正仿宋_GBK"/>
          <w:sz w:val="28"/>
          <w:szCs w:val="28"/>
          <w:u w:val="single"/>
          <w:lang w:val="en-US" w:eastAsia="zh-CN"/>
        </w:rPr>
        <w:t xml:space="preserve">                     </w:t>
      </w:r>
    </w:p>
    <w:p w14:paraId="50C29468">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u w:val="single"/>
          <w:lang w:val="en-US" w:eastAsia="zh-CN"/>
        </w:rPr>
      </w:pPr>
      <w:r>
        <w:rPr>
          <w:rFonts w:hint="eastAsia" w:ascii="方正仿宋_GBK" w:hAnsi="方正仿宋_GBK" w:eastAsia="方正仿宋_GBK" w:cs="方正仿宋_GBK"/>
          <w:sz w:val="28"/>
          <w:szCs w:val="28"/>
        </w:rPr>
        <w:t>项目名称：</w:t>
      </w:r>
      <w:r>
        <w:rPr>
          <w:rFonts w:hint="eastAsia" w:ascii="方正仿宋_GBK" w:hAnsi="方正仿宋_GBK" w:eastAsia="方正仿宋_GBK" w:cs="方正仿宋_GBK"/>
          <w:sz w:val="28"/>
          <w:szCs w:val="28"/>
          <w:u w:val="single"/>
          <w:lang w:val="en-US" w:eastAsia="zh-CN"/>
        </w:rPr>
        <w:t xml:space="preserve"> 垫江县迎春河保合寺传统风貌更新项目EPC（酒店部分仿青砖新型面砖铺贴）劳务分包  </w:t>
      </w:r>
    </w:p>
    <w:p w14:paraId="432B5611">
      <w:pPr>
        <w:pStyle w:val="2"/>
        <w:rPr>
          <w:rFonts w:hint="eastAsia" w:ascii="方正仿宋_GBK" w:hAnsi="方正仿宋_GBK" w:eastAsia="方正仿宋_GBK" w:cs="方正仿宋_GBK"/>
          <w:sz w:val="28"/>
          <w:szCs w:val="28"/>
          <w:lang w:val="en-US"/>
        </w:rPr>
      </w:pPr>
    </w:p>
    <w:p w14:paraId="27377B50">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 xml:space="preserve">    为促进甲乙双方在涉及资金、资产、货物、股权、知识产权等商务、工程及经济往来事项的合作中保障相关人员依法履职、秉公办事、廉洁用权，构建清清爽爽、干干净净的合作关系，旗帜鲜明反腐败，推动廉洁建设，根据有关法律法规规定，经甲乙双方商定，特作如下廉洁承诺，共同严格遵守。</w:t>
      </w:r>
    </w:p>
    <w:p w14:paraId="326CA73C">
      <w:pPr>
        <w:keepNext w:val="0"/>
        <w:keepLines w:val="0"/>
        <w:pageBreakBefore w:val="0"/>
        <w:widowControl w:val="0"/>
        <w:numPr>
          <w:ilvl w:val="0"/>
          <w:numId w:val="6"/>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承诺主要内容</w:t>
      </w:r>
    </w:p>
    <w:p w14:paraId="366F0186">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甲乙双方人员（包含但不限于经办、协助和各级管理人员及其配偶、子女、亲属和其他特定关系人，下同）不得借商务、工程合作及经济往来事项之机谋取个人私利，承诺严禁下列行为：</w:t>
      </w:r>
    </w:p>
    <w:p w14:paraId="6ED5676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1.甲方人员不得借工作之机违规对乙方吃拿卡要报，严禁违规索取、收受或暗示乙方人员给予任何名目的钱物或好处。</w:t>
      </w:r>
    </w:p>
    <w:p w14:paraId="2F0F6084">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2.乙方人员严禁以任何名义违规向甲方人员赠（输）送影响职务或职权廉洁的钱物或好处，严禁违规向甲方人员提供吃喝玩乐等消费，或支付应由甲方人员私人承担的费用。</w:t>
      </w:r>
    </w:p>
    <w:p w14:paraId="26B5171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3.双方人员严禁私人资金借贷或违规借用对方物品。</w:t>
      </w:r>
    </w:p>
    <w:p w14:paraId="70BA69BE">
      <w:pPr>
        <w:keepNext w:val="0"/>
        <w:keepLines w:val="0"/>
        <w:pageBreakBefore w:val="0"/>
        <w:widowControl w:val="0"/>
        <w:numPr>
          <w:ilvl w:val="0"/>
          <w:numId w:val="0"/>
        </w:numPr>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t>二、违反承诺责任</w:t>
      </w:r>
    </w:p>
    <w:p w14:paraId="18A8CC37">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甲乙双方若违反上述承诺，自愿接受如下责任和处理：</w:t>
      </w:r>
    </w:p>
    <w:p w14:paraId="66C82AAA">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1.甲方人员违反上述承诺，由公司按照党纪党规、国家法律法规和单位规章制度予以经济处罚、组织处理、纪律处分或移送有关单位追究法律责任。</w:t>
      </w:r>
    </w:p>
    <w:p w14:paraId="2FC70D8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color w:val="000000" w:themeColor="text1"/>
          <w:sz w:val="28"/>
          <w:szCs w:val="28"/>
          <w14:textFill>
            <w14:solidFill>
              <w14:schemeClr w14:val="tx1"/>
            </w14:solidFill>
          </w14:textFill>
        </w:rPr>
      </w:pPr>
      <w:r>
        <w:rPr>
          <w:rFonts w:hint="eastAsia" w:ascii="方正仿宋_GBK" w:hAnsi="方正仿宋_GBK" w:eastAsia="方正仿宋_GBK" w:cs="方正仿宋_GBK"/>
          <w:sz w:val="28"/>
          <w:szCs w:val="28"/>
        </w:rPr>
        <w:t>2.乙方违反上述承诺致甲方人员违纪违规或违法的，自愿同意按照双方合作事项总金额1%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5%的数目支付赔偿金给甲方，列入甲方黄色失信企业和人员，取消三年内与甲方业务合作资格</w:t>
      </w:r>
      <w:r>
        <w:rPr>
          <w:rFonts w:hint="eastAsia" w:ascii="方正仿宋_GBK" w:hAnsi="方正仿宋_GBK" w:eastAsia="方正仿宋_GBK" w:cs="方正仿宋_GBK"/>
          <w:sz w:val="28"/>
          <w:szCs w:val="28"/>
          <w:lang w:eastAsia="zh-CN"/>
        </w:rPr>
        <w:t>，甲方有权单方面解除与乙方正在进行的合作项目；导</w:t>
      </w:r>
      <w:r>
        <w:rPr>
          <w:rFonts w:hint="eastAsia" w:ascii="方正仿宋_GBK" w:hAnsi="方正仿宋_GBK" w:eastAsia="方正仿宋_GBK" w:cs="方正仿宋_GBK"/>
          <w:sz w:val="28"/>
          <w:szCs w:val="28"/>
        </w:rPr>
        <w:t>致甲方人员犯罪的，自愿同意按照双方合作事项总金额5%</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10%的数目支付赔偿金给甲方，列入甲方黑色失信企业和人员，取消十年内与甲方业务合作资格</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color w:val="000000" w:themeColor="text1"/>
          <w:sz w:val="28"/>
          <w:szCs w:val="28"/>
          <w:lang w:eastAsia="zh-CN"/>
          <w14:textFill>
            <w14:solidFill>
              <w14:schemeClr w14:val="tx1"/>
            </w14:solidFill>
          </w14:textFill>
        </w:rPr>
        <w:t>甲方有权单方面解除与乙方正在进行的合作项目</w:t>
      </w:r>
      <w:r>
        <w:rPr>
          <w:rFonts w:hint="eastAsia" w:ascii="方正仿宋_GBK" w:hAnsi="方正仿宋_GBK" w:eastAsia="方正仿宋_GBK" w:cs="方正仿宋_GBK"/>
          <w:color w:val="000000" w:themeColor="text1"/>
          <w:sz w:val="28"/>
          <w:szCs w:val="28"/>
          <w14:textFill>
            <w14:solidFill>
              <w14:schemeClr w14:val="tx1"/>
            </w14:solidFill>
          </w14:textFill>
        </w:rPr>
        <w:t>。</w:t>
      </w:r>
    </w:p>
    <w:p w14:paraId="1D068A0F">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3.双方有权向对方监督人员或上级主管部门举报其相关人员违反承诺的不廉洁行为，对方须严格保密，不得打击报复。</w:t>
      </w:r>
    </w:p>
    <w:p w14:paraId="6A6079F6">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三、本承诺书一式4份，由甲乙双方及监督部门各留存1份。</w:t>
      </w:r>
    </w:p>
    <w:p w14:paraId="5198D275">
      <w:pPr>
        <w:keepNext w:val="0"/>
        <w:keepLines w:val="0"/>
        <w:pageBreakBefore w:val="0"/>
        <w:widowControl w:val="0"/>
        <w:kinsoku/>
        <w:wordWrap/>
        <w:overflowPunct/>
        <w:topLinePunct w:val="0"/>
        <w:autoSpaceDE/>
        <w:autoSpaceDN/>
        <w:bidi w:val="0"/>
        <w:spacing w:line="560" w:lineRule="exact"/>
        <w:ind w:firstLine="560" w:firstLineChars="200"/>
        <w:textAlignment w:val="auto"/>
        <w:rPr>
          <w:rFonts w:hint="eastAsia" w:ascii="方正仿宋_GBK" w:hAnsi="方正仿宋_GBK" w:eastAsia="方正仿宋_GBK" w:cs="方正仿宋_GBK"/>
          <w:sz w:val="28"/>
          <w:szCs w:val="28"/>
        </w:rPr>
      </w:pPr>
    </w:p>
    <w:p w14:paraId="4C3A350D">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甲方公章：                               乙方公章：</w:t>
      </w:r>
    </w:p>
    <w:p w14:paraId="78397BF2">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甲方代表签字：                           乙方代表签字：</w:t>
      </w:r>
    </w:p>
    <w:p w14:paraId="268A2A3A">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r>
        <w:rPr>
          <w:rFonts w:hint="eastAsia" w:ascii="方正仿宋_GBK" w:hAnsi="方正仿宋_GBK" w:eastAsia="方正仿宋_GBK" w:cs="方正仿宋_GBK"/>
          <w:w w:val="75"/>
          <w:sz w:val="28"/>
          <w:szCs w:val="28"/>
        </w:rPr>
        <w:t>甲方监督单位及电话：                     乙方监督单位及电话：</w:t>
      </w:r>
    </w:p>
    <w:p w14:paraId="118FDF2B">
      <w:pPr>
        <w:keepNext w:val="0"/>
        <w:keepLines w:val="0"/>
        <w:pageBreakBefore w:val="0"/>
        <w:widowControl w:val="0"/>
        <w:kinsoku/>
        <w:wordWrap/>
        <w:overflowPunct/>
        <w:topLinePunct w:val="0"/>
        <w:autoSpaceDE/>
        <w:autoSpaceDN/>
        <w:bidi w:val="0"/>
        <w:spacing w:line="560" w:lineRule="exact"/>
        <w:textAlignment w:val="auto"/>
        <w:rPr>
          <w:rFonts w:hint="eastAsia" w:ascii="方正仿宋_GBK" w:hAnsi="方正仿宋_GBK" w:eastAsia="方正仿宋_GBK" w:cs="方正仿宋_GBK"/>
          <w:w w:val="75"/>
          <w:sz w:val="28"/>
          <w:szCs w:val="28"/>
        </w:rPr>
      </w:pPr>
    </w:p>
    <w:p w14:paraId="28E4B258">
      <w:pPr>
        <w:keepNext w:val="0"/>
        <w:keepLines w:val="0"/>
        <w:pageBreakBefore w:val="0"/>
        <w:widowControl w:val="0"/>
        <w:kinsoku/>
        <w:wordWrap/>
        <w:overflowPunct/>
        <w:topLinePunct w:val="0"/>
        <w:autoSpaceDE/>
        <w:autoSpaceDN/>
        <w:bidi w:val="0"/>
        <w:spacing w:line="560" w:lineRule="exact"/>
        <w:ind w:firstLine="5460" w:firstLineChars="1950"/>
        <w:textAlignment w:val="auto"/>
        <w:rPr>
          <w:rFonts w:hint="default" w:ascii="TimesNewRoman" w:hAnsi="TimesNewRoman" w:eastAsia="仿宋" w:cs="TimesNewRoman"/>
          <w:sz w:val="32"/>
          <w:szCs w:val="32"/>
        </w:rPr>
      </w:pPr>
      <w:r>
        <w:rPr>
          <w:rFonts w:hint="eastAsia" w:ascii="方正仿宋_GBK" w:hAnsi="方正仿宋_GBK" w:eastAsia="方正仿宋_GBK" w:cs="方正仿宋_GBK"/>
          <w:sz w:val="28"/>
          <w:szCs w:val="28"/>
        </w:rPr>
        <w:t>年   月  日</w:t>
      </w:r>
    </w:p>
    <w:p w14:paraId="679AC6E4">
      <w:pPr>
        <w:bidi w:val="0"/>
        <w:ind w:firstLine="296" w:firstLineChars="0"/>
        <w:jc w:val="left"/>
        <w:rPr>
          <w:rFonts w:hint="default"/>
          <w:lang w:val="en-US" w:eastAsia="zh-CN"/>
        </w:rPr>
      </w:pPr>
    </w:p>
    <w:sectPr>
      <w:pgSz w:w="11906" w:h="16838"/>
      <w:pgMar w:top="1417" w:right="1701" w:bottom="1417"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TimesNewRoman">
    <w:altName w:val="Times New Roman"/>
    <w:panose1 w:val="02020603050405020304"/>
    <w:charset w:val="00"/>
    <w:family w:val="auto"/>
    <w:pitch w:val="default"/>
    <w:sig w:usb0="00000000" w:usb1="00000000" w:usb2="00000029" w:usb3="00000000" w:csb0="600001FF" w:csb1="FFFF0000"/>
  </w:font>
  <w:font w:name="方正黑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0B2C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A0D9A4">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A0D9A4">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3872B"/>
    <w:multiLevelType w:val="singleLevel"/>
    <w:tmpl w:val="8EE3872B"/>
    <w:lvl w:ilvl="0" w:tentative="0">
      <w:start w:val="1"/>
      <w:numFmt w:val="decimal"/>
      <w:lvlText w:val="(%1)"/>
      <w:lvlJc w:val="left"/>
      <w:pPr>
        <w:ind w:left="425" w:hanging="425"/>
      </w:pPr>
      <w:rPr>
        <w:rFonts w:hint="default"/>
      </w:rPr>
    </w:lvl>
  </w:abstractNum>
  <w:abstractNum w:abstractNumId="1">
    <w:nsid w:val="C7F8EA5F"/>
    <w:multiLevelType w:val="singleLevel"/>
    <w:tmpl w:val="C7F8EA5F"/>
    <w:lvl w:ilvl="0" w:tentative="0">
      <w:start w:val="1"/>
      <w:numFmt w:val="decimal"/>
      <w:lvlText w:val="(%1)"/>
      <w:lvlJc w:val="left"/>
      <w:pPr>
        <w:ind w:left="425" w:hanging="425"/>
      </w:pPr>
      <w:rPr>
        <w:rFonts w:hint="default"/>
      </w:rPr>
    </w:lvl>
  </w:abstractNum>
  <w:abstractNum w:abstractNumId="2">
    <w:nsid w:val="F81E3F9E"/>
    <w:multiLevelType w:val="singleLevel"/>
    <w:tmpl w:val="F81E3F9E"/>
    <w:lvl w:ilvl="0" w:tentative="0">
      <w:start w:val="1"/>
      <w:numFmt w:val="decimal"/>
      <w:suff w:val="nothing"/>
      <w:lvlText w:val="(%1)"/>
      <w:lvlJc w:val="left"/>
      <w:pPr>
        <w:ind w:left="425" w:hanging="425"/>
      </w:pPr>
      <w:rPr>
        <w:rFonts w:hint="default"/>
      </w:rPr>
    </w:lvl>
  </w:abstractNum>
  <w:abstractNum w:abstractNumId="3">
    <w:nsid w:val="274E0E00"/>
    <w:multiLevelType w:val="singleLevel"/>
    <w:tmpl w:val="274E0E00"/>
    <w:lvl w:ilvl="0" w:tentative="0">
      <w:start w:val="2"/>
      <w:numFmt w:val="decimal"/>
      <w:suff w:val="space"/>
      <w:lvlText w:val="%1."/>
      <w:lvlJc w:val="left"/>
    </w:lvl>
  </w:abstractNum>
  <w:abstractNum w:abstractNumId="4">
    <w:nsid w:val="46AEA732"/>
    <w:multiLevelType w:val="singleLevel"/>
    <w:tmpl w:val="46AEA732"/>
    <w:lvl w:ilvl="0" w:tentative="0">
      <w:start w:val="1"/>
      <w:numFmt w:val="decimal"/>
      <w:suff w:val="nothing"/>
      <w:lvlText w:val="(%1)"/>
      <w:lvlJc w:val="left"/>
      <w:pPr>
        <w:ind w:left="425" w:hanging="425"/>
      </w:pPr>
      <w:rPr>
        <w:rFonts w:hint="default"/>
      </w:rPr>
    </w:lvl>
  </w:abstractNum>
  <w:abstractNum w:abstractNumId="5">
    <w:nsid w:val="7ECFBF99"/>
    <w:multiLevelType w:val="singleLevel"/>
    <w:tmpl w:val="7ECFBF99"/>
    <w:lvl w:ilvl="0" w:tentative="0">
      <w:start w:val="1"/>
      <w:numFmt w:val="chineseCounting"/>
      <w:suff w:val="nothing"/>
      <w:lvlText w:val="%1、"/>
      <w:lvlJc w:val="left"/>
      <w:rPr>
        <w:rFonts w:hint="eastAsia"/>
      </w:rPr>
    </w:lvl>
  </w:abstractNum>
  <w:num w:numId="1">
    <w:abstractNumId w:val="0"/>
  </w:num>
  <w:num w:numId="2">
    <w:abstractNumId w:val="3"/>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0"/>
  <w:bordersDoNotSurroundFooter w:val="0"/>
  <w:attachedTemplate r:id="rId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VkZTIyYTQ0ZDUzMGU3MjA1N2FmYmNkYmM4YThkZDQifQ=="/>
  </w:docVars>
  <w:rsids>
    <w:rsidRoot w:val="7E2C0742"/>
    <w:rsid w:val="00002267"/>
    <w:rsid w:val="000946A1"/>
    <w:rsid w:val="001615BF"/>
    <w:rsid w:val="004E247C"/>
    <w:rsid w:val="005E48F7"/>
    <w:rsid w:val="00692507"/>
    <w:rsid w:val="007011B6"/>
    <w:rsid w:val="00846F54"/>
    <w:rsid w:val="008F659E"/>
    <w:rsid w:val="00983004"/>
    <w:rsid w:val="00E323B2"/>
    <w:rsid w:val="00F84641"/>
    <w:rsid w:val="01A20513"/>
    <w:rsid w:val="0426369E"/>
    <w:rsid w:val="04C747B3"/>
    <w:rsid w:val="069B7C33"/>
    <w:rsid w:val="071C5ED2"/>
    <w:rsid w:val="081C66FB"/>
    <w:rsid w:val="08D833C0"/>
    <w:rsid w:val="08E126C7"/>
    <w:rsid w:val="09593921"/>
    <w:rsid w:val="095D4C2A"/>
    <w:rsid w:val="099D661F"/>
    <w:rsid w:val="0A0C1B41"/>
    <w:rsid w:val="0A421D91"/>
    <w:rsid w:val="0B7A6C79"/>
    <w:rsid w:val="0D7F1174"/>
    <w:rsid w:val="0EB10E3E"/>
    <w:rsid w:val="0F2B4BEA"/>
    <w:rsid w:val="0F6B0AEA"/>
    <w:rsid w:val="0F884EA8"/>
    <w:rsid w:val="10022A8D"/>
    <w:rsid w:val="10D23470"/>
    <w:rsid w:val="10D40F96"/>
    <w:rsid w:val="139A4A3E"/>
    <w:rsid w:val="147E344A"/>
    <w:rsid w:val="14867D73"/>
    <w:rsid w:val="15931E77"/>
    <w:rsid w:val="15D66ED9"/>
    <w:rsid w:val="16145AED"/>
    <w:rsid w:val="170029BC"/>
    <w:rsid w:val="1B0A4CD8"/>
    <w:rsid w:val="1B10162F"/>
    <w:rsid w:val="1B38339A"/>
    <w:rsid w:val="1E325AE7"/>
    <w:rsid w:val="1E545551"/>
    <w:rsid w:val="1EC63BAC"/>
    <w:rsid w:val="1F8E4D1A"/>
    <w:rsid w:val="204431CE"/>
    <w:rsid w:val="2112115B"/>
    <w:rsid w:val="216C24A0"/>
    <w:rsid w:val="21A9698C"/>
    <w:rsid w:val="22A6228E"/>
    <w:rsid w:val="23425081"/>
    <w:rsid w:val="24541F5B"/>
    <w:rsid w:val="24BC729A"/>
    <w:rsid w:val="25680878"/>
    <w:rsid w:val="25754F44"/>
    <w:rsid w:val="25B97C9E"/>
    <w:rsid w:val="25BA07B8"/>
    <w:rsid w:val="25F72C80"/>
    <w:rsid w:val="284B42FB"/>
    <w:rsid w:val="29782945"/>
    <w:rsid w:val="2A45395F"/>
    <w:rsid w:val="2A9057BC"/>
    <w:rsid w:val="2EDF4484"/>
    <w:rsid w:val="30CF389F"/>
    <w:rsid w:val="327036FA"/>
    <w:rsid w:val="342705B2"/>
    <w:rsid w:val="35E70C9B"/>
    <w:rsid w:val="361D1F49"/>
    <w:rsid w:val="37775AB1"/>
    <w:rsid w:val="37A651F2"/>
    <w:rsid w:val="3AC379AD"/>
    <w:rsid w:val="3B605DEA"/>
    <w:rsid w:val="408D6E23"/>
    <w:rsid w:val="408F37BF"/>
    <w:rsid w:val="409E221E"/>
    <w:rsid w:val="418211F7"/>
    <w:rsid w:val="41EB12BF"/>
    <w:rsid w:val="41FC3707"/>
    <w:rsid w:val="42A670FC"/>
    <w:rsid w:val="43814974"/>
    <w:rsid w:val="43F839EB"/>
    <w:rsid w:val="4893519B"/>
    <w:rsid w:val="4A36413A"/>
    <w:rsid w:val="4AC50E92"/>
    <w:rsid w:val="4AEF6381"/>
    <w:rsid w:val="4EFF55B4"/>
    <w:rsid w:val="50BA2728"/>
    <w:rsid w:val="50D30A0F"/>
    <w:rsid w:val="51C71517"/>
    <w:rsid w:val="526C0F03"/>
    <w:rsid w:val="53E10B9E"/>
    <w:rsid w:val="54020A30"/>
    <w:rsid w:val="56111506"/>
    <w:rsid w:val="56F537C9"/>
    <w:rsid w:val="58B72364"/>
    <w:rsid w:val="597863CB"/>
    <w:rsid w:val="5AB63BD0"/>
    <w:rsid w:val="5ABD70FE"/>
    <w:rsid w:val="5B5C6BD3"/>
    <w:rsid w:val="5B7C6F3E"/>
    <w:rsid w:val="5DE16D45"/>
    <w:rsid w:val="5E3557A6"/>
    <w:rsid w:val="5E7F4E01"/>
    <w:rsid w:val="5EDA046D"/>
    <w:rsid w:val="5F7E2339"/>
    <w:rsid w:val="62E56991"/>
    <w:rsid w:val="6380051D"/>
    <w:rsid w:val="64352417"/>
    <w:rsid w:val="64CB2FE1"/>
    <w:rsid w:val="6534707C"/>
    <w:rsid w:val="685351A2"/>
    <w:rsid w:val="68B26892"/>
    <w:rsid w:val="69B52981"/>
    <w:rsid w:val="6B514382"/>
    <w:rsid w:val="6B7B7F17"/>
    <w:rsid w:val="6BFF729D"/>
    <w:rsid w:val="6D0800EB"/>
    <w:rsid w:val="6FF0313F"/>
    <w:rsid w:val="7035153E"/>
    <w:rsid w:val="72BA36FE"/>
    <w:rsid w:val="73871AC0"/>
    <w:rsid w:val="73900446"/>
    <w:rsid w:val="740357A1"/>
    <w:rsid w:val="74794E80"/>
    <w:rsid w:val="765B2E6D"/>
    <w:rsid w:val="780B6642"/>
    <w:rsid w:val="79414C85"/>
    <w:rsid w:val="7E2C0742"/>
    <w:rsid w:val="7F8E0D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1"/>
    <w:next w:val="1"/>
    <w:qFormat/>
    <w:uiPriority w:val="0"/>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99"/>
    <w:pPr>
      <w:spacing w:before="16"/>
      <w:jc w:val="left"/>
    </w:pPr>
    <w:rPr>
      <w:rFonts w:ascii="仿宋_GB2312" w:hAnsi="宋体" w:eastAsia="仿宋_GB2312" w:cs="仿宋_GB2312"/>
      <w:b/>
      <w:bCs/>
      <w:sz w:val="24"/>
      <w:szCs w:val="24"/>
    </w:rPr>
  </w:style>
  <w:style w:type="paragraph" w:styleId="4">
    <w:name w:val="Body Text"/>
    <w:basedOn w:val="1"/>
    <w:next w:val="1"/>
    <w:qFormat/>
    <w:uiPriority w:val="0"/>
    <w:pPr>
      <w:widowControl w:val="0"/>
      <w:spacing w:after="0"/>
      <w:jc w:val="both"/>
    </w:pPr>
    <w:rPr>
      <w:rFonts w:ascii="Times New Roman" w:hAnsi="Times New Roman" w:eastAsia="方正仿宋_GBK" w:cs="Times New Roman"/>
      <w:kern w:val="2"/>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w:basedOn w:val="4"/>
    <w:next w:val="1"/>
    <w:qFormat/>
    <w:uiPriority w:val="0"/>
    <w:pPr>
      <w:widowControl w:val="0"/>
      <w:spacing w:after="0"/>
      <w:ind w:firstLine="420" w:firstLineChars="100"/>
      <w:jc w:val="left"/>
    </w:pPr>
    <w:rPr>
      <w:rFonts w:ascii="Times New Roman" w:hAnsi="Times New Roman" w:eastAsia="方正仿宋_GBK" w:cs="Times New Roman"/>
      <w:kern w:val="2"/>
      <w:sz w:val="28"/>
      <w:szCs w:val="22"/>
      <w:lang w:val="en-US" w:eastAsia="zh-CN" w:bidi="ar-SA"/>
    </w:rPr>
  </w:style>
  <w:style w:type="character" w:styleId="10">
    <w:name w:val="page number"/>
    <w:basedOn w:val="9"/>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20Jianchuan\AppData\Roaming\kingsoft\office6\templates\download\3c016376-1174-7128-2b8c-1114175c608d\&#25151;&#24314;&#24037;&#31243;&#26045;&#24037;&#19987;&#19994;&#20998;&#21253;&#21512;&#21516;&#33539;&#26412;.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房建工程施工专业分包合同范本.docx</Template>
  <Pages>12</Pages>
  <Words>589</Words>
  <Characters>622</Characters>
  <Lines>191</Lines>
  <Paragraphs>108</Paragraphs>
  <TotalTime>0</TotalTime>
  <ScaleCrop>false</ScaleCrop>
  <LinksUpToDate>false</LinksUpToDate>
  <CharactersWithSpaces>679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2021-10-27T12:31:00Z</dcterms:created>
  <dc:creator>mey   chuan</dc:creator>
  <cp:lastModifiedBy>mey   chuan</cp:lastModifiedBy>
  <cp:lastPrinted>2022-04-01T01:11:00Z</cp:lastPrinted>
  <dcterms:modified xsi:type="dcterms:W3CDTF">2025-10-22T03:36:29Z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730E1FD959D04EE4A171E7C83154FAB8_13</vt:lpwstr>
  </property>
  <property fmtid="{D5CDD505-2E9C-101B-9397-08002B2CF9AE}" pid="3" name="KSOProductBuildVer">
    <vt:lpwstr>2052-12.1.0.23125</vt:lpwstr>
  </property>
  <property fmtid="{D5CDD505-2E9C-101B-9397-08002B2CF9AE}" pid="4" name="KSOTemplateDocerSaveRecord">
    <vt:lpwstr>eyJoZGlkIjoiNTVkZTIyYTQ0ZDUzMGU3MjA1N2FmYmNkYmM4YThkZDQiLCJ1c2VySWQiOiIyNjQwMDM1OTQifQ==</vt:lpwstr>
  </property>
</Properties>
</file>