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17C0">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垫江县三溪镇人民政府</w:t>
      </w:r>
    </w:p>
    <w:p w14:paraId="0DB3F93C">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三溪镇三汇移民避险解困安置点内部道路油化项目招标文件</w:t>
      </w:r>
    </w:p>
    <w:p w14:paraId="6CEDF982">
      <w:pPr>
        <w:widowControl/>
        <w:spacing w:line="480" w:lineRule="exact"/>
        <w:ind w:firstLine="640" w:firstLineChars="200"/>
        <w:jc w:val="left"/>
        <w:rPr>
          <w:rFonts w:hint="eastAsia" w:ascii="黑体" w:hAnsi="黑体" w:eastAsia="黑体" w:cs="黑体"/>
          <w:color w:val="000000" w:themeColor="text1"/>
          <w:kern w:val="0"/>
          <w:sz w:val="32"/>
          <w:szCs w:val="32"/>
        </w:rPr>
      </w:pPr>
    </w:p>
    <w:p w14:paraId="07DE463B">
      <w:pPr>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、项目概况</w:t>
      </w:r>
    </w:p>
    <w:p w14:paraId="53D1128D">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olor w:val="000000" w:themeColor="text1"/>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lang w:val="en-US" w:eastAsia="zh-CN"/>
        </w:rPr>
        <w:t>已由三溪镇党委批准建设</w:t>
      </w: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项目业主为三溪镇人民政府，建设资金来源为本级资金，</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进行</w:t>
      </w:r>
      <w:r>
        <w:rPr>
          <w:rFonts w:hint="eastAsia" w:ascii="Times New Roman" w:hAnsi="Times New Roman" w:eastAsia="方正仿宋_GBK"/>
          <w:color w:val="000000" w:themeColor="text1"/>
          <w:sz w:val="32"/>
          <w:szCs w:val="32"/>
          <w:lang w:eastAsia="zh-CN"/>
        </w:rPr>
        <w:t>招标</w:t>
      </w:r>
      <w:r>
        <w:rPr>
          <w:rFonts w:ascii="Times New Roman" w:hAnsi="Times New Roman" w:eastAsia="方正仿宋_GBK"/>
          <w:color w:val="000000" w:themeColor="text1"/>
          <w:sz w:val="32"/>
          <w:szCs w:val="32"/>
        </w:rPr>
        <w:t>。</w:t>
      </w:r>
    </w:p>
    <w:p w14:paraId="3C4031B6">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14:paraId="79894A2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w:t>
      </w:r>
    </w:p>
    <w:p w14:paraId="482B06C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14:paraId="19FE1FF7">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该项目具体建设内容包括：</w:t>
      </w:r>
      <w:r>
        <w:rPr>
          <w:rFonts w:hint="eastAsia" w:ascii="Times New Roman" w:hAnsi="Times New Roman" w:eastAsia="方正仿宋_GBK" w:cs="Times New Roman"/>
          <w:color w:val="000000" w:themeColor="text1"/>
          <w:kern w:val="0"/>
          <w:sz w:val="32"/>
          <w:szCs w:val="32"/>
        </w:rPr>
        <w:t>三溪镇三汇移民避险解困安置点内部水泥道路及三溪派出所水泥坝子共计约13500㎡实施油化</w:t>
      </w: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lang w:val="en-US" w:eastAsia="zh-CN"/>
        </w:rPr>
        <w:t>详见工程量清单</w:t>
      </w:r>
      <w:bookmarkStart w:id="4" w:name="_GoBack"/>
      <w:bookmarkEnd w:id="4"/>
      <w:r>
        <w:rPr>
          <w:rFonts w:hint="eastAsia" w:ascii="Times New Roman" w:hAnsi="Times New Roman" w:eastAsia="方正仿宋_GBK" w:cs="Times New Roman"/>
          <w:color w:val="000000" w:themeColor="text1"/>
          <w:kern w:val="0"/>
          <w:sz w:val="32"/>
          <w:szCs w:val="32"/>
          <w:lang w:eastAsia="zh-CN"/>
        </w:rPr>
        <w:t>）</w:t>
      </w:r>
      <w:r>
        <w:rPr>
          <w:rFonts w:ascii="Times New Roman" w:hAnsi="Times New Roman" w:eastAsia="方正仿宋_GBK" w:cs="Times New Roman"/>
          <w:color w:val="000000" w:themeColor="text1"/>
          <w:kern w:val="0"/>
          <w:sz w:val="32"/>
          <w:szCs w:val="32"/>
        </w:rPr>
        <w:t>。</w:t>
      </w:r>
    </w:p>
    <w:p w14:paraId="054F4572">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标准</w:t>
      </w:r>
    </w:p>
    <w:p w14:paraId="768E2B1C">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olor w:val="000000" w:themeColor="text1"/>
          <w:sz w:val="32"/>
          <w:szCs w:val="32"/>
          <w:lang w:eastAsia="zh-CN"/>
        </w:rPr>
      </w:pPr>
      <w:r>
        <w:rPr>
          <w:rFonts w:hint="eastAsia" w:ascii="Times New Roman" w:hAnsi="Times New Roman" w:eastAsia="方正仿宋_GBK"/>
          <w:color w:val="000000" w:themeColor="text1"/>
          <w:sz w:val="32"/>
          <w:szCs w:val="32"/>
        </w:rPr>
        <w:t>5cm厚AC-13细粒式沥青砼上面层</w:t>
      </w:r>
      <w:r>
        <w:rPr>
          <w:rFonts w:hint="eastAsia" w:ascii="Times New Roman" w:hAnsi="Times New Roman" w:eastAsia="方正仿宋_GBK"/>
          <w:color w:val="000000" w:themeColor="text1"/>
          <w:sz w:val="32"/>
          <w:szCs w:val="32"/>
          <w:lang w:eastAsia="zh-CN"/>
        </w:rPr>
        <w:t>。</w:t>
      </w:r>
    </w:p>
    <w:p w14:paraId="78A50009">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lang w:val="en-US" w:eastAsia="zh-CN"/>
        </w:rPr>
        <w:t>四</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工期</w:t>
      </w:r>
    </w:p>
    <w:p w14:paraId="2DFE3911">
      <w:pPr>
        <w:pStyle w:val="4"/>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5日历天。</w:t>
      </w:r>
    </w:p>
    <w:p w14:paraId="001F439D">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14:paraId="6C3AE00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u w:val="single"/>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58</w:t>
      </w:r>
      <w:r>
        <w:rPr>
          <w:rFonts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w:t>
      </w:r>
      <w:r>
        <w:rPr>
          <w:rFonts w:ascii="Times New Roman" w:hAnsi="Times New Roman" w:eastAsia="方正仿宋_GBK" w:cs="Times New Roman"/>
          <w:color w:val="000000" w:themeColor="text1"/>
          <w:kern w:val="0"/>
          <w:sz w:val="32"/>
          <w:szCs w:val="32"/>
        </w:rPr>
        <w:t>，大写: </w:t>
      </w:r>
      <w:r>
        <w:rPr>
          <w:rFonts w:hint="eastAsia" w:ascii="Times New Roman" w:hAnsi="Times New Roman" w:eastAsia="方正仿宋_GBK" w:cs="Times New Roman"/>
          <w:color w:val="000000" w:themeColor="text1"/>
          <w:kern w:val="0"/>
          <w:sz w:val="32"/>
          <w:szCs w:val="32"/>
          <w:u w:val="single"/>
          <w:lang w:val="en-US" w:eastAsia="zh-CN"/>
        </w:rPr>
        <w:t>伍拾捌</w:t>
      </w:r>
      <w:r>
        <w:rPr>
          <w:rFonts w:hint="eastAsia"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整每平方米。</w:t>
      </w:r>
    </w:p>
    <w:p w14:paraId="57EC0356">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p>
    <w:p w14:paraId="353FC2B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三</w:t>
      </w:r>
      <w:r>
        <w:rPr>
          <w:rFonts w:hint="eastAsia" w:ascii="方正黑体_GBK" w:hAnsi="方正黑体_GBK" w:eastAsia="方正黑体_GBK" w:cs="Times New Roman"/>
          <w:color w:val="000000" w:themeColor="text1"/>
          <w:kern w:val="0"/>
          <w:sz w:val="32"/>
          <w:szCs w:val="32"/>
        </w:rPr>
        <w:t>、招标方式</w:t>
      </w:r>
    </w:p>
    <w:p w14:paraId="62D481FC">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三溪镇三汇移民避险解困安置点内部道路油化项目以公开竞标，低价中标的方式进行公开招标。（如出现相同低价中标企业，以抽签方式选出中标企业）。</w:t>
      </w:r>
    </w:p>
    <w:p w14:paraId="241D4712">
      <w:pPr>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Times New Roman"/>
          <w:color w:val="000000" w:themeColor="text1"/>
          <w:kern w:val="0"/>
          <w:sz w:val="32"/>
          <w:szCs w:val="32"/>
          <w:lang w:val="en-US" w:eastAsia="zh-CN"/>
        </w:rPr>
      </w:pPr>
      <w:r>
        <w:rPr>
          <w:rFonts w:hint="eastAsia" w:ascii="方正黑体_GBK" w:hAnsi="方正黑体_GBK" w:eastAsia="方正黑体_GBK" w:cs="Times New Roman"/>
          <w:color w:val="000000" w:themeColor="text1"/>
          <w:kern w:val="0"/>
          <w:sz w:val="32"/>
          <w:szCs w:val="32"/>
          <w:lang w:val="en-US" w:eastAsia="zh-CN"/>
        </w:rPr>
        <w:t>四</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lang w:val="en-US" w:eastAsia="zh-CN"/>
        </w:rPr>
        <w:t>资质要求</w:t>
      </w:r>
    </w:p>
    <w:p w14:paraId="682CDD1D">
      <w:pPr>
        <w:pageBreakBefore w:val="0"/>
        <w:kinsoku/>
        <w:wordWrap/>
        <w:overflowPunct/>
        <w:topLinePunct w:val="0"/>
        <w:autoSpaceDE/>
        <w:autoSpaceDN/>
        <w:bidi w:val="0"/>
        <w:adjustRightInd/>
        <w:snapToGrid/>
        <w:spacing w:line="594" w:lineRule="exact"/>
        <w:ind w:firstLine="600" w:firstLineChars="200"/>
        <w:textAlignment w:val="auto"/>
        <w:rPr>
          <w:rFonts w:ascii="Times New Roman" w:hAnsi="Times New Roman" w:eastAsia="方正仿宋_GBK" w:cs="Times New Roman"/>
          <w:color w:val="000000" w:themeColor="text1"/>
          <w:kern w:val="0"/>
          <w:sz w:val="32"/>
          <w:szCs w:val="32"/>
        </w:rPr>
      </w:pPr>
      <w:r>
        <w:rPr>
          <w:rFonts w:eastAsia="方正仿宋_GBK"/>
          <w:sz w:val="30"/>
          <w:szCs w:val="30"/>
        </w:rPr>
        <w:t>本次资格审查实行资格后审，承包商应满足下列资格条件：</w:t>
      </w:r>
      <w:r>
        <w:rPr>
          <w:rFonts w:hint="eastAsia" w:eastAsia="方正仿宋_GBK"/>
          <w:sz w:val="30"/>
          <w:szCs w:val="30"/>
        </w:rPr>
        <w:t>须</w:t>
      </w:r>
      <w:r>
        <w:rPr>
          <w:rFonts w:eastAsia="方正仿宋_GBK"/>
          <w:sz w:val="30"/>
          <w:szCs w:val="30"/>
        </w:rPr>
        <w:t>具备</w:t>
      </w:r>
      <w:r>
        <w:rPr>
          <w:rFonts w:hint="eastAsia" w:ascii="方正仿宋_GBK" w:hAnsi="宋体" w:eastAsia="方正仿宋_GBK" w:cs="宋体"/>
          <w:kern w:val="0"/>
          <w:sz w:val="30"/>
          <w:szCs w:val="30"/>
        </w:rPr>
        <w:t>建设行政主管部门颁发的有效的公路工程施工总承包叁级及以上资质，并在人员、设备、资金等方面具有相应的施工能力</w:t>
      </w:r>
      <w:r>
        <w:rPr>
          <w:rFonts w:hint="eastAsia" w:ascii="Times New Roman" w:hAnsi="Times New Roman" w:eastAsia="方正仿宋_GBK" w:cs="Times New Roman"/>
          <w:color w:val="000000" w:themeColor="text1"/>
          <w:kern w:val="0"/>
          <w:sz w:val="32"/>
          <w:szCs w:val="32"/>
        </w:rPr>
        <w:t>。</w:t>
      </w:r>
    </w:p>
    <w:p w14:paraId="3B07B725">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五、</w:t>
      </w:r>
      <w:r>
        <w:rPr>
          <w:rFonts w:eastAsia="方正黑体_GBK"/>
          <w:sz w:val="32"/>
          <w:szCs w:val="32"/>
        </w:rPr>
        <w:t>招标文件的获取</w:t>
      </w:r>
    </w:p>
    <w:p w14:paraId="70EFD258">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凡有意报名参加</w:t>
      </w:r>
      <w:r>
        <w:rPr>
          <w:rFonts w:hint="eastAsia" w:eastAsia="方正仿宋_GBK"/>
          <w:sz w:val="32"/>
          <w:szCs w:val="32"/>
          <w:lang w:eastAsia="zh-CN"/>
        </w:rPr>
        <w:t>招标</w:t>
      </w:r>
      <w:r>
        <w:rPr>
          <w:rFonts w:eastAsia="方正仿宋_GBK"/>
          <w:sz w:val="32"/>
          <w:szCs w:val="32"/>
        </w:rPr>
        <w:t>的投标人，请于本公告发布之日起在《垫江县人民政府信息网》上自行下载招标文件及</w:t>
      </w:r>
      <w:r>
        <w:rPr>
          <w:rFonts w:hint="eastAsia" w:eastAsia="方正仿宋_GBK"/>
          <w:sz w:val="32"/>
          <w:szCs w:val="32"/>
        </w:rPr>
        <w:t>施</w:t>
      </w:r>
      <w:r>
        <w:rPr>
          <w:rFonts w:hint="eastAsia" w:eastAsia="方正仿宋_GBK"/>
          <w:sz w:val="32"/>
          <w:szCs w:val="32"/>
          <w:lang w:val="en-US" w:eastAsia="zh-CN"/>
        </w:rPr>
        <w:t>工程量</w:t>
      </w:r>
      <w:r>
        <w:rPr>
          <w:rFonts w:hint="eastAsia" w:eastAsia="方正仿宋_GBK"/>
          <w:sz w:val="32"/>
          <w:szCs w:val="32"/>
        </w:rPr>
        <w:t>清单</w:t>
      </w:r>
      <w:r>
        <w:rPr>
          <w:rFonts w:eastAsia="方正仿宋_GBK"/>
          <w:sz w:val="32"/>
          <w:szCs w:val="32"/>
        </w:rPr>
        <w:t>等开标前的相关资料，不管下载与否都视为全部知晓</w:t>
      </w:r>
      <w:r>
        <w:rPr>
          <w:rFonts w:hint="eastAsia" w:eastAsia="方正仿宋_GBK"/>
          <w:sz w:val="32"/>
          <w:szCs w:val="32"/>
          <w:lang w:eastAsia="zh-CN"/>
        </w:rPr>
        <w:t>招标</w:t>
      </w:r>
      <w:r>
        <w:rPr>
          <w:rFonts w:eastAsia="方正仿宋_GBK"/>
          <w:sz w:val="32"/>
          <w:szCs w:val="32"/>
        </w:rPr>
        <w:t>过程和事宜。</w:t>
      </w:r>
      <w:bookmarkStart w:id="0" w:name="_Toc256853623"/>
      <w:bookmarkStart w:id="1" w:name="_Toc272600958"/>
      <w:bookmarkStart w:id="2" w:name="_Toc416684163"/>
      <w:bookmarkStart w:id="3" w:name="_Toc28970"/>
    </w:p>
    <w:bookmarkEnd w:id="0"/>
    <w:bookmarkEnd w:id="1"/>
    <w:p w14:paraId="0889C38D">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六、</w:t>
      </w:r>
      <w:r>
        <w:rPr>
          <w:rFonts w:eastAsia="方正黑体_GBK"/>
          <w:sz w:val="32"/>
          <w:szCs w:val="32"/>
        </w:rPr>
        <w:t>报名时间和</w:t>
      </w:r>
      <w:r>
        <w:rPr>
          <w:rFonts w:hint="eastAsia" w:eastAsia="方正黑体_GBK"/>
          <w:sz w:val="32"/>
          <w:szCs w:val="32"/>
          <w:lang w:eastAsia="zh-CN"/>
        </w:rPr>
        <w:t>招标</w:t>
      </w:r>
      <w:r>
        <w:rPr>
          <w:rFonts w:eastAsia="方正黑体_GBK"/>
          <w:sz w:val="32"/>
          <w:szCs w:val="32"/>
        </w:rPr>
        <w:t>时间及地点</w:t>
      </w:r>
      <w:bookmarkEnd w:id="2"/>
      <w:bookmarkEnd w:id="3"/>
    </w:p>
    <w:p w14:paraId="516A2F7A">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（一）</w:t>
      </w:r>
      <w:r>
        <w:rPr>
          <w:rFonts w:eastAsia="方正仿宋_GBK"/>
          <w:sz w:val="32"/>
          <w:szCs w:val="32"/>
        </w:rPr>
        <w:t xml:space="preserve"> 报名时间：</w:t>
      </w:r>
      <w:r>
        <w:rPr>
          <w:rFonts w:eastAsia="方正仿宋_GBK"/>
          <w:color w:val="auto"/>
          <w:sz w:val="32"/>
          <w:szCs w:val="32"/>
        </w:rPr>
        <w:t>20</w:t>
      </w:r>
      <w:r>
        <w:rPr>
          <w:rFonts w:hint="eastAsia" w:eastAsia="方正仿宋_GBK"/>
          <w:color w:val="auto"/>
          <w:sz w:val="32"/>
          <w:szCs w:val="32"/>
        </w:rPr>
        <w:t>2</w:t>
      </w:r>
      <w:r>
        <w:rPr>
          <w:rFonts w:hint="eastAsia" w:eastAsia="方正仿宋_GBK"/>
          <w:color w:val="auto"/>
          <w:sz w:val="32"/>
          <w:szCs w:val="32"/>
          <w:lang w:val="en-US" w:eastAsia="zh-CN"/>
        </w:rPr>
        <w:t>5</w:t>
      </w:r>
      <w:r>
        <w:rPr>
          <w:rFonts w:eastAsia="方正仿宋_GBK"/>
          <w:color w:val="auto"/>
          <w:sz w:val="32"/>
          <w:szCs w:val="32"/>
        </w:rPr>
        <w:t>年</w:t>
      </w:r>
      <w:r>
        <w:rPr>
          <w:rFonts w:hint="eastAsia" w:eastAsia="方正仿宋_GBK"/>
          <w:color w:val="auto"/>
          <w:sz w:val="32"/>
          <w:szCs w:val="32"/>
          <w:lang w:val="en-US" w:eastAsia="zh-CN"/>
        </w:rPr>
        <w:t>11</w:t>
      </w:r>
      <w:r>
        <w:rPr>
          <w:rFonts w:eastAsia="方正仿宋_GBK"/>
          <w:color w:val="auto"/>
          <w:sz w:val="32"/>
          <w:szCs w:val="32"/>
        </w:rPr>
        <w:t>月</w:t>
      </w:r>
      <w:r>
        <w:rPr>
          <w:rFonts w:hint="eastAsia" w:eastAsia="方正仿宋_GBK"/>
          <w:color w:val="auto"/>
          <w:sz w:val="32"/>
          <w:szCs w:val="32"/>
          <w:lang w:val="en-US" w:eastAsia="zh-CN"/>
        </w:rPr>
        <w:t>4</w:t>
      </w:r>
      <w:r>
        <w:rPr>
          <w:rFonts w:eastAsia="方正仿宋_GBK"/>
          <w:color w:val="auto"/>
          <w:sz w:val="32"/>
          <w:szCs w:val="32"/>
        </w:rPr>
        <w:t>日</w:t>
      </w:r>
      <w:r>
        <w:rPr>
          <w:rFonts w:hint="eastAsia" w:eastAsia="方正仿宋_GBK"/>
          <w:sz w:val="32"/>
          <w:szCs w:val="32"/>
        </w:rPr>
        <w:t>9</w:t>
      </w:r>
      <w:r>
        <w:rPr>
          <w:rFonts w:eastAsia="方正仿宋_GBK"/>
          <w:sz w:val="32"/>
          <w:szCs w:val="32"/>
        </w:rPr>
        <w:t>：30至</w:t>
      </w:r>
      <w:r>
        <w:rPr>
          <w:rFonts w:hint="eastAsia" w:eastAsia="方正仿宋_GBK"/>
          <w:sz w:val="32"/>
          <w:szCs w:val="32"/>
        </w:rPr>
        <w:t>10</w:t>
      </w:r>
      <w:r>
        <w:rPr>
          <w:rFonts w:eastAsia="方正仿宋_GBK"/>
          <w:sz w:val="32"/>
          <w:szCs w:val="32"/>
        </w:rPr>
        <w:t>：00止。</w:t>
      </w:r>
    </w:p>
    <w:p w14:paraId="5723E5F1">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 xml:space="preserve">（二） </w:t>
      </w:r>
      <w:r>
        <w:rPr>
          <w:rFonts w:eastAsia="方正仿宋_GBK"/>
          <w:sz w:val="32"/>
          <w:szCs w:val="32"/>
        </w:rPr>
        <w:t>报名地点：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府4楼会议</w:t>
      </w:r>
      <w:r>
        <w:rPr>
          <w:rFonts w:eastAsia="方正仿宋_GBK"/>
          <w:sz w:val="32"/>
          <w:szCs w:val="32"/>
        </w:rPr>
        <w:t xml:space="preserve">室。  </w:t>
      </w:r>
    </w:p>
    <w:p w14:paraId="043613C2">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（三）</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时间：</w:t>
      </w:r>
      <w:r>
        <w:rPr>
          <w:rFonts w:hint="eastAsia" w:eastAsia="方正仿宋_GBK"/>
          <w:color w:val="auto"/>
          <w:sz w:val="32"/>
          <w:szCs w:val="32"/>
        </w:rPr>
        <w:t>202</w:t>
      </w:r>
      <w:r>
        <w:rPr>
          <w:rFonts w:hint="eastAsia" w:eastAsia="方正仿宋_GBK"/>
          <w:color w:val="auto"/>
          <w:sz w:val="32"/>
          <w:szCs w:val="32"/>
          <w:lang w:val="en-US" w:eastAsia="zh-CN"/>
        </w:rPr>
        <w:t>5</w:t>
      </w:r>
      <w:r>
        <w:rPr>
          <w:rFonts w:hint="eastAsia" w:eastAsia="方正仿宋_GBK"/>
          <w:color w:val="auto"/>
          <w:sz w:val="32"/>
          <w:szCs w:val="32"/>
        </w:rPr>
        <w:t>年</w:t>
      </w:r>
      <w:r>
        <w:rPr>
          <w:rFonts w:hint="eastAsia" w:eastAsia="方正仿宋_GBK"/>
          <w:color w:val="auto"/>
          <w:sz w:val="32"/>
          <w:szCs w:val="32"/>
          <w:lang w:val="en-US" w:eastAsia="zh-CN"/>
        </w:rPr>
        <w:t>11</w:t>
      </w:r>
      <w:r>
        <w:rPr>
          <w:rFonts w:hint="eastAsia" w:eastAsia="方正仿宋_GBK"/>
          <w:color w:val="auto"/>
          <w:sz w:val="32"/>
          <w:szCs w:val="32"/>
        </w:rPr>
        <w:t>月</w:t>
      </w:r>
      <w:r>
        <w:rPr>
          <w:rFonts w:hint="eastAsia" w:eastAsia="方正仿宋_GBK"/>
          <w:color w:val="auto"/>
          <w:sz w:val="32"/>
          <w:szCs w:val="32"/>
          <w:lang w:val="en-US" w:eastAsia="zh-CN"/>
        </w:rPr>
        <w:t>4</w:t>
      </w:r>
      <w:r>
        <w:rPr>
          <w:rFonts w:hint="eastAsia" w:eastAsia="方正仿宋_GBK"/>
          <w:color w:val="auto"/>
          <w:sz w:val="32"/>
          <w:szCs w:val="32"/>
        </w:rPr>
        <w:t>日</w:t>
      </w:r>
      <w:r>
        <w:rPr>
          <w:rFonts w:hint="eastAsia" w:eastAsia="方正仿宋_GBK"/>
          <w:sz w:val="32"/>
          <w:szCs w:val="32"/>
        </w:rPr>
        <w:t>10</w:t>
      </w:r>
      <w:r>
        <w:rPr>
          <w:rFonts w:eastAsia="方正仿宋_GBK"/>
          <w:sz w:val="32"/>
          <w:szCs w:val="32"/>
        </w:rPr>
        <w:t xml:space="preserve">：00（北京时间）。 </w:t>
      </w:r>
    </w:p>
    <w:p w14:paraId="6C76529E">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eastAsia="方正仿宋_GBK"/>
          <w:sz w:val="32"/>
          <w:szCs w:val="32"/>
        </w:rPr>
        <w:t>（四）</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w:t>
      </w:r>
      <w:r>
        <w:rPr>
          <w:rFonts w:eastAsia="方正仿宋_GBK"/>
          <w:sz w:val="32"/>
          <w:szCs w:val="32"/>
        </w:rPr>
        <w:t>4</w:t>
      </w:r>
      <w:r>
        <w:rPr>
          <w:rFonts w:hint="eastAsia" w:eastAsia="方正仿宋_GBK"/>
          <w:sz w:val="32"/>
          <w:szCs w:val="32"/>
        </w:rPr>
        <w:t>楼会议</w:t>
      </w:r>
      <w:r>
        <w:rPr>
          <w:rFonts w:eastAsia="方正仿宋_GBK"/>
          <w:sz w:val="32"/>
          <w:szCs w:val="32"/>
        </w:rPr>
        <w:t>室。</w:t>
      </w:r>
    </w:p>
    <w:p w14:paraId="68267FFD">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方正黑体_GBK" w:eastAsia="方正黑体_GBK"/>
          <w:color w:val="000000" w:themeColor="text1"/>
          <w:kern w:val="0"/>
          <w:sz w:val="32"/>
          <w:szCs w:val="32"/>
        </w:rPr>
        <w:t>七</w:t>
      </w:r>
      <w:r>
        <w:rPr>
          <w:rFonts w:ascii="Times New Roman" w:hAnsi="方正黑体_GBK" w:eastAsia="方正黑体_GBK"/>
          <w:color w:val="000000" w:themeColor="text1"/>
          <w:kern w:val="0"/>
          <w:sz w:val="32"/>
          <w:szCs w:val="32"/>
        </w:rPr>
        <w:t>、</w:t>
      </w:r>
      <w:r>
        <w:rPr>
          <w:rFonts w:ascii="方正黑体_GBK" w:hAnsi="方正黑体_GBK" w:eastAsia="方正黑体_GBK" w:cs="Times New Roman"/>
          <w:color w:val="000000" w:themeColor="text1"/>
          <w:kern w:val="0"/>
          <w:sz w:val="32"/>
          <w:szCs w:val="32"/>
        </w:rPr>
        <w:t>资格要求</w:t>
      </w:r>
    </w:p>
    <w:p w14:paraId="6A42356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14:paraId="1186D2A1">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14:paraId="68530D6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14:paraId="4C56A7D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14:paraId="5C79381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14:paraId="7433352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val="0"/>
          <w:bCs w:val="0"/>
          <w:color w:val="000000" w:themeColor="text1"/>
          <w:kern w:val="0"/>
          <w:sz w:val="32"/>
          <w:szCs w:val="32"/>
        </w:rPr>
        <w:t>第</w:t>
      </w:r>
      <w:r>
        <w:rPr>
          <w:rFonts w:hint="eastAsia" w:ascii="Times New Roman" w:hAnsi="Times New Roman" w:eastAsia="方正仿宋_GBK" w:cs="Times New Roman"/>
          <w:b w:val="0"/>
          <w:bCs w:val="0"/>
          <w:color w:val="000000" w:themeColor="text1"/>
          <w:kern w:val="0"/>
          <w:sz w:val="32"/>
          <w:szCs w:val="32"/>
        </w:rPr>
        <w:t>三</w:t>
      </w:r>
      <w:r>
        <w:rPr>
          <w:rFonts w:ascii="Times New Roman" w:hAnsi="Times New Roman" w:eastAsia="方正仿宋_GBK" w:cs="Times New Roman"/>
          <w:b w:val="0"/>
          <w:bCs w:val="0"/>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val="0"/>
          <w:bCs w:val="0"/>
          <w:color w:val="000000" w:themeColor="text1"/>
          <w:kern w:val="0"/>
          <w:sz w:val="32"/>
          <w:szCs w:val="32"/>
        </w:rPr>
        <w:t>加盖</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14:paraId="309476B2">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14:paraId="5E15BD1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中标后，中标单位应立即开展进场前的准备工作，未在5个日历天开展</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工作，三溪镇人民政府有权取消其中标资格并由第二中标单位进场</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w:t>
      </w:r>
    </w:p>
    <w:p w14:paraId="2F3C69AE">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14:paraId="48E7EAD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身份证明书复印件加盖施工单位鲜章</w:t>
      </w:r>
      <w:r>
        <w:rPr>
          <w:rFonts w:ascii="Times New Roman" w:hAnsi="Times New Roman" w:eastAsia="方正仿宋_GBK" w:cs="Times New Roman"/>
          <w:color w:val="000000" w:themeColor="text1"/>
          <w:kern w:val="0"/>
          <w:sz w:val="32"/>
          <w:szCs w:val="32"/>
        </w:rPr>
        <w:t>。</w:t>
      </w:r>
    </w:p>
    <w:p w14:paraId="63E9EFE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val="0"/>
          <w:bCs w:val="0"/>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w:t>
      </w:r>
      <w:r>
        <w:rPr>
          <w:rFonts w:hint="eastAsia" w:ascii="Times New Roman" w:hAnsi="Times New Roman" w:eastAsia="方正仿宋_GBK" w:cs="Times New Roman"/>
          <w:color w:val="000000" w:themeColor="text1"/>
          <w:kern w:val="0"/>
          <w:sz w:val="32"/>
          <w:szCs w:val="32"/>
          <w:lang w:eastAsia="zh-CN"/>
        </w:rPr>
        <w:t>招标</w:t>
      </w:r>
      <w:r>
        <w:rPr>
          <w:rFonts w:ascii="Times New Roman" w:hAnsi="Times New Roman" w:eastAsia="方正仿宋_GBK" w:cs="Times New Roman"/>
          <w:color w:val="000000" w:themeColor="text1"/>
          <w:kern w:val="0"/>
          <w:sz w:val="32"/>
          <w:szCs w:val="32"/>
        </w:rPr>
        <w:t>的，则该项不提供。</w:t>
      </w:r>
    </w:p>
    <w:p w14:paraId="4D23BDA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val="0"/>
          <w:bCs w:val="0"/>
          <w:color w:val="auto"/>
          <w:kern w:val="0"/>
          <w:sz w:val="32"/>
          <w:szCs w:val="32"/>
        </w:rPr>
        <w:t>执照</w:t>
      </w:r>
      <w:r>
        <w:rPr>
          <w:rFonts w:ascii="Times New Roman" w:hAnsi="Times New Roman" w:eastAsia="方正仿宋_GBK" w:cs="Times New Roman"/>
          <w:b w:val="0"/>
          <w:bCs w:val="0"/>
          <w:color w:val="auto"/>
          <w:kern w:val="0"/>
          <w:sz w:val="32"/>
          <w:szCs w:val="32"/>
        </w:rPr>
        <w:t>复印件</w:t>
      </w:r>
      <w:r>
        <w:rPr>
          <w:rFonts w:hint="eastAsia" w:ascii="Times New Roman" w:hAnsi="Times New Roman" w:eastAsia="方正仿宋_GBK" w:cs="Times New Roman"/>
          <w:b w:val="0"/>
          <w:bCs w:val="0"/>
          <w:color w:val="auto"/>
          <w:kern w:val="0"/>
          <w:sz w:val="32"/>
          <w:szCs w:val="32"/>
        </w:rPr>
        <w:t>，</w:t>
      </w:r>
      <w:r>
        <w:rPr>
          <w:rFonts w:hint="eastAsia" w:ascii="Times New Roman" w:hAnsi="Times New Roman" w:eastAsia="方正仿宋_GBK" w:cs="Times New Roman"/>
          <w:color w:val="000000" w:themeColor="text1"/>
          <w:kern w:val="0"/>
          <w:sz w:val="32"/>
          <w:szCs w:val="32"/>
        </w:rPr>
        <w:t>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val="0"/>
          <w:bCs w:val="0"/>
          <w:color w:val="000000" w:themeColor="text1"/>
          <w:kern w:val="0"/>
          <w:sz w:val="32"/>
          <w:szCs w:val="32"/>
        </w:rPr>
        <w:t>鲜章</w:t>
      </w:r>
      <w:r>
        <w:rPr>
          <w:rFonts w:hint="eastAsia" w:ascii="Times New Roman" w:hAnsi="Times New Roman" w:eastAsia="方正仿宋_GBK" w:cs="Times New Roman"/>
          <w:b w:val="0"/>
          <w:bCs w:val="0"/>
          <w:color w:val="000000" w:themeColor="text1"/>
          <w:kern w:val="0"/>
          <w:sz w:val="32"/>
          <w:szCs w:val="32"/>
          <w:lang w:eastAsia="zh-CN"/>
        </w:rPr>
        <w:t>。</w:t>
      </w:r>
    </w:p>
    <w:p w14:paraId="35EFAED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14:paraId="34EE6BF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val="0"/>
          <w:bCs w:val="0"/>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14:paraId="5064F116">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14:paraId="22761A8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八</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14:paraId="0CDEEBF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1EDB9A1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14:paraId="09FD57DE">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14:paraId="4D587B6D">
      <w:pPr>
        <w:pageBreakBefore w:val="0"/>
        <w:widowControl/>
        <w:numPr>
          <w:ilvl w:val="0"/>
          <w:numId w:val="1"/>
        </w:numPr>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14:paraId="6C422F2F">
      <w:pPr>
        <w:pStyle w:val="4"/>
        <w:pageBreakBefore w:val="0"/>
        <w:kinsoku/>
        <w:wordWrap/>
        <w:overflowPunct/>
        <w:topLinePunct w:val="0"/>
        <w:autoSpaceDE/>
        <w:autoSpaceDN/>
        <w:bidi w:val="0"/>
        <w:adjustRightInd/>
        <w:snapToGrid/>
        <w:spacing w:line="594" w:lineRule="exact"/>
        <w:ind w:firstLine="0" w:firstLineChars="0"/>
        <w:textAlignment w:val="auto"/>
        <w:rPr>
          <w:rFonts w:hint="eastAsia" w:eastAsia="仿宋"/>
          <w:color w:val="000000" w:themeColor="text1"/>
          <w:lang w:eastAsia="zh-CN"/>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保证金为现场缴纳</w:t>
      </w:r>
      <w:r>
        <w:rPr>
          <w:rFonts w:hint="eastAsia" w:ascii="仿宋" w:hAnsi="仿宋" w:eastAsia="仿宋" w:cs="仿宋"/>
          <w:b w:val="0"/>
          <w:bCs w:val="0"/>
          <w:color w:val="000000" w:themeColor="text1"/>
          <w:kern w:val="0"/>
          <w:sz w:val="32"/>
          <w:lang w:eastAsia="zh-CN"/>
        </w:rPr>
        <w:t>。</w:t>
      </w:r>
    </w:p>
    <w:p w14:paraId="082DA75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资料费</w:t>
      </w:r>
      <w:r>
        <w:rPr>
          <w:rFonts w:ascii="Times New Roman" w:hAnsi="Times New Roman" w:eastAsia="方正仿宋_GBK" w:cs="Times New Roman"/>
          <w:b w:val="0"/>
          <w:bCs w:val="0"/>
          <w:color w:val="000000" w:themeColor="text1"/>
          <w:kern w:val="0"/>
          <w:sz w:val="32"/>
          <w:szCs w:val="32"/>
        </w:rPr>
        <w:t>到账截止时间为</w:t>
      </w:r>
      <w:r>
        <w:rPr>
          <w:rFonts w:hint="eastAsia" w:ascii="Times New Roman" w:hAnsi="Times New Roman" w:eastAsia="方正仿宋_GBK" w:cs="Times New Roman"/>
          <w:b w:val="0"/>
          <w:bCs w:val="0"/>
          <w:color w:val="000000" w:themeColor="text1"/>
          <w:kern w:val="0"/>
          <w:sz w:val="32"/>
          <w:szCs w:val="32"/>
          <w:lang w:val="en-US" w:eastAsia="zh-CN"/>
        </w:rPr>
        <w:t>11</w:t>
      </w:r>
      <w:r>
        <w:rPr>
          <w:rFonts w:hint="eastAsia" w:ascii="Times New Roman" w:hAnsi="Times New Roman" w:eastAsia="方正仿宋_GBK" w:cs="Times New Roman"/>
          <w:b w:val="0"/>
          <w:bCs w:val="0"/>
          <w:color w:val="000000" w:themeColor="text1"/>
          <w:kern w:val="0"/>
          <w:sz w:val="32"/>
          <w:szCs w:val="32"/>
        </w:rPr>
        <w:t>月</w:t>
      </w:r>
      <w:r>
        <w:rPr>
          <w:rFonts w:hint="eastAsia" w:ascii="Times New Roman" w:hAnsi="Times New Roman" w:eastAsia="方正仿宋_GBK" w:cs="Times New Roman"/>
          <w:b w:val="0"/>
          <w:bCs w:val="0"/>
          <w:color w:val="000000" w:themeColor="text1"/>
          <w:kern w:val="0"/>
          <w:sz w:val="32"/>
          <w:szCs w:val="32"/>
          <w:lang w:val="en-US" w:eastAsia="zh-CN"/>
        </w:rPr>
        <w:t>3</w:t>
      </w:r>
      <w:r>
        <w:rPr>
          <w:rFonts w:hint="eastAsia" w:ascii="Times New Roman" w:hAnsi="Times New Roman" w:eastAsia="方正仿宋_GBK" w:cs="Times New Roman"/>
          <w:b w:val="0"/>
          <w:bCs w:val="0"/>
          <w:color w:val="000000" w:themeColor="text1"/>
          <w:kern w:val="0"/>
          <w:sz w:val="32"/>
          <w:szCs w:val="32"/>
        </w:rPr>
        <w:t>日15:00，</w:t>
      </w:r>
      <w:r>
        <w:rPr>
          <w:rFonts w:ascii="Times New Roman" w:hAnsi="Times New Roman" w:eastAsia="方正仿宋_GBK" w:cs="Times New Roman"/>
          <w:color w:val="000000" w:themeColor="text1"/>
          <w:kern w:val="0"/>
          <w:sz w:val="32"/>
          <w:szCs w:val="32"/>
        </w:rPr>
        <w:t>到帐时间以到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人民政府指定银行帐户时间为准。</w:t>
      </w:r>
    </w:p>
    <w:p w14:paraId="594B900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14:paraId="081E256B">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帐号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s="Times New Roman"/>
          <w:color w:val="000000" w:themeColor="text1"/>
          <w:kern w:val="0"/>
          <w:sz w:val="32"/>
          <w:szCs w:val="32"/>
          <w:u w:val="single"/>
        </w:rPr>
        <w:t>三溪镇三汇移民避险解困安置点内部道路油化项目</w:t>
      </w:r>
      <w:r>
        <w:rPr>
          <w:rFonts w:hint="eastAsia" w:ascii="Times New Roman" w:hAnsi="Times New Roman" w:eastAsia="方正仿宋_GBK" w:cs="Times New Roman"/>
          <w:color w:val="000000" w:themeColor="text1"/>
          <w:kern w:val="0"/>
          <w:sz w:val="32"/>
          <w:szCs w:val="32"/>
          <w:u w:val="single"/>
          <w:lang w:val="en-US" w:eastAsia="zh-CN"/>
        </w:rPr>
        <w:t>投标</w:t>
      </w:r>
      <w:r>
        <w:rPr>
          <w:rFonts w:hint="eastAsia" w:ascii="Times New Roman" w:hAnsi="Times New Roman" w:eastAsia="方正仿宋_GBK" w:cs="Times New Roman"/>
          <w:color w:val="000000" w:themeColor="text1"/>
          <w:kern w:val="0"/>
          <w:sz w:val="32"/>
          <w:szCs w:val="32"/>
          <w:u w:val="single"/>
        </w:rPr>
        <w:t>资料费</w:t>
      </w:r>
      <w:r>
        <w:rPr>
          <w:rFonts w:hint="eastAsia" w:ascii="Times New Roman" w:hAnsi="Times New Roman" w:eastAsia="方正仿宋_GBK" w:cs="Times New Roman"/>
          <w:color w:val="000000" w:themeColor="text1"/>
          <w:kern w:val="0"/>
          <w:sz w:val="32"/>
          <w:szCs w:val="32"/>
        </w:rPr>
        <w:t>）</w:t>
      </w:r>
    </w:p>
    <w:p w14:paraId="28443B7B">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14:paraId="7D0DF32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14:paraId="3C2B513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14:paraId="048F0E9A">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银行转帐：未开通网上银行的投标人，通过从企业基本存款账户转账的方式缴纳。此方式缴纳投标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14:paraId="0836F328">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lang w:eastAsia="zh-CN"/>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14:paraId="3E1F3FA7">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14:paraId="11C643B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1</w:t>
      </w:r>
      <w:r>
        <w:rPr>
          <w:rFonts w:ascii="Times New Roman" w:hAnsi="Times New Roman" w:eastAsia="方正仿宋_GBK" w:cs="Times New Roman"/>
          <w:b w:val="0"/>
          <w:bCs w:val="0"/>
          <w:color w:val="000000" w:themeColor="text1"/>
          <w:kern w:val="0"/>
          <w:sz w:val="32"/>
          <w:szCs w:val="32"/>
        </w:rPr>
        <w:t>.未中选的保证金，</w:t>
      </w:r>
      <w:r>
        <w:rPr>
          <w:rFonts w:hint="eastAsia" w:ascii="Times New Roman" w:hAnsi="Times New Roman" w:eastAsia="方正仿宋_GBK" w:cs="Times New Roman"/>
          <w:color w:val="000000" w:themeColor="text1"/>
          <w:kern w:val="0"/>
          <w:sz w:val="32"/>
          <w:szCs w:val="32"/>
        </w:rPr>
        <w:t>在竞争性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结束当日</w:t>
      </w:r>
      <w:r>
        <w:rPr>
          <w:rFonts w:ascii="Times New Roman" w:hAnsi="Times New Roman" w:eastAsia="方正仿宋_GBK" w:cs="Times New Roman"/>
          <w:color w:val="000000" w:themeColor="text1"/>
          <w:kern w:val="0"/>
          <w:sz w:val="32"/>
          <w:szCs w:val="32"/>
        </w:rPr>
        <w:t>退还。</w:t>
      </w:r>
    </w:p>
    <w:p w14:paraId="525BA99D">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在收到纸质件后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14:paraId="256AC45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14:paraId="2804B1E3">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14:paraId="5005043E">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14:paraId="1BAC95F1">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14:paraId="5674B63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w:t>
      </w:r>
      <w:r>
        <w:rPr>
          <w:rFonts w:hint="eastAsia" w:ascii="Times New Roman" w:hAnsi="Times New Roman" w:eastAsia="方正仿宋_GBK" w:cs="Times New Roman"/>
          <w:color w:val="000000" w:themeColor="text1"/>
          <w:kern w:val="0"/>
          <w:sz w:val="32"/>
          <w:szCs w:val="32"/>
          <w:lang w:val="en-US" w:eastAsia="zh-CN"/>
        </w:rPr>
        <w:t>收取</w:t>
      </w:r>
      <w:r>
        <w:rPr>
          <w:rFonts w:hint="eastAsia" w:ascii="Times New Roman" w:hAnsi="Times New Roman" w:eastAsia="方正仿宋_GBK" w:cs="Times New Roman"/>
          <w:color w:val="000000" w:themeColor="text1"/>
          <w:kern w:val="0"/>
          <w:sz w:val="32"/>
          <w:szCs w:val="32"/>
        </w:rPr>
        <w:t>参与竞争性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企业的保证金。</w:t>
      </w:r>
    </w:p>
    <w:p w14:paraId="06C31B65">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14:paraId="1870876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6FF774AF">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14:paraId="67BCB0D4">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14:paraId="10A4A44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14:paraId="0BD451C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14:paraId="7213EE1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14:paraId="4AA5530F">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14:paraId="1B1374D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14:paraId="685456B1">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14:paraId="0B50169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val="0"/>
          <w:bCs w:val="0"/>
          <w:color w:val="000000" w:themeColor="text1"/>
          <w:kern w:val="0"/>
          <w:sz w:val="32"/>
          <w:szCs w:val="32"/>
        </w:rPr>
        <w:t>公示</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14:paraId="09850073">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14:paraId="4482F74C">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发放</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val="0"/>
          <w:bCs w:val="0"/>
          <w:color w:val="000000" w:themeColor="text1"/>
          <w:kern w:val="0"/>
          <w:sz w:val="32"/>
          <w:szCs w:val="32"/>
        </w:rPr>
        <w:t>法定代表人身份证明和法人代表授权委托书等相关手续领取</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。若中选承包商不按规定领取</w:t>
      </w:r>
      <w:r>
        <w:rPr>
          <w:rFonts w:hint="eastAsia" w:ascii="Times New Roman" w:hAnsi="Times New Roman" w:eastAsia="方正仿宋_GBK" w:cs="Times New Roman"/>
          <w:color w:val="000000" w:themeColor="text1"/>
          <w:kern w:val="0"/>
          <w:sz w:val="32"/>
          <w:szCs w:val="32"/>
          <w:lang w:val="en-US" w:eastAsia="zh-CN"/>
        </w:rPr>
        <w:t>中标</w:t>
      </w:r>
      <w:r>
        <w:rPr>
          <w:rFonts w:ascii="Times New Roman" w:hAnsi="Times New Roman" w:eastAsia="方正仿宋_GBK" w:cs="Times New Roman"/>
          <w:color w:val="000000" w:themeColor="text1"/>
          <w:kern w:val="0"/>
          <w:sz w:val="32"/>
          <w:szCs w:val="32"/>
        </w:rPr>
        <w:t>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1B6E914">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14:paraId="29E23EC8">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s="Times New Roman"/>
          <w:color w:val="000000" w:themeColor="text1"/>
          <w:kern w:val="0"/>
          <w:sz w:val="32"/>
          <w:szCs w:val="32"/>
        </w:rPr>
        <w:t>三溪镇三汇移民避险解困安置点内部道路油化项目施工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收到合同后</w:t>
      </w:r>
      <w:r>
        <w:rPr>
          <w:rFonts w:hint="eastAsia" w:ascii="Times New Roman" w:hAnsi="Times New Roman" w:eastAsia="方正仿宋_GBK" w:cs="Times New Roman"/>
          <w:b w:val="0"/>
          <w:bCs w:val="0"/>
          <w:color w:val="000000" w:themeColor="text1"/>
          <w:kern w:val="0"/>
          <w:sz w:val="32"/>
          <w:szCs w:val="32"/>
        </w:rPr>
        <w:t>3</w:t>
      </w:r>
      <w:r>
        <w:rPr>
          <w:rFonts w:ascii="Times New Roman" w:hAnsi="Times New Roman" w:eastAsia="方正仿宋_GBK" w:cs="Times New Roman"/>
          <w:b w:val="0"/>
          <w:bCs w:val="0"/>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44182D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、履约保证金及农民工工资保证金</w:t>
      </w:r>
    </w:p>
    <w:p w14:paraId="6C969A35">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提交</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 </w:t>
      </w:r>
      <w:r>
        <w:rPr>
          <w:rFonts w:ascii="Times New Roman" w:hAnsi="Times New Roman" w:eastAsia="方正仿宋_GBK" w:cs="Times New Roman"/>
          <w:color w:val="000000" w:themeColor="text1"/>
          <w:kern w:val="0"/>
          <w:sz w:val="32"/>
          <w:szCs w:val="32"/>
        </w:rPr>
        <w:t>。</w:t>
      </w:r>
    </w:p>
    <w:p w14:paraId="559F779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14:paraId="1D38F749">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w:t>
      </w:r>
    </w:p>
    <w:p w14:paraId="29FCE51A">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14:paraId="41E42C87">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14:paraId="5A2438C2">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、项目业主单位地址、联系人员及电话</w:t>
      </w:r>
    </w:p>
    <w:p w14:paraId="7C39B590">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14:paraId="2421F79D">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w:t>
      </w:r>
      <w:r>
        <w:rPr>
          <w:rFonts w:hint="eastAsia" w:ascii="Times New Roman" w:hAnsi="Times New Roman" w:eastAsia="方正仿宋_GBK" w:cs="Times New Roman"/>
          <w:color w:val="000000" w:themeColor="text1"/>
          <w:kern w:val="0"/>
          <w:sz w:val="32"/>
          <w:szCs w:val="32"/>
          <w:u w:val="single"/>
          <w:lang w:val="en-US" w:eastAsia="zh-CN"/>
        </w:rPr>
        <w:t>老师</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rPr>
        <w:t>15215238907</w:t>
      </w:r>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14:paraId="5B534ECB">
      <w:pPr>
        <w:pStyle w:val="4"/>
        <w:pageBreakBefore w:val="0"/>
        <w:kinsoku/>
        <w:wordWrap/>
        <w:overflowPunct/>
        <w:topLinePunct w:val="0"/>
        <w:autoSpaceDE/>
        <w:autoSpaceDN/>
        <w:bidi w:val="0"/>
        <w:adjustRightInd/>
        <w:snapToGrid/>
        <w:spacing w:line="594" w:lineRule="exact"/>
        <w:ind w:firstLine="643"/>
        <w:textAlignment w:val="auto"/>
        <w:rPr>
          <w:rFonts w:ascii="Times New Roman" w:hAnsi="Times New Roman" w:eastAsia="方正仿宋_GBK" w:cs="Times New Roman"/>
          <w:color w:val="000000" w:themeColor="text1"/>
          <w:kern w:val="0"/>
          <w:sz w:val="32"/>
        </w:rPr>
      </w:pPr>
    </w:p>
    <w:p w14:paraId="57071B79">
      <w:pPr>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 xml:space="preserve">                             </w:t>
      </w:r>
    </w:p>
    <w:p w14:paraId="59387B08">
      <w:pPr>
        <w:pageBreakBefore w:val="0"/>
        <w:kinsoku/>
        <w:wordWrap/>
        <w:overflowPunct/>
        <w:topLinePunct w:val="0"/>
        <w:autoSpaceDE/>
        <w:autoSpaceDN/>
        <w:bidi w:val="0"/>
        <w:adjustRightInd/>
        <w:snapToGrid/>
        <w:spacing w:line="594" w:lineRule="exact"/>
        <w:jc w:val="right"/>
        <w:textAlignment w:val="auto"/>
        <w:rPr>
          <w:rFonts w:eastAsia="方正仿宋_GBK"/>
          <w:color w:val="C00000"/>
        </w:rPr>
      </w:pPr>
      <w:r>
        <w:rPr>
          <w:rFonts w:hint="eastAsia"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C00000"/>
          <w:kern w:val="0"/>
          <w:sz w:val="32"/>
          <w:szCs w:val="32"/>
        </w:rPr>
        <w:t xml:space="preserve">   </w:t>
      </w: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10</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28</w:t>
      </w:r>
      <w:r>
        <w:rPr>
          <w:rFonts w:hint="eastAsia" w:ascii="Times New Roman" w:hAnsi="Times New Roman" w:eastAsia="方正仿宋_GBK" w:cs="Times New Roman"/>
          <w:color w:val="000000" w:themeColor="text1"/>
          <w:kern w:val="0"/>
          <w:sz w:val="32"/>
          <w:szCs w:val="32"/>
        </w:rPr>
        <w:t>日</w:t>
      </w:r>
    </w:p>
    <w:p w14:paraId="3B20D61C">
      <w:pPr>
        <w:spacing w:line="480" w:lineRule="exact"/>
        <w:rPr>
          <w:rFonts w:ascii="Times New Roman" w:hAnsi="Times New Roman" w:eastAsia="方正仿宋_GBK" w:cs="Times New Roman"/>
          <w:color w:val="000000" w:themeColor="text1"/>
          <w:kern w:val="0"/>
          <w:sz w:val="32"/>
          <w:szCs w:val="32"/>
        </w:rPr>
      </w:pPr>
    </w:p>
    <w:p w14:paraId="70814E72">
      <w:pPr>
        <w:pStyle w:val="2"/>
      </w:pPr>
    </w:p>
    <w:p w14:paraId="0DB7DB4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14:paraId="2789C29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14:paraId="6A538538">
      <w:pPr>
        <w:widowControl/>
        <w:spacing w:line="480" w:lineRule="exact"/>
        <w:ind w:firstLine="640" w:firstLineChars="200"/>
        <w:jc w:val="left"/>
        <w:rPr>
          <w:color w:val="000000" w:themeColor="text1"/>
        </w:rPr>
        <w:sectPr>
          <w:headerReference r:id="rId3" w:type="default"/>
          <w:footerReference r:id="rId4" w:type="default"/>
          <w:pgSz w:w="11906" w:h="16838"/>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14:paraId="53247966">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14:paraId="068E9B62">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14:paraId="1FFE092C">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25D4BF1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rPr>
        <w:t>项目</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14:paraId="313E644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14:paraId="050E21B3">
      <w:pPr>
        <w:widowControl/>
        <w:spacing w:line="480" w:lineRule="exact"/>
        <w:ind w:firstLine="640" w:firstLineChars="200"/>
        <w:jc w:val="left"/>
        <w:rPr>
          <w:rFonts w:ascii="Times New Roman" w:hAnsi="Times New Roman" w:eastAsia="方正仿宋_GBK"/>
          <w:color w:val="000000" w:themeColor="text1"/>
          <w:sz w:val="32"/>
          <w:szCs w:val="32"/>
        </w:rPr>
      </w:pPr>
    </w:p>
    <w:p w14:paraId="4015AA26">
      <w:pPr>
        <w:widowControl/>
        <w:spacing w:line="480" w:lineRule="exact"/>
        <w:ind w:firstLine="640" w:firstLineChars="200"/>
        <w:jc w:val="left"/>
        <w:rPr>
          <w:rFonts w:ascii="Times New Roman" w:hAnsi="Times New Roman" w:eastAsia="方正仿宋_GBK"/>
          <w:color w:val="000000" w:themeColor="text1"/>
          <w:sz w:val="32"/>
          <w:szCs w:val="32"/>
        </w:rPr>
      </w:pPr>
    </w:p>
    <w:p w14:paraId="4B66FD41">
      <w:pPr>
        <w:widowControl/>
        <w:spacing w:line="480" w:lineRule="exact"/>
        <w:ind w:firstLine="640" w:firstLineChars="200"/>
        <w:jc w:val="left"/>
        <w:rPr>
          <w:rFonts w:ascii="Times New Roman" w:hAnsi="Times New Roman" w:eastAsia="方正仿宋_GBK"/>
          <w:color w:val="000000" w:themeColor="text1"/>
          <w:sz w:val="32"/>
          <w:szCs w:val="32"/>
        </w:rPr>
      </w:pPr>
    </w:p>
    <w:p w14:paraId="4B3354B4">
      <w:pPr>
        <w:widowControl/>
        <w:spacing w:line="480" w:lineRule="exact"/>
        <w:ind w:firstLine="640" w:firstLineChars="200"/>
        <w:jc w:val="left"/>
        <w:rPr>
          <w:rFonts w:ascii="Times New Roman" w:hAnsi="Times New Roman" w:eastAsia="方正仿宋_GBK"/>
          <w:color w:val="000000" w:themeColor="text1"/>
          <w:sz w:val="32"/>
          <w:szCs w:val="32"/>
        </w:rPr>
      </w:pPr>
    </w:p>
    <w:p w14:paraId="1AEC2FDE">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14:paraId="1AAABCF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14:paraId="1889B8F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14:paraId="2EE39253">
      <w:pPr>
        <w:spacing w:line="580" w:lineRule="exact"/>
        <w:rPr>
          <w:rFonts w:eastAsia="仿宋"/>
          <w:color w:val="000000" w:themeColor="text1"/>
          <w:kern w:val="0"/>
          <w:sz w:val="30"/>
          <w:szCs w:val="30"/>
        </w:rPr>
      </w:pPr>
    </w:p>
    <w:p w14:paraId="2F183488">
      <w:pPr>
        <w:spacing w:line="580" w:lineRule="exact"/>
        <w:rPr>
          <w:rFonts w:eastAsia="仿宋"/>
          <w:color w:val="000000" w:themeColor="text1"/>
          <w:kern w:val="0"/>
          <w:sz w:val="30"/>
          <w:szCs w:val="30"/>
        </w:rPr>
      </w:pPr>
    </w:p>
    <w:p w14:paraId="13CF0CBE">
      <w:pPr>
        <w:pStyle w:val="4"/>
        <w:ind w:firstLine="0" w:firstLineChars="0"/>
        <w:rPr>
          <w:color w:val="000000" w:themeColor="text1"/>
        </w:rPr>
      </w:pPr>
    </w:p>
    <w:p w14:paraId="08E6DBDC">
      <w:pPr>
        <w:rPr>
          <w:color w:val="000000" w:themeColor="text1"/>
        </w:rPr>
      </w:pPr>
    </w:p>
    <w:p w14:paraId="1A228648">
      <w:pPr>
        <w:spacing w:line="400" w:lineRule="exact"/>
        <w:rPr>
          <w:rFonts w:ascii="方正黑体_GBK" w:hAnsi="方正黑体_GBK" w:eastAsia="方正黑体_GBK" w:cs="方正黑体_GBK"/>
          <w:color w:val="000000" w:themeColor="text1"/>
          <w:kern w:val="0"/>
          <w:sz w:val="32"/>
          <w:szCs w:val="32"/>
        </w:rPr>
      </w:pPr>
    </w:p>
    <w:p w14:paraId="5279ADB0">
      <w:pPr>
        <w:spacing w:line="400" w:lineRule="exact"/>
        <w:rPr>
          <w:rFonts w:ascii="方正黑体_GBK" w:hAnsi="方正黑体_GBK" w:eastAsia="方正黑体_GBK" w:cs="方正黑体_GBK"/>
          <w:color w:val="000000" w:themeColor="text1"/>
          <w:kern w:val="0"/>
          <w:sz w:val="32"/>
          <w:szCs w:val="32"/>
        </w:rPr>
      </w:pPr>
    </w:p>
    <w:p w14:paraId="049A0279">
      <w:pPr>
        <w:spacing w:line="400" w:lineRule="exact"/>
        <w:rPr>
          <w:rFonts w:ascii="方正黑体_GBK" w:hAnsi="方正黑体_GBK" w:eastAsia="方正黑体_GBK" w:cs="方正黑体_GBK"/>
          <w:color w:val="000000" w:themeColor="text1"/>
          <w:kern w:val="0"/>
          <w:sz w:val="32"/>
          <w:szCs w:val="32"/>
        </w:rPr>
      </w:pPr>
    </w:p>
    <w:p w14:paraId="3D15803A">
      <w:pPr>
        <w:spacing w:line="400" w:lineRule="exact"/>
        <w:rPr>
          <w:rFonts w:ascii="方正黑体_GBK" w:hAnsi="方正黑体_GBK" w:eastAsia="方正黑体_GBK" w:cs="方正黑体_GBK"/>
          <w:color w:val="000000" w:themeColor="text1"/>
          <w:kern w:val="0"/>
          <w:sz w:val="32"/>
          <w:szCs w:val="32"/>
        </w:rPr>
      </w:pPr>
    </w:p>
    <w:p w14:paraId="3FA548C8">
      <w:pPr>
        <w:spacing w:line="400" w:lineRule="exact"/>
        <w:rPr>
          <w:rFonts w:ascii="方正黑体_GBK" w:hAnsi="方正黑体_GBK" w:eastAsia="方正黑体_GBK" w:cs="方正黑体_GBK"/>
          <w:color w:val="000000" w:themeColor="text1"/>
          <w:kern w:val="0"/>
          <w:sz w:val="32"/>
          <w:szCs w:val="32"/>
        </w:rPr>
      </w:pPr>
    </w:p>
    <w:p w14:paraId="4DCBCBC8">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14:paraId="40931881">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14:paraId="2E36F013">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145DD541">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垫</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元</w:t>
      </w:r>
      <w:r>
        <w:rPr>
          <w:rFonts w:hint="eastAsia" w:ascii="Times New Roman" w:hAnsi="Times New Roman" w:eastAsia="方正仿宋_GBK"/>
          <w:color w:val="000000" w:themeColor="text1"/>
          <w:sz w:val="32"/>
          <w:szCs w:val="32"/>
          <w:lang w:val="en-US" w:eastAsia="zh-CN"/>
        </w:rPr>
        <w:t>/㎡</w:t>
      </w:r>
      <w:r>
        <w:rPr>
          <w:rFonts w:ascii="Times New Roman" w:hAnsi="Times New Roman" w:eastAsia="方正仿宋_GBK"/>
          <w:color w:val="000000" w:themeColor="text1"/>
          <w:sz w:val="32"/>
          <w:szCs w:val="32"/>
        </w:rPr>
        <w:t>（大写人民币</w:t>
      </w:r>
      <w:r>
        <w:rPr>
          <w:rFonts w:hint="eastAsia" w:ascii="Times New Roman" w:hAnsi="Times New Roman" w:eastAsia="方正仿宋_GBK"/>
          <w:color w:val="000000" w:themeColor="text1"/>
          <w:sz w:val="32"/>
          <w:szCs w:val="32"/>
        </w:rPr>
        <w:t xml:space="preserve">     </w:t>
      </w:r>
      <w:r>
        <w:rPr>
          <w:rFonts w:hint="eastAsia" w:ascii="Times New Roman" w:hAnsi="Times New Roman" w:eastAsia="方正仿宋_GBK"/>
          <w:color w:val="000000" w:themeColor="text1"/>
          <w:sz w:val="32"/>
          <w:szCs w:val="32"/>
          <w:lang w:val="en-US" w:eastAsia="zh-CN"/>
        </w:rPr>
        <w:t xml:space="preserve"> </w:t>
      </w:r>
      <w:r>
        <w:rPr>
          <w:rFonts w:hint="eastAsia" w:ascii="Times New Roman" w:hAnsi="Times New Roman" w:eastAsia="方正仿宋_GBK"/>
          <w:color w:val="000000" w:themeColor="text1"/>
          <w:sz w:val="32"/>
          <w:szCs w:val="32"/>
        </w:rPr>
        <w:t xml:space="preserve">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14:paraId="19962F7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14:paraId="18347B9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14:paraId="17BB991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14:paraId="2D8F569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14:paraId="6FF59A6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14:paraId="6C22C4F4">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14:paraId="490529D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14:paraId="2D6E1920">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14:paraId="4CBC6B4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14:paraId="012079D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14:paraId="42DD7E5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14:paraId="0760F540">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14:paraId="597AA455">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14:paraId="7C31D206">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14:paraId="5AECC4EE">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14:paraId="6B8D14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14:paraId="6357991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14:paraId="2ABB615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w:t>
      </w:r>
      <w:r>
        <w:rPr>
          <w:rFonts w:hint="eastAsia" w:eastAsia="仿宋"/>
          <w:snapToGrid w:val="0"/>
          <w:color w:val="000000" w:themeColor="text1"/>
          <w:kern w:val="0"/>
          <w:sz w:val="30"/>
          <w:szCs w:val="30"/>
          <w:lang w:val="en-US" w:eastAsia="zh-CN"/>
        </w:rPr>
        <w:t xml:space="preserve"> </w:t>
      </w:r>
      <w:r>
        <w:rPr>
          <w:rFonts w:eastAsia="仿宋"/>
          <w:snapToGrid w:val="0"/>
          <w:color w:val="000000" w:themeColor="text1"/>
          <w:kern w:val="0"/>
          <w:sz w:val="30"/>
          <w:szCs w:val="30"/>
        </w:rPr>
        <w:t>日</w:t>
      </w:r>
    </w:p>
    <w:p w14:paraId="76373C6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14:paraId="35EBA8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14:paraId="45BD34C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14:paraId="1E926C29">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14:paraId="31E42BF4">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14:paraId="6D9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14:paraId="6AE3D16A">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14:paraId="74714CC8">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14:paraId="5F115F53">
      <w:pPr>
        <w:tabs>
          <w:tab w:val="left" w:pos="5460"/>
        </w:tabs>
        <w:autoSpaceDE w:val="0"/>
        <w:autoSpaceDN w:val="0"/>
        <w:adjustRightInd w:val="0"/>
        <w:snapToGrid w:val="0"/>
        <w:jc w:val="left"/>
        <w:rPr>
          <w:rFonts w:eastAsia="仿宋"/>
          <w:color w:val="000000" w:themeColor="text1"/>
          <w:kern w:val="0"/>
          <w:sz w:val="30"/>
          <w:szCs w:val="30"/>
        </w:rPr>
      </w:pPr>
    </w:p>
    <w:p w14:paraId="3497CE0F">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14:paraId="4509212B">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14:paraId="75DABBA0">
      <w:pPr>
        <w:rPr>
          <w:color w:val="000000" w:themeColor="text1"/>
        </w:rPr>
      </w:pPr>
    </w:p>
    <w:p w14:paraId="47089B0B">
      <w:pPr>
        <w:pStyle w:val="4"/>
        <w:ind w:firstLine="0" w:firstLineChars="0"/>
        <w:rPr>
          <w:color w:val="000000" w:themeColor="text1"/>
        </w:rPr>
      </w:pPr>
    </w:p>
    <w:p w14:paraId="190D94E7">
      <w:pPr>
        <w:pStyle w:val="4"/>
        <w:ind w:firstLine="562"/>
        <w:rPr>
          <w:color w:val="000000" w:themeColor="text1"/>
        </w:rPr>
      </w:pPr>
    </w:p>
    <w:p w14:paraId="3F14775E">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83AC">
    <w:pPr>
      <w:pStyle w:val="6"/>
      <w:ind w:right="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774EDF37">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A86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3NGYxNjcxMzRhNGEwNDg0ODhmODBiZmUxMjA1OTA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832A46"/>
    <w:rsid w:val="02C62933"/>
    <w:rsid w:val="036B5288"/>
    <w:rsid w:val="039447DF"/>
    <w:rsid w:val="03B66504"/>
    <w:rsid w:val="04732647"/>
    <w:rsid w:val="04D85AA2"/>
    <w:rsid w:val="04E672BC"/>
    <w:rsid w:val="04FA4B16"/>
    <w:rsid w:val="05237BC9"/>
    <w:rsid w:val="05597A8E"/>
    <w:rsid w:val="057C19CF"/>
    <w:rsid w:val="05832D5D"/>
    <w:rsid w:val="05AC4062"/>
    <w:rsid w:val="05C018BB"/>
    <w:rsid w:val="05CA273A"/>
    <w:rsid w:val="05D435B9"/>
    <w:rsid w:val="05FE3BD2"/>
    <w:rsid w:val="067B3A34"/>
    <w:rsid w:val="06D51397"/>
    <w:rsid w:val="070B125C"/>
    <w:rsid w:val="07372051"/>
    <w:rsid w:val="073D0CEA"/>
    <w:rsid w:val="076F17EB"/>
    <w:rsid w:val="077E37DC"/>
    <w:rsid w:val="07A07BF6"/>
    <w:rsid w:val="07CD02C0"/>
    <w:rsid w:val="07DB29DD"/>
    <w:rsid w:val="084E7652"/>
    <w:rsid w:val="0869623A"/>
    <w:rsid w:val="088F37C7"/>
    <w:rsid w:val="08B1198F"/>
    <w:rsid w:val="093D3223"/>
    <w:rsid w:val="097924AD"/>
    <w:rsid w:val="097F383C"/>
    <w:rsid w:val="09A45050"/>
    <w:rsid w:val="0A037FC9"/>
    <w:rsid w:val="0A075D0B"/>
    <w:rsid w:val="0A740EC6"/>
    <w:rsid w:val="0A92134D"/>
    <w:rsid w:val="0AAC3877"/>
    <w:rsid w:val="0B00275A"/>
    <w:rsid w:val="0B04224A"/>
    <w:rsid w:val="0B2B5A29"/>
    <w:rsid w:val="0B30303F"/>
    <w:rsid w:val="0B4D3BF1"/>
    <w:rsid w:val="0B7078E0"/>
    <w:rsid w:val="0B786794"/>
    <w:rsid w:val="0B815649"/>
    <w:rsid w:val="0C2030B4"/>
    <w:rsid w:val="0C3B7EEE"/>
    <w:rsid w:val="0C3E353A"/>
    <w:rsid w:val="0C8E44C1"/>
    <w:rsid w:val="0C9E222B"/>
    <w:rsid w:val="0CA5180B"/>
    <w:rsid w:val="0CCA74C4"/>
    <w:rsid w:val="0D0C3638"/>
    <w:rsid w:val="0DC43F13"/>
    <w:rsid w:val="0E1924B1"/>
    <w:rsid w:val="0E4868F2"/>
    <w:rsid w:val="0E7616B1"/>
    <w:rsid w:val="0E76345F"/>
    <w:rsid w:val="0E770F85"/>
    <w:rsid w:val="0EB977F0"/>
    <w:rsid w:val="0EBD108E"/>
    <w:rsid w:val="0F040A6B"/>
    <w:rsid w:val="0F2A253E"/>
    <w:rsid w:val="0F2C1D70"/>
    <w:rsid w:val="0F7B4AA5"/>
    <w:rsid w:val="0F9D4A1B"/>
    <w:rsid w:val="0FAC2EB1"/>
    <w:rsid w:val="0FBC1346"/>
    <w:rsid w:val="1008458B"/>
    <w:rsid w:val="10507CE0"/>
    <w:rsid w:val="112E0021"/>
    <w:rsid w:val="11916802"/>
    <w:rsid w:val="11B04EDA"/>
    <w:rsid w:val="11E626AA"/>
    <w:rsid w:val="12303925"/>
    <w:rsid w:val="12575356"/>
    <w:rsid w:val="12A85BB1"/>
    <w:rsid w:val="12E666D9"/>
    <w:rsid w:val="13286CF2"/>
    <w:rsid w:val="143D67CD"/>
    <w:rsid w:val="147C72F5"/>
    <w:rsid w:val="148368D6"/>
    <w:rsid w:val="151B6B0E"/>
    <w:rsid w:val="154C4F1A"/>
    <w:rsid w:val="156404B5"/>
    <w:rsid w:val="16076AAC"/>
    <w:rsid w:val="165322D8"/>
    <w:rsid w:val="165C75FC"/>
    <w:rsid w:val="16BF34C9"/>
    <w:rsid w:val="174F2A9F"/>
    <w:rsid w:val="17F3167D"/>
    <w:rsid w:val="181D494B"/>
    <w:rsid w:val="185145F5"/>
    <w:rsid w:val="187D363C"/>
    <w:rsid w:val="18D3325C"/>
    <w:rsid w:val="18DC65B5"/>
    <w:rsid w:val="196F7429"/>
    <w:rsid w:val="197C1B46"/>
    <w:rsid w:val="19B14345"/>
    <w:rsid w:val="19F636A6"/>
    <w:rsid w:val="1A0758B3"/>
    <w:rsid w:val="1A0C111B"/>
    <w:rsid w:val="1AA41354"/>
    <w:rsid w:val="1AB772D9"/>
    <w:rsid w:val="1AEC3646"/>
    <w:rsid w:val="1AFA0F74"/>
    <w:rsid w:val="1AFC4CEC"/>
    <w:rsid w:val="1B520DB0"/>
    <w:rsid w:val="1BD23C9F"/>
    <w:rsid w:val="1BE22134"/>
    <w:rsid w:val="1BF65BDF"/>
    <w:rsid w:val="1C0320AA"/>
    <w:rsid w:val="1C0D4CD7"/>
    <w:rsid w:val="1C5B3C94"/>
    <w:rsid w:val="1C744D56"/>
    <w:rsid w:val="1C890801"/>
    <w:rsid w:val="1C901B90"/>
    <w:rsid w:val="1CF87735"/>
    <w:rsid w:val="1D4330A6"/>
    <w:rsid w:val="1D4E37F9"/>
    <w:rsid w:val="1D8F1E47"/>
    <w:rsid w:val="1D976F4E"/>
    <w:rsid w:val="1DC046F7"/>
    <w:rsid w:val="1E2D1660"/>
    <w:rsid w:val="1E360515"/>
    <w:rsid w:val="1EAE27A1"/>
    <w:rsid w:val="1EB61656"/>
    <w:rsid w:val="1EC45B21"/>
    <w:rsid w:val="1EDA17E8"/>
    <w:rsid w:val="1EFD54D7"/>
    <w:rsid w:val="1F132604"/>
    <w:rsid w:val="1F262635"/>
    <w:rsid w:val="1F6B2440"/>
    <w:rsid w:val="1FC63D2A"/>
    <w:rsid w:val="1FD004F5"/>
    <w:rsid w:val="20280331"/>
    <w:rsid w:val="20346CD6"/>
    <w:rsid w:val="20564E9E"/>
    <w:rsid w:val="20A0436C"/>
    <w:rsid w:val="20AF2801"/>
    <w:rsid w:val="212D20A3"/>
    <w:rsid w:val="216655B5"/>
    <w:rsid w:val="22347461"/>
    <w:rsid w:val="22574EFE"/>
    <w:rsid w:val="22682C67"/>
    <w:rsid w:val="226D4721"/>
    <w:rsid w:val="22AA14D2"/>
    <w:rsid w:val="22DF73CD"/>
    <w:rsid w:val="23C2284B"/>
    <w:rsid w:val="23DF164F"/>
    <w:rsid w:val="242157C3"/>
    <w:rsid w:val="243C084F"/>
    <w:rsid w:val="246851A0"/>
    <w:rsid w:val="24A26904"/>
    <w:rsid w:val="24E0742D"/>
    <w:rsid w:val="25BC1C48"/>
    <w:rsid w:val="25DA0320"/>
    <w:rsid w:val="26865DB2"/>
    <w:rsid w:val="26D703BB"/>
    <w:rsid w:val="2725381D"/>
    <w:rsid w:val="27930786"/>
    <w:rsid w:val="27A44741"/>
    <w:rsid w:val="27E2170E"/>
    <w:rsid w:val="28377363"/>
    <w:rsid w:val="2838132E"/>
    <w:rsid w:val="28702875"/>
    <w:rsid w:val="289F315B"/>
    <w:rsid w:val="28AD1D1C"/>
    <w:rsid w:val="28B9421C"/>
    <w:rsid w:val="294A30C6"/>
    <w:rsid w:val="2953641F"/>
    <w:rsid w:val="295C2DFA"/>
    <w:rsid w:val="297445E7"/>
    <w:rsid w:val="29E654E5"/>
    <w:rsid w:val="2A070FB7"/>
    <w:rsid w:val="2AD96DF8"/>
    <w:rsid w:val="2B7D7783"/>
    <w:rsid w:val="2BC5112A"/>
    <w:rsid w:val="2C532BDA"/>
    <w:rsid w:val="2C6721E1"/>
    <w:rsid w:val="2C884632"/>
    <w:rsid w:val="2CE455E0"/>
    <w:rsid w:val="2CF75313"/>
    <w:rsid w:val="2D142369"/>
    <w:rsid w:val="2D281971"/>
    <w:rsid w:val="2D3622E0"/>
    <w:rsid w:val="2D482013"/>
    <w:rsid w:val="2D6F57F1"/>
    <w:rsid w:val="2E666BF4"/>
    <w:rsid w:val="2E7E19E7"/>
    <w:rsid w:val="2EB57234"/>
    <w:rsid w:val="2ECE6548"/>
    <w:rsid w:val="2EE713B8"/>
    <w:rsid w:val="2F065CE2"/>
    <w:rsid w:val="2F307202"/>
    <w:rsid w:val="2F520F27"/>
    <w:rsid w:val="2F7E1D1C"/>
    <w:rsid w:val="2F8D6403"/>
    <w:rsid w:val="2FF15D96"/>
    <w:rsid w:val="301461DC"/>
    <w:rsid w:val="30406FD1"/>
    <w:rsid w:val="30643773"/>
    <w:rsid w:val="309C4B4F"/>
    <w:rsid w:val="30C47C02"/>
    <w:rsid w:val="30E43E01"/>
    <w:rsid w:val="30EE4C7F"/>
    <w:rsid w:val="30FA1876"/>
    <w:rsid w:val="30FA7AC8"/>
    <w:rsid w:val="30FC739C"/>
    <w:rsid w:val="314E571E"/>
    <w:rsid w:val="317A4765"/>
    <w:rsid w:val="31903F88"/>
    <w:rsid w:val="31A17F44"/>
    <w:rsid w:val="31E22A36"/>
    <w:rsid w:val="32116E77"/>
    <w:rsid w:val="324803BF"/>
    <w:rsid w:val="32951856"/>
    <w:rsid w:val="32C060C6"/>
    <w:rsid w:val="32F81DE5"/>
    <w:rsid w:val="333252F7"/>
    <w:rsid w:val="33802506"/>
    <w:rsid w:val="33DA4E31"/>
    <w:rsid w:val="342866FA"/>
    <w:rsid w:val="345E036E"/>
    <w:rsid w:val="34806536"/>
    <w:rsid w:val="34AF4725"/>
    <w:rsid w:val="34E02B31"/>
    <w:rsid w:val="352B64A2"/>
    <w:rsid w:val="35773495"/>
    <w:rsid w:val="35E825E5"/>
    <w:rsid w:val="360C62D3"/>
    <w:rsid w:val="36C22E36"/>
    <w:rsid w:val="36EA7C97"/>
    <w:rsid w:val="37515F68"/>
    <w:rsid w:val="37517D16"/>
    <w:rsid w:val="380F3E59"/>
    <w:rsid w:val="38B247E4"/>
    <w:rsid w:val="393D67A4"/>
    <w:rsid w:val="3A4678DA"/>
    <w:rsid w:val="3AB40CE8"/>
    <w:rsid w:val="3AB72586"/>
    <w:rsid w:val="3AC30F2B"/>
    <w:rsid w:val="3B1E43B3"/>
    <w:rsid w:val="3BC949FA"/>
    <w:rsid w:val="3C706E90"/>
    <w:rsid w:val="3D033860"/>
    <w:rsid w:val="3D204412"/>
    <w:rsid w:val="3D6C58AA"/>
    <w:rsid w:val="3DDF7E2A"/>
    <w:rsid w:val="3E862C51"/>
    <w:rsid w:val="3E894239"/>
    <w:rsid w:val="3EC139D3"/>
    <w:rsid w:val="3ED05615"/>
    <w:rsid w:val="3EEF6792"/>
    <w:rsid w:val="3EF23B8C"/>
    <w:rsid w:val="3F211412"/>
    <w:rsid w:val="3F283A52"/>
    <w:rsid w:val="3F9D1D4A"/>
    <w:rsid w:val="40251D40"/>
    <w:rsid w:val="406B3BF6"/>
    <w:rsid w:val="408A49C4"/>
    <w:rsid w:val="40B43A5F"/>
    <w:rsid w:val="419047E3"/>
    <w:rsid w:val="41D14912"/>
    <w:rsid w:val="42073DF3"/>
    <w:rsid w:val="420F2CA7"/>
    <w:rsid w:val="429513FF"/>
    <w:rsid w:val="42BD4F40"/>
    <w:rsid w:val="42EB101F"/>
    <w:rsid w:val="42F02AD9"/>
    <w:rsid w:val="43430E5B"/>
    <w:rsid w:val="434C41B3"/>
    <w:rsid w:val="446E0159"/>
    <w:rsid w:val="4488746D"/>
    <w:rsid w:val="449851D6"/>
    <w:rsid w:val="449955CC"/>
    <w:rsid w:val="4504286C"/>
    <w:rsid w:val="45126D36"/>
    <w:rsid w:val="451F3201"/>
    <w:rsid w:val="45A8769B"/>
    <w:rsid w:val="45BC6CA2"/>
    <w:rsid w:val="46164122"/>
    <w:rsid w:val="46965D88"/>
    <w:rsid w:val="46C10A14"/>
    <w:rsid w:val="46CB3641"/>
    <w:rsid w:val="476E1210"/>
    <w:rsid w:val="48480CC1"/>
    <w:rsid w:val="48CC544E"/>
    <w:rsid w:val="493A2D00"/>
    <w:rsid w:val="497F6965"/>
    <w:rsid w:val="499A72FA"/>
    <w:rsid w:val="49D7054F"/>
    <w:rsid w:val="4A842484"/>
    <w:rsid w:val="4AD30D16"/>
    <w:rsid w:val="4B92297F"/>
    <w:rsid w:val="4BBC17AA"/>
    <w:rsid w:val="4BD5286C"/>
    <w:rsid w:val="4BFB6776"/>
    <w:rsid w:val="4C0D0258"/>
    <w:rsid w:val="4C15535E"/>
    <w:rsid w:val="4C177328"/>
    <w:rsid w:val="4C43011D"/>
    <w:rsid w:val="4CB44B77"/>
    <w:rsid w:val="4CFA6A2E"/>
    <w:rsid w:val="4D2910C1"/>
    <w:rsid w:val="4D994499"/>
    <w:rsid w:val="4DBF37D4"/>
    <w:rsid w:val="4DFF6F4F"/>
    <w:rsid w:val="4E013DEC"/>
    <w:rsid w:val="4EC70B92"/>
    <w:rsid w:val="4EC8490A"/>
    <w:rsid w:val="4EFE032C"/>
    <w:rsid w:val="4F4C72E9"/>
    <w:rsid w:val="4F9B5B7A"/>
    <w:rsid w:val="4FA62E9D"/>
    <w:rsid w:val="504B57F2"/>
    <w:rsid w:val="50F33EC0"/>
    <w:rsid w:val="51037E7B"/>
    <w:rsid w:val="51132DE2"/>
    <w:rsid w:val="512E4EF8"/>
    <w:rsid w:val="515C4279"/>
    <w:rsid w:val="51FF4AE6"/>
    <w:rsid w:val="52320A18"/>
    <w:rsid w:val="526D37FE"/>
    <w:rsid w:val="526F3A1A"/>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86D09FC"/>
    <w:rsid w:val="58D520FD"/>
    <w:rsid w:val="590429E2"/>
    <w:rsid w:val="597E7408"/>
    <w:rsid w:val="598B228D"/>
    <w:rsid w:val="59AA358A"/>
    <w:rsid w:val="5A865DA5"/>
    <w:rsid w:val="5A8E07B6"/>
    <w:rsid w:val="5B294982"/>
    <w:rsid w:val="5BD4669C"/>
    <w:rsid w:val="5BF62AB6"/>
    <w:rsid w:val="5BF8682E"/>
    <w:rsid w:val="5C1271C4"/>
    <w:rsid w:val="5C2C0286"/>
    <w:rsid w:val="5C2C472A"/>
    <w:rsid w:val="5C8F6A67"/>
    <w:rsid w:val="5D323FC2"/>
    <w:rsid w:val="5D7673E3"/>
    <w:rsid w:val="5DF72B16"/>
    <w:rsid w:val="5E36363E"/>
    <w:rsid w:val="5E5E4943"/>
    <w:rsid w:val="5EB033F0"/>
    <w:rsid w:val="5F0C25F1"/>
    <w:rsid w:val="5F334021"/>
    <w:rsid w:val="5F8328B3"/>
    <w:rsid w:val="5F8B5C0B"/>
    <w:rsid w:val="5F8D1984"/>
    <w:rsid w:val="5FE86BBA"/>
    <w:rsid w:val="606F72DB"/>
    <w:rsid w:val="607B7A2E"/>
    <w:rsid w:val="60D96503"/>
    <w:rsid w:val="60E750C3"/>
    <w:rsid w:val="61DC44FC"/>
    <w:rsid w:val="623E51B7"/>
    <w:rsid w:val="624A590A"/>
    <w:rsid w:val="62A52B40"/>
    <w:rsid w:val="63676048"/>
    <w:rsid w:val="63FE4BFE"/>
    <w:rsid w:val="6410048D"/>
    <w:rsid w:val="641A755E"/>
    <w:rsid w:val="64356146"/>
    <w:rsid w:val="64AA2690"/>
    <w:rsid w:val="64EF09EB"/>
    <w:rsid w:val="651E4E2C"/>
    <w:rsid w:val="657038D9"/>
    <w:rsid w:val="65CD087D"/>
    <w:rsid w:val="66081D64"/>
    <w:rsid w:val="668F5FE1"/>
    <w:rsid w:val="66F26570"/>
    <w:rsid w:val="671D35ED"/>
    <w:rsid w:val="672E75A8"/>
    <w:rsid w:val="67C021CA"/>
    <w:rsid w:val="67DB7004"/>
    <w:rsid w:val="682664D1"/>
    <w:rsid w:val="684B5F38"/>
    <w:rsid w:val="686D4100"/>
    <w:rsid w:val="68925915"/>
    <w:rsid w:val="68996CA3"/>
    <w:rsid w:val="68CA50AF"/>
    <w:rsid w:val="69564B94"/>
    <w:rsid w:val="69913E1E"/>
    <w:rsid w:val="6A3F7D1E"/>
    <w:rsid w:val="6AA656A7"/>
    <w:rsid w:val="6B1E7934"/>
    <w:rsid w:val="6B23319C"/>
    <w:rsid w:val="6B3E1D84"/>
    <w:rsid w:val="6B785296"/>
    <w:rsid w:val="6B7C465A"/>
    <w:rsid w:val="6B8E4AB9"/>
    <w:rsid w:val="6BC4672D"/>
    <w:rsid w:val="6BCC55E2"/>
    <w:rsid w:val="6BCE4EB6"/>
    <w:rsid w:val="6C0528A2"/>
    <w:rsid w:val="6C2B055A"/>
    <w:rsid w:val="6C450EF0"/>
    <w:rsid w:val="6CC4275D"/>
    <w:rsid w:val="6D321474"/>
    <w:rsid w:val="6DD30EA9"/>
    <w:rsid w:val="6DDB1B0C"/>
    <w:rsid w:val="6DE07122"/>
    <w:rsid w:val="6E5E3608"/>
    <w:rsid w:val="6E7206C2"/>
    <w:rsid w:val="6E9323E7"/>
    <w:rsid w:val="6E9C573F"/>
    <w:rsid w:val="6EA445F4"/>
    <w:rsid w:val="6F0A40EE"/>
    <w:rsid w:val="6F235519"/>
    <w:rsid w:val="6F3C65DA"/>
    <w:rsid w:val="6F745D74"/>
    <w:rsid w:val="6FEE052C"/>
    <w:rsid w:val="6FF9271D"/>
    <w:rsid w:val="700417EE"/>
    <w:rsid w:val="70182BA3"/>
    <w:rsid w:val="70440C9B"/>
    <w:rsid w:val="709541F4"/>
    <w:rsid w:val="709E31DA"/>
    <w:rsid w:val="70CA3C94"/>
    <w:rsid w:val="70DB7A60"/>
    <w:rsid w:val="711E068D"/>
    <w:rsid w:val="714B6FA9"/>
    <w:rsid w:val="715C11B6"/>
    <w:rsid w:val="716360A0"/>
    <w:rsid w:val="719C7804"/>
    <w:rsid w:val="71EC253A"/>
    <w:rsid w:val="720C498A"/>
    <w:rsid w:val="720D24B0"/>
    <w:rsid w:val="723E08BB"/>
    <w:rsid w:val="72DD00D4"/>
    <w:rsid w:val="73133AF6"/>
    <w:rsid w:val="731C6F29"/>
    <w:rsid w:val="731F06ED"/>
    <w:rsid w:val="73591E51"/>
    <w:rsid w:val="73A155A6"/>
    <w:rsid w:val="740718AD"/>
    <w:rsid w:val="745A5E80"/>
    <w:rsid w:val="745B7503"/>
    <w:rsid w:val="748A603A"/>
    <w:rsid w:val="74EC2851"/>
    <w:rsid w:val="759A22AD"/>
    <w:rsid w:val="75EA6D90"/>
    <w:rsid w:val="75F714AD"/>
    <w:rsid w:val="764C2896"/>
    <w:rsid w:val="76592168"/>
    <w:rsid w:val="766034F6"/>
    <w:rsid w:val="76F069E3"/>
    <w:rsid w:val="77356731"/>
    <w:rsid w:val="775A6197"/>
    <w:rsid w:val="778124B4"/>
    <w:rsid w:val="77951FBF"/>
    <w:rsid w:val="783764D9"/>
    <w:rsid w:val="79075EAB"/>
    <w:rsid w:val="79921C19"/>
    <w:rsid w:val="7997722F"/>
    <w:rsid w:val="79AC0800"/>
    <w:rsid w:val="79C45B4A"/>
    <w:rsid w:val="7A0128FA"/>
    <w:rsid w:val="7A17211E"/>
    <w:rsid w:val="7A2B3E1B"/>
    <w:rsid w:val="7ADD5115"/>
    <w:rsid w:val="7B0A57DF"/>
    <w:rsid w:val="7B1D7C08"/>
    <w:rsid w:val="7B276391"/>
    <w:rsid w:val="7BAD0F8C"/>
    <w:rsid w:val="7BC40083"/>
    <w:rsid w:val="7BF2699E"/>
    <w:rsid w:val="7C26489A"/>
    <w:rsid w:val="7C490589"/>
    <w:rsid w:val="7C945CA8"/>
    <w:rsid w:val="7CCF0A8E"/>
    <w:rsid w:val="7CDE33C7"/>
    <w:rsid w:val="7CE56503"/>
    <w:rsid w:val="7D3923AB"/>
    <w:rsid w:val="7D4A45B8"/>
    <w:rsid w:val="7D9B3066"/>
    <w:rsid w:val="7DA41F1A"/>
    <w:rsid w:val="7DBB54B6"/>
    <w:rsid w:val="7DD24CD9"/>
    <w:rsid w:val="7E132BFC"/>
    <w:rsid w:val="7E573431"/>
    <w:rsid w:val="7ED607F9"/>
    <w:rsid w:val="7EF54E6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4">
    <w:name w:val="heading 4"/>
    <w:basedOn w:val="3"/>
    <w:next w:val="1"/>
    <w:unhideWhenUsed/>
    <w:qFormat/>
    <w:uiPriority w:val="9"/>
    <w:pPr>
      <w:spacing w:line="372" w:lineRule="auto"/>
      <w:outlineLvl w:val="3"/>
    </w:pPr>
    <w:rPr>
      <w:rFonts w:ascii="Arial" w:hAnsi="Arial" w:eastAsia="黑体"/>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3857</Words>
  <Characters>3975</Characters>
  <Lines>34</Lines>
  <Paragraphs>9</Paragraphs>
  <TotalTime>8</TotalTime>
  <ScaleCrop>false</ScaleCrop>
  <LinksUpToDate>false</LinksUpToDate>
  <CharactersWithSpaces>4189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王启航</cp:lastModifiedBy>
  <cp:lastPrinted>2025-10-14T05:50:00Z</cp:lastPrinted>
  <dcterms:modified xsi:type="dcterms:W3CDTF">2025-10-28T06:44:49Z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4CA36857E6C744CE87793437FD848932</vt:lpwstr>
  </property>
  <property fmtid="{D5CDD505-2E9C-101B-9397-08002B2CF9AE}" pid="4" name="KSOTemplateDocerSaveRecord">
    <vt:lpwstr>eyJoZGlkIjoiZjVmM2ZiZmY3ODI1ZTk1N2IwMzk2Nzg5N2RlZjIxMzQiLCJ1c2VySWQiOiIxNjcyMDA1MTI5In0=</vt:lpwstr>
  </property>
</Properties>
</file>