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A60" w:rsidRPr="00AE4B7E" w:rsidRDefault="00AE4B7E" w:rsidP="00285353">
      <w:pPr>
        <w:tabs>
          <w:tab w:val="left" w:pos="426"/>
        </w:tabs>
        <w:spacing w:afterLines="50" w:after="156" w:line="360" w:lineRule="auto"/>
        <w:jc w:val="center"/>
        <w:rPr>
          <w:rFonts w:ascii="宋体" w:eastAsia="宋体" w:hAnsi="宋体" w:cs="宋体"/>
          <w:b/>
          <w:bCs/>
          <w:sz w:val="44"/>
          <w:szCs w:val="44"/>
        </w:rPr>
      </w:pPr>
      <w:r w:rsidRPr="00AE4B7E">
        <w:rPr>
          <w:rFonts w:ascii="宋体" w:eastAsia="宋体" w:hAnsi="宋体" w:cs="宋体" w:hint="eastAsia"/>
          <w:b/>
          <w:bCs/>
          <w:sz w:val="44"/>
          <w:szCs w:val="44"/>
        </w:rPr>
        <w:t>垫江县永安镇2025年石坎村基础设施建设项目</w:t>
      </w:r>
    </w:p>
    <w:p w:rsidR="00285353" w:rsidRPr="00AE4B7E" w:rsidRDefault="00AE4B7E" w:rsidP="00AE4B7E">
      <w:pPr>
        <w:tabs>
          <w:tab w:val="left" w:pos="426"/>
        </w:tabs>
        <w:spacing w:afterLines="50" w:after="156" w:line="360" w:lineRule="auto"/>
        <w:jc w:val="center"/>
        <w:rPr>
          <w:rFonts w:ascii="宋体" w:eastAsia="宋体" w:hAnsi="宋体" w:cs="宋体"/>
          <w:b/>
          <w:bCs/>
          <w:sz w:val="44"/>
          <w:szCs w:val="44"/>
        </w:rPr>
      </w:pPr>
      <w:r w:rsidRPr="00AE4B7E">
        <w:rPr>
          <w:rFonts w:ascii="宋体" w:eastAsia="宋体" w:hAnsi="宋体" w:cs="宋体" w:hint="eastAsia"/>
          <w:b/>
          <w:bCs/>
          <w:sz w:val="44"/>
          <w:szCs w:val="44"/>
        </w:rPr>
        <w:t>道路部分</w:t>
      </w:r>
      <w:r w:rsidR="00285353" w:rsidRPr="00AE4B7E">
        <w:rPr>
          <w:rFonts w:ascii="宋体" w:eastAsia="宋体" w:hAnsi="宋体" w:cs="宋体" w:hint="eastAsia"/>
          <w:b/>
          <w:bCs/>
          <w:sz w:val="44"/>
          <w:szCs w:val="44"/>
        </w:rPr>
        <w:t>施工图设计说明</w:t>
      </w:r>
    </w:p>
    <w:p w:rsidR="00163A60" w:rsidRPr="00AE4B7E" w:rsidRDefault="00163A60" w:rsidP="00B27510">
      <w:pPr>
        <w:pStyle w:val="10"/>
        <w:numPr>
          <w:ilvl w:val="0"/>
          <w:numId w:val="1"/>
        </w:numPr>
        <w:tabs>
          <w:tab w:val="left" w:pos="555"/>
        </w:tabs>
        <w:spacing w:beforeLines="100" w:before="312" w:afterLines="0" w:line="360" w:lineRule="auto"/>
        <w:ind w:left="556" w:hanging="556"/>
        <w:rPr>
          <w:sz w:val="32"/>
          <w:szCs w:val="32"/>
        </w:rPr>
        <w:sectPr w:rsidR="00163A60" w:rsidRPr="00AE4B7E" w:rsidSect="0005196C">
          <w:headerReference w:type="even" r:id="rId8"/>
          <w:headerReference w:type="default" r:id="rId9"/>
          <w:footerReference w:type="even" r:id="rId10"/>
          <w:footerReference w:type="default" r:id="rId11"/>
          <w:pgSz w:w="23814" w:h="16840" w:orient="landscape"/>
          <w:pgMar w:top="1134" w:right="1134" w:bottom="851" w:left="1366" w:header="567" w:footer="680" w:gutter="0"/>
          <w:cols w:space="720"/>
          <w:docGrid w:type="lines" w:linePitch="312"/>
        </w:sectPr>
      </w:pPr>
    </w:p>
    <w:p w:rsidR="00163A60" w:rsidRPr="00AE4B7E" w:rsidRDefault="00163A60" w:rsidP="00B27510">
      <w:pPr>
        <w:pStyle w:val="10"/>
        <w:numPr>
          <w:ilvl w:val="0"/>
          <w:numId w:val="1"/>
        </w:numPr>
        <w:tabs>
          <w:tab w:val="left" w:pos="555"/>
        </w:tabs>
        <w:spacing w:beforeLines="100" w:before="312" w:afterLines="0" w:line="312" w:lineRule="auto"/>
        <w:ind w:left="556" w:hanging="556"/>
        <w:rPr>
          <w:sz w:val="32"/>
          <w:szCs w:val="28"/>
        </w:rPr>
      </w:pPr>
      <w:r w:rsidRPr="00AE4B7E">
        <w:rPr>
          <w:rFonts w:hint="eastAsia"/>
          <w:sz w:val="32"/>
          <w:szCs w:val="28"/>
        </w:rPr>
        <w:lastRenderedPageBreak/>
        <w:t>概述</w:t>
      </w:r>
    </w:p>
    <w:p w:rsidR="00163A60" w:rsidRPr="00AE4B7E" w:rsidRDefault="00163A60" w:rsidP="00B27510">
      <w:pPr>
        <w:pStyle w:val="2"/>
        <w:spacing w:beforeLines="50" w:before="156" w:line="312" w:lineRule="auto"/>
        <w:rPr>
          <w:rFonts w:ascii="黑体" w:hAnsi="黑体" w:cs="黑体"/>
          <w:bCs w:val="0"/>
          <w:sz w:val="28"/>
        </w:rPr>
      </w:pPr>
      <w:r w:rsidRPr="00AE4B7E">
        <w:rPr>
          <w:rFonts w:ascii="黑体" w:hAnsi="黑体" w:cs="黑体" w:hint="eastAsia"/>
          <w:bCs w:val="0"/>
          <w:sz w:val="28"/>
        </w:rPr>
        <w:t>1.1  项目背景</w:t>
      </w:r>
    </w:p>
    <w:p w:rsidR="006870E5" w:rsidRPr="00AE4B7E" w:rsidRDefault="006870E5" w:rsidP="006870E5">
      <w:pPr>
        <w:spacing w:line="360" w:lineRule="auto"/>
        <w:ind w:firstLineChars="193" w:firstLine="463"/>
        <w:rPr>
          <w:rFonts w:hAnsi="宋体"/>
          <w:sz w:val="24"/>
        </w:rPr>
      </w:pPr>
      <w:r w:rsidRPr="00AE4B7E">
        <w:rPr>
          <w:rFonts w:hAnsi="宋体" w:hint="eastAsia"/>
          <w:sz w:val="24"/>
        </w:rPr>
        <w:t>为全面推进乡村振兴战略，改善农村人居环境，提升村民生活品质，</w:t>
      </w:r>
      <w:r w:rsidR="00A74788" w:rsidRPr="00AE4B7E">
        <w:rPr>
          <w:rFonts w:hAnsi="宋体" w:hint="eastAsia"/>
          <w:sz w:val="24"/>
        </w:rPr>
        <w:t>垫江县永安镇石坎</w:t>
      </w:r>
      <w:proofErr w:type="gramStart"/>
      <w:r w:rsidR="00A74788" w:rsidRPr="00AE4B7E">
        <w:rPr>
          <w:rFonts w:hAnsi="宋体" w:hint="eastAsia"/>
          <w:sz w:val="24"/>
        </w:rPr>
        <w:t>村</w:t>
      </w:r>
      <w:r w:rsidRPr="00AE4B7E">
        <w:rPr>
          <w:rFonts w:hAnsi="宋体" w:hint="eastAsia"/>
          <w:sz w:val="24"/>
        </w:rPr>
        <w:t>启动</w:t>
      </w:r>
      <w:proofErr w:type="gramEnd"/>
      <w:r w:rsidR="00A74788" w:rsidRPr="00AE4B7E">
        <w:rPr>
          <w:rFonts w:hAnsi="宋体" w:hint="eastAsia"/>
          <w:sz w:val="24"/>
        </w:rPr>
        <w:t>基础设施建设项目</w:t>
      </w:r>
      <w:r w:rsidRPr="00AE4B7E">
        <w:rPr>
          <w:rFonts w:hAnsi="宋体" w:hint="eastAsia"/>
          <w:sz w:val="24"/>
        </w:rPr>
        <w:t>。项目</w:t>
      </w:r>
      <w:r w:rsidR="00A74788" w:rsidRPr="00AE4B7E">
        <w:rPr>
          <w:rFonts w:hAnsi="宋体" w:hint="eastAsia"/>
          <w:sz w:val="24"/>
        </w:rPr>
        <w:t>道路部分</w:t>
      </w:r>
      <w:r w:rsidRPr="00AE4B7E">
        <w:rPr>
          <w:rFonts w:hAnsi="宋体" w:hint="eastAsia"/>
          <w:sz w:val="24"/>
        </w:rPr>
        <w:t>以</w:t>
      </w:r>
      <w:r w:rsidRPr="00AE4B7E">
        <w:rPr>
          <w:rFonts w:hAnsi="宋体" w:hint="eastAsia"/>
          <w:sz w:val="24"/>
        </w:rPr>
        <w:t>"</w:t>
      </w:r>
      <w:r w:rsidRPr="00AE4B7E">
        <w:rPr>
          <w:rFonts w:hAnsi="宋体" w:hint="eastAsia"/>
          <w:sz w:val="24"/>
        </w:rPr>
        <w:t>道路畅通、环境宜居、设施完善</w:t>
      </w:r>
      <w:r w:rsidRPr="00AE4B7E">
        <w:rPr>
          <w:rFonts w:hAnsi="宋体" w:hint="eastAsia"/>
          <w:sz w:val="24"/>
        </w:rPr>
        <w:t>"</w:t>
      </w:r>
      <w:r w:rsidR="00A74788" w:rsidRPr="00AE4B7E">
        <w:rPr>
          <w:rFonts w:hAnsi="宋体" w:hint="eastAsia"/>
          <w:sz w:val="24"/>
        </w:rPr>
        <w:t>为目标，重点围绕打通村组入户的断头路</w:t>
      </w:r>
      <w:r w:rsidRPr="00AE4B7E">
        <w:rPr>
          <w:rFonts w:hAnsi="宋体" w:hint="eastAsia"/>
          <w:sz w:val="24"/>
        </w:rPr>
        <w:t>展开，覆盖</w:t>
      </w:r>
      <w:r w:rsidR="00A74788" w:rsidRPr="00AE4B7E">
        <w:rPr>
          <w:rFonts w:hAnsi="宋体" w:hint="eastAsia"/>
          <w:sz w:val="24"/>
        </w:rPr>
        <w:t>石坎村</w:t>
      </w:r>
      <w:r w:rsidR="00A74788" w:rsidRPr="00AE4B7E">
        <w:rPr>
          <w:rFonts w:hAnsi="宋体" w:hint="eastAsia"/>
          <w:sz w:val="24"/>
        </w:rPr>
        <w:t>2</w:t>
      </w:r>
      <w:r w:rsidR="00A74788" w:rsidRPr="00AE4B7E">
        <w:rPr>
          <w:rFonts w:hAnsi="宋体" w:hint="eastAsia"/>
          <w:sz w:val="24"/>
        </w:rPr>
        <w:t>、</w:t>
      </w:r>
      <w:r w:rsidR="00A74788" w:rsidRPr="00AE4B7E">
        <w:rPr>
          <w:rFonts w:hAnsi="宋体" w:hint="eastAsia"/>
          <w:sz w:val="24"/>
        </w:rPr>
        <w:t>4</w:t>
      </w:r>
      <w:r w:rsidR="00A74788" w:rsidRPr="00AE4B7E">
        <w:rPr>
          <w:rFonts w:hAnsi="宋体" w:hint="eastAsia"/>
          <w:sz w:val="24"/>
        </w:rPr>
        <w:t>、</w:t>
      </w:r>
      <w:r w:rsidR="00A74788" w:rsidRPr="00AE4B7E">
        <w:rPr>
          <w:rFonts w:hAnsi="宋体" w:hint="eastAsia"/>
          <w:sz w:val="24"/>
        </w:rPr>
        <w:t>6</w:t>
      </w:r>
      <w:r w:rsidR="00A74788" w:rsidRPr="00AE4B7E">
        <w:rPr>
          <w:rFonts w:hAnsi="宋体" w:hint="eastAsia"/>
          <w:sz w:val="24"/>
        </w:rPr>
        <w:t>、</w:t>
      </w:r>
      <w:r w:rsidR="00A74788" w:rsidRPr="00AE4B7E">
        <w:rPr>
          <w:rFonts w:hAnsi="宋体" w:hint="eastAsia"/>
          <w:sz w:val="24"/>
        </w:rPr>
        <w:t>7</w:t>
      </w:r>
      <w:r w:rsidR="00A74788" w:rsidRPr="00AE4B7E">
        <w:rPr>
          <w:rFonts w:hAnsi="宋体" w:hint="eastAsia"/>
          <w:sz w:val="24"/>
        </w:rPr>
        <w:t>、</w:t>
      </w:r>
      <w:r w:rsidR="00A74788" w:rsidRPr="00AE4B7E">
        <w:rPr>
          <w:rFonts w:hAnsi="宋体" w:hint="eastAsia"/>
          <w:sz w:val="24"/>
        </w:rPr>
        <w:t>8</w:t>
      </w:r>
      <w:r w:rsidR="00A74788" w:rsidRPr="00AE4B7E">
        <w:rPr>
          <w:rFonts w:hAnsi="宋体" w:hint="eastAsia"/>
          <w:sz w:val="24"/>
        </w:rPr>
        <w:t>、</w:t>
      </w:r>
      <w:r w:rsidR="00A74788" w:rsidRPr="00AE4B7E">
        <w:rPr>
          <w:rFonts w:hAnsi="宋体" w:hint="eastAsia"/>
          <w:sz w:val="24"/>
        </w:rPr>
        <w:t>10</w:t>
      </w:r>
      <w:r w:rsidRPr="00AE4B7E">
        <w:rPr>
          <w:rFonts w:hAnsi="宋体" w:hint="eastAsia"/>
          <w:sz w:val="24"/>
        </w:rPr>
        <w:t>组核心居住区域，惠及周边</w:t>
      </w:r>
      <w:r w:rsidR="002822B6" w:rsidRPr="00AE4B7E">
        <w:rPr>
          <w:rFonts w:hAnsi="宋体" w:hint="eastAsia"/>
          <w:sz w:val="24"/>
        </w:rPr>
        <w:t>80</w:t>
      </w:r>
      <w:r w:rsidRPr="00AE4B7E">
        <w:rPr>
          <w:rFonts w:hAnsi="宋体" w:hint="eastAsia"/>
          <w:sz w:val="24"/>
        </w:rPr>
        <w:t>余户村民。</w:t>
      </w:r>
    </w:p>
    <w:p w:rsidR="006870E5" w:rsidRPr="00AE4B7E" w:rsidRDefault="00A74788" w:rsidP="006870E5">
      <w:pPr>
        <w:spacing w:line="360" w:lineRule="auto"/>
        <w:ind w:firstLineChars="193" w:firstLine="463"/>
        <w:rPr>
          <w:rFonts w:hAnsi="宋体"/>
          <w:sz w:val="24"/>
        </w:rPr>
      </w:pPr>
      <w:r w:rsidRPr="00AE4B7E">
        <w:rPr>
          <w:rFonts w:hAnsi="宋体" w:hint="eastAsia"/>
          <w:sz w:val="24"/>
        </w:rPr>
        <w:t>本项目中：（</w:t>
      </w:r>
      <w:r w:rsidRPr="00AE4B7E">
        <w:rPr>
          <w:rFonts w:hAnsi="宋体" w:hint="eastAsia"/>
          <w:sz w:val="24"/>
        </w:rPr>
        <w:t>1</w:t>
      </w:r>
      <w:r w:rsidRPr="00AE4B7E">
        <w:rPr>
          <w:rFonts w:hAnsi="宋体" w:hint="eastAsia"/>
          <w:sz w:val="24"/>
        </w:rPr>
        <w:t>）</w:t>
      </w:r>
      <w:r w:rsidR="006870E5" w:rsidRPr="00AE4B7E">
        <w:rPr>
          <w:rFonts w:hAnsi="宋体" w:hint="eastAsia"/>
          <w:sz w:val="24"/>
        </w:rPr>
        <w:t>项目针对</w:t>
      </w:r>
      <w:r w:rsidRPr="00AE4B7E">
        <w:rPr>
          <w:rFonts w:hAnsi="宋体" w:hint="eastAsia"/>
          <w:sz w:val="24"/>
        </w:rPr>
        <w:t>现</w:t>
      </w:r>
      <w:r w:rsidR="006870E5" w:rsidRPr="00AE4B7E">
        <w:rPr>
          <w:rFonts w:hAnsi="宋体" w:hint="eastAsia"/>
          <w:sz w:val="24"/>
        </w:rPr>
        <w:t>有</w:t>
      </w:r>
      <w:r w:rsidRPr="00AE4B7E">
        <w:rPr>
          <w:rFonts w:hAnsi="宋体" w:hint="eastAsia"/>
          <w:sz w:val="24"/>
        </w:rPr>
        <w:t>12</w:t>
      </w:r>
      <w:r w:rsidR="002822B6" w:rsidRPr="00AE4B7E">
        <w:rPr>
          <w:rFonts w:hAnsi="宋体" w:hint="eastAsia"/>
          <w:sz w:val="24"/>
        </w:rPr>
        <w:t>处</w:t>
      </w:r>
      <w:r w:rsidR="006870E5" w:rsidRPr="00AE4B7E">
        <w:rPr>
          <w:rFonts w:hAnsi="宋体" w:hint="eastAsia"/>
          <w:sz w:val="24"/>
        </w:rPr>
        <w:t>入户道路进行</w:t>
      </w:r>
      <w:r w:rsidRPr="00AE4B7E">
        <w:rPr>
          <w:rFonts w:hAnsi="宋体" w:hint="eastAsia"/>
          <w:sz w:val="24"/>
        </w:rPr>
        <w:t>硬化改造，路面硬化宽度</w:t>
      </w:r>
      <w:r w:rsidRPr="00AE4B7E">
        <w:rPr>
          <w:rFonts w:hAnsi="宋体" w:hint="eastAsia"/>
          <w:sz w:val="24"/>
        </w:rPr>
        <w:t>3.5</w:t>
      </w:r>
      <w:r w:rsidRPr="00AE4B7E">
        <w:rPr>
          <w:rFonts w:hAnsi="宋体" w:hint="eastAsia"/>
          <w:sz w:val="24"/>
        </w:rPr>
        <w:t>米；进一步完善通达</w:t>
      </w:r>
      <w:r w:rsidR="006870E5" w:rsidRPr="00AE4B7E">
        <w:rPr>
          <w:rFonts w:hAnsi="宋体" w:hint="eastAsia"/>
          <w:sz w:val="24"/>
        </w:rPr>
        <w:t>村组内部的交通网络</w:t>
      </w:r>
      <w:r w:rsidRPr="00AE4B7E">
        <w:rPr>
          <w:rFonts w:hAnsi="宋体" w:hint="eastAsia"/>
          <w:sz w:val="24"/>
        </w:rPr>
        <w:t>；（</w:t>
      </w:r>
      <w:r w:rsidRPr="00AE4B7E">
        <w:rPr>
          <w:rFonts w:hAnsi="宋体" w:hint="eastAsia"/>
          <w:sz w:val="24"/>
        </w:rPr>
        <w:t>2</w:t>
      </w:r>
      <w:r w:rsidRPr="00AE4B7E">
        <w:rPr>
          <w:rFonts w:hAnsi="宋体" w:hint="eastAsia"/>
          <w:sz w:val="24"/>
        </w:rPr>
        <w:t>）对</w:t>
      </w:r>
      <w:r w:rsidRPr="00AE4B7E">
        <w:rPr>
          <w:rFonts w:hAnsi="宋体" w:hint="eastAsia"/>
          <w:sz w:val="24"/>
        </w:rPr>
        <w:t>1</w:t>
      </w:r>
      <w:r w:rsidRPr="00AE4B7E">
        <w:rPr>
          <w:rFonts w:hAnsi="宋体" w:hint="eastAsia"/>
          <w:sz w:val="24"/>
        </w:rPr>
        <w:t>处破损路面及涵洞、</w:t>
      </w:r>
      <w:r w:rsidRPr="00AE4B7E">
        <w:rPr>
          <w:rFonts w:hAnsi="宋体" w:hint="eastAsia"/>
          <w:sz w:val="24"/>
        </w:rPr>
        <w:t>4</w:t>
      </w:r>
      <w:r w:rsidRPr="00AE4B7E">
        <w:rPr>
          <w:rFonts w:hAnsi="宋体" w:hint="eastAsia"/>
          <w:sz w:val="24"/>
        </w:rPr>
        <w:t>处路基损坏处进行修复整治</w:t>
      </w:r>
      <w:r w:rsidR="006870E5" w:rsidRPr="00AE4B7E">
        <w:rPr>
          <w:rFonts w:hAnsi="宋体" w:hint="eastAsia"/>
          <w:sz w:val="24"/>
        </w:rPr>
        <w:t>。</w:t>
      </w:r>
    </w:p>
    <w:p w:rsidR="00502338" w:rsidRPr="00AE4B7E" w:rsidRDefault="00A74788" w:rsidP="00285353">
      <w:pPr>
        <w:spacing w:line="360" w:lineRule="auto"/>
        <w:ind w:firstLineChars="193" w:firstLine="463"/>
        <w:rPr>
          <w:rFonts w:hAnsi="宋体"/>
          <w:sz w:val="24"/>
        </w:rPr>
      </w:pPr>
      <w:r w:rsidRPr="00AE4B7E">
        <w:rPr>
          <w:rFonts w:hAnsi="宋体" w:hint="eastAsia"/>
          <w:sz w:val="24"/>
        </w:rPr>
        <w:t>本次拟硬化道路</w:t>
      </w:r>
      <w:r w:rsidR="005B213B" w:rsidRPr="00AE4B7E">
        <w:rPr>
          <w:rFonts w:hAnsi="宋体" w:hint="eastAsia"/>
          <w:sz w:val="24"/>
        </w:rPr>
        <w:t>旧路</w:t>
      </w:r>
      <w:proofErr w:type="gramStart"/>
      <w:r w:rsidRPr="00AE4B7E">
        <w:rPr>
          <w:rFonts w:hAnsi="宋体" w:hint="eastAsia"/>
          <w:sz w:val="24"/>
        </w:rPr>
        <w:t>均</w:t>
      </w:r>
      <w:r w:rsidR="00502338" w:rsidRPr="00AE4B7E">
        <w:rPr>
          <w:rFonts w:hAnsi="宋体" w:hint="eastAsia"/>
          <w:sz w:val="24"/>
        </w:rPr>
        <w:t>为</w:t>
      </w:r>
      <w:r w:rsidRPr="00AE4B7E">
        <w:rPr>
          <w:rFonts w:hAnsi="宋体" w:hint="eastAsia"/>
          <w:sz w:val="24"/>
        </w:rPr>
        <w:t>泥结碎石</w:t>
      </w:r>
      <w:proofErr w:type="gramEnd"/>
      <w:r w:rsidRPr="00AE4B7E">
        <w:rPr>
          <w:rFonts w:hAnsi="宋体" w:hint="eastAsia"/>
          <w:sz w:val="24"/>
        </w:rPr>
        <w:t>道路</w:t>
      </w:r>
      <w:r w:rsidR="00502338" w:rsidRPr="00AE4B7E">
        <w:rPr>
          <w:rFonts w:hAnsi="宋体" w:hint="eastAsia"/>
          <w:sz w:val="24"/>
        </w:rPr>
        <w:t>，</w:t>
      </w:r>
      <w:r w:rsidR="00FD2693" w:rsidRPr="00AE4B7E">
        <w:rPr>
          <w:rFonts w:hAnsi="宋体" w:hint="eastAsia"/>
          <w:sz w:val="24"/>
        </w:rPr>
        <w:t>项目区</w:t>
      </w:r>
      <w:r w:rsidRPr="00AE4B7E">
        <w:rPr>
          <w:rFonts w:hAnsi="宋体" w:hint="eastAsia"/>
          <w:sz w:val="24"/>
        </w:rPr>
        <w:t>多为山地丘陵地形，</w:t>
      </w:r>
      <w:r w:rsidR="00502338" w:rsidRPr="00AE4B7E">
        <w:rPr>
          <w:rFonts w:hAnsi="宋体" w:hint="eastAsia"/>
          <w:sz w:val="24"/>
        </w:rPr>
        <w:t>高程相差较大，杂草从生，尤其是下雨天，使得村民无法通行，施肥和采摘都非常困难，且容易造成水土流失。道路路况直接影响到当地部分群众的出行和经济作物的耕种；为提高当地经济收入，为方便群众</w:t>
      </w:r>
      <w:r w:rsidRPr="00AE4B7E">
        <w:rPr>
          <w:rFonts w:hAnsi="宋体" w:hint="eastAsia"/>
          <w:sz w:val="24"/>
        </w:rPr>
        <w:t>安全</w:t>
      </w:r>
      <w:r w:rsidR="00502338" w:rsidRPr="00AE4B7E">
        <w:rPr>
          <w:rFonts w:hAnsi="宋体" w:hint="eastAsia"/>
          <w:sz w:val="24"/>
        </w:rPr>
        <w:t>出行，提升民调，体现社会价值，促进产业发展和提高经济效益，</w:t>
      </w:r>
      <w:r w:rsidR="00195E4E" w:rsidRPr="00AE4B7E">
        <w:rPr>
          <w:rFonts w:hAnsi="宋体"/>
          <w:sz w:val="24"/>
        </w:rPr>
        <w:t>因此</w:t>
      </w:r>
      <w:r w:rsidR="00263AA9" w:rsidRPr="00AE4B7E">
        <w:rPr>
          <w:rFonts w:hAnsi="宋体" w:hint="eastAsia"/>
          <w:sz w:val="24"/>
        </w:rPr>
        <w:t>本项目</w:t>
      </w:r>
      <w:r w:rsidR="00AC7360" w:rsidRPr="00AE4B7E">
        <w:rPr>
          <w:rFonts w:hAnsi="宋体" w:hint="eastAsia"/>
          <w:sz w:val="24"/>
        </w:rPr>
        <w:t>的</w:t>
      </w:r>
      <w:r w:rsidR="00AC7360" w:rsidRPr="00AE4B7E">
        <w:rPr>
          <w:rFonts w:hAnsi="宋体"/>
          <w:sz w:val="24"/>
        </w:rPr>
        <w:t>建设</w:t>
      </w:r>
      <w:r w:rsidR="002822B6" w:rsidRPr="00AE4B7E">
        <w:rPr>
          <w:rFonts w:hAnsi="宋体"/>
          <w:sz w:val="24"/>
        </w:rPr>
        <w:t>迫在眉睫</w:t>
      </w:r>
      <w:r w:rsidR="00502338" w:rsidRPr="00AE4B7E">
        <w:rPr>
          <w:rFonts w:hAnsi="宋体"/>
          <w:sz w:val="24"/>
        </w:rPr>
        <w:t>。</w:t>
      </w:r>
    </w:p>
    <w:p w:rsidR="00163A60" w:rsidRPr="00AE4B7E" w:rsidRDefault="00163A60" w:rsidP="004247E6">
      <w:pPr>
        <w:pStyle w:val="2"/>
        <w:spacing w:beforeLines="50" w:before="156" w:line="312" w:lineRule="auto"/>
        <w:rPr>
          <w:rFonts w:ascii="黑体" w:hAnsi="黑体" w:cs="黑体"/>
          <w:bCs w:val="0"/>
          <w:sz w:val="28"/>
        </w:rPr>
      </w:pPr>
      <w:r w:rsidRPr="00AE4B7E">
        <w:rPr>
          <w:rFonts w:ascii="黑体" w:hAnsi="黑体" w:cs="黑体" w:hint="eastAsia"/>
          <w:bCs w:val="0"/>
          <w:sz w:val="28"/>
        </w:rPr>
        <w:t>1.2  测设经过</w:t>
      </w:r>
    </w:p>
    <w:p w:rsidR="00077612" w:rsidRPr="00AE4B7E" w:rsidRDefault="00077612" w:rsidP="00285353">
      <w:pPr>
        <w:spacing w:line="360" w:lineRule="auto"/>
        <w:ind w:firstLineChars="193" w:firstLine="463"/>
        <w:rPr>
          <w:rFonts w:hAnsi="宋体"/>
          <w:sz w:val="24"/>
        </w:rPr>
      </w:pPr>
      <w:r w:rsidRPr="00AE4B7E">
        <w:rPr>
          <w:rFonts w:hAnsi="宋体" w:hint="eastAsia"/>
          <w:sz w:val="24"/>
        </w:rPr>
        <w:t>在与业主签订合同后，立即成立测设项目组，确定项目负责人。项目</w:t>
      </w:r>
      <w:r w:rsidR="000474F1" w:rsidRPr="00AE4B7E">
        <w:rPr>
          <w:rFonts w:hAnsi="宋体" w:hint="eastAsia"/>
          <w:sz w:val="24"/>
        </w:rPr>
        <w:t>组</w:t>
      </w:r>
      <w:r w:rsidRPr="00AE4B7E">
        <w:rPr>
          <w:rFonts w:hAnsi="宋体" w:hint="eastAsia"/>
          <w:sz w:val="24"/>
        </w:rPr>
        <w:t>组织专业技术人员进场勘察，调查既有道路现状，确定涵洞及排水边沟的位置，对沿线</w:t>
      </w:r>
      <w:r w:rsidR="007A4546" w:rsidRPr="00AE4B7E">
        <w:rPr>
          <w:rFonts w:hAnsi="宋体" w:hint="eastAsia"/>
          <w:sz w:val="24"/>
        </w:rPr>
        <w:t>地质</w:t>
      </w:r>
      <w:r w:rsidRPr="00AE4B7E">
        <w:rPr>
          <w:rFonts w:hAnsi="宋体" w:hint="eastAsia"/>
          <w:sz w:val="24"/>
        </w:rPr>
        <w:t>作了一般性工程地质调查。</w:t>
      </w:r>
    </w:p>
    <w:p w:rsidR="00077612" w:rsidRPr="00AE4B7E" w:rsidRDefault="00077612" w:rsidP="00285353">
      <w:pPr>
        <w:spacing w:line="360" w:lineRule="auto"/>
        <w:ind w:firstLineChars="193" w:firstLine="463"/>
        <w:rPr>
          <w:rFonts w:hAnsi="宋体"/>
          <w:sz w:val="24"/>
        </w:rPr>
      </w:pPr>
      <w:r w:rsidRPr="00AE4B7E">
        <w:rPr>
          <w:rFonts w:hAnsi="宋体" w:hint="eastAsia"/>
          <w:sz w:val="24"/>
        </w:rPr>
        <w:t>测设项目组于</w:t>
      </w:r>
      <w:r w:rsidR="002452A7" w:rsidRPr="00AE4B7E">
        <w:rPr>
          <w:rFonts w:hAnsi="宋体" w:hint="eastAsia"/>
          <w:sz w:val="24"/>
        </w:rPr>
        <w:t>202</w:t>
      </w:r>
      <w:r w:rsidR="00A938C0" w:rsidRPr="00AE4B7E">
        <w:rPr>
          <w:rFonts w:hAnsi="宋体" w:hint="eastAsia"/>
          <w:sz w:val="24"/>
        </w:rPr>
        <w:t>5</w:t>
      </w:r>
      <w:r w:rsidRPr="00AE4B7E">
        <w:rPr>
          <w:rFonts w:hAnsi="宋体" w:hint="eastAsia"/>
          <w:sz w:val="24"/>
        </w:rPr>
        <w:t>年</w:t>
      </w:r>
      <w:r w:rsidR="00263AA9" w:rsidRPr="00AE4B7E">
        <w:rPr>
          <w:rFonts w:hAnsi="宋体" w:hint="eastAsia"/>
          <w:sz w:val="24"/>
        </w:rPr>
        <w:t>10</w:t>
      </w:r>
      <w:r w:rsidRPr="00AE4B7E">
        <w:rPr>
          <w:rFonts w:hAnsi="宋体" w:hint="eastAsia"/>
          <w:sz w:val="24"/>
        </w:rPr>
        <w:t>月</w:t>
      </w:r>
      <w:r w:rsidR="00A938C0" w:rsidRPr="00AE4B7E">
        <w:rPr>
          <w:rFonts w:hAnsi="宋体" w:hint="eastAsia"/>
          <w:sz w:val="24"/>
        </w:rPr>
        <w:t>下</w:t>
      </w:r>
      <w:r w:rsidR="00195E4E" w:rsidRPr="00AE4B7E">
        <w:rPr>
          <w:rFonts w:hAnsi="宋体" w:hint="eastAsia"/>
          <w:sz w:val="24"/>
        </w:rPr>
        <w:t>旬，</w:t>
      </w:r>
      <w:r w:rsidRPr="00AE4B7E">
        <w:rPr>
          <w:rFonts w:hAnsi="宋体" w:hint="eastAsia"/>
          <w:sz w:val="24"/>
        </w:rPr>
        <w:t>进场开始外业勘察和资料收集。按照《公路勘测规范》的要求，进行路线平面和高程控制测量、中线定线测量，调查收集沿线路基、路面、小桥涵、路线交叉等资料，</w:t>
      </w:r>
      <w:r w:rsidR="00195E4E" w:rsidRPr="00AE4B7E">
        <w:rPr>
          <w:rFonts w:hAnsi="宋体" w:hint="eastAsia"/>
          <w:sz w:val="24"/>
        </w:rPr>
        <w:t>并</w:t>
      </w:r>
      <w:r w:rsidRPr="00AE4B7E">
        <w:rPr>
          <w:rFonts w:hAnsi="宋体" w:hint="eastAsia"/>
          <w:sz w:val="24"/>
        </w:rPr>
        <w:t>于</w:t>
      </w:r>
      <w:r w:rsidRPr="00AE4B7E">
        <w:rPr>
          <w:rFonts w:hAnsi="宋体" w:hint="eastAsia"/>
          <w:sz w:val="24"/>
        </w:rPr>
        <w:t>20</w:t>
      </w:r>
      <w:r w:rsidR="002452A7" w:rsidRPr="00AE4B7E">
        <w:rPr>
          <w:rFonts w:hAnsi="宋体" w:hint="eastAsia"/>
          <w:sz w:val="24"/>
        </w:rPr>
        <w:t>2</w:t>
      </w:r>
      <w:r w:rsidR="00A938C0" w:rsidRPr="00AE4B7E">
        <w:rPr>
          <w:rFonts w:hAnsi="宋体" w:hint="eastAsia"/>
          <w:sz w:val="24"/>
        </w:rPr>
        <w:t>5</w:t>
      </w:r>
      <w:r w:rsidRPr="00AE4B7E">
        <w:rPr>
          <w:rFonts w:hAnsi="宋体" w:hint="eastAsia"/>
          <w:sz w:val="24"/>
        </w:rPr>
        <w:t>年</w:t>
      </w:r>
      <w:r w:rsidR="00A938C0" w:rsidRPr="00AE4B7E">
        <w:rPr>
          <w:rFonts w:hAnsi="宋体" w:hint="eastAsia"/>
          <w:sz w:val="24"/>
        </w:rPr>
        <w:t>10</w:t>
      </w:r>
      <w:r w:rsidRPr="00AE4B7E">
        <w:rPr>
          <w:rFonts w:hAnsi="宋体" w:hint="eastAsia"/>
          <w:sz w:val="24"/>
        </w:rPr>
        <w:t>月</w:t>
      </w:r>
      <w:r w:rsidR="00A938C0" w:rsidRPr="00AE4B7E">
        <w:rPr>
          <w:rFonts w:hAnsi="宋体" w:hint="eastAsia"/>
          <w:sz w:val="24"/>
        </w:rPr>
        <w:t>底</w:t>
      </w:r>
      <w:r w:rsidRPr="00AE4B7E">
        <w:rPr>
          <w:rFonts w:hAnsi="宋体" w:hint="eastAsia"/>
          <w:sz w:val="24"/>
        </w:rPr>
        <w:t>完成</w:t>
      </w:r>
      <w:r w:rsidR="00195E4E" w:rsidRPr="00AE4B7E">
        <w:rPr>
          <w:rFonts w:hAnsi="宋体"/>
          <w:sz w:val="24"/>
        </w:rPr>
        <w:t>施工图设计，编制了施工图设计图纸文件</w:t>
      </w:r>
      <w:r w:rsidR="00195E4E" w:rsidRPr="00AE4B7E">
        <w:rPr>
          <w:rFonts w:hAnsi="宋体" w:hint="eastAsia"/>
          <w:sz w:val="24"/>
        </w:rPr>
        <w:t>及预算编制</w:t>
      </w:r>
      <w:r w:rsidR="00195E4E" w:rsidRPr="00AE4B7E">
        <w:rPr>
          <w:rFonts w:hAnsi="宋体"/>
          <w:sz w:val="24"/>
        </w:rPr>
        <w:t>。</w:t>
      </w:r>
    </w:p>
    <w:p w:rsidR="00285353" w:rsidRPr="00AE4B7E" w:rsidRDefault="00195E4E" w:rsidP="00285353">
      <w:pPr>
        <w:spacing w:line="360" w:lineRule="auto"/>
        <w:ind w:firstLineChars="193" w:firstLine="463"/>
        <w:rPr>
          <w:rFonts w:hAnsi="宋体"/>
          <w:sz w:val="24"/>
        </w:rPr>
      </w:pPr>
      <w:r w:rsidRPr="00AE4B7E">
        <w:rPr>
          <w:rFonts w:hAnsi="宋体" w:hint="eastAsia"/>
          <w:sz w:val="24"/>
        </w:rPr>
        <w:t>坐标系采用大地</w:t>
      </w:r>
      <w:r w:rsidRPr="00AE4B7E">
        <w:rPr>
          <w:rFonts w:hAnsi="宋体" w:hint="eastAsia"/>
          <w:sz w:val="24"/>
        </w:rPr>
        <w:t>2000</w:t>
      </w:r>
      <w:r w:rsidRPr="00AE4B7E">
        <w:rPr>
          <w:rFonts w:hAnsi="宋体" w:hint="eastAsia"/>
          <w:sz w:val="24"/>
        </w:rPr>
        <w:t>坐标系，高程系采用</w:t>
      </w:r>
      <w:r w:rsidRPr="00AE4B7E">
        <w:rPr>
          <w:rFonts w:hAnsi="宋体" w:hint="eastAsia"/>
          <w:sz w:val="24"/>
        </w:rPr>
        <w:t>1985</w:t>
      </w:r>
      <w:r w:rsidRPr="00AE4B7E">
        <w:rPr>
          <w:rFonts w:hAnsi="宋体" w:hint="eastAsia"/>
          <w:sz w:val="24"/>
        </w:rPr>
        <w:t>国家高程基准。</w:t>
      </w:r>
    </w:p>
    <w:p w:rsidR="00163A60" w:rsidRPr="00AE4B7E" w:rsidRDefault="00163A60" w:rsidP="00B27510">
      <w:pPr>
        <w:pStyle w:val="2"/>
        <w:spacing w:beforeLines="50" w:before="156" w:line="312" w:lineRule="auto"/>
        <w:rPr>
          <w:rFonts w:ascii="黑体" w:hAnsi="黑体" w:cs="黑体"/>
          <w:bCs w:val="0"/>
          <w:sz w:val="28"/>
        </w:rPr>
      </w:pPr>
      <w:r w:rsidRPr="00AE4B7E">
        <w:rPr>
          <w:rFonts w:ascii="黑体" w:hAnsi="黑体" w:cs="黑体" w:hint="eastAsia"/>
          <w:bCs w:val="0"/>
          <w:sz w:val="28"/>
        </w:rPr>
        <w:t>1.3  任务依据</w:t>
      </w:r>
    </w:p>
    <w:p w:rsidR="00351D71" w:rsidRPr="00AE4B7E" w:rsidRDefault="00351D71" w:rsidP="00392F4E">
      <w:pPr>
        <w:pStyle w:val="aa"/>
        <w:spacing w:line="360" w:lineRule="auto"/>
        <w:ind w:firstLine="480"/>
        <w:rPr>
          <w:sz w:val="24"/>
        </w:rPr>
      </w:pPr>
      <w:r w:rsidRPr="00AE4B7E">
        <w:rPr>
          <w:rFonts w:hint="eastAsia"/>
          <w:sz w:val="24"/>
        </w:rPr>
        <w:t>（1）设计合同书</w:t>
      </w:r>
      <w:r w:rsidR="00304CA1" w:rsidRPr="00AE4B7E">
        <w:rPr>
          <w:rFonts w:hint="eastAsia"/>
          <w:sz w:val="24"/>
        </w:rPr>
        <w:t>；</w:t>
      </w:r>
    </w:p>
    <w:p w:rsidR="00FD2693" w:rsidRPr="00AE4B7E" w:rsidRDefault="00FD2693" w:rsidP="00392F4E">
      <w:pPr>
        <w:pStyle w:val="aa"/>
        <w:spacing w:line="360" w:lineRule="auto"/>
        <w:ind w:firstLine="480"/>
        <w:rPr>
          <w:sz w:val="24"/>
        </w:rPr>
      </w:pPr>
      <w:r w:rsidRPr="00AE4B7E">
        <w:rPr>
          <w:rFonts w:hint="eastAsia"/>
          <w:sz w:val="24"/>
        </w:rPr>
        <w:t>（2）实测1：500地形图；</w:t>
      </w:r>
    </w:p>
    <w:p w:rsidR="004C2C07" w:rsidRPr="00AE4B7E" w:rsidRDefault="00351D71" w:rsidP="00392F4E">
      <w:pPr>
        <w:pStyle w:val="aa"/>
        <w:spacing w:line="360" w:lineRule="auto"/>
        <w:ind w:firstLine="480"/>
        <w:rPr>
          <w:sz w:val="24"/>
        </w:rPr>
      </w:pPr>
      <w:r w:rsidRPr="00AE4B7E">
        <w:rPr>
          <w:rFonts w:hint="eastAsia"/>
          <w:sz w:val="24"/>
        </w:rPr>
        <w:t>（</w:t>
      </w:r>
      <w:r w:rsidR="00FD2693" w:rsidRPr="00AE4B7E">
        <w:rPr>
          <w:rFonts w:hint="eastAsia"/>
          <w:sz w:val="24"/>
        </w:rPr>
        <w:t>3</w:t>
      </w:r>
      <w:r w:rsidRPr="00AE4B7E">
        <w:rPr>
          <w:rFonts w:hint="eastAsia"/>
          <w:sz w:val="24"/>
        </w:rPr>
        <w:t>）业主的有关意见和建议</w:t>
      </w:r>
      <w:r w:rsidR="005E38A6" w:rsidRPr="00AE4B7E">
        <w:rPr>
          <w:rFonts w:hint="eastAsia"/>
          <w:sz w:val="24"/>
        </w:rPr>
        <w:t>。</w:t>
      </w:r>
    </w:p>
    <w:p w:rsidR="00163A60" w:rsidRPr="00AE4B7E" w:rsidRDefault="00163A60" w:rsidP="00B27510">
      <w:pPr>
        <w:pStyle w:val="2"/>
        <w:spacing w:beforeLines="50" w:before="156" w:line="312" w:lineRule="auto"/>
        <w:rPr>
          <w:rFonts w:ascii="黑体" w:hAnsi="黑体" w:cs="黑体"/>
          <w:bCs w:val="0"/>
          <w:sz w:val="28"/>
        </w:rPr>
      </w:pPr>
      <w:r w:rsidRPr="00AE4B7E">
        <w:rPr>
          <w:rFonts w:ascii="黑体" w:hAnsi="黑体" w:cs="黑体" w:hint="eastAsia"/>
          <w:bCs w:val="0"/>
          <w:sz w:val="28"/>
        </w:rPr>
        <w:lastRenderedPageBreak/>
        <w:t>1.4  编制依据与设计规范</w:t>
      </w:r>
    </w:p>
    <w:p w:rsidR="00163A60" w:rsidRPr="00AE4B7E" w:rsidRDefault="00163A60" w:rsidP="00392F4E">
      <w:pPr>
        <w:pStyle w:val="aa"/>
        <w:spacing w:line="360" w:lineRule="auto"/>
        <w:ind w:firstLine="480"/>
        <w:rPr>
          <w:sz w:val="24"/>
        </w:rPr>
      </w:pPr>
      <w:r w:rsidRPr="00AE4B7E">
        <w:rPr>
          <w:rFonts w:hint="eastAsia"/>
          <w:sz w:val="24"/>
        </w:rPr>
        <w:t>（1）《公路工程基本建设项目设计文件编制办法》</w:t>
      </w:r>
      <w:r w:rsidR="007A4546" w:rsidRPr="00AE4B7E">
        <w:rPr>
          <w:rFonts w:hint="eastAsia"/>
          <w:sz w:val="24"/>
        </w:rPr>
        <w:t xml:space="preserve">  </w:t>
      </w:r>
      <w:proofErr w:type="gramStart"/>
      <w:r w:rsidRPr="00AE4B7E">
        <w:rPr>
          <w:rFonts w:hint="eastAsia"/>
          <w:sz w:val="24"/>
        </w:rPr>
        <w:t>交公路发〔2007〕</w:t>
      </w:r>
      <w:proofErr w:type="gramEnd"/>
      <w:r w:rsidRPr="00AE4B7E">
        <w:rPr>
          <w:rFonts w:hint="eastAsia"/>
          <w:sz w:val="24"/>
        </w:rPr>
        <w:t>358号；</w:t>
      </w:r>
    </w:p>
    <w:p w:rsidR="00163A60" w:rsidRPr="00AE4B7E" w:rsidRDefault="00163A60" w:rsidP="00392F4E">
      <w:pPr>
        <w:pStyle w:val="aa"/>
        <w:spacing w:line="360" w:lineRule="auto"/>
        <w:ind w:firstLine="480"/>
        <w:rPr>
          <w:sz w:val="24"/>
        </w:rPr>
      </w:pPr>
      <w:r w:rsidRPr="00AE4B7E">
        <w:rPr>
          <w:rFonts w:hint="eastAsia"/>
          <w:sz w:val="24"/>
        </w:rPr>
        <w:t>（</w:t>
      </w:r>
      <w:r w:rsidR="00212CD0" w:rsidRPr="00AE4B7E">
        <w:rPr>
          <w:rFonts w:hint="eastAsia"/>
          <w:sz w:val="24"/>
        </w:rPr>
        <w:t>2</w:t>
      </w:r>
      <w:r w:rsidRPr="00AE4B7E">
        <w:rPr>
          <w:rFonts w:hint="eastAsia"/>
          <w:sz w:val="24"/>
        </w:rPr>
        <w:t xml:space="preserve">）《公路路线设计规范》                       </w:t>
      </w:r>
      <w:r w:rsidR="005E38A6" w:rsidRPr="00AE4B7E">
        <w:rPr>
          <w:rFonts w:hint="eastAsia"/>
          <w:sz w:val="24"/>
        </w:rPr>
        <w:t xml:space="preserve"> </w:t>
      </w:r>
      <w:r w:rsidRPr="00AE4B7E">
        <w:rPr>
          <w:rFonts w:hint="eastAsia"/>
          <w:sz w:val="24"/>
        </w:rPr>
        <w:t xml:space="preserve"> </w:t>
      </w:r>
      <w:r w:rsidR="005E38A6" w:rsidRPr="00AE4B7E">
        <w:rPr>
          <w:rFonts w:hint="eastAsia"/>
          <w:sz w:val="24"/>
        </w:rPr>
        <w:t xml:space="preserve"> </w:t>
      </w:r>
      <w:r w:rsidR="007A4546" w:rsidRPr="00AE4B7E">
        <w:rPr>
          <w:rFonts w:hint="eastAsia"/>
          <w:sz w:val="24"/>
        </w:rPr>
        <w:t xml:space="preserve">  </w:t>
      </w:r>
      <w:r w:rsidRPr="00AE4B7E">
        <w:rPr>
          <w:rFonts w:hint="eastAsia"/>
          <w:sz w:val="24"/>
        </w:rPr>
        <w:t xml:space="preserve">   JTG D20-2017；</w:t>
      </w:r>
    </w:p>
    <w:p w:rsidR="00163A60" w:rsidRPr="00AE4B7E" w:rsidRDefault="00163A60" w:rsidP="00392F4E">
      <w:pPr>
        <w:pStyle w:val="aa"/>
        <w:spacing w:line="360" w:lineRule="auto"/>
        <w:ind w:firstLine="480"/>
        <w:rPr>
          <w:sz w:val="24"/>
        </w:rPr>
      </w:pPr>
      <w:r w:rsidRPr="00AE4B7E">
        <w:rPr>
          <w:rFonts w:hint="eastAsia"/>
          <w:sz w:val="24"/>
        </w:rPr>
        <w:t>（</w:t>
      </w:r>
      <w:r w:rsidR="00212CD0" w:rsidRPr="00AE4B7E">
        <w:rPr>
          <w:rFonts w:hint="eastAsia"/>
          <w:sz w:val="24"/>
        </w:rPr>
        <w:t>3</w:t>
      </w:r>
      <w:r w:rsidRPr="00AE4B7E">
        <w:rPr>
          <w:rFonts w:hint="eastAsia"/>
          <w:sz w:val="24"/>
        </w:rPr>
        <w:t xml:space="preserve">）《公路路基设计规范》                     </w:t>
      </w:r>
      <w:r w:rsidR="005E38A6" w:rsidRPr="00AE4B7E">
        <w:rPr>
          <w:rFonts w:hint="eastAsia"/>
          <w:sz w:val="24"/>
        </w:rPr>
        <w:t xml:space="preserve"> </w:t>
      </w:r>
      <w:r w:rsidR="007A4546" w:rsidRPr="00AE4B7E">
        <w:rPr>
          <w:rFonts w:hint="eastAsia"/>
          <w:sz w:val="24"/>
        </w:rPr>
        <w:t xml:space="preserve">  </w:t>
      </w:r>
      <w:r w:rsidRPr="00AE4B7E">
        <w:rPr>
          <w:rFonts w:hint="eastAsia"/>
          <w:sz w:val="24"/>
        </w:rPr>
        <w:t xml:space="preserve">       JTG D30-2015；</w:t>
      </w:r>
    </w:p>
    <w:p w:rsidR="00163A60" w:rsidRPr="00AE4B7E" w:rsidRDefault="00163A60" w:rsidP="00392F4E">
      <w:pPr>
        <w:pStyle w:val="aa"/>
        <w:spacing w:line="360" w:lineRule="auto"/>
        <w:ind w:firstLine="480"/>
        <w:rPr>
          <w:sz w:val="24"/>
        </w:rPr>
      </w:pPr>
      <w:r w:rsidRPr="00AE4B7E">
        <w:rPr>
          <w:rFonts w:hint="eastAsia"/>
          <w:sz w:val="24"/>
        </w:rPr>
        <w:t>（</w:t>
      </w:r>
      <w:r w:rsidR="00212CD0" w:rsidRPr="00AE4B7E">
        <w:rPr>
          <w:rFonts w:hint="eastAsia"/>
          <w:sz w:val="24"/>
        </w:rPr>
        <w:t>4</w:t>
      </w:r>
      <w:r w:rsidRPr="00AE4B7E">
        <w:rPr>
          <w:rFonts w:hint="eastAsia"/>
          <w:sz w:val="24"/>
        </w:rPr>
        <w:t xml:space="preserve">）《公路水泥混凝土路面设计规范》          </w:t>
      </w:r>
      <w:r w:rsidR="005E38A6" w:rsidRPr="00AE4B7E">
        <w:rPr>
          <w:rFonts w:hint="eastAsia"/>
          <w:sz w:val="24"/>
        </w:rPr>
        <w:t xml:space="preserve"> </w:t>
      </w:r>
      <w:r w:rsidRPr="00AE4B7E">
        <w:rPr>
          <w:rFonts w:hint="eastAsia"/>
          <w:sz w:val="24"/>
        </w:rPr>
        <w:t xml:space="preserve">  </w:t>
      </w:r>
      <w:r w:rsidR="007A4546" w:rsidRPr="00AE4B7E">
        <w:rPr>
          <w:rFonts w:hint="eastAsia"/>
          <w:sz w:val="24"/>
        </w:rPr>
        <w:t xml:space="preserve">  </w:t>
      </w:r>
      <w:r w:rsidRPr="00AE4B7E">
        <w:rPr>
          <w:rFonts w:hint="eastAsia"/>
          <w:sz w:val="24"/>
        </w:rPr>
        <w:t xml:space="preserve">      JTG D40-2011；</w:t>
      </w:r>
    </w:p>
    <w:p w:rsidR="00163A60" w:rsidRPr="00AE4B7E" w:rsidRDefault="00163A60" w:rsidP="00392F4E">
      <w:pPr>
        <w:pStyle w:val="aa"/>
        <w:spacing w:line="360" w:lineRule="auto"/>
        <w:ind w:firstLine="480"/>
        <w:rPr>
          <w:sz w:val="24"/>
        </w:rPr>
      </w:pPr>
      <w:r w:rsidRPr="00AE4B7E">
        <w:rPr>
          <w:rFonts w:hint="eastAsia"/>
          <w:sz w:val="24"/>
        </w:rPr>
        <w:t>（</w:t>
      </w:r>
      <w:r w:rsidR="00212CD0" w:rsidRPr="00AE4B7E">
        <w:rPr>
          <w:rFonts w:hint="eastAsia"/>
          <w:sz w:val="24"/>
        </w:rPr>
        <w:t>5</w:t>
      </w:r>
      <w:r w:rsidR="00195E4E" w:rsidRPr="00AE4B7E">
        <w:rPr>
          <w:rFonts w:hint="eastAsia"/>
          <w:sz w:val="24"/>
        </w:rPr>
        <w:t>）</w:t>
      </w:r>
      <w:r w:rsidRPr="00AE4B7E">
        <w:rPr>
          <w:rFonts w:hint="eastAsia"/>
          <w:sz w:val="24"/>
        </w:rPr>
        <w:t xml:space="preserve">《公路路面基层施工技术细则》          </w:t>
      </w:r>
      <w:r w:rsidR="005E38A6" w:rsidRPr="00AE4B7E">
        <w:rPr>
          <w:rFonts w:hint="eastAsia"/>
          <w:sz w:val="24"/>
        </w:rPr>
        <w:t xml:space="preserve"> </w:t>
      </w:r>
      <w:r w:rsidRPr="00AE4B7E">
        <w:rPr>
          <w:rFonts w:hint="eastAsia"/>
          <w:sz w:val="24"/>
        </w:rPr>
        <w:t xml:space="preserve">    </w:t>
      </w:r>
      <w:r w:rsidR="007A4546" w:rsidRPr="00AE4B7E">
        <w:rPr>
          <w:rFonts w:hint="eastAsia"/>
          <w:sz w:val="24"/>
        </w:rPr>
        <w:t xml:space="preserve">  </w:t>
      </w:r>
      <w:r w:rsidRPr="00AE4B7E">
        <w:rPr>
          <w:rFonts w:hint="eastAsia"/>
          <w:sz w:val="24"/>
        </w:rPr>
        <w:t xml:space="preserve">    JTG/T F20-2015；</w:t>
      </w:r>
    </w:p>
    <w:p w:rsidR="00163A60" w:rsidRPr="00AE4B7E" w:rsidRDefault="00163A60" w:rsidP="00392F4E">
      <w:pPr>
        <w:pStyle w:val="aa"/>
        <w:spacing w:line="360" w:lineRule="auto"/>
        <w:ind w:firstLine="480"/>
        <w:rPr>
          <w:sz w:val="24"/>
        </w:rPr>
      </w:pPr>
      <w:r w:rsidRPr="00AE4B7E">
        <w:rPr>
          <w:rFonts w:hint="eastAsia"/>
          <w:sz w:val="24"/>
        </w:rPr>
        <w:t>（</w:t>
      </w:r>
      <w:r w:rsidR="00212CD0" w:rsidRPr="00AE4B7E">
        <w:rPr>
          <w:rFonts w:hint="eastAsia"/>
          <w:sz w:val="24"/>
        </w:rPr>
        <w:t>6</w:t>
      </w:r>
      <w:r w:rsidRPr="00AE4B7E">
        <w:rPr>
          <w:rFonts w:hint="eastAsia"/>
          <w:sz w:val="24"/>
        </w:rPr>
        <w:t xml:space="preserve">）《公路排水设计规范》                     </w:t>
      </w:r>
      <w:r w:rsidR="007A4546" w:rsidRPr="00AE4B7E">
        <w:rPr>
          <w:rFonts w:hint="eastAsia"/>
          <w:sz w:val="24"/>
        </w:rPr>
        <w:t xml:space="preserve">  </w:t>
      </w:r>
      <w:r w:rsidRPr="00AE4B7E">
        <w:rPr>
          <w:rFonts w:hint="eastAsia"/>
          <w:sz w:val="24"/>
        </w:rPr>
        <w:t xml:space="preserve"> </w:t>
      </w:r>
      <w:r w:rsidR="005E38A6" w:rsidRPr="00AE4B7E">
        <w:rPr>
          <w:rFonts w:hint="eastAsia"/>
          <w:sz w:val="24"/>
        </w:rPr>
        <w:t xml:space="preserve"> </w:t>
      </w:r>
      <w:r w:rsidRPr="00AE4B7E">
        <w:rPr>
          <w:rFonts w:hint="eastAsia"/>
          <w:sz w:val="24"/>
        </w:rPr>
        <w:t xml:space="preserve">    JTG/T D33-2012；</w:t>
      </w:r>
    </w:p>
    <w:p w:rsidR="00195E4E" w:rsidRPr="00AE4B7E" w:rsidRDefault="00163A60" w:rsidP="00195E4E">
      <w:pPr>
        <w:pStyle w:val="aa"/>
        <w:spacing w:line="360" w:lineRule="auto"/>
        <w:ind w:firstLine="480"/>
        <w:rPr>
          <w:sz w:val="24"/>
        </w:rPr>
      </w:pPr>
      <w:r w:rsidRPr="00AE4B7E">
        <w:rPr>
          <w:rFonts w:hint="eastAsia"/>
          <w:sz w:val="24"/>
        </w:rPr>
        <w:t>（</w:t>
      </w:r>
      <w:r w:rsidR="00212CD0" w:rsidRPr="00AE4B7E">
        <w:rPr>
          <w:rFonts w:hint="eastAsia"/>
          <w:sz w:val="24"/>
        </w:rPr>
        <w:t>7</w:t>
      </w:r>
      <w:r w:rsidRPr="00AE4B7E">
        <w:rPr>
          <w:rFonts w:hint="eastAsia"/>
          <w:sz w:val="24"/>
        </w:rPr>
        <w:t xml:space="preserve">）《公路桥涵设计通用规范》                  </w:t>
      </w:r>
      <w:r w:rsidR="007A4546" w:rsidRPr="00AE4B7E">
        <w:rPr>
          <w:rFonts w:hint="eastAsia"/>
          <w:sz w:val="24"/>
        </w:rPr>
        <w:t xml:space="preserve">  </w:t>
      </w:r>
      <w:r w:rsidRPr="00AE4B7E">
        <w:rPr>
          <w:rFonts w:hint="eastAsia"/>
          <w:sz w:val="24"/>
        </w:rPr>
        <w:t xml:space="preserve"> </w:t>
      </w:r>
      <w:r w:rsidR="005E38A6" w:rsidRPr="00AE4B7E">
        <w:rPr>
          <w:rFonts w:hint="eastAsia"/>
          <w:sz w:val="24"/>
        </w:rPr>
        <w:t xml:space="preserve"> </w:t>
      </w:r>
      <w:r w:rsidRPr="00AE4B7E">
        <w:rPr>
          <w:rFonts w:hint="eastAsia"/>
          <w:sz w:val="24"/>
        </w:rPr>
        <w:t xml:space="preserve">     JTG D60-2015；</w:t>
      </w:r>
    </w:p>
    <w:p w:rsidR="00F50B0D" w:rsidRPr="00AE4B7E" w:rsidRDefault="00195E4E" w:rsidP="004C2C07">
      <w:pPr>
        <w:pStyle w:val="aa"/>
        <w:spacing w:line="360" w:lineRule="auto"/>
        <w:ind w:firstLine="480"/>
        <w:rPr>
          <w:sz w:val="24"/>
        </w:rPr>
      </w:pPr>
      <w:r w:rsidRPr="00AE4B7E">
        <w:rPr>
          <w:rFonts w:hint="eastAsia"/>
          <w:sz w:val="24"/>
        </w:rPr>
        <w:t>（</w:t>
      </w:r>
      <w:r w:rsidR="00212CD0" w:rsidRPr="00AE4B7E">
        <w:rPr>
          <w:rFonts w:hint="eastAsia"/>
          <w:sz w:val="24"/>
        </w:rPr>
        <w:t>8</w:t>
      </w:r>
      <w:r w:rsidRPr="00AE4B7E">
        <w:rPr>
          <w:rFonts w:hint="eastAsia"/>
          <w:sz w:val="24"/>
        </w:rPr>
        <w:t>）</w:t>
      </w:r>
      <w:r w:rsidRPr="00AE4B7E">
        <w:rPr>
          <w:sz w:val="24"/>
        </w:rPr>
        <w:t>国家主管部门及重庆市地方其它有关法规文件。</w:t>
      </w:r>
    </w:p>
    <w:p w:rsidR="0005196C" w:rsidRPr="00AE4B7E" w:rsidRDefault="0005196C" w:rsidP="004C2C07">
      <w:pPr>
        <w:pStyle w:val="aa"/>
        <w:spacing w:line="360" w:lineRule="auto"/>
        <w:ind w:firstLine="480"/>
        <w:rPr>
          <w:sz w:val="24"/>
        </w:rPr>
      </w:pPr>
    </w:p>
    <w:p w:rsidR="00101EA7" w:rsidRPr="00AE4B7E" w:rsidRDefault="00101EA7" w:rsidP="00101EA7">
      <w:pPr>
        <w:pStyle w:val="10"/>
        <w:numPr>
          <w:ilvl w:val="0"/>
          <w:numId w:val="1"/>
        </w:numPr>
        <w:tabs>
          <w:tab w:val="left" w:pos="555"/>
        </w:tabs>
        <w:spacing w:beforeLines="100" w:before="312" w:afterLines="0" w:line="312" w:lineRule="auto"/>
        <w:ind w:left="556" w:hanging="556"/>
        <w:rPr>
          <w:sz w:val="32"/>
          <w:szCs w:val="28"/>
        </w:rPr>
      </w:pPr>
      <w:r w:rsidRPr="00AE4B7E">
        <w:rPr>
          <w:sz w:val="32"/>
          <w:szCs w:val="28"/>
        </w:rPr>
        <w:t>技术标准</w:t>
      </w:r>
    </w:p>
    <w:p w:rsidR="00101EA7" w:rsidRPr="00AE4B7E" w:rsidRDefault="00101EA7" w:rsidP="00AC6C47">
      <w:pPr>
        <w:pStyle w:val="2"/>
        <w:spacing w:beforeLines="50" w:before="156" w:line="312" w:lineRule="auto"/>
        <w:rPr>
          <w:rFonts w:ascii="黑体" w:hAnsi="黑体" w:cs="黑体"/>
          <w:bCs w:val="0"/>
          <w:sz w:val="28"/>
        </w:rPr>
      </w:pPr>
      <w:r w:rsidRPr="00AE4B7E">
        <w:rPr>
          <w:rFonts w:ascii="黑体" w:hAnsi="黑体" w:cs="黑体"/>
          <w:bCs w:val="0"/>
          <w:sz w:val="28"/>
        </w:rPr>
        <w:t>2.1 原有公路技术标准</w:t>
      </w:r>
    </w:p>
    <w:p w:rsidR="00101EA7" w:rsidRPr="00AE4B7E" w:rsidRDefault="00101EA7" w:rsidP="00AC6C47">
      <w:pPr>
        <w:spacing w:line="360" w:lineRule="auto"/>
        <w:ind w:firstLineChars="193" w:firstLine="463"/>
        <w:rPr>
          <w:sz w:val="24"/>
        </w:rPr>
      </w:pPr>
      <w:r w:rsidRPr="00AE4B7E">
        <w:rPr>
          <w:rFonts w:hint="eastAsia"/>
          <w:sz w:val="24"/>
        </w:rPr>
        <w:t>既有土</w:t>
      </w:r>
      <w:r w:rsidRPr="00AE4B7E">
        <w:rPr>
          <w:rFonts w:hAnsi="宋体"/>
          <w:sz w:val="24"/>
        </w:rPr>
        <w:t>路</w:t>
      </w:r>
      <w:r w:rsidRPr="00AE4B7E">
        <w:rPr>
          <w:rFonts w:hint="eastAsia"/>
          <w:sz w:val="24"/>
        </w:rPr>
        <w:t>路</w:t>
      </w:r>
      <w:r w:rsidRPr="00AE4B7E">
        <w:rPr>
          <w:rFonts w:hAnsi="宋体"/>
          <w:sz w:val="24"/>
        </w:rPr>
        <w:t>基宽度为</w:t>
      </w:r>
      <w:r w:rsidR="002822B6" w:rsidRPr="00AE4B7E">
        <w:rPr>
          <w:rFonts w:hint="eastAsia"/>
          <w:sz w:val="24"/>
        </w:rPr>
        <w:t>3.5</w:t>
      </w:r>
      <w:r w:rsidR="00285353" w:rsidRPr="00AE4B7E">
        <w:rPr>
          <w:sz w:val="24"/>
        </w:rPr>
        <w:t>米</w:t>
      </w:r>
      <w:r w:rsidRPr="00AE4B7E">
        <w:rPr>
          <w:rFonts w:hAnsi="宋体"/>
          <w:sz w:val="24"/>
        </w:rPr>
        <w:t>，</w:t>
      </w:r>
      <w:r w:rsidR="002822B6" w:rsidRPr="00AE4B7E">
        <w:rPr>
          <w:rFonts w:hAnsi="宋体" w:hint="eastAsia"/>
          <w:sz w:val="24"/>
        </w:rPr>
        <w:t>现状</w:t>
      </w:r>
      <w:r w:rsidRPr="00AE4B7E">
        <w:rPr>
          <w:rFonts w:hAnsi="宋体"/>
          <w:sz w:val="24"/>
        </w:rPr>
        <w:t>路面结构为</w:t>
      </w:r>
      <w:r w:rsidRPr="00AE4B7E">
        <w:rPr>
          <w:rFonts w:hAnsi="宋体" w:hint="eastAsia"/>
          <w:sz w:val="24"/>
        </w:rPr>
        <w:t>泥结碎石路面，</w:t>
      </w:r>
      <w:r w:rsidRPr="00AE4B7E">
        <w:rPr>
          <w:rFonts w:hAnsi="宋体"/>
          <w:sz w:val="24"/>
        </w:rPr>
        <w:t>等级为</w:t>
      </w:r>
      <w:r w:rsidRPr="00AE4B7E">
        <w:rPr>
          <w:rFonts w:hAnsi="宋体" w:hint="eastAsia"/>
          <w:sz w:val="24"/>
        </w:rPr>
        <w:t>农村公路</w:t>
      </w:r>
      <w:r w:rsidRPr="00AE4B7E">
        <w:rPr>
          <w:rFonts w:hAnsi="宋体"/>
          <w:sz w:val="24"/>
        </w:rPr>
        <w:t>。</w:t>
      </w:r>
    </w:p>
    <w:p w:rsidR="0005196C" w:rsidRPr="00AE4B7E" w:rsidRDefault="00101EA7" w:rsidP="0005196C">
      <w:pPr>
        <w:pStyle w:val="2"/>
        <w:spacing w:beforeLines="50" w:before="156" w:line="312" w:lineRule="auto"/>
      </w:pPr>
      <w:r w:rsidRPr="00AE4B7E">
        <w:rPr>
          <w:rFonts w:ascii="黑体" w:hAnsi="黑体" w:cs="黑体"/>
          <w:bCs w:val="0"/>
          <w:sz w:val="28"/>
        </w:rPr>
        <w:t>2.2 设计技术标准</w:t>
      </w:r>
    </w:p>
    <w:p w:rsidR="00101EA7" w:rsidRPr="00AE4B7E" w:rsidRDefault="00101EA7" w:rsidP="00101EA7">
      <w:pPr>
        <w:pStyle w:val="ac"/>
        <w:rPr>
          <w:rFonts w:hAnsi="宋体"/>
          <w:color w:val="auto"/>
          <w:sz w:val="24"/>
        </w:rPr>
      </w:pPr>
      <w:proofErr w:type="spellStart"/>
      <w:r w:rsidRPr="00AE4B7E">
        <w:rPr>
          <w:rFonts w:hAnsi="宋体"/>
          <w:color w:val="auto"/>
          <w:sz w:val="24"/>
        </w:rPr>
        <w:t>主要技术指标表</w:t>
      </w:r>
      <w:proofErr w:type="spellEnd"/>
    </w:p>
    <w:tbl>
      <w:tblPr>
        <w:tblW w:w="3212" w:type="pct"/>
        <w:jc w:val="center"/>
        <w:tblLook w:val="04A0" w:firstRow="1" w:lastRow="0" w:firstColumn="1" w:lastColumn="0" w:noHBand="0" w:noVBand="1"/>
      </w:tblPr>
      <w:tblGrid>
        <w:gridCol w:w="1673"/>
        <w:gridCol w:w="1210"/>
        <w:gridCol w:w="1376"/>
        <w:gridCol w:w="2355"/>
      </w:tblGrid>
      <w:tr w:rsidR="00CD2588" w:rsidRPr="00AE4B7E" w:rsidTr="00CD2588">
        <w:trPr>
          <w:trHeight w:val="398"/>
          <w:tblHeader/>
          <w:jc w:val="center"/>
        </w:trPr>
        <w:tc>
          <w:tcPr>
            <w:tcW w:w="2179" w:type="pct"/>
            <w:gridSpan w:val="2"/>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b/>
                <w:bCs/>
                <w:kern w:val="0"/>
                <w:sz w:val="22"/>
                <w:szCs w:val="28"/>
              </w:rPr>
            </w:pPr>
            <w:r w:rsidRPr="00AE4B7E">
              <w:rPr>
                <w:rFonts w:ascii="宋体" w:eastAsia="宋体" w:hAnsi="宋体" w:cs="宋体" w:hint="eastAsia"/>
                <w:b/>
                <w:bCs/>
                <w:kern w:val="0"/>
                <w:sz w:val="22"/>
                <w:szCs w:val="28"/>
              </w:rPr>
              <w:t>项</w:t>
            </w:r>
            <w:r w:rsidR="0005196C" w:rsidRPr="00AE4B7E">
              <w:rPr>
                <w:rFonts w:ascii="宋体" w:eastAsia="宋体" w:hAnsi="宋体" w:cs="宋体" w:hint="eastAsia"/>
                <w:b/>
                <w:bCs/>
                <w:kern w:val="0"/>
                <w:sz w:val="22"/>
                <w:szCs w:val="28"/>
              </w:rPr>
              <w:t xml:space="preserve">  </w:t>
            </w:r>
            <w:r w:rsidRPr="00AE4B7E">
              <w:rPr>
                <w:rFonts w:ascii="宋体" w:eastAsia="宋体" w:hAnsi="宋体" w:cs="宋体" w:hint="eastAsia"/>
                <w:b/>
                <w:bCs/>
                <w:kern w:val="0"/>
                <w:sz w:val="22"/>
                <w:szCs w:val="28"/>
              </w:rPr>
              <w:t>目</w:t>
            </w:r>
          </w:p>
        </w:tc>
        <w:tc>
          <w:tcPr>
            <w:tcW w:w="1040" w:type="pct"/>
            <w:tcBorders>
              <w:top w:val="single" w:sz="4" w:space="0" w:color="auto"/>
              <w:left w:val="nil"/>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b/>
                <w:bCs/>
                <w:kern w:val="0"/>
                <w:sz w:val="22"/>
                <w:szCs w:val="28"/>
              </w:rPr>
            </w:pPr>
            <w:r w:rsidRPr="00AE4B7E">
              <w:rPr>
                <w:rFonts w:ascii="宋体" w:eastAsia="宋体" w:hAnsi="宋体" w:cs="宋体" w:hint="eastAsia"/>
                <w:b/>
                <w:bCs/>
                <w:kern w:val="0"/>
                <w:sz w:val="22"/>
                <w:szCs w:val="28"/>
              </w:rPr>
              <w:t>单</w:t>
            </w:r>
            <w:r w:rsidR="0005196C" w:rsidRPr="00AE4B7E">
              <w:rPr>
                <w:rFonts w:ascii="宋体" w:eastAsia="宋体" w:hAnsi="宋体" w:cs="宋体" w:hint="eastAsia"/>
                <w:b/>
                <w:bCs/>
                <w:kern w:val="0"/>
                <w:sz w:val="22"/>
                <w:szCs w:val="28"/>
              </w:rPr>
              <w:t xml:space="preserve"> </w:t>
            </w:r>
            <w:r w:rsidRPr="00AE4B7E">
              <w:rPr>
                <w:rFonts w:ascii="宋体" w:eastAsia="宋体" w:hAnsi="宋体" w:cs="宋体" w:hint="eastAsia"/>
                <w:b/>
                <w:bCs/>
                <w:kern w:val="0"/>
                <w:sz w:val="22"/>
                <w:szCs w:val="28"/>
              </w:rPr>
              <w:t>位</w:t>
            </w:r>
          </w:p>
        </w:tc>
        <w:tc>
          <w:tcPr>
            <w:tcW w:w="1780" w:type="pct"/>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b/>
                <w:bCs/>
                <w:kern w:val="0"/>
                <w:sz w:val="22"/>
                <w:szCs w:val="28"/>
              </w:rPr>
            </w:pPr>
            <w:r w:rsidRPr="00AE4B7E">
              <w:rPr>
                <w:rFonts w:ascii="宋体" w:eastAsia="宋体" w:hAnsi="宋体" w:cs="宋体" w:hint="eastAsia"/>
                <w:b/>
                <w:bCs/>
                <w:kern w:val="0"/>
                <w:sz w:val="22"/>
                <w:szCs w:val="28"/>
              </w:rPr>
              <w:t>采用指标</w:t>
            </w:r>
          </w:p>
        </w:tc>
      </w:tr>
      <w:tr w:rsidR="00CD2588" w:rsidRPr="00AE4B7E" w:rsidTr="0005196C">
        <w:trPr>
          <w:trHeight w:val="398"/>
          <w:jc w:val="center"/>
        </w:trPr>
        <w:tc>
          <w:tcPr>
            <w:tcW w:w="2179" w:type="pct"/>
            <w:gridSpan w:val="2"/>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道路等级</w:t>
            </w:r>
          </w:p>
        </w:tc>
        <w:tc>
          <w:tcPr>
            <w:tcW w:w="1040" w:type="pct"/>
            <w:tcBorders>
              <w:top w:val="nil"/>
              <w:left w:val="nil"/>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 xml:space="preserve">　</w:t>
            </w:r>
          </w:p>
        </w:tc>
        <w:tc>
          <w:tcPr>
            <w:tcW w:w="1780" w:type="pct"/>
            <w:tcBorders>
              <w:top w:val="single" w:sz="4" w:space="0" w:color="auto"/>
              <w:left w:val="single" w:sz="4" w:space="0" w:color="auto"/>
              <w:bottom w:val="single" w:sz="4" w:space="0" w:color="auto"/>
              <w:right w:val="single" w:sz="4" w:space="0" w:color="auto"/>
            </w:tcBorders>
            <w:vAlign w:val="center"/>
            <w:hideMark/>
          </w:tcPr>
          <w:p w:rsidR="00FD2693" w:rsidRPr="00AE4B7E" w:rsidRDefault="00ED3B9F" w:rsidP="008150EC">
            <w:pPr>
              <w:widowControl/>
              <w:jc w:val="center"/>
              <w:rPr>
                <w:rFonts w:ascii="宋体" w:eastAsia="宋体" w:hAnsi="宋体" w:cs="宋体"/>
                <w:kern w:val="0"/>
                <w:sz w:val="22"/>
                <w:szCs w:val="28"/>
              </w:rPr>
            </w:pPr>
            <w:r w:rsidRPr="00AE4B7E">
              <w:rPr>
                <w:rFonts w:ascii="宋体" w:eastAsia="宋体" w:hAnsi="宋体" w:hint="eastAsia"/>
                <w:sz w:val="22"/>
                <w:szCs w:val="28"/>
              </w:rPr>
              <w:t>农村公路</w:t>
            </w:r>
          </w:p>
        </w:tc>
      </w:tr>
      <w:tr w:rsidR="00CD2588" w:rsidRPr="00AE4B7E" w:rsidTr="0005196C">
        <w:trPr>
          <w:trHeight w:val="398"/>
          <w:jc w:val="center"/>
        </w:trPr>
        <w:tc>
          <w:tcPr>
            <w:tcW w:w="2179" w:type="pct"/>
            <w:gridSpan w:val="2"/>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路线长度</w:t>
            </w:r>
          </w:p>
        </w:tc>
        <w:tc>
          <w:tcPr>
            <w:tcW w:w="1040" w:type="pct"/>
            <w:tcBorders>
              <w:top w:val="nil"/>
              <w:left w:val="nil"/>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kern w:val="0"/>
                <w:sz w:val="22"/>
                <w:szCs w:val="28"/>
              </w:rPr>
            </w:pPr>
            <w:r w:rsidRPr="00AE4B7E">
              <w:rPr>
                <w:rFonts w:ascii="宋体" w:eastAsia="宋体" w:hAnsi="宋体" w:hint="eastAsia"/>
                <w:kern w:val="0"/>
                <w:sz w:val="22"/>
                <w:szCs w:val="28"/>
              </w:rPr>
              <w:t>Km</w:t>
            </w:r>
          </w:p>
        </w:tc>
        <w:tc>
          <w:tcPr>
            <w:tcW w:w="1780" w:type="pct"/>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0.170</w:t>
            </w:r>
          </w:p>
        </w:tc>
      </w:tr>
      <w:tr w:rsidR="00CD2588" w:rsidRPr="00AE4B7E" w:rsidTr="0005196C">
        <w:trPr>
          <w:trHeight w:val="398"/>
          <w:jc w:val="center"/>
        </w:trPr>
        <w:tc>
          <w:tcPr>
            <w:tcW w:w="2179" w:type="pct"/>
            <w:gridSpan w:val="2"/>
            <w:tcBorders>
              <w:top w:val="single" w:sz="4" w:space="0" w:color="auto"/>
              <w:left w:val="single" w:sz="4" w:space="0" w:color="auto"/>
              <w:bottom w:val="single" w:sz="4" w:space="0" w:color="auto"/>
              <w:right w:val="single" w:sz="4" w:space="0" w:color="auto"/>
            </w:tcBorders>
            <w:vAlign w:val="center"/>
          </w:tcPr>
          <w:p w:rsidR="00FD2693" w:rsidRPr="00AE4B7E" w:rsidRDefault="00FD2693" w:rsidP="008150EC">
            <w:pPr>
              <w:spacing w:line="360" w:lineRule="auto"/>
              <w:jc w:val="center"/>
              <w:rPr>
                <w:rFonts w:ascii="宋体" w:eastAsia="宋体" w:hAnsi="宋体"/>
                <w:sz w:val="22"/>
              </w:rPr>
            </w:pPr>
            <w:r w:rsidRPr="00AE4B7E">
              <w:rPr>
                <w:rFonts w:ascii="宋体" w:eastAsia="宋体" w:hAnsi="宋体" w:hint="eastAsia"/>
                <w:sz w:val="22"/>
              </w:rPr>
              <w:t>设计行车速度</w:t>
            </w:r>
          </w:p>
        </w:tc>
        <w:tc>
          <w:tcPr>
            <w:tcW w:w="1040" w:type="pct"/>
            <w:tcBorders>
              <w:top w:val="nil"/>
              <w:left w:val="nil"/>
              <w:bottom w:val="single" w:sz="4" w:space="0" w:color="auto"/>
              <w:right w:val="single" w:sz="4" w:space="0" w:color="auto"/>
            </w:tcBorders>
            <w:vAlign w:val="center"/>
          </w:tcPr>
          <w:p w:rsidR="00FD2693" w:rsidRPr="00AE4B7E" w:rsidRDefault="00FD2693" w:rsidP="008150EC">
            <w:pPr>
              <w:spacing w:line="360" w:lineRule="auto"/>
              <w:jc w:val="center"/>
              <w:rPr>
                <w:rFonts w:ascii="宋体" w:eastAsia="宋体" w:hAnsi="宋体"/>
                <w:sz w:val="22"/>
              </w:rPr>
            </w:pPr>
            <w:r w:rsidRPr="00AE4B7E">
              <w:rPr>
                <w:rFonts w:ascii="宋体" w:eastAsia="宋体" w:hAnsi="宋体" w:hint="eastAsia"/>
                <w:sz w:val="22"/>
              </w:rPr>
              <w:t>Km/h</w:t>
            </w:r>
          </w:p>
        </w:tc>
        <w:tc>
          <w:tcPr>
            <w:tcW w:w="1780" w:type="pct"/>
            <w:tcBorders>
              <w:top w:val="single" w:sz="4" w:space="0" w:color="auto"/>
              <w:left w:val="single" w:sz="4" w:space="0" w:color="auto"/>
              <w:bottom w:val="single" w:sz="4" w:space="0" w:color="auto"/>
              <w:right w:val="single" w:sz="4" w:space="0" w:color="auto"/>
            </w:tcBorders>
            <w:vAlign w:val="center"/>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15</w:t>
            </w:r>
          </w:p>
        </w:tc>
      </w:tr>
      <w:tr w:rsidR="00CD2588" w:rsidRPr="00AE4B7E" w:rsidTr="0005196C">
        <w:trPr>
          <w:trHeight w:val="398"/>
          <w:jc w:val="center"/>
        </w:trPr>
        <w:tc>
          <w:tcPr>
            <w:tcW w:w="2179" w:type="pct"/>
            <w:gridSpan w:val="2"/>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平曲线最小半径</w:t>
            </w:r>
          </w:p>
        </w:tc>
        <w:tc>
          <w:tcPr>
            <w:tcW w:w="1040" w:type="pct"/>
            <w:tcBorders>
              <w:top w:val="nil"/>
              <w:left w:val="nil"/>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kern w:val="0"/>
                <w:sz w:val="22"/>
                <w:szCs w:val="28"/>
              </w:rPr>
            </w:pPr>
            <w:r w:rsidRPr="00AE4B7E">
              <w:rPr>
                <w:rFonts w:ascii="宋体" w:eastAsia="宋体" w:hAnsi="宋体" w:hint="eastAsia"/>
                <w:kern w:val="0"/>
                <w:sz w:val="22"/>
                <w:szCs w:val="28"/>
              </w:rPr>
              <w:t>m</w:t>
            </w:r>
          </w:p>
        </w:tc>
        <w:tc>
          <w:tcPr>
            <w:tcW w:w="1780" w:type="pct"/>
            <w:tcBorders>
              <w:top w:val="single" w:sz="4" w:space="0" w:color="auto"/>
              <w:left w:val="single" w:sz="4" w:space="0" w:color="auto"/>
              <w:bottom w:val="single" w:sz="4" w:space="0" w:color="auto"/>
              <w:right w:val="single" w:sz="4" w:space="0" w:color="auto"/>
            </w:tcBorders>
            <w:vAlign w:val="center"/>
            <w:hideMark/>
          </w:tcPr>
          <w:p w:rsidR="00FD2693" w:rsidRPr="00AE4B7E" w:rsidRDefault="00AE4B7E"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10</w:t>
            </w:r>
          </w:p>
        </w:tc>
      </w:tr>
      <w:tr w:rsidR="00CD2588" w:rsidRPr="00AE4B7E" w:rsidTr="0005196C">
        <w:trPr>
          <w:trHeight w:val="398"/>
          <w:jc w:val="center"/>
        </w:trPr>
        <w:tc>
          <w:tcPr>
            <w:tcW w:w="2179" w:type="pct"/>
            <w:gridSpan w:val="2"/>
            <w:tcBorders>
              <w:top w:val="single" w:sz="4" w:space="0" w:color="auto"/>
              <w:left w:val="single" w:sz="4" w:space="0" w:color="auto"/>
              <w:bottom w:val="single" w:sz="4" w:space="0" w:color="auto"/>
              <w:right w:val="single" w:sz="4" w:space="0" w:color="auto"/>
            </w:tcBorders>
            <w:vAlign w:val="center"/>
          </w:tcPr>
          <w:p w:rsidR="00FD2693" w:rsidRPr="00AE4B7E" w:rsidRDefault="00FD2693" w:rsidP="008150EC">
            <w:pPr>
              <w:spacing w:line="360" w:lineRule="auto"/>
              <w:jc w:val="center"/>
              <w:rPr>
                <w:rFonts w:ascii="宋体" w:eastAsia="宋体" w:hAnsi="宋体"/>
                <w:sz w:val="22"/>
              </w:rPr>
            </w:pPr>
            <w:r w:rsidRPr="00AE4B7E">
              <w:rPr>
                <w:rFonts w:ascii="宋体" w:eastAsia="宋体" w:hAnsi="宋体" w:hint="eastAsia"/>
                <w:sz w:val="22"/>
              </w:rPr>
              <w:t>停车视距</w:t>
            </w:r>
          </w:p>
        </w:tc>
        <w:tc>
          <w:tcPr>
            <w:tcW w:w="1040" w:type="pct"/>
            <w:tcBorders>
              <w:top w:val="nil"/>
              <w:left w:val="nil"/>
              <w:bottom w:val="single" w:sz="4" w:space="0" w:color="auto"/>
              <w:right w:val="single" w:sz="4" w:space="0" w:color="auto"/>
            </w:tcBorders>
            <w:vAlign w:val="center"/>
          </w:tcPr>
          <w:p w:rsidR="00FD2693" w:rsidRPr="00AE4B7E" w:rsidRDefault="00FD2693" w:rsidP="008150EC">
            <w:pPr>
              <w:spacing w:line="360" w:lineRule="auto"/>
              <w:jc w:val="center"/>
              <w:rPr>
                <w:rFonts w:ascii="宋体" w:eastAsia="宋体" w:hAnsi="宋体"/>
                <w:sz w:val="22"/>
              </w:rPr>
            </w:pPr>
            <w:r w:rsidRPr="00AE4B7E">
              <w:rPr>
                <w:rFonts w:ascii="宋体" w:eastAsia="宋体" w:hAnsi="宋体" w:hint="eastAsia"/>
                <w:sz w:val="22"/>
              </w:rPr>
              <w:t>m</w:t>
            </w:r>
          </w:p>
        </w:tc>
        <w:tc>
          <w:tcPr>
            <w:tcW w:w="1780" w:type="pct"/>
            <w:tcBorders>
              <w:top w:val="single" w:sz="4" w:space="0" w:color="auto"/>
              <w:left w:val="single" w:sz="4" w:space="0" w:color="auto"/>
              <w:bottom w:val="single" w:sz="4" w:space="0" w:color="auto"/>
              <w:right w:val="single" w:sz="4" w:space="0" w:color="auto"/>
            </w:tcBorders>
            <w:vAlign w:val="center"/>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15</w:t>
            </w:r>
          </w:p>
        </w:tc>
      </w:tr>
      <w:tr w:rsidR="00CD2588" w:rsidRPr="00AE4B7E" w:rsidTr="0005196C">
        <w:trPr>
          <w:trHeight w:val="398"/>
          <w:jc w:val="center"/>
        </w:trPr>
        <w:tc>
          <w:tcPr>
            <w:tcW w:w="2179" w:type="pct"/>
            <w:gridSpan w:val="2"/>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最大纵坡</w:t>
            </w:r>
          </w:p>
        </w:tc>
        <w:tc>
          <w:tcPr>
            <w:tcW w:w="1040" w:type="pct"/>
            <w:tcBorders>
              <w:top w:val="nil"/>
              <w:left w:val="nil"/>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kern w:val="0"/>
                <w:sz w:val="22"/>
                <w:szCs w:val="28"/>
              </w:rPr>
            </w:pPr>
            <w:r w:rsidRPr="00AE4B7E">
              <w:rPr>
                <w:rFonts w:ascii="宋体" w:eastAsia="宋体" w:hAnsi="宋体" w:hint="eastAsia"/>
                <w:kern w:val="0"/>
                <w:sz w:val="22"/>
                <w:szCs w:val="28"/>
              </w:rPr>
              <w:t>%</w:t>
            </w:r>
          </w:p>
        </w:tc>
        <w:tc>
          <w:tcPr>
            <w:tcW w:w="1780" w:type="pct"/>
            <w:tcBorders>
              <w:top w:val="single" w:sz="4" w:space="0" w:color="auto"/>
              <w:left w:val="single" w:sz="4" w:space="0" w:color="auto"/>
              <w:bottom w:val="single" w:sz="4" w:space="0" w:color="auto"/>
              <w:right w:val="single" w:sz="4" w:space="0" w:color="auto"/>
            </w:tcBorders>
            <w:vAlign w:val="center"/>
            <w:hideMark/>
          </w:tcPr>
          <w:p w:rsidR="00FD2693" w:rsidRPr="00AE4B7E" w:rsidRDefault="002822B6" w:rsidP="00FD2693">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14%</w:t>
            </w:r>
          </w:p>
        </w:tc>
      </w:tr>
      <w:tr w:rsidR="00CD2588" w:rsidRPr="00AE4B7E" w:rsidTr="0005196C">
        <w:trPr>
          <w:trHeight w:val="398"/>
          <w:jc w:val="center"/>
        </w:trPr>
        <w:tc>
          <w:tcPr>
            <w:tcW w:w="2179" w:type="pct"/>
            <w:gridSpan w:val="2"/>
            <w:tcBorders>
              <w:top w:val="single" w:sz="4" w:space="0" w:color="auto"/>
              <w:left w:val="single" w:sz="4" w:space="0" w:color="auto"/>
              <w:bottom w:val="single" w:sz="4" w:space="0" w:color="auto"/>
              <w:right w:val="single" w:sz="4" w:space="0" w:color="auto"/>
            </w:tcBorders>
            <w:vAlign w:val="center"/>
          </w:tcPr>
          <w:p w:rsidR="00FD2693" w:rsidRPr="00AE4B7E" w:rsidRDefault="00FD2693" w:rsidP="008150EC">
            <w:pPr>
              <w:spacing w:line="360" w:lineRule="auto"/>
              <w:jc w:val="center"/>
              <w:rPr>
                <w:rFonts w:ascii="宋体" w:eastAsia="宋体" w:hAnsi="宋体"/>
                <w:sz w:val="22"/>
              </w:rPr>
            </w:pPr>
            <w:r w:rsidRPr="00AE4B7E">
              <w:rPr>
                <w:rFonts w:ascii="宋体" w:eastAsia="宋体" w:hAnsi="宋体" w:hint="eastAsia"/>
                <w:sz w:val="22"/>
              </w:rPr>
              <w:t>最小坡长</w:t>
            </w:r>
          </w:p>
        </w:tc>
        <w:tc>
          <w:tcPr>
            <w:tcW w:w="1040" w:type="pct"/>
            <w:tcBorders>
              <w:top w:val="nil"/>
              <w:left w:val="nil"/>
              <w:bottom w:val="single" w:sz="4" w:space="0" w:color="auto"/>
              <w:right w:val="single" w:sz="4" w:space="0" w:color="auto"/>
            </w:tcBorders>
            <w:vAlign w:val="center"/>
          </w:tcPr>
          <w:p w:rsidR="00FD2693" w:rsidRPr="00AE4B7E" w:rsidRDefault="00FD2693" w:rsidP="008150EC">
            <w:pPr>
              <w:spacing w:line="360" w:lineRule="auto"/>
              <w:jc w:val="center"/>
              <w:rPr>
                <w:rFonts w:ascii="宋体" w:eastAsia="宋体" w:hAnsi="宋体"/>
                <w:sz w:val="22"/>
              </w:rPr>
            </w:pPr>
            <w:r w:rsidRPr="00AE4B7E">
              <w:rPr>
                <w:rFonts w:ascii="宋体" w:eastAsia="宋体" w:hAnsi="宋体" w:hint="eastAsia"/>
                <w:sz w:val="22"/>
              </w:rPr>
              <w:t>m</w:t>
            </w:r>
          </w:p>
        </w:tc>
        <w:tc>
          <w:tcPr>
            <w:tcW w:w="1780" w:type="pct"/>
            <w:tcBorders>
              <w:top w:val="single" w:sz="4" w:space="0" w:color="auto"/>
              <w:left w:val="single" w:sz="4" w:space="0" w:color="auto"/>
              <w:bottom w:val="single" w:sz="4" w:space="0" w:color="auto"/>
              <w:right w:val="single" w:sz="4" w:space="0" w:color="auto"/>
            </w:tcBorders>
            <w:vAlign w:val="center"/>
          </w:tcPr>
          <w:p w:rsidR="00FD2693" w:rsidRPr="00AE4B7E" w:rsidRDefault="00F50B0D"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20</w:t>
            </w:r>
          </w:p>
        </w:tc>
      </w:tr>
      <w:tr w:rsidR="00CD2588" w:rsidRPr="00AE4B7E" w:rsidTr="0005196C">
        <w:trPr>
          <w:trHeight w:val="398"/>
          <w:jc w:val="center"/>
        </w:trPr>
        <w:tc>
          <w:tcPr>
            <w:tcW w:w="1265" w:type="pct"/>
            <w:vMerge w:val="restart"/>
            <w:tcBorders>
              <w:top w:val="nil"/>
              <w:left w:val="single" w:sz="4" w:space="0" w:color="auto"/>
              <w:bottom w:val="single" w:sz="4" w:space="0" w:color="000000"/>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竖曲线</w:t>
            </w:r>
          </w:p>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最小半径</w:t>
            </w:r>
          </w:p>
        </w:tc>
        <w:tc>
          <w:tcPr>
            <w:tcW w:w="915" w:type="pct"/>
            <w:tcBorders>
              <w:top w:val="nil"/>
              <w:left w:val="nil"/>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proofErr w:type="gramStart"/>
            <w:r w:rsidRPr="00AE4B7E">
              <w:rPr>
                <w:rFonts w:ascii="宋体" w:eastAsia="宋体" w:hAnsi="宋体" w:cs="宋体" w:hint="eastAsia"/>
                <w:kern w:val="0"/>
                <w:sz w:val="22"/>
                <w:szCs w:val="28"/>
              </w:rPr>
              <w:t>凸</w:t>
            </w:r>
            <w:proofErr w:type="gramEnd"/>
            <w:r w:rsidRPr="00AE4B7E">
              <w:rPr>
                <w:rFonts w:ascii="宋体" w:eastAsia="宋体" w:hAnsi="宋体" w:cs="宋体" w:hint="eastAsia"/>
                <w:kern w:val="0"/>
                <w:sz w:val="22"/>
                <w:szCs w:val="28"/>
              </w:rPr>
              <w:t>曲线</w:t>
            </w:r>
          </w:p>
        </w:tc>
        <w:tc>
          <w:tcPr>
            <w:tcW w:w="1040" w:type="pct"/>
            <w:tcBorders>
              <w:top w:val="nil"/>
              <w:left w:val="nil"/>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kern w:val="0"/>
                <w:sz w:val="22"/>
                <w:szCs w:val="28"/>
              </w:rPr>
            </w:pPr>
            <w:r w:rsidRPr="00AE4B7E">
              <w:rPr>
                <w:rFonts w:ascii="宋体" w:eastAsia="宋体" w:hAnsi="宋体" w:hint="eastAsia"/>
                <w:kern w:val="0"/>
                <w:sz w:val="22"/>
                <w:szCs w:val="28"/>
              </w:rPr>
              <w:t>m</w:t>
            </w:r>
          </w:p>
        </w:tc>
        <w:tc>
          <w:tcPr>
            <w:tcW w:w="1780" w:type="pct"/>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100</w:t>
            </w:r>
          </w:p>
        </w:tc>
      </w:tr>
      <w:tr w:rsidR="00CD2588" w:rsidRPr="00AE4B7E" w:rsidTr="0005196C">
        <w:trPr>
          <w:trHeight w:val="398"/>
          <w:jc w:val="center"/>
        </w:trPr>
        <w:tc>
          <w:tcPr>
            <w:tcW w:w="1265" w:type="pct"/>
            <w:vMerge/>
            <w:tcBorders>
              <w:top w:val="nil"/>
              <w:left w:val="single" w:sz="4" w:space="0" w:color="auto"/>
              <w:bottom w:val="single" w:sz="4" w:space="0" w:color="000000"/>
              <w:right w:val="single" w:sz="4" w:space="0" w:color="auto"/>
            </w:tcBorders>
            <w:vAlign w:val="center"/>
            <w:hideMark/>
          </w:tcPr>
          <w:p w:rsidR="00FD2693" w:rsidRPr="00AE4B7E" w:rsidRDefault="00FD2693" w:rsidP="008150EC">
            <w:pPr>
              <w:widowControl/>
              <w:jc w:val="left"/>
              <w:rPr>
                <w:rFonts w:ascii="宋体" w:eastAsia="宋体" w:hAnsi="宋体" w:cs="宋体"/>
                <w:kern w:val="0"/>
                <w:sz w:val="22"/>
                <w:szCs w:val="28"/>
              </w:rPr>
            </w:pPr>
          </w:p>
        </w:tc>
        <w:tc>
          <w:tcPr>
            <w:tcW w:w="915" w:type="pct"/>
            <w:tcBorders>
              <w:top w:val="nil"/>
              <w:left w:val="nil"/>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proofErr w:type="gramStart"/>
            <w:r w:rsidRPr="00AE4B7E">
              <w:rPr>
                <w:rFonts w:ascii="宋体" w:eastAsia="宋体" w:hAnsi="宋体" w:cs="宋体" w:hint="eastAsia"/>
                <w:kern w:val="0"/>
                <w:sz w:val="22"/>
                <w:szCs w:val="28"/>
              </w:rPr>
              <w:t>凹</w:t>
            </w:r>
            <w:proofErr w:type="gramEnd"/>
            <w:r w:rsidRPr="00AE4B7E">
              <w:rPr>
                <w:rFonts w:ascii="宋体" w:eastAsia="宋体" w:hAnsi="宋体" w:cs="宋体" w:hint="eastAsia"/>
                <w:kern w:val="0"/>
                <w:sz w:val="22"/>
                <w:szCs w:val="28"/>
              </w:rPr>
              <w:t>曲线</w:t>
            </w:r>
          </w:p>
        </w:tc>
        <w:tc>
          <w:tcPr>
            <w:tcW w:w="1040" w:type="pct"/>
            <w:tcBorders>
              <w:top w:val="nil"/>
              <w:left w:val="nil"/>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kern w:val="0"/>
                <w:sz w:val="22"/>
                <w:szCs w:val="28"/>
              </w:rPr>
            </w:pPr>
            <w:r w:rsidRPr="00AE4B7E">
              <w:rPr>
                <w:rFonts w:ascii="宋体" w:eastAsia="宋体" w:hAnsi="宋体" w:hint="eastAsia"/>
                <w:kern w:val="0"/>
                <w:sz w:val="22"/>
                <w:szCs w:val="28"/>
              </w:rPr>
              <w:t>m</w:t>
            </w:r>
          </w:p>
        </w:tc>
        <w:tc>
          <w:tcPr>
            <w:tcW w:w="1780" w:type="pct"/>
            <w:tcBorders>
              <w:top w:val="single" w:sz="4" w:space="0" w:color="auto"/>
              <w:left w:val="single" w:sz="4" w:space="0" w:color="auto"/>
              <w:bottom w:val="single" w:sz="4" w:space="0" w:color="auto"/>
              <w:right w:val="single" w:sz="4" w:space="0" w:color="auto"/>
            </w:tcBorders>
            <w:vAlign w:val="center"/>
            <w:hideMark/>
          </w:tcPr>
          <w:p w:rsidR="00FD2693" w:rsidRPr="00AE4B7E" w:rsidRDefault="002822B6"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100</w:t>
            </w:r>
          </w:p>
        </w:tc>
      </w:tr>
      <w:tr w:rsidR="00CD2588" w:rsidRPr="00AE4B7E" w:rsidTr="0005196C">
        <w:trPr>
          <w:trHeight w:val="398"/>
          <w:jc w:val="center"/>
        </w:trPr>
        <w:tc>
          <w:tcPr>
            <w:tcW w:w="2179" w:type="pct"/>
            <w:gridSpan w:val="2"/>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行车道宽度</w:t>
            </w:r>
          </w:p>
        </w:tc>
        <w:tc>
          <w:tcPr>
            <w:tcW w:w="1040" w:type="pct"/>
            <w:tcBorders>
              <w:top w:val="nil"/>
              <w:left w:val="nil"/>
              <w:bottom w:val="single" w:sz="4" w:space="0" w:color="auto"/>
              <w:right w:val="single" w:sz="4" w:space="0" w:color="auto"/>
            </w:tcBorders>
            <w:vAlign w:val="center"/>
            <w:hideMark/>
          </w:tcPr>
          <w:p w:rsidR="00FD2693" w:rsidRPr="00AE4B7E" w:rsidRDefault="00F50B0D" w:rsidP="008150EC">
            <w:pPr>
              <w:widowControl/>
              <w:jc w:val="center"/>
              <w:rPr>
                <w:rFonts w:ascii="宋体" w:eastAsia="宋体" w:hAnsi="宋体"/>
                <w:kern w:val="0"/>
                <w:sz w:val="22"/>
                <w:szCs w:val="28"/>
              </w:rPr>
            </w:pPr>
            <w:r w:rsidRPr="00AE4B7E">
              <w:rPr>
                <w:rFonts w:ascii="宋体" w:eastAsia="宋体" w:hAnsi="宋体" w:hint="eastAsia"/>
                <w:kern w:val="0"/>
                <w:sz w:val="22"/>
                <w:szCs w:val="28"/>
              </w:rPr>
              <w:t>m</w:t>
            </w:r>
          </w:p>
        </w:tc>
        <w:tc>
          <w:tcPr>
            <w:tcW w:w="1780" w:type="pct"/>
            <w:tcBorders>
              <w:top w:val="single" w:sz="4" w:space="0" w:color="auto"/>
              <w:left w:val="single" w:sz="4" w:space="0" w:color="auto"/>
              <w:bottom w:val="single" w:sz="4" w:space="0" w:color="auto"/>
              <w:right w:val="single" w:sz="4" w:space="0" w:color="auto"/>
            </w:tcBorders>
            <w:vAlign w:val="center"/>
            <w:hideMark/>
          </w:tcPr>
          <w:p w:rsidR="00FD2693" w:rsidRPr="00AE4B7E" w:rsidRDefault="002822B6"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3.5</w:t>
            </w:r>
          </w:p>
        </w:tc>
      </w:tr>
      <w:tr w:rsidR="00CD2588" w:rsidRPr="00AE4B7E" w:rsidTr="0005196C">
        <w:trPr>
          <w:trHeight w:val="398"/>
          <w:jc w:val="center"/>
        </w:trPr>
        <w:tc>
          <w:tcPr>
            <w:tcW w:w="2179" w:type="pct"/>
            <w:gridSpan w:val="2"/>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lastRenderedPageBreak/>
              <w:t>路面结构类型</w:t>
            </w:r>
          </w:p>
        </w:tc>
        <w:tc>
          <w:tcPr>
            <w:tcW w:w="1040" w:type="pct"/>
            <w:tcBorders>
              <w:top w:val="nil"/>
              <w:left w:val="nil"/>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kern w:val="0"/>
                <w:sz w:val="22"/>
                <w:szCs w:val="28"/>
              </w:rPr>
            </w:pPr>
            <w:r w:rsidRPr="00AE4B7E">
              <w:rPr>
                <w:rFonts w:ascii="宋体" w:eastAsia="宋体" w:hAnsi="宋体" w:hint="eastAsia"/>
                <w:kern w:val="0"/>
                <w:sz w:val="22"/>
                <w:szCs w:val="28"/>
              </w:rPr>
              <w:t>—</w:t>
            </w:r>
          </w:p>
        </w:tc>
        <w:tc>
          <w:tcPr>
            <w:tcW w:w="1780" w:type="pct"/>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水泥混凝土</w:t>
            </w:r>
          </w:p>
        </w:tc>
      </w:tr>
      <w:tr w:rsidR="00CD2588" w:rsidRPr="00AE4B7E" w:rsidTr="0005196C">
        <w:trPr>
          <w:trHeight w:val="398"/>
          <w:jc w:val="center"/>
        </w:trPr>
        <w:tc>
          <w:tcPr>
            <w:tcW w:w="2179" w:type="pct"/>
            <w:gridSpan w:val="2"/>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路面设计年限</w:t>
            </w:r>
          </w:p>
        </w:tc>
        <w:tc>
          <w:tcPr>
            <w:tcW w:w="1040" w:type="pct"/>
            <w:tcBorders>
              <w:top w:val="nil"/>
              <w:left w:val="nil"/>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年</w:t>
            </w:r>
          </w:p>
        </w:tc>
        <w:tc>
          <w:tcPr>
            <w:tcW w:w="1780" w:type="pct"/>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kern w:val="0"/>
                <w:sz w:val="22"/>
                <w:szCs w:val="28"/>
              </w:rPr>
            </w:pPr>
            <w:r w:rsidRPr="00AE4B7E">
              <w:rPr>
                <w:rFonts w:ascii="宋体" w:eastAsia="宋体" w:hAnsi="宋体" w:hint="eastAsia"/>
                <w:kern w:val="0"/>
                <w:sz w:val="22"/>
                <w:szCs w:val="28"/>
              </w:rPr>
              <w:t>10</w:t>
            </w:r>
          </w:p>
        </w:tc>
      </w:tr>
      <w:tr w:rsidR="00CD2588" w:rsidRPr="00AE4B7E" w:rsidTr="0005196C">
        <w:trPr>
          <w:trHeight w:val="398"/>
          <w:jc w:val="center"/>
        </w:trPr>
        <w:tc>
          <w:tcPr>
            <w:tcW w:w="2179" w:type="pct"/>
            <w:gridSpan w:val="2"/>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设计车辆荷载</w:t>
            </w:r>
          </w:p>
        </w:tc>
        <w:tc>
          <w:tcPr>
            <w:tcW w:w="1040" w:type="pct"/>
            <w:tcBorders>
              <w:top w:val="nil"/>
              <w:left w:val="nil"/>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kern w:val="0"/>
                <w:sz w:val="22"/>
                <w:szCs w:val="28"/>
              </w:rPr>
            </w:pPr>
            <w:r w:rsidRPr="00AE4B7E">
              <w:rPr>
                <w:rFonts w:ascii="宋体" w:eastAsia="宋体" w:hAnsi="宋体" w:hint="eastAsia"/>
                <w:kern w:val="0"/>
                <w:sz w:val="22"/>
                <w:szCs w:val="28"/>
              </w:rPr>
              <w:t>—</w:t>
            </w:r>
          </w:p>
        </w:tc>
        <w:tc>
          <w:tcPr>
            <w:tcW w:w="1780" w:type="pct"/>
            <w:tcBorders>
              <w:top w:val="single" w:sz="4" w:space="0" w:color="auto"/>
              <w:left w:val="single" w:sz="4" w:space="0" w:color="auto"/>
              <w:bottom w:val="single" w:sz="4" w:space="0" w:color="auto"/>
              <w:right w:val="single" w:sz="4" w:space="0" w:color="auto"/>
            </w:tcBorders>
            <w:vAlign w:val="center"/>
            <w:hideMark/>
          </w:tcPr>
          <w:p w:rsidR="00FD2693" w:rsidRPr="00AE4B7E" w:rsidRDefault="00FD2693" w:rsidP="008150EC">
            <w:pPr>
              <w:widowControl/>
              <w:jc w:val="center"/>
              <w:rPr>
                <w:rFonts w:ascii="宋体" w:eastAsia="宋体" w:hAnsi="宋体" w:cs="宋体"/>
                <w:kern w:val="0"/>
                <w:sz w:val="22"/>
                <w:szCs w:val="28"/>
              </w:rPr>
            </w:pPr>
            <w:r w:rsidRPr="00AE4B7E">
              <w:rPr>
                <w:rFonts w:ascii="宋体" w:eastAsia="宋体" w:hAnsi="宋体" w:cs="宋体" w:hint="eastAsia"/>
                <w:kern w:val="0"/>
                <w:sz w:val="22"/>
                <w:szCs w:val="28"/>
              </w:rPr>
              <w:t>公路</w:t>
            </w:r>
            <w:r w:rsidRPr="00AE4B7E">
              <w:rPr>
                <w:rFonts w:ascii="宋体" w:eastAsia="宋体" w:hAnsi="宋体" w:hint="eastAsia"/>
                <w:kern w:val="0"/>
                <w:sz w:val="22"/>
                <w:szCs w:val="28"/>
              </w:rPr>
              <w:t>-II</w:t>
            </w:r>
            <w:r w:rsidRPr="00AE4B7E">
              <w:rPr>
                <w:rFonts w:ascii="宋体" w:eastAsia="宋体" w:hAnsi="宋体" w:cs="宋体" w:hint="eastAsia"/>
                <w:kern w:val="0"/>
                <w:sz w:val="22"/>
                <w:szCs w:val="28"/>
              </w:rPr>
              <w:t>级</w:t>
            </w:r>
          </w:p>
        </w:tc>
      </w:tr>
      <w:tr w:rsidR="00FD2693" w:rsidRPr="00AE4B7E" w:rsidTr="0005196C">
        <w:trPr>
          <w:trHeight w:val="398"/>
          <w:jc w:val="center"/>
        </w:trPr>
        <w:tc>
          <w:tcPr>
            <w:tcW w:w="2179" w:type="pct"/>
            <w:gridSpan w:val="2"/>
            <w:tcBorders>
              <w:top w:val="single" w:sz="4" w:space="0" w:color="auto"/>
              <w:left w:val="single" w:sz="4" w:space="0" w:color="auto"/>
              <w:bottom w:val="single" w:sz="4" w:space="0" w:color="auto"/>
              <w:right w:val="single" w:sz="4" w:space="0" w:color="auto"/>
            </w:tcBorders>
            <w:vAlign w:val="center"/>
          </w:tcPr>
          <w:p w:rsidR="00FD2693" w:rsidRPr="00AE4B7E" w:rsidRDefault="00FD2693" w:rsidP="008150EC">
            <w:pPr>
              <w:spacing w:line="360" w:lineRule="auto"/>
              <w:jc w:val="center"/>
              <w:rPr>
                <w:rFonts w:ascii="宋体" w:eastAsia="宋体" w:hAnsi="宋体"/>
                <w:sz w:val="22"/>
              </w:rPr>
            </w:pPr>
            <w:r w:rsidRPr="00AE4B7E">
              <w:rPr>
                <w:rFonts w:ascii="宋体" w:eastAsia="宋体" w:hAnsi="宋体" w:hint="eastAsia"/>
                <w:sz w:val="22"/>
              </w:rPr>
              <w:t>设计洪水频率</w:t>
            </w:r>
          </w:p>
        </w:tc>
        <w:tc>
          <w:tcPr>
            <w:tcW w:w="1040" w:type="pct"/>
            <w:tcBorders>
              <w:top w:val="single" w:sz="4" w:space="0" w:color="auto"/>
              <w:left w:val="nil"/>
              <w:bottom w:val="single" w:sz="4" w:space="0" w:color="auto"/>
              <w:right w:val="single" w:sz="4" w:space="0" w:color="auto"/>
            </w:tcBorders>
            <w:vAlign w:val="center"/>
          </w:tcPr>
          <w:p w:rsidR="00FD2693" w:rsidRPr="00AE4B7E" w:rsidRDefault="00FD2693" w:rsidP="008150EC">
            <w:pPr>
              <w:spacing w:line="360" w:lineRule="auto"/>
              <w:jc w:val="center"/>
              <w:rPr>
                <w:rFonts w:ascii="宋体" w:eastAsia="宋体" w:hAnsi="宋体"/>
                <w:sz w:val="22"/>
              </w:rPr>
            </w:pPr>
            <w:r w:rsidRPr="00AE4B7E">
              <w:rPr>
                <w:rFonts w:ascii="宋体" w:eastAsia="宋体" w:hAnsi="宋体" w:hint="eastAsia"/>
                <w:kern w:val="0"/>
                <w:sz w:val="22"/>
                <w:szCs w:val="28"/>
              </w:rPr>
              <w:t>—</w:t>
            </w:r>
          </w:p>
        </w:tc>
        <w:tc>
          <w:tcPr>
            <w:tcW w:w="1780" w:type="pct"/>
            <w:tcBorders>
              <w:top w:val="single" w:sz="4" w:space="0" w:color="auto"/>
              <w:left w:val="single" w:sz="4" w:space="0" w:color="auto"/>
              <w:bottom w:val="single" w:sz="4" w:space="0" w:color="auto"/>
              <w:right w:val="single" w:sz="4" w:space="0" w:color="auto"/>
            </w:tcBorders>
            <w:vAlign w:val="center"/>
          </w:tcPr>
          <w:p w:rsidR="00FD2693" w:rsidRPr="00AE4B7E" w:rsidRDefault="00FD2693" w:rsidP="002822B6">
            <w:pPr>
              <w:widowControl/>
              <w:jc w:val="center"/>
              <w:rPr>
                <w:rFonts w:ascii="宋体" w:eastAsia="宋体" w:hAnsi="宋体" w:cs="宋体"/>
                <w:kern w:val="0"/>
                <w:sz w:val="22"/>
                <w:szCs w:val="28"/>
              </w:rPr>
            </w:pPr>
            <w:r w:rsidRPr="00AE4B7E">
              <w:rPr>
                <w:rFonts w:ascii="宋体" w:eastAsia="宋体" w:hAnsi="宋体" w:hint="eastAsia"/>
                <w:sz w:val="22"/>
              </w:rPr>
              <w:t>涵洞、路基1/</w:t>
            </w:r>
            <w:r w:rsidR="002822B6" w:rsidRPr="00AE4B7E">
              <w:rPr>
                <w:rFonts w:ascii="宋体" w:eastAsia="宋体" w:hAnsi="宋体" w:hint="eastAsia"/>
                <w:sz w:val="22"/>
              </w:rPr>
              <w:t>15</w:t>
            </w:r>
          </w:p>
        </w:tc>
      </w:tr>
    </w:tbl>
    <w:p w:rsidR="00101EA7" w:rsidRPr="00AE4B7E" w:rsidRDefault="00101EA7" w:rsidP="00195E4E">
      <w:pPr>
        <w:spacing w:line="360" w:lineRule="auto"/>
        <w:ind w:firstLineChars="193" w:firstLine="463"/>
        <w:rPr>
          <w:sz w:val="24"/>
        </w:rPr>
      </w:pPr>
    </w:p>
    <w:p w:rsidR="00163A60" w:rsidRPr="00AE4B7E" w:rsidRDefault="00B22FAB" w:rsidP="00B27510">
      <w:pPr>
        <w:pStyle w:val="10"/>
        <w:numPr>
          <w:ilvl w:val="0"/>
          <w:numId w:val="1"/>
        </w:numPr>
        <w:tabs>
          <w:tab w:val="left" w:pos="555"/>
        </w:tabs>
        <w:spacing w:beforeLines="100" w:before="312" w:afterLines="0" w:line="312" w:lineRule="auto"/>
        <w:ind w:left="556" w:hanging="556"/>
        <w:rPr>
          <w:sz w:val="32"/>
          <w:szCs w:val="28"/>
        </w:rPr>
      </w:pPr>
      <w:r w:rsidRPr="00AE4B7E">
        <w:rPr>
          <w:rFonts w:hint="eastAsia"/>
          <w:sz w:val="32"/>
          <w:szCs w:val="28"/>
        </w:rPr>
        <w:t>旧路现状及</w:t>
      </w:r>
      <w:r w:rsidR="00163A60" w:rsidRPr="00AE4B7E">
        <w:rPr>
          <w:rFonts w:hint="eastAsia"/>
          <w:sz w:val="32"/>
          <w:szCs w:val="28"/>
        </w:rPr>
        <w:t>概况</w:t>
      </w:r>
    </w:p>
    <w:p w:rsidR="00163A60" w:rsidRPr="00AE4B7E" w:rsidRDefault="00AC6C47" w:rsidP="00B27510">
      <w:pPr>
        <w:pStyle w:val="2"/>
        <w:spacing w:beforeLines="50" w:before="156" w:line="312" w:lineRule="auto"/>
        <w:rPr>
          <w:rFonts w:ascii="黑体" w:hAnsi="黑体" w:cs="黑体"/>
          <w:bCs w:val="0"/>
          <w:sz w:val="28"/>
        </w:rPr>
      </w:pPr>
      <w:r w:rsidRPr="00AE4B7E">
        <w:rPr>
          <w:rFonts w:ascii="黑体" w:hAnsi="黑体" w:cs="黑体"/>
          <w:bCs w:val="0"/>
          <w:sz w:val="28"/>
        </w:rPr>
        <w:t>3</w:t>
      </w:r>
      <w:r w:rsidR="00163A60" w:rsidRPr="00AE4B7E">
        <w:rPr>
          <w:rFonts w:ascii="黑体" w:hAnsi="黑体" w:cs="黑体" w:hint="eastAsia"/>
          <w:bCs w:val="0"/>
          <w:sz w:val="28"/>
        </w:rPr>
        <w:t>.1、路线起讫点、中间控制点、沿线主要村镇、河流、公路</w:t>
      </w:r>
    </w:p>
    <w:p w:rsidR="00D07A29" w:rsidRPr="00AE4B7E" w:rsidRDefault="00AC6C47" w:rsidP="00D07A29">
      <w:pPr>
        <w:pStyle w:val="30"/>
        <w:spacing w:beforeLines="50" w:before="156" w:afterLines="0" w:after="0" w:line="312" w:lineRule="auto"/>
        <w:rPr>
          <w:rFonts w:ascii="黑体" w:hAnsi="黑体" w:cs="黑体"/>
        </w:rPr>
      </w:pPr>
      <w:r w:rsidRPr="00AE4B7E">
        <w:rPr>
          <w:rFonts w:ascii="黑体" w:hAnsi="黑体" w:cs="黑体"/>
        </w:rPr>
        <w:t>3</w:t>
      </w:r>
      <w:r w:rsidR="00D07A29" w:rsidRPr="00AE4B7E">
        <w:rPr>
          <w:rFonts w:ascii="黑体" w:hAnsi="黑体" w:cs="黑体"/>
        </w:rPr>
        <w:t>.1.1</w:t>
      </w:r>
      <w:r w:rsidR="00D07A29" w:rsidRPr="00AE4B7E">
        <w:rPr>
          <w:rFonts w:ascii="黑体" w:hAnsi="黑体" w:cs="黑体" w:hint="eastAsia"/>
        </w:rPr>
        <w:t>、起终点和中间控制点</w:t>
      </w:r>
    </w:p>
    <w:p w:rsidR="00254742" w:rsidRPr="00AE4B7E" w:rsidRDefault="00F50B0D" w:rsidP="004E3B3D">
      <w:pPr>
        <w:pStyle w:val="aa"/>
        <w:spacing w:line="360" w:lineRule="auto"/>
        <w:ind w:firstLine="480"/>
        <w:rPr>
          <w:sz w:val="24"/>
        </w:rPr>
      </w:pPr>
      <w:r w:rsidRPr="00AE4B7E">
        <w:rPr>
          <w:rFonts w:ascii="Times New Roman" w:hAnsi="Times New Roman" w:cs="Times New Roman" w:hint="eastAsia"/>
          <w:sz w:val="24"/>
          <w:szCs w:val="24"/>
        </w:rPr>
        <w:t>本</w:t>
      </w:r>
      <w:r w:rsidR="00E941A0" w:rsidRPr="00AE4B7E">
        <w:rPr>
          <w:rFonts w:ascii="Times New Roman" w:hAnsi="Times New Roman" w:cs="Times New Roman" w:hint="eastAsia"/>
          <w:sz w:val="24"/>
          <w:szCs w:val="24"/>
        </w:rPr>
        <w:t>工程拟硬化</w:t>
      </w:r>
      <w:r w:rsidR="002822B6" w:rsidRPr="00AE4B7E">
        <w:rPr>
          <w:rFonts w:ascii="Times New Roman" w:hAnsi="Times New Roman" w:cs="Times New Roman" w:hint="eastAsia"/>
          <w:sz w:val="24"/>
          <w:szCs w:val="24"/>
        </w:rPr>
        <w:t>、修复</w:t>
      </w:r>
      <w:r w:rsidR="00E941A0" w:rsidRPr="00AE4B7E">
        <w:rPr>
          <w:rFonts w:ascii="Times New Roman" w:hAnsi="Times New Roman" w:cs="Times New Roman" w:hint="eastAsia"/>
          <w:sz w:val="24"/>
          <w:szCs w:val="24"/>
        </w:rPr>
        <w:t>道路</w:t>
      </w:r>
      <w:r w:rsidR="002822B6" w:rsidRPr="00AE4B7E">
        <w:rPr>
          <w:rFonts w:ascii="Times New Roman" w:hAnsi="Times New Roman" w:cs="Times New Roman" w:hint="eastAsia"/>
          <w:sz w:val="24"/>
          <w:szCs w:val="24"/>
        </w:rPr>
        <w:t>及路基整治点位</w:t>
      </w:r>
      <w:r w:rsidR="004E3B3D" w:rsidRPr="00AE4B7E">
        <w:rPr>
          <w:rFonts w:ascii="Times New Roman" w:hAnsi="Times New Roman" w:cs="Times New Roman" w:hint="eastAsia"/>
          <w:sz w:val="24"/>
          <w:szCs w:val="24"/>
        </w:rPr>
        <w:t>，</w:t>
      </w:r>
      <w:r w:rsidR="002822B6" w:rsidRPr="00AE4B7E">
        <w:rPr>
          <w:rFonts w:ascii="Times New Roman" w:hAnsi="Times New Roman" w:cs="Times New Roman" w:hint="eastAsia"/>
          <w:sz w:val="24"/>
          <w:szCs w:val="24"/>
        </w:rPr>
        <w:t>共计</w:t>
      </w:r>
      <w:r w:rsidR="002822B6" w:rsidRPr="00AE4B7E">
        <w:rPr>
          <w:rFonts w:ascii="Times New Roman" w:hAnsi="Times New Roman" w:cs="Times New Roman" w:hint="eastAsia"/>
          <w:sz w:val="24"/>
          <w:szCs w:val="24"/>
        </w:rPr>
        <w:t>17</w:t>
      </w:r>
      <w:r w:rsidR="002822B6" w:rsidRPr="00AE4B7E">
        <w:rPr>
          <w:rFonts w:ascii="Times New Roman" w:hAnsi="Times New Roman" w:cs="Times New Roman" w:hint="eastAsia"/>
          <w:sz w:val="24"/>
          <w:szCs w:val="24"/>
        </w:rPr>
        <w:t>处，均位于</w:t>
      </w:r>
      <w:r w:rsidR="002822B6" w:rsidRPr="00AE4B7E">
        <w:rPr>
          <w:rFonts w:hint="eastAsia"/>
          <w:sz w:val="24"/>
        </w:rPr>
        <w:t>石坎</w:t>
      </w:r>
      <w:proofErr w:type="gramStart"/>
      <w:r w:rsidR="002822B6" w:rsidRPr="00AE4B7E">
        <w:rPr>
          <w:rFonts w:hint="eastAsia"/>
          <w:sz w:val="24"/>
        </w:rPr>
        <w:t>村相应</w:t>
      </w:r>
      <w:proofErr w:type="gramEnd"/>
      <w:r w:rsidR="002822B6" w:rsidRPr="00AE4B7E">
        <w:rPr>
          <w:rFonts w:hint="eastAsia"/>
          <w:sz w:val="24"/>
        </w:rPr>
        <w:t>村组</w:t>
      </w:r>
      <w:r w:rsidR="00254742" w:rsidRPr="00AE4B7E">
        <w:rPr>
          <w:rFonts w:ascii="Times New Roman" w:hAnsi="Times New Roman" w:cs="Times New Roman" w:hint="eastAsia"/>
          <w:sz w:val="24"/>
          <w:szCs w:val="24"/>
        </w:rPr>
        <w:t>。</w:t>
      </w:r>
    </w:p>
    <w:p w:rsidR="00E941A0" w:rsidRPr="00AE4B7E" w:rsidRDefault="00AC6C47" w:rsidP="00D07A29">
      <w:pPr>
        <w:pStyle w:val="30"/>
        <w:spacing w:beforeLines="50" w:before="156" w:afterLines="0" w:after="0" w:line="312" w:lineRule="auto"/>
        <w:rPr>
          <w:rFonts w:ascii="仿宋" w:eastAsia="仿宋" w:hAnsi="仿宋"/>
          <w:sz w:val="24"/>
        </w:rPr>
      </w:pPr>
      <w:r w:rsidRPr="00AE4B7E">
        <w:rPr>
          <w:rFonts w:ascii="黑体" w:hAnsi="黑体" w:cs="黑体"/>
        </w:rPr>
        <w:t>3</w:t>
      </w:r>
      <w:r w:rsidR="00D07A29" w:rsidRPr="00AE4B7E">
        <w:rPr>
          <w:rFonts w:ascii="黑体" w:hAnsi="黑体" w:cs="黑体"/>
        </w:rPr>
        <w:t>.1.2</w:t>
      </w:r>
      <w:r w:rsidR="00D07A29" w:rsidRPr="00AE4B7E">
        <w:rPr>
          <w:rFonts w:ascii="黑体" w:hAnsi="黑体" w:cs="黑体" w:hint="eastAsia"/>
        </w:rPr>
        <w:t>、</w:t>
      </w:r>
      <w:r w:rsidR="00D07A29" w:rsidRPr="00AE4B7E">
        <w:rPr>
          <w:rFonts w:ascii="黑体" w:hAnsi="黑体" w:cs="黑体"/>
        </w:rPr>
        <w:t>沿线主要村落、河流、公路</w:t>
      </w:r>
    </w:p>
    <w:p w:rsidR="00D07A29" w:rsidRPr="00AE4B7E" w:rsidRDefault="00D07A29" w:rsidP="00D07A29">
      <w:pPr>
        <w:spacing w:line="360" w:lineRule="auto"/>
        <w:ind w:firstLineChars="193" w:firstLine="463"/>
        <w:rPr>
          <w:sz w:val="24"/>
        </w:rPr>
      </w:pPr>
      <w:r w:rsidRPr="00AE4B7E">
        <w:rPr>
          <w:rFonts w:hAnsi="宋体"/>
          <w:sz w:val="24"/>
        </w:rPr>
        <w:t>（</w:t>
      </w:r>
      <w:r w:rsidRPr="00AE4B7E">
        <w:rPr>
          <w:sz w:val="24"/>
        </w:rPr>
        <w:t>1</w:t>
      </w:r>
      <w:r w:rsidRPr="00AE4B7E">
        <w:rPr>
          <w:rFonts w:hAnsi="宋体"/>
          <w:sz w:val="24"/>
        </w:rPr>
        <w:t>）沿线经过的主要村落为</w:t>
      </w:r>
      <w:r w:rsidR="002822B6" w:rsidRPr="00AE4B7E">
        <w:rPr>
          <w:rFonts w:hAnsi="宋体" w:hint="eastAsia"/>
          <w:sz w:val="24"/>
        </w:rPr>
        <w:t>石坎村</w:t>
      </w:r>
      <w:r w:rsidRPr="00AE4B7E">
        <w:rPr>
          <w:rFonts w:hAnsi="宋体"/>
          <w:sz w:val="24"/>
        </w:rPr>
        <w:t>。</w:t>
      </w:r>
    </w:p>
    <w:p w:rsidR="00D07A29" w:rsidRPr="00AE4B7E" w:rsidRDefault="00D07A29" w:rsidP="00D07A29">
      <w:pPr>
        <w:spacing w:line="360" w:lineRule="auto"/>
        <w:ind w:firstLineChars="193" w:firstLine="463"/>
        <w:rPr>
          <w:sz w:val="24"/>
        </w:rPr>
      </w:pPr>
      <w:r w:rsidRPr="00AE4B7E">
        <w:rPr>
          <w:rFonts w:hAnsi="宋体"/>
          <w:sz w:val="24"/>
        </w:rPr>
        <w:t>（</w:t>
      </w:r>
      <w:r w:rsidRPr="00AE4B7E">
        <w:rPr>
          <w:sz w:val="24"/>
        </w:rPr>
        <w:t>2</w:t>
      </w:r>
      <w:r w:rsidRPr="00AE4B7E">
        <w:rPr>
          <w:rFonts w:hAnsi="宋体"/>
          <w:sz w:val="24"/>
        </w:rPr>
        <w:t>）既有</w:t>
      </w:r>
      <w:r w:rsidRPr="00AE4B7E">
        <w:rPr>
          <w:rFonts w:hAnsi="宋体" w:hint="eastAsia"/>
          <w:sz w:val="24"/>
        </w:rPr>
        <w:t>道路</w:t>
      </w:r>
      <w:r w:rsidR="00254742" w:rsidRPr="00AE4B7E">
        <w:rPr>
          <w:rFonts w:hAnsi="宋体"/>
          <w:sz w:val="24"/>
        </w:rPr>
        <w:t>沿线</w:t>
      </w:r>
      <w:r w:rsidRPr="00AE4B7E">
        <w:rPr>
          <w:rFonts w:hAnsi="宋体" w:hint="eastAsia"/>
          <w:sz w:val="24"/>
        </w:rPr>
        <w:t>没有溪、河</w:t>
      </w:r>
      <w:r w:rsidRPr="00AE4B7E">
        <w:rPr>
          <w:rFonts w:hAnsi="宋体"/>
          <w:sz w:val="24"/>
        </w:rPr>
        <w:t>。</w:t>
      </w:r>
    </w:p>
    <w:p w:rsidR="009B1E61" w:rsidRPr="00AE4B7E" w:rsidRDefault="00D07A29" w:rsidP="00D07A29">
      <w:pPr>
        <w:spacing w:line="360" w:lineRule="auto"/>
        <w:ind w:firstLineChars="193" w:firstLine="463"/>
        <w:rPr>
          <w:rFonts w:hAnsi="宋体"/>
          <w:sz w:val="24"/>
        </w:rPr>
      </w:pPr>
      <w:r w:rsidRPr="00AE4B7E">
        <w:rPr>
          <w:rFonts w:hAnsi="宋体"/>
          <w:sz w:val="24"/>
        </w:rPr>
        <w:t>（</w:t>
      </w:r>
      <w:r w:rsidRPr="00AE4B7E">
        <w:rPr>
          <w:sz w:val="24"/>
        </w:rPr>
        <w:t>3</w:t>
      </w:r>
      <w:r w:rsidRPr="00AE4B7E">
        <w:rPr>
          <w:rFonts w:hAnsi="宋体"/>
          <w:sz w:val="24"/>
        </w:rPr>
        <w:t>）沿线道路起点</w:t>
      </w:r>
      <w:r w:rsidR="002822B6" w:rsidRPr="00AE4B7E">
        <w:rPr>
          <w:rFonts w:hAnsi="宋体"/>
          <w:sz w:val="24"/>
        </w:rPr>
        <w:t>均起于</w:t>
      </w:r>
      <w:r w:rsidRPr="00AE4B7E">
        <w:rPr>
          <w:rFonts w:hAnsi="宋体" w:hint="eastAsia"/>
          <w:sz w:val="24"/>
        </w:rPr>
        <w:t>现有村道</w:t>
      </w:r>
      <w:r w:rsidR="00254742" w:rsidRPr="00AE4B7E">
        <w:rPr>
          <w:rFonts w:hAnsi="宋体" w:hint="eastAsia"/>
          <w:sz w:val="24"/>
        </w:rPr>
        <w:t>，终点位于</w:t>
      </w:r>
      <w:r w:rsidR="002822B6" w:rsidRPr="00AE4B7E">
        <w:rPr>
          <w:rFonts w:hint="eastAsia"/>
          <w:sz w:val="24"/>
        </w:rPr>
        <w:t>各处居民点</w:t>
      </w:r>
      <w:r w:rsidRPr="00AE4B7E">
        <w:rPr>
          <w:rFonts w:hAnsi="宋体"/>
          <w:sz w:val="24"/>
        </w:rPr>
        <w:t>。</w:t>
      </w:r>
    </w:p>
    <w:p w:rsidR="009B1E61" w:rsidRPr="00AE4B7E" w:rsidRDefault="00AC6C47" w:rsidP="009B1E61">
      <w:pPr>
        <w:pStyle w:val="2"/>
        <w:spacing w:beforeLines="50" w:before="156" w:line="312" w:lineRule="auto"/>
        <w:rPr>
          <w:rFonts w:ascii="黑体" w:hAnsi="黑体" w:cs="黑体"/>
          <w:bCs w:val="0"/>
          <w:sz w:val="28"/>
        </w:rPr>
      </w:pPr>
      <w:r w:rsidRPr="00AE4B7E">
        <w:rPr>
          <w:rFonts w:ascii="黑体" w:hAnsi="黑体" w:cs="黑体"/>
          <w:bCs w:val="0"/>
          <w:sz w:val="28"/>
        </w:rPr>
        <w:t>3</w:t>
      </w:r>
      <w:r w:rsidR="009B1E61" w:rsidRPr="00AE4B7E">
        <w:rPr>
          <w:rFonts w:ascii="黑体" w:hAnsi="黑体" w:cs="黑体"/>
          <w:bCs w:val="0"/>
          <w:sz w:val="28"/>
        </w:rPr>
        <w:t>.2、利用和废弃原有公路的情况</w:t>
      </w:r>
    </w:p>
    <w:p w:rsidR="009B1E61" w:rsidRPr="00AE4B7E" w:rsidRDefault="009B1E61" w:rsidP="00D07A29">
      <w:pPr>
        <w:spacing w:line="360" w:lineRule="auto"/>
        <w:ind w:firstLineChars="193" w:firstLine="463"/>
        <w:rPr>
          <w:sz w:val="24"/>
        </w:rPr>
      </w:pPr>
      <w:r w:rsidRPr="00AE4B7E">
        <w:rPr>
          <w:rFonts w:hAnsi="宋体"/>
          <w:sz w:val="24"/>
        </w:rPr>
        <w:t>本次设计</w:t>
      </w:r>
      <w:r w:rsidRPr="00AE4B7E">
        <w:rPr>
          <w:rFonts w:hAnsi="宋体" w:hint="eastAsia"/>
          <w:sz w:val="24"/>
        </w:rPr>
        <w:t>属于</w:t>
      </w:r>
      <w:r w:rsidR="001617B5" w:rsidRPr="00AE4B7E">
        <w:rPr>
          <w:rFonts w:hAnsi="宋体" w:hint="eastAsia"/>
          <w:sz w:val="24"/>
        </w:rPr>
        <w:t>旧路</w:t>
      </w:r>
      <w:r w:rsidRPr="00AE4B7E">
        <w:rPr>
          <w:rFonts w:hAnsi="宋体" w:hint="eastAsia"/>
          <w:sz w:val="24"/>
        </w:rPr>
        <w:t>改建项目，尽可能利用现有道路线型</w:t>
      </w:r>
      <w:r w:rsidRPr="00AE4B7E">
        <w:rPr>
          <w:rFonts w:hAnsi="宋体"/>
          <w:sz w:val="24"/>
        </w:rPr>
        <w:t>，</w:t>
      </w:r>
      <w:r w:rsidR="00254742" w:rsidRPr="00AE4B7E">
        <w:rPr>
          <w:rFonts w:hAnsi="宋体"/>
          <w:sz w:val="24"/>
        </w:rPr>
        <w:t>对旧路</w:t>
      </w:r>
      <w:r w:rsidRPr="00AE4B7E">
        <w:rPr>
          <w:rFonts w:hAnsi="宋体"/>
          <w:sz w:val="24"/>
        </w:rPr>
        <w:t>平</w:t>
      </w:r>
      <w:r w:rsidR="00254742" w:rsidRPr="00AE4B7E">
        <w:rPr>
          <w:rFonts w:hAnsi="宋体"/>
          <w:sz w:val="24"/>
        </w:rPr>
        <w:t>、纵</w:t>
      </w:r>
      <w:r w:rsidRPr="00AE4B7E">
        <w:rPr>
          <w:rFonts w:hAnsi="宋体"/>
          <w:sz w:val="24"/>
        </w:rPr>
        <w:t>面线型</w:t>
      </w:r>
      <w:r w:rsidR="00254742" w:rsidRPr="00AE4B7E">
        <w:rPr>
          <w:rFonts w:hAnsi="宋体"/>
          <w:sz w:val="24"/>
        </w:rPr>
        <w:t>不</w:t>
      </w:r>
      <w:r w:rsidRPr="00AE4B7E">
        <w:rPr>
          <w:rFonts w:hAnsi="宋体"/>
          <w:sz w:val="24"/>
        </w:rPr>
        <w:t>进行</w:t>
      </w:r>
      <w:r w:rsidR="00254742" w:rsidRPr="00AE4B7E">
        <w:rPr>
          <w:rFonts w:hAnsi="宋体"/>
          <w:sz w:val="24"/>
        </w:rPr>
        <w:t>调整</w:t>
      </w:r>
      <w:r w:rsidRPr="00AE4B7E">
        <w:rPr>
          <w:rFonts w:hAnsi="宋体"/>
          <w:sz w:val="24"/>
        </w:rPr>
        <w:t>。</w:t>
      </w:r>
    </w:p>
    <w:p w:rsidR="00163A60" w:rsidRPr="00AE4B7E" w:rsidRDefault="00AC6C47" w:rsidP="009B1E61">
      <w:pPr>
        <w:pStyle w:val="2"/>
        <w:spacing w:beforeLines="50" w:before="156" w:line="312" w:lineRule="auto"/>
        <w:rPr>
          <w:rFonts w:ascii="黑体" w:hAnsi="黑体" w:cs="黑体"/>
          <w:bCs w:val="0"/>
          <w:sz w:val="28"/>
        </w:rPr>
      </w:pPr>
      <w:r w:rsidRPr="00AE4B7E">
        <w:rPr>
          <w:rFonts w:ascii="黑体" w:hAnsi="黑体" w:cs="黑体"/>
          <w:bCs w:val="0"/>
          <w:sz w:val="28"/>
        </w:rPr>
        <w:t>3</w:t>
      </w:r>
      <w:r w:rsidR="00163A60" w:rsidRPr="00AE4B7E">
        <w:rPr>
          <w:rFonts w:ascii="黑体" w:hAnsi="黑体" w:cs="黑体" w:hint="eastAsia"/>
          <w:bCs w:val="0"/>
          <w:sz w:val="28"/>
        </w:rPr>
        <w:t>.</w:t>
      </w:r>
      <w:r w:rsidR="00C835EE" w:rsidRPr="00AE4B7E">
        <w:rPr>
          <w:rFonts w:ascii="黑体" w:hAnsi="黑体" w:cs="黑体" w:hint="eastAsia"/>
          <w:bCs w:val="0"/>
          <w:sz w:val="28"/>
        </w:rPr>
        <w:t>3</w:t>
      </w:r>
      <w:r w:rsidR="00163A60" w:rsidRPr="00AE4B7E">
        <w:rPr>
          <w:rFonts w:ascii="黑体" w:hAnsi="黑体" w:cs="黑体" w:hint="eastAsia"/>
          <w:bCs w:val="0"/>
          <w:sz w:val="28"/>
        </w:rPr>
        <w:t>、原有公路的使用状况及存在的问题</w:t>
      </w:r>
    </w:p>
    <w:p w:rsidR="00163A60" w:rsidRPr="00AE4B7E" w:rsidRDefault="008B73FA" w:rsidP="00254742">
      <w:pPr>
        <w:spacing w:line="360" w:lineRule="auto"/>
        <w:ind w:firstLineChars="193" w:firstLine="463"/>
        <w:rPr>
          <w:rFonts w:hAnsi="宋体"/>
          <w:sz w:val="24"/>
        </w:rPr>
      </w:pPr>
      <w:r w:rsidRPr="00AE4B7E">
        <w:rPr>
          <w:rFonts w:hAnsi="宋体" w:hint="eastAsia"/>
          <w:sz w:val="24"/>
        </w:rPr>
        <w:t>（</w:t>
      </w:r>
      <w:r w:rsidRPr="00AE4B7E">
        <w:rPr>
          <w:rFonts w:hAnsi="宋体" w:hint="eastAsia"/>
          <w:sz w:val="24"/>
        </w:rPr>
        <w:t>1</w:t>
      </w:r>
      <w:r w:rsidRPr="00AE4B7E">
        <w:rPr>
          <w:rFonts w:hAnsi="宋体" w:hint="eastAsia"/>
          <w:sz w:val="24"/>
        </w:rPr>
        <w:t>）</w:t>
      </w:r>
      <w:r w:rsidR="00163A60" w:rsidRPr="00AE4B7E">
        <w:rPr>
          <w:rFonts w:hAnsi="宋体" w:hint="eastAsia"/>
          <w:sz w:val="24"/>
        </w:rPr>
        <w:t>路基</w:t>
      </w:r>
    </w:p>
    <w:p w:rsidR="002238EA" w:rsidRPr="00AE4B7E" w:rsidRDefault="00BC06AD" w:rsidP="00254742">
      <w:pPr>
        <w:spacing w:line="360" w:lineRule="auto"/>
        <w:ind w:firstLineChars="193" w:firstLine="463"/>
        <w:rPr>
          <w:rFonts w:hAnsi="宋体"/>
          <w:sz w:val="24"/>
        </w:rPr>
      </w:pPr>
      <w:r w:rsidRPr="00AE4B7E">
        <w:rPr>
          <w:rFonts w:hAnsi="宋体" w:hint="eastAsia"/>
          <w:sz w:val="24"/>
        </w:rPr>
        <w:t>经</w:t>
      </w:r>
      <w:r w:rsidR="00E45042" w:rsidRPr="00AE4B7E">
        <w:rPr>
          <w:rFonts w:hAnsi="宋体" w:hint="eastAsia"/>
          <w:sz w:val="24"/>
        </w:rPr>
        <w:t>现场踏勘</w:t>
      </w:r>
      <w:r w:rsidRPr="00AE4B7E">
        <w:rPr>
          <w:rFonts w:hAnsi="宋体" w:hint="eastAsia"/>
          <w:sz w:val="24"/>
        </w:rPr>
        <w:t>调查</w:t>
      </w:r>
      <w:r w:rsidR="00E45042" w:rsidRPr="00AE4B7E">
        <w:rPr>
          <w:rFonts w:hAnsi="宋体" w:hint="eastAsia"/>
          <w:sz w:val="24"/>
        </w:rPr>
        <w:t>，全线</w:t>
      </w:r>
      <w:r w:rsidR="00163A60" w:rsidRPr="00AE4B7E">
        <w:rPr>
          <w:rFonts w:hAnsi="宋体" w:hint="eastAsia"/>
          <w:sz w:val="24"/>
        </w:rPr>
        <w:t>路基</w:t>
      </w:r>
      <w:r w:rsidR="00E45042" w:rsidRPr="00AE4B7E">
        <w:rPr>
          <w:rFonts w:hAnsi="宋体" w:hint="eastAsia"/>
          <w:sz w:val="24"/>
        </w:rPr>
        <w:t>均未发现</w:t>
      </w:r>
      <w:r w:rsidR="00163A60" w:rsidRPr="00AE4B7E">
        <w:rPr>
          <w:rFonts w:hAnsi="宋体" w:hint="eastAsia"/>
          <w:sz w:val="24"/>
        </w:rPr>
        <w:t>崩塌、滑坡</w:t>
      </w:r>
      <w:r w:rsidR="00223882" w:rsidRPr="00AE4B7E">
        <w:rPr>
          <w:rFonts w:hAnsi="宋体" w:hint="eastAsia"/>
          <w:sz w:val="24"/>
        </w:rPr>
        <w:t>、沉陷等地质灾害</w:t>
      </w:r>
      <w:r w:rsidR="00802BFA" w:rsidRPr="00AE4B7E">
        <w:rPr>
          <w:rFonts w:hAnsi="宋体" w:hint="eastAsia"/>
          <w:sz w:val="24"/>
        </w:rPr>
        <w:t>，</w:t>
      </w:r>
      <w:r w:rsidR="001974E3" w:rsidRPr="00AE4B7E">
        <w:rPr>
          <w:rFonts w:hAnsi="宋体" w:hint="eastAsia"/>
          <w:sz w:val="24"/>
        </w:rPr>
        <w:t>旧路</w:t>
      </w:r>
      <w:r w:rsidRPr="00AE4B7E">
        <w:rPr>
          <w:rFonts w:hAnsi="宋体" w:hint="eastAsia"/>
          <w:sz w:val="24"/>
        </w:rPr>
        <w:t>基</w:t>
      </w:r>
      <w:r w:rsidR="00802BFA" w:rsidRPr="00AE4B7E">
        <w:rPr>
          <w:rFonts w:hAnsi="宋体" w:hint="eastAsia"/>
          <w:sz w:val="24"/>
        </w:rPr>
        <w:t>稳定。</w:t>
      </w:r>
    </w:p>
    <w:p w:rsidR="00163A60" w:rsidRPr="00AE4B7E" w:rsidRDefault="008B73FA" w:rsidP="00254742">
      <w:pPr>
        <w:spacing w:line="360" w:lineRule="auto"/>
        <w:ind w:firstLineChars="193" w:firstLine="463"/>
        <w:rPr>
          <w:rFonts w:hAnsi="宋体"/>
          <w:sz w:val="24"/>
        </w:rPr>
      </w:pPr>
      <w:r w:rsidRPr="00AE4B7E">
        <w:rPr>
          <w:rFonts w:hAnsi="宋体" w:hint="eastAsia"/>
          <w:sz w:val="24"/>
        </w:rPr>
        <w:t>（</w:t>
      </w:r>
      <w:r w:rsidRPr="00AE4B7E">
        <w:rPr>
          <w:rFonts w:hAnsi="宋体" w:hint="eastAsia"/>
          <w:sz w:val="24"/>
        </w:rPr>
        <w:t>2</w:t>
      </w:r>
      <w:r w:rsidRPr="00AE4B7E">
        <w:rPr>
          <w:rFonts w:hAnsi="宋体" w:hint="eastAsia"/>
          <w:sz w:val="24"/>
        </w:rPr>
        <w:t>）</w:t>
      </w:r>
      <w:r w:rsidR="00163A60" w:rsidRPr="00AE4B7E">
        <w:rPr>
          <w:rFonts w:hAnsi="宋体" w:hint="eastAsia"/>
          <w:sz w:val="24"/>
        </w:rPr>
        <w:t>路面</w:t>
      </w:r>
    </w:p>
    <w:p w:rsidR="00013E5C" w:rsidRPr="00AE4B7E" w:rsidRDefault="00802BFA" w:rsidP="00254742">
      <w:pPr>
        <w:spacing w:line="360" w:lineRule="auto"/>
        <w:ind w:firstLineChars="193" w:firstLine="463"/>
        <w:rPr>
          <w:rFonts w:hAnsi="宋体"/>
          <w:sz w:val="24"/>
        </w:rPr>
      </w:pPr>
      <w:r w:rsidRPr="00AE4B7E">
        <w:rPr>
          <w:rFonts w:hAnsi="宋体" w:hint="eastAsia"/>
          <w:sz w:val="24"/>
        </w:rPr>
        <w:t>旧</w:t>
      </w:r>
      <w:r w:rsidR="00163A60" w:rsidRPr="00AE4B7E">
        <w:rPr>
          <w:rFonts w:hAnsi="宋体" w:hint="eastAsia"/>
          <w:sz w:val="24"/>
        </w:rPr>
        <w:t>路面结构：</w:t>
      </w:r>
      <w:r w:rsidR="009B1E61" w:rsidRPr="00AE4B7E">
        <w:rPr>
          <w:rFonts w:hAnsi="宋体"/>
          <w:sz w:val="24"/>
        </w:rPr>
        <w:t xml:space="preserve"> 5</w:t>
      </w:r>
      <w:r w:rsidR="009B1E61" w:rsidRPr="00AE4B7E">
        <w:rPr>
          <w:rFonts w:hAnsi="宋体" w:hint="eastAsia"/>
          <w:sz w:val="24"/>
        </w:rPr>
        <w:t>cm</w:t>
      </w:r>
      <w:r w:rsidR="009B1E61" w:rsidRPr="00AE4B7E">
        <w:rPr>
          <w:rFonts w:hAnsi="宋体" w:hint="eastAsia"/>
          <w:sz w:val="24"/>
        </w:rPr>
        <w:t>厚</w:t>
      </w:r>
      <w:r w:rsidR="00363899" w:rsidRPr="00AE4B7E">
        <w:rPr>
          <w:rFonts w:hAnsi="宋体" w:hint="eastAsia"/>
          <w:sz w:val="24"/>
        </w:rPr>
        <w:t>泥结碎石</w:t>
      </w:r>
      <w:r w:rsidR="00013E5C" w:rsidRPr="00AE4B7E">
        <w:rPr>
          <w:rFonts w:hAnsi="宋体" w:hint="eastAsia"/>
          <w:sz w:val="24"/>
        </w:rPr>
        <w:t>层</w:t>
      </w:r>
    </w:p>
    <w:p w:rsidR="00336F63" w:rsidRPr="00AE4B7E" w:rsidRDefault="00802BFA" w:rsidP="00254742">
      <w:pPr>
        <w:spacing w:line="360" w:lineRule="auto"/>
        <w:ind w:firstLineChars="193" w:firstLine="463"/>
        <w:rPr>
          <w:rFonts w:hAnsi="宋体"/>
          <w:sz w:val="24"/>
        </w:rPr>
      </w:pPr>
      <w:r w:rsidRPr="00AE4B7E">
        <w:rPr>
          <w:rFonts w:hAnsi="宋体" w:hint="eastAsia"/>
          <w:sz w:val="24"/>
        </w:rPr>
        <w:t>旧路面</w:t>
      </w:r>
      <w:r w:rsidR="00013E5C" w:rsidRPr="00AE4B7E">
        <w:rPr>
          <w:rFonts w:hAnsi="宋体" w:hint="eastAsia"/>
          <w:sz w:val="24"/>
        </w:rPr>
        <w:t>由于</w:t>
      </w:r>
      <w:r w:rsidR="002E66E6" w:rsidRPr="00AE4B7E">
        <w:rPr>
          <w:rFonts w:hAnsi="宋体" w:hint="eastAsia"/>
          <w:sz w:val="24"/>
        </w:rPr>
        <w:t>平日</w:t>
      </w:r>
      <w:r w:rsidR="007A5BB8" w:rsidRPr="00AE4B7E">
        <w:rPr>
          <w:rFonts w:hAnsi="宋体" w:hint="eastAsia"/>
          <w:sz w:val="24"/>
        </w:rPr>
        <w:t>交通量</w:t>
      </w:r>
      <w:r w:rsidR="00013E5C" w:rsidRPr="00AE4B7E">
        <w:rPr>
          <w:rFonts w:hAnsi="宋体" w:hint="eastAsia"/>
          <w:sz w:val="24"/>
        </w:rPr>
        <w:t>小，</w:t>
      </w:r>
      <w:r w:rsidR="007A5BB8" w:rsidRPr="00AE4B7E">
        <w:rPr>
          <w:rFonts w:hAnsi="宋体" w:hint="eastAsia"/>
          <w:sz w:val="24"/>
        </w:rPr>
        <w:t>缺</w:t>
      </w:r>
      <w:r w:rsidR="00862A41" w:rsidRPr="00AE4B7E">
        <w:rPr>
          <w:rFonts w:hAnsi="宋体" w:hint="eastAsia"/>
          <w:sz w:val="24"/>
        </w:rPr>
        <w:t>少</w:t>
      </w:r>
      <w:r w:rsidR="007A5BB8" w:rsidRPr="00AE4B7E">
        <w:rPr>
          <w:rFonts w:hAnsi="宋体" w:hint="eastAsia"/>
          <w:sz w:val="24"/>
        </w:rPr>
        <w:t>维护，局部路段存在杂草滋生，受雨水冲刷的情况，有轻微的水土流失。因此道路硬化改造前，有必要设置</w:t>
      </w:r>
      <w:r w:rsidR="00363899" w:rsidRPr="00AE4B7E">
        <w:rPr>
          <w:rFonts w:hAnsi="宋体" w:hint="eastAsia"/>
          <w:sz w:val="24"/>
        </w:rPr>
        <w:t>级配碎石</w:t>
      </w:r>
      <w:r w:rsidR="007A5BB8" w:rsidRPr="00AE4B7E">
        <w:rPr>
          <w:rFonts w:hAnsi="宋体" w:hint="eastAsia"/>
          <w:sz w:val="24"/>
        </w:rPr>
        <w:t>层进行找补调平处理。</w:t>
      </w:r>
    </w:p>
    <w:p w:rsidR="00163A60" w:rsidRPr="00AE4B7E" w:rsidRDefault="00163A60" w:rsidP="00254742">
      <w:pPr>
        <w:spacing w:line="360" w:lineRule="auto"/>
        <w:ind w:firstLineChars="193" w:firstLine="463"/>
        <w:rPr>
          <w:rFonts w:hAnsi="宋体"/>
          <w:sz w:val="24"/>
        </w:rPr>
      </w:pPr>
      <w:r w:rsidRPr="00AE4B7E">
        <w:rPr>
          <w:rFonts w:hAnsi="宋体" w:hint="eastAsia"/>
          <w:sz w:val="24"/>
        </w:rPr>
        <w:t>（</w:t>
      </w:r>
      <w:r w:rsidRPr="00AE4B7E">
        <w:rPr>
          <w:rFonts w:hAnsi="宋体" w:hint="eastAsia"/>
          <w:sz w:val="24"/>
        </w:rPr>
        <w:t>3</w:t>
      </w:r>
      <w:r w:rsidRPr="00AE4B7E">
        <w:rPr>
          <w:rFonts w:hAnsi="宋体" w:hint="eastAsia"/>
          <w:sz w:val="24"/>
        </w:rPr>
        <w:t>）</w:t>
      </w:r>
      <w:r w:rsidR="009819C8" w:rsidRPr="00AE4B7E">
        <w:rPr>
          <w:rFonts w:hAnsi="宋体" w:hint="eastAsia"/>
          <w:sz w:val="24"/>
        </w:rPr>
        <w:t>排水</w:t>
      </w:r>
      <w:r w:rsidR="00254742" w:rsidRPr="00AE4B7E">
        <w:rPr>
          <w:rFonts w:hAnsi="宋体" w:hint="eastAsia"/>
          <w:sz w:val="24"/>
        </w:rPr>
        <w:t>涵洞</w:t>
      </w:r>
    </w:p>
    <w:p w:rsidR="00907067" w:rsidRPr="00AE4B7E" w:rsidRDefault="00907067" w:rsidP="00254742">
      <w:pPr>
        <w:spacing w:line="360" w:lineRule="auto"/>
        <w:ind w:firstLineChars="193" w:firstLine="463"/>
        <w:rPr>
          <w:rFonts w:hAnsi="宋体"/>
          <w:sz w:val="24"/>
        </w:rPr>
      </w:pPr>
      <w:r w:rsidRPr="00AE4B7E">
        <w:rPr>
          <w:rFonts w:hAnsi="宋体" w:hint="eastAsia"/>
          <w:sz w:val="24"/>
        </w:rPr>
        <w:t>经调查拟改造的</w:t>
      </w:r>
      <w:r w:rsidR="00862A41" w:rsidRPr="00AE4B7E">
        <w:rPr>
          <w:rFonts w:hAnsi="宋体" w:hint="eastAsia"/>
          <w:sz w:val="24"/>
        </w:rPr>
        <w:t>路段</w:t>
      </w:r>
      <w:r w:rsidRPr="00AE4B7E">
        <w:rPr>
          <w:rFonts w:hAnsi="宋体" w:hint="eastAsia"/>
          <w:sz w:val="24"/>
        </w:rPr>
        <w:t>中：</w:t>
      </w:r>
      <w:r w:rsidR="00B51F17" w:rsidRPr="00AE4B7E">
        <w:rPr>
          <w:rFonts w:hAnsi="宋体" w:hint="eastAsia"/>
          <w:sz w:val="24"/>
        </w:rPr>
        <w:t>各路线</w:t>
      </w:r>
      <w:r w:rsidR="002822B6" w:rsidRPr="00AE4B7E">
        <w:rPr>
          <w:rFonts w:hAnsi="宋体" w:hint="eastAsia"/>
          <w:sz w:val="24"/>
        </w:rPr>
        <w:t>仅两处点位已设置</w:t>
      </w:r>
      <w:r w:rsidRPr="00AE4B7E">
        <w:rPr>
          <w:rFonts w:hAnsi="宋体" w:hint="eastAsia"/>
          <w:sz w:val="24"/>
        </w:rPr>
        <w:t>涵洞。</w:t>
      </w:r>
    </w:p>
    <w:p w:rsidR="00163A60" w:rsidRPr="00AE4B7E" w:rsidRDefault="00AC6C47" w:rsidP="00B27510">
      <w:pPr>
        <w:pStyle w:val="2"/>
        <w:spacing w:beforeLines="50" w:before="156" w:line="312" w:lineRule="auto"/>
        <w:rPr>
          <w:rFonts w:ascii="黑体" w:hAnsi="黑体" w:cs="黑体"/>
          <w:bCs w:val="0"/>
          <w:sz w:val="28"/>
        </w:rPr>
      </w:pPr>
      <w:r w:rsidRPr="00AE4B7E">
        <w:rPr>
          <w:rFonts w:ascii="黑体" w:hAnsi="黑体" w:cs="黑体"/>
          <w:bCs w:val="0"/>
          <w:sz w:val="28"/>
        </w:rPr>
        <w:t>3</w:t>
      </w:r>
      <w:r w:rsidR="00163A60" w:rsidRPr="00AE4B7E">
        <w:rPr>
          <w:rFonts w:ascii="黑体" w:hAnsi="黑体" w:cs="黑体" w:hint="eastAsia"/>
          <w:bCs w:val="0"/>
          <w:sz w:val="28"/>
        </w:rPr>
        <w:t>.</w:t>
      </w:r>
      <w:r w:rsidR="00125544" w:rsidRPr="00AE4B7E">
        <w:rPr>
          <w:rFonts w:ascii="黑体" w:hAnsi="黑体" w:cs="黑体"/>
          <w:bCs w:val="0"/>
          <w:sz w:val="28"/>
        </w:rPr>
        <w:t>4</w:t>
      </w:r>
      <w:r w:rsidR="00163A60" w:rsidRPr="00AE4B7E">
        <w:rPr>
          <w:rFonts w:ascii="黑体" w:hAnsi="黑体" w:cs="黑体" w:hint="eastAsia"/>
          <w:bCs w:val="0"/>
          <w:sz w:val="28"/>
        </w:rPr>
        <w:t>、</w:t>
      </w:r>
      <w:r w:rsidR="00660AF1" w:rsidRPr="00AE4B7E">
        <w:rPr>
          <w:rFonts w:ascii="黑体" w:hAnsi="黑体" w:cs="黑体" w:hint="eastAsia"/>
          <w:bCs w:val="0"/>
          <w:sz w:val="28"/>
        </w:rPr>
        <w:t>旧路改造</w:t>
      </w:r>
      <w:r w:rsidR="00163A60" w:rsidRPr="00AE4B7E">
        <w:rPr>
          <w:rFonts w:ascii="黑体" w:hAnsi="黑体" w:cs="黑体" w:hint="eastAsia"/>
          <w:bCs w:val="0"/>
          <w:sz w:val="28"/>
        </w:rPr>
        <w:t>方案</w:t>
      </w:r>
    </w:p>
    <w:p w:rsidR="009B1E61" w:rsidRPr="00AE4B7E" w:rsidRDefault="009B1E61" w:rsidP="00254742">
      <w:pPr>
        <w:spacing w:line="360" w:lineRule="auto"/>
        <w:ind w:firstLineChars="193" w:firstLine="463"/>
        <w:rPr>
          <w:rFonts w:hAnsi="宋体"/>
          <w:sz w:val="24"/>
        </w:rPr>
      </w:pPr>
      <w:r w:rsidRPr="00AE4B7E">
        <w:rPr>
          <w:rFonts w:hAnsi="宋体" w:hint="eastAsia"/>
          <w:sz w:val="24"/>
        </w:rPr>
        <w:t>由于旧路线</w:t>
      </w:r>
      <w:proofErr w:type="gramStart"/>
      <w:r w:rsidRPr="00AE4B7E">
        <w:rPr>
          <w:rFonts w:hAnsi="宋体" w:hint="eastAsia"/>
          <w:sz w:val="24"/>
        </w:rPr>
        <w:t>形改造</w:t>
      </w:r>
      <w:proofErr w:type="gramEnd"/>
      <w:r w:rsidRPr="00AE4B7E">
        <w:rPr>
          <w:rFonts w:hAnsi="宋体" w:hint="eastAsia"/>
          <w:sz w:val="24"/>
        </w:rPr>
        <w:t>难度大，建设单位资金有限，且道路日常主要作为便民、农用通道，各方</w:t>
      </w:r>
      <w:r w:rsidRPr="00AE4B7E">
        <w:rPr>
          <w:rFonts w:hAnsi="宋体" w:hint="eastAsia"/>
          <w:sz w:val="24"/>
        </w:rPr>
        <w:lastRenderedPageBreak/>
        <w:t>面因素，多数路段不具备大范围改变线形的条件。综合考虑建设单位意见、项目实施的经济合理性，本次道路设计：</w:t>
      </w:r>
    </w:p>
    <w:p w:rsidR="009B1E61" w:rsidRPr="00AE4B7E" w:rsidRDefault="009B1E61" w:rsidP="00254742">
      <w:pPr>
        <w:spacing w:line="360" w:lineRule="auto"/>
        <w:ind w:firstLineChars="193" w:firstLine="463"/>
        <w:rPr>
          <w:rFonts w:hAnsi="宋体"/>
          <w:sz w:val="24"/>
        </w:rPr>
      </w:pPr>
      <w:r w:rsidRPr="00AE4B7E">
        <w:rPr>
          <w:rFonts w:hAnsi="宋体" w:hint="eastAsia"/>
          <w:sz w:val="24"/>
        </w:rPr>
        <w:t>（</w:t>
      </w:r>
      <w:r w:rsidRPr="00AE4B7E">
        <w:rPr>
          <w:rFonts w:hAnsi="宋体" w:hint="eastAsia"/>
          <w:sz w:val="24"/>
        </w:rPr>
        <w:t>1</w:t>
      </w:r>
      <w:r w:rsidRPr="00AE4B7E">
        <w:rPr>
          <w:rFonts w:hAnsi="宋体" w:hint="eastAsia"/>
          <w:sz w:val="24"/>
        </w:rPr>
        <w:t>）尽可能利用旧路路基，降低工程造价；</w:t>
      </w:r>
    </w:p>
    <w:p w:rsidR="009B1E61" w:rsidRPr="00AE4B7E" w:rsidRDefault="009B1E61" w:rsidP="00254742">
      <w:pPr>
        <w:spacing w:line="360" w:lineRule="auto"/>
        <w:ind w:firstLineChars="193" w:firstLine="463"/>
        <w:rPr>
          <w:rFonts w:hAnsi="宋体"/>
          <w:sz w:val="24"/>
        </w:rPr>
      </w:pPr>
      <w:r w:rsidRPr="00AE4B7E">
        <w:rPr>
          <w:rFonts w:hAnsi="宋体" w:hint="eastAsia"/>
          <w:sz w:val="24"/>
        </w:rPr>
        <w:t>（</w:t>
      </w:r>
      <w:r w:rsidRPr="00AE4B7E">
        <w:rPr>
          <w:rFonts w:hAnsi="宋体" w:hint="eastAsia"/>
          <w:sz w:val="24"/>
        </w:rPr>
        <w:t>2</w:t>
      </w:r>
      <w:r w:rsidRPr="00AE4B7E">
        <w:rPr>
          <w:rFonts w:hAnsi="宋体" w:hint="eastAsia"/>
          <w:sz w:val="24"/>
        </w:rPr>
        <w:t>）</w:t>
      </w:r>
      <w:r w:rsidR="00254742" w:rsidRPr="00AE4B7E">
        <w:rPr>
          <w:rFonts w:hAnsi="宋体" w:hint="eastAsia"/>
          <w:sz w:val="24"/>
        </w:rPr>
        <w:t>旧路</w:t>
      </w:r>
      <w:r w:rsidRPr="00AE4B7E">
        <w:rPr>
          <w:rFonts w:hAnsi="宋体" w:hint="eastAsia"/>
          <w:sz w:val="24"/>
        </w:rPr>
        <w:t>平、纵线形</w:t>
      </w:r>
      <w:r w:rsidR="00254742" w:rsidRPr="00AE4B7E">
        <w:rPr>
          <w:rFonts w:hAnsi="宋体" w:hint="eastAsia"/>
          <w:sz w:val="24"/>
        </w:rPr>
        <w:t>不作调整</w:t>
      </w:r>
      <w:r w:rsidRPr="00AE4B7E">
        <w:rPr>
          <w:rFonts w:hAnsi="宋体" w:hint="eastAsia"/>
          <w:sz w:val="24"/>
        </w:rPr>
        <w:t>。</w:t>
      </w:r>
    </w:p>
    <w:p w:rsidR="00285353" w:rsidRPr="00AE4B7E" w:rsidRDefault="002822B6" w:rsidP="00254742">
      <w:pPr>
        <w:spacing w:line="360" w:lineRule="auto"/>
        <w:ind w:firstLineChars="193" w:firstLine="463"/>
        <w:rPr>
          <w:rFonts w:hAnsi="宋体"/>
          <w:sz w:val="24"/>
        </w:rPr>
      </w:pPr>
      <w:r w:rsidRPr="00AE4B7E">
        <w:rPr>
          <w:rFonts w:hAnsi="宋体" w:hint="eastAsia"/>
          <w:sz w:val="24"/>
        </w:rPr>
        <w:t>实施时，根据现场实际情况将旧路基清表、平整</w:t>
      </w:r>
      <w:r w:rsidR="00125544" w:rsidRPr="00AE4B7E">
        <w:rPr>
          <w:rFonts w:hAnsi="宋体" w:hint="eastAsia"/>
          <w:sz w:val="24"/>
        </w:rPr>
        <w:t>后</w:t>
      </w:r>
      <w:r w:rsidRPr="00AE4B7E">
        <w:rPr>
          <w:rFonts w:hAnsi="宋体" w:hint="eastAsia"/>
          <w:sz w:val="24"/>
        </w:rPr>
        <w:t>，直接</w:t>
      </w:r>
      <w:r w:rsidR="00125544" w:rsidRPr="00AE4B7E">
        <w:rPr>
          <w:rFonts w:hAnsi="宋体" w:hint="eastAsia"/>
          <w:sz w:val="24"/>
        </w:rPr>
        <w:t>新建水泥混凝土</w:t>
      </w:r>
      <w:r w:rsidRPr="00AE4B7E">
        <w:rPr>
          <w:rFonts w:hAnsi="宋体" w:hint="eastAsia"/>
          <w:sz w:val="24"/>
        </w:rPr>
        <w:t>路面</w:t>
      </w:r>
      <w:r w:rsidR="00125544" w:rsidRPr="00AE4B7E">
        <w:rPr>
          <w:rFonts w:hAnsi="宋体" w:hint="eastAsia"/>
          <w:sz w:val="24"/>
        </w:rPr>
        <w:t>。</w:t>
      </w:r>
    </w:p>
    <w:p w:rsidR="00163A60" w:rsidRPr="00AE4B7E" w:rsidRDefault="00DD31C7" w:rsidP="00B27510">
      <w:pPr>
        <w:pStyle w:val="2"/>
        <w:spacing w:beforeLines="50" w:before="156" w:line="312" w:lineRule="auto"/>
        <w:rPr>
          <w:rFonts w:ascii="黑体" w:hAnsi="黑体" w:cs="黑体"/>
          <w:bCs w:val="0"/>
          <w:sz w:val="28"/>
        </w:rPr>
      </w:pPr>
      <w:r w:rsidRPr="00AE4B7E">
        <w:rPr>
          <w:rFonts w:ascii="黑体" w:hAnsi="黑体" w:cs="黑体"/>
          <w:bCs w:val="0"/>
          <w:sz w:val="28"/>
        </w:rPr>
        <w:t>3</w:t>
      </w:r>
      <w:r w:rsidR="00163A60" w:rsidRPr="00AE4B7E">
        <w:rPr>
          <w:rFonts w:ascii="黑体" w:hAnsi="黑体" w:cs="黑体" w:hint="eastAsia"/>
          <w:bCs w:val="0"/>
          <w:sz w:val="28"/>
        </w:rPr>
        <w:t>.</w:t>
      </w:r>
      <w:r w:rsidR="005801E6" w:rsidRPr="00AE4B7E">
        <w:rPr>
          <w:rFonts w:ascii="黑体" w:hAnsi="黑体" w:cs="黑体"/>
          <w:bCs w:val="0"/>
          <w:sz w:val="28"/>
        </w:rPr>
        <w:t>5</w:t>
      </w:r>
      <w:r w:rsidR="00163A60" w:rsidRPr="00AE4B7E">
        <w:rPr>
          <w:rFonts w:ascii="黑体" w:hAnsi="黑体" w:cs="黑体" w:hint="eastAsia"/>
          <w:bCs w:val="0"/>
          <w:sz w:val="28"/>
        </w:rPr>
        <w:t>、</w:t>
      </w:r>
      <w:r w:rsidR="00263AA9" w:rsidRPr="00AE4B7E">
        <w:rPr>
          <w:rFonts w:ascii="黑体" w:hAnsi="黑体" w:cs="黑体" w:hint="eastAsia"/>
          <w:bCs w:val="0"/>
          <w:sz w:val="28"/>
        </w:rPr>
        <w:t>防火公路</w:t>
      </w:r>
      <w:r w:rsidR="005801E6" w:rsidRPr="00AE4B7E">
        <w:rPr>
          <w:rFonts w:ascii="黑体" w:hAnsi="黑体" w:cs="黑体" w:hint="eastAsia"/>
          <w:bCs w:val="0"/>
          <w:sz w:val="28"/>
        </w:rPr>
        <w:t>硬化</w:t>
      </w:r>
      <w:r w:rsidR="007F70A6" w:rsidRPr="00AE4B7E">
        <w:rPr>
          <w:rFonts w:ascii="黑体" w:hAnsi="黑体" w:cs="黑体" w:hint="eastAsia"/>
          <w:bCs w:val="0"/>
          <w:sz w:val="28"/>
        </w:rPr>
        <w:t>工程规模</w:t>
      </w:r>
    </w:p>
    <w:p w:rsidR="003D4E78" w:rsidRPr="00AE4B7E" w:rsidRDefault="008318FD" w:rsidP="00254742">
      <w:pPr>
        <w:spacing w:line="360" w:lineRule="auto"/>
        <w:ind w:firstLineChars="193" w:firstLine="463"/>
        <w:rPr>
          <w:rFonts w:hAnsi="宋体"/>
          <w:sz w:val="24"/>
        </w:rPr>
      </w:pPr>
      <w:r w:rsidRPr="00AE4B7E">
        <w:rPr>
          <w:rFonts w:hAnsi="宋体" w:hint="eastAsia"/>
          <w:sz w:val="24"/>
        </w:rPr>
        <w:t>本项目道路根据现场实际情况，</w:t>
      </w:r>
      <w:r w:rsidR="00254742" w:rsidRPr="00AE4B7E">
        <w:rPr>
          <w:rFonts w:hAnsi="宋体" w:hint="eastAsia"/>
          <w:sz w:val="24"/>
        </w:rPr>
        <w:t>全路段</w:t>
      </w:r>
      <w:r w:rsidR="00907067" w:rsidRPr="00AE4B7E">
        <w:rPr>
          <w:rFonts w:hAnsi="宋体" w:hint="eastAsia"/>
          <w:sz w:val="24"/>
        </w:rPr>
        <w:t>均</w:t>
      </w:r>
      <w:r w:rsidRPr="00AE4B7E">
        <w:rPr>
          <w:rFonts w:hAnsi="宋体" w:hint="eastAsia"/>
          <w:sz w:val="24"/>
        </w:rPr>
        <w:t>按</w:t>
      </w:r>
      <w:r w:rsidR="00254742" w:rsidRPr="00AE4B7E">
        <w:rPr>
          <w:rFonts w:hAnsi="宋体" w:hint="eastAsia"/>
          <w:sz w:val="24"/>
        </w:rPr>
        <w:t>3</w:t>
      </w:r>
      <w:r w:rsidR="002822B6" w:rsidRPr="00AE4B7E">
        <w:rPr>
          <w:rFonts w:hAnsi="宋体" w:hint="eastAsia"/>
          <w:sz w:val="24"/>
        </w:rPr>
        <w:t>.5</w:t>
      </w:r>
      <w:r w:rsidRPr="00AE4B7E">
        <w:rPr>
          <w:rFonts w:hAnsi="宋体" w:hint="eastAsia"/>
          <w:sz w:val="24"/>
        </w:rPr>
        <w:t>m</w:t>
      </w:r>
      <w:r w:rsidR="004E3B3D" w:rsidRPr="00AE4B7E">
        <w:rPr>
          <w:rFonts w:hAnsi="宋体" w:hint="eastAsia"/>
          <w:sz w:val="24"/>
        </w:rPr>
        <w:t>宽</w:t>
      </w:r>
      <w:r w:rsidR="00907067" w:rsidRPr="00AE4B7E">
        <w:rPr>
          <w:rFonts w:hAnsi="宋体" w:hint="eastAsia"/>
          <w:sz w:val="24"/>
        </w:rPr>
        <w:t>路基</w:t>
      </w:r>
      <w:r w:rsidRPr="00AE4B7E">
        <w:rPr>
          <w:rFonts w:hAnsi="宋体" w:hint="eastAsia"/>
          <w:sz w:val="24"/>
        </w:rPr>
        <w:t>进行路面硬化</w:t>
      </w:r>
      <w:r w:rsidR="002822B6" w:rsidRPr="00AE4B7E">
        <w:rPr>
          <w:rFonts w:hAnsi="宋体" w:hint="eastAsia"/>
          <w:sz w:val="24"/>
        </w:rPr>
        <w:t>，</w:t>
      </w:r>
      <w:r w:rsidRPr="00AE4B7E">
        <w:rPr>
          <w:rFonts w:hAnsi="宋体" w:hint="eastAsia"/>
          <w:sz w:val="24"/>
        </w:rPr>
        <w:t>主要工程规模</w:t>
      </w:r>
      <w:proofErr w:type="gramStart"/>
      <w:r w:rsidRPr="00AE4B7E">
        <w:rPr>
          <w:rFonts w:hAnsi="宋体" w:hint="eastAsia"/>
          <w:sz w:val="24"/>
        </w:rPr>
        <w:t>见</w:t>
      </w:r>
      <w:r w:rsidR="002822B6" w:rsidRPr="00AE4B7E">
        <w:rPr>
          <w:rFonts w:hAnsi="宋体" w:hint="eastAsia"/>
          <w:sz w:val="24"/>
        </w:rPr>
        <w:t>工程</w:t>
      </w:r>
      <w:proofErr w:type="gramEnd"/>
      <w:r w:rsidR="002822B6" w:rsidRPr="00AE4B7E">
        <w:rPr>
          <w:rFonts w:hAnsi="宋体" w:hint="eastAsia"/>
          <w:sz w:val="24"/>
        </w:rPr>
        <w:t>数量表（后附）</w:t>
      </w:r>
      <w:r w:rsidRPr="00AE4B7E">
        <w:rPr>
          <w:rFonts w:hAnsi="宋体" w:hint="eastAsia"/>
          <w:sz w:val="24"/>
        </w:rPr>
        <w:t>。</w:t>
      </w:r>
    </w:p>
    <w:p w:rsidR="00163A60" w:rsidRPr="00AE4B7E" w:rsidRDefault="00163A60" w:rsidP="00B27510">
      <w:pPr>
        <w:pStyle w:val="10"/>
        <w:numPr>
          <w:ilvl w:val="0"/>
          <w:numId w:val="1"/>
        </w:numPr>
        <w:tabs>
          <w:tab w:val="left" w:pos="555"/>
        </w:tabs>
        <w:spacing w:beforeLines="100" w:before="312" w:afterLines="0" w:line="312" w:lineRule="auto"/>
        <w:ind w:left="556" w:hanging="556"/>
        <w:rPr>
          <w:sz w:val="32"/>
          <w:szCs w:val="28"/>
        </w:rPr>
      </w:pPr>
      <w:r w:rsidRPr="00AE4B7E">
        <w:rPr>
          <w:rFonts w:hint="eastAsia"/>
          <w:sz w:val="32"/>
          <w:szCs w:val="28"/>
        </w:rPr>
        <w:t>沿线自然地理条件及对项目的影响</w:t>
      </w:r>
    </w:p>
    <w:p w:rsidR="00FF0D74" w:rsidRPr="00AE4B7E" w:rsidRDefault="00DD31C7" w:rsidP="00FF0D74">
      <w:pPr>
        <w:pStyle w:val="2"/>
        <w:spacing w:beforeLines="50" w:before="156" w:line="312" w:lineRule="auto"/>
        <w:rPr>
          <w:rFonts w:ascii="黑体" w:hAnsi="黑体" w:cs="黑体"/>
          <w:bCs w:val="0"/>
          <w:sz w:val="28"/>
        </w:rPr>
      </w:pPr>
      <w:bookmarkStart w:id="0" w:name="_Toc490563047"/>
      <w:bookmarkStart w:id="1" w:name="_Toc519519091"/>
      <w:bookmarkStart w:id="2" w:name="_Toc30531"/>
      <w:bookmarkStart w:id="3" w:name="_Toc221765579"/>
      <w:bookmarkStart w:id="4" w:name="_Toc479109244"/>
      <w:bookmarkStart w:id="5" w:name="_Toc399178400"/>
      <w:bookmarkStart w:id="6" w:name="_Toc414876825"/>
      <w:bookmarkStart w:id="7" w:name="_Toc167875625"/>
      <w:bookmarkStart w:id="8" w:name="_Toc224466211"/>
      <w:bookmarkStart w:id="9" w:name="_Toc311018372"/>
      <w:bookmarkStart w:id="10" w:name="_Toc226088915"/>
      <w:bookmarkStart w:id="11" w:name="_Toc19141"/>
      <w:r w:rsidRPr="00AE4B7E">
        <w:rPr>
          <w:rFonts w:ascii="黑体" w:hAnsi="黑体" w:cs="黑体"/>
          <w:bCs w:val="0"/>
          <w:sz w:val="28"/>
        </w:rPr>
        <w:t>4</w:t>
      </w:r>
      <w:r w:rsidR="00FF0D74" w:rsidRPr="00AE4B7E">
        <w:rPr>
          <w:rFonts w:ascii="黑体" w:hAnsi="黑体" w:cs="黑体" w:hint="eastAsia"/>
          <w:bCs w:val="0"/>
          <w:sz w:val="28"/>
        </w:rPr>
        <w:t>.1自然地理概况</w:t>
      </w:r>
    </w:p>
    <w:p w:rsidR="00FF0D74" w:rsidRPr="00AE4B7E" w:rsidRDefault="00DD31C7" w:rsidP="00FF0D74">
      <w:pPr>
        <w:pStyle w:val="30"/>
        <w:spacing w:beforeLines="50" w:before="156" w:afterLines="0" w:after="0" w:line="312" w:lineRule="auto"/>
        <w:rPr>
          <w:rFonts w:ascii="黑体" w:hAnsi="黑体" w:cs="黑体"/>
        </w:rPr>
      </w:pPr>
      <w:r w:rsidRPr="00AE4B7E">
        <w:rPr>
          <w:rFonts w:ascii="黑体" w:hAnsi="黑体" w:cs="黑体"/>
        </w:rPr>
        <w:t>4</w:t>
      </w:r>
      <w:r w:rsidR="00FF0D74" w:rsidRPr="00AE4B7E">
        <w:rPr>
          <w:rFonts w:ascii="黑体" w:hAnsi="黑体" w:cs="黑体" w:hint="eastAsia"/>
        </w:rPr>
        <w:t>.1.1行政区划及交通位置</w:t>
      </w:r>
      <w:bookmarkEnd w:id="0"/>
      <w:bookmarkEnd w:id="1"/>
    </w:p>
    <w:p w:rsidR="00FF0D74" w:rsidRPr="00AE4B7E" w:rsidRDefault="00FF0D74" w:rsidP="00285353">
      <w:pPr>
        <w:spacing w:line="360" w:lineRule="auto"/>
        <w:ind w:firstLineChars="193" w:firstLine="463"/>
        <w:rPr>
          <w:rFonts w:hAnsi="宋体"/>
          <w:sz w:val="24"/>
        </w:rPr>
      </w:pPr>
      <w:r w:rsidRPr="00AE4B7E">
        <w:rPr>
          <w:rFonts w:hAnsi="宋体" w:hint="eastAsia"/>
          <w:sz w:val="24"/>
        </w:rPr>
        <w:t>拟建</w:t>
      </w:r>
      <w:r w:rsidR="000C60CE" w:rsidRPr="00AE4B7E">
        <w:rPr>
          <w:rFonts w:hAnsi="宋体" w:hint="eastAsia"/>
          <w:sz w:val="24"/>
        </w:rPr>
        <w:t>道路</w:t>
      </w:r>
      <w:r w:rsidRPr="00AE4B7E">
        <w:rPr>
          <w:rFonts w:hAnsi="宋体" w:hint="eastAsia"/>
          <w:sz w:val="24"/>
        </w:rPr>
        <w:t>位于</w:t>
      </w:r>
      <w:r w:rsidR="00AC5CAA" w:rsidRPr="00AE4B7E">
        <w:rPr>
          <w:rFonts w:hAnsi="宋体" w:hint="eastAsia"/>
          <w:sz w:val="24"/>
        </w:rPr>
        <w:t>垫江县永安镇石坎村</w:t>
      </w:r>
      <w:r w:rsidRPr="00AE4B7E">
        <w:rPr>
          <w:rFonts w:hAnsi="宋体" w:hint="eastAsia"/>
          <w:sz w:val="24"/>
        </w:rPr>
        <w:t>，</w:t>
      </w:r>
      <w:r w:rsidR="00916DC3" w:rsidRPr="00AE4B7E">
        <w:rPr>
          <w:rFonts w:hAnsi="宋体" w:hint="eastAsia"/>
          <w:sz w:val="24"/>
        </w:rPr>
        <w:t>项目</w:t>
      </w:r>
      <w:r w:rsidR="008318FD" w:rsidRPr="00AE4B7E">
        <w:rPr>
          <w:rFonts w:hAnsi="宋体" w:hint="eastAsia"/>
          <w:sz w:val="24"/>
        </w:rPr>
        <w:t>区</w:t>
      </w:r>
      <w:r w:rsidR="00AE4B7E" w:rsidRPr="00AE4B7E">
        <w:rPr>
          <w:rFonts w:hAnsi="宋体" w:hint="eastAsia"/>
          <w:sz w:val="24"/>
        </w:rPr>
        <w:t>均</w:t>
      </w:r>
      <w:r w:rsidRPr="00AE4B7E">
        <w:rPr>
          <w:rFonts w:hAnsi="宋体" w:hint="eastAsia"/>
          <w:sz w:val="24"/>
        </w:rPr>
        <w:t>有入场道路。总体交通现状良好，交通较为便利。</w:t>
      </w:r>
    </w:p>
    <w:p w:rsidR="00FF0D74" w:rsidRPr="00AE4B7E" w:rsidRDefault="00DD31C7" w:rsidP="00FF0D74">
      <w:pPr>
        <w:pStyle w:val="30"/>
        <w:spacing w:beforeLines="50" w:before="156" w:afterLines="0" w:after="0" w:line="312" w:lineRule="auto"/>
        <w:rPr>
          <w:rFonts w:ascii="黑体" w:hAnsi="黑体" w:cs="黑体"/>
        </w:rPr>
      </w:pPr>
      <w:bookmarkStart w:id="12" w:name="_Toc490563048"/>
      <w:bookmarkStart w:id="13" w:name="_Toc519519092"/>
      <w:r w:rsidRPr="00AE4B7E">
        <w:rPr>
          <w:rFonts w:ascii="黑体" w:hAnsi="黑体" w:cs="黑体"/>
        </w:rPr>
        <w:t>4</w:t>
      </w:r>
      <w:r w:rsidR="00FF0D74" w:rsidRPr="00AE4B7E">
        <w:rPr>
          <w:rFonts w:ascii="黑体" w:hAnsi="黑体" w:cs="黑体" w:hint="eastAsia"/>
        </w:rPr>
        <w:t>.1</w:t>
      </w:r>
      <w:r w:rsidR="00FF0D74" w:rsidRPr="00AE4B7E">
        <w:rPr>
          <w:rFonts w:ascii="黑体" w:hAnsi="黑体" w:cs="黑体"/>
        </w:rPr>
        <w:t>.</w:t>
      </w:r>
      <w:r w:rsidR="00FF0D74" w:rsidRPr="00AE4B7E">
        <w:rPr>
          <w:rFonts w:ascii="黑体" w:hAnsi="黑体" w:cs="黑体" w:hint="eastAsia"/>
        </w:rPr>
        <w:t>2</w:t>
      </w:r>
      <w:bookmarkEnd w:id="12"/>
      <w:bookmarkEnd w:id="13"/>
      <w:r w:rsidR="000C60CE" w:rsidRPr="00AE4B7E">
        <w:rPr>
          <w:rFonts w:ascii="黑体" w:hAnsi="黑体" w:cs="黑体" w:hint="eastAsia"/>
        </w:rPr>
        <w:t>气候水文</w:t>
      </w:r>
    </w:p>
    <w:p w:rsidR="000C60CE" w:rsidRPr="00AE4B7E" w:rsidRDefault="00AE4B7E" w:rsidP="00AE4B7E">
      <w:pPr>
        <w:spacing w:line="360" w:lineRule="auto"/>
        <w:ind w:firstLineChars="193" w:firstLine="463"/>
        <w:rPr>
          <w:rFonts w:hAnsi="宋体" w:hint="eastAsia"/>
          <w:sz w:val="24"/>
        </w:rPr>
      </w:pPr>
      <w:r w:rsidRPr="00AE4B7E">
        <w:rPr>
          <w:rFonts w:hAnsi="宋体" w:hint="eastAsia"/>
          <w:sz w:val="24"/>
        </w:rPr>
        <w:t>垫江县属亚热带湿润季风气候区，气候温和，雨量充沛，四季分明，大陆性季风气候显著。春早冷暖多变，夏热常有干旱发生，秋凉多有连阴雨，冬冷无严寒。常年年平均气温</w:t>
      </w:r>
      <w:r w:rsidRPr="00AE4B7E">
        <w:rPr>
          <w:rFonts w:hAnsi="宋体" w:hint="eastAsia"/>
          <w:sz w:val="24"/>
        </w:rPr>
        <w:t>17.1</w:t>
      </w:r>
      <w:r w:rsidRPr="00AE4B7E">
        <w:rPr>
          <w:rFonts w:hAnsi="宋体" w:hint="eastAsia"/>
          <w:sz w:val="24"/>
        </w:rPr>
        <w:t>℃，最冷月平均气温</w:t>
      </w:r>
      <w:r w:rsidRPr="00AE4B7E">
        <w:rPr>
          <w:rFonts w:hAnsi="宋体" w:hint="eastAsia"/>
          <w:sz w:val="24"/>
        </w:rPr>
        <w:t>6.3</w:t>
      </w:r>
      <w:r w:rsidRPr="00AE4B7E">
        <w:rPr>
          <w:rFonts w:hAnsi="宋体" w:hint="eastAsia"/>
          <w:sz w:val="24"/>
        </w:rPr>
        <w:t>℃，最热月平均气温</w:t>
      </w:r>
      <w:r w:rsidRPr="00AE4B7E">
        <w:rPr>
          <w:rFonts w:hAnsi="宋体" w:hint="eastAsia"/>
          <w:sz w:val="24"/>
        </w:rPr>
        <w:t>27.2</w:t>
      </w:r>
      <w:r w:rsidRPr="00AE4B7E">
        <w:rPr>
          <w:rFonts w:hAnsi="宋体" w:hint="eastAsia"/>
          <w:sz w:val="24"/>
        </w:rPr>
        <w:t>℃，历年极端最高气温</w:t>
      </w:r>
      <w:r w:rsidRPr="00AE4B7E">
        <w:rPr>
          <w:rFonts w:hAnsi="宋体" w:hint="eastAsia"/>
          <w:sz w:val="24"/>
        </w:rPr>
        <w:t>42.1</w:t>
      </w:r>
      <w:r w:rsidRPr="00AE4B7E">
        <w:rPr>
          <w:rFonts w:hAnsi="宋体" w:hint="eastAsia"/>
          <w:sz w:val="24"/>
        </w:rPr>
        <w:t>℃，历年极端最低气温</w:t>
      </w:r>
      <w:r w:rsidRPr="00AE4B7E">
        <w:rPr>
          <w:rFonts w:hAnsi="宋体" w:hint="eastAsia"/>
          <w:sz w:val="24"/>
        </w:rPr>
        <w:t>-3.1</w:t>
      </w:r>
      <w:r w:rsidRPr="00AE4B7E">
        <w:rPr>
          <w:rFonts w:hAnsi="宋体" w:hint="eastAsia"/>
          <w:sz w:val="24"/>
        </w:rPr>
        <w:t>℃。常年降雨量为</w:t>
      </w:r>
      <w:r w:rsidRPr="00AE4B7E">
        <w:rPr>
          <w:rFonts w:hAnsi="宋体" w:hint="eastAsia"/>
          <w:sz w:val="24"/>
        </w:rPr>
        <w:t>1200</w:t>
      </w:r>
      <w:r w:rsidRPr="00AE4B7E">
        <w:rPr>
          <w:rFonts w:hAnsi="宋体" w:hint="eastAsia"/>
          <w:sz w:val="24"/>
        </w:rPr>
        <w:t>毫米左右，其中：</w:t>
      </w:r>
      <w:r w:rsidRPr="00AE4B7E">
        <w:rPr>
          <w:rFonts w:hAnsi="宋体" w:hint="eastAsia"/>
          <w:sz w:val="24"/>
        </w:rPr>
        <w:t>5</w:t>
      </w:r>
      <w:r w:rsidRPr="00AE4B7E">
        <w:rPr>
          <w:rFonts w:hAnsi="宋体" w:hint="eastAsia"/>
          <w:sz w:val="24"/>
        </w:rPr>
        <w:t>～</w:t>
      </w:r>
      <w:r w:rsidRPr="00AE4B7E">
        <w:rPr>
          <w:rFonts w:hAnsi="宋体" w:hint="eastAsia"/>
          <w:sz w:val="24"/>
        </w:rPr>
        <w:t>9</w:t>
      </w:r>
      <w:r w:rsidRPr="00AE4B7E">
        <w:rPr>
          <w:rFonts w:hAnsi="宋体" w:hint="eastAsia"/>
          <w:sz w:val="24"/>
        </w:rPr>
        <w:t>月降雨量</w:t>
      </w:r>
      <w:r w:rsidRPr="00AE4B7E">
        <w:rPr>
          <w:rFonts w:hAnsi="宋体" w:hint="eastAsia"/>
          <w:sz w:val="24"/>
        </w:rPr>
        <w:t>800</w:t>
      </w:r>
      <w:r w:rsidRPr="00AE4B7E">
        <w:rPr>
          <w:rFonts w:hAnsi="宋体" w:hint="eastAsia"/>
          <w:sz w:val="24"/>
        </w:rPr>
        <w:t>毫米左右。常年平均相对湿度</w:t>
      </w:r>
      <w:r w:rsidRPr="00AE4B7E">
        <w:rPr>
          <w:rFonts w:hAnsi="宋体" w:hint="eastAsia"/>
          <w:sz w:val="24"/>
        </w:rPr>
        <w:t>81.2%</w:t>
      </w:r>
      <w:r w:rsidRPr="00AE4B7E">
        <w:rPr>
          <w:rFonts w:hAnsi="宋体" w:hint="eastAsia"/>
          <w:sz w:val="24"/>
        </w:rPr>
        <w:t>，最小相对湿度</w:t>
      </w:r>
      <w:r w:rsidRPr="00AE4B7E">
        <w:rPr>
          <w:rFonts w:hAnsi="宋体" w:hint="eastAsia"/>
          <w:sz w:val="24"/>
        </w:rPr>
        <w:t>11%</w:t>
      </w:r>
      <w:r w:rsidRPr="00AE4B7E">
        <w:rPr>
          <w:rFonts w:hAnsi="宋体" w:hint="eastAsia"/>
          <w:sz w:val="24"/>
        </w:rPr>
        <w:t>。年平均无霜期</w:t>
      </w:r>
      <w:r w:rsidRPr="00AE4B7E">
        <w:rPr>
          <w:rFonts w:hAnsi="宋体" w:hint="eastAsia"/>
          <w:sz w:val="24"/>
        </w:rPr>
        <w:t>287</w:t>
      </w:r>
      <w:r w:rsidRPr="00AE4B7E">
        <w:rPr>
          <w:rFonts w:hAnsi="宋体" w:hint="eastAsia"/>
          <w:sz w:val="24"/>
        </w:rPr>
        <w:t>天。常年日照实数</w:t>
      </w:r>
      <w:r w:rsidRPr="00AE4B7E">
        <w:rPr>
          <w:rFonts w:hAnsi="宋体" w:hint="eastAsia"/>
          <w:sz w:val="24"/>
        </w:rPr>
        <w:t>1100</w:t>
      </w:r>
      <w:r w:rsidRPr="00AE4B7E">
        <w:rPr>
          <w:rFonts w:hAnsi="宋体" w:hint="eastAsia"/>
          <w:sz w:val="24"/>
        </w:rPr>
        <w:t>小时。年平均风速</w:t>
      </w:r>
      <w:r w:rsidRPr="00AE4B7E">
        <w:rPr>
          <w:rFonts w:hAnsi="宋体" w:hint="eastAsia"/>
          <w:sz w:val="24"/>
        </w:rPr>
        <w:t>0.7</w:t>
      </w:r>
      <w:r w:rsidRPr="00AE4B7E">
        <w:rPr>
          <w:rFonts w:hAnsi="宋体" w:hint="eastAsia"/>
          <w:sz w:val="24"/>
        </w:rPr>
        <w:t>米</w:t>
      </w:r>
      <w:r w:rsidRPr="00AE4B7E">
        <w:rPr>
          <w:rFonts w:hAnsi="宋体" w:hint="eastAsia"/>
          <w:sz w:val="24"/>
        </w:rPr>
        <w:t>/</w:t>
      </w:r>
      <w:r w:rsidRPr="00AE4B7E">
        <w:rPr>
          <w:rFonts w:hAnsi="宋体" w:hint="eastAsia"/>
          <w:sz w:val="24"/>
        </w:rPr>
        <w:t>秒，最多风向东北风。年平均蒸发量</w:t>
      </w:r>
      <w:r w:rsidRPr="00AE4B7E">
        <w:rPr>
          <w:rFonts w:hAnsi="宋体" w:hint="eastAsia"/>
          <w:sz w:val="24"/>
        </w:rPr>
        <w:t>1000</w:t>
      </w:r>
      <w:r w:rsidRPr="00AE4B7E">
        <w:rPr>
          <w:rFonts w:hAnsi="宋体" w:hint="eastAsia"/>
          <w:sz w:val="24"/>
        </w:rPr>
        <w:t>毫米左右。年平均雷暴日数为</w:t>
      </w:r>
      <w:r w:rsidRPr="00AE4B7E">
        <w:rPr>
          <w:rFonts w:hAnsi="宋体" w:hint="eastAsia"/>
          <w:sz w:val="24"/>
        </w:rPr>
        <w:t>32</w:t>
      </w:r>
      <w:r w:rsidRPr="00AE4B7E">
        <w:rPr>
          <w:rFonts w:hAnsi="宋体" w:hint="eastAsia"/>
          <w:sz w:val="24"/>
        </w:rPr>
        <w:t>天。主要气象灾害有雷暴、大风、干旱、暴雨、低温阴雨。</w:t>
      </w:r>
    </w:p>
    <w:p w:rsidR="00AE4B7E" w:rsidRPr="00AE4B7E" w:rsidRDefault="00AE4B7E" w:rsidP="00AE4B7E">
      <w:pPr>
        <w:spacing w:line="360" w:lineRule="auto"/>
        <w:ind w:firstLineChars="193" w:firstLine="463"/>
        <w:rPr>
          <w:rFonts w:hAnsi="宋体"/>
          <w:sz w:val="24"/>
        </w:rPr>
      </w:pPr>
      <w:r w:rsidRPr="00AE4B7E">
        <w:rPr>
          <w:rFonts w:hAnsi="宋体" w:hint="eastAsia"/>
          <w:sz w:val="24"/>
        </w:rPr>
        <w:t>垫江县</w:t>
      </w:r>
      <w:proofErr w:type="gramStart"/>
      <w:r w:rsidRPr="00AE4B7E">
        <w:rPr>
          <w:rFonts w:hAnsi="宋体" w:hint="eastAsia"/>
          <w:sz w:val="24"/>
        </w:rPr>
        <w:t>地处低</w:t>
      </w:r>
      <w:proofErr w:type="gramEnd"/>
      <w:r w:rsidRPr="00AE4B7E">
        <w:rPr>
          <w:rFonts w:hAnsi="宋体" w:hint="eastAsia"/>
          <w:sz w:val="24"/>
        </w:rPr>
        <w:t>山丘陵，</w:t>
      </w:r>
      <w:proofErr w:type="gramStart"/>
      <w:r w:rsidRPr="00AE4B7E">
        <w:rPr>
          <w:rFonts w:hAnsi="宋体" w:hint="eastAsia"/>
          <w:sz w:val="24"/>
        </w:rPr>
        <w:t>境内溪</w:t>
      </w:r>
      <w:proofErr w:type="gramEnd"/>
      <w:r w:rsidRPr="00AE4B7E">
        <w:rPr>
          <w:rFonts w:hAnsi="宋体" w:hint="eastAsia"/>
          <w:sz w:val="24"/>
        </w:rPr>
        <w:t>河纵横，沟渠密布。河道按其所归，均属长江水系龙溪河流域。一级河道龙溪河总长</w:t>
      </w:r>
      <w:r w:rsidRPr="00AE4B7E">
        <w:rPr>
          <w:rFonts w:hAnsi="宋体" w:hint="eastAsia"/>
          <w:sz w:val="24"/>
        </w:rPr>
        <w:t>97.2</w:t>
      </w:r>
      <w:r w:rsidRPr="00AE4B7E">
        <w:rPr>
          <w:rFonts w:hAnsi="宋体" w:hint="eastAsia"/>
          <w:sz w:val="24"/>
        </w:rPr>
        <w:t>千米。二级河有大沙河、回龙河、桂溪河、卧龙河、余马河、三汇河、</w:t>
      </w:r>
      <w:proofErr w:type="gramStart"/>
      <w:r w:rsidRPr="00AE4B7E">
        <w:rPr>
          <w:rFonts w:hAnsi="宋体" w:hint="eastAsia"/>
          <w:sz w:val="24"/>
        </w:rPr>
        <w:t>打渔</w:t>
      </w:r>
      <w:proofErr w:type="gramEnd"/>
      <w:r w:rsidRPr="00AE4B7E">
        <w:rPr>
          <w:rFonts w:hAnsi="宋体" w:hint="eastAsia"/>
          <w:sz w:val="24"/>
        </w:rPr>
        <w:t>溪等</w:t>
      </w:r>
      <w:r w:rsidRPr="00AE4B7E">
        <w:rPr>
          <w:rFonts w:hAnsi="宋体" w:hint="eastAsia"/>
          <w:sz w:val="24"/>
        </w:rPr>
        <w:t>7</w:t>
      </w:r>
      <w:r w:rsidRPr="00AE4B7E">
        <w:rPr>
          <w:rFonts w:hAnsi="宋体" w:hint="eastAsia"/>
          <w:sz w:val="24"/>
        </w:rPr>
        <w:t>条，总长</w:t>
      </w:r>
      <w:r w:rsidRPr="00AE4B7E">
        <w:rPr>
          <w:rFonts w:hAnsi="宋体" w:hint="eastAsia"/>
          <w:sz w:val="24"/>
        </w:rPr>
        <w:t>190.7</w:t>
      </w:r>
      <w:r w:rsidRPr="00AE4B7E">
        <w:rPr>
          <w:rFonts w:hAnsi="宋体" w:hint="eastAsia"/>
          <w:sz w:val="24"/>
        </w:rPr>
        <w:t>千米。三级河有</w:t>
      </w:r>
      <w:r w:rsidRPr="00AE4B7E">
        <w:rPr>
          <w:rFonts w:hAnsi="宋体" w:hint="eastAsia"/>
          <w:sz w:val="24"/>
        </w:rPr>
        <w:t>33</w:t>
      </w:r>
      <w:r w:rsidRPr="00AE4B7E">
        <w:rPr>
          <w:rFonts w:hAnsi="宋体" w:hint="eastAsia"/>
          <w:sz w:val="24"/>
        </w:rPr>
        <w:t>条，总长</w:t>
      </w:r>
      <w:r w:rsidRPr="00AE4B7E">
        <w:rPr>
          <w:rFonts w:hAnsi="宋体" w:hint="eastAsia"/>
          <w:sz w:val="24"/>
        </w:rPr>
        <w:t>326.4</w:t>
      </w:r>
      <w:r w:rsidRPr="00AE4B7E">
        <w:rPr>
          <w:rFonts w:hAnsi="宋体" w:hint="eastAsia"/>
          <w:sz w:val="24"/>
        </w:rPr>
        <w:t>千米。四级河有</w:t>
      </w:r>
      <w:r w:rsidRPr="00AE4B7E">
        <w:rPr>
          <w:rFonts w:hAnsi="宋体" w:hint="eastAsia"/>
          <w:sz w:val="24"/>
        </w:rPr>
        <w:t>114</w:t>
      </w:r>
      <w:r w:rsidRPr="00AE4B7E">
        <w:rPr>
          <w:rFonts w:hAnsi="宋体" w:hint="eastAsia"/>
          <w:sz w:val="24"/>
        </w:rPr>
        <w:t>条，总长</w:t>
      </w:r>
      <w:r w:rsidRPr="00AE4B7E">
        <w:rPr>
          <w:rFonts w:hAnsi="宋体" w:hint="eastAsia"/>
          <w:sz w:val="24"/>
        </w:rPr>
        <w:t>236.7</w:t>
      </w:r>
      <w:r w:rsidRPr="00AE4B7E">
        <w:rPr>
          <w:rFonts w:hAnsi="宋体" w:hint="eastAsia"/>
          <w:sz w:val="24"/>
        </w:rPr>
        <w:t>千米。河流总长度</w:t>
      </w:r>
      <w:r w:rsidRPr="00AE4B7E">
        <w:rPr>
          <w:rFonts w:hAnsi="宋体" w:hint="eastAsia"/>
          <w:sz w:val="24"/>
        </w:rPr>
        <w:t>753.8</w:t>
      </w:r>
      <w:r w:rsidRPr="00AE4B7E">
        <w:rPr>
          <w:rFonts w:hAnsi="宋体" w:hint="eastAsia"/>
          <w:sz w:val="24"/>
        </w:rPr>
        <w:t>千米，河网密度</w:t>
      </w:r>
      <w:r w:rsidRPr="00AE4B7E">
        <w:rPr>
          <w:rFonts w:hAnsi="宋体" w:hint="eastAsia"/>
          <w:sz w:val="24"/>
        </w:rPr>
        <w:t>0.5</w:t>
      </w:r>
      <w:r w:rsidRPr="00AE4B7E">
        <w:rPr>
          <w:rFonts w:hAnsi="宋体" w:hint="eastAsia"/>
          <w:sz w:val="24"/>
        </w:rPr>
        <w:t>千米</w:t>
      </w:r>
      <w:r w:rsidRPr="00AE4B7E">
        <w:rPr>
          <w:rFonts w:hAnsi="宋体" w:hint="eastAsia"/>
          <w:sz w:val="24"/>
        </w:rPr>
        <w:t>/</w:t>
      </w:r>
      <w:r w:rsidRPr="00AE4B7E">
        <w:rPr>
          <w:rFonts w:hAnsi="宋体" w:hint="eastAsia"/>
          <w:sz w:val="24"/>
        </w:rPr>
        <w:t>平方千米，径流总量</w:t>
      </w:r>
      <w:r w:rsidRPr="00AE4B7E">
        <w:rPr>
          <w:rFonts w:hAnsi="宋体" w:hint="eastAsia"/>
          <w:sz w:val="24"/>
        </w:rPr>
        <w:t>8.37</w:t>
      </w:r>
      <w:r w:rsidRPr="00AE4B7E">
        <w:rPr>
          <w:rFonts w:hAnsi="宋体" w:hint="eastAsia"/>
          <w:sz w:val="24"/>
        </w:rPr>
        <w:t>亿立方米。</w:t>
      </w:r>
    </w:p>
    <w:p w:rsidR="00FF0D74" w:rsidRPr="00AE4B7E" w:rsidRDefault="00DD31C7" w:rsidP="00FF0D74">
      <w:pPr>
        <w:pStyle w:val="2"/>
        <w:spacing w:beforeLines="50" w:before="156" w:line="312" w:lineRule="auto"/>
        <w:rPr>
          <w:rFonts w:ascii="黑体" w:hAnsi="黑体" w:cs="黑体"/>
          <w:bCs w:val="0"/>
          <w:sz w:val="28"/>
        </w:rPr>
      </w:pPr>
      <w:bookmarkStart w:id="14" w:name="_Toc490563050"/>
      <w:bookmarkStart w:id="15" w:name="_Toc519519093"/>
      <w:r w:rsidRPr="00AE4B7E">
        <w:rPr>
          <w:rFonts w:ascii="黑体" w:hAnsi="黑体" w:cs="黑体"/>
          <w:bCs w:val="0"/>
          <w:sz w:val="28"/>
        </w:rPr>
        <w:t>4</w:t>
      </w:r>
      <w:r w:rsidR="00FF0D74" w:rsidRPr="00AE4B7E">
        <w:rPr>
          <w:rFonts w:ascii="黑体" w:hAnsi="黑体" w:cs="黑体" w:hint="eastAsia"/>
          <w:bCs w:val="0"/>
          <w:sz w:val="28"/>
        </w:rPr>
        <w:t>.2工程地质条件</w:t>
      </w:r>
      <w:bookmarkEnd w:id="14"/>
      <w:bookmarkEnd w:id="15"/>
    </w:p>
    <w:p w:rsidR="003A5D99" w:rsidRPr="00AE4B7E" w:rsidRDefault="003A5D99" w:rsidP="00285353">
      <w:pPr>
        <w:spacing w:line="360" w:lineRule="auto"/>
        <w:ind w:firstLineChars="193" w:firstLine="463"/>
        <w:rPr>
          <w:rFonts w:hAnsi="宋体"/>
          <w:sz w:val="24"/>
        </w:rPr>
      </w:pPr>
      <w:bookmarkStart w:id="16" w:name="_Toc490563051"/>
      <w:bookmarkStart w:id="17" w:name="_Toc519519094"/>
      <w:r w:rsidRPr="00AE4B7E">
        <w:rPr>
          <w:rFonts w:hAnsi="宋体" w:hint="eastAsia"/>
          <w:sz w:val="24"/>
        </w:rPr>
        <w:t>根据合同内容及业主的</w:t>
      </w:r>
      <w:r w:rsidR="008318FD" w:rsidRPr="00AE4B7E">
        <w:rPr>
          <w:rFonts w:hAnsi="宋体" w:hint="eastAsia"/>
          <w:sz w:val="24"/>
        </w:rPr>
        <w:t>建设计划</w:t>
      </w:r>
      <w:r w:rsidRPr="00AE4B7E">
        <w:rPr>
          <w:rFonts w:hAnsi="宋体" w:hint="eastAsia"/>
          <w:sz w:val="24"/>
        </w:rPr>
        <w:t>，本路线未进行工程地质勘察，仅作了一般性工程地质调查。调查区域稳定性良好，山地和河谷地貌不发育，布线条件良好。路基充分利用老路旧有路基，承</w:t>
      </w:r>
      <w:r w:rsidRPr="00AE4B7E">
        <w:rPr>
          <w:rFonts w:hAnsi="宋体" w:hint="eastAsia"/>
          <w:sz w:val="24"/>
        </w:rPr>
        <w:lastRenderedPageBreak/>
        <w:t>载力能满足路基设计要求。</w:t>
      </w:r>
    </w:p>
    <w:p w:rsidR="00FF0D74" w:rsidRPr="00AE4B7E" w:rsidRDefault="00DD31C7" w:rsidP="00FF0D74">
      <w:pPr>
        <w:pStyle w:val="30"/>
        <w:spacing w:beforeLines="50" w:before="156" w:afterLines="0" w:after="0" w:line="312" w:lineRule="auto"/>
        <w:rPr>
          <w:rFonts w:ascii="黑体" w:hAnsi="黑体" w:cs="黑体"/>
        </w:rPr>
      </w:pPr>
      <w:r w:rsidRPr="00AE4B7E">
        <w:rPr>
          <w:rFonts w:ascii="黑体" w:hAnsi="黑体" w:cs="黑体"/>
        </w:rPr>
        <w:t>4</w:t>
      </w:r>
      <w:r w:rsidR="00FF0D74" w:rsidRPr="00AE4B7E">
        <w:rPr>
          <w:rFonts w:ascii="黑体" w:hAnsi="黑体" w:cs="黑体" w:hint="eastAsia"/>
        </w:rPr>
        <w:t>.2.1 地形、地貌</w:t>
      </w:r>
      <w:bookmarkEnd w:id="16"/>
      <w:bookmarkEnd w:id="17"/>
    </w:p>
    <w:p w:rsidR="00304CA1" w:rsidRPr="00AE4B7E" w:rsidRDefault="00AE4B7E" w:rsidP="00AE4B7E">
      <w:pPr>
        <w:spacing w:line="360" w:lineRule="auto"/>
        <w:ind w:firstLineChars="193" w:firstLine="463"/>
        <w:rPr>
          <w:rFonts w:hAnsi="宋体" w:hint="eastAsia"/>
          <w:sz w:val="24"/>
        </w:rPr>
      </w:pPr>
      <w:bookmarkStart w:id="18" w:name="_Toc490563052"/>
      <w:r w:rsidRPr="00AE4B7E">
        <w:rPr>
          <w:rFonts w:hAnsi="宋体" w:hint="eastAsia"/>
          <w:sz w:val="24"/>
        </w:rPr>
        <w:t>垫江县地处重庆市东北部，地质构造属新华夏体系第三沉降带四川盆地东缘川东</w:t>
      </w:r>
      <w:proofErr w:type="gramStart"/>
      <w:r w:rsidRPr="00AE4B7E">
        <w:rPr>
          <w:rFonts w:hAnsi="宋体" w:hint="eastAsia"/>
          <w:sz w:val="24"/>
        </w:rPr>
        <w:t>弧群高</w:t>
      </w:r>
      <w:proofErr w:type="gramEnd"/>
      <w:r w:rsidRPr="00AE4B7E">
        <w:rPr>
          <w:rFonts w:hAnsi="宋体" w:hint="eastAsia"/>
          <w:sz w:val="24"/>
        </w:rPr>
        <w:t>陡褶皱区。境内地质构造由多次构造运动叠加形成，发育着</w:t>
      </w:r>
      <w:proofErr w:type="gramStart"/>
      <w:r w:rsidRPr="00AE4B7E">
        <w:rPr>
          <w:rFonts w:hAnsi="宋体" w:hint="eastAsia"/>
          <w:sz w:val="24"/>
        </w:rPr>
        <w:t>不</w:t>
      </w:r>
      <w:proofErr w:type="gramEnd"/>
      <w:r w:rsidRPr="00AE4B7E">
        <w:rPr>
          <w:rFonts w:hAnsi="宋体" w:hint="eastAsia"/>
          <w:sz w:val="24"/>
        </w:rPr>
        <w:t>同期褶皱和断裂。构造形态分为华蓥</w:t>
      </w:r>
      <w:proofErr w:type="gramStart"/>
      <w:r w:rsidRPr="00AE4B7E">
        <w:rPr>
          <w:rFonts w:hAnsi="宋体" w:hint="eastAsia"/>
          <w:sz w:val="24"/>
        </w:rPr>
        <w:t>山隆褶</w:t>
      </w:r>
      <w:proofErr w:type="gramEnd"/>
      <w:r w:rsidRPr="00AE4B7E">
        <w:rPr>
          <w:rFonts w:hAnsi="宋体" w:hint="eastAsia"/>
          <w:sz w:val="24"/>
        </w:rPr>
        <w:t>和垫江</w:t>
      </w:r>
      <w:proofErr w:type="gramStart"/>
      <w:r w:rsidRPr="00AE4B7E">
        <w:rPr>
          <w:rFonts w:hAnsi="宋体" w:hint="eastAsia"/>
          <w:sz w:val="24"/>
        </w:rPr>
        <w:t>坳</w:t>
      </w:r>
      <w:proofErr w:type="gramEnd"/>
      <w:r w:rsidRPr="00AE4B7E">
        <w:rPr>
          <w:rFonts w:hAnsi="宋体" w:hint="eastAsia"/>
          <w:sz w:val="24"/>
        </w:rPr>
        <w:t>褶</w:t>
      </w:r>
      <w:r w:rsidRPr="00AE4B7E">
        <w:rPr>
          <w:rFonts w:hAnsi="宋体" w:hint="eastAsia"/>
          <w:sz w:val="24"/>
        </w:rPr>
        <w:t>2</w:t>
      </w:r>
      <w:r w:rsidRPr="00AE4B7E">
        <w:rPr>
          <w:rFonts w:hAnsi="宋体" w:hint="eastAsia"/>
          <w:sz w:val="24"/>
        </w:rPr>
        <w:t>个互带，背斜走向由北</w:t>
      </w:r>
      <w:proofErr w:type="gramStart"/>
      <w:r w:rsidRPr="00AE4B7E">
        <w:rPr>
          <w:rFonts w:hAnsi="宋体" w:hint="eastAsia"/>
          <w:sz w:val="24"/>
        </w:rPr>
        <w:t>北</w:t>
      </w:r>
      <w:proofErr w:type="gramEnd"/>
      <w:r w:rsidRPr="00AE4B7E">
        <w:rPr>
          <w:rFonts w:hAnsi="宋体" w:hint="eastAsia"/>
          <w:sz w:val="24"/>
        </w:rPr>
        <w:t>东向南南西呈线形高梳状排列。</w:t>
      </w:r>
      <w:bookmarkStart w:id="19" w:name="_Toc519519099"/>
      <w:bookmarkEnd w:id="18"/>
    </w:p>
    <w:p w:rsidR="00AE4B7E" w:rsidRPr="00AE4B7E" w:rsidRDefault="00AE4B7E" w:rsidP="00AE4B7E">
      <w:pPr>
        <w:spacing w:line="360" w:lineRule="auto"/>
        <w:ind w:firstLineChars="193" w:firstLine="463"/>
        <w:rPr>
          <w:rFonts w:hAnsi="宋体"/>
          <w:sz w:val="24"/>
        </w:rPr>
      </w:pPr>
      <w:r w:rsidRPr="00AE4B7E">
        <w:rPr>
          <w:rFonts w:hAnsi="宋体" w:hint="eastAsia"/>
          <w:sz w:val="24"/>
        </w:rPr>
        <w:t>垫江县境内最高海拔</w:t>
      </w:r>
      <w:r w:rsidRPr="00AE4B7E">
        <w:rPr>
          <w:rFonts w:hAnsi="宋体" w:hint="eastAsia"/>
          <w:sz w:val="24"/>
        </w:rPr>
        <w:t>1183</w:t>
      </w:r>
      <w:r w:rsidRPr="00AE4B7E">
        <w:rPr>
          <w:rFonts w:hAnsi="宋体" w:hint="eastAsia"/>
          <w:sz w:val="24"/>
        </w:rPr>
        <w:t>米，最低海拔</w:t>
      </w:r>
      <w:r w:rsidRPr="00AE4B7E">
        <w:rPr>
          <w:rFonts w:hAnsi="宋体" w:hint="eastAsia"/>
          <w:sz w:val="24"/>
        </w:rPr>
        <w:t>320</w:t>
      </w:r>
      <w:r w:rsidRPr="00AE4B7E">
        <w:rPr>
          <w:rFonts w:hAnsi="宋体" w:hint="eastAsia"/>
          <w:sz w:val="24"/>
        </w:rPr>
        <w:t>米，全境地势北高南低。县境地貌成因比较复杂，从结构和组合到看以构造地貌为主，</w:t>
      </w:r>
      <w:proofErr w:type="gramStart"/>
      <w:r w:rsidRPr="00AE4B7E">
        <w:rPr>
          <w:rFonts w:hAnsi="宋体" w:hint="eastAsia"/>
          <w:sz w:val="24"/>
        </w:rPr>
        <w:t>背斜轴翼为</w:t>
      </w:r>
      <w:proofErr w:type="gramEnd"/>
      <w:r w:rsidRPr="00AE4B7E">
        <w:rPr>
          <w:rFonts w:hAnsi="宋体" w:hint="eastAsia"/>
          <w:sz w:val="24"/>
        </w:rPr>
        <w:t>山，向斜轴</w:t>
      </w:r>
      <w:proofErr w:type="gramStart"/>
      <w:r w:rsidRPr="00AE4B7E">
        <w:rPr>
          <w:rFonts w:hAnsi="宋体" w:hint="eastAsia"/>
          <w:sz w:val="24"/>
        </w:rPr>
        <w:t>翼</w:t>
      </w:r>
      <w:proofErr w:type="gramEnd"/>
      <w:r w:rsidRPr="00AE4B7E">
        <w:rPr>
          <w:rFonts w:hAnsi="宋体" w:hint="eastAsia"/>
          <w:sz w:val="24"/>
        </w:rPr>
        <w:t>大部为丘，按高程大致分为边缘局部中低山区、西南局部及边缘低山区、中部丘陵河谷区</w:t>
      </w:r>
      <w:r w:rsidRPr="00AE4B7E">
        <w:rPr>
          <w:rFonts w:hAnsi="宋体" w:hint="eastAsia"/>
          <w:sz w:val="24"/>
        </w:rPr>
        <w:t>3</w:t>
      </w:r>
      <w:r w:rsidRPr="00AE4B7E">
        <w:rPr>
          <w:rFonts w:hAnsi="宋体" w:hint="eastAsia"/>
          <w:sz w:val="24"/>
        </w:rPr>
        <w:t>个部分。县境地貌因受地质构造影响，形成山峰起伏、丘陵连绵、河溪交汇地貌形态，划分为</w:t>
      </w:r>
      <w:r w:rsidRPr="00AE4B7E">
        <w:rPr>
          <w:rFonts w:hAnsi="宋体" w:hint="eastAsia"/>
          <w:sz w:val="24"/>
        </w:rPr>
        <w:t>5</w:t>
      </w:r>
      <w:r w:rsidRPr="00AE4B7E">
        <w:rPr>
          <w:rFonts w:hAnsi="宋体" w:hint="eastAsia"/>
          <w:sz w:val="24"/>
        </w:rPr>
        <w:t>个类型。</w:t>
      </w:r>
    </w:p>
    <w:p w:rsidR="00513E86" w:rsidRPr="00AE4B7E" w:rsidRDefault="00DD31C7" w:rsidP="00513E86">
      <w:pPr>
        <w:pStyle w:val="30"/>
        <w:spacing w:beforeLines="50" w:before="156" w:afterLines="0" w:after="0" w:line="312" w:lineRule="auto"/>
        <w:rPr>
          <w:rFonts w:ascii="黑体" w:hAnsi="黑体" w:cs="黑体"/>
        </w:rPr>
      </w:pPr>
      <w:r w:rsidRPr="00AE4B7E">
        <w:rPr>
          <w:rFonts w:ascii="黑体" w:hAnsi="黑体" w:cs="黑体"/>
        </w:rPr>
        <w:t>4</w:t>
      </w:r>
      <w:r w:rsidR="00513E86" w:rsidRPr="00AE4B7E">
        <w:rPr>
          <w:rFonts w:ascii="黑体" w:hAnsi="黑体" w:cs="黑体" w:hint="eastAsia"/>
        </w:rPr>
        <w:t>.2.</w:t>
      </w:r>
      <w:r w:rsidR="005801E6" w:rsidRPr="00AE4B7E">
        <w:rPr>
          <w:rFonts w:ascii="黑体" w:hAnsi="黑体" w:cs="黑体"/>
        </w:rPr>
        <w:t>2</w:t>
      </w:r>
      <w:r w:rsidR="003A5D99" w:rsidRPr="00AE4B7E">
        <w:rPr>
          <w:rFonts w:ascii="黑体" w:hAnsi="黑体" w:cs="黑体" w:hint="eastAsia"/>
        </w:rPr>
        <w:t xml:space="preserve"> </w:t>
      </w:r>
      <w:r w:rsidR="00513E86" w:rsidRPr="00AE4B7E">
        <w:rPr>
          <w:rFonts w:ascii="黑体" w:hAnsi="黑体" w:cs="黑体" w:hint="eastAsia"/>
        </w:rPr>
        <w:t>地震稳定性评价</w:t>
      </w:r>
      <w:bookmarkEnd w:id="19"/>
    </w:p>
    <w:p w:rsidR="00304CA1" w:rsidRPr="00AE4B7E" w:rsidRDefault="00304CA1" w:rsidP="00285353">
      <w:pPr>
        <w:spacing w:line="360" w:lineRule="auto"/>
        <w:ind w:firstLineChars="193" w:firstLine="463"/>
        <w:rPr>
          <w:rFonts w:hAnsi="宋体"/>
          <w:sz w:val="24"/>
        </w:rPr>
      </w:pPr>
      <w:r w:rsidRPr="00AE4B7E">
        <w:rPr>
          <w:rFonts w:hAnsi="宋体" w:hint="eastAsia"/>
          <w:sz w:val="24"/>
        </w:rPr>
        <w:t>根据《建筑抗震设计规范》（</w:t>
      </w:r>
      <w:r w:rsidRPr="00AE4B7E">
        <w:rPr>
          <w:rFonts w:hAnsi="宋体" w:hint="eastAsia"/>
          <w:sz w:val="24"/>
        </w:rPr>
        <w:t>GB50011-2010</w:t>
      </w:r>
      <w:r w:rsidRPr="00AE4B7E">
        <w:rPr>
          <w:rFonts w:hAnsi="宋体" w:hint="eastAsia"/>
          <w:sz w:val="24"/>
        </w:rPr>
        <w:t>）（</w:t>
      </w:r>
      <w:r w:rsidRPr="00AE4B7E">
        <w:rPr>
          <w:rFonts w:hAnsi="宋体" w:hint="eastAsia"/>
          <w:sz w:val="24"/>
        </w:rPr>
        <w:t>2016</w:t>
      </w:r>
      <w:r w:rsidRPr="00AE4B7E">
        <w:rPr>
          <w:rFonts w:hAnsi="宋体" w:hint="eastAsia"/>
          <w:sz w:val="24"/>
        </w:rPr>
        <w:t>版）附录</w:t>
      </w:r>
      <w:r w:rsidRPr="00AE4B7E">
        <w:rPr>
          <w:rFonts w:hAnsi="宋体" w:hint="eastAsia"/>
          <w:sz w:val="24"/>
        </w:rPr>
        <w:t>A</w:t>
      </w:r>
      <w:r w:rsidRPr="00AE4B7E">
        <w:rPr>
          <w:rFonts w:hAnsi="宋体" w:hint="eastAsia"/>
          <w:sz w:val="24"/>
        </w:rPr>
        <w:t>之规定，拟建线路的抗震设防烈度为</w:t>
      </w:r>
      <w:r w:rsidRPr="00AE4B7E">
        <w:rPr>
          <w:rFonts w:hAnsi="宋体" w:hint="eastAsia"/>
          <w:sz w:val="24"/>
        </w:rPr>
        <w:t>6</w:t>
      </w:r>
      <w:r w:rsidRPr="00AE4B7E">
        <w:rPr>
          <w:rFonts w:hAnsi="宋体" w:hint="eastAsia"/>
          <w:sz w:val="24"/>
        </w:rPr>
        <w:t>度，设计地震分组为一组，设计基本地震加速度值取</w:t>
      </w:r>
      <w:r w:rsidRPr="00AE4B7E">
        <w:rPr>
          <w:rFonts w:hAnsi="宋体" w:hint="eastAsia"/>
          <w:sz w:val="24"/>
        </w:rPr>
        <w:t>0.05g</w:t>
      </w:r>
      <w:r w:rsidRPr="00AE4B7E">
        <w:rPr>
          <w:rFonts w:hAnsi="宋体" w:hint="eastAsia"/>
          <w:sz w:val="24"/>
        </w:rPr>
        <w:t>，地震动反应</w:t>
      </w:r>
      <w:proofErr w:type="gramStart"/>
      <w:r w:rsidRPr="00AE4B7E">
        <w:rPr>
          <w:rFonts w:hAnsi="宋体" w:hint="eastAsia"/>
          <w:sz w:val="24"/>
        </w:rPr>
        <w:t>谱特征</w:t>
      </w:r>
      <w:proofErr w:type="gramEnd"/>
      <w:r w:rsidRPr="00AE4B7E">
        <w:rPr>
          <w:rFonts w:hAnsi="宋体" w:hint="eastAsia"/>
          <w:sz w:val="24"/>
        </w:rPr>
        <w:t>周期为</w:t>
      </w:r>
      <w:r w:rsidRPr="00AE4B7E">
        <w:rPr>
          <w:rFonts w:hAnsi="宋体" w:hint="eastAsia"/>
          <w:sz w:val="24"/>
        </w:rPr>
        <w:t>0.35s</w:t>
      </w:r>
      <w:r w:rsidRPr="00AE4B7E">
        <w:rPr>
          <w:rFonts w:hAnsi="宋体" w:hint="eastAsia"/>
          <w:sz w:val="24"/>
        </w:rPr>
        <w:t>。</w:t>
      </w:r>
    </w:p>
    <w:p w:rsidR="005801E6" w:rsidRPr="00AE4B7E" w:rsidRDefault="005801E6" w:rsidP="005801E6">
      <w:pPr>
        <w:pStyle w:val="10"/>
        <w:numPr>
          <w:ilvl w:val="0"/>
          <w:numId w:val="1"/>
        </w:numPr>
        <w:tabs>
          <w:tab w:val="left" w:pos="555"/>
        </w:tabs>
        <w:spacing w:beforeLines="100" w:before="312" w:afterLines="0" w:line="312" w:lineRule="auto"/>
        <w:ind w:left="556" w:hanging="556"/>
        <w:rPr>
          <w:sz w:val="32"/>
          <w:szCs w:val="28"/>
        </w:rPr>
      </w:pPr>
      <w:bookmarkStart w:id="20" w:name="_Toc317085808"/>
      <w:bookmarkEnd w:id="2"/>
      <w:bookmarkEnd w:id="3"/>
      <w:bookmarkEnd w:id="4"/>
      <w:bookmarkEnd w:id="5"/>
      <w:bookmarkEnd w:id="6"/>
      <w:bookmarkEnd w:id="7"/>
      <w:bookmarkEnd w:id="8"/>
      <w:bookmarkEnd w:id="9"/>
      <w:bookmarkEnd w:id="10"/>
      <w:bookmarkEnd w:id="11"/>
      <w:r w:rsidRPr="00AE4B7E">
        <w:rPr>
          <w:sz w:val="32"/>
          <w:szCs w:val="28"/>
        </w:rPr>
        <w:t>沿线筑路材料、水、电等建设条件</w:t>
      </w:r>
      <w:bookmarkEnd w:id="20"/>
    </w:p>
    <w:p w:rsidR="005801E6" w:rsidRPr="00AE4B7E" w:rsidRDefault="00DD31C7" w:rsidP="005801E6">
      <w:pPr>
        <w:pStyle w:val="2"/>
        <w:spacing w:beforeLines="50" w:before="156" w:line="312" w:lineRule="auto"/>
        <w:rPr>
          <w:rFonts w:ascii="黑体" w:hAnsi="黑体" w:cs="黑体"/>
          <w:bCs w:val="0"/>
          <w:sz w:val="28"/>
        </w:rPr>
      </w:pPr>
      <w:r w:rsidRPr="00AE4B7E">
        <w:rPr>
          <w:rFonts w:ascii="黑体" w:hAnsi="黑体" w:cs="黑体"/>
          <w:bCs w:val="0"/>
          <w:sz w:val="28"/>
        </w:rPr>
        <w:t>5</w:t>
      </w:r>
      <w:r w:rsidR="005801E6" w:rsidRPr="00AE4B7E">
        <w:rPr>
          <w:rFonts w:ascii="黑体" w:hAnsi="黑体" w:cs="黑体"/>
          <w:bCs w:val="0"/>
          <w:sz w:val="28"/>
        </w:rPr>
        <w:t>.1筑路材料</w:t>
      </w:r>
    </w:p>
    <w:p w:rsidR="005801E6" w:rsidRPr="00AE4B7E" w:rsidRDefault="005801E6" w:rsidP="005801E6">
      <w:pPr>
        <w:spacing w:line="360" w:lineRule="auto"/>
        <w:ind w:firstLineChars="193" w:firstLine="463"/>
        <w:rPr>
          <w:rFonts w:hAnsi="宋体"/>
          <w:sz w:val="24"/>
        </w:rPr>
      </w:pPr>
      <w:r w:rsidRPr="00AE4B7E">
        <w:rPr>
          <w:rFonts w:hAnsi="宋体"/>
          <w:sz w:val="24"/>
        </w:rPr>
        <w:t>（</w:t>
      </w:r>
      <w:r w:rsidRPr="00AE4B7E">
        <w:rPr>
          <w:rFonts w:hAnsi="宋体"/>
          <w:sz w:val="24"/>
        </w:rPr>
        <w:t>1</w:t>
      </w:r>
      <w:r w:rsidRPr="00AE4B7E">
        <w:rPr>
          <w:rFonts w:hAnsi="宋体"/>
          <w:sz w:val="24"/>
        </w:rPr>
        <w:t>）水泥、钢材、油料和沥青</w:t>
      </w:r>
    </w:p>
    <w:p w:rsidR="005801E6" w:rsidRPr="00AE4B7E" w:rsidRDefault="005801E6" w:rsidP="005801E6">
      <w:pPr>
        <w:spacing w:line="360" w:lineRule="auto"/>
        <w:ind w:firstLineChars="193" w:firstLine="463"/>
        <w:rPr>
          <w:rFonts w:hAnsi="宋体"/>
          <w:sz w:val="24"/>
        </w:rPr>
      </w:pPr>
      <w:r w:rsidRPr="00AE4B7E">
        <w:rPr>
          <w:rFonts w:hAnsi="宋体"/>
          <w:sz w:val="24"/>
        </w:rPr>
        <w:t>本项目所需的钢材、水泥、可在</w:t>
      </w:r>
      <w:r w:rsidR="00AE4B7E" w:rsidRPr="00AE4B7E">
        <w:rPr>
          <w:rFonts w:hAnsi="宋体"/>
          <w:sz w:val="24"/>
        </w:rPr>
        <w:t>垫江县城</w:t>
      </w:r>
      <w:r w:rsidRPr="00AE4B7E">
        <w:rPr>
          <w:rFonts w:hAnsi="宋体"/>
          <w:sz w:val="24"/>
        </w:rPr>
        <w:t>购买，</w:t>
      </w:r>
      <w:r w:rsidRPr="00AE4B7E">
        <w:rPr>
          <w:rFonts w:hAnsi="宋体" w:hint="eastAsia"/>
          <w:sz w:val="24"/>
        </w:rPr>
        <w:t>约</w:t>
      </w:r>
      <w:r w:rsidR="00AE4B7E" w:rsidRPr="00AE4B7E">
        <w:rPr>
          <w:rFonts w:hAnsi="宋体" w:hint="eastAsia"/>
          <w:sz w:val="24"/>
        </w:rPr>
        <w:t>3</w:t>
      </w:r>
      <w:r w:rsidR="006E4356" w:rsidRPr="00AE4B7E">
        <w:rPr>
          <w:rFonts w:hAnsi="宋体" w:hint="eastAsia"/>
          <w:sz w:val="24"/>
        </w:rPr>
        <w:t>0</w:t>
      </w:r>
      <w:r w:rsidRPr="00AE4B7E">
        <w:rPr>
          <w:rFonts w:hAnsi="宋体" w:hint="eastAsia"/>
          <w:sz w:val="24"/>
        </w:rPr>
        <w:t>km</w:t>
      </w:r>
      <w:r w:rsidRPr="00AE4B7E">
        <w:rPr>
          <w:rFonts w:hAnsi="宋体" w:hint="eastAsia"/>
          <w:sz w:val="24"/>
        </w:rPr>
        <w:t>；</w:t>
      </w:r>
      <w:r w:rsidRPr="00AE4B7E">
        <w:rPr>
          <w:rFonts w:hAnsi="宋体"/>
          <w:sz w:val="24"/>
        </w:rPr>
        <w:t>经</w:t>
      </w:r>
      <w:r w:rsidR="00AE4B7E" w:rsidRPr="00AE4B7E">
        <w:rPr>
          <w:rFonts w:hAnsi="宋体"/>
          <w:sz w:val="24"/>
        </w:rPr>
        <w:t>县、</w:t>
      </w:r>
      <w:r w:rsidRPr="00AE4B7E">
        <w:rPr>
          <w:rFonts w:hAnsi="宋体" w:hint="eastAsia"/>
          <w:sz w:val="24"/>
        </w:rPr>
        <w:t>乡道</w:t>
      </w:r>
      <w:r w:rsidR="00AE4B7E" w:rsidRPr="00AE4B7E">
        <w:rPr>
          <w:rFonts w:hAnsi="宋体" w:hint="eastAsia"/>
          <w:sz w:val="24"/>
        </w:rPr>
        <w:t>或</w:t>
      </w:r>
      <w:r w:rsidRPr="00AE4B7E">
        <w:rPr>
          <w:rFonts w:hAnsi="宋体" w:hint="eastAsia"/>
          <w:sz w:val="24"/>
        </w:rPr>
        <w:t>村道运至项目地</w:t>
      </w:r>
      <w:r w:rsidR="00AE4B7E" w:rsidRPr="00AE4B7E">
        <w:rPr>
          <w:rFonts w:hAnsi="宋体" w:hint="eastAsia"/>
          <w:sz w:val="24"/>
        </w:rPr>
        <w:t>。</w:t>
      </w:r>
    </w:p>
    <w:p w:rsidR="005801E6" w:rsidRPr="00AE4B7E" w:rsidRDefault="005801E6" w:rsidP="005801E6">
      <w:pPr>
        <w:spacing w:line="360" w:lineRule="auto"/>
        <w:ind w:firstLineChars="193" w:firstLine="463"/>
        <w:rPr>
          <w:rFonts w:hAnsi="宋体"/>
          <w:sz w:val="24"/>
        </w:rPr>
      </w:pPr>
      <w:r w:rsidRPr="00AE4B7E">
        <w:rPr>
          <w:rFonts w:hAnsi="宋体"/>
          <w:sz w:val="24"/>
        </w:rPr>
        <w:t>（</w:t>
      </w:r>
      <w:r w:rsidRPr="00AE4B7E">
        <w:rPr>
          <w:rFonts w:hAnsi="宋体"/>
          <w:sz w:val="24"/>
        </w:rPr>
        <w:t>2</w:t>
      </w:r>
      <w:r w:rsidRPr="00AE4B7E">
        <w:rPr>
          <w:rFonts w:hAnsi="宋体"/>
          <w:sz w:val="24"/>
        </w:rPr>
        <w:t>）碎石、中、粗砂（混凝土细骨料）</w:t>
      </w:r>
    </w:p>
    <w:p w:rsidR="005801E6" w:rsidRPr="00AE4B7E" w:rsidRDefault="005801E6" w:rsidP="005801E6">
      <w:pPr>
        <w:spacing w:line="360" w:lineRule="auto"/>
        <w:ind w:firstLineChars="193" w:firstLine="463"/>
        <w:rPr>
          <w:rFonts w:hAnsi="宋体"/>
          <w:sz w:val="24"/>
        </w:rPr>
      </w:pPr>
      <w:r w:rsidRPr="00AE4B7E">
        <w:rPr>
          <w:rFonts w:hAnsi="宋体"/>
          <w:sz w:val="24"/>
        </w:rPr>
        <w:t>经调查，</w:t>
      </w:r>
      <w:r w:rsidR="006E4356" w:rsidRPr="00AE4B7E">
        <w:rPr>
          <w:rFonts w:hAnsi="宋体" w:hint="eastAsia"/>
          <w:sz w:val="24"/>
        </w:rPr>
        <w:t>可在相邻</w:t>
      </w:r>
      <w:r w:rsidR="00AE4B7E" w:rsidRPr="00AE4B7E">
        <w:rPr>
          <w:rFonts w:hAnsi="宋体" w:hint="eastAsia"/>
          <w:sz w:val="24"/>
        </w:rPr>
        <w:t>乡镇</w:t>
      </w:r>
      <w:r w:rsidR="006E4356" w:rsidRPr="00AE4B7E">
        <w:rPr>
          <w:rFonts w:hAnsi="宋体" w:hint="eastAsia"/>
          <w:sz w:val="24"/>
        </w:rPr>
        <w:t>等地采石场购买</w:t>
      </w:r>
      <w:r w:rsidRPr="00AE4B7E">
        <w:rPr>
          <w:rFonts w:hAnsi="宋体"/>
          <w:sz w:val="24"/>
        </w:rPr>
        <w:t>，可购买本项目所用碎石、中、粗砂，距离线路约</w:t>
      </w:r>
      <w:r w:rsidRPr="00AE4B7E">
        <w:rPr>
          <w:rFonts w:hAnsi="宋体" w:hint="eastAsia"/>
          <w:sz w:val="24"/>
        </w:rPr>
        <w:t>20</w:t>
      </w:r>
      <w:r w:rsidRPr="00AE4B7E">
        <w:rPr>
          <w:rFonts w:hAnsi="宋体"/>
          <w:sz w:val="24"/>
        </w:rPr>
        <w:t>km</w:t>
      </w:r>
      <w:r w:rsidRPr="00AE4B7E">
        <w:rPr>
          <w:rFonts w:hAnsi="宋体"/>
          <w:sz w:val="24"/>
        </w:rPr>
        <w:t>。</w:t>
      </w:r>
    </w:p>
    <w:p w:rsidR="005801E6" w:rsidRPr="00AE4B7E" w:rsidRDefault="00DD31C7" w:rsidP="005801E6">
      <w:pPr>
        <w:pStyle w:val="2"/>
        <w:spacing w:beforeLines="50" w:before="156" w:line="312" w:lineRule="auto"/>
        <w:rPr>
          <w:rFonts w:ascii="黑体" w:hAnsi="黑体" w:cs="黑体"/>
          <w:bCs w:val="0"/>
          <w:sz w:val="28"/>
        </w:rPr>
      </w:pPr>
      <w:r w:rsidRPr="00AE4B7E">
        <w:rPr>
          <w:rFonts w:ascii="黑体" w:hAnsi="黑体" w:cs="黑体"/>
          <w:bCs w:val="0"/>
          <w:sz w:val="28"/>
        </w:rPr>
        <w:t>5</w:t>
      </w:r>
      <w:r w:rsidR="005801E6" w:rsidRPr="00AE4B7E">
        <w:rPr>
          <w:rFonts w:ascii="黑体" w:hAnsi="黑体" w:cs="黑体"/>
          <w:bCs w:val="0"/>
          <w:sz w:val="28"/>
        </w:rPr>
        <w:t>.2施工及生活用水</w:t>
      </w:r>
    </w:p>
    <w:p w:rsidR="005801E6" w:rsidRPr="00AE4B7E" w:rsidRDefault="005801E6" w:rsidP="005801E6">
      <w:pPr>
        <w:spacing w:line="360" w:lineRule="auto"/>
        <w:ind w:firstLineChars="193" w:firstLine="463"/>
        <w:rPr>
          <w:rFonts w:hAnsi="宋体"/>
          <w:sz w:val="24"/>
        </w:rPr>
      </w:pPr>
      <w:r w:rsidRPr="00AE4B7E">
        <w:rPr>
          <w:rFonts w:hAnsi="宋体"/>
          <w:sz w:val="24"/>
        </w:rPr>
        <w:t>道路沿线水资源极为丰富，施工用水可以从</w:t>
      </w:r>
      <w:r w:rsidRPr="00AE4B7E">
        <w:rPr>
          <w:rFonts w:hAnsi="宋体" w:hint="eastAsia"/>
          <w:sz w:val="24"/>
        </w:rPr>
        <w:t>就近溪流</w:t>
      </w:r>
      <w:r w:rsidRPr="00AE4B7E">
        <w:rPr>
          <w:rFonts w:hAnsi="宋体"/>
          <w:sz w:val="24"/>
        </w:rPr>
        <w:t>中取用。</w:t>
      </w:r>
    </w:p>
    <w:p w:rsidR="005801E6" w:rsidRPr="00AE4B7E" w:rsidRDefault="00DD31C7" w:rsidP="005801E6">
      <w:pPr>
        <w:pStyle w:val="2"/>
        <w:spacing w:beforeLines="50" w:before="156" w:line="312" w:lineRule="auto"/>
        <w:rPr>
          <w:rFonts w:ascii="黑体" w:hAnsi="黑体" w:cs="黑体"/>
          <w:bCs w:val="0"/>
          <w:sz w:val="28"/>
        </w:rPr>
      </w:pPr>
      <w:r w:rsidRPr="00AE4B7E">
        <w:rPr>
          <w:rFonts w:ascii="黑体" w:hAnsi="黑体" w:cs="黑体"/>
          <w:bCs w:val="0"/>
          <w:sz w:val="28"/>
        </w:rPr>
        <w:t>5</w:t>
      </w:r>
      <w:r w:rsidR="005801E6" w:rsidRPr="00AE4B7E">
        <w:rPr>
          <w:rFonts w:ascii="黑体" w:hAnsi="黑体" w:cs="黑体"/>
          <w:bCs w:val="0"/>
          <w:sz w:val="28"/>
        </w:rPr>
        <w:t>.3施工及生活用电</w:t>
      </w:r>
    </w:p>
    <w:p w:rsidR="005801E6" w:rsidRPr="00AE4B7E" w:rsidRDefault="006E4356" w:rsidP="005801E6">
      <w:pPr>
        <w:spacing w:line="360" w:lineRule="auto"/>
        <w:ind w:firstLineChars="193" w:firstLine="463"/>
        <w:rPr>
          <w:rFonts w:hAnsi="宋体"/>
          <w:sz w:val="24"/>
        </w:rPr>
      </w:pPr>
      <w:r w:rsidRPr="00AE4B7E">
        <w:rPr>
          <w:rFonts w:hAnsi="宋体" w:hint="eastAsia"/>
          <w:sz w:val="24"/>
        </w:rPr>
        <w:t>工程用电可向当地供电部门申请解决</w:t>
      </w:r>
      <w:r w:rsidR="005801E6" w:rsidRPr="00AE4B7E">
        <w:rPr>
          <w:rFonts w:hAnsi="宋体"/>
          <w:sz w:val="24"/>
        </w:rPr>
        <w:t>。</w:t>
      </w:r>
    </w:p>
    <w:p w:rsidR="005801E6" w:rsidRPr="00AE4B7E" w:rsidRDefault="005801E6" w:rsidP="005801E6">
      <w:pPr>
        <w:pStyle w:val="10"/>
        <w:numPr>
          <w:ilvl w:val="0"/>
          <w:numId w:val="1"/>
        </w:numPr>
        <w:tabs>
          <w:tab w:val="left" w:pos="555"/>
        </w:tabs>
        <w:spacing w:beforeLines="100" w:before="312" w:afterLines="0" w:line="312" w:lineRule="auto"/>
        <w:ind w:left="556" w:hanging="556"/>
        <w:rPr>
          <w:sz w:val="32"/>
          <w:szCs w:val="28"/>
        </w:rPr>
      </w:pPr>
      <w:r w:rsidRPr="00AE4B7E">
        <w:rPr>
          <w:sz w:val="32"/>
          <w:szCs w:val="28"/>
        </w:rPr>
        <w:t>与周围环境和自然景观的协调情况</w:t>
      </w:r>
    </w:p>
    <w:p w:rsidR="005801E6" w:rsidRPr="00AE4B7E" w:rsidRDefault="005801E6" w:rsidP="00101EA7">
      <w:pPr>
        <w:spacing w:line="360" w:lineRule="auto"/>
        <w:ind w:firstLineChars="193" w:firstLine="463"/>
        <w:rPr>
          <w:rFonts w:ascii="仿宋" w:eastAsia="仿宋" w:hAnsi="仿宋"/>
          <w:sz w:val="24"/>
        </w:rPr>
      </w:pPr>
      <w:r w:rsidRPr="00AE4B7E">
        <w:rPr>
          <w:rFonts w:hAnsi="宋体"/>
          <w:sz w:val="24"/>
        </w:rPr>
        <w:t>路线布设尽量与地形、地物、环境、景观及规划协调配合，少占地，减小工程对自然环境的破坏。尽量保持现有的</w:t>
      </w:r>
      <w:proofErr w:type="gramStart"/>
      <w:r w:rsidRPr="00AE4B7E">
        <w:rPr>
          <w:rFonts w:hAnsi="宋体"/>
          <w:sz w:val="24"/>
        </w:rPr>
        <w:t>迳</w:t>
      </w:r>
      <w:proofErr w:type="gramEnd"/>
      <w:r w:rsidRPr="00AE4B7E">
        <w:rPr>
          <w:rFonts w:hAnsi="宋体"/>
          <w:sz w:val="24"/>
        </w:rPr>
        <w:t>流系统，理顺因工程建设而改变的排水系统，确保水流畅通，减少水土流失。对路基边坡进行适当防护，减少环境破坏。施工时应做好施工组织计划，使施工期间对环</w:t>
      </w:r>
      <w:r w:rsidRPr="00AE4B7E">
        <w:rPr>
          <w:rFonts w:hAnsi="宋体"/>
          <w:sz w:val="24"/>
        </w:rPr>
        <w:lastRenderedPageBreak/>
        <w:t>境的不利影响降低至最小程度。工程完工后还应做好沿线场地清理、平整工作，</w:t>
      </w:r>
      <w:proofErr w:type="gramStart"/>
      <w:r w:rsidRPr="00AE4B7E">
        <w:rPr>
          <w:rFonts w:hAnsi="宋体"/>
          <w:sz w:val="24"/>
        </w:rPr>
        <w:t>整饰</w:t>
      </w:r>
      <w:proofErr w:type="gramEnd"/>
      <w:r w:rsidRPr="00AE4B7E">
        <w:rPr>
          <w:rFonts w:hAnsi="宋体"/>
          <w:sz w:val="24"/>
        </w:rPr>
        <w:t>路容。</w:t>
      </w:r>
    </w:p>
    <w:p w:rsidR="00163A60" w:rsidRPr="00AE4B7E" w:rsidRDefault="00163A60" w:rsidP="00B27510">
      <w:pPr>
        <w:pStyle w:val="10"/>
        <w:numPr>
          <w:ilvl w:val="0"/>
          <w:numId w:val="1"/>
        </w:numPr>
        <w:tabs>
          <w:tab w:val="left" w:pos="555"/>
        </w:tabs>
        <w:spacing w:beforeLines="100" w:before="312" w:afterLines="0" w:line="312" w:lineRule="auto"/>
        <w:ind w:left="556" w:hanging="556"/>
        <w:rPr>
          <w:sz w:val="32"/>
          <w:szCs w:val="28"/>
        </w:rPr>
      </w:pPr>
      <w:r w:rsidRPr="00AE4B7E">
        <w:rPr>
          <w:rFonts w:hint="eastAsia"/>
          <w:sz w:val="32"/>
          <w:szCs w:val="28"/>
        </w:rPr>
        <w:t>环境保护措施</w:t>
      </w:r>
    </w:p>
    <w:p w:rsidR="00E37BDD" w:rsidRPr="00AE4B7E" w:rsidRDefault="00E37BDD" w:rsidP="006E4356">
      <w:pPr>
        <w:spacing w:line="360" w:lineRule="auto"/>
        <w:ind w:firstLineChars="193" w:firstLine="463"/>
        <w:rPr>
          <w:rFonts w:hAnsi="宋体"/>
          <w:sz w:val="24"/>
        </w:rPr>
      </w:pPr>
      <w:r w:rsidRPr="00AE4B7E">
        <w:rPr>
          <w:rFonts w:hAnsi="宋体" w:hint="eastAsia"/>
          <w:sz w:val="24"/>
        </w:rPr>
        <w:t>环境保护是社会的综合发展主题，是我国的一项基本国策。本项目设计过程中环境保护遵循下列原则并采取相应措施：</w:t>
      </w:r>
    </w:p>
    <w:p w:rsidR="00E37BDD" w:rsidRPr="00AE4B7E" w:rsidRDefault="00E37BDD" w:rsidP="006E4356">
      <w:pPr>
        <w:spacing w:line="360" w:lineRule="auto"/>
        <w:ind w:firstLineChars="193" w:firstLine="463"/>
        <w:rPr>
          <w:rFonts w:hAnsi="宋体"/>
          <w:sz w:val="24"/>
        </w:rPr>
      </w:pPr>
      <w:r w:rsidRPr="00AE4B7E">
        <w:rPr>
          <w:rFonts w:hAnsi="宋体" w:hint="eastAsia"/>
          <w:sz w:val="24"/>
        </w:rPr>
        <w:t>（</w:t>
      </w:r>
      <w:r w:rsidRPr="00AE4B7E">
        <w:rPr>
          <w:rFonts w:hAnsi="宋体"/>
          <w:sz w:val="24"/>
        </w:rPr>
        <w:t>1</w:t>
      </w:r>
      <w:r w:rsidRPr="00AE4B7E">
        <w:rPr>
          <w:rFonts w:hAnsi="宋体" w:hint="eastAsia"/>
          <w:sz w:val="24"/>
        </w:rPr>
        <w:t>）路线布设尽量与地形、地貌、周围环境景观相协调，尽量少占地，少拆迁，减少工程对环境的影响。</w:t>
      </w:r>
    </w:p>
    <w:p w:rsidR="00E37BDD" w:rsidRPr="00AE4B7E" w:rsidRDefault="00E37BDD" w:rsidP="006E4356">
      <w:pPr>
        <w:spacing w:line="360" w:lineRule="auto"/>
        <w:ind w:firstLineChars="193" w:firstLine="463"/>
        <w:rPr>
          <w:rFonts w:hAnsi="宋体"/>
          <w:sz w:val="24"/>
        </w:rPr>
      </w:pPr>
      <w:r w:rsidRPr="00AE4B7E">
        <w:rPr>
          <w:rFonts w:hAnsi="宋体" w:hint="eastAsia"/>
          <w:sz w:val="24"/>
        </w:rPr>
        <w:t>（</w:t>
      </w:r>
      <w:r w:rsidRPr="00AE4B7E">
        <w:rPr>
          <w:rFonts w:hAnsi="宋体"/>
          <w:sz w:val="24"/>
        </w:rPr>
        <w:t>2</w:t>
      </w:r>
      <w:r w:rsidRPr="00AE4B7E">
        <w:rPr>
          <w:rFonts w:hAnsi="宋体" w:hint="eastAsia"/>
          <w:sz w:val="24"/>
        </w:rPr>
        <w:t>）尽量维持既有水利设施，理顺因工程建设而改变的排灌系统，确保水系畅通。</w:t>
      </w:r>
    </w:p>
    <w:p w:rsidR="00E37BDD" w:rsidRPr="00AE4B7E" w:rsidRDefault="00E37BDD" w:rsidP="006E4356">
      <w:pPr>
        <w:spacing w:line="360" w:lineRule="auto"/>
        <w:ind w:firstLineChars="193" w:firstLine="463"/>
        <w:rPr>
          <w:rFonts w:hAnsi="宋体"/>
          <w:sz w:val="24"/>
        </w:rPr>
      </w:pPr>
      <w:r w:rsidRPr="00AE4B7E">
        <w:rPr>
          <w:rFonts w:hAnsi="宋体" w:hint="eastAsia"/>
          <w:sz w:val="24"/>
        </w:rPr>
        <w:t>（</w:t>
      </w:r>
      <w:r w:rsidR="006E4356" w:rsidRPr="00AE4B7E">
        <w:rPr>
          <w:rFonts w:hAnsi="宋体" w:hint="eastAsia"/>
          <w:sz w:val="24"/>
        </w:rPr>
        <w:t>3</w:t>
      </w:r>
      <w:r w:rsidRPr="00AE4B7E">
        <w:rPr>
          <w:rFonts w:hAnsi="宋体" w:hint="eastAsia"/>
          <w:sz w:val="24"/>
        </w:rPr>
        <w:t>）做好取、弃土场的保护措施，保护生态环境。</w:t>
      </w:r>
    </w:p>
    <w:p w:rsidR="00E37BDD" w:rsidRPr="00AE4B7E" w:rsidRDefault="00E37BDD" w:rsidP="006E4356">
      <w:pPr>
        <w:spacing w:line="360" w:lineRule="auto"/>
        <w:ind w:firstLineChars="193" w:firstLine="463"/>
        <w:rPr>
          <w:rFonts w:hAnsi="宋体"/>
          <w:sz w:val="24"/>
        </w:rPr>
      </w:pPr>
      <w:r w:rsidRPr="00AE4B7E">
        <w:rPr>
          <w:rFonts w:hAnsi="宋体" w:hint="eastAsia"/>
          <w:sz w:val="24"/>
        </w:rPr>
        <w:t>（</w:t>
      </w:r>
      <w:r w:rsidR="006E4356" w:rsidRPr="00AE4B7E">
        <w:rPr>
          <w:rFonts w:hAnsi="宋体" w:hint="eastAsia"/>
          <w:sz w:val="24"/>
        </w:rPr>
        <w:t>4</w:t>
      </w:r>
      <w:r w:rsidRPr="00AE4B7E">
        <w:rPr>
          <w:rFonts w:hAnsi="宋体" w:hint="eastAsia"/>
          <w:sz w:val="24"/>
        </w:rPr>
        <w:t>）合理设置路线施工工序，减少因公路建设而给沿线群众生产、生活带来的不便。</w:t>
      </w:r>
    </w:p>
    <w:p w:rsidR="00B51F17" w:rsidRPr="00AE4B7E" w:rsidRDefault="00E37BDD" w:rsidP="006E4356">
      <w:pPr>
        <w:spacing w:line="360" w:lineRule="auto"/>
        <w:ind w:firstLineChars="193" w:firstLine="463"/>
        <w:rPr>
          <w:rFonts w:hAnsi="宋体"/>
          <w:sz w:val="24"/>
        </w:rPr>
      </w:pPr>
      <w:r w:rsidRPr="00AE4B7E">
        <w:rPr>
          <w:rFonts w:hAnsi="宋体" w:hint="eastAsia"/>
          <w:sz w:val="24"/>
        </w:rPr>
        <w:t>（</w:t>
      </w:r>
      <w:r w:rsidR="006E4356" w:rsidRPr="00AE4B7E">
        <w:rPr>
          <w:rFonts w:hAnsi="宋体" w:hint="eastAsia"/>
          <w:sz w:val="24"/>
        </w:rPr>
        <w:t>5</w:t>
      </w:r>
      <w:r w:rsidRPr="00AE4B7E">
        <w:rPr>
          <w:rFonts w:hAnsi="宋体" w:hint="eastAsia"/>
          <w:sz w:val="24"/>
        </w:rPr>
        <w:t>）做好施工组织设计，使施工对环境影响降低至最小程度。</w:t>
      </w:r>
    </w:p>
    <w:p w:rsidR="00163A60" w:rsidRPr="00AE4B7E" w:rsidRDefault="00163A60" w:rsidP="00B27510">
      <w:pPr>
        <w:pStyle w:val="10"/>
        <w:numPr>
          <w:ilvl w:val="0"/>
          <w:numId w:val="1"/>
        </w:numPr>
        <w:tabs>
          <w:tab w:val="left" w:pos="555"/>
        </w:tabs>
        <w:spacing w:beforeLines="100" w:before="312" w:afterLines="0" w:line="312" w:lineRule="auto"/>
        <w:ind w:left="556" w:hanging="556"/>
        <w:rPr>
          <w:sz w:val="32"/>
          <w:szCs w:val="28"/>
        </w:rPr>
      </w:pPr>
      <w:r w:rsidRPr="00AE4B7E">
        <w:rPr>
          <w:rFonts w:hint="eastAsia"/>
          <w:sz w:val="32"/>
          <w:szCs w:val="28"/>
        </w:rPr>
        <w:t>施工总体实施步骤、工序衔接等技术问题的说明及有关注意事项</w:t>
      </w:r>
    </w:p>
    <w:p w:rsidR="00163A60" w:rsidRPr="00AE4B7E" w:rsidRDefault="00DD31C7" w:rsidP="00B27510">
      <w:pPr>
        <w:pStyle w:val="2"/>
        <w:spacing w:beforeLines="50" w:before="156" w:line="312" w:lineRule="auto"/>
        <w:rPr>
          <w:rFonts w:ascii="黑体" w:hAnsi="黑体" w:cs="黑体"/>
          <w:bCs w:val="0"/>
          <w:sz w:val="28"/>
        </w:rPr>
      </w:pPr>
      <w:r w:rsidRPr="00AE4B7E">
        <w:rPr>
          <w:rFonts w:ascii="黑体" w:hAnsi="黑体" w:cs="黑体"/>
          <w:bCs w:val="0"/>
          <w:sz w:val="28"/>
        </w:rPr>
        <w:t>8</w:t>
      </w:r>
      <w:r w:rsidR="00163A60" w:rsidRPr="00AE4B7E">
        <w:rPr>
          <w:rFonts w:ascii="黑体" w:hAnsi="黑体" w:cs="黑体" w:hint="eastAsia"/>
          <w:bCs w:val="0"/>
          <w:sz w:val="28"/>
        </w:rPr>
        <w:t>.1、各项工程施工的总体实施步骤、工序衔接</w:t>
      </w:r>
    </w:p>
    <w:p w:rsidR="005372A1" w:rsidRPr="00AE4B7E" w:rsidRDefault="00DD31C7" w:rsidP="006E4356">
      <w:pPr>
        <w:spacing w:line="360" w:lineRule="auto"/>
        <w:ind w:firstLineChars="193" w:firstLine="463"/>
        <w:rPr>
          <w:rFonts w:ascii="仿宋" w:eastAsia="仿宋" w:hAnsi="仿宋"/>
          <w:sz w:val="24"/>
        </w:rPr>
      </w:pPr>
      <w:r w:rsidRPr="00AE4B7E">
        <w:rPr>
          <w:rFonts w:hAnsi="宋体"/>
          <w:sz w:val="24"/>
        </w:rPr>
        <w:t>本项目</w:t>
      </w:r>
      <w:r w:rsidR="00AE4B7E" w:rsidRPr="00AE4B7E">
        <w:rPr>
          <w:rFonts w:hAnsi="宋体"/>
          <w:sz w:val="24"/>
        </w:rPr>
        <w:t>建设内容：</w:t>
      </w:r>
      <w:r w:rsidR="00AE4B7E" w:rsidRPr="00AE4B7E">
        <w:rPr>
          <w:rFonts w:hAnsi="宋体" w:hint="eastAsia"/>
          <w:sz w:val="24"/>
        </w:rPr>
        <w:t>12</w:t>
      </w:r>
      <w:r w:rsidR="00AE4B7E" w:rsidRPr="00AE4B7E">
        <w:rPr>
          <w:rFonts w:hAnsi="宋体" w:hint="eastAsia"/>
          <w:sz w:val="24"/>
        </w:rPr>
        <w:t>处</w:t>
      </w:r>
      <w:r w:rsidR="00AE4B7E" w:rsidRPr="00AE4B7E">
        <w:rPr>
          <w:rFonts w:hAnsi="宋体"/>
          <w:sz w:val="24"/>
        </w:rPr>
        <w:t>硬化</w:t>
      </w:r>
      <w:r w:rsidRPr="00AE4B7E">
        <w:rPr>
          <w:rFonts w:hAnsi="宋体"/>
          <w:sz w:val="24"/>
        </w:rPr>
        <w:t>路线全长</w:t>
      </w:r>
      <w:r w:rsidR="00AE4B7E" w:rsidRPr="00AE4B7E">
        <w:rPr>
          <w:rFonts w:hAnsi="宋体" w:hint="eastAsia"/>
          <w:sz w:val="24"/>
        </w:rPr>
        <w:t>745</w:t>
      </w:r>
      <w:r w:rsidRPr="00AE4B7E">
        <w:rPr>
          <w:rFonts w:hAnsi="宋体"/>
          <w:sz w:val="24"/>
        </w:rPr>
        <w:t>m</w:t>
      </w:r>
      <w:r w:rsidRPr="00AE4B7E">
        <w:rPr>
          <w:rFonts w:hAnsi="宋体"/>
          <w:sz w:val="24"/>
        </w:rPr>
        <w:t>，</w:t>
      </w:r>
      <w:r w:rsidR="00AE4B7E" w:rsidRPr="00AE4B7E">
        <w:rPr>
          <w:rFonts w:hAnsi="宋体" w:hint="eastAsia"/>
          <w:sz w:val="24"/>
        </w:rPr>
        <w:t>1</w:t>
      </w:r>
      <w:r w:rsidR="00AE4B7E" w:rsidRPr="00AE4B7E">
        <w:rPr>
          <w:rFonts w:hAnsi="宋体" w:hint="eastAsia"/>
          <w:sz w:val="24"/>
        </w:rPr>
        <w:t>路面修复</w:t>
      </w:r>
      <w:r w:rsidR="00AE4B7E" w:rsidRPr="00AE4B7E">
        <w:rPr>
          <w:rFonts w:hAnsi="宋体" w:hint="eastAsia"/>
          <w:sz w:val="24"/>
        </w:rPr>
        <w:t>处</w:t>
      </w:r>
      <w:r w:rsidR="00AE4B7E" w:rsidRPr="00AE4B7E">
        <w:rPr>
          <w:rFonts w:hAnsi="宋体" w:hint="eastAsia"/>
          <w:sz w:val="24"/>
        </w:rPr>
        <w:t>路线长</w:t>
      </w:r>
      <w:r w:rsidR="00AE4B7E" w:rsidRPr="00AE4B7E">
        <w:rPr>
          <w:rFonts w:hAnsi="宋体" w:hint="eastAsia"/>
          <w:sz w:val="24"/>
        </w:rPr>
        <w:t>16m</w:t>
      </w:r>
      <w:r w:rsidR="00AE4B7E" w:rsidRPr="00AE4B7E">
        <w:rPr>
          <w:rFonts w:hAnsi="宋体" w:hint="eastAsia"/>
          <w:sz w:val="24"/>
        </w:rPr>
        <w:t>，</w:t>
      </w:r>
      <w:r w:rsidR="00AE4B7E" w:rsidRPr="00AE4B7E">
        <w:rPr>
          <w:rFonts w:hAnsi="宋体" w:hint="eastAsia"/>
          <w:sz w:val="24"/>
        </w:rPr>
        <w:t>4</w:t>
      </w:r>
      <w:r w:rsidR="00AE4B7E" w:rsidRPr="00AE4B7E">
        <w:rPr>
          <w:rFonts w:hAnsi="宋体" w:hint="eastAsia"/>
          <w:sz w:val="24"/>
        </w:rPr>
        <w:t>处</w:t>
      </w:r>
      <w:proofErr w:type="gramStart"/>
      <w:r w:rsidR="00AE4B7E" w:rsidRPr="00AE4B7E">
        <w:rPr>
          <w:rFonts w:hAnsi="宋体" w:hint="eastAsia"/>
          <w:sz w:val="24"/>
        </w:rPr>
        <w:t>路基支挡建设</w:t>
      </w:r>
      <w:proofErr w:type="gramEnd"/>
      <w:r w:rsidR="00AE4B7E" w:rsidRPr="00AE4B7E">
        <w:rPr>
          <w:rFonts w:hAnsi="宋体"/>
          <w:sz w:val="24"/>
        </w:rPr>
        <w:t>，预计</w:t>
      </w:r>
      <w:r w:rsidRPr="00AE4B7E">
        <w:rPr>
          <w:rFonts w:hAnsi="宋体"/>
          <w:sz w:val="24"/>
        </w:rPr>
        <w:t>施工期限为</w:t>
      </w:r>
      <w:r w:rsidR="00AE4B7E" w:rsidRPr="00AE4B7E">
        <w:rPr>
          <w:rFonts w:hAnsi="宋体" w:hint="eastAsia"/>
          <w:sz w:val="24"/>
        </w:rPr>
        <w:t>1.5</w:t>
      </w:r>
      <w:r w:rsidRPr="00AE4B7E">
        <w:rPr>
          <w:rFonts w:hAnsi="宋体"/>
          <w:sz w:val="24"/>
        </w:rPr>
        <w:t>个月。沿线地形、地质条件相对复杂，工程量大，且工期紧，因此，合理安排、组织好施工，对在规定工期内完成本项目是十分必要也十分重要的。本项目主要工程是路面、挡土墙、桥涵工程、边沟排水等。因此，要求施工单位进场后根据实际工程条件和工程数量，制定具体可行的施工组织计划，精心组织、认真施工。</w:t>
      </w:r>
    </w:p>
    <w:p w:rsidR="00163A60" w:rsidRPr="00AE4B7E" w:rsidRDefault="00DD31C7" w:rsidP="00292A1F">
      <w:pPr>
        <w:pStyle w:val="30"/>
        <w:spacing w:beforeLines="100" w:before="312" w:afterLines="0" w:after="0" w:line="312" w:lineRule="auto"/>
        <w:rPr>
          <w:rFonts w:ascii="黑体" w:hAnsi="黑体" w:cs="黑体"/>
        </w:rPr>
      </w:pPr>
      <w:r w:rsidRPr="00AE4B7E">
        <w:rPr>
          <w:rFonts w:ascii="黑体" w:hAnsi="黑体" w:cs="黑体"/>
        </w:rPr>
        <w:t>8</w:t>
      </w:r>
      <w:r w:rsidR="00163A60" w:rsidRPr="00AE4B7E">
        <w:rPr>
          <w:rFonts w:ascii="黑体" w:hAnsi="黑体" w:cs="黑体" w:hint="eastAsia"/>
        </w:rPr>
        <w:t>.1.1、准备工作</w:t>
      </w:r>
    </w:p>
    <w:p w:rsidR="00163A60" w:rsidRPr="00AE4B7E" w:rsidRDefault="00163A60" w:rsidP="006E4356">
      <w:pPr>
        <w:spacing w:line="360" w:lineRule="auto"/>
        <w:ind w:firstLineChars="193" w:firstLine="463"/>
        <w:rPr>
          <w:rFonts w:hAnsi="宋体"/>
          <w:sz w:val="24"/>
        </w:rPr>
      </w:pPr>
      <w:r w:rsidRPr="00AE4B7E">
        <w:rPr>
          <w:rFonts w:hAnsi="宋体" w:hint="eastAsia"/>
          <w:sz w:val="24"/>
        </w:rPr>
        <w:t>本项目准备工作时间为</w:t>
      </w:r>
      <w:r w:rsidR="006E4356" w:rsidRPr="00AE4B7E">
        <w:rPr>
          <w:rFonts w:hAnsi="宋体" w:hint="eastAsia"/>
          <w:sz w:val="24"/>
        </w:rPr>
        <w:t>半个月，主要是</w:t>
      </w:r>
      <w:r w:rsidRPr="00AE4B7E">
        <w:rPr>
          <w:rFonts w:hAnsi="宋体" w:hint="eastAsia"/>
          <w:sz w:val="24"/>
        </w:rPr>
        <w:t>作好招投标工作，选好施工单位及监理单位。</w:t>
      </w:r>
    </w:p>
    <w:p w:rsidR="00163A60" w:rsidRPr="00AE4B7E" w:rsidRDefault="00DD31C7" w:rsidP="00276B3B">
      <w:pPr>
        <w:pStyle w:val="30"/>
        <w:spacing w:beforeLines="50" w:before="156" w:afterLines="0" w:after="0" w:line="312" w:lineRule="auto"/>
        <w:rPr>
          <w:rFonts w:ascii="黑体" w:hAnsi="黑体" w:cs="黑体"/>
        </w:rPr>
      </w:pPr>
      <w:r w:rsidRPr="00AE4B7E">
        <w:rPr>
          <w:rFonts w:ascii="黑体" w:hAnsi="黑体" w:cs="黑体"/>
        </w:rPr>
        <w:t>8</w:t>
      </w:r>
      <w:r w:rsidR="00163A60" w:rsidRPr="00AE4B7E">
        <w:rPr>
          <w:rFonts w:ascii="黑体" w:hAnsi="黑体" w:cs="黑体" w:hint="eastAsia"/>
        </w:rPr>
        <w:t>.1.2</w:t>
      </w:r>
      <w:r w:rsidR="001816E2" w:rsidRPr="00AE4B7E">
        <w:rPr>
          <w:rFonts w:ascii="黑体" w:hAnsi="黑体" w:cs="黑体" w:hint="eastAsia"/>
        </w:rPr>
        <w:t>、路基</w:t>
      </w:r>
      <w:r w:rsidR="00163A60" w:rsidRPr="00AE4B7E">
        <w:rPr>
          <w:rFonts w:ascii="黑体" w:hAnsi="黑体" w:cs="黑体" w:hint="eastAsia"/>
        </w:rPr>
        <w:t>工程</w:t>
      </w:r>
    </w:p>
    <w:p w:rsidR="00A938C0" w:rsidRPr="00AE4B7E" w:rsidRDefault="00163A60" w:rsidP="006E4356">
      <w:pPr>
        <w:spacing w:line="360" w:lineRule="auto"/>
        <w:ind w:firstLineChars="193" w:firstLine="463"/>
        <w:rPr>
          <w:rFonts w:hAnsi="宋体"/>
          <w:sz w:val="24"/>
        </w:rPr>
      </w:pPr>
      <w:r w:rsidRPr="00AE4B7E">
        <w:rPr>
          <w:rFonts w:hAnsi="宋体" w:hint="eastAsia"/>
          <w:sz w:val="24"/>
        </w:rPr>
        <w:t>路</w:t>
      </w:r>
      <w:r w:rsidR="001816E2" w:rsidRPr="00AE4B7E">
        <w:rPr>
          <w:rFonts w:hAnsi="宋体" w:hint="eastAsia"/>
          <w:sz w:val="24"/>
        </w:rPr>
        <w:t>基</w:t>
      </w:r>
      <w:r w:rsidRPr="00AE4B7E">
        <w:rPr>
          <w:rFonts w:hAnsi="宋体" w:hint="eastAsia"/>
          <w:sz w:val="24"/>
        </w:rPr>
        <w:t>工程施工时间短，施工时应选</w:t>
      </w:r>
      <w:proofErr w:type="gramStart"/>
      <w:r w:rsidRPr="00AE4B7E">
        <w:rPr>
          <w:rFonts w:hAnsi="宋体" w:hint="eastAsia"/>
          <w:sz w:val="24"/>
        </w:rPr>
        <w:t>择有利</w:t>
      </w:r>
      <w:proofErr w:type="gramEnd"/>
      <w:r w:rsidRPr="00AE4B7E">
        <w:rPr>
          <w:rFonts w:hAnsi="宋体" w:hint="eastAsia"/>
          <w:sz w:val="24"/>
        </w:rPr>
        <w:t>季节施工。</w:t>
      </w:r>
    </w:p>
    <w:p w:rsidR="00AE4B7E" w:rsidRDefault="00A938C0" w:rsidP="006E4356">
      <w:pPr>
        <w:spacing w:line="360" w:lineRule="auto"/>
        <w:ind w:firstLineChars="193" w:firstLine="463"/>
        <w:rPr>
          <w:rFonts w:hAnsi="宋体" w:hint="eastAsia"/>
          <w:sz w:val="24"/>
        </w:rPr>
      </w:pPr>
      <w:r w:rsidRPr="00AE4B7E">
        <w:rPr>
          <w:rFonts w:hAnsi="宋体" w:hint="eastAsia"/>
          <w:sz w:val="24"/>
        </w:rPr>
        <w:t>本项目</w:t>
      </w:r>
      <w:r w:rsidR="00EE41BF" w:rsidRPr="00AE4B7E">
        <w:rPr>
          <w:rFonts w:hAnsi="宋体" w:hint="eastAsia"/>
          <w:sz w:val="24"/>
        </w:rPr>
        <w:t>路基排水边沟，根据建设单位的实施计划，</w:t>
      </w:r>
      <w:r w:rsidRPr="00AE4B7E">
        <w:rPr>
          <w:rFonts w:hAnsi="宋体" w:hint="eastAsia"/>
          <w:sz w:val="24"/>
        </w:rPr>
        <w:t>针对排水不畅的土边沟段，进行</w:t>
      </w:r>
      <w:r w:rsidRPr="00AE4B7E">
        <w:rPr>
          <w:rFonts w:hAnsi="宋体" w:hint="eastAsia"/>
          <w:sz w:val="24"/>
        </w:rPr>
        <w:t>1</w:t>
      </w:r>
      <w:r w:rsidRPr="00AE4B7E">
        <w:rPr>
          <w:rFonts w:hAnsi="宋体" w:hint="eastAsia"/>
          <w:sz w:val="24"/>
        </w:rPr>
        <w:t>：</w:t>
      </w:r>
      <w:r w:rsidRPr="00AE4B7E">
        <w:rPr>
          <w:rFonts w:hAnsi="宋体" w:hint="eastAsia"/>
          <w:sz w:val="24"/>
        </w:rPr>
        <w:t>3</w:t>
      </w:r>
      <w:r w:rsidRPr="00AE4B7E">
        <w:rPr>
          <w:rFonts w:hAnsi="宋体" w:hint="eastAsia"/>
          <w:sz w:val="24"/>
        </w:rPr>
        <w:t>水泥砂浆抹面处理</w:t>
      </w:r>
      <w:r w:rsidR="00EE41BF" w:rsidRPr="00AE4B7E">
        <w:rPr>
          <w:rFonts w:hAnsi="宋体" w:hint="eastAsia"/>
          <w:sz w:val="24"/>
        </w:rPr>
        <w:t>。</w:t>
      </w:r>
    </w:p>
    <w:p w:rsidR="00AE4B7E" w:rsidRPr="0020093B" w:rsidRDefault="00AE4B7E" w:rsidP="00AE4B7E">
      <w:pPr>
        <w:pStyle w:val="30"/>
        <w:spacing w:beforeLines="50" w:before="156" w:afterLines="0" w:after="0" w:line="312" w:lineRule="auto"/>
        <w:rPr>
          <w:rFonts w:ascii="黑体" w:hAnsi="黑体" w:cs="黑体"/>
        </w:rPr>
      </w:pPr>
      <w:r w:rsidRPr="0020093B">
        <w:rPr>
          <w:rFonts w:ascii="黑体" w:hAnsi="黑体" w:cs="黑体" w:hint="eastAsia"/>
        </w:rPr>
        <w:t>8.1.3、路基支挡</w:t>
      </w:r>
    </w:p>
    <w:p w:rsidR="00AE4B7E" w:rsidRPr="0020093B" w:rsidRDefault="00AE4B7E" w:rsidP="00AE4B7E">
      <w:pPr>
        <w:spacing w:line="360" w:lineRule="auto"/>
        <w:ind w:firstLineChars="193" w:firstLine="465"/>
        <w:rPr>
          <w:rFonts w:hAnsi="宋体"/>
          <w:b/>
          <w:sz w:val="24"/>
        </w:rPr>
      </w:pPr>
      <w:r w:rsidRPr="0020093B">
        <w:rPr>
          <w:rFonts w:hAnsi="宋体" w:hint="eastAsia"/>
          <w:b/>
          <w:sz w:val="24"/>
        </w:rPr>
        <w:t>（一）挡墙构造和材料要求</w:t>
      </w:r>
    </w:p>
    <w:p w:rsidR="00AE4B7E" w:rsidRPr="0020093B" w:rsidRDefault="00AE4B7E" w:rsidP="00AE4B7E">
      <w:pPr>
        <w:spacing w:line="360" w:lineRule="auto"/>
        <w:ind w:firstLineChars="193" w:firstLine="463"/>
        <w:rPr>
          <w:rFonts w:hAnsi="宋体"/>
          <w:sz w:val="24"/>
        </w:rPr>
      </w:pPr>
      <w:r w:rsidRPr="0020093B">
        <w:rPr>
          <w:rFonts w:hAnsi="宋体" w:hint="eastAsia"/>
          <w:sz w:val="24"/>
        </w:rPr>
        <w:t>（</w:t>
      </w:r>
      <w:r w:rsidRPr="0020093B">
        <w:rPr>
          <w:rFonts w:hAnsi="宋体" w:hint="eastAsia"/>
          <w:sz w:val="24"/>
        </w:rPr>
        <w:t>1</w:t>
      </w:r>
      <w:r w:rsidR="00892B5A">
        <w:rPr>
          <w:rFonts w:hAnsi="宋体" w:hint="eastAsia"/>
          <w:sz w:val="24"/>
        </w:rPr>
        <w:t>）路肩墙及护面墙</w:t>
      </w:r>
      <w:r w:rsidRPr="0020093B">
        <w:rPr>
          <w:rFonts w:hAnsi="宋体" w:hint="eastAsia"/>
          <w:sz w:val="24"/>
        </w:rPr>
        <w:t>：墙身</w:t>
      </w:r>
      <w:r w:rsidR="00892B5A">
        <w:rPr>
          <w:rFonts w:hAnsi="宋体" w:hint="eastAsia"/>
          <w:sz w:val="24"/>
        </w:rPr>
        <w:t>均</w:t>
      </w:r>
      <w:r w:rsidRPr="0020093B">
        <w:rPr>
          <w:rFonts w:hAnsi="宋体" w:hint="eastAsia"/>
          <w:sz w:val="24"/>
        </w:rPr>
        <w:t>采用</w:t>
      </w:r>
      <w:r w:rsidRPr="0020093B">
        <w:rPr>
          <w:rFonts w:hAnsi="宋体" w:hint="eastAsia"/>
          <w:sz w:val="24"/>
        </w:rPr>
        <w:t>C2</w:t>
      </w:r>
      <w:r w:rsidR="00892B5A">
        <w:rPr>
          <w:rFonts w:hAnsi="宋体" w:hint="eastAsia"/>
          <w:sz w:val="24"/>
        </w:rPr>
        <w:t>5</w:t>
      </w:r>
      <w:r w:rsidR="00892B5A">
        <w:rPr>
          <w:rFonts w:hAnsi="宋体" w:hint="eastAsia"/>
          <w:sz w:val="24"/>
        </w:rPr>
        <w:t>混凝土现浇</w:t>
      </w:r>
      <w:r w:rsidRPr="0020093B">
        <w:rPr>
          <w:rFonts w:hAnsi="宋体" w:hint="eastAsia"/>
          <w:sz w:val="24"/>
        </w:rPr>
        <w:t>。</w:t>
      </w:r>
    </w:p>
    <w:p w:rsidR="00AE4B7E" w:rsidRPr="0020093B" w:rsidRDefault="00AE4B7E" w:rsidP="00AE4B7E">
      <w:pPr>
        <w:spacing w:line="360" w:lineRule="auto"/>
        <w:ind w:firstLineChars="193" w:firstLine="463"/>
        <w:rPr>
          <w:rFonts w:hAnsi="宋体"/>
          <w:sz w:val="24"/>
        </w:rPr>
      </w:pPr>
      <w:r w:rsidRPr="0020093B">
        <w:rPr>
          <w:rFonts w:hAnsi="宋体" w:hint="eastAsia"/>
          <w:sz w:val="24"/>
        </w:rPr>
        <w:t>（</w:t>
      </w:r>
      <w:r w:rsidRPr="0020093B">
        <w:rPr>
          <w:rFonts w:hAnsi="宋体" w:hint="eastAsia"/>
          <w:sz w:val="24"/>
        </w:rPr>
        <w:t>2</w:t>
      </w:r>
      <w:r w:rsidRPr="0020093B">
        <w:rPr>
          <w:rFonts w:hAnsi="宋体" w:hint="eastAsia"/>
          <w:sz w:val="24"/>
        </w:rPr>
        <w:t>）修筑在斜坡地面上的挡土墙，基础前</w:t>
      </w:r>
      <w:proofErr w:type="gramStart"/>
      <w:r w:rsidRPr="0020093B">
        <w:rPr>
          <w:rFonts w:hAnsi="宋体" w:hint="eastAsia"/>
          <w:sz w:val="24"/>
        </w:rPr>
        <w:t>趾</w:t>
      </w:r>
      <w:proofErr w:type="gramEnd"/>
      <w:r w:rsidRPr="0020093B">
        <w:rPr>
          <w:rFonts w:hAnsi="宋体" w:hint="eastAsia"/>
          <w:sz w:val="24"/>
        </w:rPr>
        <w:t>埋入地面的深度和</w:t>
      </w:r>
      <w:proofErr w:type="gramStart"/>
      <w:r w:rsidRPr="0020093B">
        <w:rPr>
          <w:rFonts w:hAnsi="宋体" w:hint="eastAsia"/>
          <w:sz w:val="24"/>
        </w:rPr>
        <w:t>距地表</w:t>
      </w:r>
      <w:proofErr w:type="gramEnd"/>
      <w:r w:rsidRPr="0020093B">
        <w:rPr>
          <w:rFonts w:hAnsi="宋体" w:hint="eastAsia"/>
          <w:sz w:val="24"/>
        </w:rPr>
        <w:t>的水平距离，应符合下</w:t>
      </w:r>
      <w:r w:rsidRPr="0020093B">
        <w:rPr>
          <w:rFonts w:hAnsi="宋体" w:hint="eastAsia"/>
          <w:sz w:val="24"/>
        </w:rPr>
        <w:lastRenderedPageBreak/>
        <w:t>表规定。</w:t>
      </w:r>
      <w:r w:rsidRPr="0020093B">
        <w:rPr>
          <w:rFonts w:hAnsi="宋体" w:hint="eastAsia"/>
          <w:sz w:val="24"/>
        </w:rPr>
        <w:t xml:space="preserve"> </w:t>
      </w:r>
    </w:p>
    <w:p w:rsidR="00AE4B7E" w:rsidRPr="0020093B" w:rsidRDefault="00AE4B7E" w:rsidP="00AE4B7E">
      <w:pPr>
        <w:spacing w:line="360" w:lineRule="auto"/>
        <w:jc w:val="center"/>
      </w:pPr>
      <w:r w:rsidRPr="0020093B">
        <w:rPr>
          <w:rFonts w:ascii="黑体" w:eastAsia="黑体" w:hAnsi="黑体" w:cs="黑体" w:hint="eastAsia"/>
          <w:sz w:val="24"/>
        </w:rPr>
        <w:t>表8.1.3-1  基础前</w:t>
      </w:r>
      <w:proofErr w:type="gramStart"/>
      <w:r w:rsidRPr="0020093B">
        <w:rPr>
          <w:rFonts w:ascii="黑体" w:eastAsia="黑体" w:hAnsi="黑体" w:cs="黑体" w:hint="eastAsia"/>
          <w:sz w:val="24"/>
        </w:rPr>
        <w:t>趾</w:t>
      </w:r>
      <w:proofErr w:type="gramEnd"/>
      <w:r w:rsidRPr="0020093B">
        <w:rPr>
          <w:rFonts w:ascii="黑体" w:eastAsia="黑体" w:hAnsi="黑体" w:cs="黑体" w:hint="eastAsia"/>
          <w:sz w:val="24"/>
        </w:rPr>
        <w:t>埋入地面的深度和</w:t>
      </w:r>
      <w:proofErr w:type="gramStart"/>
      <w:r w:rsidRPr="0020093B">
        <w:rPr>
          <w:rFonts w:ascii="黑体" w:eastAsia="黑体" w:hAnsi="黑体" w:cs="黑体" w:hint="eastAsia"/>
          <w:sz w:val="24"/>
        </w:rPr>
        <w:t>距地表</w:t>
      </w:r>
      <w:proofErr w:type="gramEnd"/>
      <w:r w:rsidRPr="0020093B">
        <w:rPr>
          <w:rFonts w:ascii="黑体" w:eastAsia="黑体" w:hAnsi="黑体" w:cs="黑体" w:hint="eastAsia"/>
          <w:sz w:val="24"/>
        </w:rPr>
        <w:t xml:space="preserve">的水平距离   </w:t>
      </w:r>
      <w:r w:rsidRPr="0020093B">
        <w:rPr>
          <w:rFonts w:ascii="宋体" w:hAnsi="宋体" w:hint="eastAsia"/>
          <w:b/>
          <w:sz w:val="24"/>
        </w:rPr>
        <w:t xml:space="preserve"> </w:t>
      </w:r>
    </w:p>
    <w:tbl>
      <w:tblPr>
        <w:tblW w:w="0" w:type="auto"/>
        <w:jc w:val="center"/>
        <w:tblBorders>
          <w:top w:val="single" w:sz="12" w:space="0" w:color="auto"/>
          <w:bottom w:val="single" w:sz="12" w:space="0" w:color="auto"/>
          <w:insideH w:val="single" w:sz="6" w:space="0" w:color="auto"/>
          <w:insideV w:val="single" w:sz="6" w:space="0" w:color="auto"/>
        </w:tblBorders>
        <w:tblLook w:val="01E0" w:firstRow="1" w:lastRow="1" w:firstColumn="1" w:lastColumn="1" w:noHBand="0" w:noVBand="0"/>
      </w:tblPr>
      <w:tblGrid>
        <w:gridCol w:w="2167"/>
        <w:gridCol w:w="1944"/>
        <w:gridCol w:w="2268"/>
        <w:gridCol w:w="2268"/>
      </w:tblGrid>
      <w:tr w:rsidR="00AE4B7E" w:rsidRPr="0020093B" w:rsidTr="005A3D8E">
        <w:trPr>
          <w:trHeight w:val="397"/>
          <w:jc w:val="center"/>
        </w:trPr>
        <w:tc>
          <w:tcPr>
            <w:tcW w:w="2167" w:type="dxa"/>
            <w:vAlign w:val="center"/>
          </w:tcPr>
          <w:p w:rsidR="00AE4B7E" w:rsidRPr="0020093B" w:rsidRDefault="00AE4B7E" w:rsidP="005A3D8E">
            <w:pPr>
              <w:snapToGrid w:val="0"/>
              <w:ind w:firstLine="420"/>
              <w:jc w:val="center"/>
              <w:rPr>
                <w:rFonts w:ascii="宋体" w:eastAsia="宋体" w:hAnsi="宋体"/>
                <w:sz w:val="21"/>
              </w:rPr>
            </w:pPr>
            <w:r w:rsidRPr="0020093B">
              <w:rPr>
                <w:rFonts w:ascii="宋体" w:eastAsia="宋体" w:hAnsi="宋体" w:hint="eastAsia"/>
                <w:sz w:val="21"/>
              </w:rPr>
              <w:t>土层类别</w:t>
            </w:r>
          </w:p>
        </w:tc>
        <w:tc>
          <w:tcPr>
            <w:tcW w:w="1944" w:type="dxa"/>
            <w:vAlign w:val="center"/>
          </w:tcPr>
          <w:p w:rsidR="00AE4B7E" w:rsidRPr="0020093B" w:rsidRDefault="00AE4B7E" w:rsidP="005A3D8E">
            <w:pPr>
              <w:snapToGrid w:val="0"/>
              <w:jc w:val="center"/>
              <w:rPr>
                <w:rFonts w:ascii="宋体" w:eastAsia="宋体" w:hAnsi="宋体"/>
                <w:sz w:val="21"/>
              </w:rPr>
            </w:pPr>
            <w:r w:rsidRPr="0020093B">
              <w:rPr>
                <w:rFonts w:ascii="宋体" w:eastAsia="宋体" w:hAnsi="宋体" w:hint="eastAsia"/>
                <w:sz w:val="21"/>
              </w:rPr>
              <w:t>最小埋入深度</w:t>
            </w:r>
          </w:p>
          <w:p w:rsidR="00AE4B7E" w:rsidRPr="0020093B" w:rsidRDefault="00AE4B7E" w:rsidP="005A3D8E">
            <w:pPr>
              <w:snapToGrid w:val="0"/>
              <w:jc w:val="center"/>
              <w:rPr>
                <w:rFonts w:ascii="宋体" w:eastAsia="宋体" w:hAnsi="宋体"/>
                <w:sz w:val="21"/>
              </w:rPr>
            </w:pPr>
            <w:r w:rsidRPr="0020093B">
              <w:rPr>
                <w:rFonts w:ascii="宋体" w:eastAsia="宋体" w:hAnsi="宋体" w:hint="eastAsia"/>
                <w:sz w:val="21"/>
              </w:rPr>
              <w:t>H（m）</w:t>
            </w:r>
          </w:p>
        </w:tc>
        <w:tc>
          <w:tcPr>
            <w:tcW w:w="2268" w:type="dxa"/>
            <w:vAlign w:val="center"/>
          </w:tcPr>
          <w:p w:rsidR="00AE4B7E" w:rsidRPr="0020093B" w:rsidRDefault="00AE4B7E" w:rsidP="005A3D8E">
            <w:pPr>
              <w:snapToGrid w:val="0"/>
              <w:jc w:val="center"/>
              <w:rPr>
                <w:rFonts w:ascii="宋体" w:eastAsia="宋体" w:hAnsi="宋体"/>
                <w:sz w:val="21"/>
              </w:rPr>
            </w:pPr>
            <w:r w:rsidRPr="0020093B">
              <w:rPr>
                <w:rFonts w:ascii="宋体" w:eastAsia="宋体" w:hAnsi="宋体" w:hint="eastAsia"/>
                <w:sz w:val="21"/>
              </w:rPr>
              <w:t>距地表水平距离</w:t>
            </w:r>
          </w:p>
          <w:p w:rsidR="00AE4B7E" w:rsidRPr="0020093B" w:rsidRDefault="00AE4B7E" w:rsidP="005A3D8E">
            <w:pPr>
              <w:snapToGrid w:val="0"/>
              <w:jc w:val="center"/>
              <w:rPr>
                <w:rFonts w:ascii="宋体" w:eastAsia="宋体" w:hAnsi="宋体"/>
                <w:sz w:val="21"/>
              </w:rPr>
            </w:pPr>
            <w:r w:rsidRPr="0020093B">
              <w:rPr>
                <w:rFonts w:ascii="宋体" w:eastAsia="宋体" w:hAnsi="宋体" w:hint="eastAsia"/>
                <w:sz w:val="21"/>
              </w:rPr>
              <w:t>L（m）</w:t>
            </w:r>
          </w:p>
        </w:tc>
        <w:tc>
          <w:tcPr>
            <w:tcW w:w="2268" w:type="dxa"/>
            <w:vAlign w:val="center"/>
          </w:tcPr>
          <w:p w:rsidR="00AE4B7E" w:rsidRPr="0020093B" w:rsidRDefault="00AE4B7E" w:rsidP="005A3D8E">
            <w:pPr>
              <w:snapToGrid w:val="0"/>
              <w:ind w:firstLine="420"/>
              <w:rPr>
                <w:rFonts w:ascii="宋体" w:eastAsia="宋体" w:hAnsi="宋体"/>
                <w:sz w:val="21"/>
              </w:rPr>
            </w:pPr>
            <w:r w:rsidRPr="0020093B">
              <w:rPr>
                <w:rFonts w:ascii="宋体" w:eastAsia="宋体" w:hAnsi="宋体" w:hint="eastAsia"/>
                <w:sz w:val="21"/>
              </w:rPr>
              <w:t>示意图</w:t>
            </w:r>
          </w:p>
        </w:tc>
      </w:tr>
      <w:tr w:rsidR="00AE4B7E" w:rsidRPr="0020093B" w:rsidTr="005A3D8E">
        <w:trPr>
          <w:trHeight w:val="397"/>
          <w:jc w:val="center"/>
        </w:trPr>
        <w:tc>
          <w:tcPr>
            <w:tcW w:w="2167" w:type="dxa"/>
            <w:vAlign w:val="center"/>
          </w:tcPr>
          <w:p w:rsidR="00AE4B7E" w:rsidRPr="0020093B" w:rsidRDefault="00AE4B7E" w:rsidP="005A3D8E">
            <w:pPr>
              <w:snapToGrid w:val="0"/>
              <w:jc w:val="center"/>
              <w:rPr>
                <w:rFonts w:ascii="宋体" w:eastAsia="宋体" w:hAnsi="宋体"/>
                <w:sz w:val="21"/>
              </w:rPr>
            </w:pPr>
            <w:r w:rsidRPr="0020093B">
              <w:rPr>
                <w:rFonts w:ascii="宋体" w:eastAsia="宋体" w:hAnsi="宋体" w:hint="eastAsia"/>
                <w:sz w:val="21"/>
              </w:rPr>
              <w:t>一般硬质岩层</w:t>
            </w:r>
          </w:p>
        </w:tc>
        <w:tc>
          <w:tcPr>
            <w:tcW w:w="1944" w:type="dxa"/>
            <w:vAlign w:val="center"/>
          </w:tcPr>
          <w:p w:rsidR="00AE4B7E" w:rsidRPr="0020093B" w:rsidRDefault="00AE4B7E" w:rsidP="005A3D8E">
            <w:pPr>
              <w:snapToGrid w:val="0"/>
              <w:jc w:val="center"/>
              <w:rPr>
                <w:rFonts w:ascii="宋体" w:eastAsia="宋体" w:hAnsi="宋体"/>
                <w:sz w:val="21"/>
              </w:rPr>
            </w:pPr>
            <w:r w:rsidRPr="0020093B">
              <w:rPr>
                <w:rFonts w:ascii="宋体" w:eastAsia="宋体" w:hAnsi="宋体" w:hint="eastAsia"/>
                <w:sz w:val="21"/>
              </w:rPr>
              <w:t>0.60</w:t>
            </w:r>
          </w:p>
        </w:tc>
        <w:tc>
          <w:tcPr>
            <w:tcW w:w="2268" w:type="dxa"/>
            <w:vAlign w:val="center"/>
          </w:tcPr>
          <w:p w:rsidR="00AE4B7E" w:rsidRPr="0020093B" w:rsidRDefault="00AE4B7E" w:rsidP="005A3D8E">
            <w:pPr>
              <w:snapToGrid w:val="0"/>
              <w:jc w:val="center"/>
              <w:rPr>
                <w:rFonts w:ascii="宋体" w:eastAsia="宋体" w:hAnsi="宋体"/>
                <w:sz w:val="21"/>
              </w:rPr>
            </w:pPr>
            <w:r w:rsidRPr="0020093B">
              <w:rPr>
                <w:rFonts w:ascii="宋体" w:eastAsia="宋体" w:hAnsi="宋体" w:hint="eastAsia"/>
                <w:sz w:val="21"/>
              </w:rPr>
              <w:t>1.50</w:t>
            </w:r>
          </w:p>
        </w:tc>
        <w:tc>
          <w:tcPr>
            <w:tcW w:w="2268" w:type="dxa"/>
            <w:vMerge w:val="restart"/>
          </w:tcPr>
          <w:p w:rsidR="00AE4B7E" w:rsidRPr="0020093B" w:rsidRDefault="00AE4B7E" w:rsidP="005A3D8E">
            <w:pPr>
              <w:snapToGrid w:val="0"/>
              <w:ind w:firstLine="420"/>
              <w:rPr>
                <w:rFonts w:ascii="宋体" w:eastAsia="宋体" w:hAnsi="宋体"/>
                <w:sz w:val="21"/>
              </w:rPr>
            </w:pPr>
            <w:r w:rsidRPr="0020093B">
              <w:rPr>
                <w:rFonts w:eastAsia="宋体"/>
                <w:noProof/>
                <w:sz w:val="21"/>
              </w:rPr>
              <w:drawing>
                <wp:inline distT="0" distB="0" distL="0" distR="0" wp14:anchorId="70C45BAB" wp14:editId="37FD9BB1">
                  <wp:extent cx="807720" cy="760095"/>
                  <wp:effectExtent l="0" t="0" r="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7720" cy="760095"/>
                          </a:xfrm>
                          <a:prstGeom prst="rect">
                            <a:avLst/>
                          </a:prstGeom>
                          <a:noFill/>
                          <a:ln>
                            <a:noFill/>
                          </a:ln>
                        </pic:spPr>
                      </pic:pic>
                    </a:graphicData>
                  </a:graphic>
                </wp:inline>
              </w:drawing>
            </w:r>
          </w:p>
        </w:tc>
      </w:tr>
      <w:tr w:rsidR="00AE4B7E" w:rsidRPr="0020093B" w:rsidTr="005A3D8E">
        <w:trPr>
          <w:trHeight w:val="397"/>
          <w:jc w:val="center"/>
        </w:trPr>
        <w:tc>
          <w:tcPr>
            <w:tcW w:w="2167" w:type="dxa"/>
            <w:vAlign w:val="center"/>
          </w:tcPr>
          <w:p w:rsidR="00AE4B7E" w:rsidRPr="0020093B" w:rsidRDefault="00AE4B7E" w:rsidP="005A3D8E">
            <w:pPr>
              <w:snapToGrid w:val="0"/>
              <w:jc w:val="center"/>
              <w:rPr>
                <w:rFonts w:ascii="宋体" w:eastAsia="宋体" w:hAnsi="宋体"/>
                <w:sz w:val="21"/>
              </w:rPr>
            </w:pPr>
            <w:r w:rsidRPr="0020093B">
              <w:rPr>
                <w:rFonts w:ascii="宋体" w:eastAsia="宋体" w:hAnsi="宋体" w:hint="eastAsia"/>
                <w:sz w:val="21"/>
              </w:rPr>
              <w:t>软质岩层</w:t>
            </w:r>
          </w:p>
        </w:tc>
        <w:tc>
          <w:tcPr>
            <w:tcW w:w="1944" w:type="dxa"/>
            <w:vAlign w:val="center"/>
          </w:tcPr>
          <w:p w:rsidR="00AE4B7E" w:rsidRPr="0020093B" w:rsidRDefault="00AE4B7E" w:rsidP="005A3D8E">
            <w:pPr>
              <w:snapToGrid w:val="0"/>
              <w:jc w:val="center"/>
              <w:rPr>
                <w:rFonts w:ascii="宋体" w:eastAsia="宋体" w:hAnsi="宋体"/>
                <w:sz w:val="21"/>
              </w:rPr>
            </w:pPr>
            <w:r w:rsidRPr="0020093B">
              <w:rPr>
                <w:rFonts w:ascii="宋体" w:eastAsia="宋体" w:hAnsi="宋体" w:hint="eastAsia"/>
                <w:sz w:val="21"/>
              </w:rPr>
              <w:t>1.0</w:t>
            </w:r>
          </w:p>
        </w:tc>
        <w:tc>
          <w:tcPr>
            <w:tcW w:w="2268" w:type="dxa"/>
            <w:vAlign w:val="center"/>
          </w:tcPr>
          <w:p w:rsidR="00AE4B7E" w:rsidRPr="0020093B" w:rsidRDefault="00AE4B7E" w:rsidP="005A3D8E">
            <w:pPr>
              <w:snapToGrid w:val="0"/>
              <w:jc w:val="center"/>
              <w:rPr>
                <w:rFonts w:ascii="宋体" w:eastAsia="宋体" w:hAnsi="宋体"/>
                <w:sz w:val="21"/>
              </w:rPr>
            </w:pPr>
            <w:r w:rsidRPr="0020093B">
              <w:rPr>
                <w:rFonts w:ascii="宋体" w:eastAsia="宋体" w:hAnsi="宋体" w:hint="eastAsia"/>
                <w:sz w:val="21"/>
              </w:rPr>
              <w:t>2.00</w:t>
            </w:r>
          </w:p>
        </w:tc>
        <w:tc>
          <w:tcPr>
            <w:tcW w:w="2268" w:type="dxa"/>
            <w:vMerge/>
          </w:tcPr>
          <w:p w:rsidR="00AE4B7E" w:rsidRPr="0020093B" w:rsidRDefault="00AE4B7E" w:rsidP="005A3D8E">
            <w:pPr>
              <w:snapToGrid w:val="0"/>
              <w:ind w:firstLine="420"/>
              <w:rPr>
                <w:rFonts w:ascii="宋体" w:eastAsia="宋体" w:hAnsi="宋体"/>
                <w:sz w:val="21"/>
              </w:rPr>
            </w:pPr>
          </w:p>
        </w:tc>
      </w:tr>
      <w:tr w:rsidR="00AE4B7E" w:rsidRPr="0020093B" w:rsidTr="005A3D8E">
        <w:trPr>
          <w:trHeight w:val="397"/>
          <w:jc w:val="center"/>
        </w:trPr>
        <w:tc>
          <w:tcPr>
            <w:tcW w:w="2167" w:type="dxa"/>
            <w:vAlign w:val="center"/>
          </w:tcPr>
          <w:p w:rsidR="00AE4B7E" w:rsidRPr="0020093B" w:rsidRDefault="00AE4B7E" w:rsidP="005A3D8E">
            <w:pPr>
              <w:snapToGrid w:val="0"/>
              <w:jc w:val="center"/>
              <w:rPr>
                <w:rFonts w:ascii="宋体" w:eastAsia="宋体" w:hAnsi="宋体"/>
                <w:sz w:val="21"/>
              </w:rPr>
            </w:pPr>
            <w:r w:rsidRPr="0020093B">
              <w:rPr>
                <w:rFonts w:ascii="宋体" w:eastAsia="宋体" w:hAnsi="宋体" w:hint="eastAsia"/>
                <w:sz w:val="21"/>
              </w:rPr>
              <w:t>土层</w:t>
            </w:r>
          </w:p>
        </w:tc>
        <w:tc>
          <w:tcPr>
            <w:tcW w:w="1944" w:type="dxa"/>
            <w:vAlign w:val="center"/>
          </w:tcPr>
          <w:p w:rsidR="00AE4B7E" w:rsidRPr="0020093B" w:rsidRDefault="00AE4B7E" w:rsidP="005A3D8E">
            <w:pPr>
              <w:snapToGrid w:val="0"/>
              <w:jc w:val="center"/>
              <w:rPr>
                <w:rFonts w:ascii="宋体" w:eastAsia="宋体" w:hAnsi="宋体"/>
                <w:sz w:val="21"/>
              </w:rPr>
            </w:pPr>
            <w:r w:rsidRPr="0020093B">
              <w:rPr>
                <w:rFonts w:ascii="宋体" w:eastAsia="宋体" w:hAnsi="宋体" w:hint="eastAsia"/>
                <w:sz w:val="21"/>
              </w:rPr>
              <w:t>≥1.00</w:t>
            </w:r>
          </w:p>
        </w:tc>
        <w:tc>
          <w:tcPr>
            <w:tcW w:w="2268" w:type="dxa"/>
            <w:vAlign w:val="center"/>
          </w:tcPr>
          <w:p w:rsidR="00AE4B7E" w:rsidRPr="0020093B" w:rsidRDefault="00AE4B7E" w:rsidP="005A3D8E">
            <w:pPr>
              <w:snapToGrid w:val="0"/>
              <w:jc w:val="center"/>
              <w:rPr>
                <w:rFonts w:ascii="宋体" w:eastAsia="宋体" w:hAnsi="宋体"/>
                <w:sz w:val="21"/>
              </w:rPr>
            </w:pPr>
            <w:r w:rsidRPr="0020093B">
              <w:rPr>
                <w:rFonts w:ascii="宋体" w:eastAsia="宋体" w:hAnsi="宋体" w:hint="eastAsia"/>
                <w:sz w:val="21"/>
              </w:rPr>
              <w:t>2.50</w:t>
            </w:r>
          </w:p>
        </w:tc>
        <w:tc>
          <w:tcPr>
            <w:tcW w:w="2268" w:type="dxa"/>
            <w:vMerge/>
          </w:tcPr>
          <w:p w:rsidR="00AE4B7E" w:rsidRPr="0020093B" w:rsidRDefault="00AE4B7E" w:rsidP="005A3D8E">
            <w:pPr>
              <w:snapToGrid w:val="0"/>
              <w:ind w:firstLine="420"/>
              <w:rPr>
                <w:rFonts w:ascii="宋体" w:eastAsia="宋体" w:hAnsi="宋体"/>
                <w:sz w:val="21"/>
              </w:rPr>
            </w:pPr>
          </w:p>
        </w:tc>
      </w:tr>
    </w:tbl>
    <w:p w:rsidR="00AE4B7E" w:rsidRPr="0020093B" w:rsidRDefault="00AE4B7E" w:rsidP="00AE4B7E">
      <w:pPr>
        <w:spacing w:line="360" w:lineRule="auto"/>
        <w:ind w:firstLineChars="193" w:firstLine="463"/>
        <w:rPr>
          <w:rFonts w:hAnsi="宋体"/>
          <w:sz w:val="24"/>
        </w:rPr>
      </w:pPr>
      <w:r w:rsidRPr="0020093B">
        <w:rPr>
          <w:rFonts w:hAnsi="宋体" w:hint="eastAsia"/>
          <w:sz w:val="24"/>
        </w:rPr>
        <w:t>（</w:t>
      </w:r>
      <w:r w:rsidRPr="0020093B">
        <w:rPr>
          <w:rFonts w:hAnsi="宋体" w:hint="eastAsia"/>
          <w:sz w:val="24"/>
        </w:rPr>
        <w:t>3</w:t>
      </w:r>
      <w:r w:rsidRPr="0020093B">
        <w:rPr>
          <w:rFonts w:hAnsi="宋体" w:hint="eastAsia"/>
          <w:sz w:val="24"/>
        </w:rPr>
        <w:t>）沿墙长每隔</w:t>
      </w:r>
      <w:r w:rsidRPr="0020093B">
        <w:rPr>
          <w:rFonts w:hAnsi="宋体" w:hint="eastAsia"/>
          <w:sz w:val="24"/>
        </w:rPr>
        <w:t>10</w:t>
      </w:r>
      <w:r w:rsidRPr="0020093B">
        <w:rPr>
          <w:rFonts w:hAnsi="宋体" w:hint="eastAsia"/>
          <w:sz w:val="24"/>
        </w:rPr>
        <w:t>～</w:t>
      </w:r>
      <w:r w:rsidRPr="0020093B">
        <w:rPr>
          <w:rFonts w:hAnsi="宋体" w:hint="eastAsia"/>
          <w:sz w:val="24"/>
        </w:rPr>
        <w:t>15m</w:t>
      </w:r>
      <w:r w:rsidRPr="0020093B">
        <w:rPr>
          <w:rFonts w:hAnsi="宋体" w:hint="eastAsia"/>
          <w:sz w:val="24"/>
        </w:rPr>
        <w:t>和与其它建筑物连接处应设置伸缩缝，在基底的地层变化处，应设置沉降缝。伸缩缝和沉降缝可合并设置，</w:t>
      </w:r>
      <w:proofErr w:type="gramStart"/>
      <w:r w:rsidRPr="0020093B">
        <w:rPr>
          <w:rFonts w:hAnsi="宋体" w:hint="eastAsia"/>
          <w:sz w:val="24"/>
        </w:rPr>
        <w:t>缝宽</w:t>
      </w:r>
      <w:proofErr w:type="gramEnd"/>
      <w:r w:rsidRPr="0020093B">
        <w:rPr>
          <w:rFonts w:hAnsi="宋体" w:hint="eastAsia"/>
          <w:sz w:val="24"/>
        </w:rPr>
        <w:t>0.02</w:t>
      </w:r>
      <w:r w:rsidRPr="0020093B">
        <w:rPr>
          <w:rFonts w:hAnsi="宋体" w:hint="eastAsia"/>
          <w:sz w:val="24"/>
        </w:rPr>
        <w:t>～</w:t>
      </w:r>
      <w:r w:rsidRPr="0020093B">
        <w:rPr>
          <w:rFonts w:hAnsi="宋体" w:hint="eastAsia"/>
          <w:sz w:val="24"/>
        </w:rPr>
        <w:t>0.03m</w:t>
      </w:r>
      <w:r w:rsidRPr="0020093B">
        <w:rPr>
          <w:rFonts w:hAnsi="宋体" w:hint="eastAsia"/>
          <w:sz w:val="24"/>
        </w:rPr>
        <w:t>。缝内沿墙的内、外、顶三边填塞沥青麻絮或沥青木板，塞入深度不小于</w:t>
      </w:r>
      <w:r w:rsidRPr="0020093B">
        <w:rPr>
          <w:rFonts w:hAnsi="宋体" w:hint="eastAsia"/>
          <w:sz w:val="24"/>
        </w:rPr>
        <w:t>0.15m</w:t>
      </w:r>
      <w:r w:rsidRPr="0020093B">
        <w:rPr>
          <w:rFonts w:hAnsi="宋体" w:hint="eastAsia"/>
          <w:sz w:val="24"/>
        </w:rPr>
        <w:t>。</w:t>
      </w:r>
    </w:p>
    <w:p w:rsidR="00AE4B7E" w:rsidRPr="0020093B" w:rsidRDefault="00AE4B7E" w:rsidP="00AE4B7E">
      <w:pPr>
        <w:spacing w:line="360" w:lineRule="auto"/>
        <w:ind w:firstLineChars="193" w:firstLine="463"/>
        <w:rPr>
          <w:rFonts w:hAnsi="宋体"/>
          <w:sz w:val="24"/>
        </w:rPr>
      </w:pPr>
      <w:r w:rsidRPr="0020093B">
        <w:rPr>
          <w:rFonts w:hAnsi="宋体" w:hint="eastAsia"/>
          <w:sz w:val="24"/>
        </w:rPr>
        <w:t>（</w:t>
      </w:r>
      <w:r w:rsidRPr="0020093B">
        <w:rPr>
          <w:rFonts w:hAnsi="宋体" w:hint="eastAsia"/>
          <w:sz w:val="24"/>
        </w:rPr>
        <w:t>4</w:t>
      </w:r>
      <w:r w:rsidRPr="0020093B">
        <w:rPr>
          <w:rFonts w:hAnsi="宋体" w:hint="eastAsia"/>
          <w:sz w:val="24"/>
        </w:rPr>
        <w:t>）沿墙高和墙长应设置泄水孔，按上下左右每隔</w:t>
      </w:r>
      <w:r w:rsidRPr="0020093B">
        <w:rPr>
          <w:rFonts w:hAnsi="宋体" w:hint="eastAsia"/>
          <w:sz w:val="24"/>
        </w:rPr>
        <w:t>2</w:t>
      </w:r>
      <w:r w:rsidRPr="0020093B">
        <w:rPr>
          <w:rFonts w:hAnsi="宋体" w:hint="eastAsia"/>
          <w:sz w:val="24"/>
        </w:rPr>
        <w:t>～</w:t>
      </w:r>
      <w:r w:rsidRPr="0020093B">
        <w:rPr>
          <w:rFonts w:hAnsi="宋体" w:hint="eastAsia"/>
          <w:sz w:val="24"/>
        </w:rPr>
        <w:t>3m</w:t>
      </w:r>
      <w:r w:rsidRPr="0020093B">
        <w:rPr>
          <w:rFonts w:hAnsi="宋体" w:hint="eastAsia"/>
          <w:sz w:val="24"/>
        </w:rPr>
        <w:t>交错布置。</w:t>
      </w:r>
      <w:proofErr w:type="gramStart"/>
      <w:r w:rsidRPr="0020093B">
        <w:rPr>
          <w:rFonts w:hAnsi="宋体" w:hint="eastAsia"/>
          <w:sz w:val="24"/>
        </w:rPr>
        <w:t>折线墙背的</w:t>
      </w:r>
      <w:proofErr w:type="gramEnd"/>
      <w:r w:rsidRPr="0020093B">
        <w:rPr>
          <w:rFonts w:hAnsi="宋体" w:hint="eastAsia"/>
          <w:sz w:val="24"/>
        </w:rPr>
        <w:t>易积水处亦应设置。泄水孔采用直径</w:t>
      </w:r>
      <w:r w:rsidR="00892B5A">
        <w:rPr>
          <w:rFonts w:hAnsi="宋体" w:hint="eastAsia"/>
          <w:sz w:val="24"/>
        </w:rPr>
        <w:t>100</w:t>
      </w:r>
      <w:r w:rsidRPr="0020093B">
        <w:rPr>
          <w:rFonts w:hAnsi="宋体" w:hint="eastAsia"/>
          <w:sz w:val="24"/>
        </w:rPr>
        <w:t>mm</w:t>
      </w:r>
      <w:r w:rsidRPr="0020093B">
        <w:rPr>
          <w:rFonts w:hAnsi="宋体" w:hint="eastAsia"/>
          <w:sz w:val="24"/>
        </w:rPr>
        <w:t>的</w:t>
      </w:r>
      <w:r w:rsidRPr="0020093B">
        <w:rPr>
          <w:rFonts w:hAnsi="宋体" w:hint="eastAsia"/>
          <w:sz w:val="24"/>
        </w:rPr>
        <w:t>PVC</w:t>
      </w:r>
      <w:r w:rsidRPr="0020093B">
        <w:rPr>
          <w:rFonts w:hAnsi="宋体" w:hint="eastAsia"/>
          <w:sz w:val="24"/>
        </w:rPr>
        <w:t>管安装，最下一排泄水孔应高出地面</w:t>
      </w:r>
      <w:r w:rsidRPr="0020093B">
        <w:rPr>
          <w:rFonts w:hAnsi="宋体" w:hint="eastAsia"/>
          <w:sz w:val="24"/>
        </w:rPr>
        <w:t>0.3m</w:t>
      </w:r>
      <w:r w:rsidRPr="0020093B">
        <w:rPr>
          <w:rFonts w:hAnsi="宋体" w:hint="eastAsia"/>
          <w:sz w:val="24"/>
        </w:rPr>
        <w:t>，而在浸水地区的挡土墙应设置在常水位以上</w:t>
      </w:r>
      <w:r w:rsidRPr="0020093B">
        <w:rPr>
          <w:rFonts w:hAnsi="宋体" w:hint="eastAsia"/>
          <w:sz w:val="24"/>
        </w:rPr>
        <w:t>0.3m</w:t>
      </w:r>
      <w:r w:rsidRPr="0020093B">
        <w:rPr>
          <w:rFonts w:hAnsi="宋体" w:hint="eastAsia"/>
          <w:sz w:val="24"/>
        </w:rPr>
        <w:t>，并对设计洪水位</w:t>
      </w:r>
      <w:r w:rsidRPr="0020093B">
        <w:rPr>
          <w:rFonts w:hAnsi="宋体" w:hint="eastAsia"/>
          <w:sz w:val="24"/>
        </w:rPr>
        <w:t>+0.5m</w:t>
      </w:r>
      <w:r w:rsidRPr="0020093B">
        <w:rPr>
          <w:rFonts w:hAnsi="宋体" w:hint="eastAsia"/>
          <w:sz w:val="24"/>
        </w:rPr>
        <w:t>以下的填料采用透水性材料（如碎石）。</w:t>
      </w:r>
    </w:p>
    <w:p w:rsidR="00AE4B7E" w:rsidRPr="0020093B" w:rsidRDefault="00AE4B7E" w:rsidP="00AE4B7E">
      <w:pPr>
        <w:spacing w:line="360" w:lineRule="auto"/>
        <w:ind w:firstLineChars="193" w:firstLine="463"/>
        <w:rPr>
          <w:rFonts w:hAnsi="宋体"/>
          <w:sz w:val="24"/>
        </w:rPr>
      </w:pPr>
      <w:r w:rsidRPr="0020093B">
        <w:rPr>
          <w:rFonts w:hAnsi="宋体" w:hint="eastAsia"/>
          <w:sz w:val="24"/>
        </w:rPr>
        <w:t>（</w:t>
      </w:r>
      <w:r w:rsidRPr="0020093B">
        <w:rPr>
          <w:rFonts w:hAnsi="宋体" w:hint="eastAsia"/>
          <w:sz w:val="24"/>
        </w:rPr>
        <w:t>5</w:t>
      </w:r>
      <w:r w:rsidRPr="0020093B">
        <w:rPr>
          <w:rFonts w:hAnsi="宋体" w:hint="eastAsia"/>
          <w:sz w:val="24"/>
        </w:rPr>
        <w:t>）为防止泄水孔堵塞，在泄水孔进水</w:t>
      </w:r>
      <w:proofErr w:type="gramStart"/>
      <w:r w:rsidRPr="0020093B">
        <w:rPr>
          <w:rFonts w:hAnsi="宋体" w:hint="eastAsia"/>
          <w:sz w:val="24"/>
        </w:rPr>
        <w:t>端</w:t>
      </w:r>
      <w:r w:rsidR="00892B5A">
        <w:rPr>
          <w:rFonts w:hAnsi="宋体" w:hint="eastAsia"/>
          <w:sz w:val="24"/>
        </w:rPr>
        <w:t>安</w:t>
      </w:r>
      <w:proofErr w:type="gramEnd"/>
      <w:r w:rsidR="00892B5A">
        <w:rPr>
          <w:rFonts w:hAnsi="宋体" w:hint="eastAsia"/>
          <w:sz w:val="24"/>
        </w:rPr>
        <w:t>装反滤包</w:t>
      </w:r>
      <w:r w:rsidRPr="0020093B">
        <w:rPr>
          <w:rFonts w:hAnsi="宋体" w:hint="eastAsia"/>
          <w:sz w:val="24"/>
        </w:rPr>
        <w:t>，外侧铺设渗水土工布，并在最低排泄水孔下部设置胶泥隔水层，不使积水渗入基底。</w:t>
      </w:r>
    </w:p>
    <w:p w:rsidR="00AE4B7E" w:rsidRPr="0020093B" w:rsidRDefault="00AE4B7E" w:rsidP="00AE4B7E">
      <w:pPr>
        <w:spacing w:line="360" w:lineRule="auto"/>
        <w:ind w:firstLineChars="193" w:firstLine="463"/>
        <w:rPr>
          <w:rFonts w:hAnsi="宋体"/>
          <w:sz w:val="24"/>
        </w:rPr>
      </w:pPr>
      <w:r w:rsidRPr="0020093B">
        <w:rPr>
          <w:rFonts w:hAnsi="宋体" w:hint="eastAsia"/>
          <w:sz w:val="24"/>
        </w:rPr>
        <w:t>（</w:t>
      </w:r>
      <w:r w:rsidRPr="0020093B">
        <w:rPr>
          <w:rFonts w:hAnsi="宋体" w:hint="eastAsia"/>
          <w:sz w:val="24"/>
        </w:rPr>
        <w:t>6</w:t>
      </w:r>
      <w:r w:rsidRPr="0020093B">
        <w:rPr>
          <w:rFonts w:hAnsi="宋体" w:hint="eastAsia"/>
          <w:sz w:val="24"/>
        </w:rPr>
        <w:t>）当墙后渗水量较大或在集中水流处（如泉水等），为了减少动水压力对墙身的影响，应加密、加大泄水孔尺寸或增设纵横向地下排水设备（如渗水暗沟等）。其出水口下部应采取措施，防止水流冲空基础。</w:t>
      </w:r>
    </w:p>
    <w:p w:rsidR="00AE4B7E" w:rsidRPr="0020093B" w:rsidRDefault="00AE4B7E" w:rsidP="00AE4B7E">
      <w:pPr>
        <w:spacing w:line="360" w:lineRule="auto"/>
        <w:ind w:firstLineChars="193" w:firstLine="463"/>
        <w:rPr>
          <w:rFonts w:hAnsi="宋体"/>
          <w:sz w:val="24"/>
        </w:rPr>
      </w:pPr>
      <w:r w:rsidRPr="0020093B">
        <w:rPr>
          <w:rFonts w:hAnsi="宋体" w:hint="eastAsia"/>
          <w:sz w:val="24"/>
        </w:rPr>
        <w:t>（</w:t>
      </w:r>
      <w:r w:rsidRPr="0020093B">
        <w:rPr>
          <w:rFonts w:hAnsi="宋体" w:hint="eastAsia"/>
          <w:sz w:val="24"/>
        </w:rPr>
        <w:t>7</w:t>
      </w:r>
      <w:r w:rsidRPr="0020093B">
        <w:rPr>
          <w:rFonts w:hAnsi="宋体" w:hint="eastAsia"/>
          <w:sz w:val="24"/>
        </w:rPr>
        <w:t>）挡墙基</w:t>
      </w:r>
      <w:proofErr w:type="gramStart"/>
      <w:r w:rsidRPr="0020093B">
        <w:rPr>
          <w:rFonts w:hAnsi="宋体" w:hint="eastAsia"/>
          <w:sz w:val="24"/>
        </w:rPr>
        <w:t>底倒坡应</w:t>
      </w:r>
      <w:proofErr w:type="gramEnd"/>
      <w:r w:rsidRPr="0020093B">
        <w:rPr>
          <w:rFonts w:hAnsi="宋体" w:hint="eastAsia"/>
          <w:sz w:val="24"/>
        </w:rPr>
        <w:t>按设计要求设置，以保证墙体的稳定性。</w:t>
      </w:r>
    </w:p>
    <w:p w:rsidR="00AE4B7E" w:rsidRPr="0020093B" w:rsidRDefault="00AE4B7E" w:rsidP="00AE4B7E">
      <w:pPr>
        <w:spacing w:line="360" w:lineRule="auto"/>
        <w:ind w:firstLineChars="193" w:firstLine="463"/>
        <w:rPr>
          <w:rFonts w:hAnsi="宋体"/>
          <w:sz w:val="24"/>
        </w:rPr>
      </w:pPr>
      <w:r w:rsidRPr="0020093B">
        <w:rPr>
          <w:rFonts w:hAnsi="宋体" w:hint="eastAsia"/>
          <w:sz w:val="24"/>
        </w:rPr>
        <w:t>（</w:t>
      </w:r>
      <w:r w:rsidRPr="0020093B">
        <w:rPr>
          <w:rFonts w:hAnsi="宋体" w:hint="eastAsia"/>
          <w:sz w:val="24"/>
        </w:rPr>
        <w:t>8</w:t>
      </w:r>
      <w:r w:rsidRPr="0020093B">
        <w:rPr>
          <w:rFonts w:hAnsi="宋体" w:hint="eastAsia"/>
          <w:sz w:val="24"/>
        </w:rPr>
        <w:t>）挡土墙基础应置于坚实的土基中或岩石上，基础的埋深不小于</w:t>
      </w:r>
      <w:r w:rsidRPr="0020093B">
        <w:rPr>
          <w:rFonts w:hAnsi="宋体" w:hint="eastAsia"/>
          <w:sz w:val="24"/>
        </w:rPr>
        <w:t>1.0m</w:t>
      </w:r>
      <w:r w:rsidRPr="0020093B">
        <w:rPr>
          <w:rFonts w:hAnsi="宋体" w:hint="eastAsia"/>
          <w:sz w:val="24"/>
        </w:rPr>
        <w:t>，</w:t>
      </w:r>
      <w:proofErr w:type="gramStart"/>
      <w:r w:rsidRPr="0020093B">
        <w:rPr>
          <w:rFonts w:hAnsi="宋体" w:hint="eastAsia"/>
          <w:sz w:val="24"/>
        </w:rPr>
        <w:t>墙趾外襟边</w:t>
      </w:r>
      <w:proofErr w:type="gramEnd"/>
      <w:r w:rsidRPr="0020093B">
        <w:rPr>
          <w:rFonts w:hAnsi="宋体" w:hint="eastAsia"/>
          <w:sz w:val="24"/>
        </w:rPr>
        <w:t>宽度到达设计要求。</w:t>
      </w:r>
    </w:p>
    <w:p w:rsidR="00AE4B7E" w:rsidRPr="0020093B" w:rsidRDefault="00AE4B7E" w:rsidP="00AE4B7E">
      <w:pPr>
        <w:spacing w:line="360" w:lineRule="auto"/>
        <w:ind w:firstLineChars="193" w:firstLine="463"/>
      </w:pPr>
      <w:r w:rsidRPr="0020093B">
        <w:rPr>
          <w:rFonts w:hAnsi="宋体" w:hint="eastAsia"/>
          <w:sz w:val="24"/>
        </w:rPr>
        <w:t>（</w:t>
      </w:r>
      <w:r w:rsidRPr="0020093B">
        <w:rPr>
          <w:rFonts w:hAnsi="宋体" w:hint="eastAsia"/>
          <w:sz w:val="24"/>
        </w:rPr>
        <w:t>9</w:t>
      </w:r>
      <w:r w:rsidRPr="0020093B">
        <w:rPr>
          <w:rFonts w:hAnsi="宋体" w:hint="eastAsia"/>
          <w:sz w:val="24"/>
        </w:rPr>
        <w:t>）位于软弱土基上的挡墙，基础开挖后，如地基承载力不能满足要求，将一定范围内软土挖除</w:t>
      </w:r>
      <w:r w:rsidRPr="0020093B">
        <w:rPr>
          <w:rFonts w:hAnsi="宋体"/>
          <w:sz w:val="24"/>
        </w:rPr>
        <w:t>,</w:t>
      </w:r>
      <w:r w:rsidRPr="0020093B">
        <w:rPr>
          <w:rFonts w:hAnsi="宋体" w:hint="eastAsia"/>
          <w:sz w:val="24"/>
        </w:rPr>
        <w:t>采用级配砂砾</w:t>
      </w:r>
      <w:proofErr w:type="gramStart"/>
      <w:r w:rsidRPr="0020093B">
        <w:rPr>
          <w:rFonts w:hAnsi="宋体" w:hint="eastAsia"/>
          <w:sz w:val="24"/>
        </w:rPr>
        <w:t>换填处理</w:t>
      </w:r>
      <w:proofErr w:type="gramEnd"/>
      <w:r w:rsidRPr="0020093B">
        <w:rPr>
          <w:rFonts w:hAnsi="宋体" w:hint="eastAsia"/>
          <w:sz w:val="24"/>
        </w:rPr>
        <w:t>地基</w:t>
      </w:r>
      <w:r w:rsidRPr="0020093B">
        <w:rPr>
          <w:rFonts w:hAnsi="宋体"/>
          <w:sz w:val="24"/>
        </w:rPr>
        <w:t xml:space="preserve">, </w:t>
      </w:r>
      <w:r w:rsidRPr="0020093B">
        <w:rPr>
          <w:rFonts w:hAnsi="宋体" w:hint="eastAsia"/>
          <w:sz w:val="24"/>
        </w:rPr>
        <w:t>砂砾垫层的应力</w:t>
      </w:r>
      <w:proofErr w:type="gramStart"/>
      <w:r w:rsidRPr="0020093B">
        <w:rPr>
          <w:rFonts w:hAnsi="宋体" w:hint="eastAsia"/>
          <w:sz w:val="24"/>
        </w:rPr>
        <w:t>扩散角取</w:t>
      </w:r>
      <w:proofErr w:type="gramEnd"/>
      <w:r w:rsidRPr="0020093B">
        <w:rPr>
          <w:rFonts w:hAnsi="宋体"/>
          <w:sz w:val="24"/>
        </w:rPr>
        <w:t>30</w:t>
      </w:r>
      <w:r w:rsidRPr="0020093B">
        <w:rPr>
          <w:rFonts w:hAnsi="宋体" w:hint="eastAsia"/>
          <w:sz w:val="24"/>
        </w:rPr>
        <w:t>°。</w:t>
      </w:r>
    </w:p>
    <w:p w:rsidR="00AE4B7E" w:rsidRPr="0020093B" w:rsidRDefault="00AE4B7E" w:rsidP="00AE4B7E">
      <w:pPr>
        <w:spacing w:line="360" w:lineRule="auto"/>
        <w:ind w:firstLineChars="193" w:firstLine="465"/>
        <w:rPr>
          <w:rFonts w:hAnsi="宋体"/>
          <w:b/>
          <w:sz w:val="24"/>
        </w:rPr>
      </w:pPr>
      <w:r w:rsidRPr="0020093B">
        <w:rPr>
          <w:rFonts w:hAnsi="宋体" w:hint="eastAsia"/>
          <w:b/>
          <w:sz w:val="24"/>
        </w:rPr>
        <w:t>（二）挡土墙与其他建筑物的连接</w:t>
      </w:r>
    </w:p>
    <w:p w:rsidR="00AE4B7E" w:rsidRPr="0020093B" w:rsidRDefault="00AE4B7E" w:rsidP="00AE4B7E">
      <w:pPr>
        <w:spacing w:line="360" w:lineRule="auto"/>
        <w:ind w:firstLineChars="193" w:firstLine="463"/>
        <w:rPr>
          <w:rFonts w:hAnsi="宋体"/>
          <w:sz w:val="24"/>
        </w:rPr>
      </w:pPr>
      <w:r w:rsidRPr="0020093B">
        <w:rPr>
          <w:rFonts w:hAnsi="宋体" w:hint="eastAsia"/>
          <w:sz w:val="24"/>
        </w:rPr>
        <w:t>（</w:t>
      </w:r>
      <w:r w:rsidRPr="0020093B">
        <w:rPr>
          <w:rFonts w:hAnsi="宋体" w:hint="eastAsia"/>
          <w:sz w:val="24"/>
        </w:rPr>
        <w:t>1</w:t>
      </w:r>
      <w:r w:rsidRPr="0020093B">
        <w:rPr>
          <w:rFonts w:hAnsi="宋体" w:hint="eastAsia"/>
          <w:sz w:val="24"/>
        </w:rPr>
        <w:t>）路肩挡土墙与桥台衔接时，在台尾或锥坡挡墙与挡土墙间应设置伸缩缝。</w:t>
      </w:r>
    </w:p>
    <w:p w:rsidR="00AE4B7E" w:rsidRPr="0020093B" w:rsidRDefault="00AE4B7E" w:rsidP="00AE4B7E">
      <w:pPr>
        <w:spacing w:line="360" w:lineRule="auto"/>
        <w:ind w:firstLineChars="193" w:firstLine="463"/>
        <w:rPr>
          <w:rFonts w:hAnsi="宋体"/>
          <w:sz w:val="24"/>
        </w:rPr>
      </w:pPr>
      <w:r w:rsidRPr="0020093B">
        <w:rPr>
          <w:rFonts w:hAnsi="宋体" w:hint="eastAsia"/>
          <w:sz w:val="24"/>
        </w:rPr>
        <w:t>（</w:t>
      </w:r>
      <w:r w:rsidRPr="0020093B">
        <w:rPr>
          <w:rFonts w:hAnsi="宋体" w:hint="eastAsia"/>
          <w:sz w:val="24"/>
        </w:rPr>
        <w:t>2</w:t>
      </w:r>
      <w:r w:rsidRPr="0020093B">
        <w:rPr>
          <w:rFonts w:hAnsi="宋体" w:hint="eastAsia"/>
          <w:sz w:val="24"/>
        </w:rPr>
        <w:t>）当</w:t>
      </w:r>
      <w:proofErr w:type="gramStart"/>
      <w:r w:rsidRPr="0020093B">
        <w:rPr>
          <w:rFonts w:hAnsi="宋体" w:hint="eastAsia"/>
          <w:sz w:val="24"/>
        </w:rPr>
        <w:t>涵洞与挡墙</w:t>
      </w:r>
      <w:proofErr w:type="gramEnd"/>
      <w:r w:rsidRPr="0020093B">
        <w:rPr>
          <w:rFonts w:hAnsi="宋体" w:hint="eastAsia"/>
          <w:sz w:val="24"/>
        </w:rPr>
        <w:t>相交时，挡墙墙身与洞口一起浇筑，只是在</w:t>
      </w:r>
      <w:proofErr w:type="gramStart"/>
      <w:r w:rsidRPr="0020093B">
        <w:rPr>
          <w:rFonts w:hAnsi="宋体" w:hint="eastAsia"/>
          <w:sz w:val="24"/>
        </w:rPr>
        <w:t>墙身上</w:t>
      </w:r>
      <w:proofErr w:type="gramEnd"/>
      <w:r w:rsidRPr="0020093B">
        <w:rPr>
          <w:rFonts w:hAnsi="宋体" w:hint="eastAsia"/>
          <w:sz w:val="24"/>
        </w:rPr>
        <w:t>预留洞口；在涵洞净跨径范围内做钢筋混凝土盖板过梁，使墙身成为整体；伸缩缝或沉降缝应避开涵洞设置。</w:t>
      </w:r>
    </w:p>
    <w:p w:rsidR="00AE4B7E" w:rsidRPr="0020093B" w:rsidRDefault="00AE4B7E" w:rsidP="00AE4B7E">
      <w:pPr>
        <w:spacing w:line="360" w:lineRule="auto"/>
        <w:ind w:firstLineChars="193" w:firstLine="463"/>
        <w:rPr>
          <w:rFonts w:hAnsi="宋体"/>
          <w:sz w:val="24"/>
        </w:rPr>
      </w:pPr>
      <w:r w:rsidRPr="0020093B">
        <w:rPr>
          <w:rFonts w:hAnsi="宋体" w:hint="eastAsia"/>
          <w:sz w:val="24"/>
        </w:rPr>
        <w:t>（</w:t>
      </w:r>
      <w:r w:rsidRPr="0020093B">
        <w:rPr>
          <w:rFonts w:hAnsi="宋体" w:hint="eastAsia"/>
          <w:sz w:val="24"/>
        </w:rPr>
        <w:t>3</w:t>
      </w:r>
      <w:r w:rsidRPr="0020093B">
        <w:rPr>
          <w:rFonts w:hAnsi="宋体" w:hint="eastAsia"/>
          <w:sz w:val="24"/>
        </w:rPr>
        <w:t>）在路侧设有波形梁护栏路段，路肩</w:t>
      </w:r>
      <w:proofErr w:type="gramStart"/>
      <w:r w:rsidRPr="0020093B">
        <w:rPr>
          <w:rFonts w:hAnsi="宋体" w:hint="eastAsia"/>
          <w:sz w:val="24"/>
        </w:rPr>
        <w:t>墙施工</w:t>
      </w:r>
      <w:proofErr w:type="gramEnd"/>
      <w:r w:rsidRPr="0020093B">
        <w:rPr>
          <w:rFonts w:hAnsi="宋体" w:hint="eastAsia"/>
          <w:sz w:val="24"/>
        </w:rPr>
        <w:t>时，应预埋波形梁护栏立柱。</w:t>
      </w:r>
    </w:p>
    <w:p w:rsidR="00163A60" w:rsidRPr="00AE4B7E" w:rsidRDefault="00DD31C7" w:rsidP="00276B3B">
      <w:pPr>
        <w:pStyle w:val="30"/>
        <w:spacing w:beforeLines="50" w:before="156" w:afterLines="0" w:after="0" w:line="312" w:lineRule="auto"/>
        <w:rPr>
          <w:rFonts w:ascii="黑体" w:hAnsi="黑体" w:cs="黑体"/>
        </w:rPr>
      </w:pPr>
      <w:r w:rsidRPr="00AE4B7E">
        <w:rPr>
          <w:rFonts w:ascii="黑体" w:hAnsi="黑体" w:cs="黑体"/>
        </w:rPr>
        <w:t>8</w:t>
      </w:r>
      <w:r w:rsidR="00163A60" w:rsidRPr="00AE4B7E">
        <w:rPr>
          <w:rFonts w:ascii="黑体" w:hAnsi="黑体" w:cs="黑体" w:hint="eastAsia"/>
        </w:rPr>
        <w:t>.1.</w:t>
      </w:r>
      <w:r w:rsidR="00892B5A">
        <w:rPr>
          <w:rFonts w:ascii="黑体" w:hAnsi="黑体" w:cs="黑体" w:hint="eastAsia"/>
        </w:rPr>
        <w:t>4</w:t>
      </w:r>
      <w:r w:rsidR="00163A60" w:rsidRPr="00AE4B7E">
        <w:rPr>
          <w:rFonts w:ascii="黑体" w:hAnsi="黑体" w:cs="黑体" w:hint="eastAsia"/>
        </w:rPr>
        <w:t>、</w:t>
      </w:r>
      <w:r w:rsidR="009819C8" w:rsidRPr="00AE4B7E">
        <w:rPr>
          <w:rFonts w:ascii="黑体" w:hAnsi="黑体" w:cs="黑体" w:hint="eastAsia"/>
        </w:rPr>
        <w:t>排水</w:t>
      </w:r>
      <w:r w:rsidR="006E4356" w:rsidRPr="00AE4B7E">
        <w:rPr>
          <w:rFonts w:ascii="黑体" w:hAnsi="黑体" w:cs="黑体" w:hint="eastAsia"/>
        </w:rPr>
        <w:t>涵洞</w:t>
      </w:r>
    </w:p>
    <w:p w:rsidR="00AE4B7E" w:rsidRPr="00AE4B7E" w:rsidRDefault="00DD31C7" w:rsidP="006E4356">
      <w:pPr>
        <w:spacing w:line="360" w:lineRule="auto"/>
        <w:ind w:firstLineChars="193" w:firstLine="463"/>
        <w:rPr>
          <w:rFonts w:hAnsi="宋体"/>
          <w:sz w:val="24"/>
        </w:rPr>
      </w:pPr>
      <w:r w:rsidRPr="00AE4B7E">
        <w:rPr>
          <w:rFonts w:hAnsi="宋体" w:hint="eastAsia"/>
          <w:sz w:val="24"/>
        </w:rPr>
        <w:t>本次</w:t>
      </w:r>
      <w:r w:rsidR="006E4356" w:rsidRPr="00AE4B7E">
        <w:rPr>
          <w:rFonts w:hAnsi="宋体" w:hint="eastAsia"/>
          <w:sz w:val="24"/>
        </w:rPr>
        <w:t>项目路段</w:t>
      </w:r>
      <w:r w:rsidRPr="00AE4B7E">
        <w:rPr>
          <w:rFonts w:hAnsi="宋体" w:hint="eastAsia"/>
          <w:sz w:val="24"/>
        </w:rPr>
        <w:t>，经调查：</w:t>
      </w:r>
      <w:r w:rsidR="00A938C0" w:rsidRPr="00AE4B7E">
        <w:rPr>
          <w:rFonts w:hAnsi="宋体" w:hint="eastAsia"/>
          <w:sz w:val="24"/>
        </w:rPr>
        <w:t>拱桥沟处</w:t>
      </w:r>
      <w:proofErr w:type="gramStart"/>
      <w:r w:rsidR="00A938C0" w:rsidRPr="00AE4B7E">
        <w:rPr>
          <w:rFonts w:hAnsi="宋体" w:hint="eastAsia"/>
          <w:sz w:val="24"/>
        </w:rPr>
        <w:t>一</w:t>
      </w:r>
      <w:proofErr w:type="gramEnd"/>
      <w:r w:rsidR="00A938C0" w:rsidRPr="00AE4B7E">
        <w:rPr>
          <w:rFonts w:hAnsi="宋体" w:hint="eastAsia"/>
          <w:sz w:val="24"/>
        </w:rPr>
        <w:t>盖板涵洞</w:t>
      </w:r>
      <w:proofErr w:type="gramStart"/>
      <w:r w:rsidR="00A938C0" w:rsidRPr="00AE4B7E">
        <w:rPr>
          <w:rFonts w:hAnsi="宋体" w:hint="eastAsia"/>
          <w:sz w:val="24"/>
        </w:rPr>
        <w:t>口侧一块</w:t>
      </w:r>
      <w:proofErr w:type="gramEnd"/>
      <w:r w:rsidR="00A938C0" w:rsidRPr="00AE4B7E">
        <w:rPr>
          <w:rFonts w:hAnsi="宋体" w:hint="eastAsia"/>
          <w:sz w:val="24"/>
        </w:rPr>
        <w:t>盖板损坏，危害车行道路面安全，有必要在该路段路面修复工作中，同步更换钢筋混凝土盖板并修复底部台帽</w:t>
      </w:r>
      <w:r w:rsidRPr="00AE4B7E">
        <w:rPr>
          <w:rFonts w:hAnsi="宋体" w:hint="eastAsia"/>
          <w:sz w:val="24"/>
        </w:rPr>
        <w:t>。</w:t>
      </w:r>
    </w:p>
    <w:p w:rsidR="00163A60" w:rsidRPr="00AE4B7E" w:rsidRDefault="008150EC" w:rsidP="00276B3B">
      <w:pPr>
        <w:pStyle w:val="30"/>
        <w:spacing w:beforeLines="50" w:before="156" w:afterLines="0" w:after="0" w:line="312" w:lineRule="auto"/>
        <w:rPr>
          <w:rFonts w:ascii="黑体" w:hAnsi="黑体" w:cs="黑体"/>
        </w:rPr>
      </w:pPr>
      <w:r w:rsidRPr="00AE4B7E">
        <w:rPr>
          <w:rFonts w:ascii="黑体" w:hAnsi="黑体" w:cs="黑体" w:hint="eastAsia"/>
        </w:rPr>
        <w:lastRenderedPageBreak/>
        <w:t>8</w:t>
      </w:r>
      <w:r w:rsidR="00163A60" w:rsidRPr="00AE4B7E">
        <w:rPr>
          <w:rFonts w:ascii="黑体" w:hAnsi="黑体" w:cs="黑体" w:hint="eastAsia"/>
        </w:rPr>
        <w:t>.1.</w:t>
      </w:r>
      <w:r w:rsidR="00892B5A">
        <w:rPr>
          <w:rFonts w:ascii="黑体" w:hAnsi="黑体" w:cs="黑体" w:hint="eastAsia"/>
        </w:rPr>
        <w:t>5</w:t>
      </w:r>
      <w:r w:rsidR="00163A60" w:rsidRPr="00AE4B7E">
        <w:rPr>
          <w:rFonts w:ascii="黑体" w:hAnsi="黑体" w:cs="黑体" w:hint="eastAsia"/>
        </w:rPr>
        <w:t>、交叉工程</w:t>
      </w:r>
    </w:p>
    <w:p w:rsidR="00DD31C7" w:rsidRPr="00AE4B7E" w:rsidRDefault="00DD31C7" w:rsidP="006E4356">
      <w:pPr>
        <w:spacing w:line="360" w:lineRule="auto"/>
        <w:ind w:firstLineChars="193" w:firstLine="463"/>
        <w:rPr>
          <w:rFonts w:hAnsi="宋体"/>
          <w:sz w:val="24"/>
        </w:rPr>
      </w:pPr>
      <w:r w:rsidRPr="00AE4B7E">
        <w:rPr>
          <w:rFonts w:hAnsi="宋体" w:hint="eastAsia"/>
          <w:sz w:val="24"/>
        </w:rPr>
        <w:t>本设计无新建交</w:t>
      </w:r>
      <w:proofErr w:type="gramStart"/>
      <w:r w:rsidRPr="00AE4B7E">
        <w:rPr>
          <w:rFonts w:hAnsi="宋体" w:hint="eastAsia"/>
          <w:sz w:val="24"/>
        </w:rPr>
        <w:t>叉口</w:t>
      </w:r>
      <w:proofErr w:type="gramEnd"/>
      <w:r w:rsidRPr="00AE4B7E">
        <w:rPr>
          <w:rFonts w:hAnsi="宋体" w:hint="eastAsia"/>
          <w:sz w:val="24"/>
        </w:rPr>
        <w:t>，全为旧路</w:t>
      </w:r>
      <w:proofErr w:type="gramStart"/>
      <w:r w:rsidRPr="00AE4B7E">
        <w:rPr>
          <w:rFonts w:hAnsi="宋体" w:hint="eastAsia"/>
          <w:sz w:val="24"/>
        </w:rPr>
        <w:t>既有平</w:t>
      </w:r>
      <w:proofErr w:type="gramEnd"/>
      <w:r w:rsidRPr="00AE4B7E">
        <w:rPr>
          <w:rFonts w:hAnsi="宋体" w:hint="eastAsia"/>
          <w:sz w:val="24"/>
        </w:rPr>
        <w:t>交道口，被交道路已硬化的路口采取加铺转角，进行圆顺处理即可。</w:t>
      </w:r>
    </w:p>
    <w:p w:rsidR="00163A60" w:rsidRPr="00AE4B7E" w:rsidRDefault="008150EC" w:rsidP="00276B3B">
      <w:pPr>
        <w:pStyle w:val="30"/>
        <w:spacing w:beforeLines="50" w:before="156" w:afterLines="0" w:after="0" w:line="312" w:lineRule="auto"/>
        <w:rPr>
          <w:rFonts w:ascii="黑体" w:hAnsi="黑体" w:cs="黑体"/>
        </w:rPr>
      </w:pPr>
      <w:r w:rsidRPr="00AE4B7E">
        <w:rPr>
          <w:rFonts w:ascii="黑体" w:hAnsi="黑体" w:cs="黑体" w:hint="eastAsia"/>
        </w:rPr>
        <w:t>8</w:t>
      </w:r>
      <w:r w:rsidR="00163A60" w:rsidRPr="00AE4B7E">
        <w:rPr>
          <w:rFonts w:ascii="黑体" w:hAnsi="黑体" w:cs="黑体" w:hint="eastAsia"/>
        </w:rPr>
        <w:t>.1.</w:t>
      </w:r>
      <w:r w:rsidR="00892B5A">
        <w:rPr>
          <w:rFonts w:ascii="黑体" w:hAnsi="黑体" w:cs="黑体" w:hint="eastAsia"/>
        </w:rPr>
        <w:t>6</w:t>
      </w:r>
      <w:r w:rsidR="00163A60" w:rsidRPr="00AE4B7E">
        <w:rPr>
          <w:rFonts w:ascii="黑体" w:hAnsi="黑体" w:cs="黑体" w:hint="eastAsia"/>
        </w:rPr>
        <w:t>、路面工程</w:t>
      </w:r>
    </w:p>
    <w:p w:rsidR="00CD5E1D" w:rsidRPr="00AE4B7E" w:rsidRDefault="00615744" w:rsidP="006E4356">
      <w:pPr>
        <w:spacing w:line="360" w:lineRule="auto"/>
        <w:ind w:firstLineChars="193" w:firstLine="463"/>
        <w:rPr>
          <w:rFonts w:hAnsi="宋体"/>
          <w:sz w:val="24"/>
        </w:rPr>
      </w:pPr>
      <w:r w:rsidRPr="00AE4B7E">
        <w:rPr>
          <w:rFonts w:hAnsi="宋体" w:hint="eastAsia"/>
          <w:sz w:val="24"/>
        </w:rPr>
        <w:t>本项目</w:t>
      </w:r>
      <w:r w:rsidR="001F1622" w:rsidRPr="00AE4B7E">
        <w:rPr>
          <w:rFonts w:hAnsi="宋体" w:hint="eastAsia"/>
          <w:sz w:val="24"/>
        </w:rPr>
        <w:t>硬化改造</w:t>
      </w:r>
      <w:r w:rsidR="00B67DB0" w:rsidRPr="00AE4B7E">
        <w:rPr>
          <w:rFonts w:hAnsi="宋体" w:hint="eastAsia"/>
          <w:sz w:val="24"/>
        </w:rPr>
        <w:t>行车道路面</w:t>
      </w:r>
      <w:r w:rsidRPr="00AE4B7E">
        <w:rPr>
          <w:rFonts w:hAnsi="宋体" w:hint="eastAsia"/>
          <w:sz w:val="24"/>
        </w:rPr>
        <w:t>宽度为</w:t>
      </w:r>
      <w:r w:rsidR="00A938C0" w:rsidRPr="00AE4B7E">
        <w:rPr>
          <w:rFonts w:hAnsi="宋体" w:hint="eastAsia"/>
          <w:sz w:val="24"/>
        </w:rPr>
        <w:t>3</w:t>
      </w:r>
      <w:r w:rsidR="00892B5A">
        <w:rPr>
          <w:rFonts w:hAnsi="宋体" w:hint="eastAsia"/>
          <w:sz w:val="24"/>
        </w:rPr>
        <w:t>.</w:t>
      </w:r>
      <w:r w:rsidR="00A938C0" w:rsidRPr="00AE4B7E">
        <w:rPr>
          <w:rFonts w:hAnsi="宋体" w:hint="eastAsia"/>
          <w:sz w:val="24"/>
        </w:rPr>
        <w:t xml:space="preserve">5 </w:t>
      </w:r>
      <w:r w:rsidRPr="00AE4B7E">
        <w:rPr>
          <w:rFonts w:hAnsi="宋体" w:hint="eastAsia"/>
          <w:sz w:val="24"/>
        </w:rPr>
        <w:t>m</w:t>
      </w:r>
      <w:r w:rsidRPr="00AE4B7E">
        <w:rPr>
          <w:rFonts w:hAnsi="宋体" w:hint="eastAsia"/>
          <w:sz w:val="24"/>
        </w:rPr>
        <w:t>，路面设计采用</w:t>
      </w:r>
      <w:r w:rsidRPr="00AE4B7E">
        <w:rPr>
          <w:rFonts w:hAnsi="宋体" w:hint="eastAsia"/>
          <w:sz w:val="24"/>
        </w:rPr>
        <w:t>BZZ-100</w:t>
      </w:r>
      <w:r w:rsidRPr="00AE4B7E">
        <w:rPr>
          <w:rFonts w:hAnsi="宋体" w:hint="eastAsia"/>
          <w:sz w:val="24"/>
        </w:rPr>
        <w:t>作为标准轴载。设计年限为</w:t>
      </w:r>
      <w:r w:rsidRPr="00AE4B7E">
        <w:rPr>
          <w:rFonts w:hAnsi="宋体" w:hint="eastAsia"/>
          <w:sz w:val="24"/>
        </w:rPr>
        <w:t>10</w:t>
      </w:r>
      <w:r w:rsidRPr="00AE4B7E">
        <w:rPr>
          <w:rFonts w:hAnsi="宋体" w:hint="eastAsia"/>
          <w:sz w:val="24"/>
        </w:rPr>
        <w:t>年，路面承受的交通荷载等级</w:t>
      </w:r>
      <w:r w:rsidRPr="00AE4B7E">
        <w:rPr>
          <w:rFonts w:hAnsi="宋体" w:hint="eastAsia"/>
          <w:sz w:val="24"/>
        </w:rPr>
        <w:t>:</w:t>
      </w:r>
      <w:r w:rsidRPr="00AE4B7E">
        <w:rPr>
          <w:rFonts w:hAnsi="宋体" w:hint="eastAsia"/>
          <w:sz w:val="24"/>
        </w:rPr>
        <w:t>轻等交通荷载等级。</w:t>
      </w:r>
    </w:p>
    <w:p w:rsidR="00615744" w:rsidRPr="00AE4B7E" w:rsidRDefault="00CD3D7F" w:rsidP="006E4356">
      <w:pPr>
        <w:spacing w:line="360" w:lineRule="auto"/>
        <w:ind w:firstLineChars="193" w:firstLine="463"/>
        <w:rPr>
          <w:rFonts w:ascii="仿宋_GB2312" w:hAnsi="仿宋"/>
          <w:sz w:val="24"/>
        </w:rPr>
      </w:pPr>
      <w:r w:rsidRPr="00AE4B7E">
        <w:rPr>
          <w:rFonts w:ascii="仿宋_GB2312" w:hAnsi="仿宋" w:hint="eastAsia"/>
          <w:sz w:val="24"/>
        </w:rPr>
        <w:t>（1）</w:t>
      </w:r>
      <w:r w:rsidR="00615744" w:rsidRPr="00AE4B7E">
        <w:rPr>
          <w:rFonts w:ascii="仿宋_GB2312" w:hAnsi="仿宋" w:hint="eastAsia"/>
          <w:sz w:val="24"/>
        </w:rPr>
        <w:t>路面结构组合：</w:t>
      </w:r>
    </w:p>
    <w:p w:rsidR="00CD3D7F" w:rsidRPr="00AE4B7E" w:rsidRDefault="00CD3D7F" w:rsidP="001F1622">
      <w:pPr>
        <w:pStyle w:val="aa"/>
        <w:spacing w:line="240" w:lineRule="auto"/>
        <w:ind w:firstLineChars="400" w:firstLine="960"/>
        <w:rPr>
          <w:rFonts w:hAnsi="仿宋"/>
          <w:sz w:val="24"/>
          <w:szCs w:val="24"/>
        </w:rPr>
      </w:pPr>
      <w:r w:rsidRPr="00AE4B7E">
        <w:rPr>
          <w:rFonts w:hAnsi="仿宋" w:hint="eastAsia"/>
          <w:sz w:val="24"/>
          <w:szCs w:val="24"/>
        </w:rPr>
        <w:t xml:space="preserve">    </w:t>
      </w:r>
      <w:r w:rsidR="00615744" w:rsidRPr="00AE4B7E">
        <w:rPr>
          <w:rFonts w:hAnsi="仿宋" w:hint="eastAsia"/>
          <w:sz w:val="24"/>
          <w:szCs w:val="24"/>
        </w:rPr>
        <w:t xml:space="preserve"> ----------------------------------------</w:t>
      </w:r>
    </w:p>
    <w:p w:rsidR="00CD3D7F" w:rsidRPr="00AE4B7E" w:rsidRDefault="00B51F17" w:rsidP="001F1622">
      <w:pPr>
        <w:pStyle w:val="aa"/>
        <w:spacing w:line="240" w:lineRule="auto"/>
        <w:ind w:firstLineChars="400" w:firstLine="960"/>
        <w:rPr>
          <w:rFonts w:hAnsi="仿宋"/>
          <w:sz w:val="24"/>
          <w:szCs w:val="24"/>
        </w:rPr>
      </w:pPr>
      <w:r w:rsidRPr="00AE4B7E">
        <w:rPr>
          <w:rFonts w:hAnsi="仿宋" w:hint="eastAsia"/>
          <w:sz w:val="24"/>
          <w:szCs w:val="24"/>
        </w:rPr>
        <w:t xml:space="preserve">     </w:t>
      </w:r>
      <w:r w:rsidR="00615744" w:rsidRPr="00AE4B7E">
        <w:rPr>
          <w:rFonts w:hAnsi="仿宋" w:hint="eastAsia"/>
          <w:sz w:val="24"/>
          <w:szCs w:val="24"/>
        </w:rPr>
        <w:t xml:space="preserve"> </w:t>
      </w:r>
      <w:r w:rsidR="0085016B" w:rsidRPr="00AE4B7E">
        <w:rPr>
          <w:rFonts w:hAnsi="仿宋" w:hint="eastAsia"/>
          <w:sz w:val="24"/>
          <w:szCs w:val="24"/>
        </w:rPr>
        <w:t>C25</w:t>
      </w:r>
      <w:r w:rsidR="00615744" w:rsidRPr="00AE4B7E">
        <w:rPr>
          <w:rFonts w:hAnsi="仿宋" w:hint="eastAsia"/>
          <w:sz w:val="24"/>
          <w:szCs w:val="24"/>
        </w:rPr>
        <w:t>混凝土路面（FR≥</w:t>
      </w:r>
      <w:r w:rsidR="00A938C0" w:rsidRPr="00AE4B7E">
        <w:rPr>
          <w:rFonts w:hAnsi="仿宋" w:hint="eastAsia"/>
          <w:sz w:val="24"/>
          <w:szCs w:val="24"/>
        </w:rPr>
        <w:t>3.5</w:t>
      </w:r>
      <w:r w:rsidR="00ED3B9F" w:rsidRPr="00AE4B7E">
        <w:rPr>
          <w:rFonts w:hAnsi="仿宋" w:hint="eastAsia"/>
          <w:sz w:val="24"/>
          <w:szCs w:val="24"/>
        </w:rPr>
        <w:t xml:space="preserve"> </w:t>
      </w:r>
      <w:r w:rsidR="00B0768B" w:rsidRPr="00AE4B7E">
        <w:rPr>
          <w:rFonts w:hAnsi="仿宋" w:hint="eastAsia"/>
          <w:sz w:val="24"/>
          <w:szCs w:val="24"/>
        </w:rPr>
        <w:t>MPa</w:t>
      </w:r>
      <w:r w:rsidR="00615744" w:rsidRPr="00AE4B7E">
        <w:rPr>
          <w:rFonts w:hAnsi="仿宋" w:hint="eastAsia"/>
          <w:sz w:val="24"/>
          <w:szCs w:val="24"/>
        </w:rPr>
        <w:t xml:space="preserve">） </w:t>
      </w:r>
      <w:r w:rsidR="0085016B" w:rsidRPr="00AE4B7E">
        <w:rPr>
          <w:rFonts w:hAnsi="仿宋" w:hint="eastAsia"/>
          <w:sz w:val="24"/>
          <w:szCs w:val="24"/>
        </w:rPr>
        <w:t xml:space="preserve"> </w:t>
      </w:r>
      <w:r w:rsidR="00492D18" w:rsidRPr="00AE4B7E">
        <w:rPr>
          <w:rFonts w:hAnsi="仿宋" w:hint="eastAsia"/>
          <w:sz w:val="24"/>
          <w:szCs w:val="24"/>
        </w:rPr>
        <w:t xml:space="preserve"> </w:t>
      </w:r>
      <w:r w:rsidR="00A938C0" w:rsidRPr="00AE4B7E">
        <w:rPr>
          <w:rFonts w:hAnsi="仿宋" w:hint="eastAsia"/>
          <w:sz w:val="24"/>
          <w:szCs w:val="24"/>
        </w:rPr>
        <w:t>18</w:t>
      </w:r>
      <w:r w:rsidR="00615744" w:rsidRPr="00AE4B7E">
        <w:rPr>
          <w:rFonts w:hAnsi="仿宋" w:hint="eastAsia"/>
          <w:sz w:val="24"/>
          <w:szCs w:val="24"/>
        </w:rPr>
        <w:t>0 mm</w:t>
      </w:r>
    </w:p>
    <w:p w:rsidR="00CD3D7F" w:rsidRPr="00AE4B7E" w:rsidRDefault="00B51F17" w:rsidP="001F1622">
      <w:pPr>
        <w:pStyle w:val="aa"/>
        <w:spacing w:line="240" w:lineRule="auto"/>
        <w:ind w:firstLineChars="400" w:firstLine="960"/>
        <w:rPr>
          <w:rFonts w:hAnsi="仿宋"/>
          <w:sz w:val="24"/>
          <w:szCs w:val="24"/>
        </w:rPr>
      </w:pPr>
      <w:r w:rsidRPr="00AE4B7E">
        <w:rPr>
          <w:rFonts w:hAnsi="仿宋" w:hint="eastAsia"/>
          <w:sz w:val="24"/>
          <w:szCs w:val="24"/>
        </w:rPr>
        <w:t xml:space="preserve">     </w:t>
      </w:r>
      <w:r w:rsidR="00615744" w:rsidRPr="00AE4B7E">
        <w:rPr>
          <w:rFonts w:hAnsi="仿宋" w:hint="eastAsia"/>
          <w:sz w:val="24"/>
          <w:szCs w:val="24"/>
        </w:rPr>
        <w:t>----------------------------------------</w:t>
      </w:r>
    </w:p>
    <w:p w:rsidR="00615744" w:rsidRPr="00AE4B7E" w:rsidRDefault="00615744" w:rsidP="00A938C0">
      <w:pPr>
        <w:pStyle w:val="aa"/>
        <w:spacing w:line="240" w:lineRule="auto"/>
        <w:ind w:firstLineChars="450" w:firstLine="1080"/>
        <w:rPr>
          <w:rFonts w:hAnsi="仿宋"/>
          <w:sz w:val="24"/>
          <w:szCs w:val="24"/>
        </w:rPr>
      </w:pPr>
      <w:r w:rsidRPr="00AE4B7E">
        <w:rPr>
          <w:rFonts w:hAnsi="仿宋" w:hint="eastAsia"/>
          <w:sz w:val="24"/>
          <w:szCs w:val="24"/>
        </w:rPr>
        <w:t xml:space="preserve">     </w:t>
      </w:r>
      <w:r w:rsidR="001F1622" w:rsidRPr="00AE4B7E">
        <w:rPr>
          <w:rFonts w:hAnsi="仿宋" w:hint="eastAsia"/>
          <w:sz w:val="24"/>
          <w:szCs w:val="24"/>
        </w:rPr>
        <w:t>旧</w:t>
      </w:r>
      <w:r w:rsidRPr="00AE4B7E">
        <w:rPr>
          <w:rFonts w:hAnsi="仿宋" w:hint="eastAsia"/>
          <w:sz w:val="24"/>
          <w:szCs w:val="24"/>
        </w:rPr>
        <w:t>路基</w:t>
      </w:r>
      <w:r w:rsidR="001F1622" w:rsidRPr="00AE4B7E">
        <w:rPr>
          <w:rFonts w:hAnsi="仿宋" w:hint="eastAsia"/>
          <w:sz w:val="24"/>
          <w:szCs w:val="24"/>
        </w:rPr>
        <w:t>碾压密实</w:t>
      </w:r>
    </w:p>
    <w:p w:rsidR="00B56EE4" w:rsidRPr="00AE4B7E" w:rsidRDefault="00CD3D7F" w:rsidP="00B51F17">
      <w:pPr>
        <w:pStyle w:val="aa"/>
        <w:spacing w:beforeLines="100" w:before="312" w:line="360" w:lineRule="auto"/>
        <w:ind w:firstLineChars="450" w:firstLine="1080"/>
        <w:rPr>
          <w:rFonts w:hAnsi="仿宋"/>
          <w:sz w:val="24"/>
        </w:rPr>
      </w:pPr>
      <w:r w:rsidRPr="00AE4B7E">
        <w:rPr>
          <w:rFonts w:hAnsi="仿宋" w:hint="eastAsia"/>
          <w:sz w:val="24"/>
        </w:rPr>
        <w:t>硬化路面结构总厚度</w:t>
      </w:r>
      <w:r w:rsidR="00A938C0" w:rsidRPr="00AE4B7E">
        <w:rPr>
          <w:rFonts w:hAnsi="仿宋" w:hint="eastAsia"/>
          <w:sz w:val="24"/>
        </w:rPr>
        <w:t>18</w:t>
      </w:r>
      <w:r w:rsidRPr="00AE4B7E">
        <w:rPr>
          <w:rFonts w:hAnsi="仿宋" w:hint="eastAsia"/>
          <w:sz w:val="24"/>
        </w:rPr>
        <w:t>.0cm</w:t>
      </w:r>
    </w:p>
    <w:p w:rsidR="00CD3D7F" w:rsidRPr="00AE4B7E" w:rsidRDefault="00CD3D7F" w:rsidP="00292A1F">
      <w:pPr>
        <w:pStyle w:val="aa"/>
        <w:spacing w:beforeLines="50" w:before="156" w:line="360" w:lineRule="auto"/>
        <w:ind w:firstLine="480"/>
        <w:rPr>
          <w:rFonts w:hAnsi="仿宋"/>
          <w:sz w:val="24"/>
        </w:rPr>
      </w:pPr>
      <w:r w:rsidRPr="00AE4B7E">
        <w:rPr>
          <w:rFonts w:hAnsi="仿宋" w:hint="eastAsia"/>
          <w:sz w:val="24"/>
        </w:rPr>
        <w:t>（2）路面主要技术指标：</w:t>
      </w:r>
    </w:p>
    <w:p w:rsidR="00DD31C7" w:rsidRPr="00AE4B7E" w:rsidRDefault="00A938C0" w:rsidP="00B51F17">
      <w:pPr>
        <w:pStyle w:val="aa"/>
        <w:spacing w:line="360" w:lineRule="auto"/>
        <w:ind w:firstLineChars="433" w:firstLine="1039"/>
        <w:rPr>
          <w:rFonts w:hAnsi="仿宋"/>
          <w:sz w:val="24"/>
        </w:rPr>
      </w:pPr>
      <w:r w:rsidRPr="00AE4B7E">
        <w:rPr>
          <w:rFonts w:hAnsi="仿宋" w:hint="eastAsia"/>
          <w:sz w:val="24"/>
        </w:rPr>
        <w:t>18</w:t>
      </w:r>
      <w:r w:rsidR="004308F8" w:rsidRPr="00AE4B7E">
        <w:rPr>
          <w:rFonts w:hAnsi="仿宋" w:hint="eastAsia"/>
          <w:sz w:val="24"/>
        </w:rPr>
        <w:t>cm厚C25</w:t>
      </w:r>
      <w:r w:rsidR="00CD3D7F" w:rsidRPr="00AE4B7E">
        <w:rPr>
          <w:rFonts w:hAnsi="仿宋" w:hint="eastAsia"/>
          <w:sz w:val="24"/>
        </w:rPr>
        <w:t>水泥混凝土（28d弯拉强度≥</w:t>
      </w:r>
      <w:r w:rsidRPr="00AE4B7E">
        <w:rPr>
          <w:rFonts w:hAnsi="仿宋" w:hint="eastAsia"/>
          <w:sz w:val="24"/>
        </w:rPr>
        <w:t>3.5</w:t>
      </w:r>
      <w:r w:rsidR="00B0768B" w:rsidRPr="00AE4B7E">
        <w:rPr>
          <w:rFonts w:hAnsi="仿宋" w:hint="eastAsia"/>
          <w:sz w:val="24"/>
        </w:rPr>
        <w:t xml:space="preserve"> MPa</w:t>
      </w:r>
      <w:r w:rsidR="00CD3D7F" w:rsidRPr="00AE4B7E">
        <w:rPr>
          <w:rFonts w:hAnsi="仿宋" w:hint="eastAsia"/>
          <w:sz w:val="24"/>
        </w:rPr>
        <w:t>）</w:t>
      </w:r>
    </w:p>
    <w:p w:rsidR="008150EC" w:rsidRPr="00AE4B7E" w:rsidRDefault="008150EC" w:rsidP="008150EC">
      <w:pPr>
        <w:pStyle w:val="30"/>
        <w:spacing w:beforeLines="50" w:before="156" w:afterLines="0" w:after="0" w:line="312" w:lineRule="auto"/>
        <w:rPr>
          <w:rFonts w:ascii="黑体" w:hAnsi="黑体" w:cs="黑体"/>
        </w:rPr>
      </w:pPr>
      <w:r w:rsidRPr="00AE4B7E">
        <w:rPr>
          <w:rFonts w:ascii="黑体" w:hAnsi="黑体" w:cs="黑体" w:hint="eastAsia"/>
        </w:rPr>
        <w:t>8.1.</w:t>
      </w:r>
      <w:r w:rsidR="00892B5A">
        <w:rPr>
          <w:rFonts w:ascii="黑体" w:hAnsi="黑体" w:cs="黑体" w:hint="eastAsia"/>
        </w:rPr>
        <w:t>7</w:t>
      </w:r>
      <w:r w:rsidRPr="00AE4B7E">
        <w:rPr>
          <w:rFonts w:ascii="黑体" w:hAnsi="黑体" w:cs="黑体" w:hint="eastAsia"/>
        </w:rPr>
        <w:t>、路面主要材料及施工技术要求</w:t>
      </w:r>
    </w:p>
    <w:p w:rsidR="008150EC" w:rsidRPr="00AE4B7E" w:rsidRDefault="008150EC" w:rsidP="008150EC">
      <w:pPr>
        <w:spacing w:line="360" w:lineRule="auto"/>
        <w:ind w:firstLineChars="200" w:firstLine="560"/>
        <w:jc w:val="left"/>
        <w:rPr>
          <w:rFonts w:ascii="黑体" w:eastAsia="黑体" w:hAnsi="黑体" w:cs="仿宋_GB2312"/>
          <w:sz w:val="28"/>
        </w:rPr>
      </w:pPr>
      <w:r w:rsidRPr="00AE4B7E">
        <w:rPr>
          <w:rFonts w:ascii="黑体" w:eastAsia="黑体" w:hAnsi="黑体" w:cs="仿宋_GB2312" w:hint="eastAsia"/>
          <w:sz w:val="28"/>
        </w:rPr>
        <w:t>（一）水泥混凝土路面材料要求</w:t>
      </w:r>
    </w:p>
    <w:p w:rsidR="008150EC" w:rsidRPr="00AE4B7E" w:rsidRDefault="008150EC" w:rsidP="008150EC">
      <w:pPr>
        <w:spacing w:line="360" w:lineRule="auto"/>
        <w:ind w:firstLineChars="200" w:firstLine="480"/>
        <w:jc w:val="left"/>
        <w:rPr>
          <w:rFonts w:ascii="仿宋_GB2312" w:hAnsi="宋体" w:cs="仿宋_GB2312"/>
          <w:sz w:val="24"/>
        </w:rPr>
      </w:pPr>
      <w:r w:rsidRPr="00AE4B7E">
        <w:rPr>
          <w:rFonts w:ascii="仿宋_GB2312" w:hAnsi="宋体" w:cs="仿宋_GB2312" w:hint="eastAsia"/>
          <w:sz w:val="24"/>
        </w:rPr>
        <w:t>1、水泥：</w:t>
      </w:r>
    </w:p>
    <w:p w:rsidR="008150EC" w:rsidRPr="00AE4B7E" w:rsidRDefault="008150EC" w:rsidP="008150EC">
      <w:pPr>
        <w:spacing w:line="360" w:lineRule="auto"/>
        <w:ind w:firstLineChars="200" w:firstLine="480"/>
        <w:jc w:val="left"/>
        <w:rPr>
          <w:rFonts w:ascii="仿宋_GB2312" w:hAnsi="宋体" w:cs="仿宋_GB2312"/>
          <w:sz w:val="24"/>
        </w:rPr>
      </w:pPr>
      <w:r w:rsidRPr="00AE4B7E">
        <w:rPr>
          <w:rFonts w:ascii="仿宋_GB2312" w:hAnsi="宋体" w:cs="仿宋_GB2312" w:hint="eastAsia"/>
          <w:sz w:val="24"/>
        </w:rPr>
        <w:t>采用旋窑生产的道路硅酸盐水泥、普通硅酸盐水泥或硅酸盐水泥，要求水泥抗折强度、抗压强度符合下表规定：</w:t>
      </w:r>
    </w:p>
    <w:p w:rsidR="008150EC" w:rsidRPr="00AE4B7E" w:rsidRDefault="00892B5A" w:rsidP="008150EC">
      <w:pPr>
        <w:spacing w:line="410" w:lineRule="exact"/>
        <w:jc w:val="center"/>
        <w:rPr>
          <w:rFonts w:ascii="黑体" w:eastAsia="黑体" w:hAnsi="黑体" w:cs="黑体"/>
          <w:sz w:val="22"/>
        </w:rPr>
      </w:pPr>
      <w:r>
        <w:rPr>
          <w:rFonts w:ascii="黑体" w:eastAsia="黑体" w:hAnsi="黑体" w:cs="黑体" w:hint="eastAsia"/>
          <w:sz w:val="22"/>
        </w:rPr>
        <w:t>表8.1.7</w:t>
      </w:r>
      <w:r w:rsidR="008150EC" w:rsidRPr="00AE4B7E">
        <w:rPr>
          <w:rFonts w:ascii="黑体" w:eastAsia="黑体" w:hAnsi="黑体" w:cs="黑体" w:hint="eastAsia"/>
          <w:sz w:val="22"/>
        </w:rPr>
        <w:t>-1   水泥抗折强度、抗压强度要求</w:t>
      </w:r>
    </w:p>
    <w:tbl>
      <w:tblPr>
        <w:tblW w:w="0" w:type="auto"/>
        <w:jc w:val="center"/>
        <w:tblInd w:w="118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593"/>
        <w:gridCol w:w="1715"/>
        <w:gridCol w:w="1984"/>
      </w:tblGrid>
      <w:tr w:rsidR="00CD2588" w:rsidRPr="00AE4B7E" w:rsidTr="008150EC">
        <w:trPr>
          <w:trHeight w:val="348"/>
          <w:jc w:val="center"/>
        </w:trPr>
        <w:tc>
          <w:tcPr>
            <w:tcW w:w="2593" w:type="dxa"/>
            <w:tcBorders>
              <w:top w:val="single" w:sz="4"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1"/>
                <w:szCs w:val="21"/>
              </w:rPr>
            </w:pPr>
            <w:r w:rsidRPr="00AE4B7E">
              <w:rPr>
                <w:rFonts w:ascii="宋体" w:eastAsia="宋体" w:hAnsi="宋体" w:hint="eastAsia"/>
                <w:sz w:val="21"/>
                <w:szCs w:val="21"/>
              </w:rPr>
              <w:t>交通等级</w:t>
            </w:r>
          </w:p>
        </w:tc>
        <w:tc>
          <w:tcPr>
            <w:tcW w:w="3699" w:type="dxa"/>
            <w:gridSpan w:val="2"/>
            <w:tcBorders>
              <w:top w:val="single" w:sz="4" w:space="0" w:color="auto"/>
              <w:left w:val="single" w:sz="6" w:space="0" w:color="auto"/>
              <w:bottom w:val="single" w:sz="6"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中、轻交通</w:t>
            </w:r>
          </w:p>
        </w:tc>
      </w:tr>
      <w:tr w:rsidR="00CD2588" w:rsidRPr="00AE4B7E" w:rsidTr="008150EC">
        <w:trPr>
          <w:trHeight w:val="348"/>
          <w:jc w:val="center"/>
        </w:trPr>
        <w:tc>
          <w:tcPr>
            <w:tcW w:w="2593"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1"/>
                <w:szCs w:val="21"/>
              </w:rPr>
            </w:pPr>
            <w:r w:rsidRPr="00AE4B7E">
              <w:rPr>
                <w:rFonts w:ascii="宋体" w:eastAsia="宋体" w:hAnsi="宋体" w:hint="eastAsia"/>
                <w:sz w:val="21"/>
                <w:szCs w:val="21"/>
              </w:rPr>
              <w:t>龄期(d)</w:t>
            </w:r>
          </w:p>
        </w:tc>
        <w:tc>
          <w:tcPr>
            <w:tcW w:w="1715"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1"/>
                <w:szCs w:val="21"/>
              </w:rPr>
            </w:pPr>
            <w:r w:rsidRPr="00AE4B7E">
              <w:rPr>
                <w:rFonts w:ascii="宋体" w:eastAsia="宋体" w:hAnsi="宋体" w:hint="eastAsia"/>
                <w:sz w:val="21"/>
                <w:szCs w:val="21"/>
              </w:rPr>
              <w:t>3</w:t>
            </w:r>
          </w:p>
        </w:tc>
        <w:tc>
          <w:tcPr>
            <w:tcW w:w="198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1"/>
                <w:szCs w:val="21"/>
              </w:rPr>
            </w:pPr>
            <w:r w:rsidRPr="00AE4B7E">
              <w:rPr>
                <w:rFonts w:ascii="宋体" w:eastAsia="宋体" w:hAnsi="宋体" w:hint="eastAsia"/>
                <w:sz w:val="21"/>
                <w:szCs w:val="21"/>
              </w:rPr>
              <w:t>28</w:t>
            </w:r>
          </w:p>
        </w:tc>
      </w:tr>
      <w:tr w:rsidR="00CD2588" w:rsidRPr="00AE4B7E" w:rsidTr="008150EC">
        <w:trPr>
          <w:trHeight w:val="348"/>
          <w:jc w:val="center"/>
        </w:trPr>
        <w:tc>
          <w:tcPr>
            <w:tcW w:w="2593"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1"/>
                <w:szCs w:val="21"/>
              </w:rPr>
            </w:pPr>
            <w:r w:rsidRPr="00AE4B7E">
              <w:rPr>
                <w:rFonts w:ascii="宋体" w:eastAsia="宋体" w:hAnsi="宋体" w:hint="eastAsia"/>
                <w:sz w:val="21"/>
                <w:szCs w:val="21"/>
              </w:rPr>
              <w:t>抗压强度(MPa),≥</w:t>
            </w:r>
          </w:p>
        </w:tc>
        <w:tc>
          <w:tcPr>
            <w:tcW w:w="1715"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1"/>
                <w:szCs w:val="21"/>
              </w:rPr>
            </w:pPr>
            <w:r w:rsidRPr="00AE4B7E">
              <w:rPr>
                <w:rFonts w:ascii="宋体" w:eastAsia="宋体" w:hAnsi="宋体" w:hint="eastAsia"/>
                <w:sz w:val="21"/>
                <w:szCs w:val="21"/>
              </w:rPr>
              <w:t>10.0</w:t>
            </w:r>
          </w:p>
        </w:tc>
        <w:tc>
          <w:tcPr>
            <w:tcW w:w="198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1"/>
                <w:szCs w:val="21"/>
              </w:rPr>
            </w:pPr>
            <w:r w:rsidRPr="00AE4B7E">
              <w:rPr>
                <w:rFonts w:ascii="宋体" w:eastAsia="宋体" w:hAnsi="宋体" w:hint="eastAsia"/>
                <w:sz w:val="21"/>
                <w:szCs w:val="21"/>
              </w:rPr>
              <w:t>32.5</w:t>
            </w:r>
          </w:p>
        </w:tc>
      </w:tr>
      <w:tr w:rsidR="008150EC" w:rsidRPr="00AE4B7E" w:rsidTr="008150EC">
        <w:trPr>
          <w:trHeight w:val="348"/>
          <w:jc w:val="center"/>
        </w:trPr>
        <w:tc>
          <w:tcPr>
            <w:tcW w:w="2593" w:type="dxa"/>
            <w:tcBorders>
              <w:top w:val="single" w:sz="6" w:space="0" w:color="auto"/>
              <w:left w:val="single" w:sz="4" w:space="0" w:color="auto"/>
              <w:bottom w:val="single" w:sz="4" w:space="0" w:color="auto"/>
              <w:right w:val="single" w:sz="6" w:space="0" w:color="auto"/>
            </w:tcBorders>
            <w:vAlign w:val="center"/>
          </w:tcPr>
          <w:p w:rsidR="008150EC" w:rsidRPr="00AE4B7E" w:rsidRDefault="008150EC" w:rsidP="008150EC">
            <w:pPr>
              <w:ind w:firstLine="573"/>
              <w:rPr>
                <w:rFonts w:ascii="宋体" w:eastAsia="宋体" w:hAnsi="宋体"/>
                <w:sz w:val="21"/>
                <w:szCs w:val="21"/>
              </w:rPr>
            </w:pPr>
            <w:r w:rsidRPr="00AE4B7E">
              <w:rPr>
                <w:rFonts w:ascii="宋体" w:eastAsia="宋体" w:hAnsi="宋体" w:hint="eastAsia"/>
                <w:sz w:val="21"/>
                <w:szCs w:val="21"/>
              </w:rPr>
              <w:t>抗折强度(MPa),≥</w:t>
            </w:r>
          </w:p>
        </w:tc>
        <w:tc>
          <w:tcPr>
            <w:tcW w:w="1715" w:type="dxa"/>
            <w:tcBorders>
              <w:top w:val="single" w:sz="6" w:space="0" w:color="auto"/>
              <w:left w:val="single" w:sz="6" w:space="0" w:color="auto"/>
              <w:bottom w:val="single" w:sz="4" w:space="0" w:color="auto"/>
              <w:right w:val="single" w:sz="6" w:space="0" w:color="auto"/>
            </w:tcBorders>
            <w:vAlign w:val="center"/>
          </w:tcPr>
          <w:p w:rsidR="008150EC" w:rsidRPr="00AE4B7E" w:rsidRDefault="008150EC" w:rsidP="008150EC">
            <w:pPr>
              <w:ind w:firstLine="573"/>
              <w:rPr>
                <w:rFonts w:ascii="宋体" w:eastAsia="宋体" w:hAnsi="宋体"/>
                <w:sz w:val="21"/>
                <w:szCs w:val="21"/>
              </w:rPr>
            </w:pPr>
            <w:r w:rsidRPr="00AE4B7E">
              <w:rPr>
                <w:rFonts w:ascii="宋体" w:eastAsia="宋体" w:hAnsi="宋体" w:hint="eastAsia"/>
                <w:sz w:val="21"/>
                <w:szCs w:val="21"/>
              </w:rPr>
              <w:t>3.0</w:t>
            </w:r>
          </w:p>
        </w:tc>
        <w:tc>
          <w:tcPr>
            <w:tcW w:w="1984" w:type="dxa"/>
            <w:tcBorders>
              <w:top w:val="single" w:sz="6" w:space="0" w:color="auto"/>
              <w:left w:val="single" w:sz="6" w:space="0" w:color="auto"/>
              <w:bottom w:val="single" w:sz="4" w:space="0" w:color="auto"/>
              <w:right w:val="single" w:sz="4" w:space="0" w:color="auto"/>
            </w:tcBorders>
            <w:vAlign w:val="center"/>
          </w:tcPr>
          <w:p w:rsidR="008150EC" w:rsidRPr="00AE4B7E" w:rsidRDefault="008150EC" w:rsidP="008150EC">
            <w:pPr>
              <w:ind w:firstLine="573"/>
              <w:rPr>
                <w:rFonts w:ascii="宋体" w:eastAsia="宋体" w:hAnsi="宋体"/>
                <w:sz w:val="21"/>
                <w:szCs w:val="21"/>
              </w:rPr>
            </w:pPr>
            <w:r w:rsidRPr="00AE4B7E">
              <w:rPr>
                <w:rFonts w:ascii="宋体" w:eastAsia="宋体" w:hAnsi="宋体" w:hint="eastAsia"/>
                <w:sz w:val="21"/>
                <w:szCs w:val="21"/>
              </w:rPr>
              <w:t>6.5</w:t>
            </w:r>
          </w:p>
        </w:tc>
      </w:tr>
    </w:tbl>
    <w:p w:rsidR="008150EC" w:rsidRPr="00AE4B7E" w:rsidRDefault="008150EC" w:rsidP="008150EC">
      <w:pPr>
        <w:spacing w:line="360" w:lineRule="auto"/>
        <w:ind w:firstLineChars="200" w:firstLine="480"/>
        <w:jc w:val="left"/>
        <w:rPr>
          <w:rFonts w:ascii="仿宋_GB2312" w:hAnsi="宋体" w:cs="仿宋_GB2312"/>
          <w:sz w:val="24"/>
        </w:rPr>
      </w:pPr>
    </w:p>
    <w:p w:rsidR="008150EC" w:rsidRPr="00AE4B7E" w:rsidRDefault="008150EC" w:rsidP="008150EC">
      <w:pPr>
        <w:spacing w:line="360" w:lineRule="auto"/>
        <w:ind w:firstLineChars="200" w:firstLine="480"/>
        <w:jc w:val="left"/>
        <w:rPr>
          <w:rFonts w:ascii="仿宋_GB2312" w:hAnsi="宋体" w:cs="仿宋_GB2312"/>
          <w:sz w:val="24"/>
        </w:rPr>
      </w:pPr>
      <w:r w:rsidRPr="00AE4B7E">
        <w:rPr>
          <w:rFonts w:ascii="仿宋_GB2312" w:hAnsi="宋体" w:cs="仿宋_GB2312" w:hint="eastAsia"/>
          <w:sz w:val="24"/>
        </w:rPr>
        <w:t>水泥的各项化学成分、物理性能指标应满足下表的要求。</w:t>
      </w:r>
    </w:p>
    <w:p w:rsidR="008150EC" w:rsidRPr="00AE4B7E" w:rsidRDefault="00892B5A" w:rsidP="008150EC">
      <w:pPr>
        <w:spacing w:line="410" w:lineRule="exact"/>
        <w:jc w:val="center"/>
        <w:rPr>
          <w:rFonts w:ascii="黑体" w:eastAsia="黑体" w:hAnsi="黑体" w:cs="黑体"/>
          <w:sz w:val="22"/>
        </w:rPr>
      </w:pPr>
      <w:r>
        <w:rPr>
          <w:rFonts w:ascii="黑体" w:eastAsia="黑体" w:hAnsi="黑体" w:cs="黑体" w:hint="eastAsia"/>
          <w:sz w:val="22"/>
        </w:rPr>
        <w:t>表8.1.7</w:t>
      </w:r>
      <w:r w:rsidR="008150EC" w:rsidRPr="00AE4B7E">
        <w:rPr>
          <w:rFonts w:ascii="黑体" w:eastAsia="黑体" w:hAnsi="黑体" w:cs="黑体" w:hint="eastAsia"/>
          <w:sz w:val="22"/>
        </w:rPr>
        <w:t>-2  水泥的化学成分及物理指标要求</w:t>
      </w:r>
    </w:p>
    <w:tbl>
      <w:tblPr>
        <w:tblW w:w="0" w:type="auto"/>
        <w:jc w:val="center"/>
        <w:tblInd w:w="124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264"/>
        <w:gridCol w:w="4244"/>
      </w:tblGrid>
      <w:tr w:rsidR="00CD2588" w:rsidRPr="00AE4B7E" w:rsidTr="008150EC">
        <w:trPr>
          <w:trHeight w:val="346"/>
          <w:jc w:val="center"/>
        </w:trPr>
        <w:tc>
          <w:tcPr>
            <w:tcW w:w="2264" w:type="dxa"/>
            <w:tcBorders>
              <w:top w:val="single" w:sz="4"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水泥性能</w:t>
            </w:r>
          </w:p>
        </w:tc>
        <w:tc>
          <w:tcPr>
            <w:tcW w:w="4244" w:type="dxa"/>
            <w:tcBorders>
              <w:top w:val="single" w:sz="4"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中、轻交通路面</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铝酸三钙</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≤9.0%</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铁铝</w:t>
            </w:r>
            <w:proofErr w:type="gramStart"/>
            <w:r w:rsidRPr="00AE4B7E">
              <w:rPr>
                <w:rFonts w:ascii="宋体" w:eastAsia="宋体" w:hAnsi="宋体" w:hint="eastAsia"/>
                <w:sz w:val="20"/>
                <w:szCs w:val="21"/>
              </w:rPr>
              <w:t>酸四钙</w:t>
            </w:r>
            <w:proofErr w:type="gramEnd"/>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12.0%~20.0%</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游离氧化钙</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≤1.8%</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氧化镁</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≤6.0%</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三氧化硫</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≤4.0%</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lastRenderedPageBreak/>
              <w:t>碱含量</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200" w:firstLine="400"/>
              <w:rPr>
                <w:rFonts w:ascii="宋体" w:eastAsia="宋体" w:hAnsi="宋体"/>
                <w:sz w:val="20"/>
                <w:szCs w:val="21"/>
              </w:rPr>
            </w:pPr>
            <w:r w:rsidRPr="00AE4B7E">
              <w:rPr>
                <w:rFonts w:ascii="宋体" w:eastAsia="宋体" w:hAnsi="宋体" w:hint="eastAsia"/>
                <w:sz w:val="20"/>
                <w:szCs w:val="21"/>
              </w:rPr>
              <w:t>怀疑有碱性活集料时，≤0.6%；</w:t>
            </w:r>
          </w:p>
          <w:p w:rsidR="008150EC" w:rsidRPr="00AE4B7E" w:rsidRDefault="008150EC" w:rsidP="008150EC">
            <w:pPr>
              <w:ind w:firstLineChars="200" w:firstLine="400"/>
              <w:rPr>
                <w:rFonts w:ascii="宋体" w:eastAsia="宋体" w:hAnsi="宋体"/>
                <w:sz w:val="20"/>
                <w:szCs w:val="21"/>
              </w:rPr>
            </w:pPr>
            <w:r w:rsidRPr="00AE4B7E">
              <w:rPr>
                <w:rFonts w:ascii="宋体" w:eastAsia="宋体" w:hAnsi="宋体" w:hint="eastAsia"/>
                <w:sz w:val="20"/>
                <w:szCs w:val="21"/>
              </w:rPr>
              <w:t>无碱性活集料时，≤1.0%</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氯离子含量（%）</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≤0.06</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混合材种类</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不得掺窑灰、煤矸石、火山灰和粘土</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proofErr w:type="gramStart"/>
            <w:r w:rsidRPr="00AE4B7E">
              <w:rPr>
                <w:rFonts w:ascii="宋体" w:eastAsia="宋体" w:hAnsi="宋体" w:hint="eastAsia"/>
                <w:sz w:val="20"/>
                <w:szCs w:val="21"/>
              </w:rPr>
              <w:t>出磨时</w:t>
            </w:r>
            <w:proofErr w:type="gramEnd"/>
            <w:r w:rsidRPr="00AE4B7E">
              <w:rPr>
                <w:rFonts w:ascii="宋体" w:eastAsia="宋体" w:hAnsi="宋体" w:hint="eastAsia"/>
                <w:sz w:val="20"/>
                <w:szCs w:val="21"/>
              </w:rPr>
              <w:t>安全性</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蒸煮法检验必须合格</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标准稠度需水量</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≤30%</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烧失量</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不得&gt;3.0%</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比表面积</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宜在300~450m2/kg</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细度(80μm)</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proofErr w:type="gramStart"/>
            <w:r w:rsidRPr="00AE4B7E">
              <w:rPr>
                <w:rFonts w:ascii="宋体" w:eastAsia="宋体" w:hAnsi="宋体" w:hint="eastAsia"/>
                <w:sz w:val="20"/>
                <w:szCs w:val="21"/>
              </w:rPr>
              <w:t>筛</w:t>
            </w:r>
            <w:proofErr w:type="gramEnd"/>
            <w:r w:rsidRPr="00AE4B7E">
              <w:rPr>
                <w:rFonts w:ascii="宋体" w:eastAsia="宋体" w:hAnsi="宋体" w:hint="eastAsia"/>
                <w:sz w:val="20"/>
                <w:szCs w:val="21"/>
              </w:rPr>
              <w:t>余量不得&gt;10%</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初凝时间</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不早于0.75h</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终凝时间</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不迟于10h</w:t>
            </w:r>
          </w:p>
        </w:tc>
      </w:tr>
      <w:tr w:rsidR="00CD2588" w:rsidRPr="00AE4B7E" w:rsidTr="008150EC">
        <w:trPr>
          <w:trHeight w:val="346"/>
          <w:jc w:val="center"/>
        </w:trPr>
        <w:tc>
          <w:tcPr>
            <w:tcW w:w="22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28d干缩率</w:t>
            </w:r>
          </w:p>
        </w:tc>
        <w:tc>
          <w:tcPr>
            <w:tcW w:w="4244"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不得&gt;0.10%</w:t>
            </w:r>
          </w:p>
        </w:tc>
      </w:tr>
      <w:tr w:rsidR="00CD2588" w:rsidRPr="00AE4B7E" w:rsidTr="008150EC">
        <w:trPr>
          <w:trHeight w:val="346"/>
          <w:jc w:val="center"/>
        </w:trPr>
        <w:tc>
          <w:tcPr>
            <w:tcW w:w="2264" w:type="dxa"/>
            <w:tcBorders>
              <w:top w:val="single" w:sz="6" w:space="0" w:color="auto"/>
              <w:left w:val="single" w:sz="4" w:space="0" w:color="auto"/>
              <w:bottom w:val="single" w:sz="4" w:space="0" w:color="auto"/>
              <w:right w:val="single" w:sz="6"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耐磨性</w:t>
            </w:r>
          </w:p>
        </w:tc>
        <w:tc>
          <w:tcPr>
            <w:tcW w:w="4244" w:type="dxa"/>
            <w:tcBorders>
              <w:top w:val="single" w:sz="6" w:space="0" w:color="auto"/>
              <w:left w:val="single" w:sz="6" w:space="0" w:color="auto"/>
              <w:bottom w:val="single" w:sz="4" w:space="0" w:color="auto"/>
              <w:right w:val="single" w:sz="4" w:space="0" w:color="auto"/>
            </w:tcBorders>
            <w:vAlign w:val="center"/>
          </w:tcPr>
          <w:p w:rsidR="008150EC" w:rsidRPr="00AE4B7E" w:rsidRDefault="008150EC" w:rsidP="008150EC">
            <w:pPr>
              <w:ind w:firstLine="573"/>
              <w:rPr>
                <w:rFonts w:ascii="宋体" w:eastAsia="宋体" w:hAnsi="宋体"/>
                <w:sz w:val="20"/>
                <w:szCs w:val="21"/>
              </w:rPr>
            </w:pPr>
            <w:r w:rsidRPr="00AE4B7E">
              <w:rPr>
                <w:rFonts w:ascii="宋体" w:eastAsia="宋体" w:hAnsi="宋体" w:hint="eastAsia"/>
                <w:sz w:val="20"/>
                <w:szCs w:val="21"/>
              </w:rPr>
              <w:t>不得&gt;3.00kg/m2</w:t>
            </w:r>
          </w:p>
        </w:tc>
      </w:tr>
    </w:tbl>
    <w:p w:rsidR="008150EC" w:rsidRPr="00AE4B7E" w:rsidRDefault="008150EC" w:rsidP="008150EC">
      <w:pPr>
        <w:spacing w:line="360" w:lineRule="auto"/>
        <w:ind w:firstLineChars="200" w:firstLine="480"/>
        <w:jc w:val="left"/>
        <w:rPr>
          <w:rFonts w:ascii="仿宋_GB2312" w:hAnsi="宋体" w:cs="仿宋_GB2312"/>
          <w:sz w:val="24"/>
        </w:rPr>
      </w:pPr>
      <w:r w:rsidRPr="00AE4B7E">
        <w:rPr>
          <w:rFonts w:ascii="仿宋_GB2312" w:hAnsi="宋体" w:cs="仿宋_GB2312" w:hint="eastAsia"/>
          <w:sz w:val="24"/>
        </w:rPr>
        <w:t xml:space="preserve"> 2、细集料：</w:t>
      </w:r>
    </w:p>
    <w:p w:rsidR="008150EC" w:rsidRPr="00AE4B7E" w:rsidRDefault="008150EC" w:rsidP="008150EC">
      <w:pPr>
        <w:spacing w:line="360" w:lineRule="auto"/>
        <w:ind w:firstLineChars="200" w:firstLine="480"/>
        <w:jc w:val="left"/>
        <w:rPr>
          <w:rFonts w:ascii="仿宋_GB2312" w:hAnsi="宋体" w:cs="仿宋_GB2312"/>
          <w:sz w:val="24"/>
        </w:rPr>
      </w:pPr>
      <w:r w:rsidRPr="00AE4B7E">
        <w:rPr>
          <w:rFonts w:ascii="仿宋_GB2312" w:hAnsi="宋体" w:cs="仿宋_GB2312" w:hint="eastAsia"/>
          <w:sz w:val="24"/>
        </w:rPr>
        <w:t>采用质地坚硬、耐久、洁净的天然砂、专用设备加工的机制砂或混合砂，质量要求应</w:t>
      </w:r>
      <w:proofErr w:type="gramStart"/>
      <w:r w:rsidRPr="00AE4B7E">
        <w:rPr>
          <w:rFonts w:ascii="仿宋_GB2312" w:hAnsi="宋体" w:cs="仿宋_GB2312" w:hint="eastAsia"/>
          <w:sz w:val="24"/>
        </w:rPr>
        <w:t>符合表细集料</w:t>
      </w:r>
      <w:proofErr w:type="gramEnd"/>
      <w:r w:rsidRPr="00AE4B7E">
        <w:rPr>
          <w:rFonts w:ascii="仿宋_GB2312" w:hAnsi="宋体" w:cs="仿宋_GB2312" w:hint="eastAsia"/>
          <w:sz w:val="24"/>
        </w:rPr>
        <w:t>的技术指标表的规定。细集料的级配要求应符合细集料级配范围表的规定，路面用天然砂宜为中砂，也可使用细度模数在2.0～3.5之间的砂。同</w:t>
      </w:r>
      <w:proofErr w:type="gramStart"/>
      <w:r w:rsidRPr="00AE4B7E">
        <w:rPr>
          <w:rFonts w:ascii="仿宋_GB2312" w:hAnsi="宋体" w:cs="仿宋_GB2312" w:hint="eastAsia"/>
          <w:sz w:val="24"/>
        </w:rPr>
        <w:t>一配合</w:t>
      </w:r>
      <w:proofErr w:type="gramEnd"/>
      <w:r w:rsidRPr="00AE4B7E">
        <w:rPr>
          <w:rFonts w:ascii="仿宋_GB2312" w:hAnsi="宋体" w:cs="仿宋_GB2312" w:hint="eastAsia"/>
          <w:sz w:val="24"/>
        </w:rPr>
        <w:t>比用砂的细度模数变化范围不应超过0.3，否则，应分别堆放，并调整配合比中的砂率后使用。</w:t>
      </w:r>
    </w:p>
    <w:p w:rsidR="008150EC" w:rsidRPr="00AE4B7E" w:rsidRDefault="00892B5A" w:rsidP="008150EC">
      <w:pPr>
        <w:spacing w:line="410" w:lineRule="exact"/>
        <w:jc w:val="center"/>
        <w:rPr>
          <w:rFonts w:ascii="黑体" w:eastAsia="黑体" w:hAnsi="黑体" w:cs="黑体"/>
          <w:sz w:val="22"/>
        </w:rPr>
      </w:pPr>
      <w:r>
        <w:rPr>
          <w:rFonts w:ascii="黑体" w:eastAsia="黑体" w:hAnsi="黑体" w:cs="黑体" w:hint="eastAsia"/>
          <w:sz w:val="22"/>
        </w:rPr>
        <w:t>表8.1.7</w:t>
      </w:r>
      <w:r w:rsidR="008150EC" w:rsidRPr="00AE4B7E">
        <w:rPr>
          <w:rFonts w:ascii="黑体" w:eastAsia="黑体" w:hAnsi="黑体" w:cs="黑体" w:hint="eastAsia"/>
          <w:sz w:val="22"/>
        </w:rPr>
        <w:t>-3  细集料的技术指标表</w:t>
      </w:r>
    </w:p>
    <w:tbl>
      <w:tblPr>
        <w:tblW w:w="6108" w:type="dxa"/>
        <w:jc w:val="center"/>
        <w:tblInd w:w="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93"/>
        <w:gridCol w:w="2415"/>
      </w:tblGrid>
      <w:tr w:rsidR="00CD2588" w:rsidRPr="00AE4B7E" w:rsidTr="008150EC">
        <w:trPr>
          <w:trHeight w:val="358"/>
          <w:jc w:val="center"/>
        </w:trPr>
        <w:tc>
          <w:tcPr>
            <w:tcW w:w="3693" w:type="dxa"/>
            <w:vAlign w:val="center"/>
          </w:tcPr>
          <w:p w:rsidR="008150EC" w:rsidRPr="00AE4B7E" w:rsidRDefault="008150EC" w:rsidP="008150EC">
            <w:pPr>
              <w:jc w:val="center"/>
              <w:rPr>
                <w:rFonts w:ascii="宋体" w:eastAsia="宋体" w:hAnsi="宋体"/>
                <w:sz w:val="18"/>
                <w:szCs w:val="18"/>
              </w:rPr>
            </w:pPr>
            <w:r w:rsidRPr="00AE4B7E">
              <w:rPr>
                <w:rFonts w:ascii="宋体" w:eastAsia="宋体" w:hAnsi="宋体" w:hint="eastAsia"/>
                <w:sz w:val="18"/>
                <w:szCs w:val="18"/>
              </w:rPr>
              <w:t>实验项目</w:t>
            </w:r>
          </w:p>
        </w:tc>
        <w:tc>
          <w:tcPr>
            <w:tcW w:w="2415" w:type="dxa"/>
            <w:vAlign w:val="center"/>
          </w:tcPr>
          <w:p w:rsidR="008150EC" w:rsidRPr="00AE4B7E" w:rsidRDefault="008150EC" w:rsidP="008150EC">
            <w:pPr>
              <w:jc w:val="center"/>
              <w:rPr>
                <w:rFonts w:ascii="宋体" w:eastAsia="宋体" w:hAnsi="宋体"/>
                <w:sz w:val="18"/>
                <w:szCs w:val="18"/>
              </w:rPr>
            </w:pPr>
            <w:r w:rsidRPr="00AE4B7E">
              <w:rPr>
                <w:rFonts w:ascii="宋体" w:eastAsia="宋体" w:hAnsi="宋体" w:hint="eastAsia"/>
                <w:sz w:val="18"/>
                <w:szCs w:val="18"/>
              </w:rPr>
              <w:t>技术要求</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坚固性(按质量损失计）（%)</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≤10</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含泥量（按质量计）（%）</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≤3</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泥块含量（按质量计）（%）</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≤1</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氯离子含量（按质量计%)</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≤0.06</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云母含量(按质量计%)</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≤2.0</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硫化物及硫酸盐（按SO3质量计%）</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≤0.5</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海砂中的贝壳类物质含量（质量计%）</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≤0.8</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轻物质含量(按质量计%)</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≤1.0</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吸水率（%）</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≤2.0</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表观密度</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≥2500kg/m3</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松散堆积密度</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≥1400kg/m3</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空隙率</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≤45%</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有机物含量（比色法）</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合格</w:t>
            </w:r>
          </w:p>
        </w:tc>
      </w:tr>
      <w:tr w:rsidR="00CD2588"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碱集料反应</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不得有碱活性反应</w:t>
            </w:r>
          </w:p>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或疑似碱活性反应</w:t>
            </w:r>
          </w:p>
        </w:tc>
      </w:tr>
      <w:tr w:rsidR="008150EC" w:rsidRPr="00AE4B7E" w:rsidTr="008150EC">
        <w:trPr>
          <w:trHeight w:val="370"/>
          <w:jc w:val="center"/>
        </w:trPr>
        <w:tc>
          <w:tcPr>
            <w:tcW w:w="3693"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结晶二氧化硅含量</w:t>
            </w:r>
          </w:p>
        </w:tc>
        <w:tc>
          <w:tcPr>
            <w:tcW w:w="2415" w:type="dxa"/>
            <w:vAlign w:val="center"/>
          </w:tcPr>
          <w:p w:rsidR="008150EC" w:rsidRPr="00AE4B7E" w:rsidRDefault="008150EC" w:rsidP="008150EC">
            <w:pPr>
              <w:ind w:firstLineChars="100" w:firstLine="180"/>
              <w:jc w:val="left"/>
              <w:rPr>
                <w:rFonts w:ascii="宋体" w:eastAsia="宋体" w:hAnsi="宋体"/>
                <w:sz w:val="18"/>
                <w:szCs w:val="18"/>
              </w:rPr>
            </w:pPr>
            <w:r w:rsidRPr="00AE4B7E">
              <w:rPr>
                <w:rFonts w:ascii="宋体" w:eastAsia="宋体" w:hAnsi="宋体" w:hint="eastAsia"/>
                <w:sz w:val="18"/>
                <w:szCs w:val="18"/>
              </w:rPr>
              <w:t>≥25.0</w:t>
            </w:r>
          </w:p>
        </w:tc>
      </w:tr>
    </w:tbl>
    <w:p w:rsidR="008150EC" w:rsidRDefault="008150EC" w:rsidP="008150EC">
      <w:pPr>
        <w:spacing w:line="410" w:lineRule="exact"/>
        <w:jc w:val="center"/>
        <w:rPr>
          <w:rFonts w:ascii="黑体" w:eastAsia="黑体" w:hAnsi="黑体" w:cs="黑体" w:hint="eastAsia"/>
          <w:sz w:val="22"/>
        </w:rPr>
      </w:pPr>
    </w:p>
    <w:p w:rsidR="00892B5A" w:rsidRPr="00AE4B7E" w:rsidRDefault="00892B5A" w:rsidP="008150EC">
      <w:pPr>
        <w:spacing w:line="410" w:lineRule="exact"/>
        <w:jc w:val="center"/>
        <w:rPr>
          <w:rFonts w:ascii="黑体" w:eastAsia="黑体" w:hAnsi="黑体" w:cs="黑体"/>
          <w:sz w:val="22"/>
        </w:rPr>
      </w:pPr>
    </w:p>
    <w:p w:rsidR="008150EC" w:rsidRPr="00AE4B7E" w:rsidRDefault="008150EC" w:rsidP="008150EC">
      <w:pPr>
        <w:spacing w:line="410" w:lineRule="exact"/>
        <w:jc w:val="center"/>
        <w:rPr>
          <w:rFonts w:ascii="宋体" w:eastAsia="宋体" w:hAnsi="宋体"/>
          <w:sz w:val="24"/>
        </w:rPr>
      </w:pPr>
      <w:r w:rsidRPr="00AE4B7E">
        <w:rPr>
          <w:rFonts w:ascii="黑体" w:eastAsia="黑体" w:hAnsi="黑体" w:cs="黑体" w:hint="eastAsia"/>
          <w:sz w:val="22"/>
        </w:rPr>
        <w:lastRenderedPageBreak/>
        <w:t xml:space="preserve"> </w:t>
      </w:r>
      <w:r w:rsidR="00892B5A">
        <w:rPr>
          <w:rFonts w:ascii="黑体" w:eastAsia="黑体" w:hAnsi="黑体" w:cs="黑体" w:hint="eastAsia"/>
          <w:sz w:val="22"/>
        </w:rPr>
        <w:t>表8.1.7</w:t>
      </w:r>
      <w:r w:rsidRPr="00AE4B7E">
        <w:rPr>
          <w:rFonts w:ascii="黑体" w:eastAsia="黑体" w:hAnsi="黑体" w:cs="黑体" w:hint="eastAsia"/>
          <w:sz w:val="22"/>
        </w:rPr>
        <w:t>-4  细集料级配范围表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99"/>
        <w:gridCol w:w="1329"/>
        <w:gridCol w:w="1242"/>
        <w:gridCol w:w="1242"/>
        <w:gridCol w:w="1242"/>
        <w:gridCol w:w="1242"/>
        <w:gridCol w:w="1238"/>
      </w:tblGrid>
      <w:tr w:rsidR="00CD2588" w:rsidRPr="00AE4B7E" w:rsidTr="008150EC">
        <w:trPr>
          <w:trHeight w:val="358"/>
          <w:jc w:val="center"/>
        </w:trPr>
        <w:tc>
          <w:tcPr>
            <w:tcW w:w="1299" w:type="dxa"/>
            <w:vMerge w:val="restart"/>
            <w:tcBorders>
              <w:top w:val="single" w:sz="12" w:space="0" w:color="auto"/>
              <w:left w:val="single" w:sz="12"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proofErr w:type="gramStart"/>
            <w:r w:rsidRPr="00AE4B7E">
              <w:rPr>
                <w:rFonts w:ascii="宋体" w:eastAsia="宋体" w:hAnsi="宋体" w:hint="eastAsia"/>
                <w:sz w:val="21"/>
                <w:szCs w:val="21"/>
              </w:rPr>
              <w:t>砂</w:t>
            </w:r>
            <w:proofErr w:type="gramEnd"/>
            <w:r w:rsidRPr="00AE4B7E">
              <w:rPr>
                <w:rFonts w:ascii="宋体" w:eastAsia="宋体" w:hAnsi="宋体" w:hint="eastAsia"/>
                <w:sz w:val="21"/>
                <w:szCs w:val="21"/>
              </w:rPr>
              <w:t>分级</w:t>
            </w:r>
          </w:p>
        </w:tc>
        <w:tc>
          <w:tcPr>
            <w:tcW w:w="7533" w:type="dxa"/>
            <w:gridSpan w:val="6"/>
            <w:tcBorders>
              <w:top w:val="single" w:sz="12" w:space="0" w:color="auto"/>
              <w:left w:val="single" w:sz="4" w:space="0" w:color="auto"/>
              <w:bottom w:val="single" w:sz="4" w:space="0" w:color="auto"/>
              <w:right w:val="single" w:sz="12"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方 筛 孔 尺 寸 （mm）</w:t>
            </w:r>
          </w:p>
        </w:tc>
      </w:tr>
      <w:tr w:rsidR="00CD2588" w:rsidRPr="00AE4B7E" w:rsidTr="008150EC">
        <w:trPr>
          <w:trHeight w:val="398"/>
          <w:jc w:val="center"/>
        </w:trPr>
        <w:tc>
          <w:tcPr>
            <w:tcW w:w="1299" w:type="dxa"/>
            <w:vMerge/>
            <w:tcBorders>
              <w:top w:val="single" w:sz="12" w:space="0" w:color="auto"/>
              <w:left w:val="single" w:sz="12" w:space="0" w:color="auto"/>
              <w:bottom w:val="single" w:sz="4" w:space="0" w:color="auto"/>
              <w:right w:val="single" w:sz="4" w:space="0" w:color="auto"/>
            </w:tcBorders>
            <w:vAlign w:val="center"/>
          </w:tcPr>
          <w:p w:rsidR="008150EC" w:rsidRPr="00AE4B7E" w:rsidRDefault="008150EC" w:rsidP="008150EC">
            <w:pPr>
              <w:widowControl/>
              <w:jc w:val="left"/>
              <w:rPr>
                <w:rFonts w:ascii="宋体" w:eastAsia="宋体" w:hAnsi="宋体"/>
                <w:sz w:val="21"/>
                <w:szCs w:val="21"/>
              </w:rPr>
            </w:pPr>
          </w:p>
        </w:tc>
        <w:tc>
          <w:tcPr>
            <w:tcW w:w="1329"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4.75</w:t>
            </w:r>
          </w:p>
        </w:tc>
        <w:tc>
          <w:tcPr>
            <w:tcW w:w="1242"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2.36</w:t>
            </w:r>
          </w:p>
        </w:tc>
        <w:tc>
          <w:tcPr>
            <w:tcW w:w="1242"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1.18</w:t>
            </w:r>
          </w:p>
        </w:tc>
        <w:tc>
          <w:tcPr>
            <w:tcW w:w="1242"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0.60</w:t>
            </w:r>
          </w:p>
        </w:tc>
        <w:tc>
          <w:tcPr>
            <w:tcW w:w="1242"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0.30</w:t>
            </w:r>
          </w:p>
        </w:tc>
        <w:tc>
          <w:tcPr>
            <w:tcW w:w="1238" w:type="dxa"/>
            <w:tcBorders>
              <w:top w:val="single" w:sz="4" w:space="0" w:color="auto"/>
              <w:left w:val="single" w:sz="4" w:space="0" w:color="auto"/>
              <w:bottom w:val="single" w:sz="4" w:space="0" w:color="auto"/>
              <w:right w:val="single" w:sz="12"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0.15</w:t>
            </w:r>
          </w:p>
        </w:tc>
      </w:tr>
      <w:tr w:rsidR="00CD2588" w:rsidRPr="00AE4B7E" w:rsidTr="008150EC">
        <w:trPr>
          <w:trHeight w:val="377"/>
          <w:jc w:val="center"/>
        </w:trPr>
        <w:tc>
          <w:tcPr>
            <w:tcW w:w="1299" w:type="dxa"/>
            <w:vMerge/>
            <w:tcBorders>
              <w:top w:val="single" w:sz="12" w:space="0" w:color="auto"/>
              <w:left w:val="single" w:sz="12" w:space="0" w:color="auto"/>
              <w:bottom w:val="single" w:sz="4" w:space="0" w:color="auto"/>
              <w:right w:val="single" w:sz="4" w:space="0" w:color="auto"/>
            </w:tcBorders>
            <w:vAlign w:val="center"/>
          </w:tcPr>
          <w:p w:rsidR="008150EC" w:rsidRPr="00AE4B7E" w:rsidRDefault="008150EC" w:rsidP="008150EC">
            <w:pPr>
              <w:widowControl/>
              <w:jc w:val="left"/>
              <w:rPr>
                <w:rFonts w:ascii="宋体" w:eastAsia="宋体" w:hAnsi="宋体"/>
                <w:sz w:val="21"/>
                <w:szCs w:val="21"/>
              </w:rPr>
            </w:pPr>
          </w:p>
        </w:tc>
        <w:tc>
          <w:tcPr>
            <w:tcW w:w="7533" w:type="dxa"/>
            <w:gridSpan w:val="6"/>
            <w:tcBorders>
              <w:top w:val="single" w:sz="4" w:space="0" w:color="auto"/>
              <w:left w:val="single" w:sz="4" w:space="0" w:color="auto"/>
              <w:bottom w:val="single" w:sz="4" w:space="0" w:color="auto"/>
              <w:right w:val="single" w:sz="12"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累 计 筛 余 （ 以 质 量 计 ） （％）</w:t>
            </w:r>
          </w:p>
        </w:tc>
      </w:tr>
      <w:tr w:rsidR="00CD2588" w:rsidRPr="00AE4B7E" w:rsidTr="008150EC">
        <w:trPr>
          <w:trHeight w:val="358"/>
          <w:jc w:val="center"/>
        </w:trPr>
        <w:tc>
          <w:tcPr>
            <w:tcW w:w="1299" w:type="dxa"/>
            <w:tcBorders>
              <w:top w:val="single" w:sz="4" w:space="0" w:color="auto"/>
              <w:left w:val="single" w:sz="12"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粗砂</w:t>
            </w:r>
          </w:p>
        </w:tc>
        <w:tc>
          <w:tcPr>
            <w:tcW w:w="1329"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90～100</w:t>
            </w:r>
          </w:p>
        </w:tc>
        <w:tc>
          <w:tcPr>
            <w:tcW w:w="1242"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65～95</w:t>
            </w:r>
          </w:p>
        </w:tc>
        <w:tc>
          <w:tcPr>
            <w:tcW w:w="1242"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35～65</w:t>
            </w:r>
          </w:p>
        </w:tc>
        <w:tc>
          <w:tcPr>
            <w:tcW w:w="1242"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15～30</w:t>
            </w:r>
          </w:p>
        </w:tc>
        <w:tc>
          <w:tcPr>
            <w:tcW w:w="1242"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5～20</w:t>
            </w:r>
          </w:p>
        </w:tc>
        <w:tc>
          <w:tcPr>
            <w:tcW w:w="1238" w:type="dxa"/>
            <w:tcBorders>
              <w:top w:val="single" w:sz="4" w:space="0" w:color="auto"/>
              <w:left w:val="single" w:sz="4" w:space="0" w:color="auto"/>
              <w:bottom w:val="single" w:sz="4" w:space="0" w:color="auto"/>
              <w:right w:val="single" w:sz="12"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0～10</w:t>
            </w:r>
          </w:p>
        </w:tc>
      </w:tr>
      <w:tr w:rsidR="00CD2588" w:rsidRPr="00AE4B7E" w:rsidTr="008150EC">
        <w:trPr>
          <w:trHeight w:val="377"/>
          <w:jc w:val="center"/>
        </w:trPr>
        <w:tc>
          <w:tcPr>
            <w:tcW w:w="1299" w:type="dxa"/>
            <w:tcBorders>
              <w:top w:val="single" w:sz="4" w:space="0" w:color="auto"/>
              <w:left w:val="single" w:sz="12"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中砂</w:t>
            </w:r>
          </w:p>
        </w:tc>
        <w:tc>
          <w:tcPr>
            <w:tcW w:w="1329"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90～100</w:t>
            </w:r>
          </w:p>
        </w:tc>
        <w:tc>
          <w:tcPr>
            <w:tcW w:w="1242"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75～100</w:t>
            </w:r>
          </w:p>
        </w:tc>
        <w:tc>
          <w:tcPr>
            <w:tcW w:w="1242"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50～90</w:t>
            </w:r>
          </w:p>
        </w:tc>
        <w:tc>
          <w:tcPr>
            <w:tcW w:w="1242"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8～30</w:t>
            </w:r>
          </w:p>
        </w:tc>
        <w:tc>
          <w:tcPr>
            <w:tcW w:w="1242" w:type="dxa"/>
            <w:tcBorders>
              <w:top w:val="single" w:sz="4" w:space="0" w:color="auto"/>
              <w:left w:val="single" w:sz="4"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8～30</w:t>
            </w:r>
          </w:p>
        </w:tc>
        <w:tc>
          <w:tcPr>
            <w:tcW w:w="1238" w:type="dxa"/>
            <w:tcBorders>
              <w:top w:val="single" w:sz="4" w:space="0" w:color="auto"/>
              <w:left w:val="single" w:sz="4" w:space="0" w:color="auto"/>
              <w:bottom w:val="single" w:sz="4" w:space="0" w:color="auto"/>
              <w:right w:val="single" w:sz="12"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0～10</w:t>
            </w:r>
          </w:p>
        </w:tc>
      </w:tr>
      <w:tr w:rsidR="00CD2588" w:rsidRPr="00AE4B7E" w:rsidTr="008150EC">
        <w:trPr>
          <w:trHeight w:val="377"/>
          <w:jc w:val="center"/>
        </w:trPr>
        <w:tc>
          <w:tcPr>
            <w:tcW w:w="1299" w:type="dxa"/>
            <w:tcBorders>
              <w:top w:val="single" w:sz="4" w:space="0" w:color="auto"/>
              <w:left w:val="single" w:sz="12" w:space="0" w:color="auto"/>
              <w:bottom w:val="single" w:sz="12"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细砂</w:t>
            </w:r>
          </w:p>
        </w:tc>
        <w:tc>
          <w:tcPr>
            <w:tcW w:w="1329" w:type="dxa"/>
            <w:tcBorders>
              <w:top w:val="single" w:sz="4" w:space="0" w:color="auto"/>
              <w:left w:val="single" w:sz="4" w:space="0" w:color="auto"/>
              <w:bottom w:val="single" w:sz="12"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90～100</w:t>
            </w:r>
          </w:p>
        </w:tc>
        <w:tc>
          <w:tcPr>
            <w:tcW w:w="1242" w:type="dxa"/>
            <w:tcBorders>
              <w:top w:val="single" w:sz="4" w:space="0" w:color="auto"/>
              <w:left w:val="single" w:sz="4" w:space="0" w:color="auto"/>
              <w:bottom w:val="single" w:sz="12"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85～100</w:t>
            </w:r>
          </w:p>
        </w:tc>
        <w:tc>
          <w:tcPr>
            <w:tcW w:w="1242" w:type="dxa"/>
            <w:tcBorders>
              <w:top w:val="single" w:sz="4" w:space="0" w:color="auto"/>
              <w:left w:val="single" w:sz="4" w:space="0" w:color="auto"/>
              <w:bottom w:val="single" w:sz="12"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75～100</w:t>
            </w:r>
          </w:p>
        </w:tc>
        <w:tc>
          <w:tcPr>
            <w:tcW w:w="1242" w:type="dxa"/>
            <w:tcBorders>
              <w:top w:val="single" w:sz="4" w:space="0" w:color="auto"/>
              <w:left w:val="single" w:sz="4" w:space="0" w:color="auto"/>
              <w:bottom w:val="single" w:sz="12"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15～45</w:t>
            </w:r>
          </w:p>
        </w:tc>
        <w:tc>
          <w:tcPr>
            <w:tcW w:w="1242" w:type="dxa"/>
            <w:tcBorders>
              <w:top w:val="single" w:sz="4" w:space="0" w:color="auto"/>
              <w:left w:val="single" w:sz="4" w:space="0" w:color="auto"/>
              <w:bottom w:val="single" w:sz="12" w:space="0" w:color="auto"/>
              <w:right w:val="single" w:sz="4"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15～45</w:t>
            </w:r>
          </w:p>
        </w:tc>
        <w:tc>
          <w:tcPr>
            <w:tcW w:w="1238" w:type="dxa"/>
            <w:tcBorders>
              <w:top w:val="single" w:sz="4" w:space="0" w:color="auto"/>
              <w:left w:val="single" w:sz="4" w:space="0" w:color="auto"/>
              <w:bottom w:val="single" w:sz="12" w:space="0" w:color="auto"/>
              <w:right w:val="single" w:sz="12" w:space="0" w:color="auto"/>
            </w:tcBorders>
            <w:vAlign w:val="center"/>
          </w:tcPr>
          <w:p w:rsidR="008150EC" w:rsidRPr="00AE4B7E" w:rsidRDefault="008150EC" w:rsidP="008150EC">
            <w:pPr>
              <w:jc w:val="center"/>
              <w:rPr>
                <w:rFonts w:ascii="宋体" w:eastAsia="宋体" w:hAnsi="宋体"/>
                <w:sz w:val="21"/>
                <w:szCs w:val="21"/>
              </w:rPr>
            </w:pPr>
            <w:r w:rsidRPr="00AE4B7E">
              <w:rPr>
                <w:rFonts w:ascii="宋体" w:eastAsia="宋体" w:hAnsi="宋体" w:hint="eastAsia"/>
                <w:sz w:val="21"/>
                <w:szCs w:val="21"/>
              </w:rPr>
              <w:t>0～10</w:t>
            </w:r>
          </w:p>
        </w:tc>
      </w:tr>
    </w:tbl>
    <w:p w:rsidR="008150EC" w:rsidRPr="00AE4B7E" w:rsidRDefault="008150EC" w:rsidP="008150EC">
      <w:pPr>
        <w:spacing w:line="360" w:lineRule="auto"/>
        <w:ind w:firstLineChars="200" w:firstLine="480"/>
        <w:jc w:val="left"/>
        <w:rPr>
          <w:rFonts w:ascii="仿宋_GB2312" w:hAnsi="宋体" w:cs="仿宋_GB2312"/>
          <w:sz w:val="24"/>
        </w:rPr>
      </w:pPr>
      <w:r w:rsidRPr="00AE4B7E">
        <w:rPr>
          <w:rFonts w:ascii="仿宋_GB2312" w:hAnsi="宋体" w:cs="仿宋_GB2312" w:hint="eastAsia"/>
          <w:sz w:val="24"/>
        </w:rPr>
        <w:t xml:space="preserve"> 3、粗集料：</w:t>
      </w:r>
    </w:p>
    <w:p w:rsidR="008150EC" w:rsidRPr="00AE4B7E" w:rsidRDefault="008150EC" w:rsidP="008150EC">
      <w:pPr>
        <w:spacing w:line="360" w:lineRule="auto"/>
        <w:ind w:firstLineChars="200" w:firstLine="480"/>
        <w:jc w:val="left"/>
        <w:rPr>
          <w:rFonts w:ascii="仿宋_GB2312" w:hAnsi="宋体" w:cs="仿宋_GB2312"/>
          <w:sz w:val="24"/>
        </w:rPr>
      </w:pPr>
      <w:r w:rsidRPr="00AE4B7E">
        <w:rPr>
          <w:rFonts w:ascii="仿宋_GB2312" w:hAnsi="宋体" w:cs="仿宋_GB2312" w:hint="eastAsia"/>
          <w:sz w:val="24"/>
        </w:rPr>
        <w:t xml:space="preserve">采用沿线各料场石灰岩轧制碎石，应质地坚硬、耐磨、洁净，符合规定的级配，最大公称粒径不应超过31.5mm，其技术指标应满足碎石技术指标表的要求。粗集料应按粗集料级配范围表控制级配。 </w:t>
      </w:r>
    </w:p>
    <w:p w:rsidR="008150EC" w:rsidRPr="00AE4B7E" w:rsidRDefault="00892B5A" w:rsidP="008150EC">
      <w:pPr>
        <w:spacing w:line="410" w:lineRule="exact"/>
        <w:jc w:val="center"/>
        <w:rPr>
          <w:rFonts w:ascii="黑体" w:eastAsia="黑体" w:hAnsi="黑体" w:cs="黑体"/>
          <w:sz w:val="22"/>
        </w:rPr>
      </w:pPr>
      <w:r>
        <w:rPr>
          <w:rFonts w:ascii="黑体" w:eastAsia="黑体" w:hAnsi="黑体" w:cs="黑体" w:hint="eastAsia"/>
          <w:sz w:val="22"/>
        </w:rPr>
        <w:t>表8.1.7</w:t>
      </w:r>
      <w:r w:rsidR="008150EC" w:rsidRPr="00AE4B7E">
        <w:rPr>
          <w:rFonts w:ascii="黑体" w:eastAsia="黑体" w:hAnsi="黑体" w:cs="黑体" w:hint="eastAsia"/>
          <w:sz w:val="22"/>
        </w:rPr>
        <w:t>-5  碎石的技术指标</w:t>
      </w:r>
    </w:p>
    <w:tbl>
      <w:tblPr>
        <w:tblW w:w="0" w:type="auto"/>
        <w:jc w:val="center"/>
        <w:tblInd w:w="1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664"/>
        <w:gridCol w:w="3348"/>
      </w:tblGrid>
      <w:tr w:rsidR="00CD2588" w:rsidRPr="00AE4B7E" w:rsidTr="008150EC">
        <w:trPr>
          <w:trHeight w:val="352"/>
          <w:jc w:val="center"/>
        </w:trPr>
        <w:tc>
          <w:tcPr>
            <w:tcW w:w="3664" w:type="dxa"/>
            <w:tcBorders>
              <w:top w:val="single" w:sz="4" w:space="0" w:color="auto"/>
              <w:left w:val="single" w:sz="4"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18"/>
                <w:szCs w:val="21"/>
              </w:rPr>
            </w:pPr>
            <w:r w:rsidRPr="00AE4B7E">
              <w:rPr>
                <w:rFonts w:ascii="宋体" w:eastAsia="宋体" w:hAnsi="宋体" w:hint="eastAsia"/>
                <w:sz w:val="18"/>
                <w:szCs w:val="21"/>
              </w:rPr>
              <w:t>实验项目</w:t>
            </w:r>
          </w:p>
        </w:tc>
        <w:tc>
          <w:tcPr>
            <w:tcW w:w="3348" w:type="dxa"/>
            <w:tcBorders>
              <w:top w:val="single" w:sz="4" w:space="0" w:color="auto"/>
              <w:left w:val="single" w:sz="6" w:space="0" w:color="auto"/>
              <w:bottom w:val="single" w:sz="6" w:space="0" w:color="auto"/>
              <w:right w:val="single" w:sz="4" w:space="0" w:color="auto"/>
            </w:tcBorders>
            <w:vAlign w:val="center"/>
          </w:tcPr>
          <w:p w:rsidR="008150EC" w:rsidRPr="00AE4B7E" w:rsidRDefault="008150EC" w:rsidP="008150EC">
            <w:pPr>
              <w:jc w:val="center"/>
              <w:rPr>
                <w:rFonts w:ascii="宋体" w:eastAsia="宋体" w:hAnsi="宋体"/>
                <w:sz w:val="18"/>
                <w:szCs w:val="21"/>
              </w:rPr>
            </w:pPr>
            <w:r w:rsidRPr="00AE4B7E">
              <w:rPr>
                <w:rFonts w:ascii="宋体" w:eastAsia="宋体" w:hAnsi="宋体" w:hint="eastAsia"/>
                <w:sz w:val="18"/>
                <w:szCs w:val="21"/>
              </w:rPr>
              <w:t>技术要求</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碎石压碎指标（%）</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≤30</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卵石压碎指标（%）</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≤26</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坚固性（按质量损失计%）</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≤12</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针片状颗粒含量（按质量计%）</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≤20</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含泥量（按质量计% ）</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≤2.0</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泥块含量（按质量计%）</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≤0.7</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吸水率（按质量计%）</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≤3.0</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洛杉矶磨耗损失（%）</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35.0</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有机物含量（比色法）</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合格</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硫化物及硫酸盐（按SO3）质量计%）</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&lt;1.0</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岩石抗压强度</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岩浆岩≥100MPa，变质岩≥80MPa，沉积岩≥60MPa</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表观密度</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≥2500kg/m3</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松散堆积密度</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≥1350kg/m3</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空隙率</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≤47%</w:t>
            </w:r>
          </w:p>
        </w:tc>
      </w:tr>
      <w:tr w:rsidR="00CD2588" w:rsidRPr="00AE4B7E" w:rsidTr="008150EC">
        <w:trPr>
          <w:trHeight w:val="352"/>
          <w:jc w:val="center"/>
        </w:trPr>
        <w:tc>
          <w:tcPr>
            <w:tcW w:w="3664" w:type="dxa"/>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磨光值（%）</w:t>
            </w:r>
          </w:p>
        </w:tc>
        <w:tc>
          <w:tcPr>
            <w:tcW w:w="3348"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≥35.0</w:t>
            </w:r>
          </w:p>
        </w:tc>
      </w:tr>
      <w:tr w:rsidR="00CD2588" w:rsidRPr="00AE4B7E" w:rsidTr="008150EC">
        <w:trPr>
          <w:trHeight w:val="352"/>
          <w:jc w:val="center"/>
        </w:trPr>
        <w:tc>
          <w:tcPr>
            <w:tcW w:w="3664" w:type="dxa"/>
            <w:tcBorders>
              <w:top w:val="single" w:sz="6" w:space="0" w:color="auto"/>
              <w:left w:val="single" w:sz="4" w:space="0" w:color="auto"/>
              <w:bottom w:val="single" w:sz="4" w:space="0" w:color="auto"/>
              <w:right w:val="single" w:sz="6"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碱集料反应</w:t>
            </w:r>
          </w:p>
        </w:tc>
        <w:tc>
          <w:tcPr>
            <w:tcW w:w="3348" w:type="dxa"/>
            <w:tcBorders>
              <w:top w:val="single" w:sz="6" w:space="0" w:color="auto"/>
              <w:left w:val="single" w:sz="6" w:space="0" w:color="auto"/>
              <w:bottom w:val="single" w:sz="4" w:space="0" w:color="auto"/>
              <w:right w:val="single" w:sz="4" w:space="0" w:color="auto"/>
            </w:tcBorders>
            <w:vAlign w:val="center"/>
          </w:tcPr>
          <w:p w:rsidR="008150EC" w:rsidRPr="00AE4B7E" w:rsidRDefault="008150EC" w:rsidP="008150EC">
            <w:pPr>
              <w:ind w:firstLineChars="100" w:firstLine="180"/>
              <w:rPr>
                <w:rFonts w:ascii="宋体" w:eastAsia="宋体" w:hAnsi="宋体"/>
                <w:sz w:val="18"/>
                <w:szCs w:val="21"/>
              </w:rPr>
            </w:pPr>
            <w:r w:rsidRPr="00AE4B7E">
              <w:rPr>
                <w:rFonts w:ascii="宋体" w:eastAsia="宋体" w:hAnsi="宋体" w:hint="eastAsia"/>
                <w:sz w:val="18"/>
                <w:szCs w:val="21"/>
              </w:rPr>
              <w:t>不得有碱活性反应或疑似碱活性反应</w:t>
            </w:r>
          </w:p>
        </w:tc>
      </w:tr>
    </w:tbl>
    <w:p w:rsidR="008150EC" w:rsidRDefault="008150EC" w:rsidP="008150EC">
      <w:pPr>
        <w:spacing w:line="360" w:lineRule="auto"/>
        <w:ind w:firstLineChars="200" w:firstLine="480"/>
        <w:jc w:val="left"/>
        <w:rPr>
          <w:rFonts w:ascii="仿宋_GB2312" w:hAnsi="宋体" w:cs="仿宋_GB2312" w:hint="eastAsia"/>
          <w:sz w:val="24"/>
        </w:rPr>
      </w:pPr>
      <w:r w:rsidRPr="00AE4B7E">
        <w:rPr>
          <w:rFonts w:ascii="仿宋_GB2312" w:hAnsi="宋体" w:cs="仿宋_GB2312" w:hint="eastAsia"/>
          <w:sz w:val="24"/>
        </w:rPr>
        <w:t>用作路面混凝土的粗集料不得使用</w:t>
      </w:r>
      <w:proofErr w:type="gramStart"/>
      <w:r w:rsidRPr="00AE4B7E">
        <w:rPr>
          <w:rFonts w:ascii="仿宋_GB2312" w:hAnsi="宋体" w:cs="仿宋_GB2312" w:hint="eastAsia"/>
          <w:sz w:val="24"/>
        </w:rPr>
        <w:t>不</w:t>
      </w:r>
      <w:proofErr w:type="gramEnd"/>
      <w:r w:rsidRPr="00AE4B7E">
        <w:rPr>
          <w:rFonts w:ascii="仿宋_GB2312" w:hAnsi="宋体" w:cs="仿宋_GB2312" w:hint="eastAsia"/>
          <w:sz w:val="24"/>
        </w:rPr>
        <w:t>分级的统料，应按最大公称粒径的不同采用2~4个粒级的集料进行掺配，并应符合下表的要求。卵石最大公称粒径不宜大于19.0mm；碎卵石最大公称粒径不宜大于26.5mm；碎石最大公称粒径不应大于31.5mm。碎卵石或卵石中粒径小于75μm的石粉含量不宜大于1%。</w:t>
      </w:r>
    </w:p>
    <w:p w:rsidR="00892B5A" w:rsidRDefault="00892B5A" w:rsidP="008150EC">
      <w:pPr>
        <w:spacing w:line="360" w:lineRule="auto"/>
        <w:ind w:firstLineChars="200" w:firstLine="480"/>
        <w:jc w:val="left"/>
        <w:rPr>
          <w:rFonts w:ascii="仿宋_GB2312" w:hAnsi="宋体" w:cs="仿宋_GB2312" w:hint="eastAsia"/>
          <w:sz w:val="24"/>
        </w:rPr>
      </w:pPr>
    </w:p>
    <w:p w:rsidR="00892B5A" w:rsidRDefault="00892B5A" w:rsidP="008150EC">
      <w:pPr>
        <w:spacing w:line="360" w:lineRule="auto"/>
        <w:ind w:firstLineChars="200" w:firstLine="480"/>
        <w:jc w:val="left"/>
        <w:rPr>
          <w:rFonts w:ascii="仿宋_GB2312" w:hAnsi="宋体" w:cs="仿宋_GB2312" w:hint="eastAsia"/>
          <w:sz w:val="24"/>
        </w:rPr>
      </w:pPr>
    </w:p>
    <w:p w:rsidR="008150EC" w:rsidRPr="00AE4B7E" w:rsidRDefault="00892B5A" w:rsidP="008150EC">
      <w:pPr>
        <w:spacing w:line="410" w:lineRule="exact"/>
        <w:jc w:val="center"/>
        <w:rPr>
          <w:rFonts w:ascii="黑体" w:eastAsia="黑体" w:hAnsi="黑体" w:cs="黑体"/>
          <w:sz w:val="22"/>
        </w:rPr>
      </w:pPr>
      <w:r>
        <w:rPr>
          <w:rFonts w:ascii="黑体" w:eastAsia="黑体" w:hAnsi="黑体" w:cs="黑体" w:hint="eastAsia"/>
          <w:sz w:val="22"/>
        </w:rPr>
        <w:lastRenderedPageBreak/>
        <w:t>表8.1.7</w:t>
      </w:r>
      <w:r w:rsidR="008150EC" w:rsidRPr="00AE4B7E">
        <w:rPr>
          <w:rFonts w:ascii="黑体" w:eastAsia="黑体" w:hAnsi="黑体" w:cs="黑体" w:hint="eastAsia"/>
          <w:sz w:val="22"/>
        </w:rPr>
        <w:t>-6  粗集料级配范围</w:t>
      </w:r>
    </w:p>
    <w:tbl>
      <w:tblPr>
        <w:tblW w:w="0" w:type="auto"/>
        <w:tblInd w:w="2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9"/>
        <w:gridCol w:w="1247"/>
        <w:gridCol w:w="1089"/>
        <w:gridCol w:w="1021"/>
        <w:gridCol w:w="967"/>
        <w:gridCol w:w="960"/>
        <w:gridCol w:w="930"/>
        <w:gridCol w:w="931"/>
        <w:gridCol w:w="905"/>
        <w:gridCol w:w="905"/>
      </w:tblGrid>
      <w:tr w:rsidR="00CD2588" w:rsidRPr="00AE4B7E" w:rsidTr="008150EC">
        <w:trPr>
          <w:trHeight w:val="368"/>
        </w:trPr>
        <w:tc>
          <w:tcPr>
            <w:tcW w:w="1846" w:type="dxa"/>
            <w:gridSpan w:val="2"/>
            <w:vMerge w:val="restart"/>
            <w:tcBorders>
              <w:top w:val="single" w:sz="4" w:space="0" w:color="auto"/>
              <w:left w:val="single" w:sz="4" w:space="0" w:color="auto"/>
              <w:bottom w:val="single" w:sz="6" w:space="0" w:color="auto"/>
              <w:right w:val="single" w:sz="6" w:space="0" w:color="auto"/>
            </w:tcBorders>
            <w:vAlign w:val="center"/>
          </w:tcPr>
          <w:p w:rsidR="008150EC" w:rsidRPr="00AE4B7E" w:rsidRDefault="008150EC" w:rsidP="008150EC">
            <w:pPr>
              <w:jc w:val="left"/>
              <w:rPr>
                <w:rFonts w:ascii="宋体" w:eastAsia="宋体" w:hAnsi="宋体"/>
                <w:sz w:val="21"/>
                <w:szCs w:val="21"/>
              </w:rPr>
            </w:pPr>
            <w:r w:rsidRPr="00AE4B7E">
              <w:rPr>
                <w:noProof/>
              </w:rPr>
              <w:drawing>
                <wp:anchor distT="0" distB="0" distL="114300" distR="114300" simplePos="0" relativeHeight="251659264" behindDoc="0" locked="0" layoutInCell="1" allowOverlap="1" wp14:anchorId="07CAF626" wp14:editId="1051D797">
                  <wp:simplePos x="0" y="0"/>
                  <wp:positionH relativeFrom="page">
                    <wp:posOffset>-23495</wp:posOffset>
                  </wp:positionH>
                  <wp:positionV relativeFrom="page">
                    <wp:posOffset>10160</wp:posOffset>
                  </wp:positionV>
                  <wp:extent cx="1151890" cy="779145"/>
                  <wp:effectExtent l="0" t="0" r="0" b="1905"/>
                  <wp:wrapNone/>
                  <wp:docPr id="5" name="图片 5" descr="E:\2019年出图\10安澜镇2019公路硬化项目\ADMINI~1\AppData\Local\Temp\ksohtml\wpsA28E.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E:\2019年出图\10安澜镇2019公路硬化项目\ADMINI~1\AppData\Local\Temp\ksohtml\wpsA28E.tmp.pn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51890" cy="7791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708" w:type="dxa"/>
            <w:gridSpan w:val="8"/>
            <w:tcBorders>
              <w:top w:val="single" w:sz="4"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200"/>
              <w:jc w:val="center"/>
              <w:rPr>
                <w:rFonts w:ascii="宋体" w:eastAsia="宋体" w:hAnsi="宋体"/>
                <w:sz w:val="20"/>
                <w:szCs w:val="21"/>
              </w:rPr>
            </w:pPr>
            <w:r w:rsidRPr="00AE4B7E">
              <w:rPr>
                <w:rFonts w:ascii="宋体" w:eastAsia="宋体" w:hAnsi="宋体" w:hint="eastAsia"/>
                <w:sz w:val="20"/>
                <w:szCs w:val="21"/>
              </w:rPr>
              <w:t>方筛孔尺寸(mm)</w:t>
            </w:r>
          </w:p>
        </w:tc>
      </w:tr>
      <w:tr w:rsidR="00CD2588" w:rsidRPr="00AE4B7E" w:rsidTr="008150EC">
        <w:trPr>
          <w:trHeight w:val="368"/>
        </w:trPr>
        <w:tc>
          <w:tcPr>
            <w:tcW w:w="1846" w:type="dxa"/>
            <w:gridSpan w:val="2"/>
            <w:vMerge/>
            <w:tcBorders>
              <w:top w:val="single" w:sz="4" w:space="0" w:color="auto"/>
              <w:left w:val="single" w:sz="4" w:space="0" w:color="auto"/>
              <w:bottom w:val="single" w:sz="6" w:space="0" w:color="auto"/>
              <w:right w:val="single" w:sz="6" w:space="0" w:color="auto"/>
            </w:tcBorders>
            <w:vAlign w:val="center"/>
          </w:tcPr>
          <w:p w:rsidR="008150EC" w:rsidRPr="00AE4B7E" w:rsidRDefault="008150EC" w:rsidP="008150EC">
            <w:pPr>
              <w:widowControl/>
              <w:jc w:val="center"/>
              <w:rPr>
                <w:rFonts w:ascii="宋体" w:eastAsia="宋体" w:hAnsi="宋体"/>
                <w:sz w:val="21"/>
                <w:szCs w:val="21"/>
              </w:rPr>
            </w:pPr>
          </w:p>
        </w:tc>
        <w:tc>
          <w:tcPr>
            <w:tcW w:w="1089"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2.36</w:t>
            </w:r>
          </w:p>
        </w:tc>
        <w:tc>
          <w:tcPr>
            <w:tcW w:w="102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4.75</w:t>
            </w:r>
          </w:p>
        </w:tc>
        <w:tc>
          <w:tcPr>
            <w:tcW w:w="967"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9.50</w:t>
            </w:r>
          </w:p>
        </w:tc>
        <w:tc>
          <w:tcPr>
            <w:tcW w:w="96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16.0</w:t>
            </w:r>
          </w:p>
        </w:tc>
        <w:tc>
          <w:tcPr>
            <w:tcW w:w="93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19.0</w:t>
            </w:r>
          </w:p>
        </w:tc>
        <w:tc>
          <w:tcPr>
            <w:tcW w:w="93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26.5</w:t>
            </w:r>
          </w:p>
        </w:tc>
        <w:tc>
          <w:tcPr>
            <w:tcW w:w="905"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31.5</w:t>
            </w:r>
          </w:p>
        </w:tc>
        <w:tc>
          <w:tcPr>
            <w:tcW w:w="905"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37.5</w:t>
            </w:r>
          </w:p>
        </w:tc>
      </w:tr>
      <w:tr w:rsidR="00CD2588" w:rsidRPr="00AE4B7E" w:rsidTr="008150EC">
        <w:trPr>
          <w:trHeight w:val="503"/>
        </w:trPr>
        <w:tc>
          <w:tcPr>
            <w:tcW w:w="1846" w:type="dxa"/>
            <w:gridSpan w:val="2"/>
            <w:vMerge/>
            <w:tcBorders>
              <w:top w:val="single" w:sz="4" w:space="0" w:color="auto"/>
              <w:left w:val="single" w:sz="4" w:space="0" w:color="auto"/>
              <w:bottom w:val="single" w:sz="6" w:space="0" w:color="auto"/>
              <w:right w:val="single" w:sz="6" w:space="0" w:color="auto"/>
            </w:tcBorders>
            <w:vAlign w:val="center"/>
          </w:tcPr>
          <w:p w:rsidR="008150EC" w:rsidRPr="00AE4B7E" w:rsidRDefault="008150EC" w:rsidP="008150EC">
            <w:pPr>
              <w:widowControl/>
              <w:jc w:val="center"/>
              <w:rPr>
                <w:rFonts w:ascii="宋体" w:eastAsia="宋体" w:hAnsi="宋体"/>
                <w:sz w:val="21"/>
                <w:szCs w:val="21"/>
              </w:rPr>
            </w:pPr>
          </w:p>
        </w:tc>
        <w:tc>
          <w:tcPr>
            <w:tcW w:w="7708" w:type="dxa"/>
            <w:gridSpan w:val="8"/>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ind w:firstLineChars="100" w:firstLine="210"/>
              <w:jc w:val="center"/>
              <w:rPr>
                <w:rFonts w:ascii="宋体" w:eastAsia="宋体" w:hAnsi="宋体"/>
                <w:sz w:val="21"/>
                <w:szCs w:val="21"/>
              </w:rPr>
            </w:pPr>
            <w:proofErr w:type="gramStart"/>
            <w:r w:rsidRPr="00AE4B7E">
              <w:rPr>
                <w:rFonts w:ascii="宋体" w:eastAsia="宋体" w:hAnsi="宋体" w:hint="eastAsia"/>
                <w:sz w:val="21"/>
                <w:szCs w:val="21"/>
              </w:rPr>
              <w:t>累计筛余</w:t>
            </w:r>
            <w:proofErr w:type="gramEnd"/>
            <w:r w:rsidRPr="00AE4B7E">
              <w:rPr>
                <w:rFonts w:ascii="宋体" w:eastAsia="宋体" w:hAnsi="宋体" w:hint="eastAsia"/>
                <w:sz w:val="21"/>
                <w:szCs w:val="21"/>
              </w:rPr>
              <w:t>(以质量计)(%)</w:t>
            </w:r>
          </w:p>
        </w:tc>
      </w:tr>
      <w:tr w:rsidR="00CD2588" w:rsidRPr="00AE4B7E" w:rsidTr="008150EC">
        <w:trPr>
          <w:trHeight w:val="368"/>
        </w:trPr>
        <w:tc>
          <w:tcPr>
            <w:tcW w:w="599" w:type="dxa"/>
            <w:vMerge w:val="restart"/>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合</w:t>
            </w:r>
          </w:p>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成</w:t>
            </w:r>
          </w:p>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级</w:t>
            </w:r>
          </w:p>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配</w:t>
            </w:r>
          </w:p>
        </w:tc>
        <w:tc>
          <w:tcPr>
            <w:tcW w:w="1246"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4.75~16</w:t>
            </w:r>
          </w:p>
        </w:tc>
        <w:tc>
          <w:tcPr>
            <w:tcW w:w="1089"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95~100</w:t>
            </w:r>
          </w:p>
        </w:tc>
        <w:tc>
          <w:tcPr>
            <w:tcW w:w="102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85~100</w:t>
            </w:r>
          </w:p>
        </w:tc>
        <w:tc>
          <w:tcPr>
            <w:tcW w:w="967"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40~60</w:t>
            </w:r>
          </w:p>
        </w:tc>
        <w:tc>
          <w:tcPr>
            <w:tcW w:w="96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0~10</w:t>
            </w:r>
          </w:p>
        </w:tc>
        <w:tc>
          <w:tcPr>
            <w:tcW w:w="93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93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905"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905"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jc w:val="center"/>
              <w:rPr>
                <w:rFonts w:ascii="宋体" w:eastAsia="宋体" w:hAnsi="宋体"/>
                <w:sz w:val="20"/>
                <w:szCs w:val="21"/>
              </w:rPr>
            </w:pPr>
          </w:p>
        </w:tc>
      </w:tr>
      <w:tr w:rsidR="00CD2588" w:rsidRPr="00AE4B7E" w:rsidTr="008150EC">
        <w:trPr>
          <w:trHeight w:val="368"/>
        </w:trPr>
        <w:tc>
          <w:tcPr>
            <w:tcW w:w="599" w:type="dxa"/>
            <w:vMerge/>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widowControl/>
              <w:jc w:val="center"/>
              <w:rPr>
                <w:rFonts w:ascii="宋体" w:eastAsia="宋体" w:hAnsi="宋体"/>
                <w:sz w:val="20"/>
                <w:szCs w:val="21"/>
              </w:rPr>
            </w:pPr>
          </w:p>
        </w:tc>
        <w:tc>
          <w:tcPr>
            <w:tcW w:w="1246"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4.75~19</w:t>
            </w:r>
          </w:p>
        </w:tc>
        <w:tc>
          <w:tcPr>
            <w:tcW w:w="1089"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95~100</w:t>
            </w:r>
          </w:p>
        </w:tc>
        <w:tc>
          <w:tcPr>
            <w:tcW w:w="102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85~95</w:t>
            </w:r>
          </w:p>
        </w:tc>
        <w:tc>
          <w:tcPr>
            <w:tcW w:w="967"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60~75</w:t>
            </w:r>
          </w:p>
        </w:tc>
        <w:tc>
          <w:tcPr>
            <w:tcW w:w="96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30~45</w:t>
            </w:r>
          </w:p>
        </w:tc>
        <w:tc>
          <w:tcPr>
            <w:tcW w:w="93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0~5</w:t>
            </w:r>
          </w:p>
        </w:tc>
        <w:tc>
          <w:tcPr>
            <w:tcW w:w="93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w:t>
            </w:r>
          </w:p>
        </w:tc>
        <w:tc>
          <w:tcPr>
            <w:tcW w:w="905"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905"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jc w:val="center"/>
              <w:rPr>
                <w:rFonts w:ascii="宋体" w:eastAsia="宋体" w:hAnsi="宋体"/>
                <w:sz w:val="20"/>
                <w:szCs w:val="21"/>
              </w:rPr>
            </w:pPr>
          </w:p>
        </w:tc>
      </w:tr>
      <w:tr w:rsidR="00CD2588" w:rsidRPr="00AE4B7E" w:rsidTr="008150EC">
        <w:trPr>
          <w:trHeight w:val="368"/>
        </w:trPr>
        <w:tc>
          <w:tcPr>
            <w:tcW w:w="599" w:type="dxa"/>
            <w:vMerge/>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widowControl/>
              <w:jc w:val="center"/>
              <w:rPr>
                <w:rFonts w:ascii="宋体" w:eastAsia="宋体" w:hAnsi="宋体"/>
                <w:sz w:val="20"/>
                <w:szCs w:val="21"/>
              </w:rPr>
            </w:pPr>
          </w:p>
        </w:tc>
        <w:tc>
          <w:tcPr>
            <w:tcW w:w="1246"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4.75~26.5</w:t>
            </w:r>
          </w:p>
        </w:tc>
        <w:tc>
          <w:tcPr>
            <w:tcW w:w="1089"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95~100</w:t>
            </w:r>
          </w:p>
        </w:tc>
        <w:tc>
          <w:tcPr>
            <w:tcW w:w="102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90~100</w:t>
            </w:r>
          </w:p>
        </w:tc>
        <w:tc>
          <w:tcPr>
            <w:tcW w:w="967"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70~90</w:t>
            </w:r>
          </w:p>
        </w:tc>
        <w:tc>
          <w:tcPr>
            <w:tcW w:w="96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50~70</w:t>
            </w:r>
          </w:p>
        </w:tc>
        <w:tc>
          <w:tcPr>
            <w:tcW w:w="93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25~40</w:t>
            </w:r>
          </w:p>
        </w:tc>
        <w:tc>
          <w:tcPr>
            <w:tcW w:w="93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0~5</w:t>
            </w:r>
          </w:p>
        </w:tc>
        <w:tc>
          <w:tcPr>
            <w:tcW w:w="905"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w:t>
            </w:r>
          </w:p>
        </w:tc>
        <w:tc>
          <w:tcPr>
            <w:tcW w:w="905"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jc w:val="center"/>
              <w:rPr>
                <w:rFonts w:ascii="宋体" w:eastAsia="宋体" w:hAnsi="宋体"/>
                <w:sz w:val="20"/>
                <w:szCs w:val="21"/>
              </w:rPr>
            </w:pPr>
          </w:p>
        </w:tc>
      </w:tr>
      <w:tr w:rsidR="00CD2588" w:rsidRPr="00AE4B7E" w:rsidTr="008150EC">
        <w:trPr>
          <w:trHeight w:val="368"/>
        </w:trPr>
        <w:tc>
          <w:tcPr>
            <w:tcW w:w="599" w:type="dxa"/>
            <w:vMerge/>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widowControl/>
              <w:jc w:val="center"/>
              <w:rPr>
                <w:rFonts w:ascii="宋体" w:eastAsia="宋体" w:hAnsi="宋体"/>
                <w:sz w:val="20"/>
                <w:szCs w:val="21"/>
              </w:rPr>
            </w:pPr>
          </w:p>
        </w:tc>
        <w:tc>
          <w:tcPr>
            <w:tcW w:w="1246"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4.75~31.5</w:t>
            </w:r>
          </w:p>
        </w:tc>
        <w:tc>
          <w:tcPr>
            <w:tcW w:w="1089"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95~100</w:t>
            </w:r>
          </w:p>
        </w:tc>
        <w:tc>
          <w:tcPr>
            <w:tcW w:w="102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90~100</w:t>
            </w:r>
          </w:p>
        </w:tc>
        <w:tc>
          <w:tcPr>
            <w:tcW w:w="967"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75~90</w:t>
            </w:r>
          </w:p>
        </w:tc>
        <w:tc>
          <w:tcPr>
            <w:tcW w:w="96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60~75</w:t>
            </w:r>
          </w:p>
        </w:tc>
        <w:tc>
          <w:tcPr>
            <w:tcW w:w="93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40~60</w:t>
            </w:r>
          </w:p>
        </w:tc>
        <w:tc>
          <w:tcPr>
            <w:tcW w:w="93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20~35</w:t>
            </w:r>
          </w:p>
        </w:tc>
        <w:tc>
          <w:tcPr>
            <w:tcW w:w="905"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0~5</w:t>
            </w:r>
          </w:p>
        </w:tc>
        <w:tc>
          <w:tcPr>
            <w:tcW w:w="905"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w:t>
            </w:r>
          </w:p>
        </w:tc>
      </w:tr>
      <w:tr w:rsidR="00CD2588" w:rsidRPr="00AE4B7E" w:rsidTr="008150EC">
        <w:trPr>
          <w:trHeight w:val="368"/>
        </w:trPr>
        <w:tc>
          <w:tcPr>
            <w:tcW w:w="599" w:type="dxa"/>
            <w:vMerge w:val="restart"/>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粒</w:t>
            </w:r>
          </w:p>
          <w:p w:rsidR="008150EC" w:rsidRPr="00AE4B7E" w:rsidRDefault="008150EC" w:rsidP="008150EC">
            <w:pPr>
              <w:jc w:val="center"/>
              <w:rPr>
                <w:rFonts w:ascii="宋体" w:eastAsia="宋体" w:hAnsi="宋体"/>
                <w:sz w:val="20"/>
                <w:szCs w:val="21"/>
              </w:rPr>
            </w:pPr>
          </w:p>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级</w:t>
            </w:r>
          </w:p>
        </w:tc>
        <w:tc>
          <w:tcPr>
            <w:tcW w:w="1246"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4.75~9.5</w:t>
            </w:r>
          </w:p>
        </w:tc>
        <w:tc>
          <w:tcPr>
            <w:tcW w:w="1089"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95~100</w:t>
            </w:r>
          </w:p>
        </w:tc>
        <w:tc>
          <w:tcPr>
            <w:tcW w:w="102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80~100</w:t>
            </w:r>
          </w:p>
        </w:tc>
        <w:tc>
          <w:tcPr>
            <w:tcW w:w="967"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0~15</w:t>
            </w:r>
          </w:p>
        </w:tc>
        <w:tc>
          <w:tcPr>
            <w:tcW w:w="96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w:t>
            </w:r>
          </w:p>
        </w:tc>
        <w:tc>
          <w:tcPr>
            <w:tcW w:w="93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ind w:firstLineChars="100" w:firstLine="200"/>
              <w:jc w:val="center"/>
              <w:rPr>
                <w:rFonts w:ascii="宋体" w:eastAsia="宋体" w:hAnsi="宋体"/>
                <w:sz w:val="20"/>
                <w:szCs w:val="21"/>
              </w:rPr>
            </w:pPr>
          </w:p>
        </w:tc>
        <w:tc>
          <w:tcPr>
            <w:tcW w:w="93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905"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905"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jc w:val="center"/>
              <w:rPr>
                <w:rFonts w:ascii="宋体" w:eastAsia="宋体" w:hAnsi="宋体"/>
                <w:sz w:val="20"/>
                <w:szCs w:val="21"/>
              </w:rPr>
            </w:pPr>
          </w:p>
        </w:tc>
      </w:tr>
      <w:tr w:rsidR="00CD2588" w:rsidRPr="00AE4B7E" w:rsidTr="008150EC">
        <w:trPr>
          <w:trHeight w:val="368"/>
        </w:trPr>
        <w:tc>
          <w:tcPr>
            <w:tcW w:w="599" w:type="dxa"/>
            <w:vMerge/>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widowControl/>
              <w:jc w:val="center"/>
              <w:rPr>
                <w:rFonts w:ascii="宋体" w:eastAsia="宋体" w:hAnsi="宋体"/>
                <w:sz w:val="20"/>
                <w:szCs w:val="21"/>
              </w:rPr>
            </w:pPr>
          </w:p>
        </w:tc>
        <w:tc>
          <w:tcPr>
            <w:tcW w:w="1246"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9.5~16.0</w:t>
            </w:r>
          </w:p>
        </w:tc>
        <w:tc>
          <w:tcPr>
            <w:tcW w:w="1089"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102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95~100</w:t>
            </w:r>
          </w:p>
        </w:tc>
        <w:tc>
          <w:tcPr>
            <w:tcW w:w="967"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80~100</w:t>
            </w:r>
          </w:p>
        </w:tc>
        <w:tc>
          <w:tcPr>
            <w:tcW w:w="96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0~15</w:t>
            </w:r>
          </w:p>
        </w:tc>
        <w:tc>
          <w:tcPr>
            <w:tcW w:w="93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w:t>
            </w:r>
          </w:p>
        </w:tc>
        <w:tc>
          <w:tcPr>
            <w:tcW w:w="93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905"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905"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jc w:val="center"/>
              <w:rPr>
                <w:rFonts w:ascii="宋体" w:eastAsia="宋体" w:hAnsi="宋体"/>
                <w:sz w:val="20"/>
                <w:szCs w:val="21"/>
              </w:rPr>
            </w:pPr>
          </w:p>
        </w:tc>
      </w:tr>
      <w:tr w:rsidR="00CD2588" w:rsidRPr="00AE4B7E" w:rsidTr="008150EC">
        <w:trPr>
          <w:trHeight w:val="368"/>
        </w:trPr>
        <w:tc>
          <w:tcPr>
            <w:tcW w:w="599" w:type="dxa"/>
            <w:vMerge/>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widowControl/>
              <w:jc w:val="center"/>
              <w:rPr>
                <w:rFonts w:ascii="宋体" w:eastAsia="宋体" w:hAnsi="宋体"/>
                <w:sz w:val="20"/>
                <w:szCs w:val="21"/>
              </w:rPr>
            </w:pPr>
          </w:p>
        </w:tc>
        <w:tc>
          <w:tcPr>
            <w:tcW w:w="1246"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9.5~19.0</w:t>
            </w:r>
          </w:p>
        </w:tc>
        <w:tc>
          <w:tcPr>
            <w:tcW w:w="1089"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102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95~100</w:t>
            </w:r>
          </w:p>
        </w:tc>
        <w:tc>
          <w:tcPr>
            <w:tcW w:w="967"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85~100</w:t>
            </w:r>
          </w:p>
        </w:tc>
        <w:tc>
          <w:tcPr>
            <w:tcW w:w="96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40~60</w:t>
            </w:r>
          </w:p>
        </w:tc>
        <w:tc>
          <w:tcPr>
            <w:tcW w:w="93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0~15</w:t>
            </w:r>
          </w:p>
        </w:tc>
        <w:tc>
          <w:tcPr>
            <w:tcW w:w="93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w:t>
            </w:r>
          </w:p>
        </w:tc>
        <w:tc>
          <w:tcPr>
            <w:tcW w:w="905"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905"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jc w:val="center"/>
              <w:rPr>
                <w:rFonts w:ascii="宋体" w:eastAsia="宋体" w:hAnsi="宋体"/>
                <w:sz w:val="20"/>
                <w:szCs w:val="21"/>
              </w:rPr>
            </w:pPr>
          </w:p>
        </w:tc>
      </w:tr>
      <w:tr w:rsidR="00CD2588" w:rsidRPr="00AE4B7E" w:rsidTr="008150EC">
        <w:trPr>
          <w:trHeight w:val="368"/>
        </w:trPr>
        <w:tc>
          <w:tcPr>
            <w:tcW w:w="599" w:type="dxa"/>
            <w:vMerge/>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widowControl/>
              <w:jc w:val="center"/>
              <w:rPr>
                <w:rFonts w:ascii="宋体" w:eastAsia="宋体" w:hAnsi="宋体"/>
                <w:sz w:val="20"/>
                <w:szCs w:val="21"/>
              </w:rPr>
            </w:pPr>
          </w:p>
        </w:tc>
        <w:tc>
          <w:tcPr>
            <w:tcW w:w="1246"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16~26.5</w:t>
            </w:r>
          </w:p>
        </w:tc>
        <w:tc>
          <w:tcPr>
            <w:tcW w:w="1089"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102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967"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95~100</w:t>
            </w:r>
          </w:p>
        </w:tc>
        <w:tc>
          <w:tcPr>
            <w:tcW w:w="96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55~70</w:t>
            </w:r>
          </w:p>
        </w:tc>
        <w:tc>
          <w:tcPr>
            <w:tcW w:w="930"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25~40</w:t>
            </w:r>
          </w:p>
        </w:tc>
        <w:tc>
          <w:tcPr>
            <w:tcW w:w="931"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0~10</w:t>
            </w:r>
          </w:p>
        </w:tc>
        <w:tc>
          <w:tcPr>
            <w:tcW w:w="905" w:type="dxa"/>
            <w:tcBorders>
              <w:top w:val="single" w:sz="6" w:space="0" w:color="auto"/>
              <w:left w:val="single" w:sz="6" w:space="0" w:color="auto"/>
              <w:bottom w:val="single" w:sz="6"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w:t>
            </w:r>
          </w:p>
        </w:tc>
        <w:tc>
          <w:tcPr>
            <w:tcW w:w="905" w:type="dxa"/>
            <w:tcBorders>
              <w:top w:val="single" w:sz="6" w:space="0" w:color="auto"/>
              <w:left w:val="single" w:sz="6" w:space="0" w:color="auto"/>
              <w:bottom w:val="single" w:sz="6" w:space="0" w:color="auto"/>
              <w:right w:val="single" w:sz="4" w:space="0" w:color="auto"/>
            </w:tcBorders>
            <w:vAlign w:val="center"/>
          </w:tcPr>
          <w:p w:rsidR="008150EC" w:rsidRPr="00AE4B7E" w:rsidRDefault="008150EC" w:rsidP="008150EC">
            <w:pPr>
              <w:jc w:val="center"/>
              <w:rPr>
                <w:rFonts w:ascii="宋体" w:eastAsia="宋体" w:hAnsi="宋体"/>
                <w:sz w:val="20"/>
                <w:szCs w:val="21"/>
              </w:rPr>
            </w:pPr>
          </w:p>
        </w:tc>
      </w:tr>
      <w:tr w:rsidR="00CD2588" w:rsidRPr="00AE4B7E" w:rsidTr="008150EC">
        <w:trPr>
          <w:trHeight w:val="368"/>
        </w:trPr>
        <w:tc>
          <w:tcPr>
            <w:tcW w:w="599" w:type="dxa"/>
            <w:vMerge/>
            <w:tcBorders>
              <w:top w:val="single" w:sz="6" w:space="0" w:color="auto"/>
              <w:left w:val="single" w:sz="4" w:space="0" w:color="auto"/>
              <w:bottom w:val="single" w:sz="6" w:space="0" w:color="auto"/>
              <w:right w:val="single" w:sz="6" w:space="0" w:color="auto"/>
            </w:tcBorders>
            <w:vAlign w:val="center"/>
          </w:tcPr>
          <w:p w:rsidR="008150EC" w:rsidRPr="00AE4B7E" w:rsidRDefault="008150EC" w:rsidP="008150EC">
            <w:pPr>
              <w:widowControl/>
              <w:jc w:val="center"/>
              <w:rPr>
                <w:rFonts w:ascii="宋体" w:eastAsia="宋体" w:hAnsi="宋体"/>
                <w:sz w:val="20"/>
                <w:szCs w:val="21"/>
              </w:rPr>
            </w:pPr>
          </w:p>
        </w:tc>
        <w:tc>
          <w:tcPr>
            <w:tcW w:w="1246" w:type="dxa"/>
            <w:tcBorders>
              <w:top w:val="single" w:sz="6" w:space="0" w:color="auto"/>
              <w:left w:val="single" w:sz="6" w:space="0" w:color="auto"/>
              <w:bottom w:val="single" w:sz="4"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16~31.5</w:t>
            </w:r>
          </w:p>
        </w:tc>
        <w:tc>
          <w:tcPr>
            <w:tcW w:w="1089" w:type="dxa"/>
            <w:tcBorders>
              <w:top w:val="single" w:sz="6" w:space="0" w:color="auto"/>
              <w:left w:val="single" w:sz="6" w:space="0" w:color="auto"/>
              <w:bottom w:val="single" w:sz="4"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1021" w:type="dxa"/>
            <w:tcBorders>
              <w:top w:val="single" w:sz="6" w:space="0" w:color="auto"/>
              <w:left w:val="single" w:sz="6" w:space="0" w:color="auto"/>
              <w:bottom w:val="single" w:sz="4"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p>
        </w:tc>
        <w:tc>
          <w:tcPr>
            <w:tcW w:w="967" w:type="dxa"/>
            <w:tcBorders>
              <w:top w:val="single" w:sz="6" w:space="0" w:color="auto"/>
              <w:left w:val="single" w:sz="6" w:space="0" w:color="auto"/>
              <w:bottom w:val="single" w:sz="4"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95~100</w:t>
            </w:r>
          </w:p>
        </w:tc>
        <w:tc>
          <w:tcPr>
            <w:tcW w:w="960" w:type="dxa"/>
            <w:tcBorders>
              <w:top w:val="single" w:sz="6" w:space="0" w:color="auto"/>
              <w:left w:val="single" w:sz="6" w:space="0" w:color="auto"/>
              <w:bottom w:val="single" w:sz="4"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85~100</w:t>
            </w:r>
          </w:p>
        </w:tc>
        <w:tc>
          <w:tcPr>
            <w:tcW w:w="930" w:type="dxa"/>
            <w:tcBorders>
              <w:top w:val="single" w:sz="6" w:space="0" w:color="auto"/>
              <w:left w:val="single" w:sz="6" w:space="0" w:color="auto"/>
              <w:bottom w:val="single" w:sz="4"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55~70</w:t>
            </w:r>
          </w:p>
        </w:tc>
        <w:tc>
          <w:tcPr>
            <w:tcW w:w="931" w:type="dxa"/>
            <w:tcBorders>
              <w:top w:val="single" w:sz="6" w:space="0" w:color="auto"/>
              <w:left w:val="single" w:sz="6" w:space="0" w:color="auto"/>
              <w:bottom w:val="single" w:sz="4"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25~40</w:t>
            </w:r>
          </w:p>
        </w:tc>
        <w:tc>
          <w:tcPr>
            <w:tcW w:w="905" w:type="dxa"/>
            <w:tcBorders>
              <w:top w:val="single" w:sz="6" w:space="0" w:color="auto"/>
              <w:left w:val="single" w:sz="6" w:space="0" w:color="auto"/>
              <w:bottom w:val="single" w:sz="4" w:space="0" w:color="auto"/>
              <w:right w:val="single" w:sz="6"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0~10</w:t>
            </w:r>
          </w:p>
        </w:tc>
        <w:tc>
          <w:tcPr>
            <w:tcW w:w="905" w:type="dxa"/>
            <w:tcBorders>
              <w:top w:val="single" w:sz="6" w:space="0" w:color="auto"/>
              <w:left w:val="single" w:sz="6" w:space="0" w:color="auto"/>
              <w:bottom w:val="single" w:sz="4" w:space="0" w:color="auto"/>
              <w:right w:val="single" w:sz="4" w:space="0" w:color="auto"/>
            </w:tcBorders>
            <w:vAlign w:val="center"/>
          </w:tcPr>
          <w:p w:rsidR="008150EC" w:rsidRPr="00AE4B7E" w:rsidRDefault="008150EC" w:rsidP="008150EC">
            <w:pPr>
              <w:jc w:val="center"/>
              <w:rPr>
                <w:rFonts w:ascii="宋体" w:eastAsia="宋体" w:hAnsi="宋体"/>
                <w:sz w:val="20"/>
                <w:szCs w:val="21"/>
              </w:rPr>
            </w:pPr>
            <w:r w:rsidRPr="00AE4B7E">
              <w:rPr>
                <w:rFonts w:ascii="宋体" w:eastAsia="宋体" w:hAnsi="宋体" w:hint="eastAsia"/>
                <w:sz w:val="20"/>
                <w:szCs w:val="21"/>
              </w:rPr>
              <w:t>0</w:t>
            </w:r>
          </w:p>
        </w:tc>
      </w:tr>
    </w:tbl>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宋体" w:hint="eastAsia"/>
          <w:sz w:val="24"/>
        </w:rPr>
        <w:t xml:space="preserve"> </w:t>
      </w:r>
      <w:r w:rsidRPr="00AE4B7E">
        <w:rPr>
          <w:rFonts w:ascii="仿宋_GB2312" w:hAnsi="仿宋" w:cs="仿宋_GB2312" w:hint="eastAsia"/>
          <w:sz w:val="24"/>
        </w:rPr>
        <w:t>4、水：</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水应洁净、不含有害杂质，饮用水可直接使用。对水质有疑问时，应检验下列指标，合格者方可使用。</w:t>
      </w:r>
    </w:p>
    <w:p w:rsidR="008150EC" w:rsidRPr="00AE4B7E" w:rsidRDefault="008150EC" w:rsidP="008150EC">
      <w:pPr>
        <w:spacing w:line="360" w:lineRule="auto"/>
        <w:ind w:firstLineChars="200" w:firstLine="480"/>
        <w:jc w:val="left"/>
        <w:rPr>
          <w:rFonts w:ascii="仿宋_GB2312" w:hAnsi="仿宋"/>
          <w:sz w:val="24"/>
        </w:rPr>
      </w:pPr>
      <w:r w:rsidRPr="00AE4B7E">
        <w:rPr>
          <w:rFonts w:ascii="仿宋_GB2312" w:hAnsi="仿宋" w:hint="eastAsia"/>
          <w:sz w:val="24"/>
        </w:rPr>
        <w:t xml:space="preserve">①硫酸盐含量（按 </w:t>
      </w:r>
      <w:r w:rsidRPr="00AE4B7E">
        <w:rPr>
          <w:rFonts w:ascii="仿宋_GB2312" w:hAnsi="仿宋" w:hint="eastAsia"/>
          <w:position w:val="-10"/>
          <w:sz w:val="24"/>
        </w:rPr>
        <w:object w:dxaOrig="539" w:dyaOrig="3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27.45pt;height:19.9pt;mso-position-horizontal-relative:page;mso-position-vertical-relative:page" o:ole="">
            <v:imagedata r:id="rId15" o:title=""/>
          </v:shape>
          <o:OLEObject Type="Embed" ProgID="Equation.3" ShapeID="对象 1" DrawAspect="Content" ObjectID="_1822834715" r:id="rId16"/>
        </w:object>
      </w:r>
      <w:r w:rsidRPr="00AE4B7E">
        <w:rPr>
          <w:rFonts w:ascii="仿宋_GB2312" w:hAnsi="仿宋" w:hint="eastAsia"/>
          <w:sz w:val="24"/>
        </w:rPr>
        <w:t xml:space="preserve"> 计）小于</w:t>
      </w:r>
      <w:r w:rsidRPr="00AE4B7E">
        <w:rPr>
          <w:rFonts w:ascii="仿宋_GB2312" w:hAnsi="仿宋" w:hint="eastAsia"/>
          <w:position w:val="-8"/>
          <w:sz w:val="24"/>
        </w:rPr>
        <w:object w:dxaOrig="1680" w:dyaOrig="359">
          <v:shape id="对象 2" o:spid="_x0000_i1026" type="#_x0000_t75" style="width:83.35pt;height:18.95pt;mso-position-horizontal-relative:page;mso-position-vertical-relative:page" o:ole="">
            <v:imagedata r:id="rId17" o:title=""/>
          </v:shape>
          <o:OLEObject Type="Embed" ProgID="Equation.3" ShapeID="对象 2" DrawAspect="Content" ObjectID="_1822834716" r:id="rId18"/>
        </w:object>
      </w:r>
      <w:r w:rsidRPr="00AE4B7E">
        <w:rPr>
          <w:rFonts w:ascii="仿宋_GB2312" w:hAnsi="仿宋" w:hint="eastAsia"/>
          <w:sz w:val="24"/>
        </w:rPr>
        <w:t>。</w:t>
      </w:r>
    </w:p>
    <w:p w:rsidR="008150EC" w:rsidRPr="00AE4B7E" w:rsidRDefault="008150EC" w:rsidP="008150EC">
      <w:pPr>
        <w:spacing w:line="360" w:lineRule="auto"/>
        <w:ind w:firstLineChars="200" w:firstLine="480"/>
        <w:jc w:val="left"/>
        <w:rPr>
          <w:rFonts w:ascii="仿宋_GB2312" w:hAnsi="仿宋"/>
          <w:sz w:val="24"/>
        </w:rPr>
      </w:pPr>
      <w:r w:rsidRPr="00AE4B7E">
        <w:rPr>
          <w:rFonts w:ascii="仿宋_GB2312" w:hAnsi="仿宋" w:hint="eastAsia"/>
          <w:sz w:val="24"/>
        </w:rPr>
        <w:t>②含盐量不得超过</w:t>
      </w:r>
      <w:r w:rsidRPr="00AE4B7E">
        <w:rPr>
          <w:rFonts w:ascii="仿宋_GB2312" w:hAnsi="仿宋" w:hint="eastAsia"/>
          <w:position w:val="-8"/>
          <w:sz w:val="24"/>
        </w:rPr>
        <w:object w:dxaOrig="1558" w:dyaOrig="359">
          <v:shape id="对象 3" o:spid="_x0000_i1027" type="#_x0000_t75" style="width:77.7pt;height:18.95pt;mso-position-horizontal-relative:page;mso-position-vertical-relative:page" o:ole="">
            <v:imagedata r:id="rId19" o:title=""/>
          </v:shape>
          <o:OLEObject Type="Embed" ProgID="Equation.3" ShapeID="对象 3" DrawAspect="Content" ObjectID="_1822834717" r:id="rId20"/>
        </w:object>
      </w:r>
      <w:r w:rsidRPr="00AE4B7E">
        <w:rPr>
          <w:rFonts w:ascii="仿宋_GB2312" w:hAnsi="仿宋" w:hint="eastAsia"/>
          <w:sz w:val="24"/>
        </w:rPr>
        <w:t>。</w:t>
      </w:r>
    </w:p>
    <w:p w:rsidR="008150EC" w:rsidRPr="00AE4B7E" w:rsidRDefault="008150EC" w:rsidP="008150EC">
      <w:pPr>
        <w:spacing w:line="360" w:lineRule="auto"/>
        <w:ind w:firstLineChars="200" w:firstLine="480"/>
        <w:jc w:val="left"/>
        <w:rPr>
          <w:rFonts w:ascii="仿宋_GB2312" w:hAnsi="仿宋"/>
          <w:sz w:val="24"/>
        </w:rPr>
      </w:pPr>
      <w:r w:rsidRPr="00AE4B7E">
        <w:rPr>
          <w:rFonts w:ascii="仿宋_GB2312" w:hAnsi="仿宋" w:hint="eastAsia"/>
          <w:sz w:val="24"/>
        </w:rPr>
        <w:t>③pH值不得小于4.5。</w:t>
      </w:r>
    </w:p>
    <w:p w:rsidR="008150EC" w:rsidRPr="00AE4B7E" w:rsidRDefault="008150EC" w:rsidP="008150EC">
      <w:pPr>
        <w:spacing w:line="360" w:lineRule="auto"/>
        <w:ind w:firstLineChars="200" w:firstLine="480"/>
        <w:jc w:val="left"/>
        <w:rPr>
          <w:rFonts w:ascii="仿宋_GB2312" w:hAnsi="仿宋"/>
          <w:sz w:val="24"/>
        </w:rPr>
      </w:pPr>
      <w:r w:rsidRPr="00AE4B7E">
        <w:rPr>
          <w:rFonts w:ascii="仿宋_GB2312" w:hAnsi="仿宋" w:hint="eastAsia"/>
          <w:sz w:val="24"/>
        </w:rPr>
        <w:t>④不得含有油污、泥和其他有害杂质。</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5、填缝料：</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应具有与混凝土板壁粘结牢固、回弹性好、不溶于水、</w:t>
      </w:r>
      <w:proofErr w:type="gramStart"/>
      <w:r w:rsidRPr="00AE4B7E">
        <w:rPr>
          <w:rFonts w:ascii="仿宋_GB2312" w:hAnsi="仿宋" w:cs="仿宋_GB2312" w:hint="eastAsia"/>
          <w:sz w:val="24"/>
        </w:rPr>
        <w:t>不</w:t>
      </w:r>
      <w:proofErr w:type="gramEnd"/>
      <w:r w:rsidRPr="00AE4B7E">
        <w:rPr>
          <w:rFonts w:ascii="仿宋_GB2312" w:hAnsi="仿宋" w:cs="仿宋_GB2312" w:hint="eastAsia"/>
          <w:sz w:val="24"/>
        </w:rPr>
        <w:t>渗水，高温时</w:t>
      </w:r>
      <w:proofErr w:type="gramStart"/>
      <w:r w:rsidRPr="00AE4B7E">
        <w:rPr>
          <w:rFonts w:ascii="仿宋_GB2312" w:hAnsi="仿宋" w:cs="仿宋_GB2312" w:hint="eastAsia"/>
          <w:sz w:val="24"/>
        </w:rPr>
        <w:t>不</w:t>
      </w:r>
      <w:proofErr w:type="gramEnd"/>
      <w:r w:rsidRPr="00AE4B7E">
        <w:rPr>
          <w:rFonts w:ascii="仿宋_GB2312" w:hAnsi="仿宋" w:cs="仿宋_GB2312" w:hint="eastAsia"/>
          <w:sz w:val="24"/>
        </w:rPr>
        <w:t>挤出、不流淌，低温不脆裂、耐久性好的材料，建议使用满足下表要求的聚氨酯类填缝料。</w:t>
      </w:r>
    </w:p>
    <w:p w:rsidR="008150EC" w:rsidRPr="00AE4B7E" w:rsidRDefault="00892B5A" w:rsidP="008150EC">
      <w:pPr>
        <w:spacing w:line="410" w:lineRule="exact"/>
        <w:jc w:val="center"/>
        <w:rPr>
          <w:rFonts w:ascii="黑体" w:eastAsia="黑体" w:hAnsi="黑体" w:cs="黑体"/>
          <w:sz w:val="22"/>
        </w:rPr>
      </w:pPr>
      <w:r>
        <w:rPr>
          <w:rFonts w:ascii="黑体" w:eastAsia="黑体" w:hAnsi="黑体" w:cs="黑体" w:hint="eastAsia"/>
          <w:sz w:val="22"/>
        </w:rPr>
        <w:t>表8.1.7</w:t>
      </w:r>
      <w:r w:rsidR="008150EC" w:rsidRPr="00AE4B7E">
        <w:rPr>
          <w:rFonts w:ascii="黑体" w:eastAsia="黑体" w:hAnsi="黑体" w:cs="黑体" w:hint="eastAsia"/>
          <w:sz w:val="22"/>
        </w:rPr>
        <w:t>-7   聚氨酯类填缝料技术要求</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851"/>
        <w:gridCol w:w="2774"/>
      </w:tblGrid>
      <w:tr w:rsidR="00CD2588" w:rsidRPr="00AE4B7E" w:rsidTr="008150EC">
        <w:trPr>
          <w:trHeight w:val="399"/>
          <w:jc w:val="center"/>
        </w:trPr>
        <w:tc>
          <w:tcPr>
            <w:tcW w:w="2851" w:type="dxa"/>
            <w:vAlign w:val="center"/>
          </w:tcPr>
          <w:p w:rsidR="008150EC" w:rsidRPr="00AE4B7E" w:rsidRDefault="008150EC" w:rsidP="008150EC">
            <w:pPr>
              <w:jc w:val="center"/>
              <w:rPr>
                <w:rFonts w:ascii="宋体" w:eastAsia="宋体" w:hAnsi="宋体"/>
                <w:sz w:val="20"/>
                <w:szCs w:val="30"/>
              </w:rPr>
            </w:pPr>
            <w:r w:rsidRPr="00AE4B7E">
              <w:rPr>
                <w:rFonts w:ascii="宋体" w:eastAsia="宋体" w:hAnsi="宋体" w:hint="eastAsia"/>
                <w:sz w:val="20"/>
                <w:szCs w:val="30"/>
              </w:rPr>
              <w:t>使用项目</w:t>
            </w:r>
          </w:p>
        </w:tc>
        <w:tc>
          <w:tcPr>
            <w:tcW w:w="2774" w:type="dxa"/>
            <w:vAlign w:val="center"/>
          </w:tcPr>
          <w:p w:rsidR="008150EC" w:rsidRPr="00AE4B7E" w:rsidRDefault="008150EC" w:rsidP="008150EC">
            <w:pPr>
              <w:jc w:val="center"/>
              <w:rPr>
                <w:rFonts w:ascii="宋体" w:eastAsia="宋体" w:hAnsi="宋体"/>
                <w:sz w:val="20"/>
                <w:szCs w:val="30"/>
              </w:rPr>
            </w:pPr>
            <w:r w:rsidRPr="00AE4B7E">
              <w:rPr>
                <w:rFonts w:ascii="宋体" w:eastAsia="宋体" w:hAnsi="宋体" w:hint="eastAsia"/>
                <w:sz w:val="20"/>
                <w:szCs w:val="30"/>
              </w:rPr>
              <w:t>技术要求</w:t>
            </w:r>
          </w:p>
        </w:tc>
      </w:tr>
      <w:tr w:rsidR="00CD2588" w:rsidRPr="00AE4B7E" w:rsidTr="008150EC">
        <w:trPr>
          <w:trHeight w:val="399"/>
          <w:jc w:val="center"/>
        </w:trPr>
        <w:tc>
          <w:tcPr>
            <w:tcW w:w="2851" w:type="dxa"/>
            <w:vAlign w:val="center"/>
          </w:tcPr>
          <w:p w:rsidR="008150EC" w:rsidRPr="00AE4B7E" w:rsidRDefault="008150EC" w:rsidP="008150EC">
            <w:pPr>
              <w:jc w:val="left"/>
              <w:rPr>
                <w:rFonts w:ascii="宋体" w:eastAsia="宋体" w:hAnsi="宋体"/>
                <w:sz w:val="20"/>
                <w:szCs w:val="30"/>
              </w:rPr>
            </w:pPr>
            <w:r w:rsidRPr="00AE4B7E">
              <w:rPr>
                <w:rFonts w:ascii="宋体" w:eastAsia="宋体" w:hAnsi="宋体" w:hint="eastAsia"/>
                <w:sz w:val="20"/>
                <w:szCs w:val="30"/>
              </w:rPr>
              <w:t>湿粘（固化）时间（h）</w:t>
            </w:r>
          </w:p>
        </w:tc>
        <w:tc>
          <w:tcPr>
            <w:tcW w:w="2774" w:type="dxa"/>
            <w:vAlign w:val="center"/>
          </w:tcPr>
          <w:p w:rsidR="008150EC" w:rsidRPr="00AE4B7E" w:rsidRDefault="008150EC" w:rsidP="008150EC">
            <w:pPr>
              <w:jc w:val="center"/>
              <w:rPr>
                <w:rFonts w:ascii="宋体" w:eastAsia="宋体" w:hAnsi="宋体"/>
                <w:sz w:val="20"/>
                <w:szCs w:val="30"/>
              </w:rPr>
            </w:pPr>
            <w:r w:rsidRPr="00AE4B7E">
              <w:rPr>
                <w:rFonts w:ascii="宋体" w:eastAsia="宋体" w:hAnsi="宋体" w:hint="eastAsia"/>
                <w:sz w:val="20"/>
                <w:szCs w:val="30"/>
              </w:rPr>
              <w:t>3～16</w:t>
            </w:r>
          </w:p>
        </w:tc>
      </w:tr>
      <w:tr w:rsidR="00CD2588" w:rsidRPr="00AE4B7E" w:rsidTr="008150EC">
        <w:trPr>
          <w:trHeight w:val="399"/>
          <w:jc w:val="center"/>
        </w:trPr>
        <w:tc>
          <w:tcPr>
            <w:tcW w:w="2851" w:type="dxa"/>
            <w:vAlign w:val="center"/>
          </w:tcPr>
          <w:p w:rsidR="008150EC" w:rsidRPr="00AE4B7E" w:rsidRDefault="008150EC" w:rsidP="008150EC">
            <w:pPr>
              <w:jc w:val="left"/>
              <w:rPr>
                <w:rFonts w:ascii="宋体" w:eastAsia="宋体" w:hAnsi="宋体"/>
                <w:sz w:val="20"/>
                <w:szCs w:val="30"/>
              </w:rPr>
            </w:pPr>
            <w:r w:rsidRPr="00AE4B7E">
              <w:rPr>
                <w:rFonts w:ascii="宋体" w:eastAsia="宋体" w:hAnsi="宋体" w:hint="eastAsia"/>
                <w:sz w:val="20"/>
                <w:szCs w:val="30"/>
              </w:rPr>
              <w:t>弹性复原率（%）</w:t>
            </w:r>
          </w:p>
        </w:tc>
        <w:tc>
          <w:tcPr>
            <w:tcW w:w="2774" w:type="dxa"/>
            <w:vAlign w:val="center"/>
          </w:tcPr>
          <w:p w:rsidR="008150EC" w:rsidRPr="00AE4B7E" w:rsidRDefault="008150EC" w:rsidP="008150EC">
            <w:pPr>
              <w:jc w:val="center"/>
              <w:rPr>
                <w:rFonts w:ascii="宋体" w:eastAsia="宋体" w:hAnsi="宋体"/>
                <w:sz w:val="20"/>
                <w:szCs w:val="30"/>
              </w:rPr>
            </w:pPr>
            <w:r w:rsidRPr="00AE4B7E">
              <w:rPr>
                <w:rFonts w:ascii="宋体" w:eastAsia="宋体" w:hAnsi="宋体" w:hint="eastAsia"/>
                <w:sz w:val="20"/>
                <w:szCs w:val="30"/>
              </w:rPr>
              <w:t>≥90</w:t>
            </w:r>
          </w:p>
        </w:tc>
      </w:tr>
      <w:tr w:rsidR="00CD2588" w:rsidRPr="00AE4B7E" w:rsidTr="008150EC">
        <w:trPr>
          <w:trHeight w:val="399"/>
          <w:jc w:val="center"/>
        </w:trPr>
        <w:tc>
          <w:tcPr>
            <w:tcW w:w="2851" w:type="dxa"/>
            <w:vAlign w:val="center"/>
          </w:tcPr>
          <w:p w:rsidR="008150EC" w:rsidRPr="00AE4B7E" w:rsidRDefault="008150EC" w:rsidP="008150EC">
            <w:pPr>
              <w:jc w:val="left"/>
              <w:rPr>
                <w:rFonts w:ascii="宋体" w:eastAsia="宋体" w:hAnsi="宋体"/>
                <w:sz w:val="20"/>
                <w:szCs w:val="30"/>
              </w:rPr>
            </w:pPr>
            <w:r w:rsidRPr="00AE4B7E">
              <w:rPr>
                <w:rFonts w:ascii="宋体" w:eastAsia="宋体" w:hAnsi="宋体" w:hint="eastAsia"/>
                <w:sz w:val="20"/>
                <w:szCs w:val="30"/>
              </w:rPr>
              <w:t>流动性（mm）</w:t>
            </w:r>
          </w:p>
        </w:tc>
        <w:tc>
          <w:tcPr>
            <w:tcW w:w="2774" w:type="dxa"/>
            <w:vAlign w:val="center"/>
          </w:tcPr>
          <w:p w:rsidR="008150EC" w:rsidRPr="00AE4B7E" w:rsidRDefault="008150EC" w:rsidP="008150EC">
            <w:pPr>
              <w:jc w:val="center"/>
              <w:rPr>
                <w:rFonts w:ascii="宋体" w:eastAsia="宋体" w:hAnsi="宋体"/>
                <w:sz w:val="20"/>
                <w:szCs w:val="30"/>
              </w:rPr>
            </w:pPr>
            <w:r w:rsidRPr="00AE4B7E">
              <w:rPr>
                <w:rFonts w:ascii="宋体" w:eastAsia="宋体" w:hAnsi="宋体" w:hint="eastAsia"/>
                <w:sz w:val="20"/>
                <w:szCs w:val="30"/>
              </w:rPr>
              <w:t>0</w:t>
            </w:r>
          </w:p>
        </w:tc>
      </w:tr>
      <w:tr w:rsidR="00CD2588" w:rsidRPr="00AE4B7E" w:rsidTr="008150EC">
        <w:trPr>
          <w:trHeight w:val="399"/>
          <w:jc w:val="center"/>
        </w:trPr>
        <w:tc>
          <w:tcPr>
            <w:tcW w:w="2851" w:type="dxa"/>
            <w:vAlign w:val="center"/>
          </w:tcPr>
          <w:p w:rsidR="008150EC" w:rsidRPr="00AE4B7E" w:rsidRDefault="008150EC" w:rsidP="008150EC">
            <w:pPr>
              <w:jc w:val="left"/>
              <w:rPr>
                <w:rFonts w:ascii="宋体" w:eastAsia="宋体" w:hAnsi="宋体"/>
                <w:sz w:val="20"/>
                <w:szCs w:val="30"/>
              </w:rPr>
            </w:pPr>
            <w:r w:rsidRPr="00AE4B7E">
              <w:rPr>
                <w:rFonts w:ascii="宋体" w:eastAsia="宋体" w:hAnsi="宋体" w:hint="eastAsia"/>
                <w:sz w:val="20"/>
                <w:szCs w:val="30"/>
              </w:rPr>
              <w:t>（-10℃）拉伸量（mm）</w:t>
            </w:r>
          </w:p>
        </w:tc>
        <w:tc>
          <w:tcPr>
            <w:tcW w:w="2774" w:type="dxa"/>
            <w:vAlign w:val="center"/>
          </w:tcPr>
          <w:p w:rsidR="008150EC" w:rsidRPr="00AE4B7E" w:rsidRDefault="008150EC" w:rsidP="008150EC">
            <w:pPr>
              <w:jc w:val="center"/>
              <w:rPr>
                <w:rFonts w:ascii="宋体" w:eastAsia="宋体" w:hAnsi="宋体"/>
                <w:sz w:val="20"/>
                <w:szCs w:val="30"/>
              </w:rPr>
            </w:pPr>
            <w:r w:rsidRPr="00AE4B7E">
              <w:rPr>
                <w:rFonts w:ascii="宋体" w:eastAsia="宋体" w:hAnsi="宋体" w:hint="eastAsia"/>
                <w:sz w:val="20"/>
                <w:szCs w:val="30"/>
              </w:rPr>
              <w:t>≥25</w:t>
            </w:r>
          </w:p>
        </w:tc>
      </w:tr>
      <w:tr w:rsidR="00CD2588" w:rsidRPr="00AE4B7E" w:rsidTr="008150EC">
        <w:trPr>
          <w:trHeight w:val="399"/>
          <w:jc w:val="center"/>
        </w:trPr>
        <w:tc>
          <w:tcPr>
            <w:tcW w:w="2851" w:type="dxa"/>
            <w:vAlign w:val="center"/>
          </w:tcPr>
          <w:p w:rsidR="008150EC" w:rsidRPr="00AE4B7E" w:rsidRDefault="008150EC" w:rsidP="008150EC">
            <w:pPr>
              <w:jc w:val="left"/>
              <w:rPr>
                <w:rFonts w:ascii="宋体" w:eastAsia="宋体" w:hAnsi="宋体"/>
                <w:sz w:val="20"/>
                <w:szCs w:val="30"/>
              </w:rPr>
            </w:pPr>
            <w:r w:rsidRPr="00AE4B7E">
              <w:rPr>
                <w:rFonts w:ascii="宋体" w:eastAsia="宋体" w:hAnsi="宋体" w:hint="eastAsia"/>
                <w:sz w:val="20"/>
                <w:szCs w:val="30"/>
              </w:rPr>
              <w:t>与混凝土粘结强度（MPa）</w:t>
            </w:r>
          </w:p>
        </w:tc>
        <w:tc>
          <w:tcPr>
            <w:tcW w:w="2774" w:type="dxa"/>
            <w:vAlign w:val="center"/>
          </w:tcPr>
          <w:p w:rsidR="008150EC" w:rsidRPr="00AE4B7E" w:rsidRDefault="008150EC" w:rsidP="008150EC">
            <w:pPr>
              <w:jc w:val="center"/>
              <w:rPr>
                <w:rFonts w:ascii="宋体" w:eastAsia="宋体" w:hAnsi="宋体"/>
                <w:sz w:val="20"/>
                <w:szCs w:val="30"/>
              </w:rPr>
            </w:pPr>
            <w:r w:rsidRPr="00AE4B7E">
              <w:rPr>
                <w:rFonts w:ascii="宋体" w:eastAsia="宋体" w:hAnsi="宋体" w:hint="eastAsia"/>
                <w:sz w:val="20"/>
                <w:szCs w:val="30"/>
              </w:rPr>
              <w:t>≥0.4</w:t>
            </w:r>
          </w:p>
        </w:tc>
      </w:tr>
      <w:tr w:rsidR="00CD2588" w:rsidRPr="00AE4B7E" w:rsidTr="008150EC">
        <w:trPr>
          <w:trHeight w:val="399"/>
          <w:jc w:val="center"/>
        </w:trPr>
        <w:tc>
          <w:tcPr>
            <w:tcW w:w="2851" w:type="dxa"/>
            <w:vAlign w:val="center"/>
          </w:tcPr>
          <w:p w:rsidR="008150EC" w:rsidRPr="00AE4B7E" w:rsidRDefault="008150EC" w:rsidP="008150EC">
            <w:pPr>
              <w:jc w:val="left"/>
              <w:rPr>
                <w:rFonts w:ascii="宋体" w:eastAsia="宋体" w:hAnsi="宋体"/>
                <w:sz w:val="20"/>
                <w:szCs w:val="30"/>
              </w:rPr>
            </w:pPr>
            <w:r w:rsidRPr="00AE4B7E">
              <w:rPr>
                <w:rFonts w:ascii="宋体" w:eastAsia="宋体" w:hAnsi="宋体" w:hint="eastAsia"/>
                <w:sz w:val="20"/>
                <w:szCs w:val="30"/>
              </w:rPr>
              <w:t>粘结延伸率（%）</w:t>
            </w:r>
          </w:p>
        </w:tc>
        <w:tc>
          <w:tcPr>
            <w:tcW w:w="2774" w:type="dxa"/>
            <w:vAlign w:val="center"/>
          </w:tcPr>
          <w:p w:rsidR="008150EC" w:rsidRPr="00AE4B7E" w:rsidRDefault="008150EC" w:rsidP="008150EC">
            <w:pPr>
              <w:jc w:val="center"/>
              <w:rPr>
                <w:rFonts w:ascii="宋体" w:eastAsia="宋体" w:hAnsi="宋体"/>
                <w:sz w:val="20"/>
                <w:szCs w:val="30"/>
              </w:rPr>
            </w:pPr>
            <w:r w:rsidRPr="00AE4B7E">
              <w:rPr>
                <w:rFonts w:ascii="宋体" w:eastAsia="宋体" w:hAnsi="宋体" w:hint="eastAsia"/>
                <w:sz w:val="20"/>
                <w:szCs w:val="30"/>
              </w:rPr>
              <w:t>≥400</w:t>
            </w:r>
          </w:p>
        </w:tc>
      </w:tr>
    </w:tbl>
    <w:p w:rsidR="008150EC" w:rsidRPr="00AE4B7E" w:rsidRDefault="008150EC" w:rsidP="008150EC">
      <w:pPr>
        <w:spacing w:line="360" w:lineRule="auto"/>
        <w:ind w:firstLineChars="200" w:firstLine="560"/>
        <w:jc w:val="left"/>
        <w:rPr>
          <w:rFonts w:ascii="黑体" w:eastAsia="黑体" w:hAnsi="黑体" w:cs="仿宋_GB2312"/>
          <w:sz w:val="28"/>
        </w:rPr>
      </w:pPr>
      <w:r w:rsidRPr="00AE4B7E">
        <w:rPr>
          <w:rFonts w:ascii="黑体" w:eastAsia="黑体" w:hAnsi="黑体" w:cs="仿宋_GB2312" w:hint="eastAsia"/>
          <w:sz w:val="28"/>
        </w:rPr>
        <w:t>（二）水泥混凝土路面施工技术要求</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1、施工准备工作</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lastRenderedPageBreak/>
        <w:t>施工前的准备工作包括选择混凝土拌和场地，材料准备及质量检查，混合料配合比检验与调整，基层的检验与整修等项工作。</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（1）选择混凝土拌和场地</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根据施工路线的长短和所采用的运输运工具，混凝土可集中在一个场地拌制，也可以在沿线选择几个场地，随工程进展情况迁移。拌和场地的选择首先要考虑使运送混合料的运距最短。同时</w:t>
      </w:r>
      <w:proofErr w:type="gramStart"/>
      <w:r w:rsidRPr="00AE4B7E">
        <w:rPr>
          <w:rFonts w:ascii="仿宋_GB2312" w:hAnsi="仿宋" w:cs="仿宋_GB2312" w:hint="eastAsia"/>
          <w:sz w:val="24"/>
        </w:rPr>
        <w:t>拌和场还要</w:t>
      </w:r>
      <w:proofErr w:type="gramEnd"/>
      <w:r w:rsidRPr="00AE4B7E">
        <w:rPr>
          <w:rFonts w:ascii="仿宋_GB2312" w:hAnsi="仿宋" w:cs="仿宋_GB2312" w:hint="eastAsia"/>
          <w:sz w:val="24"/>
        </w:rPr>
        <w:t>接近水源和电源。此外，</w:t>
      </w:r>
      <w:proofErr w:type="gramStart"/>
      <w:r w:rsidRPr="00AE4B7E">
        <w:rPr>
          <w:rFonts w:ascii="仿宋_GB2312" w:hAnsi="仿宋" w:cs="仿宋_GB2312" w:hint="eastAsia"/>
          <w:sz w:val="24"/>
        </w:rPr>
        <w:t>拌和场</w:t>
      </w:r>
      <w:proofErr w:type="gramEnd"/>
      <w:r w:rsidRPr="00AE4B7E">
        <w:rPr>
          <w:rFonts w:ascii="仿宋_GB2312" w:hAnsi="仿宋" w:cs="仿宋_GB2312" w:hint="eastAsia"/>
          <w:sz w:val="24"/>
        </w:rPr>
        <w:t>应有足够的面积，以供堆放砂石材料和搭建水泥库房之用。</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（2）材料准备及其性能检验</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根据施工进度计划，在施工前分批备好所需要的各种材料（包括水泥、砂、石料及必要的外加剂），并在实际使用时核对调整对已选备的砂和石料抽样检测含泥量、级配、有害物质含量、坚固性；对石子还应抽检其强度、针片状颗粒含量和磨耗等。如含泥量超过允许值，应提前1～2d冲洗或过筛至符合规定为止，若其它项不符合规定时，应</w:t>
      </w:r>
      <w:proofErr w:type="gramStart"/>
      <w:r w:rsidRPr="00AE4B7E">
        <w:rPr>
          <w:rFonts w:ascii="仿宋_GB2312" w:hAnsi="仿宋" w:cs="仿宋_GB2312" w:hint="eastAsia"/>
          <w:sz w:val="24"/>
        </w:rPr>
        <w:t>另先料</w:t>
      </w:r>
      <w:proofErr w:type="gramEnd"/>
      <w:r w:rsidRPr="00AE4B7E">
        <w:rPr>
          <w:rFonts w:ascii="仿宋_GB2312" w:hAnsi="仿宋" w:cs="仿宋_GB2312" w:hint="eastAsia"/>
          <w:sz w:val="24"/>
        </w:rPr>
        <w:t>或采取有效的补救措施。</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（3）混合料配合比检验与调整</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混凝土施工前必须检验其设计配合比是否合适，如不合适，应及时调整。</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1）和易性（工作性）检验与调整。按设计配合比取样试拌，测定其工作性（或坍落度），必要时还应通过试铺实地检验。</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2）强度的检验。按工作性符合要求的配合比，成型混凝土抗弯拉及抗压试件，养生28d后测定强度，或压蒸4h快速测定强度后推算28d强度。</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（4）基层检验与整修</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基层的宽度、路拱与标高、表面平整度、厚度和压实度等，均须检查其是否符合规范要求。如有不符之处以及发现的质量缺陷，应予整修。</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（5）测量放样</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测量放样是水泥混凝土路面施工的一项重要工作。应根据设计图纸放出中心线及边线，设置胀缝、缩缝、曲线</w:t>
      </w:r>
      <w:proofErr w:type="gramStart"/>
      <w:r w:rsidRPr="00AE4B7E">
        <w:rPr>
          <w:rFonts w:ascii="仿宋_GB2312" w:hAnsi="仿宋" w:cs="仿宋_GB2312" w:hint="eastAsia"/>
          <w:sz w:val="24"/>
        </w:rPr>
        <w:t>起迄</w:t>
      </w:r>
      <w:proofErr w:type="gramEnd"/>
      <w:r w:rsidRPr="00AE4B7E">
        <w:rPr>
          <w:rFonts w:ascii="仿宋_GB2312" w:hAnsi="仿宋" w:cs="仿宋_GB2312" w:hint="eastAsia"/>
          <w:sz w:val="24"/>
        </w:rPr>
        <w:t>占和纵坡转折点等桩位，同时根据放好的中心线及边线，在现场核对施工图纸的混凝土分块线。放样时为了保证曲线地段中线内外侧车道混凝土块有较合理的划分，必须保持横向分块线与路中心线垂直。</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（6）模板安设</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基层检验合格后，测量放样完成即可安设模板。模板宜采作钢模，长度3～4m，接头处应有牢固拼装配件，装拆应简易。模板高度应与混凝土面层板厚度相同。模板两侧铁钎打入基层固定。模板的顶面与混凝土板顶面齐平，并应与设计高程一致，模板底面应与基层顶面紧贴，局部低洼处（空隙）要事先用水泥浆铺平并充分夯实。无钢模时，也可采用木模，但厚度宜在5cm以上。</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lastRenderedPageBreak/>
        <w:t>模板安装完毕后，宜再检查一次模板相接处的高差和模板内侧是否有错位和不平整等情况，高差大于3mm或有错位和不平整的模板应拆去重新安装。如果正确，则在内侧面均匀涂刷</w:t>
      </w:r>
      <w:proofErr w:type="gramStart"/>
      <w:r w:rsidRPr="00AE4B7E">
        <w:rPr>
          <w:rFonts w:ascii="仿宋_GB2312" w:hAnsi="仿宋" w:cs="仿宋_GB2312" w:hint="eastAsia"/>
          <w:sz w:val="24"/>
        </w:rPr>
        <w:t>一</w:t>
      </w:r>
      <w:proofErr w:type="gramEnd"/>
      <w:r w:rsidRPr="00AE4B7E">
        <w:rPr>
          <w:rFonts w:ascii="仿宋_GB2312" w:hAnsi="仿宋" w:cs="仿宋_GB2312" w:hint="eastAsia"/>
          <w:sz w:val="24"/>
        </w:rPr>
        <w:t>薄层油或沥青，以便拆模。</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2、混凝土的搅拌、运输</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（1）混凝土最大水灰比不应大于0.50，冬</w:t>
      </w:r>
      <w:proofErr w:type="gramStart"/>
      <w:r w:rsidRPr="00AE4B7E">
        <w:rPr>
          <w:rFonts w:ascii="仿宋_GB2312" w:hAnsi="仿宋" w:cs="仿宋_GB2312" w:hint="eastAsia"/>
          <w:sz w:val="24"/>
        </w:rPr>
        <w:t>期施工</w:t>
      </w:r>
      <w:proofErr w:type="gramEnd"/>
      <w:r w:rsidRPr="00AE4B7E">
        <w:rPr>
          <w:rFonts w:ascii="仿宋_GB2312" w:hAnsi="仿宋" w:cs="仿宋_GB2312" w:hint="eastAsia"/>
          <w:sz w:val="24"/>
        </w:rPr>
        <w:t>不应大于0.46。混凝土拌合物的坍落度宜为l0mm～40mm。</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（2）投入搅拌机每盘的拌合物数量，应按混凝土施工配合比和搅拌机容量计算确定，并应符合下列规定：</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1)砂、石料必须准确过秤。</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2)散装水泥采用电子计量装置。</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3)严格控制加水量。每班开工前，实测砂、石料的含水量，根据天气变化。</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4)搅拌机装料顺序，宜为砂、水泥、碎（卵）石。进料后，边搅拌边加水。</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5)混凝土的运输，宜采用自卸机动车。混凝土从搅拌机出料后，运至铺筑地点进行铺筑、振捣直至成活的允许最长时间，由水泥初凝时间及施工气温确定。</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6)装运混凝土，不得漏浆；并应防止离析。冬季施工时应采取遮盖或保温措施。出料及铺筑时的卸料高度，不应超过1.5m。</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3、混凝土的振捣、整平</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（1）混凝土拌合物的振捣</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混凝土板</w:t>
      </w:r>
      <w:proofErr w:type="gramStart"/>
      <w:r w:rsidRPr="00AE4B7E">
        <w:rPr>
          <w:rFonts w:ascii="仿宋_GB2312" w:hAnsi="仿宋" w:cs="仿宋_GB2312" w:hint="eastAsia"/>
          <w:sz w:val="24"/>
        </w:rPr>
        <w:t>靠边角应先用</w:t>
      </w:r>
      <w:proofErr w:type="gramEnd"/>
      <w:r w:rsidRPr="00AE4B7E">
        <w:rPr>
          <w:rFonts w:ascii="仿宋_GB2312" w:hAnsi="仿宋" w:cs="仿宋_GB2312" w:hint="eastAsia"/>
          <w:sz w:val="24"/>
        </w:rPr>
        <w:t xml:space="preserve">插入式振捣器顺序振捣，再用平板振捣器纵横交错全面振捣。纵横振捣时，应重叠l00mm～200rnm，然后用振捣梁振捣拖平。 </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（2）混凝土抹面、压实</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1)修整时应清边整缝，清除粘浆，修补掉边、缺角。</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2)</w:t>
      </w:r>
      <w:proofErr w:type="gramStart"/>
      <w:r w:rsidRPr="00AE4B7E">
        <w:rPr>
          <w:rFonts w:ascii="仿宋_GB2312" w:hAnsi="仿宋" w:cs="仿宋_GB2312" w:hint="eastAsia"/>
          <w:sz w:val="24"/>
        </w:rPr>
        <w:t>振捣梁整平</w:t>
      </w:r>
      <w:proofErr w:type="gramEnd"/>
      <w:r w:rsidRPr="00AE4B7E">
        <w:rPr>
          <w:rFonts w:ascii="仿宋_GB2312" w:hAnsi="仿宋" w:cs="仿宋_GB2312" w:hint="eastAsia"/>
          <w:sz w:val="24"/>
        </w:rPr>
        <w:t>后，用600mm～700mm长的抹子（木或塑料）采用揉压方法，将混凝土板表面挤紧压实，压出水泥浆，至板面平整，砂浆均匀一致，</w:t>
      </w:r>
      <w:proofErr w:type="gramStart"/>
      <w:r w:rsidRPr="00AE4B7E">
        <w:rPr>
          <w:rFonts w:ascii="仿宋_GB2312" w:hAnsi="仿宋" w:cs="仿宋_GB2312" w:hint="eastAsia"/>
          <w:sz w:val="24"/>
        </w:rPr>
        <w:t>一般约抹3～5次</w:t>
      </w:r>
      <w:proofErr w:type="gramEnd"/>
      <w:r w:rsidRPr="00AE4B7E">
        <w:rPr>
          <w:rFonts w:ascii="仿宋_GB2312" w:hAnsi="仿宋" w:cs="仿宋_GB2312" w:hint="eastAsia"/>
          <w:sz w:val="24"/>
        </w:rPr>
        <w:t>。</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4、切缝、清缝、灌缝</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（1）当采用切缝</w:t>
      </w:r>
      <w:proofErr w:type="gramStart"/>
      <w:r w:rsidRPr="00AE4B7E">
        <w:rPr>
          <w:rFonts w:ascii="仿宋_GB2312" w:hAnsi="仿宋" w:cs="仿宋_GB2312" w:hint="eastAsia"/>
          <w:sz w:val="24"/>
        </w:rPr>
        <w:t>法设置</w:t>
      </w:r>
      <w:proofErr w:type="gramEnd"/>
      <w:r w:rsidRPr="00AE4B7E">
        <w:rPr>
          <w:rFonts w:ascii="仿宋_GB2312" w:hAnsi="仿宋" w:cs="仿宋_GB2312" w:hint="eastAsia"/>
          <w:sz w:val="24"/>
        </w:rPr>
        <w:t>缩缝时，采用混凝土切缝机进行切割，切缝宽度控制在4mm～6mm。</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2）切缝法施工，有传力杆缩缝的切缝深度应为1/3～1/4板厚，最浅不得小于70mm；无传力杆缩缝的切缝深度应为1/4～1/5板厚。当混凝土达到设计强度的25％～30%时，应采用切缝机进行切割。切缝用水冷却时，应防止切缝水渗</w:t>
      </w:r>
      <w:proofErr w:type="gramStart"/>
      <w:r w:rsidRPr="00AE4B7E">
        <w:rPr>
          <w:rFonts w:ascii="仿宋_GB2312" w:hAnsi="仿宋" w:cs="仿宋_GB2312" w:hint="eastAsia"/>
          <w:sz w:val="24"/>
        </w:rPr>
        <w:t>人基层</w:t>
      </w:r>
      <w:proofErr w:type="gramEnd"/>
      <w:r w:rsidRPr="00AE4B7E">
        <w:rPr>
          <w:rFonts w:ascii="仿宋_GB2312" w:hAnsi="仿宋" w:cs="仿宋_GB2312" w:hint="eastAsia"/>
          <w:sz w:val="24"/>
        </w:rPr>
        <w:t>和土基。</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（3）灌入式填缝填缝料</w:t>
      </w:r>
      <w:proofErr w:type="gramStart"/>
      <w:r w:rsidRPr="00AE4B7E">
        <w:rPr>
          <w:rFonts w:ascii="仿宋_GB2312" w:hAnsi="仿宋" w:cs="仿宋_GB2312" w:hint="eastAsia"/>
          <w:sz w:val="24"/>
        </w:rPr>
        <w:t>必须在缝槽</w:t>
      </w:r>
      <w:proofErr w:type="gramEnd"/>
      <w:r w:rsidRPr="00AE4B7E">
        <w:rPr>
          <w:rFonts w:ascii="仿宋_GB2312" w:hAnsi="仿宋" w:cs="仿宋_GB2312" w:hint="eastAsia"/>
          <w:sz w:val="24"/>
        </w:rPr>
        <w:t>干燥状态下进行，填缝料应与</w:t>
      </w:r>
      <w:proofErr w:type="gramStart"/>
      <w:r w:rsidRPr="00AE4B7E">
        <w:rPr>
          <w:rFonts w:ascii="仿宋_GB2312" w:hAnsi="仿宋" w:cs="仿宋_GB2312" w:hint="eastAsia"/>
          <w:sz w:val="24"/>
        </w:rPr>
        <w:t>混凝土缝壁粘附</w:t>
      </w:r>
      <w:proofErr w:type="gramEnd"/>
      <w:r w:rsidRPr="00AE4B7E">
        <w:rPr>
          <w:rFonts w:ascii="仿宋_GB2312" w:hAnsi="仿宋" w:cs="仿宋_GB2312" w:hint="eastAsia"/>
          <w:sz w:val="24"/>
        </w:rPr>
        <w:t>紧密</w:t>
      </w:r>
      <w:proofErr w:type="gramStart"/>
      <w:r w:rsidRPr="00AE4B7E">
        <w:rPr>
          <w:rFonts w:ascii="仿宋_GB2312" w:hAnsi="仿宋" w:cs="仿宋_GB2312" w:hint="eastAsia"/>
          <w:sz w:val="24"/>
        </w:rPr>
        <w:t>不</w:t>
      </w:r>
      <w:proofErr w:type="gramEnd"/>
      <w:r w:rsidRPr="00AE4B7E">
        <w:rPr>
          <w:rFonts w:ascii="仿宋_GB2312" w:hAnsi="仿宋" w:cs="仿宋_GB2312" w:hint="eastAsia"/>
          <w:sz w:val="24"/>
        </w:rPr>
        <w:t>渗水。填缝料的灌注深度宜为30mm～40mm。当缝槽大于30mm～40mm时，可填入多孔柔性衬底材料。</w:t>
      </w:r>
      <w:r w:rsidRPr="00AE4B7E">
        <w:rPr>
          <w:rFonts w:ascii="仿宋_GB2312" w:hAnsi="仿宋" w:cs="仿宋_GB2312" w:hint="eastAsia"/>
          <w:sz w:val="24"/>
        </w:rPr>
        <w:lastRenderedPageBreak/>
        <w:t>填缝料的灌注高度，夏天宜与板面平，冬天宜稍低于板面。</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5、路面抗滑</w:t>
      </w:r>
    </w:p>
    <w:p w:rsidR="008150EC" w:rsidRPr="00AE4B7E" w:rsidRDefault="008150EC" w:rsidP="008150EC">
      <w:pPr>
        <w:spacing w:line="360" w:lineRule="auto"/>
        <w:ind w:firstLineChars="200" w:firstLine="480"/>
        <w:jc w:val="left"/>
        <w:rPr>
          <w:rFonts w:ascii="仿宋_GB2312" w:hAnsi="仿宋" w:cs="仿宋_GB2312"/>
          <w:sz w:val="24"/>
        </w:rPr>
      </w:pPr>
      <w:r w:rsidRPr="00AE4B7E">
        <w:rPr>
          <w:rFonts w:ascii="仿宋_GB2312" w:hAnsi="仿宋" w:cs="仿宋_GB2312" w:hint="eastAsia"/>
          <w:sz w:val="24"/>
        </w:rPr>
        <w:t>对于纵坡大于9 %路段水泥</w:t>
      </w:r>
      <w:proofErr w:type="gramStart"/>
      <w:r w:rsidRPr="00AE4B7E">
        <w:rPr>
          <w:rFonts w:ascii="仿宋_GB2312" w:hAnsi="仿宋" w:cs="仿宋_GB2312" w:hint="eastAsia"/>
          <w:sz w:val="24"/>
        </w:rPr>
        <w:t>砼</w:t>
      </w:r>
      <w:proofErr w:type="gramEnd"/>
      <w:r w:rsidRPr="00AE4B7E">
        <w:rPr>
          <w:rFonts w:ascii="仿宋_GB2312" w:hAnsi="仿宋" w:cs="仿宋_GB2312" w:hint="eastAsia"/>
          <w:sz w:val="24"/>
        </w:rPr>
        <w:t>路面采取人工拉毛抗滑处理。</w:t>
      </w:r>
    </w:p>
    <w:p w:rsidR="008150EC" w:rsidRPr="00AE4B7E" w:rsidRDefault="008150EC" w:rsidP="0051354D">
      <w:pPr>
        <w:spacing w:line="360" w:lineRule="auto"/>
        <w:ind w:firstLineChars="200" w:firstLine="480"/>
        <w:jc w:val="left"/>
        <w:rPr>
          <w:rFonts w:ascii="仿宋" w:eastAsia="仿宋" w:hAnsi="仿宋"/>
          <w:sz w:val="24"/>
        </w:rPr>
      </w:pPr>
      <w:r w:rsidRPr="00AE4B7E">
        <w:rPr>
          <w:rFonts w:ascii="仿宋_GB2312" w:hAnsi="仿宋" w:cs="仿宋_GB2312" w:hint="eastAsia"/>
          <w:sz w:val="24"/>
        </w:rPr>
        <w:t>混凝土抹面结束10-15min后即可采用拉毛器进行拉毛。拉毛时，要用铁制横梁作为依靠，使拉槽垂直于混凝土板块，槽深1cm，同时在拉毛操作过程中，速度均匀，确保槽深、</w:t>
      </w:r>
      <w:proofErr w:type="gramStart"/>
      <w:r w:rsidRPr="00AE4B7E">
        <w:rPr>
          <w:rFonts w:ascii="仿宋_GB2312" w:hAnsi="仿宋" w:cs="仿宋_GB2312" w:hint="eastAsia"/>
          <w:sz w:val="24"/>
        </w:rPr>
        <w:t>槽宽均匀</w:t>
      </w:r>
      <w:proofErr w:type="gramEnd"/>
      <w:r w:rsidRPr="00AE4B7E">
        <w:rPr>
          <w:rFonts w:ascii="仿宋_GB2312" w:hAnsi="仿宋" w:cs="仿宋_GB2312" w:hint="eastAsia"/>
          <w:sz w:val="24"/>
        </w:rPr>
        <w:t>一致，中间不宜停顿。水泥混凝土路面养护、切缝等工序与其他水泥混凝土路面相同。</w:t>
      </w:r>
    </w:p>
    <w:p w:rsidR="00163A60" w:rsidRPr="00AE4B7E" w:rsidRDefault="008150EC" w:rsidP="00276B3B">
      <w:pPr>
        <w:pStyle w:val="30"/>
        <w:spacing w:beforeLines="50" w:before="156" w:afterLines="0" w:after="0" w:line="312" w:lineRule="auto"/>
        <w:rPr>
          <w:rFonts w:ascii="黑体" w:hAnsi="黑体" w:cs="黑体"/>
        </w:rPr>
      </w:pPr>
      <w:r w:rsidRPr="00AE4B7E">
        <w:rPr>
          <w:rFonts w:ascii="黑体" w:hAnsi="黑体" w:cs="黑体" w:hint="eastAsia"/>
        </w:rPr>
        <w:t>8</w:t>
      </w:r>
      <w:r w:rsidR="00FF1927" w:rsidRPr="00AE4B7E">
        <w:rPr>
          <w:rFonts w:ascii="黑体" w:hAnsi="黑体" w:cs="黑体"/>
        </w:rPr>
        <w:t>.1.7</w:t>
      </w:r>
      <w:r w:rsidR="00FF1927" w:rsidRPr="00AE4B7E">
        <w:rPr>
          <w:rFonts w:ascii="黑体" w:hAnsi="黑体" w:cs="黑体" w:hint="eastAsia"/>
        </w:rPr>
        <w:t>、</w:t>
      </w:r>
      <w:r w:rsidR="00163A60" w:rsidRPr="00AE4B7E">
        <w:rPr>
          <w:rFonts w:ascii="黑体" w:hAnsi="黑体" w:cs="黑体" w:hint="eastAsia"/>
        </w:rPr>
        <w:t>主要材料的供应，机具、设备的配置</w:t>
      </w:r>
    </w:p>
    <w:p w:rsidR="008150EC" w:rsidRPr="00AE4B7E" w:rsidRDefault="00163A60" w:rsidP="00285353">
      <w:pPr>
        <w:spacing w:line="360" w:lineRule="auto"/>
        <w:ind w:firstLineChars="193" w:firstLine="463"/>
        <w:rPr>
          <w:rFonts w:hAnsi="宋体"/>
          <w:sz w:val="24"/>
        </w:rPr>
      </w:pPr>
      <w:r w:rsidRPr="00AE4B7E">
        <w:rPr>
          <w:rFonts w:hAnsi="宋体" w:hint="eastAsia"/>
          <w:sz w:val="24"/>
        </w:rPr>
        <w:t>本路段外购或调拨材料通过公路运至工地，供筑路用的砂、碎石等材料，多数需购买，使用前需进一步与货主协议，以保证使用。</w:t>
      </w:r>
    </w:p>
    <w:p w:rsidR="00163A60" w:rsidRPr="00AE4B7E" w:rsidRDefault="008150EC" w:rsidP="00B27510">
      <w:pPr>
        <w:pStyle w:val="2"/>
        <w:spacing w:beforeLines="50" w:before="156" w:line="312" w:lineRule="auto"/>
        <w:rPr>
          <w:rFonts w:ascii="黑体" w:hAnsi="黑体" w:cs="黑体"/>
          <w:bCs w:val="0"/>
          <w:sz w:val="28"/>
        </w:rPr>
      </w:pPr>
      <w:r w:rsidRPr="00AE4B7E">
        <w:rPr>
          <w:rFonts w:ascii="黑体" w:hAnsi="黑体" w:cs="黑体" w:hint="eastAsia"/>
          <w:bCs w:val="0"/>
          <w:sz w:val="28"/>
        </w:rPr>
        <w:t>8</w:t>
      </w:r>
      <w:r w:rsidR="00163A60" w:rsidRPr="00AE4B7E">
        <w:rPr>
          <w:rFonts w:ascii="黑体" w:hAnsi="黑体" w:cs="黑体" w:hint="eastAsia"/>
          <w:bCs w:val="0"/>
          <w:sz w:val="28"/>
        </w:rPr>
        <w:t>.2、施工注意事项</w:t>
      </w:r>
    </w:p>
    <w:p w:rsidR="0085016B" w:rsidRPr="00AE4B7E" w:rsidRDefault="0085016B" w:rsidP="00285353">
      <w:pPr>
        <w:spacing w:line="360" w:lineRule="auto"/>
        <w:ind w:firstLineChars="193" w:firstLine="463"/>
        <w:rPr>
          <w:rFonts w:hAnsi="宋体"/>
          <w:sz w:val="24"/>
        </w:rPr>
      </w:pPr>
      <w:r w:rsidRPr="00AE4B7E">
        <w:rPr>
          <w:rFonts w:hAnsi="宋体" w:hint="eastAsia"/>
          <w:sz w:val="24"/>
        </w:rPr>
        <w:t>（</w:t>
      </w:r>
      <w:r w:rsidRPr="00AE4B7E">
        <w:rPr>
          <w:rFonts w:hAnsi="宋体" w:hint="eastAsia"/>
          <w:sz w:val="24"/>
        </w:rPr>
        <w:t>1</w:t>
      </w:r>
      <w:r w:rsidRPr="00AE4B7E">
        <w:rPr>
          <w:rFonts w:hAnsi="宋体" w:hint="eastAsia"/>
          <w:sz w:val="24"/>
        </w:rPr>
        <w:t>）本设计</w:t>
      </w:r>
      <w:r w:rsidR="006F6F62" w:rsidRPr="00AE4B7E">
        <w:rPr>
          <w:rFonts w:hAnsi="宋体" w:hint="eastAsia"/>
          <w:sz w:val="24"/>
        </w:rPr>
        <w:t>坐标系采用大地</w:t>
      </w:r>
      <w:r w:rsidR="006F6F62" w:rsidRPr="00AE4B7E">
        <w:rPr>
          <w:rFonts w:hAnsi="宋体" w:hint="eastAsia"/>
          <w:sz w:val="24"/>
        </w:rPr>
        <w:t>2000</w:t>
      </w:r>
      <w:r w:rsidR="006F6F62" w:rsidRPr="00AE4B7E">
        <w:rPr>
          <w:rFonts w:hAnsi="宋体" w:hint="eastAsia"/>
          <w:sz w:val="24"/>
        </w:rPr>
        <w:t>坐标系，高程系采用</w:t>
      </w:r>
      <w:r w:rsidR="006F6F62" w:rsidRPr="00AE4B7E">
        <w:rPr>
          <w:rFonts w:hAnsi="宋体" w:hint="eastAsia"/>
          <w:sz w:val="24"/>
        </w:rPr>
        <w:t>1985</w:t>
      </w:r>
      <w:r w:rsidR="006F6F62" w:rsidRPr="00AE4B7E">
        <w:rPr>
          <w:rFonts w:hAnsi="宋体" w:hint="eastAsia"/>
          <w:sz w:val="24"/>
        </w:rPr>
        <w:t>国家高程基准</w:t>
      </w:r>
      <w:r w:rsidRPr="00AE4B7E">
        <w:rPr>
          <w:rFonts w:hAnsi="宋体" w:hint="eastAsia"/>
          <w:sz w:val="24"/>
        </w:rPr>
        <w:t>。</w:t>
      </w:r>
    </w:p>
    <w:p w:rsidR="0085016B" w:rsidRPr="00AE4B7E" w:rsidRDefault="0085016B" w:rsidP="00285353">
      <w:pPr>
        <w:spacing w:line="360" w:lineRule="auto"/>
        <w:ind w:firstLineChars="193" w:firstLine="463"/>
        <w:rPr>
          <w:rFonts w:hAnsi="宋体"/>
          <w:sz w:val="24"/>
        </w:rPr>
      </w:pPr>
      <w:r w:rsidRPr="00AE4B7E">
        <w:rPr>
          <w:rFonts w:hAnsi="宋体" w:hint="eastAsia"/>
          <w:sz w:val="24"/>
        </w:rPr>
        <w:t>（</w:t>
      </w:r>
      <w:r w:rsidRPr="00AE4B7E">
        <w:rPr>
          <w:rFonts w:hAnsi="宋体" w:hint="eastAsia"/>
          <w:sz w:val="24"/>
        </w:rPr>
        <w:t>2</w:t>
      </w:r>
      <w:r w:rsidRPr="00AE4B7E">
        <w:rPr>
          <w:rFonts w:hAnsi="宋体" w:hint="eastAsia"/>
          <w:sz w:val="24"/>
        </w:rPr>
        <w:t>）施工单位在施工前，必须认真阅读设计说明和所有设计图纸，并严格按照国家有关部委颁布的现行规范和规程执行，以确保工程质量。</w:t>
      </w:r>
    </w:p>
    <w:p w:rsidR="0085016B" w:rsidRPr="00AE4B7E" w:rsidRDefault="0085016B" w:rsidP="00285353">
      <w:pPr>
        <w:spacing w:line="360" w:lineRule="auto"/>
        <w:ind w:firstLineChars="193" w:firstLine="463"/>
        <w:rPr>
          <w:rFonts w:hAnsi="宋体"/>
          <w:sz w:val="24"/>
        </w:rPr>
      </w:pPr>
      <w:r w:rsidRPr="00AE4B7E">
        <w:rPr>
          <w:rFonts w:hAnsi="宋体" w:hint="eastAsia"/>
          <w:sz w:val="24"/>
        </w:rPr>
        <w:t>（</w:t>
      </w:r>
      <w:r w:rsidRPr="00AE4B7E">
        <w:rPr>
          <w:rFonts w:hAnsi="宋体" w:hint="eastAsia"/>
          <w:sz w:val="24"/>
        </w:rPr>
        <w:t>3</w:t>
      </w:r>
      <w:r w:rsidRPr="00AE4B7E">
        <w:rPr>
          <w:rFonts w:hAnsi="宋体" w:hint="eastAsia"/>
          <w:sz w:val="24"/>
        </w:rPr>
        <w:t>）施工前，必须调查清楚地下管网等各种设施的种类、尺寸、位置和埋深，并请相关单位派人现场监护和指导施工。</w:t>
      </w:r>
    </w:p>
    <w:p w:rsidR="0085016B" w:rsidRPr="00AE4B7E" w:rsidRDefault="0085016B" w:rsidP="00285353">
      <w:pPr>
        <w:spacing w:line="360" w:lineRule="auto"/>
        <w:ind w:firstLineChars="193" w:firstLine="463"/>
        <w:rPr>
          <w:rFonts w:hAnsi="宋体"/>
          <w:sz w:val="24"/>
        </w:rPr>
      </w:pPr>
      <w:r w:rsidRPr="00AE4B7E">
        <w:rPr>
          <w:rFonts w:hAnsi="宋体" w:hint="eastAsia"/>
          <w:sz w:val="24"/>
        </w:rPr>
        <w:t>（</w:t>
      </w:r>
      <w:r w:rsidRPr="00AE4B7E">
        <w:rPr>
          <w:rFonts w:hAnsi="宋体" w:hint="eastAsia"/>
          <w:sz w:val="24"/>
        </w:rPr>
        <w:t>4</w:t>
      </w:r>
      <w:r w:rsidRPr="00AE4B7E">
        <w:rPr>
          <w:rFonts w:hAnsi="宋体" w:hint="eastAsia"/>
          <w:sz w:val="24"/>
        </w:rPr>
        <w:t>）施工时应做好临时排水，应防止地表水、地下水汇入施工场区后积成水坑，以免影响路基的强度及安全性。</w:t>
      </w:r>
    </w:p>
    <w:p w:rsidR="0085016B" w:rsidRPr="00AE4B7E" w:rsidRDefault="0085016B" w:rsidP="00285353">
      <w:pPr>
        <w:spacing w:line="360" w:lineRule="auto"/>
        <w:ind w:firstLineChars="193" w:firstLine="463"/>
        <w:rPr>
          <w:rFonts w:hAnsi="宋体"/>
          <w:sz w:val="24"/>
        </w:rPr>
      </w:pPr>
      <w:r w:rsidRPr="00AE4B7E">
        <w:rPr>
          <w:rFonts w:hAnsi="宋体" w:hint="eastAsia"/>
          <w:sz w:val="24"/>
        </w:rPr>
        <w:t>（</w:t>
      </w:r>
      <w:r w:rsidRPr="00AE4B7E">
        <w:rPr>
          <w:rFonts w:hAnsi="宋体" w:hint="eastAsia"/>
          <w:sz w:val="24"/>
        </w:rPr>
        <w:t>5</w:t>
      </w:r>
      <w:r w:rsidRPr="00AE4B7E">
        <w:rPr>
          <w:rFonts w:hAnsi="宋体" w:hint="eastAsia"/>
          <w:sz w:val="24"/>
        </w:rPr>
        <w:t>）本次设计波形梁护栏等防护设施为暂定，施工时可根据现场具体情况，在得到业主及监理的同意下，增加或减少防护工程设施数量，工程量以实际发生为准。</w:t>
      </w:r>
    </w:p>
    <w:p w:rsidR="0085016B" w:rsidRPr="00AE4B7E" w:rsidRDefault="0085016B" w:rsidP="00285353">
      <w:pPr>
        <w:spacing w:line="360" w:lineRule="auto"/>
        <w:ind w:firstLineChars="193" w:firstLine="463"/>
        <w:rPr>
          <w:rFonts w:hAnsi="宋体"/>
          <w:sz w:val="24"/>
        </w:rPr>
      </w:pPr>
      <w:r w:rsidRPr="00AE4B7E">
        <w:rPr>
          <w:rFonts w:hAnsi="宋体" w:hint="eastAsia"/>
          <w:sz w:val="24"/>
        </w:rPr>
        <w:t>（</w:t>
      </w:r>
      <w:r w:rsidRPr="00AE4B7E">
        <w:rPr>
          <w:rFonts w:hAnsi="宋体" w:hint="eastAsia"/>
          <w:sz w:val="24"/>
        </w:rPr>
        <w:t>6</w:t>
      </w:r>
      <w:r w:rsidRPr="00AE4B7E">
        <w:rPr>
          <w:rFonts w:hAnsi="宋体" w:hint="eastAsia"/>
          <w:sz w:val="24"/>
        </w:rPr>
        <w:t>）本次设计现状泥结碎石路面病害处置工程量为暂定，施工时与设计路段不符时，可据现场具体情况调整处置范围，进行路面病害处置，工程量以实际发生为准。</w:t>
      </w:r>
    </w:p>
    <w:p w:rsidR="0085016B" w:rsidRPr="00AE4B7E" w:rsidRDefault="0085016B" w:rsidP="00285353">
      <w:pPr>
        <w:spacing w:line="360" w:lineRule="auto"/>
        <w:ind w:firstLineChars="193" w:firstLine="463"/>
        <w:rPr>
          <w:rFonts w:hAnsi="宋体"/>
          <w:sz w:val="24"/>
        </w:rPr>
      </w:pPr>
      <w:r w:rsidRPr="00AE4B7E">
        <w:rPr>
          <w:rFonts w:hAnsi="宋体" w:hint="eastAsia"/>
          <w:sz w:val="24"/>
        </w:rPr>
        <w:t>（</w:t>
      </w:r>
      <w:r w:rsidRPr="00AE4B7E">
        <w:rPr>
          <w:rFonts w:hAnsi="宋体" w:hint="eastAsia"/>
          <w:sz w:val="24"/>
        </w:rPr>
        <w:t>7</w:t>
      </w:r>
      <w:r w:rsidRPr="00AE4B7E">
        <w:rPr>
          <w:rFonts w:hAnsi="宋体" w:hint="eastAsia"/>
          <w:sz w:val="24"/>
        </w:rPr>
        <w:t>）道路施工时应注意与两侧拟建建筑之间平面位置及标高的衔接。</w:t>
      </w:r>
    </w:p>
    <w:p w:rsidR="0085016B" w:rsidRPr="00AE4B7E" w:rsidRDefault="0085016B" w:rsidP="00285353">
      <w:pPr>
        <w:spacing w:line="360" w:lineRule="auto"/>
        <w:ind w:firstLineChars="193" w:firstLine="463"/>
        <w:rPr>
          <w:rFonts w:hAnsi="宋体"/>
          <w:sz w:val="24"/>
        </w:rPr>
      </w:pPr>
      <w:r w:rsidRPr="00AE4B7E">
        <w:rPr>
          <w:rFonts w:hAnsi="宋体" w:hint="eastAsia"/>
          <w:sz w:val="24"/>
        </w:rPr>
        <w:t>（</w:t>
      </w:r>
      <w:r w:rsidR="006F6F62" w:rsidRPr="00AE4B7E">
        <w:rPr>
          <w:rFonts w:hAnsi="宋体"/>
          <w:sz w:val="24"/>
        </w:rPr>
        <w:t>8</w:t>
      </w:r>
      <w:r w:rsidRPr="00AE4B7E">
        <w:rPr>
          <w:rFonts w:hAnsi="宋体" w:hint="eastAsia"/>
          <w:sz w:val="24"/>
        </w:rPr>
        <w:t>）应做到文明安全施工，采取措施确保行人及居民安全。</w:t>
      </w:r>
      <w:bookmarkStart w:id="21" w:name="_GoBack"/>
      <w:bookmarkEnd w:id="21"/>
    </w:p>
    <w:sectPr w:rsidR="0085016B" w:rsidRPr="00AE4B7E" w:rsidSect="0005196C">
      <w:type w:val="continuous"/>
      <w:pgSz w:w="23814" w:h="16840" w:orient="landscape"/>
      <w:pgMar w:top="1135" w:right="1134" w:bottom="851" w:left="1366" w:header="567" w:footer="680" w:gutter="0"/>
      <w:cols w:num="2" w:space="1156"/>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7A9" w:rsidRDefault="00FB67A9">
      <w:r>
        <w:separator/>
      </w:r>
    </w:p>
  </w:endnote>
  <w:endnote w:type="continuationSeparator" w:id="0">
    <w:p w:rsidR="00FB67A9" w:rsidRDefault="00FB6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Swis721 BT">
    <w:panose1 w:val="020B0504020202020204"/>
    <w:charset w:val="00"/>
    <w:family w:val="swiss"/>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CAA" w:rsidRDefault="00AC5CAA">
    <w:pPr>
      <w:pStyle w:val="a6"/>
      <w:framePr w:wrap="around" w:vAnchor="text" w:hAnchor="margin" w:xAlign="center" w:y="1"/>
      <w:rPr>
        <w:rStyle w:val="a3"/>
      </w:rPr>
    </w:pPr>
    <w:r>
      <w:fldChar w:fldCharType="begin"/>
    </w:r>
    <w:r>
      <w:rPr>
        <w:rStyle w:val="a3"/>
      </w:rPr>
      <w:instrText xml:space="preserve">PAGE  </w:instrText>
    </w:r>
    <w:r>
      <w:fldChar w:fldCharType="end"/>
    </w:r>
  </w:p>
  <w:p w:rsidR="00AC5CAA" w:rsidRDefault="00AC5CA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CAA" w:rsidRDefault="00AE4B7E">
    <w:pPr>
      <w:pStyle w:val="a6"/>
      <w:pBdr>
        <w:top w:val="single" w:sz="4" w:space="0" w:color="auto"/>
      </w:pBdr>
      <w:rPr>
        <w:sz w:val="24"/>
        <w:szCs w:val="24"/>
      </w:rPr>
    </w:pPr>
    <w:r w:rsidRPr="00AE4B7E">
      <w:rPr>
        <w:rFonts w:eastAsia="楷体_GB2312" w:hint="eastAsia"/>
        <w:sz w:val="24"/>
      </w:rPr>
      <w:t>中科伟</w:t>
    </w:r>
    <w:proofErr w:type="gramStart"/>
    <w:r w:rsidRPr="00AE4B7E">
      <w:rPr>
        <w:rFonts w:eastAsia="楷体_GB2312" w:hint="eastAsia"/>
        <w:sz w:val="24"/>
      </w:rPr>
      <w:t>达建设</w:t>
    </w:r>
    <w:proofErr w:type="gramEnd"/>
    <w:r w:rsidRPr="00AE4B7E">
      <w:rPr>
        <w:rFonts w:eastAsia="楷体_GB2312" w:hint="eastAsia"/>
        <w:sz w:val="24"/>
      </w:rPr>
      <w:t>集团有限公司</w:t>
    </w:r>
    <w:r w:rsidR="00AC5CAA">
      <w:rPr>
        <w:rFonts w:hint="eastAsia"/>
        <w:sz w:val="24"/>
        <w:szCs w:val="24"/>
      </w:rPr>
      <w:t xml:space="preserve">                 </w:t>
    </w:r>
    <w:r w:rsidR="00AC5CAA">
      <w:rPr>
        <w:sz w:val="24"/>
        <w:szCs w:val="24"/>
      </w:rPr>
      <w:t xml:space="preserve">       </w:t>
    </w:r>
    <w:r w:rsidR="00AC5CAA">
      <w:rPr>
        <w:rFonts w:hint="eastAsia"/>
        <w:sz w:val="24"/>
        <w:szCs w:val="24"/>
      </w:rPr>
      <w:t xml:space="preserve">                                                                                                             </w:t>
    </w:r>
    <w:r w:rsidR="00AC5CAA">
      <w:rPr>
        <w:rFonts w:ascii="楷体_GB2312" w:eastAsia="楷体_GB2312" w:hint="eastAsia"/>
        <w:sz w:val="24"/>
        <w:szCs w:val="24"/>
      </w:rPr>
      <w:t xml:space="preserve">  </w:t>
    </w:r>
    <w:r w:rsidR="00AC5CAA">
      <w:rPr>
        <w:rFonts w:ascii="楷体_GB2312" w:eastAsia="楷体_GB2312" w:hint="eastAsia"/>
        <w:kern w:val="0"/>
        <w:sz w:val="24"/>
        <w:szCs w:val="24"/>
      </w:rPr>
      <w:t xml:space="preserve">第 </w:t>
    </w:r>
    <w:r w:rsidR="00AC5CAA">
      <w:rPr>
        <w:rFonts w:ascii="楷体_GB2312" w:eastAsia="楷体_GB2312"/>
        <w:kern w:val="0"/>
        <w:sz w:val="24"/>
        <w:szCs w:val="24"/>
      </w:rPr>
      <w:fldChar w:fldCharType="begin"/>
    </w:r>
    <w:r w:rsidR="00AC5CAA">
      <w:rPr>
        <w:rFonts w:ascii="楷体_GB2312" w:eastAsia="楷体_GB2312"/>
        <w:kern w:val="0"/>
        <w:sz w:val="24"/>
        <w:szCs w:val="24"/>
      </w:rPr>
      <w:instrText xml:space="preserve"> PAGE </w:instrText>
    </w:r>
    <w:r w:rsidR="00AC5CAA">
      <w:rPr>
        <w:rFonts w:ascii="楷体_GB2312" w:eastAsia="楷体_GB2312"/>
        <w:kern w:val="0"/>
        <w:sz w:val="24"/>
        <w:szCs w:val="24"/>
      </w:rPr>
      <w:fldChar w:fldCharType="separate"/>
    </w:r>
    <w:r w:rsidR="00892B5A">
      <w:rPr>
        <w:rFonts w:ascii="楷体_GB2312" w:eastAsia="楷体_GB2312"/>
        <w:noProof/>
        <w:kern w:val="0"/>
        <w:sz w:val="24"/>
        <w:szCs w:val="24"/>
      </w:rPr>
      <w:t>7</w:t>
    </w:r>
    <w:r w:rsidR="00AC5CAA">
      <w:rPr>
        <w:rFonts w:ascii="楷体_GB2312" w:eastAsia="楷体_GB2312"/>
        <w:kern w:val="0"/>
        <w:sz w:val="24"/>
        <w:szCs w:val="24"/>
      </w:rPr>
      <w:fldChar w:fldCharType="end"/>
    </w:r>
    <w:r w:rsidR="00AC5CAA">
      <w:rPr>
        <w:rFonts w:ascii="楷体_GB2312" w:eastAsia="楷体_GB2312" w:hint="eastAsia"/>
        <w:kern w:val="0"/>
        <w:sz w:val="24"/>
        <w:szCs w:val="24"/>
      </w:rPr>
      <w:t xml:space="preserve"> 页   共 </w:t>
    </w:r>
    <w:r w:rsidR="00AC5CAA">
      <w:rPr>
        <w:rFonts w:ascii="楷体_GB2312" w:eastAsia="楷体_GB2312"/>
        <w:kern w:val="0"/>
        <w:sz w:val="24"/>
        <w:szCs w:val="24"/>
      </w:rPr>
      <w:fldChar w:fldCharType="begin"/>
    </w:r>
    <w:r w:rsidR="00AC5CAA">
      <w:rPr>
        <w:rFonts w:ascii="楷体_GB2312" w:eastAsia="楷体_GB2312"/>
        <w:kern w:val="0"/>
        <w:sz w:val="24"/>
        <w:szCs w:val="24"/>
      </w:rPr>
      <w:instrText xml:space="preserve"> NUMPAGES </w:instrText>
    </w:r>
    <w:r w:rsidR="00AC5CAA">
      <w:rPr>
        <w:rFonts w:ascii="楷体_GB2312" w:eastAsia="楷体_GB2312"/>
        <w:kern w:val="0"/>
        <w:sz w:val="24"/>
        <w:szCs w:val="24"/>
      </w:rPr>
      <w:fldChar w:fldCharType="separate"/>
    </w:r>
    <w:r w:rsidR="00892B5A">
      <w:rPr>
        <w:rFonts w:ascii="楷体_GB2312" w:eastAsia="楷体_GB2312"/>
        <w:noProof/>
        <w:kern w:val="0"/>
        <w:sz w:val="24"/>
        <w:szCs w:val="24"/>
      </w:rPr>
      <w:t>7</w:t>
    </w:r>
    <w:r w:rsidR="00AC5CAA">
      <w:rPr>
        <w:rFonts w:ascii="楷体_GB2312" w:eastAsia="楷体_GB2312"/>
        <w:kern w:val="0"/>
        <w:sz w:val="24"/>
        <w:szCs w:val="24"/>
      </w:rPr>
      <w:fldChar w:fldCharType="end"/>
    </w:r>
    <w:r w:rsidR="00AC5CAA">
      <w:rPr>
        <w:rFonts w:ascii="楷体_GB2312" w:eastAsia="楷体_GB2312" w:hint="eastAsia"/>
        <w:kern w:val="0"/>
        <w:sz w:val="24"/>
        <w:szCs w:val="24"/>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7A9" w:rsidRDefault="00FB67A9">
      <w:r>
        <w:separator/>
      </w:r>
    </w:p>
  </w:footnote>
  <w:footnote w:type="continuationSeparator" w:id="0">
    <w:p w:rsidR="00FB67A9" w:rsidRDefault="00FB6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CAA" w:rsidRDefault="00AC5CAA">
    <w:pPr>
      <w:pStyle w:val="a9"/>
      <w:framePr w:wrap="around" w:vAnchor="text" w:hAnchor="margin" w:xAlign="center" w:y="1"/>
      <w:rPr>
        <w:rStyle w:val="a3"/>
      </w:rPr>
    </w:pPr>
    <w:r>
      <w:fldChar w:fldCharType="begin"/>
    </w:r>
    <w:r>
      <w:rPr>
        <w:rStyle w:val="a3"/>
      </w:rPr>
      <w:instrText xml:space="preserve">PAGE  </w:instrText>
    </w:r>
    <w:r>
      <w:fldChar w:fldCharType="end"/>
    </w:r>
  </w:p>
  <w:p w:rsidR="00AC5CAA" w:rsidRDefault="00AC5CA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CAA" w:rsidRPr="0067741D" w:rsidRDefault="00AC5CAA" w:rsidP="00A938C0">
    <w:pPr>
      <w:pStyle w:val="a9"/>
      <w:pBdr>
        <w:bottom w:val="none" w:sz="0" w:space="0" w:color="auto"/>
      </w:pBdr>
      <w:ind w:rightChars="-33" w:right="-106" w:firstLineChars="100" w:firstLine="240"/>
      <w:jc w:val="both"/>
      <w:rPr>
        <w:rFonts w:ascii="楷体_GB2312" w:eastAsia="楷体_GB2312"/>
        <w:sz w:val="24"/>
        <w:szCs w:val="24"/>
        <w:u w:val="single"/>
      </w:rPr>
    </w:pPr>
    <w:r w:rsidRPr="00A938C0">
      <w:rPr>
        <w:rStyle w:val="a3"/>
        <w:rFonts w:ascii="楷体_GB2312" w:eastAsia="楷体_GB2312" w:hint="eastAsia"/>
        <w:sz w:val="24"/>
        <w:szCs w:val="24"/>
        <w:u w:val="single"/>
      </w:rPr>
      <w:t>垫江县永安镇2025年石坎村基础设施建设项目</w:t>
    </w:r>
    <w:r>
      <w:rPr>
        <w:rStyle w:val="a3"/>
        <w:rFonts w:ascii="楷体_GB2312" w:eastAsia="楷体_GB2312" w:hint="eastAsia"/>
        <w:sz w:val="24"/>
        <w:szCs w:val="24"/>
        <w:u w:val="single"/>
      </w:rPr>
      <w:t xml:space="preserve">          </w:t>
    </w:r>
    <w:r w:rsidRPr="0067741D">
      <w:rPr>
        <w:rStyle w:val="a3"/>
        <w:rFonts w:ascii="楷体_GB2312" w:eastAsia="楷体_GB2312" w:hint="eastAsia"/>
        <w:sz w:val="24"/>
        <w:szCs w:val="24"/>
        <w:u w:val="single"/>
      </w:rPr>
      <w:t xml:space="preserve">     </w:t>
    </w:r>
    <w:r>
      <w:rPr>
        <w:rStyle w:val="a3"/>
        <w:rFonts w:ascii="楷体_GB2312" w:eastAsia="楷体_GB2312" w:hint="eastAsia"/>
        <w:sz w:val="24"/>
        <w:szCs w:val="24"/>
        <w:u w:val="single"/>
      </w:rPr>
      <w:t xml:space="preserve">                          </w:t>
    </w:r>
    <w:r w:rsidRPr="0067741D">
      <w:rPr>
        <w:rStyle w:val="a3"/>
        <w:rFonts w:ascii="楷体_GB2312" w:eastAsia="楷体_GB2312" w:hint="eastAsia"/>
        <w:sz w:val="24"/>
        <w:szCs w:val="24"/>
        <w:u w:val="single"/>
      </w:rPr>
      <w:t xml:space="preserve">                                                          </w:t>
    </w:r>
    <w:r>
      <w:rPr>
        <w:rStyle w:val="a3"/>
        <w:rFonts w:ascii="楷体_GB2312" w:eastAsia="楷体_GB2312" w:hint="eastAsia"/>
        <w:sz w:val="24"/>
        <w:szCs w:val="24"/>
        <w:u w:val="single"/>
      </w:rPr>
      <w:t xml:space="preserve">                               S</w:t>
    </w:r>
    <w:r w:rsidRPr="0067741D">
      <w:rPr>
        <w:rStyle w:val="a3"/>
        <w:rFonts w:ascii="楷体_GB2312" w:eastAsia="楷体_GB2312" w:hint="eastAsia"/>
        <w:sz w:val="24"/>
        <w:szCs w:val="24"/>
        <w:u w:val="single"/>
      </w:rPr>
      <w:t xml:space="preserve">-2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9050FD7"/>
    <w:multiLevelType w:val="singleLevel"/>
    <w:tmpl w:val="D9050FD7"/>
    <w:lvl w:ilvl="0">
      <w:start w:val="3"/>
      <w:numFmt w:val="decimal"/>
      <w:suff w:val="nothing"/>
      <w:lvlText w:val="（%1）"/>
      <w:lvlJc w:val="left"/>
    </w:lvl>
  </w:abstractNum>
  <w:abstractNum w:abstractNumId="1">
    <w:nsid w:val="049214F8"/>
    <w:multiLevelType w:val="multilevel"/>
    <w:tmpl w:val="049214F8"/>
    <w:lvl w:ilvl="0">
      <w:start w:val="1"/>
      <w:numFmt w:val="decimal"/>
      <w:lvlText w:val="%1"/>
      <w:lvlJc w:val="left"/>
      <w:pPr>
        <w:tabs>
          <w:tab w:val="num" w:pos="555"/>
        </w:tabs>
        <w:ind w:left="555" w:hanging="555"/>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442758ED"/>
    <w:multiLevelType w:val="hybridMultilevel"/>
    <w:tmpl w:val="7708FF00"/>
    <w:lvl w:ilvl="0" w:tplc="04090001">
      <w:start w:val="1"/>
      <w:numFmt w:val="bullet"/>
      <w:lvlText w:val=""/>
      <w:lvlJc w:val="left"/>
      <w:pPr>
        <w:ind w:left="562" w:hanging="420"/>
      </w:pPr>
      <w:rPr>
        <w:rFonts w:ascii="Wingdings" w:hAnsi="Wingdings" w:hint="default"/>
      </w:rPr>
    </w:lvl>
    <w:lvl w:ilvl="1" w:tplc="04090003" w:tentative="1">
      <w:start w:val="1"/>
      <w:numFmt w:val="bullet"/>
      <w:lvlText w:val=""/>
      <w:lvlJc w:val="left"/>
      <w:pPr>
        <w:ind w:left="1040" w:hanging="420"/>
      </w:pPr>
      <w:rPr>
        <w:rFonts w:ascii="Wingdings" w:hAnsi="Wingdings" w:hint="default"/>
      </w:rPr>
    </w:lvl>
    <w:lvl w:ilvl="2" w:tplc="04090005"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3" w:tentative="1">
      <w:start w:val="1"/>
      <w:numFmt w:val="bullet"/>
      <w:lvlText w:val=""/>
      <w:lvlJc w:val="left"/>
      <w:pPr>
        <w:ind w:left="2300" w:hanging="420"/>
      </w:pPr>
      <w:rPr>
        <w:rFonts w:ascii="Wingdings" w:hAnsi="Wingdings" w:hint="default"/>
      </w:rPr>
    </w:lvl>
    <w:lvl w:ilvl="5" w:tplc="04090005"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3" w:tentative="1">
      <w:start w:val="1"/>
      <w:numFmt w:val="bullet"/>
      <w:lvlText w:val=""/>
      <w:lvlJc w:val="left"/>
      <w:pPr>
        <w:ind w:left="3560" w:hanging="420"/>
      </w:pPr>
      <w:rPr>
        <w:rFonts w:ascii="Wingdings" w:hAnsi="Wingdings" w:hint="default"/>
      </w:rPr>
    </w:lvl>
    <w:lvl w:ilvl="8" w:tplc="04090005" w:tentative="1">
      <w:start w:val="1"/>
      <w:numFmt w:val="bullet"/>
      <w:lvlText w:val=""/>
      <w:lvlJc w:val="left"/>
      <w:pPr>
        <w:ind w:left="39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C60"/>
    <w:rsid w:val="00004F02"/>
    <w:rsid w:val="00013E5C"/>
    <w:rsid w:val="00023646"/>
    <w:rsid w:val="00026240"/>
    <w:rsid w:val="00027529"/>
    <w:rsid w:val="00034CE3"/>
    <w:rsid w:val="00035348"/>
    <w:rsid w:val="00036086"/>
    <w:rsid w:val="00037DCC"/>
    <w:rsid w:val="000453AE"/>
    <w:rsid w:val="00045C9F"/>
    <w:rsid w:val="000474F1"/>
    <w:rsid w:val="0005196C"/>
    <w:rsid w:val="00052255"/>
    <w:rsid w:val="00057F36"/>
    <w:rsid w:val="00060996"/>
    <w:rsid w:val="00066042"/>
    <w:rsid w:val="00071F49"/>
    <w:rsid w:val="00072546"/>
    <w:rsid w:val="000771B0"/>
    <w:rsid w:val="00077612"/>
    <w:rsid w:val="00093D0F"/>
    <w:rsid w:val="00096ED3"/>
    <w:rsid w:val="000A208D"/>
    <w:rsid w:val="000A7FA2"/>
    <w:rsid w:val="000B1CB9"/>
    <w:rsid w:val="000B3198"/>
    <w:rsid w:val="000B5FE0"/>
    <w:rsid w:val="000C369C"/>
    <w:rsid w:val="000C60CE"/>
    <w:rsid w:val="000D2FE5"/>
    <w:rsid w:val="000D61A7"/>
    <w:rsid w:val="000E05D2"/>
    <w:rsid w:val="000E7C61"/>
    <w:rsid w:val="000F10CB"/>
    <w:rsid w:val="000F2F41"/>
    <w:rsid w:val="000F3573"/>
    <w:rsid w:val="0010078A"/>
    <w:rsid w:val="00101BB5"/>
    <w:rsid w:val="00101EA7"/>
    <w:rsid w:val="00104376"/>
    <w:rsid w:val="00105BEF"/>
    <w:rsid w:val="001229D8"/>
    <w:rsid w:val="00125544"/>
    <w:rsid w:val="001307E2"/>
    <w:rsid w:val="001308B5"/>
    <w:rsid w:val="00135E7C"/>
    <w:rsid w:val="00137873"/>
    <w:rsid w:val="00141574"/>
    <w:rsid w:val="001416FE"/>
    <w:rsid w:val="00141D7E"/>
    <w:rsid w:val="00143C32"/>
    <w:rsid w:val="00146666"/>
    <w:rsid w:val="001476DB"/>
    <w:rsid w:val="00152C2A"/>
    <w:rsid w:val="00157F87"/>
    <w:rsid w:val="001617B5"/>
    <w:rsid w:val="001636D2"/>
    <w:rsid w:val="00163A60"/>
    <w:rsid w:val="00166B60"/>
    <w:rsid w:val="00173A6B"/>
    <w:rsid w:val="001816E2"/>
    <w:rsid w:val="00193FB7"/>
    <w:rsid w:val="00195E4E"/>
    <w:rsid w:val="001974E3"/>
    <w:rsid w:val="001A380E"/>
    <w:rsid w:val="001A3EF9"/>
    <w:rsid w:val="001B0302"/>
    <w:rsid w:val="001B09E4"/>
    <w:rsid w:val="001B3331"/>
    <w:rsid w:val="001B4E51"/>
    <w:rsid w:val="001C18FB"/>
    <w:rsid w:val="001C33E2"/>
    <w:rsid w:val="001C5DD7"/>
    <w:rsid w:val="001C6CBB"/>
    <w:rsid w:val="001D1D72"/>
    <w:rsid w:val="001D3361"/>
    <w:rsid w:val="001D3BFC"/>
    <w:rsid w:val="001D4FED"/>
    <w:rsid w:val="001D6E87"/>
    <w:rsid w:val="001D7F07"/>
    <w:rsid w:val="001E3108"/>
    <w:rsid w:val="001F1622"/>
    <w:rsid w:val="0020224A"/>
    <w:rsid w:val="0020322E"/>
    <w:rsid w:val="00203629"/>
    <w:rsid w:val="00212278"/>
    <w:rsid w:val="00212CD0"/>
    <w:rsid w:val="00217BB1"/>
    <w:rsid w:val="00221DD2"/>
    <w:rsid w:val="00223882"/>
    <w:rsid w:val="002238EA"/>
    <w:rsid w:val="00224899"/>
    <w:rsid w:val="00230B75"/>
    <w:rsid w:val="00242AF3"/>
    <w:rsid w:val="002452A7"/>
    <w:rsid w:val="00246B2E"/>
    <w:rsid w:val="00247355"/>
    <w:rsid w:val="0025041E"/>
    <w:rsid w:val="00251014"/>
    <w:rsid w:val="00251A9D"/>
    <w:rsid w:val="00254742"/>
    <w:rsid w:val="00260282"/>
    <w:rsid w:val="0026068C"/>
    <w:rsid w:val="002625D4"/>
    <w:rsid w:val="00263AA9"/>
    <w:rsid w:val="00276B3B"/>
    <w:rsid w:val="00277823"/>
    <w:rsid w:val="00281F2C"/>
    <w:rsid w:val="002822B6"/>
    <w:rsid w:val="00285353"/>
    <w:rsid w:val="0029231F"/>
    <w:rsid w:val="00292A1F"/>
    <w:rsid w:val="002934F3"/>
    <w:rsid w:val="002A2E2F"/>
    <w:rsid w:val="002A3BCC"/>
    <w:rsid w:val="002A5EBD"/>
    <w:rsid w:val="002B2EE7"/>
    <w:rsid w:val="002B5BAD"/>
    <w:rsid w:val="002B7A09"/>
    <w:rsid w:val="002D2737"/>
    <w:rsid w:val="002E01B8"/>
    <w:rsid w:val="002E0FA3"/>
    <w:rsid w:val="002E4538"/>
    <w:rsid w:val="002E6169"/>
    <w:rsid w:val="002E66E6"/>
    <w:rsid w:val="002F443D"/>
    <w:rsid w:val="002F4D50"/>
    <w:rsid w:val="002F5BC2"/>
    <w:rsid w:val="00300364"/>
    <w:rsid w:val="003008BB"/>
    <w:rsid w:val="00301E51"/>
    <w:rsid w:val="00304CA1"/>
    <w:rsid w:val="00314EBE"/>
    <w:rsid w:val="00315ADD"/>
    <w:rsid w:val="00324B3A"/>
    <w:rsid w:val="00324DD3"/>
    <w:rsid w:val="00336F63"/>
    <w:rsid w:val="003500C6"/>
    <w:rsid w:val="00351D71"/>
    <w:rsid w:val="00356736"/>
    <w:rsid w:val="00360395"/>
    <w:rsid w:val="00363899"/>
    <w:rsid w:val="00367B3B"/>
    <w:rsid w:val="003774B6"/>
    <w:rsid w:val="00380DDC"/>
    <w:rsid w:val="003811DA"/>
    <w:rsid w:val="00382038"/>
    <w:rsid w:val="00382A77"/>
    <w:rsid w:val="00384235"/>
    <w:rsid w:val="00392F4E"/>
    <w:rsid w:val="00394997"/>
    <w:rsid w:val="00396156"/>
    <w:rsid w:val="00397950"/>
    <w:rsid w:val="003A38C9"/>
    <w:rsid w:val="003A5138"/>
    <w:rsid w:val="003A5D99"/>
    <w:rsid w:val="003A6A42"/>
    <w:rsid w:val="003B059A"/>
    <w:rsid w:val="003B19E6"/>
    <w:rsid w:val="003B4776"/>
    <w:rsid w:val="003C61D9"/>
    <w:rsid w:val="003C7CC3"/>
    <w:rsid w:val="003D4E78"/>
    <w:rsid w:val="003D4EB8"/>
    <w:rsid w:val="003E06DE"/>
    <w:rsid w:val="003E4801"/>
    <w:rsid w:val="003E665E"/>
    <w:rsid w:val="003E6A99"/>
    <w:rsid w:val="00400ECC"/>
    <w:rsid w:val="00402E02"/>
    <w:rsid w:val="00404082"/>
    <w:rsid w:val="00404788"/>
    <w:rsid w:val="0041359E"/>
    <w:rsid w:val="004162CB"/>
    <w:rsid w:val="00421688"/>
    <w:rsid w:val="00422E47"/>
    <w:rsid w:val="004235A7"/>
    <w:rsid w:val="004247E6"/>
    <w:rsid w:val="004260FA"/>
    <w:rsid w:val="00426D13"/>
    <w:rsid w:val="00430646"/>
    <w:rsid w:val="004308F8"/>
    <w:rsid w:val="00433455"/>
    <w:rsid w:val="0043465A"/>
    <w:rsid w:val="004372DD"/>
    <w:rsid w:val="0044086B"/>
    <w:rsid w:val="004411B8"/>
    <w:rsid w:val="00441281"/>
    <w:rsid w:val="004430A8"/>
    <w:rsid w:val="00444326"/>
    <w:rsid w:val="00454473"/>
    <w:rsid w:val="00457BD5"/>
    <w:rsid w:val="0046062B"/>
    <w:rsid w:val="00460863"/>
    <w:rsid w:val="0046135D"/>
    <w:rsid w:val="00461472"/>
    <w:rsid w:val="00463A55"/>
    <w:rsid w:val="0047029F"/>
    <w:rsid w:val="0047422E"/>
    <w:rsid w:val="00475498"/>
    <w:rsid w:val="00492D18"/>
    <w:rsid w:val="00497CAB"/>
    <w:rsid w:val="00497D3C"/>
    <w:rsid w:val="004A01D4"/>
    <w:rsid w:val="004A1600"/>
    <w:rsid w:val="004A4F5B"/>
    <w:rsid w:val="004A575C"/>
    <w:rsid w:val="004B67EA"/>
    <w:rsid w:val="004B6B71"/>
    <w:rsid w:val="004C0987"/>
    <w:rsid w:val="004C13A1"/>
    <w:rsid w:val="004C1BA2"/>
    <w:rsid w:val="004C2C07"/>
    <w:rsid w:val="004C4AE5"/>
    <w:rsid w:val="004D0034"/>
    <w:rsid w:val="004D7900"/>
    <w:rsid w:val="004E0D79"/>
    <w:rsid w:val="004E3B3D"/>
    <w:rsid w:val="004E7858"/>
    <w:rsid w:val="004F1916"/>
    <w:rsid w:val="004F6400"/>
    <w:rsid w:val="005011DA"/>
    <w:rsid w:val="00502338"/>
    <w:rsid w:val="00507B53"/>
    <w:rsid w:val="00511B01"/>
    <w:rsid w:val="0051354D"/>
    <w:rsid w:val="00513E86"/>
    <w:rsid w:val="0051460E"/>
    <w:rsid w:val="00515016"/>
    <w:rsid w:val="00531C17"/>
    <w:rsid w:val="005372A1"/>
    <w:rsid w:val="005560AC"/>
    <w:rsid w:val="00557BC7"/>
    <w:rsid w:val="00557FAA"/>
    <w:rsid w:val="005614DC"/>
    <w:rsid w:val="0057015C"/>
    <w:rsid w:val="005701CE"/>
    <w:rsid w:val="00572E2D"/>
    <w:rsid w:val="005801E6"/>
    <w:rsid w:val="005839D7"/>
    <w:rsid w:val="0058439F"/>
    <w:rsid w:val="00585668"/>
    <w:rsid w:val="00591713"/>
    <w:rsid w:val="00594D93"/>
    <w:rsid w:val="0059550F"/>
    <w:rsid w:val="00596EFF"/>
    <w:rsid w:val="005A3240"/>
    <w:rsid w:val="005A573A"/>
    <w:rsid w:val="005B213B"/>
    <w:rsid w:val="005B61A8"/>
    <w:rsid w:val="005C2788"/>
    <w:rsid w:val="005D4278"/>
    <w:rsid w:val="005D437C"/>
    <w:rsid w:val="005E1D6A"/>
    <w:rsid w:val="005E38A6"/>
    <w:rsid w:val="005E3C24"/>
    <w:rsid w:val="005E4F11"/>
    <w:rsid w:val="005E7C8D"/>
    <w:rsid w:val="005F4967"/>
    <w:rsid w:val="005F58B9"/>
    <w:rsid w:val="00603BCC"/>
    <w:rsid w:val="006071AA"/>
    <w:rsid w:val="00612388"/>
    <w:rsid w:val="00615744"/>
    <w:rsid w:val="00617388"/>
    <w:rsid w:val="006244C6"/>
    <w:rsid w:val="0062663F"/>
    <w:rsid w:val="00627E48"/>
    <w:rsid w:val="00631D5E"/>
    <w:rsid w:val="00632436"/>
    <w:rsid w:val="00633CF6"/>
    <w:rsid w:val="00646F18"/>
    <w:rsid w:val="00660584"/>
    <w:rsid w:val="00660AF1"/>
    <w:rsid w:val="00662A57"/>
    <w:rsid w:val="0067197E"/>
    <w:rsid w:val="00672204"/>
    <w:rsid w:val="00672519"/>
    <w:rsid w:val="00672D39"/>
    <w:rsid w:val="0067446A"/>
    <w:rsid w:val="0067741D"/>
    <w:rsid w:val="0068071A"/>
    <w:rsid w:val="0068308A"/>
    <w:rsid w:val="006870E5"/>
    <w:rsid w:val="00690352"/>
    <w:rsid w:val="006C1215"/>
    <w:rsid w:val="006C3F9E"/>
    <w:rsid w:val="006C48BA"/>
    <w:rsid w:val="006C5D66"/>
    <w:rsid w:val="006C646F"/>
    <w:rsid w:val="006E1827"/>
    <w:rsid w:val="006E2A34"/>
    <w:rsid w:val="006E2E08"/>
    <w:rsid w:val="006E4356"/>
    <w:rsid w:val="006F084A"/>
    <w:rsid w:val="006F34DD"/>
    <w:rsid w:val="006F64D1"/>
    <w:rsid w:val="006F6F62"/>
    <w:rsid w:val="006F7A44"/>
    <w:rsid w:val="00703EEE"/>
    <w:rsid w:val="007168BD"/>
    <w:rsid w:val="00723166"/>
    <w:rsid w:val="00723EA1"/>
    <w:rsid w:val="00724351"/>
    <w:rsid w:val="007344C3"/>
    <w:rsid w:val="00735581"/>
    <w:rsid w:val="00736CF7"/>
    <w:rsid w:val="007405C4"/>
    <w:rsid w:val="00741F6E"/>
    <w:rsid w:val="00752E19"/>
    <w:rsid w:val="0075316E"/>
    <w:rsid w:val="0075444C"/>
    <w:rsid w:val="00757F8A"/>
    <w:rsid w:val="0076068C"/>
    <w:rsid w:val="00760945"/>
    <w:rsid w:val="007648D2"/>
    <w:rsid w:val="00770C5D"/>
    <w:rsid w:val="00771579"/>
    <w:rsid w:val="007802CB"/>
    <w:rsid w:val="00781B05"/>
    <w:rsid w:val="007833E9"/>
    <w:rsid w:val="00785D73"/>
    <w:rsid w:val="007A1172"/>
    <w:rsid w:val="007A4546"/>
    <w:rsid w:val="007A5BB8"/>
    <w:rsid w:val="007B0859"/>
    <w:rsid w:val="007B45F3"/>
    <w:rsid w:val="007B4C62"/>
    <w:rsid w:val="007C0988"/>
    <w:rsid w:val="007C160B"/>
    <w:rsid w:val="007C47C1"/>
    <w:rsid w:val="007C4E70"/>
    <w:rsid w:val="007C5B11"/>
    <w:rsid w:val="007D6B05"/>
    <w:rsid w:val="007E183E"/>
    <w:rsid w:val="007E75C8"/>
    <w:rsid w:val="007F70A6"/>
    <w:rsid w:val="00802BFA"/>
    <w:rsid w:val="008041BE"/>
    <w:rsid w:val="00806428"/>
    <w:rsid w:val="00813DEB"/>
    <w:rsid w:val="008150EC"/>
    <w:rsid w:val="008151EC"/>
    <w:rsid w:val="00817AC9"/>
    <w:rsid w:val="00822836"/>
    <w:rsid w:val="0082560B"/>
    <w:rsid w:val="00830268"/>
    <w:rsid w:val="008318FD"/>
    <w:rsid w:val="00834B45"/>
    <w:rsid w:val="00842F62"/>
    <w:rsid w:val="0084738B"/>
    <w:rsid w:val="0085016B"/>
    <w:rsid w:val="00850B8F"/>
    <w:rsid w:val="0085145F"/>
    <w:rsid w:val="00853CC4"/>
    <w:rsid w:val="00854CD7"/>
    <w:rsid w:val="00856D03"/>
    <w:rsid w:val="008617D3"/>
    <w:rsid w:val="00862A41"/>
    <w:rsid w:val="00864529"/>
    <w:rsid w:val="00866A11"/>
    <w:rsid w:val="0086760C"/>
    <w:rsid w:val="00871469"/>
    <w:rsid w:val="00871F02"/>
    <w:rsid w:val="00873B3E"/>
    <w:rsid w:val="0087532E"/>
    <w:rsid w:val="00876B23"/>
    <w:rsid w:val="00877B8C"/>
    <w:rsid w:val="0088027F"/>
    <w:rsid w:val="00892B5A"/>
    <w:rsid w:val="008A4129"/>
    <w:rsid w:val="008B2E7E"/>
    <w:rsid w:val="008B73FA"/>
    <w:rsid w:val="008C5A07"/>
    <w:rsid w:val="008D0784"/>
    <w:rsid w:val="008D1BD1"/>
    <w:rsid w:val="008D68EC"/>
    <w:rsid w:val="008E32B5"/>
    <w:rsid w:val="008E39C8"/>
    <w:rsid w:val="008F1E0B"/>
    <w:rsid w:val="008F2C76"/>
    <w:rsid w:val="008F341E"/>
    <w:rsid w:val="008F38E7"/>
    <w:rsid w:val="008F48E1"/>
    <w:rsid w:val="008F5FDA"/>
    <w:rsid w:val="008F699F"/>
    <w:rsid w:val="009066B7"/>
    <w:rsid w:val="00906F71"/>
    <w:rsid w:val="00907067"/>
    <w:rsid w:val="009100AF"/>
    <w:rsid w:val="00916DC3"/>
    <w:rsid w:val="00925738"/>
    <w:rsid w:val="00925A6E"/>
    <w:rsid w:val="009304CC"/>
    <w:rsid w:val="009306E6"/>
    <w:rsid w:val="00931B89"/>
    <w:rsid w:val="00933E34"/>
    <w:rsid w:val="00942544"/>
    <w:rsid w:val="00946734"/>
    <w:rsid w:val="00953BE4"/>
    <w:rsid w:val="0095755E"/>
    <w:rsid w:val="009608A7"/>
    <w:rsid w:val="0096461E"/>
    <w:rsid w:val="00966134"/>
    <w:rsid w:val="009702FD"/>
    <w:rsid w:val="00972001"/>
    <w:rsid w:val="00974CD6"/>
    <w:rsid w:val="0097559F"/>
    <w:rsid w:val="00975D46"/>
    <w:rsid w:val="00977254"/>
    <w:rsid w:val="00981099"/>
    <w:rsid w:val="009819C8"/>
    <w:rsid w:val="009826DD"/>
    <w:rsid w:val="00987FB2"/>
    <w:rsid w:val="00997DFF"/>
    <w:rsid w:val="009B1E61"/>
    <w:rsid w:val="009B7E40"/>
    <w:rsid w:val="009C0FE0"/>
    <w:rsid w:val="009C334F"/>
    <w:rsid w:val="009C6AEB"/>
    <w:rsid w:val="009C6DB2"/>
    <w:rsid w:val="009D5C53"/>
    <w:rsid w:val="009D7F8A"/>
    <w:rsid w:val="009E7982"/>
    <w:rsid w:val="009F2B49"/>
    <w:rsid w:val="00A0132E"/>
    <w:rsid w:val="00A04720"/>
    <w:rsid w:val="00A04B0C"/>
    <w:rsid w:val="00A068C2"/>
    <w:rsid w:val="00A06A6D"/>
    <w:rsid w:val="00A11B2C"/>
    <w:rsid w:val="00A17813"/>
    <w:rsid w:val="00A20A37"/>
    <w:rsid w:val="00A216FF"/>
    <w:rsid w:val="00A240FC"/>
    <w:rsid w:val="00A24196"/>
    <w:rsid w:val="00A2495F"/>
    <w:rsid w:val="00A2570B"/>
    <w:rsid w:val="00A34394"/>
    <w:rsid w:val="00A41EC0"/>
    <w:rsid w:val="00A442B9"/>
    <w:rsid w:val="00A5040F"/>
    <w:rsid w:val="00A549EB"/>
    <w:rsid w:val="00A61FB0"/>
    <w:rsid w:val="00A63973"/>
    <w:rsid w:val="00A71783"/>
    <w:rsid w:val="00A74788"/>
    <w:rsid w:val="00A80D6E"/>
    <w:rsid w:val="00A87B0D"/>
    <w:rsid w:val="00A938C0"/>
    <w:rsid w:val="00AA63BA"/>
    <w:rsid w:val="00AB1920"/>
    <w:rsid w:val="00AB3DA9"/>
    <w:rsid w:val="00AB4CB7"/>
    <w:rsid w:val="00AB65CC"/>
    <w:rsid w:val="00AB6D55"/>
    <w:rsid w:val="00AB704A"/>
    <w:rsid w:val="00AC51B9"/>
    <w:rsid w:val="00AC5CAA"/>
    <w:rsid w:val="00AC6C47"/>
    <w:rsid w:val="00AC7360"/>
    <w:rsid w:val="00AD05F3"/>
    <w:rsid w:val="00AD168D"/>
    <w:rsid w:val="00AD1A36"/>
    <w:rsid w:val="00AD5448"/>
    <w:rsid w:val="00AD5456"/>
    <w:rsid w:val="00AE0FF5"/>
    <w:rsid w:val="00AE4B7E"/>
    <w:rsid w:val="00AF3D2F"/>
    <w:rsid w:val="00AF75A7"/>
    <w:rsid w:val="00B00A45"/>
    <w:rsid w:val="00B01167"/>
    <w:rsid w:val="00B0768B"/>
    <w:rsid w:val="00B147AF"/>
    <w:rsid w:val="00B20FE3"/>
    <w:rsid w:val="00B22FAB"/>
    <w:rsid w:val="00B25800"/>
    <w:rsid w:val="00B27433"/>
    <w:rsid w:val="00B27510"/>
    <w:rsid w:val="00B276D7"/>
    <w:rsid w:val="00B27868"/>
    <w:rsid w:val="00B351B5"/>
    <w:rsid w:val="00B3525B"/>
    <w:rsid w:val="00B35B7D"/>
    <w:rsid w:val="00B36DF9"/>
    <w:rsid w:val="00B403B2"/>
    <w:rsid w:val="00B441B4"/>
    <w:rsid w:val="00B4483C"/>
    <w:rsid w:val="00B477FE"/>
    <w:rsid w:val="00B51F17"/>
    <w:rsid w:val="00B56EE4"/>
    <w:rsid w:val="00B572B6"/>
    <w:rsid w:val="00B66B90"/>
    <w:rsid w:val="00B67DB0"/>
    <w:rsid w:val="00B7341A"/>
    <w:rsid w:val="00B8241C"/>
    <w:rsid w:val="00B828E6"/>
    <w:rsid w:val="00B914C2"/>
    <w:rsid w:val="00B952D9"/>
    <w:rsid w:val="00BA01AA"/>
    <w:rsid w:val="00BA191E"/>
    <w:rsid w:val="00BA43F5"/>
    <w:rsid w:val="00BA49AB"/>
    <w:rsid w:val="00BA768C"/>
    <w:rsid w:val="00BA7EEB"/>
    <w:rsid w:val="00BB4095"/>
    <w:rsid w:val="00BB6C8B"/>
    <w:rsid w:val="00BC06AD"/>
    <w:rsid w:val="00BC3923"/>
    <w:rsid w:val="00BC3A6E"/>
    <w:rsid w:val="00BD69CF"/>
    <w:rsid w:val="00BE574F"/>
    <w:rsid w:val="00BE75AF"/>
    <w:rsid w:val="00BE7E9F"/>
    <w:rsid w:val="00BF2B34"/>
    <w:rsid w:val="00BF325B"/>
    <w:rsid w:val="00BF38D6"/>
    <w:rsid w:val="00BF65F7"/>
    <w:rsid w:val="00C07268"/>
    <w:rsid w:val="00C07FAF"/>
    <w:rsid w:val="00C12D62"/>
    <w:rsid w:val="00C20601"/>
    <w:rsid w:val="00C40F06"/>
    <w:rsid w:val="00C45065"/>
    <w:rsid w:val="00C45973"/>
    <w:rsid w:val="00C4633B"/>
    <w:rsid w:val="00C47F4F"/>
    <w:rsid w:val="00C54974"/>
    <w:rsid w:val="00C60E22"/>
    <w:rsid w:val="00C66911"/>
    <w:rsid w:val="00C70397"/>
    <w:rsid w:val="00C75133"/>
    <w:rsid w:val="00C76093"/>
    <w:rsid w:val="00C80D6E"/>
    <w:rsid w:val="00C80EB7"/>
    <w:rsid w:val="00C8190B"/>
    <w:rsid w:val="00C835EE"/>
    <w:rsid w:val="00C91DE7"/>
    <w:rsid w:val="00C95486"/>
    <w:rsid w:val="00CA2DF8"/>
    <w:rsid w:val="00CA6EA6"/>
    <w:rsid w:val="00CA79F1"/>
    <w:rsid w:val="00CB3265"/>
    <w:rsid w:val="00CB59B5"/>
    <w:rsid w:val="00CB7089"/>
    <w:rsid w:val="00CB7BA5"/>
    <w:rsid w:val="00CC4B16"/>
    <w:rsid w:val="00CC7B9A"/>
    <w:rsid w:val="00CD2588"/>
    <w:rsid w:val="00CD3D7F"/>
    <w:rsid w:val="00CD5E1D"/>
    <w:rsid w:val="00CE6F82"/>
    <w:rsid w:val="00D030A0"/>
    <w:rsid w:val="00D05A44"/>
    <w:rsid w:val="00D05B19"/>
    <w:rsid w:val="00D07A29"/>
    <w:rsid w:val="00D143B9"/>
    <w:rsid w:val="00D160F8"/>
    <w:rsid w:val="00D257ED"/>
    <w:rsid w:val="00D3042C"/>
    <w:rsid w:val="00D32839"/>
    <w:rsid w:val="00D3423D"/>
    <w:rsid w:val="00D3542A"/>
    <w:rsid w:val="00D4442C"/>
    <w:rsid w:val="00D44751"/>
    <w:rsid w:val="00D44F5E"/>
    <w:rsid w:val="00D5312F"/>
    <w:rsid w:val="00D65F52"/>
    <w:rsid w:val="00D709DA"/>
    <w:rsid w:val="00D70AF9"/>
    <w:rsid w:val="00D72501"/>
    <w:rsid w:val="00D74998"/>
    <w:rsid w:val="00D7555A"/>
    <w:rsid w:val="00D75E3B"/>
    <w:rsid w:val="00D8036D"/>
    <w:rsid w:val="00D84263"/>
    <w:rsid w:val="00D92FDF"/>
    <w:rsid w:val="00D93D87"/>
    <w:rsid w:val="00DA1BA3"/>
    <w:rsid w:val="00DA51AD"/>
    <w:rsid w:val="00DA73E7"/>
    <w:rsid w:val="00DB3AC8"/>
    <w:rsid w:val="00DC23D4"/>
    <w:rsid w:val="00DC521D"/>
    <w:rsid w:val="00DD18B3"/>
    <w:rsid w:val="00DD21B9"/>
    <w:rsid w:val="00DD31C7"/>
    <w:rsid w:val="00DD31D5"/>
    <w:rsid w:val="00DD5EF1"/>
    <w:rsid w:val="00DE1180"/>
    <w:rsid w:val="00DF0B50"/>
    <w:rsid w:val="00DF1D1B"/>
    <w:rsid w:val="00DF368C"/>
    <w:rsid w:val="00E00B0B"/>
    <w:rsid w:val="00E1070B"/>
    <w:rsid w:val="00E10A6B"/>
    <w:rsid w:val="00E179FE"/>
    <w:rsid w:val="00E27E1A"/>
    <w:rsid w:val="00E27F2B"/>
    <w:rsid w:val="00E31C10"/>
    <w:rsid w:val="00E330F4"/>
    <w:rsid w:val="00E378A1"/>
    <w:rsid w:val="00E37BDD"/>
    <w:rsid w:val="00E44DDE"/>
    <w:rsid w:val="00E45042"/>
    <w:rsid w:val="00E467EF"/>
    <w:rsid w:val="00E47DC3"/>
    <w:rsid w:val="00E615AE"/>
    <w:rsid w:val="00E621DE"/>
    <w:rsid w:val="00E750AB"/>
    <w:rsid w:val="00E81234"/>
    <w:rsid w:val="00E81D51"/>
    <w:rsid w:val="00E8410E"/>
    <w:rsid w:val="00E85B5C"/>
    <w:rsid w:val="00E877AA"/>
    <w:rsid w:val="00E90CD5"/>
    <w:rsid w:val="00E9203A"/>
    <w:rsid w:val="00E941A0"/>
    <w:rsid w:val="00E94E12"/>
    <w:rsid w:val="00E96B84"/>
    <w:rsid w:val="00EA18AF"/>
    <w:rsid w:val="00EA510D"/>
    <w:rsid w:val="00EA5542"/>
    <w:rsid w:val="00EA6F04"/>
    <w:rsid w:val="00EB0D96"/>
    <w:rsid w:val="00EC32F3"/>
    <w:rsid w:val="00EC53B2"/>
    <w:rsid w:val="00ED2397"/>
    <w:rsid w:val="00ED3B9F"/>
    <w:rsid w:val="00ED462E"/>
    <w:rsid w:val="00EE31C4"/>
    <w:rsid w:val="00EE41BF"/>
    <w:rsid w:val="00EF784F"/>
    <w:rsid w:val="00F02271"/>
    <w:rsid w:val="00F11B3B"/>
    <w:rsid w:val="00F14C6B"/>
    <w:rsid w:val="00F23687"/>
    <w:rsid w:val="00F26B18"/>
    <w:rsid w:val="00F30696"/>
    <w:rsid w:val="00F30D69"/>
    <w:rsid w:val="00F326BF"/>
    <w:rsid w:val="00F41AD9"/>
    <w:rsid w:val="00F42637"/>
    <w:rsid w:val="00F50B0D"/>
    <w:rsid w:val="00F56E47"/>
    <w:rsid w:val="00F63D9A"/>
    <w:rsid w:val="00F659CC"/>
    <w:rsid w:val="00F65A8F"/>
    <w:rsid w:val="00F67FDE"/>
    <w:rsid w:val="00F76F83"/>
    <w:rsid w:val="00FA1015"/>
    <w:rsid w:val="00FA23DB"/>
    <w:rsid w:val="00FA63C6"/>
    <w:rsid w:val="00FB1E9E"/>
    <w:rsid w:val="00FB277E"/>
    <w:rsid w:val="00FB5C60"/>
    <w:rsid w:val="00FB67A9"/>
    <w:rsid w:val="00FB7FD9"/>
    <w:rsid w:val="00FC1D20"/>
    <w:rsid w:val="00FC7A2C"/>
    <w:rsid w:val="00FD2693"/>
    <w:rsid w:val="00FE0447"/>
    <w:rsid w:val="00FE3482"/>
    <w:rsid w:val="00FE3600"/>
    <w:rsid w:val="00FF0D74"/>
    <w:rsid w:val="00FF1927"/>
    <w:rsid w:val="00FF3387"/>
    <w:rsid w:val="00FF508C"/>
    <w:rsid w:val="07647200"/>
    <w:rsid w:val="09860AB9"/>
    <w:rsid w:val="09895ABE"/>
    <w:rsid w:val="0AC6237C"/>
    <w:rsid w:val="11383D51"/>
    <w:rsid w:val="19C007A2"/>
    <w:rsid w:val="257C6F22"/>
    <w:rsid w:val="336E56EC"/>
    <w:rsid w:val="34100B39"/>
    <w:rsid w:val="36B94091"/>
    <w:rsid w:val="382B57B3"/>
    <w:rsid w:val="421A43AC"/>
    <w:rsid w:val="587D02CC"/>
    <w:rsid w:val="6956309D"/>
    <w:rsid w:val="6F2A4625"/>
    <w:rsid w:val="74D4479F"/>
    <w:rsid w:val="78F61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outlineLvl w:val="1"/>
    </w:pPr>
    <w:rPr>
      <w:rFonts w:eastAsia="黑体"/>
      <w:bCs/>
      <w:kern w:val="28"/>
      <w:szCs w:val="28"/>
    </w:rPr>
  </w:style>
  <w:style w:type="paragraph" w:styleId="3">
    <w:name w:val="heading 3"/>
    <w:basedOn w:val="a"/>
    <w:next w:val="a"/>
    <w:link w:val="3Char"/>
    <w:semiHidden/>
    <w:unhideWhenUsed/>
    <w:qFormat/>
    <w:rsid w:val="00513E86"/>
    <w:pPr>
      <w:keepNext/>
      <w:keepLines/>
      <w:spacing w:before="260" w:after="260" w:line="416" w:lineRule="auto"/>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纯文本 Char"/>
    <w:link w:val="a4"/>
    <w:rPr>
      <w:rFonts w:ascii="宋体" w:eastAsia="宋体" w:hAnsi="Courier New"/>
      <w:kern w:val="2"/>
      <w:sz w:val="21"/>
      <w:lang w:val="en-US" w:eastAsia="zh-CN" w:bidi="ar-SA"/>
    </w:rPr>
  </w:style>
  <w:style w:type="paragraph" w:styleId="a5">
    <w:name w:val="Normal Indent"/>
    <w:basedOn w:val="a"/>
    <w:pPr>
      <w:ind w:firstLineChars="200" w:firstLine="420"/>
    </w:pPr>
  </w:style>
  <w:style w:type="paragraph" w:styleId="a6">
    <w:name w:val="footer"/>
    <w:basedOn w:val="a"/>
    <w:pPr>
      <w:tabs>
        <w:tab w:val="center" w:pos="4153"/>
        <w:tab w:val="right" w:pos="8306"/>
      </w:tabs>
      <w:snapToGrid w:val="0"/>
      <w:jc w:val="left"/>
    </w:pPr>
    <w:rPr>
      <w:sz w:val="18"/>
      <w:szCs w:val="18"/>
    </w:rPr>
  </w:style>
  <w:style w:type="paragraph" w:customStyle="1" w:styleId="20">
    <w:name w:val="公标题2"/>
    <w:basedOn w:val="10"/>
    <w:uiPriority w:val="99"/>
    <w:qFormat/>
    <w:pPr>
      <w:spacing w:beforeLines="50" w:afterLines="50"/>
      <w:outlineLvl w:val="1"/>
    </w:pPr>
    <w:rPr>
      <w:sz w:val="32"/>
      <w:szCs w:val="32"/>
    </w:rPr>
  </w:style>
  <w:style w:type="paragraph" w:styleId="a7">
    <w:name w:val="Balloon Text"/>
    <w:basedOn w:val="a"/>
    <w:semiHidden/>
    <w:rPr>
      <w:sz w:val="18"/>
      <w:szCs w:val="18"/>
    </w:rPr>
  </w:style>
  <w:style w:type="paragraph" w:styleId="21">
    <w:name w:val="Body Text Indent 2"/>
    <w:basedOn w:val="a"/>
    <w:link w:val="2Char0"/>
    <w:pPr>
      <w:spacing w:line="500" w:lineRule="exact"/>
      <w:ind w:firstLineChars="200" w:firstLine="480"/>
    </w:pPr>
    <w:rPr>
      <w:rFonts w:ascii="宋体" w:eastAsia="宋体" w:hAnsi="宋体"/>
      <w:sz w:val="24"/>
    </w:rPr>
  </w:style>
  <w:style w:type="paragraph" w:styleId="a4">
    <w:name w:val="Plain Text"/>
    <w:basedOn w:val="a"/>
    <w:link w:val="Char"/>
    <w:rPr>
      <w:rFonts w:ascii="宋体" w:eastAsia="宋体" w:hAnsi="Courier New"/>
      <w:sz w:val="21"/>
      <w:szCs w:val="20"/>
    </w:rPr>
  </w:style>
  <w:style w:type="paragraph" w:customStyle="1" w:styleId="30">
    <w:name w:val="公标题3"/>
    <w:basedOn w:val="20"/>
    <w:uiPriority w:val="99"/>
    <w:qFormat/>
    <w:pPr>
      <w:spacing w:beforeLines="30" w:before="30" w:afterLines="30" w:after="30"/>
      <w:outlineLvl w:val="2"/>
    </w:pPr>
    <w:rPr>
      <w:sz w:val="28"/>
      <w:szCs w:val="28"/>
    </w:rPr>
  </w:style>
  <w:style w:type="paragraph" w:styleId="a8">
    <w:name w:val="Body Text Indent"/>
    <w:basedOn w:val="a"/>
    <w:pPr>
      <w:spacing w:line="500" w:lineRule="exact"/>
      <w:ind w:firstLineChars="300" w:firstLine="720"/>
    </w:pPr>
    <w:rPr>
      <w:rFonts w:ascii="宋体" w:eastAsia="宋体" w:hAnsi="宋体"/>
      <w:sz w:val="24"/>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customStyle="1" w:styleId="aa">
    <w:name w:val="公正文"/>
    <w:basedOn w:val="a5"/>
    <w:link w:val="Char1"/>
    <w:uiPriority w:val="99"/>
    <w:qFormat/>
    <w:pPr>
      <w:adjustRightInd w:val="0"/>
      <w:snapToGrid w:val="0"/>
      <w:spacing w:line="355" w:lineRule="auto"/>
      <w:ind w:firstLine="200"/>
    </w:pPr>
    <w:rPr>
      <w:rFonts w:ascii="仿宋_GB2312" w:hAnsi="宋体" w:cs="仿宋_GB2312"/>
      <w:sz w:val="28"/>
      <w:szCs w:val="28"/>
    </w:rPr>
  </w:style>
  <w:style w:type="paragraph" w:customStyle="1" w:styleId="Char0">
    <w:name w:val="Char"/>
    <w:basedOn w:val="a"/>
    <w:pPr>
      <w:spacing w:beforeLines="50" w:before="50" w:afterLines="50" w:after="50"/>
      <w:ind w:firstLineChars="200" w:firstLine="200"/>
    </w:pPr>
    <w:rPr>
      <w:rFonts w:ascii="宋体" w:eastAsia="宋体" w:hAnsi="宋体" w:cs="Courier New"/>
      <w:spacing w:val="-2"/>
      <w:sz w:val="22"/>
      <w:szCs w:val="32"/>
    </w:rPr>
  </w:style>
  <w:style w:type="paragraph" w:customStyle="1" w:styleId="10">
    <w:name w:val="公标题1"/>
    <w:basedOn w:val="aa"/>
    <w:uiPriority w:val="99"/>
    <w:qFormat/>
    <w:pPr>
      <w:spacing w:beforeLines="70" w:afterLines="70"/>
      <w:ind w:firstLineChars="0" w:firstLine="0"/>
      <w:outlineLvl w:val="0"/>
    </w:pPr>
    <w:rPr>
      <w:rFonts w:ascii="Swis721 BT" w:eastAsia="黑体" w:hAnsi="Swis721 BT" w:cs="Swis721 BT"/>
      <w:sz w:val="36"/>
      <w:szCs w:val="36"/>
    </w:rPr>
  </w:style>
  <w:style w:type="paragraph" w:customStyle="1" w:styleId="CharCharCharCharCharCharChar">
    <w:name w:val="Char Char Char Char Char Char Char"/>
    <w:basedOn w:val="a"/>
    <w:pPr>
      <w:widowControl/>
      <w:spacing w:after="160" w:line="240" w:lineRule="exact"/>
      <w:jc w:val="left"/>
    </w:pPr>
    <w:rPr>
      <w:rFonts w:ascii="Verdana" w:hAnsi="Verdana"/>
      <w:kern w:val="0"/>
      <w:sz w:val="30"/>
      <w:szCs w:val="30"/>
      <w:lang w:eastAsia="en-US"/>
    </w:rPr>
  </w:style>
  <w:style w:type="character" w:customStyle="1" w:styleId="3Char">
    <w:name w:val="标题 3 Char"/>
    <w:link w:val="3"/>
    <w:semiHidden/>
    <w:rsid w:val="00513E86"/>
    <w:rPr>
      <w:rFonts w:eastAsia="仿宋_GB2312"/>
      <w:b/>
      <w:bCs/>
      <w:kern w:val="2"/>
      <w:sz w:val="32"/>
      <w:szCs w:val="32"/>
    </w:rPr>
  </w:style>
  <w:style w:type="character" w:customStyle="1" w:styleId="2Char0">
    <w:name w:val="正文文本缩进 2 Char"/>
    <w:link w:val="21"/>
    <w:locked/>
    <w:rsid w:val="00304CA1"/>
    <w:rPr>
      <w:rFonts w:ascii="宋体" w:hAnsi="宋体"/>
      <w:kern w:val="2"/>
      <w:sz w:val="24"/>
      <w:szCs w:val="24"/>
    </w:rPr>
  </w:style>
  <w:style w:type="character" w:customStyle="1" w:styleId="Char1">
    <w:name w:val="公正文 Char1"/>
    <w:link w:val="aa"/>
    <w:uiPriority w:val="99"/>
    <w:locked/>
    <w:rsid w:val="00E8410E"/>
    <w:rPr>
      <w:rFonts w:ascii="仿宋_GB2312" w:eastAsia="仿宋_GB2312" w:hAnsi="宋体" w:cs="仿宋_GB2312"/>
      <w:kern w:val="2"/>
      <w:sz w:val="28"/>
      <w:szCs w:val="28"/>
    </w:rPr>
  </w:style>
  <w:style w:type="table" w:styleId="ab">
    <w:name w:val="Table Grid"/>
    <w:basedOn w:val="a1"/>
    <w:uiPriority w:val="59"/>
    <w:rsid w:val="00D3042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表名、图名字体"/>
    <w:basedOn w:val="a"/>
    <w:link w:val="Char2"/>
    <w:qFormat/>
    <w:rsid w:val="00101EA7"/>
    <w:pPr>
      <w:spacing w:line="360" w:lineRule="auto"/>
      <w:jc w:val="center"/>
    </w:pPr>
    <w:rPr>
      <w:rFonts w:eastAsia="宋体"/>
      <w:b/>
      <w:snapToGrid w:val="0"/>
      <w:color w:val="000000"/>
      <w:kern w:val="0"/>
      <w:sz w:val="21"/>
      <w:lang w:val="zh-TW" w:eastAsia="x-none"/>
    </w:rPr>
  </w:style>
  <w:style w:type="character" w:customStyle="1" w:styleId="Char2">
    <w:name w:val="表名、图名字体 Char"/>
    <w:link w:val="ac"/>
    <w:rsid w:val="00101EA7"/>
    <w:rPr>
      <w:b/>
      <w:snapToGrid w:val="0"/>
      <w:color w:val="000000"/>
      <w:sz w:val="21"/>
      <w:szCs w:val="24"/>
      <w:lang w:val="zh-TW" w:eastAsia="x-none"/>
    </w:rPr>
  </w:style>
  <w:style w:type="character" w:customStyle="1" w:styleId="2Char">
    <w:name w:val="标题 2 Char"/>
    <w:link w:val="2"/>
    <w:rsid w:val="00FF1927"/>
    <w:rPr>
      <w:rFonts w:eastAsia="黑体"/>
      <w:bCs/>
      <w:kern w:val="28"/>
      <w:sz w:val="3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outlineLvl w:val="1"/>
    </w:pPr>
    <w:rPr>
      <w:rFonts w:eastAsia="黑体"/>
      <w:bCs/>
      <w:kern w:val="28"/>
      <w:szCs w:val="28"/>
    </w:rPr>
  </w:style>
  <w:style w:type="paragraph" w:styleId="3">
    <w:name w:val="heading 3"/>
    <w:basedOn w:val="a"/>
    <w:next w:val="a"/>
    <w:link w:val="3Char"/>
    <w:semiHidden/>
    <w:unhideWhenUsed/>
    <w:qFormat/>
    <w:rsid w:val="00513E86"/>
    <w:pPr>
      <w:keepNext/>
      <w:keepLines/>
      <w:spacing w:before="260" w:after="260" w:line="416" w:lineRule="auto"/>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纯文本 Char"/>
    <w:link w:val="a4"/>
    <w:rPr>
      <w:rFonts w:ascii="宋体" w:eastAsia="宋体" w:hAnsi="Courier New"/>
      <w:kern w:val="2"/>
      <w:sz w:val="21"/>
      <w:lang w:val="en-US" w:eastAsia="zh-CN" w:bidi="ar-SA"/>
    </w:rPr>
  </w:style>
  <w:style w:type="paragraph" w:styleId="a5">
    <w:name w:val="Normal Indent"/>
    <w:basedOn w:val="a"/>
    <w:pPr>
      <w:ind w:firstLineChars="200" w:firstLine="420"/>
    </w:pPr>
  </w:style>
  <w:style w:type="paragraph" w:styleId="a6">
    <w:name w:val="footer"/>
    <w:basedOn w:val="a"/>
    <w:pPr>
      <w:tabs>
        <w:tab w:val="center" w:pos="4153"/>
        <w:tab w:val="right" w:pos="8306"/>
      </w:tabs>
      <w:snapToGrid w:val="0"/>
      <w:jc w:val="left"/>
    </w:pPr>
    <w:rPr>
      <w:sz w:val="18"/>
      <w:szCs w:val="18"/>
    </w:rPr>
  </w:style>
  <w:style w:type="paragraph" w:customStyle="1" w:styleId="20">
    <w:name w:val="公标题2"/>
    <w:basedOn w:val="10"/>
    <w:uiPriority w:val="99"/>
    <w:qFormat/>
    <w:pPr>
      <w:spacing w:beforeLines="50" w:afterLines="50"/>
      <w:outlineLvl w:val="1"/>
    </w:pPr>
    <w:rPr>
      <w:sz w:val="32"/>
      <w:szCs w:val="32"/>
    </w:rPr>
  </w:style>
  <w:style w:type="paragraph" w:styleId="a7">
    <w:name w:val="Balloon Text"/>
    <w:basedOn w:val="a"/>
    <w:semiHidden/>
    <w:rPr>
      <w:sz w:val="18"/>
      <w:szCs w:val="18"/>
    </w:rPr>
  </w:style>
  <w:style w:type="paragraph" w:styleId="21">
    <w:name w:val="Body Text Indent 2"/>
    <w:basedOn w:val="a"/>
    <w:link w:val="2Char0"/>
    <w:pPr>
      <w:spacing w:line="500" w:lineRule="exact"/>
      <w:ind w:firstLineChars="200" w:firstLine="480"/>
    </w:pPr>
    <w:rPr>
      <w:rFonts w:ascii="宋体" w:eastAsia="宋体" w:hAnsi="宋体"/>
      <w:sz w:val="24"/>
    </w:rPr>
  </w:style>
  <w:style w:type="paragraph" w:styleId="a4">
    <w:name w:val="Plain Text"/>
    <w:basedOn w:val="a"/>
    <w:link w:val="Char"/>
    <w:rPr>
      <w:rFonts w:ascii="宋体" w:eastAsia="宋体" w:hAnsi="Courier New"/>
      <w:sz w:val="21"/>
      <w:szCs w:val="20"/>
    </w:rPr>
  </w:style>
  <w:style w:type="paragraph" w:customStyle="1" w:styleId="30">
    <w:name w:val="公标题3"/>
    <w:basedOn w:val="20"/>
    <w:uiPriority w:val="99"/>
    <w:qFormat/>
    <w:pPr>
      <w:spacing w:beforeLines="30" w:before="30" w:afterLines="30" w:after="30"/>
      <w:outlineLvl w:val="2"/>
    </w:pPr>
    <w:rPr>
      <w:sz w:val="28"/>
      <w:szCs w:val="28"/>
    </w:rPr>
  </w:style>
  <w:style w:type="paragraph" w:styleId="a8">
    <w:name w:val="Body Text Indent"/>
    <w:basedOn w:val="a"/>
    <w:pPr>
      <w:spacing w:line="500" w:lineRule="exact"/>
      <w:ind w:firstLineChars="300" w:firstLine="720"/>
    </w:pPr>
    <w:rPr>
      <w:rFonts w:ascii="宋体" w:eastAsia="宋体" w:hAnsi="宋体"/>
      <w:sz w:val="24"/>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customStyle="1" w:styleId="aa">
    <w:name w:val="公正文"/>
    <w:basedOn w:val="a5"/>
    <w:link w:val="Char1"/>
    <w:uiPriority w:val="99"/>
    <w:qFormat/>
    <w:pPr>
      <w:adjustRightInd w:val="0"/>
      <w:snapToGrid w:val="0"/>
      <w:spacing w:line="355" w:lineRule="auto"/>
      <w:ind w:firstLine="200"/>
    </w:pPr>
    <w:rPr>
      <w:rFonts w:ascii="仿宋_GB2312" w:hAnsi="宋体" w:cs="仿宋_GB2312"/>
      <w:sz w:val="28"/>
      <w:szCs w:val="28"/>
    </w:rPr>
  </w:style>
  <w:style w:type="paragraph" w:customStyle="1" w:styleId="Char0">
    <w:name w:val="Char"/>
    <w:basedOn w:val="a"/>
    <w:pPr>
      <w:spacing w:beforeLines="50" w:before="50" w:afterLines="50" w:after="50"/>
      <w:ind w:firstLineChars="200" w:firstLine="200"/>
    </w:pPr>
    <w:rPr>
      <w:rFonts w:ascii="宋体" w:eastAsia="宋体" w:hAnsi="宋体" w:cs="Courier New"/>
      <w:spacing w:val="-2"/>
      <w:sz w:val="22"/>
      <w:szCs w:val="32"/>
    </w:rPr>
  </w:style>
  <w:style w:type="paragraph" w:customStyle="1" w:styleId="10">
    <w:name w:val="公标题1"/>
    <w:basedOn w:val="aa"/>
    <w:uiPriority w:val="99"/>
    <w:qFormat/>
    <w:pPr>
      <w:spacing w:beforeLines="70" w:afterLines="70"/>
      <w:ind w:firstLineChars="0" w:firstLine="0"/>
      <w:outlineLvl w:val="0"/>
    </w:pPr>
    <w:rPr>
      <w:rFonts w:ascii="Swis721 BT" w:eastAsia="黑体" w:hAnsi="Swis721 BT" w:cs="Swis721 BT"/>
      <w:sz w:val="36"/>
      <w:szCs w:val="36"/>
    </w:rPr>
  </w:style>
  <w:style w:type="paragraph" w:customStyle="1" w:styleId="CharCharCharCharCharCharChar">
    <w:name w:val="Char Char Char Char Char Char Char"/>
    <w:basedOn w:val="a"/>
    <w:pPr>
      <w:widowControl/>
      <w:spacing w:after="160" w:line="240" w:lineRule="exact"/>
      <w:jc w:val="left"/>
    </w:pPr>
    <w:rPr>
      <w:rFonts w:ascii="Verdana" w:hAnsi="Verdana"/>
      <w:kern w:val="0"/>
      <w:sz w:val="30"/>
      <w:szCs w:val="30"/>
      <w:lang w:eastAsia="en-US"/>
    </w:rPr>
  </w:style>
  <w:style w:type="character" w:customStyle="1" w:styleId="3Char">
    <w:name w:val="标题 3 Char"/>
    <w:link w:val="3"/>
    <w:semiHidden/>
    <w:rsid w:val="00513E86"/>
    <w:rPr>
      <w:rFonts w:eastAsia="仿宋_GB2312"/>
      <w:b/>
      <w:bCs/>
      <w:kern w:val="2"/>
      <w:sz w:val="32"/>
      <w:szCs w:val="32"/>
    </w:rPr>
  </w:style>
  <w:style w:type="character" w:customStyle="1" w:styleId="2Char0">
    <w:name w:val="正文文本缩进 2 Char"/>
    <w:link w:val="21"/>
    <w:locked/>
    <w:rsid w:val="00304CA1"/>
    <w:rPr>
      <w:rFonts w:ascii="宋体" w:hAnsi="宋体"/>
      <w:kern w:val="2"/>
      <w:sz w:val="24"/>
      <w:szCs w:val="24"/>
    </w:rPr>
  </w:style>
  <w:style w:type="character" w:customStyle="1" w:styleId="Char1">
    <w:name w:val="公正文 Char1"/>
    <w:link w:val="aa"/>
    <w:uiPriority w:val="99"/>
    <w:locked/>
    <w:rsid w:val="00E8410E"/>
    <w:rPr>
      <w:rFonts w:ascii="仿宋_GB2312" w:eastAsia="仿宋_GB2312" w:hAnsi="宋体" w:cs="仿宋_GB2312"/>
      <w:kern w:val="2"/>
      <w:sz w:val="28"/>
      <w:szCs w:val="28"/>
    </w:rPr>
  </w:style>
  <w:style w:type="table" w:styleId="ab">
    <w:name w:val="Table Grid"/>
    <w:basedOn w:val="a1"/>
    <w:uiPriority w:val="59"/>
    <w:rsid w:val="00D3042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表名、图名字体"/>
    <w:basedOn w:val="a"/>
    <w:link w:val="Char2"/>
    <w:qFormat/>
    <w:rsid w:val="00101EA7"/>
    <w:pPr>
      <w:spacing w:line="360" w:lineRule="auto"/>
      <w:jc w:val="center"/>
    </w:pPr>
    <w:rPr>
      <w:rFonts w:eastAsia="宋体"/>
      <w:b/>
      <w:snapToGrid w:val="0"/>
      <w:color w:val="000000"/>
      <w:kern w:val="0"/>
      <w:sz w:val="21"/>
      <w:lang w:val="zh-TW" w:eastAsia="x-none"/>
    </w:rPr>
  </w:style>
  <w:style w:type="character" w:customStyle="1" w:styleId="Char2">
    <w:name w:val="表名、图名字体 Char"/>
    <w:link w:val="ac"/>
    <w:rsid w:val="00101EA7"/>
    <w:rPr>
      <w:b/>
      <w:snapToGrid w:val="0"/>
      <w:color w:val="000000"/>
      <w:sz w:val="21"/>
      <w:szCs w:val="24"/>
      <w:lang w:val="zh-TW" w:eastAsia="x-none"/>
    </w:rPr>
  </w:style>
  <w:style w:type="character" w:customStyle="1" w:styleId="2Char">
    <w:name w:val="标题 2 Char"/>
    <w:link w:val="2"/>
    <w:rsid w:val="00FF1927"/>
    <w:rPr>
      <w:rFonts w:eastAsia="黑体"/>
      <w:bCs/>
      <w:kern w:val="28"/>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591294">
      <w:bodyDiv w:val="1"/>
      <w:marLeft w:val="0"/>
      <w:marRight w:val="0"/>
      <w:marTop w:val="0"/>
      <w:marBottom w:val="0"/>
      <w:divBdr>
        <w:top w:val="none" w:sz="0" w:space="0" w:color="auto"/>
        <w:left w:val="none" w:sz="0" w:space="0" w:color="auto"/>
        <w:bottom w:val="none" w:sz="0" w:space="0" w:color="auto"/>
        <w:right w:val="none" w:sz="0" w:space="0" w:color="auto"/>
      </w:divBdr>
      <w:divsChild>
        <w:div w:id="43332892">
          <w:marLeft w:val="0"/>
          <w:marRight w:val="0"/>
          <w:marTop w:val="300"/>
          <w:marBottom w:val="180"/>
          <w:divBdr>
            <w:top w:val="none" w:sz="0" w:space="0" w:color="auto"/>
            <w:left w:val="none" w:sz="0" w:space="0" w:color="auto"/>
            <w:bottom w:val="none" w:sz="0" w:space="0" w:color="auto"/>
            <w:right w:val="none" w:sz="0" w:space="0" w:color="auto"/>
          </w:divBdr>
        </w:div>
        <w:div w:id="2141147959">
          <w:marLeft w:val="0"/>
          <w:marRight w:val="0"/>
          <w:marTop w:val="0"/>
          <w:marBottom w:val="225"/>
          <w:divBdr>
            <w:top w:val="none" w:sz="0" w:space="0" w:color="auto"/>
            <w:left w:val="none" w:sz="0" w:space="0" w:color="auto"/>
            <w:bottom w:val="none" w:sz="0" w:space="0" w:color="auto"/>
            <w:right w:val="none" w:sz="0" w:space="0" w:color="auto"/>
          </w:divBdr>
        </w:div>
        <w:div w:id="181169519">
          <w:marLeft w:val="0"/>
          <w:marRight w:val="0"/>
          <w:marTop w:val="300"/>
          <w:marBottom w:val="180"/>
          <w:divBdr>
            <w:top w:val="none" w:sz="0" w:space="0" w:color="auto"/>
            <w:left w:val="none" w:sz="0" w:space="0" w:color="auto"/>
            <w:bottom w:val="none" w:sz="0" w:space="0" w:color="auto"/>
            <w:right w:val="none" w:sz="0" w:space="0" w:color="auto"/>
          </w:divBdr>
        </w:div>
        <w:div w:id="1389692779">
          <w:marLeft w:val="0"/>
          <w:marRight w:val="0"/>
          <w:marTop w:val="0"/>
          <w:marBottom w:val="225"/>
          <w:divBdr>
            <w:top w:val="none" w:sz="0" w:space="0" w:color="auto"/>
            <w:left w:val="none" w:sz="0" w:space="0" w:color="auto"/>
            <w:bottom w:val="none" w:sz="0" w:space="0" w:color="auto"/>
            <w:right w:val="none" w:sz="0" w:space="0" w:color="auto"/>
          </w:divBdr>
        </w:div>
      </w:divsChild>
    </w:div>
    <w:div w:id="759520288">
      <w:bodyDiv w:val="1"/>
      <w:marLeft w:val="0"/>
      <w:marRight w:val="0"/>
      <w:marTop w:val="0"/>
      <w:marBottom w:val="0"/>
      <w:divBdr>
        <w:top w:val="none" w:sz="0" w:space="0" w:color="auto"/>
        <w:left w:val="none" w:sz="0" w:space="0" w:color="auto"/>
        <w:bottom w:val="none" w:sz="0" w:space="0" w:color="auto"/>
        <w:right w:val="none" w:sz="0" w:space="0" w:color="auto"/>
      </w:divBdr>
    </w:div>
    <w:div w:id="1388803469">
      <w:bodyDiv w:val="1"/>
      <w:marLeft w:val="0"/>
      <w:marRight w:val="0"/>
      <w:marTop w:val="0"/>
      <w:marBottom w:val="0"/>
      <w:divBdr>
        <w:top w:val="none" w:sz="0" w:space="0" w:color="auto"/>
        <w:left w:val="none" w:sz="0" w:space="0" w:color="auto"/>
        <w:bottom w:val="none" w:sz="0" w:space="0" w:color="auto"/>
        <w:right w:val="none" w:sz="0" w:space="0" w:color="auto"/>
      </w:divBdr>
    </w:div>
    <w:div w:id="1454056019">
      <w:bodyDiv w:val="1"/>
      <w:marLeft w:val="0"/>
      <w:marRight w:val="0"/>
      <w:marTop w:val="0"/>
      <w:marBottom w:val="0"/>
      <w:divBdr>
        <w:top w:val="none" w:sz="0" w:space="0" w:color="auto"/>
        <w:left w:val="none" w:sz="0" w:space="0" w:color="auto"/>
        <w:bottom w:val="none" w:sz="0" w:space="0" w:color="auto"/>
        <w:right w:val="none" w:sz="0" w:space="0" w:color="auto"/>
      </w:divBdr>
    </w:div>
    <w:div w:id="1701122585">
      <w:bodyDiv w:val="1"/>
      <w:marLeft w:val="0"/>
      <w:marRight w:val="0"/>
      <w:marTop w:val="0"/>
      <w:marBottom w:val="0"/>
      <w:divBdr>
        <w:top w:val="none" w:sz="0" w:space="0" w:color="auto"/>
        <w:left w:val="none" w:sz="0" w:space="0" w:color="auto"/>
        <w:bottom w:val="none" w:sz="0" w:space="0" w:color="auto"/>
        <w:right w:val="none" w:sz="0" w:space="0" w:color="auto"/>
      </w:divBdr>
    </w:div>
    <w:div w:id="1749568956">
      <w:bodyDiv w:val="1"/>
      <w:marLeft w:val="0"/>
      <w:marRight w:val="0"/>
      <w:marTop w:val="0"/>
      <w:marBottom w:val="0"/>
      <w:divBdr>
        <w:top w:val="none" w:sz="0" w:space="0" w:color="auto"/>
        <w:left w:val="none" w:sz="0" w:space="0" w:color="auto"/>
        <w:bottom w:val="none" w:sz="0" w:space="0" w:color="auto"/>
        <w:right w:val="none" w:sz="0" w:space="0" w:color="auto"/>
      </w:divBdr>
    </w:div>
    <w:div w:id="1824345007">
      <w:bodyDiv w:val="1"/>
      <w:marLeft w:val="0"/>
      <w:marRight w:val="0"/>
      <w:marTop w:val="0"/>
      <w:marBottom w:val="0"/>
      <w:divBdr>
        <w:top w:val="none" w:sz="0" w:space="0" w:color="auto"/>
        <w:left w:val="none" w:sz="0" w:space="0" w:color="auto"/>
        <w:bottom w:val="none" w:sz="0" w:space="0" w:color="auto"/>
        <w:right w:val="none" w:sz="0" w:space="0" w:color="auto"/>
      </w:divBdr>
    </w:div>
    <w:div w:id="199671633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oleObject" Target="embeddings/oleObject2.bin"/><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wmf"/><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footer" Target="footer1.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file:///E:\2019&#24180;&#20986;&#22270;\10&#23433;&#28572;&#38215;2019&#20844;&#36335;&#30828;&#21270;&#39033;&#30446;\ADMINI~1\AppData\Local\Temp\ksohtml\wpsA28E.tmp.png"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1146</TotalTime>
  <Pages>7</Pages>
  <Words>1618</Words>
  <Characters>9225</Characters>
  <Application>Microsoft Office Word</Application>
  <DocSecurity>0</DocSecurity>
  <Lines>76</Lines>
  <Paragraphs>21</Paragraphs>
  <ScaleCrop>false</ScaleCrop>
  <Company>天汇电脑</Company>
  <LinksUpToDate>false</LinksUpToDate>
  <CharactersWithSpaces>10822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任凯</dc:creator>
  <cp:lastModifiedBy>xxx</cp:lastModifiedBy>
  <cp:revision>102</cp:revision>
  <cp:lastPrinted>2024-02-02T02:16:00Z</cp:lastPrinted>
  <dcterms:created xsi:type="dcterms:W3CDTF">2019-08-01T04:29:00Z</dcterms:created>
  <dcterms:modified xsi:type="dcterms:W3CDTF">2025-10-24T10:12:00Z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