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CB7BB">
      <w:pPr>
        <w:widowControl/>
        <w:jc w:val="center"/>
        <w:rPr>
          <w:rFonts w:hint="default" w:ascii="Times New Roman" w:hAnsi="Times New Roman" w:cs="Times New Roman"/>
          <w:b/>
          <w:kern w:val="0"/>
          <w:sz w:val="32"/>
          <w:szCs w:val="32"/>
        </w:rPr>
      </w:pPr>
      <w:r>
        <w:rPr>
          <w:rFonts w:hint="default" w:ascii="Times New Roman" w:hAnsi="Times New Roman" w:eastAsia="方正小标宋_GBK" w:cs="Times New Roman"/>
          <w:sz w:val="36"/>
          <w:szCs w:val="36"/>
          <w:lang w:val="en-US" w:eastAsia="zh-CN"/>
        </w:rPr>
        <w:t>重庆市垫江县人民医院2号楼地坪硬化等3个项目</w:t>
      </w:r>
    </w:p>
    <w:p w14:paraId="36462F99">
      <w:pPr>
        <w:widowControl/>
        <w:jc w:val="center"/>
        <w:rPr>
          <w:rFonts w:hint="default" w:ascii="Times New Roman" w:hAnsi="Times New Roman" w:eastAsia="方正小标宋_GBK" w:cs="Times New Roman"/>
          <w:b w:val="0"/>
          <w:kern w:val="2"/>
          <w:sz w:val="36"/>
          <w:szCs w:val="36"/>
        </w:rPr>
      </w:pPr>
      <w:r>
        <w:rPr>
          <w:rFonts w:hint="default" w:ascii="Times New Roman" w:hAnsi="Times New Roman" w:eastAsia="方正小标宋_GBK" w:cs="Times New Roman"/>
          <w:b w:val="0"/>
          <w:kern w:val="2"/>
          <w:sz w:val="36"/>
          <w:szCs w:val="36"/>
        </w:rPr>
        <w:t>施工竞争性比选文件</w:t>
      </w:r>
    </w:p>
    <w:p w14:paraId="504BB86C">
      <w:pPr>
        <w:ind w:firstLine="480" w:firstLineChars="200"/>
        <w:rPr>
          <w:rFonts w:hint="default" w:ascii="Times New Roman" w:hAnsi="Times New Roman" w:cs="Times New Roman"/>
          <w:sz w:val="24"/>
        </w:rPr>
      </w:pPr>
      <w:r>
        <w:rPr>
          <w:rFonts w:hint="default" w:ascii="Times New Roman" w:hAnsi="Times New Roman" w:eastAsia="方正黑体简体" w:cs="Times New Roman"/>
          <w:sz w:val="24"/>
        </w:rPr>
        <w:t>一、项目概况</w:t>
      </w:r>
      <w:r>
        <w:rPr>
          <w:rFonts w:hint="default" w:ascii="Times New Roman" w:hAnsi="Times New Roman" w:cs="Times New Roman"/>
          <w:sz w:val="24"/>
        </w:rPr>
        <w:t xml:space="preserve">： </w:t>
      </w:r>
    </w:p>
    <w:p w14:paraId="626D4F1C">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（一）项目名称： </w:t>
      </w:r>
      <w:r>
        <w:rPr>
          <w:rFonts w:hint="default" w:ascii="Times New Roman" w:hAnsi="Times New Roman" w:cs="Times New Roman"/>
          <w:sz w:val="24"/>
          <w:u w:val="single"/>
        </w:rPr>
        <w:t>重庆市垫江</w:t>
      </w:r>
      <w:r>
        <w:rPr>
          <w:rFonts w:hint="default" w:ascii="Times New Roman" w:hAnsi="Times New Roman" w:cs="Times New Roman"/>
          <w:sz w:val="24"/>
          <w:u w:val="single"/>
          <w:lang w:val="en-US" w:eastAsia="zh-CN"/>
        </w:rPr>
        <w:t>县人民医院2号楼地坪硬化项目、征兵体检站地面改造项目、病案室（东门）改造</w:t>
      </w:r>
      <w:r>
        <w:rPr>
          <w:rFonts w:hint="default" w:ascii="Times New Roman" w:hAnsi="Times New Roman" w:cs="Times New Roman"/>
          <w:sz w:val="24"/>
          <w:u w:val="single"/>
        </w:rPr>
        <w:t>项目</w:t>
      </w:r>
      <w:r>
        <w:rPr>
          <w:rFonts w:hint="eastAsia" w:ascii="Times New Roman" w:hAnsi="Times New Roman" w:cs="Times New Roman"/>
          <w:color w:val="auto"/>
          <w:sz w:val="24"/>
          <w:u w:val="single"/>
          <w:lang w:val="en-US" w:eastAsia="zh-CN"/>
        </w:rPr>
        <w:t>施工</w:t>
      </w:r>
      <w:r>
        <w:rPr>
          <w:rFonts w:hint="default" w:ascii="Times New Roman" w:hAnsi="Times New Roman" w:cs="Times New Roman"/>
          <w:sz w:val="24"/>
          <w:u w:val="single"/>
        </w:rPr>
        <w:t>。</w:t>
      </w:r>
    </w:p>
    <w:p w14:paraId="1C99F71B">
      <w:pPr>
        <w:ind w:firstLine="480" w:firstLineChars="200"/>
        <w:rPr>
          <w:rFonts w:hint="default" w:ascii="Times New Roman" w:hAnsi="Times New Roman" w:cs="Times New Roman"/>
          <w:sz w:val="24"/>
        </w:rPr>
      </w:pPr>
      <w:r>
        <w:rPr>
          <w:rFonts w:hint="default" w:ascii="Times New Roman" w:hAnsi="Times New Roman" w:cs="Times New Roman"/>
          <w:sz w:val="24"/>
        </w:rPr>
        <w:t>（二）项目批准文件：</w:t>
      </w:r>
      <w:r>
        <w:rPr>
          <w:rFonts w:hint="default" w:ascii="Times New Roman" w:hAnsi="Times New Roman" w:cs="Times New Roman"/>
          <w:sz w:val="24"/>
          <w:u w:val="single"/>
        </w:rPr>
        <w:t xml:space="preserve">   /  。</w:t>
      </w:r>
    </w:p>
    <w:p w14:paraId="3F1D3A79">
      <w:pPr>
        <w:ind w:firstLine="480" w:firstLineChars="200"/>
        <w:rPr>
          <w:rFonts w:hint="default" w:ascii="Times New Roman" w:hAnsi="Times New Roman" w:cs="Times New Roman"/>
          <w:sz w:val="24"/>
        </w:rPr>
      </w:pPr>
      <w:r>
        <w:rPr>
          <w:rFonts w:hint="default" w:ascii="Times New Roman" w:hAnsi="Times New Roman" w:cs="Times New Roman"/>
          <w:sz w:val="24"/>
        </w:rPr>
        <w:t>（三）项目地点：</w:t>
      </w:r>
      <w:r>
        <w:rPr>
          <w:rFonts w:hint="default" w:ascii="Times New Roman" w:hAnsi="Times New Roman" w:cs="Times New Roman"/>
          <w:sz w:val="24"/>
          <w:u w:val="single"/>
        </w:rPr>
        <w:t>重庆市垫江县人民医院。</w:t>
      </w:r>
    </w:p>
    <w:p w14:paraId="7EEB44F7">
      <w:pPr>
        <w:ind w:firstLine="480" w:firstLineChars="200"/>
        <w:rPr>
          <w:rFonts w:hint="default" w:ascii="Times New Roman" w:hAnsi="Times New Roman" w:cs="Times New Roman"/>
          <w:sz w:val="24"/>
        </w:rPr>
      </w:pPr>
      <w:r>
        <w:rPr>
          <w:rFonts w:hint="default" w:ascii="Times New Roman" w:hAnsi="Times New Roman" w:cs="Times New Roman"/>
          <w:sz w:val="24"/>
        </w:rPr>
        <w:t>（四）工程内容：</w:t>
      </w:r>
      <w:r>
        <w:rPr>
          <w:rFonts w:hint="default" w:ascii="Times New Roman" w:hAnsi="Times New Roman" w:cs="Times New Roman"/>
          <w:sz w:val="24"/>
          <w:u w:val="single"/>
        </w:rPr>
        <w:t>详见设计施工图以及工程量清单、比选文件、比选文件补遗、答疑、澄清中补充的全部工程内容。具体以工程量清单为准。</w:t>
      </w:r>
    </w:p>
    <w:p w14:paraId="41126D94">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（五）发包人：重庆市垫江县人民医院。 </w:t>
      </w:r>
    </w:p>
    <w:p w14:paraId="03FFB2A8">
      <w:pPr>
        <w:ind w:firstLine="480" w:firstLineChars="200"/>
        <w:rPr>
          <w:rFonts w:hint="default" w:ascii="Times New Roman" w:hAnsi="Times New Roman" w:cs="Times New Roman"/>
          <w:sz w:val="24"/>
        </w:rPr>
      </w:pPr>
      <w:r>
        <w:rPr>
          <w:rFonts w:hint="default" w:ascii="Times New Roman" w:hAnsi="Times New Roman" w:eastAsia="方正黑体简体" w:cs="Times New Roman"/>
          <w:sz w:val="24"/>
        </w:rPr>
        <w:t>二、比选要求：</w:t>
      </w:r>
      <w:r>
        <w:rPr>
          <w:rFonts w:hint="default" w:ascii="Times New Roman" w:hAnsi="Times New Roman" w:cs="Times New Roman"/>
          <w:sz w:val="24"/>
        </w:rPr>
        <w:t xml:space="preserve"> </w:t>
      </w:r>
    </w:p>
    <w:p w14:paraId="03F2219F">
      <w:pPr>
        <w:ind w:firstLine="480" w:firstLineChars="200"/>
        <w:rPr>
          <w:rFonts w:hint="default" w:ascii="Times New Roman" w:hAnsi="Times New Roman" w:cs="Times New Roman"/>
          <w:sz w:val="24"/>
        </w:rPr>
      </w:pPr>
      <w:r>
        <w:rPr>
          <w:rFonts w:hint="default" w:ascii="Times New Roman" w:hAnsi="Times New Roman" w:cs="Times New Roman"/>
          <w:sz w:val="24"/>
        </w:rPr>
        <w:t>（一）本项目比选范围为</w:t>
      </w:r>
      <w:r>
        <w:rPr>
          <w:rFonts w:hint="default" w:ascii="Times New Roman" w:hAnsi="Times New Roman" w:cs="Times New Roman"/>
          <w:sz w:val="24"/>
          <w:u w:val="single"/>
        </w:rPr>
        <w:t>发包人明确的施工图、图说（含文字及数字表述内容）、工程量清单中工程建设范围内的全部内容。</w:t>
      </w:r>
    </w:p>
    <w:p w14:paraId="5D220D22">
      <w:pPr>
        <w:ind w:firstLine="480" w:firstLineChars="200"/>
        <w:rPr>
          <w:rFonts w:hint="default" w:ascii="Times New Roman" w:hAnsi="Times New Roman" w:cs="Times New Roman"/>
          <w:sz w:val="24"/>
        </w:rPr>
      </w:pPr>
      <w:r>
        <w:rPr>
          <w:rFonts w:hint="default" w:ascii="Times New Roman" w:hAnsi="Times New Roman" w:cs="Times New Roman"/>
          <w:sz w:val="24"/>
        </w:rPr>
        <w:t>（二）发包人与中选人必须严格按照竞争性比选文件要求签订施工合同。</w:t>
      </w:r>
    </w:p>
    <w:p w14:paraId="018324F5">
      <w:pPr>
        <w:ind w:firstLine="480" w:firstLineChars="200"/>
        <w:rPr>
          <w:rFonts w:hint="default" w:ascii="Times New Roman" w:hAnsi="Times New Roman" w:cs="Times New Roman"/>
          <w:sz w:val="24"/>
        </w:rPr>
      </w:pPr>
      <w:r>
        <w:rPr>
          <w:rFonts w:hint="default" w:ascii="Times New Roman" w:hAnsi="Times New Roman" w:cs="Times New Roman"/>
          <w:sz w:val="24"/>
        </w:rPr>
        <w:t>（三）本项目</w:t>
      </w:r>
      <w:r>
        <w:rPr>
          <w:rFonts w:hint="default" w:ascii="Times New Roman" w:hAnsi="Times New Roman" w:cs="Times New Roman"/>
          <w:sz w:val="24"/>
          <w:u w:val="single"/>
        </w:rPr>
        <w:t>比选范围内采用固定</w:t>
      </w:r>
      <w:r>
        <w:rPr>
          <w:rFonts w:hint="eastAsia" w:cs="Times New Roman"/>
          <w:sz w:val="24"/>
          <w:u w:val="single"/>
          <w:lang w:val="en-US" w:eastAsia="zh-CN"/>
        </w:rPr>
        <w:t>单</w:t>
      </w:r>
      <w:r>
        <w:rPr>
          <w:rFonts w:hint="default" w:ascii="Times New Roman" w:hAnsi="Times New Roman" w:cs="Times New Roman"/>
          <w:sz w:val="24"/>
          <w:u w:val="single"/>
        </w:rPr>
        <w:t>价承包方式。发包总价包含但不限于工程直接费用、安全文明施工费、现场所需的临时设施费、二次转运费、管理费、措施费、利润、税金、政策性文件规定的所有费用，以及施工中场地内的清洁及产生的废渣、弃土、垃圾等的清除处理费等一切费用。</w:t>
      </w:r>
    </w:p>
    <w:p w14:paraId="1E7C9F5F">
      <w:pPr>
        <w:ind w:firstLine="480" w:firstLineChars="200"/>
        <w:rPr>
          <w:rFonts w:hint="default" w:ascii="Times New Roman" w:hAnsi="Times New Roman" w:cs="Times New Roman"/>
          <w:sz w:val="24"/>
          <w:u w:val="single"/>
        </w:rPr>
      </w:pPr>
      <w:r>
        <w:rPr>
          <w:rFonts w:hint="default" w:ascii="Times New Roman" w:hAnsi="Times New Roman" w:cs="Times New Roman"/>
          <w:sz w:val="24"/>
        </w:rPr>
        <w:t>（四）</w:t>
      </w:r>
      <w:r>
        <w:rPr>
          <w:rFonts w:hint="default" w:ascii="Times New Roman" w:hAnsi="Times New Roman" w:cs="Times New Roman"/>
          <w:sz w:val="24"/>
          <w:u w:val="single"/>
        </w:rPr>
        <w:t>本项目设标总报价最高限价：￥</w:t>
      </w:r>
      <w:r>
        <w:rPr>
          <w:rFonts w:hint="default" w:ascii="Times New Roman" w:hAnsi="Times New Roman" w:cs="Times New Roman"/>
          <w:sz w:val="24"/>
          <w:u w:val="single"/>
          <w:lang w:val="en-US" w:eastAsia="zh-CN"/>
        </w:rPr>
        <w:t>670000</w:t>
      </w:r>
      <w:r>
        <w:rPr>
          <w:rFonts w:hint="default" w:ascii="Times New Roman" w:hAnsi="Times New Roman" w:cs="Times New Roman"/>
          <w:sz w:val="24"/>
          <w:u w:val="single"/>
        </w:rPr>
        <w:t>元（预算价下浮后），大写人民币</w:t>
      </w:r>
      <w:r>
        <w:rPr>
          <w:rFonts w:hint="default" w:ascii="Times New Roman" w:hAnsi="Times New Roman" w:cs="Times New Roman"/>
          <w:sz w:val="24"/>
          <w:u w:val="single"/>
          <w:lang w:val="en-US" w:eastAsia="zh-CN"/>
        </w:rPr>
        <w:t>陆拾柒万圆</w:t>
      </w:r>
      <w:r>
        <w:rPr>
          <w:rFonts w:hint="default" w:ascii="Times New Roman" w:hAnsi="Times New Roman" w:cs="Times New Roman"/>
          <w:sz w:val="24"/>
          <w:u w:val="single"/>
        </w:rPr>
        <w:t>整</w:t>
      </w:r>
      <w:r>
        <w:rPr>
          <w:rFonts w:hint="default" w:ascii="Times New Roman" w:hAnsi="Times New Roman" w:cs="Times New Roman"/>
          <w:sz w:val="24"/>
          <w:u w:val="single"/>
          <w:lang w:eastAsia="zh-CN"/>
        </w:rPr>
        <w:t>，</w:t>
      </w:r>
      <w:r>
        <w:rPr>
          <w:rFonts w:hint="default" w:ascii="Times New Roman" w:hAnsi="Times New Roman" w:cs="Times New Roman"/>
          <w:sz w:val="24"/>
          <w:u w:val="single"/>
          <w:lang w:val="en-US" w:eastAsia="zh-CN"/>
        </w:rPr>
        <w:t>其中：2号楼拆除后地面改造200000元（含暂定安全文明施工费5239.9元）；征兵体检站地面改造100000元（含暂定安全文明施工费1914.24元）；病案室（东门）改造项目370000元（含暂定安全文明施工费13698.06元）</w:t>
      </w:r>
      <w:r>
        <w:rPr>
          <w:rFonts w:hint="default" w:ascii="Times New Roman" w:hAnsi="Times New Roman" w:cs="Times New Roman"/>
          <w:sz w:val="24"/>
          <w:u w:val="single"/>
        </w:rPr>
        <w:t>。参选人在报价时安全文明施工费按暂定金额填报，不得浮动。投标报价综合总价以佰元为整数报价，如报价佰元后有尾数的，以佰分位数字计算，尾数不予计算。</w:t>
      </w:r>
    </w:p>
    <w:p w14:paraId="265590E5">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三、工期要求：</w:t>
      </w:r>
    </w:p>
    <w:p w14:paraId="097B00F3">
      <w:pPr>
        <w:ind w:firstLine="480" w:firstLineChars="200"/>
        <w:rPr>
          <w:rFonts w:hint="default" w:ascii="Times New Roman" w:hAnsi="Times New Roman" w:cs="Times New Roman"/>
          <w:sz w:val="24"/>
        </w:rPr>
      </w:pPr>
      <w:r>
        <w:rPr>
          <w:rFonts w:hint="default" w:ascii="Times New Roman" w:hAnsi="Times New Roman" w:cs="Times New Roman"/>
          <w:sz w:val="24"/>
          <w:u w:val="single"/>
          <w:lang w:val="en-US" w:eastAsia="zh-CN"/>
        </w:rPr>
        <w:t>9</w:t>
      </w:r>
      <w:r>
        <w:rPr>
          <w:rFonts w:hint="default" w:ascii="Times New Roman" w:hAnsi="Times New Roman" w:cs="Times New Roman"/>
          <w:sz w:val="24"/>
          <w:u w:val="single"/>
        </w:rPr>
        <w:t>0</w:t>
      </w:r>
      <w:r>
        <w:rPr>
          <w:rFonts w:hint="default" w:ascii="Times New Roman" w:hAnsi="Times New Roman" w:cs="Times New Roman"/>
          <w:sz w:val="24"/>
        </w:rPr>
        <w:t>日历天。</w:t>
      </w:r>
    </w:p>
    <w:p w14:paraId="3943882D">
      <w:pPr>
        <w:ind w:firstLine="480" w:firstLineChars="200"/>
        <w:rPr>
          <w:rFonts w:hint="default" w:ascii="Times New Roman" w:hAnsi="Times New Roman" w:cs="Times New Roman"/>
          <w:sz w:val="24"/>
        </w:rPr>
      </w:pPr>
      <w:r>
        <w:rPr>
          <w:rFonts w:hint="default" w:ascii="Times New Roman" w:hAnsi="Times New Roman" w:cs="Times New Roman"/>
          <w:sz w:val="24"/>
        </w:rPr>
        <w:t>比选结束，经三天公示无异议后，七日内签订合同，在规定时间内</w:t>
      </w:r>
      <w:r>
        <w:rPr>
          <w:rFonts w:hint="eastAsia" w:ascii="Times New Roman" w:hAnsi="Times New Roman" w:cs="Times New Roman"/>
          <w:sz w:val="24"/>
          <w:lang w:eastAsia="zh-CN"/>
        </w:rPr>
        <w:t>中选人</w:t>
      </w:r>
      <w:r>
        <w:rPr>
          <w:rFonts w:hint="default" w:ascii="Times New Roman" w:hAnsi="Times New Roman" w:cs="Times New Roman"/>
          <w:sz w:val="24"/>
        </w:rPr>
        <w:t>未签订合同视为自动弃权。</w:t>
      </w:r>
    </w:p>
    <w:p w14:paraId="185A352A">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四、安全要求：</w:t>
      </w:r>
    </w:p>
    <w:p w14:paraId="4E19CDA5">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在施工过程中，中选人须做到安全施工、文明施工，并做好相应的施工安全公告及警戒标识，不能影响医院的正常医疗秩序。施工过程中因安全问题产生的一切费用概由中选人自行负责。 </w:t>
      </w:r>
    </w:p>
    <w:p w14:paraId="5AA8E956">
      <w:pPr>
        <w:ind w:firstLine="480" w:firstLineChars="200"/>
        <w:rPr>
          <w:rFonts w:hint="default" w:ascii="Times New Roman" w:hAnsi="Times New Roman" w:cs="Times New Roman"/>
          <w:sz w:val="24"/>
        </w:rPr>
      </w:pPr>
      <w:r>
        <w:rPr>
          <w:rFonts w:hint="default" w:ascii="Times New Roman" w:hAnsi="Times New Roman" w:eastAsia="方正黑体简体" w:cs="Times New Roman"/>
          <w:sz w:val="24"/>
        </w:rPr>
        <w:t>五、技术及质量要求：</w:t>
      </w:r>
    </w:p>
    <w:p w14:paraId="2B3F1371">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达到国家有关现行施工验收规范规定的标准及重庆市有关规定进行竣工验收，并验收合格。 </w:t>
      </w:r>
    </w:p>
    <w:p w14:paraId="2E421C12">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六、参选费用：</w:t>
      </w:r>
    </w:p>
    <w:p w14:paraId="12A7E48E">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参选人应承担其编制参选文件及参与比选活动所涉及的一切费用。不管结果如何，参选人独立承担本次竞争性比选活动的所有费用。 </w:t>
      </w:r>
    </w:p>
    <w:p w14:paraId="32F1F04D">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 xml:space="preserve">七、参选须知： </w:t>
      </w:r>
    </w:p>
    <w:p w14:paraId="6B36977A">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（一）一般资格条件（</w:t>
      </w:r>
      <w:r>
        <w:rPr>
          <w:rFonts w:hint="default" w:ascii="Times New Roman" w:hAnsi="Times New Roman" w:cs="Times New Roman"/>
          <w:color w:val="auto"/>
          <w:kern w:val="0"/>
          <w:sz w:val="24"/>
        </w:rPr>
        <w:t>提供信誉声明，格式见附件4)</w:t>
      </w:r>
    </w:p>
    <w:p w14:paraId="40181A2B">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1、具有独立承担民事责任的能力；</w:t>
      </w:r>
    </w:p>
    <w:p w14:paraId="5F1334C7">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kern w:val="0"/>
          <w:sz w:val="24"/>
          <w:u w:val="single"/>
        </w:rPr>
        <w:t>20</w:t>
      </w:r>
      <w:r>
        <w:rPr>
          <w:rFonts w:hint="default" w:ascii="Times New Roman" w:hAnsi="Times New Roman" w:cs="Times New Roman"/>
          <w:color w:val="auto"/>
          <w:kern w:val="0"/>
          <w:sz w:val="24"/>
          <w:u w:val="single"/>
          <w:lang w:val="en-US" w:eastAsia="zh-CN"/>
        </w:rPr>
        <w:t>24</w:t>
      </w:r>
      <w:r>
        <w:rPr>
          <w:rFonts w:hint="default" w:ascii="Times New Roman" w:hAnsi="Times New Roman" w:cs="Times New Roman"/>
          <w:color w:val="auto"/>
          <w:kern w:val="0"/>
          <w:sz w:val="24"/>
          <w:u w:val="single"/>
        </w:rPr>
        <w:t>年1月1日</w:t>
      </w:r>
      <w:r>
        <w:rPr>
          <w:rFonts w:hint="default" w:ascii="Times New Roman" w:hAnsi="Times New Roman" w:cs="Times New Roman"/>
          <w:color w:val="auto"/>
          <w:kern w:val="0"/>
          <w:sz w:val="24"/>
        </w:rPr>
        <w:t>至发包公告发布之日止未受到行政限制投标处罚或受到行政限制投标处罚但不在行政处罚期内；无拖欠农民工工资败诉记录</w:t>
      </w:r>
      <w:r>
        <w:rPr>
          <w:rFonts w:hint="default" w:ascii="Times New Roman" w:hAnsi="Times New Roman" w:cs="Times New Roman"/>
          <w:color w:val="auto"/>
          <w:sz w:val="24"/>
        </w:rPr>
        <w:t>。</w:t>
      </w:r>
    </w:p>
    <w:p w14:paraId="7ABF484E">
      <w:pPr>
        <w:numPr>
          <w:ilvl w:val="0"/>
          <w:numId w:val="1"/>
        </w:numPr>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u w:val="single"/>
        </w:rPr>
        <w:t>参选人应具备独立法人资格，且具备建设行政主管部门颁发的有效的建筑工程总承包叁级及以上资质。（提供有效的资质证书）</w:t>
      </w:r>
    </w:p>
    <w:p w14:paraId="251905D2">
      <w:pPr>
        <w:numPr>
          <w:ilvl w:val="0"/>
          <w:numId w:val="1"/>
        </w:num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必须由法定代表人或其委托代理人参加比选会。非法定代表人或授权委托人禁止进入竞争性比选活动现场。</w:t>
      </w:r>
    </w:p>
    <w:p w14:paraId="0B32353E">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（四）参与比选时应提交公司合法有效的（复印件盖鲜章）：</w:t>
      </w:r>
    </w:p>
    <w:p w14:paraId="363168E8">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法定代表人参与比选的，提交法定代表人身份证明书、法定代表人身份证复印件、法定代表人身份证原件；〔是委托代理人参与比选的，提交法定代表人身份证明书、委托代理人身份证复印件、法定代表人签字并盖公章的授权委托书（格式附后）、委托代理人身份证原件〕；同时还须提供社保部门出具的参选单位为其缴纳的包含</w:t>
      </w:r>
      <w:r>
        <w:rPr>
          <w:rFonts w:hint="default" w:ascii="Times New Roman" w:hAnsi="Times New Roman" w:cs="Times New Roman"/>
          <w:color w:val="auto"/>
          <w:sz w:val="24"/>
          <w:u w:val="single"/>
        </w:rPr>
        <w:t>202</w:t>
      </w:r>
      <w:r>
        <w:rPr>
          <w:rFonts w:hint="default" w:ascii="Times New Roman" w:hAnsi="Times New Roman" w:cs="Times New Roman"/>
          <w:color w:val="auto"/>
          <w:sz w:val="24"/>
          <w:u w:val="single"/>
          <w:lang w:val="en-US" w:eastAsia="zh-CN"/>
        </w:rPr>
        <w:t>5</w:t>
      </w:r>
      <w:r>
        <w:rPr>
          <w:rFonts w:hint="default" w:ascii="Times New Roman" w:hAnsi="Times New Roman" w:cs="Times New Roman"/>
          <w:color w:val="auto"/>
          <w:sz w:val="24"/>
          <w:u w:val="single"/>
        </w:rPr>
        <w:t>年</w:t>
      </w:r>
      <w:r>
        <w:rPr>
          <w:rFonts w:hint="default" w:ascii="Times New Roman" w:hAnsi="Times New Roman" w:cs="Times New Roman"/>
          <w:color w:val="auto"/>
          <w:sz w:val="24"/>
          <w:u w:val="single"/>
          <w:lang w:val="en-US" w:eastAsia="zh-CN"/>
        </w:rPr>
        <w:t>4</w:t>
      </w:r>
      <w:r>
        <w:rPr>
          <w:rFonts w:hint="default" w:ascii="Times New Roman" w:hAnsi="Times New Roman" w:cs="Times New Roman"/>
          <w:color w:val="auto"/>
          <w:sz w:val="24"/>
          <w:u w:val="single"/>
        </w:rPr>
        <w:t>月至202</w:t>
      </w:r>
      <w:r>
        <w:rPr>
          <w:rFonts w:hint="default" w:ascii="Times New Roman" w:hAnsi="Times New Roman" w:cs="Times New Roman"/>
          <w:color w:val="auto"/>
          <w:sz w:val="24"/>
          <w:u w:val="single"/>
          <w:lang w:val="en-US" w:eastAsia="zh-CN"/>
        </w:rPr>
        <w:t>5</w:t>
      </w:r>
      <w:r>
        <w:rPr>
          <w:rFonts w:hint="default" w:ascii="Times New Roman" w:hAnsi="Times New Roman" w:cs="Times New Roman"/>
          <w:color w:val="auto"/>
          <w:sz w:val="24"/>
          <w:u w:val="single"/>
        </w:rPr>
        <w:t>年</w:t>
      </w:r>
      <w:r>
        <w:rPr>
          <w:rFonts w:hint="default" w:ascii="Times New Roman" w:hAnsi="Times New Roman" w:cs="Times New Roman"/>
          <w:color w:val="auto"/>
          <w:sz w:val="24"/>
          <w:u w:val="single"/>
          <w:lang w:val="en-US" w:eastAsia="zh-CN"/>
        </w:rPr>
        <w:t>10</w:t>
      </w:r>
      <w:r>
        <w:rPr>
          <w:rFonts w:hint="default" w:ascii="Times New Roman" w:hAnsi="Times New Roman" w:cs="Times New Roman"/>
          <w:color w:val="auto"/>
          <w:sz w:val="24"/>
          <w:u w:val="single"/>
        </w:rPr>
        <w:t>月</w:t>
      </w:r>
      <w:r>
        <w:rPr>
          <w:rFonts w:hint="default" w:ascii="Times New Roman" w:hAnsi="Times New Roman" w:cs="Times New Roman"/>
          <w:color w:val="auto"/>
          <w:sz w:val="24"/>
        </w:rPr>
        <w:t>养老保险证明复印件（原件备查），个人养老保险账户信息在社保主管部门的网上查询截图。</w:t>
      </w:r>
    </w:p>
    <w:p w14:paraId="0B649064">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2、具有有效的营业执照；</w:t>
      </w:r>
    </w:p>
    <w:p w14:paraId="51004D64">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3、具有有效的资质证书；</w:t>
      </w:r>
    </w:p>
    <w:p w14:paraId="232A911E">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4、具有有效的安全生产许可证；</w:t>
      </w:r>
    </w:p>
    <w:p w14:paraId="3BFBA5A8">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、拟担任该项目的项目经理必须已在申请人单位注册并应具有建筑工程类贰级及以上注册建造师执业资格。</w:t>
      </w:r>
    </w:p>
    <w:p w14:paraId="7FDD9E59">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rPr>
        <w:t>、拟担任该项目的技术负责人应具有</w:t>
      </w:r>
      <w:r>
        <w:rPr>
          <w:rFonts w:hint="default" w:ascii="Times New Roman" w:hAnsi="Times New Roman" w:cs="Times New Roman"/>
          <w:color w:val="auto"/>
          <w:sz w:val="24"/>
          <w:lang w:eastAsia="zh-CN"/>
        </w:rPr>
        <w:t>建筑</w:t>
      </w:r>
      <w:r>
        <w:rPr>
          <w:rFonts w:hint="default" w:ascii="Times New Roman" w:hAnsi="Times New Roman" w:cs="Times New Roman"/>
          <w:color w:val="auto"/>
          <w:sz w:val="24"/>
        </w:rPr>
        <w:t>工程类中级及以上职称。</w:t>
      </w:r>
    </w:p>
    <w:p w14:paraId="5329C768">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rPr>
        <w:t>、主要管理人员要求：持有有效证件的施工员不少于壹人，安全员不少于壹人（安全员同时具有省级及以上行政主管部门颁发的有效的C类安全生产考核合格证），质检（量）员不少于壹人，资料员不少于壹人。</w:t>
      </w:r>
    </w:p>
    <w:p w14:paraId="4E5BFDE6">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要求提交的上述资料除法定代表人身份证明书、法定代表人签字并盖公章的授权委托书外均收清晰的复印件（复印件需加盖公司鲜章），</w:t>
      </w:r>
      <w:r>
        <w:rPr>
          <w:rFonts w:hint="default" w:ascii="Times New Roman" w:hAnsi="Times New Roman" w:cs="Times New Roman"/>
          <w:b/>
          <w:color w:val="auto"/>
          <w:sz w:val="24"/>
        </w:rPr>
        <w:t>原件备查</w:t>
      </w:r>
      <w:r>
        <w:rPr>
          <w:rFonts w:hint="default" w:ascii="Times New Roman" w:hAnsi="Times New Roman" w:cs="Times New Roman"/>
          <w:color w:val="auto"/>
          <w:sz w:val="24"/>
        </w:rPr>
        <w:t>（是委托代理人参与比选的，法定代表人身份证除外）；（注：所有项目班子成员原则上不得更换。）</w:t>
      </w:r>
    </w:p>
    <w:p w14:paraId="7639A79C">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注：所有项目班子成员(包括拟任本项目的项目经理、技术负责人、主要管理人员)须提供由社保部门出具的参选人为其缴纳的包含</w:t>
      </w:r>
      <w:r>
        <w:rPr>
          <w:rFonts w:hint="default" w:ascii="Times New Roman" w:hAnsi="Times New Roman" w:cs="Times New Roman"/>
          <w:color w:val="auto"/>
          <w:sz w:val="24"/>
          <w:u w:val="single"/>
        </w:rPr>
        <w:t>202</w:t>
      </w:r>
      <w:r>
        <w:rPr>
          <w:rFonts w:hint="default" w:ascii="Times New Roman" w:hAnsi="Times New Roman" w:cs="Times New Roman"/>
          <w:color w:val="auto"/>
          <w:sz w:val="24"/>
          <w:u w:val="single"/>
          <w:lang w:val="en-US" w:eastAsia="zh-CN"/>
        </w:rPr>
        <w:t>5</w:t>
      </w:r>
      <w:r>
        <w:rPr>
          <w:rFonts w:hint="default" w:ascii="Times New Roman" w:hAnsi="Times New Roman" w:cs="Times New Roman"/>
          <w:color w:val="auto"/>
          <w:sz w:val="24"/>
          <w:u w:val="single"/>
        </w:rPr>
        <w:t>年</w:t>
      </w:r>
      <w:r>
        <w:rPr>
          <w:rFonts w:hint="default" w:ascii="Times New Roman" w:hAnsi="Times New Roman" w:cs="Times New Roman"/>
          <w:color w:val="auto"/>
          <w:sz w:val="24"/>
          <w:u w:val="single"/>
          <w:lang w:val="en-US" w:eastAsia="zh-CN"/>
        </w:rPr>
        <w:t>4</w:t>
      </w:r>
      <w:r>
        <w:rPr>
          <w:rFonts w:hint="default" w:ascii="Times New Roman" w:hAnsi="Times New Roman" w:cs="Times New Roman"/>
          <w:color w:val="auto"/>
          <w:sz w:val="24"/>
          <w:u w:val="single"/>
        </w:rPr>
        <w:t>月至202</w:t>
      </w:r>
      <w:r>
        <w:rPr>
          <w:rFonts w:hint="default" w:ascii="Times New Roman" w:hAnsi="Times New Roman" w:cs="Times New Roman"/>
          <w:color w:val="auto"/>
          <w:sz w:val="24"/>
          <w:u w:val="single"/>
          <w:lang w:val="en-US" w:eastAsia="zh-CN"/>
        </w:rPr>
        <w:t>5</w:t>
      </w:r>
      <w:r>
        <w:rPr>
          <w:rFonts w:hint="default" w:ascii="Times New Roman" w:hAnsi="Times New Roman" w:cs="Times New Roman"/>
          <w:color w:val="auto"/>
          <w:sz w:val="24"/>
          <w:u w:val="single"/>
        </w:rPr>
        <w:t>年</w:t>
      </w:r>
      <w:r>
        <w:rPr>
          <w:rFonts w:hint="default" w:ascii="Times New Roman" w:hAnsi="Times New Roman" w:cs="Times New Roman"/>
          <w:color w:val="auto"/>
          <w:sz w:val="24"/>
          <w:u w:val="single"/>
          <w:lang w:val="en-US" w:eastAsia="zh-CN"/>
        </w:rPr>
        <w:t>10</w:t>
      </w:r>
      <w:r>
        <w:rPr>
          <w:rFonts w:hint="default" w:ascii="Times New Roman" w:hAnsi="Times New Roman" w:cs="Times New Roman"/>
          <w:color w:val="auto"/>
          <w:sz w:val="24"/>
          <w:u w:val="single"/>
        </w:rPr>
        <w:t>月</w:t>
      </w:r>
      <w:r>
        <w:rPr>
          <w:rFonts w:hint="default" w:ascii="Times New Roman" w:hAnsi="Times New Roman" w:cs="Times New Roman"/>
          <w:color w:val="auto"/>
          <w:sz w:val="24"/>
        </w:rPr>
        <w:t>养老保险证明复印件（原件备查），个人养老保险账户信息在社保主管部门的网上查询截图（并提供拟投入本项目主要管理人员名单表，格式自拟。内容需包含网址、单位、个人编码、姓名、身份证号、登陆密码）。（发包人有权对各参选单位人员社保真实性随机抽查核实，若查询无结果或与截图不符，交评标委员会核实后作废标处理，并视为提供虚假资料行为移交有关行政主管部门依法处理）。</w:t>
      </w:r>
    </w:p>
    <w:p w14:paraId="769F5D7C">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（五）上述应提交的资格审查资料须装入“资格审查资料”袋内。</w:t>
      </w:r>
    </w:p>
    <w:p w14:paraId="776268EB">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（六）“参选函部分”袋内须装入：加盖参选企业公章的《确认文书》、《参选报价函》、比选文件要求的其他资料。</w:t>
      </w:r>
    </w:p>
    <w:p w14:paraId="30E0E590">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（七）“资格审查资料”袋和“参选函部分”袋须在密封处贴封条并加盖参选企业公章，在封面注明参选公司名称。在报名时一并提交。</w:t>
      </w:r>
    </w:p>
    <w:p w14:paraId="22FB968A">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（八）比选过程中，任何人都必须遵守比选纪律，公正廉洁，不得作弊，不得“围标”、“串标”，违者按有关规定处理。</w:t>
      </w:r>
    </w:p>
    <w:p w14:paraId="5384A64B">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（九）发包人不组织现场踏勘，由参选人自行踏勘。</w:t>
      </w:r>
    </w:p>
    <w:p w14:paraId="59824986">
      <w:pPr>
        <w:ind w:firstLine="480" w:firstLineChars="200"/>
        <w:rPr>
          <w:rFonts w:hint="default" w:ascii="Times New Roman" w:hAnsi="Times New Roman" w:cs="Times New Roman"/>
          <w:sz w:val="24"/>
        </w:rPr>
      </w:pPr>
      <w:r>
        <w:rPr>
          <w:rFonts w:hint="default" w:ascii="Times New Roman" w:hAnsi="Times New Roman" w:eastAsia="方正黑体简体" w:cs="Times New Roman"/>
          <w:sz w:val="24"/>
        </w:rPr>
        <w:t>八、有下列情况之一者，参选文件作废，取消参选资格。</w:t>
      </w:r>
      <w:r>
        <w:rPr>
          <w:rFonts w:hint="default" w:ascii="Times New Roman" w:hAnsi="Times New Roman" w:cs="Times New Roman"/>
          <w:sz w:val="24"/>
        </w:rPr>
        <w:t xml:space="preserve"> </w:t>
      </w:r>
    </w:p>
    <w:p w14:paraId="0343900C">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（一）参选人未准时参加竞争性比选会议或参选文件及相关资料逾期送达的； </w:t>
      </w:r>
    </w:p>
    <w:p w14:paraId="3511F6E0">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（二）参选文件未能按竞争性比选文件规定密封的或密封后未加盖公章的； </w:t>
      </w:r>
    </w:p>
    <w:p w14:paraId="379DE213">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（三）参选须知中规定提交资料不全的； </w:t>
      </w:r>
    </w:p>
    <w:p w14:paraId="27D8037B">
      <w:pPr>
        <w:ind w:firstLine="480" w:firstLineChars="200"/>
        <w:rPr>
          <w:rFonts w:hint="default" w:ascii="Times New Roman" w:hAnsi="Times New Roman" w:cs="Times New Roman"/>
          <w:sz w:val="24"/>
        </w:rPr>
      </w:pPr>
      <w:r>
        <w:rPr>
          <w:rFonts w:hint="default" w:ascii="Times New Roman" w:hAnsi="Times New Roman" w:cs="Times New Roman"/>
          <w:sz w:val="24"/>
        </w:rPr>
        <w:t>（四）提交的复印件与原件不一致的或复印件无法辨认的；</w:t>
      </w:r>
    </w:p>
    <w:p w14:paraId="0BD33A96">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（五）参选报价字迹模糊，涂改数字的，大写不规范的（注：本次比选只接受电脑打印的参选报价，不接受手工填写的参选报价。对手工填写的参选报价，其参选文件将被视为无效参选文件）； </w:t>
      </w:r>
    </w:p>
    <w:p w14:paraId="1DAEBE42">
      <w:pPr>
        <w:ind w:firstLine="480" w:firstLineChars="200"/>
        <w:rPr>
          <w:rFonts w:hint="default" w:ascii="Times New Roman" w:hAnsi="Times New Roman" w:cs="Times New Roman"/>
          <w:sz w:val="24"/>
        </w:rPr>
      </w:pPr>
      <w:r>
        <w:rPr>
          <w:rFonts w:hint="default" w:ascii="Times New Roman" w:hAnsi="Times New Roman" w:cs="Times New Roman"/>
          <w:sz w:val="24"/>
        </w:rPr>
        <w:t>（六）未按要求缴纳参选保证金的；</w:t>
      </w:r>
    </w:p>
    <w:p w14:paraId="54235229">
      <w:pPr>
        <w:ind w:firstLine="480" w:firstLineChars="200"/>
        <w:rPr>
          <w:rFonts w:hint="default" w:ascii="Times New Roman" w:hAnsi="Times New Roman" w:cs="Times New Roman"/>
          <w:sz w:val="24"/>
        </w:rPr>
      </w:pPr>
      <w:r>
        <w:rPr>
          <w:rFonts w:hint="default" w:ascii="Times New Roman" w:hAnsi="Times New Roman" w:cs="Times New Roman"/>
          <w:sz w:val="24"/>
        </w:rPr>
        <w:t>（七）评标委员会发现参选人的报价明显低于其他参选报价，使得其参选报价可能低于其个别成本的，应当要求该参选人做出书面说明并提供相应的证明材料。参选人不能合理说明或者没有提供相应证明材料的，由评标委员会认定该参选人以低于成本报价参选，其参选文件作废标处理。</w:t>
      </w:r>
    </w:p>
    <w:p w14:paraId="7955756F">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（八）法律法规规定符合废标条件的。 </w:t>
      </w:r>
    </w:p>
    <w:p w14:paraId="36489822">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九、参选保证金： </w:t>
      </w:r>
    </w:p>
    <w:p w14:paraId="52587959">
      <w:pPr>
        <w:ind w:firstLine="480" w:firstLineChars="200"/>
        <w:rPr>
          <w:rFonts w:hint="default" w:ascii="Times New Roman" w:hAnsi="Times New Roman" w:cs="Times New Roman"/>
          <w:sz w:val="24"/>
        </w:rPr>
      </w:pPr>
      <w:r>
        <w:rPr>
          <w:rFonts w:hint="default" w:ascii="Times New Roman" w:hAnsi="Times New Roman" w:cs="Times New Roman"/>
          <w:sz w:val="24"/>
        </w:rPr>
        <w:t>凡有意向参选的企业，须按下列要求缴纳参选保证金，未按要求交纳保证金的，不能参与比选。</w:t>
      </w:r>
    </w:p>
    <w:p w14:paraId="23F5A13A">
      <w:pPr>
        <w:ind w:firstLine="480" w:firstLineChars="200"/>
        <w:rPr>
          <w:rFonts w:hint="default" w:ascii="Times New Roman" w:hAnsi="Times New Roman" w:cs="Times New Roman"/>
          <w:sz w:val="24"/>
        </w:rPr>
      </w:pPr>
      <w:r>
        <w:rPr>
          <w:rFonts w:hint="default" w:ascii="Times New Roman" w:hAnsi="Times New Roman" w:cs="Times New Roman"/>
          <w:sz w:val="24"/>
        </w:rPr>
        <w:t>（一）参选保证金金额：</w:t>
      </w:r>
      <w:r>
        <w:rPr>
          <w:rFonts w:hint="default" w:ascii="Times New Roman" w:hAnsi="Times New Roman" w:cs="Times New Roman"/>
          <w:sz w:val="24"/>
          <w:u w:val="single"/>
        </w:rPr>
        <w:t>人民币</w:t>
      </w:r>
      <w:r>
        <w:rPr>
          <w:rFonts w:hint="default" w:ascii="Times New Roman" w:hAnsi="Times New Roman" w:cs="Times New Roman"/>
          <w:sz w:val="24"/>
          <w:u w:val="single"/>
          <w:lang w:val="en-US" w:eastAsia="zh-CN"/>
        </w:rPr>
        <w:t>壹万</w:t>
      </w:r>
      <w:r>
        <w:rPr>
          <w:rFonts w:hint="default" w:ascii="Times New Roman" w:hAnsi="Times New Roman" w:cs="Times New Roman"/>
          <w:sz w:val="24"/>
          <w:u w:val="single"/>
        </w:rPr>
        <w:t>元整。</w:t>
      </w:r>
      <w:r>
        <w:rPr>
          <w:rFonts w:hint="default" w:ascii="Times New Roman" w:hAnsi="Times New Roman" w:cs="Times New Roman"/>
          <w:sz w:val="24"/>
        </w:rPr>
        <w:t xml:space="preserve"> </w:t>
      </w:r>
    </w:p>
    <w:p w14:paraId="4D4696B1">
      <w:pPr>
        <w:ind w:firstLine="480" w:firstLineChars="200"/>
        <w:rPr>
          <w:rFonts w:hint="default" w:ascii="Times New Roman" w:hAnsi="Times New Roman" w:cs="Times New Roman"/>
          <w:sz w:val="24"/>
        </w:rPr>
      </w:pPr>
      <w:r>
        <w:rPr>
          <w:rFonts w:hint="default" w:ascii="Times New Roman" w:hAnsi="Times New Roman" w:cs="Times New Roman"/>
          <w:sz w:val="24"/>
        </w:rPr>
        <w:t>（二）缴纳方式：由参选人基本账户转账至重庆市垫江县人民医院账户（开户行：中国农业银行股份有限公司重庆垫江支行营业部；收款单位：重庆市垫江县人民医院；账号：31630101040000121；</w:t>
      </w:r>
      <w:r>
        <w:rPr>
          <w:rFonts w:hint="default" w:ascii="Times New Roman" w:hAnsi="Times New Roman" w:cs="Times New Roman"/>
          <w:sz w:val="24"/>
          <w:lang w:val="en-US" w:eastAsia="zh-CN"/>
        </w:rPr>
        <w:t>备注</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县医院</w:t>
      </w:r>
      <w:r>
        <w:rPr>
          <w:rFonts w:hint="default" w:ascii="Times New Roman" w:hAnsi="Times New Roman" w:cs="Times New Roman"/>
          <w:sz w:val="24"/>
          <w:lang w:eastAsia="zh-CN"/>
        </w:rPr>
        <w:t>2号楼</w:t>
      </w:r>
      <w:r>
        <w:rPr>
          <w:rFonts w:hint="default" w:ascii="Times New Roman" w:hAnsi="Times New Roman" w:cs="Times New Roman"/>
          <w:sz w:val="24"/>
          <w:lang w:val="en-US" w:eastAsia="zh-CN"/>
        </w:rPr>
        <w:t>地坪硬化等3个项目</w:t>
      </w:r>
      <w:r>
        <w:rPr>
          <w:rFonts w:hint="eastAsia" w:cs="Times New Roman"/>
          <w:sz w:val="24"/>
          <w:lang w:val="en-US" w:eastAsia="zh-CN"/>
        </w:rPr>
        <w:t>施工</w:t>
      </w:r>
      <w:r>
        <w:rPr>
          <w:rFonts w:hint="default" w:ascii="Times New Roman" w:hAnsi="Times New Roman" w:cs="Times New Roman"/>
          <w:sz w:val="24"/>
          <w:lang w:val="en-US" w:eastAsia="zh-CN"/>
        </w:rPr>
        <w:t>参选</w:t>
      </w:r>
      <w:r>
        <w:rPr>
          <w:rFonts w:hint="default" w:ascii="Times New Roman" w:hAnsi="Times New Roman" w:cs="Times New Roman"/>
          <w:sz w:val="24"/>
          <w:lang w:eastAsia="zh-CN"/>
        </w:rPr>
        <w:t>保证金”</w:t>
      </w:r>
      <w:r>
        <w:rPr>
          <w:rFonts w:hint="default" w:ascii="Times New Roman" w:hAnsi="Times New Roman" w:cs="Times New Roman"/>
          <w:sz w:val="24"/>
        </w:rPr>
        <w:t>），退还时发包人通过医院账户转账退还至参选人基本账户。</w:t>
      </w:r>
    </w:p>
    <w:p w14:paraId="4BC80DE2">
      <w:pPr>
        <w:ind w:firstLine="480" w:firstLineChars="200"/>
        <w:rPr>
          <w:rFonts w:hint="default" w:ascii="Times New Roman" w:hAnsi="Times New Roman" w:cs="Times New Roman"/>
          <w:sz w:val="24"/>
        </w:rPr>
      </w:pPr>
      <w:r>
        <w:rPr>
          <w:rFonts w:hint="default" w:ascii="Times New Roman" w:hAnsi="Times New Roman" w:cs="Times New Roman"/>
          <w:sz w:val="24"/>
        </w:rPr>
        <w:t>（三）退还方式：所有进入“参选保证金指定收取账户”的资金，包括比选时间延期、未按要求缴纳、缴入账户错误、缴纳金额错误、多次缴入的保证金（或其他资金）等，在本项目比选前均不予退还，比选后按下列情况进行退还或处理：</w:t>
      </w:r>
    </w:p>
    <w:p w14:paraId="44BA4F44">
      <w:pPr>
        <w:ind w:firstLine="480" w:firstLineChars="200"/>
        <w:rPr>
          <w:rFonts w:hint="default" w:ascii="Times New Roman" w:hAnsi="Times New Roman" w:cs="Times New Roman"/>
          <w:sz w:val="24"/>
        </w:rPr>
      </w:pPr>
      <w:r>
        <w:rPr>
          <w:rFonts w:hint="default" w:ascii="Times New Roman" w:hAnsi="Times New Roman" w:cs="Times New Roman"/>
          <w:sz w:val="24"/>
        </w:rPr>
        <w:t>1.未中选的保证金，在成交通知书发出之日起</w:t>
      </w:r>
      <w:r>
        <w:rPr>
          <w:rFonts w:hint="default" w:ascii="Times New Roman" w:hAnsi="Times New Roman" w:cs="Times New Roman"/>
          <w:sz w:val="24"/>
          <w:lang w:val="en-US" w:eastAsia="zh-CN"/>
        </w:rPr>
        <w:t>10</w:t>
      </w:r>
      <w:r>
        <w:rPr>
          <w:rFonts w:hint="default" w:ascii="Times New Roman" w:hAnsi="Times New Roman" w:cs="Times New Roman"/>
          <w:sz w:val="24"/>
        </w:rPr>
        <w:t>个工作日内退还。</w:t>
      </w:r>
    </w:p>
    <w:p w14:paraId="050914EB">
      <w:pPr>
        <w:ind w:firstLine="480" w:firstLineChars="200"/>
        <w:rPr>
          <w:rFonts w:hint="default" w:ascii="Times New Roman" w:hAnsi="Times New Roman" w:cs="Times New Roman"/>
          <w:sz w:val="24"/>
        </w:rPr>
      </w:pPr>
      <w:r>
        <w:rPr>
          <w:rFonts w:hint="default" w:ascii="Times New Roman" w:hAnsi="Times New Roman" w:cs="Times New Roman"/>
          <w:sz w:val="24"/>
        </w:rPr>
        <w:t>2.中选人的保证金，在签订书面合同后</w:t>
      </w:r>
      <w:r>
        <w:rPr>
          <w:rFonts w:hint="default" w:ascii="Times New Roman" w:hAnsi="Times New Roman" w:cs="Times New Roman"/>
          <w:sz w:val="24"/>
          <w:lang w:val="en-US" w:eastAsia="zh-CN"/>
        </w:rPr>
        <w:t>10</w:t>
      </w:r>
      <w:r>
        <w:rPr>
          <w:rFonts w:hint="default" w:ascii="Times New Roman" w:hAnsi="Times New Roman" w:cs="Times New Roman"/>
          <w:sz w:val="24"/>
        </w:rPr>
        <w:t>个工作日内退还中选人的保证金。</w:t>
      </w:r>
    </w:p>
    <w:p w14:paraId="6DE71F5F">
      <w:pPr>
        <w:ind w:firstLine="480" w:firstLineChars="200"/>
        <w:rPr>
          <w:rFonts w:hint="default" w:ascii="Times New Roman" w:hAnsi="Times New Roman" w:cs="Times New Roman"/>
          <w:sz w:val="24"/>
        </w:rPr>
      </w:pPr>
      <w:r>
        <w:rPr>
          <w:rFonts w:hint="default" w:ascii="Times New Roman" w:hAnsi="Times New Roman" w:cs="Times New Roman"/>
          <w:sz w:val="24"/>
        </w:rPr>
        <w:t>3.流选项目的保证金，公示期满后，无质疑、投诉、举报的情况下</w:t>
      </w:r>
      <w:r>
        <w:rPr>
          <w:rFonts w:hint="default" w:ascii="Times New Roman" w:hAnsi="Times New Roman" w:cs="Times New Roman"/>
          <w:sz w:val="24"/>
          <w:lang w:val="en-US" w:eastAsia="zh-CN"/>
        </w:rPr>
        <w:t>10</w:t>
      </w:r>
      <w:r>
        <w:rPr>
          <w:rFonts w:hint="default" w:ascii="Times New Roman" w:hAnsi="Times New Roman" w:cs="Times New Roman"/>
          <w:sz w:val="24"/>
        </w:rPr>
        <w:t>个工作日内退还。</w:t>
      </w:r>
    </w:p>
    <w:p w14:paraId="35854EB2">
      <w:pPr>
        <w:ind w:firstLine="482" w:firstLineChars="200"/>
        <w:rPr>
          <w:rFonts w:hint="default" w:ascii="Times New Roman" w:hAnsi="Times New Roman" w:cs="Times New Roman"/>
          <w:b/>
          <w:bCs/>
          <w:sz w:val="24"/>
        </w:rPr>
      </w:pPr>
      <w:r>
        <w:rPr>
          <w:rFonts w:hint="default" w:ascii="Times New Roman" w:hAnsi="Times New Roman" w:cs="Times New Roman"/>
          <w:b/>
          <w:bCs/>
          <w:sz w:val="24"/>
        </w:rPr>
        <w:t>4.已缴纳参选保证金，在比选当日未参与比选的，保证金不予退还。</w:t>
      </w:r>
    </w:p>
    <w:p w14:paraId="45855B5D">
      <w:pPr>
        <w:ind w:firstLine="482" w:firstLineChars="200"/>
        <w:rPr>
          <w:rFonts w:hint="default" w:ascii="Times New Roman" w:hAnsi="Times New Roman" w:cs="Times New Roman"/>
          <w:b/>
          <w:bCs/>
          <w:sz w:val="24"/>
        </w:rPr>
      </w:pPr>
      <w:r>
        <w:rPr>
          <w:rFonts w:hint="default" w:ascii="Times New Roman" w:hAnsi="Times New Roman" w:cs="Times New Roman"/>
          <w:b/>
          <w:bCs/>
          <w:sz w:val="24"/>
        </w:rPr>
        <w:t>5.已缴纳参选保证金，在比选当日发包人发现参选人参选报价涂改的，保证金不予退还。</w:t>
      </w:r>
    </w:p>
    <w:p w14:paraId="65048B8F">
      <w:pPr>
        <w:ind w:firstLine="482" w:firstLineChars="200"/>
        <w:rPr>
          <w:rFonts w:hint="default" w:ascii="Times New Roman" w:hAnsi="Times New Roman" w:cs="Times New Roman"/>
          <w:b/>
          <w:bCs/>
          <w:sz w:val="24"/>
        </w:rPr>
      </w:pPr>
      <w:r>
        <w:rPr>
          <w:rFonts w:hint="default" w:ascii="Times New Roman" w:hAnsi="Times New Roman" w:cs="Times New Roman"/>
          <w:b/>
          <w:bCs/>
          <w:sz w:val="24"/>
        </w:rPr>
        <w:t>6.已缴纳参选保证金，在比选当日发包人发现参选文件未密封或密封不完整的，保证金不予退还。</w:t>
      </w:r>
    </w:p>
    <w:p w14:paraId="5400677C">
      <w:pPr>
        <w:ind w:firstLine="480" w:firstLineChars="200"/>
        <w:rPr>
          <w:rFonts w:hint="default" w:ascii="Times New Roman" w:hAnsi="Times New Roman" w:cs="Times New Roman"/>
          <w:sz w:val="24"/>
        </w:rPr>
      </w:pPr>
      <w:r>
        <w:rPr>
          <w:rFonts w:hint="default" w:ascii="Times New Roman" w:hAnsi="Times New Roman" w:cs="Times New Roman"/>
          <w:sz w:val="24"/>
        </w:rPr>
        <w:t>7.有质疑、投诉、举报等情况的保证金，根据受理的行政部门出具的处理意见进行处理。</w:t>
      </w:r>
    </w:p>
    <w:p w14:paraId="6C94599A">
      <w:pPr>
        <w:ind w:firstLine="480" w:firstLineChars="200"/>
        <w:rPr>
          <w:rFonts w:hint="default" w:ascii="Times New Roman" w:hAnsi="Times New Roman" w:cs="Times New Roman"/>
          <w:sz w:val="24"/>
        </w:rPr>
      </w:pPr>
      <w:r>
        <w:rPr>
          <w:rFonts w:hint="default" w:ascii="Times New Roman" w:hAnsi="Times New Roman" w:cs="Times New Roman"/>
          <w:sz w:val="24"/>
        </w:rPr>
        <w:t>8.其它情况，如未按要求缴纳参选保证金、缴入账户错误、缴纳金额错误、多次缴入等情况的，发包人根据发包公告和相关法律法规规定处理。</w:t>
      </w:r>
    </w:p>
    <w:p w14:paraId="39D89900">
      <w:pPr>
        <w:ind w:firstLine="480" w:firstLineChars="200"/>
        <w:rPr>
          <w:rFonts w:hint="default" w:ascii="Times New Roman" w:hAnsi="Times New Roman" w:cs="Times New Roman"/>
          <w:sz w:val="24"/>
        </w:rPr>
      </w:pPr>
      <w:r>
        <w:rPr>
          <w:rFonts w:hint="default" w:ascii="Times New Roman" w:hAnsi="Times New Roman" w:cs="Times New Roman"/>
          <w:sz w:val="24"/>
        </w:rPr>
        <w:t>（四）当出现第一中选候选人放弃中选权益，或不能履行参选承诺的，其缴纳的参选保证金不予退还。</w:t>
      </w:r>
    </w:p>
    <w:p w14:paraId="1FD9D089">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十、履约保证金及农民工工资保证金：</w:t>
      </w:r>
    </w:p>
    <w:p w14:paraId="27DC345B">
      <w:pPr>
        <w:ind w:firstLine="480" w:firstLineChars="200"/>
        <w:rPr>
          <w:rFonts w:hint="default" w:ascii="Times New Roman" w:hAnsi="Times New Roman" w:cs="Times New Roman"/>
          <w:sz w:val="24"/>
        </w:rPr>
      </w:pPr>
      <w:r>
        <w:rPr>
          <w:rFonts w:hint="default" w:ascii="Times New Roman" w:hAnsi="Times New Roman" w:cs="Times New Roman"/>
          <w:sz w:val="24"/>
        </w:rPr>
        <w:t>（一）中选人在中选资格得到确认、签订本工程施工合同前，由中选单位基本账户按中选价的10%作为履约保证金转账至重庆市垫江县人民医院指定账户，发包人在签订合同时收取承包人缴纳履约保证金凭证复印件。承包人交纳的本项目履约保证金，在全部工程完成并检验合格后一次性无息退还。</w:t>
      </w:r>
    </w:p>
    <w:p w14:paraId="31E7FDD3">
      <w:pPr>
        <w:ind w:firstLine="480" w:firstLineChars="200"/>
        <w:rPr>
          <w:rFonts w:hint="default" w:ascii="Times New Roman" w:hAnsi="Times New Roman" w:cs="Times New Roman"/>
          <w:sz w:val="24"/>
        </w:rPr>
      </w:pPr>
      <w:r>
        <w:rPr>
          <w:rFonts w:hint="default" w:ascii="Times New Roman" w:hAnsi="Times New Roman" w:cs="Times New Roman"/>
          <w:sz w:val="24"/>
        </w:rPr>
        <w:t>（二）在签订本项目施工合同时，甲方按相关规定代收乙方提交的农民工工资支付保障金（按工程总承包合同价的2%缴纳），发包人在签订合同时收取承包人缴纳农民工工资保障金凭证复印件。该工程竣工综合验收合格后，支付工程款前一周应进行工程款支付的公示。在农民工工资支付无异议的情况下，10个工作日内乙方提交的农民工工资支付保障金由甲方一次性全额无息退还。</w:t>
      </w:r>
    </w:p>
    <w:p w14:paraId="4863F16A">
      <w:pPr>
        <w:ind w:firstLine="480" w:firstLineChars="200"/>
        <w:rPr>
          <w:rFonts w:hint="default" w:ascii="Times New Roman" w:hAnsi="Times New Roman" w:cs="Times New Roman"/>
          <w:sz w:val="24"/>
        </w:rPr>
      </w:pPr>
      <w:r>
        <w:rPr>
          <w:rFonts w:hint="default" w:ascii="Times New Roman" w:hAnsi="Times New Roman" w:cs="Times New Roman"/>
          <w:sz w:val="24"/>
        </w:rPr>
        <w:t>（三）因承包人原因，承包人未按规定时间履约完成或验收不合格不按要求进行整改的，其履约保证金不予退还。</w:t>
      </w:r>
    </w:p>
    <w:p w14:paraId="660018F3">
      <w:pPr>
        <w:ind w:firstLine="480" w:firstLineChars="200"/>
        <w:rPr>
          <w:rFonts w:hint="default" w:ascii="Times New Roman" w:hAnsi="Times New Roman" w:cs="Times New Roman"/>
          <w:sz w:val="24"/>
        </w:rPr>
      </w:pPr>
      <w:r>
        <w:rPr>
          <w:rFonts w:hint="default" w:ascii="Times New Roman" w:hAnsi="Times New Roman" w:eastAsia="方正黑体简体" w:cs="Times New Roman"/>
          <w:sz w:val="24"/>
        </w:rPr>
        <w:t>十</w:t>
      </w:r>
      <w:r>
        <w:rPr>
          <w:rFonts w:hint="default" w:ascii="Times New Roman" w:hAnsi="Times New Roman" w:eastAsia="方正黑体简体" w:cs="Times New Roman"/>
          <w:sz w:val="24"/>
          <w:lang w:val="en-US" w:eastAsia="zh-CN"/>
        </w:rPr>
        <w:t>一</w:t>
      </w:r>
      <w:r>
        <w:rPr>
          <w:rFonts w:hint="default" w:ascii="Times New Roman" w:hAnsi="Times New Roman" w:eastAsia="方正黑体简体" w:cs="Times New Roman"/>
          <w:sz w:val="24"/>
        </w:rPr>
        <w:t>、评标委员会的组建：</w:t>
      </w:r>
      <w:r>
        <w:rPr>
          <w:rFonts w:hint="default" w:ascii="Times New Roman" w:hAnsi="Times New Roman" w:cs="Times New Roman"/>
          <w:sz w:val="24"/>
        </w:rPr>
        <w:t>由发包人组建。</w:t>
      </w:r>
    </w:p>
    <w:p w14:paraId="2CD82F0C">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十</w:t>
      </w:r>
      <w:r>
        <w:rPr>
          <w:rFonts w:hint="default" w:ascii="Times New Roman" w:hAnsi="Times New Roman" w:eastAsia="方正黑体简体" w:cs="Times New Roman"/>
          <w:sz w:val="24"/>
          <w:lang w:val="en-US" w:eastAsia="zh-CN"/>
        </w:rPr>
        <w:t>二</w:t>
      </w:r>
      <w:r>
        <w:rPr>
          <w:rFonts w:hint="default" w:ascii="Times New Roman" w:hAnsi="Times New Roman" w:eastAsia="方正黑体简体" w:cs="Times New Roman"/>
          <w:sz w:val="24"/>
        </w:rPr>
        <w:t>、比选办法：</w:t>
      </w:r>
    </w:p>
    <w:p w14:paraId="2CE0EC2E">
      <w:pPr>
        <w:ind w:firstLine="480" w:firstLineChars="200"/>
        <w:rPr>
          <w:rFonts w:hint="default" w:ascii="Times New Roman" w:hAnsi="Times New Roman" w:cs="Times New Roman"/>
          <w:sz w:val="24"/>
        </w:rPr>
      </w:pPr>
      <w:r>
        <w:rPr>
          <w:rFonts w:hint="default" w:ascii="Times New Roman" w:hAnsi="Times New Roman" w:cs="Times New Roman"/>
          <w:sz w:val="24"/>
        </w:rPr>
        <w:t>（一）本项目采用最低评标价法进行评审。最低评标价法，是指报价文件满足比选文件全部实质性要求且报价最低的报价人为成交候选人的评标方法。</w:t>
      </w:r>
    </w:p>
    <w:p w14:paraId="0E144D0D">
      <w:pPr>
        <w:ind w:firstLine="480" w:firstLineChars="200"/>
        <w:rPr>
          <w:rFonts w:hint="default" w:ascii="Times New Roman" w:hAnsi="Times New Roman" w:cs="Times New Roman"/>
          <w:b/>
          <w:bCs/>
          <w:sz w:val="24"/>
        </w:rPr>
      </w:pPr>
      <w:r>
        <w:rPr>
          <w:rFonts w:hint="default" w:ascii="Times New Roman" w:hAnsi="Times New Roman" w:cs="Times New Roman"/>
          <w:sz w:val="24"/>
        </w:rPr>
        <w:t>（二）依据投标人投标报价将其按投标报价由低到高排列中标候选人顺序，排名第一的中标候选人，其投标报价为中标价</w:t>
      </w:r>
      <w:r>
        <w:rPr>
          <w:rFonts w:hint="default" w:ascii="Times New Roman" w:hAnsi="Times New Roman" w:cs="Times New Roman"/>
          <w:b/>
          <w:bCs/>
          <w:sz w:val="24"/>
        </w:rPr>
        <w:t>。如果最低投标报价出现并列，按随机抽取原则由并列的最低投标报价者在到场的监督管理部门同志的监督下现场抽取确定中标候选顺序。</w:t>
      </w:r>
    </w:p>
    <w:p w14:paraId="32A0732C">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十</w:t>
      </w:r>
      <w:r>
        <w:rPr>
          <w:rFonts w:hint="default" w:ascii="Times New Roman" w:hAnsi="Times New Roman" w:eastAsia="方正黑体简体" w:cs="Times New Roman"/>
          <w:sz w:val="24"/>
          <w:lang w:val="en-US" w:eastAsia="zh-CN"/>
        </w:rPr>
        <w:t>三</w:t>
      </w:r>
      <w:r>
        <w:rPr>
          <w:rFonts w:hint="default" w:ascii="Times New Roman" w:hAnsi="Times New Roman" w:eastAsia="方正黑体简体" w:cs="Times New Roman"/>
          <w:sz w:val="24"/>
        </w:rPr>
        <w:t>、签订合同：</w:t>
      </w:r>
    </w:p>
    <w:p w14:paraId="754C85E9">
      <w:pPr>
        <w:ind w:firstLine="480" w:firstLineChars="200"/>
        <w:rPr>
          <w:rFonts w:hint="default" w:ascii="Times New Roman" w:hAnsi="Times New Roman" w:cs="Times New Roman"/>
          <w:sz w:val="24"/>
        </w:rPr>
      </w:pPr>
      <w:r>
        <w:rPr>
          <w:rFonts w:hint="default" w:ascii="Times New Roman" w:hAnsi="Times New Roman" w:cs="Times New Roman"/>
          <w:sz w:val="24"/>
        </w:rPr>
        <w:t>（一）竞争性比选结果经公示3日历天无异议后，第一中选候选人在7日内签订合同。</w:t>
      </w:r>
    </w:p>
    <w:p w14:paraId="3D2CC808">
      <w:pPr>
        <w:ind w:firstLine="480" w:firstLineChars="200"/>
        <w:rPr>
          <w:rFonts w:hint="default" w:ascii="Times New Roman" w:hAnsi="Times New Roman" w:cs="Times New Roman"/>
          <w:sz w:val="24"/>
        </w:rPr>
      </w:pPr>
      <w:r>
        <w:rPr>
          <w:rFonts w:hint="default" w:ascii="Times New Roman" w:hAnsi="Times New Roman" w:cs="Times New Roman"/>
          <w:sz w:val="24"/>
        </w:rPr>
        <w:t>（二）第一中选候选人未书面提出因不可抗力不能履行参选承诺，未按上述规定时间签订合同，将被视为放弃中选权益。</w:t>
      </w:r>
    </w:p>
    <w:p w14:paraId="450839C2">
      <w:pPr>
        <w:ind w:firstLine="480" w:firstLineChars="200"/>
        <w:rPr>
          <w:rFonts w:hint="default" w:ascii="Times New Roman" w:hAnsi="Times New Roman" w:cs="Times New Roman"/>
          <w:sz w:val="24"/>
        </w:rPr>
      </w:pPr>
      <w:r>
        <w:rPr>
          <w:rFonts w:hint="default" w:ascii="Times New Roman" w:hAnsi="Times New Roman" w:cs="Times New Roman"/>
          <w:sz w:val="24"/>
        </w:rPr>
        <w:t>（三）中选候选人放弃中选权益：其提交的参选保证金将不予退还，视情况将中选公司列入不诚信企业予以通报；若给发包人造成较大损失，将承担由此引起的经济及法律责任。</w:t>
      </w:r>
    </w:p>
    <w:p w14:paraId="08B2BD99">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十</w:t>
      </w:r>
      <w:r>
        <w:rPr>
          <w:rFonts w:hint="default" w:ascii="Times New Roman" w:hAnsi="Times New Roman" w:eastAsia="方正黑体简体" w:cs="Times New Roman"/>
          <w:sz w:val="24"/>
          <w:lang w:val="en-US" w:eastAsia="zh-CN"/>
        </w:rPr>
        <w:t>四</w:t>
      </w:r>
      <w:r>
        <w:rPr>
          <w:rFonts w:hint="default" w:ascii="Times New Roman" w:hAnsi="Times New Roman" w:eastAsia="方正黑体简体" w:cs="Times New Roman"/>
          <w:sz w:val="24"/>
        </w:rPr>
        <w:t>、付款方式：</w:t>
      </w:r>
    </w:p>
    <w:p w14:paraId="38050E4D">
      <w:pPr>
        <w:ind w:firstLine="480" w:firstLineChars="200"/>
        <w:rPr>
          <w:rFonts w:hint="default" w:ascii="Times New Roman" w:hAnsi="Times New Roman" w:cs="Times New Roman"/>
          <w:sz w:val="24"/>
        </w:rPr>
      </w:pPr>
      <w:r>
        <w:rPr>
          <w:rFonts w:hint="default" w:ascii="Times New Roman" w:hAnsi="Times New Roman" w:cs="Times New Roman"/>
          <w:sz w:val="24"/>
        </w:rPr>
        <w:t>（一）安全文明施工费：开工前，将安全文明施工费50%支付给承包商，并在支付工程进度款时予以扣减。</w:t>
      </w:r>
    </w:p>
    <w:p w14:paraId="5A2C9A68">
      <w:pPr>
        <w:ind w:firstLine="480" w:firstLineChars="200"/>
        <w:rPr>
          <w:rFonts w:hint="default" w:ascii="Times New Roman" w:hAnsi="Times New Roman" w:cs="Times New Roman"/>
          <w:sz w:val="24"/>
        </w:rPr>
      </w:pPr>
      <w:r>
        <w:rPr>
          <w:rFonts w:hint="default" w:ascii="Times New Roman" w:hAnsi="Times New Roman" w:cs="Times New Roman"/>
          <w:sz w:val="24"/>
        </w:rPr>
        <w:t>（二）工程进度款：</w:t>
      </w:r>
      <w:r>
        <w:rPr>
          <w:rFonts w:hint="default" w:ascii="Times New Roman" w:hAnsi="Times New Roman" w:cs="Times New Roman"/>
          <w:sz w:val="24"/>
          <w:lang w:val="en-US" w:eastAsia="zh-CN"/>
        </w:rPr>
        <w:t>单个项目</w:t>
      </w:r>
      <w:r>
        <w:rPr>
          <w:rFonts w:hint="default" w:ascii="Times New Roman" w:hAnsi="Times New Roman" w:cs="Times New Roman"/>
          <w:sz w:val="24"/>
        </w:rPr>
        <w:t>完成合同约定全部内容并验收合格后支付至合同金额的</w:t>
      </w:r>
      <w:r>
        <w:rPr>
          <w:rFonts w:hint="default" w:ascii="Times New Roman" w:hAnsi="Times New Roman" w:cs="Times New Roman"/>
          <w:sz w:val="24"/>
          <w:lang w:val="en-US" w:eastAsia="zh-CN"/>
        </w:rPr>
        <w:t>8</w:t>
      </w:r>
      <w:r>
        <w:rPr>
          <w:rFonts w:hint="default" w:ascii="Times New Roman" w:hAnsi="Times New Roman" w:cs="Times New Roman"/>
          <w:sz w:val="24"/>
        </w:rPr>
        <w:t>0%（包括已支付安全文明施工费）；经工程结算审核完成后支付至审定金额的97%；余下的3%作为工程质量保证金，壹年缺陷责任期满后无质量问题无息支付。</w:t>
      </w:r>
    </w:p>
    <w:p w14:paraId="7408CC44">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十</w:t>
      </w:r>
      <w:r>
        <w:rPr>
          <w:rFonts w:hint="default" w:ascii="Times New Roman" w:hAnsi="Times New Roman" w:eastAsia="方正黑体简体" w:cs="Times New Roman"/>
          <w:sz w:val="24"/>
          <w:lang w:val="en-US" w:eastAsia="zh-CN"/>
        </w:rPr>
        <w:t>五</w:t>
      </w:r>
      <w:r>
        <w:rPr>
          <w:rFonts w:hint="default" w:ascii="Times New Roman" w:hAnsi="Times New Roman" w:eastAsia="方正黑体简体" w:cs="Times New Roman"/>
          <w:sz w:val="24"/>
        </w:rPr>
        <w:t>、监督管理：</w:t>
      </w:r>
    </w:p>
    <w:p w14:paraId="670DAB96">
      <w:pPr>
        <w:ind w:firstLine="480" w:firstLineChars="200"/>
        <w:rPr>
          <w:rFonts w:hint="default" w:ascii="Times New Roman" w:hAnsi="Times New Roman" w:cs="Times New Roman"/>
          <w:sz w:val="24"/>
        </w:rPr>
      </w:pPr>
      <w:r>
        <w:rPr>
          <w:rFonts w:hint="default" w:ascii="Times New Roman" w:hAnsi="Times New Roman" w:cs="Times New Roman"/>
          <w:sz w:val="24"/>
        </w:rPr>
        <w:t xml:space="preserve">本次竞争性比选的全过程接受相关监督部门的监督。 </w:t>
      </w:r>
    </w:p>
    <w:p w14:paraId="6F2D8DF7">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十</w:t>
      </w:r>
      <w:r>
        <w:rPr>
          <w:rFonts w:hint="default" w:ascii="Times New Roman" w:hAnsi="Times New Roman" w:eastAsia="方正黑体简体" w:cs="Times New Roman"/>
          <w:sz w:val="24"/>
          <w:lang w:val="en-US" w:eastAsia="zh-CN"/>
        </w:rPr>
        <w:t>六</w:t>
      </w:r>
      <w:r>
        <w:rPr>
          <w:rFonts w:hint="default" w:ascii="Times New Roman" w:hAnsi="Times New Roman" w:eastAsia="方正黑体简体" w:cs="Times New Roman"/>
          <w:sz w:val="24"/>
        </w:rPr>
        <w:t>、比选时间及地点：</w:t>
      </w:r>
    </w:p>
    <w:p w14:paraId="49C718F5">
      <w:pPr>
        <w:ind w:firstLine="480" w:firstLineChars="200"/>
        <w:rPr>
          <w:rFonts w:hint="default" w:ascii="Times New Roman" w:hAnsi="Times New Roman" w:cs="Times New Roman"/>
          <w:sz w:val="24"/>
        </w:rPr>
      </w:pPr>
      <w:r>
        <w:rPr>
          <w:rFonts w:hint="default" w:ascii="Times New Roman" w:hAnsi="Times New Roman" w:cs="Times New Roman"/>
          <w:sz w:val="24"/>
        </w:rPr>
        <w:t>递交参选文件时间为202</w:t>
      </w:r>
      <w:r>
        <w:rPr>
          <w:rFonts w:hint="default" w:ascii="Times New Roman" w:hAnsi="Times New Roman" w:cs="Times New Roman"/>
          <w:sz w:val="24"/>
          <w:lang w:val="en-US" w:eastAsia="zh-CN"/>
        </w:rPr>
        <w:t>5</w:t>
      </w:r>
      <w:r>
        <w:rPr>
          <w:rFonts w:hint="default" w:ascii="Times New Roman" w:hAnsi="Times New Roman" w:cs="Times New Roman"/>
          <w:sz w:val="24"/>
        </w:rPr>
        <w:t>年</w:t>
      </w:r>
      <w:r>
        <w:rPr>
          <w:rFonts w:hint="default" w:ascii="Times New Roman" w:hAnsi="Times New Roman" w:cs="Times New Roman"/>
          <w:color w:val="FF0000"/>
          <w:sz w:val="24"/>
          <w:lang w:val="en-US" w:eastAsia="zh-CN"/>
        </w:rPr>
        <w:t>1</w:t>
      </w:r>
      <w:r>
        <w:rPr>
          <w:rFonts w:hint="eastAsia" w:cs="Times New Roman"/>
          <w:color w:val="FF0000"/>
          <w:sz w:val="24"/>
          <w:lang w:val="en-US" w:eastAsia="zh-CN"/>
        </w:rPr>
        <w:t>2</w:t>
      </w:r>
      <w:r>
        <w:rPr>
          <w:rFonts w:hint="default" w:ascii="Times New Roman" w:hAnsi="Times New Roman" w:cs="Times New Roman"/>
          <w:color w:val="FF0000"/>
          <w:sz w:val="24"/>
        </w:rPr>
        <w:t>月</w:t>
      </w:r>
      <w:r>
        <w:rPr>
          <w:rFonts w:hint="eastAsia" w:cs="Times New Roman"/>
          <w:color w:val="FF0000"/>
          <w:sz w:val="24"/>
          <w:lang w:val="en-US" w:eastAsia="zh-CN"/>
        </w:rPr>
        <w:t>4</w:t>
      </w:r>
      <w:bookmarkStart w:id="8" w:name="_GoBack"/>
      <w:bookmarkEnd w:id="8"/>
      <w:r>
        <w:rPr>
          <w:rFonts w:hint="default" w:ascii="Times New Roman" w:hAnsi="Times New Roman" w:cs="Times New Roman"/>
          <w:sz w:val="24"/>
        </w:rPr>
        <w:t>日</w:t>
      </w:r>
      <w:r>
        <w:rPr>
          <w:rFonts w:hint="default" w:ascii="Times New Roman" w:hAnsi="Times New Roman" w:cs="Times New Roman"/>
          <w:sz w:val="24"/>
          <w:lang w:val="en-US" w:eastAsia="zh-CN"/>
        </w:rPr>
        <w:t>14</w:t>
      </w:r>
      <w:r>
        <w:rPr>
          <w:rFonts w:hint="default" w:ascii="Times New Roman" w:hAnsi="Times New Roman" w:cs="Times New Roman"/>
          <w:sz w:val="24"/>
        </w:rPr>
        <w:t>:00时至</w:t>
      </w:r>
      <w:r>
        <w:rPr>
          <w:rFonts w:hint="default" w:ascii="Times New Roman" w:hAnsi="Times New Roman" w:cs="Times New Roman"/>
          <w:sz w:val="24"/>
          <w:lang w:val="en-US" w:eastAsia="zh-CN"/>
        </w:rPr>
        <w:t>14</w:t>
      </w:r>
      <w:r>
        <w:rPr>
          <w:rFonts w:hint="default" w:ascii="Times New Roman" w:hAnsi="Times New Roman" w:cs="Times New Roman"/>
          <w:sz w:val="24"/>
        </w:rPr>
        <w:t>:30时（北京时间），截止时间即为比选开始的时间，参选人超过截止时间递交的参选文件将不予接收。</w:t>
      </w:r>
    </w:p>
    <w:p w14:paraId="27B61F0B">
      <w:pPr>
        <w:ind w:firstLine="480" w:firstLineChars="200"/>
        <w:rPr>
          <w:rFonts w:hint="default" w:ascii="Times New Roman" w:hAnsi="Times New Roman" w:cs="Times New Roman"/>
          <w:sz w:val="24"/>
        </w:rPr>
      </w:pPr>
      <w:r>
        <w:rPr>
          <w:rFonts w:hint="default" w:ascii="Times New Roman" w:hAnsi="Times New Roman" w:cs="Times New Roman"/>
          <w:sz w:val="24"/>
        </w:rPr>
        <w:t>递交参选文件及比选地点：</w:t>
      </w:r>
      <w:r>
        <w:rPr>
          <w:rFonts w:hint="default" w:ascii="Times New Roman" w:hAnsi="Times New Roman" w:cs="Times New Roman"/>
          <w:sz w:val="24"/>
          <w:lang w:eastAsia="zh-CN"/>
        </w:rPr>
        <w:t>重庆市垫江县人民医院</w:t>
      </w:r>
      <w:r>
        <w:rPr>
          <w:rFonts w:hint="default" w:ascii="Times New Roman" w:hAnsi="Times New Roman" w:cs="Times New Roman"/>
          <w:sz w:val="24"/>
          <w:lang w:val="en-US" w:eastAsia="zh-CN"/>
        </w:rPr>
        <w:t>康养楼1楼（内科综合楼对面）</w:t>
      </w:r>
      <w:r>
        <w:rPr>
          <w:rFonts w:hint="default" w:ascii="Times New Roman" w:hAnsi="Times New Roman" w:cs="Times New Roman"/>
          <w:sz w:val="24"/>
        </w:rPr>
        <w:t>。</w:t>
      </w:r>
    </w:p>
    <w:p w14:paraId="5425EE40">
      <w:pPr>
        <w:ind w:firstLine="480" w:firstLineChars="200"/>
        <w:rPr>
          <w:rFonts w:hint="default" w:ascii="Times New Roman" w:hAnsi="Times New Roman" w:eastAsia="方正黑体简体" w:cs="Times New Roman"/>
          <w:sz w:val="24"/>
        </w:rPr>
      </w:pPr>
      <w:r>
        <w:rPr>
          <w:rFonts w:hint="default" w:ascii="Times New Roman" w:hAnsi="Times New Roman" w:eastAsia="方正黑体简体" w:cs="Times New Roman"/>
          <w:sz w:val="24"/>
        </w:rPr>
        <w:t>十</w:t>
      </w:r>
      <w:r>
        <w:rPr>
          <w:rFonts w:hint="default" w:ascii="Times New Roman" w:hAnsi="Times New Roman" w:eastAsia="方正黑体简体" w:cs="Times New Roman"/>
          <w:sz w:val="24"/>
          <w:lang w:val="en-US" w:eastAsia="zh-CN"/>
        </w:rPr>
        <w:t>七</w:t>
      </w:r>
      <w:r>
        <w:rPr>
          <w:rFonts w:hint="default" w:ascii="Times New Roman" w:hAnsi="Times New Roman" w:eastAsia="方正黑体简体" w:cs="Times New Roman"/>
          <w:sz w:val="24"/>
        </w:rPr>
        <w:t>、其他竞争性比选资料</w:t>
      </w:r>
    </w:p>
    <w:p w14:paraId="6D5DF74B">
      <w:pPr>
        <w:ind w:firstLine="480" w:firstLineChars="200"/>
        <w:rPr>
          <w:rFonts w:hint="default" w:ascii="Times New Roman" w:hAnsi="Times New Roman" w:cs="Times New Roman"/>
          <w:sz w:val="24"/>
        </w:rPr>
      </w:pPr>
      <w:r>
        <w:rPr>
          <w:rFonts w:hint="default" w:ascii="Times New Roman" w:hAnsi="Times New Roman" w:cs="Times New Roman"/>
          <w:sz w:val="24"/>
        </w:rPr>
        <w:t>（一）施工图（另附）。</w:t>
      </w:r>
    </w:p>
    <w:p w14:paraId="31B06732">
      <w:pPr>
        <w:ind w:firstLine="480" w:firstLineChars="200"/>
        <w:rPr>
          <w:rFonts w:hint="default" w:ascii="Times New Roman" w:hAnsi="Times New Roman" w:cs="Times New Roman"/>
          <w:sz w:val="24"/>
        </w:rPr>
      </w:pPr>
      <w:r>
        <w:rPr>
          <w:rFonts w:hint="default" w:ascii="Times New Roman" w:hAnsi="Times New Roman" w:cs="Times New Roman"/>
          <w:sz w:val="24"/>
        </w:rPr>
        <w:t>（二）工程量清单（工程量清单作为参选报价的参考）（另附）。</w:t>
      </w:r>
    </w:p>
    <w:p w14:paraId="64EB9421">
      <w:pPr>
        <w:ind w:firstLine="482" w:firstLineChars="200"/>
        <w:rPr>
          <w:rFonts w:hint="default" w:ascii="Times New Roman" w:hAnsi="Times New Roman" w:cs="Times New Roman"/>
          <w:sz w:val="24"/>
        </w:rPr>
      </w:pPr>
      <w:r>
        <w:rPr>
          <w:rFonts w:hint="default" w:ascii="Times New Roman" w:hAnsi="Times New Roman" w:cs="Times New Roman"/>
          <w:b/>
          <w:bCs/>
          <w:sz w:val="24"/>
        </w:rPr>
        <w:t>十</w:t>
      </w:r>
      <w:r>
        <w:rPr>
          <w:rFonts w:hint="default" w:ascii="Times New Roman" w:hAnsi="Times New Roman" w:cs="Times New Roman"/>
          <w:b/>
          <w:bCs/>
          <w:sz w:val="24"/>
          <w:lang w:val="en-US" w:eastAsia="zh-CN"/>
        </w:rPr>
        <w:t>八</w:t>
      </w:r>
      <w:r>
        <w:rPr>
          <w:rFonts w:hint="default" w:ascii="Times New Roman" w:hAnsi="Times New Roman" w:cs="Times New Roman"/>
          <w:sz w:val="24"/>
        </w:rPr>
        <w:t>、投标文件的组成</w:t>
      </w:r>
    </w:p>
    <w:p w14:paraId="32572E12">
      <w:pPr>
        <w:ind w:firstLine="480" w:firstLineChars="200"/>
        <w:rPr>
          <w:rFonts w:hint="default" w:ascii="Times New Roman" w:hAnsi="Times New Roman" w:cs="Times New Roman"/>
          <w:sz w:val="24"/>
        </w:rPr>
      </w:pPr>
      <w:r>
        <w:rPr>
          <w:rFonts w:hint="default" w:ascii="Times New Roman" w:hAnsi="Times New Roman" w:cs="Times New Roman"/>
          <w:sz w:val="24"/>
        </w:rPr>
        <w:t>1、《确认文书》；</w:t>
      </w:r>
    </w:p>
    <w:p w14:paraId="5C316F6A">
      <w:pPr>
        <w:ind w:firstLine="480" w:firstLineChars="200"/>
        <w:rPr>
          <w:rFonts w:hint="default" w:ascii="Times New Roman" w:hAnsi="Times New Roman" w:cs="Times New Roman"/>
          <w:sz w:val="24"/>
        </w:rPr>
      </w:pPr>
      <w:r>
        <w:rPr>
          <w:rFonts w:hint="default" w:ascii="Times New Roman" w:hAnsi="Times New Roman" w:cs="Times New Roman"/>
          <w:sz w:val="24"/>
        </w:rPr>
        <w:t>2、《参选报价函》；</w:t>
      </w:r>
    </w:p>
    <w:p w14:paraId="22C7164B">
      <w:pPr>
        <w:ind w:firstLine="480" w:firstLineChars="200"/>
        <w:rPr>
          <w:rFonts w:hint="default" w:ascii="Times New Roman" w:hAnsi="Times New Roman" w:cs="Times New Roman"/>
          <w:sz w:val="24"/>
        </w:rPr>
      </w:pPr>
      <w:r>
        <w:rPr>
          <w:rFonts w:hint="default" w:ascii="Times New Roman" w:hAnsi="Times New Roman" w:cs="Times New Roman"/>
          <w:sz w:val="24"/>
        </w:rPr>
        <w:t>3、公司法定代表人身份证明书，公司法定代表人授权委托书；</w:t>
      </w:r>
    </w:p>
    <w:p w14:paraId="566C6A58">
      <w:pPr>
        <w:ind w:firstLine="480" w:firstLineChars="200"/>
        <w:rPr>
          <w:rFonts w:hint="default" w:ascii="Times New Roman" w:hAnsi="Times New Roman" w:cs="Times New Roman"/>
          <w:sz w:val="24"/>
        </w:rPr>
      </w:pPr>
      <w:r>
        <w:rPr>
          <w:rFonts w:hint="default" w:ascii="Times New Roman" w:hAnsi="Times New Roman" w:cs="Times New Roman"/>
          <w:sz w:val="24"/>
        </w:rPr>
        <w:t>4、信誉声明。</w:t>
      </w:r>
    </w:p>
    <w:p w14:paraId="33A3085D">
      <w:pPr>
        <w:ind w:firstLine="480" w:firstLineChars="200"/>
        <w:rPr>
          <w:rFonts w:hint="default" w:ascii="Times New Roman" w:hAnsi="Times New Roman" w:cs="Times New Roman"/>
          <w:sz w:val="24"/>
        </w:rPr>
      </w:pPr>
    </w:p>
    <w:p w14:paraId="0C2EC5A1">
      <w:pPr>
        <w:pStyle w:val="2"/>
        <w:rPr>
          <w:rFonts w:hint="default" w:ascii="Times New Roman" w:hAnsi="Times New Roman" w:cs="Times New Roman"/>
        </w:rPr>
      </w:pPr>
    </w:p>
    <w:p w14:paraId="18F3F11D">
      <w:pPr>
        <w:ind w:firstLine="600" w:firstLineChars="200"/>
        <w:rPr>
          <w:rFonts w:hint="default" w:ascii="Times New Roman" w:hAnsi="Times New Roman" w:cs="Times New Roman"/>
          <w:kern w:val="0"/>
          <w:sz w:val="30"/>
          <w:szCs w:val="30"/>
        </w:rPr>
      </w:pPr>
      <w:bookmarkStart w:id="0" w:name="_Toc267598737"/>
      <w:r>
        <w:rPr>
          <w:rFonts w:hint="default" w:ascii="Times New Roman" w:hAnsi="Times New Roman" w:cs="Times New Roman"/>
          <w:kern w:val="0"/>
          <w:sz w:val="30"/>
          <w:szCs w:val="30"/>
        </w:rPr>
        <w:br w:type="page"/>
      </w:r>
      <w:r>
        <w:rPr>
          <w:rFonts w:hint="default" w:ascii="Times New Roman" w:hAnsi="Times New Roman" w:cs="Times New Roman"/>
          <w:kern w:val="0"/>
          <w:sz w:val="30"/>
          <w:szCs w:val="30"/>
        </w:rPr>
        <w:t>附件1</w:t>
      </w:r>
    </w:p>
    <w:p w14:paraId="6ECF4493">
      <w:pPr>
        <w:ind w:firstLine="883" w:firstLineChars="200"/>
        <w:jc w:val="center"/>
        <w:rPr>
          <w:rFonts w:hint="default" w:ascii="Times New Roman" w:hAnsi="Times New Roman" w:cs="Times New Roman"/>
          <w:b/>
          <w:kern w:val="0"/>
          <w:sz w:val="44"/>
          <w:szCs w:val="44"/>
        </w:rPr>
      </w:pPr>
      <w:r>
        <w:rPr>
          <w:rFonts w:hint="default" w:ascii="Times New Roman" w:hAnsi="Times New Roman" w:cs="Times New Roman"/>
          <w:b/>
          <w:kern w:val="0"/>
          <w:sz w:val="44"/>
          <w:szCs w:val="44"/>
        </w:rPr>
        <w:t>确认文书</w:t>
      </w:r>
    </w:p>
    <w:p w14:paraId="00E09863">
      <w:pPr>
        <w:ind w:firstLine="602" w:firstLineChars="200"/>
        <w:rPr>
          <w:rFonts w:hint="default" w:ascii="Times New Roman" w:hAnsi="Times New Roman" w:cs="Times New Roman"/>
          <w:b/>
          <w:kern w:val="0"/>
          <w:sz w:val="30"/>
          <w:szCs w:val="30"/>
        </w:rPr>
      </w:pPr>
    </w:p>
    <w:p w14:paraId="26F3EECD">
      <w:pPr>
        <w:rPr>
          <w:rFonts w:hint="default" w:ascii="Times New Roman" w:hAnsi="Times New Roman" w:cs="Times New Roman"/>
          <w:sz w:val="30"/>
          <w:szCs w:val="30"/>
        </w:rPr>
      </w:pPr>
      <w:r>
        <w:rPr>
          <w:rFonts w:hint="default" w:ascii="Times New Roman" w:hAnsi="Times New Roman" w:cs="Times New Roman"/>
          <w:kern w:val="0"/>
          <w:sz w:val="30"/>
          <w:szCs w:val="30"/>
          <w:u w:val="single"/>
        </w:rPr>
        <w:t>重庆市垫江县人民医院</w:t>
      </w:r>
      <w:r>
        <w:rPr>
          <w:rFonts w:hint="default" w:ascii="Times New Roman" w:hAnsi="Times New Roman" w:cs="Times New Roman"/>
          <w:snapToGrid w:val="0"/>
          <w:kern w:val="0"/>
          <w:sz w:val="30"/>
          <w:szCs w:val="30"/>
        </w:rPr>
        <w:t>（发包人名称）</w:t>
      </w:r>
      <w:r>
        <w:rPr>
          <w:rFonts w:hint="default" w:ascii="Times New Roman" w:hAnsi="Times New Roman" w:cs="Times New Roman"/>
          <w:sz w:val="30"/>
          <w:szCs w:val="30"/>
        </w:rPr>
        <w:t>：</w:t>
      </w:r>
    </w:p>
    <w:p w14:paraId="632C1EF9">
      <w:pPr>
        <w:ind w:firstLine="600" w:firstLineChars="200"/>
        <w:rPr>
          <w:rFonts w:hint="default" w:ascii="Times New Roman" w:hAnsi="Times New Roman" w:cs="Times New Roman"/>
          <w:sz w:val="30"/>
          <w:szCs w:val="30"/>
          <w:u w:val="single"/>
        </w:rPr>
      </w:pPr>
      <w:r>
        <w:rPr>
          <w:rFonts w:hint="default" w:ascii="Times New Roman" w:hAnsi="Times New Roman" w:cs="Times New Roman"/>
          <w:sz w:val="30"/>
          <w:szCs w:val="30"/>
        </w:rPr>
        <w:t>我单位参加</w:t>
      </w:r>
      <w:r>
        <w:rPr>
          <w:rFonts w:hint="default" w:ascii="Times New Roman" w:hAnsi="Times New Roman" w:cs="Times New Roman"/>
          <w:sz w:val="30"/>
          <w:szCs w:val="30"/>
          <w:u w:val="single"/>
          <w:lang w:eastAsia="zh-CN"/>
        </w:rPr>
        <w:t>重庆市垫江县人民医院2号楼地坪硬化等3个项目</w:t>
      </w:r>
      <w:r>
        <w:rPr>
          <w:rFonts w:hint="eastAsia" w:ascii="Times New Roman" w:hAnsi="Times New Roman" w:cs="Times New Roman"/>
          <w:sz w:val="30"/>
          <w:szCs w:val="30"/>
          <w:u w:val="single"/>
          <w:lang w:val="en-US" w:eastAsia="zh-CN"/>
        </w:rPr>
        <w:t>施工</w:t>
      </w:r>
      <w:r>
        <w:rPr>
          <w:rFonts w:hint="default" w:ascii="Times New Roman" w:hAnsi="Times New Roman" w:cs="Times New Roman"/>
          <w:snapToGrid w:val="0"/>
          <w:kern w:val="0"/>
          <w:sz w:val="28"/>
          <w:szCs w:val="28"/>
        </w:rPr>
        <w:t>（项目名称）</w:t>
      </w:r>
      <w:r>
        <w:rPr>
          <w:rFonts w:hint="default" w:ascii="Times New Roman" w:hAnsi="Times New Roman" w:cs="Times New Roman"/>
          <w:sz w:val="30"/>
          <w:szCs w:val="30"/>
        </w:rPr>
        <w:t>的</w:t>
      </w:r>
      <w:r>
        <w:rPr>
          <w:rFonts w:hint="default" w:ascii="Times New Roman" w:hAnsi="Times New Roman" w:cs="Times New Roman"/>
          <w:kern w:val="0"/>
          <w:sz w:val="30"/>
          <w:szCs w:val="30"/>
        </w:rPr>
        <w:t>竞争性比选</w:t>
      </w:r>
      <w:r>
        <w:rPr>
          <w:rFonts w:hint="default" w:ascii="Times New Roman" w:hAnsi="Times New Roman" w:cs="Times New Roman"/>
          <w:sz w:val="30"/>
          <w:szCs w:val="30"/>
        </w:rPr>
        <w:t>，对贵单位发出的该工程</w:t>
      </w:r>
      <w:r>
        <w:rPr>
          <w:rFonts w:hint="default" w:ascii="Times New Roman" w:hAnsi="Times New Roman" w:cs="Times New Roman"/>
          <w:kern w:val="0"/>
          <w:sz w:val="30"/>
          <w:szCs w:val="30"/>
        </w:rPr>
        <w:t>竞争性比选文件</w:t>
      </w:r>
      <w:r>
        <w:rPr>
          <w:rFonts w:hint="default" w:ascii="Times New Roman" w:hAnsi="Times New Roman" w:cs="Times New Roman"/>
          <w:sz w:val="30"/>
          <w:szCs w:val="30"/>
        </w:rPr>
        <w:t xml:space="preserve">及其相应的资料、书面通知等全部内容予以确认，并按其要求提交参选文件。我公司保证在本项目中选后绝不转包或挂靠公司，一旦发现、查实我公司有转包、挂靠行为，我公司自愿承担违约责任或违约金。  </w:t>
      </w:r>
    </w:p>
    <w:p w14:paraId="42D41597">
      <w:pPr>
        <w:ind w:firstLine="600" w:firstLineChars="200"/>
        <w:rPr>
          <w:rFonts w:hint="default" w:ascii="Times New Roman" w:hAnsi="Times New Roman" w:cs="Times New Roman"/>
          <w:sz w:val="30"/>
          <w:szCs w:val="30"/>
        </w:rPr>
      </w:pPr>
    </w:p>
    <w:p w14:paraId="5E5835B8">
      <w:pPr>
        <w:ind w:firstLine="600" w:firstLineChars="200"/>
        <w:rPr>
          <w:rFonts w:hint="default" w:ascii="Times New Roman" w:hAnsi="Times New Roman" w:cs="Times New Roman"/>
          <w:sz w:val="30"/>
          <w:szCs w:val="30"/>
        </w:rPr>
      </w:pPr>
    </w:p>
    <w:p w14:paraId="2329FA95">
      <w:pPr>
        <w:ind w:firstLine="600" w:firstLineChars="200"/>
        <w:rPr>
          <w:rFonts w:hint="default" w:ascii="Times New Roman" w:hAnsi="Times New Roman" w:cs="Times New Roman"/>
          <w:sz w:val="30"/>
          <w:szCs w:val="30"/>
        </w:rPr>
      </w:pPr>
    </w:p>
    <w:p w14:paraId="53A65852">
      <w:pPr>
        <w:ind w:firstLine="600" w:firstLineChars="200"/>
        <w:rPr>
          <w:rFonts w:hint="default" w:ascii="Times New Roman" w:hAnsi="Times New Roman" w:cs="Times New Roman"/>
          <w:sz w:val="30"/>
          <w:szCs w:val="30"/>
          <w:u w:val="single"/>
        </w:rPr>
      </w:pPr>
      <w:r>
        <w:rPr>
          <w:rFonts w:hint="default" w:ascii="Times New Roman" w:hAnsi="Times New Roman" w:cs="Times New Roman"/>
          <w:sz w:val="30"/>
          <w:szCs w:val="30"/>
        </w:rPr>
        <w:t xml:space="preserve">            参 选 单 位：</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（盖单位公章）</w:t>
      </w:r>
    </w:p>
    <w:p w14:paraId="6AE0077F">
      <w:pPr>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 xml:space="preserve">     </w:t>
      </w:r>
    </w:p>
    <w:p w14:paraId="6C431A60">
      <w:pPr>
        <w:tabs>
          <w:tab w:val="left" w:pos="7140"/>
          <w:tab w:val="left" w:pos="7560"/>
          <w:tab w:val="left" w:pos="8300"/>
        </w:tabs>
        <w:autoSpaceDE w:val="0"/>
        <w:autoSpaceDN w:val="0"/>
        <w:adjustRightInd w:val="0"/>
        <w:ind w:firstLine="600" w:firstLineChars="200"/>
        <w:rPr>
          <w:rFonts w:hint="default" w:ascii="Times New Roman" w:hAnsi="Times New Roman" w:cs="Times New Roman"/>
          <w:snapToGrid w:val="0"/>
          <w:kern w:val="0"/>
          <w:sz w:val="28"/>
          <w:szCs w:val="28"/>
        </w:rPr>
      </w:pPr>
      <w:r>
        <w:rPr>
          <w:rFonts w:hint="default" w:ascii="Times New Roman" w:hAnsi="Times New Roman" w:cs="Times New Roman"/>
          <w:sz w:val="30"/>
          <w:szCs w:val="30"/>
        </w:rPr>
        <w:t xml:space="preserve">            </w:t>
      </w:r>
      <w:r>
        <w:rPr>
          <w:rFonts w:hint="default" w:ascii="Times New Roman" w:hAnsi="Times New Roman" w:cs="Times New Roman"/>
          <w:snapToGrid w:val="0"/>
          <w:kern w:val="0"/>
          <w:sz w:val="28"/>
          <w:szCs w:val="28"/>
        </w:rPr>
        <w:t>法定代表人或其委托代理人：</w:t>
      </w:r>
      <w:r>
        <w:rPr>
          <w:rFonts w:hint="default" w:ascii="Times New Roman" w:hAnsi="Times New Roman" w:cs="Times New Roman"/>
          <w:snapToGrid w:val="0"/>
          <w:kern w:val="0"/>
          <w:sz w:val="28"/>
          <w:szCs w:val="28"/>
          <w:u w:val="single"/>
        </w:rPr>
        <w:t xml:space="preserve">        </w:t>
      </w:r>
      <w:r>
        <w:rPr>
          <w:rFonts w:hint="default" w:ascii="Times New Roman" w:hAnsi="Times New Roman" w:cs="Times New Roman"/>
          <w:snapToGrid w:val="0"/>
          <w:kern w:val="0"/>
          <w:sz w:val="28"/>
          <w:szCs w:val="28"/>
          <w:u w:val="single"/>
        </w:rPr>
        <w:tab/>
      </w:r>
      <w:r>
        <w:rPr>
          <w:rFonts w:hint="default" w:ascii="Times New Roman" w:hAnsi="Times New Roman" w:cs="Times New Roman"/>
          <w:snapToGrid w:val="0"/>
          <w:kern w:val="0"/>
          <w:sz w:val="28"/>
          <w:szCs w:val="28"/>
        </w:rPr>
        <w:t xml:space="preserve">（签字） </w:t>
      </w:r>
    </w:p>
    <w:p w14:paraId="538ADCEA">
      <w:pPr>
        <w:ind w:firstLine="600" w:firstLineChars="200"/>
        <w:rPr>
          <w:rFonts w:hint="default" w:ascii="Times New Roman" w:hAnsi="Times New Roman" w:cs="Times New Roman"/>
          <w:sz w:val="30"/>
          <w:szCs w:val="30"/>
        </w:rPr>
      </w:pPr>
    </w:p>
    <w:p w14:paraId="737B8A35">
      <w:pPr>
        <w:ind w:firstLine="600" w:firstLineChars="200"/>
        <w:jc w:val="right"/>
        <w:rPr>
          <w:rFonts w:hint="default" w:ascii="Times New Roman" w:hAnsi="Times New Roman" w:cs="Times New Roman"/>
          <w:sz w:val="30"/>
          <w:szCs w:val="30"/>
        </w:rPr>
      </w:pPr>
      <w:r>
        <w:rPr>
          <w:rFonts w:hint="default" w:ascii="Times New Roman" w:hAnsi="Times New Roman" w:cs="Times New Roman"/>
          <w:sz w:val="30"/>
          <w:szCs w:val="30"/>
        </w:rPr>
        <w:t>年     月     日</w:t>
      </w:r>
    </w:p>
    <w:p w14:paraId="79B1A934">
      <w:pPr>
        <w:ind w:firstLine="600" w:firstLineChars="200"/>
        <w:rPr>
          <w:rFonts w:hint="default" w:ascii="Times New Roman" w:hAnsi="Times New Roman" w:cs="Times New Roman"/>
          <w:kern w:val="0"/>
          <w:sz w:val="30"/>
          <w:szCs w:val="30"/>
        </w:rPr>
      </w:pPr>
    </w:p>
    <w:p w14:paraId="264F0603">
      <w:pPr>
        <w:rPr>
          <w:rFonts w:hint="default" w:ascii="Times New Roman" w:hAnsi="Times New Roman" w:cs="Times New Roman"/>
          <w:kern w:val="0"/>
          <w:sz w:val="30"/>
          <w:szCs w:val="30"/>
        </w:rPr>
      </w:pPr>
      <w:r>
        <w:rPr>
          <w:rFonts w:hint="default" w:ascii="Times New Roman" w:hAnsi="Times New Roman" w:cs="Times New Roman"/>
          <w:kern w:val="0"/>
          <w:sz w:val="30"/>
          <w:szCs w:val="30"/>
        </w:rPr>
        <w:br w:type="page"/>
      </w:r>
      <w:r>
        <w:rPr>
          <w:rFonts w:hint="default" w:ascii="Times New Roman" w:hAnsi="Times New Roman" w:cs="Times New Roman"/>
          <w:kern w:val="0"/>
          <w:sz w:val="30"/>
          <w:szCs w:val="30"/>
        </w:rPr>
        <w:t>附件2</w:t>
      </w:r>
    </w:p>
    <w:p w14:paraId="72279F09">
      <w:pPr>
        <w:ind w:firstLine="883" w:firstLineChars="200"/>
        <w:jc w:val="center"/>
        <w:rPr>
          <w:rFonts w:hint="default" w:ascii="Times New Roman" w:hAnsi="Times New Roman" w:cs="Times New Roman"/>
          <w:b/>
          <w:kern w:val="0"/>
          <w:sz w:val="44"/>
          <w:szCs w:val="44"/>
        </w:rPr>
      </w:pPr>
      <w:r>
        <w:rPr>
          <w:rFonts w:hint="default" w:ascii="Times New Roman" w:hAnsi="Times New Roman" w:cs="Times New Roman"/>
          <w:b/>
          <w:kern w:val="0"/>
          <w:sz w:val="44"/>
          <w:szCs w:val="44"/>
        </w:rPr>
        <w:t>参 选 报 价 函</w:t>
      </w:r>
    </w:p>
    <w:p w14:paraId="375312B5">
      <w:pPr>
        <w:tabs>
          <w:tab w:val="left" w:pos="2640"/>
        </w:tabs>
        <w:autoSpaceDE w:val="0"/>
        <w:autoSpaceDN w:val="0"/>
        <w:adjustRightInd w:val="0"/>
        <w:spacing w:line="560" w:lineRule="exact"/>
        <w:jc w:val="left"/>
        <w:rPr>
          <w:rFonts w:hint="default" w:ascii="Times New Roman" w:hAnsi="Times New Roman" w:cs="Times New Roman"/>
          <w:snapToGrid w:val="0"/>
          <w:kern w:val="0"/>
          <w:sz w:val="28"/>
          <w:szCs w:val="28"/>
        </w:rPr>
      </w:pPr>
      <w:r>
        <w:rPr>
          <w:rFonts w:hint="default" w:ascii="Times New Roman" w:hAnsi="Times New Roman" w:cs="Times New Roman"/>
          <w:kern w:val="0"/>
          <w:sz w:val="28"/>
          <w:szCs w:val="28"/>
          <w:u w:val="single"/>
        </w:rPr>
        <w:t>重庆市垫江县人民医院</w:t>
      </w:r>
      <w:r>
        <w:rPr>
          <w:rFonts w:hint="default" w:ascii="Times New Roman" w:hAnsi="Times New Roman" w:cs="Times New Roman"/>
          <w:snapToGrid w:val="0"/>
          <w:kern w:val="0"/>
          <w:sz w:val="28"/>
          <w:szCs w:val="28"/>
        </w:rPr>
        <w:t>（发包人名称）：</w:t>
      </w:r>
    </w:p>
    <w:p w14:paraId="73E58B82">
      <w:pPr>
        <w:tabs>
          <w:tab w:val="left" w:pos="2655"/>
          <w:tab w:val="left" w:pos="3520"/>
          <w:tab w:val="left" w:pos="5060"/>
          <w:tab w:val="left" w:pos="5715"/>
          <w:tab w:val="left" w:pos="6945"/>
          <w:tab w:val="left" w:pos="7980"/>
        </w:tabs>
        <w:autoSpaceDE w:val="0"/>
        <w:autoSpaceDN w:val="0"/>
        <w:adjustRightInd w:val="0"/>
        <w:spacing w:line="56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1．我方已仔细研究了</w:t>
      </w:r>
      <w:r>
        <w:rPr>
          <w:rFonts w:hint="default" w:ascii="Times New Roman" w:hAnsi="Times New Roman" w:cs="Times New Roman"/>
          <w:sz w:val="30"/>
          <w:szCs w:val="30"/>
          <w:u w:val="single"/>
          <w:lang w:eastAsia="zh-CN"/>
        </w:rPr>
        <w:t>重庆市垫江县人民医院2号楼地坪硬化等3个项目</w:t>
      </w:r>
      <w:r>
        <w:rPr>
          <w:rFonts w:hint="eastAsia" w:ascii="Times New Roman" w:hAnsi="Times New Roman" w:cs="Times New Roman"/>
          <w:sz w:val="30"/>
          <w:szCs w:val="30"/>
          <w:u w:val="single"/>
          <w:lang w:val="en-US" w:eastAsia="zh-CN"/>
        </w:rPr>
        <w:t>施工</w:t>
      </w:r>
      <w:r>
        <w:rPr>
          <w:rFonts w:hint="default" w:ascii="Times New Roman" w:hAnsi="Times New Roman" w:cs="Times New Roman"/>
          <w:snapToGrid w:val="0"/>
          <w:kern w:val="0"/>
          <w:sz w:val="28"/>
          <w:szCs w:val="28"/>
        </w:rPr>
        <w:t>（项目名称）竞争性比选文件的全部内容，愿意以：人民币（大写）</w:t>
      </w:r>
    </w:p>
    <w:p w14:paraId="11753691">
      <w:pPr>
        <w:tabs>
          <w:tab w:val="left" w:pos="2655"/>
          <w:tab w:val="left" w:pos="3520"/>
          <w:tab w:val="left" w:pos="5060"/>
          <w:tab w:val="left" w:pos="5715"/>
          <w:tab w:val="left" w:pos="6945"/>
          <w:tab w:val="left" w:pos="7980"/>
        </w:tabs>
        <w:autoSpaceDE w:val="0"/>
        <w:autoSpaceDN w:val="0"/>
        <w:adjustRightInd w:val="0"/>
        <w:spacing w:line="560" w:lineRule="exac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u w:val="single"/>
        </w:rPr>
        <w:t xml:space="preserve">                     </w:t>
      </w:r>
      <w:r>
        <w:rPr>
          <w:rFonts w:hint="default" w:ascii="Times New Roman" w:hAnsi="Times New Roman" w:cs="Times New Roman"/>
          <w:snapToGrid w:val="0"/>
          <w:kern w:val="0"/>
          <w:sz w:val="28"/>
          <w:szCs w:val="28"/>
        </w:rPr>
        <w:t>（¥</w:t>
      </w:r>
      <w:r>
        <w:rPr>
          <w:rFonts w:hint="default" w:ascii="Times New Roman" w:hAnsi="Times New Roman" w:cs="Times New Roman"/>
          <w:snapToGrid w:val="0"/>
          <w:w w:val="200"/>
          <w:kern w:val="0"/>
          <w:sz w:val="28"/>
          <w:szCs w:val="28"/>
          <w:u w:val="single"/>
        </w:rPr>
        <w:t xml:space="preserve">     </w:t>
      </w:r>
      <w:r>
        <w:rPr>
          <w:rFonts w:hint="default" w:ascii="Times New Roman" w:hAnsi="Times New Roman" w:cs="Times New Roman"/>
          <w:snapToGrid w:val="0"/>
          <w:kern w:val="0"/>
          <w:sz w:val="28"/>
          <w:szCs w:val="28"/>
        </w:rPr>
        <w:t>元）</w:t>
      </w:r>
      <w:r>
        <w:rPr>
          <w:rFonts w:hint="default" w:ascii="Times New Roman" w:hAnsi="Times New Roman" w:cs="Times New Roman"/>
          <w:kern w:val="0"/>
          <w:sz w:val="28"/>
          <w:szCs w:val="28"/>
        </w:rPr>
        <w:t>（其中：安全文明施工费暂定金额</w:t>
      </w:r>
      <w:r>
        <w:rPr>
          <w:rFonts w:hint="default" w:ascii="Times New Roman" w:hAnsi="Times New Roman" w:cs="Times New Roman"/>
          <w:snapToGrid w:val="0"/>
          <w:kern w:val="0"/>
          <w:sz w:val="28"/>
          <w:szCs w:val="28"/>
        </w:rPr>
        <w:t>¥</w:t>
      </w:r>
      <w:r>
        <w:rPr>
          <w:rFonts w:hint="default" w:ascii="Times New Roman" w:hAnsi="Times New Roman" w:cs="Times New Roman"/>
          <w:bCs/>
          <w:sz w:val="28"/>
          <w:szCs w:val="28"/>
          <w:u w:val="single"/>
        </w:rPr>
        <w:t xml:space="preserve">       </w:t>
      </w:r>
      <w:r>
        <w:rPr>
          <w:rFonts w:hint="default" w:ascii="Times New Roman" w:hAnsi="Times New Roman" w:cs="Times New Roman"/>
          <w:kern w:val="0"/>
          <w:sz w:val="28"/>
          <w:szCs w:val="28"/>
        </w:rPr>
        <w:t>元）</w:t>
      </w:r>
      <w:r>
        <w:rPr>
          <w:rFonts w:hint="default" w:ascii="Times New Roman" w:hAnsi="Times New Roman" w:cs="Times New Roman"/>
          <w:snapToGrid w:val="0"/>
          <w:kern w:val="0"/>
          <w:sz w:val="28"/>
          <w:szCs w:val="28"/>
        </w:rPr>
        <w:t>，本工程工期</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日历天，</w:t>
      </w:r>
      <w:r>
        <w:rPr>
          <w:rFonts w:hint="default" w:ascii="Times New Roman" w:hAnsi="Times New Roman" w:cs="Times New Roman"/>
          <w:snapToGrid w:val="0"/>
          <w:kern w:val="0"/>
          <w:sz w:val="28"/>
          <w:szCs w:val="28"/>
        </w:rPr>
        <w:t xml:space="preserve"> 按合同约定实施和完成承包内容，修补工程中的任何缺陷，工程质量达到国家有关现行施工验收规范规定的标准及重庆市有关规定进行竣工验收，并验收合格。</w:t>
      </w:r>
    </w:p>
    <w:p w14:paraId="68586CF6">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2．我方承诺在参选有效期内不修改、撤销参选文件。</w:t>
      </w:r>
    </w:p>
    <w:p w14:paraId="21D08888">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3．如我方中选：</w:t>
      </w:r>
    </w:p>
    <w:p w14:paraId="350031F7">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（1）我方承诺在收到成交通知书后，在成交通知书规定的期限内与你方签订合同。</w:t>
      </w:r>
    </w:p>
    <w:p w14:paraId="6583D5B6">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（2）我方承诺按照比选公告规定向你方递交履约担保。</w:t>
      </w:r>
    </w:p>
    <w:p w14:paraId="7E5AF368">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（3）我方承诺在合同约定的期限内完成工程内容，经验收合格后十五日内完善并移交全部工程资料。</w:t>
      </w:r>
    </w:p>
    <w:p w14:paraId="52E2623A">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4．我方在此声明，所递交的参选文件及有关资料内容完整、真实和准确。</w:t>
      </w:r>
    </w:p>
    <w:p w14:paraId="60E8A63C">
      <w:pPr>
        <w:tabs>
          <w:tab w:val="left" w:pos="4940"/>
        </w:tabs>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5．</w:t>
      </w:r>
      <w:r>
        <w:rPr>
          <w:rFonts w:hint="default" w:ascii="Times New Roman" w:hAnsi="Times New Roman" w:cs="Times New Roman"/>
          <w:snapToGrid w:val="0"/>
          <w:w w:val="200"/>
          <w:kern w:val="0"/>
          <w:sz w:val="28"/>
          <w:szCs w:val="28"/>
          <w:u w:val="single"/>
        </w:rPr>
        <w:t xml:space="preserve"> </w:t>
      </w:r>
      <w:r>
        <w:rPr>
          <w:rFonts w:hint="default" w:ascii="Times New Roman" w:hAnsi="Times New Roman" w:cs="Times New Roman"/>
          <w:snapToGrid w:val="0"/>
          <w:kern w:val="0"/>
          <w:sz w:val="28"/>
          <w:szCs w:val="28"/>
          <w:u w:val="single"/>
        </w:rPr>
        <w:tab/>
      </w:r>
      <w:r>
        <w:rPr>
          <w:rFonts w:hint="default" w:ascii="Times New Roman" w:hAnsi="Times New Roman" w:cs="Times New Roman"/>
          <w:snapToGrid w:val="0"/>
          <w:kern w:val="0"/>
          <w:sz w:val="28"/>
          <w:szCs w:val="28"/>
        </w:rPr>
        <w:t>（其他补充说明）。</w:t>
      </w:r>
    </w:p>
    <w:p w14:paraId="4DBC46F0">
      <w:pPr>
        <w:tabs>
          <w:tab w:val="left" w:pos="7140"/>
          <w:tab w:val="left" w:pos="7560"/>
          <w:tab w:val="left" w:pos="8300"/>
        </w:tabs>
        <w:autoSpaceDE w:val="0"/>
        <w:autoSpaceDN w:val="0"/>
        <w:adjustRightInd w:val="0"/>
        <w:spacing w:line="56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参 选 单 位：</w:t>
      </w:r>
      <w:r>
        <w:rPr>
          <w:rFonts w:hint="default" w:ascii="Times New Roman" w:hAnsi="Times New Roman" w:cs="Times New Roman"/>
          <w:snapToGrid w:val="0"/>
          <w:kern w:val="0"/>
          <w:sz w:val="28"/>
          <w:szCs w:val="28"/>
          <w:u w:val="single"/>
        </w:rPr>
        <w:t xml:space="preserve">                　　　　　     </w:t>
      </w:r>
      <w:r>
        <w:rPr>
          <w:rFonts w:hint="default" w:ascii="Times New Roman" w:hAnsi="Times New Roman" w:cs="Times New Roman"/>
          <w:snapToGrid w:val="0"/>
          <w:kern w:val="0"/>
          <w:sz w:val="28"/>
          <w:szCs w:val="28"/>
        </w:rPr>
        <w:t xml:space="preserve">（盖单位公章） </w:t>
      </w:r>
    </w:p>
    <w:p w14:paraId="4163A347">
      <w:pPr>
        <w:tabs>
          <w:tab w:val="left" w:pos="7140"/>
          <w:tab w:val="left" w:pos="7560"/>
          <w:tab w:val="left" w:pos="8300"/>
        </w:tabs>
        <w:autoSpaceDE w:val="0"/>
        <w:autoSpaceDN w:val="0"/>
        <w:adjustRightInd w:val="0"/>
        <w:spacing w:line="560" w:lineRule="exact"/>
        <w:ind w:firstLine="560" w:firstLineChars="200"/>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法定代表人或其委托代理人：</w:t>
      </w:r>
      <w:r>
        <w:rPr>
          <w:rFonts w:hint="default" w:ascii="Times New Roman" w:hAnsi="Times New Roman" w:cs="Times New Roman"/>
          <w:snapToGrid w:val="0"/>
          <w:kern w:val="0"/>
          <w:sz w:val="28"/>
          <w:szCs w:val="28"/>
          <w:u w:val="single"/>
        </w:rPr>
        <w:t xml:space="preserve">   </w:t>
      </w:r>
      <w:r>
        <w:rPr>
          <w:rFonts w:hint="default" w:ascii="Times New Roman" w:hAnsi="Times New Roman" w:cs="Times New Roman"/>
          <w:snapToGrid w:val="0"/>
          <w:kern w:val="0"/>
          <w:sz w:val="28"/>
          <w:szCs w:val="28"/>
          <w:u w:val="single"/>
        </w:rPr>
        <w:tab/>
      </w:r>
      <w:r>
        <w:rPr>
          <w:rFonts w:hint="default" w:ascii="Times New Roman" w:hAnsi="Times New Roman" w:cs="Times New Roman"/>
          <w:snapToGrid w:val="0"/>
          <w:kern w:val="0"/>
          <w:sz w:val="28"/>
          <w:szCs w:val="28"/>
        </w:rPr>
        <w:t xml:space="preserve">（签字） </w:t>
      </w:r>
    </w:p>
    <w:p w14:paraId="51128BA8">
      <w:pPr>
        <w:tabs>
          <w:tab w:val="left" w:pos="6000"/>
          <w:tab w:val="left" w:pos="7040"/>
          <w:tab w:val="left" w:pos="8100"/>
        </w:tabs>
        <w:autoSpaceDE w:val="0"/>
        <w:autoSpaceDN w:val="0"/>
        <w:adjustRightInd w:val="0"/>
        <w:spacing w:line="560" w:lineRule="exact"/>
        <w:ind w:firstLine="560" w:firstLineChars="200"/>
        <w:jc w:val="righ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u w:val="single"/>
        </w:rPr>
        <w:t xml:space="preserve">        </w:t>
      </w:r>
      <w:r>
        <w:rPr>
          <w:rFonts w:hint="default" w:ascii="Times New Roman" w:hAnsi="Times New Roman" w:cs="Times New Roman"/>
          <w:snapToGrid w:val="0"/>
          <w:kern w:val="0"/>
          <w:sz w:val="28"/>
          <w:szCs w:val="28"/>
        </w:rPr>
        <w:t>年</w:t>
      </w:r>
      <w:r>
        <w:rPr>
          <w:rFonts w:hint="default" w:ascii="Times New Roman" w:hAnsi="Times New Roman" w:cs="Times New Roman"/>
          <w:snapToGrid w:val="0"/>
          <w:w w:val="200"/>
          <w:kern w:val="0"/>
          <w:sz w:val="28"/>
          <w:szCs w:val="28"/>
          <w:u w:val="single"/>
        </w:rPr>
        <w:t xml:space="preserve">  </w:t>
      </w:r>
      <w:r>
        <w:rPr>
          <w:rFonts w:hint="default" w:ascii="Times New Roman" w:hAnsi="Times New Roman" w:cs="Times New Roman"/>
          <w:snapToGrid w:val="0"/>
          <w:kern w:val="0"/>
          <w:sz w:val="28"/>
          <w:szCs w:val="28"/>
        </w:rPr>
        <w:t>月</w:t>
      </w:r>
      <w:r>
        <w:rPr>
          <w:rFonts w:hint="default" w:ascii="Times New Roman" w:hAnsi="Times New Roman" w:cs="Times New Roman"/>
          <w:snapToGrid w:val="0"/>
          <w:w w:val="200"/>
          <w:kern w:val="0"/>
          <w:sz w:val="28"/>
          <w:szCs w:val="28"/>
          <w:u w:val="single"/>
        </w:rPr>
        <w:t xml:space="preserve">  </w:t>
      </w:r>
      <w:r>
        <w:rPr>
          <w:rFonts w:hint="default" w:ascii="Times New Roman" w:hAnsi="Times New Roman" w:cs="Times New Roman"/>
          <w:snapToGrid w:val="0"/>
          <w:kern w:val="0"/>
          <w:sz w:val="28"/>
          <w:szCs w:val="28"/>
        </w:rPr>
        <w:t>日</w:t>
      </w:r>
    </w:p>
    <w:p w14:paraId="37600B10">
      <w:pPr>
        <w:ind w:firstLine="600" w:firstLineChars="200"/>
        <w:rPr>
          <w:rFonts w:hint="default" w:ascii="Times New Roman" w:hAnsi="Times New Roman" w:cs="Times New Roman"/>
          <w:kern w:val="0"/>
          <w:sz w:val="30"/>
          <w:szCs w:val="30"/>
        </w:rPr>
      </w:pPr>
    </w:p>
    <w:p w14:paraId="031DE54B">
      <w:pPr>
        <w:ind w:firstLine="600" w:firstLineChars="200"/>
        <w:rPr>
          <w:rFonts w:hint="default" w:ascii="Times New Roman" w:hAnsi="Times New Roman" w:cs="Times New Roman"/>
          <w:kern w:val="0"/>
          <w:sz w:val="30"/>
          <w:szCs w:val="30"/>
        </w:rPr>
      </w:pPr>
    </w:p>
    <w:p w14:paraId="17583E88">
      <w:pPr>
        <w:ind w:firstLine="600" w:firstLineChars="200"/>
        <w:rPr>
          <w:rFonts w:hint="default" w:ascii="Times New Roman" w:hAnsi="Times New Roman" w:cs="Times New Roman"/>
          <w:kern w:val="0"/>
          <w:sz w:val="30"/>
          <w:szCs w:val="30"/>
        </w:rPr>
      </w:pPr>
    </w:p>
    <w:p w14:paraId="75DE81EE">
      <w:pPr>
        <w:ind w:firstLine="600" w:firstLineChars="200"/>
        <w:rPr>
          <w:rFonts w:hint="default" w:ascii="Times New Roman" w:hAnsi="Times New Roman" w:cs="Times New Roman"/>
          <w:kern w:val="0"/>
          <w:sz w:val="30"/>
          <w:szCs w:val="30"/>
        </w:rPr>
      </w:pPr>
      <w:r>
        <w:rPr>
          <w:rFonts w:hint="default" w:ascii="Times New Roman" w:hAnsi="Times New Roman" w:cs="Times New Roman"/>
          <w:kern w:val="0"/>
          <w:sz w:val="30"/>
          <w:szCs w:val="30"/>
        </w:rPr>
        <w:t>附件3</w:t>
      </w:r>
    </w:p>
    <w:bookmarkEnd w:id="0"/>
    <w:p w14:paraId="409A1C9B">
      <w:pPr>
        <w:pStyle w:val="3"/>
        <w:spacing w:before="0"/>
        <w:ind w:firstLine="883" w:firstLineChars="200"/>
        <w:jc w:val="center"/>
        <w:rPr>
          <w:rFonts w:hint="default" w:ascii="Times New Roman" w:hAnsi="Times New Roman" w:eastAsia="宋体" w:cs="Times New Roman"/>
          <w:sz w:val="44"/>
          <w:szCs w:val="44"/>
        </w:rPr>
      </w:pPr>
      <w:bookmarkStart w:id="1" w:name="_Toc267598738"/>
      <w:r>
        <w:rPr>
          <w:rFonts w:hint="default" w:ascii="Times New Roman" w:hAnsi="Times New Roman" w:eastAsia="宋体" w:cs="Times New Roman"/>
          <w:sz w:val="44"/>
          <w:szCs w:val="44"/>
        </w:rPr>
        <w:t>法定代表人身份证明及授权委托书</w:t>
      </w:r>
      <w:bookmarkEnd w:id="1"/>
    </w:p>
    <w:p w14:paraId="28366B13">
      <w:pPr>
        <w:ind w:firstLine="883" w:firstLineChars="200"/>
        <w:jc w:val="center"/>
        <w:rPr>
          <w:rFonts w:hint="default" w:ascii="Times New Roman" w:hAnsi="Times New Roman" w:cs="Times New Roman"/>
          <w:b/>
          <w:sz w:val="44"/>
          <w:szCs w:val="44"/>
        </w:rPr>
      </w:pPr>
      <w:r>
        <w:rPr>
          <w:rFonts w:hint="default" w:ascii="Times New Roman" w:hAnsi="Times New Roman" w:cs="Times New Roman"/>
          <w:b/>
          <w:sz w:val="44"/>
          <w:szCs w:val="44"/>
        </w:rPr>
        <w:t>法定代表人身份证明</w:t>
      </w:r>
    </w:p>
    <w:p w14:paraId="7CBA5603">
      <w:pPr>
        <w:tabs>
          <w:tab w:val="left" w:pos="5565"/>
        </w:tabs>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252ACD2E">
      <w:pPr>
        <w:tabs>
          <w:tab w:val="left" w:pos="5565"/>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参选单位名称：</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p>
    <w:p w14:paraId="4C637D2B">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3FABF90B">
      <w:pPr>
        <w:tabs>
          <w:tab w:val="left" w:pos="5475"/>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单位性质：</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p>
    <w:p w14:paraId="3830FBD0">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7A47E36A">
      <w:pPr>
        <w:tabs>
          <w:tab w:val="left" w:pos="5475"/>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地址：</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p>
    <w:p w14:paraId="52E15A47">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2F24B520">
      <w:pPr>
        <w:tabs>
          <w:tab w:val="left" w:pos="2520"/>
          <w:tab w:val="left" w:pos="3836"/>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成立时间：</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rPr>
        <w:t xml:space="preserve"> </w:t>
      </w:r>
      <w:r>
        <w:rPr>
          <w:rFonts w:hint="default" w:ascii="Times New Roman" w:hAnsi="Times New Roman" w:cs="Times New Roman"/>
          <w:spacing w:val="-1"/>
          <w:kern w:val="0"/>
          <w:sz w:val="30"/>
          <w:szCs w:val="30"/>
        </w:rPr>
        <w:t>年</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u w:val="single"/>
        </w:rPr>
        <w:t xml:space="preserve"> </w:t>
      </w:r>
      <w:r>
        <w:rPr>
          <w:rFonts w:hint="default" w:ascii="Times New Roman" w:hAnsi="Times New Roman" w:cs="Times New Roman"/>
          <w:kern w:val="0"/>
          <w:sz w:val="30"/>
          <w:szCs w:val="30"/>
        </w:rPr>
        <w:t xml:space="preserve"> </w:t>
      </w:r>
      <w:r>
        <w:rPr>
          <w:rFonts w:hint="default" w:ascii="Times New Roman" w:hAnsi="Times New Roman" w:cs="Times New Roman"/>
          <w:spacing w:val="-1"/>
          <w:kern w:val="0"/>
          <w:sz w:val="30"/>
          <w:szCs w:val="30"/>
        </w:rPr>
        <w:t>月</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 xml:space="preserve">    </w:t>
      </w:r>
      <w:r>
        <w:rPr>
          <w:rFonts w:hint="default" w:ascii="Times New Roman" w:hAnsi="Times New Roman" w:cs="Times New Roman"/>
          <w:kern w:val="0"/>
          <w:sz w:val="30"/>
          <w:szCs w:val="30"/>
        </w:rPr>
        <w:t>日</w:t>
      </w:r>
    </w:p>
    <w:p w14:paraId="1BD2EC84">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37C13E3C">
      <w:pPr>
        <w:tabs>
          <w:tab w:val="left" w:pos="5475"/>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经营期限：</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p>
    <w:p w14:paraId="4F428E88">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07C9B14D">
      <w:pPr>
        <w:tabs>
          <w:tab w:val="left" w:pos="1580"/>
          <w:tab w:val="left" w:pos="3260"/>
          <w:tab w:val="left" w:pos="4840"/>
          <w:tab w:val="left" w:pos="6300"/>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姓名：</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rPr>
        <w:t xml:space="preserve"> 性别</w:t>
      </w:r>
      <w:r>
        <w:rPr>
          <w:rFonts w:hint="default" w:ascii="Times New Roman" w:hAnsi="Times New Roman" w:cs="Times New Roman"/>
          <w:spacing w:val="-1"/>
          <w:kern w:val="0"/>
          <w:sz w:val="30"/>
          <w:szCs w:val="30"/>
        </w:rPr>
        <w:t>：</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rPr>
        <w:t xml:space="preserve"> </w:t>
      </w:r>
      <w:r>
        <w:rPr>
          <w:rFonts w:hint="default" w:ascii="Times New Roman" w:hAnsi="Times New Roman" w:cs="Times New Roman"/>
          <w:spacing w:val="-1"/>
          <w:kern w:val="0"/>
          <w:sz w:val="30"/>
          <w:szCs w:val="30"/>
        </w:rPr>
        <w:t>年</w:t>
      </w:r>
      <w:r>
        <w:rPr>
          <w:rFonts w:hint="default" w:ascii="Times New Roman" w:hAnsi="Times New Roman" w:cs="Times New Roman"/>
          <w:kern w:val="0"/>
          <w:sz w:val="30"/>
          <w:szCs w:val="30"/>
        </w:rPr>
        <w:t>龄：</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rPr>
        <w:t>职务：</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p>
    <w:p w14:paraId="38A1A141">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62FDD995">
      <w:pPr>
        <w:tabs>
          <w:tab w:val="left" w:pos="3360"/>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系</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rPr>
        <w:t xml:space="preserve"> （参选单位名称）的法定代表人。</w:t>
      </w:r>
    </w:p>
    <w:p w14:paraId="00B44AC7">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4C48EA4D">
      <w:pPr>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特此证明。</w:t>
      </w:r>
    </w:p>
    <w:p w14:paraId="7ED5209D">
      <w:pPr>
        <w:tabs>
          <w:tab w:val="left" w:pos="142"/>
        </w:tabs>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paragraph">
                  <wp:posOffset>21590</wp:posOffset>
                </wp:positionV>
                <wp:extent cx="5258435" cy="2080260"/>
                <wp:effectExtent l="4445" t="4445" r="13970" b="10795"/>
                <wp:wrapNone/>
                <wp:docPr id="1" name="矩形 1"/>
                <wp:cNvGraphicFramePr/>
                <a:graphic xmlns:a="http://schemas.openxmlformats.org/drawingml/2006/main">
                  <a:graphicData uri="http://schemas.microsoft.com/office/word/2010/wordprocessingShape">
                    <wps:wsp>
                      <wps:cNvSpPr/>
                      <wps:spPr>
                        <a:xfrm>
                          <a:off x="0" y="0"/>
                          <a:ext cx="5258435" cy="2080260"/>
                        </a:xfrm>
                        <a:prstGeom prst="rect">
                          <a:avLst/>
                        </a:prstGeom>
                        <a:noFill/>
                        <a:ln w="9525" cap="flat" cmpd="sng">
                          <a:solidFill>
                            <a:srgbClr val="000000"/>
                          </a:solidFill>
                          <a:prstDash val="solid"/>
                          <a:miter/>
                          <a:headEnd type="none" w="med" len="med"/>
                          <a:tailEnd type="none" w="med" len="med"/>
                        </a:ln>
                      </wps:spPr>
                      <wps:txbx>
                        <w:txbxContent>
                          <w:p w14:paraId="6C622933"/>
                        </w:txbxContent>
                      </wps:txbx>
                      <wps:bodyPr upright="1"/>
                    </wps:wsp>
                  </a:graphicData>
                </a:graphic>
              </wp:anchor>
            </w:drawing>
          </mc:Choice>
          <mc:Fallback>
            <w:pict>
              <v:rect id="_x0000_s1026" o:spid="_x0000_s1026" o:spt="1" style="position:absolute;left:0pt;margin-left:30.65pt;margin-top:1.7pt;height:163.8pt;width:414.05pt;z-index:251659264;mso-width-relative:page;mso-height-relative:page;" filled="f" stroked="t" coordsize="21600,21600" o:gfxdata="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Bfx1gAAAAgBAAAPAAAAAAAAAAEAIAAAACIAAABkcnMvZG93bnJldi54&#10;bWxQSwECFAAUAAAACACHTuJA/O0UO/wBAAABBAAADgAAAAAAAAABACAAAAAlAQAAZHJzL2Uyb0Rv&#10;Yy54bWxQSwUGAAAAAAYABgBZAQAAkwUAAAAA&#10;">
                <v:fill on="f" focussize="0,0"/>
                <v:stroke color="#000000" joinstyle="miter"/>
                <v:imagedata o:title=""/>
                <o:lock v:ext="edit" aspectratio="f"/>
                <v:textbox>
                  <w:txbxContent>
                    <w:p w14:paraId="6C622933"/>
                  </w:txbxContent>
                </v:textbox>
              </v:rect>
            </w:pict>
          </mc:Fallback>
        </mc:AlternateContent>
      </w:r>
    </w:p>
    <w:p w14:paraId="5D7A8A95">
      <w:pPr>
        <w:tabs>
          <w:tab w:val="left" w:pos="142"/>
        </w:tabs>
        <w:ind w:firstLine="600" w:firstLineChars="200"/>
        <w:rPr>
          <w:rFonts w:hint="default" w:ascii="Times New Roman" w:hAnsi="Times New Roman" w:cs="Times New Roman"/>
          <w:sz w:val="30"/>
          <w:szCs w:val="30"/>
        </w:rPr>
      </w:pPr>
    </w:p>
    <w:p w14:paraId="451E6478">
      <w:pPr>
        <w:tabs>
          <w:tab w:val="left" w:pos="142"/>
        </w:tabs>
        <w:ind w:firstLine="600" w:firstLineChars="200"/>
        <w:rPr>
          <w:rFonts w:hint="default" w:ascii="Times New Roman" w:hAnsi="Times New Roman" w:cs="Times New Roman"/>
          <w:sz w:val="30"/>
          <w:szCs w:val="30"/>
        </w:rPr>
      </w:pPr>
    </w:p>
    <w:p w14:paraId="6F111171">
      <w:pPr>
        <w:tabs>
          <w:tab w:val="left" w:pos="142"/>
        </w:tabs>
        <w:ind w:firstLine="600" w:firstLineChars="200"/>
        <w:rPr>
          <w:rFonts w:hint="default" w:ascii="Times New Roman" w:hAnsi="Times New Roman" w:cs="Times New Roman"/>
          <w:sz w:val="30"/>
          <w:szCs w:val="30"/>
        </w:rPr>
      </w:pPr>
    </w:p>
    <w:p w14:paraId="3A73B143">
      <w:pPr>
        <w:tabs>
          <w:tab w:val="left" w:pos="142"/>
        </w:tabs>
        <w:ind w:firstLine="600" w:firstLineChars="200"/>
        <w:jc w:val="center"/>
        <w:rPr>
          <w:rFonts w:hint="default" w:ascii="Times New Roman" w:hAnsi="Times New Roman" w:cs="Times New Roman"/>
          <w:sz w:val="30"/>
          <w:szCs w:val="30"/>
        </w:rPr>
      </w:pPr>
      <w:r>
        <w:rPr>
          <w:rFonts w:hint="default" w:ascii="Times New Roman" w:hAnsi="Times New Roman" w:cs="Times New Roman"/>
          <w:sz w:val="30"/>
          <w:szCs w:val="30"/>
        </w:rPr>
        <w:t>（</w:t>
      </w:r>
      <w:r>
        <w:rPr>
          <w:rFonts w:hint="default" w:ascii="Times New Roman" w:hAnsi="Times New Roman" w:cs="Times New Roman"/>
          <w:szCs w:val="21"/>
        </w:rPr>
        <w:t>附法定代表人第二代身份证正反面复印件</w:t>
      </w:r>
      <w:r>
        <w:rPr>
          <w:rFonts w:hint="default" w:ascii="Times New Roman" w:hAnsi="Times New Roman" w:cs="Times New Roman"/>
          <w:sz w:val="30"/>
          <w:szCs w:val="30"/>
        </w:rPr>
        <w:t xml:space="preserve">）  </w:t>
      </w:r>
    </w:p>
    <w:p w14:paraId="332034C5">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6D03361C">
      <w:pPr>
        <w:tabs>
          <w:tab w:val="left" w:pos="5460"/>
        </w:tabs>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2541968A">
      <w:pPr>
        <w:tabs>
          <w:tab w:val="left" w:pos="5460"/>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参选单位：</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spacing w:val="-1"/>
          <w:kern w:val="0"/>
          <w:sz w:val="30"/>
          <w:szCs w:val="30"/>
        </w:rPr>
        <w:t>（</w:t>
      </w:r>
      <w:r>
        <w:rPr>
          <w:rFonts w:hint="default" w:ascii="Times New Roman" w:hAnsi="Times New Roman" w:cs="Times New Roman"/>
          <w:kern w:val="0"/>
          <w:sz w:val="30"/>
          <w:szCs w:val="30"/>
        </w:rPr>
        <w:t>盖单位公章）</w:t>
      </w:r>
    </w:p>
    <w:p w14:paraId="1BBADB95">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4F10C8B1">
      <w:pPr>
        <w:tabs>
          <w:tab w:val="left" w:pos="4935"/>
          <w:tab w:val="left" w:pos="5460"/>
          <w:tab w:val="left" w:pos="6400"/>
        </w:tabs>
        <w:autoSpaceDE w:val="0"/>
        <w:autoSpaceDN w:val="0"/>
        <w:adjustRightInd w:val="0"/>
        <w:snapToGrid w:val="0"/>
        <w:ind w:firstLine="1200" w:firstLineChars="200"/>
        <w:rPr>
          <w:rFonts w:hint="default" w:ascii="Times New Roman" w:hAnsi="Times New Roman" w:cs="Times New Roman"/>
          <w:kern w:val="0"/>
          <w:sz w:val="30"/>
          <w:szCs w:val="30"/>
        </w:rPr>
      </w:pPr>
      <w:r>
        <w:rPr>
          <w:rFonts w:hint="default" w:ascii="Times New Roman" w:hAnsi="Times New Roman" w:cs="Times New Roman"/>
          <w:w w:val="200"/>
          <w:kern w:val="0"/>
          <w:sz w:val="30"/>
          <w:szCs w:val="30"/>
        </w:rPr>
        <w:t xml:space="preserve">           </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spacing w:val="-1"/>
          <w:kern w:val="0"/>
          <w:sz w:val="30"/>
          <w:szCs w:val="30"/>
        </w:rPr>
        <w:t>年</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rPr>
        <w:t>月</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rPr>
        <w:t>日</w:t>
      </w:r>
    </w:p>
    <w:p w14:paraId="2E206E76">
      <w:pPr>
        <w:tabs>
          <w:tab w:val="left" w:pos="1680"/>
          <w:tab w:val="left" w:pos="4215"/>
          <w:tab w:val="left" w:pos="4305"/>
          <w:tab w:val="left" w:pos="8000"/>
        </w:tabs>
        <w:autoSpaceDE w:val="0"/>
        <w:autoSpaceDN w:val="0"/>
        <w:adjustRightInd w:val="0"/>
        <w:snapToGrid w:val="0"/>
        <w:ind w:firstLine="600" w:firstLineChars="200"/>
        <w:rPr>
          <w:rFonts w:hint="default" w:ascii="Times New Roman" w:hAnsi="Times New Roman" w:cs="Times New Roman"/>
          <w:kern w:val="0"/>
          <w:sz w:val="30"/>
          <w:szCs w:val="30"/>
        </w:rPr>
      </w:pPr>
    </w:p>
    <w:p w14:paraId="2E21BDDD">
      <w:pPr>
        <w:tabs>
          <w:tab w:val="left" w:pos="1680"/>
          <w:tab w:val="left" w:pos="4215"/>
          <w:tab w:val="left" w:pos="4305"/>
          <w:tab w:val="left" w:pos="8000"/>
        </w:tabs>
        <w:autoSpaceDE w:val="0"/>
        <w:autoSpaceDN w:val="0"/>
        <w:adjustRightInd w:val="0"/>
        <w:snapToGrid w:val="0"/>
        <w:ind w:firstLine="883" w:firstLineChars="200"/>
        <w:jc w:val="center"/>
        <w:rPr>
          <w:rFonts w:hint="default" w:ascii="Times New Roman" w:hAnsi="Times New Roman" w:cs="Times New Roman"/>
          <w:b/>
          <w:kern w:val="0"/>
          <w:sz w:val="44"/>
          <w:szCs w:val="44"/>
        </w:rPr>
      </w:pPr>
    </w:p>
    <w:p w14:paraId="5B78A5DC">
      <w:pPr>
        <w:tabs>
          <w:tab w:val="left" w:pos="1680"/>
          <w:tab w:val="left" w:pos="4215"/>
          <w:tab w:val="left" w:pos="4305"/>
          <w:tab w:val="left" w:pos="8000"/>
        </w:tabs>
        <w:autoSpaceDE w:val="0"/>
        <w:autoSpaceDN w:val="0"/>
        <w:adjustRightInd w:val="0"/>
        <w:snapToGrid w:val="0"/>
        <w:ind w:firstLine="883" w:firstLineChars="200"/>
        <w:jc w:val="center"/>
        <w:rPr>
          <w:rFonts w:hint="default" w:ascii="Times New Roman" w:hAnsi="Times New Roman" w:cs="Times New Roman"/>
          <w:b/>
          <w:kern w:val="0"/>
          <w:sz w:val="44"/>
          <w:szCs w:val="44"/>
        </w:rPr>
      </w:pPr>
      <w:r>
        <w:rPr>
          <w:rFonts w:hint="default" w:ascii="Times New Roman" w:hAnsi="Times New Roman" w:cs="Times New Roman"/>
          <w:b/>
          <w:kern w:val="0"/>
          <w:sz w:val="44"/>
          <w:szCs w:val="44"/>
        </w:rPr>
        <w:t xml:space="preserve">授权委托书 </w:t>
      </w:r>
    </w:p>
    <w:p w14:paraId="5C8906AB">
      <w:pPr>
        <w:tabs>
          <w:tab w:val="left" w:pos="1680"/>
          <w:tab w:val="left" w:pos="6135"/>
          <w:tab w:val="left" w:pos="6540"/>
          <w:tab w:val="left" w:pos="7890"/>
        </w:tabs>
        <w:autoSpaceDE w:val="0"/>
        <w:autoSpaceDN w:val="0"/>
        <w:adjustRightInd w:val="0"/>
        <w:snapToGrid w:val="0"/>
        <w:ind w:firstLine="600" w:firstLineChars="200"/>
        <w:rPr>
          <w:rFonts w:hint="default" w:ascii="Times New Roman" w:hAnsi="Times New Roman" w:cs="Times New Roman"/>
          <w:kern w:val="0"/>
          <w:sz w:val="30"/>
          <w:szCs w:val="30"/>
        </w:rPr>
      </w:pPr>
      <w:r>
        <w:rPr>
          <w:rFonts w:hint="default" w:ascii="Times New Roman" w:hAnsi="Times New Roman" w:cs="Times New Roman"/>
          <w:kern w:val="0"/>
          <w:sz w:val="30"/>
          <w:szCs w:val="30"/>
        </w:rPr>
        <w:t>本人</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rPr>
        <w:t>（姓名）系</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rPr>
        <w:t>（</w:t>
      </w:r>
      <w:r>
        <w:rPr>
          <w:rFonts w:hint="default" w:ascii="Times New Roman" w:hAnsi="Times New Roman" w:cs="Times New Roman"/>
          <w:spacing w:val="-1"/>
          <w:kern w:val="0"/>
          <w:sz w:val="30"/>
          <w:szCs w:val="30"/>
        </w:rPr>
        <w:t>参选单位</w:t>
      </w:r>
      <w:r>
        <w:rPr>
          <w:rFonts w:hint="default" w:ascii="Times New Roman" w:hAnsi="Times New Roman" w:cs="Times New Roman"/>
          <w:kern w:val="0"/>
          <w:sz w:val="30"/>
          <w:szCs w:val="30"/>
        </w:rPr>
        <w:t>名称</w:t>
      </w:r>
      <w:r>
        <w:rPr>
          <w:rFonts w:hint="default" w:ascii="Times New Roman" w:hAnsi="Times New Roman" w:cs="Times New Roman"/>
          <w:spacing w:val="1"/>
          <w:kern w:val="0"/>
          <w:sz w:val="30"/>
          <w:szCs w:val="30"/>
        </w:rPr>
        <w:t>）</w:t>
      </w:r>
      <w:r>
        <w:rPr>
          <w:rFonts w:hint="default" w:ascii="Times New Roman" w:hAnsi="Times New Roman" w:cs="Times New Roman"/>
          <w:kern w:val="0"/>
          <w:sz w:val="30"/>
          <w:szCs w:val="30"/>
        </w:rPr>
        <w:t>的法定代</w:t>
      </w:r>
      <w:r>
        <w:rPr>
          <w:rFonts w:hint="default" w:ascii="Times New Roman" w:hAnsi="Times New Roman" w:cs="Times New Roman"/>
          <w:spacing w:val="1"/>
          <w:kern w:val="0"/>
          <w:sz w:val="30"/>
          <w:szCs w:val="30"/>
        </w:rPr>
        <w:t>表</w:t>
      </w:r>
      <w:r>
        <w:rPr>
          <w:rFonts w:hint="default" w:ascii="Times New Roman" w:hAnsi="Times New Roman" w:cs="Times New Roman"/>
          <w:kern w:val="0"/>
          <w:sz w:val="30"/>
          <w:szCs w:val="30"/>
        </w:rPr>
        <w:t>人，现委托</w:t>
      </w:r>
      <w:r>
        <w:rPr>
          <w:rFonts w:hint="default" w:ascii="Times New Roman" w:hAnsi="Times New Roman" w:cs="Times New Roman"/>
          <w:kern w:val="0"/>
          <w:sz w:val="30"/>
          <w:szCs w:val="30"/>
          <w:u w:val="single"/>
        </w:rPr>
        <w:t xml:space="preserve">        </w:t>
      </w:r>
      <w:r>
        <w:rPr>
          <w:rFonts w:hint="default" w:ascii="Times New Roman" w:hAnsi="Times New Roman" w:cs="Times New Roman"/>
          <w:kern w:val="0"/>
          <w:sz w:val="30"/>
          <w:szCs w:val="30"/>
        </w:rPr>
        <w:t>为我方代理人。代理人根据授权，以我方名义签署、澄清、说明、补正、递交、撤回、 修改</w:t>
      </w:r>
      <w:r>
        <w:rPr>
          <w:rFonts w:hint="default" w:ascii="Times New Roman" w:hAnsi="Times New Roman" w:cs="Times New Roman"/>
          <w:kern w:val="0"/>
          <w:sz w:val="30"/>
          <w:szCs w:val="30"/>
          <w:u w:val="single"/>
          <w:lang w:eastAsia="zh-CN"/>
        </w:rPr>
        <w:t>重庆市垫江县人民医院2号楼地坪硬化等3个项目</w:t>
      </w:r>
      <w:r>
        <w:rPr>
          <w:rFonts w:hint="eastAsia" w:ascii="Times New Roman" w:hAnsi="Times New Roman" w:cs="Times New Roman"/>
          <w:kern w:val="0"/>
          <w:sz w:val="30"/>
          <w:szCs w:val="30"/>
          <w:u w:val="single"/>
          <w:lang w:val="en-US" w:eastAsia="zh-CN"/>
        </w:rPr>
        <w:t>施工</w:t>
      </w:r>
      <w:r>
        <w:rPr>
          <w:rFonts w:hint="default" w:ascii="Times New Roman" w:hAnsi="Times New Roman" w:cs="Times New Roman"/>
          <w:kern w:val="0"/>
          <w:sz w:val="30"/>
          <w:szCs w:val="30"/>
        </w:rPr>
        <w:t>（项</w:t>
      </w:r>
      <w:r>
        <w:rPr>
          <w:rFonts w:hint="default" w:ascii="Times New Roman" w:hAnsi="Times New Roman" w:cs="Times New Roman"/>
          <w:spacing w:val="-1"/>
          <w:kern w:val="0"/>
          <w:sz w:val="30"/>
          <w:szCs w:val="30"/>
        </w:rPr>
        <w:t>目</w:t>
      </w:r>
      <w:r>
        <w:rPr>
          <w:rFonts w:hint="default" w:ascii="Times New Roman" w:hAnsi="Times New Roman" w:cs="Times New Roman"/>
          <w:kern w:val="0"/>
          <w:sz w:val="30"/>
          <w:szCs w:val="30"/>
        </w:rPr>
        <w:t>名称）参选文件、签订合同和处理有关事宜， 其法律后果由我方承担。</w:t>
      </w:r>
    </w:p>
    <w:p w14:paraId="6E82130E">
      <w:pPr>
        <w:tabs>
          <w:tab w:val="left" w:pos="1680"/>
          <w:tab w:val="left" w:pos="4215"/>
          <w:tab w:val="left" w:pos="4305"/>
          <w:tab w:val="left" w:pos="8000"/>
        </w:tabs>
        <w:autoSpaceDE w:val="0"/>
        <w:autoSpaceDN w:val="0"/>
        <w:adjustRightInd w:val="0"/>
        <w:snapToGrid w:val="0"/>
        <w:ind w:firstLine="600" w:firstLineChars="200"/>
        <w:rPr>
          <w:rFonts w:hint="default" w:ascii="Times New Roman" w:hAnsi="Times New Roman" w:cs="Times New Roman"/>
          <w:kern w:val="0"/>
          <w:sz w:val="30"/>
          <w:szCs w:val="30"/>
        </w:rPr>
      </w:pPr>
      <w:r>
        <w:rPr>
          <w:rFonts w:hint="default" w:ascii="Times New Roman" w:hAnsi="Times New Roman" w:cs="Times New Roman"/>
          <w:kern w:val="0"/>
          <w:sz w:val="30"/>
          <w:szCs w:val="30"/>
        </w:rPr>
        <w:t>委托</w:t>
      </w:r>
      <w:r>
        <w:rPr>
          <w:rFonts w:hint="default" w:ascii="Times New Roman" w:hAnsi="Times New Roman" w:cs="Times New Roman"/>
          <w:spacing w:val="-1"/>
          <w:kern w:val="0"/>
          <w:sz w:val="30"/>
          <w:szCs w:val="30"/>
        </w:rPr>
        <w:t>期</w:t>
      </w:r>
      <w:r>
        <w:rPr>
          <w:rFonts w:hint="default" w:ascii="Times New Roman" w:hAnsi="Times New Roman" w:cs="Times New Roman"/>
          <w:kern w:val="0"/>
          <w:sz w:val="30"/>
          <w:szCs w:val="30"/>
        </w:rPr>
        <w:t>限：</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rPr>
        <w:t xml:space="preserve">。 </w:t>
      </w:r>
    </w:p>
    <w:p w14:paraId="3D740DA8">
      <w:pPr>
        <w:tabs>
          <w:tab w:val="left" w:pos="1680"/>
          <w:tab w:val="left" w:pos="4215"/>
          <w:tab w:val="left" w:pos="4305"/>
          <w:tab w:val="left" w:pos="8000"/>
        </w:tabs>
        <w:autoSpaceDE w:val="0"/>
        <w:autoSpaceDN w:val="0"/>
        <w:adjustRightInd w:val="0"/>
        <w:snapToGrid w:val="0"/>
        <w:ind w:firstLine="600" w:firstLineChars="200"/>
        <w:rPr>
          <w:rFonts w:hint="default" w:ascii="Times New Roman" w:hAnsi="Times New Roman" w:cs="Times New Roman"/>
          <w:kern w:val="0"/>
          <w:sz w:val="30"/>
          <w:szCs w:val="30"/>
        </w:rPr>
      </w:pPr>
      <w:r>
        <w:rPr>
          <w:rFonts w:hint="default" w:ascii="Times New Roman" w:hAnsi="Times New Roman" w:cs="Times New Roman"/>
          <w:kern w:val="0"/>
          <w:sz w:val="30"/>
          <w:szCs w:val="30"/>
        </w:rPr>
        <w:t>代理人无转委托权。</w:t>
      </w:r>
    </w:p>
    <w:p w14:paraId="628A49B6">
      <w:pPr>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 xml:space="preserve">附：法定代表人身份证明。 </w:t>
      </w:r>
    </w:p>
    <w:p w14:paraId="12F6FDF2">
      <w:pPr>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2903220</wp:posOffset>
                </wp:positionH>
                <wp:positionV relativeFrom="paragraph">
                  <wp:posOffset>250190</wp:posOffset>
                </wp:positionV>
                <wp:extent cx="2857500" cy="2080260"/>
                <wp:effectExtent l="4445" t="5080" r="14605" b="10160"/>
                <wp:wrapNone/>
                <wp:docPr id="3" name="矩形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wps:spPr>
                      <wps:txbx>
                        <w:txbxContent>
                          <w:p w14:paraId="0F751F1B"/>
                        </w:txbxContent>
                      </wps:txbx>
                      <wps:bodyPr upright="1"/>
                    </wps:wsp>
                  </a:graphicData>
                </a:graphic>
              </wp:anchor>
            </w:drawing>
          </mc:Choice>
          <mc:Fallback>
            <w:pict>
              <v:rect id="_x0000_s1026" o:spid="_x0000_s1026" o:spt="1" style="position:absolute;left:0pt;margin-left:228.6pt;margin-top:19.7pt;height:163.8pt;width:225pt;z-index:251661312;mso-width-relative:page;mso-height-relative:page;" filled="f" stroked="t" coordsize="21600,21600" o:gfxdata="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DXodgAAAAKAQAADwAAAAAAAAABACAAAAAiAAAAZHJzL2Rvd25y&#10;ZXYueG1sUEsBAhQAFAAAAAgAh07iQLaV71r+AQAAAQQAAA4AAAAAAAAAAQAgAAAAJwEAAGRycy9l&#10;Mm9Eb2MueG1sUEsFBgAAAAAGAAYAWQEAAJcFAAAAAA==&#10;">
                <v:fill on="f" focussize="0,0"/>
                <v:stroke color="#000000" joinstyle="miter"/>
                <v:imagedata o:title=""/>
                <o:lock v:ext="edit" aspectratio="f"/>
                <v:textbox>
                  <w:txbxContent>
                    <w:p w14:paraId="0F751F1B"/>
                  </w:txbxContent>
                </v:textbox>
              </v:rect>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250190</wp:posOffset>
                </wp:positionV>
                <wp:extent cx="2857500" cy="2080260"/>
                <wp:effectExtent l="4445" t="5080" r="14605" b="10160"/>
                <wp:wrapNone/>
                <wp:docPr id="2" name="矩形 2"/>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wps:spPr>
                      <wps:txbx>
                        <w:txbxContent>
                          <w:p w14:paraId="4E8127BB"/>
                        </w:txbxContent>
                      </wps:txbx>
                      <wps:bodyPr upright="1"/>
                    </wps:wsp>
                  </a:graphicData>
                </a:graphic>
              </wp:anchor>
            </w:drawing>
          </mc:Choice>
          <mc:Fallback>
            <w:pict>
              <v:rect id="_x0000_s1026" o:spid="_x0000_s1026" o:spt="1" style="position:absolute;left:0pt;margin-left:-5.4pt;margin-top:19.7pt;height:163.8pt;width:225pt;z-index:251660288;mso-width-relative:page;mso-height-relative:page;" filled="f" stroked="t" coordsize="21600,21600" o:gfxdata="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XgcpNkAAAAKAQAADwAAAAAAAAABACAAAAAiAAAAZHJzL2Rvd25y&#10;ZXYueG1sUEsBAhQAFAAAAAgAh07iQCrJXND9AQAAAQQAAA4AAAAAAAAAAQAgAAAAKAEAAGRycy9l&#10;Mm9Eb2MueG1sUEsFBgAAAAAGAAYAWQEAAJcFAAAAAA==&#10;">
                <v:fill on="f" focussize="0,0"/>
                <v:stroke color="#000000" joinstyle="miter"/>
                <v:imagedata o:title=""/>
                <o:lock v:ext="edit" aspectratio="f"/>
                <v:textbox>
                  <w:txbxContent>
                    <w:p w14:paraId="4E8127BB"/>
                  </w:txbxContent>
                </v:textbox>
              </v:rect>
            </w:pict>
          </mc:Fallback>
        </mc:AlternateContent>
      </w:r>
    </w:p>
    <w:p w14:paraId="08883EDA">
      <w:pPr>
        <w:ind w:firstLine="600" w:firstLineChars="200"/>
        <w:rPr>
          <w:rFonts w:hint="default" w:ascii="Times New Roman" w:hAnsi="Times New Roman" w:cs="Times New Roman"/>
          <w:sz w:val="30"/>
          <w:szCs w:val="30"/>
        </w:rPr>
      </w:pPr>
    </w:p>
    <w:p w14:paraId="5E48EA90">
      <w:pPr>
        <w:ind w:firstLine="600" w:firstLineChars="200"/>
        <w:rPr>
          <w:rFonts w:hint="default" w:ascii="Times New Roman" w:hAnsi="Times New Roman" w:cs="Times New Roman"/>
          <w:sz w:val="30"/>
          <w:szCs w:val="30"/>
        </w:rPr>
      </w:pPr>
    </w:p>
    <w:p w14:paraId="75CC8D08">
      <w:pPr>
        <w:rPr>
          <w:rFonts w:hint="default" w:ascii="Times New Roman" w:hAnsi="Times New Roman" w:cs="Times New Roman"/>
          <w:sz w:val="18"/>
          <w:szCs w:val="18"/>
        </w:rPr>
      </w:pPr>
      <w:r>
        <w:rPr>
          <w:rFonts w:hint="default" w:ascii="Times New Roman" w:hAnsi="Times New Roman" w:cs="Times New Roman"/>
          <w:sz w:val="18"/>
          <w:szCs w:val="18"/>
        </w:rPr>
        <w:t>（附法定代表人第二代身份证正反面复印件）</w:t>
      </w:r>
      <w:r>
        <w:rPr>
          <w:rFonts w:hint="default" w:ascii="Times New Roman" w:hAnsi="Times New Roman" w:cs="Times New Roman"/>
          <w:sz w:val="30"/>
          <w:szCs w:val="30"/>
        </w:rPr>
        <w:t xml:space="preserve">         </w:t>
      </w:r>
      <w:r>
        <w:rPr>
          <w:rFonts w:hint="default" w:ascii="Times New Roman" w:hAnsi="Times New Roman" w:cs="Times New Roman"/>
          <w:sz w:val="18"/>
          <w:szCs w:val="18"/>
        </w:rPr>
        <w:t>（附代理人第二代身份证正反面复印件）</w:t>
      </w:r>
    </w:p>
    <w:p w14:paraId="3337571F">
      <w:pPr>
        <w:ind w:firstLine="600" w:firstLineChars="200"/>
        <w:rPr>
          <w:rFonts w:hint="default" w:ascii="Times New Roman" w:hAnsi="Times New Roman" w:cs="Times New Roman"/>
          <w:sz w:val="30"/>
          <w:szCs w:val="30"/>
        </w:rPr>
      </w:pPr>
    </w:p>
    <w:p w14:paraId="2389D5D3">
      <w:pPr>
        <w:ind w:firstLine="600" w:firstLineChars="200"/>
        <w:rPr>
          <w:rFonts w:hint="default" w:ascii="Times New Roman" w:hAnsi="Times New Roman" w:cs="Times New Roman"/>
          <w:sz w:val="30"/>
          <w:szCs w:val="30"/>
        </w:rPr>
      </w:pPr>
    </w:p>
    <w:p w14:paraId="63292A22">
      <w:pPr>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722D7553">
      <w:pPr>
        <w:tabs>
          <w:tab w:val="left" w:pos="4200"/>
          <w:tab w:val="left" w:pos="4620"/>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参选单位：</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rPr>
        <w:t>（</w:t>
      </w:r>
      <w:r>
        <w:rPr>
          <w:rFonts w:hint="default" w:ascii="Times New Roman" w:hAnsi="Times New Roman" w:cs="Times New Roman"/>
          <w:spacing w:val="-1"/>
          <w:kern w:val="0"/>
          <w:sz w:val="30"/>
          <w:szCs w:val="30"/>
        </w:rPr>
        <w:t>盖</w:t>
      </w:r>
      <w:r>
        <w:rPr>
          <w:rFonts w:hint="default" w:ascii="Times New Roman" w:hAnsi="Times New Roman" w:cs="Times New Roman"/>
          <w:kern w:val="0"/>
          <w:sz w:val="30"/>
          <w:szCs w:val="30"/>
        </w:rPr>
        <w:t xml:space="preserve">单位公章） </w:t>
      </w:r>
    </w:p>
    <w:p w14:paraId="59F54325">
      <w:pPr>
        <w:tabs>
          <w:tab w:val="left" w:pos="6300"/>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法定代表人：</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rPr>
        <w:t>（签字）</w:t>
      </w:r>
    </w:p>
    <w:p w14:paraId="10569CDC">
      <w:pPr>
        <w:tabs>
          <w:tab w:val="left" w:pos="5260"/>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身份证号码：</w:t>
      </w:r>
      <w:r>
        <w:rPr>
          <w:rFonts w:hint="default" w:ascii="Times New Roman" w:hAnsi="Times New Roman" w:cs="Times New Roman"/>
          <w:w w:val="200"/>
          <w:kern w:val="0"/>
          <w:sz w:val="30"/>
          <w:szCs w:val="30"/>
          <w:u w:val="single"/>
        </w:rPr>
        <w:t xml:space="preserve">                 </w:t>
      </w:r>
    </w:p>
    <w:p w14:paraId="0AC77F84">
      <w:pPr>
        <w:tabs>
          <w:tab w:val="left" w:pos="6720"/>
        </w:tabs>
        <w:autoSpaceDE w:val="0"/>
        <w:autoSpaceDN w:val="0"/>
        <w:adjustRightInd w:val="0"/>
        <w:snapToGrid w:val="0"/>
        <w:ind w:firstLine="600" w:firstLineChars="200"/>
        <w:jc w:val="left"/>
        <w:rPr>
          <w:rFonts w:hint="default" w:ascii="Times New Roman" w:hAnsi="Times New Roman" w:cs="Times New Roman"/>
          <w:kern w:val="0"/>
          <w:sz w:val="30"/>
          <w:szCs w:val="30"/>
        </w:rPr>
      </w:pPr>
    </w:p>
    <w:p w14:paraId="72BE1C45">
      <w:pPr>
        <w:tabs>
          <w:tab w:val="left" w:pos="6720"/>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委托代理人：</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r>
        <w:rPr>
          <w:rFonts w:hint="default" w:ascii="Times New Roman" w:hAnsi="Times New Roman" w:cs="Times New Roman"/>
          <w:kern w:val="0"/>
          <w:sz w:val="30"/>
          <w:szCs w:val="30"/>
        </w:rPr>
        <w:t>（签</w:t>
      </w:r>
      <w:r>
        <w:rPr>
          <w:rFonts w:hint="default" w:ascii="Times New Roman" w:hAnsi="Times New Roman" w:cs="Times New Roman"/>
          <w:spacing w:val="-1"/>
          <w:kern w:val="0"/>
          <w:sz w:val="30"/>
          <w:szCs w:val="30"/>
        </w:rPr>
        <w:t>字</w:t>
      </w:r>
      <w:r>
        <w:rPr>
          <w:rFonts w:hint="default" w:ascii="Times New Roman" w:hAnsi="Times New Roman" w:cs="Times New Roman"/>
          <w:kern w:val="0"/>
          <w:sz w:val="30"/>
          <w:szCs w:val="30"/>
        </w:rPr>
        <w:t>）</w:t>
      </w:r>
    </w:p>
    <w:p w14:paraId="43C9389E">
      <w:pPr>
        <w:tabs>
          <w:tab w:val="left" w:pos="6825"/>
        </w:tabs>
        <w:autoSpaceDE w:val="0"/>
        <w:autoSpaceDN w:val="0"/>
        <w:adjustRightInd w:val="0"/>
        <w:snapToGrid w:val="0"/>
        <w:ind w:firstLine="600"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身份证号码：</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u w:val="single"/>
        </w:rPr>
        <w:tab/>
      </w:r>
    </w:p>
    <w:p w14:paraId="6473F469">
      <w:pPr>
        <w:tabs>
          <w:tab w:val="left" w:pos="4005"/>
          <w:tab w:val="left" w:pos="4100"/>
          <w:tab w:val="left" w:pos="5040"/>
        </w:tabs>
        <w:autoSpaceDE w:val="0"/>
        <w:autoSpaceDN w:val="0"/>
        <w:adjustRightInd w:val="0"/>
        <w:snapToGrid w:val="0"/>
        <w:jc w:val="center"/>
        <w:rPr>
          <w:rFonts w:hint="default" w:ascii="Times New Roman" w:hAnsi="Times New Roman" w:cs="Times New Roman"/>
          <w:kern w:val="0"/>
          <w:sz w:val="30"/>
          <w:szCs w:val="30"/>
        </w:rPr>
      </w:pP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rPr>
        <w:t>年</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rPr>
        <w:t>月</w:t>
      </w:r>
      <w:r>
        <w:rPr>
          <w:rFonts w:hint="default" w:ascii="Times New Roman" w:hAnsi="Times New Roman" w:cs="Times New Roman"/>
          <w:w w:val="200"/>
          <w:kern w:val="0"/>
          <w:sz w:val="30"/>
          <w:szCs w:val="30"/>
          <w:u w:val="single"/>
        </w:rPr>
        <w:t xml:space="preserve"> </w:t>
      </w:r>
      <w:r>
        <w:rPr>
          <w:rFonts w:hint="default" w:ascii="Times New Roman" w:hAnsi="Times New Roman" w:cs="Times New Roman"/>
          <w:kern w:val="0"/>
          <w:sz w:val="30"/>
          <w:szCs w:val="30"/>
        </w:rPr>
        <w:t>日</w:t>
      </w:r>
    </w:p>
    <w:p w14:paraId="005979A8">
      <w:pPr>
        <w:autoSpaceDE w:val="0"/>
        <w:autoSpaceDN w:val="0"/>
        <w:adjustRightInd w:val="0"/>
        <w:snapToGrid w:val="0"/>
        <w:ind w:firstLine="420" w:firstLineChars="200"/>
        <w:jc w:val="left"/>
        <w:rPr>
          <w:rFonts w:hint="default" w:ascii="Times New Roman" w:hAnsi="Times New Roman" w:cs="Times New Roman"/>
          <w:kern w:val="0"/>
          <w:szCs w:val="21"/>
        </w:rPr>
      </w:pPr>
    </w:p>
    <w:p w14:paraId="3886E7B3">
      <w:pPr>
        <w:autoSpaceDE w:val="0"/>
        <w:autoSpaceDN w:val="0"/>
        <w:adjustRightInd w:val="0"/>
        <w:snapToGrid w:val="0"/>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注：1.法定代表人参加竞争性比选活动并签署文件的不需要授权委托书，只需提供法定代表人身份证明书；非法定代表人参加竞争性比选活动并签署文件的须提供授权委托书。</w:t>
      </w:r>
    </w:p>
    <w:p w14:paraId="192EF789">
      <w:pPr>
        <w:autoSpaceDE w:val="0"/>
        <w:autoSpaceDN w:val="0"/>
        <w:adjustRightInd w:val="0"/>
        <w:snapToGrid w:val="0"/>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2.在竞争性比选活动现场于参选文件开封前，法定代表人须携带本人身份证原件（非法定代表人参加竞争性比选活动的，须携带本人身份证原件和授权委托书原件）供</w:t>
      </w:r>
      <w:r>
        <w:rPr>
          <w:rFonts w:hint="default" w:ascii="Times New Roman" w:hAnsi="Times New Roman" w:cs="Times New Roman"/>
          <w:szCs w:val="21"/>
        </w:rPr>
        <w:t>发包人</w:t>
      </w:r>
      <w:r>
        <w:rPr>
          <w:rFonts w:hint="default" w:ascii="Times New Roman" w:hAnsi="Times New Roman" w:cs="Times New Roman"/>
          <w:kern w:val="0"/>
          <w:szCs w:val="21"/>
        </w:rPr>
        <w:t>核实身份。</w:t>
      </w:r>
    </w:p>
    <w:p w14:paraId="120B27E7">
      <w:pPr>
        <w:autoSpaceDE w:val="0"/>
        <w:autoSpaceDN w:val="0"/>
        <w:adjustRightInd w:val="0"/>
        <w:snapToGrid w:val="0"/>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rPr>
        <w:t>3.</w:t>
      </w:r>
      <w:r>
        <w:rPr>
          <w:rFonts w:hint="default" w:ascii="Times New Roman" w:hAnsi="Times New Roman" w:cs="Times New Roman"/>
        </w:rPr>
        <w:t>《法定代表人身份证明书》及《授权委托书》原件须按要求装入参选文件，也要随身携带壹份以供</w:t>
      </w:r>
      <w:r>
        <w:rPr>
          <w:rFonts w:hint="default" w:ascii="Times New Roman" w:hAnsi="Times New Roman" w:cs="Times New Roman"/>
          <w:kern w:val="0"/>
          <w:szCs w:val="21"/>
        </w:rPr>
        <w:t>发包人核实身份。</w:t>
      </w:r>
    </w:p>
    <w:p w14:paraId="3DFCF56E">
      <w:pPr>
        <w:autoSpaceDE w:val="0"/>
        <w:autoSpaceDN w:val="0"/>
        <w:adjustRightInd w:val="0"/>
        <w:snapToGrid w:val="0"/>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4.投标保证金汇款凭证复印件。</w:t>
      </w:r>
    </w:p>
    <w:p w14:paraId="4A4C0F85">
      <w:pPr>
        <w:autoSpaceDE w:val="0"/>
        <w:autoSpaceDN w:val="0"/>
        <w:adjustRightInd w:val="0"/>
        <w:snapToGrid w:val="0"/>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5.手持部分不需要密封，递交投标文件时不需要递交，在主持人要求验证身份时提交。</w:t>
      </w:r>
    </w:p>
    <w:p w14:paraId="78FC4C1E">
      <w:pPr>
        <w:autoSpaceDE w:val="0"/>
        <w:autoSpaceDN w:val="0"/>
        <w:adjustRightInd w:val="0"/>
        <w:snapToGrid w:val="0"/>
        <w:ind w:firstLine="420" w:firstLineChars="200"/>
        <w:jc w:val="left"/>
        <w:rPr>
          <w:rFonts w:hint="default" w:ascii="Times New Roman" w:hAnsi="Times New Roman" w:cs="Times New Roman"/>
        </w:rPr>
      </w:pPr>
    </w:p>
    <w:p w14:paraId="25E68054">
      <w:pPr>
        <w:autoSpaceDE w:val="0"/>
        <w:autoSpaceDN w:val="0"/>
        <w:adjustRightInd w:val="0"/>
        <w:snapToGrid w:val="0"/>
        <w:ind w:firstLine="420" w:firstLineChars="200"/>
        <w:jc w:val="left"/>
        <w:rPr>
          <w:rFonts w:hint="default" w:ascii="Times New Roman" w:hAnsi="Times New Roman" w:cs="Times New Roman"/>
        </w:rPr>
      </w:pPr>
    </w:p>
    <w:p w14:paraId="7DC358B5">
      <w:pPr>
        <w:autoSpaceDE w:val="0"/>
        <w:autoSpaceDN w:val="0"/>
        <w:adjustRightInd w:val="0"/>
        <w:snapToGrid w:val="0"/>
        <w:ind w:firstLine="420" w:firstLineChars="200"/>
        <w:jc w:val="left"/>
        <w:rPr>
          <w:rFonts w:hint="default" w:ascii="Times New Roman" w:hAnsi="Times New Roman" w:cs="Times New Roman"/>
        </w:rPr>
      </w:pPr>
    </w:p>
    <w:p w14:paraId="6DB4D26E">
      <w:pPr>
        <w:autoSpaceDE w:val="0"/>
        <w:autoSpaceDN w:val="0"/>
        <w:adjustRightInd w:val="0"/>
        <w:snapToGrid w:val="0"/>
        <w:ind w:firstLine="420" w:firstLineChars="200"/>
        <w:jc w:val="left"/>
        <w:rPr>
          <w:rFonts w:hint="default" w:ascii="Times New Roman" w:hAnsi="Times New Roman" w:cs="Times New Roman"/>
        </w:rPr>
      </w:pPr>
    </w:p>
    <w:p w14:paraId="73FFFE53">
      <w:pPr>
        <w:autoSpaceDE w:val="0"/>
        <w:autoSpaceDN w:val="0"/>
        <w:adjustRightInd w:val="0"/>
        <w:snapToGrid w:val="0"/>
        <w:ind w:firstLine="420" w:firstLineChars="200"/>
        <w:jc w:val="left"/>
        <w:rPr>
          <w:rFonts w:hint="default" w:ascii="Times New Roman" w:hAnsi="Times New Roman" w:cs="Times New Roman"/>
        </w:rPr>
      </w:pPr>
    </w:p>
    <w:p w14:paraId="4A0D46B4">
      <w:pPr>
        <w:autoSpaceDE w:val="0"/>
        <w:autoSpaceDN w:val="0"/>
        <w:adjustRightInd w:val="0"/>
        <w:snapToGrid w:val="0"/>
        <w:spacing w:line="400" w:lineRule="exact"/>
        <w:jc w:val="left"/>
        <w:rPr>
          <w:rFonts w:hint="default" w:ascii="Times New Roman" w:hAnsi="Times New Roman" w:cs="Times New Roman"/>
          <w:snapToGrid w:val="0"/>
          <w:kern w:val="0"/>
          <w:sz w:val="30"/>
          <w:szCs w:val="30"/>
        </w:rPr>
      </w:pPr>
      <w:r>
        <w:rPr>
          <w:rFonts w:hint="default" w:ascii="Times New Roman" w:hAnsi="Times New Roman" w:cs="Times New Roman"/>
          <w:snapToGrid w:val="0"/>
          <w:kern w:val="0"/>
          <w:sz w:val="30"/>
          <w:szCs w:val="30"/>
        </w:rPr>
        <w:t>附件四：</w:t>
      </w:r>
    </w:p>
    <w:p w14:paraId="6D4753C2">
      <w:pPr>
        <w:pStyle w:val="3"/>
        <w:tabs>
          <w:tab w:val="left" w:pos="1080"/>
        </w:tabs>
        <w:spacing w:line="276" w:lineRule="auto"/>
        <w:ind w:left="288"/>
        <w:jc w:val="center"/>
        <w:rPr>
          <w:rFonts w:hint="default" w:ascii="Times New Roman" w:hAnsi="Times New Roman" w:cs="Times New Roman"/>
          <w:sz w:val="36"/>
          <w:szCs w:val="36"/>
        </w:rPr>
      </w:pPr>
      <w:bookmarkStart w:id="2" w:name="_Toc28202"/>
      <w:bookmarkStart w:id="3" w:name="_Toc31933_WPSOffice_Level1"/>
      <w:bookmarkStart w:id="4" w:name="_Toc29216_WPSOffice_Level2"/>
      <w:bookmarkStart w:id="5" w:name="_Toc415230159"/>
      <w:bookmarkStart w:id="6" w:name="_Toc27100"/>
      <w:bookmarkStart w:id="7" w:name="_Toc30653_WPSOffice_Level1"/>
      <w:r>
        <w:rPr>
          <w:rFonts w:hint="default" w:ascii="Times New Roman" w:hAnsi="Times New Roman" w:cs="Times New Roman"/>
          <w:sz w:val="36"/>
          <w:szCs w:val="36"/>
        </w:rPr>
        <w:t>信誉声明</w:t>
      </w:r>
      <w:bookmarkEnd w:id="2"/>
      <w:bookmarkEnd w:id="3"/>
      <w:bookmarkEnd w:id="4"/>
      <w:bookmarkEnd w:id="5"/>
      <w:bookmarkEnd w:id="6"/>
      <w:bookmarkEnd w:id="7"/>
    </w:p>
    <w:p w14:paraId="71F33CFC">
      <w:pPr>
        <w:pStyle w:val="10"/>
        <w:spacing w:before="0" w:beforeAutospacing="0" w:after="0" w:afterAutospacing="0" w:line="336" w:lineRule="auto"/>
        <w:rPr>
          <w:rFonts w:hint="default" w:ascii="Times New Roman" w:hAnsi="Times New Roman" w:cs="Times New Roman"/>
          <w:kern w:val="2"/>
          <w:sz w:val="21"/>
          <w:szCs w:val="21"/>
        </w:rPr>
      </w:pPr>
      <w:r>
        <w:rPr>
          <w:rFonts w:hint="default" w:ascii="Times New Roman" w:hAnsi="Times New Roman" w:cs="Times New Roman"/>
          <w:kern w:val="2"/>
          <w:sz w:val="21"/>
          <w:szCs w:val="21"/>
        </w:rPr>
        <w:t>　致：</w:t>
      </w:r>
      <w:r>
        <w:rPr>
          <w:rFonts w:hint="default" w:ascii="Times New Roman" w:hAnsi="Times New Roman" w:cs="Times New Roman"/>
          <w:kern w:val="2"/>
          <w:sz w:val="21"/>
          <w:szCs w:val="21"/>
          <w:u w:val="single"/>
        </w:rPr>
        <w:t>重庆市垫江县人民医院</w:t>
      </w:r>
    </w:p>
    <w:p w14:paraId="5A6BC7C3">
      <w:pPr>
        <w:pStyle w:val="10"/>
        <w:spacing w:before="0" w:beforeAutospacing="0" w:after="0" w:afterAutospacing="0" w:line="336" w:lineRule="auto"/>
        <w:ind w:firstLine="424"/>
        <w:rPr>
          <w:rFonts w:hint="default" w:ascii="Times New Roman" w:hAnsi="Times New Roman" w:cs="Times New Roman"/>
          <w:kern w:val="2"/>
          <w:sz w:val="21"/>
          <w:szCs w:val="21"/>
        </w:rPr>
      </w:pPr>
    </w:p>
    <w:p w14:paraId="47540223">
      <w:pPr>
        <w:pStyle w:val="10"/>
        <w:spacing w:before="0" w:beforeAutospacing="0" w:after="0" w:afterAutospacing="0" w:line="336" w:lineRule="auto"/>
        <w:ind w:firstLine="424"/>
        <w:rPr>
          <w:rFonts w:hint="default" w:ascii="Times New Roman" w:hAnsi="Times New Roman" w:cs="Times New Roman"/>
          <w:kern w:val="2"/>
          <w:sz w:val="21"/>
          <w:szCs w:val="21"/>
        </w:rPr>
      </w:pPr>
      <w:r>
        <w:rPr>
          <w:rFonts w:hint="default" w:ascii="Times New Roman" w:hAnsi="Times New Roman" w:cs="Times New Roman"/>
          <w:kern w:val="2"/>
          <w:sz w:val="21"/>
          <w:szCs w:val="21"/>
        </w:rPr>
        <w:t>我公司参与贵单位</w:t>
      </w:r>
      <w:r>
        <w:rPr>
          <w:rFonts w:hint="default" w:ascii="Times New Roman" w:hAnsi="Times New Roman" w:cs="Times New Roman"/>
          <w:kern w:val="2"/>
          <w:sz w:val="21"/>
          <w:szCs w:val="21"/>
          <w:u w:val="single"/>
          <w:lang w:eastAsia="zh-CN"/>
        </w:rPr>
        <w:t>重庆市垫江县人民医院2号楼地坪硬化等3个项目</w:t>
      </w:r>
      <w:r>
        <w:rPr>
          <w:rFonts w:hint="eastAsia" w:ascii="Times New Roman" w:hAnsi="Times New Roman" w:cs="Times New Roman"/>
          <w:kern w:val="2"/>
          <w:sz w:val="21"/>
          <w:szCs w:val="21"/>
          <w:u w:val="single"/>
          <w:lang w:val="en-US" w:eastAsia="zh-CN"/>
        </w:rPr>
        <w:t>施工</w:t>
      </w:r>
      <w:r>
        <w:rPr>
          <w:rFonts w:hint="default" w:ascii="Times New Roman" w:hAnsi="Times New Roman" w:cs="Times New Roman"/>
          <w:kern w:val="2"/>
          <w:sz w:val="21"/>
          <w:szCs w:val="21"/>
        </w:rPr>
        <w:t>比选现声明如下：</w:t>
      </w:r>
    </w:p>
    <w:p w14:paraId="1EE9C8B5">
      <w:pPr>
        <w:adjustRightInd w:val="0"/>
        <w:snapToGrid w:val="0"/>
        <w:spacing w:line="336" w:lineRule="auto"/>
        <w:ind w:firstLine="420"/>
        <w:rPr>
          <w:rFonts w:hint="default" w:ascii="Times New Roman" w:hAnsi="Times New Roman" w:cs="Times New Roman"/>
          <w:snapToGrid w:val="0"/>
          <w:szCs w:val="21"/>
        </w:rPr>
      </w:pPr>
    </w:p>
    <w:p w14:paraId="7C4D1883">
      <w:pPr>
        <w:adjustRightInd w:val="0"/>
        <w:snapToGrid w:val="0"/>
        <w:spacing w:line="336" w:lineRule="auto"/>
        <w:ind w:firstLine="420"/>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u w:val="single"/>
        </w:rPr>
        <w:t>20</w:t>
      </w:r>
      <w:r>
        <w:rPr>
          <w:rFonts w:hint="default" w:ascii="Times New Roman" w:hAnsi="Times New Roman" w:cs="Times New Roman"/>
          <w:szCs w:val="21"/>
          <w:u w:val="single"/>
          <w:lang w:val="en-US" w:eastAsia="zh-CN"/>
        </w:rPr>
        <w:t>24</w:t>
      </w:r>
      <w:r>
        <w:rPr>
          <w:rFonts w:hint="default" w:ascii="Times New Roman" w:hAnsi="Times New Roman" w:cs="Times New Roman"/>
          <w:szCs w:val="21"/>
          <w:u w:val="single"/>
        </w:rPr>
        <w:t>年1月1日至今</w:t>
      </w:r>
      <w:r>
        <w:rPr>
          <w:rFonts w:hint="default" w:ascii="Times New Roman" w:hAnsi="Times New Roman" w:cs="Times New Roman"/>
          <w:szCs w:val="21"/>
        </w:rPr>
        <w:t>没有拖欠劳务费的败诉记录；</w:t>
      </w:r>
    </w:p>
    <w:p w14:paraId="64BCE5BE">
      <w:pPr>
        <w:adjustRightInd w:val="0"/>
        <w:snapToGrid w:val="0"/>
        <w:spacing w:line="336" w:lineRule="auto"/>
        <w:ind w:firstLine="420"/>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u w:val="single"/>
        </w:rPr>
        <w:t>20</w:t>
      </w:r>
      <w:r>
        <w:rPr>
          <w:rFonts w:hint="default" w:ascii="Times New Roman" w:hAnsi="Times New Roman" w:cs="Times New Roman"/>
          <w:szCs w:val="21"/>
          <w:u w:val="single"/>
          <w:lang w:val="en-US" w:eastAsia="zh-CN"/>
        </w:rPr>
        <w:t>24</w:t>
      </w:r>
      <w:r>
        <w:rPr>
          <w:rFonts w:hint="default" w:ascii="Times New Roman" w:hAnsi="Times New Roman" w:cs="Times New Roman"/>
          <w:szCs w:val="21"/>
          <w:u w:val="single"/>
        </w:rPr>
        <w:t>年1月1日至今</w:t>
      </w:r>
      <w:r>
        <w:rPr>
          <w:rFonts w:hint="default" w:ascii="Times New Roman" w:hAnsi="Times New Roman" w:cs="Times New Roman"/>
          <w:szCs w:val="21"/>
        </w:rPr>
        <w:t>没有无故弃标的不良记录；</w:t>
      </w:r>
    </w:p>
    <w:p w14:paraId="2F480896">
      <w:pPr>
        <w:adjustRightInd w:val="0"/>
        <w:snapToGrid w:val="0"/>
        <w:spacing w:line="336" w:lineRule="auto"/>
        <w:ind w:firstLine="420"/>
        <w:rPr>
          <w:rFonts w:hint="default" w:ascii="Times New Roman" w:hAnsi="Times New Roman" w:cs="Times New Roman"/>
          <w:szCs w:val="21"/>
        </w:rPr>
      </w:pPr>
      <w:r>
        <w:rPr>
          <w:rFonts w:hint="default" w:ascii="Times New Roman" w:hAnsi="Times New Roman" w:cs="Times New Roman"/>
          <w:szCs w:val="21"/>
        </w:rPr>
        <w:t>（3）</w:t>
      </w:r>
      <w:r>
        <w:rPr>
          <w:rFonts w:hint="default" w:ascii="Times New Roman" w:hAnsi="Times New Roman" w:cs="Times New Roman"/>
          <w:szCs w:val="21"/>
          <w:u w:val="single"/>
        </w:rPr>
        <w:t>20</w:t>
      </w:r>
      <w:r>
        <w:rPr>
          <w:rFonts w:hint="default" w:ascii="Times New Roman" w:hAnsi="Times New Roman" w:cs="Times New Roman"/>
          <w:szCs w:val="21"/>
          <w:u w:val="single"/>
          <w:lang w:val="en-US" w:eastAsia="zh-CN"/>
        </w:rPr>
        <w:t>24</w:t>
      </w:r>
      <w:r>
        <w:rPr>
          <w:rFonts w:hint="default" w:ascii="Times New Roman" w:hAnsi="Times New Roman" w:cs="Times New Roman"/>
          <w:szCs w:val="21"/>
          <w:u w:val="single"/>
        </w:rPr>
        <w:t>年1月1日至今</w:t>
      </w:r>
      <w:r>
        <w:rPr>
          <w:rFonts w:hint="default" w:ascii="Times New Roman" w:hAnsi="Times New Roman" w:cs="Times New Roman"/>
          <w:szCs w:val="21"/>
        </w:rPr>
        <w:t>未受到行政主管部门停止招标投标的处罚，或受到停止招标投标行政处罚但不在其行政处罚期内；</w:t>
      </w:r>
    </w:p>
    <w:p w14:paraId="7FE4456A">
      <w:pPr>
        <w:adjustRightInd w:val="0"/>
        <w:snapToGrid w:val="0"/>
        <w:spacing w:line="336" w:lineRule="auto"/>
        <w:ind w:firstLine="420"/>
        <w:rPr>
          <w:rFonts w:hint="default" w:ascii="Times New Roman" w:hAnsi="Times New Roman" w:cs="Times New Roman"/>
          <w:szCs w:val="21"/>
        </w:rPr>
      </w:pPr>
      <w:r>
        <w:rPr>
          <w:rFonts w:hint="default" w:ascii="Times New Roman" w:hAnsi="Times New Roman" w:cs="Times New Roman"/>
          <w:szCs w:val="21"/>
        </w:rPr>
        <w:t>（4）</w:t>
      </w:r>
      <w:r>
        <w:rPr>
          <w:rFonts w:hint="default" w:ascii="Times New Roman" w:hAnsi="Times New Roman" w:cs="Times New Roman"/>
          <w:szCs w:val="21"/>
          <w:u w:val="single"/>
        </w:rPr>
        <w:t>20</w:t>
      </w:r>
      <w:r>
        <w:rPr>
          <w:rFonts w:hint="default" w:ascii="Times New Roman" w:hAnsi="Times New Roman" w:cs="Times New Roman"/>
          <w:szCs w:val="21"/>
          <w:u w:val="single"/>
          <w:lang w:val="en-US" w:eastAsia="zh-CN"/>
        </w:rPr>
        <w:t>24</w:t>
      </w:r>
      <w:r>
        <w:rPr>
          <w:rFonts w:hint="default" w:ascii="Times New Roman" w:hAnsi="Times New Roman" w:cs="Times New Roman"/>
          <w:szCs w:val="21"/>
          <w:u w:val="single"/>
        </w:rPr>
        <w:t>年1月1日至今</w:t>
      </w:r>
      <w:r>
        <w:rPr>
          <w:rFonts w:hint="default" w:ascii="Times New Roman" w:hAnsi="Times New Roman" w:cs="Times New Roman"/>
          <w:szCs w:val="21"/>
        </w:rPr>
        <w:t>无行贿犯罪不良记录。（如果参选人有不良记录，将被取消参选或中选资格）</w:t>
      </w:r>
    </w:p>
    <w:p w14:paraId="110F0588">
      <w:pPr>
        <w:adjustRightInd w:val="0"/>
        <w:snapToGrid w:val="0"/>
        <w:spacing w:line="336" w:lineRule="auto"/>
        <w:ind w:firstLine="420" w:firstLineChars="200"/>
        <w:rPr>
          <w:rFonts w:hint="default" w:ascii="Times New Roman" w:hAnsi="Times New Roman" w:cs="Times New Roman"/>
          <w:szCs w:val="21"/>
        </w:rPr>
      </w:pPr>
      <w:r>
        <w:rPr>
          <w:rFonts w:hint="default" w:ascii="Times New Roman" w:hAnsi="Times New Roman" w:cs="Times New Roman"/>
          <w:szCs w:val="21"/>
        </w:rPr>
        <w:t>我单位如提供虚假材料，发包人有权取消其参选资格或中选资格。我公司甘愿承受可能被取消中选资格或解除合同并追究违约责任的后果。</w:t>
      </w:r>
    </w:p>
    <w:p w14:paraId="7FEEB833">
      <w:pPr>
        <w:pStyle w:val="10"/>
        <w:spacing w:before="0" w:beforeAutospacing="0" w:after="0" w:afterAutospacing="0" w:line="336" w:lineRule="auto"/>
        <w:ind w:firstLine="416" w:firstLineChars="200"/>
        <w:rPr>
          <w:rFonts w:hint="default" w:ascii="Times New Roman" w:hAnsi="Times New Roman" w:cs="Times New Roman"/>
          <w:b/>
          <w:w w:val="99"/>
          <w:sz w:val="21"/>
          <w:szCs w:val="21"/>
        </w:rPr>
      </w:pPr>
    </w:p>
    <w:p w14:paraId="087F7A42">
      <w:pPr>
        <w:pStyle w:val="10"/>
        <w:spacing w:before="0" w:beforeAutospacing="0" w:after="0" w:afterAutospacing="0" w:line="276" w:lineRule="auto"/>
        <w:ind w:firstLine="424"/>
        <w:rPr>
          <w:rFonts w:hint="default" w:ascii="Times New Roman" w:hAnsi="Times New Roman" w:cs="Times New Roman"/>
          <w:b/>
          <w:w w:val="99"/>
          <w:sz w:val="28"/>
          <w:szCs w:val="28"/>
        </w:rPr>
      </w:pPr>
    </w:p>
    <w:p w14:paraId="6946F9CF">
      <w:pPr>
        <w:pStyle w:val="10"/>
        <w:spacing w:before="0" w:beforeAutospacing="0" w:after="0" w:afterAutospacing="0" w:line="276" w:lineRule="auto"/>
        <w:ind w:firstLine="424"/>
        <w:rPr>
          <w:rFonts w:hint="default" w:ascii="Times New Roman" w:hAnsi="Times New Roman" w:cs="Times New Roman"/>
          <w:b/>
          <w:w w:val="99"/>
          <w:sz w:val="28"/>
          <w:szCs w:val="28"/>
        </w:rPr>
      </w:pPr>
    </w:p>
    <w:p w14:paraId="773FCA17">
      <w:pPr>
        <w:pStyle w:val="10"/>
        <w:spacing w:before="0" w:beforeAutospacing="0" w:after="0" w:afterAutospacing="0" w:line="276" w:lineRule="auto"/>
        <w:ind w:firstLine="424"/>
        <w:rPr>
          <w:rFonts w:hint="default" w:ascii="Times New Roman" w:hAnsi="Times New Roman" w:cs="Times New Roman"/>
          <w:b/>
          <w:w w:val="99"/>
          <w:sz w:val="28"/>
          <w:szCs w:val="28"/>
        </w:rPr>
      </w:pPr>
    </w:p>
    <w:p w14:paraId="50D834B2">
      <w:pPr>
        <w:pStyle w:val="10"/>
        <w:snapToGrid w:val="0"/>
        <w:spacing w:before="0" w:beforeAutospacing="0" w:after="0" w:afterAutospacing="0" w:line="276" w:lineRule="auto"/>
        <w:ind w:firstLine="3478"/>
        <w:rPr>
          <w:rFonts w:hint="default" w:ascii="Times New Roman" w:hAnsi="Times New Roman" w:cs="Times New Roman"/>
          <w:b/>
          <w:w w:val="99"/>
          <w:sz w:val="28"/>
          <w:szCs w:val="28"/>
        </w:rPr>
      </w:pPr>
    </w:p>
    <w:p w14:paraId="5DD9618F">
      <w:pPr>
        <w:pStyle w:val="10"/>
        <w:snapToGrid w:val="0"/>
        <w:spacing w:before="0" w:beforeAutospacing="0" w:after="0" w:afterAutospacing="0" w:line="276" w:lineRule="auto"/>
        <w:ind w:firstLine="3478"/>
        <w:rPr>
          <w:rFonts w:hint="default" w:ascii="Times New Roman" w:hAnsi="Times New Roman" w:cs="Times New Roman"/>
          <w:b/>
          <w:w w:val="99"/>
          <w:sz w:val="28"/>
          <w:szCs w:val="28"/>
        </w:rPr>
      </w:pPr>
    </w:p>
    <w:p w14:paraId="29E55D1F">
      <w:pPr>
        <w:tabs>
          <w:tab w:val="left" w:pos="6720"/>
          <w:tab w:val="left" w:pos="7560"/>
          <w:tab w:val="left" w:pos="8300"/>
        </w:tabs>
        <w:wordWrap w:val="0"/>
        <w:adjustRightInd w:val="0"/>
        <w:snapToGrid w:val="0"/>
        <w:spacing w:line="336" w:lineRule="auto"/>
        <w:ind w:firstLine="1974" w:firstLineChars="940"/>
        <w:jc w:val="right"/>
        <w:rPr>
          <w:rFonts w:hint="default" w:ascii="Times New Roman" w:hAnsi="Times New Roman" w:cs="Times New Roman"/>
          <w:snapToGrid w:val="0"/>
          <w:szCs w:val="21"/>
        </w:rPr>
      </w:pPr>
      <w:r>
        <w:rPr>
          <w:rFonts w:hint="default" w:ascii="Times New Roman" w:hAnsi="Times New Roman" w:cs="Times New Roman"/>
          <w:snapToGrid w:val="0"/>
          <w:szCs w:val="21"/>
        </w:rPr>
        <w:t xml:space="preserve">       参选单位：</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u w:val="single"/>
        </w:rPr>
        <w:tab/>
      </w:r>
      <w:r>
        <w:rPr>
          <w:rFonts w:hint="default" w:ascii="Times New Roman" w:hAnsi="Times New Roman" w:cs="Times New Roman"/>
          <w:snapToGrid w:val="0"/>
          <w:szCs w:val="21"/>
        </w:rPr>
        <w:t xml:space="preserve">（盖单位公章） </w:t>
      </w:r>
    </w:p>
    <w:p w14:paraId="2DF44852">
      <w:pPr>
        <w:tabs>
          <w:tab w:val="left" w:pos="6720"/>
          <w:tab w:val="left" w:pos="7560"/>
        </w:tabs>
        <w:adjustRightInd w:val="0"/>
        <w:snapToGrid w:val="0"/>
        <w:spacing w:line="336" w:lineRule="auto"/>
        <w:ind w:firstLine="1984" w:firstLineChars="945"/>
        <w:jc w:val="right"/>
        <w:rPr>
          <w:rFonts w:hint="default" w:ascii="Times New Roman" w:hAnsi="Times New Roman" w:cs="Times New Roman"/>
          <w:snapToGrid w:val="0"/>
          <w:szCs w:val="21"/>
        </w:rPr>
      </w:pPr>
      <w:r>
        <w:rPr>
          <w:rFonts w:hint="default" w:ascii="Times New Roman" w:hAnsi="Times New Roman" w:cs="Times New Roman"/>
          <w:snapToGrid w:val="0"/>
          <w:szCs w:val="21"/>
        </w:rPr>
        <w:t>法定代表人或其委托代理人：</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u w:val="single"/>
        </w:rPr>
        <w:tab/>
      </w:r>
      <w:r>
        <w:rPr>
          <w:rFonts w:hint="default" w:ascii="Times New Roman" w:hAnsi="Times New Roman" w:cs="Times New Roman"/>
          <w:snapToGrid w:val="0"/>
          <w:szCs w:val="21"/>
        </w:rPr>
        <w:t>（签字）</w:t>
      </w:r>
    </w:p>
    <w:p w14:paraId="7A61459C">
      <w:pPr>
        <w:tabs>
          <w:tab w:val="left" w:pos="7140"/>
          <w:tab w:val="left" w:pos="7560"/>
          <w:tab w:val="left" w:pos="8300"/>
        </w:tabs>
        <w:adjustRightInd w:val="0"/>
        <w:snapToGrid w:val="0"/>
        <w:spacing w:line="336" w:lineRule="auto"/>
        <w:ind w:firstLine="1984" w:firstLineChars="945"/>
        <w:rPr>
          <w:rFonts w:hint="default" w:ascii="Times New Roman" w:hAnsi="Times New Roman" w:cs="Times New Roman"/>
          <w:snapToGrid w:val="0"/>
          <w:szCs w:val="21"/>
        </w:rPr>
      </w:pPr>
    </w:p>
    <w:p w14:paraId="22100452">
      <w:pPr>
        <w:tabs>
          <w:tab w:val="left" w:pos="7140"/>
          <w:tab w:val="left" w:pos="7560"/>
          <w:tab w:val="left" w:pos="8300"/>
        </w:tabs>
        <w:adjustRightInd w:val="0"/>
        <w:snapToGrid w:val="0"/>
        <w:spacing w:line="336" w:lineRule="auto"/>
        <w:ind w:firstLine="1984" w:firstLineChars="945"/>
        <w:rPr>
          <w:rFonts w:hint="default" w:ascii="Times New Roman" w:hAnsi="Times New Roman" w:cs="Times New Roman"/>
          <w:snapToGrid w:val="0"/>
          <w:szCs w:val="21"/>
        </w:rPr>
      </w:pPr>
      <w:r>
        <w:rPr>
          <w:rFonts w:hint="default" w:ascii="Times New Roman" w:hAnsi="Times New Roman" w:cs="Times New Roman"/>
          <w:snapToGrid w:val="0"/>
          <w:szCs w:val="21"/>
        </w:rPr>
        <w:t xml:space="preserve">                                          </w:t>
      </w:r>
    </w:p>
    <w:p w14:paraId="7C973D86">
      <w:pPr>
        <w:tabs>
          <w:tab w:val="left" w:pos="7140"/>
          <w:tab w:val="left" w:pos="7560"/>
          <w:tab w:val="left" w:pos="8300"/>
        </w:tabs>
        <w:adjustRightInd w:val="0"/>
        <w:snapToGrid w:val="0"/>
        <w:spacing w:line="336" w:lineRule="auto"/>
        <w:ind w:firstLine="5340" w:firstLineChars="2543"/>
        <w:rPr>
          <w:rFonts w:hint="default" w:ascii="Times New Roman" w:hAnsi="Times New Roman" w:cs="Times New Roman"/>
          <w:snapToGrid w:val="0"/>
          <w:szCs w:val="21"/>
        </w:rPr>
      </w:pPr>
      <w:r>
        <w:rPr>
          <w:rFonts w:hint="default" w:ascii="Times New Roman" w:hAnsi="Times New Roman" w:cs="Times New Roman"/>
          <w:snapToGrid w:val="0"/>
          <w:szCs w:val="21"/>
        </w:rPr>
        <w:t xml:space="preserve"> </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年</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月</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日</w:t>
      </w:r>
    </w:p>
    <w:p w14:paraId="49859E27">
      <w:pPr>
        <w:spacing w:line="276" w:lineRule="auto"/>
        <w:ind w:left="424"/>
        <w:rPr>
          <w:rFonts w:hint="default" w:ascii="Times New Roman" w:hAnsi="Times New Roman" w:cs="Times New Roman"/>
          <w:szCs w:val="21"/>
        </w:rPr>
      </w:pPr>
    </w:p>
    <w:p w14:paraId="063455B4">
      <w:pPr>
        <w:spacing w:line="276" w:lineRule="auto"/>
        <w:rPr>
          <w:rFonts w:hint="default" w:ascii="Times New Roman" w:hAnsi="Times New Roman" w:cs="Times New Roman"/>
          <w:szCs w:val="21"/>
        </w:rPr>
      </w:pPr>
    </w:p>
    <w:p w14:paraId="6A443B45">
      <w:pPr>
        <w:spacing w:line="276" w:lineRule="auto"/>
        <w:ind w:left="601"/>
        <w:rPr>
          <w:rFonts w:hint="default" w:ascii="Times New Roman" w:hAnsi="Times New Roman" w:cs="Times New Roman"/>
        </w:rPr>
      </w:pPr>
    </w:p>
    <w:p w14:paraId="42613672">
      <w:pPr>
        <w:spacing w:line="276" w:lineRule="auto"/>
        <w:ind w:left="601"/>
        <w:rPr>
          <w:rFonts w:hint="default" w:ascii="Times New Roman" w:hAnsi="Times New Roman" w:cs="Times New Roman"/>
        </w:rPr>
      </w:pPr>
    </w:p>
    <w:p w14:paraId="4010D5FA">
      <w:pPr>
        <w:spacing w:line="276" w:lineRule="auto"/>
        <w:ind w:left="601"/>
        <w:rPr>
          <w:rFonts w:hint="default" w:ascii="Times New Roman" w:hAnsi="Times New Roman" w:cs="Times New Roman"/>
        </w:rPr>
      </w:pPr>
    </w:p>
    <w:p w14:paraId="2F1F4688">
      <w:pPr>
        <w:spacing w:line="276" w:lineRule="auto"/>
        <w:ind w:left="601"/>
        <w:rPr>
          <w:rFonts w:hint="default" w:ascii="Times New Roman" w:hAnsi="Times New Roman" w:cs="Times New Roman"/>
        </w:rPr>
      </w:pPr>
    </w:p>
    <w:p w14:paraId="3865C9E3">
      <w:pPr>
        <w:autoSpaceDE w:val="0"/>
        <w:autoSpaceDN w:val="0"/>
        <w:adjustRightInd w:val="0"/>
        <w:snapToGrid w:val="0"/>
        <w:ind w:firstLine="3584" w:firstLineChars="1700"/>
        <w:jc w:val="left"/>
        <w:rPr>
          <w:rFonts w:hint="default" w:ascii="Times New Roman" w:hAnsi="Times New Roman" w:cs="Times New Roman"/>
          <w:b/>
          <w:szCs w:val="21"/>
        </w:rPr>
      </w:pPr>
    </w:p>
    <w:p w14:paraId="5CDC7312">
      <w:pPr>
        <w:pStyle w:val="6"/>
        <w:spacing w:before="0" w:after="0"/>
        <w:ind w:firstLine="1540" w:firstLineChars="350"/>
        <w:rPr>
          <w:rFonts w:hint="default" w:ascii="Times New Roman" w:hAnsi="Times New Roman" w:eastAsia="方正小标宋_GBK" w:cs="Times New Roman"/>
          <w:sz w:val="44"/>
          <w:szCs w:val="44"/>
          <w:u w:val="single"/>
          <w:lang w:eastAsia="zh-CN"/>
        </w:rPr>
      </w:pPr>
    </w:p>
    <w:p w14:paraId="57F38B77">
      <w:pPr>
        <w:pStyle w:val="6"/>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_GBK" w:cs="Times New Roman"/>
          <w:kern w:val="0"/>
          <w:sz w:val="44"/>
          <w:szCs w:val="44"/>
          <w:lang w:eastAsia="zh-CN"/>
        </w:rPr>
      </w:pPr>
      <w:r>
        <w:rPr>
          <w:rFonts w:hint="default" w:ascii="Times New Roman" w:hAnsi="Times New Roman" w:eastAsia="方正小标宋_GBK" w:cs="Times New Roman"/>
          <w:kern w:val="0"/>
          <w:sz w:val="44"/>
          <w:szCs w:val="44"/>
          <w:lang w:eastAsia="zh-CN"/>
        </w:rPr>
        <w:t>重庆市垫江县人民医院</w:t>
      </w:r>
    </w:p>
    <w:p w14:paraId="4103A359">
      <w:pPr>
        <w:pStyle w:val="6"/>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_GBK" w:cs="Times New Roman"/>
          <w:kern w:val="0"/>
          <w:sz w:val="44"/>
          <w:szCs w:val="44"/>
          <w:lang w:eastAsia="zh-CN"/>
        </w:rPr>
      </w:pPr>
      <w:r>
        <w:rPr>
          <w:rFonts w:hint="default" w:ascii="Times New Roman" w:hAnsi="Times New Roman" w:eastAsia="方正小标宋_GBK" w:cs="Times New Roman"/>
          <w:kern w:val="0"/>
          <w:sz w:val="44"/>
          <w:szCs w:val="44"/>
          <w:lang w:eastAsia="zh-CN"/>
        </w:rPr>
        <w:t>2号楼地坪硬化等3个项目</w:t>
      </w:r>
    </w:p>
    <w:p w14:paraId="39A5A028">
      <w:pPr>
        <w:pStyle w:val="6"/>
        <w:spacing w:before="0" w:after="0"/>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施</w:t>
      </w:r>
      <w:r>
        <w:rPr>
          <w:rFonts w:hint="default" w:ascii="Times New Roman" w:hAnsi="Times New Roman" w:eastAsia="方正小标宋_GBK" w:cs="Times New Roman"/>
          <w:sz w:val="44"/>
          <w:szCs w:val="44"/>
          <w:lang w:eastAsia="zh-CN"/>
        </w:rPr>
        <w:t xml:space="preserve"> </w:t>
      </w:r>
      <w:r>
        <w:rPr>
          <w:rFonts w:hint="default" w:ascii="Times New Roman" w:hAnsi="Times New Roman" w:eastAsia="方正小标宋_GBK" w:cs="Times New Roman"/>
          <w:sz w:val="44"/>
          <w:szCs w:val="44"/>
        </w:rPr>
        <w:t>工</w:t>
      </w:r>
      <w:r>
        <w:rPr>
          <w:rFonts w:hint="default" w:ascii="Times New Roman" w:hAnsi="Times New Roman" w:eastAsia="方正小标宋_GBK" w:cs="Times New Roman"/>
          <w:sz w:val="44"/>
          <w:szCs w:val="44"/>
          <w:lang w:eastAsia="zh-CN"/>
        </w:rPr>
        <w:t xml:space="preserve"> </w:t>
      </w:r>
      <w:r>
        <w:rPr>
          <w:rFonts w:hint="default" w:ascii="Times New Roman" w:hAnsi="Times New Roman" w:eastAsia="方正小标宋_GBK" w:cs="Times New Roman"/>
          <w:sz w:val="44"/>
          <w:szCs w:val="44"/>
        </w:rPr>
        <w:t>合</w:t>
      </w:r>
      <w:r>
        <w:rPr>
          <w:rFonts w:hint="default" w:ascii="Times New Roman" w:hAnsi="Times New Roman" w:eastAsia="方正小标宋_GBK" w:cs="Times New Roman"/>
          <w:sz w:val="44"/>
          <w:szCs w:val="44"/>
          <w:lang w:eastAsia="zh-CN"/>
        </w:rPr>
        <w:t xml:space="preserve"> </w:t>
      </w:r>
      <w:r>
        <w:rPr>
          <w:rFonts w:hint="default" w:ascii="Times New Roman" w:hAnsi="Times New Roman" w:eastAsia="方正小标宋_GBK" w:cs="Times New Roman"/>
          <w:sz w:val="44"/>
          <w:szCs w:val="44"/>
        </w:rPr>
        <w:t>同</w:t>
      </w:r>
    </w:p>
    <w:p w14:paraId="76F42386">
      <w:pPr>
        <w:pStyle w:val="6"/>
        <w:spacing w:before="0" w:after="0" w:line="440" w:lineRule="exact"/>
        <w:ind w:firstLine="640" w:firstLineChars="200"/>
        <w:rPr>
          <w:rFonts w:hint="default" w:ascii="Times New Roman" w:hAnsi="Times New Roman" w:eastAsia="方正仿宋_GBK" w:cs="Times New Roman"/>
          <w:sz w:val="32"/>
          <w:szCs w:val="32"/>
        </w:rPr>
      </w:pPr>
    </w:p>
    <w:p w14:paraId="0D49A16B">
      <w:pPr>
        <w:pStyle w:val="6"/>
        <w:spacing w:before="0" w:after="0" w:line="520" w:lineRule="exact"/>
        <w:rPr>
          <w:rFonts w:hint="default" w:ascii="Times New Roman" w:hAnsi="Times New Roman" w:eastAsia="方正仿宋_GBK" w:cs="Times New Roman"/>
          <w:sz w:val="32"/>
          <w:szCs w:val="32"/>
          <w:u w:val="single"/>
          <w:lang w:eastAsia="zh-CN"/>
        </w:rPr>
      </w:pPr>
      <w:r>
        <w:rPr>
          <w:rFonts w:hint="default" w:ascii="Times New Roman" w:hAnsi="Times New Roman" w:eastAsia="方正仿宋_GBK" w:cs="Times New Roman"/>
          <w:sz w:val="32"/>
          <w:szCs w:val="32"/>
          <w:lang w:eastAsia="zh-CN"/>
        </w:rPr>
        <w:t>发包人（甲方）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lang w:val="en-US" w:eastAsia="zh-CN"/>
        </w:rPr>
        <w:t>重庆市垫江县人民医院</w:t>
      </w:r>
    </w:p>
    <w:p w14:paraId="06F24ED6">
      <w:pPr>
        <w:pStyle w:val="6"/>
        <w:spacing w:before="0" w:after="0" w:line="52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承包商（乙方）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p>
    <w:p w14:paraId="292236D3">
      <w:pPr>
        <w:pStyle w:val="6"/>
        <w:spacing w:before="0" w:after="0" w:line="520" w:lineRule="exact"/>
        <w:rPr>
          <w:rFonts w:hint="default" w:ascii="Times New Roman" w:hAnsi="Times New Roman" w:eastAsia="方正仿宋_GBK" w:cs="Times New Roman"/>
          <w:sz w:val="32"/>
          <w:szCs w:val="32"/>
          <w:lang w:eastAsia="zh-CN"/>
        </w:rPr>
      </w:pPr>
    </w:p>
    <w:p w14:paraId="61617007">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w:t>
      </w:r>
      <w:r>
        <w:rPr>
          <w:rFonts w:hint="default" w:ascii="Times New Roman" w:hAnsi="Times New Roman" w:eastAsia="方正仿宋_GBK" w:cs="Times New Roman"/>
          <w:sz w:val="32"/>
          <w:szCs w:val="32"/>
          <w:lang w:val="en-US" w:eastAsia="zh-CN"/>
        </w:rPr>
        <w:t>民法典</w:t>
      </w:r>
      <w:r>
        <w:rPr>
          <w:rFonts w:hint="default" w:ascii="Times New Roman" w:hAnsi="Times New Roman" w:eastAsia="方正仿宋_GBK" w:cs="Times New Roman"/>
          <w:sz w:val="32"/>
          <w:szCs w:val="32"/>
        </w:rPr>
        <w:t>》、《中华人民共和国建筑法》及有关法律规定，遵循平等、自愿、公平和诚实信用的原则，双方就本工程施工及相关事项协商一致，共同订立本合同。</w:t>
      </w:r>
    </w:p>
    <w:p w14:paraId="59D039D3">
      <w:pPr>
        <w:pStyle w:val="6"/>
        <w:spacing w:before="0" w:after="0" w:line="52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一、工程概况</w:t>
      </w:r>
    </w:p>
    <w:p w14:paraId="3DB4EF85">
      <w:pPr>
        <w:pStyle w:val="6"/>
        <w:spacing w:before="0" w:after="0" w:line="520" w:lineRule="exact"/>
        <w:ind w:firstLine="640" w:firstLineChars="200"/>
        <w:rPr>
          <w:rFonts w:hint="default" w:ascii="Times New Roman" w:hAnsi="Times New Roman" w:eastAsia="方正仿宋_GBK" w:cs="Times New Roman"/>
          <w:sz w:val="32"/>
          <w:szCs w:val="32"/>
          <w:u w:val="single"/>
          <w:lang w:eastAsia="zh-CN"/>
        </w:rPr>
      </w:pPr>
      <w:r>
        <w:rPr>
          <w:rFonts w:hint="default" w:ascii="Times New Roman" w:hAnsi="Times New Roman" w:eastAsia="方正仿宋_GBK" w:cs="Times New Roman"/>
          <w:sz w:val="32"/>
          <w:szCs w:val="32"/>
        </w:rPr>
        <w:t>工程名称：</w:t>
      </w:r>
      <w:r>
        <w:rPr>
          <w:rFonts w:hint="default" w:ascii="Times New Roman" w:hAnsi="Times New Roman" w:eastAsia="方正仿宋_GBK" w:cs="Times New Roman"/>
          <w:sz w:val="32"/>
          <w:szCs w:val="32"/>
          <w:u w:val="single"/>
          <w:lang w:eastAsia="zh-CN"/>
        </w:rPr>
        <w:t>重庆市垫江县人民医院2号楼地坪硬化等3个项目</w:t>
      </w:r>
      <w:r>
        <w:rPr>
          <w:rFonts w:hint="eastAsia" w:ascii="Times New Roman" w:hAnsi="Times New Roman" w:eastAsia="方正仿宋_GBK" w:cs="Times New Roman"/>
          <w:sz w:val="32"/>
          <w:szCs w:val="32"/>
          <w:u w:val="single"/>
          <w:lang w:val="en-US" w:eastAsia="zh-CN"/>
        </w:rPr>
        <w:t>施工</w:t>
      </w:r>
      <w:r>
        <w:rPr>
          <w:rFonts w:hint="default" w:ascii="Times New Roman" w:hAnsi="Times New Roman" w:eastAsia="方正仿宋_GBK" w:cs="Times New Roman"/>
          <w:sz w:val="32"/>
          <w:szCs w:val="32"/>
          <w:lang w:eastAsia="zh-CN"/>
        </w:rPr>
        <w:t>。</w:t>
      </w:r>
    </w:p>
    <w:p w14:paraId="6529EFC3">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资金来源：</w:t>
      </w:r>
      <w:r>
        <w:rPr>
          <w:rFonts w:hint="default" w:ascii="Times New Roman" w:hAnsi="Times New Roman" w:eastAsia="方正仿宋_GBK" w:cs="Times New Roman"/>
          <w:sz w:val="32"/>
          <w:szCs w:val="32"/>
          <w:u w:val="single"/>
          <w:lang w:val="en-US" w:eastAsia="zh-CN"/>
        </w:rPr>
        <w:t>自筹资金</w:t>
      </w:r>
      <w:r>
        <w:rPr>
          <w:rFonts w:hint="default" w:ascii="Times New Roman" w:hAnsi="Times New Roman" w:eastAsia="方正仿宋_GBK" w:cs="Times New Roman"/>
          <w:sz w:val="32"/>
          <w:szCs w:val="32"/>
          <w:lang w:eastAsia="zh-CN"/>
        </w:rPr>
        <w:t>。</w:t>
      </w:r>
    </w:p>
    <w:p w14:paraId="2C4C0032">
      <w:pPr>
        <w:pStyle w:val="6"/>
        <w:spacing w:before="0" w:after="0"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工程地点：</w:t>
      </w:r>
      <w:r>
        <w:rPr>
          <w:rFonts w:hint="default" w:ascii="Times New Roman" w:hAnsi="Times New Roman" w:eastAsia="方正仿宋_GBK" w:cs="Times New Roman"/>
          <w:sz w:val="32"/>
          <w:szCs w:val="32"/>
          <w:u w:val="single"/>
          <w:lang w:val="en-US" w:eastAsia="zh-CN"/>
        </w:rPr>
        <w:t>重庆市垫江县人民医院</w:t>
      </w:r>
      <w:r>
        <w:rPr>
          <w:rFonts w:hint="default" w:ascii="Times New Roman" w:hAnsi="Times New Roman" w:eastAsia="方正仿宋_GBK" w:cs="Times New Roman"/>
          <w:sz w:val="32"/>
          <w:szCs w:val="32"/>
          <w:lang w:eastAsia="zh-CN"/>
        </w:rPr>
        <w:t>。</w:t>
      </w:r>
    </w:p>
    <w:p w14:paraId="71573D61">
      <w:pPr>
        <w:spacing w:line="5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承包范围：</w:t>
      </w:r>
      <w:r>
        <w:rPr>
          <w:rFonts w:hint="default" w:ascii="Times New Roman" w:hAnsi="Times New Roman" w:eastAsia="方正仿宋_GBK" w:cs="Times New Roman"/>
          <w:sz w:val="32"/>
          <w:szCs w:val="32"/>
          <w:u w:val="single"/>
        </w:rPr>
        <w:t>本项目的施工设计图及图说范围、工程施工清单内、施工方案全部内容以及本项目的预算疑似问题回复、答疑、补遗、澄清中补充的全部内容。</w:t>
      </w:r>
    </w:p>
    <w:p w14:paraId="3C22D141">
      <w:pPr>
        <w:pStyle w:val="6"/>
        <w:spacing w:before="0" w:after="0" w:line="52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二、承包商式</w:t>
      </w:r>
    </w:p>
    <w:p w14:paraId="4CAC1909">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（一）本工程采用单价合同。</w:t>
      </w:r>
    </w:p>
    <w:p w14:paraId="05F21E8C">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（二）实行双包，即包工包料，使用的材料必须是合格产品，同时出示检验合格报告并妥善保管。</w:t>
      </w:r>
    </w:p>
    <w:p w14:paraId="2DCD6890">
      <w:pPr>
        <w:pStyle w:val="6"/>
        <w:spacing w:before="0" w:after="0" w:line="52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三、合同价款</w:t>
      </w:r>
    </w:p>
    <w:p w14:paraId="678A0C58">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合同金额（成交价）为￥</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元，大写人民币</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整</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其中含：安全文明施工费</w:t>
      </w:r>
      <w:r>
        <w:rPr>
          <w:rFonts w:hint="default" w:ascii="Times New Roman" w:hAnsi="Times New Roman" w:eastAsia="方正仿宋_GBK" w:cs="Times New Roman"/>
          <w:kern w:val="0"/>
          <w:sz w:val="32"/>
          <w:szCs w:val="32"/>
        </w:rPr>
        <w:t>暂定价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元，大写人民币</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p>
    <w:p w14:paraId="21F11984">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合同金额包含但不限于</w:t>
      </w:r>
      <w:r>
        <w:rPr>
          <w:rFonts w:hint="default" w:ascii="Times New Roman" w:hAnsi="Times New Roman" w:eastAsia="方正仿宋_GBK" w:cs="Times New Roman"/>
          <w:sz w:val="32"/>
          <w:szCs w:val="32"/>
        </w:rPr>
        <w:t>工程直接费用、施工设备费、设备调试费、设备试运行费、劳务费、管理费、材料费、安装费、维护费、保险费、临时费、安全文明施工费、加班费、二次转运费、措施费、利润、税金、政策性文件规定的所有费用，以及施工中场地内的清洁及产生的废渣、弃土、垃圾等的清除处理费</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w:t>
      </w:r>
    </w:p>
    <w:p w14:paraId="500AED92">
      <w:pPr>
        <w:pStyle w:val="6"/>
        <w:spacing w:before="0" w:after="0" w:line="52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四、结算原则</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付款方式</w:t>
      </w:r>
    </w:p>
    <w:p w14:paraId="435A0F42">
      <w:pPr>
        <w:pStyle w:val="6"/>
        <w:spacing w:before="0" w:after="0" w:line="52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（一）结算原则</w:t>
      </w:r>
    </w:p>
    <w:p w14:paraId="531B0619">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1.本工程采用单价合同。</w:t>
      </w:r>
    </w:p>
    <w:p w14:paraId="23ABDA38">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2.结算总价=</w:t>
      </w:r>
      <w:r>
        <w:rPr>
          <w:rFonts w:hint="default" w:ascii="Times New Roman" w:hAnsi="Times New Roman" w:cs="Times New Roman"/>
          <w:sz w:val="32"/>
          <w:szCs w:val="32"/>
        </w:rPr>
        <w:t>｛</w:t>
      </w:r>
      <w:r>
        <w:rPr>
          <w:rFonts w:hint="default" w:ascii="Times New Roman" w:hAnsi="Times New Roman" w:eastAsia="方正仿宋_GBK" w:cs="Times New Roman"/>
          <w:sz w:val="32"/>
          <w:szCs w:val="32"/>
        </w:rPr>
        <w:t>（实际完成分部分项工程量×预算综合单价）+措施费（含安全文明施工费）-安全文明施工费暂定价+安全文明施工费按实际计算价+规费+税金+新增或变更等引起的增（减）子项结算价+合同约定其它费用)</w:t>
      </w:r>
      <w:r>
        <w:rPr>
          <w:rFonts w:hint="default" w:ascii="Times New Roman" w:hAnsi="Times New Roman" w:cs="Times New Roman"/>
          <w:sz w:val="32"/>
          <w:szCs w:val="32"/>
        </w:rPr>
        <w:t>｝</w:t>
      </w:r>
      <w:r>
        <w:rPr>
          <w:rFonts w:hint="default" w:ascii="Times New Roman" w:hAnsi="Times New Roman" w:eastAsia="方正仿宋_GBK" w:cs="Times New Roman"/>
          <w:sz w:val="32"/>
          <w:szCs w:val="32"/>
        </w:rPr>
        <w:t>×（成交总价/预算总价）×100%。</w:t>
      </w:r>
    </w:p>
    <w:p w14:paraId="21C3555F">
      <w:pPr>
        <w:spacing w:line="54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特别说明：</w:t>
      </w:r>
    </w:p>
    <w:p w14:paraId="23DEEC33">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若承包商完成发包内容的全部工程量与发包人施工图、发包人预算报告（预算书）在工程量清单单项出现偏差达到±5%及以上，则按实际完成合格工程量据实结算，出现偏差±5%以内按预算工程量执行。</w:t>
      </w:r>
    </w:p>
    <w:p w14:paraId="1E5C6214">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3.新增或变更等引起的增（减）子项结算价</w:t>
      </w:r>
    </w:p>
    <w:p w14:paraId="0BBD3727">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非承包商原因引起的设计变更、增加或减少的工程量，在完善相关审批手续后方能实施。在工程结算时结算价根据发包人、工程监理（如有）和承包商共同签字确认并盖章认可的工程变量进行调整(如审计中不属实的签证不予认可)，其价格按下列顺序、方法确定：</w:t>
      </w:r>
    </w:p>
    <w:p w14:paraId="46DFD668">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算报告（预算书）中无对应项目的，按“2018计价定额”及相关配套文件编制计算，其中人工、材料、机械价按招标当月发布的重庆工程造价信息（垫江栏）执行；若“2018计价定额”中无计价依据的，由发、承包双方、监理共同询价后据实计价。</w:t>
      </w:r>
    </w:p>
    <w:p w14:paraId="748587E9">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4.合同约定的其他费用：按照相关规定的费率及有关规定执行。</w:t>
      </w:r>
    </w:p>
    <w:p w14:paraId="3CC69833">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施工过程中，发、承包双方应严格按垫江府办发〔2021〕12号等文件执行及相关规范、规定进行工程增减变更签单。若含有隐蔽工程，结算送审资料中必须含有隐蔽工程的能完整反映工程量的图像或图片资料，图像或图片资料中必须含有施工现场特定参照物(背景、标尺、标注等）。</w:t>
      </w:r>
    </w:p>
    <w:p w14:paraId="65EE2D38">
      <w:pPr>
        <w:spacing w:line="54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6.本工程结算送审金额，若审减金额达到或超过送审金额10%的，所有审计费用均由承包商承担，在业主单位支付工程价款时扣除</w:t>
      </w:r>
      <w:r>
        <w:rPr>
          <w:rFonts w:hint="eastAsia" w:eastAsia="方正仿宋_GBK" w:cs="Times New Roman"/>
          <w:sz w:val="32"/>
          <w:szCs w:val="32"/>
          <w:lang w:eastAsia="zh-CN"/>
        </w:rPr>
        <w:t>，</w:t>
      </w:r>
      <w:r>
        <w:rPr>
          <w:rFonts w:hint="eastAsia" w:eastAsia="方正仿宋_GBK" w:cs="Times New Roman"/>
          <w:sz w:val="32"/>
          <w:szCs w:val="32"/>
          <w:lang w:val="en-US" w:eastAsia="zh-CN"/>
        </w:rPr>
        <w:t>且，最终审定的结算总金额不得超过合同总价（或按合同约定调整后的总价）的5%，超出部分发包人有权不予支付。</w:t>
      </w:r>
      <w:r>
        <w:rPr>
          <w:rFonts w:hint="default" w:ascii="Times New Roman" w:hAnsi="Times New Roman" w:eastAsia="方正仿宋_GBK" w:cs="Times New Roman"/>
          <w:sz w:val="32"/>
          <w:szCs w:val="32"/>
        </w:rPr>
        <w:t xml:space="preserve">  </w:t>
      </w:r>
    </w:p>
    <w:p w14:paraId="1161527C">
      <w:pPr>
        <w:pStyle w:val="6"/>
        <w:spacing w:before="0" w:after="0" w:line="52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（二）付款方式</w:t>
      </w:r>
    </w:p>
    <w:p w14:paraId="6AE5FF7E">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1.安全文明施工费：开工前，将安全文明施工费50%支付给承包商，并在支付工程进度款时予以扣减。</w:t>
      </w:r>
    </w:p>
    <w:p w14:paraId="3F25E9AC">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2.工程进度款：完成合同约定全部内容并验收合格后支付至合同金额的</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0%（包括已支付安全文明施工费）；经工程结算审核完成后支付至审定金额的97%；余下的3%作为工程质量保证金，壹年缺陷责任期满后无质量问题无息支付。</w:t>
      </w:r>
    </w:p>
    <w:p w14:paraId="720820A5">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rPr>
        <w:t>五、履约保证金、</w:t>
      </w:r>
      <w:r>
        <w:rPr>
          <w:rFonts w:hint="default" w:ascii="Times New Roman" w:hAnsi="Times New Roman" w:eastAsia="方正黑体_GBK" w:cs="Times New Roman"/>
          <w:sz w:val="32"/>
          <w:szCs w:val="32"/>
        </w:rPr>
        <w:t>低价风险担保金</w:t>
      </w:r>
    </w:p>
    <w:p w14:paraId="6C4B19F1">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（一）在签订合同前由成交承包商将履约保证金（按成交价的10%计算）转账至指定账户：开户行：</w:t>
      </w:r>
      <w:r>
        <w:rPr>
          <w:rFonts w:hint="default" w:ascii="Times New Roman" w:hAnsi="Times New Roman" w:eastAsia="方正仿宋_GBK" w:cs="Times New Roman"/>
          <w:sz w:val="32"/>
          <w:szCs w:val="32"/>
          <w:u w:val="single"/>
          <w:lang w:val="en-US" w:eastAsia="zh-CN"/>
        </w:rPr>
        <w:t>农行垫江支行</w:t>
      </w:r>
      <w:r>
        <w:rPr>
          <w:rFonts w:hint="default" w:ascii="Times New Roman" w:hAnsi="Times New Roman" w:eastAsia="方正仿宋_GBK" w:cs="Times New Roman"/>
          <w:sz w:val="32"/>
          <w:szCs w:val="32"/>
        </w:rPr>
        <w:t xml:space="preserve">，户名： </w:t>
      </w:r>
      <w:r>
        <w:rPr>
          <w:rFonts w:hint="default" w:ascii="Times New Roman" w:hAnsi="Times New Roman" w:eastAsia="方正仿宋_GBK" w:cs="Times New Roman"/>
          <w:sz w:val="32"/>
          <w:szCs w:val="32"/>
          <w:u w:val="single"/>
          <w:lang w:val="en-US" w:eastAsia="zh-CN"/>
        </w:rPr>
        <w:t>重庆市垫江县人民医院</w:t>
      </w:r>
      <w:r>
        <w:rPr>
          <w:rFonts w:hint="default" w:ascii="Times New Roman" w:hAnsi="Times New Roman" w:eastAsia="方正仿宋_GBK" w:cs="Times New Roman"/>
          <w:sz w:val="32"/>
          <w:szCs w:val="32"/>
        </w:rPr>
        <w:t>，账号：</w:t>
      </w:r>
      <w:r>
        <w:rPr>
          <w:rFonts w:hint="default" w:ascii="Times New Roman" w:hAnsi="Times New Roman" w:eastAsia="方正仿宋_GBK" w:cs="Times New Roman"/>
          <w:sz w:val="32"/>
          <w:szCs w:val="32"/>
          <w:u w:val="single"/>
        </w:rPr>
        <w:t>31630101040000121</w:t>
      </w:r>
      <w:r>
        <w:rPr>
          <w:rFonts w:hint="default" w:ascii="Times New Roman" w:hAnsi="Times New Roman" w:eastAsia="方正仿宋_GBK" w:cs="Times New Roman"/>
          <w:sz w:val="32"/>
          <w:szCs w:val="32"/>
        </w:rPr>
        <w:t> ，摘要注明</w:t>
      </w:r>
      <w:r>
        <w:rPr>
          <w:rFonts w:hint="default" w:ascii="Times New Roman" w:hAnsi="Times New Roman" w:eastAsia="方正仿宋_GBK" w:cs="Times New Roman"/>
          <w:sz w:val="32"/>
          <w:szCs w:val="32"/>
          <w:u w:val="single"/>
          <w:lang w:eastAsia="zh-CN"/>
        </w:rPr>
        <w:t>2号楼地坪硬化等3个项目</w:t>
      </w:r>
      <w:r>
        <w:rPr>
          <w:rFonts w:hint="eastAsia" w:ascii="Times New Roman" w:hAnsi="Times New Roman" w:eastAsia="方正仿宋_GBK" w:cs="Times New Roman"/>
          <w:sz w:val="32"/>
          <w:szCs w:val="32"/>
          <w:u w:val="single"/>
          <w:lang w:val="en-US" w:eastAsia="zh-CN"/>
        </w:rPr>
        <w:t>施工</w:t>
      </w:r>
      <w:r>
        <w:rPr>
          <w:rFonts w:hint="default" w:ascii="Times New Roman" w:hAnsi="Times New Roman" w:eastAsia="方正仿宋_GBK" w:cs="Times New Roman"/>
          <w:sz w:val="32"/>
          <w:szCs w:val="32"/>
          <w:u w:val="single"/>
        </w:rPr>
        <w:t>履约保证金</w:t>
      </w:r>
      <w:r>
        <w:rPr>
          <w:rFonts w:hint="default" w:ascii="Times New Roman" w:hAnsi="Times New Roman" w:eastAsia="方正仿宋_GBK" w:cs="Times New Roman"/>
          <w:sz w:val="32"/>
          <w:szCs w:val="32"/>
        </w:rPr>
        <w:t>。</w:t>
      </w:r>
    </w:p>
    <w:p w14:paraId="52B5AC33">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（二）签订合同时发包人须核实履约保证金进账情况。工程验收合格并完善全部资料后</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0个工作日内发包人一次性全额无息退还。</w:t>
      </w:r>
    </w:p>
    <w:p w14:paraId="791C11D5">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（三）承包商未按规定时间履约完成或验收不合格不按要求进行整改的，其履约保证金不予退还。</w:t>
      </w:r>
    </w:p>
    <w:p w14:paraId="0BE48544">
      <w:pPr>
        <w:spacing w:line="54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（四）若成交承包商的投标报价低于最高限价的85%，发包人在发出成交通知书前，成交承包商须向发包人提供（最高限价×85%-成交价）×3倍的低价风险担保，且最高不超过最高限价的85%。</w:t>
      </w:r>
    </w:p>
    <w:p w14:paraId="247EB2F2">
      <w:pPr>
        <w:spacing w:line="54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1.低价风险担保的形式：现金或银行保函或现金+银行保函的组合；采用银行保函形式的，保函必须为不可撤销、不可转让且见索即付的独立保函。</w:t>
      </w:r>
    </w:p>
    <w:p w14:paraId="3019B62F">
      <w:pPr>
        <w:spacing w:line="54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2.低价风险担保的期限：自低价风险担保生效之日起至竣工验收合格之日止。</w:t>
      </w:r>
    </w:p>
    <w:p w14:paraId="30D93D30">
      <w:pPr>
        <w:spacing w:line="54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3.低价风险担保的退还时间：工程竣工验收合格后14天内退还。</w:t>
      </w:r>
    </w:p>
    <w:p w14:paraId="187A6A82">
      <w:pPr>
        <w:spacing w:line="520" w:lineRule="exact"/>
        <w:ind w:firstLine="640" w:firstLineChars="200"/>
        <w:rPr>
          <w:rFonts w:hint="default" w:ascii="Times New Roman" w:hAnsi="Times New Roman" w:eastAsia="仿宋" w:cs="Times New Roman"/>
          <w:kern w:val="0"/>
          <w:sz w:val="30"/>
          <w:szCs w:val="30"/>
        </w:rPr>
      </w:pPr>
      <w:r>
        <w:rPr>
          <w:rFonts w:hint="default" w:ascii="Times New Roman" w:hAnsi="Times New Roman" w:eastAsia="方正黑体_GBK" w:cs="Times New Roman"/>
          <w:kern w:val="0"/>
          <w:sz w:val="32"/>
          <w:szCs w:val="32"/>
        </w:rPr>
        <w:t>六、</w:t>
      </w:r>
      <w:r>
        <w:rPr>
          <w:rFonts w:hint="default" w:ascii="Times New Roman" w:hAnsi="Times New Roman" w:eastAsia="方正黑体_GBK" w:cs="Times New Roman"/>
          <w:kern w:val="0"/>
          <w:sz w:val="32"/>
          <w:szCs w:val="32"/>
          <w:lang w:eastAsia="ar-SA"/>
        </w:rPr>
        <w:t>工期</w:t>
      </w:r>
    </w:p>
    <w:p w14:paraId="7B537216">
      <w:pPr>
        <w:pStyle w:val="6"/>
        <w:spacing w:before="0" w:after="0" w:line="576" w:lineRule="exact"/>
        <w:ind w:firstLine="600" w:firstLineChars="200"/>
        <w:jc w:val="both"/>
        <w:rPr>
          <w:rFonts w:hint="default" w:ascii="Times New Roman" w:hAnsi="Times New Roman" w:eastAsia="方正黑体_GBK" w:cs="Times New Roman"/>
          <w:sz w:val="32"/>
          <w:szCs w:val="32"/>
        </w:rPr>
      </w:pPr>
      <w:r>
        <w:rPr>
          <w:rFonts w:hint="default" w:ascii="Times New Roman" w:hAnsi="Times New Roman" w:eastAsia="仿宋" w:cs="Times New Roman"/>
          <w:sz w:val="30"/>
          <w:szCs w:val="30"/>
        </w:rPr>
        <w:t>（一）本工</w:t>
      </w:r>
      <w:r>
        <w:rPr>
          <w:rFonts w:hint="default" w:ascii="Times New Roman" w:hAnsi="Times New Roman" w:eastAsia="仿宋" w:cs="Times New Roman"/>
          <w:spacing w:val="-4"/>
          <w:sz w:val="30"/>
          <w:szCs w:val="30"/>
        </w:rPr>
        <w:t>程</w:t>
      </w:r>
      <w:r>
        <w:rPr>
          <w:rFonts w:hint="default" w:ascii="Times New Roman" w:hAnsi="Times New Roman" w:eastAsia="仿宋" w:cs="Times New Roman"/>
          <w:sz w:val="30"/>
          <w:szCs w:val="30"/>
        </w:rPr>
        <w:t>合同工期为</w:t>
      </w:r>
      <w:r>
        <w:rPr>
          <w:rFonts w:hint="default" w:ascii="Times New Roman" w:hAnsi="Times New Roman" w:eastAsia="仿宋" w:cs="Times New Roman"/>
          <w:spacing w:val="-4"/>
          <w:kern w:val="0"/>
          <w:sz w:val="30"/>
          <w:szCs w:val="30"/>
          <w:u w:val="single"/>
        </w:rPr>
        <w:t xml:space="preserve"> </w:t>
      </w:r>
      <w:r>
        <w:rPr>
          <w:rFonts w:hint="default" w:ascii="Times New Roman" w:hAnsi="Times New Roman" w:eastAsia="仿宋" w:cs="Times New Roman"/>
          <w:spacing w:val="-4"/>
          <w:kern w:val="0"/>
          <w:sz w:val="30"/>
          <w:szCs w:val="30"/>
          <w:u w:val="single"/>
          <w:lang w:eastAsia="zh-CN"/>
        </w:rPr>
        <w:t xml:space="preserve">   </w:t>
      </w:r>
      <w:r>
        <w:rPr>
          <w:rFonts w:hint="default" w:ascii="Times New Roman" w:hAnsi="Times New Roman" w:eastAsia="仿宋" w:cs="Times New Roman"/>
          <w:spacing w:val="-4"/>
          <w:kern w:val="0"/>
          <w:sz w:val="30"/>
          <w:szCs w:val="30"/>
        </w:rPr>
        <w:t>日历</w:t>
      </w:r>
      <w:r>
        <w:rPr>
          <w:rFonts w:hint="default" w:ascii="Times New Roman" w:hAnsi="Times New Roman" w:eastAsia="仿宋" w:cs="Times New Roman"/>
          <w:sz w:val="30"/>
          <w:szCs w:val="30"/>
        </w:rPr>
        <w:t>天</w:t>
      </w:r>
      <w:r>
        <w:rPr>
          <w:rFonts w:hint="default" w:ascii="Times New Roman" w:hAnsi="Times New Roman" w:eastAsia="方正仿宋_GBK" w:cs="Times New Roman"/>
          <w:sz w:val="32"/>
          <w:szCs w:val="32"/>
        </w:rPr>
        <w:t>。开工时间</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日，竣工时间</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日前。在本工期时间范围内，承包商全面完成本承包工程，且完成工程中的任何缺陷修补并完成清场。</w:t>
      </w:r>
    </w:p>
    <w:p w14:paraId="2C7E5510">
      <w:pPr>
        <w:pStyle w:val="6"/>
        <w:spacing w:before="0" w:after="0" w:line="57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（二）因不可抗力等原因或经审批同意致工期顺延外（延长工期须提供真实、有效的相关证明材料，否则不予认可），工期每延误一天扣承包商工程款</w:t>
      </w:r>
      <w:r>
        <w:rPr>
          <w:rFonts w:hint="default" w:ascii="Times New Roman" w:hAnsi="Times New Roman" w:eastAsia="方正仿宋_GBK" w:cs="Times New Roman"/>
          <w:sz w:val="32"/>
          <w:szCs w:val="32"/>
          <w:u w:val="single"/>
        </w:rPr>
        <w:t>100-500</w:t>
      </w:r>
      <w:r>
        <w:rPr>
          <w:rFonts w:hint="default" w:ascii="Times New Roman" w:hAnsi="Times New Roman" w:eastAsia="方正仿宋_GBK" w:cs="Times New Roman"/>
          <w:sz w:val="32"/>
          <w:szCs w:val="32"/>
        </w:rPr>
        <w:t>元整，累计不超过合同价的5%。发包方不承担经发包方同意的工期顺延期间发生的任何费用。</w:t>
      </w:r>
    </w:p>
    <w:p w14:paraId="37B6EA5B">
      <w:pPr>
        <w:pStyle w:val="6"/>
        <w:spacing w:before="0" w:after="0" w:line="57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（三）工期顺延的情况：经审批同意的工程变更或不可抗力致工期顺延。</w:t>
      </w:r>
    </w:p>
    <w:p w14:paraId="341A98FA">
      <w:pPr>
        <w:pStyle w:val="6"/>
        <w:spacing w:before="0" w:after="0" w:line="52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七、项目相关负责人</w:t>
      </w:r>
    </w:p>
    <w:p w14:paraId="1C196759">
      <w:pPr>
        <w:pStyle w:val="6"/>
        <w:spacing w:before="0" w:after="0"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承包商项目经理：</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 xml:space="preserve"> （手机：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座机：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），技术负责人：</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 xml:space="preserve"> （手机：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座机：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w:t>
      </w:r>
    </w:p>
    <w:p w14:paraId="5DBC70EB">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发包人施工现场负责人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（手机：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座机：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w:t>
      </w:r>
    </w:p>
    <w:p w14:paraId="41DDF728">
      <w:pPr>
        <w:pStyle w:val="6"/>
        <w:spacing w:before="0" w:after="0" w:line="52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八、安全施工与检查</w:t>
      </w:r>
    </w:p>
    <w:p w14:paraId="7B46A8E0">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发包人在签订施工合同后至工程开工前，发包人应督促承包商落实安全生产、文明施工措施。</w:t>
      </w:r>
    </w:p>
    <w:p w14:paraId="2ADE60DA">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工程施工过程中，承包商项目经理、技术负责人、施工员、安全员必须随时在施工现场，确保工程质量及施工安全。</w:t>
      </w:r>
    </w:p>
    <w:p w14:paraId="7465F0D1">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承包商必须遵守工程建设安全生产有关管理规定，严格按安全标准组织施工，做到安全施工、文明施工，并做好相应的施工安全公告及警戒标识，采取必要的安全防护措施，消除事故隐患，并随时接受安全检查人员依法实施的监督检查。由于承包商安全措施不力，造成责任事故和因此发生的经济及法律责任，均由承包商承担。</w:t>
      </w:r>
    </w:p>
    <w:p w14:paraId="22094D81">
      <w:pPr>
        <w:pStyle w:val="6"/>
        <w:spacing w:before="0" w:after="0" w:line="52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九、质量与验收要求</w:t>
      </w:r>
    </w:p>
    <w:p w14:paraId="39AE4FF6">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工程质量达到国家现行质量评定标准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工程质量达不到质量标准，由承包商承担违约责任。</w:t>
      </w:r>
    </w:p>
    <w:p w14:paraId="55486959">
      <w:pPr>
        <w:pStyle w:val="6"/>
        <w:spacing w:before="0" w:after="0" w:line="520"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工程质量按国家有关现行施工验收规范规定的标准及重庆市有关规定进行竣工验收，并一次性验收合格。</w:t>
      </w:r>
      <w:r>
        <w:rPr>
          <w:rFonts w:hint="eastAsia" w:ascii="Times New Roman" w:hAnsi="Times New Roman" w:eastAsia="方正仿宋_GBK" w:cs="Times New Roman"/>
          <w:sz w:val="32"/>
          <w:szCs w:val="32"/>
          <w:lang w:eastAsia="zh-CN"/>
        </w:rPr>
        <w:t>若经两次验收不合格，发包人有权解除合同，给发包人造成损失的，承包商还应赔偿发包人损失。</w:t>
      </w:r>
    </w:p>
    <w:p w14:paraId="140B0234">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工程检查和返工</w:t>
      </w:r>
    </w:p>
    <w:p w14:paraId="56704496">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承包商必须严格按照本工程施</w:t>
      </w:r>
      <w:r>
        <w:rPr>
          <w:rFonts w:hint="default" w:ascii="Times New Roman" w:hAnsi="Times New Roman" w:eastAsia="方正仿宋_GBK" w:cs="Times New Roman"/>
          <w:sz w:val="32"/>
          <w:szCs w:val="32"/>
          <w:lang w:eastAsia="zh-CN"/>
        </w:rPr>
        <w:t>工图及图说（施工方案）及比选</w:t>
      </w:r>
      <w:r>
        <w:rPr>
          <w:rFonts w:hint="default" w:ascii="Times New Roman" w:hAnsi="Times New Roman" w:eastAsia="方正仿宋_GBK" w:cs="Times New Roman"/>
          <w:sz w:val="32"/>
          <w:szCs w:val="32"/>
        </w:rPr>
        <w:t>公告的要求进行施工，做到施工过程规范，施工流程合理。</w:t>
      </w:r>
    </w:p>
    <w:p w14:paraId="092F7995">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承包商在施工过程中应随时接受</w:t>
      </w:r>
      <w:r>
        <w:rPr>
          <w:rFonts w:hint="default" w:ascii="Times New Roman" w:hAnsi="Times New Roman" w:eastAsia="方正仿宋_GBK" w:cs="Times New Roman"/>
          <w:sz w:val="32"/>
          <w:szCs w:val="32"/>
          <w:u w:val="single"/>
          <w:lang w:eastAsia="zh-CN"/>
        </w:rPr>
        <w:t xml:space="preserve">    （发包人）    </w:t>
      </w:r>
      <w:r>
        <w:rPr>
          <w:rFonts w:hint="default" w:ascii="Times New Roman" w:hAnsi="Times New Roman" w:eastAsia="方正仿宋_GBK" w:cs="Times New Roman"/>
          <w:sz w:val="32"/>
          <w:szCs w:val="32"/>
        </w:rPr>
        <w:t>的检查检验，为检查检验提供便利条件。</w:t>
      </w:r>
    </w:p>
    <w:p w14:paraId="205DF3BA">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若未按要求施工，工程质量达不到约定标准，承包商必须无条件按发包人的要求拆除和重新施工，直到符合约定的标准，返工工期不顺延，由此造成的一切损失由承包商负责。</w:t>
      </w:r>
    </w:p>
    <w:p w14:paraId="2823FC8A">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施工过程中每一道工序完工后，必须经发包人、承包商和质量监管等相关人员现场验收合格，签字同意进入下一道工序后方能进行下一道工序施工，并同时留存相关文字及图片资料，否则，由此造成的损失由承包商全部承担。</w:t>
      </w:r>
    </w:p>
    <w:p w14:paraId="42D3210A">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隐蔽工程和中间过程的验收：工程具备隐蔽条件或中间验收部位，承包商进行自检，并在隐蔽或中间部位验收前24小时内书面通知发包人验收；验收合格，在验收记录上签字后，承包商进行隐蔽处继续施工，验收不合格，承包商在限定的时间内修改后重新验收。</w:t>
      </w:r>
    </w:p>
    <w:p w14:paraId="09671D07">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施工过程中使用的所有原材料必须提供产品合格证并由发包人、监理（如有）现场验收合格签字后方可使用。</w:t>
      </w:r>
    </w:p>
    <w:p w14:paraId="1FA81D4E">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综合竣工验收由发包人组织施工、设计、监理、行政主管单位联合进行。</w:t>
      </w:r>
    </w:p>
    <w:p w14:paraId="781FDF1B">
      <w:pPr>
        <w:pStyle w:val="6"/>
        <w:spacing w:before="0" w:after="0" w:line="52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十、工程变更及合同价调整</w:t>
      </w:r>
    </w:p>
    <w:p w14:paraId="4ED9967C">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工程原则上不作变更，由承包商施工完成发包人发布的设计图及图说范围、工程施工清单内、施工方案全部内容以及本项目的预算疑似问题回复、答疑、补遗、澄清中补充的全部内容。合同价按成交价执行，不作调整。确需变更，须按竞争性发包公告及相关规范、规定进行变更。</w:t>
      </w:r>
    </w:p>
    <w:p w14:paraId="4804968E">
      <w:pPr>
        <w:pStyle w:val="6"/>
        <w:spacing w:before="0" w:after="0" w:line="52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十一、本合同与下列附件一起构成合同文件</w:t>
      </w:r>
    </w:p>
    <w:p w14:paraId="119C69DF">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本工程</w:t>
      </w:r>
      <w:r>
        <w:rPr>
          <w:rFonts w:hint="default" w:ascii="Times New Roman" w:hAnsi="Times New Roman" w:eastAsia="方正仿宋_GBK" w:cs="Times New Roman"/>
          <w:sz w:val="32"/>
          <w:szCs w:val="32"/>
          <w:lang w:eastAsia="zh-CN"/>
        </w:rPr>
        <w:t>竞争性发包</w:t>
      </w:r>
      <w:r>
        <w:rPr>
          <w:rFonts w:hint="default" w:ascii="Times New Roman" w:hAnsi="Times New Roman" w:eastAsia="方正仿宋_GBK" w:cs="Times New Roman"/>
          <w:sz w:val="32"/>
          <w:szCs w:val="32"/>
        </w:rPr>
        <w:t>公告；</w:t>
      </w:r>
    </w:p>
    <w:p w14:paraId="1C63CBAC">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（二）成交通知书</w:t>
      </w:r>
      <w:r>
        <w:rPr>
          <w:rFonts w:hint="default" w:ascii="Times New Roman" w:hAnsi="Times New Roman" w:eastAsia="方正仿宋_GBK" w:cs="Times New Roman"/>
          <w:sz w:val="32"/>
          <w:szCs w:val="32"/>
        </w:rPr>
        <w:t>；</w:t>
      </w:r>
    </w:p>
    <w:p w14:paraId="56FBEB68">
      <w:pPr>
        <w:pStyle w:val="6"/>
        <w:spacing w:before="0" w:after="0"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（三）施工图及图说（或施工方案）；</w:t>
      </w:r>
    </w:p>
    <w:p w14:paraId="605378B6">
      <w:pPr>
        <w:pStyle w:val="6"/>
        <w:spacing w:before="0" w:after="0"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预算疑似问题回复、答疑、补遗、澄清中补充的全部内容</w:t>
      </w:r>
      <w:r>
        <w:rPr>
          <w:rFonts w:hint="default" w:ascii="Times New Roman" w:hAnsi="Times New Roman" w:eastAsia="方正仿宋_GBK" w:cs="Times New Roman"/>
          <w:sz w:val="32"/>
          <w:szCs w:val="32"/>
          <w:lang w:eastAsia="zh-CN"/>
        </w:rPr>
        <w:t>；</w:t>
      </w:r>
    </w:p>
    <w:p w14:paraId="07715BF1">
      <w:pPr>
        <w:pStyle w:val="6"/>
        <w:spacing w:before="0" w:after="0"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（五）其他</w:t>
      </w:r>
    </w:p>
    <w:p w14:paraId="5458EB8B">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在合同订立及履行过程中形成的与合同有关的文件，须经合同当事人签字并盖章，均构成合同文件组成部分。</w:t>
      </w:r>
    </w:p>
    <w:p w14:paraId="31251332">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上述各项合同文件包括合同当事人就该项合同文件所作出的补充和修改，属于同一类内容的文件，应以最新签署的为准；补充和修改均不得背离</w:t>
      </w:r>
      <w:r>
        <w:rPr>
          <w:rFonts w:hint="default" w:ascii="Times New Roman" w:hAnsi="Times New Roman" w:eastAsia="方正仿宋_GBK" w:cs="Times New Roman"/>
          <w:sz w:val="32"/>
          <w:szCs w:val="32"/>
          <w:lang w:eastAsia="zh-CN"/>
        </w:rPr>
        <w:t>发包文件</w:t>
      </w:r>
      <w:r>
        <w:rPr>
          <w:rFonts w:hint="default" w:ascii="Times New Roman" w:hAnsi="Times New Roman" w:eastAsia="方正仿宋_GBK" w:cs="Times New Roman"/>
          <w:sz w:val="32"/>
          <w:szCs w:val="32"/>
        </w:rPr>
        <w:t>的实质性条款。</w:t>
      </w:r>
    </w:p>
    <w:p w14:paraId="1F731105">
      <w:pPr>
        <w:pStyle w:val="6"/>
        <w:spacing w:before="0" w:after="0" w:line="52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十二、承诺</w:t>
      </w:r>
    </w:p>
    <w:p w14:paraId="6F9F650B">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发包人承诺按照法律规定履行项目审批手续、筹集工程建设资金并按照合同约定的期限和方式支付合同价款。</w:t>
      </w:r>
    </w:p>
    <w:p w14:paraId="2CC5EF96">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承包商严格</w:t>
      </w:r>
      <w:r>
        <w:rPr>
          <w:rFonts w:hint="default" w:ascii="Times New Roman" w:hAnsi="Times New Roman" w:eastAsia="方正仿宋_GBK" w:cs="Times New Roman"/>
          <w:sz w:val="32"/>
          <w:szCs w:val="32"/>
          <w:lang w:eastAsia="zh-CN"/>
        </w:rPr>
        <w:t>按比选公告</w:t>
      </w:r>
      <w:r>
        <w:rPr>
          <w:rFonts w:hint="default" w:ascii="Times New Roman" w:hAnsi="Times New Roman" w:eastAsia="方正仿宋_GBK" w:cs="Times New Roman"/>
          <w:sz w:val="32"/>
          <w:szCs w:val="32"/>
        </w:rPr>
        <w:t>履行承诺，严格按照法律规定及合同约定组织完成工程施工，确保工程质量和安全，不进行转包及违法分包，并在缺陷责任期及保修期内承担相应的工程维修责任。</w:t>
      </w:r>
    </w:p>
    <w:p w14:paraId="01CFF66A">
      <w:pPr>
        <w:pStyle w:val="6"/>
        <w:spacing w:before="0" w:after="0"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发包人和承包商签订本合同后，双方理解并承诺不再就本工程另行签订与本合同实质性内容相背离的协议。</w:t>
      </w:r>
    </w:p>
    <w:p w14:paraId="3D5A18D7">
      <w:pPr>
        <w:spacing w:line="52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十三、违约责任及处罚制度</w:t>
      </w:r>
    </w:p>
    <w:p w14:paraId="0CE7A051">
      <w:pPr>
        <w:spacing w:line="520" w:lineRule="exac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（一）承包商擅自更换项目经理的违约责任：承包商未经发包人许可擅自更换项目经理，处承包商1000元/人</w:t>
      </w:r>
      <w:r>
        <w:rPr>
          <w:rFonts w:hint="default" w:ascii="Times New Roman" w:hAnsi="Times New Roman" w:cs="Times New Roman"/>
          <w:sz w:val="32"/>
          <w:szCs w:val="32"/>
        </w:rPr>
        <w:t>•</w:t>
      </w:r>
      <w:r>
        <w:rPr>
          <w:rFonts w:hint="default" w:ascii="Times New Roman" w:hAnsi="Times New Roman" w:eastAsia="方正仿宋_GBK" w:cs="Times New Roman"/>
          <w:sz w:val="32"/>
          <w:szCs w:val="32"/>
        </w:rPr>
        <w:t>次的违约金。</w:t>
      </w:r>
    </w:p>
    <w:p w14:paraId="40438D94">
      <w:pPr>
        <w:spacing w:line="520" w:lineRule="exac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（二）承包商项目经理、技术负责人现场管理工作时间每月不得少于10日，缺勤一天处300元/人的违约金。</w:t>
      </w:r>
    </w:p>
    <w:p w14:paraId="2C25D190">
      <w:pPr>
        <w:spacing w:line="520" w:lineRule="exac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（三）承包商擅自更换主要施工管理人员的违约责任：承包商未经发包人许可擅自更换主要施工管理人员的，处承包商500元/人·次的违约金。</w:t>
      </w:r>
    </w:p>
    <w:p w14:paraId="5B314C70">
      <w:pPr>
        <w:spacing w:line="520" w:lineRule="exac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（四）承包商主要施工管理人员擅自离开施工现场的违约责任：发包人有权抽查承包商主要施工管理人员到岗情况，若抽查不到岗，处罚违约金200元/人·次。</w:t>
      </w:r>
    </w:p>
    <w:p w14:paraId="4698BBA4">
      <w:pPr>
        <w:spacing w:line="520" w:lineRule="exact"/>
        <w:ind w:firstLine="6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以上款项发包人有权在应支付的工程款中直接扣除，承包商应立即纠正，</w:t>
      </w:r>
      <w:r>
        <w:rPr>
          <w:rFonts w:hint="eastAsia" w:eastAsia="方正仿宋_GBK" w:cs="Times New Roman"/>
          <w:color w:val="000000" w:themeColor="text1"/>
          <w:sz w:val="32"/>
          <w:szCs w:val="32"/>
          <w:highlight w:val="none"/>
          <w:lang w:eastAsia="zh-CN"/>
          <w14:textFill>
            <w14:solidFill>
              <w14:schemeClr w14:val="tx1"/>
            </w14:solidFill>
          </w14:textFill>
        </w:rPr>
        <w:t>若承包商在发包人书面通知后【</w:t>
      </w:r>
      <w:r>
        <w:rPr>
          <w:rFonts w:hint="eastAsia" w:eastAsia="方正仿宋_GBK" w:cs="Times New Roman"/>
          <w:color w:val="000000" w:themeColor="text1"/>
          <w:sz w:val="32"/>
          <w:szCs w:val="32"/>
          <w:highlight w:val="none"/>
          <w:lang w:val="en-US" w:eastAsia="zh-CN"/>
          <w14:textFill>
            <w14:solidFill>
              <w14:schemeClr w14:val="tx1"/>
            </w14:solidFill>
          </w14:textFill>
        </w:rPr>
        <w:t>X</w:t>
      </w:r>
      <w:r>
        <w:rPr>
          <w:rFonts w:hint="eastAsia" w:eastAsia="方正仿宋_GBK" w:cs="Times New Roman"/>
          <w:color w:val="000000" w:themeColor="text1"/>
          <w:sz w:val="32"/>
          <w:szCs w:val="32"/>
          <w:highlight w:val="none"/>
          <w:lang w:eastAsia="zh-CN"/>
          <w14:textFill>
            <w14:solidFill>
              <w14:schemeClr w14:val="tx1"/>
            </w14:solidFill>
          </w14:textFill>
        </w:rPr>
        <w:t>】天日内仍未纠正的，发包人有权依据本合同第十四条的约定解除合同。</w:t>
      </w:r>
    </w:p>
    <w:p w14:paraId="5DD431D4">
      <w:pPr>
        <w:spacing w:line="520" w:lineRule="exact"/>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十四、合同的解除</w:t>
      </w:r>
    </w:p>
    <w:p w14:paraId="69EF57B4">
      <w:pPr>
        <w:numPr>
          <w:ilvl w:val="0"/>
          <w:numId w:val="0"/>
        </w:num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除法律规定的解除情形外，出现下列情形之一的，发包人有权单方解除本合同，自书面的解除合同通知送达承包商之日起合同解除。发包人有权另行委托第三方完成剩余工程，且有权使用承包商遗留在现场的材料、设备及临时设施，因此增加的费用和（或）延误的工期由承包商承担。对发包人因此遭受的全部损失，承包商应予以赔偿：</w:t>
      </w:r>
    </w:p>
    <w:p w14:paraId="6F4B7C2F">
      <w:pPr>
        <w:numPr>
          <w:ilvl w:val="0"/>
          <w:numId w:val="0"/>
        </w:num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（一）擅自转包分包： 承包商未经发包人书面同意，将其承包的全部或部分工程转包、违法分包的；</w:t>
      </w:r>
    </w:p>
    <w:p w14:paraId="07A6C9C1">
      <w:pPr>
        <w:numPr>
          <w:ilvl w:val="0"/>
          <w:numId w:val="0"/>
        </w:num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）工期严重延误： 因承包商原因导致工程关键节点工期或总工期延误超过 20日的；</w:t>
      </w:r>
    </w:p>
    <w:p w14:paraId="09B6CA92">
      <w:pPr>
        <w:numPr>
          <w:ilvl w:val="0"/>
          <w:numId w:val="0"/>
        </w:num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）质量重大缺陷： 工程质量不符合合同约定标准，经发包人要求限期整改后，仍两次验收不合格的；或发生重大质量事故，无法保证工程安全的；</w:t>
      </w:r>
    </w:p>
    <w:p w14:paraId="710B903E">
      <w:pPr>
        <w:numPr>
          <w:ilvl w:val="0"/>
          <w:numId w:val="0"/>
        </w:numPr>
        <w:ind w:left="640" w:leftChars="0"/>
        <w:rPr>
          <w:rFonts w:hint="default" w:ascii="Times New Roman" w:hAnsi="Times New Roman" w:eastAsia="方正仿宋_GBK" w:cs="Times New Roman"/>
          <w:color w:val="000000" w:themeColor="text1"/>
          <w:sz w:val="32"/>
          <w:szCs w:val="32"/>
          <w14:textFill>
            <w14:solidFill>
              <w14:schemeClr w14:val="tx1"/>
            </w14:solidFill>
          </w14:textFill>
        </w:rPr>
      </w:pPr>
    </w:p>
    <w:p w14:paraId="616D4514">
      <w:pPr>
        <w:numPr>
          <w:ilvl w:val="0"/>
          <w:numId w:val="1"/>
        </w:numPr>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明确表示或行为表明不履行合同： 承包商明确表示或以行为表明（如无故擅自停工超过</w:t>
      </w:r>
      <w:r>
        <w:rPr>
          <w:rFonts w:hint="eastAsia" w:eastAsia="方正仿宋_GBK" w:cs="Times New Roman"/>
          <w:color w:val="000000" w:themeColor="text1"/>
          <w:sz w:val="32"/>
          <w:szCs w:val="32"/>
          <w:u w:val="single"/>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日不履行合同主要义务的；</w:t>
      </w:r>
    </w:p>
    <w:p w14:paraId="775D345F">
      <w:pPr>
        <w:numPr>
          <w:ilvl w:val="0"/>
          <w:numId w:val="0"/>
        </w:numPr>
        <w:ind w:left="638" w:leftChars="304"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lang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14:textFill>
            <w14:solidFill>
              <w14:schemeClr w14:val="tx1"/>
            </w14:solidFill>
          </w14:textFill>
        </w:rPr>
        <w:t>人员设备不到位： 承包商未能按照合同约定配备足够的</w:t>
      </w:r>
    </w:p>
    <w:p w14:paraId="00019CA4">
      <w:pPr>
        <w:numPr>
          <w:ilvl w:val="0"/>
          <w:numId w:val="0"/>
        </w:num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项目经理、技术负责人或关键岗位人员，或主要施工设备，经发包人书面催告后</w:t>
      </w:r>
      <w:r>
        <w:rPr>
          <w:rFonts w:hint="eastAsia" w:eastAsia="方正仿宋_GBK" w:cs="Times New Roman"/>
          <w:color w:val="000000" w:themeColor="text1"/>
          <w:sz w:val="32"/>
          <w:szCs w:val="32"/>
          <w:u w:val="single"/>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日内仍未改正的；</w:t>
      </w:r>
    </w:p>
    <w:p w14:paraId="5FDACFFF">
      <w:pPr>
        <w:numPr>
          <w:ilvl w:val="0"/>
          <w:numId w:val="0"/>
        </w:num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lang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14:textFill>
            <w14:solidFill>
              <w14:schemeClr w14:val="tx1"/>
            </w14:solidFill>
          </w14:textFill>
        </w:rPr>
        <w:t>资金链断裂： 承包商陷入破产、清算状态，或出现其他情况导致其明显无法继续履行合同义务的；</w:t>
      </w:r>
    </w:p>
    <w:p w14:paraId="7BEDE360">
      <w:pPr>
        <w:numPr>
          <w:ilvl w:val="0"/>
          <w:numId w:val="0"/>
        </w:num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lang w:eastAsia="zh-CN"/>
          <w14:textFill>
            <w14:solidFill>
              <w14:schemeClr w14:val="tx1"/>
            </w14:solidFill>
          </w14:textFill>
        </w:rPr>
        <w:t>（七）</w:t>
      </w:r>
      <w:r>
        <w:rPr>
          <w:rFonts w:hint="default" w:ascii="Times New Roman" w:hAnsi="Times New Roman" w:eastAsia="方正仿宋_GBK" w:cs="Times New Roman"/>
          <w:color w:val="000000" w:themeColor="text1"/>
          <w:sz w:val="32"/>
          <w:szCs w:val="32"/>
          <w14:textFill>
            <w14:solidFill>
              <w14:schemeClr w14:val="tx1"/>
            </w14:solidFill>
          </w14:textFill>
        </w:rPr>
        <w:t>违反安全环保规定： 因承包商原因发生重大安全生产事故或严重环境违法行为，导致工程无法继续进行的；</w:t>
      </w:r>
    </w:p>
    <w:p w14:paraId="22345914">
      <w:pPr>
        <w:numPr>
          <w:ilvl w:val="0"/>
          <w:numId w:val="0"/>
        </w:num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lang w:eastAsia="zh-CN"/>
          <w14:textFill>
            <w14:solidFill>
              <w14:schemeClr w14:val="tx1"/>
            </w14:solidFill>
          </w14:textFill>
        </w:rPr>
        <w:t>（八）</w:t>
      </w:r>
      <w:r>
        <w:rPr>
          <w:rFonts w:hint="default" w:ascii="Times New Roman" w:hAnsi="Times New Roman" w:eastAsia="方正仿宋_GBK" w:cs="Times New Roman"/>
          <w:color w:val="000000" w:themeColor="text1"/>
          <w:sz w:val="32"/>
          <w:szCs w:val="32"/>
          <w14:textFill>
            <w14:solidFill>
              <w14:schemeClr w14:val="tx1"/>
            </w14:solidFill>
          </w14:textFill>
        </w:rPr>
        <w:t>承包商提供的设计、材料、设备等存在缺陷，且拒绝更换或无法更换的。</w:t>
      </w:r>
    </w:p>
    <w:p w14:paraId="308BC81B">
      <w:pPr>
        <w:numPr>
          <w:ilvl w:val="0"/>
          <w:numId w:val="0"/>
        </w:numPr>
        <w:ind w:firstLine="640" w:firstLineChars="200"/>
        <w:rPr>
          <w:rFonts w:hint="default"/>
          <w:color w:val="000000" w:themeColor="text1"/>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发包人行使合同解除权的，有权不退还承包商的履约保证金及农民工工资保证金。合同解除后，发包人有权按照本合同约定和法律规定，向承包商追偿所有损失。</w:t>
      </w:r>
    </w:p>
    <w:p w14:paraId="6B071D44">
      <w:pPr>
        <w:spacing w:line="52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eastAsia="方正黑体_GBK" w:cs="Times New Roman"/>
          <w:sz w:val="32"/>
          <w:szCs w:val="32"/>
          <w:lang w:eastAsia="zh-CN"/>
        </w:rPr>
        <w:t>五</w:t>
      </w:r>
      <w:r>
        <w:rPr>
          <w:rFonts w:hint="default" w:ascii="Times New Roman" w:hAnsi="Times New Roman" w:eastAsia="方正黑体_GBK" w:cs="Times New Roman"/>
          <w:sz w:val="32"/>
          <w:szCs w:val="32"/>
        </w:rPr>
        <w:t>、双方其他约定</w:t>
      </w:r>
    </w:p>
    <w:p w14:paraId="0B281A4C">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val="en-US" w:eastAsia="zh-CN"/>
        </w:rPr>
        <w:t>组成本合同的所有文件互为说明，如出现含糊或歧义，应以《比选文件》及本合同的核心目的为解释原则。如《比选文件》与《施工合同》内容存在不一致，应以更能体现竞争性比选结果和保障工程顺利实施的文件为准，其中价格条款的冲突，以澄清和修正后的最终约定为准。</w:t>
      </w:r>
    </w:p>
    <w:p w14:paraId="6F80AA66">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p>
    <w:p w14:paraId="0C68E97A">
      <w:pPr>
        <w:spacing w:line="52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eastAsia="方正黑体_GBK" w:cs="Times New Roman"/>
          <w:sz w:val="32"/>
          <w:szCs w:val="32"/>
          <w:lang w:eastAsia="zh-CN"/>
        </w:rPr>
        <w:t>六</w:t>
      </w:r>
      <w:r>
        <w:rPr>
          <w:rFonts w:hint="default" w:ascii="Times New Roman" w:hAnsi="Times New Roman" w:eastAsia="方正黑体_GBK" w:cs="Times New Roman"/>
          <w:sz w:val="32"/>
          <w:szCs w:val="32"/>
        </w:rPr>
        <w:t>、争议解决</w:t>
      </w:r>
    </w:p>
    <w:p w14:paraId="5273CCCE">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本合同在履行过程中，双方应共同遵守。若发生争议双方当事人协商解决，协商不成，提交项目所在地人民法院裁决。</w:t>
      </w:r>
    </w:p>
    <w:p w14:paraId="2166AFF5">
      <w:pPr>
        <w:spacing w:line="52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eastAsia="方正黑体_GBK" w:cs="Times New Roman"/>
          <w:sz w:val="32"/>
          <w:szCs w:val="32"/>
          <w:lang w:eastAsia="zh-CN"/>
        </w:rPr>
        <w:t>七</w:t>
      </w:r>
      <w:r>
        <w:rPr>
          <w:rFonts w:hint="default" w:ascii="Times New Roman" w:hAnsi="Times New Roman" w:eastAsia="方正黑体_GBK" w:cs="Times New Roman"/>
          <w:sz w:val="32"/>
          <w:szCs w:val="32"/>
        </w:rPr>
        <w:t>、合同份数及效力</w:t>
      </w:r>
    </w:p>
    <w:p w14:paraId="2DB8B475">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本合同一式六份，发包人</w:t>
      </w:r>
      <w:r>
        <w:rPr>
          <w:rFonts w:hint="default" w:ascii="Times New Roman" w:hAnsi="Times New Roman" w:eastAsia="方正仿宋_GBK" w:cs="Times New Roman"/>
          <w:sz w:val="32"/>
          <w:szCs w:val="32"/>
          <w:lang w:eastAsia="zh-CN"/>
        </w:rPr>
        <w:t>4</w:t>
      </w:r>
      <w:r>
        <w:rPr>
          <w:rFonts w:hint="default" w:ascii="Times New Roman" w:hAnsi="Times New Roman" w:eastAsia="方正仿宋_GBK" w:cs="Times New Roman"/>
          <w:sz w:val="32"/>
          <w:szCs w:val="32"/>
        </w:rPr>
        <w:t>份，承包商2份，自双方签字盖章之日起生效，均具同等法律效力。</w:t>
      </w:r>
    </w:p>
    <w:p w14:paraId="55AD2E22">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发包人（盖章）：           </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承包商（盖公章）：</w:t>
      </w:r>
    </w:p>
    <w:p w14:paraId="0B67CB25">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地址：</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地</w:t>
      </w:r>
      <w:r>
        <w:rPr>
          <w:rFonts w:hint="default" w:ascii="Times New Roman" w:hAnsi="Times New Roman" w:eastAsia="方正仿宋_GBK" w:cs="Times New Roman"/>
          <w:sz w:val="32"/>
          <w:szCs w:val="32"/>
          <w:cs/>
        </w:rPr>
        <w:t xml:space="preserve"> </w:t>
      </w:r>
      <w:r>
        <w:rPr>
          <w:rFonts w:hint="default" w:ascii="Times New Roman" w:hAnsi="Times New Roman" w:eastAsia="方正仿宋_GBK" w:cs="Times New Roman"/>
          <w:sz w:val="32"/>
          <w:szCs w:val="32"/>
        </w:rPr>
        <w:t xml:space="preserve"> 址：</w:t>
      </w:r>
    </w:p>
    <w:p w14:paraId="6021C837">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w:t>
      </w:r>
    </w:p>
    <w:p w14:paraId="51E92F48">
      <w:pPr>
        <w:pStyle w:val="6"/>
        <w:spacing w:before="0" w:after="0"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或委托代理人（签字）：       </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或委托代理人（签字）：</w:t>
      </w:r>
    </w:p>
    <w:p w14:paraId="0FCA11F7">
      <w:pPr>
        <w:pStyle w:val="6"/>
        <w:spacing w:before="0" w:after="0"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电话:</w:t>
      </w:r>
    </w:p>
    <w:p w14:paraId="26AB690D">
      <w:pPr>
        <w:pStyle w:val="6"/>
        <w:spacing w:before="0" w:after="0" w:line="520" w:lineRule="exact"/>
        <w:ind w:right="640" w:firstLine="1120" w:firstLineChars="350"/>
        <w:rPr>
          <w:rFonts w:hint="default" w:ascii="Times New Roman" w:hAnsi="Times New Roman" w:eastAsia="方正仿宋_GBK" w:cs="Times New Roman"/>
          <w:sz w:val="32"/>
          <w:szCs w:val="32"/>
          <w:u w:val="single"/>
          <w:lang w:eastAsia="zh-CN"/>
        </w:rPr>
      </w:pPr>
      <w:r>
        <w:rPr>
          <w:rFonts w:hint="default" w:ascii="Times New Roman" w:hAnsi="Times New Roman" w:eastAsia="方正仿宋_GBK" w:cs="Times New Roman"/>
          <w:sz w:val="32"/>
          <w:szCs w:val="32"/>
          <w:lang w:eastAsia="zh-CN"/>
        </w:rPr>
        <w:t>合同签订地点：</w:t>
      </w:r>
      <w:r>
        <w:rPr>
          <w:rFonts w:hint="default" w:ascii="Times New Roman" w:hAnsi="Times New Roman" w:eastAsia="方正仿宋_GBK" w:cs="Times New Roman"/>
          <w:sz w:val="32"/>
          <w:szCs w:val="32"/>
          <w:u w:val="single"/>
          <w:lang w:eastAsia="zh-CN"/>
        </w:rPr>
        <w:t xml:space="preserve">                     </w:t>
      </w:r>
    </w:p>
    <w:p w14:paraId="239357D9">
      <w:pPr>
        <w:pStyle w:val="6"/>
        <w:spacing w:before="0" w:after="0" w:line="520" w:lineRule="exact"/>
        <w:ind w:right="640" w:firstLine="1120" w:firstLineChars="35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合同订立时间：</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lang w:eastAsia="zh-CN"/>
        </w:rPr>
        <w:t>日</w:t>
      </w:r>
    </w:p>
    <w:p w14:paraId="16066C69">
      <w:pPr>
        <w:pStyle w:val="2"/>
        <w:rPr>
          <w:rFonts w:hint="default" w:ascii="Times New Roman" w:hAnsi="Times New Roman" w:cs="Times New Roman"/>
        </w:rPr>
      </w:pPr>
    </w:p>
    <w:p w14:paraId="52C742E9"/>
    <w:sectPr>
      <w:headerReference r:id="rId3" w:type="default"/>
      <w:footerReference r:id="rId4" w:type="default"/>
      <w:footerReference r:id="rId5" w:type="even"/>
      <w:pgSz w:w="11906" w:h="16838"/>
      <w:pgMar w:top="1418" w:right="1304" w:bottom="1418"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15A9263-AF89-48CB-B4D6-FF1D1D0B694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C6477B8D-8141-4807-8C19-C3C861888335}"/>
  </w:font>
  <w:font w:name="方正小标宋_GBK">
    <w:panose1 w:val="03000509000000000000"/>
    <w:charset w:val="86"/>
    <w:family w:val="script"/>
    <w:pitch w:val="default"/>
    <w:sig w:usb0="00000001" w:usb1="080E0000" w:usb2="00000000" w:usb3="00000000" w:csb0="00040000" w:csb1="00000000"/>
    <w:embedRegular r:id="rId3" w:fontKey="{C156FF9F-FC25-4C81-9E2C-823361E87072}"/>
  </w:font>
  <w:font w:name="方正黑体简体">
    <w:panose1 w:val="03000509000000000000"/>
    <w:charset w:val="86"/>
    <w:family w:val="auto"/>
    <w:pitch w:val="default"/>
    <w:sig w:usb0="00000001" w:usb1="080E0000" w:usb2="00000000" w:usb3="00000000" w:csb0="00040000" w:csb1="00000000"/>
    <w:embedRegular r:id="rId4" w:fontKey="{3950F2A4-9901-42AF-870D-D9C4350B4A89}"/>
  </w:font>
  <w:font w:name="方正仿宋_GBK">
    <w:panose1 w:val="03000509000000000000"/>
    <w:charset w:val="86"/>
    <w:family w:val="script"/>
    <w:pitch w:val="default"/>
    <w:sig w:usb0="00000001" w:usb1="080E0000" w:usb2="00000000" w:usb3="00000000" w:csb0="00040000" w:csb1="00000000"/>
    <w:embedRegular r:id="rId5" w:fontKey="{6D5A64A6-B44D-4545-B131-E3B7DE478665}"/>
  </w:font>
  <w:font w:name="方正黑体_GBK">
    <w:panose1 w:val="02010600010101010101"/>
    <w:charset w:val="86"/>
    <w:family w:val="script"/>
    <w:pitch w:val="default"/>
    <w:sig w:usb0="00000001" w:usb1="080E0000" w:usb2="00000000" w:usb3="00000000" w:csb0="00040000" w:csb1="00000000"/>
    <w:embedRegular r:id="rId6" w:fontKey="{4EC35CC8-4EDC-4307-9864-7E6500AC78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2F4E">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7442A3B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963F">
    <w:pPr>
      <w:pStyle w:val="4"/>
      <w:framePr w:wrap="around" w:vAnchor="text" w:hAnchor="margin" w:xAlign="center" w:y="1"/>
      <w:rPr>
        <w:rStyle w:val="9"/>
      </w:rPr>
    </w:pPr>
    <w:r>
      <w:fldChar w:fldCharType="begin"/>
    </w:r>
    <w:r>
      <w:rPr>
        <w:rStyle w:val="9"/>
      </w:rPr>
      <w:instrText xml:space="preserve">PAGE  </w:instrText>
    </w:r>
    <w:r>
      <w:fldChar w:fldCharType="end"/>
    </w:r>
  </w:p>
  <w:p w14:paraId="3DEC417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B865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7B521"/>
    <w:multiLevelType w:val="singleLevel"/>
    <w:tmpl w:val="C1C7B5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44543"/>
    <w:rsid w:val="0DEF0FCC"/>
    <w:rsid w:val="0EF364C8"/>
    <w:rsid w:val="139F5747"/>
    <w:rsid w:val="1DA455D9"/>
    <w:rsid w:val="1FE35990"/>
    <w:rsid w:val="28844543"/>
    <w:rsid w:val="28EB7F42"/>
    <w:rsid w:val="42330CA9"/>
    <w:rsid w:val="45620018"/>
    <w:rsid w:val="780C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autoSpaceDE w:val="0"/>
      <w:autoSpaceDN w:val="0"/>
      <w:adjustRightInd w:val="0"/>
      <w:spacing w:before="16" w:beforeLines="0"/>
      <w:jc w:val="left"/>
      <w:outlineLvl w:val="2"/>
    </w:pPr>
    <w:rPr>
      <w:rFonts w:ascii="仿宋_GB2312" w:eastAsia="仿宋_GB2312" w:cs="宋体"/>
      <w:b/>
      <w:kern w:val="0"/>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10648</Words>
  <Characters>10862</Characters>
  <Lines>0</Lines>
  <Paragraphs>0</Paragraphs>
  <TotalTime>11</TotalTime>
  <ScaleCrop>false</ScaleCrop>
  <LinksUpToDate>false</LinksUpToDate>
  <CharactersWithSpaces>11553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2025-11-25T02:05:00Z</dcterms:created>
  <dc:creator>陈宇戈</dc:creator>
  <cp:lastModifiedBy>马列</cp:lastModifiedBy>
  <dcterms:modified xsi:type="dcterms:W3CDTF">2025-11-28T00:06:33Z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2F21F5A78ABA4AD096F94EF922F912BE_13</vt:lpwstr>
  </property>
  <property fmtid="{D5CDD505-2E9C-101B-9397-08002B2CF9AE}" pid="4" name="KSOTemplateDocerSaveRecord">
    <vt:lpwstr>eyJoZGlkIjoiMGEwMGM3ZDlmM2YzNDRkZmE1Mzk2ZTc5MWE2YzUwMzUiLCJ1c2VySWQiOiIyNTk2ODA1NjIifQ==</vt:lpwstr>
  </property>
</Properties>
</file>