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5FCE1">
      <w:pPr>
        <w:spacing w:line="1600" w:lineRule="exact"/>
        <w:jc w:val="center"/>
        <w:outlineLvl w:val="0"/>
        <w:rPr>
          <w:rFonts w:ascii="方正黑体_GBK" w:eastAsia="方正黑体_GBK"/>
          <w:color w:val="auto"/>
          <w:sz w:val="100"/>
          <w:highlight w:val="none"/>
        </w:rPr>
      </w:pPr>
    </w:p>
    <w:p w14:paraId="3CEB3828">
      <w:pPr>
        <w:spacing w:line="1600" w:lineRule="exact"/>
        <w:jc w:val="center"/>
        <w:outlineLvl w:val="0"/>
        <w:rPr>
          <w:rFonts w:hint="eastAsia" w:ascii="方正黑体_GBK" w:eastAsia="方正黑体_GBK"/>
          <w:color w:val="auto"/>
          <w:sz w:val="100"/>
          <w:highlight w:val="none"/>
        </w:rPr>
      </w:pPr>
    </w:p>
    <w:p w14:paraId="51F4A93A">
      <w:pPr>
        <w:spacing w:line="1600" w:lineRule="exact"/>
        <w:jc w:val="center"/>
        <w:outlineLvl w:val="0"/>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招 标 文 件</w:t>
      </w:r>
    </w:p>
    <w:p w14:paraId="7B86DCDA">
      <w:pPr>
        <w:pStyle w:val="24"/>
        <w:spacing w:line="900" w:lineRule="exact"/>
        <w:ind w:left="0"/>
        <w:jc w:val="center"/>
        <w:rPr>
          <w:rFonts w:hint="eastAsia" w:ascii="方正黑体_GBK" w:eastAsia="方正黑体_GBK"/>
          <w:color w:val="auto"/>
          <w:sz w:val="72"/>
          <w:szCs w:val="72"/>
          <w:highlight w:val="none"/>
        </w:rPr>
      </w:pPr>
    </w:p>
    <w:p w14:paraId="2A0DEA53">
      <w:pPr>
        <w:pStyle w:val="24"/>
        <w:spacing w:line="500" w:lineRule="exact"/>
        <w:ind w:left="0"/>
        <w:jc w:val="left"/>
        <w:rPr>
          <w:rFonts w:hint="eastAsia" w:ascii="方正黑体_GBK" w:eastAsia="方正黑体_GBK"/>
          <w:color w:val="auto"/>
          <w:sz w:val="32"/>
          <w:highlight w:val="none"/>
        </w:rPr>
      </w:pPr>
    </w:p>
    <w:p w14:paraId="4142E798">
      <w:pPr>
        <w:pStyle w:val="24"/>
        <w:spacing w:line="500" w:lineRule="exact"/>
        <w:ind w:left="0"/>
        <w:jc w:val="left"/>
        <w:rPr>
          <w:rFonts w:hint="eastAsia" w:ascii="方正黑体_GBK" w:eastAsia="方正黑体_GBK"/>
          <w:color w:val="auto"/>
          <w:sz w:val="32"/>
          <w:highlight w:val="none"/>
        </w:rPr>
      </w:pPr>
    </w:p>
    <w:p w14:paraId="4A1B4688">
      <w:pPr>
        <w:pStyle w:val="24"/>
        <w:spacing w:line="500" w:lineRule="exact"/>
        <w:ind w:left="0"/>
        <w:jc w:val="center"/>
        <w:rPr>
          <w:rFonts w:hint="eastAsia" w:ascii="方正黑体_GBK" w:eastAsia="方正黑体_GBK"/>
          <w:color w:val="auto"/>
          <w:sz w:val="32"/>
          <w:highlight w:val="none"/>
        </w:rPr>
      </w:pPr>
    </w:p>
    <w:p w14:paraId="6B423310">
      <w:pPr>
        <w:pStyle w:val="24"/>
        <w:spacing w:line="500" w:lineRule="exact"/>
        <w:ind w:left="0"/>
        <w:jc w:val="center"/>
        <w:rPr>
          <w:rFonts w:hint="eastAsia" w:ascii="方正小标宋_GBK" w:eastAsia="方正小标宋_GBK"/>
          <w:color w:val="auto"/>
          <w:sz w:val="32"/>
          <w:highlight w:val="none"/>
        </w:rPr>
      </w:pPr>
    </w:p>
    <w:p w14:paraId="23AA5892">
      <w:pPr>
        <w:spacing w:line="500" w:lineRule="exact"/>
        <w:ind w:left="2408" w:hanging="2408" w:hangingChars="669"/>
        <w:outlineLvl w:val="0"/>
        <w:rPr>
          <w:rFonts w:hint="default" w:ascii="方正小标宋_GBK" w:hAnsi="方正小标宋_GBK"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rPr>
        <w:t>招标项目名称：</w:t>
      </w:r>
      <w:r>
        <w:rPr>
          <w:rFonts w:hint="eastAsia" w:ascii="方正小标宋_GBK" w:hAnsi="方正小标宋_GBK" w:eastAsia="方正小标宋_GBK" w:cs="方正小标宋_GBK"/>
          <w:b w:val="0"/>
          <w:bCs w:val="0"/>
          <w:color w:val="auto"/>
          <w:sz w:val="36"/>
          <w:szCs w:val="36"/>
          <w:highlight w:val="none"/>
          <w:lang w:val="en-US" w:eastAsia="zh-CN"/>
        </w:rPr>
        <w:t>重庆澜泉水务有限公司食品级硅藻土和聚合锰酸钾采购</w:t>
      </w:r>
    </w:p>
    <w:p w14:paraId="141FD7FA">
      <w:pPr>
        <w:pStyle w:val="24"/>
        <w:spacing w:line="500" w:lineRule="exact"/>
        <w:ind w:left="0"/>
        <w:jc w:val="center"/>
        <w:rPr>
          <w:rFonts w:hint="eastAsia" w:ascii="方正小标宋_GBK" w:eastAsia="方正小标宋_GBK"/>
          <w:color w:val="auto"/>
          <w:sz w:val="32"/>
          <w:highlight w:val="none"/>
        </w:rPr>
      </w:pPr>
    </w:p>
    <w:p w14:paraId="2DF552F7">
      <w:pPr>
        <w:pStyle w:val="24"/>
        <w:spacing w:line="500" w:lineRule="exact"/>
        <w:ind w:left="0"/>
        <w:jc w:val="center"/>
        <w:rPr>
          <w:rFonts w:hint="eastAsia" w:ascii="方正小标宋_GBK" w:eastAsia="方正小标宋_GBK"/>
          <w:color w:val="auto"/>
          <w:sz w:val="32"/>
          <w:highlight w:val="none"/>
        </w:rPr>
      </w:pPr>
    </w:p>
    <w:p w14:paraId="2D8F7165">
      <w:pPr>
        <w:pStyle w:val="24"/>
        <w:spacing w:line="500" w:lineRule="exact"/>
        <w:ind w:left="0"/>
        <w:jc w:val="center"/>
        <w:rPr>
          <w:rFonts w:hint="eastAsia" w:ascii="方正小标宋_GBK" w:eastAsia="方正小标宋_GBK"/>
          <w:color w:val="auto"/>
          <w:sz w:val="32"/>
          <w:highlight w:val="none"/>
        </w:rPr>
      </w:pPr>
    </w:p>
    <w:p w14:paraId="29D86349">
      <w:pPr>
        <w:spacing w:line="500" w:lineRule="exact"/>
        <w:jc w:val="center"/>
        <w:rPr>
          <w:rFonts w:hint="eastAsia" w:ascii="方正小标宋_GBK" w:eastAsia="方正小标宋_GBK"/>
          <w:color w:val="auto"/>
          <w:sz w:val="32"/>
          <w:highlight w:val="none"/>
        </w:rPr>
      </w:pPr>
    </w:p>
    <w:p w14:paraId="2C56E2A1">
      <w:pPr>
        <w:spacing w:line="500" w:lineRule="exact"/>
        <w:jc w:val="center"/>
        <w:rPr>
          <w:rFonts w:hint="eastAsia" w:ascii="方正小标宋_GBK" w:eastAsia="方正小标宋_GBK"/>
          <w:color w:val="auto"/>
          <w:sz w:val="36"/>
          <w:szCs w:val="36"/>
          <w:highlight w:val="none"/>
        </w:rPr>
      </w:pPr>
    </w:p>
    <w:p w14:paraId="2D618013">
      <w:pPr>
        <w:spacing w:line="500" w:lineRule="exact"/>
        <w:jc w:val="center"/>
        <w:rPr>
          <w:rFonts w:hint="eastAsia" w:ascii="方正小标宋_GBK" w:eastAsia="方正小标宋_GBK"/>
          <w:color w:val="auto"/>
          <w:sz w:val="36"/>
          <w:szCs w:val="36"/>
          <w:highlight w:val="none"/>
        </w:rPr>
      </w:pPr>
    </w:p>
    <w:p w14:paraId="4AC833A8">
      <w:pPr>
        <w:spacing w:line="500" w:lineRule="exact"/>
        <w:jc w:val="center"/>
        <w:outlineLvl w:val="0"/>
        <w:rPr>
          <w:rFonts w:hint="default" w:ascii="方正小标宋_GBK" w:eastAsia="方正小标宋_GBK"/>
          <w:color w:val="auto"/>
          <w:sz w:val="36"/>
          <w:szCs w:val="36"/>
          <w:highlight w:val="none"/>
          <w:lang w:val="en-US" w:eastAsia="zh-CN"/>
        </w:rPr>
      </w:pPr>
      <w:r>
        <w:rPr>
          <w:rFonts w:hint="eastAsia" w:ascii="方正小标宋_GBK" w:eastAsia="方正小标宋_GBK"/>
          <w:color w:val="auto"/>
          <w:sz w:val="36"/>
          <w:szCs w:val="36"/>
          <w:highlight w:val="none"/>
        </w:rPr>
        <w:t>采购人：</w:t>
      </w:r>
      <w:r>
        <w:rPr>
          <w:rFonts w:hint="eastAsia" w:ascii="方正小标宋_GBK" w:eastAsia="方正小标宋_GBK"/>
          <w:color w:val="auto"/>
          <w:sz w:val="36"/>
          <w:szCs w:val="36"/>
          <w:highlight w:val="none"/>
          <w:lang w:val="en-US" w:eastAsia="zh-CN"/>
        </w:rPr>
        <w:t>重庆澜泉水务有限公司</w:t>
      </w:r>
    </w:p>
    <w:p w14:paraId="545528FF">
      <w:pPr>
        <w:snapToGrid w:val="0"/>
        <w:spacing w:line="500" w:lineRule="exact"/>
        <w:jc w:val="center"/>
        <w:rPr>
          <w:rFonts w:hint="eastAsia" w:ascii="方正小标宋_GBK" w:eastAsia="方正小标宋_GBK"/>
          <w:color w:val="auto"/>
          <w:sz w:val="36"/>
          <w:szCs w:val="36"/>
          <w:highlight w:val="none"/>
        </w:rPr>
      </w:pPr>
    </w:p>
    <w:p w14:paraId="6DD97655">
      <w:pPr>
        <w:snapToGrid w:val="0"/>
        <w:spacing w:line="500" w:lineRule="exact"/>
        <w:jc w:val="center"/>
        <w:rPr>
          <w:rFonts w:hint="eastAsia" w:ascii="方正仿宋_GBK" w:eastAsia="方正仿宋_GBK"/>
          <w:color w:val="auto"/>
          <w:sz w:val="36"/>
          <w:szCs w:val="36"/>
          <w:highlight w:val="none"/>
        </w:rPr>
      </w:pPr>
      <w:r>
        <w:rPr>
          <w:rFonts w:hint="eastAsia" w:ascii="方正小标宋_GBK" w:eastAsia="方正小标宋_GBK"/>
          <w:color w:val="auto"/>
          <w:sz w:val="36"/>
          <w:szCs w:val="36"/>
          <w:highlight w:val="none"/>
        </w:rPr>
        <w:t>二〇二</w:t>
      </w:r>
      <w:r>
        <w:rPr>
          <w:rFonts w:hint="eastAsia" w:ascii="方正小标宋_GBK" w:eastAsia="方正小标宋_GBK"/>
          <w:color w:val="auto"/>
          <w:sz w:val="36"/>
          <w:szCs w:val="36"/>
          <w:highlight w:val="none"/>
          <w:lang w:val="en-US" w:eastAsia="zh-CN"/>
        </w:rPr>
        <w:t>五</w:t>
      </w:r>
      <w:r>
        <w:rPr>
          <w:rFonts w:hint="eastAsia" w:ascii="方正小标宋_GBK" w:eastAsia="方正小标宋_GBK"/>
          <w:color w:val="auto"/>
          <w:sz w:val="36"/>
          <w:szCs w:val="36"/>
          <w:highlight w:val="none"/>
        </w:rPr>
        <w:t>年</w:t>
      </w:r>
      <w:r>
        <w:rPr>
          <w:rFonts w:hint="eastAsia" w:ascii="方正小标宋_GBK" w:eastAsia="方正小标宋_GBK"/>
          <w:color w:val="auto"/>
          <w:sz w:val="36"/>
          <w:szCs w:val="36"/>
          <w:highlight w:val="none"/>
          <w:lang w:val="en-US" w:eastAsia="zh-CN"/>
        </w:rPr>
        <w:t>十二</w:t>
      </w:r>
      <w:r>
        <w:rPr>
          <w:rFonts w:hint="eastAsia" w:ascii="方正小标宋_GBK" w:eastAsia="方正小标宋_GBK"/>
          <w:color w:val="auto"/>
          <w:sz w:val="36"/>
          <w:szCs w:val="36"/>
          <w:highlight w:val="none"/>
        </w:rPr>
        <w:t>月</w:t>
      </w:r>
    </w:p>
    <w:p w14:paraId="35DF1D02">
      <w:pPr>
        <w:snapToGrid w:val="0"/>
        <w:spacing w:line="500" w:lineRule="exact"/>
        <w:rPr>
          <w:rFonts w:hint="eastAsia" w:ascii="方正仿宋_GBK" w:eastAsia="方正仿宋_GBK"/>
          <w:color w:val="auto"/>
          <w:sz w:val="44"/>
          <w:highlight w:val="none"/>
        </w:rPr>
      </w:pPr>
    </w:p>
    <w:p w14:paraId="2E15F044">
      <w:pPr>
        <w:tabs>
          <w:tab w:val="right" w:pos="9412"/>
        </w:tabs>
        <w:bidi w:val="0"/>
        <w:jc w:val="left"/>
        <w:rPr>
          <w:rFonts w:hint="eastAsia"/>
          <w:kern w:val="2"/>
          <w:sz w:val="28"/>
          <w:lang w:val="en-US" w:eastAsia="zh-CN" w:bidi="ar-SA"/>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r>
        <w:rPr>
          <w:rFonts w:hint="eastAsia"/>
          <w:kern w:val="2"/>
          <w:sz w:val="28"/>
          <w:lang w:val="en-US" w:eastAsia="zh-CN" w:bidi="ar-SA"/>
        </w:rPr>
        <w:tab/>
      </w:r>
    </w:p>
    <w:p w14:paraId="41A6C596">
      <w:pPr>
        <w:snapToGrid w:val="0"/>
        <w:spacing w:line="500" w:lineRule="exact"/>
        <w:jc w:val="center"/>
        <w:rPr>
          <w:rFonts w:hint="eastAsia" w:ascii="方正仿宋_GBK" w:eastAsia="方正仿宋_GBK"/>
          <w:color w:val="auto"/>
          <w:sz w:val="44"/>
          <w:highlight w:val="none"/>
        </w:rPr>
      </w:pPr>
      <w:r>
        <w:rPr>
          <w:rFonts w:hint="eastAsia" w:ascii="方正仿宋_GBK" w:eastAsia="方正仿宋_GBK"/>
          <w:color w:val="auto"/>
          <w:sz w:val="44"/>
          <w:highlight w:val="none"/>
        </w:rPr>
        <w:t>目  录</w:t>
      </w:r>
    </w:p>
    <w:p w14:paraId="615E7DC3">
      <w:pPr>
        <w:pStyle w:val="38"/>
        <w:tabs>
          <w:tab w:val="right" w:leader="dot" w:pos="9412"/>
          <w:tab w:val="clear" w:pos="1260"/>
          <w:tab w:val="clear" w:pos="1685"/>
          <w:tab w:val="clear" w:pos="8400"/>
        </w:tabs>
        <w:ind w:firstLine="210"/>
        <w:rPr>
          <w:color w:val="auto"/>
          <w:highlight w:val="none"/>
        </w:rPr>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"1-2"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_Toc21188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第一篇 投标邀请书</w:t>
      </w:r>
      <w:r>
        <w:rPr>
          <w:color w:val="auto"/>
          <w:highlight w:val="none"/>
        </w:rPr>
        <w:tab/>
      </w:r>
      <w:r>
        <w:rPr>
          <w:color w:val="auto"/>
          <w:highlight w:val="none"/>
        </w:rPr>
        <w:fldChar w:fldCharType="begin"/>
      </w:r>
      <w:r>
        <w:rPr>
          <w:color w:val="auto"/>
          <w:highlight w:val="none"/>
        </w:rPr>
        <w:instrText xml:space="preserve"> PAGEREF _Toc21188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779B847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_Toc319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一、招标项目内容</w:t>
      </w:r>
      <w:r>
        <w:rPr>
          <w:color w:val="auto"/>
          <w:highlight w:val="none"/>
        </w:rPr>
        <w:tab/>
      </w:r>
      <w:r>
        <w:rPr>
          <w:color w:val="auto"/>
          <w:highlight w:val="none"/>
        </w:rPr>
        <w:fldChar w:fldCharType="begin"/>
      </w:r>
      <w:r>
        <w:rPr>
          <w:color w:val="auto"/>
          <w:highlight w:val="none"/>
        </w:rPr>
        <w:instrText xml:space="preserve"> PAGEREF _Toc319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5BBE6634">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_Toc10072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_Toc10072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4820FE5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_Toc26588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三、投标人资格要求</w:t>
      </w:r>
      <w:r>
        <w:rPr>
          <w:color w:val="auto"/>
          <w:highlight w:val="none"/>
        </w:rPr>
        <w:tab/>
      </w:r>
      <w:r>
        <w:rPr>
          <w:color w:val="auto"/>
          <w:highlight w:val="none"/>
        </w:rPr>
        <w:fldChar w:fldCharType="begin"/>
      </w:r>
      <w:r>
        <w:rPr>
          <w:color w:val="auto"/>
          <w:highlight w:val="none"/>
        </w:rPr>
        <w:instrText xml:space="preserve"> PAGEREF _Toc26588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471723F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_Toc30614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四、投标、开标有关说明</w:t>
      </w:r>
      <w:r>
        <w:rPr>
          <w:color w:val="auto"/>
          <w:highlight w:val="none"/>
        </w:rPr>
        <w:tab/>
      </w:r>
      <w:r>
        <w:rPr>
          <w:color w:val="auto"/>
          <w:highlight w:val="none"/>
        </w:rPr>
        <w:fldChar w:fldCharType="begin"/>
      </w:r>
      <w:r>
        <w:rPr>
          <w:color w:val="auto"/>
          <w:highlight w:val="none"/>
        </w:rPr>
        <w:instrText xml:space="preserve"> PAGEREF _Toc30614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339D3971">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_Toc22411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五、投标保证金</w:t>
      </w:r>
      <w:r>
        <w:rPr>
          <w:color w:val="auto"/>
          <w:highlight w:val="none"/>
        </w:rPr>
        <w:tab/>
      </w:r>
      <w:r>
        <w:rPr>
          <w:color w:val="auto"/>
          <w:highlight w:val="none"/>
        </w:rPr>
        <w:fldChar w:fldCharType="begin"/>
      </w:r>
      <w:r>
        <w:rPr>
          <w:color w:val="auto"/>
          <w:highlight w:val="none"/>
        </w:rPr>
        <w:instrText xml:space="preserve"> PAGEREF _Toc22411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66EE7550">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_Toc16753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六、投标有关规定</w:t>
      </w:r>
      <w:r>
        <w:rPr>
          <w:color w:val="auto"/>
          <w:highlight w:val="none"/>
        </w:rPr>
        <w:tab/>
      </w:r>
      <w:r>
        <w:rPr>
          <w:color w:val="auto"/>
          <w:highlight w:val="none"/>
        </w:rPr>
        <w:fldChar w:fldCharType="begin"/>
      </w:r>
      <w:r>
        <w:rPr>
          <w:color w:val="auto"/>
          <w:highlight w:val="none"/>
        </w:rPr>
        <w:instrText xml:space="preserve"> PAGEREF _Toc226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14:paraId="515621CF">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_Toc226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_Toc226 \h </w:instrText>
      </w:r>
      <w:r>
        <w:rPr>
          <w:color w:val="auto"/>
          <w:highlight w:val="none"/>
        </w:rPr>
        <w:fldChar w:fldCharType="separate"/>
      </w:r>
      <w:r>
        <w:rPr>
          <w:color w:val="auto"/>
          <w:highlight w:val="none"/>
        </w:rPr>
        <w:t>- 5 -</w:t>
      </w:r>
      <w:r>
        <w:rPr>
          <w:color w:val="auto"/>
          <w:highlight w:val="none"/>
        </w:rPr>
        <w:fldChar w:fldCharType="end"/>
      </w:r>
      <w:r>
        <w:rPr>
          <w:rFonts w:hint="eastAsia" w:ascii="方正仿宋_GBK" w:hAnsi="宋体" w:eastAsia="方正仿宋_GBK"/>
          <w:color w:val="auto"/>
          <w:szCs w:val="21"/>
          <w:highlight w:val="none"/>
        </w:rPr>
        <w:fldChar w:fldCharType="end"/>
      </w:r>
    </w:p>
    <w:p w14:paraId="06C9462C">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_Toc15312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第二篇 项目技术（质量）需求</w:t>
      </w:r>
      <w:r>
        <w:rPr>
          <w:color w:val="auto"/>
          <w:highlight w:val="none"/>
        </w:rPr>
        <w:tab/>
      </w:r>
      <w:r>
        <w:rPr>
          <w:color w:val="auto"/>
          <w:highlight w:val="none"/>
        </w:rPr>
        <w:fldChar w:fldCharType="begin"/>
      </w:r>
      <w:r>
        <w:rPr>
          <w:color w:val="auto"/>
          <w:highlight w:val="none"/>
        </w:rPr>
        <w:instrText xml:space="preserve"> PAGEREF _Toc15312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14:paraId="3661D363">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_Toc3374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_Toc3374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14:paraId="0A074E4B">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_Toc2253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一、供货期及交货时间、交货地点及验收方式</w:t>
      </w:r>
      <w:r>
        <w:rPr>
          <w:color w:val="auto"/>
          <w:highlight w:val="none"/>
        </w:rPr>
        <w:tab/>
      </w:r>
      <w:r>
        <w:rPr>
          <w:color w:val="auto"/>
          <w:highlight w:val="none"/>
        </w:rPr>
        <w:fldChar w:fldCharType="begin"/>
      </w:r>
      <w:r>
        <w:rPr>
          <w:color w:val="auto"/>
          <w:highlight w:val="none"/>
        </w:rPr>
        <w:instrText xml:space="preserve"> PAGEREF _Toc2253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14:paraId="5BEA5D71">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_Toc9271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_Toc9271 \h </w:instrText>
      </w:r>
      <w:r>
        <w:rPr>
          <w:color w:val="auto"/>
          <w:highlight w:val="none"/>
        </w:rPr>
        <w:fldChar w:fldCharType="separate"/>
      </w:r>
      <w:r>
        <w:rPr>
          <w:color w:val="auto"/>
          <w:highlight w:val="none"/>
        </w:rPr>
        <w:t>- 6 -</w:t>
      </w:r>
      <w:r>
        <w:rPr>
          <w:color w:val="auto"/>
          <w:highlight w:val="none"/>
        </w:rPr>
        <w:fldChar w:fldCharType="end"/>
      </w:r>
      <w:r>
        <w:rPr>
          <w:rFonts w:hint="eastAsia" w:ascii="方正仿宋_GBK" w:hAnsi="宋体" w:eastAsia="方正仿宋_GBK"/>
          <w:color w:val="auto"/>
          <w:szCs w:val="21"/>
          <w:highlight w:val="none"/>
        </w:rPr>
        <w:fldChar w:fldCharType="end"/>
      </w:r>
    </w:p>
    <w:p w14:paraId="091F8F17">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_Toc20182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三、质量保证约定</w:t>
      </w:r>
      <w:r>
        <w:rPr>
          <w:color w:val="auto"/>
          <w:highlight w:val="none"/>
        </w:rPr>
        <w:tab/>
      </w:r>
      <w:r>
        <w:rPr>
          <w:color w:val="auto"/>
          <w:highlight w:val="none"/>
        </w:rPr>
        <w:fldChar w:fldCharType="begin"/>
      </w:r>
      <w:r>
        <w:rPr>
          <w:color w:val="auto"/>
          <w:highlight w:val="none"/>
        </w:rPr>
        <w:instrText xml:space="preserve"> PAGEREF _Toc20182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308D06CE">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_Toc8529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四、付款方式</w:t>
      </w:r>
      <w:r>
        <w:rPr>
          <w:color w:val="auto"/>
          <w:highlight w:val="none"/>
        </w:rPr>
        <w:tab/>
      </w:r>
      <w:r>
        <w:rPr>
          <w:color w:val="auto"/>
          <w:highlight w:val="none"/>
        </w:rPr>
        <w:fldChar w:fldCharType="begin"/>
      </w:r>
      <w:r>
        <w:rPr>
          <w:color w:val="auto"/>
          <w:highlight w:val="none"/>
        </w:rPr>
        <w:instrText xml:space="preserve"> PAGEREF _Toc8529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197923C9">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_Toc6153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第四篇  资格审查及评标办法</w:t>
      </w:r>
      <w:r>
        <w:rPr>
          <w:color w:val="auto"/>
          <w:highlight w:val="none"/>
        </w:rPr>
        <w:tab/>
      </w:r>
      <w:r>
        <w:rPr>
          <w:color w:val="auto"/>
          <w:highlight w:val="none"/>
        </w:rPr>
        <w:fldChar w:fldCharType="begin"/>
      </w:r>
      <w:r>
        <w:rPr>
          <w:color w:val="auto"/>
          <w:highlight w:val="none"/>
        </w:rPr>
        <w:instrText xml:space="preserve"> PAGEREF _Toc6153 \h </w:instrText>
      </w:r>
      <w:r>
        <w:rPr>
          <w:color w:val="auto"/>
          <w:highlight w:val="none"/>
        </w:rPr>
        <w:fldChar w:fldCharType="separate"/>
      </w:r>
      <w:r>
        <w:rPr>
          <w:color w:val="auto"/>
          <w:highlight w:val="none"/>
        </w:rPr>
        <w:t>- 8 -</w:t>
      </w:r>
      <w:r>
        <w:rPr>
          <w:color w:val="auto"/>
          <w:highlight w:val="none"/>
        </w:rPr>
        <w:fldChar w:fldCharType="end"/>
      </w:r>
      <w:r>
        <w:rPr>
          <w:rFonts w:hint="eastAsia" w:ascii="方正仿宋_GBK" w:hAnsi="宋体" w:eastAsia="方正仿宋_GBK"/>
          <w:color w:val="auto"/>
          <w:szCs w:val="21"/>
          <w:highlight w:val="none"/>
        </w:rPr>
        <w:fldChar w:fldCharType="end"/>
      </w:r>
    </w:p>
    <w:p w14:paraId="442A94E1">
      <w:pPr>
        <w:pStyle w:val="46"/>
        <w:tabs>
          <w:tab w:val="right" w:leader="dot" w:pos="9412"/>
          <w:tab w:val="clear" w:pos="8400"/>
        </w:tabs>
        <w:ind w:right="-255"/>
        <w:rPr>
          <w:rFonts w:hint="eastAsia" w:eastAsia="方正仿宋_GBK"/>
          <w:color w:val="auto"/>
          <w:highlight w:val="none"/>
          <w:lang w:val="en-US" w:eastAsia="zh-CN"/>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_Toc31191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一、资格审查及</w:t>
      </w:r>
      <w:r>
        <w:rPr>
          <w:rFonts w:ascii="方正仿宋_GBK" w:eastAsia="方正仿宋_GBK"/>
          <w:color w:val="auto"/>
          <w:szCs w:val="24"/>
          <w:highlight w:val="none"/>
        </w:rPr>
        <w:t>符合性审查</w:t>
      </w:r>
      <w:r>
        <w:rPr>
          <w:color w:val="auto"/>
          <w:highlight w:val="none"/>
        </w:rPr>
        <w:tab/>
      </w:r>
      <w:r>
        <w:rPr>
          <w:rFonts w:hint="eastAsia"/>
          <w:color w:val="auto"/>
          <w:highlight w:val="none"/>
          <w:lang w:val="en-US" w:eastAsia="zh-CN"/>
        </w:rPr>
        <w:t>2</w:t>
      </w:r>
      <w:r>
        <w:rPr>
          <w:rFonts w:hint="eastAsia" w:ascii="方正仿宋_GBK" w:hAnsi="宋体" w:eastAsia="方正仿宋_GBK"/>
          <w:color w:val="auto"/>
          <w:szCs w:val="21"/>
          <w:highlight w:val="none"/>
        </w:rPr>
        <w:fldChar w:fldCharType="end"/>
      </w:r>
      <w:r>
        <w:rPr>
          <w:rFonts w:hint="eastAsia" w:ascii="方正仿宋_GBK" w:hAnsi="宋体" w:eastAsia="方正仿宋_GBK"/>
          <w:color w:val="auto"/>
          <w:szCs w:val="21"/>
          <w:highlight w:val="none"/>
          <w:lang w:val="en-US" w:eastAsia="zh-CN"/>
        </w:rPr>
        <w:t>1</w:t>
      </w:r>
    </w:p>
    <w:p w14:paraId="2BAF8A53">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_Toc4416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二、评标方法</w:t>
      </w:r>
      <w:r>
        <w:rPr>
          <w:color w:val="auto"/>
          <w:highlight w:val="none"/>
        </w:rPr>
        <w:tab/>
      </w:r>
      <w:r>
        <w:rPr>
          <w:color w:val="auto"/>
          <w:highlight w:val="none"/>
        </w:rPr>
        <w:fldChar w:fldCharType="begin"/>
      </w:r>
      <w:r>
        <w:rPr>
          <w:color w:val="auto"/>
          <w:highlight w:val="none"/>
        </w:rPr>
        <w:instrText xml:space="preserve"> PAGEREF _Toc4416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0E491B15">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_Toc10360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三、评标标准</w:t>
      </w:r>
      <w:r>
        <w:rPr>
          <w:color w:val="auto"/>
          <w:highlight w:val="none"/>
        </w:rPr>
        <w:tab/>
      </w:r>
      <w:r>
        <w:rPr>
          <w:color w:val="auto"/>
          <w:highlight w:val="none"/>
        </w:rPr>
        <w:fldChar w:fldCharType="begin"/>
      </w:r>
      <w:r>
        <w:rPr>
          <w:color w:val="auto"/>
          <w:highlight w:val="none"/>
        </w:rPr>
        <w:instrText xml:space="preserve"> PAGEREF _Toc10360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67C5C86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_Toc20136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四、无效投标条款</w:t>
      </w:r>
      <w:r>
        <w:rPr>
          <w:color w:val="auto"/>
          <w:highlight w:val="none"/>
        </w:rPr>
        <w:tab/>
      </w:r>
      <w:r>
        <w:rPr>
          <w:color w:val="auto"/>
          <w:highlight w:val="none"/>
        </w:rPr>
        <w:fldChar w:fldCharType="begin"/>
      </w:r>
      <w:r>
        <w:rPr>
          <w:color w:val="auto"/>
          <w:highlight w:val="none"/>
        </w:rPr>
        <w:instrText xml:space="preserve"> PAGEREF _Toc20136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00F58EAD">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_Toc19461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五、废标条款</w:t>
      </w:r>
      <w:r>
        <w:rPr>
          <w:color w:val="auto"/>
          <w:highlight w:val="none"/>
        </w:rPr>
        <w:tab/>
      </w:r>
      <w:r>
        <w:rPr>
          <w:color w:val="auto"/>
          <w:highlight w:val="none"/>
        </w:rPr>
        <w:fldChar w:fldCharType="begin"/>
      </w:r>
      <w:r>
        <w:rPr>
          <w:color w:val="auto"/>
          <w:highlight w:val="none"/>
        </w:rPr>
        <w:instrText xml:space="preserve"> PAGEREF _Toc19461 \h </w:instrText>
      </w:r>
      <w:r>
        <w:rPr>
          <w:color w:val="auto"/>
          <w:highlight w:val="none"/>
        </w:rPr>
        <w:fldChar w:fldCharType="separate"/>
      </w:r>
      <w:r>
        <w:rPr>
          <w:color w:val="auto"/>
          <w:highlight w:val="none"/>
        </w:rPr>
        <w:t>- 10 -</w:t>
      </w:r>
      <w:r>
        <w:rPr>
          <w:color w:val="auto"/>
          <w:highlight w:val="none"/>
        </w:rPr>
        <w:fldChar w:fldCharType="end"/>
      </w:r>
      <w:r>
        <w:rPr>
          <w:rFonts w:hint="eastAsia" w:ascii="方正仿宋_GBK" w:hAnsi="宋体" w:eastAsia="方正仿宋_GBK"/>
          <w:color w:val="auto"/>
          <w:szCs w:val="21"/>
          <w:highlight w:val="none"/>
        </w:rPr>
        <w:fldChar w:fldCharType="end"/>
      </w:r>
    </w:p>
    <w:p w14:paraId="646363A2">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_Toc10707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第五篇  投标人须知</w:t>
      </w:r>
      <w:r>
        <w:rPr>
          <w:color w:val="auto"/>
          <w:highlight w:val="none"/>
        </w:rPr>
        <w:tab/>
      </w:r>
      <w:r>
        <w:rPr>
          <w:color w:val="auto"/>
          <w:highlight w:val="none"/>
        </w:rPr>
        <w:fldChar w:fldCharType="begin"/>
      </w:r>
      <w:r>
        <w:rPr>
          <w:color w:val="auto"/>
          <w:highlight w:val="none"/>
        </w:rPr>
        <w:instrText xml:space="preserve"> PAGEREF _Toc10707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00A76D84">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_Toc23974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一、投标人</w:t>
      </w:r>
      <w:r>
        <w:rPr>
          <w:color w:val="auto"/>
          <w:highlight w:val="none"/>
        </w:rPr>
        <w:tab/>
      </w:r>
      <w:r>
        <w:rPr>
          <w:color w:val="auto"/>
          <w:highlight w:val="none"/>
        </w:rPr>
        <w:fldChar w:fldCharType="begin"/>
      </w:r>
      <w:r>
        <w:rPr>
          <w:color w:val="auto"/>
          <w:highlight w:val="none"/>
        </w:rPr>
        <w:instrText xml:space="preserve"> PAGEREF _Toc23974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52677623">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_Toc11690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_Toc11690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2211A26B">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_Toc16786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三、投标文件</w:t>
      </w:r>
      <w:r>
        <w:rPr>
          <w:color w:val="auto"/>
          <w:highlight w:val="none"/>
        </w:rPr>
        <w:tab/>
      </w:r>
      <w:r>
        <w:rPr>
          <w:color w:val="auto"/>
          <w:highlight w:val="none"/>
        </w:rPr>
        <w:fldChar w:fldCharType="begin"/>
      </w:r>
      <w:r>
        <w:rPr>
          <w:color w:val="auto"/>
          <w:highlight w:val="none"/>
        </w:rPr>
        <w:instrText xml:space="preserve"> PAGEREF _Toc16786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13F6A833">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_Toc26287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四、开标</w:t>
      </w:r>
      <w:r>
        <w:rPr>
          <w:color w:val="auto"/>
          <w:highlight w:val="none"/>
        </w:rPr>
        <w:tab/>
      </w:r>
      <w:r>
        <w:rPr>
          <w:color w:val="auto"/>
          <w:highlight w:val="none"/>
        </w:rPr>
        <w:fldChar w:fldCharType="begin"/>
      </w:r>
      <w:r>
        <w:rPr>
          <w:color w:val="auto"/>
          <w:highlight w:val="none"/>
        </w:rPr>
        <w:instrText xml:space="preserve"> PAGEREF _Toc26287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04655F55">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_Toc20168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五、评标</w:t>
      </w:r>
      <w:r>
        <w:rPr>
          <w:color w:val="auto"/>
          <w:highlight w:val="none"/>
        </w:rPr>
        <w:tab/>
      </w:r>
      <w:r>
        <w:rPr>
          <w:color w:val="auto"/>
          <w:highlight w:val="none"/>
        </w:rPr>
        <w:fldChar w:fldCharType="begin"/>
      </w:r>
      <w:r>
        <w:rPr>
          <w:color w:val="auto"/>
          <w:highlight w:val="none"/>
        </w:rPr>
        <w:instrText xml:space="preserve"> PAGEREF _Toc20168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3870CC8F">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_Toc25184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六、定标</w:t>
      </w:r>
      <w:r>
        <w:rPr>
          <w:color w:val="auto"/>
          <w:highlight w:val="none"/>
        </w:rPr>
        <w:tab/>
      </w:r>
      <w:r>
        <w:rPr>
          <w:color w:val="auto"/>
          <w:highlight w:val="none"/>
        </w:rPr>
        <w:fldChar w:fldCharType="begin"/>
      </w:r>
      <w:r>
        <w:rPr>
          <w:color w:val="auto"/>
          <w:highlight w:val="none"/>
        </w:rPr>
        <w:instrText xml:space="preserve"> PAGEREF _Toc25184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18EAD621">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_Toc3420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七、中标</w:t>
      </w:r>
      <w:r>
        <w:rPr>
          <w:color w:val="auto"/>
          <w:highlight w:val="none"/>
        </w:rPr>
        <w:tab/>
      </w:r>
      <w:r>
        <w:rPr>
          <w:color w:val="auto"/>
          <w:highlight w:val="none"/>
        </w:rPr>
        <w:fldChar w:fldCharType="begin"/>
      </w:r>
      <w:r>
        <w:rPr>
          <w:color w:val="auto"/>
          <w:highlight w:val="none"/>
        </w:rPr>
        <w:instrText xml:space="preserve"> PAGEREF _Toc3420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6AF4696B">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_Toc16073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八、</w:t>
      </w:r>
      <w:r>
        <w:rPr>
          <w:rFonts w:hint="eastAsia" w:ascii="方正仿宋_GBK" w:hAnsi="仿宋" w:eastAsia="方正仿宋_GBK" w:cs="仿宋"/>
          <w:color w:val="auto"/>
          <w:highlight w:val="none"/>
        </w:rPr>
        <w:t>询问、质疑和投诉</w:t>
      </w:r>
      <w:r>
        <w:rPr>
          <w:color w:val="auto"/>
          <w:highlight w:val="none"/>
        </w:rPr>
        <w:tab/>
      </w:r>
      <w:r>
        <w:rPr>
          <w:color w:val="auto"/>
          <w:highlight w:val="none"/>
        </w:rPr>
        <w:fldChar w:fldCharType="begin"/>
      </w:r>
      <w:r>
        <w:rPr>
          <w:color w:val="auto"/>
          <w:highlight w:val="none"/>
        </w:rPr>
        <w:instrText xml:space="preserve"> PAGEREF _Toc16073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0CCF922C">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_Toc14101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十一、签订合同</w:t>
      </w:r>
      <w:r>
        <w:rPr>
          <w:color w:val="auto"/>
          <w:highlight w:val="none"/>
        </w:rPr>
        <w:tab/>
      </w:r>
      <w:r>
        <w:rPr>
          <w:color w:val="auto"/>
          <w:highlight w:val="none"/>
        </w:rPr>
        <w:fldChar w:fldCharType="begin"/>
      </w:r>
      <w:r>
        <w:rPr>
          <w:color w:val="auto"/>
          <w:highlight w:val="none"/>
        </w:rPr>
        <w:instrText xml:space="preserve"> PAGEREF _Toc14101 \h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1"/>
          <w:highlight w:val="none"/>
        </w:rPr>
        <w:fldChar w:fldCharType="end"/>
      </w:r>
    </w:p>
    <w:p w14:paraId="1ADFBD37">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_Toc1948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第六篇  合同主要条款和格式合同（样本）</w:t>
      </w:r>
      <w:r>
        <w:rPr>
          <w:color w:val="auto"/>
          <w:highlight w:val="none"/>
        </w:rPr>
        <w:tab/>
      </w:r>
      <w:r>
        <w:rPr>
          <w:color w:val="auto"/>
          <w:highlight w:val="none"/>
        </w:rPr>
        <w:fldChar w:fldCharType="begin"/>
      </w:r>
      <w:r>
        <w:rPr>
          <w:color w:val="auto"/>
          <w:highlight w:val="none"/>
        </w:rPr>
        <w:instrText xml:space="preserve"> PAGEREF _Toc1948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102B928F">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_Toc25633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一、合同主要条款</w:t>
      </w:r>
      <w:r>
        <w:rPr>
          <w:color w:val="auto"/>
          <w:highlight w:val="none"/>
        </w:rPr>
        <w:tab/>
      </w:r>
      <w:r>
        <w:rPr>
          <w:color w:val="auto"/>
          <w:highlight w:val="none"/>
        </w:rPr>
        <w:fldChar w:fldCharType="begin"/>
      </w:r>
      <w:r>
        <w:rPr>
          <w:color w:val="auto"/>
          <w:highlight w:val="none"/>
        </w:rPr>
        <w:instrText xml:space="preserve"> PAGEREF _Toc25633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3CF0B28A">
      <w:pPr>
        <w:pStyle w:val="46"/>
        <w:tabs>
          <w:tab w:val="right" w:leader="dot" w:pos="9412"/>
          <w:tab w:val="clear" w:pos="8400"/>
        </w:tabs>
        <w:ind w:right="-255"/>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_Toc17525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二、采购合同（格式）</w:t>
      </w:r>
      <w:r>
        <w:rPr>
          <w:color w:val="auto"/>
          <w:highlight w:val="none"/>
        </w:rPr>
        <w:tab/>
      </w:r>
      <w:r>
        <w:rPr>
          <w:color w:val="auto"/>
          <w:highlight w:val="none"/>
        </w:rPr>
        <w:fldChar w:fldCharType="begin"/>
      </w:r>
      <w:r>
        <w:rPr>
          <w:color w:val="auto"/>
          <w:highlight w:val="none"/>
        </w:rPr>
        <w:instrText xml:space="preserve"> PAGEREF _Toc17525 \h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1"/>
          <w:highlight w:val="none"/>
        </w:rPr>
        <w:fldChar w:fldCharType="end"/>
      </w:r>
    </w:p>
    <w:p w14:paraId="2CA6941F">
      <w:pPr>
        <w:pStyle w:val="38"/>
        <w:tabs>
          <w:tab w:val="right" w:leader="dot" w:pos="9412"/>
          <w:tab w:val="clear" w:pos="1260"/>
          <w:tab w:val="clear" w:pos="1685"/>
          <w:tab w:val="clear" w:pos="8400"/>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_Toc24902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highlight w:val="none"/>
        </w:rPr>
        <w:t>第七篇  投标文件格式</w:t>
      </w:r>
      <w:r>
        <w:rPr>
          <w:color w:val="auto"/>
          <w:highlight w:val="none"/>
        </w:rPr>
        <w:tab/>
      </w:r>
      <w:r>
        <w:rPr>
          <w:color w:val="auto"/>
          <w:highlight w:val="none"/>
        </w:rPr>
        <w:fldChar w:fldCharType="begin"/>
      </w:r>
      <w:r>
        <w:rPr>
          <w:color w:val="auto"/>
          <w:highlight w:val="none"/>
        </w:rPr>
        <w:instrText xml:space="preserve"> PAGEREF _Toc24902 \h </w:instrText>
      </w:r>
      <w:r>
        <w:rPr>
          <w:color w:val="auto"/>
          <w:highlight w:val="none"/>
        </w:rPr>
        <w:fldChar w:fldCharType="separate"/>
      </w:r>
      <w:r>
        <w:rPr>
          <w:color w:val="auto"/>
          <w:highlight w:val="none"/>
        </w:rPr>
        <w:t>- 19 -</w:t>
      </w:r>
      <w:r>
        <w:rPr>
          <w:color w:val="auto"/>
          <w:highlight w:val="none"/>
        </w:rPr>
        <w:fldChar w:fldCharType="end"/>
      </w:r>
      <w:r>
        <w:rPr>
          <w:rFonts w:hint="eastAsia" w:ascii="方正仿宋_GBK" w:hAnsi="宋体" w:eastAsia="方正仿宋_GBK"/>
          <w:color w:val="auto"/>
          <w:szCs w:val="21"/>
          <w:highlight w:val="none"/>
        </w:rPr>
        <w:fldChar w:fldCharType="end"/>
      </w:r>
    </w:p>
    <w:p w14:paraId="4B10BBBB">
      <w:pPr>
        <w:pStyle w:val="46"/>
        <w:tabs>
          <w:tab w:val="right" w:leader="dot" w:pos="9412"/>
          <w:tab w:val="clear" w:pos="8400"/>
        </w:tabs>
        <w:ind w:right="-255"/>
        <w:rPr>
          <w:color w:val="auto"/>
          <w:highlight w:val="none"/>
        </w:rPr>
      </w:pPr>
    </w:p>
    <w:p w14:paraId="1B511747">
      <w:pPr>
        <w:pStyle w:val="38"/>
        <w:ind w:firstLine="0" w:firstLineChars="0"/>
        <w:rPr>
          <w:rFonts w:hint="eastAsia" w:ascii="方正仿宋_GBK" w:eastAsia="方正仿宋_GBK"/>
          <w:color w:val="auto"/>
          <w:sz w:val="32"/>
          <w:highlight w:val="none"/>
        </w:rPr>
        <w:sectPr>
          <w:pgSz w:w="11907" w:h="16840"/>
          <w:pgMar w:top="1134" w:right="1191" w:bottom="1134" w:left="1304" w:header="964" w:footer="992" w:gutter="0"/>
          <w:pgNumType w:fmt="numberInDash" w:start="1"/>
          <w:cols w:space="720" w:num="1"/>
          <w:docGrid w:linePitch="312" w:charSpace="0"/>
        </w:sectPr>
      </w:pPr>
      <w:r>
        <w:rPr>
          <w:rFonts w:hint="eastAsia" w:ascii="方正仿宋_GBK" w:hAnsi="宋体" w:eastAsia="方正仿宋_GBK"/>
          <w:color w:val="auto"/>
          <w:szCs w:val="21"/>
          <w:highlight w:val="none"/>
        </w:rPr>
        <w:fldChar w:fldCharType="end"/>
      </w:r>
    </w:p>
    <w:p w14:paraId="55E12765">
      <w:pPr>
        <w:pStyle w:val="3"/>
        <w:spacing w:before="0" w:beforeLines="0" w:after="0" w:afterLines="0" w:line="360" w:lineRule="auto"/>
        <w:rPr>
          <w:rFonts w:hint="eastAsia" w:ascii="方正仿宋_GBK" w:eastAsia="方正仿宋_GBK"/>
          <w:b/>
          <w:color w:val="auto"/>
          <w:highlight w:val="none"/>
        </w:rPr>
      </w:pPr>
      <w:bookmarkStart w:id="0" w:name="_Toc21631"/>
      <w:bookmarkStart w:id="1" w:name="_Toc4502"/>
      <w:bookmarkStart w:id="2" w:name="_Toc5896"/>
      <w:bookmarkStart w:id="3" w:name="_Toc31300"/>
      <w:bookmarkStart w:id="4" w:name="_Toc16178"/>
      <w:bookmarkStart w:id="5" w:name="_Toc5284"/>
      <w:bookmarkStart w:id="6" w:name="_Toc21468"/>
      <w:bookmarkStart w:id="7" w:name="_Toc21188"/>
      <w:bookmarkStart w:id="8" w:name="_Toc1386"/>
      <w:bookmarkStart w:id="9" w:name="_Toc2977"/>
      <w:bookmarkStart w:id="10" w:name="_Toc25832"/>
      <w:bookmarkStart w:id="11" w:name="_Toc6967"/>
      <w:bookmarkStart w:id="12" w:name="_Toc14366"/>
      <w:bookmarkStart w:id="13" w:name="_Toc75793495"/>
      <w:bookmarkStart w:id="14" w:name="_Toc19468"/>
      <w:bookmarkStart w:id="15" w:name="_Toc21693"/>
      <w:r>
        <w:rPr>
          <w:rFonts w:hint="eastAsia" w:ascii="方正仿宋_GBK" w:eastAsia="方正仿宋_GBK"/>
          <w:b/>
          <w:color w:val="auto"/>
          <w:highlight w:val="none"/>
        </w:rPr>
        <w:t>第一篇 投标邀请书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0A6994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s="Times New Roman"/>
          <w:color w:val="auto"/>
          <w:sz w:val="24"/>
          <w:szCs w:val="24"/>
          <w:highlight w:val="none"/>
          <w:lang w:val="en-US" w:eastAsia="zh-CN"/>
        </w:rPr>
        <w:t>重庆澜泉水务有限公司食品级硅藻土和聚合锰酸钾采购</w:t>
      </w:r>
      <w:r>
        <w:rPr>
          <w:rFonts w:hint="eastAsia" w:ascii="方正仿宋_GBK" w:hAnsi="宋体" w:eastAsia="方正仿宋_GBK"/>
          <w:color w:val="auto"/>
          <w:sz w:val="24"/>
          <w:szCs w:val="24"/>
          <w:highlight w:val="none"/>
        </w:rPr>
        <w:t>进行公开招标，欢迎有资格的投标人参加投标。</w:t>
      </w:r>
    </w:p>
    <w:p w14:paraId="7E3DE42F">
      <w:pPr>
        <w:pStyle w:val="4"/>
        <w:numPr>
          <w:ilvl w:val="0"/>
          <w:numId w:val="16"/>
        </w:numPr>
        <w:spacing w:line="400" w:lineRule="exact"/>
        <w:ind w:firstLine="482" w:firstLineChars="200"/>
        <w:rPr>
          <w:rFonts w:hint="eastAsia" w:ascii="方正仿宋_GBK" w:eastAsia="方正仿宋_GBK"/>
          <w:b/>
          <w:color w:val="auto"/>
          <w:sz w:val="24"/>
          <w:highlight w:val="none"/>
        </w:rPr>
      </w:pPr>
      <w:bookmarkStart w:id="16" w:name="_Toc398"/>
      <w:bookmarkStart w:id="17" w:name="_Toc8806"/>
      <w:bookmarkStart w:id="18" w:name="_Toc27035"/>
      <w:bookmarkStart w:id="19" w:name="_Toc2284"/>
      <w:bookmarkStart w:id="20" w:name="_Toc319"/>
      <w:bookmarkStart w:id="21" w:name="_Toc14081"/>
      <w:bookmarkStart w:id="22" w:name="_Toc9233"/>
      <w:bookmarkStart w:id="23" w:name="_Toc10092"/>
      <w:bookmarkStart w:id="24" w:name="_Toc75793496"/>
      <w:bookmarkStart w:id="25" w:name="_Toc9774"/>
      <w:bookmarkStart w:id="26" w:name="_Toc11858"/>
      <w:bookmarkStart w:id="27" w:name="_Toc19219"/>
      <w:bookmarkStart w:id="28" w:name="_Toc19648"/>
      <w:bookmarkStart w:id="29" w:name="_Toc16810"/>
      <w:bookmarkStart w:id="30" w:name="_Toc19082"/>
      <w:bookmarkStart w:id="31" w:name="_Toc25391"/>
      <w:r>
        <w:rPr>
          <w:rFonts w:hint="eastAsia" w:ascii="方正仿宋_GBK" w:eastAsia="方正仿宋_GBK"/>
          <w:b/>
          <w:color w:val="auto"/>
          <w:sz w:val="24"/>
          <w:highlight w:val="none"/>
        </w:rPr>
        <w:t>招标项目内容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55C68614">
      <w:pPr>
        <w:numPr>
          <w:ilvl w:val="0"/>
          <w:numId w:val="0"/>
        </w:numPr>
        <w:ind w:firstLine="560" w:firstLineChars="200"/>
        <w:rPr>
          <w:rFonts w:hint="eastAsia"/>
          <w:lang w:val="en-US" w:eastAsia="zh-CN"/>
        </w:rPr>
      </w:pPr>
    </w:p>
    <w:tbl>
      <w:tblPr>
        <w:tblStyle w:val="58"/>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0"/>
        <w:gridCol w:w="2712"/>
        <w:gridCol w:w="1656"/>
        <w:gridCol w:w="1463"/>
      </w:tblGrid>
      <w:tr w14:paraId="429F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8D863F">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名称</w:t>
            </w:r>
          </w:p>
        </w:tc>
        <w:tc>
          <w:tcPr>
            <w:tcW w:w="2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54205">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最高限价</w:t>
            </w:r>
          </w:p>
          <w:p w14:paraId="601AD2BF">
            <w:pPr>
              <w:pStyle w:val="24"/>
              <w:spacing w:line="240" w:lineRule="auto"/>
              <w:ind w:left="0"/>
              <w:jc w:val="center"/>
              <w:outlineLvl w:val="0"/>
              <w:rPr>
                <w:rFonts w:hint="default" w:ascii="方正仿宋_GBK" w:hAnsi="宋体" w:eastAsia="方正仿宋_GBK"/>
                <w:b/>
                <w:color w:val="auto"/>
                <w:sz w:val="21"/>
                <w:szCs w:val="21"/>
                <w:lang w:val="en-US" w:eastAsia="zh-CN"/>
              </w:rPr>
            </w:pPr>
            <w:r>
              <w:rPr>
                <w:rFonts w:hint="eastAsia" w:ascii="方正仿宋_GBK" w:hAnsi="宋体" w:eastAsia="方正仿宋_GBK"/>
                <w:b/>
                <w:color w:val="auto"/>
                <w:sz w:val="21"/>
                <w:szCs w:val="21"/>
                <w:lang w:eastAsia="zh-CN"/>
              </w:rPr>
              <w:t>（</w:t>
            </w:r>
            <w:r>
              <w:rPr>
                <w:rFonts w:hint="eastAsia" w:ascii="方正仿宋_GBK" w:hAnsi="宋体" w:eastAsia="方正仿宋_GBK"/>
                <w:b/>
                <w:color w:val="auto"/>
                <w:sz w:val="21"/>
                <w:szCs w:val="21"/>
                <w:lang w:val="en-US" w:eastAsia="zh-CN"/>
              </w:rPr>
              <w:t>万元）</w:t>
            </w: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C7D84">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投标保证金</w:t>
            </w:r>
          </w:p>
          <w:p w14:paraId="0C8A92CB">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（万元）</w:t>
            </w:r>
          </w:p>
        </w:tc>
        <w:tc>
          <w:tcPr>
            <w:tcW w:w="1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F2FAA4">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成交供应商数量（名）</w:t>
            </w:r>
          </w:p>
        </w:tc>
      </w:tr>
      <w:tr w14:paraId="459A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8E934">
            <w:pPr>
              <w:pStyle w:val="24"/>
              <w:spacing w:line="240" w:lineRule="auto"/>
              <w:ind w:left="0"/>
              <w:jc w:val="center"/>
              <w:outlineLvl w:val="0"/>
              <w:rPr>
                <w:rFonts w:hint="default" w:ascii="方正仿宋_GBK" w:hAnsi="宋体" w:eastAsia="方正仿宋_GBK"/>
                <w:b/>
                <w:color w:val="auto"/>
                <w:sz w:val="21"/>
                <w:szCs w:val="21"/>
                <w:lang w:val="en-US"/>
              </w:rPr>
            </w:pPr>
            <w:r>
              <w:rPr>
                <w:rFonts w:hint="eastAsia" w:ascii="方正仿宋_GBK" w:hAnsi="宋体" w:eastAsia="方正仿宋_GBK" w:cs="Times New Roman"/>
                <w:color w:val="auto"/>
                <w:sz w:val="21"/>
                <w:szCs w:val="21"/>
                <w:lang w:val="en-US" w:eastAsia="zh-CN"/>
              </w:rPr>
              <w:t>重庆澜泉水务有限公司食品级硅藻土和聚合锰酸钾采购</w:t>
            </w:r>
          </w:p>
        </w:tc>
        <w:tc>
          <w:tcPr>
            <w:tcW w:w="2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045CF">
            <w:pPr>
              <w:pStyle w:val="24"/>
              <w:spacing w:line="240" w:lineRule="auto"/>
              <w:ind w:left="0"/>
              <w:jc w:val="center"/>
              <w:outlineLvl w:val="0"/>
              <w:rPr>
                <w:rFonts w:hint="default" w:ascii="方正仿宋_GBK" w:hAnsi="宋体" w:eastAsia="方正仿宋_GBK"/>
                <w:b/>
                <w:color w:val="auto"/>
                <w:sz w:val="21"/>
                <w:szCs w:val="21"/>
                <w:lang w:val="en-US" w:eastAsia="zh-CN"/>
              </w:rPr>
            </w:pPr>
            <w:r>
              <w:rPr>
                <w:rFonts w:hint="eastAsia" w:ascii="方正仿宋_GBK" w:hAnsi="宋体" w:eastAsia="方正仿宋_GBK"/>
                <w:color w:val="auto"/>
                <w:sz w:val="21"/>
                <w:szCs w:val="21"/>
                <w:lang w:val="en-US" w:eastAsia="zh-CN"/>
              </w:rPr>
              <w:t>20.9</w:t>
            </w: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D8B7F">
            <w:pPr>
              <w:pStyle w:val="24"/>
              <w:spacing w:line="240" w:lineRule="auto"/>
              <w:ind w:left="0"/>
              <w:jc w:val="center"/>
              <w:outlineLvl w:val="0"/>
              <w:rPr>
                <w:rFonts w:hint="default" w:ascii="方正仿宋_GBK" w:hAnsi="宋体" w:eastAsia="方正仿宋_GBK"/>
                <w:b/>
                <w:color w:val="auto"/>
                <w:sz w:val="21"/>
                <w:szCs w:val="21"/>
                <w:lang w:val="en-US" w:eastAsia="zh-CN"/>
              </w:rPr>
            </w:pPr>
            <w:r>
              <w:rPr>
                <w:rFonts w:hint="eastAsia" w:ascii="方正仿宋_GBK" w:hAnsi="宋体" w:eastAsia="方正仿宋_GBK"/>
                <w:b/>
                <w:color w:val="auto"/>
                <w:sz w:val="21"/>
                <w:szCs w:val="21"/>
                <w:lang w:val="en-US" w:eastAsia="zh-CN"/>
              </w:rPr>
              <w:t>0.41</w:t>
            </w:r>
          </w:p>
        </w:tc>
        <w:tc>
          <w:tcPr>
            <w:tcW w:w="1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3C14F">
            <w:pPr>
              <w:pStyle w:val="24"/>
              <w:spacing w:line="240" w:lineRule="auto"/>
              <w:ind w:left="0"/>
              <w:jc w:val="center"/>
              <w:outlineLvl w:val="0"/>
              <w:rPr>
                <w:rFonts w:hint="eastAsia" w:ascii="方正仿宋_GBK" w:hAnsi="宋体" w:eastAsia="方正仿宋_GBK"/>
                <w:b/>
                <w:color w:val="auto"/>
                <w:sz w:val="21"/>
                <w:szCs w:val="21"/>
              </w:rPr>
            </w:pPr>
            <w:r>
              <w:rPr>
                <w:rFonts w:hint="eastAsia" w:ascii="方正仿宋_GBK" w:hAnsi="宋体" w:eastAsia="方正仿宋_GBK"/>
                <w:color w:val="auto"/>
                <w:sz w:val="21"/>
                <w:szCs w:val="21"/>
              </w:rPr>
              <w:t>1</w:t>
            </w:r>
          </w:p>
        </w:tc>
      </w:tr>
    </w:tbl>
    <w:p w14:paraId="5221BAD1">
      <w:pPr>
        <w:pStyle w:val="4"/>
        <w:spacing w:line="400" w:lineRule="exact"/>
        <w:rPr>
          <w:rFonts w:hint="eastAsia" w:ascii="方正仿宋_GBK" w:eastAsia="方正仿宋_GBK"/>
          <w:b/>
          <w:color w:val="auto"/>
          <w:sz w:val="24"/>
          <w:highlight w:val="none"/>
        </w:rPr>
      </w:pPr>
      <w:bookmarkStart w:id="32" w:name="_Toc31180"/>
      <w:bookmarkStart w:id="33" w:name="_Toc22327"/>
      <w:bookmarkStart w:id="34" w:name="_Toc10072"/>
      <w:bookmarkStart w:id="35" w:name="_Toc9736"/>
      <w:bookmarkStart w:id="36" w:name="_Toc26284"/>
      <w:bookmarkStart w:id="37" w:name="_Toc12298"/>
      <w:bookmarkStart w:id="38" w:name="_Toc29240"/>
      <w:bookmarkStart w:id="39" w:name="_Toc75793497"/>
      <w:bookmarkStart w:id="40" w:name="_Toc22549"/>
      <w:bookmarkStart w:id="41" w:name="_Toc15664"/>
      <w:bookmarkStart w:id="42" w:name="_Toc31390"/>
      <w:bookmarkStart w:id="43" w:name="_Toc26507"/>
      <w:bookmarkStart w:id="44" w:name="_Toc15272"/>
      <w:bookmarkStart w:id="45" w:name="_Toc26540"/>
      <w:bookmarkStart w:id="46" w:name="_Toc7121"/>
      <w:bookmarkStart w:id="47" w:name="_Toc856"/>
      <w:bookmarkStart w:id="48" w:name="_Toc12663"/>
      <w:bookmarkStart w:id="49" w:name="_Toc22411"/>
      <w:bookmarkStart w:id="50" w:name="_Toc23960"/>
      <w:bookmarkStart w:id="51" w:name="_Toc25854"/>
      <w:bookmarkStart w:id="52" w:name="_Toc12090"/>
      <w:bookmarkStart w:id="53" w:name="_Toc11844"/>
      <w:bookmarkStart w:id="54" w:name="_Toc75793500"/>
      <w:bookmarkStart w:id="55" w:name="_Toc18100"/>
      <w:bookmarkStart w:id="56" w:name="_Toc22111"/>
      <w:bookmarkStart w:id="57" w:name="_Toc15717"/>
      <w:bookmarkStart w:id="58" w:name="_Toc9290"/>
      <w:bookmarkStart w:id="59" w:name="_Toc524"/>
      <w:bookmarkStart w:id="60" w:name="_Toc3476"/>
      <w:bookmarkStart w:id="61" w:name="_Toc7836"/>
      <w:bookmarkStart w:id="62" w:name="_Toc30895"/>
      <w:bookmarkStart w:id="63" w:name="_Toc24604"/>
    </w:p>
    <w:p w14:paraId="24D65530">
      <w:pPr>
        <w:pStyle w:val="4"/>
        <w:spacing w:line="400" w:lineRule="exact"/>
        <w:ind w:firstLine="482" w:firstLineChars="200"/>
        <w:rPr>
          <w:rFonts w:hint="eastAsia" w:ascii="方正仿宋_GBK" w:eastAsia="方正仿宋_GBK"/>
          <w:b/>
          <w:color w:val="auto"/>
          <w:sz w:val="24"/>
          <w:highlight w:val="none"/>
        </w:rPr>
      </w:pPr>
      <w:r>
        <w:rPr>
          <w:rFonts w:hint="eastAsia" w:ascii="方正仿宋_GBK" w:eastAsia="方正仿宋_GBK"/>
          <w:b/>
          <w:color w:val="auto"/>
          <w:sz w:val="24"/>
          <w:highlight w:val="none"/>
        </w:rPr>
        <w:t>二、资金来源</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D53A9AB">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仿宋" w:eastAsia="方正仿宋_GBK"/>
          <w:color w:val="auto"/>
          <w:sz w:val="24"/>
          <w:szCs w:val="24"/>
          <w:highlight w:val="none"/>
        </w:rPr>
        <w:t>单位自筹资金</w:t>
      </w:r>
      <w:r>
        <w:rPr>
          <w:rFonts w:hint="eastAsia" w:ascii="方正仿宋_GBK" w:hAnsi="仿宋" w:eastAsia="方正仿宋_GBK"/>
          <w:color w:val="auto"/>
          <w:sz w:val="24"/>
          <w:szCs w:val="24"/>
          <w:highlight w:val="none"/>
          <w:lang w:eastAsia="zh-CN"/>
        </w:rPr>
        <w:t>，</w:t>
      </w:r>
      <w:r>
        <w:rPr>
          <w:rFonts w:hint="eastAsia" w:ascii="方正仿宋_GBK" w:hAnsi="仿宋" w:eastAsia="方正仿宋_GBK"/>
          <w:color w:val="auto"/>
          <w:sz w:val="24"/>
          <w:szCs w:val="24"/>
          <w:highlight w:val="none"/>
          <w:lang w:val="en-US" w:eastAsia="zh-CN"/>
        </w:rPr>
        <w:t>采购总预算20.9万元。</w:t>
      </w:r>
    </w:p>
    <w:p w14:paraId="212730E6">
      <w:pPr>
        <w:pStyle w:val="4"/>
        <w:spacing w:line="400" w:lineRule="exact"/>
        <w:ind w:firstLine="482" w:firstLineChars="200"/>
        <w:rPr>
          <w:rFonts w:hint="eastAsia" w:ascii="方正仿宋_GBK" w:eastAsia="方正仿宋_GBK"/>
          <w:b/>
          <w:color w:val="auto"/>
          <w:sz w:val="24"/>
          <w:highlight w:val="none"/>
        </w:rPr>
      </w:pPr>
      <w:bookmarkStart w:id="64" w:name="_Toc26588"/>
      <w:bookmarkStart w:id="65" w:name="_Toc21210"/>
      <w:bookmarkStart w:id="66" w:name="_Toc4504"/>
      <w:bookmarkStart w:id="67" w:name="_Toc4356"/>
      <w:bookmarkStart w:id="68" w:name="_Toc2256"/>
      <w:bookmarkStart w:id="69" w:name="_Toc28070"/>
      <w:bookmarkStart w:id="70" w:name="_Toc21668"/>
      <w:bookmarkStart w:id="71" w:name="_Toc7983"/>
      <w:bookmarkStart w:id="72" w:name="_Toc20925"/>
      <w:bookmarkStart w:id="73" w:name="_Toc23472"/>
      <w:bookmarkStart w:id="74" w:name="_Toc12813"/>
      <w:bookmarkStart w:id="75" w:name="_Toc682"/>
      <w:bookmarkStart w:id="76" w:name="_Toc75793498"/>
      <w:bookmarkStart w:id="77" w:name="_Toc11835"/>
      <w:bookmarkStart w:id="78" w:name="_Toc20698"/>
      <w:bookmarkStart w:id="79" w:name="_Toc29468"/>
      <w:r>
        <w:rPr>
          <w:rFonts w:hint="eastAsia" w:ascii="方正仿宋_GBK" w:eastAsia="方正仿宋_GBK"/>
          <w:b/>
          <w:color w:val="auto"/>
          <w:sz w:val="24"/>
          <w:highlight w:val="none"/>
        </w:rPr>
        <w:t>三、投标人资格要求</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A4D046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5FD3B5E3">
      <w:pPr>
        <w:spacing w:line="400" w:lineRule="exact"/>
        <w:ind w:firstLine="480" w:firstLineChars="200"/>
        <w:rPr>
          <w:rFonts w:hint="eastAsia" w:ascii="方正仿宋_GBK" w:hAnsi="宋体" w:eastAsia="方正仿宋_GBK"/>
          <w:i/>
          <w:sz w:val="24"/>
          <w:szCs w:val="24"/>
          <w:u w:val="single"/>
          <w:lang w:val="en-US" w:eastAsia="zh-CN"/>
        </w:rPr>
      </w:pPr>
      <w:r>
        <w:rPr>
          <w:rFonts w:hint="eastAsia" w:ascii="方正仿宋_GBK" w:hAnsi="宋体" w:eastAsia="方正仿宋_GBK"/>
          <w:sz w:val="24"/>
          <w:szCs w:val="24"/>
        </w:rPr>
        <w:t>（二）落实政府采购政策需满足的资格要求：</w:t>
      </w:r>
      <w:r>
        <w:rPr>
          <w:rFonts w:hint="eastAsia" w:ascii="方正仿宋_GBK" w:hAnsi="宋体" w:eastAsia="方正仿宋_GBK"/>
          <w:sz w:val="24"/>
          <w:szCs w:val="24"/>
          <w:lang w:val="en-US" w:eastAsia="zh-CN"/>
        </w:rPr>
        <w:t>无</w:t>
      </w:r>
    </w:p>
    <w:p w14:paraId="2222C105">
      <w:pPr>
        <w:spacing w:line="400" w:lineRule="exact"/>
        <w:ind w:firstLine="480" w:firstLineChars="200"/>
        <w:rPr>
          <w:rFonts w:hint="eastAsia" w:ascii="方正仿宋_GBK" w:hAnsi="宋体" w:eastAsia="方正仿宋_GBK"/>
          <w:color w:val="auto"/>
          <w:sz w:val="24"/>
          <w:szCs w:val="24"/>
          <w:highlight w:val="none"/>
          <w:lang w:val="en" w:eastAsia="zh-CN"/>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）本项目的特定资格要求：</w:t>
      </w:r>
      <w:r>
        <w:rPr>
          <w:rFonts w:hint="eastAsia" w:ascii="方正仿宋_GBK" w:hAnsi="宋体" w:eastAsia="方正仿宋_GBK"/>
          <w:color w:val="auto"/>
          <w:sz w:val="24"/>
          <w:szCs w:val="24"/>
          <w:highlight w:val="none"/>
          <w:u w:val="single"/>
          <w:lang w:eastAsia="zh-CN"/>
        </w:rPr>
        <w:t>无</w:t>
      </w:r>
    </w:p>
    <w:p w14:paraId="30FA1547">
      <w:pPr>
        <w:pStyle w:val="4"/>
        <w:spacing w:line="400" w:lineRule="exact"/>
        <w:ind w:firstLine="482" w:firstLineChars="200"/>
        <w:rPr>
          <w:rFonts w:hint="eastAsia" w:ascii="方正仿宋_GBK" w:eastAsia="方正仿宋_GBK"/>
          <w:b/>
          <w:color w:val="auto"/>
          <w:sz w:val="24"/>
          <w:highlight w:val="none"/>
        </w:rPr>
      </w:pPr>
      <w:bookmarkStart w:id="80" w:name="_Toc27732"/>
      <w:bookmarkStart w:id="81" w:name="_Toc22464"/>
      <w:bookmarkStart w:id="82" w:name="_Toc30614"/>
      <w:bookmarkStart w:id="83" w:name="_Toc11276"/>
      <w:bookmarkStart w:id="84" w:name="_Toc8255"/>
      <w:bookmarkStart w:id="85" w:name="_Toc24618"/>
      <w:bookmarkStart w:id="86" w:name="_Toc11987"/>
      <w:bookmarkStart w:id="87" w:name="_Toc15980"/>
      <w:bookmarkStart w:id="88" w:name="_Toc1132"/>
      <w:bookmarkStart w:id="89" w:name="_Toc9335"/>
      <w:bookmarkStart w:id="90" w:name="_Toc12680"/>
      <w:bookmarkStart w:id="91" w:name="_Toc75793499"/>
      <w:bookmarkStart w:id="92" w:name="_Toc5414"/>
      <w:bookmarkStart w:id="93" w:name="_Toc28188"/>
      <w:bookmarkStart w:id="94" w:name="_Toc13076"/>
      <w:bookmarkStart w:id="95" w:name="_Toc27442"/>
      <w:r>
        <w:rPr>
          <w:rFonts w:hint="eastAsia" w:ascii="方正仿宋_GBK" w:eastAsia="方正仿宋_GBK"/>
          <w:b/>
          <w:color w:val="auto"/>
          <w:sz w:val="24"/>
          <w:highlight w:val="none"/>
        </w:rPr>
        <w:t>四、投标、开标有关说明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75DC1C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（一）凡有意参加投标的投标人，请在</w:t>
      </w:r>
      <w:r>
        <w:rPr>
          <w:rFonts w:hint="eastAsia" w:ascii="方正仿宋_GBK" w:hAnsi="方正仿宋_GBK" w:eastAsia="方正仿宋_GBK" w:cs="方正仿宋_GBK"/>
          <w:color w:val="auto"/>
          <w:sz w:val="22"/>
          <w:highlight w:val="none"/>
        </w:rPr>
        <w:t>重庆市垫江县人民政府网（http://www.cqsdj.gov.cn/）</w:t>
      </w:r>
      <w:r>
        <w:rPr>
          <w:rFonts w:hint="eastAsia" w:ascii="方正仿宋_GBK" w:hAnsi="宋体" w:eastAsia="方正仿宋_GBK"/>
          <w:color w:val="auto"/>
          <w:sz w:val="24"/>
          <w:szCs w:val="24"/>
          <w:highlight w:val="none"/>
        </w:rPr>
        <w:t>网上下载本项目招标文件以及澄清等开标前公布的所有项目资料，无论投标人下载与否，均视为已知晓所有招标内容。</w:t>
      </w:r>
    </w:p>
    <w:p w14:paraId="4EF2725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（二）招标文件公告期限：自采购公告发布之日起</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个工作日。</w:t>
      </w:r>
    </w:p>
    <w:p w14:paraId="402C75F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（三）招标文件提供期限</w:t>
      </w:r>
    </w:p>
    <w:p w14:paraId="5010973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1.招标文件提供期限：同招标文件公告期限</w:t>
      </w:r>
    </w:p>
    <w:p w14:paraId="14E981F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2.报名方式：无需报名。</w:t>
      </w:r>
    </w:p>
    <w:p w14:paraId="1F27961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3.招标文件售价：人民币</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元/包。</w:t>
      </w:r>
    </w:p>
    <w:p w14:paraId="20037BD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（四）投标地点：</w:t>
      </w:r>
      <w:r>
        <w:rPr>
          <w:rFonts w:hint="eastAsia" w:ascii="方正仿宋_GBK" w:hAnsi="宋体" w:eastAsia="方正仿宋_GBK"/>
          <w:color w:val="auto"/>
          <w:sz w:val="24"/>
          <w:szCs w:val="24"/>
          <w:highlight w:val="none"/>
          <w:lang w:val="en-US" w:eastAsia="zh-CN"/>
        </w:rPr>
        <w:t>重庆澜泉水务有限公司</w:t>
      </w:r>
      <w:r>
        <w:rPr>
          <w:rFonts w:hint="eastAsia" w:ascii="方正仿宋_GBK" w:hAnsi="宋体" w:eastAsia="方正仿宋_GBK"/>
          <w:color w:val="auto"/>
          <w:sz w:val="24"/>
          <w:szCs w:val="24"/>
          <w:highlight w:val="none"/>
        </w:rPr>
        <w:t>（地址：</w:t>
      </w:r>
      <w:r>
        <w:rPr>
          <w:rFonts w:hint="eastAsia" w:ascii="方正仿宋_GBK" w:hAnsi="方正仿宋_GBK" w:eastAsia="方正仿宋_GBK" w:cs="方正仿宋_GBK"/>
          <w:snapToGrid w:val="0"/>
          <w:color w:val="auto"/>
          <w:kern w:val="0"/>
          <w:sz w:val="22"/>
          <w:highlight w:val="none"/>
        </w:rPr>
        <w:t>垫江县桂阳街道天宝居委明月二路215号松林小区安置二层</w:t>
      </w:r>
      <w:r>
        <w:rPr>
          <w:rFonts w:hint="eastAsia" w:ascii="方正仿宋_GBK" w:hAnsi="方正仿宋_GBK" w:eastAsia="方正仿宋_GBK" w:cs="方正仿宋_GBK"/>
          <w:snapToGrid w:val="0"/>
          <w:color w:val="auto"/>
          <w:kern w:val="0"/>
          <w:sz w:val="22"/>
          <w:highlight w:val="none"/>
          <w:lang w:eastAsia="zh-CN"/>
        </w:rPr>
        <w:t>，重庆澜泉水务有限公司</w:t>
      </w:r>
      <w:r>
        <w:rPr>
          <w:rFonts w:hint="eastAsia" w:ascii="方正仿宋_GBK" w:hAnsi="方正仿宋_GBK" w:eastAsia="方正仿宋_GBK" w:cs="方正仿宋_GBK"/>
          <w:snapToGrid w:val="0"/>
          <w:color w:val="auto"/>
          <w:kern w:val="0"/>
          <w:sz w:val="22"/>
          <w:highlight w:val="none"/>
          <w:u w:val="single"/>
          <w:lang w:val="en-US" w:eastAsia="zh-CN"/>
        </w:rPr>
        <w:t>2</w:t>
      </w:r>
      <w:r>
        <w:rPr>
          <w:rFonts w:hint="eastAsia" w:ascii="方正仿宋_GBK" w:hAnsi="方正仿宋_GBK" w:eastAsia="方正仿宋_GBK" w:cs="方正仿宋_GBK"/>
          <w:snapToGrid w:val="0"/>
          <w:color w:val="auto"/>
          <w:kern w:val="0"/>
          <w:sz w:val="22"/>
          <w:highlight w:val="none"/>
        </w:rPr>
        <w:t>楼会议室</w:t>
      </w:r>
      <w:r>
        <w:rPr>
          <w:rFonts w:hint="eastAsia" w:ascii="方正仿宋_GBK" w:hAnsi="方正仿宋_GBK" w:eastAsia="方正仿宋_GBK" w:cs="方正仿宋_GBK"/>
          <w:snapToGrid w:val="0"/>
          <w:color w:val="auto"/>
          <w:kern w:val="0"/>
          <w:sz w:val="22"/>
          <w:highlight w:val="none"/>
          <w:lang w:val="en-US" w:eastAsia="zh-CN"/>
        </w:rPr>
        <w:t>223</w:t>
      </w:r>
      <w:r>
        <w:rPr>
          <w:rFonts w:hint="eastAsia" w:ascii="方正仿宋_GBK" w:hAnsi="宋体" w:eastAsia="方正仿宋_GBK"/>
          <w:color w:val="auto"/>
          <w:sz w:val="24"/>
          <w:szCs w:val="24"/>
          <w:highlight w:val="none"/>
        </w:rPr>
        <w:t>）</w:t>
      </w:r>
    </w:p>
    <w:p w14:paraId="368FBAE7">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（五）提交响应文件截止时间：</w:t>
      </w:r>
      <w:r>
        <w:rPr>
          <w:rFonts w:hint="eastAsia" w:ascii="方正仿宋_GBK" w:hAnsi="宋体" w:eastAsia="方正仿宋_GBK"/>
          <w:color w:val="auto"/>
          <w:sz w:val="24"/>
          <w:szCs w:val="24"/>
          <w:highlight w:val="none"/>
          <w:lang w:val="en-US" w:eastAsia="zh-CN"/>
        </w:rPr>
        <w:t>2025年12月15日09:30</w:t>
      </w:r>
    </w:p>
    <w:p w14:paraId="17B6D16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）开标地点：同投标地点</w:t>
      </w:r>
    </w:p>
    <w:p w14:paraId="365800FF">
      <w:pPr>
        <w:pStyle w:val="4"/>
        <w:spacing w:line="400" w:lineRule="exact"/>
        <w:ind w:firstLine="482" w:firstLineChars="200"/>
        <w:rPr>
          <w:rFonts w:hint="default" w:ascii="方正仿宋_GBK" w:hAnsi="宋体" w:eastAsia="方正仿宋_GBK"/>
          <w:b/>
          <w:bCs/>
          <w:color w:val="auto"/>
          <w:sz w:val="24"/>
          <w:szCs w:val="24"/>
          <w:highlight w:val="none"/>
          <w:lang w:val="en-US" w:eastAsia="zh-CN"/>
        </w:rPr>
      </w:pPr>
      <w:r>
        <w:rPr>
          <w:rFonts w:hint="eastAsia" w:ascii="方正仿宋_GBK" w:eastAsia="方正仿宋_GBK"/>
          <w:b/>
          <w:color w:val="auto"/>
          <w:sz w:val="24"/>
          <w:highlight w:val="none"/>
        </w:rPr>
        <w:t>五、投标保证金</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方正仿宋_GBK" w:eastAsia="方正仿宋_GBK"/>
          <w:b/>
          <w:color w:val="auto"/>
          <w:sz w:val="24"/>
          <w:highlight w:val="none"/>
          <w:lang w:eastAsia="zh-CN"/>
        </w:rPr>
        <w:t>：</w:t>
      </w:r>
      <w:r>
        <w:rPr>
          <w:rFonts w:hint="eastAsia" w:ascii="方正仿宋_GBK" w:eastAsia="方正仿宋_GBK"/>
          <w:b/>
          <w:color w:val="auto"/>
          <w:sz w:val="24"/>
          <w:highlight w:val="none"/>
          <w:lang w:val="en-US" w:eastAsia="zh-CN"/>
        </w:rPr>
        <w:t>4100元</w:t>
      </w:r>
    </w:p>
    <w:p w14:paraId="393780C8">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bookmarkStart w:id="690" w:name="_GoBack"/>
      <w:bookmarkEnd w:id="690"/>
    </w:p>
    <w:tbl>
      <w:tblPr>
        <w:tblStyle w:val="58"/>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5B35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1D23296D">
            <w:pPr>
              <w:snapToGrid w:val="0"/>
              <w:spacing w:line="400" w:lineRule="exact"/>
              <w:ind w:firstLine="0" w:firstLineChars="0"/>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  名</w:t>
            </w:r>
          </w:p>
        </w:tc>
        <w:tc>
          <w:tcPr>
            <w:tcW w:w="5103" w:type="dxa"/>
            <w:noWrap w:val="0"/>
            <w:vAlign w:val="center"/>
          </w:tcPr>
          <w:p w14:paraId="07F0BAFF">
            <w:pPr>
              <w:snapToGrid w:val="0"/>
              <w:spacing w:line="400" w:lineRule="exact"/>
              <w:jc w:val="center"/>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重庆澜泉水务有限公司</w:t>
            </w:r>
          </w:p>
        </w:tc>
      </w:tr>
      <w:tr w14:paraId="5412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355" w:type="dxa"/>
            <w:noWrap w:val="0"/>
            <w:vAlign w:val="center"/>
          </w:tcPr>
          <w:p w14:paraId="4D6654E7">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w:t>
            </w:r>
            <w:r>
              <w:rPr>
                <w:rFonts w:hint="eastAsia" w:ascii="方正仿宋_GBK" w:hAnsi="宋体" w:eastAsia="方正仿宋_GBK"/>
                <w:color w:val="auto"/>
                <w:sz w:val="24"/>
                <w:szCs w:val="24"/>
                <w:highlight w:val="none"/>
                <w:lang w:eastAsia="zh-CN"/>
              </w:rPr>
              <w:t>账号</w:t>
            </w:r>
          </w:p>
        </w:tc>
        <w:tc>
          <w:tcPr>
            <w:tcW w:w="5103" w:type="dxa"/>
            <w:noWrap w:val="0"/>
            <w:vAlign w:val="center"/>
          </w:tcPr>
          <w:p w14:paraId="7C311E30">
            <w:pPr>
              <w:tabs>
                <w:tab w:val="left" w:pos="700"/>
              </w:tabs>
              <w:spacing w:line="400" w:lineRule="exac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银行名称:重庆农商行垫江支行澄溪分理处</w:t>
            </w:r>
          </w:p>
          <w:p w14:paraId="2D34444B">
            <w:pPr>
              <w:tabs>
                <w:tab w:val="left" w:pos="700"/>
              </w:tabs>
              <w:spacing w:line="400" w:lineRule="exact"/>
              <w:jc w:val="center"/>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银行账号:2507010120010003966</w:t>
            </w:r>
          </w:p>
        </w:tc>
      </w:tr>
    </w:tbl>
    <w:p w14:paraId="52D7DD6A">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（二）缴纳方式</w:t>
      </w:r>
    </w:p>
    <w:p w14:paraId="1521780A">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1.网银缴纳：开通网上银行（基本存款账户）支付功能的，直接通过网上银行（基本存款账户）支付方式缴纳投标保证金。</w:t>
      </w:r>
    </w:p>
    <w:p w14:paraId="1351AE66">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2.银行转账：未开通网上银行的投标人，通过从企业基本存款账户转账的方式缴纳。</w:t>
      </w:r>
    </w:p>
    <w:p w14:paraId="0CD277F7">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（三）投标保证金到账截止时间为本项目投标截止时间。</w:t>
      </w:r>
    </w:p>
    <w:p w14:paraId="1D37152F">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注意事项：</w:t>
      </w:r>
    </w:p>
    <w:p w14:paraId="038B585A">
      <w:pPr>
        <w:snapToGrid w:val="0"/>
        <w:spacing w:line="400" w:lineRule="exact"/>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1.投标保证金必须从投标人基本存款账户转出（投标人按第七篇格式要求提供基本存款账户开户许可证明复印件、投标保证金回单复印件等资料，评标</w:t>
      </w:r>
      <w:r>
        <w:rPr>
          <w:rFonts w:hint="eastAsia" w:ascii="方正仿宋_GB18030" w:hAnsi="方正仿宋_GB18030" w:eastAsia="方正仿宋_GB18030" w:cs="方正仿宋_GB18030"/>
          <w:b/>
          <w:bCs/>
          <w:color w:val="auto"/>
          <w:sz w:val="24"/>
          <w:szCs w:val="24"/>
          <w:highlight w:val="none"/>
          <w:lang w:val="en-US" w:eastAsia="zh-CN"/>
        </w:rPr>
        <w:t>小组</w:t>
      </w:r>
      <w:r>
        <w:rPr>
          <w:rFonts w:hint="eastAsia" w:ascii="方正仿宋_GB18030" w:hAnsi="方正仿宋_GB18030" w:eastAsia="方正仿宋_GB18030" w:cs="方正仿宋_GB18030"/>
          <w:b/>
          <w:bCs/>
          <w:color w:val="auto"/>
          <w:sz w:val="24"/>
          <w:szCs w:val="24"/>
          <w:highlight w:val="none"/>
        </w:rPr>
        <w:t>或采</w:t>
      </w:r>
      <w:r>
        <w:rPr>
          <w:rFonts w:hint="eastAsia" w:ascii="方正仿宋_GB18030" w:hAnsi="方正仿宋_GB18030" w:eastAsia="方正仿宋_GB18030" w:cs="方正仿宋_GB18030"/>
          <w:b/>
          <w:bCs/>
          <w:color w:val="auto"/>
          <w:sz w:val="24"/>
          <w:szCs w:val="24"/>
          <w:highlight w:val="none"/>
          <w:lang w:eastAsia="zh-CN"/>
        </w:rPr>
        <w:t>购人</w:t>
      </w:r>
      <w:r>
        <w:rPr>
          <w:rFonts w:hint="eastAsia" w:ascii="方正仿宋_GB18030" w:hAnsi="方正仿宋_GB18030" w:eastAsia="方正仿宋_GB18030" w:cs="方正仿宋_GB18030"/>
          <w:b/>
          <w:bCs/>
          <w:color w:val="auto"/>
          <w:sz w:val="24"/>
          <w:szCs w:val="24"/>
          <w:highlight w:val="none"/>
        </w:rPr>
        <w:t>据此认定其投标保证金是否从投标人基本存款账户转出）。</w:t>
      </w:r>
    </w:p>
    <w:p w14:paraId="3476B7FB">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2.投标人自行考虑汇入时间风险，如异地汇入、跨行汇入的时间要求，到</w:t>
      </w:r>
      <w:r>
        <w:rPr>
          <w:rFonts w:hint="eastAsia" w:ascii="方正仿宋_GB18030" w:hAnsi="方正仿宋_GB18030" w:eastAsia="方正仿宋_GB18030" w:cs="方正仿宋_GB18030"/>
          <w:color w:val="auto"/>
          <w:sz w:val="24"/>
          <w:szCs w:val="24"/>
          <w:highlight w:val="none"/>
          <w:lang w:val="en-US" w:eastAsia="zh-CN"/>
        </w:rPr>
        <w:t>账</w:t>
      </w:r>
      <w:r>
        <w:rPr>
          <w:rFonts w:hint="eastAsia" w:ascii="方正仿宋_GB18030" w:hAnsi="方正仿宋_GB18030" w:eastAsia="方正仿宋_GB18030" w:cs="方正仿宋_GB18030"/>
          <w:color w:val="auto"/>
          <w:sz w:val="24"/>
          <w:szCs w:val="24"/>
          <w:highlight w:val="none"/>
        </w:rPr>
        <w:t>时间以银行到</w:t>
      </w:r>
      <w:r>
        <w:rPr>
          <w:rFonts w:hint="eastAsia" w:ascii="方正仿宋_GB18030" w:hAnsi="方正仿宋_GB18030" w:eastAsia="方正仿宋_GB18030" w:cs="方正仿宋_GB18030"/>
          <w:color w:val="auto"/>
          <w:sz w:val="24"/>
          <w:szCs w:val="24"/>
          <w:highlight w:val="none"/>
          <w:lang w:val="en-US" w:eastAsia="zh-CN"/>
        </w:rPr>
        <w:t>账</w:t>
      </w:r>
      <w:r>
        <w:rPr>
          <w:rFonts w:hint="eastAsia" w:ascii="方正仿宋_GB18030" w:hAnsi="方正仿宋_GB18030" w:eastAsia="方正仿宋_GB18030" w:cs="方正仿宋_GB18030"/>
          <w:color w:val="auto"/>
          <w:sz w:val="24"/>
          <w:szCs w:val="24"/>
          <w:highlight w:val="none"/>
        </w:rPr>
        <w:t>时间为准。</w:t>
      </w:r>
    </w:p>
    <w:p w14:paraId="792963BE">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3.注意区分缴纳保证金的账户、账号。每个项目及其分包、标段以及重新招标项目的保证金账号各不相同，应按照指定的账户账号对应缴入。</w:t>
      </w:r>
    </w:p>
    <w:p w14:paraId="0D13D840">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4.如本项目投标截止时间延期，投标保证金缴纳截止时间也相应顺延，已经缴纳的投标保证金不予提前退还，按“投标保证金的退还”条款进行退还或处理。</w:t>
      </w:r>
    </w:p>
    <w:p w14:paraId="306D9B82">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投标人应仔细阅读采购文件中有关投标保证金的内容，并按采购文件要求的时限、金额和指定的账户账号等信息缴纳投标保证金。未按要求缴纳投标保证金而影响对其投标保证金到账认定和退还的，由投标人自行承担。</w:t>
      </w:r>
    </w:p>
    <w:p w14:paraId="356F1FF8">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四</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保证金退还</w:t>
      </w:r>
    </w:p>
    <w:p w14:paraId="63E7E64D">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所有进入“投标保证金指定收取账户”的资金，包括投标截止时间延期、投标人未按要求缴纳、缴入账户错误、缴纳金额错误、多次缴入的投标保证金（或</w:t>
      </w:r>
      <w:r>
        <w:rPr>
          <w:rFonts w:hint="eastAsia" w:ascii="方正仿宋_GB18030" w:hAnsi="方正仿宋_GB18030" w:eastAsia="方正仿宋_GB18030" w:cs="方正仿宋_GB18030"/>
          <w:color w:val="auto"/>
          <w:sz w:val="24"/>
          <w:szCs w:val="24"/>
          <w:highlight w:val="none"/>
          <w:lang w:eastAsia="zh-CN"/>
        </w:rPr>
        <w:t>其他</w:t>
      </w:r>
      <w:r>
        <w:rPr>
          <w:rFonts w:hint="eastAsia" w:ascii="方正仿宋_GB18030" w:hAnsi="方正仿宋_GB18030" w:eastAsia="方正仿宋_GB18030" w:cs="方正仿宋_GB18030"/>
          <w:color w:val="auto"/>
          <w:sz w:val="24"/>
          <w:szCs w:val="24"/>
          <w:highlight w:val="none"/>
        </w:rPr>
        <w:t>资金）等，在本项目开标前均不予退还，开标后按下列情况进行退还或处理（特殊退还除外）：</w:t>
      </w:r>
    </w:p>
    <w:p w14:paraId="79A8B134">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应退还的保证金，退还至原进账账户。</w:t>
      </w:r>
    </w:p>
    <w:p w14:paraId="47BCA0C5">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1.未中标人的保证金。在中标通知书发出之日起5个工作日内退还。</w:t>
      </w:r>
    </w:p>
    <w:p w14:paraId="2ECA28F6">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2.中标人（中标候选人）的保证金。中标候选人与业主签订书面合同后，5个工作日内退还中标人（中标候选人）的保证金。</w:t>
      </w:r>
    </w:p>
    <w:p w14:paraId="09465C71">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3.流标项目的保证金。公示期满后，无质疑、投诉、举报的情况下</w:t>
      </w:r>
      <w:r>
        <w:rPr>
          <w:rFonts w:hint="eastAsia" w:ascii="方正仿宋_GB18030" w:hAnsi="方正仿宋_GB18030" w:eastAsia="方正仿宋_GB18030" w:cs="方正仿宋_GB18030"/>
          <w:color w:val="auto"/>
          <w:sz w:val="24"/>
          <w:szCs w:val="24"/>
          <w:highlight w:val="none"/>
          <w:lang w:val="en-US" w:eastAsia="zh-CN"/>
        </w:rPr>
        <w:t>15</w:t>
      </w:r>
      <w:r>
        <w:rPr>
          <w:rFonts w:hint="eastAsia" w:ascii="方正仿宋_GB18030" w:hAnsi="方正仿宋_GB18030" w:eastAsia="方正仿宋_GB18030" w:cs="方正仿宋_GB18030"/>
          <w:color w:val="auto"/>
          <w:sz w:val="24"/>
          <w:szCs w:val="24"/>
          <w:highlight w:val="none"/>
        </w:rPr>
        <w:t>个工作日内退还。</w:t>
      </w:r>
    </w:p>
    <w:p w14:paraId="4D6938CF">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4.有质疑、投诉、举报等情况的保证金，根据受理的行政部门出具的处理意见进行处理。</w:t>
      </w:r>
    </w:p>
    <w:p w14:paraId="7F4B1EDC">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5.若投标人发生采购文件规定不予退还保证金情形的，其保证金不予退还。</w:t>
      </w:r>
    </w:p>
    <w:p w14:paraId="0C58F4D3">
      <w:pPr>
        <w:rPr>
          <w:rFonts w:hint="default"/>
          <w:lang w:val="en-US" w:eastAsia="zh-CN"/>
        </w:rPr>
      </w:pPr>
    </w:p>
    <w:p w14:paraId="3EAB00D5">
      <w:pPr>
        <w:pStyle w:val="4"/>
        <w:spacing w:line="400" w:lineRule="exact"/>
        <w:ind w:firstLine="482" w:firstLineChars="200"/>
        <w:rPr>
          <w:rFonts w:hint="eastAsia" w:ascii="方正仿宋_GBK" w:eastAsia="方正仿宋_GBK"/>
          <w:b/>
          <w:color w:val="auto"/>
          <w:sz w:val="24"/>
          <w:highlight w:val="none"/>
        </w:rPr>
      </w:pPr>
      <w:bookmarkStart w:id="96" w:name="_Toc11494"/>
      <w:bookmarkStart w:id="97" w:name="_Toc75793503"/>
      <w:bookmarkStart w:id="98" w:name="_Toc29351"/>
      <w:bookmarkStart w:id="99" w:name="_Toc26782"/>
      <w:bookmarkStart w:id="100" w:name="_Toc13885"/>
      <w:bookmarkStart w:id="101" w:name="_Toc24181"/>
      <w:bookmarkStart w:id="102" w:name="_Toc5228"/>
      <w:bookmarkStart w:id="103" w:name="_Toc28772"/>
      <w:bookmarkStart w:id="104" w:name="_Toc9632"/>
      <w:bookmarkStart w:id="105" w:name="_Toc30488"/>
      <w:bookmarkStart w:id="106" w:name="_Toc19676"/>
      <w:bookmarkStart w:id="107" w:name="_Toc67"/>
      <w:bookmarkStart w:id="108" w:name="_Toc12717"/>
      <w:bookmarkStart w:id="109" w:name="_Toc15522"/>
      <w:bookmarkStart w:id="110" w:name="_Toc226"/>
      <w:bookmarkStart w:id="111" w:name="_Toc20452"/>
      <w:r>
        <w:rPr>
          <w:rFonts w:hint="eastAsia" w:ascii="方正仿宋_GBK" w:eastAsia="方正仿宋_GBK"/>
          <w:b/>
          <w:color w:val="auto"/>
          <w:sz w:val="24"/>
          <w:highlight w:val="none"/>
          <w:lang w:val="en-US" w:eastAsia="zh-CN"/>
        </w:rPr>
        <w:t>六</w:t>
      </w:r>
      <w:r>
        <w:rPr>
          <w:rFonts w:hint="eastAsia" w:ascii="方正仿宋_GBK" w:eastAsia="方正仿宋_GBK"/>
          <w:b/>
          <w:color w:val="auto"/>
          <w:sz w:val="24"/>
          <w:highlight w:val="none"/>
        </w:rPr>
        <w:t>、联系方式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2F38F6D">
      <w:pPr>
        <w:snapToGrid w:val="0"/>
        <w:spacing w:line="400" w:lineRule="exact"/>
        <w:ind w:firstLine="480" w:firstLineChars="200"/>
        <w:outlineLvl w:val="2"/>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（一）采购人：</w:t>
      </w:r>
      <w:r>
        <w:rPr>
          <w:rFonts w:hint="eastAsia" w:ascii="方正仿宋_GBK" w:hAnsi="宋体" w:eastAsia="方正仿宋_GBK"/>
          <w:color w:val="auto"/>
          <w:sz w:val="24"/>
          <w:szCs w:val="24"/>
          <w:highlight w:val="none"/>
          <w:lang w:val="en-US" w:eastAsia="zh-CN"/>
        </w:rPr>
        <w:t>重庆澜泉水务有限公司</w:t>
      </w:r>
    </w:p>
    <w:p w14:paraId="47158EAA">
      <w:pPr>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联系人：</w:t>
      </w:r>
      <w:r>
        <w:rPr>
          <w:rFonts w:hint="eastAsia" w:ascii="方正仿宋_GBK" w:hAnsi="宋体" w:eastAsia="方正仿宋_GBK"/>
          <w:color w:val="auto"/>
          <w:sz w:val="24"/>
          <w:szCs w:val="24"/>
          <w:highlight w:val="none"/>
          <w:lang w:val="en-US" w:eastAsia="zh-CN"/>
        </w:rPr>
        <w:t>石老师</w:t>
      </w:r>
    </w:p>
    <w:p w14:paraId="3B279E5A">
      <w:pPr>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电  话：</w:t>
      </w:r>
      <w:r>
        <w:rPr>
          <w:rFonts w:hint="eastAsia" w:ascii="方正仿宋_GBK" w:hAnsi="宋体" w:eastAsia="方正仿宋_GBK"/>
          <w:color w:val="auto"/>
          <w:sz w:val="24"/>
          <w:szCs w:val="24"/>
          <w:highlight w:val="none"/>
          <w:lang w:val="en-US" w:eastAsia="zh-CN"/>
        </w:rPr>
        <w:t>18983003735</w:t>
      </w:r>
    </w:p>
    <w:p w14:paraId="3391A3E0">
      <w:pPr>
        <w:pStyle w:val="3"/>
        <w:spacing w:before="0" w:beforeLines="0" w:after="0" w:afterLines="0" w:line="360" w:lineRule="auto"/>
        <w:ind w:firstLine="880" w:firstLineChars="200"/>
        <w:jc w:val="both"/>
        <w:rPr>
          <w:rFonts w:hint="eastAsia" w:ascii="方正仿宋_GBK" w:eastAsia="方正仿宋_GBK"/>
          <w:color w:val="auto"/>
          <w:highlight w:val="none"/>
        </w:rPr>
      </w:pPr>
      <w:r>
        <w:rPr>
          <w:rFonts w:hint="eastAsia" w:ascii="方正仿宋_GBK" w:eastAsia="方正仿宋_GBK"/>
          <w:color w:val="auto"/>
          <w:highlight w:val="none"/>
        </w:rPr>
        <w:br w:type="page"/>
      </w:r>
      <w:bookmarkStart w:id="112" w:name="_Toc725"/>
      <w:bookmarkStart w:id="113" w:name="_Toc2422"/>
      <w:bookmarkStart w:id="114" w:name="_Toc2070"/>
      <w:bookmarkStart w:id="115" w:name="_Toc25639"/>
      <w:bookmarkStart w:id="116" w:name="_Toc5461"/>
      <w:bookmarkStart w:id="117" w:name="_Toc19886"/>
      <w:bookmarkStart w:id="118" w:name="_Toc1625"/>
      <w:bookmarkStart w:id="119" w:name="_Toc32686"/>
      <w:bookmarkStart w:id="120" w:name="_Toc1492"/>
      <w:bookmarkStart w:id="121" w:name="_Toc23143"/>
      <w:bookmarkStart w:id="122" w:name="_Toc75793504"/>
      <w:bookmarkStart w:id="123" w:name="_Toc26176"/>
      <w:bookmarkStart w:id="124" w:name="_Toc8649"/>
      <w:bookmarkStart w:id="125" w:name="_Toc11017"/>
      <w:bookmarkStart w:id="126" w:name="_Toc12959"/>
      <w:bookmarkStart w:id="127" w:name="_Toc15312"/>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3012A196">
      <w:pPr>
        <w:pStyle w:val="3"/>
        <w:numPr>
          <w:ilvl w:val="0"/>
          <w:numId w:val="17"/>
        </w:numPr>
        <w:spacing w:before="0" w:beforeLines="0" w:after="0" w:afterLines="0" w:line="360" w:lineRule="auto"/>
        <w:ind w:firstLine="883" w:firstLineChars="200"/>
        <w:jc w:val="center"/>
        <w:rPr>
          <w:rFonts w:hint="eastAsia" w:ascii="方正仿宋_GBK" w:eastAsia="方正仿宋_GBK"/>
          <w:b/>
          <w:color w:val="auto"/>
          <w:highlight w:val="none"/>
        </w:rPr>
      </w:pPr>
      <w:r>
        <w:rPr>
          <w:rFonts w:hint="eastAsia" w:ascii="方正仿宋_GBK" w:eastAsia="方正仿宋_GBK"/>
          <w:b/>
          <w:color w:val="auto"/>
          <w:highlight w:val="none"/>
        </w:rPr>
        <w:t>项目技术（质量）需求</w:t>
      </w:r>
      <w:bookmarkEnd w:id="127"/>
    </w:p>
    <w:p w14:paraId="48E199BC">
      <w:pPr>
        <w:numPr>
          <w:ilvl w:val="0"/>
          <w:numId w:val="0"/>
        </w:numPr>
        <w:ind w:firstLine="560" w:firstLineChars="200"/>
        <w:rPr>
          <w:rFonts w:hint="default" w:eastAsia="宋体"/>
          <w:lang w:val="en-US" w:eastAsia="zh-CN"/>
        </w:rPr>
      </w:pPr>
      <w:r>
        <w:rPr>
          <w:rFonts w:hint="eastAsia"/>
          <w:lang w:val="en-US" w:eastAsia="zh-CN"/>
        </w:rPr>
        <w:t>1.项目一览表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925"/>
        <w:gridCol w:w="1926"/>
        <w:gridCol w:w="1926"/>
        <w:gridCol w:w="1926"/>
      </w:tblGrid>
      <w:tr w14:paraId="0543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center"/>
          </w:tcPr>
          <w:p w14:paraId="6F37B7C6">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名称</w:t>
            </w:r>
          </w:p>
        </w:tc>
        <w:tc>
          <w:tcPr>
            <w:tcW w:w="1925" w:type="dxa"/>
            <w:noWrap w:val="0"/>
            <w:vAlign w:val="center"/>
          </w:tcPr>
          <w:p w14:paraId="4389293F">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数量</w:t>
            </w:r>
          </w:p>
        </w:tc>
        <w:tc>
          <w:tcPr>
            <w:tcW w:w="1926" w:type="dxa"/>
            <w:noWrap w:val="0"/>
            <w:vAlign w:val="center"/>
          </w:tcPr>
          <w:p w14:paraId="64B614A1">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单位</w:t>
            </w:r>
          </w:p>
        </w:tc>
        <w:tc>
          <w:tcPr>
            <w:tcW w:w="1926" w:type="dxa"/>
            <w:noWrap w:val="0"/>
            <w:vAlign w:val="center"/>
          </w:tcPr>
          <w:p w14:paraId="6FDFAF70">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单价限价（元）</w:t>
            </w:r>
          </w:p>
        </w:tc>
        <w:tc>
          <w:tcPr>
            <w:tcW w:w="1926" w:type="dxa"/>
            <w:noWrap w:val="0"/>
            <w:vAlign w:val="center"/>
          </w:tcPr>
          <w:p w14:paraId="5F6A6857">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合计限价（元）</w:t>
            </w:r>
          </w:p>
        </w:tc>
      </w:tr>
      <w:tr w14:paraId="2A65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center"/>
          </w:tcPr>
          <w:p w14:paraId="59624FC1">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食品级硅藻土</w:t>
            </w:r>
          </w:p>
        </w:tc>
        <w:tc>
          <w:tcPr>
            <w:tcW w:w="1925" w:type="dxa"/>
            <w:noWrap w:val="0"/>
            <w:vAlign w:val="center"/>
          </w:tcPr>
          <w:p w14:paraId="289F34EC">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10</w:t>
            </w:r>
          </w:p>
        </w:tc>
        <w:tc>
          <w:tcPr>
            <w:tcW w:w="1926" w:type="dxa"/>
            <w:noWrap w:val="0"/>
            <w:vAlign w:val="center"/>
          </w:tcPr>
          <w:p w14:paraId="40F133C1">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吨</w:t>
            </w:r>
          </w:p>
        </w:tc>
        <w:tc>
          <w:tcPr>
            <w:tcW w:w="1926" w:type="dxa"/>
            <w:noWrap w:val="0"/>
            <w:vAlign w:val="center"/>
          </w:tcPr>
          <w:p w14:paraId="59E71659">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5300</w:t>
            </w:r>
          </w:p>
        </w:tc>
        <w:tc>
          <w:tcPr>
            <w:tcW w:w="1926" w:type="dxa"/>
            <w:noWrap w:val="0"/>
            <w:vAlign w:val="center"/>
          </w:tcPr>
          <w:p w14:paraId="2C0B95AB">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53000</w:t>
            </w:r>
          </w:p>
        </w:tc>
      </w:tr>
      <w:tr w14:paraId="0651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center"/>
          </w:tcPr>
          <w:p w14:paraId="00C5E0B5">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聚合锰酸钾</w:t>
            </w:r>
          </w:p>
        </w:tc>
        <w:tc>
          <w:tcPr>
            <w:tcW w:w="1925" w:type="dxa"/>
            <w:noWrap w:val="0"/>
            <w:vAlign w:val="center"/>
          </w:tcPr>
          <w:p w14:paraId="5CCCC7EE">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6</w:t>
            </w:r>
          </w:p>
        </w:tc>
        <w:tc>
          <w:tcPr>
            <w:tcW w:w="1926" w:type="dxa"/>
            <w:noWrap w:val="0"/>
            <w:vAlign w:val="center"/>
          </w:tcPr>
          <w:p w14:paraId="10C37C37">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吨</w:t>
            </w:r>
          </w:p>
        </w:tc>
        <w:tc>
          <w:tcPr>
            <w:tcW w:w="1926" w:type="dxa"/>
            <w:noWrap w:val="0"/>
            <w:vAlign w:val="center"/>
          </w:tcPr>
          <w:p w14:paraId="3186BE66">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26000</w:t>
            </w:r>
          </w:p>
        </w:tc>
        <w:tc>
          <w:tcPr>
            <w:tcW w:w="1926" w:type="dxa"/>
            <w:noWrap w:val="0"/>
            <w:vAlign w:val="center"/>
          </w:tcPr>
          <w:p w14:paraId="6B7A8460">
            <w:pPr>
              <w:numPr>
                <w:ilvl w:val="0"/>
                <w:numId w:val="0"/>
              </w:numPr>
              <w:snapToGrid w:val="0"/>
              <w:spacing w:line="400" w:lineRule="exact"/>
              <w:jc w:val="center"/>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156000</w:t>
            </w:r>
          </w:p>
        </w:tc>
      </w:tr>
      <w:tr w14:paraId="4564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noWrap w:val="0"/>
            <w:vAlign w:val="top"/>
          </w:tcPr>
          <w:p w14:paraId="0D9419A2">
            <w:pPr>
              <w:numPr>
                <w:ilvl w:val="0"/>
                <w:numId w:val="0"/>
              </w:numPr>
              <w:tabs>
                <w:tab w:val="left" w:pos="5932"/>
              </w:tabs>
              <w:snapToGrid w:val="0"/>
              <w:spacing w:line="400" w:lineRule="exact"/>
              <w:rPr>
                <w:rFonts w:hint="default" w:ascii="方正仿宋_GBK" w:hAnsi="宋体" w:eastAsia="方正仿宋_GBK"/>
                <w:color w:val="auto"/>
                <w:sz w:val="24"/>
                <w:szCs w:val="24"/>
                <w:vertAlign w:val="baseline"/>
                <w:lang w:val="en-US" w:eastAsia="zh-CN"/>
              </w:rPr>
            </w:pPr>
            <w:r>
              <w:rPr>
                <w:rFonts w:hint="eastAsia" w:ascii="方正仿宋_GBK" w:hAnsi="宋体" w:eastAsia="方正仿宋_GBK"/>
                <w:color w:val="auto"/>
                <w:sz w:val="24"/>
                <w:szCs w:val="24"/>
                <w:vertAlign w:val="baseline"/>
                <w:lang w:val="en-US" w:eastAsia="zh-CN"/>
              </w:rPr>
              <w:tab/>
            </w:r>
            <w:r>
              <w:rPr>
                <w:rFonts w:hint="eastAsia" w:ascii="方正仿宋_GBK" w:hAnsi="宋体" w:eastAsia="方正仿宋_GBK"/>
                <w:color w:val="auto"/>
                <w:sz w:val="24"/>
                <w:szCs w:val="24"/>
                <w:vertAlign w:val="baseline"/>
                <w:lang w:val="en-US" w:eastAsia="zh-CN"/>
              </w:rPr>
              <w:t xml:space="preserve">          总价限价：209000元</w:t>
            </w:r>
          </w:p>
        </w:tc>
      </w:tr>
    </w:tbl>
    <w:p w14:paraId="7CFAB35B">
      <w:pPr>
        <w:numPr>
          <w:ilvl w:val="0"/>
          <w:numId w:val="0"/>
        </w:numPr>
        <w:snapToGrid w:val="0"/>
        <w:spacing w:line="400" w:lineRule="exact"/>
        <w:ind w:firstLine="480" w:firstLineChars="200"/>
        <w:rPr>
          <w:rFonts w:hint="eastAsia" w:ascii="方正仿宋_GBK" w:hAnsi="宋体" w:eastAsia="方正仿宋_GBK"/>
          <w:color w:val="auto"/>
          <w:sz w:val="24"/>
          <w:szCs w:val="24"/>
          <w:lang w:val="en-US" w:eastAsia="zh-CN"/>
        </w:rPr>
      </w:pPr>
    </w:p>
    <w:p w14:paraId="3F4BEADF">
      <w:pPr>
        <w:numPr>
          <w:ilvl w:val="0"/>
          <w:numId w:val="0"/>
        </w:numPr>
        <w:rPr>
          <w:rFonts w:hint="eastAsia"/>
        </w:rPr>
      </w:pPr>
    </w:p>
    <w:p w14:paraId="5FEC1BFA">
      <w:pPr>
        <w:snapToGrid w:val="0"/>
        <w:spacing w:line="400" w:lineRule="exact"/>
        <w:ind w:firstLine="482" w:firstLineChars="200"/>
        <w:rPr>
          <w:rFonts w:hint="eastAsia"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lang w:val="en-US" w:eastAsia="zh-CN"/>
        </w:rPr>
        <w:t>二．</w:t>
      </w:r>
      <w:r>
        <w:rPr>
          <w:rFonts w:hint="eastAsia" w:ascii="方正仿宋_GBK" w:hAnsi="宋体" w:eastAsia="方正仿宋_GBK"/>
          <w:b/>
          <w:bCs/>
          <w:color w:val="auto"/>
          <w:sz w:val="24"/>
          <w:szCs w:val="24"/>
          <w:highlight w:val="none"/>
        </w:rPr>
        <w:t>项目技术（质量）需求</w:t>
      </w:r>
    </w:p>
    <w:p w14:paraId="41123418">
      <w:pPr>
        <w:numPr>
          <w:ilvl w:val="0"/>
          <w:numId w:val="0"/>
        </w:numPr>
        <w:snapToGrid w:val="0"/>
        <w:spacing w:line="400" w:lineRule="exact"/>
        <w:ind w:firstLine="720" w:firstLineChars="3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食品级硅藻土</w:t>
      </w:r>
      <w:r>
        <w:rPr>
          <w:rFonts w:hint="eastAsia" w:ascii="方正仿宋_GBK" w:hAnsi="宋体" w:eastAsia="方正仿宋_GBK" w:cs="宋体"/>
          <w:color w:val="auto"/>
          <w:kern w:val="0"/>
          <w:sz w:val="24"/>
          <w:szCs w:val="24"/>
          <w:highlight w:val="none"/>
        </w:rPr>
        <w:tab/>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1.外观：白色或粉白色粉末；2. 二氧化硅含量 &gt; 85%</w:t>
      </w:r>
      <w:r>
        <w:rPr>
          <w:rFonts w:hint="eastAsia" w:ascii="方正仿宋_GBK" w:hAnsi="宋体" w:eastAsia="方正仿宋_GBK" w:cs="宋体"/>
          <w:color w:val="auto"/>
          <w:kern w:val="0"/>
          <w:sz w:val="24"/>
          <w:szCs w:val="24"/>
          <w:highlight w:val="none"/>
        </w:rPr>
        <w:tab/>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3.</w:t>
      </w:r>
      <w:r>
        <w:rPr>
          <w:rFonts w:hint="eastAsia" w:ascii="方正仿宋_GBK" w:hAnsi="宋体" w:eastAsia="方正仿宋_GBK" w:cs="宋体"/>
          <w:color w:val="auto"/>
          <w:kern w:val="0"/>
          <w:sz w:val="24"/>
          <w:szCs w:val="24"/>
          <w:highlight w:val="none"/>
        </w:rPr>
        <w:t>需符合食品级相关国家标准</w:t>
      </w:r>
    </w:p>
    <w:p w14:paraId="6FEB8544">
      <w:pPr>
        <w:numPr>
          <w:ilvl w:val="0"/>
          <w:numId w:val="0"/>
        </w:numPr>
        <w:snapToGrid w:val="0"/>
        <w:spacing w:line="400" w:lineRule="exact"/>
        <w:ind w:firstLine="720" w:firstLineChars="300"/>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rPr>
        <w:t>聚合锰酸钾</w:t>
      </w:r>
      <w:r>
        <w:rPr>
          <w:rFonts w:hint="eastAsia" w:ascii="方正仿宋_GBK" w:hAnsi="宋体" w:eastAsia="方正仿宋_GBK" w:cs="宋体"/>
          <w:color w:val="auto"/>
          <w:kern w:val="0"/>
          <w:sz w:val="24"/>
          <w:szCs w:val="24"/>
          <w:highlight w:val="none"/>
        </w:rPr>
        <w:tab/>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1.外观：紫黑色掺杂淡黄色粉末；2.等级：适用饮用水级</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3.高锰酸钾≥45%</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4.有效氯≥25%</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5.</w:t>
      </w:r>
      <w:r>
        <w:rPr>
          <w:rFonts w:hint="eastAsia" w:ascii="方正仿宋_GBK" w:hAnsi="宋体" w:eastAsia="方正仿宋_GBK" w:cs="宋体"/>
          <w:color w:val="auto"/>
          <w:kern w:val="0"/>
          <w:sz w:val="24"/>
          <w:szCs w:val="24"/>
          <w:highlight w:val="none"/>
        </w:rPr>
        <w:t>需符合饮用水处理相关国家标准</w:t>
      </w:r>
    </w:p>
    <w:p w14:paraId="06647249">
      <w:pPr>
        <w:numPr>
          <w:ilvl w:val="0"/>
          <w:numId w:val="0"/>
        </w:numPr>
        <w:snapToGrid w:val="0"/>
        <w:spacing w:line="400" w:lineRule="exact"/>
        <w:ind w:firstLine="720" w:firstLineChars="3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s="宋体"/>
          <w:color w:val="auto"/>
          <w:kern w:val="0"/>
          <w:sz w:val="24"/>
          <w:szCs w:val="24"/>
          <w:highlight w:val="none"/>
        </w:rPr>
        <w:t>该价格包含货物本身价值、仓储费、交易服务费、上</w:t>
      </w:r>
      <w:r>
        <w:rPr>
          <w:rFonts w:hint="eastAsia" w:ascii="方正仿宋_GBK" w:hAnsi="宋体" w:eastAsia="方正仿宋_GBK" w:cs="宋体"/>
          <w:color w:val="auto"/>
          <w:kern w:val="0"/>
          <w:sz w:val="24"/>
          <w:szCs w:val="24"/>
          <w:highlight w:val="none"/>
          <w:lang w:val="en-US" w:eastAsia="zh-CN"/>
        </w:rPr>
        <w:t>下</w:t>
      </w:r>
      <w:r>
        <w:rPr>
          <w:rFonts w:hint="eastAsia" w:ascii="方正仿宋_GBK" w:hAnsi="宋体" w:eastAsia="方正仿宋_GBK" w:cs="宋体"/>
          <w:color w:val="auto"/>
          <w:kern w:val="0"/>
          <w:sz w:val="24"/>
          <w:szCs w:val="24"/>
          <w:highlight w:val="none"/>
        </w:rPr>
        <w:t>车费用、运输费用（投标人自行综合考虑货物运输到采购人指定地点距离远近的不确定性、单次送货量的不确定性、</w:t>
      </w:r>
      <w:r>
        <w:rPr>
          <w:rFonts w:hint="eastAsia" w:ascii="方正仿宋_GBK" w:hAnsi="宋体" w:eastAsia="方正仿宋_GBK"/>
          <w:color w:val="auto"/>
          <w:sz w:val="24"/>
          <w:szCs w:val="24"/>
          <w:highlight w:val="none"/>
        </w:rPr>
        <w:t>单次多个送达地点的不确定性</w:t>
      </w:r>
      <w:r>
        <w:rPr>
          <w:rFonts w:hint="eastAsia" w:ascii="方正仿宋_GBK" w:hAnsi="宋体" w:eastAsia="方正仿宋_GBK" w:cs="宋体"/>
          <w:color w:val="auto"/>
          <w:kern w:val="0"/>
          <w:sz w:val="24"/>
          <w:szCs w:val="24"/>
          <w:highlight w:val="none"/>
        </w:rPr>
        <w:t>等）、运输过程中的材料损耗、保险（交货前）、各种税金等一切与货物有关的价格以及明示或暗示的所有责任、义务和一切风险等。除按以上结算办法据实计算的结算价款外，采购人不再支付其他任何费用。</w:t>
      </w:r>
    </w:p>
    <w:p w14:paraId="71FF399A">
      <w:pPr>
        <w:snapToGrid w:val="0"/>
        <w:spacing w:line="400" w:lineRule="exact"/>
        <w:ind w:left="480"/>
        <w:rPr>
          <w:rFonts w:ascii="方正仿宋_GBK" w:hAnsi="宋体" w:eastAsia="方正仿宋_GBK"/>
          <w:b/>
          <w:bCs/>
          <w:color w:val="auto"/>
          <w:sz w:val="24"/>
          <w:szCs w:val="24"/>
          <w:highlight w:val="none"/>
        </w:rPr>
      </w:pPr>
    </w:p>
    <w:p w14:paraId="4A53863D">
      <w:pPr>
        <w:pStyle w:val="3"/>
        <w:spacing w:before="0" w:beforeLines="0" w:after="0" w:afterLines="0" w:line="360" w:lineRule="auto"/>
        <w:jc w:val="center"/>
        <w:rPr>
          <w:rFonts w:hint="eastAsia" w:ascii="方正仿宋_GBK" w:eastAsia="方正仿宋_GBK"/>
          <w:b/>
          <w:color w:val="auto"/>
          <w:highlight w:val="none"/>
        </w:rPr>
      </w:pPr>
      <w:bookmarkStart w:id="128" w:name="_Toc20842"/>
      <w:bookmarkStart w:id="129" w:name="_Toc75793508"/>
      <w:bookmarkStart w:id="130" w:name="_Toc9920"/>
      <w:bookmarkStart w:id="131" w:name="_Toc31584"/>
      <w:bookmarkStart w:id="132" w:name="_Toc26363"/>
      <w:bookmarkStart w:id="133" w:name="_Toc1363"/>
      <w:bookmarkStart w:id="134" w:name="_Toc19536"/>
      <w:bookmarkStart w:id="135" w:name="_Toc18187"/>
      <w:bookmarkStart w:id="136" w:name="_Toc9326"/>
      <w:bookmarkStart w:id="137" w:name="_Toc8633"/>
      <w:bookmarkStart w:id="138" w:name="_Toc2095"/>
      <w:bookmarkStart w:id="139" w:name="_Toc28164"/>
      <w:bookmarkStart w:id="140" w:name="_Toc15467"/>
      <w:bookmarkStart w:id="141" w:name="_Toc21557"/>
      <w:bookmarkStart w:id="142" w:name="_Toc13990"/>
      <w:bookmarkStart w:id="143" w:name="_Toc3374"/>
    </w:p>
    <w:p w14:paraId="3E380948">
      <w:pPr>
        <w:rPr>
          <w:rFonts w:hint="eastAsia" w:ascii="方正仿宋_GBK" w:eastAsia="方正仿宋_GBK"/>
          <w:b/>
          <w:color w:val="auto"/>
          <w:highlight w:val="none"/>
        </w:rPr>
      </w:pPr>
    </w:p>
    <w:p w14:paraId="4A23E60D">
      <w:pPr>
        <w:pStyle w:val="2"/>
        <w:rPr>
          <w:rFonts w:hint="eastAsia" w:ascii="方正仿宋_GBK" w:eastAsia="方正仿宋_GBK"/>
          <w:b/>
          <w:color w:val="auto"/>
          <w:highlight w:val="none"/>
        </w:rPr>
      </w:pPr>
    </w:p>
    <w:p w14:paraId="6C6168C2">
      <w:pPr>
        <w:rPr>
          <w:rFonts w:hint="eastAsia"/>
        </w:rPr>
      </w:pPr>
    </w:p>
    <w:p w14:paraId="6F3CF807">
      <w:pPr>
        <w:pStyle w:val="3"/>
        <w:spacing w:before="0" w:beforeLines="0" w:after="0" w:afterLines="0" w:line="360" w:lineRule="auto"/>
        <w:jc w:val="center"/>
        <w:rPr>
          <w:rFonts w:hint="eastAsia" w:ascii="方正仿宋_GBK" w:eastAsia="方正仿宋_GBK"/>
          <w:b/>
          <w:color w:val="auto"/>
          <w:highlight w:val="none"/>
        </w:rPr>
      </w:pPr>
    </w:p>
    <w:p w14:paraId="524E6C12">
      <w:pPr>
        <w:pStyle w:val="3"/>
        <w:spacing w:before="0" w:beforeLines="0" w:after="0" w:afterLines="0" w:line="360" w:lineRule="auto"/>
        <w:jc w:val="center"/>
        <w:rPr>
          <w:rFonts w:hint="eastAsia" w:ascii="方正仿宋_GBK" w:eastAsia="方正仿宋_GBK"/>
          <w:b/>
          <w:color w:val="auto"/>
          <w:highlight w:val="none"/>
        </w:rPr>
      </w:pPr>
    </w:p>
    <w:p w14:paraId="111E1037">
      <w:pPr>
        <w:pStyle w:val="3"/>
        <w:spacing w:before="0" w:beforeLines="0" w:after="0" w:afterLines="0" w:line="360" w:lineRule="auto"/>
        <w:jc w:val="center"/>
        <w:rPr>
          <w:rFonts w:hint="eastAsia" w:ascii="方正仿宋_GBK" w:eastAsia="方正仿宋_GBK"/>
          <w:b/>
          <w:color w:val="auto"/>
          <w:highlight w:val="none"/>
        </w:rPr>
      </w:pPr>
      <w:r>
        <w:rPr>
          <w:rFonts w:hint="eastAsia" w:ascii="方正仿宋_GBK" w:eastAsia="方正仿宋_GBK"/>
          <w:b/>
          <w:color w:val="auto"/>
          <w:highlight w:val="none"/>
        </w:rPr>
        <w:t xml:space="preserve">第三篇  </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方正仿宋_GBK" w:eastAsia="方正仿宋_GBK"/>
          <w:b/>
          <w:color w:val="auto"/>
          <w:highlight w:val="none"/>
        </w:rPr>
        <w:t>项目商务需求</w:t>
      </w:r>
      <w:bookmarkEnd w:id="143"/>
    </w:p>
    <w:p w14:paraId="5461BF84">
      <w:pPr>
        <w:snapToGrid w:val="0"/>
        <w:spacing w:line="400" w:lineRule="exact"/>
        <w:ind w:firstLine="482" w:firstLineChars="200"/>
        <w:rPr>
          <w:rFonts w:hint="eastAsia" w:ascii="方正仿宋_GBK" w:eastAsia="方正仿宋_GBK"/>
          <w:b/>
          <w:color w:val="auto"/>
          <w:sz w:val="24"/>
          <w:szCs w:val="24"/>
          <w:highlight w:val="none"/>
        </w:rPr>
      </w:pPr>
      <w:bookmarkStart w:id="144" w:name="_Toc28521"/>
      <w:bookmarkStart w:id="145" w:name="_Toc11380"/>
      <w:bookmarkStart w:id="146" w:name="_Toc13389"/>
      <w:bookmarkStart w:id="147" w:name="_Toc14029"/>
      <w:bookmarkStart w:id="148" w:name="_Toc10039"/>
      <w:bookmarkStart w:id="149" w:name="_Toc23501"/>
      <w:bookmarkStart w:id="150" w:name="_Toc13728"/>
      <w:bookmarkStart w:id="151" w:name="_Toc8752"/>
      <w:bookmarkStart w:id="152" w:name="_Toc9676"/>
      <w:bookmarkStart w:id="153" w:name="_Toc2253"/>
      <w:bookmarkStart w:id="154" w:name="_Toc21429"/>
      <w:bookmarkStart w:id="155" w:name="_Toc30118"/>
      <w:bookmarkStart w:id="156" w:name="_Toc267320049"/>
      <w:bookmarkStart w:id="157" w:name="_Toc22944"/>
      <w:bookmarkStart w:id="158" w:name="_Toc12768"/>
      <w:bookmarkStart w:id="159" w:name="_Toc6595"/>
      <w:bookmarkStart w:id="160" w:name="_Toc75793509"/>
      <w:r>
        <w:rPr>
          <w:rFonts w:hint="eastAsia" w:ascii="方正仿宋_GBK" w:eastAsia="方正仿宋_GBK"/>
          <w:b/>
          <w:color w:val="auto"/>
          <w:sz w:val="24"/>
          <w:szCs w:val="24"/>
          <w:highlight w:val="none"/>
        </w:rPr>
        <w:t>商务需求</w:t>
      </w:r>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3675BEDF">
      <w:pPr>
        <w:pStyle w:val="4"/>
        <w:adjustRightInd w:val="0"/>
        <w:snapToGrid w:val="0"/>
        <w:spacing w:before="0" w:after="0" w:line="400" w:lineRule="exact"/>
        <w:ind w:firstLine="480" w:firstLineChars="200"/>
        <w:rPr>
          <w:rFonts w:ascii="方正仿宋_GBK" w:hAnsi="宋体" w:eastAsia="方正仿宋_GBK"/>
          <w:sz w:val="24"/>
        </w:rPr>
      </w:pPr>
      <w:bookmarkStart w:id="161" w:name="_Toc12935"/>
      <w:bookmarkStart w:id="162" w:name="_Toc1138994769"/>
      <w:bookmarkStart w:id="163" w:name="_Toc1268192327"/>
      <w:bookmarkStart w:id="164" w:name="_Toc18553"/>
      <w:bookmarkStart w:id="165" w:name="_Toc1886637983"/>
      <w:bookmarkStart w:id="166" w:name="_Toc13555"/>
      <w:bookmarkStart w:id="167" w:name="_Toc21154"/>
      <w:bookmarkStart w:id="168" w:name="_Toc1645746386"/>
      <w:bookmarkStart w:id="169" w:name="_Toc434280105"/>
      <w:bookmarkStart w:id="170" w:name="_Toc1069401050"/>
      <w:bookmarkStart w:id="171" w:name="_Toc1241"/>
      <w:bookmarkStart w:id="172" w:name="_Toc1793927808"/>
      <w:bookmarkStart w:id="173" w:name="_Toc65660342"/>
      <w:bookmarkStart w:id="174" w:name="_Toc611536183"/>
      <w:bookmarkStart w:id="175" w:name="_Toc106034782"/>
      <w:bookmarkStart w:id="176" w:name="_Toc17750"/>
      <w:bookmarkStart w:id="177" w:name="_Toc1933445030"/>
      <w:bookmarkStart w:id="178" w:name="_Toc9271"/>
      <w:bookmarkStart w:id="179" w:name="_Toc21022"/>
      <w:bookmarkStart w:id="180" w:name="_Toc7746"/>
      <w:bookmarkStart w:id="181" w:name="_Toc4036"/>
      <w:bookmarkStart w:id="182" w:name="_Toc20367"/>
      <w:bookmarkStart w:id="183" w:name="_Toc28679"/>
      <w:bookmarkStart w:id="184" w:name="_Toc29144"/>
      <w:bookmarkStart w:id="185" w:name="_Toc22142"/>
      <w:bookmarkStart w:id="186" w:name="_Toc1484"/>
      <w:bookmarkStart w:id="187" w:name="_Toc22158"/>
      <w:bookmarkStart w:id="188" w:name="_Toc13418"/>
      <w:bookmarkStart w:id="189" w:name="_Toc30781"/>
      <w:bookmarkStart w:id="190" w:name="_Toc75793510"/>
      <w:bookmarkStart w:id="191" w:name="_Toc8592"/>
      <w:bookmarkStart w:id="192" w:name="_Toc18152"/>
      <w:bookmarkStart w:id="193" w:name="_Toc29436"/>
      <w:bookmarkStart w:id="194" w:name="_Toc267320050"/>
      <w:r>
        <w:rPr>
          <w:rFonts w:hint="eastAsia" w:ascii="方正仿宋_GBK" w:hAnsi="宋体" w:eastAsia="方正仿宋_GBK"/>
          <w:sz w:val="24"/>
        </w:rPr>
        <w:t>一、</w:t>
      </w:r>
      <w:r>
        <w:rPr>
          <w:rFonts w:hint="eastAsia" w:ascii="方正仿宋_GBK" w:hAnsi="宋体" w:eastAsia="方正仿宋_GBK"/>
          <w:sz w:val="24"/>
          <w:lang w:eastAsia="zh-CN"/>
        </w:rPr>
        <w:t>供</w:t>
      </w:r>
      <w:r>
        <w:rPr>
          <w:rFonts w:hint="eastAsia" w:ascii="方正仿宋_GBK" w:hAnsi="宋体" w:eastAsia="方正仿宋_GBK"/>
          <w:sz w:val="24"/>
        </w:rPr>
        <w:t>货时间、地点及验收方式</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57C5A0B">
      <w:pPr>
        <w:pStyle w:val="34"/>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highlight w:val="none"/>
          <w:lang w:val="en-US" w:eastAsia="zh-CN"/>
        </w:rPr>
        <w:t>供</w:t>
      </w:r>
      <w:r>
        <w:rPr>
          <w:rFonts w:hint="eastAsia" w:ascii="方正仿宋_GBK" w:hAnsi="宋体" w:eastAsia="方正仿宋_GBK"/>
          <w:sz w:val="24"/>
          <w:szCs w:val="24"/>
        </w:rPr>
        <w:t>货时间</w:t>
      </w:r>
    </w:p>
    <w:p w14:paraId="4785D0C1">
      <w:pPr>
        <w:pStyle w:val="34"/>
        <w:tabs>
          <w:tab w:val="left" w:pos="4905"/>
        </w:tabs>
        <w:spacing w:line="40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1.供货期：采购人通知（分两次供货，每次供货数量、时间及地点由采购人通知）</w:t>
      </w:r>
    </w:p>
    <w:p w14:paraId="58F8105E">
      <w:pPr>
        <w:pStyle w:val="34"/>
        <w:spacing w:line="400" w:lineRule="exact"/>
        <w:ind w:left="0" w:leftChars="0" w:firstLine="480" w:firstLineChars="200"/>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（二）交货地点</w:t>
      </w:r>
    </w:p>
    <w:p w14:paraId="03293BE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交货地点：</w:t>
      </w:r>
      <w:r>
        <w:rPr>
          <w:rFonts w:hint="eastAsia" w:ascii="方正仿宋_GBK" w:hAnsi="宋体" w:eastAsia="方正仿宋_GBK"/>
          <w:sz w:val="24"/>
          <w:szCs w:val="24"/>
          <w:highlight w:val="none"/>
          <w:lang w:val="en-US" w:eastAsia="zh-CN"/>
        </w:rPr>
        <w:t>重庆市垫江县区域内22个制水厂（具体地址由采购人另行通知）</w:t>
      </w:r>
      <w:r>
        <w:rPr>
          <w:rFonts w:hint="eastAsia" w:ascii="方正仿宋_GBK" w:hAnsi="宋体" w:eastAsia="方正仿宋_GBK"/>
          <w:sz w:val="24"/>
          <w:szCs w:val="24"/>
          <w:highlight w:val="none"/>
        </w:rPr>
        <w:t>。</w:t>
      </w:r>
    </w:p>
    <w:p w14:paraId="0DD98F1C">
      <w:pPr>
        <w:pStyle w:val="34"/>
        <w:numPr>
          <w:ilvl w:val="0"/>
          <w:numId w:val="0"/>
        </w:numPr>
        <w:spacing w:line="400" w:lineRule="exact"/>
        <w:ind w:firstLine="480" w:firstLineChars="200"/>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lang w:val="en-US" w:eastAsia="zh-CN"/>
        </w:rPr>
        <w:t>三）</w:t>
      </w:r>
      <w:r>
        <w:rPr>
          <w:rFonts w:hint="eastAsia" w:ascii="方正仿宋_GBK" w:hAnsi="宋体" w:eastAsia="方正仿宋_GBK"/>
          <w:sz w:val="24"/>
          <w:szCs w:val="24"/>
          <w:highlight w:val="none"/>
        </w:rPr>
        <w:t>验收方式</w:t>
      </w:r>
    </w:p>
    <w:p w14:paraId="015BFF57">
      <w:pPr>
        <w:adjustRightInd w:val="0"/>
        <w:snapToGrid w:val="0"/>
        <w:spacing w:before="0" w:after="0" w:line="400" w:lineRule="exact"/>
        <w:ind w:firstLine="480" w:firstLineChars="200"/>
        <w:rPr>
          <w:rFonts w:hint="eastAsia" w:ascii="方正仿宋_GBK" w:hAnsi="宋体" w:eastAsia="方正仿宋_GBK" w:cs="Times New Roman"/>
          <w:sz w:val="24"/>
          <w:szCs w:val="24"/>
          <w:highlight w:val="none"/>
        </w:rPr>
      </w:pPr>
      <w:r>
        <w:rPr>
          <w:rFonts w:hint="eastAsia" w:ascii="方正仿宋_GBK" w:hAnsi="宋体" w:eastAsia="方正仿宋_GBK" w:cs="Times New Roman"/>
          <w:sz w:val="24"/>
          <w:szCs w:val="24"/>
          <w:highlight w:val="none"/>
        </w:rPr>
        <w:t>1.货物到达现场后，供应商应在采购单位人员在场情况下，共同清点、检查外观，</w:t>
      </w:r>
      <w:r>
        <w:rPr>
          <w:rFonts w:hint="eastAsia" w:ascii="方正仿宋_GBK" w:hAnsi="宋体" w:eastAsia="方正仿宋_GBK" w:cs="Times New Roman"/>
          <w:sz w:val="24"/>
          <w:szCs w:val="24"/>
          <w:highlight w:val="none"/>
          <w:lang w:eastAsia="zh-CN"/>
        </w:rPr>
        <w:t>做出</w:t>
      </w:r>
      <w:r>
        <w:rPr>
          <w:rFonts w:hint="eastAsia" w:ascii="方正仿宋_GBK" w:hAnsi="宋体" w:eastAsia="方正仿宋_GBK" w:cs="Times New Roman"/>
          <w:sz w:val="24"/>
          <w:szCs w:val="24"/>
          <w:highlight w:val="none"/>
        </w:rPr>
        <w:t>记录，双方签字确认。</w:t>
      </w:r>
    </w:p>
    <w:p w14:paraId="1098EC1E">
      <w:pPr>
        <w:adjustRightInd w:val="0"/>
        <w:snapToGrid w:val="0"/>
        <w:spacing w:before="0" w:after="0"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sz w:val="24"/>
          <w:szCs w:val="24"/>
          <w:highlight w:val="none"/>
        </w:rPr>
        <w:t>2.供应商应保证货物到达采购人所在地完好无损，如有缺漏、损坏，由</w:t>
      </w:r>
      <w:r>
        <w:rPr>
          <w:rFonts w:hint="eastAsia" w:ascii="方正仿宋_GBK" w:hAnsi="宋体" w:eastAsia="方正仿宋_GBK" w:cs="Times New Roman"/>
          <w:sz w:val="24"/>
          <w:szCs w:val="24"/>
          <w:highlight w:val="none"/>
          <w:lang w:eastAsia="zh-CN"/>
        </w:rPr>
        <w:t>供应商</w:t>
      </w:r>
      <w:r>
        <w:rPr>
          <w:rFonts w:hint="eastAsia" w:ascii="方正仿宋_GBK" w:hAnsi="宋体" w:eastAsia="方正仿宋_GBK" w:cs="Times New Roman"/>
          <w:sz w:val="24"/>
          <w:szCs w:val="24"/>
          <w:highlight w:val="none"/>
        </w:rPr>
        <w:t>负责调换、补齐或赔偿。</w:t>
      </w:r>
    </w:p>
    <w:p w14:paraId="38481C3B">
      <w:pPr>
        <w:pStyle w:val="2"/>
        <w:ind w:left="0" w:leftChars="0" w:firstLine="0" w:firstLineChars="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 xml:space="preserve">   （四）包装要求</w:t>
      </w:r>
    </w:p>
    <w:p w14:paraId="750CA0C6">
      <w:pPr>
        <w:rPr>
          <w:rFonts w:hint="default"/>
          <w:lang w:val="en-US" w:eastAsia="zh-CN"/>
        </w:rPr>
      </w:pPr>
      <w:r>
        <w:rPr>
          <w:rFonts w:hint="eastAsia" w:ascii="方正仿宋_GBK" w:hAnsi="宋体" w:eastAsia="方正仿宋_GBK" w:cs="Times New Roman"/>
          <w:color w:val="auto"/>
          <w:sz w:val="24"/>
          <w:szCs w:val="24"/>
          <w:highlight w:val="none"/>
          <w:lang w:val="en-US" w:eastAsia="zh-CN"/>
        </w:rPr>
        <w:t xml:space="preserve">    1.采用符合运输及储存要求的包装方式，确保货物无破损、无污染。</w:t>
      </w:r>
    </w:p>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14:paraId="25998A54">
      <w:pPr>
        <w:pStyle w:val="4"/>
        <w:spacing w:line="400" w:lineRule="exact"/>
        <w:ind w:firstLine="482" w:firstLineChars="200"/>
        <w:rPr>
          <w:rFonts w:hint="eastAsia" w:ascii="方正仿宋_GBK" w:eastAsia="方正仿宋_GBK"/>
          <w:b/>
          <w:color w:val="auto"/>
          <w:sz w:val="24"/>
          <w:szCs w:val="24"/>
        </w:rPr>
      </w:pPr>
      <w:bookmarkStart w:id="195" w:name="_Toc1716811929"/>
      <w:bookmarkStart w:id="196" w:name="_Toc27382"/>
      <w:bookmarkStart w:id="197" w:name="_Toc2244"/>
      <w:bookmarkStart w:id="198" w:name="_Toc2821"/>
      <w:bookmarkStart w:id="199" w:name="_Toc3465"/>
      <w:bookmarkStart w:id="200" w:name="_Toc16693"/>
      <w:bookmarkStart w:id="201" w:name="_Toc15677"/>
      <w:bookmarkStart w:id="202" w:name="_Toc23903"/>
      <w:bookmarkStart w:id="203" w:name="_Toc1450"/>
      <w:bookmarkStart w:id="204" w:name="_Toc14177"/>
      <w:bookmarkStart w:id="205" w:name="_Toc4252"/>
      <w:bookmarkStart w:id="206" w:name="_Toc4774"/>
      <w:bookmarkStart w:id="207" w:name="_Toc75793511"/>
      <w:bookmarkStart w:id="208" w:name="_Toc15096"/>
      <w:bookmarkStart w:id="209" w:name="_Toc32313"/>
      <w:bookmarkStart w:id="210" w:name="_Toc20887"/>
      <w:bookmarkStart w:id="211" w:name="_Toc20182"/>
      <w:r>
        <w:rPr>
          <w:rFonts w:hint="eastAsia" w:ascii="方正仿宋_GBK" w:eastAsia="方正仿宋_GBK"/>
          <w:b/>
          <w:color w:val="auto"/>
          <w:sz w:val="24"/>
          <w:szCs w:val="24"/>
        </w:rPr>
        <w:t>二、报价要求</w:t>
      </w:r>
      <w:bookmarkEnd w:id="195"/>
    </w:p>
    <w:p w14:paraId="0A4FFDEE">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w:t>
      </w:r>
      <w:r>
        <w:rPr>
          <w:rFonts w:hint="eastAsia" w:ascii="方正仿宋_GBK" w:eastAsia="方正仿宋_GBK"/>
          <w:sz w:val="24"/>
          <w:szCs w:val="24"/>
        </w:rPr>
        <w:t>报价</w:t>
      </w:r>
      <w:r>
        <w:rPr>
          <w:rFonts w:hint="eastAsia" w:ascii="方正仿宋_GBK" w:eastAsia="方正仿宋_GBK" w:cs="宋体"/>
          <w:kern w:val="0"/>
          <w:sz w:val="24"/>
          <w:szCs w:val="24"/>
          <w:lang w:bidi="ar-SA"/>
        </w:rPr>
        <w:t>须为人民币报价</w:t>
      </w:r>
      <w:r>
        <w:rPr>
          <w:rFonts w:hint="eastAsia" w:ascii="方正仿宋_GBK" w:eastAsia="方正仿宋_GBK"/>
          <w:sz w:val="24"/>
          <w:szCs w:val="24"/>
        </w:rPr>
        <w:t>，包括完成本项目所需的</w:t>
      </w:r>
      <w:r>
        <w:rPr>
          <w:rFonts w:hint="eastAsia" w:ascii="方正仿宋_GBK" w:eastAsia="方正仿宋_GBK"/>
          <w:sz w:val="24"/>
          <w:szCs w:val="24"/>
          <w:lang w:eastAsia="zh-CN"/>
        </w:rPr>
        <w:t>全部费用</w:t>
      </w:r>
      <w:r>
        <w:rPr>
          <w:rFonts w:hint="eastAsia" w:ascii="方正仿宋_GBK" w:eastAsia="方正仿宋_GBK"/>
          <w:sz w:val="24"/>
          <w:szCs w:val="24"/>
        </w:rPr>
        <w:t>及各种应纳的税费。因成交供应商自身原因造成漏报、少报皆由其自行承担责任，采购人不再补偿。</w:t>
      </w:r>
    </w:p>
    <w:p w14:paraId="6EBF122F">
      <w:pPr>
        <w:widowControl w:val="0"/>
        <w:wordWrap/>
        <w:adjustRightInd w:val="0"/>
        <w:snapToGrid w:val="0"/>
        <w:spacing w:before="0" w:after="0" w:line="400" w:lineRule="exact"/>
        <w:ind w:firstLine="480" w:firstLineChars="200"/>
        <w:textAlignment w:val="auto"/>
        <w:rPr>
          <w:rFonts w:hint="eastAsia" w:ascii="方正仿宋_GBK" w:hAnsi="宋体" w:eastAsia="方正仿宋_GBK" w:cs="宋体"/>
          <w:b w:val="0"/>
          <w:bCs w:val="0"/>
          <w:kern w:val="0"/>
          <w:sz w:val="24"/>
          <w:szCs w:val="24"/>
          <w:highlight w:val="none"/>
          <w:lang w:val="en-US" w:eastAsia="zh-CN"/>
        </w:rPr>
      </w:pPr>
      <w:r>
        <w:rPr>
          <w:rFonts w:hint="eastAsia" w:ascii="方正仿宋_GBK" w:hAnsi="宋体" w:eastAsia="方正仿宋_GBK" w:cs="宋体"/>
          <w:b w:val="0"/>
          <w:bCs w:val="0"/>
          <w:kern w:val="0"/>
          <w:sz w:val="24"/>
          <w:szCs w:val="24"/>
          <w:highlight w:val="none"/>
          <w:lang w:val="en-US" w:eastAsia="zh-CN"/>
        </w:rPr>
        <w:t>2.</w:t>
      </w:r>
      <w:r>
        <w:rPr>
          <w:rFonts w:hint="eastAsia" w:ascii="方正仿宋_GBK" w:hAnsi="宋体" w:eastAsia="方正仿宋_GBK" w:cs="宋体"/>
          <w:b w:val="0"/>
          <w:bCs w:val="0"/>
          <w:color w:val="auto"/>
          <w:kern w:val="0"/>
          <w:sz w:val="24"/>
          <w:szCs w:val="24"/>
          <w:highlight w:val="none"/>
        </w:rPr>
        <w:t>总价最高限价人民币</w:t>
      </w:r>
      <w:r>
        <w:rPr>
          <w:rFonts w:hint="eastAsia" w:ascii="方正仿宋_GBK" w:hAnsi="宋体" w:eastAsia="方正仿宋_GBK" w:cs="宋体"/>
          <w:b w:val="0"/>
          <w:bCs w:val="0"/>
          <w:color w:val="auto"/>
          <w:kern w:val="0"/>
          <w:sz w:val="24"/>
          <w:szCs w:val="24"/>
          <w:highlight w:val="none"/>
          <w:lang w:val="en-US" w:eastAsia="zh-CN"/>
        </w:rPr>
        <w:t>¥</w:t>
      </w:r>
      <w:r>
        <w:rPr>
          <w:rFonts w:hint="eastAsia" w:ascii="方正仿宋_GBK" w:hAnsi="方正仿宋_GBK" w:eastAsia="方正仿宋_GBK" w:cs="方正仿宋_GBK"/>
          <w:i w:val="0"/>
          <w:iCs w:val="0"/>
          <w:color w:val="000000"/>
          <w:kern w:val="0"/>
          <w:sz w:val="22"/>
          <w:szCs w:val="22"/>
          <w:u w:val="none"/>
          <w:lang w:val="en-US" w:eastAsia="zh-CN" w:bidi="ar"/>
        </w:rPr>
        <w:t>209000</w:t>
      </w:r>
      <w:r>
        <w:rPr>
          <w:rFonts w:hint="eastAsia" w:ascii="方正仿宋_GBK" w:hAnsi="方正仿宋_GBK" w:eastAsia="方正仿宋_GBK" w:cs="方正仿宋_GBK"/>
          <w:sz w:val="21"/>
          <w:szCs w:val="21"/>
          <w:lang w:val="en-US" w:eastAsia="zh-CN"/>
        </w:rPr>
        <w:t>.00</w:t>
      </w:r>
      <w:r>
        <w:rPr>
          <w:rFonts w:hint="eastAsia" w:ascii="方正仿宋_GBK" w:hAnsi="宋体" w:eastAsia="方正仿宋_GBK" w:cs="宋体"/>
          <w:b w:val="0"/>
          <w:bCs w:val="0"/>
          <w:color w:val="auto"/>
          <w:kern w:val="0"/>
          <w:sz w:val="24"/>
          <w:szCs w:val="24"/>
          <w:highlight w:val="none"/>
          <w:lang w:val="en-US" w:eastAsia="zh-CN"/>
        </w:rPr>
        <w:t>元（大写：贰拾万零玖仟元整）；</w:t>
      </w:r>
    </w:p>
    <w:p w14:paraId="01C8ED23">
      <w:pPr>
        <w:pStyle w:val="4"/>
        <w:spacing w:line="400" w:lineRule="exact"/>
        <w:ind w:firstLine="480" w:firstLineChars="200"/>
        <w:rPr>
          <w:rFonts w:hint="eastAsia" w:ascii="方正仿宋_GBK" w:eastAsia="方正仿宋_GBK"/>
          <w:b/>
          <w:color w:val="auto"/>
          <w:sz w:val="24"/>
          <w:szCs w:val="24"/>
          <w:highlight w:val="none"/>
        </w:rPr>
      </w:pPr>
      <w:r>
        <w:rPr>
          <w:rFonts w:hint="eastAsia" w:ascii="方正仿宋_GBK" w:eastAsia="方正仿宋_GBK" w:cs="宋体"/>
          <w:b w:val="0"/>
          <w:bCs w:val="0"/>
          <w:color w:val="auto"/>
          <w:kern w:val="0"/>
          <w:sz w:val="24"/>
          <w:szCs w:val="24"/>
          <w:highlight w:val="none"/>
          <w:lang w:val="en-US" w:eastAsia="zh-CN"/>
        </w:rPr>
        <w:t>3</w:t>
      </w:r>
      <w:r>
        <w:rPr>
          <w:rFonts w:hint="eastAsia" w:ascii="方正仿宋_GBK" w:hAnsi="宋体" w:eastAsia="方正仿宋_GBK" w:cs="宋体"/>
          <w:b w:val="0"/>
          <w:bCs w:val="0"/>
          <w:color w:val="auto"/>
          <w:kern w:val="0"/>
          <w:sz w:val="24"/>
          <w:szCs w:val="24"/>
          <w:highlight w:val="none"/>
          <w:lang w:val="en-US" w:eastAsia="zh-CN"/>
        </w:rPr>
        <w:t>.详见</w:t>
      </w:r>
      <w:r>
        <w:rPr>
          <w:rFonts w:hint="eastAsia" w:ascii="方正仿宋_GBK" w:hAnsi="宋体" w:eastAsia="方正仿宋_GBK" w:cs="宋体"/>
          <w:b w:val="0"/>
          <w:bCs w:val="0"/>
          <w:kern w:val="0"/>
          <w:sz w:val="24"/>
          <w:szCs w:val="24"/>
          <w:highlight w:val="none"/>
          <w:lang w:val="en-US" w:eastAsia="zh-CN"/>
        </w:rPr>
        <w:t>第二篇中的“项目一览表”</w:t>
      </w:r>
      <w:r>
        <w:rPr>
          <w:rFonts w:hint="eastAsia" w:ascii="方正仿宋_GBK" w:hAnsi="宋体" w:eastAsia="方正仿宋_GBK" w:cs="宋体"/>
          <w:b w:val="0"/>
          <w:bCs w:val="0"/>
          <w:color w:val="auto"/>
          <w:kern w:val="0"/>
          <w:sz w:val="24"/>
          <w:szCs w:val="24"/>
          <w:highlight w:val="none"/>
          <w:lang w:val="en-US" w:eastAsia="zh-CN"/>
        </w:rPr>
        <w:t>。供应商的</w:t>
      </w:r>
      <w:r>
        <w:rPr>
          <w:rFonts w:hint="eastAsia" w:ascii="方正仿宋_GBK" w:hAnsi="宋体" w:eastAsia="方正仿宋_GBK" w:cs="宋体"/>
          <w:b w:val="0"/>
          <w:bCs w:val="0"/>
          <w:color w:val="auto"/>
          <w:kern w:val="0"/>
          <w:sz w:val="24"/>
          <w:szCs w:val="24"/>
          <w:highlight w:val="none"/>
        </w:rPr>
        <w:t>报价均不得高于</w:t>
      </w:r>
      <w:r>
        <w:rPr>
          <w:rFonts w:hint="eastAsia" w:ascii="方正仿宋_GBK" w:hAnsi="宋体" w:eastAsia="方正仿宋_GBK" w:cs="宋体"/>
          <w:b w:val="0"/>
          <w:bCs w:val="0"/>
          <w:color w:val="auto"/>
          <w:kern w:val="0"/>
          <w:sz w:val="24"/>
          <w:szCs w:val="24"/>
          <w:highlight w:val="none"/>
          <w:lang w:val="en-US" w:eastAsia="zh-CN"/>
        </w:rPr>
        <w:t>总价</w:t>
      </w:r>
      <w:r>
        <w:rPr>
          <w:rFonts w:hint="eastAsia" w:ascii="方正仿宋_GBK" w:hAnsi="宋体" w:eastAsia="方正仿宋_GBK" w:cs="宋体"/>
          <w:b w:val="0"/>
          <w:bCs w:val="0"/>
          <w:color w:val="auto"/>
          <w:kern w:val="0"/>
          <w:sz w:val="24"/>
          <w:szCs w:val="24"/>
          <w:highlight w:val="none"/>
        </w:rPr>
        <w:t>最高限价，否则按无效</w:t>
      </w:r>
      <w:r>
        <w:rPr>
          <w:rFonts w:hint="eastAsia" w:ascii="方正仿宋_GBK" w:hAnsi="宋体" w:eastAsia="方正仿宋_GBK" w:cs="宋体"/>
          <w:b w:val="0"/>
          <w:bCs w:val="0"/>
          <w:color w:val="auto"/>
          <w:kern w:val="0"/>
          <w:sz w:val="24"/>
          <w:szCs w:val="24"/>
          <w:highlight w:val="none"/>
          <w:lang w:val="en-US" w:eastAsia="zh-CN"/>
        </w:rPr>
        <w:t>报价</w:t>
      </w:r>
      <w:r>
        <w:rPr>
          <w:rFonts w:hint="eastAsia" w:ascii="方正仿宋_GBK" w:hAnsi="宋体" w:eastAsia="方正仿宋_GBK" w:cs="宋体"/>
          <w:b w:val="0"/>
          <w:bCs w:val="0"/>
          <w:color w:val="auto"/>
          <w:kern w:val="0"/>
          <w:sz w:val="24"/>
          <w:szCs w:val="24"/>
          <w:highlight w:val="none"/>
        </w:rPr>
        <w:t>处理</w:t>
      </w:r>
    </w:p>
    <w:bookmarkEnd w:id="194"/>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14:paraId="3BFAF22A">
      <w:pPr>
        <w:pStyle w:val="4"/>
        <w:numPr>
          <w:ilvl w:val="0"/>
          <w:numId w:val="16"/>
        </w:numPr>
        <w:spacing w:line="400" w:lineRule="exact"/>
        <w:ind w:left="0" w:leftChars="0" w:firstLine="482" w:firstLineChars="200"/>
        <w:rPr>
          <w:rFonts w:hint="eastAsia" w:ascii="方正仿宋_GBK" w:eastAsia="方正仿宋_GBK"/>
          <w:b/>
          <w:color w:val="auto"/>
          <w:sz w:val="24"/>
          <w:szCs w:val="24"/>
        </w:rPr>
      </w:pPr>
      <w:bookmarkStart w:id="212" w:name="_Toc923716920"/>
      <w:bookmarkStart w:id="213" w:name="_Toc5174"/>
      <w:bookmarkStart w:id="214" w:name="_Toc21888"/>
      <w:bookmarkStart w:id="215" w:name="_Toc32722"/>
      <w:bookmarkStart w:id="216" w:name="_Toc25932"/>
      <w:bookmarkStart w:id="217" w:name="_Toc25552"/>
      <w:bookmarkStart w:id="218" w:name="_Toc22695"/>
      <w:bookmarkStart w:id="219" w:name="_Toc1008"/>
      <w:bookmarkStart w:id="220" w:name="_Toc12285"/>
      <w:bookmarkStart w:id="221" w:name="_Toc18007"/>
      <w:bookmarkStart w:id="222" w:name="_Toc30442"/>
      <w:bookmarkStart w:id="223" w:name="_Toc75793512"/>
      <w:bookmarkStart w:id="224" w:name="_Toc25745"/>
      <w:bookmarkStart w:id="225" w:name="_Toc8955"/>
      <w:bookmarkStart w:id="226" w:name="_Toc8529"/>
      <w:bookmarkStart w:id="227" w:name="_Toc29286"/>
      <w:bookmarkStart w:id="228" w:name="_Toc267320051"/>
      <w:bookmarkStart w:id="229" w:name="_Toc19350"/>
      <w:r>
        <w:rPr>
          <w:rFonts w:hint="eastAsia" w:ascii="方正仿宋_GBK" w:eastAsia="方正仿宋_GBK"/>
          <w:b/>
          <w:color w:val="auto"/>
          <w:sz w:val="24"/>
          <w:szCs w:val="24"/>
        </w:rPr>
        <w:t>质量保证约定</w:t>
      </w:r>
      <w:bookmarkEnd w:id="212"/>
    </w:p>
    <w:p w14:paraId="1C9D6EF1">
      <w:pPr>
        <w:numPr>
          <w:ilvl w:val="0"/>
          <w:numId w:val="18"/>
        </w:numPr>
        <w:snapToGrid w:val="0"/>
        <w:spacing w:line="400" w:lineRule="exact"/>
        <w:ind w:firstLine="480" w:firstLineChars="200"/>
        <w:rPr>
          <w:rFonts w:hint="default"/>
          <w:lang w:val="en-US" w:eastAsia="zh-CN"/>
        </w:rPr>
      </w:pPr>
      <w:r>
        <w:rPr>
          <w:rFonts w:hint="eastAsia" w:ascii="方正仿宋_GBK" w:hAnsi="宋体" w:eastAsia="方正仿宋_GBK" w:cs="宋体"/>
          <w:color w:val="auto"/>
          <w:kern w:val="0"/>
          <w:sz w:val="24"/>
          <w:szCs w:val="24"/>
          <w:highlight w:val="none"/>
        </w:rPr>
        <w:t>中标人提供的货物必须达到招标文件规</w:t>
      </w:r>
      <w:r>
        <w:rPr>
          <w:rFonts w:hint="eastAsia" w:ascii="方正仿宋_GBK" w:hAnsi="宋体" w:eastAsia="方正仿宋_GBK" w:cs="宋体"/>
          <w:color w:val="auto"/>
          <w:kern w:val="0"/>
          <w:sz w:val="24"/>
          <w:szCs w:val="24"/>
          <w:highlight w:val="none"/>
          <w:lang w:eastAsia="zh-CN"/>
        </w:rPr>
        <w:t>定的</w:t>
      </w:r>
      <w:r>
        <w:rPr>
          <w:rFonts w:hint="eastAsia" w:ascii="方正仿宋_GBK" w:hAnsi="宋体" w:eastAsia="方正仿宋_GBK" w:cs="宋体"/>
          <w:color w:val="auto"/>
          <w:kern w:val="0"/>
          <w:sz w:val="24"/>
          <w:szCs w:val="24"/>
          <w:highlight w:val="none"/>
          <w:lang w:val="en-US" w:eastAsia="zh-CN"/>
        </w:rPr>
        <w:t>规格</w:t>
      </w:r>
      <w:r>
        <w:rPr>
          <w:rFonts w:hint="eastAsia" w:ascii="方正仿宋_GBK" w:hAnsi="宋体" w:eastAsia="方正仿宋_GBK" w:cs="宋体"/>
          <w:color w:val="auto"/>
          <w:kern w:val="0"/>
          <w:sz w:val="24"/>
          <w:szCs w:val="24"/>
          <w:highlight w:val="none"/>
        </w:rPr>
        <w:t>标准。</w:t>
      </w:r>
      <w:r>
        <w:rPr>
          <w:rFonts w:hint="eastAsia" w:ascii="方正仿宋_GBK" w:hAnsi="宋体" w:eastAsia="方正仿宋_GBK" w:cs="宋体"/>
          <w:color w:val="auto"/>
          <w:kern w:val="0"/>
          <w:sz w:val="24"/>
          <w:szCs w:val="24"/>
          <w:highlight w:val="none"/>
          <w:lang w:val="en-US" w:eastAsia="zh-CN"/>
        </w:rPr>
        <w:t>符合相关质量标准及行业规范，货物送达须同步提供合法有效的质量检测报告及相关技术资料。采购人有权对所送货物进行抽检，送第三方检测机构检测，检测合格由采购人支付检测费用，若检测不合格则由供应商支付检测费用并且履约保证金不予退还。</w:t>
      </w:r>
    </w:p>
    <w:p w14:paraId="17F69ACD">
      <w:pPr>
        <w:pStyle w:val="4"/>
        <w:spacing w:line="400" w:lineRule="exact"/>
        <w:ind w:firstLine="482" w:firstLineChars="200"/>
        <w:rPr>
          <w:rFonts w:hint="eastAsia" w:ascii="方正仿宋_GBK" w:eastAsia="方正仿宋_GBK"/>
          <w:b/>
          <w:color w:val="auto"/>
          <w:sz w:val="24"/>
          <w:szCs w:val="24"/>
          <w:highlight w:val="none"/>
        </w:rPr>
      </w:pPr>
      <w:r>
        <w:rPr>
          <w:rFonts w:hint="eastAsia" w:ascii="方正仿宋_GBK" w:eastAsia="方正仿宋_GBK"/>
          <w:b/>
          <w:color w:val="auto"/>
          <w:sz w:val="24"/>
          <w:szCs w:val="24"/>
          <w:highlight w:val="none"/>
        </w:rPr>
        <w:t>四、付款方式</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8CB6098">
      <w:pPr>
        <w:snapToGrid w:val="0"/>
        <w:spacing w:line="400" w:lineRule="exact"/>
        <w:ind w:firstLine="480" w:firstLineChars="200"/>
        <w:rPr>
          <w:rFonts w:hint="eastAsia" w:ascii="方正仿宋_GBK" w:hAnsi="宋体" w:eastAsia="方正仿宋_GBK" w:cs="宋体"/>
          <w:color w:val="auto"/>
          <w:kern w:val="0"/>
          <w:sz w:val="24"/>
          <w:szCs w:val="24"/>
          <w:highlight w:val="none"/>
        </w:rPr>
      </w:pPr>
      <w:bookmarkStart w:id="230" w:name="_Toc32453"/>
      <w:r>
        <w:rPr>
          <w:rFonts w:hint="eastAsia" w:ascii="方正仿宋_GBK" w:hAnsi="宋体" w:eastAsia="方正仿宋_GBK" w:cs="宋体"/>
          <w:color w:val="auto"/>
          <w:kern w:val="0"/>
          <w:sz w:val="24"/>
          <w:szCs w:val="24"/>
          <w:highlight w:val="none"/>
        </w:rPr>
        <w:t>1、</w:t>
      </w:r>
      <w:r>
        <w:rPr>
          <w:rFonts w:hint="eastAsia" w:ascii="方正仿宋_GBK" w:hAnsi="宋体" w:eastAsia="方正仿宋_GBK" w:cs="宋体"/>
          <w:color w:val="auto"/>
          <w:kern w:val="0"/>
          <w:sz w:val="24"/>
          <w:szCs w:val="24"/>
          <w:highlight w:val="none"/>
          <w:lang w:val="en-US" w:eastAsia="zh-CN"/>
        </w:rPr>
        <w:t>货物送达后</w:t>
      </w:r>
      <w:r>
        <w:rPr>
          <w:rFonts w:hint="eastAsia" w:ascii="方正仿宋_GBK" w:hAnsi="宋体" w:eastAsia="方正仿宋_GBK" w:cs="宋体"/>
          <w:color w:val="auto"/>
          <w:kern w:val="0"/>
          <w:sz w:val="24"/>
          <w:szCs w:val="24"/>
          <w:highlight w:val="none"/>
        </w:rPr>
        <w:t>凭送货单、收</w:t>
      </w:r>
      <w:r>
        <w:rPr>
          <w:rFonts w:hint="eastAsia" w:ascii="方正仿宋_GBK" w:hAnsi="宋体" w:eastAsia="方正仿宋_GBK" w:cs="宋体"/>
          <w:color w:val="auto"/>
          <w:kern w:val="0"/>
          <w:sz w:val="24"/>
          <w:szCs w:val="24"/>
          <w:highlight w:val="none"/>
          <w:lang w:val="en-US" w:eastAsia="zh-CN"/>
        </w:rPr>
        <w:t>货</w:t>
      </w:r>
      <w:r>
        <w:rPr>
          <w:rFonts w:hint="eastAsia" w:ascii="方正仿宋_GBK" w:hAnsi="宋体" w:eastAsia="方正仿宋_GBK" w:cs="宋体"/>
          <w:color w:val="auto"/>
          <w:kern w:val="0"/>
          <w:sz w:val="24"/>
          <w:szCs w:val="24"/>
          <w:highlight w:val="none"/>
        </w:rPr>
        <w:t>单（由相关方负责人签字确认）、</w:t>
      </w:r>
      <w:r>
        <w:rPr>
          <w:rFonts w:hint="eastAsia" w:ascii="方正仿宋_GBK" w:hAnsi="宋体" w:eastAsia="方正仿宋_GBK" w:cs="宋体"/>
          <w:color w:val="auto"/>
          <w:kern w:val="0"/>
          <w:sz w:val="24"/>
          <w:szCs w:val="24"/>
          <w:highlight w:val="none"/>
          <w:lang w:val="en-US" w:eastAsia="zh-CN"/>
        </w:rPr>
        <w:t>有效</w:t>
      </w:r>
      <w:r>
        <w:rPr>
          <w:rFonts w:hint="eastAsia" w:ascii="方正仿宋_GBK" w:hAnsi="宋体" w:eastAsia="方正仿宋_GBK" w:cs="宋体"/>
          <w:color w:val="auto"/>
          <w:kern w:val="0"/>
          <w:sz w:val="24"/>
          <w:szCs w:val="24"/>
          <w:highlight w:val="none"/>
        </w:rPr>
        <w:t>发票进行结算和付款。</w:t>
      </w:r>
    </w:p>
    <w:p w14:paraId="3F543A6E">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2、乙方凭100%金额发票和收货单及合同，由采购人支付100%货款。</w:t>
      </w:r>
    </w:p>
    <w:p w14:paraId="52984990">
      <w:pPr>
        <w:numPr>
          <w:ilvl w:val="0"/>
          <w:numId w:val="19"/>
        </w:numPr>
        <w:snapToGrid w:val="0"/>
        <w:spacing w:line="400" w:lineRule="exact"/>
        <w:ind w:firstLine="482" w:firstLineChars="200"/>
        <w:rPr>
          <w:rFonts w:hint="eastAsia" w:ascii="方正仿宋_GBK" w:eastAsia="方正仿宋_GBK"/>
          <w:b/>
          <w:color w:val="auto"/>
          <w:sz w:val="24"/>
          <w:szCs w:val="24"/>
        </w:rPr>
      </w:pPr>
      <w:r>
        <w:rPr>
          <w:rFonts w:hint="eastAsia" w:ascii="方正仿宋_GBK" w:eastAsia="方正仿宋_GBK"/>
          <w:b/>
          <w:color w:val="auto"/>
          <w:sz w:val="24"/>
          <w:szCs w:val="24"/>
        </w:rPr>
        <w:t>其他商务要求内容</w:t>
      </w:r>
    </w:p>
    <w:p w14:paraId="34167D3F">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1、合同签订时中标人向采购人缴纳</w:t>
      </w:r>
      <w:r>
        <w:rPr>
          <w:rFonts w:hint="eastAsia" w:ascii="方正仿宋_GBK" w:hAnsi="宋体" w:eastAsia="方正仿宋_GBK" w:cs="宋体"/>
          <w:color w:val="auto"/>
          <w:kern w:val="0"/>
          <w:sz w:val="24"/>
          <w:szCs w:val="24"/>
          <w:lang w:val="en-US" w:eastAsia="zh-CN"/>
        </w:rPr>
        <w:t>供货总额</w:t>
      </w:r>
      <w:r>
        <w:rPr>
          <w:rFonts w:hint="eastAsia" w:ascii="方正仿宋_GBK" w:hAnsi="宋体" w:eastAsia="方正仿宋_GBK" w:cs="宋体"/>
          <w:color w:val="auto"/>
          <w:kern w:val="0"/>
          <w:sz w:val="24"/>
          <w:szCs w:val="24"/>
        </w:rPr>
        <w:t>的</w:t>
      </w:r>
      <w:r>
        <w:rPr>
          <w:rFonts w:hint="eastAsia" w:ascii="方正仿宋_GBK" w:hAnsi="宋体" w:eastAsia="方正仿宋_GBK" w:cs="宋体"/>
          <w:color w:val="auto"/>
          <w:kern w:val="0"/>
          <w:sz w:val="24"/>
          <w:szCs w:val="24"/>
          <w:lang w:val="en-US" w:eastAsia="zh-CN"/>
        </w:rPr>
        <w:t>5</w:t>
      </w:r>
      <w:r>
        <w:rPr>
          <w:rFonts w:hint="eastAsia" w:ascii="方正仿宋_GBK" w:hAnsi="宋体" w:eastAsia="方正仿宋_GBK" w:cs="宋体"/>
          <w:color w:val="auto"/>
          <w:kern w:val="0"/>
          <w:sz w:val="24"/>
          <w:szCs w:val="24"/>
        </w:rPr>
        <w:t>%履约保证金（以支票、汇票、本票或者金融机构、担保机构出具的保函等非现金形式提交。）；供货期满后无息退还。</w:t>
      </w:r>
    </w:p>
    <w:p w14:paraId="3853941A">
      <w:pPr>
        <w:snapToGrid w:val="0"/>
        <w:spacing w:line="400" w:lineRule="exact"/>
        <w:ind w:firstLine="482" w:firstLineChars="200"/>
        <w:rPr>
          <w:rFonts w:ascii="方正仿宋_GBK" w:hAnsi="宋体" w:eastAsia="方正仿宋_GBK"/>
          <w:color w:val="auto"/>
          <w:sz w:val="24"/>
          <w:szCs w:val="28"/>
          <w:highlight w:val="none"/>
        </w:rPr>
      </w:pPr>
      <w:bookmarkStart w:id="231" w:name="_Toc11829"/>
      <w:bookmarkStart w:id="232" w:name="_Toc21248"/>
      <w:bookmarkStart w:id="233" w:name="_Toc31659"/>
      <w:bookmarkStart w:id="234" w:name="_Toc10739"/>
      <w:bookmarkStart w:id="235" w:name="_Toc65660348"/>
      <w:bookmarkStart w:id="236" w:name="_Toc23902"/>
      <w:r>
        <w:rPr>
          <w:rFonts w:hint="eastAsia" w:ascii="方正仿宋_GBK" w:eastAsia="方正仿宋_GBK"/>
          <w:b/>
          <w:color w:val="auto"/>
          <w:sz w:val="24"/>
          <w:szCs w:val="24"/>
        </w:rPr>
        <w:t>六、</w:t>
      </w:r>
      <w:bookmarkEnd w:id="231"/>
      <w:bookmarkEnd w:id="232"/>
      <w:bookmarkEnd w:id="233"/>
      <w:bookmarkEnd w:id="234"/>
      <w:bookmarkEnd w:id="235"/>
      <w:bookmarkEnd w:id="236"/>
      <w:r>
        <w:rPr>
          <w:rFonts w:hint="eastAsia" w:ascii="方正仿宋_GBK" w:eastAsia="方正仿宋_GBK"/>
          <w:b/>
          <w:color w:val="auto"/>
          <w:sz w:val="24"/>
          <w:szCs w:val="24"/>
        </w:rPr>
        <w:t>其他未尽事宜由供需双方在采购合同中详细约定</w:t>
      </w:r>
      <w:r>
        <w:rPr>
          <w:rFonts w:hint="eastAsia" w:ascii="方正仿宋_GBK" w:hAnsi="宋体" w:eastAsia="方正仿宋_GBK"/>
          <w:sz w:val="24"/>
          <w:szCs w:val="24"/>
        </w:rPr>
        <w:t>。</w:t>
      </w:r>
      <w:r>
        <w:rPr>
          <w:rFonts w:hint="eastAsia" w:ascii="方正仿宋_GBK" w:hAnsi="宋体" w:eastAsia="方正仿宋_GBK" w:cs="宋体"/>
          <w:color w:val="auto"/>
          <w:kern w:val="0"/>
          <w:sz w:val="24"/>
          <w:szCs w:val="24"/>
          <w:highlight w:val="none"/>
        </w:rPr>
        <w:br w:type="page"/>
      </w:r>
      <w:bookmarkStart w:id="237" w:name="_Toc8133"/>
      <w:bookmarkStart w:id="238" w:name="_Toc11875"/>
      <w:bookmarkStart w:id="239" w:name="_Toc25165"/>
      <w:bookmarkStart w:id="240" w:name="_Toc23377"/>
      <w:bookmarkStart w:id="241" w:name="_Toc25911"/>
      <w:bookmarkStart w:id="242" w:name="_Toc15693"/>
      <w:bookmarkStart w:id="243" w:name="_Toc75793517"/>
      <w:bookmarkStart w:id="244" w:name="_Toc24966"/>
      <w:bookmarkStart w:id="245" w:name="_Toc2487"/>
      <w:bookmarkStart w:id="246" w:name="_Toc22763"/>
      <w:bookmarkStart w:id="247" w:name="_Toc2406"/>
      <w:bookmarkStart w:id="248" w:name="_Toc30067"/>
      <w:bookmarkStart w:id="249" w:name="_Toc3339"/>
      <w:bookmarkStart w:id="250" w:name="_Toc25903"/>
    </w:p>
    <w:p w14:paraId="06CBFA06">
      <w:pPr>
        <w:pStyle w:val="3"/>
        <w:spacing w:before="0" w:beforeLines="0" w:after="0" w:afterLines="0" w:line="360" w:lineRule="auto"/>
        <w:rPr>
          <w:rFonts w:hint="eastAsia" w:ascii="方正仿宋_GBK" w:eastAsia="方正仿宋_GBK"/>
          <w:b/>
          <w:color w:val="auto"/>
          <w:highlight w:val="none"/>
        </w:rPr>
      </w:pPr>
      <w:bookmarkStart w:id="251" w:name="_Toc6153"/>
      <w:r>
        <w:rPr>
          <w:rFonts w:hint="eastAsia" w:ascii="方正仿宋_GBK" w:eastAsia="方正仿宋_GBK"/>
          <w:b/>
          <w:color w:val="auto"/>
          <w:highlight w:val="none"/>
        </w:rPr>
        <w:t>第四篇  资格审查及评标办法</w:t>
      </w:r>
      <w:bookmarkEnd w:id="230"/>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4486F1B">
      <w:pPr>
        <w:pStyle w:val="4"/>
        <w:adjustRightInd w:val="0"/>
        <w:snapToGrid w:val="0"/>
        <w:spacing w:before="0" w:after="0" w:line="400" w:lineRule="exact"/>
        <w:ind w:firstLine="480" w:firstLineChars="200"/>
        <w:rPr>
          <w:rFonts w:hint="eastAsia" w:ascii="方正仿宋_GBK" w:hAnsi="宋体" w:eastAsia="方正仿宋_GBK"/>
          <w:sz w:val="24"/>
        </w:rPr>
      </w:pPr>
      <w:bookmarkStart w:id="252" w:name="_Toc1296625395"/>
      <w:bookmarkStart w:id="253" w:name="_Toc341459743"/>
      <w:bookmarkStart w:id="254" w:name="_Toc1179218920"/>
      <w:bookmarkStart w:id="255" w:name="_Toc65660350"/>
      <w:bookmarkStart w:id="256" w:name="_Toc1457514764"/>
      <w:bookmarkStart w:id="257" w:name="_Toc1460494501"/>
      <w:bookmarkStart w:id="258" w:name="_Toc3154"/>
      <w:bookmarkStart w:id="259" w:name="_Toc1665"/>
      <w:bookmarkStart w:id="260" w:name="_Toc5167"/>
      <w:bookmarkStart w:id="261" w:name="_Toc27932"/>
      <w:bookmarkStart w:id="262" w:name="_Toc64732012"/>
      <w:bookmarkStart w:id="263" w:name="_Toc19515"/>
      <w:bookmarkStart w:id="264" w:name="_Toc9361"/>
      <w:bookmarkStart w:id="265" w:name="_Toc104443594"/>
      <w:bookmarkStart w:id="266" w:name="_Toc71806215"/>
      <w:bookmarkStart w:id="267" w:name="_Toc1392115539"/>
      <w:bookmarkStart w:id="268" w:name="_Toc106034790"/>
      <w:bookmarkStart w:id="269" w:name="_Toc412306833"/>
      <w:r>
        <w:rPr>
          <w:rFonts w:hint="eastAsia" w:ascii="方正仿宋_GBK" w:hAnsi="宋体" w:eastAsia="方正仿宋_GBK"/>
          <w:sz w:val="24"/>
        </w:rPr>
        <w:t>一、采购程序</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E007F4F">
      <w:pPr>
        <w:pStyle w:val="34"/>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（一）询价按询价通知书规定的时间和地点进行。</w:t>
      </w:r>
    </w:p>
    <w:p w14:paraId="6DDD366E">
      <w:pPr>
        <w:pStyle w:val="34"/>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（二）由本项目询价小组对各供应商的资格条件、实质性响应等进行审查。 </w:t>
      </w:r>
    </w:p>
    <w:p w14:paraId="52AFDEF2">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1.资格性审查。依据法律法规和询价通知书的规定，对响应文件中的资格证明材料、保证金等进行审查。资格性审查内容如下：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034C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5819F80">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6FA7BC3F">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0715A4B9">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2877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6053604">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5CAFC0A6">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2835" w:type="dxa"/>
            <w:noWrap w:val="0"/>
            <w:vAlign w:val="center"/>
          </w:tcPr>
          <w:p w14:paraId="12166B68">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14:paraId="218219C4">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024AECBC">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2F23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BEAE865">
            <w:pPr>
              <w:jc w:val="center"/>
              <w:rPr>
                <w:rFonts w:hint="eastAsia" w:ascii="方正仿宋_GBK" w:hAnsi="仿宋" w:eastAsia="方正仿宋_GBK"/>
                <w:sz w:val="21"/>
                <w:szCs w:val="21"/>
              </w:rPr>
            </w:pPr>
          </w:p>
        </w:tc>
        <w:tc>
          <w:tcPr>
            <w:tcW w:w="709" w:type="dxa"/>
            <w:vMerge w:val="continue"/>
            <w:noWrap w:val="0"/>
            <w:vAlign w:val="center"/>
          </w:tcPr>
          <w:p w14:paraId="506F5A50">
            <w:pPr>
              <w:rPr>
                <w:rFonts w:hint="eastAsia" w:ascii="方正仿宋_GBK" w:hAnsi="仿宋" w:eastAsia="方正仿宋_GBK" w:cs="仿宋_GB2312"/>
                <w:sz w:val="21"/>
                <w:szCs w:val="21"/>
                <w:lang w:val="zh-CN"/>
              </w:rPr>
            </w:pPr>
          </w:p>
        </w:tc>
        <w:tc>
          <w:tcPr>
            <w:tcW w:w="2835" w:type="dxa"/>
            <w:noWrap w:val="0"/>
            <w:vAlign w:val="center"/>
          </w:tcPr>
          <w:p w14:paraId="7E85A859">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vMerge w:val="restart"/>
            <w:noWrap w:val="0"/>
            <w:vAlign w:val="center"/>
          </w:tcPr>
          <w:p w14:paraId="6611C164">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1AD9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63DE5C3">
            <w:pPr>
              <w:jc w:val="center"/>
              <w:rPr>
                <w:rFonts w:hint="eastAsia" w:ascii="方正仿宋_GBK" w:hAnsi="仿宋" w:eastAsia="方正仿宋_GBK"/>
                <w:sz w:val="21"/>
                <w:szCs w:val="21"/>
              </w:rPr>
            </w:pPr>
          </w:p>
        </w:tc>
        <w:tc>
          <w:tcPr>
            <w:tcW w:w="709" w:type="dxa"/>
            <w:vMerge w:val="continue"/>
            <w:noWrap w:val="0"/>
            <w:vAlign w:val="center"/>
          </w:tcPr>
          <w:p w14:paraId="1553E63E">
            <w:pPr>
              <w:rPr>
                <w:rFonts w:hint="eastAsia" w:ascii="方正仿宋_GBK" w:hAnsi="仿宋" w:eastAsia="方正仿宋_GBK" w:cs="仿宋_GB2312"/>
                <w:sz w:val="21"/>
                <w:szCs w:val="21"/>
                <w:lang w:val="zh-CN"/>
              </w:rPr>
            </w:pPr>
          </w:p>
        </w:tc>
        <w:tc>
          <w:tcPr>
            <w:tcW w:w="2835" w:type="dxa"/>
            <w:noWrap w:val="0"/>
            <w:vAlign w:val="center"/>
          </w:tcPr>
          <w:p w14:paraId="7091E2A5">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vMerge w:val="continue"/>
            <w:noWrap w:val="0"/>
            <w:vAlign w:val="center"/>
          </w:tcPr>
          <w:p w14:paraId="0D0EBDA8">
            <w:pPr>
              <w:rPr>
                <w:rFonts w:hint="eastAsia" w:ascii="方正仿宋_GBK" w:hAnsi="仿宋" w:eastAsia="方正仿宋_GBK"/>
                <w:sz w:val="21"/>
                <w:szCs w:val="21"/>
              </w:rPr>
            </w:pPr>
          </w:p>
        </w:tc>
      </w:tr>
      <w:tr w14:paraId="27AC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EBCB24F">
            <w:pPr>
              <w:jc w:val="center"/>
              <w:rPr>
                <w:rFonts w:hint="eastAsia" w:ascii="方正仿宋_GBK" w:hAnsi="仿宋" w:eastAsia="方正仿宋_GBK"/>
                <w:sz w:val="21"/>
                <w:szCs w:val="21"/>
              </w:rPr>
            </w:pPr>
          </w:p>
        </w:tc>
        <w:tc>
          <w:tcPr>
            <w:tcW w:w="709" w:type="dxa"/>
            <w:vMerge w:val="continue"/>
            <w:noWrap w:val="0"/>
            <w:vAlign w:val="center"/>
          </w:tcPr>
          <w:p w14:paraId="6C6146EE">
            <w:pPr>
              <w:rPr>
                <w:rFonts w:hint="eastAsia" w:ascii="方正仿宋_GBK" w:hAnsi="仿宋" w:eastAsia="方正仿宋_GBK" w:cs="仿宋_GB2312"/>
                <w:sz w:val="21"/>
                <w:szCs w:val="21"/>
                <w:lang w:val="zh-CN"/>
              </w:rPr>
            </w:pPr>
          </w:p>
        </w:tc>
        <w:tc>
          <w:tcPr>
            <w:tcW w:w="2835" w:type="dxa"/>
            <w:noWrap w:val="0"/>
            <w:vAlign w:val="center"/>
          </w:tcPr>
          <w:p w14:paraId="003F939F">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vMerge w:val="continue"/>
            <w:noWrap w:val="0"/>
            <w:vAlign w:val="center"/>
          </w:tcPr>
          <w:p w14:paraId="11C8CC34">
            <w:pPr>
              <w:rPr>
                <w:rFonts w:hint="eastAsia" w:ascii="方正仿宋_GBK" w:hAnsi="仿宋" w:eastAsia="方正仿宋_GBK"/>
                <w:sz w:val="21"/>
                <w:szCs w:val="21"/>
              </w:rPr>
            </w:pPr>
          </w:p>
        </w:tc>
      </w:tr>
      <w:tr w14:paraId="2342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5F8F35A">
            <w:pPr>
              <w:jc w:val="center"/>
              <w:rPr>
                <w:rFonts w:hint="eastAsia" w:ascii="方正仿宋_GBK" w:hAnsi="仿宋" w:eastAsia="方正仿宋_GBK"/>
                <w:sz w:val="21"/>
                <w:szCs w:val="21"/>
              </w:rPr>
            </w:pPr>
          </w:p>
        </w:tc>
        <w:tc>
          <w:tcPr>
            <w:tcW w:w="709" w:type="dxa"/>
            <w:vMerge w:val="continue"/>
            <w:noWrap w:val="0"/>
            <w:vAlign w:val="center"/>
          </w:tcPr>
          <w:p w14:paraId="7D62552E">
            <w:pPr>
              <w:rPr>
                <w:rFonts w:hint="eastAsia" w:ascii="方正仿宋_GBK" w:hAnsi="仿宋" w:eastAsia="方正仿宋_GBK" w:cs="仿宋_GB2312"/>
                <w:sz w:val="21"/>
                <w:szCs w:val="21"/>
                <w:lang w:val="zh-CN"/>
              </w:rPr>
            </w:pPr>
          </w:p>
        </w:tc>
        <w:tc>
          <w:tcPr>
            <w:tcW w:w="2835" w:type="dxa"/>
            <w:noWrap w:val="0"/>
            <w:vAlign w:val="center"/>
          </w:tcPr>
          <w:p w14:paraId="02102C6E">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5267" w:type="dxa"/>
            <w:vMerge w:val="continue"/>
            <w:noWrap w:val="0"/>
            <w:vAlign w:val="center"/>
          </w:tcPr>
          <w:p w14:paraId="3AC3AA40">
            <w:pPr>
              <w:rPr>
                <w:rFonts w:hint="eastAsia" w:ascii="方正仿宋_GBK" w:hAnsi="仿宋" w:eastAsia="方正仿宋_GBK"/>
                <w:b/>
                <w:sz w:val="21"/>
                <w:szCs w:val="21"/>
              </w:rPr>
            </w:pPr>
          </w:p>
        </w:tc>
      </w:tr>
      <w:tr w14:paraId="5811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1B8A72D">
            <w:pPr>
              <w:jc w:val="center"/>
              <w:rPr>
                <w:rFonts w:hint="eastAsia" w:ascii="方正仿宋_GBK" w:hAnsi="仿宋" w:eastAsia="方正仿宋_GBK"/>
                <w:sz w:val="21"/>
                <w:szCs w:val="21"/>
              </w:rPr>
            </w:pPr>
          </w:p>
        </w:tc>
        <w:tc>
          <w:tcPr>
            <w:tcW w:w="709" w:type="dxa"/>
            <w:vMerge w:val="continue"/>
            <w:noWrap w:val="0"/>
            <w:vAlign w:val="center"/>
          </w:tcPr>
          <w:p w14:paraId="6697DA3E">
            <w:pPr>
              <w:rPr>
                <w:rFonts w:hint="eastAsia" w:ascii="方正仿宋_GBK" w:hAnsi="仿宋" w:eastAsia="方正仿宋_GBK" w:cs="仿宋_GB2312"/>
                <w:sz w:val="21"/>
                <w:szCs w:val="21"/>
              </w:rPr>
            </w:pPr>
          </w:p>
        </w:tc>
        <w:tc>
          <w:tcPr>
            <w:tcW w:w="2835" w:type="dxa"/>
            <w:noWrap w:val="0"/>
            <w:vAlign w:val="center"/>
          </w:tcPr>
          <w:p w14:paraId="20CFAFDC">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14:paraId="22DAA8EE">
            <w:pPr>
              <w:rPr>
                <w:rFonts w:hint="eastAsia" w:ascii="方正仿宋_GBK" w:hAnsi="仿宋" w:eastAsia="方正仿宋_GBK"/>
                <w:sz w:val="21"/>
                <w:szCs w:val="21"/>
              </w:rPr>
            </w:pPr>
          </w:p>
        </w:tc>
      </w:tr>
      <w:tr w14:paraId="1174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61D27E6">
            <w:pPr>
              <w:jc w:val="center"/>
              <w:rPr>
                <w:rFonts w:hint="eastAsia" w:ascii="方正仿宋_GBK" w:hAnsi="仿宋" w:eastAsia="方正仿宋_GBK"/>
                <w:sz w:val="21"/>
                <w:szCs w:val="21"/>
              </w:rPr>
            </w:pPr>
          </w:p>
        </w:tc>
        <w:tc>
          <w:tcPr>
            <w:tcW w:w="709" w:type="dxa"/>
            <w:vMerge w:val="continue"/>
            <w:noWrap w:val="0"/>
            <w:vAlign w:val="center"/>
          </w:tcPr>
          <w:p w14:paraId="0C830321">
            <w:pPr>
              <w:rPr>
                <w:rFonts w:hint="eastAsia" w:ascii="方正仿宋_GBK" w:hAnsi="仿宋" w:eastAsia="方正仿宋_GBK" w:cs="仿宋_GB2312"/>
                <w:sz w:val="21"/>
                <w:szCs w:val="21"/>
              </w:rPr>
            </w:pPr>
          </w:p>
        </w:tc>
        <w:tc>
          <w:tcPr>
            <w:tcW w:w="2835" w:type="dxa"/>
            <w:noWrap w:val="0"/>
            <w:vAlign w:val="center"/>
          </w:tcPr>
          <w:p w14:paraId="713DCF9F">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5267" w:type="dxa"/>
            <w:noWrap w:val="0"/>
            <w:vAlign w:val="center"/>
          </w:tcPr>
          <w:p w14:paraId="2BC7FF35">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07E7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6A0A498">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3544" w:type="dxa"/>
            <w:gridSpan w:val="2"/>
            <w:noWrap w:val="0"/>
            <w:vAlign w:val="center"/>
          </w:tcPr>
          <w:p w14:paraId="7A9F7C22">
            <w:pPr>
              <w:rPr>
                <w:rFonts w:hint="eastAsia"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5267" w:type="dxa"/>
            <w:noWrap w:val="0"/>
            <w:vAlign w:val="center"/>
          </w:tcPr>
          <w:p w14:paraId="4C0037B3">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458E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9D496B6">
            <w:pPr>
              <w:jc w:val="center"/>
              <w:rPr>
                <w:rFonts w:hint="eastAsia" w:ascii="方正仿宋_GBK" w:hAnsi="仿宋" w:eastAsia="方正仿宋_GBK"/>
                <w:sz w:val="21"/>
                <w:szCs w:val="21"/>
              </w:rPr>
            </w:pPr>
            <w:r>
              <w:rPr>
                <w:rFonts w:hint="eastAsia" w:ascii="方正仿宋_GBK" w:hAnsi="仿宋" w:eastAsia="方正仿宋_GBK"/>
                <w:sz w:val="21"/>
                <w:szCs w:val="21"/>
              </w:rPr>
              <w:t>（三）</w:t>
            </w:r>
          </w:p>
        </w:tc>
        <w:tc>
          <w:tcPr>
            <w:tcW w:w="3544" w:type="dxa"/>
            <w:gridSpan w:val="2"/>
            <w:noWrap w:val="0"/>
            <w:vAlign w:val="top"/>
          </w:tcPr>
          <w:p w14:paraId="11C80724">
            <w:pPr>
              <w:jc w:val="left"/>
              <w:rPr>
                <w:rFonts w:hint="eastAsia" w:ascii="方正仿宋_GBK" w:hAnsi="仿宋" w:eastAsia="方正仿宋_GBK"/>
                <w:sz w:val="21"/>
                <w:szCs w:val="21"/>
              </w:rPr>
            </w:pPr>
            <w:r>
              <w:rPr>
                <w:rFonts w:hint="eastAsia" w:ascii="方正仿宋_GBK" w:hAnsi="仿宋" w:eastAsia="方正仿宋_GBK"/>
                <w:sz w:val="21"/>
                <w:szCs w:val="21"/>
              </w:rPr>
              <w:t>保证金</w:t>
            </w:r>
          </w:p>
        </w:tc>
        <w:tc>
          <w:tcPr>
            <w:tcW w:w="5267" w:type="dxa"/>
            <w:noWrap w:val="0"/>
            <w:vAlign w:val="top"/>
          </w:tcPr>
          <w:p w14:paraId="49F5CDB8">
            <w:pPr>
              <w:rPr>
                <w:rFonts w:hint="eastAsia" w:ascii="方正仿宋_GBK" w:hAnsi="仿宋" w:eastAsia="方正仿宋_GBK"/>
                <w:sz w:val="21"/>
                <w:szCs w:val="21"/>
              </w:rPr>
            </w:pPr>
            <w:r>
              <w:rPr>
                <w:rFonts w:hint="eastAsia" w:ascii="方正仿宋_GBK" w:hAnsi="仿宋" w:eastAsia="方正仿宋_GBK"/>
                <w:sz w:val="21"/>
                <w:szCs w:val="21"/>
              </w:rPr>
              <w:t>按照询价通知书要求足额</w:t>
            </w:r>
            <w:r>
              <w:rPr>
                <w:rFonts w:hint="eastAsia" w:ascii="方正仿宋_GBK" w:hAnsi="仿宋" w:eastAsia="方正仿宋_GBK"/>
                <w:sz w:val="21"/>
                <w:szCs w:val="21"/>
                <w:lang w:eastAsia="zh-CN"/>
              </w:rPr>
              <w:t>缴纳</w:t>
            </w:r>
            <w:r>
              <w:rPr>
                <w:rFonts w:hint="eastAsia" w:ascii="方正仿宋_GBK" w:hAnsi="仿宋" w:eastAsia="方正仿宋_GBK"/>
                <w:sz w:val="21"/>
                <w:szCs w:val="21"/>
              </w:rPr>
              <w:t>所参与包的保证金。</w:t>
            </w:r>
          </w:p>
        </w:tc>
      </w:tr>
    </w:tbl>
    <w:p w14:paraId="5DD57D27">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1F0475BD">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www.creditchina.gov.cn</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、"中国政府采购网"</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www.ccgp.gov.cn</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等渠道查询信用记录。</w:t>
      </w:r>
    </w:p>
    <w:p w14:paraId="0BB61803">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w:t>
      </w:r>
      <w:r>
        <w:rPr>
          <w:rFonts w:hint="eastAsia" w:ascii="方正仿宋_GBK" w:hAnsi="宋体" w:eastAsia="方正仿宋_GBK"/>
          <w:sz w:val="24"/>
          <w:szCs w:val="24"/>
          <w:lang w:eastAsia="zh-CN"/>
        </w:rPr>
        <w:t>审查</w:t>
      </w: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b/>
          <w:color w:val="auto"/>
          <w:kern w:val="0"/>
          <w:sz w:val="24"/>
          <w:szCs w:val="24"/>
          <w:highlight w:val="none"/>
        </w:rPr>
        <w:t>二</w:t>
      </w:r>
      <w:r>
        <w:rPr>
          <w:rFonts w:hint="eastAsia" w:ascii="方正仿宋_GBK" w:hAnsi="宋体" w:eastAsia="方正仿宋_GBK" w:cs="宋体"/>
          <w:color w:val="auto"/>
          <w:kern w:val="0"/>
          <w:sz w:val="24"/>
          <w:szCs w:val="24"/>
          <w:highlight w:val="none"/>
        </w:rPr>
        <w:t>）符合性审查</w:t>
      </w:r>
    </w:p>
    <w:p w14:paraId="47165B43">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评标</w:t>
      </w:r>
      <w:r>
        <w:rPr>
          <w:rFonts w:hint="eastAsia" w:ascii="方正仿宋_GBK" w:hAnsi="宋体" w:eastAsia="方正仿宋_GBK" w:cs="宋体"/>
          <w:color w:val="auto"/>
          <w:kern w:val="0"/>
          <w:sz w:val="24"/>
          <w:szCs w:val="24"/>
          <w:highlight w:val="none"/>
          <w:lang w:val="en-US" w:eastAsia="zh-CN"/>
        </w:rPr>
        <w:t>小组</w:t>
      </w:r>
      <w:r>
        <w:rPr>
          <w:rFonts w:hint="eastAsia" w:ascii="方正仿宋_GBK" w:hAnsi="宋体" w:eastAsia="方正仿宋_GBK" w:cs="宋体"/>
          <w:color w:val="auto"/>
          <w:kern w:val="0"/>
          <w:sz w:val="24"/>
          <w:szCs w:val="24"/>
          <w:highlight w:val="none"/>
        </w:rPr>
        <w:t>应当对符合资格的投标人的投标文件进行符合性审查，以确定其是否满足招标文件的实质性要求。符合性审查资料表如下：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5BC2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A6AA24F">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119" w:type="dxa"/>
            <w:gridSpan w:val="2"/>
            <w:noWrap w:val="0"/>
            <w:vAlign w:val="center"/>
          </w:tcPr>
          <w:p w14:paraId="377D2A5A">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836" w:type="dxa"/>
            <w:noWrap w:val="0"/>
            <w:vAlign w:val="center"/>
          </w:tcPr>
          <w:p w14:paraId="67D593CD">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5838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07953814">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2" w:type="dxa"/>
            <w:vMerge w:val="restart"/>
            <w:noWrap w:val="0"/>
            <w:vAlign w:val="center"/>
          </w:tcPr>
          <w:p w14:paraId="7D4BDE0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557" w:type="dxa"/>
            <w:noWrap w:val="0"/>
            <w:vAlign w:val="center"/>
          </w:tcPr>
          <w:p w14:paraId="09EA803E">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投标文件签署或盖章</w:t>
            </w:r>
          </w:p>
        </w:tc>
        <w:tc>
          <w:tcPr>
            <w:tcW w:w="5836" w:type="dxa"/>
            <w:noWrap w:val="0"/>
            <w:vAlign w:val="center"/>
          </w:tcPr>
          <w:p w14:paraId="48D1CD9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投标文件上法定代表人（或其授权代表）或自然人（投标人为自然人）的签署或盖章齐全。</w:t>
            </w:r>
          </w:p>
        </w:tc>
      </w:tr>
      <w:tr w14:paraId="1A5B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5374BF2">
            <w:pPr>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7A5DCC5F">
            <w:pPr>
              <w:rPr>
                <w:rFonts w:hint="eastAsia" w:ascii="方正仿宋_GBK" w:hAnsi="宋体" w:eastAsia="方正仿宋_GBK" w:cs="宋体"/>
                <w:color w:val="auto"/>
                <w:kern w:val="0"/>
                <w:sz w:val="21"/>
                <w:szCs w:val="21"/>
                <w:highlight w:val="none"/>
              </w:rPr>
            </w:pPr>
          </w:p>
        </w:tc>
        <w:tc>
          <w:tcPr>
            <w:tcW w:w="1557" w:type="dxa"/>
            <w:noWrap w:val="0"/>
            <w:vAlign w:val="center"/>
          </w:tcPr>
          <w:p w14:paraId="7B0A1D45">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投标方案</w:t>
            </w:r>
          </w:p>
        </w:tc>
        <w:tc>
          <w:tcPr>
            <w:tcW w:w="5836" w:type="dxa"/>
            <w:noWrap w:val="0"/>
            <w:vAlign w:val="center"/>
          </w:tcPr>
          <w:p w14:paraId="7B81427A">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只能有一个方案投标。</w:t>
            </w:r>
          </w:p>
        </w:tc>
      </w:tr>
      <w:tr w14:paraId="37A9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11408F7F">
            <w:pPr>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273962FA">
            <w:pPr>
              <w:rPr>
                <w:rFonts w:hint="eastAsia" w:ascii="方正仿宋_GBK" w:hAnsi="宋体" w:eastAsia="方正仿宋_GBK" w:cs="宋体"/>
                <w:color w:val="auto"/>
                <w:kern w:val="0"/>
                <w:sz w:val="21"/>
                <w:szCs w:val="21"/>
                <w:highlight w:val="none"/>
              </w:rPr>
            </w:pPr>
          </w:p>
        </w:tc>
        <w:tc>
          <w:tcPr>
            <w:tcW w:w="1557" w:type="dxa"/>
            <w:noWrap w:val="0"/>
            <w:vAlign w:val="center"/>
          </w:tcPr>
          <w:p w14:paraId="732DFCF0">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836" w:type="dxa"/>
            <w:noWrap w:val="0"/>
            <w:vAlign w:val="center"/>
          </w:tcPr>
          <w:p w14:paraId="48AED9F8">
            <w:pPr>
              <w:rPr>
                <w:rFonts w:hint="eastAsia" w:ascii="方正仿宋_GBK" w:hAnsi="宋体" w:eastAsia="方正仿宋_GBK" w:cs="宋体"/>
                <w:color w:val="auto"/>
                <w:kern w:val="0"/>
                <w:sz w:val="21"/>
                <w:szCs w:val="21"/>
                <w:highlight w:val="none"/>
              </w:rPr>
            </w:pPr>
            <w:r>
              <w:rPr>
                <w:rFonts w:hint="eastAsia" w:ascii="方正仿宋_GBK" w:hAnsi="仿宋" w:eastAsia="方正仿宋_GBK" w:cs="仿宋_GB2312"/>
                <w:color w:val="auto"/>
                <w:sz w:val="21"/>
                <w:szCs w:val="21"/>
                <w:highlight w:val="none"/>
                <w:lang w:val="zh-CN"/>
              </w:rPr>
              <w:t>只能在预算金额和最高限价内报价，</w:t>
            </w:r>
            <w:r>
              <w:rPr>
                <w:rFonts w:hint="eastAsia" w:ascii="方正仿宋_GBK" w:hAnsi="仿宋" w:eastAsia="方正仿宋_GBK"/>
                <w:color w:val="auto"/>
                <w:sz w:val="21"/>
                <w:szCs w:val="21"/>
                <w:highlight w:val="none"/>
              </w:rPr>
              <w:t>只能有一个有效报价，不得提交选择性报价。</w:t>
            </w:r>
          </w:p>
        </w:tc>
      </w:tr>
      <w:tr w14:paraId="1568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06A5CE73">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2" w:type="dxa"/>
            <w:noWrap w:val="0"/>
            <w:vAlign w:val="center"/>
          </w:tcPr>
          <w:p w14:paraId="1469194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557" w:type="dxa"/>
            <w:noWrap w:val="0"/>
            <w:vAlign w:val="center"/>
          </w:tcPr>
          <w:p w14:paraId="34FD218B">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投标文件份数</w:t>
            </w:r>
          </w:p>
        </w:tc>
        <w:tc>
          <w:tcPr>
            <w:tcW w:w="5836" w:type="dxa"/>
            <w:noWrap w:val="0"/>
            <w:vAlign w:val="center"/>
          </w:tcPr>
          <w:p w14:paraId="3BDD84CE">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投标文件正、副本数量符合招标文件要求。</w:t>
            </w:r>
          </w:p>
        </w:tc>
      </w:tr>
      <w:tr w14:paraId="6B9C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59602B3E">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2" w:type="dxa"/>
            <w:noWrap w:val="0"/>
            <w:vAlign w:val="center"/>
          </w:tcPr>
          <w:p w14:paraId="3896195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技术部分</w:t>
            </w:r>
          </w:p>
        </w:tc>
        <w:tc>
          <w:tcPr>
            <w:tcW w:w="1557" w:type="dxa"/>
            <w:noWrap w:val="0"/>
            <w:vAlign w:val="center"/>
          </w:tcPr>
          <w:p w14:paraId="09FB949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7407FDB9">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本招标文件第二篇要求。</w:t>
            </w:r>
          </w:p>
        </w:tc>
      </w:tr>
      <w:tr w14:paraId="7969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7079940A">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4</w:t>
            </w:r>
          </w:p>
        </w:tc>
        <w:tc>
          <w:tcPr>
            <w:tcW w:w="1562" w:type="dxa"/>
            <w:noWrap w:val="0"/>
            <w:vAlign w:val="center"/>
          </w:tcPr>
          <w:p w14:paraId="39C2F53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商务部分</w:t>
            </w:r>
          </w:p>
        </w:tc>
        <w:tc>
          <w:tcPr>
            <w:tcW w:w="1557" w:type="dxa"/>
            <w:noWrap w:val="0"/>
            <w:vAlign w:val="center"/>
          </w:tcPr>
          <w:p w14:paraId="0728D73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4B075BB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本招标文件第三篇要求。</w:t>
            </w:r>
          </w:p>
        </w:tc>
      </w:tr>
      <w:tr w14:paraId="2996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46D23EFA">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5</w:t>
            </w:r>
          </w:p>
        </w:tc>
        <w:tc>
          <w:tcPr>
            <w:tcW w:w="1562" w:type="dxa"/>
            <w:noWrap w:val="0"/>
            <w:vAlign w:val="center"/>
          </w:tcPr>
          <w:p w14:paraId="5745CA5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w:t>
            </w:r>
          </w:p>
        </w:tc>
        <w:tc>
          <w:tcPr>
            <w:tcW w:w="1557" w:type="dxa"/>
            <w:noWrap w:val="0"/>
            <w:vAlign w:val="center"/>
          </w:tcPr>
          <w:p w14:paraId="623B47B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2F586F4B">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投标有效期为投标截止时间起</w:t>
            </w:r>
            <w:r>
              <w:rPr>
                <w:rFonts w:hint="eastAsia" w:ascii="方正仿宋_GBK" w:hAnsi="宋体" w:eastAsia="方正仿宋_GBK" w:cs="宋体"/>
                <w:color w:val="auto"/>
                <w:kern w:val="0"/>
                <w:sz w:val="21"/>
                <w:szCs w:val="21"/>
                <w:highlight w:val="none"/>
                <w:lang w:val="en-US" w:eastAsia="zh-CN"/>
              </w:rPr>
              <w:t>10天</w:t>
            </w:r>
            <w:r>
              <w:rPr>
                <w:rFonts w:hint="eastAsia" w:ascii="方正仿宋_GBK" w:hAnsi="宋体" w:eastAsia="方正仿宋_GBK" w:cs="宋体"/>
                <w:color w:val="auto"/>
                <w:kern w:val="0"/>
                <w:sz w:val="21"/>
                <w:szCs w:val="21"/>
                <w:highlight w:val="none"/>
              </w:rPr>
              <w:t>。</w:t>
            </w:r>
          </w:p>
        </w:tc>
      </w:tr>
    </w:tbl>
    <w:p w14:paraId="02B3D000">
      <w:pPr>
        <w:pStyle w:val="4"/>
        <w:spacing w:line="400" w:lineRule="exact"/>
        <w:ind w:firstLine="482" w:firstLineChars="200"/>
        <w:rPr>
          <w:rFonts w:hint="eastAsia" w:ascii="方正仿宋_GBK" w:eastAsia="方正仿宋_GBK"/>
          <w:b/>
          <w:color w:val="auto"/>
          <w:sz w:val="24"/>
          <w:szCs w:val="24"/>
          <w:highlight w:val="none"/>
        </w:rPr>
      </w:pPr>
      <w:bookmarkStart w:id="270" w:name="_Toc9094"/>
      <w:bookmarkStart w:id="271" w:name="_Toc28549"/>
      <w:bookmarkStart w:id="272" w:name="_Toc30717"/>
      <w:bookmarkStart w:id="273" w:name="_Toc21650"/>
      <w:bookmarkStart w:id="274" w:name="_Toc5620"/>
      <w:bookmarkStart w:id="275" w:name="_Toc27015"/>
      <w:bookmarkStart w:id="276" w:name="_Toc30011"/>
      <w:bookmarkStart w:id="277" w:name="_Toc14824"/>
      <w:bookmarkStart w:id="278" w:name="_Toc31997"/>
      <w:bookmarkStart w:id="279" w:name="_Toc20171"/>
      <w:bookmarkStart w:id="280" w:name="_Toc25341"/>
      <w:bookmarkStart w:id="281" w:name="_Toc26796"/>
      <w:bookmarkStart w:id="282" w:name="_Toc27633"/>
      <w:bookmarkStart w:id="283" w:name="_Toc29140"/>
      <w:bookmarkStart w:id="284" w:name="_Toc75793519"/>
      <w:bookmarkStart w:id="285" w:name="_Toc4416"/>
      <w:r>
        <w:rPr>
          <w:rFonts w:hint="eastAsia" w:ascii="方正仿宋_GBK" w:eastAsia="方正仿宋_GBK"/>
          <w:b/>
          <w:color w:val="auto"/>
          <w:sz w:val="24"/>
          <w:szCs w:val="24"/>
          <w:highlight w:val="none"/>
        </w:rPr>
        <w:t>二、评标方法</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EE8AAD2">
      <w:pPr>
        <w:snapToGrid w:val="0"/>
        <w:spacing w:line="400" w:lineRule="exact"/>
        <w:ind w:firstLine="482" w:firstLineChars="200"/>
        <w:rPr>
          <w:rFonts w:ascii="方正仿宋_GBK" w:hAnsi="宋体" w:eastAsia="方正仿宋_GBK" w:cs="宋体"/>
          <w:b/>
          <w:bCs/>
          <w:color w:val="auto"/>
          <w:kern w:val="0"/>
          <w:sz w:val="24"/>
          <w:szCs w:val="24"/>
          <w:highlight w:val="none"/>
        </w:rPr>
      </w:pPr>
      <w:r>
        <w:rPr>
          <w:rFonts w:hint="eastAsia" w:ascii="方正仿宋_GBK" w:hAnsi="宋体" w:eastAsia="方正仿宋_GBK" w:cs="宋体"/>
          <w:b/>
          <w:bCs/>
          <w:color w:val="auto"/>
          <w:kern w:val="0"/>
          <w:sz w:val="24"/>
          <w:szCs w:val="24"/>
          <w:highlight w:val="none"/>
        </w:rPr>
        <w:t>评标方法</w:t>
      </w:r>
    </w:p>
    <w:p w14:paraId="57AEBB36">
      <w:pPr>
        <w:snapToGrid w:val="0"/>
        <w:spacing w:line="400" w:lineRule="exact"/>
        <w:ind w:firstLine="480" w:firstLineChars="200"/>
        <w:rPr>
          <w:rFonts w:ascii="方正仿宋_GBK" w:hAnsi="仿宋" w:eastAsia="方正仿宋_GBK"/>
          <w:color w:val="auto"/>
          <w:sz w:val="24"/>
          <w:szCs w:val="24"/>
          <w:highlight w:val="none"/>
        </w:rPr>
      </w:pPr>
      <w:r>
        <w:rPr>
          <w:rFonts w:hint="eastAsia" w:ascii="方正仿宋_GBK" w:hAnsi="宋体" w:eastAsia="方正仿宋_GBK" w:cs="宋体"/>
          <w:color w:val="auto"/>
          <w:kern w:val="0"/>
          <w:sz w:val="24"/>
          <w:szCs w:val="24"/>
          <w:highlight w:val="none"/>
        </w:rPr>
        <w:t>本项目采用最低评标价法进行评标。</w:t>
      </w:r>
      <w:r>
        <w:rPr>
          <w:rFonts w:hint="eastAsia" w:ascii="方正仿宋_GBK" w:hAnsi="宋体" w:eastAsia="方正仿宋_GBK"/>
          <w:color w:val="auto"/>
          <w:sz w:val="24"/>
          <w:szCs w:val="24"/>
          <w:highlight w:val="none"/>
        </w:rPr>
        <w:t>推荐投标文件满足招标文件全部实质性要求</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b/>
          <w:bCs/>
          <w:color w:val="auto"/>
          <w:sz w:val="24"/>
          <w:szCs w:val="24"/>
          <w:highlight w:val="none"/>
          <w:lang w:val="en-US" w:eastAsia="zh-CN"/>
        </w:rPr>
        <w:t>报价</w:t>
      </w:r>
      <w:r>
        <w:rPr>
          <w:rFonts w:hint="eastAsia" w:ascii="方正仿宋_GBK" w:hAnsi="宋体" w:eastAsia="方正仿宋_GBK"/>
          <w:color w:val="auto"/>
          <w:sz w:val="24"/>
          <w:szCs w:val="24"/>
          <w:highlight w:val="none"/>
        </w:rPr>
        <w:t>由低到高的顺序排名前三的投标人为中标候选人，其中排名第一的投标人为第一中标候选人。</w:t>
      </w:r>
    </w:p>
    <w:p w14:paraId="152F097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澄清有关问题。对投标文件中含义不明确、同类问题表述不一致或者有明显文字和计算错误的内容，评标</w:t>
      </w:r>
      <w:r>
        <w:rPr>
          <w:rFonts w:hint="eastAsia" w:ascii="方正仿宋_GBK" w:hAnsi="宋体" w:eastAsia="方正仿宋_GBK"/>
          <w:color w:val="auto"/>
          <w:sz w:val="24"/>
          <w:szCs w:val="24"/>
          <w:highlight w:val="none"/>
          <w:lang w:val="en-US" w:eastAsia="zh-CN"/>
        </w:rPr>
        <w:t>小组</w:t>
      </w:r>
      <w:r>
        <w:rPr>
          <w:rFonts w:hint="eastAsia" w:ascii="方正仿宋_GBK" w:hAnsi="宋体" w:eastAsia="方正仿宋_GBK"/>
          <w:color w:val="auto"/>
          <w:sz w:val="24"/>
          <w:szCs w:val="24"/>
          <w:highlight w:val="none"/>
        </w:rPr>
        <w:t>可以书面形式（应当由评标</w:t>
      </w:r>
      <w:r>
        <w:rPr>
          <w:rFonts w:hint="eastAsia" w:ascii="方正仿宋_GBK" w:hAnsi="宋体" w:eastAsia="方正仿宋_GBK"/>
          <w:color w:val="auto"/>
          <w:sz w:val="24"/>
          <w:szCs w:val="24"/>
          <w:highlight w:val="none"/>
          <w:lang w:val="en-US" w:eastAsia="zh-CN"/>
        </w:rPr>
        <w:t>小组</w:t>
      </w:r>
      <w:r>
        <w:rPr>
          <w:rFonts w:hint="eastAsia" w:ascii="方正仿宋_GBK" w:hAnsi="宋体" w:eastAsia="方正仿宋_GBK"/>
          <w:color w:val="auto"/>
          <w:sz w:val="24"/>
          <w:szCs w:val="24"/>
          <w:highlight w:val="none"/>
        </w:rPr>
        <w:t>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43B10154">
      <w:pPr>
        <w:pStyle w:val="4"/>
        <w:spacing w:line="400" w:lineRule="exact"/>
        <w:ind w:firstLine="482" w:firstLineChars="200"/>
        <w:rPr>
          <w:rFonts w:hint="eastAsia" w:ascii="方正仿宋_GBK" w:eastAsia="方正仿宋_GBK"/>
          <w:b/>
          <w:color w:val="auto"/>
          <w:sz w:val="24"/>
          <w:szCs w:val="24"/>
          <w:highlight w:val="none"/>
        </w:rPr>
      </w:pPr>
      <w:bookmarkStart w:id="286" w:name="_Toc75793520"/>
      <w:bookmarkStart w:id="287" w:name="_Toc4511"/>
      <w:bookmarkStart w:id="288" w:name="_Toc20800"/>
      <w:bookmarkStart w:id="289" w:name="_Toc6342"/>
      <w:bookmarkStart w:id="290" w:name="_Toc267320057"/>
      <w:bookmarkStart w:id="291" w:name="_Toc15716"/>
      <w:bookmarkStart w:id="292" w:name="_Toc22772"/>
      <w:bookmarkStart w:id="293" w:name="_Toc10360"/>
      <w:bookmarkStart w:id="294" w:name="_Toc17116"/>
      <w:bookmarkStart w:id="295" w:name="_Toc20875"/>
      <w:bookmarkStart w:id="296" w:name="_Toc17311"/>
      <w:bookmarkStart w:id="297" w:name="_Toc1055"/>
      <w:bookmarkStart w:id="298" w:name="_Toc20699"/>
      <w:bookmarkStart w:id="299" w:name="_Toc5799"/>
      <w:bookmarkStart w:id="300" w:name="_Toc19924"/>
      <w:bookmarkStart w:id="301" w:name="_Toc25814"/>
      <w:bookmarkStart w:id="302" w:name="_Toc20354"/>
      <w:r>
        <w:rPr>
          <w:rFonts w:hint="eastAsia" w:ascii="方正仿宋_GBK" w:eastAsia="方正仿宋_GBK"/>
          <w:b/>
          <w:color w:val="auto"/>
          <w:sz w:val="24"/>
          <w:szCs w:val="24"/>
          <w:highlight w:val="none"/>
        </w:rPr>
        <w:t>三、评标标准</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3232C47C">
      <w:pPr>
        <w:snapToGrid w:val="0"/>
        <w:spacing w:line="400" w:lineRule="exact"/>
        <w:ind w:firstLine="482"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评标标准</w:t>
      </w:r>
    </w:p>
    <w:p w14:paraId="4BB0EAE4">
      <w:pPr>
        <w:snapToGrid w:val="0"/>
        <w:spacing w:line="400" w:lineRule="exact"/>
        <w:ind w:firstLine="482" w:firstLineChars="20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（最低评标价法</w:t>
      </w:r>
      <w:r>
        <w:rPr>
          <w:rFonts w:hint="eastAsia" w:ascii="方正仿宋_GBK" w:hAnsi="宋体" w:eastAsia="方正仿宋_GBK"/>
          <w:b/>
          <w:color w:val="auto"/>
          <w:sz w:val="24"/>
          <w:szCs w:val="24"/>
          <w:highlight w:val="none"/>
          <w:lang w:eastAsia="zh-CN"/>
        </w:rPr>
        <w:t>）</w:t>
      </w:r>
    </w:p>
    <w:p w14:paraId="41B9BAF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（一）关于技术（质量）、商务偏离</w:t>
      </w:r>
    </w:p>
    <w:p w14:paraId="6BBC01E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1.投标文件投标应答有一条及以上不满足招标文件“第二篇 项目技术（质量）需求”要求的，投标人将失去成为中标候选人的资格；</w:t>
      </w:r>
    </w:p>
    <w:p w14:paraId="47FD9746">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2.投标文件投标应答有一条及以上不满足招标文件“第三篇 项目商务需求”要求的，投标人将失去成为中标候选人的资格；</w:t>
      </w:r>
    </w:p>
    <w:p w14:paraId="745DBA85">
      <w:pPr>
        <w:pStyle w:val="4"/>
        <w:spacing w:line="400" w:lineRule="exact"/>
        <w:ind w:firstLine="482" w:firstLineChars="200"/>
        <w:rPr>
          <w:rFonts w:hint="eastAsia" w:ascii="方正仿宋_GBK" w:eastAsia="方正仿宋_GBK"/>
          <w:b/>
          <w:color w:val="auto"/>
          <w:sz w:val="24"/>
          <w:szCs w:val="24"/>
          <w:highlight w:val="none"/>
        </w:rPr>
      </w:pPr>
      <w:bookmarkStart w:id="303" w:name="_Toc5010"/>
      <w:bookmarkStart w:id="304" w:name="_Toc10923"/>
      <w:bookmarkStart w:id="305" w:name="_Toc17065"/>
      <w:bookmarkStart w:id="306" w:name="_Toc26747"/>
      <w:bookmarkStart w:id="307" w:name="_Toc75793521"/>
      <w:bookmarkStart w:id="308" w:name="_Toc13232"/>
      <w:bookmarkStart w:id="309" w:name="_Toc18716"/>
      <w:bookmarkStart w:id="310" w:name="_Toc15200"/>
      <w:bookmarkStart w:id="311" w:name="_Toc4045"/>
      <w:bookmarkStart w:id="312" w:name="_Toc27926"/>
      <w:bookmarkStart w:id="313" w:name="_Toc13045"/>
      <w:bookmarkStart w:id="314" w:name="_Toc30659"/>
      <w:bookmarkStart w:id="315" w:name="_Toc20423"/>
      <w:bookmarkStart w:id="316" w:name="_Toc22167"/>
      <w:bookmarkStart w:id="317" w:name="_Toc29586"/>
      <w:bookmarkStart w:id="318" w:name="_Toc20136"/>
      <w:r>
        <w:rPr>
          <w:rFonts w:hint="eastAsia" w:ascii="方正仿宋_GBK" w:eastAsia="方正仿宋_GBK"/>
          <w:b/>
          <w:color w:val="auto"/>
          <w:sz w:val="24"/>
          <w:szCs w:val="24"/>
          <w:highlight w:val="none"/>
        </w:rPr>
        <w:t>四、无效投标条款</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68D2F8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投标人或其投标文件出现下列情况之一者，应为无效投标：</w:t>
      </w:r>
    </w:p>
    <w:p w14:paraId="3F7FF26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（一）未按照招标文件的规定提交投标保证金的；</w:t>
      </w:r>
    </w:p>
    <w:p w14:paraId="490A11D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（二）投标文件未按招标文件要求签署、盖章的；</w:t>
      </w:r>
    </w:p>
    <w:p w14:paraId="537E170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（三）不具备招标文件中规定的资格要求的；</w:t>
      </w:r>
    </w:p>
    <w:p w14:paraId="5571BA6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（四）报价超过招标文件中规定的预算金额或者最高限价的；</w:t>
      </w:r>
    </w:p>
    <w:p w14:paraId="38A8E3F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（五）投标文件含有采购人不能接受的附加条件的；</w:t>
      </w:r>
    </w:p>
    <w:p w14:paraId="22D0C28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（六）投标人串通投标的；</w:t>
      </w:r>
    </w:p>
    <w:p w14:paraId="4C4C659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hint="eastAsia" w:ascii="方正仿宋_GBK" w:hAnsi="宋体" w:eastAsia="方正仿宋_GBK"/>
          <w:color w:val="auto"/>
          <w:sz w:val="24"/>
          <w:szCs w:val="24"/>
          <w:highlight w:val="none"/>
          <w:lang w:eastAsia="zh-CN"/>
        </w:rPr>
        <w:t>法律法规</w:t>
      </w:r>
      <w:r>
        <w:rPr>
          <w:rFonts w:hint="eastAsia" w:ascii="方正仿宋_GBK" w:hAnsi="宋体" w:eastAsia="方正仿宋_GBK"/>
          <w:color w:val="auto"/>
          <w:sz w:val="24"/>
          <w:szCs w:val="24"/>
          <w:highlight w:val="none"/>
        </w:rPr>
        <w:t>和招标文件规定的其他无效情形。</w:t>
      </w:r>
    </w:p>
    <w:p w14:paraId="1FE7B27C">
      <w:pPr>
        <w:pStyle w:val="4"/>
        <w:spacing w:line="400" w:lineRule="exact"/>
        <w:ind w:firstLine="482" w:firstLineChars="200"/>
        <w:rPr>
          <w:rFonts w:hint="eastAsia" w:ascii="方正仿宋_GBK" w:eastAsia="方正仿宋_GBK"/>
          <w:b/>
          <w:color w:val="auto"/>
          <w:sz w:val="24"/>
          <w:szCs w:val="24"/>
          <w:highlight w:val="none"/>
        </w:rPr>
      </w:pPr>
      <w:bookmarkStart w:id="319" w:name="_Toc25960"/>
      <w:bookmarkStart w:id="320" w:name="_Toc14355"/>
      <w:bookmarkStart w:id="321" w:name="_Toc21946"/>
      <w:bookmarkStart w:id="322" w:name="_Toc75793522"/>
      <w:bookmarkStart w:id="323" w:name="_Toc4422"/>
      <w:bookmarkStart w:id="324" w:name="_Toc23533"/>
      <w:bookmarkStart w:id="325" w:name="_Toc6719"/>
      <w:bookmarkStart w:id="326" w:name="_Toc30605"/>
      <w:bookmarkStart w:id="327" w:name="_Toc25549"/>
      <w:bookmarkStart w:id="328" w:name="_Toc11293"/>
      <w:bookmarkStart w:id="329" w:name="_Toc6956"/>
      <w:bookmarkStart w:id="330" w:name="_Toc19461"/>
      <w:bookmarkStart w:id="331" w:name="_Toc7802"/>
      <w:bookmarkStart w:id="332" w:name="_Toc27133"/>
      <w:bookmarkStart w:id="333" w:name="_Toc6204"/>
      <w:bookmarkStart w:id="334" w:name="_Toc20005"/>
      <w:r>
        <w:rPr>
          <w:rFonts w:hint="eastAsia" w:ascii="方正仿宋_GBK" w:eastAsia="方正仿宋_GBK"/>
          <w:b/>
          <w:color w:val="auto"/>
          <w:sz w:val="24"/>
          <w:szCs w:val="24"/>
          <w:highlight w:val="none"/>
        </w:rPr>
        <w:t>五、废标条款</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A501CF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在招标采购中，出现下列情形之一的，应予废标：</w:t>
      </w:r>
    </w:p>
    <w:p w14:paraId="407DB2A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（一）符合专业条件的投标人或者对招标文件作实质响应的投标人不足三家的；</w:t>
      </w:r>
    </w:p>
    <w:p w14:paraId="4768671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（二）投标人的报价均超过了采购预算，采购人不能支付的；</w:t>
      </w:r>
    </w:p>
    <w:p w14:paraId="29576AA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（三）出现影响采购公正的违法、违规行为的；</w:t>
      </w:r>
    </w:p>
    <w:p w14:paraId="33B3D8C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（四）因重大变故，采购任务取消的。</w:t>
      </w:r>
    </w:p>
    <w:p w14:paraId="4D0396C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废标后，除采购任务取消情形外，应当重新组织采购。</w:t>
      </w:r>
    </w:p>
    <w:p w14:paraId="15738667">
      <w:pPr>
        <w:pStyle w:val="3"/>
        <w:spacing w:before="0" w:beforeLines="0" w:after="0" w:afterLines="0" w:line="360" w:lineRule="auto"/>
        <w:rPr>
          <w:rFonts w:hint="eastAsia" w:ascii="方正仿宋_GBK" w:eastAsia="方正仿宋_GBK"/>
          <w:b/>
          <w:color w:val="auto"/>
          <w:highlight w:val="none"/>
        </w:rPr>
      </w:pPr>
      <w:r>
        <w:rPr>
          <w:rFonts w:hint="eastAsia" w:ascii="方正仿宋_GBK" w:hAnsi="宋体" w:eastAsia="方正仿宋_GBK"/>
          <w:color w:val="auto"/>
          <w:sz w:val="28"/>
          <w:highlight w:val="none"/>
        </w:rPr>
        <w:br w:type="page"/>
      </w:r>
      <w:bookmarkStart w:id="335" w:name="_Toc21720"/>
      <w:bookmarkStart w:id="336" w:name="_Toc22256"/>
      <w:bookmarkStart w:id="337" w:name="_Toc29546"/>
      <w:bookmarkStart w:id="338" w:name="_Toc13159"/>
      <w:bookmarkStart w:id="339" w:name="_Toc25962"/>
      <w:bookmarkStart w:id="340" w:name="_Toc25755"/>
      <w:bookmarkStart w:id="341" w:name="_Toc75793523"/>
      <w:bookmarkStart w:id="342" w:name="_Toc12533"/>
      <w:bookmarkStart w:id="343" w:name="_Toc5106"/>
      <w:bookmarkStart w:id="344" w:name="_Toc19831"/>
      <w:bookmarkStart w:id="345" w:name="_Toc18502"/>
      <w:bookmarkStart w:id="346" w:name="_Toc1982"/>
      <w:bookmarkStart w:id="347" w:name="_Toc21000"/>
      <w:bookmarkStart w:id="348" w:name="_Toc10707"/>
      <w:bookmarkStart w:id="349" w:name="_Toc22201"/>
      <w:bookmarkStart w:id="350" w:name="_Toc4735"/>
      <w:r>
        <w:rPr>
          <w:rFonts w:hint="eastAsia" w:ascii="方正仿宋_GBK" w:eastAsia="方正仿宋_GBK"/>
          <w:b/>
          <w:color w:val="auto"/>
          <w:highlight w:val="none"/>
        </w:rPr>
        <w:t>第五篇  投标人须知</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D31ED6D">
      <w:pPr>
        <w:pStyle w:val="4"/>
        <w:spacing w:line="400" w:lineRule="exact"/>
        <w:ind w:firstLine="482" w:firstLineChars="200"/>
        <w:rPr>
          <w:rFonts w:hint="eastAsia" w:ascii="方正仿宋_GBK" w:eastAsia="方正仿宋_GBK"/>
          <w:b/>
          <w:color w:val="auto"/>
          <w:sz w:val="24"/>
          <w:highlight w:val="none"/>
        </w:rPr>
      </w:pPr>
      <w:bookmarkStart w:id="351" w:name="_Toc75793524"/>
      <w:bookmarkStart w:id="352" w:name="_Toc15432"/>
      <w:bookmarkStart w:id="353" w:name="_Toc1327"/>
      <w:bookmarkStart w:id="354" w:name="_Toc3330"/>
      <w:bookmarkStart w:id="355" w:name="_Toc27405"/>
      <w:bookmarkStart w:id="356" w:name="_Toc20020"/>
      <w:bookmarkStart w:id="357" w:name="_Toc11996"/>
      <w:bookmarkStart w:id="358" w:name="_Toc10325"/>
      <w:bookmarkStart w:id="359" w:name="_Toc422"/>
      <w:bookmarkStart w:id="360" w:name="_Toc13197"/>
      <w:bookmarkStart w:id="361" w:name="_Toc10657"/>
      <w:bookmarkStart w:id="362" w:name="_Toc3327"/>
      <w:bookmarkStart w:id="363" w:name="_Toc2439"/>
      <w:bookmarkStart w:id="364" w:name="_Toc12955"/>
      <w:bookmarkStart w:id="365" w:name="_Toc23974"/>
      <w:bookmarkStart w:id="366" w:name="_Toc18929"/>
      <w:r>
        <w:rPr>
          <w:rFonts w:hint="eastAsia" w:ascii="方正仿宋_GBK" w:eastAsia="方正仿宋_GBK"/>
          <w:b/>
          <w:color w:val="auto"/>
          <w:sz w:val="24"/>
          <w:highlight w:val="none"/>
        </w:rPr>
        <w:t>一、投标人</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604F9C08">
      <w:pPr>
        <w:snapToGrid w:val="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（一）投标人</w:t>
      </w:r>
    </w:p>
    <w:p w14:paraId="58A237CA">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投标人是指响应招标、参加投标竞争的法人、其他组织或者自然人。</w:t>
      </w:r>
    </w:p>
    <w:p w14:paraId="67AAB2B3">
      <w:pPr>
        <w:snapToGrid w:val="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（二）合格投标人条件</w:t>
      </w:r>
    </w:p>
    <w:p w14:paraId="7653EEC5">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合格投标人应完全符合招标文件第一篇中规定的投标人资格条件，并对招标文件作出实质性响应。</w:t>
      </w:r>
    </w:p>
    <w:p w14:paraId="33D153D8">
      <w:pPr>
        <w:snapToGrid w:val="0"/>
        <w:spacing w:line="400" w:lineRule="exact"/>
        <w:ind w:firstLine="480" w:firstLineChars="200"/>
        <w:outlineLvl w:val="2"/>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（三）投标人的风险</w:t>
      </w:r>
    </w:p>
    <w:p w14:paraId="32BC08BE">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投标人没有按照招标文件要求提供全部资料，或者投标人没有对招标文件在各方面作出实质性响应，可能导致投标被拒绝或评定为无效投标。</w:t>
      </w:r>
    </w:p>
    <w:p w14:paraId="63AE926B">
      <w:pPr>
        <w:snapToGrid w:val="0"/>
        <w:spacing w:line="400" w:lineRule="exact"/>
        <w:ind w:firstLine="480" w:firstLineChars="200"/>
        <w:outlineLvl w:val="2"/>
        <w:rPr>
          <w:rFonts w:hint="eastAsia" w:ascii="方正仿宋_GBK" w:eastAsia="方正仿宋_GBK"/>
          <w:color w:val="auto"/>
          <w:sz w:val="24"/>
          <w:highlight w:val="none"/>
        </w:rPr>
      </w:pPr>
      <w:r>
        <w:rPr>
          <w:rFonts w:hint="eastAsia" w:ascii="方正仿宋_GBK" w:eastAsia="方正仿宋_GBK"/>
          <w:color w:val="auto"/>
          <w:sz w:val="24"/>
          <w:highlight w:val="none"/>
        </w:rPr>
        <w:t>（四）法律责任</w:t>
      </w:r>
    </w:p>
    <w:p w14:paraId="7A705B25">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投标人违反《中华人民共和国政府采购法</w:t>
      </w:r>
      <w:r>
        <w:rPr>
          <w:rFonts w:hint="eastAsia" w:ascii="方正仿宋_GBK" w:eastAsia="方正仿宋_GBK"/>
          <w:color w:val="auto"/>
          <w:sz w:val="24"/>
          <w:highlight w:val="none"/>
          <w:lang w:eastAsia="zh-CN"/>
        </w:rPr>
        <w:t>》《中华人民共和国政府采购法实施条例</w:t>
      </w:r>
      <w:r>
        <w:rPr>
          <w:rFonts w:hint="eastAsia" w:ascii="方正仿宋_GBK" w:eastAsia="方正仿宋_GBK"/>
          <w:color w:val="auto"/>
          <w:sz w:val="24"/>
          <w:highlight w:val="none"/>
        </w:rPr>
        <w:t>》等相关规定，将按规定追究投标人法律责任。</w:t>
      </w:r>
    </w:p>
    <w:p w14:paraId="3924BF5E">
      <w:pPr>
        <w:pStyle w:val="4"/>
        <w:spacing w:line="400" w:lineRule="exact"/>
        <w:ind w:firstLine="482" w:firstLineChars="200"/>
        <w:rPr>
          <w:rFonts w:hint="eastAsia" w:ascii="方正仿宋_GBK" w:eastAsia="方正仿宋_GBK"/>
          <w:b/>
          <w:color w:val="auto"/>
          <w:sz w:val="24"/>
          <w:highlight w:val="none"/>
        </w:rPr>
      </w:pPr>
      <w:bookmarkStart w:id="367" w:name="_Toc15851"/>
      <w:bookmarkStart w:id="368" w:name="_Toc4836"/>
      <w:bookmarkStart w:id="369" w:name="_Toc1815"/>
      <w:bookmarkStart w:id="370" w:name="_Toc11909"/>
      <w:bookmarkStart w:id="371" w:name="_Toc17367"/>
      <w:bookmarkStart w:id="372" w:name="_Toc75793525"/>
      <w:bookmarkStart w:id="373" w:name="_Toc167"/>
      <w:bookmarkStart w:id="374" w:name="_Toc26158"/>
      <w:bookmarkStart w:id="375" w:name="_Toc11690"/>
      <w:bookmarkStart w:id="376" w:name="_Toc12347"/>
      <w:bookmarkStart w:id="377" w:name="_Toc13133"/>
      <w:bookmarkStart w:id="378" w:name="_Toc22254"/>
      <w:bookmarkStart w:id="379" w:name="_Toc15037"/>
      <w:bookmarkStart w:id="380" w:name="_Toc26074"/>
      <w:bookmarkStart w:id="381" w:name="_Toc15849"/>
      <w:bookmarkStart w:id="382" w:name="_Toc2692"/>
      <w:r>
        <w:rPr>
          <w:rFonts w:hint="eastAsia" w:ascii="方正仿宋_GBK" w:eastAsia="方正仿宋_GBK"/>
          <w:b/>
          <w:color w:val="auto"/>
          <w:sz w:val="24"/>
          <w:highlight w:val="none"/>
        </w:rPr>
        <w:t>二、招标文件</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1864F183">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招标文件是投标人编制投标文件的依据，是评标</w:t>
      </w:r>
      <w:r>
        <w:rPr>
          <w:rFonts w:hint="eastAsia" w:ascii="方正仿宋_GBK" w:eastAsia="方正仿宋_GBK"/>
          <w:color w:val="auto"/>
          <w:sz w:val="24"/>
          <w:highlight w:val="none"/>
          <w:lang w:val="en-US" w:eastAsia="zh-CN"/>
        </w:rPr>
        <w:t>小组</w:t>
      </w:r>
      <w:r>
        <w:rPr>
          <w:rFonts w:hint="eastAsia" w:ascii="方正仿宋_GBK" w:eastAsia="方正仿宋_GBK"/>
          <w:color w:val="auto"/>
          <w:sz w:val="24"/>
          <w:highlight w:val="none"/>
        </w:rPr>
        <w:t>评判依据和标准。招标文件也是采购人与中标人签订合同的基础。</w:t>
      </w:r>
    </w:p>
    <w:p w14:paraId="1C8C574A">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hAnsi="宋体" w:eastAsia="方正仿宋_GBK"/>
          <w:color w:val="auto"/>
          <w:sz w:val="24"/>
          <w:highlight w:val="none"/>
        </w:rPr>
        <w:t>（一）</w:t>
      </w:r>
      <w:r>
        <w:rPr>
          <w:rFonts w:hint="eastAsia" w:ascii="方正仿宋_GBK" w:eastAsia="方正仿宋_GBK"/>
          <w:color w:val="auto"/>
          <w:sz w:val="24"/>
          <w:highlight w:val="none"/>
        </w:rPr>
        <w:t>招标文件由投标邀请书；项目技术（质量）需求；商务条款；投标人须知；评标方法、评标标准、无效投标条款和废标条款；合同主要条款、合同范本；投标文件格式等七部分组成。</w:t>
      </w:r>
    </w:p>
    <w:p w14:paraId="298ED0F1">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宋体" w:eastAsia="方正仿宋_GBK"/>
          <w:color w:val="auto"/>
          <w:sz w:val="24"/>
          <w:szCs w:val="28"/>
          <w:highlight w:val="none"/>
        </w:rPr>
        <w:t>（二）</w:t>
      </w:r>
      <w:r>
        <w:rPr>
          <w:rFonts w:hint="eastAsia" w:ascii="方正仿宋_GBK" w:hAnsi="方正仿宋_GBK" w:eastAsia="方正仿宋_GBK"/>
          <w:color w:val="auto"/>
          <w:sz w:val="24"/>
          <w:highlight w:val="none"/>
          <w:lang w:val="en-US" w:eastAsia="zh-CN"/>
        </w:rPr>
        <w:t>招标人</w:t>
      </w:r>
      <w:r>
        <w:rPr>
          <w:rFonts w:hint="eastAsia" w:ascii="方正仿宋_GBK" w:hAnsi="方正仿宋_GBK" w:eastAsia="方正仿宋_GBK"/>
          <w:color w:val="auto"/>
          <w:sz w:val="24"/>
          <w:highlight w:val="none"/>
        </w:rPr>
        <w:t>对招标文件所</w:t>
      </w:r>
      <w:r>
        <w:rPr>
          <w:rFonts w:hint="eastAsia" w:ascii="方正仿宋_GBK" w:hAnsi="方正仿宋_GBK" w:eastAsia="方正仿宋_GBK"/>
          <w:color w:val="auto"/>
          <w:sz w:val="24"/>
          <w:highlight w:val="none"/>
          <w:lang w:eastAsia="zh-CN"/>
        </w:rPr>
        <w:t>做</w:t>
      </w:r>
      <w:r>
        <w:rPr>
          <w:rFonts w:hint="eastAsia" w:ascii="方正仿宋_GBK" w:hAnsi="方正仿宋_GBK" w:eastAsia="方正仿宋_GBK"/>
          <w:color w:val="auto"/>
          <w:sz w:val="24"/>
          <w:highlight w:val="none"/>
        </w:rPr>
        <w:t>的一切有效的书面通知、修改及补充，都是招标文件不可分割的部分。</w:t>
      </w:r>
    </w:p>
    <w:p w14:paraId="1005F6EE">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w:t>
      </w:r>
      <w:r>
        <w:rPr>
          <w:rFonts w:hint="eastAsia" w:ascii="方正仿宋_GBK" w:hAnsi="宋体" w:eastAsia="方正仿宋_GBK"/>
          <w:color w:val="auto"/>
          <w:sz w:val="24"/>
          <w:szCs w:val="24"/>
          <w:highlight w:val="none"/>
        </w:rPr>
        <w:t>本项目的招标文件、澄清文件（</w:t>
      </w:r>
      <w:r>
        <w:rPr>
          <w:rFonts w:hint="eastAsia" w:ascii="方正仿宋_GBK" w:hAnsi="宋体" w:eastAsia="方正仿宋_GBK"/>
          <w:color w:val="auto"/>
          <w:sz w:val="24"/>
          <w:szCs w:val="24"/>
          <w:highlight w:val="none"/>
          <w:lang w:val="en-US" w:eastAsia="zh-CN"/>
        </w:rPr>
        <w:t>若有</w:t>
      </w:r>
      <w:r>
        <w:rPr>
          <w:rFonts w:hint="eastAsia" w:ascii="方正仿宋_GBK" w:hAnsi="宋体" w:eastAsia="方正仿宋_GBK"/>
          <w:color w:val="auto"/>
          <w:sz w:val="24"/>
          <w:szCs w:val="24"/>
          <w:highlight w:val="none"/>
        </w:rPr>
        <w:t>）一律在</w:t>
      </w:r>
      <w:r>
        <w:rPr>
          <w:rFonts w:hint="eastAsia" w:ascii="方正仿宋_GBK" w:hAnsi="方正仿宋_GBK" w:eastAsia="方正仿宋_GBK" w:cs="方正仿宋_GBK"/>
          <w:color w:val="auto"/>
          <w:sz w:val="22"/>
          <w:highlight w:val="none"/>
        </w:rPr>
        <w:t>重庆市垫江县人民政府网（http://www.cqsdj.gov.cn</w:t>
      </w:r>
      <w:r>
        <w:rPr>
          <w:rFonts w:hint="eastAsia" w:ascii="方正仿宋_GBK" w:hAnsi="方正仿宋_GBK" w:eastAsia="方正仿宋_GBK" w:cs="方正仿宋_GBK"/>
          <w:color w:val="auto"/>
          <w:sz w:val="22"/>
          <w:highlight w:val="none"/>
          <w:lang w:eastAsia="zh-CN"/>
        </w:rPr>
        <w:t>）</w:t>
      </w:r>
      <w:r>
        <w:rPr>
          <w:rFonts w:hint="eastAsia" w:ascii="方正仿宋_GBK" w:hAnsi="宋体" w:eastAsia="方正仿宋_GBK"/>
          <w:color w:val="auto"/>
          <w:sz w:val="24"/>
          <w:szCs w:val="24"/>
          <w:highlight w:val="none"/>
        </w:rPr>
        <w:t>上发布，请各投标人注意下载；无论投标人下载与否，均视同投标人已知晓本项目招标文件、澄清文件的内容。</w:t>
      </w:r>
    </w:p>
    <w:p w14:paraId="78FF82DD">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w:t>
      </w:r>
      <w:r>
        <w:rPr>
          <w:rFonts w:hint="eastAsia" w:ascii="方正仿宋_GBK" w:hAnsi="方正仿宋_GBK" w:eastAsia="方正仿宋_GBK"/>
          <w:color w:val="auto"/>
          <w:sz w:val="24"/>
          <w:highlight w:val="none"/>
          <w:lang w:val="en-US" w:eastAsia="zh-CN"/>
        </w:rPr>
        <w:t>招标人</w:t>
      </w:r>
      <w:r>
        <w:rPr>
          <w:rFonts w:hint="eastAsia" w:ascii="方正仿宋_GBK" w:hAnsi="方正仿宋_GBK" w:eastAsia="方正仿宋_GBK"/>
          <w:color w:val="auto"/>
          <w:sz w:val="24"/>
          <w:highlight w:val="none"/>
          <w:lang w:eastAsia="zh-CN"/>
        </w:rPr>
        <w:t>（</w:t>
      </w:r>
      <w:r>
        <w:rPr>
          <w:rFonts w:hint="eastAsia" w:ascii="方正仿宋_GBK" w:hAnsi="方正仿宋_GBK" w:eastAsia="方正仿宋_GBK"/>
          <w:color w:val="auto"/>
          <w:sz w:val="24"/>
          <w:highlight w:val="none"/>
        </w:rPr>
        <w:t>对已发出的招标文件需要进行澄清或修改的，应以书面形式或公告形式通知所有招标文件收受人。该澄清或者修改的内容为招标文件的组成部分。</w:t>
      </w:r>
    </w:p>
    <w:p w14:paraId="46494075">
      <w:pPr>
        <w:pStyle w:val="4"/>
        <w:spacing w:line="400" w:lineRule="exact"/>
        <w:ind w:firstLine="482" w:firstLineChars="200"/>
        <w:rPr>
          <w:rFonts w:hint="eastAsia" w:ascii="方正仿宋_GBK" w:eastAsia="方正仿宋_GBK"/>
          <w:b/>
          <w:color w:val="auto"/>
          <w:sz w:val="24"/>
          <w:highlight w:val="none"/>
        </w:rPr>
      </w:pPr>
      <w:bookmarkStart w:id="383" w:name="_Toc32133"/>
      <w:bookmarkStart w:id="384" w:name="_Toc29417"/>
      <w:bookmarkStart w:id="385" w:name="_Toc23192"/>
      <w:bookmarkStart w:id="386" w:name="_Toc15881"/>
      <w:bookmarkStart w:id="387" w:name="_Toc2716"/>
      <w:bookmarkStart w:id="388" w:name="_Toc28353"/>
      <w:bookmarkStart w:id="389" w:name="_Toc75793526"/>
      <w:bookmarkStart w:id="390" w:name="_Toc16786"/>
      <w:bookmarkStart w:id="391" w:name="_Toc27176"/>
      <w:bookmarkStart w:id="392" w:name="_Toc15470"/>
      <w:bookmarkStart w:id="393" w:name="_Toc14835"/>
      <w:bookmarkStart w:id="394" w:name="_Toc28745"/>
      <w:bookmarkStart w:id="395" w:name="_Toc3303"/>
      <w:bookmarkStart w:id="396" w:name="_Toc27321"/>
      <w:bookmarkStart w:id="397" w:name="_Toc13738"/>
      <w:bookmarkStart w:id="398" w:name="_Toc29709"/>
      <w:r>
        <w:rPr>
          <w:rFonts w:hint="eastAsia" w:ascii="方正仿宋_GBK" w:eastAsia="方正仿宋_GBK"/>
          <w:b/>
          <w:color w:val="auto"/>
          <w:sz w:val="24"/>
          <w:highlight w:val="none"/>
        </w:rPr>
        <w:t>三、投标文件</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566ECEB7">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投标人应当按照招标文件的要求编制投标文件，并对招标文件提出的要求和条件作出实质性响应，投标文件原则上采用软面订本，同时应编制完整的页码、目录。</w:t>
      </w:r>
    </w:p>
    <w:p w14:paraId="0F861D1F">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（一）投标文件组成</w:t>
      </w:r>
    </w:p>
    <w:p w14:paraId="436A647D">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投标文件由第七篇“投标文件格式”规定的部分和投标人所作的一切有效补充、修改和承诺等文件组成，投标人应按照第七篇“投标文件格式”规定的目录顺序组织编写和装订，</w:t>
      </w:r>
      <w:r>
        <w:rPr>
          <w:rFonts w:hint="eastAsia" w:ascii="方正仿宋_GBK" w:hAnsi="方正仿宋_GBK" w:eastAsia="方正仿宋_GBK"/>
          <w:color w:val="auto"/>
          <w:sz w:val="24"/>
          <w:highlight w:val="none"/>
        </w:rPr>
        <w:t>否则有可能影响评委对投标文件的评审。</w:t>
      </w:r>
    </w:p>
    <w:p w14:paraId="6C5715F7">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（二）投标有效期</w:t>
      </w:r>
    </w:p>
    <w:p w14:paraId="1D3B55BA">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投标有效期为投标截止时间起</w:t>
      </w:r>
      <w:r>
        <w:rPr>
          <w:rFonts w:hint="eastAsia" w:ascii="方正仿宋_GBK" w:hAnsi="宋体" w:eastAsia="方正仿宋_GBK"/>
          <w:color w:val="auto"/>
          <w:sz w:val="24"/>
          <w:highlight w:val="none"/>
          <w:lang w:val="en-US" w:eastAsia="zh-CN"/>
        </w:rPr>
        <w:t>10天</w:t>
      </w:r>
      <w:r>
        <w:rPr>
          <w:rFonts w:hint="eastAsia" w:ascii="方正仿宋_GBK" w:hAnsi="宋体" w:eastAsia="方正仿宋_GBK"/>
          <w:color w:val="auto"/>
          <w:sz w:val="24"/>
          <w:highlight w:val="none"/>
        </w:rPr>
        <w:t>。</w:t>
      </w:r>
    </w:p>
    <w:p w14:paraId="622E46E4">
      <w:pPr>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（三）投标保证金</w:t>
      </w:r>
    </w:p>
    <w:p w14:paraId="7CAC375B">
      <w:pPr>
        <w:tabs>
          <w:tab w:val="left" w:pos="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1.投标人应在投标截止时间前，按招标文件第一篇规定交纳投标保证金。</w:t>
      </w:r>
    </w:p>
    <w:p w14:paraId="06958270">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2.投标保证金为投标的有效约束条件。</w:t>
      </w:r>
    </w:p>
    <w:p w14:paraId="0DABCB11">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3.投标保证金的有效期限在投标有效期过后三十天继续有效。</w:t>
      </w:r>
    </w:p>
    <w:p w14:paraId="1A79E976">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4.投标保证金币种应与投标报价币种相同。</w:t>
      </w:r>
    </w:p>
    <w:p w14:paraId="2442D090">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5.《中标通知书》发出后，</w:t>
      </w:r>
      <w:r>
        <w:rPr>
          <w:rFonts w:hint="eastAsia" w:ascii="方正仿宋_GBK" w:hAnsi="宋体" w:eastAsia="方正仿宋_GBK"/>
          <w:color w:val="auto"/>
          <w:sz w:val="24"/>
          <w:highlight w:val="none"/>
          <w:lang w:val="en-US" w:eastAsia="zh-CN"/>
        </w:rPr>
        <w:t>五</w:t>
      </w:r>
      <w:r>
        <w:rPr>
          <w:rFonts w:hint="eastAsia" w:ascii="方正仿宋_GBK" w:hAnsi="宋体" w:eastAsia="方正仿宋_GBK"/>
          <w:color w:val="auto"/>
          <w:sz w:val="24"/>
          <w:highlight w:val="none"/>
        </w:rPr>
        <w:t>个工作日内退还未中标人的投标保证金；在采购合同签订后，</w:t>
      </w:r>
      <w:r>
        <w:rPr>
          <w:rFonts w:hint="eastAsia" w:ascii="方正仿宋_GBK" w:hAnsi="宋体" w:eastAsia="方正仿宋_GBK"/>
          <w:color w:val="auto"/>
          <w:sz w:val="24"/>
          <w:highlight w:val="none"/>
          <w:lang w:val="en-US" w:eastAsia="zh-CN"/>
        </w:rPr>
        <w:t>十</w:t>
      </w:r>
      <w:r>
        <w:rPr>
          <w:rFonts w:hint="eastAsia" w:ascii="方正仿宋_GBK" w:hAnsi="宋体" w:eastAsia="方正仿宋_GBK"/>
          <w:color w:val="auto"/>
          <w:sz w:val="24"/>
          <w:highlight w:val="none"/>
        </w:rPr>
        <w:t>五个工作</w:t>
      </w:r>
      <w:r>
        <w:rPr>
          <w:rFonts w:hint="eastAsia" w:ascii="方正仿宋_GBK" w:hAnsi="宋体" w:eastAsia="方正仿宋_GBK"/>
          <w:color w:val="auto"/>
          <w:sz w:val="24"/>
          <w:highlight w:val="none"/>
          <w:lang w:eastAsia="zh-CN"/>
        </w:rPr>
        <w:t>日内</w:t>
      </w:r>
      <w:r>
        <w:rPr>
          <w:rFonts w:hint="eastAsia" w:ascii="方正仿宋_GBK" w:hAnsi="宋体" w:eastAsia="方正仿宋_GBK"/>
          <w:color w:val="auto"/>
          <w:sz w:val="24"/>
          <w:highlight w:val="none"/>
        </w:rPr>
        <w:t>退还中标人的投标保证金。</w:t>
      </w:r>
    </w:p>
    <w:p w14:paraId="11CE3512">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6.投标人有下列情形之一的，</w:t>
      </w:r>
      <w:r>
        <w:rPr>
          <w:rFonts w:hint="eastAsia" w:ascii="方正仿宋_GBK" w:hAnsi="仿宋" w:eastAsia="方正仿宋_GBK" w:cs="仿宋"/>
          <w:color w:val="auto"/>
          <w:sz w:val="24"/>
          <w:highlight w:val="none"/>
        </w:rPr>
        <w:t>采购人或者采购代理机构可以不退还投标保证金</w:t>
      </w:r>
      <w:r>
        <w:rPr>
          <w:rFonts w:hint="eastAsia" w:ascii="方正仿宋_GBK" w:hAnsi="宋体" w:eastAsia="方正仿宋_GBK"/>
          <w:color w:val="auto"/>
          <w:sz w:val="24"/>
          <w:highlight w:val="none"/>
        </w:rPr>
        <w:t>：</w:t>
      </w:r>
    </w:p>
    <w:p w14:paraId="037987AC">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6.1投标人在投标有效</w:t>
      </w:r>
      <w:r>
        <w:rPr>
          <w:rFonts w:hint="eastAsia" w:ascii="方正仿宋_GBK" w:hAnsi="方正仿宋_GBK" w:eastAsia="方正仿宋_GBK"/>
          <w:color w:val="auto"/>
          <w:sz w:val="24"/>
          <w:highlight w:val="none"/>
          <w:lang w:eastAsia="zh-CN"/>
        </w:rPr>
        <w:t>期内</w:t>
      </w:r>
      <w:r>
        <w:rPr>
          <w:rFonts w:hint="eastAsia" w:ascii="方正仿宋_GBK" w:hAnsi="方正仿宋_GBK" w:eastAsia="方正仿宋_GBK"/>
          <w:color w:val="auto"/>
          <w:sz w:val="24"/>
          <w:highlight w:val="none"/>
        </w:rPr>
        <w:t>撤回投标文件的；</w:t>
      </w:r>
    </w:p>
    <w:p w14:paraId="05105F7A">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6.2投标人未按规定提交履约保证金的；</w:t>
      </w:r>
    </w:p>
    <w:p w14:paraId="11776C80">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6.3投标人在投标过程中弄虚作假，提供虚假材料的；</w:t>
      </w:r>
    </w:p>
    <w:p w14:paraId="5B63492B">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6.4中标人无正当理由不与采购人签订合同的；</w:t>
      </w:r>
    </w:p>
    <w:p w14:paraId="7B4C5AED">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6.5中标人将中标项目转让给他人或者在投标文件中未说明且未经采购人同意，将中标项目分包给他人的；</w:t>
      </w:r>
    </w:p>
    <w:p w14:paraId="26F7AA48">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6.6中标人拒绝履行合同义务的；</w:t>
      </w:r>
    </w:p>
    <w:p w14:paraId="060BB06C">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6.7其他严重扰乱招投标程序的。</w:t>
      </w:r>
    </w:p>
    <w:p w14:paraId="32508CF9">
      <w:pPr>
        <w:snapToGrid w:val="0"/>
        <w:spacing w:line="400" w:lineRule="exact"/>
        <w:ind w:firstLine="470" w:firstLineChars="196"/>
        <w:jc w:val="left"/>
        <w:outlineLvl w:val="2"/>
        <w:rPr>
          <w:rFonts w:hint="eastAsia" w:ascii="方正仿宋_GBK" w:hAnsi="宋体" w:eastAsia="方正仿宋_GBK"/>
          <w:bCs/>
          <w:color w:val="auto"/>
          <w:sz w:val="24"/>
          <w:highlight w:val="none"/>
        </w:rPr>
      </w:pPr>
      <w:r>
        <w:rPr>
          <w:rFonts w:hint="eastAsia" w:ascii="方正仿宋_GBK" w:hAnsi="宋体" w:eastAsia="方正仿宋_GBK"/>
          <w:bCs/>
          <w:color w:val="auto"/>
          <w:sz w:val="24"/>
          <w:highlight w:val="none"/>
        </w:rPr>
        <w:t>（四）投标文件的份数和签署</w:t>
      </w:r>
    </w:p>
    <w:p w14:paraId="206CB0DF">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1.投标文件一式</w:t>
      </w:r>
      <w:r>
        <w:rPr>
          <w:rFonts w:hint="eastAsia" w:ascii="方正仿宋_GBK" w:hAnsi="宋体" w:eastAsia="方正仿宋_GBK"/>
          <w:color w:val="auto"/>
          <w:sz w:val="24"/>
          <w:highlight w:val="none"/>
          <w:lang w:val="en-US" w:eastAsia="zh-CN"/>
        </w:rPr>
        <w:t>贰</w:t>
      </w:r>
      <w:r>
        <w:rPr>
          <w:rFonts w:hint="eastAsia" w:ascii="方正仿宋_GBK" w:hAnsi="宋体" w:eastAsia="方正仿宋_GBK"/>
          <w:color w:val="auto"/>
          <w:sz w:val="24"/>
          <w:highlight w:val="none"/>
        </w:rPr>
        <w:t>份，其中正本一份，副本</w:t>
      </w:r>
      <w:r>
        <w:rPr>
          <w:rFonts w:hint="eastAsia" w:ascii="方正仿宋_GBK" w:hAnsi="宋体" w:eastAsia="方正仿宋_GBK"/>
          <w:color w:val="auto"/>
          <w:sz w:val="24"/>
          <w:highlight w:val="none"/>
          <w:lang w:val="en-US" w:eastAsia="zh-CN"/>
        </w:rPr>
        <w:t>一</w:t>
      </w:r>
      <w:r>
        <w:rPr>
          <w:rFonts w:hint="eastAsia" w:ascii="方正仿宋_GBK" w:hAnsi="宋体" w:eastAsia="方正仿宋_GBK"/>
          <w:color w:val="auto"/>
          <w:sz w:val="24"/>
          <w:highlight w:val="none"/>
        </w:rPr>
        <w:t>份。每套投标文件须在封面清楚地标明“正本</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副本”，副本应为正本的完整复印件，副本与正本不一致时以正本为准。</w:t>
      </w:r>
    </w:p>
    <w:p w14:paraId="334A434B">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2.在投标文件正本中，招标文件第七篇投标文件格式中规定签署、盖章的地方必须按其规定签署、盖章。</w:t>
      </w:r>
    </w:p>
    <w:p w14:paraId="6AF08BF1">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3.若投标人对投标文件的错处</w:t>
      </w:r>
      <w:r>
        <w:rPr>
          <w:rFonts w:hint="eastAsia" w:ascii="方正仿宋_GBK" w:hAnsi="宋体" w:eastAsia="方正仿宋_GBK"/>
          <w:color w:val="auto"/>
          <w:sz w:val="24"/>
          <w:highlight w:val="none"/>
          <w:lang w:eastAsia="zh-CN"/>
        </w:rPr>
        <w:t>做必要</w:t>
      </w:r>
      <w:r>
        <w:rPr>
          <w:rFonts w:hint="eastAsia" w:ascii="方正仿宋_GBK" w:hAnsi="宋体" w:eastAsia="方正仿宋_GBK"/>
          <w:color w:val="auto"/>
          <w:sz w:val="24"/>
          <w:highlight w:val="none"/>
        </w:rPr>
        <w:t>修改，则应在修改处加盖投标人公章或由</w:t>
      </w:r>
      <w:r>
        <w:rPr>
          <w:rFonts w:hint="eastAsia" w:ascii="方正仿宋_GBK" w:hAnsi="宋体" w:eastAsia="方正仿宋_GBK"/>
          <w:color w:val="auto"/>
          <w:sz w:val="24"/>
          <w:szCs w:val="28"/>
          <w:highlight w:val="none"/>
        </w:rPr>
        <w:t>法定代表人（或其授权代表）或自然人（投标人为自然人）</w:t>
      </w:r>
      <w:r>
        <w:rPr>
          <w:rFonts w:hint="eastAsia" w:ascii="方正仿宋_GBK" w:hAnsi="宋体" w:eastAsia="方正仿宋_GBK"/>
          <w:color w:val="auto"/>
          <w:sz w:val="24"/>
          <w:highlight w:val="none"/>
        </w:rPr>
        <w:t>签署确认。</w:t>
      </w:r>
    </w:p>
    <w:p w14:paraId="1B448947">
      <w:pPr>
        <w:snapToGrid w:val="0"/>
        <w:spacing w:line="400" w:lineRule="exact"/>
        <w:ind w:firstLine="470" w:firstLineChars="196"/>
        <w:jc w:val="left"/>
        <w:rPr>
          <w:rFonts w:hint="eastAsia" w:ascii="方正仿宋_GBK" w:hAnsi="宋体" w:eastAsia="方正仿宋_GBK"/>
          <w:bCs/>
          <w:color w:val="auto"/>
          <w:sz w:val="24"/>
          <w:highlight w:val="none"/>
        </w:rPr>
      </w:pPr>
      <w:r>
        <w:rPr>
          <w:rFonts w:hint="eastAsia" w:ascii="方正仿宋_GBK" w:hAnsi="宋体" w:eastAsia="方正仿宋_GBK"/>
          <w:color w:val="auto"/>
          <w:sz w:val="24"/>
          <w:highlight w:val="none"/>
        </w:rPr>
        <w:t>4.电报、电话、传真形式</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lang w:val="en-US" w:eastAsia="zh-CN"/>
        </w:rPr>
        <w:t>邮寄</w:t>
      </w:r>
      <w:r>
        <w:rPr>
          <w:rFonts w:hint="eastAsia" w:ascii="方正仿宋_GBK" w:hAnsi="宋体" w:eastAsia="方正仿宋_GBK"/>
          <w:color w:val="auto"/>
          <w:sz w:val="24"/>
          <w:highlight w:val="none"/>
        </w:rPr>
        <w:t>的投标文件概不接受。</w:t>
      </w:r>
    </w:p>
    <w:p w14:paraId="0D72AD78">
      <w:pPr>
        <w:snapToGrid w:val="0"/>
        <w:spacing w:line="400" w:lineRule="exact"/>
        <w:ind w:firstLine="470" w:firstLineChars="196"/>
        <w:jc w:val="left"/>
        <w:outlineLvl w:val="2"/>
        <w:rPr>
          <w:rFonts w:hint="eastAsia" w:ascii="方正仿宋_GBK" w:hAnsi="宋体" w:eastAsia="方正仿宋_GBK"/>
          <w:bCs/>
          <w:color w:val="auto"/>
          <w:sz w:val="24"/>
          <w:highlight w:val="none"/>
        </w:rPr>
      </w:pPr>
      <w:r>
        <w:rPr>
          <w:rFonts w:hint="eastAsia" w:ascii="方正仿宋_GBK" w:hAnsi="宋体" w:eastAsia="方正仿宋_GBK"/>
          <w:bCs/>
          <w:color w:val="auto"/>
          <w:sz w:val="24"/>
          <w:highlight w:val="none"/>
        </w:rPr>
        <w:t>（五）投标报价</w:t>
      </w:r>
    </w:p>
    <w:p w14:paraId="625DE9FB">
      <w:pPr>
        <w:snapToGrid w:val="0"/>
        <w:spacing w:line="400" w:lineRule="exact"/>
        <w:ind w:firstLine="470" w:firstLineChars="196"/>
        <w:jc w:val="left"/>
        <w:rPr>
          <w:rFonts w:hint="eastAsia" w:ascii="方正仿宋_GBK" w:hAnsi="宋体" w:eastAsia="方正仿宋_GBK"/>
          <w:color w:val="auto"/>
          <w:sz w:val="24"/>
          <w:highlight w:val="none"/>
        </w:rPr>
      </w:pPr>
      <w:r>
        <w:rPr>
          <w:rFonts w:hint="eastAsia" w:ascii="方正仿宋_GBK" w:hAnsi="宋体" w:eastAsia="方正仿宋_GBK"/>
          <w:bCs/>
          <w:color w:val="auto"/>
          <w:sz w:val="24"/>
          <w:highlight w:val="none"/>
        </w:rPr>
        <w:t>1.投标人应严格按照“投标文件格式”中“开标一览表”</w:t>
      </w:r>
      <w:r>
        <w:rPr>
          <w:rFonts w:hint="eastAsia" w:ascii="方正仿宋_GBK" w:hAnsi="宋体" w:eastAsia="方正仿宋_GBK"/>
          <w:color w:val="auto"/>
          <w:sz w:val="24"/>
          <w:highlight w:val="none"/>
        </w:rPr>
        <w:t>的格式填写报价。</w:t>
      </w:r>
    </w:p>
    <w:p w14:paraId="57FD51B6">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2.投标人的报价为一次性报价，即在投标有效期内投标价格固定不变。</w:t>
      </w:r>
    </w:p>
    <w:p w14:paraId="004353EB">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3.本项目只接受一个投标报价，有选择的或有条件的报价将不予接受。</w:t>
      </w:r>
    </w:p>
    <w:p w14:paraId="5E4C3D1F">
      <w:pPr>
        <w:pStyle w:val="31"/>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（六）修正错误</w:t>
      </w:r>
    </w:p>
    <w:p w14:paraId="32E0E793">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若投标文件出现计算或表达上的错误，修正错误的原则如下：</w:t>
      </w:r>
    </w:p>
    <w:p w14:paraId="56D3BCA4">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1.投标文件中开标一览表（报价表）内容与投标文件中相应内容不一致的，以开标一览表（报价表）为准；</w:t>
      </w:r>
    </w:p>
    <w:p w14:paraId="7CDFF0DE">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2.大写金额和小写金额不一致的，以大写金额为准；</w:t>
      </w:r>
    </w:p>
    <w:p w14:paraId="2021DC8F">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3.单价金额小数点或者百分比有明显错位的，以开标一览表的总价为准，并修改单价；</w:t>
      </w:r>
    </w:p>
    <w:p w14:paraId="7F38CDED">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4.总价金额与按单价汇总金额不一致的，以单价金额计算结果为准。</w:t>
      </w:r>
    </w:p>
    <w:p w14:paraId="0CDD681E">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评标</w:t>
      </w:r>
      <w:r>
        <w:rPr>
          <w:rFonts w:hint="eastAsia" w:ascii="方正仿宋_GBK" w:hAnsi="宋体" w:eastAsia="方正仿宋_GBK"/>
          <w:color w:val="auto"/>
          <w:sz w:val="24"/>
          <w:highlight w:val="none"/>
          <w:lang w:val="en-US" w:eastAsia="zh-CN"/>
        </w:rPr>
        <w:t>小组</w:t>
      </w:r>
      <w:r>
        <w:rPr>
          <w:rFonts w:hint="eastAsia" w:ascii="方正仿宋_GBK" w:hAnsi="宋体" w:eastAsia="方正仿宋_GBK"/>
          <w:color w:val="auto"/>
          <w:sz w:val="24"/>
          <w:highlight w:val="none"/>
        </w:rPr>
        <w:t>按上述修正错误的原则及方法调整或修正投标人投标报价，若同时出现两种以上不一致的，按照前款规定的顺序修正</w:t>
      </w:r>
      <w:r>
        <w:rPr>
          <w:rFonts w:hint="eastAsia" w:ascii="方正仿宋_GBK" w:hAnsi="宋体" w:eastAsia="方正仿宋_GBK"/>
          <w:color w:val="auto"/>
          <w:sz w:val="24"/>
          <w:highlight w:val="none"/>
          <w:lang w:eastAsia="zh-CN"/>
        </w:rPr>
        <w:t>，由</w:t>
      </w:r>
      <w:r>
        <w:rPr>
          <w:rFonts w:hint="eastAsia" w:ascii="方正仿宋_GBK" w:hAnsi="宋体" w:eastAsia="方正仿宋_GBK"/>
          <w:color w:val="auto"/>
          <w:sz w:val="24"/>
          <w:highlight w:val="none"/>
        </w:rPr>
        <w:t>投标人同意并签字确认后，调整后的投标报价对投标人具有约束作用。如果投标人不接受修正后的报价，则其投标将作为无效投标处理。</w:t>
      </w:r>
    </w:p>
    <w:p w14:paraId="7D002FC6">
      <w:pPr>
        <w:pStyle w:val="31"/>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（七）投标文件的递交</w:t>
      </w:r>
    </w:p>
    <w:p w14:paraId="749E9048">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投标文件的正本、副本均应密封送达投标地点，应在封套上注明项目名称、投标人名称</w:t>
      </w:r>
      <w:r>
        <w:rPr>
          <w:rFonts w:hint="eastAsia" w:ascii="方正仿宋_GBK" w:hAnsi="宋体" w:eastAsia="方正仿宋_GBK"/>
          <w:color w:val="auto"/>
          <w:sz w:val="24"/>
          <w:highlight w:val="none"/>
          <w:lang w:val="en-US" w:eastAsia="zh-CN"/>
        </w:rPr>
        <w:t>并加印章</w:t>
      </w:r>
      <w:r>
        <w:rPr>
          <w:rFonts w:hint="eastAsia" w:ascii="方正仿宋_GBK" w:hAnsi="宋体" w:eastAsia="方正仿宋_GBK"/>
          <w:color w:val="auto"/>
          <w:sz w:val="24"/>
          <w:highlight w:val="none"/>
        </w:rPr>
        <w:t>。若正本、副本分别进行密封的，还应在封套上注明“正本</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副本”、字样。</w:t>
      </w:r>
    </w:p>
    <w:p w14:paraId="447C8380">
      <w:pPr>
        <w:pStyle w:val="4"/>
        <w:spacing w:line="400" w:lineRule="exact"/>
        <w:ind w:firstLine="482" w:firstLineChars="200"/>
        <w:rPr>
          <w:rFonts w:hint="eastAsia" w:ascii="方正仿宋_GBK" w:eastAsia="方正仿宋_GBK"/>
          <w:b/>
          <w:color w:val="auto"/>
          <w:sz w:val="24"/>
          <w:highlight w:val="none"/>
        </w:rPr>
      </w:pPr>
      <w:bookmarkStart w:id="399" w:name="_Toc26616"/>
      <w:bookmarkStart w:id="400" w:name="_Toc12661"/>
      <w:bookmarkStart w:id="401" w:name="_Toc2517"/>
      <w:bookmarkStart w:id="402" w:name="_Toc17096"/>
      <w:bookmarkStart w:id="403" w:name="_Toc23080"/>
      <w:bookmarkStart w:id="404" w:name="_Toc26287"/>
      <w:bookmarkStart w:id="405" w:name="_Toc1820"/>
      <w:bookmarkStart w:id="406" w:name="_Toc12657"/>
      <w:bookmarkStart w:id="407" w:name="_Toc17836"/>
      <w:bookmarkStart w:id="408" w:name="_Toc2597"/>
      <w:bookmarkStart w:id="409" w:name="_Toc75793527"/>
      <w:bookmarkStart w:id="410" w:name="_Toc22407"/>
      <w:bookmarkStart w:id="411" w:name="_Toc29335"/>
      <w:bookmarkStart w:id="412" w:name="_Toc13756"/>
      <w:bookmarkStart w:id="413" w:name="_Toc13013"/>
      <w:bookmarkStart w:id="414" w:name="_Toc4765"/>
      <w:r>
        <w:rPr>
          <w:rFonts w:hint="eastAsia" w:ascii="方正仿宋_GBK" w:eastAsia="方正仿宋_GBK"/>
          <w:b/>
          <w:color w:val="auto"/>
          <w:sz w:val="24"/>
          <w:highlight w:val="none"/>
        </w:rPr>
        <w:t>四、开标</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7DAD5BB">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（一）开标应当在招标文件中“投标邀请书”确定的时间和地点公开进行。</w:t>
      </w:r>
    </w:p>
    <w:p w14:paraId="18888962">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（二）</w:t>
      </w:r>
      <w:r>
        <w:rPr>
          <w:rFonts w:hint="eastAsia" w:ascii="方正仿宋_GBK" w:hAnsi="仿宋" w:eastAsia="方正仿宋_GBK"/>
          <w:color w:val="auto"/>
          <w:sz w:val="24"/>
          <w:highlight w:val="none"/>
          <w:lang w:val="en-US" w:eastAsia="zh-CN"/>
        </w:rPr>
        <w:t>招标人</w:t>
      </w:r>
      <w:r>
        <w:rPr>
          <w:rFonts w:hint="eastAsia" w:ascii="方正仿宋_GBK" w:hAnsi="仿宋" w:eastAsia="方正仿宋_GBK"/>
          <w:color w:val="auto"/>
          <w:sz w:val="24"/>
          <w:highlight w:val="none"/>
        </w:rPr>
        <w:t>可视采购具体情况，延长投标截止时间和开标时间，并将变更时间书面通知所有招标文件收受人。</w:t>
      </w:r>
    </w:p>
    <w:p w14:paraId="591304E9">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（三）开标由采购人主持，邀请投标人和有关监督部门代表参加</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rPr>
        <w:t>有关监督部门可视情况派员现场监督。</w:t>
      </w:r>
    </w:p>
    <w:p w14:paraId="778AF7D1">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（四）</w:t>
      </w:r>
      <w:r>
        <w:rPr>
          <w:rFonts w:hint="eastAsia" w:ascii="方正仿宋_GBK" w:hAnsi="仿宋" w:eastAsia="方正仿宋_GBK" w:cs="仿宋"/>
          <w:color w:val="auto"/>
          <w:sz w:val="24"/>
          <w:highlight w:val="none"/>
        </w:rPr>
        <w:t>开标时，由投标人或者其推选的代表检查投标文件的密封情况；经确认无误后，由采购人工作人员</w:t>
      </w:r>
      <w:r>
        <w:rPr>
          <w:rFonts w:hint="eastAsia" w:ascii="方正仿宋_GBK" w:hAnsi="仿宋" w:eastAsia="方正仿宋_GBK" w:cs="仿宋"/>
          <w:color w:val="auto"/>
          <w:sz w:val="24"/>
          <w:highlight w:val="none"/>
          <w:lang w:eastAsia="zh-CN"/>
        </w:rPr>
        <w:t>当场</w:t>
      </w:r>
      <w:r>
        <w:rPr>
          <w:rFonts w:hint="eastAsia" w:ascii="方正仿宋_GBK" w:hAnsi="仿宋" w:eastAsia="方正仿宋_GBK" w:cs="仿宋"/>
          <w:color w:val="auto"/>
          <w:sz w:val="24"/>
          <w:highlight w:val="none"/>
        </w:rPr>
        <w:t>拆封，宣布投标人名称、投标价格和《开标一览表》规定的需要宣布的其他内容。投标人不足三家的，不得开标。</w:t>
      </w:r>
    </w:p>
    <w:p w14:paraId="220CE2CC">
      <w:pPr>
        <w:pStyle w:val="31"/>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五</w:t>
      </w:r>
      <w:r>
        <w:rPr>
          <w:rFonts w:hint="eastAsia" w:ascii="方正仿宋_GBK" w:hAnsi="仿宋" w:eastAsia="方正仿宋_GBK"/>
          <w:color w:val="auto"/>
          <w:sz w:val="24"/>
          <w:highlight w:val="none"/>
        </w:rPr>
        <w:t>）开标过程应由采购人负责记录，并存档备查。</w:t>
      </w:r>
    </w:p>
    <w:p w14:paraId="0CF23C85">
      <w:pPr>
        <w:pStyle w:val="31"/>
        <w:spacing w:line="400" w:lineRule="exact"/>
        <w:ind w:firstLine="480" w:firstLineChars="20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六</w:t>
      </w:r>
      <w:r>
        <w:rPr>
          <w:rFonts w:hint="eastAsia" w:ascii="方正仿宋_GBK" w:hAnsi="仿宋" w:eastAsia="方正仿宋_GBK"/>
          <w:color w:val="auto"/>
          <w:sz w:val="24"/>
          <w:highlight w:val="none"/>
        </w:rPr>
        <w:t>）投标人未参加开标的，视同认可开标结果。</w:t>
      </w:r>
    </w:p>
    <w:p w14:paraId="114FD247">
      <w:pPr>
        <w:pStyle w:val="4"/>
        <w:spacing w:line="400" w:lineRule="exact"/>
        <w:ind w:firstLine="482" w:firstLineChars="200"/>
        <w:rPr>
          <w:rFonts w:hint="eastAsia" w:ascii="方正仿宋_GBK" w:eastAsia="方正仿宋_GBK"/>
          <w:b/>
          <w:color w:val="auto"/>
          <w:sz w:val="24"/>
          <w:highlight w:val="none"/>
        </w:rPr>
      </w:pPr>
      <w:bookmarkStart w:id="415" w:name="_Toc15031"/>
      <w:bookmarkStart w:id="416" w:name="_Toc25586"/>
      <w:bookmarkStart w:id="417" w:name="_Toc75793528"/>
      <w:bookmarkStart w:id="418" w:name="_Toc12882"/>
      <w:bookmarkStart w:id="419" w:name="_Toc20168"/>
      <w:bookmarkStart w:id="420" w:name="_Toc868"/>
      <w:bookmarkStart w:id="421" w:name="_Toc24485"/>
      <w:bookmarkStart w:id="422" w:name="_Toc9134"/>
      <w:bookmarkStart w:id="423" w:name="_Toc20739"/>
      <w:bookmarkStart w:id="424" w:name="_Toc5409"/>
      <w:bookmarkStart w:id="425" w:name="_Toc8659"/>
      <w:bookmarkStart w:id="426" w:name="_Toc179"/>
      <w:bookmarkStart w:id="427" w:name="_Toc13976"/>
      <w:bookmarkStart w:id="428" w:name="_Toc8319"/>
      <w:bookmarkStart w:id="429" w:name="_Toc26506"/>
      <w:bookmarkStart w:id="430" w:name="_Toc17837"/>
      <w:r>
        <w:rPr>
          <w:rFonts w:hint="eastAsia" w:ascii="方正仿宋_GBK" w:eastAsia="方正仿宋_GBK"/>
          <w:b/>
          <w:color w:val="auto"/>
          <w:sz w:val="24"/>
          <w:highlight w:val="none"/>
        </w:rPr>
        <w:t>五、评标</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050D9AA8">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见第四篇“评标”内容。</w:t>
      </w:r>
    </w:p>
    <w:p w14:paraId="03D62BEC">
      <w:pPr>
        <w:pStyle w:val="4"/>
        <w:spacing w:line="400" w:lineRule="exact"/>
        <w:ind w:firstLine="482" w:firstLineChars="200"/>
        <w:rPr>
          <w:rFonts w:hint="eastAsia" w:ascii="方正仿宋_GBK" w:eastAsia="方正仿宋_GBK"/>
          <w:b/>
          <w:color w:val="auto"/>
          <w:sz w:val="24"/>
          <w:highlight w:val="none"/>
        </w:rPr>
      </w:pPr>
      <w:bookmarkStart w:id="431" w:name="_Toc32002"/>
      <w:bookmarkStart w:id="432" w:name="_Toc26593"/>
      <w:bookmarkStart w:id="433" w:name="_Toc27276"/>
      <w:bookmarkStart w:id="434" w:name="_Toc6174"/>
      <w:bookmarkStart w:id="435" w:name="_Toc29714"/>
      <w:bookmarkStart w:id="436" w:name="_Toc9516"/>
      <w:bookmarkStart w:id="437" w:name="_Toc4062"/>
      <w:bookmarkStart w:id="438" w:name="_Toc18575"/>
      <w:bookmarkStart w:id="439" w:name="_Toc14504"/>
      <w:bookmarkStart w:id="440" w:name="_Toc29605"/>
      <w:bookmarkStart w:id="441" w:name="_Toc4529"/>
      <w:bookmarkStart w:id="442" w:name="_Toc5090"/>
      <w:bookmarkStart w:id="443" w:name="_Toc25184"/>
      <w:bookmarkStart w:id="444" w:name="_Toc75793529"/>
      <w:bookmarkStart w:id="445" w:name="_Toc19170"/>
      <w:bookmarkStart w:id="446" w:name="_Toc22130"/>
      <w:r>
        <w:rPr>
          <w:rFonts w:hint="eastAsia" w:ascii="方正仿宋_GBK" w:eastAsia="方正仿宋_GBK"/>
          <w:b/>
          <w:color w:val="auto"/>
          <w:sz w:val="24"/>
          <w:highlight w:val="none"/>
        </w:rPr>
        <w:t>六、定标</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DC25951">
      <w:pPr>
        <w:snapToGrid w:val="0"/>
        <w:spacing w:line="400" w:lineRule="exact"/>
        <w:ind w:firstLine="480" w:firstLineChars="200"/>
        <w:outlineLvl w:val="2"/>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（一）定标原则</w:t>
      </w:r>
    </w:p>
    <w:p w14:paraId="15C465E6">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采购人按照评标报告中推荐的中标候选人排名顺序确定中标人。</w:t>
      </w:r>
    </w:p>
    <w:p w14:paraId="0AE7CC85">
      <w:pPr>
        <w:pStyle w:val="31"/>
        <w:spacing w:line="400" w:lineRule="exact"/>
        <w:ind w:firstLine="480" w:firstLineChars="200"/>
        <w:outlineLvl w:val="2"/>
        <w:rPr>
          <w:rFonts w:hint="eastAsia" w:ascii="方正仿宋_GBK" w:eastAsia="方正仿宋_GBK"/>
          <w:color w:val="auto"/>
          <w:sz w:val="24"/>
          <w:highlight w:val="none"/>
        </w:rPr>
      </w:pPr>
      <w:r>
        <w:rPr>
          <w:rFonts w:hint="eastAsia" w:ascii="方正仿宋_GBK" w:eastAsia="方正仿宋_GBK"/>
          <w:color w:val="auto"/>
          <w:sz w:val="24"/>
          <w:highlight w:val="none"/>
        </w:rPr>
        <w:t>（二）定标程序</w:t>
      </w:r>
    </w:p>
    <w:p w14:paraId="61DEF30A">
      <w:pPr>
        <w:pStyle w:val="31"/>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1</w:t>
      </w:r>
      <w:r>
        <w:rPr>
          <w:rFonts w:hint="eastAsia" w:ascii="方正仿宋_GBK" w:eastAsia="方正仿宋_GBK"/>
          <w:color w:val="auto"/>
          <w:sz w:val="24"/>
          <w:highlight w:val="none"/>
        </w:rPr>
        <w:t>.采购人应</w:t>
      </w:r>
      <w:r>
        <w:rPr>
          <w:rFonts w:hint="eastAsia" w:ascii="方正仿宋_GBK" w:eastAsia="方正仿宋_GBK"/>
          <w:color w:val="auto"/>
          <w:sz w:val="24"/>
          <w:highlight w:val="none"/>
          <w:lang w:eastAsia="zh-CN"/>
        </w:rPr>
        <w:t>当在</w:t>
      </w:r>
      <w:r>
        <w:rPr>
          <w:rFonts w:hint="eastAsia" w:ascii="方正仿宋_GBK" w:eastAsia="方正仿宋_GBK"/>
          <w:color w:val="auto"/>
          <w:sz w:val="24"/>
          <w:highlight w:val="none"/>
          <w:lang w:val="en-US" w:eastAsia="zh-CN"/>
        </w:rPr>
        <w:t>10</w:t>
      </w:r>
      <w:r>
        <w:rPr>
          <w:rFonts w:hint="eastAsia" w:ascii="方正仿宋_GBK" w:eastAsia="方正仿宋_GBK"/>
          <w:color w:val="auto"/>
          <w:sz w:val="24"/>
          <w:highlight w:val="none"/>
        </w:rPr>
        <w:t>个工作日内按评标报告推荐的中标候选人顺序确定中标人。</w:t>
      </w:r>
    </w:p>
    <w:p w14:paraId="0835F3A4">
      <w:pPr>
        <w:pStyle w:val="31"/>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2</w:t>
      </w:r>
      <w:r>
        <w:rPr>
          <w:rFonts w:hint="eastAsia" w:ascii="方正仿宋_GBK" w:eastAsia="方正仿宋_GBK"/>
          <w:color w:val="auto"/>
          <w:sz w:val="24"/>
          <w:highlight w:val="none"/>
        </w:rPr>
        <w:t>.采购人应当自中标人确定之日起</w:t>
      </w:r>
      <w:r>
        <w:rPr>
          <w:rFonts w:hint="eastAsia" w:ascii="方正仿宋_GBK" w:eastAsia="方正仿宋_GBK"/>
          <w:color w:val="auto"/>
          <w:sz w:val="24"/>
          <w:highlight w:val="none"/>
          <w:lang w:val="en-US" w:eastAsia="zh-CN"/>
        </w:rPr>
        <w:t>5</w:t>
      </w:r>
      <w:r>
        <w:rPr>
          <w:rFonts w:hint="eastAsia" w:ascii="方正仿宋_GBK" w:eastAsia="方正仿宋_GBK"/>
          <w:color w:val="auto"/>
          <w:sz w:val="24"/>
          <w:highlight w:val="none"/>
        </w:rPr>
        <w:t>个工作日内，在“</w:t>
      </w:r>
      <w:r>
        <w:rPr>
          <w:rFonts w:hint="eastAsia" w:ascii="方正仿宋_GBK" w:hAnsi="方正仿宋_GBK" w:eastAsia="方正仿宋_GBK" w:cs="方正仿宋_GBK"/>
          <w:color w:val="auto"/>
          <w:sz w:val="22"/>
          <w:highlight w:val="none"/>
        </w:rPr>
        <w:t>垫江县人民政府网</w:t>
      </w:r>
      <w:r>
        <w:rPr>
          <w:rFonts w:hint="eastAsia" w:ascii="方正仿宋_GBK" w:eastAsia="方正仿宋_GBK"/>
          <w:color w:val="auto"/>
          <w:sz w:val="24"/>
          <w:highlight w:val="none"/>
        </w:rPr>
        <w:t>”上公告中标结果。中标公告期限为</w:t>
      </w:r>
      <w:r>
        <w:rPr>
          <w:rFonts w:hint="eastAsia" w:ascii="方正仿宋_GBK" w:eastAsia="方正仿宋_GBK"/>
          <w:color w:val="auto"/>
          <w:sz w:val="24"/>
          <w:highlight w:val="none"/>
          <w:lang w:val="en-US" w:eastAsia="zh-CN"/>
        </w:rPr>
        <w:t>3</w:t>
      </w:r>
      <w:r>
        <w:rPr>
          <w:rFonts w:hint="eastAsia" w:ascii="方正仿宋_GBK" w:eastAsia="方正仿宋_GBK"/>
          <w:color w:val="auto"/>
          <w:sz w:val="24"/>
          <w:highlight w:val="none"/>
        </w:rPr>
        <w:t>个工作日。</w:t>
      </w:r>
    </w:p>
    <w:p w14:paraId="2839B332">
      <w:pPr>
        <w:pStyle w:val="31"/>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3</w:t>
      </w:r>
      <w:r>
        <w:rPr>
          <w:rFonts w:hint="eastAsia" w:ascii="方正仿宋_GBK" w:eastAsia="方正仿宋_GBK"/>
          <w:color w:val="auto"/>
          <w:sz w:val="24"/>
          <w:highlight w:val="none"/>
        </w:rPr>
        <w:t>.中标人变更</w:t>
      </w:r>
    </w:p>
    <w:p w14:paraId="78DF17DA">
      <w:pPr>
        <w:pStyle w:val="31"/>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中标人拒绝与采购人签订合同的，采购人可以按照评标报告推荐的中标候选人顺序，确定排名下一位的候选人为中标人，也可以重新开展政府采购活动。</w:t>
      </w:r>
    </w:p>
    <w:p w14:paraId="1D6FACAC">
      <w:pPr>
        <w:pStyle w:val="4"/>
        <w:spacing w:line="400" w:lineRule="exact"/>
        <w:ind w:firstLine="482" w:firstLineChars="200"/>
        <w:rPr>
          <w:rFonts w:hint="eastAsia" w:ascii="方正仿宋_GBK" w:eastAsia="方正仿宋_GBK"/>
          <w:b/>
          <w:color w:val="auto"/>
          <w:sz w:val="24"/>
          <w:highlight w:val="none"/>
        </w:rPr>
      </w:pPr>
      <w:bookmarkStart w:id="447" w:name="_Toc13250"/>
      <w:bookmarkStart w:id="448" w:name="_Toc31365"/>
      <w:bookmarkStart w:id="449" w:name="_Toc13043"/>
      <w:bookmarkStart w:id="450" w:name="_Toc5060"/>
      <w:bookmarkStart w:id="451" w:name="_Toc30482"/>
      <w:bookmarkStart w:id="452" w:name="_Toc2458"/>
      <w:bookmarkStart w:id="453" w:name="_Toc12034"/>
      <w:bookmarkStart w:id="454" w:name="_Toc1114"/>
      <w:bookmarkStart w:id="455" w:name="_Toc13010"/>
      <w:bookmarkStart w:id="456" w:name="_Toc3420"/>
      <w:bookmarkStart w:id="457" w:name="_Toc75793530"/>
      <w:bookmarkStart w:id="458" w:name="_Toc29924"/>
      <w:bookmarkStart w:id="459" w:name="_Toc15468"/>
      <w:bookmarkStart w:id="460" w:name="_Toc15206"/>
      <w:bookmarkStart w:id="461" w:name="_Toc27221"/>
      <w:bookmarkStart w:id="462" w:name="_Toc8542"/>
      <w:r>
        <w:rPr>
          <w:rFonts w:hint="eastAsia" w:ascii="方正仿宋_GBK" w:eastAsia="方正仿宋_GBK"/>
          <w:b/>
          <w:color w:val="auto"/>
          <w:sz w:val="24"/>
          <w:highlight w:val="none"/>
        </w:rPr>
        <w:t>七、中标</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6873F71D">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（一）采购人依法确定中标人后，以书面形式发出中标通知书。</w:t>
      </w:r>
    </w:p>
    <w:p w14:paraId="2462DBE9">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（二）中标通知书发出后，采购人改变中标结果，或者中标人放弃中标，应当承担相应的法律责任。</w:t>
      </w:r>
    </w:p>
    <w:p w14:paraId="089BC77C">
      <w:pPr>
        <w:pStyle w:val="4"/>
        <w:spacing w:line="400" w:lineRule="exact"/>
        <w:ind w:firstLine="482" w:firstLineChars="200"/>
        <w:rPr>
          <w:rFonts w:hint="eastAsia" w:ascii="方正仿宋_GBK" w:eastAsia="方正仿宋_GBK"/>
          <w:b/>
          <w:color w:val="auto"/>
          <w:sz w:val="24"/>
          <w:highlight w:val="none"/>
          <w:lang w:eastAsia="zh-CN"/>
        </w:rPr>
      </w:pPr>
      <w:bookmarkStart w:id="463" w:name="_Toc10950"/>
      <w:bookmarkStart w:id="464" w:name="_Toc16073"/>
      <w:bookmarkStart w:id="465" w:name="_Toc902"/>
      <w:bookmarkStart w:id="466" w:name="_Toc32707"/>
      <w:bookmarkStart w:id="467" w:name="_Toc2537"/>
      <w:bookmarkStart w:id="468" w:name="_Toc32509"/>
      <w:bookmarkStart w:id="469" w:name="_Toc4157"/>
      <w:bookmarkStart w:id="470" w:name="_Toc17845"/>
      <w:bookmarkStart w:id="471" w:name="_Toc23031"/>
      <w:bookmarkStart w:id="472" w:name="_Toc14518"/>
      <w:bookmarkStart w:id="473" w:name="_Toc27770"/>
      <w:bookmarkStart w:id="474" w:name="_Toc6815"/>
      <w:bookmarkStart w:id="475" w:name="_Toc75793531"/>
      <w:bookmarkStart w:id="476" w:name="_Toc26806"/>
      <w:bookmarkStart w:id="477" w:name="_Toc16406"/>
      <w:bookmarkStart w:id="478" w:name="_Toc9499"/>
      <w:r>
        <w:rPr>
          <w:rFonts w:hint="eastAsia" w:ascii="方正仿宋_GBK" w:eastAsia="方正仿宋_GBK"/>
          <w:b/>
          <w:color w:val="auto"/>
          <w:sz w:val="24"/>
          <w:highlight w:val="none"/>
        </w:rPr>
        <w:t>八、</w:t>
      </w:r>
      <w:r>
        <w:rPr>
          <w:rFonts w:hint="eastAsia" w:ascii="方正仿宋_GBK" w:hAnsi="仿宋" w:eastAsia="方正仿宋_GBK" w:cs="仿宋"/>
          <w:b/>
          <w:color w:val="auto"/>
          <w:sz w:val="24"/>
          <w:highlight w:val="none"/>
        </w:rPr>
        <w:t>询问、质疑</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122814DF">
      <w:pPr>
        <w:spacing w:line="400" w:lineRule="exact"/>
        <w:ind w:right="12" w:firstLine="480"/>
        <w:outlineLvl w:val="2"/>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（一）询问</w:t>
      </w:r>
    </w:p>
    <w:p w14:paraId="4B502E32">
      <w:pPr>
        <w:spacing w:line="400" w:lineRule="exact"/>
        <w:ind w:right="12" w:firstLine="48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采购人应当在3个工作日内对投标人依法提出的询问作出答复。投标人询问可以是口头或书面形式。</w:t>
      </w:r>
    </w:p>
    <w:p w14:paraId="058BAE03">
      <w:pPr>
        <w:snapToGrid w:val="0"/>
        <w:spacing w:line="400" w:lineRule="exact"/>
        <w:ind w:firstLine="480" w:firstLineChars="200"/>
        <w:outlineLvl w:val="2"/>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（二）质疑</w:t>
      </w:r>
    </w:p>
    <w:p w14:paraId="2C38EFC7">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投标人认为采购文件、采购过程和中标结果使自己的权益受到伤害的，可向采购人以书面形式提出质疑。</w:t>
      </w:r>
    </w:p>
    <w:p w14:paraId="10DA855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 xml:space="preserve">提出质疑的应当是参与所质疑项目采购活动的投标人。 </w:t>
      </w:r>
    </w:p>
    <w:p w14:paraId="51A43210">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75761B3C">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1.1投标人对招标文件提出质疑的，应在依法获取招标文件之日或者招标文件公告期限届满之日起七个工作日内提出。</w:t>
      </w:r>
    </w:p>
    <w:p w14:paraId="5176127D">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 投标人对采购过程提出质疑的，应在各采购程序环节结束之日起七个工作日内提出。</w:t>
      </w:r>
    </w:p>
    <w:p w14:paraId="379DEEF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1.3投标人对中标结果提出质疑的，应当在中标结果公告期限届满之日起七个工作日内提出。</w:t>
      </w:r>
    </w:p>
    <w:p w14:paraId="0C85EBF7">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1.4投标人提出质疑应当提交质疑函和必要的证明材料，质疑函应当包括下列内容：</w:t>
      </w:r>
    </w:p>
    <w:p w14:paraId="5B57A45C">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1.4.1供应商的姓名或者名称、地址、邮编、联系人及联系电话；</w:t>
      </w:r>
    </w:p>
    <w:p w14:paraId="0A98974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1.4.2质疑项目的名称、项目号以及采购执行编号；</w:t>
      </w:r>
    </w:p>
    <w:p w14:paraId="5CA20B15">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1.4.3具体、明确的质疑事项和与质疑事项相关的请求；</w:t>
      </w:r>
    </w:p>
    <w:p w14:paraId="0C7C06E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1.4.4事实依据；</w:t>
      </w:r>
    </w:p>
    <w:p w14:paraId="2144EB54">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1.4.5必要的法律依据；</w:t>
      </w:r>
    </w:p>
    <w:p w14:paraId="584CF146">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1.4.6提出质疑的日期；</w:t>
      </w:r>
    </w:p>
    <w:p w14:paraId="31881CE2">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1.4.7营业执照（或事业单位法人证书，或个体工商户营业执照或有效的自然人身份证明）复印件；</w:t>
      </w:r>
    </w:p>
    <w:p w14:paraId="1D53F16A">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1.4.8法定代表人授权委托书原件、法定代表人身份证复印件和其授权代</w:t>
      </w:r>
      <w:r>
        <w:rPr>
          <w:rFonts w:hint="eastAsia" w:ascii="方正仿宋_GBK" w:hAnsi="仿宋" w:eastAsia="方正仿宋_GBK" w:cs="仿宋"/>
          <w:color w:val="auto"/>
          <w:sz w:val="24"/>
          <w:highlight w:val="none"/>
          <w:lang w:eastAsia="zh-CN"/>
        </w:rPr>
        <w:t>表人</w:t>
      </w:r>
      <w:r>
        <w:rPr>
          <w:rFonts w:hint="eastAsia" w:ascii="方正仿宋_GBK" w:hAnsi="仿宋" w:eastAsia="方正仿宋_GBK" w:cs="仿宋"/>
          <w:color w:val="auto"/>
          <w:sz w:val="24"/>
          <w:highlight w:val="none"/>
        </w:rPr>
        <w:t>的身份证复印件（供应商为自然人的提供自然人身份证复印件）；</w:t>
      </w:r>
    </w:p>
    <w:p w14:paraId="35711992">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1.5供应商为自然人的，质疑函应当由本人签字；供应商为法人或者其他组织的，质疑函应当由法定代表人、主要负责人，或者其授权代表签字或者盖章，并加盖公章。</w:t>
      </w:r>
    </w:p>
    <w:p w14:paraId="290BA2AA">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39A8176C">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采购人应当在收到投标人的书面质疑后七个工作日内作出答复，并以书面形式通知质疑投标人和其他有关投标人。</w:t>
      </w:r>
    </w:p>
    <w:p w14:paraId="2D59CA0B">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461E4884">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3.1投标人应按照《政府采购质疑和投诉办法》（财政部令第94号）及相关法律法规要求，在法定质疑期内一次性提出针对同一采购程序环节的质疑。</w:t>
      </w:r>
    </w:p>
    <w:p w14:paraId="53365ABA">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021BF3F0">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4.质疑联系方式详见第一篇“联系方式”。</w:t>
      </w:r>
    </w:p>
    <w:p w14:paraId="585BCB75">
      <w:pPr>
        <w:pStyle w:val="4"/>
        <w:spacing w:line="400" w:lineRule="exact"/>
        <w:ind w:firstLine="482" w:firstLineChars="200"/>
        <w:rPr>
          <w:rFonts w:hint="eastAsia" w:ascii="方正仿宋_GBK" w:eastAsia="方正仿宋_GBK"/>
          <w:b/>
          <w:color w:val="auto"/>
          <w:sz w:val="24"/>
          <w:highlight w:val="none"/>
        </w:rPr>
      </w:pPr>
      <w:bookmarkStart w:id="479" w:name="_Toc5437"/>
      <w:bookmarkStart w:id="480" w:name="_Toc22508"/>
      <w:bookmarkStart w:id="481" w:name="_Toc10320"/>
      <w:bookmarkStart w:id="482" w:name="_Toc8407"/>
      <w:bookmarkStart w:id="483" w:name="_Toc6066"/>
      <w:bookmarkStart w:id="484" w:name="_Toc12684"/>
      <w:bookmarkStart w:id="485" w:name="_Toc32457"/>
      <w:bookmarkStart w:id="486" w:name="_Toc418"/>
      <w:bookmarkStart w:id="487" w:name="_Toc12779"/>
      <w:bookmarkStart w:id="488" w:name="_Toc75793532"/>
      <w:bookmarkStart w:id="489" w:name="_Toc21973"/>
      <w:bookmarkStart w:id="490" w:name="_Toc4606"/>
      <w:bookmarkStart w:id="491" w:name="_Toc27957"/>
      <w:bookmarkStart w:id="492" w:name="_Toc9466"/>
      <w:bookmarkStart w:id="493" w:name="_Toc6890"/>
      <w:bookmarkStart w:id="494" w:name="_Toc28235"/>
      <w:r>
        <w:rPr>
          <w:rFonts w:hint="eastAsia" w:ascii="方正仿宋_GBK" w:eastAsia="方正仿宋_GBK"/>
          <w:b/>
          <w:color w:val="auto"/>
          <w:sz w:val="24"/>
          <w:highlight w:val="none"/>
        </w:rPr>
        <w:t>九、采购代理服务费</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15BAA9B">
      <w:pPr>
        <w:pStyle w:val="4"/>
        <w:spacing w:line="400" w:lineRule="exact"/>
        <w:ind w:firstLine="480" w:firstLineChars="200"/>
        <w:rPr>
          <w:rFonts w:hint="eastAsia" w:ascii="方正仿宋_GBK" w:eastAsia="方正仿宋_GBK"/>
          <w:color w:val="auto"/>
          <w:sz w:val="24"/>
          <w:highlight w:val="none"/>
          <w:lang w:val="en-US" w:eastAsia="zh-CN"/>
        </w:rPr>
      </w:pPr>
      <w:bookmarkStart w:id="495" w:name="_Toc345318310"/>
      <w:bookmarkStart w:id="496" w:name="_Toc1788"/>
      <w:bookmarkStart w:id="497" w:name="_Toc31483"/>
      <w:bookmarkStart w:id="498" w:name="_Toc23674"/>
      <w:bookmarkStart w:id="499" w:name="_Toc27355"/>
      <w:bookmarkStart w:id="500" w:name="_Toc343881212"/>
      <w:bookmarkStart w:id="501" w:name="_Toc15547"/>
      <w:bookmarkStart w:id="502" w:name="_Toc75793533"/>
      <w:bookmarkStart w:id="503" w:name="_Toc20094"/>
      <w:bookmarkStart w:id="504" w:name="_Toc429584878"/>
      <w:bookmarkStart w:id="505" w:name="_Toc9407"/>
      <w:bookmarkStart w:id="506" w:name="_Toc1827"/>
      <w:bookmarkStart w:id="507" w:name="_Toc29568"/>
      <w:bookmarkStart w:id="508" w:name="_Toc27824"/>
      <w:bookmarkStart w:id="509" w:name="_Toc32236"/>
      <w:bookmarkStart w:id="510" w:name="_Toc13008"/>
      <w:bookmarkStart w:id="511" w:name="_Toc21345"/>
      <w:bookmarkStart w:id="512" w:name="_Toc342983494"/>
      <w:bookmarkStart w:id="513" w:name="_Toc15694"/>
      <w:bookmarkStart w:id="514" w:name="_Toc18481"/>
      <w:r>
        <w:rPr>
          <w:rFonts w:hint="eastAsia" w:ascii="方正仿宋_GBK" w:eastAsia="方正仿宋_GBK"/>
          <w:color w:val="auto"/>
          <w:sz w:val="24"/>
          <w:highlight w:val="none"/>
          <w:lang w:val="en-US" w:eastAsia="zh-CN"/>
        </w:rPr>
        <w:t>无</w:t>
      </w: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07CAF97E">
      <w:pPr>
        <w:pStyle w:val="4"/>
        <w:spacing w:line="400" w:lineRule="exact"/>
        <w:ind w:firstLine="482" w:firstLineChars="200"/>
        <w:rPr>
          <w:rFonts w:hint="eastAsia" w:ascii="方正仿宋_GBK" w:eastAsia="方正仿宋_GBK"/>
          <w:b/>
          <w:color w:val="auto"/>
          <w:sz w:val="24"/>
          <w:highlight w:val="none"/>
        </w:rPr>
      </w:pPr>
      <w:bookmarkStart w:id="515" w:name="_Toc9036"/>
      <w:bookmarkStart w:id="516" w:name="_Toc9444"/>
      <w:bookmarkStart w:id="517" w:name="_Toc18724"/>
      <w:bookmarkStart w:id="518" w:name="_Toc23988"/>
      <w:bookmarkStart w:id="519" w:name="_Toc75793534"/>
      <w:bookmarkStart w:id="520" w:name="_Toc10797"/>
      <w:bookmarkStart w:id="521" w:name="_Toc17066"/>
      <w:bookmarkStart w:id="522" w:name="_Toc25630"/>
      <w:bookmarkStart w:id="523" w:name="_Toc26946"/>
      <w:bookmarkStart w:id="524" w:name="_Toc1312"/>
      <w:bookmarkStart w:id="525" w:name="_Toc20263"/>
      <w:bookmarkStart w:id="526" w:name="_Toc30396"/>
      <w:bookmarkStart w:id="527" w:name="_Toc14101"/>
      <w:bookmarkStart w:id="528" w:name="_Toc8954"/>
      <w:bookmarkStart w:id="529" w:name="_Toc25158"/>
      <w:bookmarkStart w:id="530" w:name="_Toc19828"/>
      <w:r>
        <w:rPr>
          <w:rFonts w:hint="eastAsia" w:ascii="方正仿宋_GBK" w:eastAsia="方正仿宋_GBK"/>
          <w:b/>
          <w:color w:val="auto"/>
          <w:sz w:val="24"/>
          <w:highlight w:val="none"/>
        </w:rPr>
        <w:t>十、签订合同</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DC31FA7">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（一）采购人原则上应在中标通知书发出之日起</w:t>
      </w:r>
      <w:r>
        <w:rPr>
          <w:rFonts w:hint="eastAsia" w:ascii="方正仿宋_GBK" w:hAnsi="方正仿宋_GBK" w:eastAsia="方正仿宋_GBK"/>
          <w:color w:val="auto"/>
          <w:sz w:val="24"/>
          <w:highlight w:val="none"/>
          <w:lang w:val="en-US" w:eastAsia="zh-CN"/>
        </w:rPr>
        <w:t>十</w:t>
      </w:r>
      <w:r>
        <w:rPr>
          <w:rFonts w:hint="eastAsia" w:ascii="方正仿宋_GBK" w:hAnsi="方正仿宋_GBK" w:eastAsia="方正仿宋_GBK"/>
          <w:color w:val="auto"/>
          <w:sz w:val="24"/>
          <w:highlight w:val="none"/>
        </w:rPr>
        <w:t>日内和中标人签订采购合同，无正当理由不得拒绝或拖延合同签订。</w:t>
      </w:r>
      <w:r>
        <w:rPr>
          <w:rFonts w:hint="eastAsia" w:ascii="方正仿宋_GBK" w:hAnsi="宋体" w:eastAsia="方正仿宋_GBK"/>
          <w:color w:val="auto"/>
          <w:sz w:val="24"/>
          <w:highlight w:val="none"/>
        </w:rPr>
        <w:t>所签订的合同不得对招标文件和中标人投标文件作实质性修改。</w:t>
      </w:r>
      <w:r>
        <w:rPr>
          <w:rFonts w:hint="eastAsia" w:ascii="方正仿宋_GBK" w:hAnsi="宋体" w:eastAsia="方正仿宋_GBK" w:cs="宋体"/>
          <w:color w:val="auto"/>
          <w:kern w:val="0"/>
          <w:sz w:val="24"/>
          <w:szCs w:val="24"/>
          <w:highlight w:val="none"/>
        </w:rPr>
        <w:t>其他未尽事宜由采购人和中标人在采购合同中详细约定。</w:t>
      </w:r>
    </w:p>
    <w:p w14:paraId="07B533C7">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二</w:t>
      </w:r>
      <w:r>
        <w:rPr>
          <w:rFonts w:hint="eastAsia" w:ascii="方正仿宋_GBK" w:hAnsi="方正仿宋_GBK" w:eastAsia="方正仿宋_GBK"/>
          <w:color w:val="auto"/>
          <w:sz w:val="24"/>
          <w:highlight w:val="none"/>
        </w:rPr>
        <w:t>）</w:t>
      </w:r>
      <w:r>
        <w:rPr>
          <w:rFonts w:hint="eastAsia" w:ascii="方正仿宋_GBK" w:hAnsi="宋体" w:eastAsia="方正仿宋_GBK"/>
          <w:color w:val="auto"/>
          <w:sz w:val="24"/>
          <w:highlight w:val="none"/>
        </w:rPr>
        <w:t>招标文件、中标人的投标文件及澄清文件等，均为签订采购合同的依据。</w:t>
      </w:r>
    </w:p>
    <w:p w14:paraId="6DF1EA0D">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三</w:t>
      </w:r>
      <w:r>
        <w:rPr>
          <w:rFonts w:hint="eastAsia" w:ascii="方正仿宋_GBK" w:hAnsi="方正仿宋_GBK" w:eastAsia="方正仿宋_GBK"/>
          <w:color w:val="auto"/>
          <w:sz w:val="24"/>
          <w:highlight w:val="none"/>
        </w:rPr>
        <w:t>）</w:t>
      </w:r>
      <w:r>
        <w:rPr>
          <w:rFonts w:hint="eastAsia" w:ascii="方正仿宋_GBK" w:hAnsi="宋体" w:eastAsia="方正仿宋_GBK"/>
          <w:color w:val="auto"/>
          <w:sz w:val="24"/>
          <w:highlight w:val="none"/>
        </w:rPr>
        <w:t>合同生效条款由供需双方约定，法律、行政法规规定应当办理批准、登记等手续后生效的合同，依照其规定。</w:t>
      </w:r>
    </w:p>
    <w:p w14:paraId="78E35786">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四</w:t>
      </w:r>
      <w:r>
        <w:rPr>
          <w:rFonts w:hint="eastAsia" w:ascii="方正仿宋_GBK" w:hAnsi="方正仿宋_GBK" w:eastAsia="方正仿宋_GBK"/>
          <w:color w:val="auto"/>
          <w:sz w:val="24"/>
          <w:highlight w:val="none"/>
        </w:rPr>
        <w:t>）合同原则上应按照《采购合同》签订，相关单位要求适用合同通用格式版本的，应按其要求另行签订其他合同。</w:t>
      </w:r>
    </w:p>
    <w:p w14:paraId="452BF96F">
      <w:pPr>
        <w:pStyle w:val="3"/>
        <w:spacing w:before="0" w:beforeLines="0" w:after="0" w:afterLines="0" w:line="360" w:lineRule="auto"/>
        <w:rPr>
          <w:rFonts w:hint="eastAsia" w:ascii="方正仿宋_GBK" w:eastAsia="方正仿宋_GBK"/>
          <w:b/>
          <w:color w:val="auto"/>
          <w:highlight w:val="none"/>
        </w:rPr>
      </w:pPr>
      <w:r>
        <w:rPr>
          <w:rFonts w:hint="eastAsia" w:ascii="方正仿宋_GBK" w:eastAsia="方正仿宋_GBK"/>
          <w:color w:val="auto"/>
          <w:highlight w:val="none"/>
        </w:rPr>
        <w:br w:type="page"/>
      </w:r>
      <w:bookmarkStart w:id="531" w:name="_Toc128"/>
      <w:bookmarkStart w:id="532" w:name="_Toc9505"/>
      <w:bookmarkStart w:id="533" w:name="_Toc4454"/>
      <w:bookmarkStart w:id="534" w:name="_Toc13696"/>
      <w:bookmarkStart w:id="535" w:name="_Toc21870"/>
      <w:bookmarkStart w:id="536" w:name="_Toc12210"/>
      <w:bookmarkStart w:id="537" w:name="_Toc75793536"/>
      <w:bookmarkStart w:id="538" w:name="_Toc1948"/>
      <w:bookmarkStart w:id="539" w:name="_Toc9831"/>
      <w:bookmarkStart w:id="540" w:name="_Toc3344"/>
      <w:bookmarkStart w:id="541" w:name="_Toc28592"/>
      <w:bookmarkStart w:id="542" w:name="_Toc19939"/>
      <w:bookmarkStart w:id="543" w:name="_Toc5544"/>
      <w:bookmarkStart w:id="544" w:name="_Toc17885"/>
      <w:bookmarkStart w:id="545" w:name="_Toc5880"/>
      <w:bookmarkStart w:id="546" w:name="_Toc7598"/>
      <w:r>
        <w:rPr>
          <w:rFonts w:hint="eastAsia" w:ascii="方正仿宋_GBK" w:eastAsia="方正仿宋_GBK"/>
          <w:b/>
          <w:color w:val="auto"/>
          <w:highlight w:val="none"/>
        </w:rPr>
        <w:t>第六篇  合同主要条款和格式合同（样本）</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07AFBB89">
      <w:pPr>
        <w:pStyle w:val="4"/>
        <w:spacing w:line="400" w:lineRule="exact"/>
        <w:ind w:firstLine="482" w:firstLineChars="200"/>
        <w:rPr>
          <w:rFonts w:hint="default" w:ascii="方正仿宋_GBK" w:eastAsia="方正仿宋_GBK"/>
          <w:b/>
          <w:color w:val="auto"/>
          <w:sz w:val="24"/>
          <w:highlight w:val="none"/>
          <w:lang w:val="en-US" w:eastAsia="zh-CN"/>
        </w:rPr>
      </w:pPr>
      <w:bookmarkStart w:id="547" w:name="_Toc22555"/>
      <w:bookmarkStart w:id="548" w:name="_Toc29567"/>
      <w:bookmarkStart w:id="549" w:name="_Toc6013"/>
      <w:bookmarkStart w:id="550" w:name="_Toc21511"/>
      <w:bookmarkStart w:id="551" w:name="_Toc4064"/>
      <w:bookmarkStart w:id="552" w:name="_Toc27462"/>
      <w:bookmarkStart w:id="553" w:name="_Toc19301"/>
      <w:bookmarkStart w:id="554" w:name="_Toc16344"/>
      <w:bookmarkStart w:id="555" w:name="_Toc285722712"/>
      <w:bookmarkStart w:id="556" w:name="_Toc23921"/>
      <w:bookmarkStart w:id="557" w:name="_Toc75793537"/>
      <w:bookmarkStart w:id="558" w:name="_Toc277084870"/>
      <w:bookmarkStart w:id="559" w:name="_Toc15259"/>
      <w:bookmarkStart w:id="560" w:name="_Toc16546"/>
      <w:bookmarkStart w:id="561" w:name="_Toc25633"/>
      <w:bookmarkStart w:id="562" w:name="_Toc27008"/>
      <w:bookmarkStart w:id="563" w:name="_Toc2644"/>
      <w:bookmarkStart w:id="564" w:name="_Toc15196"/>
      <w:r>
        <w:rPr>
          <w:rFonts w:hint="eastAsia" w:ascii="方正仿宋_GBK" w:eastAsia="方正仿宋_GBK"/>
          <w:b/>
          <w:color w:val="auto"/>
          <w:sz w:val="24"/>
          <w:highlight w:val="none"/>
        </w:rPr>
        <w:t>一、合同主要条款</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Pr>
          <w:rFonts w:hint="eastAsia" w:ascii="方正仿宋_GBK" w:eastAsia="方正仿宋_GBK"/>
          <w:b/>
          <w:color w:val="auto"/>
          <w:sz w:val="24"/>
          <w:highlight w:val="none"/>
          <w:lang w:eastAsia="zh-CN"/>
        </w:rPr>
        <w:t>（</w:t>
      </w:r>
      <w:r>
        <w:rPr>
          <w:rFonts w:hint="eastAsia" w:ascii="方正仿宋_GBK" w:eastAsia="方正仿宋_GBK"/>
          <w:b/>
          <w:color w:val="auto"/>
          <w:sz w:val="24"/>
          <w:highlight w:val="none"/>
          <w:lang w:val="en-US" w:eastAsia="zh-CN"/>
        </w:rPr>
        <w:t>若有）</w:t>
      </w:r>
    </w:p>
    <w:p w14:paraId="49FEDED7">
      <w:pPr>
        <w:spacing w:line="400" w:lineRule="exact"/>
        <w:ind w:firstLine="480" w:firstLineChars="200"/>
        <w:rPr>
          <w:rFonts w:hint="eastAsia" w:ascii="方正仿宋_GBK" w:hAnsi="方正仿宋_GBK" w:eastAsia="方正仿宋_GBK"/>
          <w:color w:val="auto"/>
          <w:sz w:val="24"/>
          <w:highlight w:val="none"/>
        </w:rPr>
      </w:pPr>
    </w:p>
    <w:p w14:paraId="243879AD">
      <w:pPr>
        <w:spacing w:line="400" w:lineRule="exact"/>
        <w:ind w:firstLine="480" w:firstLineChars="200"/>
        <w:rPr>
          <w:rFonts w:hint="eastAsia" w:ascii="方正仿宋_GBK" w:hAnsi="方正仿宋_GBK" w:eastAsia="方正仿宋_GBK"/>
          <w:color w:val="auto"/>
          <w:sz w:val="24"/>
          <w:highlight w:val="none"/>
        </w:rPr>
        <w:sectPr>
          <w:footerReference r:id="rId7" w:type="default"/>
          <w:pgSz w:w="11907" w:h="16840"/>
          <w:pgMar w:top="1134" w:right="1191" w:bottom="1134" w:left="1304" w:header="964" w:footer="992" w:gutter="0"/>
          <w:pgNumType w:fmt="numberInDash"/>
          <w:cols w:space="720" w:num="1"/>
          <w:docGrid w:linePitch="312" w:charSpace="0"/>
        </w:sectPr>
      </w:pPr>
    </w:p>
    <w:p w14:paraId="3937C7BE">
      <w:pPr>
        <w:pStyle w:val="4"/>
        <w:spacing w:line="500" w:lineRule="exact"/>
        <w:ind w:firstLine="482" w:firstLineChars="200"/>
        <w:rPr>
          <w:rFonts w:hint="eastAsia" w:ascii="方正仿宋_GBK" w:eastAsia="方正仿宋_GBK"/>
          <w:b/>
          <w:color w:val="auto"/>
          <w:sz w:val="24"/>
          <w:highlight w:val="none"/>
        </w:rPr>
      </w:pPr>
      <w:bookmarkStart w:id="565" w:name="_Toc3208"/>
      <w:bookmarkStart w:id="566" w:name="_Toc277084871"/>
      <w:bookmarkStart w:id="567" w:name="_Toc285722713"/>
      <w:bookmarkStart w:id="568" w:name="_Toc6684"/>
      <w:bookmarkStart w:id="569" w:name="_Toc11820"/>
      <w:bookmarkStart w:id="570" w:name="_Toc10851"/>
      <w:bookmarkStart w:id="571" w:name="_Toc24031"/>
      <w:bookmarkStart w:id="572" w:name="_Toc14172"/>
      <w:bookmarkStart w:id="573" w:name="_Toc14438"/>
      <w:bookmarkStart w:id="574" w:name="_Toc13103"/>
      <w:bookmarkStart w:id="575" w:name="_Toc532"/>
      <w:bookmarkStart w:id="576" w:name="_Toc17525"/>
      <w:bookmarkStart w:id="577" w:name="_Toc6201"/>
      <w:bookmarkStart w:id="578" w:name="_Toc11006"/>
      <w:bookmarkStart w:id="579" w:name="_Toc1900"/>
      <w:bookmarkStart w:id="580" w:name="_Toc75793538"/>
      <w:bookmarkStart w:id="581" w:name="_Toc4623"/>
      <w:bookmarkStart w:id="582" w:name="_Toc10958"/>
      <w:r>
        <w:rPr>
          <w:rFonts w:hint="eastAsia" w:ascii="方正仿宋_GBK" w:eastAsia="方正仿宋_GBK"/>
          <w:b/>
          <w:color w:val="auto"/>
          <w:sz w:val="24"/>
          <w:highlight w:val="none"/>
        </w:rPr>
        <w:t>二、采购合同（格式）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39589131">
      <w:pPr>
        <w:spacing w:line="500" w:lineRule="exact"/>
        <w:jc w:val="center"/>
        <w:outlineLvl w:val="1"/>
        <w:rPr>
          <w:rFonts w:hint="eastAsia" w:ascii="方正仿宋_GBK" w:eastAsia="方正仿宋_GBK"/>
          <w:b/>
          <w:color w:val="auto"/>
          <w:sz w:val="44"/>
          <w:highlight w:val="none"/>
        </w:rPr>
      </w:pPr>
      <w:r>
        <w:rPr>
          <w:rFonts w:hint="eastAsia" w:ascii="方正仿宋_GBK" w:eastAsia="方正仿宋_GBK"/>
          <w:b/>
          <w:color w:val="auto"/>
          <w:sz w:val="44"/>
          <w:highlight w:val="none"/>
        </w:rPr>
        <w:t xml:space="preserve">  </w:t>
      </w:r>
      <w:r>
        <w:rPr>
          <w:rFonts w:hint="eastAsia" w:ascii="方正仿宋_GBK" w:eastAsia="方正仿宋_GBK"/>
          <w:b/>
          <w:color w:val="auto"/>
          <w:sz w:val="44"/>
          <w:highlight w:val="none"/>
          <w:u w:val="single"/>
        </w:rPr>
        <w:t xml:space="preserve">  （项目名称）   </w:t>
      </w:r>
      <w:r>
        <w:rPr>
          <w:rFonts w:hint="eastAsia" w:ascii="方正仿宋_GBK" w:eastAsia="方正仿宋_GBK"/>
          <w:b/>
          <w:color w:val="auto"/>
          <w:sz w:val="44"/>
          <w:highlight w:val="none"/>
        </w:rPr>
        <w:t>采购合同</w:t>
      </w:r>
    </w:p>
    <w:p w14:paraId="47803363">
      <w:pPr>
        <w:spacing w:line="500" w:lineRule="exact"/>
        <w:jc w:val="center"/>
        <w:outlineLvl w:val="1"/>
        <w:rPr>
          <w:rFonts w:hint="eastAsia" w:ascii="方正仿宋_GBK" w:eastAsia="方正仿宋_GBK"/>
          <w:color w:val="auto"/>
          <w:highlight w:val="none"/>
        </w:rPr>
      </w:pPr>
      <w:r>
        <w:rPr>
          <w:rFonts w:hint="eastAsia" w:ascii="方正仿宋_GBK" w:eastAsia="方正仿宋_GBK"/>
          <w:color w:val="auto"/>
          <w:highlight w:val="none"/>
        </w:rPr>
        <w:t>（项目号：     ）</w:t>
      </w:r>
    </w:p>
    <w:p w14:paraId="62E74966">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05608C5F">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0839995A">
      <w:pPr>
        <w:spacing w:line="500" w:lineRule="exact"/>
        <w:rPr>
          <w:rFonts w:hint="eastAsia" w:ascii="方正仿宋_GBK" w:eastAsia="方正仿宋_GBK"/>
          <w:color w:val="auto"/>
          <w:sz w:val="24"/>
          <w:highlight w:val="none"/>
        </w:rPr>
      </w:pPr>
    </w:p>
    <w:p w14:paraId="06023A6B">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5BCA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7D2970E2">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商品名称</w:t>
            </w:r>
          </w:p>
        </w:tc>
        <w:tc>
          <w:tcPr>
            <w:tcW w:w="1741" w:type="dxa"/>
            <w:noWrap w:val="0"/>
            <w:vAlign w:val="center"/>
          </w:tcPr>
          <w:p w14:paraId="250CDF57">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规格型号</w:t>
            </w:r>
          </w:p>
        </w:tc>
        <w:tc>
          <w:tcPr>
            <w:tcW w:w="984" w:type="dxa"/>
            <w:noWrap w:val="0"/>
            <w:vAlign w:val="center"/>
          </w:tcPr>
          <w:p w14:paraId="01BC14B6">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数量</w:t>
            </w:r>
          </w:p>
        </w:tc>
        <w:tc>
          <w:tcPr>
            <w:tcW w:w="1298" w:type="dxa"/>
            <w:gridSpan w:val="2"/>
            <w:noWrap w:val="0"/>
            <w:vAlign w:val="center"/>
          </w:tcPr>
          <w:p w14:paraId="7EDA8692">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综合单价</w:t>
            </w:r>
          </w:p>
        </w:tc>
        <w:tc>
          <w:tcPr>
            <w:tcW w:w="1134" w:type="dxa"/>
            <w:noWrap w:val="0"/>
            <w:vAlign w:val="center"/>
          </w:tcPr>
          <w:p w14:paraId="0497D2CA">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总价</w:t>
            </w:r>
          </w:p>
        </w:tc>
        <w:tc>
          <w:tcPr>
            <w:tcW w:w="1559" w:type="dxa"/>
            <w:noWrap w:val="0"/>
            <w:vAlign w:val="center"/>
          </w:tcPr>
          <w:p w14:paraId="192C3740">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交货时间</w:t>
            </w:r>
          </w:p>
        </w:tc>
        <w:tc>
          <w:tcPr>
            <w:tcW w:w="1567" w:type="dxa"/>
            <w:noWrap w:val="0"/>
            <w:vAlign w:val="center"/>
          </w:tcPr>
          <w:p w14:paraId="22ADDE77">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交货地点</w:t>
            </w:r>
          </w:p>
        </w:tc>
      </w:tr>
      <w:tr w14:paraId="0FCA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5DD78AB">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1498E0FB">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644D937F">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7B932E6E">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04A9D77A">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783AD037">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7C0E0884">
            <w:pPr>
              <w:spacing w:line="240" w:lineRule="atLeast"/>
              <w:jc w:val="center"/>
              <w:rPr>
                <w:rFonts w:hint="eastAsia" w:ascii="方正仿宋_GBK" w:eastAsia="方正仿宋_GBK"/>
                <w:color w:val="auto"/>
                <w:sz w:val="21"/>
                <w:szCs w:val="21"/>
                <w:highlight w:val="none"/>
              </w:rPr>
            </w:pPr>
          </w:p>
        </w:tc>
      </w:tr>
      <w:tr w14:paraId="2527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EE2D84C">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4E8F7B3F">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6CA9F352">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2C990BE4">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686FEBE2">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3032D3C2">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181626FF">
            <w:pPr>
              <w:spacing w:line="240" w:lineRule="atLeast"/>
              <w:jc w:val="center"/>
              <w:rPr>
                <w:rFonts w:hint="eastAsia" w:ascii="方正仿宋_GBK" w:eastAsia="方正仿宋_GBK"/>
                <w:color w:val="auto"/>
                <w:sz w:val="21"/>
                <w:szCs w:val="21"/>
                <w:highlight w:val="none"/>
              </w:rPr>
            </w:pPr>
          </w:p>
        </w:tc>
      </w:tr>
      <w:tr w14:paraId="1CF4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430E1B1">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219BB485">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4110D1AA">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5B5AED45">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55A2D7A3">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3BDD468D">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2B2DEA75">
            <w:pPr>
              <w:spacing w:line="240" w:lineRule="atLeast"/>
              <w:jc w:val="center"/>
              <w:rPr>
                <w:rFonts w:hint="eastAsia" w:ascii="方正仿宋_GBK" w:eastAsia="方正仿宋_GBK"/>
                <w:color w:val="auto"/>
                <w:sz w:val="21"/>
                <w:szCs w:val="21"/>
                <w:highlight w:val="none"/>
              </w:rPr>
            </w:pPr>
          </w:p>
        </w:tc>
      </w:tr>
      <w:tr w14:paraId="63A8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7B5E68C">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046256D2">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01F91627">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619E020A">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7EA358E5">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083BF648">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59B80B14">
            <w:pPr>
              <w:spacing w:line="240" w:lineRule="atLeast"/>
              <w:jc w:val="center"/>
              <w:rPr>
                <w:rFonts w:hint="eastAsia" w:ascii="方正仿宋_GBK" w:eastAsia="方正仿宋_GBK"/>
                <w:color w:val="auto"/>
                <w:sz w:val="21"/>
                <w:szCs w:val="21"/>
                <w:highlight w:val="none"/>
              </w:rPr>
            </w:pPr>
          </w:p>
        </w:tc>
      </w:tr>
      <w:tr w14:paraId="0881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8B64083">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102C2B71">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11EAB95D">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16442875">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4A363ED9">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52EB15F3">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4241F63C">
            <w:pPr>
              <w:spacing w:line="240" w:lineRule="atLeast"/>
              <w:jc w:val="center"/>
              <w:rPr>
                <w:rFonts w:hint="eastAsia" w:ascii="方正仿宋_GBK" w:eastAsia="方正仿宋_GBK"/>
                <w:color w:val="auto"/>
                <w:sz w:val="21"/>
                <w:szCs w:val="21"/>
                <w:highlight w:val="none"/>
              </w:rPr>
            </w:pPr>
          </w:p>
        </w:tc>
      </w:tr>
      <w:tr w14:paraId="0273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E7A2A65">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6C2FECD0">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419BDC00">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253172FF">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75EAB82A">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2C1929EC">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093E5E73">
            <w:pPr>
              <w:spacing w:line="240" w:lineRule="atLeast"/>
              <w:jc w:val="center"/>
              <w:rPr>
                <w:rFonts w:hint="eastAsia" w:ascii="方正仿宋_GBK" w:eastAsia="方正仿宋_GBK"/>
                <w:color w:val="auto"/>
                <w:sz w:val="21"/>
                <w:szCs w:val="21"/>
                <w:highlight w:val="none"/>
              </w:rPr>
            </w:pPr>
          </w:p>
        </w:tc>
      </w:tr>
      <w:tr w14:paraId="6164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046D9EA">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0577EF48">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02831CFA">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2A956E21">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2C63CB87">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474234AF">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34EEC9F0">
            <w:pPr>
              <w:spacing w:line="240" w:lineRule="atLeast"/>
              <w:jc w:val="center"/>
              <w:rPr>
                <w:rFonts w:hint="eastAsia" w:ascii="方正仿宋_GBK" w:eastAsia="方正仿宋_GBK"/>
                <w:color w:val="auto"/>
                <w:sz w:val="21"/>
                <w:szCs w:val="21"/>
                <w:highlight w:val="none"/>
              </w:rPr>
            </w:pPr>
          </w:p>
        </w:tc>
      </w:tr>
      <w:tr w14:paraId="1189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FFB41FB">
            <w:pPr>
              <w:spacing w:line="240" w:lineRule="atLeast"/>
              <w:jc w:val="center"/>
              <w:rPr>
                <w:rFonts w:hint="eastAsia" w:ascii="方正仿宋_GBK" w:eastAsia="方正仿宋_GBK"/>
                <w:color w:val="auto"/>
                <w:sz w:val="21"/>
                <w:szCs w:val="21"/>
                <w:highlight w:val="none"/>
              </w:rPr>
            </w:pPr>
          </w:p>
        </w:tc>
        <w:tc>
          <w:tcPr>
            <w:tcW w:w="1741" w:type="dxa"/>
            <w:noWrap w:val="0"/>
            <w:vAlign w:val="center"/>
          </w:tcPr>
          <w:p w14:paraId="031C06A3">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302B672F">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317C3133">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239D54D2">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6F9803DF">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4156FE63">
            <w:pPr>
              <w:spacing w:line="240" w:lineRule="atLeast"/>
              <w:jc w:val="center"/>
              <w:rPr>
                <w:rFonts w:hint="eastAsia" w:ascii="方正仿宋_GBK" w:eastAsia="方正仿宋_GBK"/>
                <w:color w:val="auto"/>
                <w:sz w:val="21"/>
                <w:szCs w:val="21"/>
                <w:highlight w:val="none"/>
              </w:rPr>
            </w:pPr>
          </w:p>
        </w:tc>
      </w:tr>
      <w:tr w14:paraId="57BB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681D3642">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合计人民币（小写）：</w:t>
            </w:r>
          </w:p>
        </w:tc>
      </w:tr>
      <w:tr w14:paraId="0A8F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2E04C7B1">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合计人民币（大写）：</w:t>
            </w:r>
          </w:p>
        </w:tc>
      </w:tr>
      <w:tr w14:paraId="5652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noWrap w:val="0"/>
            <w:vAlign w:val="top"/>
          </w:tcPr>
          <w:p w14:paraId="7EFF7FA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一、质量要求和技术标准。供方提供的商品必须是全新的，完全符合国家有关技术标准，供方的质量保证及售后服务承诺如下：</w:t>
            </w:r>
          </w:p>
          <w:p w14:paraId="7F27D269">
            <w:pPr>
              <w:spacing w:line="240" w:lineRule="atLeast"/>
              <w:rPr>
                <w:rFonts w:hint="eastAsia" w:ascii="方正仿宋_GBK" w:eastAsia="方正仿宋_GBK"/>
                <w:color w:val="auto"/>
                <w:sz w:val="21"/>
                <w:szCs w:val="21"/>
                <w:highlight w:val="none"/>
                <w:lang w:val="en-US" w:eastAsia="zh-CN"/>
              </w:rPr>
            </w:pPr>
          </w:p>
        </w:tc>
      </w:tr>
      <w:tr w14:paraId="3C0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noWrap w:val="0"/>
            <w:vAlign w:val="top"/>
          </w:tcPr>
          <w:p w14:paraId="694A028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二、随机备品、附件、工具数量及供应方法：</w:t>
            </w:r>
          </w:p>
        </w:tc>
      </w:tr>
      <w:tr w14:paraId="2A44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noWrap w:val="0"/>
            <w:vAlign w:val="top"/>
          </w:tcPr>
          <w:p w14:paraId="4950FF8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三、交</w:t>
            </w:r>
            <w:r>
              <w:rPr>
                <w:rFonts w:hint="eastAsia" w:ascii="方正仿宋_GBK" w:eastAsia="方正仿宋_GBK"/>
                <w:color w:val="auto"/>
                <w:sz w:val="21"/>
                <w:szCs w:val="21"/>
                <w:highlight w:val="none"/>
                <w:lang w:eastAsia="zh-CN"/>
              </w:rPr>
              <w:t>货</w:t>
            </w:r>
            <w:r>
              <w:rPr>
                <w:rFonts w:hint="eastAsia" w:ascii="方正仿宋_GBK" w:eastAsia="方正仿宋_GBK"/>
                <w:color w:val="auto"/>
                <w:sz w:val="21"/>
                <w:szCs w:val="21"/>
                <w:highlight w:val="none"/>
              </w:rPr>
              <w:t>方式：</w:t>
            </w:r>
          </w:p>
        </w:tc>
      </w:tr>
      <w:tr w14:paraId="2FF8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noWrap w:val="0"/>
            <w:vAlign w:val="top"/>
          </w:tcPr>
          <w:p w14:paraId="5DA557C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四、验收标准、方法：</w:t>
            </w:r>
          </w:p>
          <w:p w14:paraId="760FDC51">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如有异议，请于      日内提出。</w:t>
            </w:r>
          </w:p>
        </w:tc>
      </w:tr>
      <w:tr w14:paraId="4C13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59C3E24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五、付款方式：</w:t>
            </w:r>
          </w:p>
          <w:p w14:paraId="504A9B67">
            <w:pPr>
              <w:pStyle w:val="33"/>
              <w:spacing w:line="240" w:lineRule="atLeast"/>
              <w:rPr>
                <w:rFonts w:hint="eastAsia" w:ascii="方正仿宋_GBK" w:eastAsia="方正仿宋_GBK"/>
                <w:color w:val="auto"/>
                <w:sz w:val="21"/>
                <w:szCs w:val="21"/>
                <w:highlight w:val="none"/>
              </w:rPr>
            </w:pPr>
          </w:p>
        </w:tc>
      </w:tr>
      <w:tr w14:paraId="3151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0329907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六、违约责任：</w:t>
            </w:r>
          </w:p>
          <w:p w14:paraId="5D3A0FA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lang w:eastAsia="zh-CN"/>
              </w:rPr>
              <w:t>按照</w:t>
            </w:r>
            <w:r>
              <w:rPr>
                <w:rFonts w:hint="eastAsia" w:ascii="方正仿宋_GBK" w:eastAsia="方正仿宋_GBK"/>
                <w:color w:val="auto"/>
                <w:sz w:val="21"/>
                <w:szCs w:val="21"/>
                <w:highlight w:val="none"/>
              </w:rPr>
              <w:t>《中华人民共和国民法典</w:t>
            </w:r>
            <w:r>
              <w:rPr>
                <w:rFonts w:hint="eastAsia" w:ascii="方正仿宋_GBK" w:eastAsia="方正仿宋_GBK"/>
                <w:color w:val="auto"/>
                <w:sz w:val="21"/>
                <w:szCs w:val="21"/>
                <w:highlight w:val="none"/>
                <w:lang w:eastAsia="zh-CN"/>
              </w:rPr>
              <w:t>》《</w:t>
            </w:r>
            <w:r>
              <w:rPr>
                <w:rFonts w:hint="eastAsia" w:ascii="方正仿宋_GBK" w:eastAsia="方正仿宋_GBK"/>
                <w:color w:val="auto"/>
                <w:sz w:val="21"/>
                <w:szCs w:val="21"/>
                <w:highlight w:val="none"/>
              </w:rPr>
              <w:t>中华人民共和国政府采购法》执行，或按双方约定。（采购人应按项目实际情况完整填写）</w:t>
            </w:r>
          </w:p>
        </w:tc>
      </w:tr>
      <w:tr w14:paraId="1DF4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noWrap w:val="0"/>
            <w:vAlign w:val="top"/>
          </w:tcPr>
          <w:p w14:paraId="5B86480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七、其他约定事项：</w:t>
            </w:r>
          </w:p>
          <w:p w14:paraId="2F79D00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1.招标文件及其澄清文件、投标文件和承诺是本合同不可分割的部分。</w:t>
            </w:r>
          </w:p>
          <w:p w14:paraId="05DFA9E5">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2.本合同如发生争议由双方协商解决，协商不成向需方所在地仲裁机构提请仲裁。</w:t>
            </w:r>
          </w:p>
          <w:p w14:paraId="3EC74A7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3.本合同一式__份， 需方__份，供方__份，</w:t>
            </w:r>
            <w:r>
              <w:rPr>
                <w:rFonts w:hint="eastAsia" w:ascii="方正仿宋_GBK" w:hAnsi="仿宋" w:eastAsia="方正仿宋_GBK"/>
                <w:color w:val="auto"/>
                <w:sz w:val="21"/>
                <w:szCs w:val="21"/>
                <w:highlight w:val="none"/>
              </w:rPr>
              <w:t>具备同等法律效力</w:t>
            </w:r>
            <w:r>
              <w:rPr>
                <w:rFonts w:hint="eastAsia" w:ascii="方正仿宋_GBK" w:eastAsia="方正仿宋_GBK"/>
                <w:color w:val="auto"/>
                <w:sz w:val="21"/>
                <w:szCs w:val="21"/>
                <w:highlight w:val="none"/>
              </w:rPr>
              <w:t>。</w:t>
            </w:r>
          </w:p>
          <w:p w14:paraId="2FF7AE3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4.其他：</w:t>
            </w:r>
          </w:p>
        </w:tc>
      </w:tr>
      <w:tr w14:paraId="07E5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noWrap w:val="0"/>
            <w:vAlign w:val="top"/>
          </w:tcPr>
          <w:p w14:paraId="2951784F">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需方：</w:t>
            </w:r>
          </w:p>
          <w:p w14:paraId="3E1165C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0284E98F">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联系电话：</w:t>
            </w:r>
          </w:p>
          <w:p w14:paraId="78CAFB2E">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tc>
        <w:tc>
          <w:tcPr>
            <w:tcW w:w="5125" w:type="dxa"/>
            <w:gridSpan w:val="5"/>
            <w:noWrap w:val="0"/>
            <w:vAlign w:val="top"/>
          </w:tcPr>
          <w:p w14:paraId="775E298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供方：</w:t>
            </w:r>
          </w:p>
          <w:p w14:paraId="071B5C1B">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5A1DF3C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电话：</w:t>
            </w:r>
          </w:p>
          <w:p w14:paraId="607482F3">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传真：</w:t>
            </w:r>
          </w:p>
          <w:p w14:paraId="5BF80FE2">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开户银行：</w:t>
            </w:r>
          </w:p>
          <w:p w14:paraId="34650D83">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账号：</w:t>
            </w:r>
          </w:p>
          <w:p w14:paraId="662F9B8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p w14:paraId="07723804">
            <w:pPr>
              <w:widowControl/>
              <w:spacing w:line="240" w:lineRule="atLeast"/>
              <w:jc w:val="lef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（本栏请用计算机打印以便于准确付款）</w:t>
            </w:r>
          </w:p>
        </w:tc>
      </w:tr>
      <w:tr w14:paraId="28DC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noWrap w:val="0"/>
            <w:vAlign w:val="top"/>
          </w:tcPr>
          <w:p w14:paraId="79E493E5">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备注：</w:t>
            </w:r>
          </w:p>
          <w:p w14:paraId="7C7454BB">
            <w:pPr>
              <w:spacing w:line="240" w:lineRule="atLeast"/>
              <w:rPr>
                <w:rFonts w:hint="eastAsia" w:ascii="方正仿宋_GBK" w:eastAsia="方正仿宋_GBK"/>
                <w:color w:val="auto"/>
                <w:sz w:val="21"/>
                <w:szCs w:val="21"/>
                <w:highlight w:val="none"/>
              </w:rPr>
            </w:pPr>
          </w:p>
          <w:p w14:paraId="53EC150B">
            <w:pPr>
              <w:spacing w:line="240" w:lineRule="atLeast"/>
              <w:rPr>
                <w:rFonts w:hint="eastAsia" w:ascii="方正仿宋_GBK" w:eastAsia="方正仿宋_GBK"/>
                <w:color w:val="auto"/>
                <w:sz w:val="21"/>
                <w:szCs w:val="21"/>
                <w:highlight w:val="none"/>
              </w:rPr>
            </w:pPr>
          </w:p>
        </w:tc>
      </w:tr>
    </w:tbl>
    <w:p w14:paraId="73CAB638">
      <w:pPr>
        <w:spacing w:line="5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签约时间：           年   月   日      签约地点：</w:t>
      </w:r>
    </w:p>
    <w:p w14:paraId="7535F523">
      <w:pPr>
        <w:spacing w:line="500" w:lineRule="exact"/>
        <w:ind w:firstLine="480" w:firstLineChars="200"/>
        <w:rPr>
          <w:rFonts w:hint="eastAsia" w:ascii="方正仿宋_GBK" w:eastAsia="方正仿宋_GBK"/>
          <w:color w:val="auto"/>
          <w:sz w:val="24"/>
          <w:highlight w:val="none"/>
        </w:rPr>
      </w:pPr>
    </w:p>
    <w:p w14:paraId="5A92F8A8">
      <w:pPr>
        <w:pStyle w:val="3"/>
        <w:spacing w:before="0" w:beforeLines="0" w:after="0" w:afterLines="0" w:line="360" w:lineRule="auto"/>
        <w:rPr>
          <w:rFonts w:hint="eastAsia" w:ascii="方正仿宋_GBK" w:eastAsia="方正仿宋_GBK"/>
          <w:b/>
          <w:color w:val="auto"/>
          <w:highlight w:val="none"/>
        </w:rPr>
      </w:pPr>
      <w:r>
        <w:rPr>
          <w:rFonts w:hint="eastAsia" w:ascii="方正仿宋_GBK" w:eastAsia="方正仿宋_GBK"/>
          <w:color w:val="auto"/>
          <w:sz w:val="24"/>
          <w:highlight w:val="none"/>
        </w:rPr>
        <w:br w:type="page"/>
      </w:r>
      <w:bookmarkStart w:id="583" w:name="_Toc19519"/>
      <w:bookmarkStart w:id="584" w:name="_Toc14019"/>
      <w:bookmarkStart w:id="585" w:name="_Toc8132"/>
      <w:bookmarkStart w:id="586" w:name="_Toc16203"/>
      <w:bookmarkStart w:id="587" w:name="_Toc14325"/>
      <w:bookmarkStart w:id="588" w:name="_Toc22748"/>
      <w:bookmarkStart w:id="589" w:name="_Toc12863"/>
      <w:bookmarkStart w:id="590" w:name="_Toc24902"/>
      <w:bookmarkStart w:id="591" w:name="_Toc31517"/>
      <w:bookmarkStart w:id="592" w:name="_Toc12202"/>
      <w:bookmarkStart w:id="593" w:name="_Toc8114"/>
      <w:bookmarkStart w:id="594" w:name="_Toc25727"/>
      <w:bookmarkStart w:id="595" w:name="_Toc6992"/>
      <w:bookmarkStart w:id="596" w:name="_Toc75793539"/>
      <w:bookmarkStart w:id="597" w:name="_Toc8818"/>
      <w:bookmarkStart w:id="598" w:name="_Toc9843"/>
      <w:r>
        <w:rPr>
          <w:rFonts w:hint="eastAsia" w:ascii="方正仿宋_GBK" w:eastAsia="方正仿宋_GBK"/>
          <w:b/>
          <w:color w:val="auto"/>
          <w:highlight w:val="none"/>
        </w:rPr>
        <w:t>第七篇  投标文件格式</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12E95A14">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一、经济文件</w:t>
      </w:r>
    </w:p>
    <w:p w14:paraId="7D502868">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（一）开标一览表</w:t>
      </w:r>
    </w:p>
    <w:p w14:paraId="389D93A2">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（二）货物信息承诺表</w:t>
      </w:r>
    </w:p>
    <w:p w14:paraId="185B41B5">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二、技术（质量）文件</w:t>
      </w:r>
    </w:p>
    <w:p w14:paraId="6B0CA72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8"/>
          <w:highlight w:val="none"/>
        </w:rPr>
        <w:t>技术（质量）条款差异表</w:t>
      </w:r>
    </w:p>
    <w:p w14:paraId="1EEF814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8"/>
          <w:highlight w:val="none"/>
        </w:rPr>
        <w:t>其他技术（质量）资料</w:t>
      </w:r>
    </w:p>
    <w:p w14:paraId="5C9BB6E3">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三、商务文件</w:t>
      </w:r>
    </w:p>
    <w:p w14:paraId="4D5F5501">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（一）投标函（格式）</w:t>
      </w:r>
    </w:p>
    <w:p w14:paraId="4CD4DCA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（二）商务条款差异表</w:t>
      </w:r>
    </w:p>
    <w:p w14:paraId="5012D902">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宋体" w:eastAsia="方正仿宋_GBK"/>
          <w:color w:val="auto"/>
          <w:sz w:val="24"/>
          <w:szCs w:val="24"/>
          <w:highlight w:val="none"/>
        </w:rPr>
        <w:t>（三）其他商务资料</w:t>
      </w:r>
    </w:p>
    <w:p w14:paraId="49A745EE">
      <w:pPr>
        <w:tabs>
          <w:tab w:val="left" w:pos="1764"/>
        </w:tabs>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四、其他</w:t>
      </w:r>
    </w:p>
    <w:p w14:paraId="646DC400">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投标企业对公账户开户银行许可证或基本存款账户信息（账户与缴纳保证金的账户一致）复印件加盖鲜章（原件备查）；缴纳保证金的凭证复印件加盖鲜章（原件备查）</w:t>
      </w:r>
    </w:p>
    <w:p w14:paraId="5EAECC9A">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rPr>
        <w:t>五、资格文件</w:t>
      </w:r>
    </w:p>
    <w:p w14:paraId="2EAE0CA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39DD44E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681E7B0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2DEE8F6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1A672DA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（五）特定资格条件证书或证明文件</w:t>
      </w:r>
    </w:p>
    <w:p w14:paraId="4CAAF2FE">
      <w:pPr>
        <w:snapToGrid w:val="0"/>
        <w:spacing w:line="400" w:lineRule="exact"/>
        <w:ind w:firstLine="480" w:firstLineChars="200"/>
        <w:rPr>
          <w:rFonts w:hint="eastAsia" w:ascii="方正仿宋_GBK" w:hAnsi="宋体" w:eastAsia="方正仿宋_GBK"/>
          <w:color w:val="auto"/>
          <w:sz w:val="24"/>
          <w:szCs w:val="24"/>
          <w:highlight w:val="none"/>
        </w:rPr>
      </w:pPr>
    </w:p>
    <w:p w14:paraId="3B221D16">
      <w:pPr>
        <w:pStyle w:val="4"/>
        <w:pageBreakBefore/>
        <w:numPr>
          <w:ilvl w:val="0"/>
          <w:numId w:val="20"/>
        </w:numPr>
        <w:spacing w:line="500" w:lineRule="exact"/>
        <w:ind w:firstLine="562" w:firstLineChars="200"/>
        <w:rPr>
          <w:rFonts w:hint="eastAsia" w:ascii="方正仿宋_GBK" w:hAnsi="仿宋" w:eastAsia="方正仿宋_GBK"/>
          <w:b/>
          <w:color w:val="auto"/>
          <w:szCs w:val="28"/>
          <w:highlight w:val="none"/>
        </w:rPr>
      </w:pPr>
      <w:bookmarkStart w:id="599" w:name="_Toc14552"/>
      <w:bookmarkStart w:id="600" w:name="_Toc29821"/>
      <w:bookmarkStart w:id="601" w:name="_Toc15893"/>
      <w:bookmarkStart w:id="602" w:name="_Toc31828"/>
      <w:bookmarkStart w:id="603" w:name="_Toc18349"/>
      <w:bookmarkStart w:id="604" w:name="_Toc429584884"/>
      <w:bookmarkStart w:id="605" w:name="_Toc23361"/>
      <w:bookmarkStart w:id="606" w:name="_Toc10124"/>
      <w:bookmarkStart w:id="607" w:name="_Toc75793540"/>
      <w:bookmarkStart w:id="608" w:name="_Toc25659"/>
      <w:bookmarkStart w:id="609" w:name="_Toc13084"/>
      <w:bookmarkStart w:id="610" w:name="_Toc31914"/>
      <w:bookmarkStart w:id="611" w:name="_Toc13547"/>
      <w:bookmarkStart w:id="612" w:name="_Toc27612"/>
      <w:bookmarkStart w:id="613" w:name="_Toc21561"/>
      <w:bookmarkStart w:id="614" w:name="_Toc14568"/>
      <w:bookmarkStart w:id="615" w:name="_Toc27943"/>
      <w:r>
        <w:rPr>
          <w:rFonts w:hint="eastAsia" w:ascii="方正仿宋_GBK" w:hAnsi="仿宋" w:eastAsia="方正仿宋_GBK"/>
          <w:b/>
          <w:color w:val="auto"/>
          <w:szCs w:val="28"/>
          <w:highlight w:val="none"/>
        </w:rPr>
        <w:t>经济文件</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2EA0EA2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02C03C21">
      <w:pPr>
        <w:tabs>
          <w:tab w:val="left" w:pos="6300"/>
        </w:tabs>
        <w:snapToGrid w:val="0"/>
        <w:spacing w:line="312" w:lineRule="auto"/>
        <w:ind w:firstLine="56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612CF018">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w:t>
      </w:r>
      <w:r>
        <w:rPr>
          <w:rFonts w:hint="eastAsia" w:ascii="方正仿宋_GBK" w:hAnsi="宋体" w:eastAsia="方正仿宋_GBK"/>
          <w:sz w:val="24"/>
          <w:szCs w:val="24"/>
          <w:u w:val="single"/>
          <w:lang w:val="en-US" w:eastAsia="zh-CN"/>
        </w:rPr>
        <w:t>业主</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02C455A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我方收到____________________________（询价项目名称）的询价通知书，经详细研究，决定参加该询价项目</w:t>
      </w:r>
      <w:r>
        <w:rPr>
          <w:rFonts w:hint="eastAsia" w:ascii="方正仿宋_GBK" w:hAnsi="宋体" w:eastAsia="方正仿宋_GBK"/>
          <w:sz w:val="24"/>
          <w:szCs w:val="24"/>
          <w:u w:val="single"/>
          <w:lang w:val="en-US" w:eastAsia="zh-CN"/>
        </w:rPr>
        <w:t xml:space="preserve">                       </w:t>
      </w:r>
      <w:r>
        <w:rPr>
          <w:rFonts w:hint="eastAsia" w:ascii="方正仿宋_GBK" w:hAnsi="宋体" w:eastAsia="方正仿宋_GBK"/>
          <w:sz w:val="24"/>
          <w:szCs w:val="24"/>
          <w:u w:val="none"/>
          <w:lang w:val="en-US" w:eastAsia="zh-CN"/>
        </w:rPr>
        <w:t>（</w:t>
      </w:r>
      <w:r>
        <w:rPr>
          <w:rFonts w:hint="eastAsia" w:ascii="方正仿宋_GBK" w:hAnsi="宋体" w:eastAsia="方正仿宋_GBK"/>
          <w:sz w:val="24"/>
          <w:szCs w:val="24"/>
          <w:lang w:val="en-US" w:eastAsia="zh-CN"/>
        </w:rPr>
        <w:t>名称</w:t>
      </w:r>
      <w:r>
        <w:rPr>
          <w:rFonts w:hint="eastAsia" w:ascii="方正仿宋_GBK" w:hAnsi="宋体" w:eastAsia="方正仿宋_GBK"/>
          <w:sz w:val="24"/>
          <w:szCs w:val="24"/>
          <w:u w:val="none"/>
          <w:lang w:val="en-US" w:eastAsia="zh-CN"/>
        </w:rPr>
        <w:t>）</w:t>
      </w:r>
      <w:r>
        <w:rPr>
          <w:rFonts w:hint="eastAsia" w:ascii="方正仿宋_GBK" w:hAnsi="宋体" w:eastAsia="方正仿宋_GBK"/>
          <w:sz w:val="24"/>
          <w:szCs w:val="24"/>
        </w:rPr>
        <w:t>的报价。</w:t>
      </w:r>
    </w:p>
    <w:p w14:paraId="37EE4432">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1.愿意按照询价通知书中的一切要求，提供本项目的交货及技术服务，项目</w:t>
      </w:r>
      <w:r>
        <w:rPr>
          <w:rFonts w:hint="eastAsia" w:ascii="方正仿宋_GBK" w:hAnsi="宋体" w:eastAsia="方正仿宋_GBK"/>
          <w:sz w:val="24"/>
          <w:szCs w:val="24"/>
          <w:lang w:val="en-US" w:eastAsia="zh-CN"/>
        </w:rPr>
        <w:t>最终</w:t>
      </w:r>
      <w:r>
        <w:rPr>
          <w:rFonts w:hint="eastAsia" w:ascii="方正仿宋_GBK" w:hAnsi="宋体" w:eastAsia="方正仿宋_GBK"/>
          <w:sz w:val="24"/>
          <w:szCs w:val="24"/>
        </w:rPr>
        <w:t>报价（</w:t>
      </w:r>
      <w:r>
        <w:rPr>
          <w:rFonts w:hint="eastAsia" w:ascii="方正仿宋_GBK" w:hAnsi="宋体" w:eastAsia="方正仿宋_GBK"/>
          <w:sz w:val="24"/>
          <w:szCs w:val="24"/>
          <w:lang w:eastAsia="zh-CN"/>
        </w:rPr>
        <w:t>总</w:t>
      </w:r>
      <w:r>
        <w:rPr>
          <w:rFonts w:hint="eastAsia" w:ascii="方正仿宋_GBK" w:hAnsi="宋体" w:eastAsia="方正仿宋_GBK"/>
          <w:sz w:val="24"/>
          <w:szCs w:val="24"/>
        </w:rPr>
        <w:t>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w:t>
      </w:r>
      <w:r>
        <w:rPr>
          <w:rFonts w:hint="eastAsia" w:ascii="方正仿宋_GBK" w:hAnsi="宋体" w:eastAsia="方正仿宋_GBK"/>
          <w:sz w:val="24"/>
          <w:szCs w:val="24"/>
          <w:lang w:eastAsia="zh-CN"/>
        </w:rPr>
        <w:t>；</w:t>
      </w:r>
      <w:r>
        <w:rPr>
          <w:rFonts w:hint="eastAsia" w:ascii="方正仿宋_GBK" w:hAnsi="宋体" w:eastAsia="方正仿宋_GBK"/>
          <w:sz w:val="24"/>
          <w:szCs w:val="24"/>
        </w:rPr>
        <w:t>以我公司报价为准。</w:t>
      </w:r>
    </w:p>
    <w:p w14:paraId="363C15A8">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698F7AC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3.我方承诺：本次报价的有效期为提交响应文件截止时间起90天。</w:t>
      </w:r>
    </w:p>
    <w:p w14:paraId="03039FE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4.我方完全理解和接受贵方询价通知书的一切规定和要求及评审办法。</w:t>
      </w:r>
    </w:p>
    <w:p w14:paraId="5278D6C3">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5.在整个询价过程中，我方若有违规行为，接受按照《中华人民共和国政府采购法》和《询价通知书》之规定给予惩罚。</w:t>
      </w:r>
    </w:p>
    <w:p w14:paraId="4DAC87F8">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6.我方若成为成交供应商，将按照最终报价结果签订合同，并且严格履行合同义务。本承诺函将成为合同不可分割的一部分，与合同具有同等的法律效力。</w:t>
      </w:r>
    </w:p>
    <w:p w14:paraId="1EDFE617">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7.我方同意按询价通知书规定，交纳询价通知书要求的保证金。如果我方成为成交供应商，保证在接到成交通知书后。</w:t>
      </w:r>
    </w:p>
    <w:p w14:paraId="13B8D9CC">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2984E0D2">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130E9697">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67DDB6A8">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4B57F60F">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05D7CD19">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373DA1C2">
      <w:pPr>
        <w:snapToGrid w:val="0"/>
        <w:spacing w:line="312" w:lineRule="auto"/>
        <w:ind w:firstLine="480" w:firstLineChars="200"/>
        <w:rPr>
          <w:rFonts w:hint="eastAsia" w:ascii="方正仿宋_GBK" w:hAnsi="宋体" w:eastAsia="方正仿宋_GBK"/>
          <w:sz w:val="24"/>
          <w:szCs w:val="24"/>
        </w:rPr>
        <w:sectPr>
          <w:type w:val="nextColumn"/>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6102ED1B">
      <w:pPr>
        <w:pageBreakBefore/>
        <w:snapToGrid w:val="0"/>
        <w:spacing w:line="500" w:lineRule="exact"/>
        <w:jc w:val="both"/>
        <w:rPr>
          <w:rFonts w:hint="eastAsia" w:ascii="方正仿宋_GBK" w:hAnsi="宋体" w:eastAsia="方正仿宋_GBK"/>
          <w:color w:val="auto"/>
          <w:szCs w:val="36"/>
          <w:highlight w:val="none"/>
        </w:rPr>
      </w:pPr>
      <w:r>
        <w:rPr>
          <w:rFonts w:hint="eastAsia" w:ascii="方正仿宋_GBK" w:hAnsi="宋体" w:eastAsia="方正仿宋_GBK"/>
          <w:color w:val="auto"/>
          <w:szCs w:val="36"/>
          <w:highlight w:val="none"/>
        </w:rPr>
        <w:t>（</w:t>
      </w:r>
      <w:r>
        <w:rPr>
          <w:rFonts w:hint="eastAsia" w:ascii="方正仿宋_GBK" w:hAnsi="宋体" w:eastAsia="方正仿宋_GBK"/>
          <w:color w:val="auto"/>
          <w:szCs w:val="36"/>
          <w:highlight w:val="none"/>
          <w:lang w:val="en-US" w:eastAsia="zh-CN"/>
        </w:rPr>
        <w:t>二</w:t>
      </w:r>
      <w:r>
        <w:rPr>
          <w:rFonts w:hint="eastAsia" w:ascii="方正仿宋_GBK" w:hAnsi="宋体" w:eastAsia="方正仿宋_GBK"/>
          <w:color w:val="auto"/>
          <w:szCs w:val="36"/>
          <w:highlight w:val="none"/>
        </w:rPr>
        <w:t>）货物信息承诺表</w:t>
      </w:r>
    </w:p>
    <w:tbl>
      <w:tblPr>
        <w:tblStyle w:val="58"/>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1758"/>
        <w:gridCol w:w="2191"/>
        <w:gridCol w:w="3949"/>
      </w:tblGrid>
      <w:tr w14:paraId="035B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453" w:type="dxa"/>
            <w:tcBorders>
              <w:top w:val="single" w:color="auto" w:sz="4" w:space="0"/>
              <w:left w:val="single" w:color="auto" w:sz="4" w:space="0"/>
              <w:right w:val="single" w:color="auto" w:sz="4" w:space="0"/>
            </w:tcBorders>
            <w:noWrap w:val="0"/>
            <w:vAlign w:val="center"/>
          </w:tcPr>
          <w:p w14:paraId="2889C253">
            <w:pPr>
              <w:widowControl/>
              <w:numPr>
                <w:ilvl w:val="0"/>
                <w:numId w:val="0"/>
              </w:numPr>
              <w:ind w:leftChars="0"/>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 xml:space="preserve"> </w:t>
            </w:r>
            <w:r>
              <w:rPr>
                <w:rFonts w:hint="eastAsia" w:ascii="方正仿宋_GBK" w:hAnsi="宋体" w:eastAsia="方正仿宋_GBK" w:cs="宋体"/>
                <w:b/>
                <w:bCs/>
                <w:kern w:val="0"/>
                <w:sz w:val="21"/>
                <w:szCs w:val="24"/>
              </w:rPr>
              <w:t>名称</w:t>
            </w:r>
          </w:p>
        </w:tc>
        <w:tc>
          <w:tcPr>
            <w:tcW w:w="1758" w:type="dxa"/>
            <w:tcBorders>
              <w:top w:val="single" w:color="auto" w:sz="4" w:space="0"/>
              <w:left w:val="single" w:color="auto" w:sz="4" w:space="0"/>
              <w:right w:val="single" w:color="auto" w:sz="4" w:space="0"/>
            </w:tcBorders>
            <w:noWrap w:val="0"/>
            <w:vAlign w:val="center"/>
          </w:tcPr>
          <w:p w14:paraId="54F90182">
            <w:pPr>
              <w:numPr>
                <w:ilvl w:val="0"/>
                <w:numId w:val="0"/>
              </w:numPr>
              <w:ind w:leftChars="0"/>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数量（吨）</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7736A8D3">
            <w:pPr>
              <w:numPr>
                <w:ilvl w:val="0"/>
                <w:numId w:val="0"/>
              </w:numPr>
              <w:ind w:leftChars="0"/>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单价报价</w:t>
            </w:r>
          </w:p>
        </w:tc>
        <w:tc>
          <w:tcPr>
            <w:tcW w:w="3949" w:type="dxa"/>
            <w:tcBorders>
              <w:top w:val="single" w:color="auto" w:sz="4" w:space="0"/>
              <w:left w:val="single" w:color="auto" w:sz="4" w:space="0"/>
              <w:bottom w:val="single" w:color="auto" w:sz="4" w:space="0"/>
              <w:right w:val="single" w:color="auto" w:sz="4" w:space="0"/>
            </w:tcBorders>
            <w:noWrap w:val="0"/>
            <w:vAlign w:val="center"/>
          </w:tcPr>
          <w:p w14:paraId="7050FEC7">
            <w:pPr>
              <w:numPr>
                <w:ilvl w:val="0"/>
                <w:numId w:val="0"/>
              </w:numPr>
              <w:ind w:leftChars="0"/>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合计报价</w:t>
            </w:r>
          </w:p>
        </w:tc>
      </w:tr>
      <w:tr w14:paraId="0B3E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453" w:type="dxa"/>
            <w:tcBorders>
              <w:top w:val="single" w:color="auto" w:sz="4" w:space="0"/>
              <w:left w:val="single" w:color="auto" w:sz="4" w:space="0"/>
              <w:right w:val="single" w:color="auto" w:sz="4" w:space="0"/>
            </w:tcBorders>
            <w:noWrap w:val="0"/>
            <w:vAlign w:val="center"/>
          </w:tcPr>
          <w:p w14:paraId="2FB7A497">
            <w:pPr>
              <w:numPr>
                <w:ilvl w:val="0"/>
                <w:numId w:val="0"/>
              </w:numPr>
              <w:ind w:leftChars="0"/>
              <w:jc w:val="left"/>
              <w:rPr>
                <w:rFonts w:hint="eastAsia" w:ascii="方正仿宋_GBK" w:hAnsi="方正仿宋_GBK" w:eastAsia="方正仿宋_GBK" w:cs="方正仿宋_GBK"/>
                <w:sz w:val="21"/>
                <w:szCs w:val="21"/>
                <w:lang w:val="en-US" w:eastAsia="zh-CN"/>
              </w:rPr>
            </w:pPr>
          </w:p>
        </w:tc>
        <w:tc>
          <w:tcPr>
            <w:tcW w:w="1758" w:type="dxa"/>
            <w:tcBorders>
              <w:top w:val="single" w:color="auto" w:sz="4" w:space="0"/>
              <w:left w:val="single" w:color="auto" w:sz="4" w:space="0"/>
              <w:right w:val="single" w:color="auto" w:sz="4" w:space="0"/>
            </w:tcBorders>
            <w:noWrap w:val="0"/>
            <w:vAlign w:val="center"/>
          </w:tcPr>
          <w:p w14:paraId="617CCDD7">
            <w:pPr>
              <w:numPr>
                <w:ilvl w:val="0"/>
                <w:numId w:val="0"/>
              </w:numPr>
              <w:ind w:leftChars="0"/>
              <w:jc w:val="left"/>
              <w:rPr>
                <w:rFonts w:hint="eastAsia" w:ascii="方正仿宋_GBK" w:hAnsi="方正仿宋_GBK" w:eastAsia="方正仿宋_GBK" w:cs="方正仿宋_GBK"/>
                <w:sz w:val="21"/>
                <w:szCs w:val="21"/>
                <w:lang w:val="en-US" w:eastAsia="zh-CN"/>
              </w:rPr>
            </w:pPr>
          </w:p>
        </w:tc>
        <w:tc>
          <w:tcPr>
            <w:tcW w:w="2191" w:type="dxa"/>
            <w:tcBorders>
              <w:top w:val="single" w:color="auto" w:sz="4" w:space="0"/>
              <w:left w:val="single" w:color="auto" w:sz="4" w:space="0"/>
              <w:right w:val="single" w:color="auto" w:sz="4" w:space="0"/>
            </w:tcBorders>
            <w:noWrap w:val="0"/>
            <w:vAlign w:val="center"/>
          </w:tcPr>
          <w:p w14:paraId="7F137C52">
            <w:pPr>
              <w:numPr>
                <w:ilvl w:val="0"/>
                <w:numId w:val="0"/>
              </w:numPr>
              <w:ind w:leftChars="0"/>
              <w:jc w:val="left"/>
              <w:rPr>
                <w:rFonts w:hint="eastAsia" w:ascii="方正仿宋_GBK" w:hAnsi="宋体" w:eastAsia="方正仿宋_GBK"/>
                <w:sz w:val="21"/>
                <w:szCs w:val="21"/>
                <w:lang w:val="en-US" w:eastAsia="zh-CN"/>
              </w:rPr>
            </w:pPr>
          </w:p>
        </w:tc>
        <w:tc>
          <w:tcPr>
            <w:tcW w:w="3949" w:type="dxa"/>
            <w:tcBorders>
              <w:top w:val="single" w:color="auto" w:sz="4" w:space="0"/>
              <w:left w:val="single" w:color="auto" w:sz="4" w:space="0"/>
              <w:right w:val="single" w:color="auto" w:sz="4" w:space="0"/>
            </w:tcBorders>
            <w:noWrap w:val="0"/>
            <w:vAlign w:val="center"/>
          </w:tcPr>
          <w:p w14:paraId="1E498D41">
            <w:pPr>
              <w:numPr>
                <w:ilvl w:val="0"/>
                <w:numId w:val="0"/>
              </w:numPr>
              <w:ind w:leftChars="0"/>
              <w:jc w:val="left"/>
              <w:rPr>
                <w:rFonts w:hint="eastAsia" w:ascii="方正仿宋_GBK" w:hAnsi="宋体" w:eastAsia="方正仿宋_GBK"/>
                <w:sz w:val="21"/>
                <w:szCs w:val="21"/>
                <w:lang w:val="en-US" w:eastAsia="zh-CN"/>
              </w:rPr>
            </w:pPr>
          </w:p>
        </w:tc>
      </w:tr>
      <w:tr w14:paraId="7C78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351" w:type="dxa"/>
            <w:gridSpan w:val="4"/>
            <w:tcBorders>
              <w:top w:val="single" w:color="auto" w:sz="4" w:space="0"/>
              <w:left w:val="single" w:color="auto" w:sz="4" w:space="0"/>
              <w:bottom w:val="single" w:color="auto" w:sz="4" w:space="0"/>
              <w:right w:val="single" w:color="auto" w:sz="4" w:space="0"/>
            </w:tcBorders>
            <w:noWrap w:val="0"/>
            <w:vAlign w:val="center"/>
          </w:tcPr>
          <w:p w14:paraId="7241DF23">
            <w:pPr>
              <w:numPr>
                <w:ilvl w:val="0"/>
                <w:numId w:val="0"/>
              </w:numPr>
              <w:ind w:leftChars="0" w:firstLine="7980" w:firstLineChars="3800"/>
              <w:jc w:val="left"/>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总价报价：</w:t>
            </w:r>
          </w:p>
        </w:tc>
      </w:tr>
    </w:tbl>
    <w:p w14:paraId="0EC124F9">
      <w:pPr>
        <w:pStyle w:val="4"/>
        <w:spacing w:line="400" w:lineRule="exact"/>
        <w:ind w:firstLine="482" w:firstLineChars="200"/>
        <w:rPr>
          <w:rFonts w:hint="eastAsia" w:ascii="方正仿宋_GBK" w:eastAsia="方正仿宋_GBK"/>
          <w:b/>
          <w:color w:val="auto"/>
          <w:sz w:val="24"/>
          <w:highlight w:val="none"/>
        </w:rPr>
      </w:pPr>
    </w:p>
    <w:p w14:paraId="0C2CC022">
      <w:pPr>
        <w:snapToGrid w:val="0"/>
        <w:spacing w:line="400" w:lineRule="exact"/>
        <w:ind w:firstLine="482" w:firstLineChars="200"/>
        <w:jc w:val="center"/>
        <w:rPr>
          <w:rFonts w:hint="eastAsia" w:ascii="方正仿宋_GBK" w:hAnsi="宋体" w:eastAsia="方正仿宋_GBK"/>
          <w:b/>
          <w:bCs/>
          <w:color w:val="auto"/>
          <w:sz w:val="24"/>
          <w:szCs w:val="28"/>
          <w:highlight w:val="none"/>
        </w:rPr>
      </w:pPr>
    </w:p>
    <w:p w14:paraId="6DCDAAD9">
      <w:pPr>
        <w:rPr>
          <w:color w:val="auto"/>
          <w:highlight w:val="none"/>
        </w:rPr>
      </w:pPr>
    </w:p>
    <w:p w14:paraId="63AD028D">
      <w:pPr>
        <w:spacing w:line="50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投标人：                       </w:t>
      </w:r>
      <w:r>
        <w:rPr>
          <w:rFonts w:hint="eastAsia" w:ascii="方正仿宋_GBK" w:hAnsi="宋体" w:eastAsia="方正仿宋_GBK"/>
          <w:color w:val="auto"/>
          <w:sz w:val="24"/>
          <w:szCs w:val="28"/>
          <w:highlight w:val="none"/>
        </w:rPr>
        <w:t>法定代表人（或法定代表人授权代表）或自然人：</w:t>
      </w:r>
    </w:p>
    <w:p w14:paraId="1E254C5B">
      <w:pPr>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（投标人公章）                               （签署或盖章）</w:t>
      </w:r>
    </w:p>
    <w:p w14:paraId="6AC41174">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年     月     日</w:t>
      </w:r>
    </w:p>
    <w:p w14:paraId="3830FD35">
      <w:pPr>
        <w:snapToGrid w:val="0"/>
        <w:spacing w:line="500" w:lineRule="exact"/>
        <w:ind w:firstLine="480" w:firstLineChars="200"/>
        <w:rPr>
          <w:rFonts w:hint="eastAsia" w:ascii="方正仿宋_GBK" w:hAnsi="仿宋" w:eastAsia="方正仿宋_GBK"/>
          <w:color w:val="auto"/>
          <w:sz w:val="24"/>
          <w:szCs w:val="28"/>
          <w:highlight w:val="none"/>
        </w:rPr>
      </w:pPr>
    </w:p>
    <w:p w14:paraId="52BA1FBC">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注：</w:t>
      </w:r>
    </w:p>
    <w:p w14:paraId="1FE5625C">
      <w:pPr>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1.请投标人完整填写本表；</w:t>
      </w:r>
    </w:p>
    <w:p w14:paraId="20CCF13F">
      <w:pPr>
        <w:snapToGrid w:val="0"/>
        <w:spacing w:line="400" w:lineRule="exact"/>
        <w:ind w:firstLine="480" w:firstLineChars="20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2.该表</w:t>
      </w:r>
      <w:r>
        <w:rPr>
          <w:rFonts w:hint="eastAsia" w:ascii="方正仿宋_GBK" w:hAnsi="仿宋" w:eastAsia="方正仿宋_GBK"/>
          <w:color w:val="auto"/>
          <w:sz w:val="24"/>
          <w:szCs w:val="28"/>
          <w:highlight w:val="none"/>
          <w:lang w:val="en-US" w:eastAsia="zh-CN"/>
        </w:rPr>
        <w:t>可自行编辑</w:t>
      </w:r>
      <w:r>
        <w:rPr>
          <w:rFonts w:hint="eastAsia" w:ascii="方正仿宋_GBK" w:hAnsi="仿宋" w:eastAsia="方正仿宋_GBK"/>
          <w:color w:val="auto"/>
          <w:sz w:val="24"/>
          <w:szCs w:val="28"/>
          <w:highlight w:val="none"/>
        </w:rPr>
        <w:t>扩展。</w:t>
      </w:r>
    </w:p>
    <w:p w14:paraId="1CBF0294">
      <w:pPr>
        <w:snapToGrid w:val="0"/>
        <w:spacing w:line="400" w:lineRule="exact"/>
        <w:ind w:firstLine="480" w:firstLineChars="200"/>
        <w:rPr>
          <w:rFonts w:ascii="方正仿宋_GBK" w:hAnsi="宋体" w:eastAsia="方正仿宋_GBK"/>
          <w:color w:val="auto"/>
          <w:sz w:val="24"/>
          <w:szCs w:val="28"/>
          <w:highlight w:val="none"/>
        </w:rPr>
      </w:pPr>
    </w:p>
    <w:p w14:paraId="2CA6EF3C">
      <w:pPr>
        <w:snapToGrid w:val="0"/>
        <w:spacing w:line="400" w:lineRule="exact"/>
        <w:ind w:firstLine="562" w:firstLineChars="200"/>
        <w:rPr>
          <w:rFonts w:hint="eastAsia" w:ascii="方正仿宋_GBK" w:hAnsi="仿宋" w:eastAsia="方正仿宋_GBK"/>
          <w:b/>
          <w:color w:val="auto"/>
          <w:szCs w:val="28"/>
          <w:highlight w:val="none"/>
        </w:rPr>
      </w:pPr>
      <w:bookmarkStart w:id="616" w:name="_Toc15891"/>
      <w:bookmarkStart w:id="617" w:name="_Toc15573"/>
      <w:bookmarkStart w:id="618" w:name="_Toc23774"/>
      <w:bookmarkStart w:id="619" w:name="_Toc3224"/>
      <w:bookmarkStart w:id="620" w:name="_Toc21779"/>
      <w:bookmarkStart w:id="621" w:name="_Toc1842"/>
      <w:bookmarkStart w:id="622" w:name="_Toc11188"/>
      <w:bookmarkStart w:id="623" w:name="_Toc31344"/>
      <w:bookmarkStart w:id="624" w:name="_Toc29441"/>
      <w:bookmarkStart w:id="625" w:name="_Toc493178790"/>
      <w:bookmarkStart w:id="626" w:name="_Toc21203"/>
      <w:bookmarkStart w:id="627" w:name="_Toc26723"/>
      <w:bookmarkStart w:id="628" w:name="_Toc2784"/>
      <w:bookmarkStart w:id="629" w:name="_Toc14980"/>
      <w:bookmarkStart w:id="630" w:name="_Toc2386"/>
      <w:bookmarkStart w:id="631" w:name="_Toc3836"/>
      <w:bookmarkStart w:id="632" w:name="_Toc13820"/>
      <w:bookmarkStart w:id="633" w:name="_Toc75793541"/>
      <w:bookmarkStart w:id="634" w:name="_Toc7244"/>
      <w:bookmarkStart w:id="635" w:name="_Toc5166"/>
    </w:p>
    <w:p w14:paraId="288F3754">
      <w:pPr>
        <w:snapToGrid w:val="0"/>
        <w:spacing w:line="400" w:lineRule="exact"/>
        <w:ind w:firstLine="562" w:firstLineChars="200"/>
        <w:rPr>
          <w:rFonts w:hint="eastAsia" w:ascii="方正仿宋_GBK" w:hAnsi="仿宋" w:eastAsia="方正仿宋_GBK"/>
          <w:b/>
          <w:color w:val="auto"/>
          <w:szCs w:val="28"/>
          <w:highlight w:val="none"/>
        </w:rPr>
      </w:pPr>
    </w:p>
    <w:p w14:paraId="5D43EA37">
      <w:pPr>
        <w:snapToGrid w:val="0"/>
        <w:spacing w:line="400" w:lineRule="exact"/>
        <w:ind w:firstLine="562" w:firstLineChars="200"/>
        <w:rPr>
          <w:rFonts w:hint="eastAsia" w:ascii="方正仿宋_GBK" w:hAnsi="仿宋" w:eastAsia="方正仿宋_GBK"/>
          <w:b/>
          <w:color w:val="auto"/>
          <w:szCs w:val="28"/>
          <w:highlight w:val="none"/>
        </w:rPr>
      </w:pPr>
    </w:p>
    <w:p w14:paraId="7E62DF20">
      <w:pPr>
        <w:snapToGrid w:val="0"/>
        <w:spacing w:line="400" w:lineRule="exact"/>
        <w:ind w:firstLine="562" w:firstLineChars="200"/>
        <w:rPr>
          <w:rFonts w:hint="eastAsia" w:ascii="方正仿宋_GBK" w:hAnsi="仿宋" w:eastAsia="方正仿宋_GBK"/>
          <w:b/>
          <w:color w:val="auto"/>
          <w:szCs w:val="28"/>
          <w:highlight w:val="none"/>
        </w:rPr>
      </w:pPr>
    </w:p>
    <w:p w14:paraId="02F7494B">
      <w:pPr>
        <w:snapToGrid w:val="0"/>
        <w:spacing w:line="400" w:lineRule="exact"/>
        <w:ind w:firstLine="562" w:firstLineChars="200"/>
        <w:rPr>
          <w:rFonts w:hint="eastAsia" w:ascii="方正仿宋_GBK" w:hAnsi="仿宋" w:eastAsia="方正仿宋_GBK"/>
          <w:b/>
          <w:color w:val="auto"/>
          <w:szCs w:val="28"/>
          <w:highlight w:val="none"/>
        </w:rPr>
      </w:pPr>
    </w:p>
    <w:p w14:paraId="4F326B1E">
      <w:pPr>
        <w:snapToGrid w:val="0"/>
        <w:spacing w:line="400" w:lineRule="exact"/>
        <w:ind w:firstLine="562" w:firstLineChars="200"/>
        <w:rPr>
          <w:rFonts w:hint="eastAsia" w:ascii="方正仿宋_GBK" w:hAnsi="仿宋" w:eastAsia="方正仿宋_GBK"/>
          <w:b/>
          <w:color w:val="auto"/>
          <w:szCs w:val="28"/>
          <w:highlight w:val="none"/>
        </w:rPr>
      </w:pPr>
    </w:p>
    <w:p w14:paraId="0007292E">
      <w:pPr>
        <w:snapToGrid w:val="0"/>
        <w:spacing w:line="400" w:lineRule="exact"/>
        <w:ind w:firstLine="562" w:firstLineChars="200"/>
        <w:rPr>
          <w:rFonts w:hint="eastAsia" w:ascii="方正仿宋_GBK" w:hAnsi="仿宋" w:eastAsia="方正仿宋_GBK"/>
          <w:b/>
          <w:color w:val="auto"/>
          <w:szCs w:val="28"/>
          <w:highlight w:val="none"/>
        </w:rPr>
      </w:pPr>
    </w:p>
    <w:p w14:paraId="483F2399">
      <w:pPr>
        <w:snapToGrid w:val="0"/>
        <w:spacing w:line="400" w:lineRule="exact"/>
        <w:ind w:firstLine="562" w:firstLineChars="200"/>
        <w:rPr>
          <w:rFonts w:hint="eastAsia" w:ascii="方正仿宋_GBK" w:hAnsi="仿宋" w:eastAsia="方正仿宋_GBK"/>
          <w:b/>
          <w:color w:val="auto"/>
          <w:szCs w:val="28"/>
          <w:highlight w:val="none"/>
        </w:rPr>
      </w:pPr>
    </w:p>
    <w:p w14:paraId="1A99EF27">
      <w:pPr>
        <w:snapToGrid w:val="0"/>
        <w:spacing w:line="400" w:lineRule="exact"/>
        <w:ind w:firstLine="562" w:firstLineChars="200"/>
        <w:rPr>
          <w:rFonts w:hint="eastAsia" w:ascii="方正仿宋_GBK" w:hAnsi="仿宋" w:eastAsia="方正仿宋_GBK"/>
          <w:b/>
          <w:color w:val="auto"/>
          <w:szCs w:val="28"/>
          <w:highlight w:val="none"/>
        </w:rPr>
      </w:pPr>
    </w:p>
    <w:p w14:paraId="67B80FB0">
      <w:pPr>
        <w:snapToGrid w:val="0"/>
        <w:spacing w:line="400" w:lineRule="exact"/>
        <w:ind w:firstLine="562" w:firstLineChars="200"/>
        <w:rPr>
          <w:rFonts w:hint="eastAsia" w:ascii="方正仿宋_GBK" w:hAnsi="仿宋" w:eastAsia="方正仿宋_GBK"/>
          <w:b/>
          <w:color w:val="auto"/>
          <w:szCs w:val="28"/>
          <w:highlight w:val="none"/>
        </w:rPr>
      </w:pPr>
    </w:p>
    <w:p w14:paraId="19909C08">
      <w:pPr>
        <w:snapToGrid w:val="0"/>
        <w:spacing w:line="400" w:lineRule="exact"/>
        <w:ind w:firstLine="562" w:firstLineChars="200"/>
        <w:rPr>
          <w:rFonts w:hint="eastAsia" w:ascii="方正仿宋_GBK" w:hAnsi="仿宋" w:eastAsia="方正仿宋_GBK"/>
          <w:b/>
          <w:color w:val="auto"/>
          <w:szCs w:val="28"/>
          <w:highlight w:val="none"/>
        </w:rPr>
      </w:pPr>
    </w:p>
    <w:p w14:paraId="60CFCF96">
      <w:pPr>
        <w:snapToGrid w:val="0"/>
        <w:spacing w:line="400" w:lineRule="exact"/>
        <w:ind w:firstLine="562" w:firstLineChars="200"/>
        <w:rPr>
          <w:rFonts w:hint="eastAsia" w:ascii="方正仿宋_GBK" w:hAnsi="仿宋" w:eastAsia="方正仿宋_GBK"/>
          <w:b/>
          <w:color w:val="auto"/>
          <w:szCs w:val="28"/>
          <w:highlight w:val="none"/>
        </w:rPr>
      </w:pPr>
    </w:p>
    <w:p w14:paraId="17AC614B">
      <w:pPr>
        <w:snapToGrid w:val="0"/>
        <w:spacing w:line="400" w:lineRule="exact"/>
        <w:ind w:firstLine="562" w:firstLineChars="200"/>
        <w:rPr>
          <w:rFonts w:hint="eastAsia" w:ascii="方正仿宋_GBK" w:hAnsi="仿宋" w:eastAsia="方正仿宋_GBK"/>
          <w:b/>
          <w:color w:val="auto"/>
          <w:szCs w:val="28"/>
          <w:highlight w:val="none"/>
        </w:rPr>
      </w:pPr>
    </w:p>
    <w:p w14:paraId="1E0F40A8">
      <w:pPr>
        <w:snapToGrid w:val="0"/>
        <w:spacing w:line="400" w:lineRule="exact"/>
        <w:ind w:firstLine="562" w:firstLineChars="200"/>
        <w:rPr>
          <w:rFonts w:hint="eastAsia" w:ascii="方正仿宋_GBK" w:hAnsi="仿宋" w:eastAsia="方正仿宋_GBK"/>
          <w:b/>
          <w:color w:val="auto"/>
          <w:szCs w:val="28"/>
          <w:highlight w:val="none"/>
        </w:rPr>
      </w:pPr>
    </w:p>
    <w:p w14:paraId="3AA976B4">
      <w:pPr>
        <w:snapToGrid w:val="0"/>
        <w:spacing w:line="400" w:lineRule="exact"/>
        <w:ind w:firstLine="562" w:firstLineChars="200"/>
        <w:rPr>
          <w:rFonts w:hint="eastAsia" w:ascii="方正仿宋_GBK" w:hAnsi="仿宋" w:eastAsia="方正仿宋_GBK"/>
          <w:b/>
          <w:color w:val="auto"/>
          <w:szCs w:val="28"/>
          <w:highlight w:val="none"/>
        </w:rPr>
      </w:pPr>
    </w:p>
    <w:p w14:paraId="066DD63E">
      <w:pPr>
        <w:snapToGrid w:val="0"/>
        <w:spacing w:line="400" w:lineRule="exact"/>
        <w:ind w:firstLine="562" w:firstLineChars="200"/>
        <w:rPr>
          <w:rFonts w:hint="eastAsia" w:ascii="方正仿宋_GBK" w:hAnsi="仿宋" w:eastAsia="方正仿宋_GBK"/>
          <w:b/>
          <w:color w:val="auto"/>
          <w:szCs w:val="28"/>
          <w:highlight w:val="none"/>
        </w:rPr>
      </w:pPr>
    </w:p>
    <w:p w14:paraId="1E8D3E5A">
      <w:pPr>
        <w:snapToGrid w:val="0"/>
        <w:spacing w:line="400" w:lineRule="exact"/>
        <w:ind w:firstLine="562" w:firstLineChars="200"/>
        <w:rPr>
          <w:rFonts w:hint="eastAsia" w:ascii="方正仿宋_GBK" w:hAnsi="仿宋" w:eastAsia="方正仿宋_GBK"/>
          <w:b/>
          <w:color w:val="auto"/>
          <w:szCs w:val="28"/>
          <w:highlight w:val="none"/>
        </w:rPr>
      </w:pPr>
    </w:p>
    <w:p w14:paraId="3D8D87D0">
      <w:pPr>
        <w:snapToGrid w:val="0"/>
        <w:spacing w:line="400" w:lineRule="exact"/>
        <w:ind w:firstLine="562" w:firstLineChars="200"/>
        <w:rPr>
          <w:rFonts w:hint="eastAsia" w:ascii="方正仿宋_GBK" w:hAnsi="仿宋" w:eastAsia="方正仿宋_GBK"/>
          <w:b/>
          <w:color w:val="auto"/>
          <w:szCs w:val="28"/>
          <w:highlight w:val="none"/>
        </w:rPr>
      </w:pPr>
    </w:p>
    <w:p w14:paraId="3BD2AB26">
      <w:pPr>
        <w:snapToGrid w:val="0"/>
        <w:spacing w:line="400" w:lineRule="exact"/>
        <w:ind w:firstLine="562" w:firstLineChars="200"/>
        <w:rPr>
          <w:rFonts w:hint="eastAsia" w:ascii="方正仿宋_GBK" w:hAnsi="仿宋" w:eastAsia="方正仿宋_GBK"/>
          <w:b/>
          <w:color w:val="auto"/>
          <w:szCs w:val="28"/>
          <w:highlight w:val="none"/>
        </w:rPr>
      </w:pPr>
    </w:p>
    <w:p w14:paraId="4F11DEEC">
      <w:pPr>
        <w:snapToGrid w:val="0"/>
        <w:spacing w:line="400" w:lineRule="exact"/>
        <w:ind w:firstLine="562" w:firstLineChars="200"/>
        <w:rPr>
          <w:rFonts w:hint="eastAsia" w:ascii="方正仿宋_GBK" w:hAnsi="仿宋" w:eastAsia="方正仿宋_GBK"/>
          <w:b/>
          <w:color w:val="auto"/>
          <w:szCs w:val="28"/>
          <w:highlight w:val="none"/>
        </w:rPr>
      </w:pPr>
    </w:p>
    <w:p w14:paraId="69A0EFD1">
      <w:pPr>
        <w:snapToGrid w:val="0"/>
        <w:spacing w:line="400" w:lineRule="exact"/>
        <w:ind w:firstLine="562" w:firstLineChars="200"/>
        <w:rPr>
          <w:rFonts w:hint="eastAsia" w:ascii="方正仿宋_GBK" w:hAnsi="仿宋" w:eastAsia="方正仿宋_GBK"/>
          <w:b/>
          <w:color w:val="auto"/>
          <w:szCs w:val="28"/>
          <w:highlight w:val="none"/>
        </w:rPr>
      </w:pPr>
    </w:p>
    <w:p w14:paraId="0C63DA71">
      <w:pPr>
        <w:snapToGrid w:val="0"/>
        <w:spacing w:line="400" w:lineRule="exact"/>
        <w:ind w:firstLine="562" w:firstLineChars="200"/>
        <w:rPr>
          <w:rFonts w:hint="eastAsia" w:ascii="方正仿宋_GBK" w:hAnsi="仿宋" w:eastAsia="方正仿宋_GBK"/>
          <w:b/>
          <w:color w:val="auto"/>
          <w:szCs w:val="28"/>
          <w:highlight w:val="none"/>
        </w:rPr>
      </w:pPr>
    </w:p>
    <w:p w14:paraId="2906B97E">
      <w:pPr>
        <w:snapToGrid w:val="0"/>
        <w:spacing w:line="400" w:lineRule="exact"/>
        <w:ind w:firstLine="562" w:firstLineChars="200"/>
        <w:rPr>
          <w:rFonts w:hint="eastAsia" w:ascii="方正仿宋_GBK" w:hAnsi="仿宋" w:eastAsia="方正仿宋_GBK"/>
          <w:b/>
          <w:color w:val="auto"/>
          <w:szCs w:val="28"/>
          <w:highlight w:val="none"/>
        </w:rPr>
      </w:pPr>
    </w:p>
    <w:p w14:paraId="3C4828C1">
      <w:pPr>
        <w:snapToGrid w:val="0"/>
        <w:spacing w:line="400" w:lineRule="exact"/>
        <w:ind w:firstLine="562" w:firstLineChars="200"/>
        <w:rPr>
          <w:rFonts w:hint="eastAsia" w:ascii="方正仿宋_GBK" w:hAnsi="仿宋" w:eastAsia="方正仿宋_GBK"/>
          <w:b/>
          <w:color w:val="auto"/>
          <w:szCs w:val="28"/>
          <w:highlight w:val="none"/>
        </w:rPr>
      </w:pPr>
      <w:r>
        <w:rPr>
          <w:rFonts w:hint="eastAsia" w:ascii="方正仿宋_GBK" w:hAnsi="仿宋" w:eastAsia="方正仿宋_GBK"/>
          <w:b/>
          <w:color w:val="auto"/>
          <w:szCs w:val="28"/>
          <w:highlight w:val="none"/>
        </w:rPr>
        <w:t>二、技术（质量）文件</w:t>
      </w:r>
      <w:bookmarkEnd w:id="616"/>
      <w:bookmarkEnd w:id="617"/>
      <w:bookmarkEnd w:id="618"/>
      <w:bookmarkEnd w:id="619"/>
      <w:bookmarkEnd w:id="620"/>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158D6603">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（一）技术（质量）条款差异表</w:t>
      </w:r>
    </w:p>
    <w:p w14:paraId="1AB2C89E">
      <w:pPr>
        <w:snapToGrid w:val="0"/>
        <w:spacing w:line="4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招标项目名称：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756B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6253EB8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2969" w:type="dxa"/>
            <w:noWrap w:val="0"/>
            <w:vAlign w:val="center"/>
          </w:tcPr>
          <w:p w14:paraId="28E64B5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招标要求</w:t>
            </w:r>
          </w:p>
        </w:tc>
        <w:tc>
          <w:tcPr>
            <w:tcW w:w="3081" w:type="dxa"/>
            <w:noWrap w:val="0"/>
            <w:vAlign w:val="center"/>
          </w:tcPr>
          <w:p w14:paraId="72B5D62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投标应答</w:t>
            </w:r>
          </w:p>
        </w:tc>
        <w:tc>
          <w:tcPr>
            <w:tcW w:w="2307" w:type="dxa"/>
            <w:noWrap w:val="0"/>
            <w:vAlign w:val="center"/>
          </w:tcPr>
          <w:p w14:paraId="2C1817D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14:paraId="3540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C8EF57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745DB87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2538A28C">
            <w:pPr>
              <w:tabs>
                <w:tab w:val="left" w:pos="6300"/>
              </w:tabs>
              <w:snapToGrid w:val="0"/>
              <w:spacing w:line="500" w:lineRule="exact"/>
              <w:outlineLvl w:val="0"/>
              <w:rPr>
                <w:rFonts w:hint="eastAsia" w:ascii="方正仿宋_GBK" w:hAnsi="仿宋"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w:t>
            </w:r>
            <w:r>
              <w:rPr>
                <w:rFonts w:hint="eastAsia" w:ascii="方正仿宋_GBK" w:hAnsi="仿宋" w:eastAsia="方正仿宋_GBK"/>
                <w:color w:val="auto"/>
                <w:sz w:val="21"/>
                <w:szCs w:val="21"/>
                <w:highlight w:val="none"/>
              </w:rPr>
              <w:t>技术</w:t>
            </w:r>
            <w:r>
              <w:rPr>
                <w:rFonts w:ascii="方正仿宋_GBK" w:hAnsi="仿宋" w:eastAsia="方正仿宋_GBK"/>
                <w:color w:val="auto"/>
                <w:sz w:val="21"/>
                <w:szCs w:val="21"/>
                <w:highlight w:val="none"/>
              </w:rPr>
              <w:t>参数或具体内容以及</w:t>
            </w:r>
            <w:r>
              <w:rPr>
                <w:rFonts w:hint="eastAsia" w:ascii="方正仿宋_GBK" w:hAnsi="仿宋" w:eastAsia="方正仿宋_GBK"/>
                <w:color w:val="auto"/>
                <w:sz w:val="21"/>
                <w:szCs w:val="21"/>
                <w:highlight w:val="none"/>
              </w:rPr>
              <w:t>投标文件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技术</w:t>
            </w:r>
            <w:r>
              <w:rPr>
                <w:rFonts w:ascii="方正仿宋_GBK" w:hAnsi="仿宋" w:eastAsia="方正仿宋_GBK"/>
                <w:color w:val="auto"/>
                <w:sz w:val="21"/>
                <w:szCs w:val="21"/>
                <w:highlight w:val="none"/>
              </w:rPr>
              <w:t>参数或</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07" w:type="dxa"/>
            <w:noWrap w:val="0"/>
            <w:vAlign w:val="center"/>
          </w:tcPr>
          <w:p w14:paraId="08094C9E">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2638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51460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54EF40D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338A329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144DBC3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438F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9F790F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58923E3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1289B15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2B27926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1791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43FCE3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740C55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5BE6977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5251311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0DF9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08A0B1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5E594C0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62F87C40">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2B64943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6FC1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CC6F6D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33F9E16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303B424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41DDB39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6EE5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D9348E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8E0EEC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72F069A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757FFAD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7DB3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1930C8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167A710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42C0CE3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1B22A51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bl>
    <w:p w14:paraId="64110E6F">
      <w:pPr>
        <w:spacing w:line="50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投标人：                      法定代表人（或法定代表人授权代表）或自然人：</w:t>
      </w:r>
    </w:p>
    <w:p w14:paraId="218F51A1">
      <w:pPr>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6C54CB5E">
      <w:pPr>
        <w:spacing w:line="500" w:lineRule="exact"/>
        <w:ind w:firstLine="720" w:firstLineChars="3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（投标人公章）                               （签署或盖章）</w:t>
      </w:r>
    </w:p>
    <w:p w14:paraId="60D5A4D7">
      <w:pPr>
        <w:tabs>
          <w:tab w:val="left" w:pos="6300"/>
        </w:tabs>
        <w:snapToGrid w:val="0"/>
        <w:spacing w:line="500" w:lineRule="exact"/>
        <w:ind w:firstLine="57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年     月     日</w:t>
      </w:r>
    </w:p>
    <w:p w14:paraId="3B5672B2">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5B373083">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1.本表即为对本项目“第二篇  项目技术（质量）需求”中各分包所列条款进行比较和响应；</w:t>
      </w:r>
    </w:p>
    <w:p w14:paraId="5C8CBC46">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2.本表可扩展；</w:t>
      </w:r>
    </w:p>
    <w:p w14:paraId="4AF1423C">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3.可附相关技术（质量）支撑材料。（格式自定）</w:t>
      </w:r>
    </w:p>
    <w:p w14:paraId="12CF3386">
      <w:pPr>
        <w:tabs>
          <w:tab w:val="left" w:pos="6300"/>
        </w:tabs>
        <w:snapToGrid w:val="0"/>
        <w:spacing w:line="500" w:lineRule="exact"/>
        <w:ind w:firstLine="570"/>
        <w:rPr>
          <w:rFonts w:hint="eastAsia" w:ascii="方正仿宋_GBK" w:hAnsi="仿宋" w:eastAsia="方正仿宋_GBK"/>
          <w:color w:val="auto"/>
          <w:szCs w:val="24"/>
          <w:highlight w:val="none"/>
        </w:rPr>
      </w:pPr>
      <w:r>
        <w:rPr>
          <w:rFonts w:ascii="方正仿宋_GBK" w:hAnsi="仿宋" w:eastAsia="方正仿宋_GBK"/>
          <w:color w:val="auto"/>
          <w:sz w:val="24"/>
          <w:szCs w:val="28"/>
          <w:highlight w:val="none"/>
        </w:rPr>
        <w:t>4</w:t>
      </w:r>
      <w:r>
        <w:rPr>
          <w:rFonts w:hint="eastAsia" w:ascii="方正仿宋_GBK" w:hAnsi="仿宋" w:eastAsia="方正仿宋_GBK"/>
          <w:color w:val="auto"/>
          <w:sz w:val="24"/>
          <w:szCs w:val="28"/>
          <w:highlight w:val="none"/>
        </w:rPr>
        <w:t>.投标应答栏</w:t>
      </w:r>
      <w:r>
        <w:rPr>
          <w:rFonts w:ascii="方正仿宋_GBK" w:hAnsi="仿宋" w:eastAsia="方正仿宋_GBK"/>
          <w:color w:val="auto"/>
          <w:sz w:val="24"/>
          <w:szCs w:val="28"/>
          <w:highlight w:val="none"/>
        </w:rPr>
        <w:t>中</w:t>
      </w:r>
      <w:r>
        <w:rPr>
          <w:rFonts w:hint="eastAsia" w:ascii="方正仿宋_GBK" w:hAnsi="仿宋" w:eastAsia="方正仿宋_GBK"/>
          <w:color w:val="auto"/>
          <w:sz w:val="24"/>
          <w:szCs w:val="28"/>
          <w:highlight w:val="none"/>
        </w:rPr>
        <w:t>应当注明</w:t>
      </w:r>
      <w:r>
        <w:rPr>
          <w:rFonts w:ascii="方正仿宋_GBK" w:hAnsi="仿宋" w:eastAsia="方正仿宋_GBK"/>
          <w:color w:val="auto"/>
          <w:sz w:val="24"/>
          <w:szCs w:val="28"/>
          <w:highlight w:val="none"/>
        </w:rPr>
        <w:t>技术参数或具体内容，且必须标注</w:t>
      </w:r>
      <w:r>
        <w:rPr>
          <w:rFonts w:hint="eastAsia" w:ascii="方正仿宋_GBK" w:hAnsi="仿宋" w:eastAsia="方正仿宋_GBK"/>
          <w:color w:val="auto"/>
          <w:sz w:val="24"/>
          <w:szCs w:val="28"/>
          <w:highlight w:val="none"/>
        </w:rPr>
        <w:t>技术参数</w:t>
      </w:r>
      <w:r>
        <w:rPr>
          <w:rFonts w:ascii="方正仿宋_GBK" w:hAnsi="仿宋" w:eastAsia="方正仿宋_GBK"/>
          <w:color w:val="auto"/>
          <w:sz w:val="24"/>
          <w:szCs w:val="28"/>
          <w:highlight w:val="none"/>
        </w:rPr>
        <w:t>或具体内容</w:t>
      </w:r>
      <w:r>
        <w:rPr>
          <w:rFonts w:hint="eastAsia" w:ascii="方正仿宋_GBK" w:hAnsi="仿宋" w:eastAsia="方正仿宋_GBK"/>
          <w:color w:val="auto"/>
          <w:sz w:val="24"/>
          <w:szCs w:val="28"/>
          <w:highlight w:val="none"/>
        </w:rPr>
        <w:t>在</w:t>
      </w:r>
      <w:r>
        <w:rPr>
          <w:rFonts w:ascii="方正仿宋_GBK" w:hAnsi="仿宋" w:eastAsia="方正仿宋_GBK"/>
          <w:color w:val="auto"/>
          <w:sz w:val="24"/>
          <w:szCs w:val="28"/>
          <w:highlight w:val="none"/>
        </w:rPr>
        <w:t>投标文件中的位置（</w:t>
      </w:r>
      <w:r>
        <w:rPr>
          <w:rFonts w:hint="eastAsia" w:ascii="方正仿宋_GBK" w:hAnsi="仿宋" w:eastAsia="方正仿宋_GBK"/>
          <w:color w:val="auto"/>
          <w:sz w:val="24"/>
          <w:szCs w:val="28"/>
          <w:highlight w:val="none"/>
        </w:rPr>
        <w:t>页码</w:t>
      </w:r>
      <w:r>
        <w:rPr>
          <w:rFonts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rPr>
        <w:t>。</w:t>
      </w:r>
    </w:p>
    <w:p w14:paraId="65E7764B">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仿宋" w:eastAsia="方正仿宋_GBK"/>
          <w:color w:val="auto"/>
          <w:szCs w:val="24"/>
          <w:highlight w:val="none"/>
        </w:rPr>
        <w:br w:type="page"/>
      </w:r>
      <w:r>
        <w:rPr>
          <w:rFonts w:hint="eastAsia" w:ascii="方正仿宋_GBK" w:hAnsi="宋体" w:eastAsia="方正仿宋_GBK"/>
          <w:color w:val="auto"/>
          <w:sz w:val="24"/>
          <w:szCs w:val="28"/>
          <w:highlight w:val="none"/>
        </w:rPr>
        <w:t>（二）其他技术（质量）资料</w:t>
      </w:r>
    </w:p>
    <w:p w14:paraId="7E0F7F42">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59DB18FC">
      <w:pPr>
        <w:snapToGrid w:val="0"/>
        <w:spacing w:line="500" w:lineRule="exact"/>
        <w:ind w:firstLine="480" w:firstLineChars="200"/>
        <w:rPr>
          <w:rFonts w:hint="eastAsia" w:ascii="方正仿宋_GBK" w:hAnsi="仿宋" w:eastAsia="方正仿宋_GBK"/>
          <w:color w:val="auto"/>
          <w:sz w:val="24"/>
          <w:szCs w:val="28"/>
          <w:highlight w:val="none"/>
        </w:rPr>
      </w:pPr>
    </w:p>
    <w:p w14:paraId="6C1E6471">
      <w:pPr>
        <w:pStyle w:val="4"/>
        <w:pageBreakBefore/>
        <w:spacing w:line="500" w:lineRule="exact"/>
        <w:ind w:firstLine="562" w:firstLineChars="200"/>
        <w:rPr>
          <w:rFonts w:hint="eastAsia" w:ascii="方正仿宋_GBK" w:hAnsi="仿宋" w:eastAsia="方正仿宋_GBK"/>
          <w:b/>
          <w:color w:val="auto"/>
          <w:szCs w:val="28"/>
          <w:highlight w:val="none"/>
        </w:rPr>
      </w:pPr>
      <w:bookmarkStart w:id="636" w:name="_Toc75793542"/>
      <w:bookmarkStart w:id="637" w:name="_Toc7069"/>
      <w:bookmarkStart w:id="638" w:name="_Toc10372"/>
      <w:bookmarkStart w:id="639" w:name="_Toc493178791"/>
      <w:bookmarkStart w:id="640" w:name="_Toc8958"/>
      <w:bookmarkStart w:id="641" w:name="_Toc22113"/>
      <w:bookmarkStart w:id="642" w:name="_Toc26494"/>
      <w:bookmarkStart w:id="643" w:name="_Toc28242"/>
      <w:bookmarkStart w:id="644" w:name="_Toc14954"/>
      <w:bookmarkStart w:id="645" w:name="_Toc6786"/>
      <w:bookmarkStart w:id="646" w:name="_Toc5573"/>
      <w:bookmarkStart w:id="647" w:name="_Toc32670"/>
      <w:bookmarkStart w:id="648" w:name="_Toc30496"/>
      <w:bookmarkStart w:id="649" w:name="_Toc17290"/>
      <w:bookmarkStart w:id="650" w:name="_Toc23523"/>
      <w:bookmarkStart w:id="651" w:name="_Toc492721039"/>
      <w:bookmarkStart w:id="652" w:name="_Toc4362"/>
      <w:bookmarkStart w:id="653" w:name="_Toc24491"/>
      <w:r>
        <w:rPr>
          <w:rFonts w:hint="eastAsia" w:ascii="方正仿宋_GBK" w:hAnsi="仿宋" w:eastAsia="方正仿宋_GBK"/>
          <w:b/>
          <w:color w:val="auto"/>
          <w:szCs w:val="28"/>
          <w:highlight w:val="none"/>
        </w:rPr>
        <w:t>三、商务文件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0B235EC">
      <w:pPr>
        <w:snapToGrid w:val="0"/>
        <w:spacing w:before="120" w:beforeLines="50" w:line="500" w:lineRule="exact"/>
        <w:jc w:val="center"/>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（一）投标函（格式）</w:t>
      </w:r>
    </w:p>
    <w:p w14:paraId="625B5049">
      <w:pPr>
        <w:spacing w:line="500" w:lineRule="exact"/>
        <w:rPr>
          <w:rFonts w:hint="eastAsia" w:ascii="方正仿宋_GBK" w:hAnsi="仿宋" w:eastAsia="方正仿宋_GBK"/>
          <w:color w:val="auto"/>
          <w:sz w:val="24"/>
          <w:szCs w:val="28"/>
          <w:highlight w:val="none"/>
        </w:rPr>
      </w:pPr>
    </w:p>
    <w:p w14:paraId="3E7704D5">
      <w:pPr>
        <w:spacing w:line="500" w:lineRule="exact"/>
        <w:ind w:firstLine="480" w:firstLineChars="200"/>
        <w:rPr>
          <w:rFonts w:ascii="方正仿宋_GBK" w:hAnsi="仿宋" w:eastAsia="方正仿宋_GBK"/>
          <w:color w:val="auto"/>
          <w:sz w:val="24"/>
          <w:szCs w:val="28"/>
          <w:highlight w:val="none"/>
          <w:u w:val="single"/>
        </w:rPr>
      </w:pPr>
      <w:r>
        <w:rPr>
          <w:rFonts w:hint="eastAsia" w:ascii="方正仿宋_GBK" w:hAnsi="仿宋" w:eastAsia="方正仿宋_GBK"/>
          <w:color w:val="auto"/>
          <w:sz w:val="24"/>
          <w:szCs w:val="28"/>
          <w:highlight w:val="none"/>
        </w:rPr>
        <w:t>招标项目名称：</w:t>
      </w:r>
      <w:r>
        <w:rPr>
          <w:rFonts w:hint="eastAsia" w:ascii="方正仿宋_GBK" w:hAnsi="仿宋" w:eastAsia="方正仿宋_GBK"/>
          <w:color w:val="auto"/>
          <w:sz w:val="24"/>
          <w:szCs w:val="28"/>
          <w:highlight w:val="none"/>
          <w:u w:val="single"/>
        </w:rPr>
        <w:t xml:space="preserve">                                             </w:t>
      </w:r>
    </w:p>
    <w:p w14:paraId="1B1D8C09">
      <w:pPr>
        <w:spacing w:line="500" w:lineRule="exact"/>
        <w:rPr>
          <w:rFonts w:hint="eastAsia" w:ascii="方正仿宋_GBK" w:hAnsi="仿宋" w:eastAsia="方正仿宋_GBK"/>
          <w:color w:val="auto"/>
          <w:sz w:val="24"/>
          <w:szCs w:val="28"/>
          <w:highlight w:val="none"/>
        </w:rPr>
      </w:pPr>
    </w:p>
    <w:p w14:paraId="49BC73D8">
      <w:pPr>
        <w:tabs>
          <w:tab w:val="left" w:pos="6300"/>
        </w:tabs>
        <w:snapToGrid w:val="0"/>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致</w:t>
      </w:r>
      <w:r>
        <w:rPr>
          <w:rFonts w:hint="eastAsia" w:ascii="方正仿宋_GBK" w:hAnsi="仿宋" w:eastAsia="方正仿宋_GBK"/>
          <w:color w:val="auto"/>
          <w:sz w:val="24"/>
          <w:szCs w:val="28"/>
          <w:highlight w:val="none"/>
          <w:lang w:eastAsia="zh-CN"/>
        </w:rPr>
        <w:t>：</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val="en-US" w:eastAsia="zh-CN"/>
        </w:rPr>
        <w:t>招标</w:t>
      </w:r>
      <w:r>
        <w:rPr>
          <w:rFonts w:hint="eastAsia" w:ascii="方正仿宋_GBK" w:hAnsi="仿宋" w:eastAsia="方正仿宋_GBK"/>
          <w:color w:val="auto"/>
          <w:sz w:val="24"/>
          <w:szCs w:val="28"/>
          <w:highlight w:val="none"/>
        </w:rPr>
        <w:t>人名称）</w:t>
      </w:r>
    </w:p>
    <w:p w14:paraId="40FA138C">
      <w:pPr>
        <w:tabs>
          <w:tab w:val="left" w:pos="6300"/>
        </w:tabs>
        <w:snapToGrid w:val="0"/>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u w:val="single"/>
          <w:lang w:val="en-US" w:eastAsia="zh-CN"/>
        </w:rPr>
        <w:t xml:space="preserve">              </w:t>
      </w:r>
      <w:r>
        <w:rPr>
          <w:rFonts w:hint="eastAsia" w:ascii="方正仿宋_GBK" w:hAnsi="仿宋" w:eastAsia="方正仿宋_GBK"/>
          <w:color w:val="auto"/>
          <w:sz w:val="24"/>
          <w:szCs w:val="28"/>
          <w:highlight w:val="none"/>
          <w:u w:val="none"/>
          <w:lang w:val="en-US" w:eastAsia="zh-CN"/>
        </w:rPr>
        <w:t>（投标人名称）</w:t>
      </w:r>
      <w:r>
        <w:rPr>
          <w:rFonts w:hint="eastAsia" w:ascii="方正仿宋_GBK" w:hAnsi="仿宋" w:eastAsia="方正仿宋_GBK"/>
          <w:color w:val="auto"/>
          <w:sz w:val="24"/>
          <w:szCs w:val="28"/>
          <w:highlight w:val="none"/>
        </w:rPr>
        <w:t>系中华人民共和国合法企业，注册地址：</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。我方就参加本次投标有关事项郑重声明如下：</w:t>
      </w:r>
    </w:p>
    <w:p w14:paraId="29E1F58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一、我方完全理解并接受该项目招标文件所有要求。</w:t>
      </w:r>
    </w:p>
    <w:p w14:paraId="24BB9163">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二、我方提交的所有投标文件、资料都是准确和真实的，如有虚假或隐瞒，我方愿意承担一切法律责任。</w:t>
      </w:r>
    </w:p>
    <w:p w14:paraId="0FAD4644">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三、我方承诺按照招标文件要求，提供招标项目的技术（质量）服务。</w:t>
      </w:r>
    </w:p>
    <w:p w14:paraId="384BB915">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四、我方按招标文件要求提交的投标文件为：投标文件正本</w:t>
      </w:r>
      <w:r>
        <w:rPr>
          <w:rFonts w:hint="eastAsia" w:ascii="方正仿宋_GBK" w:hAnsi="仿宋" w:eastAsia="方正仿宋_GBK"/>
          <w:color w:val="auto"/>
          <w:sz w:val="24"/>
          <w:szCs w:val="28"/>
          <w:highlight w:val="none"/>
          <w:u w:val="single"/>
          <w:lang w:val="en-US" w:eastAsia="zh-CN"/>
        </w:rPr>
        <w:t xml:space="preserve">  </w:t>
      </w:r>
      <w:r>
        <w:rPr>
          <w:rFonts w:hint="eastAsia" w:ascii="方正仿宋_GBK" w:hAnsi="仿宋" w:eastAsia="方正仿宋_GBK"/>
          <w:color w:val="auto"/>
          <w:sz w:val="24"/>
          <w:szCs w:val="28"/>
          <w:highlight w:val="none"/>
        </w:rPr>
        <w:t>份，副本</w:t>
      </w:r>
      <w:r>
        <w:rPr>
          <w:rFonts w:hint="eastAsia" w:ascii="方正仿宋_GBK" w:hAnsi="仿宋" w:eastAsia="方正仿宋_GBK"/>
          <w:color w:val="auto"/>
          <w:sz w:val="24"/>
          <w:szCs w:val="28"/>
          <w:highlight w:val="none"/>
          <w:u w:val="single"/>
          <w:lang w:val="en-US" w:eastAsia="zh-CN"/>
        </w:rPr>
        <w:t xml:space="preserve">  </w:t>
      </w:r>
      <w:r>
        <w:rPr>
          <w:rFonts w:hint="eastAsia" w:ascii="方正仿宋_GBK" w:hAnsi="仿宋" w:eastAsia="方正仿宋_GBK"/>
          <w:color w:val="auto"/>
          <w:sz w:val="24"/>
          <w:szCs w:val="28"/>
          <w:highlight w:val="none"/>
        </w:rPr>
        <w:t>份。</w:t>
      </w:r>
    </w:p>
    <w:p w14:paraId="2F3A5A6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五、我方承诺：本次投标的投标有效期为</w:t>
      </w:r>
      <w:r>
        <w:rPr>
          <w:rFonts w:hint="eastAsia" w:ascii="方正仿宋_GBK" w:hAnsi="宋体" w:eastAsia="方正仿宋_GBK"/>
          <w:color w:val="auto"/>
          <w:sz w:val="24"/>
          <w:highlight w:val="none"/>
        </w:rPr>
        <w:t>投标截止时间</w:t>
      </w:r>
      <w:r>
        <w:rPr>
          <w:rFonts w:hint="eastAsia" w:ascii="方正仿宋_GBK" w:hAnsi="仿宋" w:eastAsia="方正仿宋_GBK"/>
          <w:color w:val="auto"/>
          <w:sz w:val="24"/>
          <w:szCs w:val="28"/>
          <w:highlight w:val="none"/>
        </w:rPr>
        <w:t>起</w:t>
      </w:r>
      <w:r>
        <w:rPr>
          <w:rFonts w:hint="eastAsia" w:ascii="方正仿宋_GBK" w:hAnsi="仿宋" w:eastAsia="方正仿宋_GBK"/>
          <w:color w:val="auto"/>
          <w:sz w:val="24"/>
          <w:szCs w:val="28"/>
          <w:highlight w:val="none"/>
          <w:lang w:val="en-US" w:eastAsia="zh-CN"/>
        </w:rPr>
        <w:t>10天</w:t>
      </w:r>
      <w:r>
        <w:rPr>
          <w:rFonts w:hint="eastAsia" w:ascii="方正仿宋_GBK" w:hAnsi="仿宋" w:eastAsia="方正仿宋_GBK"/>
          <w:color w:val="auto"/>
          <w:sz w:val="24"/>
          <w:szCs w:val="28"/>
          <w:highlight w:val="none"/>
        </w:rPr>
        <w:t>。</w:t>
      </w:r>
    </w:p>
    <w:p w14:paraId="672D0887">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六、我方投标报价为闭口价。即在投标有效期和合同有效期内，该报价固定不变。</w:t>
      </w:r>
    </w:p>
    <w:p w14:paraId="58633A45">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七、如果我方中标，我方将履行招标文件中规定的各项要求以及我方投标文件的各项承诺，按《中华人民共和国政府采购法</w:t>
      </w:r>
      <w:r>
        <w:rPr>
          <w:rFonts w:hint="eastAsia" w:ascii="方正仿宋_GBK" w:hAnsi="仿宋" w:eastAsia="方正仿宋_GBK"/>
          <w:color w:val="auto"/>
          <w:sz w:val="24"/>
          <w:szCs w:val="28"/>
          <w:highlight w:val="none"/>
          <w:lang w:eastAsia="zh-CN"/>
        </w:rPr>
        <w:t>》《</w:t>
      </w:r>
      <w:r>
        <w:rPr>
          <w:rFonts w:hint="eastAsia" w:ascii="方正仿宋_GBK" w:hAnsi="仿宋" w:eastAsia="方正仿宋_GBK"/>
          <w:color w:val="auto"/>
          <w:sz w:val="24"/>
          <w:szCs w:val="28"/>
          <w:highlight w:val="none"/>
        </w:rPr>
        <w:t>中华人民共和国民法典》及合同约定条款承担我方责任。</w:t>
      </w:r>
    </w:p>
    <w:p w14:paraId="12E463DA">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八、我方未</w:t>
      </w:r>
      <w:r>
        <w:rPr>
          <w:rFonts w:hint="eastAsia" w:ascii="方正仿宋_GBK" w:hAnsi="仿宋" w:eastAsia="方正仿宋_GBK"/>
          <w:color w:val="auto"/>
          <w:sz w:val="24"/>
          <w:szCs w:val="24"/>
          <w:highlight w:val="none"/>
        </w:rPr>
        <w:t>为采购项目提供整体设计、规范编制或者项目管理、监理、检测等服务。</w:t>
      </w:r>
    </w:p>
    <w:p w14:paraId="53CE9BB5">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九、我方理解，最低报价不是中标的唯一条件。</w:t>
      </w:r>
    </w:p>
    <w:p w14:paraId="1F6D0D2D">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十、我方同意按有关规定及招标文件要求，交纳足额投标保证金。</w:t>
      </w:r>
    </w:p>
    <w:p w14:paraId="650FBAFA">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5D6DC0C1">
      <w:pPr>
        <w:tabs>
          <w:tab w:val="left" w:pos="6300"/>
        </w:tabs>
        <w:snapToGrid w:val="0"/>
        <w:spacing w:line="500" w:lineRule="exact"/>
        <w:ind w:firstLine="5460" w:firstLineChars="2275"/>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（投标人公章或自然人签署）</w:t>
      </w:r>
    </w:p>
    <w:p w14:paraId="208EFA29">
      <w:pPr>
        <w:tabs>
          <w:tab w:val="left" w:pos="6300"/>
        </w:tabs>
        <w:snapToGrid w:val="0"/>
        <w:spacing w:line="500" w:lineRule="exact"/>
        <w:ind w:firstLine="5760" w:firstLineChars="2400"/>
        <w:rPr>
          <w:rFonts w:hint="eastAsia" w:ascii="方正仿宋_GBK" w:hAnsi="仿宋" w:eastAsia="方正仿宋_GBK"/>
          <w:color w:val="auto"/>
          <w:szCs w:val="28"/>
          <w:highlight w:val="none"/>
        </w:rPr>
      </w:pPr>
      <w:r>
        <w:rPr>
          <w:rFonts w:hint="eastAsia" w:ascii="方正仿宋_GBK" w:hAnsi="仿宋" w:eastAsia="方正仿宋_GBK"/>
          <w:color w:val="auto"/>
          <w:sz w:val="24"/>
          <w:szCs w:val="28"/>
          <w:highlight w:val="none"/>
        </w:rPr>
        <w:t>年    月   日</w:t>
      </w:r>
    </w:p>
    <w:p w14:paraId="6108611F">
      <w:pPr>
        <w:snapToGrid w:val="0"/>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szCs w:val="44"/>
          <w:highlight w:val="none"/>
        </w:rPr>
        <w:br w:type="page"/>
      </w:r>
      <w:r>
        <w:rPr>
          <w:rFonts w:hint="eastAsia" w:ascii="方正仿宋_GBK" w:hAnsi="宋体" w:eastAsia="方正仿宋_GBK"/>
          <w:color w:val="auto"/>
          <w:sz w:val="24"/>
          <w:szCs w:val="28"/>
          <w:highlight w:val="none"/>
        </w:rPr>
        <w:t>（二）商务条款差异表</w:t>
      </w:r>
    </w:p>
    <w:p w14:paraId="2D59992B">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项目号：</w:t>
      </w:r>
    </w:p>
    <w:p w14:paraId="5D337CF9">
      <w:pPr>
        <w:snapToGrid w:val="0"/>
        <w:spacing w:line="4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招标项目名称：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2DA3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0D2640C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2969" w:type="dxa"/>
            <w:noWrap w:val="0"/>
            <w:vAlign w:val="center"/>
          </w:tcPr>
          <w:p w14:paraId="1350900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招标商务要求</w:t>
            </w:r>
          </w:p>
        </w:tc>
        <w:tc>
          <w:tcPr>
            <w:tcW w:w="3081" w:type="dxa"/>
            <w:noWrap w:val="0"/>
            <w:vAlign w:val="center"/>
          </w:tcPr>
          <w:p w14:paraId="6BD0CF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投标商务应答</w:t>
            </w:r>
          </w:p>
        </w:tc>
        <w:tc>
          <w:tcPr>
            <w:tcW w:w="2307" w:type="dxa"/>
            <w:noWrap w:val="0"/>
            <w:vAlign w:val="center"/>
          </w:tcPr>
          <w:p w14:paraId="3D10D60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14:paraId="0677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119061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243E7EE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31C73A54">
            <w:pPr>
              <w:tabs>
                <w:tab w:val="left" w:pos="6300"/>
              </w:tabs>
              <w:snapToGrid w:val="0"/>
              <w:spacing w:line="500" w:lineRule="exact"/>
              <w:outlineLvl w:val="0"/>
              <w:rPr>
                <w:rFonts w:hint="eastAsia" w:ascii="方正仿宋_GBK" w:hAnsi="仿宋"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rPr>
              <w:t>投标文件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07" w:type="dxa"/>
            <w:noWrap w:val="0"/>
            <w:vAlign w:val="center"/>
          </w:tcPr>
          <w:p w14:paraId="0984EB2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45F7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95F204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5FA9BA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2057AD4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5CC0793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5217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1AF0EE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07E50FB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193CD99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3B42455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13C4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520AB4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ABC220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58CB88E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091E118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3E74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39415C2">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22F9E58E">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16F725B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649E0FA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57CD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ACEF79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0CAEEC7">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720BFAC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2E406EA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7BA6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610628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1AD7FBE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04491F7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31D0D75D">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1477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4703E9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40773296">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623B67E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5140709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2AED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9E0E12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02E6F54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1058EEA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1CE6244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52B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2BAF3E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69A8C945">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54EC5C5C">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3726476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4F1C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A39B223">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578DA898">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7BD4074B">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60A2D581">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r w14:paraId="277A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8C012D4">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969" w:type="dxa"/>
            <w:noWrap w:val="0"/>
            <w:vAlign w:val="center"/>
          </w:tcPr>
          <w:p w14:paraId="1A52D67A">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3081" w:type="dxa"/>
            <w:noWrap w:val="0"/>
            <w:vAlign w:val="center"/>
          </w:tcPr>
          <w:p w14:paraId="790EE1EF">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c>
          <w:tcPr>
            <w:tcW w:w="2307" w:type="dxa"/>
            <w:noWrap w:val="0"/>
            <w:vAlign w:val="center"/>
          </w:tcPr>
          <w:p w14:paraId="706A0599">
            <w:pPr>
              <w:tabs>
                <w:tab w:val="left" w:pos="6300"/>
              </w:tabs>
              <w:snapToGrid w:val="0"/>
              <w:spacing w:line="500" w:lineRule="exact"/>
              <w:jc w:val="center"/>
              <w:outlineLvl w:val="0"/>
              <w:rPr>
                <w:rFonts w:hint="eastAsia" w:ascii="方正仿宋_GBK" w:hAnsi="仿宋" w:eastAsia="方正仿宋_GBK"/>
                <w:color w:val="auto"/>
                <w:sz w:val="21"/>
                <w:szCs w:val="21"/>
                <w:highlight w:val="none"/>
              </w:rPr>
            </w:pPr>
          </w:p>
        </w:tc>
      </w:tr>
    </w:tbl>
    <w:p w14:paraId="47681023">
      <w:pPr>
        <w:spacing w:line="500" w:lineRule="exact"/>
        <w:ind w:firstLine="600" w:firstLineChars="2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投标人：                     </w:t>
      </w:r>
      <w:r>
        <w:rPr>
          <w:rFonts w:hint="eastAsia" w:ascii="方正仿宋_GBK" w:hAnsi="宋体" w:eastAsia="方正仿宋_GBK"/>
          <w:color w:val="auto"/>
          <w:sz w:val="24"/>
          <w:szCs w:val="28"/>
          <w:highlight w:val="none"/>
        </w:rPr>
        <w:t>法定代表人（或法定代表人授权代表）或自然人：</w:t>
      </w:r>
    </w:p>
    <w:p w14:paraId="2BE58131">
      <w:pPr>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（投标人公章）                               （签署或盖章）</w:t>
      </w:r>
    </w:p>
    <w:p w14:paraId="6C34124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14:paraId="428C6F0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09E1AA27">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1.本表即为对本项目“第三篇 项目商务需求”各分包中所列条款进行比较和响应；</w:t>
      </w:r>
    </w:p>
    <w:p w14:paraId="49C3E3AD">
      <w:pPr>
        <w:tabs>
          <w:tab w:val="left" w:pos="6300"/>
        </w:tabs>
        <w:snapToGrid w:val="0"/>
        <w:spacing w:line="500" w:lineRule="exact"/>
        <w:ind w:firstLine="570"/>
        <w:rPr>
          <w:rFonts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2.本表可扩展。</w:t>
      </w:r>
    </w:p>
    <w:p w14:paraId="3EC17A75">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8"/>
          <w:highlight w:val="none"/>
        </w:rPr>
        <w:t>3.投标应答栏</w:t>
      </w:r>
      <w:r>
        <w:rPr>
          <w:rFonts w:ascii="方正仿宋_GBK" w:hAnsi="仿宋" w:eastAsia="方正仿宋_GBK"/>
          <w:color w:val="auto"/>
          <w:sz w:val="24"/>
          <w:szCs w:val="28"/>
          <w:highlight w:val="none"/>
        </w:rPr>
        <w:t>中</w:t>
      </w:r>
      <w:r>
        <w:rPr>
          <w:rFonts w:hint="eastAsia" w:ascii="方正仿宋_GBK" w:hAnsi="仿宋" w:eastAsia="方正仿宋_GBK"/>
          <w:color w:val="auto"/>
          <w:sz w:val="24"/>
          <w:szCs w:val="28"/>
          <w:highlight w:val="none"/>
        </w:rPr>
        <w:t>应当注明</w:t>
      </w:r>
      <w:r>
        <w:rPr>
          <w:rFonts w:ascii="方正仿宋_GBK" w:hAnsi="仿宋" w:eastAsia="方正仿宋_GBK"/>
          <w:color w:val="auto"/>
          <w:sz w:val="24"/>
          <w:szCs w:val="28"/>
          <w:highlight w:val="none"/>
        </w:rPr>
        <w:t>具体内容，且必须标注具体内容</w:t>
      </w:r>
      <w:r>
        <w:rPr>
          <w:rFonts w:hint="eastAsia" w:ascii="方正仿宋_GBK" w:hAnsi="仿宋" w:eastAsia="方正仿宋_GBK"/>
          <w:color w:val="auto"/>
          <w:sz w:val="24"/>
          <w:szCs w:val="28"/>
          <w:highlight w:val="none"/>
        </w:rPr>
        <w:t>在</w:t>
      </w:r>
      <w:r>
        <w:rPr>
          <w:rFonts w:ascii="方正仿宋_GBK" w:hAnsi="仿宋" w:eastAsia="方正仿宋_GBK"/>
          <w:color w:val="auto"/>
          <w:sz w:val="24"/>
          <w:szCs w:val="28"/>
          <w:highlight w:val="none"/>
        </w:rPr>
        <w:t>投标文件中的位置（</w:t>
      </w:r>
      <w:r>
        <w:rPr>
          <w:rFonts w:hint="eastAsia" w:ascii="方正仿宋_GBK" w:hAnsi="仿宋" w:eastAsia="方正仿宋_GBK"/>
          <w:color w:val="auto"/>
          <w:sz w:val="24"/>
          <w:szCs w:val="28"/>
          <w:highlight w:val="none"/>
        </w:rPr>
        <w:t>页码</w:t>
      </w:r>
      <w:r>
        <w:rPr>
          <w:rFonts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rPr>
        <w:t>。</w:t>
      </w:r>
    </w:p>
    <w:p w14:paraId="72741642">
      <w:pPr>
        <w:snapToGrid w:val="0"/>
        <w:spacing w:line="400" w:lineRule="exact"/>
        <w:ind w:firstLine="560" w:firstLineChars="200"/>
        <w:rPr>
          <w:rFonts w:ascii="方正仿宋_GBK" w:hAnsi="宋体" w:eastAsia="方正仿宋_GBK"/>
          <w:color w:val="auto"/>
          <w:sz w:val="24"/>
          <w:szCs w:val="28"/>
          <w:highlight w:val="none"/>
        </w:rPr>
      </w:pPr>
      <w:r>
        <w:rPr>
          <w:rFonts w:hint="eastAsia" w:ascii="方正仿宋_GBK" w:hAnsi="仿宋" w:eastAsia="方正仿宋_GBK"/>
          <w:color w:val="auto"/>
          <w:szCs w:val="28"/>
          <w:highlight w:val="none"/>
        </w:rPr>
        <w:br w:type="page"/>
      </w:r>
      <w:r>
        <w:rPr>
          <w:rFonts w:hint="eastAsia" w:ascii="方正仿宋_GBK" w:hAnsi="宋体" w:eastAsia="方正仿宋_GBK"/>
          <w:color w:val="auto"/>
          <w:sz w:val="24"/>
          <w:szCs w:val="28"/>
          <w:highlight w:val="none"/>
        </w:rPr>
        <w:t>（三）其他商务资料</w:t>
      </w:r>
    </w:p>
    <w:p w14:paraId="1A3C39BD">
      <w:pPr>
        <w:snapToGrid w:val="0"/>
        <w:spacing w:line="400" w:lineRule="exact"/>
        <w:ind w:firstLine="480" w:firstLineChars="200"/>
        <w:rPr>
          <w:rFonts w:hint="eastAsia" w:ascii="方正仿宋_GBK" w:hAnsi="宋体" w:eastAsia="方正仿宋_GBK"/>
          <w:color w:val="auto"/>
          <w:sz w:val="24"/>
          <w:szCs w:val="28"/>
          <w:highlight w:val="none"/>
        </w:rPr>
      </w:pPr>
    </w:p>
    <w:p w14:paraId="6DF23341">
      <w:pPr>
        <w:tabs>
          <w:tab w:val="left" w:pos="6300"/>
        </w:tabs>
        <w:snapToGrid w:val="0"/>
        <w:spacing w:line="500" w:lineRule="exact"/>
        <w:ind w:firstLine="560"/>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 xml:space="preserve"> </w:t>
      </w:r>
    </w:p>
    <w:p w14:paraId="6761892B">
      <w:pPr>
        <w:pStyle w:val="4"/>
        <w:pageBreakBefore/>
        <w:spacing w:line="500" w:lineRule="exact"/>
        <w:ind w:firstLine="562" w:firstLineChars="200"/>
        <w:rPr>
          <w:rFonts w:hint="eastAsia" w:ascii="方正仿宋_GBK" w:hAnsi="仿宋" w:eastAsia="方正仿宋_GBK"/>
          <w:b/>
          <w:color w:val="auto"/>
          <w:szCs w:val="28"/>
          <w:highlight w:val="none"/>
        </w:rPr>
      </w:pPr>
      <w:bookmarkStart w:id="654" w:name="_Toc7042"/>
      <w:bookmarkStart w:id="655" w:name="_Toc25336"/>
      <w:bookmarkStart w:id="656" w:name="_Toc5854"/>
      <w:bookmarkStart w:id="657" w:name="_Toc29932"/>
      <w:bookmarkStart w:id="658" w:name="_Toc75793543"/>
      <w:bookmarkStart w:id="659" w:name="_Toc27849"/>
      <w:bookmarkStart w:id="660" w:name="_Toc19687"/>
      <w:bookmarkStart w:id="661" w:name="_Toc2395"/>
      <w:bookmarkStart w:id="662" w:name="_Toc11165"/>
      <w:bookmarkStart w:id="663" w:name="_Toc6978"/>
      <w:bookmarkStart w:id="664" w:name="_Toc3199"/>
      <w:bookmarkStart w:id="665" w:name="_Toc29543"/>
      <w:bookmarkStart w:id="666" w:name="_Toc30376"/>
      <w:bookmarkStart w:id="667" w:name="_Toc493178792"/>
      <w:bookmarkStart w:id="668" w:name="_Toc492721041"/>
      <w:bookmarkStart w:id="669" w:name="_Toc24540"/>
      <w:bookmarkStart w:id="670" w:name="_Toc23915"/>
      <w:bookmarkStart w:id="671" w:name="_Toc4624"/>
      <w:r>
        <w:rPr>
          <w:rFonts w:hint="eastAsia" w:ascii="方正仿宋_GBK" w:hAnsi="仿宋" w:eastAsia="方正仿宋_GBK"/>
          <w:b/>
          <w:color w:val="auto"/>
          <w:szCs w:val="28"/>
          <w:highlight w:val="none"/>
        </w:rPr>
        <w:t>四、其他</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52494461">
      <w:pPr>
        <w:snapToGrid w:val="0"/>
        <w:spacing w:line="400" w:lineRule="exact"/>
        <w:ind w:firstLine="480" w:firstLineChars="200"/>
        <w:rPr>
          <w:rFonts w:hint="eastAsia" w:ascii="方正仿宋_GBK" w:hAnsi="宋体" w:eastAsia="方正仿宋_GBK" w:cs="Times New Roman"/>
          <w:color w:val="auto"/>
          <w:sz w:val="24"/>
          <w:szCs w:val="24"/>
          <w:highlight w:val="none"/>
        </w:rPr>
      </w:pPr>
      <w:bookmarkStart w:id="672" w:name="_Toc4000"/>
      <w:bookmarkStart w:id="673" w:name="_Toc17848"/>
      <w:bookmarkStart w:id="674" w:name="_Toc13249"/>
      <w:bookmarkStart w:id="675" w:name="_Toc493178793"/>
      <w:bookmarkStart w:id="676" w:name="_Toc30988"/>
      <w:bookmarkStart w:id="677" w:name="_Toc6108"/>
      <w:bookmarkStart w:id="678" w:name="_Toc492721038"/>
      <w:bookmarkStart w:id="679" w:name="_Toc16577"/>
      <w:bookmarkStart w:id="680" w:name="_Toc17829"/>
      <w:bookmarkStart w:id="681" w:name="_Toc12509"/>
      <w:bookmarkStart w:id="682" w:name="_Toc11324"/>
      <w:bookmarkStart w:id="683" w:name="_Toc12435"/>
      <w:bookmarkStart w:id="684" w:name="_Toc28432"/>
      <w:bookmarkStart w:id="685" w:name="_Toc21121"/>
      <w:bookmarkStart w:id="686" w:name="_Toc26381"/>
      <w:bookmarkStart w:id="687" w:name="_Toc23187"/>
      <w:bookmarkStart w:id="688" w:name="_Toc30818"/>
      <w:bookmarkStart w:id="689" w:name="_Toc75793544"/>
      <w:r>
        <w:rPr>
          <w:rFonts w:hint="eastAsia" w:ascii="方正仿宋_GBK" w:hAnsi="宋体" w:eastAsia="方正仿宋_GBK" w:cs="Times New Roman"/>
          <w:color w:val="auto"/>
          <w:sz w:val="24"/>
          <w:szCs w:val="24"/>
          <w:highlight w:val="none"/>
        </w:rPr>
        <w:t>投标企业对公账户开户银行许可证或基本存款账户信息（账户与缴纳保证金的账户一致）复印件加盖鲜章（原件备查）；缴纳保证金的凭证复印件加盖鲜章（原件备查）</w:t>
      </w:r>
    </w:p>
    <w:p w14:paraId="48AF99AB">
      <w:pPr>
        <w:pStyle w:val="4"/>
        <w:pageBreakBefore/>
        <w:spacing w:line="500" w:lineRule="exact"/>
        <w:ind w:firstLine="562" w:firstLineChars="200"/>
        <w:rPr>
          <w:rFonts w:hint="eastAsia" w:ascii="方正仿宋_GBK" w:hAnsi="仿宋" w:eastAsia="方正仿宋_GBK"/>
          <w:b/>
          <w:color w:val="auto"/>
          <w:szCs w:val="28"/>
          <w:highlight w:val="none"/>
        </w:rPr>
      </w:pPr>
      <w:r>
        <w:rPr>
          <w:rFonts w:hint="eastAsia" w:ascii="方正仿宋_GBK" w:hAnsi="仿宋" w:eastAsia="方正仿宋_GBK"/>
          <w:b/>
          <w:color w:val="auto"/>
          <w:szCs w:val="28"/>
          <w:highlight w:val="none"/>
        </w:rPr>
        <w:t>五、资格文件</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3AFCF6CE">
      <w:pPr>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（一）法人营业执照（副本）或事业单位法人证书（副本）或个体工商户营业执照或有效的自然人身份证明或社会团体法人登记证书复印件</w:t>
      </w:r>
    </w:p>
    <w:p w14:paraId="381DAA81">
      <w:pPr>
        <w:tabs>
          <w:tab w:val="left" w:pos="6300"/>
        </w:tabs>
        <w:snapToGrid w:val="0"/>
        <w:spacing w:line="500" w:lineRule="exact"/>
        <w:ind w:firstLine="570"/>
        <w:rPr>
          <w:rFonts w:hint="eastAsia" w:ascii="方正仿宋_GBK" w:hAnsi="仿宋" w:eastAsia="方正仿宋_GBK"/>
          <w:color w:val="auto"/>
          <w:highlight w:val="none"/>
        </w:rPr>
      </w:pPr>
    </w:p>
    <w:p w14:paraId="7D97A8FC">
      <w:pPr>
        <w:tabs>
          <w:tab w:val="left" w:pos="6300"/>
        </w:tabs>
        <w:snapToGrid w:val="0"/>
        <w:spacing w:line="500" w:lineRule="exact"/>
        <w:ind w:firstLine="570"/>
        <w:rPr>
          <w:rFonts w:hint="eastAsia" w:ascii="方正仿宋_GBK" w:hAnsi="仿宋" w:eastAsia="方正仿宋_GBK"/>
          <w:color w:val="auto"/>
          <w:highlight w:val="none"/>
        </w:rPr>
      </w:pPr>
    </w:p>
    <w:p w14:paraId="7FEDE2F9">
      <w:pPr>
        <w:tabs>
          <w:tab w:val="left" w:pos="6300"/>
        </w:tabs>
        <w:snapToGrid w:val="0"/>
        <w:spacing w:line="500" w:lineRule="exact"/>
        <w:ind w:firstLine="570"/>
        <w:rPr>
          <w:rFonts w:hint="eastAsia" w:ascii="方正仿宋_GBK" w:hAnsi="仿宋" w:eastAsia="方正仿宋_GBK"/>
          <w:color w:val="auto"/>
          <w:highlight w:val="none"/>
        </w:rPr>
      </w:pPr>
    </w:p>
    <w:p w14:paraId="0E2E8698">
      <w:pPr>
        <w:tabs>
          <w:tab w:val="left" w:pos="6300"/>
        </w:tabs>
        <w:snapToGrid w:val="0"/>
        <w:spacing w:line="500" w:lineRule="exact"/>
        <w:ind w:firstLine="570"/>
        <w:rPr>
          <w:rFonts w:hint="eastAsia" w:ascii="方正仿宋_GBK" w:hAnsi="仿宋" w:eastAsia="方正仿宋_GBK"/>
          <w:color w:val="auto"/>
          <w:highlight w:val="none"/>
        </w:rPr>
      </w:pPr>
    </w:p>
    <w:p w14:paraId="6ED5EDD2">
      <w:pPr>
        <w:tabs>
          <w:tab w:val="left" w:pos="6300"/>
        </w:tabs>
        <w:snapToGrid w:val="0"/>
        <w:spacing w:line="500" w:lineRule="exact"/>
        <w:ind w:firstLine="570"/>
        <w:rPr>
          <w:rFonts w:hint="eastAsia" w:ascii="方正仿宋_GBK" w:hAnsi="仿宋" w:eastAsia="方正仿宋_GBK"/>
          <w:color w:val="auto"/>
          <w:highlight w:val="none"/>
        </w:rPr>
      </w:pPr>
    </w:p>
    <w:p w14:paraId="4AFFBFCD">
      <w:pPr>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page"/>
      </w:r>
      <w:r>
        <w:rPr>
          <w:rFonts w:hint="eastAsia" w:ascii="方正仿宋_GBK" w:hAnsi="宋体" w:eastAsia="方正仿宋_GBK"/>
          <w:color w:val="auto"/>
          <w:sz w:val="24"/>
          <w:szCs w:val="28"/>
          <w:highlight w:val="none"/>
        </w:rPr>
        <w:t>（二）法定代表人身份证明书（格式）</w:t>
      </w:r>
    </w:p>
    <w:p w14:paraId="7052ACD0">
      <w:pPr>
        <w:tabs>
          <w:tab w:val="left" w:pos="6300"/>
        </w:tabs>
        <w:snapToGrid w:val="0"/>
        <w:spacing w:line="500" w:lineRule="exact"/>
        <w:ind w:firstLine="570"/>
        <w:rPr>
          <w:rFonts w:hint="eastAsia" w:ascii="方正仿宋_GBK" w:hAnsi="仿宋" w:eastAsia="方正仿宋_GBK"/>
          <w:color w:val="auto"/>
          <w:sz w:val="24"/>
          <w:highlight w:val="none"/>
        </w:rPr>
      </w:pPr>
    </w:p>
    <w:p w14:paraId="7ABA670D">
      <w:pPr>
        <w:tabs>
          <w:tab w:val="left" w:pos="6300"/>
        </w:tabs>
        <w:snapToGrid w:val="0"/>
        <w:spacing w:line="500" w:lineRule="exact"/>
        <w:ind w:firstLine="570"/>
        <w:rPr>
          <w:rFonts w:hint="eastAsia" w:ascii="方正仿宋_GBK" w:hAnsi="仿宋" w:eastAsia="方正仿宋_GBK"/>
          <w:color w:val="auto"/>
          <w:sz w:val="24"/>
          <w:highlight w:val="none"/>
          <w:u w:val="single"/>
        </w:rPr>
      </w:pPr>
      <w:r>
        <w:rPr>
          <w:rFonts w:hint="eastAsia" w:ascii="方正仿宋_GBK" w:hAnsi="仿宋" w:eastAsia="方正仿宋_GBK"/>
          <w:color w:val="auto"/>
          <w:sz w:val="24"/>
          <w:highlight w:val="none"/>
        </w:rPr>
        <w:t>招标项目名称：</w:t>
      </w:r>
      <w:r>
        <w:rPr>
          <w:rFonts w:hint="eastAsia" w:ascii="方正仿宋_GBK" w:hAnsi="仿宋" w:eastAsia="方正仿宋_GBK"/>
          <w:color w:val="auto"/>
          <w:sz w:val="24"/>
          <w:highlight w:val="none"/>
          <w:u w:val="single"/>
        </w:rPr>
        <w:t xml:space="preserve">                                                </w:t>
      </w:r>
    </w:p>
    <w:p w14:paraId="157BF4A0">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招标人</w:t>
      </w:r>
      <w:r>
        <w:rPr>
          <w:rFonts w:hint="eastAsia" w:ascii="方正仿宋_GBK" w:hAnsi="仿宋" w:eastAsia="方正仿宋_GBK"/>
          <w:color w:val="auto"/>
          <w:sz w:val="24"/>
          <w:highlight w:val="none"/>
        </w:rPr>
        <w:t>名称）：</w:t>
      </w:r>
    </w:p>
    <w:p w14:paraId="7FD25AEA">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（法定代表人姓名）</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（性别）在</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（投标人名称）任</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（职务名称）职务，是（投标人名称）</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的法定代表人。</w:t>
      </w:r>
    </w:p>
    <w:p w14:paraId="2C5EA3A9">
      <w:pPr>
        <w:tabs>
          <w:tab w:val="left" w:pos="6300"/>
        </w:tabs>
        <w:snapToGrid w:val="0"/>
        <w:spacing w:line="500" w:lineRule="exact"/>
        <w:ind w:firstLine="570"/>
        <w:rPr>
          <w:rFonts w:hint="eastAsia" w:ascii="方正仿宋_GBK" w:hAnsi="仿宋" w:eastAsia="方正仿宋_GBK"/>
          <w:color w:val="auto"/>
          <w:sz w:val="24"/>
          <w:highlight w:val="none"/>
        </w:rPr>
      </w:pPr>
    </w:p>
    <w:p w14:paraId="44A81359">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特此证明。</w:t>
      </w:r>
    </w:p>
    <w:p w14:paraId="1357282E">
      <w:pPr>
        <w:tabs>
          <w:tab w:val="left" w:pos="6300"/>
        </w:tabs>
        <w:snapToGrid w:val="0"/>
        <w:spacing w:line="500" w:lineRule="exact"/>
        <w:ind w:firstLine="570"/>
        <w:rPr>
          <w:rFonts w:hint="eastAsia" w:ascii="方正仿宋_GBK" w:hAnsi="仿宋" w:eastAsia="方正仿宋_GBK"/>
          <w:color w:val="auto"/>
          <w:sz w:val="24"/>
          <w:highlight w:val="none"/>
        </w:rPr>
      </w:pPr>
    </w:p>
    <w:p w14:paraId="0EFB3A03">
      <w:pPr>
        <w:tabs>
          <w:tab w:val="left" w:pos="6300"/>
        </w:tabs>
        <w:snapToGrid w:val="0"/>
        <w:spacing w:line="500" w:lineRule="exact"/>
        <w:ind w:firstLine="570"/>
        <w:rPr>
          <w:rFonts w:hint="eastAsia" w:ascii="方正仿宋_GBK" w:hAnsi="仿宋" w:eastAsia="方正仿宋_GBK"/>
          <w:color w:val="auto"/>
          <w:sz w:val="24"/>
          <w:highlight w:val="none"/>
        </w:rPr>
      </w:pPr>
    </w:p>
    <w:p w14:paraId="7342FF6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投标人：</w:t>
      </w:r>
    </w:p>
    <w:p w14:paraId="6FBE71C8">
      <w:pPr>
        <w:tabs>
          <w:tab w:val="left" w:pos="6300"/>
        </w:tabs>
        <w:snapToGrid w:val="0"/>
        <w:spacing w:line="500" w:lineRule="exact"/>
        <w:ind w:firstLine="5848" w:firstLineChars="2437"/>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（投标人公章）</w:t>
      </w:r>
    </w:p>
    <w:p w14:paraId="516B467C">
      <w:pPr>
        <w:tabs>
          <w:tab w:val="left" w:pos="6300"/>
        </w:tabs>
        <w:snapToGrid w:val="0"/>
        <w:spacing w:line="500" w:lineRule="exact"/>
        <w:ind w:firstLine="570"/>
        <w:rPr>
          <w:rFonts w:hint="eastAsia" w:ascii="方正仿宋_GBK" w:hAnsi="仿宋" w:eastAsia="方正仿宋_GBK"/>
          <w:color w:val="auto"/>
          <w:sz w:val="24"/>
          <w:highlight w:val="none"/>
        </w:rPr>
      </w:pPr>
    </w:p>
    <w:p w14:paraId="648D162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年   月   日</w:t>
      </w:r>
    </w:p>
    <w:p w14:paraId="6EEFB72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电子邮箱：XXXXXX@XXXXX（若授权他人办理并签署投标文件的可不填写）</w:t>
      </w:r>
    </w:p>
    <w:p w14:paraId="7752BA7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4B3A71B3">
      <w:pPr>
        <w:tabs>
          <w:tab w:val="left" w:pos="6300"/>
        </w:tabs>
        <w:snapToGrid w:val="0"/>
        <w:spacing w:line="500" w:lineRule="exact"/>
        <w:ind w:firstLine="570"/>
        <w:rPr>
          <w:rFonts w:hint="eastAsia" w:ascii="方正仿宋_GBK" w:hAnsi="仿宋" w:eastAsia="方正仿宋_GBK"/>
          <w:color w:val="auto"/>
          <w:sz w:val="24"/>
          <w:highlight w:val="none"/>
        </w:rPr>
      </w:pPr>
    </w:p>
    <w:p w14:paraId="77B3C8E4">
      <w:pPr>
        <w:tabs>
          <w:tab w:val="left" w:pos="6300"/>
        </w:tabs>
        <w:snapToGrid w:val="0"/>
        <w:spacing w:line="500" w:lineRule="exact"/>
        <w:ind w:firstLine="570"/>
        <w:rPr>
          <w:rFonts w:hint="eastAsia" w:ascii="方正仿宋_GBK" w:hAnsi="仿宋" w:eastAsia="方正仿宋_GBK"/>
          <w:color w:val="auto"/>
          <w:sz w:val="24"/>
          <w:highlight w:val="none"/>
        </w:rPr>
      </w:pPr>
    </w:p>
    <w:p w14:paraId="718D897A">
      <w:pPr>
        <w:tabs>
          <w:tab w:val="left" w:pos="6300"/>
        </w:tabs>
        <w:snapToGrid w:val="0"/>
        <w:spacing w:line="500" w:lineRule="exact"/>
        <w:ind w:firstLine="570"/>
        <w:rPr>
          <w:rFonts w:hint="eastAsia" w:ascii="方正仿宋_GBK" w:hAnsi="仿宋" w:eastAsia="方正仿宋_GBK"/>
          <w:color w:val="auto"/>
          <w:sz w:val="24"/>
          <w:highlight w:val="none"/>
        </w:rPr>
      </w:pPr>
    </w:p>
    <w:p w14:paraId="0BB82E4E">
      <w:pPr>
        <w:tabs>
          <w:tab w:val="left" w:pos="6300"/>
        </w:tabs>
        <w:snapToGrid w:val="0"/>
        <w:spacing w:line="500" w:lineRule="exact"/>
        <w:ind w:firstLine="570"/>
        <w:rPr>
          <w:rFonts w:hint="eastAsia" w:ascii="方正仿宋_GBK" w:hAnsi="仿宋" w:eastAsia="方正仿宋_GBK"/>
          <w:color w:val="auto"/>
          <w:sz w:val="24"/>
          <w:highlight w:val="none"/>
        </w:rPr>
      </w:pPr>
    </w:p>
    <w:p w14:paraId="69FB37CD">
      <w:pPr>
        <w:tabs>
          <w:tab w:val="left" w:pos="6300"/>
        </w:tabs>
        <w:snapToGrid w:val="0"/>
        <w:spacing w:line="500" w:lineRule="exact"/>
        <w:ind w:firstLine="570"/>
        <w:rPr>
          <w:rFonts w:hint="eastAsia" w:ascii="方正仿宋_GBK" w:hAnsi="仿宋" w:eastAsia="方正仿宋_GBK"/>
          <w:color w:val="auto"/>
          <w:sz w:val="24"/>
          <w:highlight w:val="none"/>
        </w:rPr>
      </w:pPr>
    </w:p>
    <w:p w14:paraId="2A3DE2EB">
      <w:pPr>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（三）法定代表人授权委托书（格式）</w:t>
      </w:r>
    </w:p>
    <w:p w14:paraId="5B9EF1D2">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6BDFBCBE">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招标项目名称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14:paraId="5160ABF9">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招标人名称</w:t>
      </w:r>
      <w:r>
        <w:rPr>
          <w:rFonts w:hint="eastAsia" w:ascii="方正仿宋_GBK" w:hAnsi="仿宋" w:eastAsia="方正仿宋_GBK"/>
          <w:color w:val="auto"/>
          <w:sz w:val="24"/>
          <w:highlight w:val="none"/>
        </w:rPr>
        <w:t>）：</w:t>
      </w:r>
    </w:p>
    <w:p w14:paraId="033C3DF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（投标人法定代表人名称）是</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（投标人名称）的法定代表人，特授权</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（被授权人姓名及身份证</w:t>
      </w:r>
      <w:r>
        <w:rPr>
          <w:rFonts w:hint="eastAsia" w:ascii="方正仿宋_GBK" w:hAnsi="仿宋" w:eastAsia="方正仿宋_GBK"/>
          <w:color w:val="auto"/>
          <w:sz w:val="24"/>
          <w:highlight w:val="none"/>
          <w:lang w:eastAsia="zh-CN"/>
        </w:rPr>
        <w:t>号码</w:t>
      </w:r>
      <w:r>
        <w:rPr>
          <w:rFonts w:hint="eastAsia" w:ascii="方正仿宋_GBK" w:hAnsi="仿宋" w:eastAsia="方正仿宋_GBK"/>
          <w:color w:val="auto"/>
          <w:sz w:val="24"/>
          <w:highlight w:val="none"/>
        </w:rPr>
        <w:t>）代表我单位全权办理上述项目的投标、谈判、签约等具体工作，并签署全部有关文件、协议及合同。</w:t>
      </w:r>
    </w:p>
    <w:p w14:paraId="3DF211F4">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我单位对被授权人的签署负全部责任。</w:t>
      </w:r>
    </w:p>
    <w:p w14:paraId="440C9941">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在</w:t>
      </w:r>
      <w:r>
        <w:rPr>
          <w:rFonts w:hint="eastAsia" w:ascii="方正仿宋_GBK" w:hAnsi="仿宋" w:eastAsia="方正仿宋_GBK"/>
          <w:color w:val="auto"/>
          <w:sz w:val="24"/>
          <w:highlight w:val="none"/>
          <w:lang w:eastAsia="zh-CN"/>
        </w:rPr>
        <w:t>撤销</w:t>
      </w:r>
      <w:r>
        <w:rPr>
          <w:rFonts w:hint="eastAsia" w:ascii="方正仿宋_GBK" w:hAnsi="仿宋" w:eastAsia="方正仿宋_GBK"/>
          <w:color w:val="auto"/>
          <w:sz w:val="24"/>
          <w:highlight w:val="none"/>
        </w:rPr>
        <w:t>授权的书面通知以前，本授权书一直有效。被授权人在授权书有效期内签署的所有文件不因授权</w:t>
      </w:r>
      <w:r>
        <w:rPr>
          <w:rFonts w:hint="eastAsia" w:ascii="方正仿宋_GBK" w:hAnsi="仿宋" w:eastAsia="方正仿宋_GBK"/>
          <w:color w:val="auto"/>
          <w:sz w:val="24"/>
          <w:highlight w:val="none"/>
          <w:lang w:eastAsia="zh-CN"/>
        </w:rPr>
        <w:t>的撤销</w:t>
      </w:r>
      <w:r>
        <w:rPr>
          <w:rFonts w:hint="eastAsia" w:ascii="方正仿宋_GBK" w:hAnsi="仿宋" w:eastAsia="方正仿宋_GBK"/>
          <w:color w:val="auto"/>
          <w:sz w:val="24"/>
          <w:highlight w:val="none"/>
        </w:rPr>
        <w:t>而失效。</w:t>
      </w:r>
    </w:p>
    <w:p w14:paraId="5460A3F6">
      <w:pPr>
        <w:tabs>
          <w:tab w:val="left" w:pos="6300"/>
        </w:tabs>
        <w:snapToGrid w:val="0"/>
        <w:spacing w:line="500" w:lineRule="exact"/>
        <w:ind w:firstLine="570"/>
        <w:rPr>
          <w:rFonts w:hint="eastAsia" w:ascii="方正仿宋_GBK" w:hAnsi="仿宋" w:eastAsia="方正仿宋_GBK"/>
          <w:color w:val="auto"/>
          <w:sz w:val="24"/>
          <w:highlight w:val="none"/>
        </w:rPr>
      </w:pPr>
    </w:p>
    <w:p w14:paraId="19A2AA97">
      <w:pPr>
        <w:tabs>
          <w:tab w:val="left" w:pos="6300"/>
        </w:tabs>
        <w:snapToGrid w:val="0"/>
        <w:spacing w:line="500" w:lineRule="exact"/>
        <w:ind w:firstLine="570"/>
        <w:rPr>
          <w:rFonts w:hint="eastAsia" w:ascii="方正仿宋_GBK" w:hAnsi="仿宋" w:eastAsia="方正仿宋_GBK"/>
          <w:color w:val="auto"/>
          <w:sz w:val="24"/>
          <w:highlight w:val="none"/>
        </w:rPr>
      </w:pPr>
    </w:p>
    <w:p w14:paraId="5EA34D1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                                 投标人法定代表人：</w:t>
      </w:r>
    </w:p>
    <w:p w14:paraId="668ACB6B">
      <w:pPr>
        <w:tabs>
          <w:tab w:val="left" w:pos="6300"/>
        </w:tabs>
        <w:snapToGrid w:val="0"/>
        <w:spacing w:line="500" w:lineRule="exact"/>
        <w:ind w:firstLine="57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（签署或盖章）                                （签署或盖章）</w:t>
      </w:r>
    </w:p>
    <w:p w14:paraId="4089FCFE">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76879CB2">
      <w:pPr>
        <w:tabs>
          <w:tab w:val="left" w:pos="6300"/>
        </w:tabs>
        <w:snapToGrid w:val="0"/>
        <w:spacing w:line="500" w:lineRule="exact"/>
        <w:ind w:firstLine="570"/>
        <w:rPr>
          <w:rFonts w:hint="eastAsia" w:ascii="方正仿宋_GBK" w:hAnsi="仿宋" w:eastAsia="方正仿宋_GBK"/>
          <w:color w:val="auto"/>
          <w:sz w:val="24"/>
          <w:highlight w:val="none"/>
        </w:rPr>
      </w:pPr>
    </w:p>
    <w:p w14:paraId="0FA00AD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（附：被授权人身份证正反面复印件）</w:t>
      </w:r>
    </w:p>
    <w:p w14:paraId="501CB327">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31DC4F27">
      <w:pPr>
        <w:tabs>
          <w:tab w:val="left" w:pos="6300"/>
        </w:tabs>
        <w:snapToGrid w:val="0"/>
        <w:spacing w:line="500" w:lineRule="exact"/>
        <w:ind w:firstLine="570"/>
        <w:rPr>
          <w:rFonts w:hint="eastAsia" w:ascii="方正仿宋_GBK" w:hAnsi="仿宋" w:eastAsia="方正仿宋_GBK"/>
          <w:color w:val="auto"/>
          <w:sz w:val="24"/>
          <w:highlight w:val="none"/>
        </w:rPr>
      </w:pPr>
    </w:p>
    <w:p w14:paraId="728AB0DE">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（投标人公章）</w:t>
      </w:r>
    </w:p>
    <w:p w14:paraId="636BA4DA">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0E4BAF5E">
      <w:pPr>
        <w:tabs>
          <w:tab w:val="left" w:pos="6300"/>
        </w:tabs>
        <w:snapToGrid w:val="0"/>
        <w:spacing w:line="500" w:lineRule="exact"/>
        <w:ind w:right="720" w:firstLine="570"/>
        <w:jc w:val="right"/>
        <w:rPr>
          <w:rFonts w:hint="eastAsia" w:ascii="方正仿宋_GBK" w:hAnsi="仿宋" w:eastAsia="方正仿宋_GBK"/>
          <w:color w:val="auto"/>
          <w:sz w:val="24"/>
          <w:highlight w:val="none"/>
        </w:rPr>
      </w:pPr>
    </w:p>
    <w:p w14:paraId="18B3F750">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电子邮箱：XXXXXX@XXXXX（若法定代表人办理并签署投标文件的可不填写）</w:t>
      </w:r>
    </w:p>
    <w:p w14:paraId="3C8F568A">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3BA8A0F0">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1.若为法定代表人办理并签署投标文件的，不提供此文件。</w:t>
      </w:r>
    </w:p>
    <w:p w14:paraId="06173C4E">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2.若为联合体投标的，法定代表人授权委托书由联合体主办方</w:t>
      </w:r>
      <w:r>
        <w:rPr>
          <w:rFonts w:hint="eastAsia" w:ascii="方正仿宋_GBK" w:hAnsi="仿宋" w:eastAsia="方正仿宋_GBK" w:cs="宋体"/>
          <w:color w:val="auto"/>
          <w:kern w:val="0"/>
          <w:sz w:val="24"/>
          <w:szCs w:val="24"/>
          <w:highlight w:val="none"/>
        </w:rPr>
        <w:t>（主体）</w:t>
      </w:r>
      <w:r>
        <w:rPr>
          <w:rFonts w:hint="eastAsia" w:ascii="方正仿宋_GBK" w:hAnsi="仿宋" w:eastAsia="方正仿宋_GBK"/>
          <w:color w:val="auto"/>
          <w:sz w:val="24"/>
          <w:highlight w:val="none"/>
        </w:rPr>
        <w:t>出具。</w:t>
      </w:r>
    </w:p>
    <w:p w14:paraId="3F99B8A6">
      <w:pPr>
        <w:spacing w:line="400" w:lineRule="exact"/>
        <w:ind w:firstLine="560" w:firstLineChars="200"/>
        <w:jc w:val="left"/>
        <w:rPr>
          <w:rFonts w:hint="eastAsia" w:ascii="方正仿宋_GBK" w:hAnsi="仿宋" w:eastAsia="方正仿宋_GBK"/>
          <w:color w:val="auto"/>
          <w:sz w:val="24"/>
          <w:szCs w:val="24"/>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（四）基本资格条件承诺函</w:t>
      </w:r>
    </w:p>
    <w:p w14:paraId="674DDD78">
      <w:pPr>
        <w:tabs>
          <w:tab w:val="left" w:pos="6300"/>
        </w:tabs>
        <w:snapToGrid w:val="0"/>
        <w:spacing w:line="500" w:lineRule="exact"/>
        <w:ind w:firstLine="643" w:firstLineChars="200"/>
        <w:jc w:val="center"/>
        <w:outlineLvl w:val="0"/>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6F11A04A">
      <w:pPr>
        <w:tabs>
          <w:tab w:val="left" w:pos="6300"/>
        </w:tabs>
        <w:snapToGrid w:val="0"/>
        <w:spacing w:line="530" w:lineRule="exact"/>
        <w:rPr>
          <w:color w:val="auto"/>
          <w:sz w:val="24"/>
          <w:highlight w:val="none"/>
        </w:rPr>
      </w:pPr>
    </w:p>
    <w:p w14:paraId="26B464F8">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（投标人名称）郑重承诺：</w:t>
      </w:r>
    </w:p>
    <w:p w14:paraId="270EB7DD">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46ADF92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rPr>
        <w:t>重大税收违法案件当事人名单”中，也未列入中国政府采购网（www.ccgp.gov.cn）“政府采购严重违法失信行为记录名单”中。</w:t>
      </w:r>
    </w:p>
    <w:p w14:paraId="1CD2F116">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3.我方在采购项目评审（评标）环节结束后，随时接受采购人、采购代理机构的检查验证，配合提供相关证明材料，证明符合《中华人民共和国政府采购法》规定的投标人基本资格条件。</w:t>
      </w:r>
    </w:p>
    <w:p w14:paraId="2F5AA32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2D82B8D3">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2EA883A1">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6C0506CB">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（投标人公章）</w:t>
      </w:r>
    </w:p>
    <w:p w14:paraId="29D530A0">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2544C1CD">
      <w:pPr>
        <w:snapToGrid w:val="0"/>
        <w:spacing w:line="440" w:lineRule="exact"/>
        <w:ind w:firstLine="480" w:firstLineChars="200"/>
        <w:rPr>
          <w:rFonts w:hint="eastAsia" w:ascii="方正仿宋_GBK" w:hAnsi="仿宋" w:eastAsia="方正仿宋_GBK"/>
          <w:color w:val="auto"/>
          <w:sz w:val="24"/>
          <w:szCs w:val="24"/>
          <w:highlight w:val="none"/>
        </w:rPr>
      </w:pPr>
    </w:p>
    <w:p w14:paraId="7314D14C">
      <w:pPr>
        <w:spacing w:line="400" w:lineRule="exact"/>
        <w:rPr>
          <w:rFonts w:ascii="方正仿宋_GBK" w:hAnsi="仿宋" w:eastAsia="方正仿宋_GBK"/>
          <w:color w:val="auto"/>
          <w:highlight w:val="none"/>
        </w:rPr>
      </w:pPr>
    </w:p>
    <w:p w14:paraId="35975DF9">
      <w:pPr>
        <w:spacing w:line="400" w:lineRule="exact"/>
        <w:rPr>
          <w:rFonts w:ascii="方正仿宋_GBK" w:hAnsi="仿宋" w:eastAsia="方正仿宋_GBK"/>
          <w:color w:val="auto"/>
          <w:highlight w:val="none"/>
        </w:rPr>
      </w:pPr>
    </w:p>
    <w:p w14:paraId="560324A7">
      <w:pPr>
        <w:spacing w:line="400" w:lineRule="exact"/>
        <w:rPr>
          <w:rFonts w:ascii="方正仿宋_GBK" w:hAnsi="仿宋" w:eastAsia="方正仿宋_GBK"/>
          <w:color w:val="auto"/>
          <w:highlight w:val="none"/>
        </w:rPr>
      </w:pPr>
    </w:p>
    <w:p w14:paraId="329BE53D">
      <w:pPr>
        <w:spacing w:line="400" w:lineRule="exact"/>
        <w:rPr>
          <w:rFonts w:ascii="方正仿宋_GBK" w:hAnsi="仿宋" w:eastAsia="方正仿宋_GBK"/>
          <w:color w:val="auto"/>
          <w:highlight w:val="none"/>
        </w:rPr>
      </w:pPr>
    </w:p>
    <w:p w14:paraId="5CE9DC41">
      <w:pPr>
        <w:spacing w:line="400" w:lineRule="exact"/>
        <w:rPr>
          <w:rFonts w:ascii="方正仿宋_GBK" w:hAnsi="仿宋" w:eastAsia="方正仿宋_GBK"/>
          <w:color w:val="auto"/>
          <w:highlight w:val="none"/>
        </w:rPr>
      </w:pPr>
    </w:p>
    <w:p w14:paraId="1EC57BD4">
      <w:pPr>
        <w:spacing w:line="400" w:lineRule="exact"/>
        <w:rPr>
          <w:rFonts w:ascii="方正仿宋_GBK" w:hAnsi="仿宋" w:eastAsia="方正仿宋_GBK"/>
          <w:color w:val="auto"/>
          <w:highlight w:val="none"/>
        </w:rPr>
      </w:pPr>
    </w:p>
    <w:p w14:paraId="50347C7A">
      <w:pPr>
        <w:spacing w:line="400" w:lineRule="exact"/>
        <w:rPr>
          <w:rFonts w:ascii="方正仿宋_GBK" w:hAnsi="仿宋" w:eastAsia="方正仿宋_GBK"/>
          <w:color w:val="auto"/>
          <w:highlight w:val="none"/>
        </w:rPr>
      </w:pPr>
    </w:p>
    <w:p w14:paraId="4CE8655A">
      <w:pPr>
        <w:spacing w:line="400" w:lineRule="exact"/>
        <w:rPr>
          <w:rFonts w:ascii="方正仿宋_GBK" w:hAnsi="仿宋" w:eastAsia="方正仿宋_GBK"/>
          <w:color w:val="auto"/>
          <w:highlight w:val="none"/>
        </w:rPr>
      </w:pPr>
    </w:p>
    <w:p w14:paraId="469784B1">
      <w:pPr>
        <w:tabs>
          <w:tab w:val="left" w:pos="6300"/>
        </w:tabs>
        <w:snapToGrid w:val="0"/>
        <w:spacing w:line="500" w:lineRule="exact"/>
        <w:ind w:firstLine="480" w:firstLineChars="200"/>
        <w:rPr>
          <w:rFonts w:hint="eastAsia" w:ascii="方正仿宋_GBK" w:hAnsi="宋体" w:eastAsia="方正仿宋_GBK"/>
          <w:color w:val="auto"/>
          <w:sz w:val="24"/>
          <w:szCs w:val="28"/>
          <w:highlight w:val="none"/>
        </w:rPr>
      </w:pPr>
    </w:p>
    <w:p w14:paraId="3ECD7E41">
      <w:pPr>
        <w:tabs>
          <w:tab w:val="left" w:pos="6300"/>
        </w:tabs>
        <w:snapToGrid w:val="0"/>
        <w:spacing w:line="500" w:lineRule="exact"/>
        <w:ind w:firstLine="480" w:firstLineChars="200"/>
        <w:rPr>
          <w:rFonts w:hint="eastAsia" w:ascii="方正仿宋_GBK" w:hAnsi="宋体" w:eastAsia="方正仿宋_GBK"/>
          <w:color w:val="auto"/>
          <w:sz w:val="24"/>
          <w:szCs w:val="28"/>
          <w:highlight w:val="none"/>
        </w:rPr>
      </w:pPr>
    </w:p>
    <w:p w14:paraId="7581B1C3">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（五）特定资格条件证书或证明文件</w:t>
      </w:r>
    </w:p>
    <w:p w14:paraId="5F7B55C3">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1DAD0CFB">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C23AAE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548F9836">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7F904D1">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914F12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030ACDC6">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21A233C">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48151E1C">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9A7F20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7070DBE5">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1AA14518">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908D9FB">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F7B6AD3">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2E98CF2">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26EE13BE">
      <w:pPr>
        <w:tabs>
          <w:tab w:val="left" w:pos="6300"/>
        </w:tabs>
        <w:snapToGrid w:val="0"/>
        <w:spacing w:line="500" w:lineRule="exact"/>
        <w:jc w:val="left"/>
        <w:rPr>
          <w:rFonts w:hint="eastAsia" w:ascii="方正仿宋_GBK" w:hAnsi="仿宋" w:eastAsia="方正仿宋_GBK"/>
          <w:color w:val="auto"/>
          <w:sz w:val="24"/>
          <w:highlight w:val="none"/>
        </w:rPr>
      </w:pPr>
    </w:p>
    <w:p w14:paraId="083BA658">
      <w:pPr>
        <w:tabs>
          <w:tab w:val="left" w:pos="6300"/>
        </w:tabs>
        <w:snapToGrid w:val="0"/>
        <w:spacing w:line="500" w:lineRule="exact"/>
        <w:ind w:firstLine="480" w:firstLineChars="200"/>
        <w:jc w:val="center"/>
        <w:outlineLvl w:val="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（结束）</w:t>
      </w:r>
    </w:p>
    <w:sectPr>
      <w:footerReference r:id="rId8"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embedRegular r:id="rId1" w:fontKey="{9D2C9E9A-D76F-4536-9B47-2C3290B77327}"/>
  </w:font>
  <w:font w:name="仿宋">
    <w:panose1 w:val="02010609060101010101"/>
    <w:charset w:val="86"/>
    <w:family w:val="modern"/>
    <w:pitch w:val="default"/>
    <w:sig w:usb0="800002BF" w:usb1="38CF7CFA" w:usb2="00000016" w:usb3="00000000" w:csb0="00040001" w:csb1="00000000"/>
    <w:embedRegular r:id="rId2" w:fontKey="{A67AC19F-3C6E-4830-BB87-6D5B2EAFE91F}"/>
  </w:font>
  <w:font w:name="Arial Unicode MS">
    <w:panose1 w:val="020B0604020202020204"/>
    <w:charset w:val="86"/>
    <w:family w:val="roman"/>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3" w:fontKey="{F9C97069-8232-4D96-8121-96D658B7A0B5}"/>
  </w:font>
  <w:font w:name="方正小标宋_GBK">
    <w:panose1 w:val="03000509000000000000"/>
    <w:charset w:val="86"/>
    <w:family w:val="auto"/>
    <w:pitch w:val="default"/>
    <w:sig w:usb0="00000001" w:usb1="080E0000" w:usb2="00000000" w:usb3="00000000" w:csb0="00040000" w:csb1="00000000"/>
    <w:embedRegular r:id="rId4" w:fontKey="{CD6DC42B-3322-4DCE-970D-ECD005A9D1D6}"/>
  </w:font>
  <w:font w:name="方正仿宋_GBK">
    <w:panose1 w:val="03000509000000000000"/>
    <w:charset w:val="86"/>
    <w:family w:val="auto"/>
    <w:pitch w:val="default"/>
    <w:sig w:usb0="00000001" w:usb1="080E0000" w:usb2="00000000" w:usb3="00000000" w:csb0="00040000" w:csb1="00000000"/>
    <w:embedRegular r:id="rId5" w:fontKey="{D51C2B15-2172-4F2E-A30D-0F1A847FA8AD}"/>
  </w:font>
  <w:font w:name="方正仿宋_GB18030">
    <w:panose1 w:val="02000000000000000000"/>
    <w:charset w:val="86"/>
    <w:family w:val="auto"/>
    <w:pitch w:val="default"/>
    <w:sig w:usb0="00000001" w:usb1="08000000" w:usb2="00000000" w:usb3="00000000" w:csb0="00040000" w:csb1="00000000"/>
    <w:embedRegular r:id="rId6" w:fontKey="{BCE81863-3E13-4642-952B-0EF6982ADF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B972">
    <w:pPr>
      <w:pStyle w:val="36"/>
      <w:jc w:val="center"/>
      <w:rPr>
        <w:rFonts w:hint="eastAsia"/>
        <w:sz w:val="24"/>
      </w:rPr>
    </w:pPr>
    <w:r>
      <w:rPr>
        <w:sz w:val="24"/>
      </w:rPr>
      <w:fldChar w:fldCharType="begin"/>
    </w:r>
    <w:r>
      <w:rPr>
        <w:rStyle w:val="62"/>
        <w:sz w:val="24"/>
      </w:rPr>
      <w:instrText xml:space="preserve"> PAGE </w:instrText>
    </w:r>
    <w:r>
      <w:rPr>
        <w:sz w:val="24"/>
      </w:rPr>
      <w:fldChar w:fldCharType="separate"/>
    </w:r>
    <w:r>
      <w:rPr>
        <w:rStyle w:val="62"/>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494B">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A11EE00">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3A46">
    <w:pPr>
      <w:pStyle w:val="36"/>
      <w:ind w:right="360"/>
      <w:jc w:val="center"/>
    </w:pPr>
    <w:r>
      <w:fldChar w:fldCharType="begin"/>
    </w:r>
    <w:r>
      <w:rPr>
        <w:rStyle w:val="62"/>
      </w:rPr>
      <w:instrText xml:space="preserve"> PAGE </w:instrText>
    </w:r>
    <w:r>
      <w:fldChar w:fldCharType="separate"/>
    </w:r>
    <w:r>
      <w:rPr>
        <w:rStyle w:val="62"/>
      </w:rPr>
      <w:t>- 23 -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E565">
    <w:pPr>
      <w:pStyle w:val="36"/>
      <w:jc w:val="center"/>
      <w:rPr>
        <w:sz w:val="24"/>
      </w:rPr>
    </w:pPr>
    <w:r>
      <w:rPr>
        <w:sz w:val="24"/>
      </w:rPr>
      <w:fldChar w:fldCharType="begin"/>
    </w:r>
    <w:r>
      <w:rPr>
        <w:rStyle w:val="62"/>
        <w:sz w:val="24"/>
      </w:rPr>
      <w:instrText xml:space="preserve"> PAGE </w:instrText>
    </w:r>
    <w:r>
      <w:rPr>
        <w:sz w:val="24"/>
      </w:rPr>
      <w:fldChar w:fldCharType="separate"/>
    </w:r>
    <w:r>
      <w:rPr>
        <w:rStyle w:val="62"/>
        <w:sz w:val="24"/>
      </w:rPr>
      <w:t>- 32 -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433E">
    <w:pPr>
      <w:pStyle w:val="37"/>
      <w:pBdr>
        <w:bottom w:val="single" w:color="auto" w:sz="4"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692C">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5F6D7"/>
    <w:multiLevelType w:val="multilevel"/>
    <w:tmpl w:val="CE05F6D7"/>
    <w:lvl w:ilvl="0" w:tentative="0">
      <w:start w:val="5"/>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D646FCD2"/>
    <w:multiLevelType w:val="singleLevel"/>
    <w:tmpl w:val="D646FCD2"/>
    <w:lvl w:ilvl="0" w:tentative="0">
      <w:start w:val="1"/>
      <w:numFmt w:val="chineseCounting"/>
      <w:suff w:val="nothing"/>
      <w:lvlText w:val="%1、"/>
      <w:lvlJc w:val="left"/>
      <w:rPr>
        <w:rFonts w:hint="eastAsia"/>
      </w:rPr>
    </w:lvl>
  </w:abstractNum>
  <w:abstractNum w:abstractNumId="2">
    <w:nsid w:val="EBD3F33D"/>
    <w:multiLevelType w:val="singleLevel"/>
    <w:tmpl w:val="EBD3F33D"/>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pStyle w:val="14"/>
      <w:lvlText w:val="%1."/>
      <w:lvlJc w:val="left"/>
      <w:pPr>
        <w:tabs>
          <w:tab w:val="left" w:pos="780"/>
        </w:tabs>
        <w:ind w:left="780" w:hanging="360"/>
      </w:pPr>
    </w:lvl>
  </w:abstractNum>
  <w:abstractNum w:abstractNumId="4">
    <w:nsid w:val="00000005"/>
    <w:multiLevelType w:val="multilevel"/>
    <w:tmpl w:val="00000005"/>
    <w:lvl w:ilvl="0" w:tentative="0">
      <w:start w:val="1"/>
      <w:numFmt w:val="bullet"/>
      <w:pStyle w:val="200"/>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5">
    <w:nsid w:val="00000006"/>
    <w:multiLevelType w:val="singleLevel"/>
    <w:tmpl w:val="00000006"/>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00000007"/>
    <w:multiLevelType w:val="multilevel"/>
    <w:tmpl w:val="00000007"/>
    <w:lvl w:ilvl="0" w:tentative="0">
      <w:start w:val="1"/>
      <w:numFmt w:val="bullet"/>
      <w:pStyle w:val="17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0A"/>
    <w:multiLevelType w:val="multilevel"/>
    <w:tmpl w:val="0000000A"/>
    <w:lvl w:ilvl="0" w:tentative="0">
      <w:start w:val="8"/>
      <w:numFmt w:val="decimal"/>
      <w:pStyle w:val="21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1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2"/>
    <w:multiLevelType w:val="singleLevel"/>
    <w:tmpl w:val="00000012"/>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3"/>
    <w:multiLevelType w:val="multilevel"/>
    <w:tmpl w:val="00000013"/>
    <w:lvl w:ilvl="0" w:tentative="0">
      <w:start w:val="1"/>
      <w:numFmt w:val="bullet"/>
      <w:pStyle w:val="19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5"/>
    <w:multiLevelType w:val="multilevel"/>
    <w:tmpl w:val="00000015"/>
    <w:lvl w:ilvl="0" w:tentative="0">
      <w:start w:val="1"/>
      <w:numFmt w:val="decimal"/>
      <w:pStyle w:val="175"/>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6"/>
    <w:multiLevelType w:val="singleLevel"/>
    <w:tmpl w:val="00000016"/>
    <w:lvl w:ilvl="0" w:tentative="0">
      <w:start w:val="1"/>
      <w:numFmt w:val="bullet"/>
      <w:pStyle w:val="214"/>
      <w:lvlText w:val=""/>
      <w:lvlJc w:val="left"/>
      <w:pPr>
        <w:tabs>
          <w:tab w:val="left" w:pos="360"/>
        </w:tabs>
        <w:ind w:left="360" w:hanging="360"/>
      </w:pPr>
      <w:rPr>
        <w:rFonts w:hint="default" w:ascii="Wingdings" w:hAnsi="Wingdings"/>
      </w:rPr>
    </w:lvl>
  </w:abstractNum>
  <w:abstractNum w:abstractNumId="14">
    <w:nsid w:val="00000017"/>
    <w:multiLevelType w:val="singleLevel"/>
    <w:tmpl w:val="00000017"/>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5">
    <w:nsid w:val="00000019"/>
    <w:multiLevelType w:val="singleLevel"/>
    <w:tmpl w:val="00000019"/>
    <w:lvl w:ilvl="0" w:tentative="0">
      <w:start w:val="1"/>
      <w:numFmt w:val="decimal"/>
      <w:pStyle w:val="196"/>
      <w:lvlText w:val="%1)"/>
      <w:lvlJc w:val="left"/>
      <w:pPr>
        <w:tabs>
          <w:tab w:val="left" w:pos="425"/>
        </w:tabs>
        <w:ind w:left="425" w:hanging="425"/>
      </w:pPr>
      <w:rPr>
        <w:rFonts w:hint="eastAsia"/>
      </w:rPr>
    </w:lvl>
  </w:abstractNum>
  <w:abstractNum w:abstractNumId="16">
    <w:nsid w:val="0000001A"/>
    <w:multiLevelType w:val="multilevel"/>
    <w:tmpl w:val="0000001A"/>
    <w:lvl w:ilvl="0" w:tentative="0">
      <w:start w:val="1"/>
      <w:numFmt w:val="decimal"/>
      <w:pStyle w:val="11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D"/>
    <w:multiLevelType w:val="multilevel"/>
    <w:tmpl w:val="0000001D"/>
    <w:lvl w:ilvl="0" w:tentative="0">
      <w:start w:val="1"/>
      <w:numFmt w:val="chineseCountingThousand"/>
      <w:pStyle w:val="13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737D1D6"/>
    <w:multiLevelType w:val="singleLevel"/>
    <w:tmpl w:val="0737D1D6"/>
    <w:lvl w:ilvl="0" w:tentative="0">
      <w:start w:val="1"/>
      <w:numFmt w:val="chineseCounting"/>
      <w:suff w:val="nothing"/>
      <w:lvlText w:val="%1、"/>
      <w:lvlJc w:val="left"/>
      <w:rPr>
        <w:rFonts w:hint="eastAsia"/>
      </w:rPr>
    </w:lvl>
  </w:abstractNum>
  <w:abstractNum w:abstractNumId="19">
    <w:nsid w:val="650DA5B6"/>
    <w:multiLevelType w:val="singleLevel"/>
    <w:tmpl w:val="650DA5B6"/>
    <w:lvl w:ilvl="0" w:tentative="0">
      <w:start w:val="2"/>
      <w:numFmt w:val="chineseCounting"/>
      <w:suff w:val="space"/>
      <w:lvlText w:val="第%1篇"/>
      <w:lvlJc w:val="left"/>
      <w:rPr>
        <w:rFonts w:hint="eastAsia"/>
      </w:rPr>
    </w:lvl>
  </w:abstractNum>
  <w:num w:numId="1">
    <w:abstractNumId w:val="7"/>
  </w:num>
  <w:num w:numId="2">
    <w:abstractNumId w:val="3"/>
  </w:num>
  <w:num w:numId="3">
    <w:abstractNumId w:val="5"/>
  </w:num>
  <w:num w:numId="4">
    <w:abstractNumId w:val="14"/>
  </w:num>
  <w:num w:numId="5">
    <w:abstractNumId w:val="10"/>
  </w:num>
  <w:num w:numId="6">
    <w:abstractNumId w:val="16"/>
  </w:num>
  <w:num w:numId="7">
    <w:abstractNumId w:val="9"/>
  </w:num>
  <w:num w:numId="8">
    <w:abstractNumId w:val="17"/>
  </w:num>
  <w:num w:numId="9">
    <w:abstractNumId w:val="8"/>
  </w:num>
  <w:num w:numId="10">
    <w:abstractNumId w:val="12"/>
  </w:num>
  <w:num w:numId="11">
    <w:abstractNumId w:val="6"/>
  </w:num>
  <w:num w:numId="12">
    <w:abstractNumId w:val="15"/>
  </w:num>
  <w:num w:numId="13">
    <w:abstractNumId w:val="11"/>
  </w:num>
  <w:num w:numId="14">
    <w:abstractNumId w:val="4"/>
  </w:num>
  <w:num w:numId="15">
    <w:abstractNumId w:val="13"/>
  </w:num>
  <w:num w:numId="16">
    <w:abstractNumId w:val="1"/>
  </w:num>
  <w:num w:numId="17">
    <w:abstractNumId w:val="19"/>
  </w:num>
  <w:num w:numId="18">
    <w:abstractNumId w:val="2"/>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zYzMTA5YjM3ZTk5Nzg0OTZiMjEyM2ZjMmQzZjcifQ=="/>
  </w:docVars>
  <w:rsids>
    <w:rsidRoot w:val="00172A27"/>
    <w:rsid w:val="000009FD"/>
    <w:rsid w:val="00000ED2"/>
    <w:rsid w:val="00003684"/>
    <w:rsid w:val="000072F0"/>
    <w:rsid w:val="00010A9A"/>
    <w:rsid w:val="000110F0"/>
    <w:rsid w:val="00011AF1"/>
    <w:rsid w:val="00012203"/>
    <w:rsid w:val="00012ACA"/>
    <w:rsid w:val="00021946"/>
    <w:rsid w:val="000266A1"/>
    <w:rsid w:val="0003075E"/>
    <w:rsid w:val="00030782"/>
    <w:rsid w:val="0003282A"/>
    <w:rsid w:val="00034A67"/>
    <w:rsid w:val="0003767C"/>
    <w:rsid w:val="000376BA"/>
    <w:rsid w:val="00037FAD"/>
    <w:rsid w:val="000408C5"/>
    <w:rsid w:val="000420C0"/>
    <w:rsid w:val="00042250"/>
    <w:rsid w:val="00043311"/>
    <w:rsid w:val="00047144"/>
    <w:rsid w:val="0005078E"/>
    <w:rsid w:val="00056058"/>
    <w:rsid w:val="00057565"/>
    <w:rsid w:val="00060807"/>
    <w:rsid w:val="00060F9F"/>
    <w:rsid w:val="00064EA7"/>
    <w:rsid w:val="0006572E"/>
    <w:rsid w:val="00075252"/>
    <w:rsid w:val="00075520"/>
    <w:rsid w:val="00075BA6"/>
    <w:rsid w:val="00082AC9"/>
    <w:rsid w:val="000857DB"/>
    <w:rsid w:val="000879D1"/>
    <w:rsid w:val="00087E2A"/>
    <w:rsid w:val="000908E7"/>
    <w:rsid w:val="0009136B"/>
    <w:rsid w:val="000946BD"/>
    <w:rsid w:val="00094D91"/>
    <w:rsid w:val="00094FBF"/>
    <w:rsid w:val="000A2FB3"/>
    <w:rsid w:val="000A3ABD"/>
    <w:rsid w:val="000A4BD7"/>
    <w:rsid w:val="000A5589"/>
    <w:rsid w:val="000A5751"/>
    <w:rsid w:val="000A7D62"/>
    <w:rsid w:val="000B1197"/>
    <w:rsid w:val="000B2716"/>
    <w:rsid w:val="000B7271"/>
    <w:rsid w:val="000B7BBF"/>
    <w:rsid w:val="000C06D1"/>
    <w:rsid w:val="000C0F7C"/>
    <w:rsid w:val="000C2017"/>
    <w:rsid w:val="000C211D"/>
    <w:rsid w:val="000C2606"/>
    <w:rsid w:val="000C2A90"/>
    <w:rsid w:val="000C345B"/>
    <w:rsid w:val="000C47BC"/>
    <w:rsid w:val="000C59C5"/>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26E40"/>
    <w:rsid w:val="001329C4"/>
    <w:rsid w:val="00132AB5"/>
    <w:rsid w:val="00135250"/>
    <w:rsid w:val="0014045A"/>
    <w:rsid w:val="001407F6"/>
    <w:rsid w:val="00143D04"/>
    <w:rsid w:val="00143E2B"/>
    <w:rsid w:val="0015271E"/>
    <w:rsid w:val="001528E5"/>
    <w:rsid w:val="001554C7"/>
    <w:rsid w:val="001578C2"/>
    <w:rsid w:val="00157C05"/>
    <w:rsid w:val="00161645"/>
    <w:rsid w:val="0016239E"/>
    <w:rsid w:val="00163AC1"/>
    <w:rsid w:val="00164405"/>
    <w:rsid w:val="00165AD0"/>
    <w:rsid w:val="00170376"/>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1B8"/>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5876"/>
    <w:rsid w:val="002B65F8"/>
    <w:rsid w:val="002C0316"/>
    <w:rsid w:val="002C1045"/>
    <w:rsid w:val="002C10FD"/>
    <w:rsid w:val="002C1B7A"/>
    <w:rsid w:val="002C5B74"/>
    <w:rsid w:val="002C6836"/>
    <w:rsid w:val="002C7F2B"/>
    <w:rsid w:val="002D2F75"/>
    <w:rsid w:val="002D5FAF"/>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B4A"/>
    <w:rsid w:val="00305F51"/>
    <w:rsid w:val="00306F4B"/>
    <w:rsid w:val="003075D9"/>
    <w:rsid w:val="003078AE"/>
    <w:rsid w:val="003131E0"/>
    <w:rsid w:val="00313530"/>
    <w:rsid w:val="00314EC1"/>
    <w:rsid w:val="00316847"/>
    <w:rsid w:val="00316C9A"/>
    <w:rsid w:val="003177D5"/>
    <w:rsid w:val="00317BBE"/>
    <w:rsid w:val="00321104"/>
    <w:rsid w:val="003220FF"/>
    <w:rsid w:val="003231A8"/>
    <w:rsid w:val="00325F74"/>
    <w:rsid w:val="00326131"/>
    <w:rsid w:val="00326BB2"/>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8D"/>
    <w:rsid w:val="00383C9F"/>
    <w:rsid w:val="003846F7"/>
    <w:rsid w:val="00385D17"/>
    <w:rsid w:val="0038635F"/>
    <w:rsid w:val="00387CE1"/>
    <w:rsid w:val="003902F6"/>
    <w:rsid w:val="003968A8"/>
    <w:rsid w:val="00397438"/>
    <w:rsid w:val="003A3CD7"/>
    <w:rsid w:val="003A4636"/>
    <w:rsid w:val="003A6A32"/>
    <w:rsid w:val="003A7D0A"/>
    <w:rsid w:val="003A7E30"/>
    <w:rsid w:val="003B01D1"/>
    <w:rsid w:val="003B2994"/>
    <w:rsid w:val="003B35D0"/>
    <w:rsid w:val="003B3C4B"/>
    <w:rsid w:val="003B4DEB"/>
    <w:rsid w:val="003B6297"/>
    <w:rsid w:val="003C21D1"/>
    <w:rsid w:val="003C3995"/>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272E1"/>
    <w:rsid w:val="00430330"/>
    <w:rsid w:val="004303EC"/>
    <w:rsid w:val="004308A2"/>
    <w:rsid w:val="0043144E"/>
    <w:rsid w:val="0043419B"/>
    <w:rsid w:val="004344E7"/>
    <w:rsid w:val="00440617"/>
    <w:rsid w:val="004408D3"/>
    <w:rsid w:val="0044180D"/>
    <w:rsid w:val="00442474"/>
    <w:rsid w:val="0044361E"/>
    <w:rsid w:val="00444A06"/>
    <w:rsid w:val="00445158"/>
    <w:rsid w:val="00446B28"/>
    <w:rsid w:val="004517B3"/>
    <w:rsid w:val="0045181E"/>
    <w:rsid w:val="00454511"/>
    <w:rsid w:val="004551D7"/>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1EC"/>
    <w:rsid w:val="004978F0"/>
    <w:rsid w:val="00497DFC"/>
    <w:rsid w:val="004A0052"/>
    <w:rsid w:val="004A2306"/>
    <w:rsid w:val="004A263F"/>
    <w:rsid w:val="004A5230"/>
    <w:rsid w:val="004A7303"/>
    <w:rsid w:val="004B1497"/>
    <w:rsid w:val="004B159F"/>
    <w:rsid w:val="004B2831"/>
    <w:rsid w:val="004B4916"/>
    <w:rsid w:val="004B537E"/>
    <w:rsid w:val="004B6210"/>
    <w:rsid w:val="004B69BC"/>
    <w:rsid w:val="004B6CA6"/>
    <w:rsid w:val="004B7FE0"/>
    <w:rsid w:val="004C1305"/>
    <w:rsid w:val="004C133A"/>
    <w:rsid w:val="004C1FC5"/>
    <w:rsid w:val="004C2A6E"/>
    <w:rsid w:val="004C39A0"/>
    <w:rsid w:val="004C4F96"/>
    <w:rsid w:val="004D009E"/>
    <w:rsid w:val="004D154F"/>
    <w:rsid w:val="004D2588"/>
    <w:rsid w:val="004D32AF"/>
    <w:rsid w:val="004D433B"/>
    <w:rsid w:val="004D5994"/>
    <w:rsid w:val="004E0781"/>
    <w:rsid w:val="004E257E"/>
    <w:rsid w:val="004E32CB"/>
    <w:rsid w:val="004E3BD5"/>
    <w:rsid w:val="004E5C25"/>
    <w:rsid w:val="004E71F0"/>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1137"/>
    <w:rsid w:val="00521C37"/>
    <w:rsid w:val="00521ED6"/>
    <w:rsid w:val="00524547"/>
    <w:rsid w:val="00525105"/>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0DF3"/>
    <w:rsid w:val="0055183E"/>
    <w:rsid w:val="0055311C"/>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E117E"/>
    <w:rsid w:val="005E12B4"/>
    <w:rsid w:val="005E150E"/>
    <w:rsid w:val="005E3225"/>
    <w:rsid w:val="005E3262"/>
    <w:rsid w:val="005E7B12"/>
    <w:rsid w:val="005F0E8B"/>
    <w:rsid w:val="005F3BA0"/>
    <w:rsid w:val="005F5262"/>
    <w:rsid w:val="005F65A7"/>
    <w:rsid w:val="00600DF2"/>
    <w:rsid w:val="00601283"/>
    <w:rsid w:val="006016E0"/>
    <w:rsid w:val="006041BB"/>
    <w:rsid w:val="0060469C"/>
    <w:rsid w:val="00606612"/>
    <w:rsid w:val="006069DE"/>
    <w:rsid w:val="00607BFD"/>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2704"/>
    <w:rsid w:val="0068367F"/>
    <w:rsid w:val="00683887"/>
    <w:rsid w:val="00683DDF"/>
    <w:rsid w:val="006863B8"/>
    <w:rsid w:val="00687999"/>
    <w:rsid w:val="00687CA2"/>
    <w:rsid w:val="0069145D"/>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955"/>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5F7"/>
    <w:rsid w:val="00712A8E"/>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72A80"/>
    <w:rsid w:val="0077586D"/>
    <w:rsid w:val="007762EB"/>
    <w:rsid w:val="007766FA"/>
    <w:rsid w:val="00776803"/>
    <w:rsid w:val="0077722E"/>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2125B"/>
    <w:rsid w:val="00822DF5"/>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47B"/>
    <w:rsid w:val="008B3CF6"/>
    <w:rsid w:val="008B73D9"/>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75E7"/>
    <w:rsid w:val="00907D95"/>
    <w:rsid w:val="009111F7"/>
    <w:rsid w:val="00914050"/>
    <w:rsid w:val="00914357"/>
    <w:rsid w:val="00917164"/>
    <w:rsid w:val="0091768E"/>
    <w:rsid w:val="00917A39"/>
    <w:rsid w:val="00920905"/>
    <w:rsid w:val="0092098F"/>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5DBA"/>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B7C"/>
    <w:rsid w:val="009D3E23"/>
    <w:rsid w:val="009D7503"/>
    <w:rsid w:val="009E310B"/>
    <w:rsid w:val="009E4142"/>
    <w:rsid w:val="009E57FA"/>
    <w:rsid w:val="009E6755"/>
    <w:rsid w:val="009E7274"/>
    <w:rsid w:val="009F0877"/>
    <w:rsid w:val="009F0EF5"/>
    <w:rsid w:val="009F2E9F"/>
    <w:rsid w:val="009F3F85"/>
    <w:rsid w:val="009F481A"/>
    <w:rsid w:val="009F54AB"/>
    <w:rsid w:val="00A00F85"/>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75B"/>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258F"/>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2BBF"/>
    <w:rsid w:val="00B92E0E"/>
    <w:rsid w:val="00B931E9"/>
    <w:rsid w:val="00B9347F"/>
    <w:rsid w:val="00B94513"/>
    <w:rsid w:val="00B94DDB"/>
    <w:rsid w:val="00B95CBD"/>
    <w:rsid w:val="00B964E1"/>
    <w:rsid w:val="00B966B5"/>
    <w:rsid w:val="00B972D6"/>
    <w:rsid w:val="00B97C01"/>
    <w:rsid w:val="00BA0493"/>
    <w:rsid w:val="00BA22E6"/>
    <w:rsid w:val="00BA2364"/>
    <w:rsid w:val="00BA23A2"/>
    <w:rsid w:val="00BA33A9"/>
    <w:rsid w:val="00BA4C26"/>
    <w:rsid w:val="00BA4E65"/>
    <w:rsid w:val="00BA6068"/>
    <w:rsid w:val="00BB33E0"/>
    <w:rsid w:val="00BB7EE0"/>
    <w:rsid w:val="00BC1092"/>
    <w:rsid w:val="00BC1F99"/>
    <w:rsid w:val="00BC2045"/>
    <w:rsid w:val="00BC4871"/>
    <w:rsid w:val="00BC4D5D"/>
    <w:rsid w:val="00BC7CD5"/>
    <w:rsid w:val="00BD1012"/>
    <w:rsid w:val="00BD2884"/>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A67"/>
    <w:rsid w:val="00C15C6F"/>
    <w:rsid w:val="00C165A1"/>
    <w:rsid w:val="00C22FB5"/>
    <w:rsid w:val="00C23C59"/>
    <w:rsid w:val="00C2583F"/>
    <w:rsid w:val="00C31834"/>
    <w:rsid w:val="00C33173"/>
    <w:rsid w:val="00C33D5D"/>
    <w:rsid w:val="00C35F43"/>
    <w:rsid w:val="00C36A5C"/>
    <w:rsid w:val="00C36D39"/>
    <w:rsid w:val="00C423BA"/>
    <w:rsid w:val="00C45ACD"/>
    <w:rsid w:val="00C46ED6"/>
    <w:rsid w:val="00C50D1D"/>
    <w:rsid w:val="00C53C69"/>
    <w:rsid w:val="00C54522"/>
    <w:rsid w:val="00C55164"/>
    <w:rsid w:val="00C558E6"/>
    <w:rsid w:val="00C56A16"/>
    <w:rsid w:val="00C56F90"/>
    <w:rsid w:val="00C62071"/>
    <w:rsid w:val="00C62A1C"/>
    <w:rsid w:val="00C63015"/>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0F5"/>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7B9A"/>
    <w:rsid w:val="00D32E09"/>
    <w:rsid w:val="00D33903"/>
    <w:rsid w:val="00D33981"/>
    <w:rsid w:val="00D408A2"/>
    <w:rsid w:val="00D40C2F"/>
    <w:rsid w:val="00D40ED4"/>
    <w:rsid w:val="00D46AA8"/>
    <w:rsid w:val="00D521D5"/>
    <w:rsid w:val="00D52469"/>
    <w:rsid w:val="00D5598F"/>
    <w:rsid w:val="00D56691"/>
    <w:rsid w:val="00D57697"/>
    <w:rsid w:val="00D57A8C"/>
    <w:rsid w:val="00D61D7B"/>
    <w:rsid w:val="00D6264F"/>
    <w:rsid w:val="00D629C4"/>
    <w:rsid w:val="00D655D1"/>
    <w:rsid w:val="00D6744A"/>
    <w:rsid w:val="00D67E2C"/>
    <w:rsid w:val="00D70362"/>
    <w:rsid w:val="00D70C99"/>
    <w:rsid w:val="00D7151F"/>
    <w:rsid w:val="00D72022"/>
    <w:rsid w:val="00D725D5"/>
    <w:rsid w:val="00D72A76"/>
    <w:rsid w:val="00D75720"/>
    <w:rsid w:val="00D771DD"/>
    <w:rsid w:val="00D805F6"/>
    <w:rsid w:val="00D81485"/>
    <w:rsid w:val="00D816A0"/>
    <w:rsid w:val="00D84383"/>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76D"/>
    <w:rsid w:val="00DD0884"/>
    <w:rsid w:val="00DD10E8"/>
    <w:rsid w:val="00DD16EF"/>
    <w:rsid w:val="00DD3DE2"/>
    <w:rsid w:val="00DE13C5"/>
    <w:rsid w:val="00DE2684"/>
    <w:rsid w:val="00DE4196"/>
    <w:rsid w:val="00DE4494"/>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4008"/>
    <w:rsid w:val="00E60816"/>
    <w:rsid w:val="00E60B6E"/>
    <w:rsid w:val="00E61E33"/>
    <w:rsid w:val="00E626F9"/>
    <w:rsid w:val="00E63F89"/>
    <w:rsid w:val="00E665AA"/>
    <w:rsid w:val="00E70EA9"/>
    <w:rsid w:val="00E72280"/>
    <w:rsid w:val="00E727B1"/>
    <w:rsid w:val="00E74456"/>
    <w:rsid w:val="00E8293A"/>
    <w:rsid w:val="00E82AAD"/>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FAB"/>
    <w:rsid w:val="00EC531F"/>
    <w:rsid w:val="00EC53CC"/>
    <w:rsid w:val="00EC667E"/>
    <w:rsid w:val="00EC6822"/>
    <w:rsid w:val="00ED17A2"/>
    <w:rsid w:val="00ED27C8"/>
    <w:rsid w:val="00ED4DE3"/>
    <w:rsid w:val="00ED51FD"/>
    <w:rsid w:val="00ED53B5"/>
    <w:rsid w:val="00EE3A96"/>
    <w:rsid w:val="00EE4B26"/>
    <w:rsid w:val="00EE50D3"/>
    <w:rsid w:val="00EE6FB0"/>
    <w:rsid w:val="00EE719A"/>
    <w:rsid w:val="00EF0CCD"/>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99"/>
    <w:rsid w:val="00F30D73"/>
    <w:rsid w:val="00F311D0"/>
    <w:rsid w:val="00F32025"/>
    <w:rsid w:val="00F32D08"/>
    <w:rsid w:val="00F32D45"/>
    <w:rsid w:val="00F40CE1"/>
    <w:rsid w:val="00F419E7"/>
    <w:rsid w:val="00F428FB"/>
    <w:rsid w:val="00F44B47"/>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531E"/>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25CF"/>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124594"/>
    <w:rsid w:val="01675D1E"/>
    <w:rsid w:val="01E47925"/>
    <w:rsid w:val="02E062FF"/>
    <w:rsid w:val="032309E9"/>
    <w:rsid w:val="03C10F15"/>
    <w:rsid w:val="03D378A3"/>
    <w:rsid w:val="03D924E1"/>
    <w:rsid w:val="03EE3DC5"/>
    <w:rsid w:val="042123A5"/>
    <w:rsid w:val="042B73F5"/>
    <w:rsid w:val="04300DED"/>
    <w:rsid w:val="04D1736D"/>
    <w:rsid w:val="053B2812"/>
    <w:rsid w:val="07F615C4"/>
    <w:rsid w:val="08612FE2"/>
    <w:rsid w:val="08C96827"/>
    <w:rsid w:val="08F23F7E"/>
    <w:rsid w:val="09A74522"/>
    <w:rsid w:val="09DE7F72"/>
    <w:rsid w:val="0A8C0583"/>
    <w:rsid w:val="0BDC4E41"/>
    <w:rsid w:val="0CAA7501"/>
    <w:rsid w:val="0F921785"/>
    <w:rsid w:val="109F0BC9"/>
    <w:rsid w:val="119263C3"/>
    <w:rsid w:val="12EE35FA"/>
    <w:rsid w:val="13E250F3"/>
    <w:rsid w:val="14055EBC"/>
    <w:rsid w:val="14AE27FB"/>
    <w:rsid w:val="15BFC868"/>
    <w:rsid w:val="15CC4818"/>
    <w:rsid w:val="178A0619"/>
    <w:rsid w:val="17D36E8D"/>
    <w:rsid w:val="180A5FEA"/>
    <w:rsid w:val="18515B37"/>
    <w:rsid w:val="19D83569"/>
    <w:rsid w:val="19FA7644"/>
    <w:rsid w:val="1AE50086"/>
    <w:rsid w:val="1B301A58"/>
    <w:rsid w:val="1B634D6B"/>
    <w:rsid w:val="1BB06255"/>
    <w:rsid w:val="1BC02864"/>
    <w:rsid w:val="1CAF497B"/>
    <w:rsid w:val="1E0C5B13"/>
    <w:rsid w:val="1F0665C8"/>
    <w:rsid w:val="1F2E0436"/>
    <w:rsid w:val="20A50353"/>
    <w:rsid w:val="21B93937"/>
    <w:rsid w:val="22FE6CE0"/>
    <w:rsid w:val="23530719"/>
    <w:rsid w:val="23EE6BD7"/>
    <w:rsid w:val="24284A73"/>
    <w:rsid w:val="24573C6F"/>
    <w:rsid w:val="254E428E"/>
    <w:rsid w:val="256966EC"/>
    <w:rsid w:val="270642B1"/>
    <w:rsid w:val="27EA283A"/>
    <w:rsid w:val="2891771E"/>
    <w:rsid w:val="28B45E12"/>
    <w:rsid w:val="290F1F8F"/>
    <w:rsid w:val="291C34CD"/>
    <w:rsid w:val="29812FA2"/>
    <w:rsid w:val="29CE0C71"/>
    <w:rsid w:val="2A102562"/>
    <w:rsid w:val="2A2A4629"/>
    <w:rsid w:val="2AC01F31"/>
    <w:rsid w:val="2AC52CEB"/>
    <w:rsid w:val="2B214909"/>
    <w:rsid w:val="2B536BAA"/>
    <w:rsid w:val="2B7E44DC"/>
    <w:rsid w:val="2D9E2727"/>
    <w:rsid w:val="30CE6CB6"/>
    <w:rsid w:val="30E91FB4"/>
    <w:rsid w:val="32EC3440"/>
    <w:rsid w:val="33436BDE"/>
    <w:rsid w:val="338143E2"/>
    <w:rsid w:val="338B7BE4"/>
    <w:rsid w:val="33D7637B"/>
    <w:rsid w:val="341564A4"/>
    <w:rsid w:val="348F20B1"/>
    <w:rsid w:val="3496374F"/>
    <w:rsid w:val="35CE55D1"/>
    <w:rsid w:val="360E33D0"/>
    <w:rsid w:val="36953634"/>
    <w:rsid w:val="38690635"/>
    <w:rsid w:val="3954353D"/>
    <w:rsid w:val="3ADC72D2"/>
    <w:rsid w:val="3BF17032"/>
    <w:rsid w:val="3C7E77FF"/>
    <w:rsid w:val="3D094FD5"/>
    <w:rsid w:val="3D74245A"/>
    <w:rsid w:val="3E330917"/>
    <w:rsid w:val="3F18602A"/>
    <w:rsid w:val="3F537317"/>
    <w:rsid w:val="3FF3A069"/>
    <w:rsid w:val="40511B85"/>
    <w:rsid w:val="416A65A4"/>
    <w:rsid w:val="418A5D03"/>
    <w:rsid w:val="4255177A"/>
    <w:rsid w:val="42A759C4"/>
    <w:rsid w:val="440700DA"/>
    <w:rsid w:val="458A2D7F"/>
    <w:rsid w:val="45C0699C"/>
    <w:rsid w:val="46B843AC"/>
    <w:rsid w:val="475C7DB9"/>
    <w:rsid w:val="479F062A"/>
    <w:rsid w:val="4817039A"/>
    <w:rsid w:val="49990697"/>
    <w:rsid w:val="49E52C6C"/>
    <w:rsid w:val="4A235542"/>
    <w:rsid w:val="4A2614A0"/>
    <w:rsid w:val="4A834C0C"/>
    <w:rsid w:val="4A8C341F"/>
    <w:rsid w:val="4AF63015"/>
    <w:rsid w:val="4AF91B85"/>
    <w:rsid w:val="4B0C46C5"/>
    <w:rsid w:val="4B3317B5"/>
    <w:rsid w:val="4D776B32"/>
    <w:rsid w:val="4E714E2D"/>
    <w:rsid w:val="4EA50C1B"/>
    <w:rsid w:val="4ED26113"/>
    <w:rsid w:val="4F1961BE"/>
    <w:rsid w:val="4F2660F0"/>
    <w:rsid w:val="51766951"/>
    <w:rsid w:val="51EB11CD"/>
    <w:rsid w:val="5380470F"/>
    <w:rsid w:val="53815038"/>
    <w:rsid w:val="538928BA"/>
    <w:rsid w:val="54CE27EF"/>
    <w:rsid w:val="55CB635A"/>
    <w:rsid w:val="57DA75C4"/>
    <w:rsid w:val="585A6D93"/>
    <w:rsid w:val="58CC48E4"/>
    <w:rsid w:val="58FB7309"/>
    <w:rsid w:val="59B6573E"/>
    <w:rsid w:val="59D46400"/>
    <w:rsid w:val="5AD03139"/>
    <w:rsid w:val="5B115356"/>
    <w:rsid w:val="5C3C2C76"/>
    <w:rsid w:val="5E083DF5"/>
    <w:rsid w:val="60780305"/>
    <w:rsid w:val="60A1401E"/>
    <w:rsid w:val="61330309"/>
    <w:rsid w:val="61882403"/>
    <w:rsid w:val="62A21FF1"/>
    <w:rsid w:val="64964E36"/>
    <w:rsid w:val="653E102A"/>
    <w:rsid w:val="6559185F"/>
    <w:rsid w:val="6560447A"/>
    <w:rsid w:val="664545A7"/>
    <w:rsid w:val="67A21691"/>
    <w:rsid w:val="67BE2CB8"/>
    <w:rsid w:val="685D4520"/>
    <w:rsid w:val="68BC5CFC"/>
    <w:rsid w:val="68EE53C3"/>
    <w:rsid w:val="69BB70ED"/>
    <w:rsid w:val="6AAD6F73"/>
    <w:rsid w:val="6B727F20"/>
    <w:rsid w:val="6CB24B61"/>
    <w:rsid w:val="6D6476CF"/>
    <w:rsid w:val="6DB00A63"/>
    <w:rsid w:val="6EE80915"/>
    <w:rsid w:val="6EFF4B94"/>
    <w:rsid w:val="6F773DF2"/>
    <w:rsid w:val="706758D9"/>
    <w:rsid w:val="70774630"/>
    <w:rsid w:val="70F250FA"/>
    <w:rsid w:val="71334DC6"/>
    <w:rsid w:val="71D93B53"/>
    <w:rsid w:val="7238067D"/>
    <w:rsid w:val="727C3822"/>
    <w:rsid w:val="757A60AE"/>
    <w:rsid w:val="770D1A18"/>
    <w:rsid w:val="77200C8C"/>
    <w:rsid w:val="7A414FE0"/>
    <w:rsid w:val="7A4A5B91"/>
    <w:rsid w:val="7A5739A4"/>
    <w:rsid w:val="7B452CBB"/>
    <w:rsid w:val="7C5B064D"/>
    <w:rsid w:val="7C672FD9"/>
    <w:rsid w:val="7D67212D"/>
    <w:rsid w:val="7E332273"/>
    <w:rsid w:val="7E86683A"/>
    <w:rsid w:val="7F705954"/>
    <w:rsid w:val="7F7D6BDE"/>
    <w:rsid w:val="9EF73252"/>
    <w:rsid w:val="CDF9C55D"/>
    <w:rsid w:val="DEF995B9"/>
    <w:rsid w:val="E8FD5556"/>
    <w:rsid w:val="F5F95A15"/>
    <w:rsid w:val="F6BB7D0A"/>
    <w:rsid w:val="FF7F29A4"/>
    <w:rsid w:val="FFD321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semiHidden="0" w:name="HTML Typewriter"/>
    <w:lsdException w:qFormat="1" w:uiPriority="99"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link w:val="76"/>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6">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hint="default"/>
      <w:sz w:val="21"/>
      <w:szCs w:val="2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beforeAutospacing="0"/>
    </w:pPr>
    <w:rPr>
      <w:rFonts w:ascii="Arial" w:hAnsi="Arial"/>
      <w:sz w:val="24"/>
    </w:rPr>
  </w:style>
  <w:style w:type="paragraph" w:styleId="20">
    <w:name w:val="annotation text"/>
    <w:basedOn w:val="1"/>
    <w:link w:val="77"/>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uiPriority w:val="0"/>
    <w:pPr>
      <w:numPr>
        <w:ilvl w:val="0"/>
        <w:numId w:val="4"/>
      </w:numPr>
      <w:adjustRightInd w:val="0"/>
      <w:snapToGrid w:val="0"/>
      <w:spacing w:line="360" w:lineRule="auto"/>
    </w:pPr>
    <w:rPr>
      <w:sz w:val="24"/>
    </w:rPr>
  </w:style>
  <w:style w:type="paragraph" w:styleId="23">
    <w:name w:val="Body Text"/>
    <w:basedOn w:val="1"/>
    <w:uiPriority w:val="0"/>
    <w:rPr>
      <w:rFonts w:ascii="仿宋_GB2312" w:eastAsia="仿宋_GB2312"/>
      <w:kern w:val="2"/>
      <w:sz w:val="32"/>
    </w:rPr>
  </w:style>
  <w:style w:type="paragraph" w:styleId="24">
    <w:name w:val="Body Text Indent"/>
    <w:basedOn w:val="1"/>
    <w:qFormat/>
    <w:uiPriority w:val="0"/>
    <w:pPr>
      <w:spacing w:line="700" w:lineRule="exact"/>
      <w:ind w:left="960"/>
    </w:pPr>
    <w:rPr>
      <w:sz w:val="44"/>
    </w:rPr>
  </w:style>
  <w:style w:type="paragraph" w:styleId="25">
    <w:name w:val="List Number 3"/>
    <w:basedOn w:val="1"/>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8"/>
    <w:qFormat/>
    <w:uiPriority w:val="0"/>
  </w:style>
  <w:style w:type="paragraph" w:styleId="34">
    <w:name w:val="Body Text Indent 2"/>
    <w:basedOn w:val="1"/>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39">
    <w:name w:val="List Continue 4"/>
    <w:basedOn w:val="1"/>
    <w:uiPriority w:val="0"/>
    <w:pPr>
      <w:adjustRightInd w:val="0"/>
      <w:snapToGrid w:val="0"/>
      <w:spacing w:after="120" w:afterLines="0" w:afterAutospacing="0" w:line="360" w:lineRule="auto"/>
      <w:ind w:left="1680" w:leftChars="800"/>
    </w:pPr>
    <w:rPr>
      <w:sz w:val="24"/>
    </w:rPr>
  </w:style>
  <w:style w:type="paragraph" w:styleId="40">
    <w:name w:val="toc 4"/>
    <w:basedOn w:val="1"/>
    <w:next w:val="1"/>
    <w:uiPriority w:val="0"/>
    <w:pPr>
      <w:ind w:left="1260" w:leftChars="600"/>
    </w:pPr>
  </w:style>
  <w:style w:type="paragraph" w:styleId="41">
    <w:name w:val="footnote text"/>
    <w:basedOn w:val="1"/>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Chars="-91"/>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uiPriority w:val="0"/>
    <w:pPr>
      <w:adjustRightInd w:val="0"/>
      <w:snapToGrid w:val="0"/>
      <w:spacing w:line="360" w:lineRule="auto"/>
      <w:ind w:left="100" w:leftChars="600" w:hanging="200" w:hangingChars="200"/>
    </w:pPr>
    <w:rPr>
      <w:sz w:val="24"/>
    </w:rPr>
  </w:style>
  <w:style w:type="paragraph" w:styleId="50">
    <w:name w:val="List Continue 2"/>
    <w:basedOn w:val="1"/>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2">
    <w:name w:val="List Continue 3"/>
    <w:basedOn w:val="1"/>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5">
    <w:name w:val="annotation subject"/>
    <w:basedOn w:val="20"/>
    <w:next w:val="20"/>
    <w:uiPriority w:val="0"/>
    <w:pPr>
      <w:widowControl w:val="0"/>
      <w:tabs>
        <w:tab w:val="clear" w:pos="1134"/>
      </w:tabs>
      <w:adjustRightInd/>
      <w:snapToGrid/>
      <w:spacing w:line="240" w:lineRule="auto"/>
    </w:pPr>
    <w:rPr>
      <w:rFonts w:eastAsia="宋体"/>
      <w:b/>
      <w:kern w:val="2"/>
      <w:sz w:val="21"/>
      <w:lang w:val="en-US" w:eastAsia="zh-CN"/>
    </w:r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qFormat/>
    <w:uiPriority w:val="0"/>
    <w:pPr>
      <w:spacing w:after="120" w:afterLines="0" w:afterAutospacing="0" w:line="240" w:lineRule="auto"/>
      <w:ind w:left="420" w:leftChars="200" w:firstLine="420" w:firstLineChars="200"/>
    </w:pPr>
    <w:rPr>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none"/>
    </w:rPr>
  </w:style>
  <w:style w:type="character" w:styleId="64">
    <w:name w:val="Emphasis"/>
    <w:qFormat/>
    <w:uiPriority w:val="0"/>
    <w:rPr>
      <w:i/>
    </w:rPr>
  </w:style>
  <w:style w:type="character" w:styleId="65">
    <w:name w:val="HTML Definition"/>
    <w:unhideWhenUsed/>
    <w:qFormat/>
    <w:uiPriority w:val="99"/>
  </w:style>
  <w:style w:type="character" w:styleId="66">
    <w:name w:val="HTML Typewriter"/>
    <w:unhideWhenUsed/>
    <w:uiPriority w:val="99"/>
    <w:rPr>
      <w:rFonts w:hint="default" w:ascii="monospace" w:hAnsi="monospace" w:eastAsia="monospace" w:cs="monospace"/>
      <w:sz w:val="20"/>
    </w:rPr>
  </w:style>
  <w:style w:type="character" w:styleId="67">
    <w:name w:val="HTML Acronym"/>
    <w:unhideWhenUsed/>
    <w:qFormat/>
    <w:uiPriority w:val="99"/>
  </w:style>
  <w:style w:type="character" w:styleId="68">
    <w:name w:val="HTML Variable"/>
    <w:unhideWhenUsed/>
    <w:qFormat/>
    <w:uiPriority w:val="99"/>
  </w:style>
  <w:style w:type="character" w:styleId="69">
    <w:name w:val="Hyperlink"/>
    <w:qFormat/>
    <w:uiPriority w:val="99"/>
    <w:rPr>
      <w:color w:val="0000FF"/>
      <w:u w:val="none"/>
    </w:rPr>
  </w:style>
  <w:style w:type="character" w:styleId="70">
    <w:name w:val="HTML Code"/>
    <w:unhideWhenUsed/>
    <w:qFormat/>
    <w:uiPriority w:val="99"/>
    <w:rPr>
      <w:rFonts w:hint="default" w:ascii="monospace" w:hAnsi="monospace" w:eastAsia="monospace" w:cs="monospace"/>
      <w:sz w:val="20"/>
    </w:rPr>
  </w:style>
  <w:style w:type="character" w:styleId="71">
    <w:name w:val="annotation reference"/>
    <w:qFormat/>
    <w:uiPriority w:val="0"/>
    <w:rPr>
      <w:sz w:val="21"/>
    </w:rPr>
  </w:style>
  <w:style w:type="character" w:styleId="72">
    <w:name w:val="HTML Cite"/>
    <w:unhideWhenUsed/>
    <w:qFormat/>
    <w:uiPriority w:val="99"/>
  </w:style>
  <w:style w:type="character" w:styleId="73">
    <w:name w:val="footnote reference"/>
    <w:qFormat/>
    <w:uiPriority w:val="0"/>
    <w:rPr>
      <w:position w:val="6"/>
      <w:sz w:val="14"/>
      <w:vertAlign w:val="superscript"/>
    </w:rPr>
  </w:style>
  <w:style w:type="character" w:styleId="74">
    <w:name w:val="HTML Keyboard"/>
    <w:unhideWhenUsed/>
    <w:qFormat/>
    <w:uiPriority w:val="99"/>
    <w:rPr>
      <w:rFonts w:ascii="monospace" w:hAnsi="monospace" w:eastAsia="monospace" w:cs="monospace"/>
      <w:sz w:val="20"/>
    </w:rPr>
  </w:style>
  <w:style w:type="character" w:styleId="75">
    <w:name w:val="HTML Sample"/>
    <w:unhideWhenUsed/>
    <w:qFormat/>
    <w:uiPriority w:val="99"/>
    <w:rPr>
      <w:rFonts w:hint="default" w:ascii="monospace" w:hAnsi="monospace" w:eastAsia="monospace" w:cs="monospace"/>
    </w:rPr>
  </w:style>
  <w:style w:type="character" w:customStyle="1" w:styleId="76">
    <w:name w:val="标题 2 字符"/>
    <w:link w:val="4"/>
    <w:qFormat/>
    <w:uiPriority w:val="0"/>
    <w:rPr>
      <w:rFonts w:ascii="宋体" w:hAnsi="宋体"/>
      <w:kern w:val="2"/>
      <w:sz w:val="28"/>
    </w:rPr>
  </w:style>
  <w:style w:type="character" w:customStyle="1" w:styleId="77">
    <w:name w:val="批注文字 字符"/>
    <w:link w:val="20"/>
    <w:qFormat/>
    <w:uiPriority w:val="0"/>
    <w:rPr>
      <w:rFonts w:eastAsia="PMingLiU"/>
      <w:sz w:val="24"/>
      <w:lang w:eastAsia="zh-TW"/>
    </w:rPr>
  </w:style>
  <w:style w:type="character" w:customStyle="1" w:styleId="78">
    <w:name w:val="日期 字符"/>
    <w:link w:val="33"/>
    <w:uiPriority w:val="0"/>
    <w:rPr>
      <w:kern w:val="2"/>
      <w:sz w:val="28"/>
    </w:rPr>
  </w:style>
  <w:style w:type="character" w:customStyle="1" w:styleId="79">
    <w:name w:val="font1"/>
    <w:uiPriority w:val="0"/>
    <w:rPr>
      <w:color w:val="000000"/>
      <w:sz w:val="18"/>
    </w:rPr>
  </w:style>
  <w:style w:type="character" w:customStyle="1" w:styleId="80">
    <w:name w:val="crowed11"/>
    <w:qFormat/>
    <w:uiPriority w:val="0"/>
    <w:rPr>
      <w:rFonts w:hint="default" w:ascii="_x000B__x000C_" w:hAnsi="_x000B__x000C_"/>
      <w:sz w:val="24"/>
    </w:rPr>
  </w:style>
  <w:style w:type="character" w:customStyle="1" w:styleId="81">
    <w:name w:val="v151"/>
    <w:uiPriority w:val="0"/>
    <w:rPr>
      <w:sz w:val="18"/>
    </w:rPr>
  </w:style>
  <w:style w:type="character" w:customStyle="1" w:styleId="82">
    <w:name w:val=" Char Char7"/>
    <w:qFormat/>
    <w:uiPriority w:val="0"/>
    <w:rPr>
      <w:rFonts w:ascii="宋体" w:hAnsi="宋体" w:eastAsia="宋体"/>
      <w:kern w:val="2"/>
      <w:sz w:val="28"/>
    </w:rPr>
  </w:style>
  <w:style w:type="character" w:customStyle="1" w:styleId="83">
    <w:name w:val="Table Text Char1 Char"/>
    <w:qFormat/>
    <w:uiPriority w:val="0"/>
    <w:rPr>
      <w:rFonts w:ascii="Arial" w:hAnsi="Arial"/>
      <w:kern w:val="2"/>
      <w:sz w:val="18"/>
      <w:lang w:val="en-US" w:eastAsia="zh-CN" w:bidi="ar-SA"/>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 Char Char6"/>
    <w:uiPriority w:val="0"/>
    <w:rPr>
      <w:rFonts w:ascii="仿宋_GB2312" w:eastAsia="仿宋_GB2312"/>
      <w:kern w:val="2"/>
      <w:sz w:val="32"/>
    </w:rPr>
  </w:style>
  <w:style w:type="character" w:customStyle="1" w:styleId="86">
    <w:name w:val=" Char Char5"/>
    <w:qFormat/>
    <w:uiPriority w:val="0"/>
    <w:rPr>
      <w:rFonts w:ascii="Arial" w:hAnsi="Arial" w:eastAsia="宋体"/>
      <w:b/>
      <w:smallCaps/>
      <w:kern w:val="28"/>
      <w:sz w:val="36"/>
      <w:lang w:val="en-US" w:eastAsia="en-US"/>
    </w:rPr>
  </w:style>
  <w:style w:type="character" w:customStyle="1" w:styleId="87">
    <w:name w:val="批注文字 Char1"/>
    <w:qFormat/>
    <w:uiPriority w:val="0"/>
    <w:rPr>
      <w:rFonts w:eastAsia="PMingLiU"/>
      <w:sz w:val="24"/>
      <w:lang w:eastAsia="zh-TW"/>
    </w:rPr>
  </w:style>
  <w:style w:type="character" w:customStyle="1" w:styleId="88">
    <w:name w:val="content-white1"/>
    <w:qFormat/>
    <w:uiPriority w:val="0"/>
    <w:rPr>
      <w:rFonts w:ascii="_x000B__x000C_" w:hAnsi="_x000B__x000C_"/>
      <w:color w:val="auto"/>
      <w:sz w:val="18"/>
      <w:u w:val="none"/>
    </w:rPr>
  </w:style>
  <w:style w:type="character" w:customStyle="1" w:styleId="89">
    <w:name w:val=" Char Char3"/>
    <w:uiPriority w:val="0"/>
    <w:rPr>
      <w:rFonts w:eastAsia="宋体"/>
      <w:kern w:val="2"/>
      <w:sz w:val="18"/>
      <w:lang w:val="en-US" w:eastAsia="zh-CN"/>
    </w:rPr>
  </w:style>
  <w:style w:type="character" w:customStyle="1" w:styleId="90">
    <w:name w:val=" Char Char4"/>
    <w:qFormat/>
    <w:uiPriority w:val="0"/>
    <w:rPr>
      <w:rFonts w:eastAsia="宋体"/>
      <w:b/>
      <w:kern w:val="2"/>
      <w:sz w:val="21"/>
      <w:lang w:val="en-US" w:eastAsia="zh-CN"/>
    </w:rPr>
  </w:style>
  <w:style w:type="character" w:customStyle="1" w:styleId="91">
    <w:name w:val="文字 Char"/>
    <w:link w:val="92"/>
    <w:uiPriority w:val="0"/>
    <w:rPr>
      <w:rFonts w:ascii="宋体" w:eastAsia="宋体"/>
      <w:kern w:val="2"/>
      <w:sz w:val="28"/>
      <w:lang w:val="en-US" w:eastAsia="zh-CN" w:bidi="ar-SA"/>
    </w:rPr>
  </w:style>
  <w:style w:type="paragraph" w:customStyle="1" w:styleId="92">
    <w:name w:val="文字"/>
    <w:basedOn w:val="1"/>
    <w:link w:val="91"/>
    <w:qFormat/>
    <w:uiPriority w:val="0"/>
    <w:pPr>
      <w:tabs>
        <w:tab w:val="left" w:pos="8520"/>
      </w:tabs>
      <w:spacing w:line="312" w:lineRule="auto"/>
      <w:ind w:right="-210" w:firstLine="556"/>
    </w:pPr>
    <w:rPr>
      <w:rFonts w:ascii="宋体"/>
    </w:rPr>
  </w:style>
  <w:style w:type="character" w:customStyle="1" w:styleId="93">
    <w:name w:val="top-det1"/>
    <w:qFormat/>
    <w:uiPriority w:val="0"/>
    <w:rPr>
      <w:b/>
      <w:color w:val="000000"/>
    </w:rPr>
  </w:style>
  <w:style w:type="character" w:customStyle="1" w:styleId="94">
    <w:name w:val="Table Text Char"/>
    <w:qFormat/>
    <w:uiPriority w:val="0"/>
    <w:rPr>
      <w:rFonts w:ascii="Arial" w:hAnsi="Arial"/>
      <w:kern w:val="2"/>
      <w:sz w:val="18"/>
      <w:lang w:val="en-US" w:eastAsia="zh-CN" w:bidi="ar-SA"/>
    </w:rPr>
  </w:style>
  <w:style w:type="character" w:customStyle="1" w:styleId="95">
    <w:name w:val=" Char Char2"/>
    <w:qFormat/>
    <w:uiPriority w:val="0"/>
    <w:rPr>
      <w:rFonts w:eastAsia="宋体"/>
      <w:kern w:val="2"/>
      <w:sz w:val="18"/>
      <w:lang w:val="en-US" w:eastAsia="zh-CN"/>
    </w:rPr>
  </w:style>
  <w:style w:type="character" w:customStyle="1" w:styleId="96">
    <w:name w:val="标书正文:  0.74 厘米 Char1"/>
    <w:qFormat/>
    <w:uiPriority w:val="0"/>
    <w:rPr>
      <w:rFonts w:eastAsia="宋体"/>
      <w:kern w:val="2"/>
      <w:sz w:val="24"/>
      <w:lang w:val="en-US" w:eastAsia="zh-CN"/>
    </w:rPr>
  </w:style>
  <w:style w:type="character" w:customStyle="1" w:styleId="97">
    <w:name w:val="font31"/>
    <w:basedOn w:val="60"/>
    <w:uiPriority w:val="0"/>
    <w:rPr>
      <w:rFonts w:hint="eastAsia" w:ascii="宋体" w:hAnsi="宋体" w:eastAsia="宋体" w:cs="宋体"/>
      <w:color w:val="000000"/>
      <w:sz w:val="21"/>
      <w:szCs w:val="21"/>
      <w:u w:val="none"/>
    </w:rPr>
  </w:style>
  <w:style w:type="character" w:customStyle="1" w:styleId="98">
    <w:name w:val="样式 宋体"/>
    <w:qFormat/>
    <w:uiPriority w:val="0"/>
    <w:rPr>
      <w:rFonts w:ascii="宋体" w:hAnsi="宋体" w:eastAsia="宋体"/>
      <w:sz w:val="28"/>
    </w:rPr>
  </w:style>
  <w:style w:type="character" w:customStyle="1" w:styleId="99">
    <w:name w:val="Table Text Char Char Char Char"/>
    <w:qFormat/>
    <w:uiPriority w:val="0"/>
    <w:rPr>
      <w:rFonts w:ascii="Arial" w:hAnsi="Arial"/>
      <w:kern w:val="2"/>
      <w:sz w:val="18"/>
      <w:lang w:val="en-US" w:eastAsia="zh-CN" w:bidi="ar-SA"/>
    </w:rPr>
  </w:style>
  <w:style w:type="character" w:customStyle="1" w:styleId="100">
    <w:name w:val="未命名11"/>
    <w:qFormat/>
    <w:uiPriority w:val="0"/>
    <w:rPr>
      <w:color w:val="77FFFF"/>
      <w:sz w:val="24"/>
    </w:rPr>
  </w:style>
  <w:style w:type="character" w:customStyle="1" w:styleId="101">
    <w:name w:val=" Char Char"/>
    <w:qFormat/>
    <w:uiPriority w:val="0"/>
    <w:rPr>
      <w:rFonts w:ascii="宋体" w:hAnsi="宋体" w:eastAsia="宋体"/>
      <w:kern w:val="2"/>
      <w:sz w:val="24"/>
      <w:lang w:val="en-US" w:eastAsia="zh-CN" w:bidi="ar-SA"/>
    </w:rPr>
  </w:style>
  <w:style w:type="character" w:customStyle="1" w:styleId="102">
    <w:name w:val="font11"/>
    <w:basedOn w:val="60"/>
    <w:qFormat/>
    <w:uiPriority w:val="0"/>
    <w:rPr>
      <w:rFonts w:hint="eastAsia" w:ascii="宋体" w:hAnsi="宋体" w:eastAsia="宋体" w:cs="宋体"/>
      <w:color w:val="000000"/>
      <w:sz w:val="21"/>
      <w:szCs w:val="21"/>
      <w:u w:val="none"/>
    </w:rPr>
  </w:style>
  <w:style w:type="character" w:customStyle="1" w:styleId="103">
    <w:name w:val="正文 + 三号 Char"/>
    <w:qFormat/>
    <w:uiPriority w:val="0"/>
    <w:rPr>
      <w:rFonts w:eastAsia="宋体"/>
      <w:kern w:val="2"/>
      <w:sz w:val="21"/>
      <w:lang w:val="en-US" w:eastAsia="zh-CN"/>
    </w:rPr>
  </w:style>
  <w:style w:type="character" w:customStyle="1" w:styleId="104">
    <w:name w:val="Table Heading Char Char"/>
    <w:qFormat/>
    <w:uiPriority w:val="0"/>
    <w:rPr>
      <w:rFonts w:ascii="Arial" w:hAnsi="Arial" w:eastAsia="黑体"/>
      <w:kern w:val="2"/>
      <w:sz w:val="18"/>
      <w:lang w:val="en-US" w:eastAsia="zh-CN"/>
    </w:rPr>
  </w:style>
  <w:style w:type="paragraph" w:customStyle="1" w:styleId="105">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106">
    <w:name w:val="简单回函地址"/>
    <w:basedOn w:val="1"/>
    <w:qFormat/>
    <w:uiPriority w:val="0"/>
    <w:pPr>
      <w:adjustRightInd w:val="0"/>
      <w:snapToGrid w:val="0"/>
      <w:spacing w:line="360" w:lineRule="auto"/>
    </w:pPr>
    <w:rPr>
      <w:sz w:val="24"/>
    </w:rPr>
  </w:style>
  <w:style w:type="paragraph" w:customStyle="1" w:styleId="1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8">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09">
    <w:name w:val="bt"/>
    <w:basedOn w:val="1"/>
    <w:next w:val="23"/>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10">
    <w:name w:val=" Char Char1 Char"/>
    <w:basedOn w:val="1"/>
    <w:qFormat/>
    <w:uiPriority w:val="0"/>
    <w:rPr>
      <w:rFonts w:ascii="Tahoma" w:hAnsi="Tahoma"/>
      <w:sz w:val="24"/>
      <w:szCs w:val="24"/>
    </w:rPr>
  </w:style>
  <w:style w:type="paragraph" w:customStyle="1" w:styleId="11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3">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1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15">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1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文章正文"/>
    <w:basedOn w:val="1"/>
    <w:qFormat/>
    <w:uiPriority w:val="0"/>
    <w:pPr>
      <w:ind w:firstLine="560" w:firstLineChars="200"/>
    </w:pPr>
    <w:rPr>
      <w:rFonts w:ascii="仿宋_GB2312" w:hAnsi="宋体" w:eastAsia="仿宋_GB2312"/>
      <w:color w:val="000000"/>
    </w:rPr>
  </w:style>
  <w:style w:type="paragraph" w:customStyle="1" w:styleId="119">
    <w:name w:val="Style Heading 3h3Heading 3 - oldLevel 3 HeadH3level_3PIM 3se..."/>
    <w:basedOn w:val="5"/>
    <w:uiPriority w:val="0"/>
    <w:pPr>
      <w:numPr>
        <w:ilvl w:val="2"/>
        <w:numId w:val="7"/>
      </w:numPr>
      <w:jc w:val="both"/>
    </w:pPr>
    <w:rPr>
      <w:sz w:val="32"/>
    </w:rPr>
  </w:style>
  <w:style w:type="paragraph" w:customStyle="1" w:styleId="120">
    <w:name w:val="样式 标题 1 + 居中 段前: 6 磅 段后: 6 磅 行距: 1.5 倍行距"/>
    <w:basedOn w:val="3"/>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21">
    <w:name w:val="编号正文"/>
    <w:basedOn w:val="107"/>
    <w:qFormat/>
    <w:uiPriority w:val="0"/>
    <w:pPr>
      <w:snapToGrid/>
      <w:spacing w:line="360" w:lineRule="auto"/>
      <w:ind w:left="1407" w:hanging="1047"/>
      <w:jc w:val="left"/>
    </w:pPr>
    <w:rPr>
      <w:rFonts w:eastAsia="仿宋_GB2312"/>
    </w:rPr>
  </w:style>
  <w:style w:type="paragraph" w:customStyle="1" w:styleId="122">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24">
    <w:name w:val="样式 首行缩进:  0.74 厘米"/>
    <w:basedOn w:val="1"/>
    <w:qFormat/>
    <w:uiPriority w:val="0"/>
    <w:pPr>
      <w:spacing w:line="360" w:lineRule="auto"/>
      <w:ind w:firstLine="420"/>
    </w:pPr>
    <w:rPr>
      <w:sz w:val="24"/>
    </w:rPr>
  </w:style>
  <w:style w:type="paragraph" w:customStyle="1" w:styleId="125">
    <w:name w:val="样式 宋体 五号 行距: 单倍行距"/>
    <w:basedOn w:val="1"/>
    <w:qFormat/>
    <w:uiPriority w:val="0"/>
    <w:pPr>
      <w:adjustRightInd w:val="0"/>
      <w:jc w:val="left"/>
    </w:pPr>
    <w:rPr>
      <w:rFonts w:ascii="宋体" w:hAnsi="宋体"/>
      <w:kern w:val="0"/>
      <w:sz w:val="21"/>
    </w:rPr>
  </w:style>
  <w:style w:type="paragraph" w:customStyle="1" w:styleId="126">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27">
    <w:name w:val="Table Contents"/>
    <w:basedOn w:val="23"/>
    <w:uiPriority w:val="0"/>
    <w:pPr>
      <w:suppressAutoHyphens/>
      <w:jc w:val="left"/>
    </w:pPr>
    <w:rPr>
      <w:rFonts w:ascii="Times New Roman" w:eastAsia="Times New Roman"/>
      <w:kern w:val="0"/>
      <w:sz w:val="24"/>
    </w:rPr>
  </w:style>
  <w:style w:type="paragraph" w:customStyle="1" w:styleId="12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9">
    <w:name w:val=" Char1 Char Char Char"/>
    <w:basedOn w:val="1"/>
    <w:qFormat/>
    <w:uiPriority w:val="0"/>
    <w:rPr>
      <w:rFonts w:ascii="Tahoma" w:hAnsi="Tahoma"/>
      <w:sz w:val="24"/>
    </w:rPr>
  </w:style>
  <w:style w:type="paragraph" w:customStyle="1" w:styleId="130">
    <w:name w:val="样式 行距: 1.5 倍行距1"/>
    <w:basedOn w:val="1"/>
    <w:qFormat/>
    <w:uiPriority w:val="0"/>
    <w:pPr>
      <w:snapToGrid w:val="0"/>
    </w:pPr>
    <w:rPr>
      <w:sz w:val="21"/>
    </w:rPr>
  </w:style>
  <w:style w:type="paragraph" w:customStyle="1" w:styleId="13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3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33">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5">
    <w:name w:val="正文（首行不缩进）"/>
    <w:basedOn w:val="1"/>
    <w:qFormat/>
    <w:uiPriority w:val="0"/>
    <w:pPr>
      <w:autoSpaceDE w:val="0"/>
      <w:autoSpaceDN w:val="0"/>
      <w:adjustRightInd w:val="0"/>
      <w:spacing w:line="360" w:lineRule="auto"/>
      <w:jc w:val="left"/>
    </w:pPr>
    <w:rPr>
      <w:kern w:val="0"/>
      <w:sz w:val="21"/>
    </w:rPr>
  </w:style>
  <w:style w:type="paragraph" w:customStyle="1" w:styleId="136">
    <w:name w:val="样式2"/>
    <w:basedOn w:val="6"/>
    <w:uiPriority w:val="0"/>
    <w:pPr>
      <w:numPr>
        <w:ilvl w:val="0"/>
        <w:numId w:val="8"/>
      </w:numPr>
      <w:spacing w:line="400" w:lineRule="exact"/>
      <w:jc w:val="center"/>
      <w:outlineLvl w:val="0"/>
    </w:pPr>
    <w:rPr>
      <w:b w:val="0"/>
      <w:sz w:val="44"/>
    </w:rPr>
  </w:style>
  <w:style w:type="paragraph" w:customStyle="1" w:styleId="13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3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9">
    <w:name w:val="文本框样式1"/>
    <w:basedOn w:val="1"/>
    <w:uiPriority w:val="0"/>
    <w:pPr>
      <w:adjustRightInd w:val="0"/>
      <w:snapToGrid w:val="0"/>
      <w:spacing w:before="60" w:beforeLines="0" w:beforeAutospacing="0" w:line="180" w:lineRule="exact"/>
      <w:jc w:val="center"/>
    </w:pPr>
    <w:rPr>
      <w:sz w:val="21"/>
    </w:rPr>
  </w:style>
  <w:style w:type="paragraph" w:customStyle="1" w:styleId="140">
    <w:name w:val="章标题"/>
    <w:next w:val="1"/>
    <w:qFormat/>
    <w:uiPriority w:val="0"/>
    <w:pPr>
      <w:numPr>
        <w:ilvl w:val="1"/>
        <w:numId w:val="9"/>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4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5">
    <w:name w:val="内容标题"/>
    <w:basedOn w:val="18"/>
    <w:qFormat/>
    <w:uiPriority w:val="0"/>
    <w:rPr>
      <w:rFonts w:ascii="Tahoma" w:hAnsi="Tahoma"/>
      <w:sz w:val="24"/>
    </w:rPr>
  </w:style>
  <w:style w:type="paragraph" w:customStyle="1" w:styleId="14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48">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49">
    <w:name w:val="图片文字"/>
    <w:basedOn w:val="1"/>
    <w:qFormat/>
    <w:uiPriority w:val="0"/>
    <w:pPr>
      <w:spacing w:line="240" w:lineRule="atLeast"/>
      <w:jc w:val="center"/>
    </w:pPr>
    <w:rPr>
      <w:sz w:val="21"/>
    </w:rPr>
  </w:style>
  <w:style w:type="paragraph" w:customStyle="1" w:styleId="15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52">
    <w:name w:val="可研正文"/>
    <w:basedOn w:val="23"/>
    <w:uiPriority w:val="0"/>
    <w:pPr>
      <w:adjustRightInd w:val="0"/>
      <w:snapToGrid w:val="0"/>
      <w:spacing w:line="440" w:lineRule="exact"/>
      <w:ind w:firstLine="567"/>
    </w:pPr>
    <w:rPr>
      <w:sz w:val="28"/>
    </w:rPr>
  </w:style>
  <w:style w:type="paragraph" w:customStyle="1" w:styleId="153">
    <w:name w:val="表头样式"/>
    <w:basedOn w:val="1"/>
    <w:qFormat/>
    <w:uiPriority w:val="0"/>
    <w:pPr>
      <w:autoSpaceDE w:val="0"/>
      <w:autoSpaceDN w:val="0"/>
      <w:adjustRightInd w:val="0"/>
      <w:spacing w:line="360" w:lineRule="auto"/>
      <w:jc w:val="left"/>
    </w:pPr>
    <w:rPr>
      <w:b/>
      <w:kern w:val="0"/>
      <w:sz w:val="21"/>
    </w:rPr>
  </w:style>
  <w:style w:type="paragraph" w:customStyle="1" w:styleId="154">
    <w:name w:val="关键词"/>
    <w:basedOn w:val="1"/>
    <w:next w:val="1"/>
    <w:uiPriority w:val="0"/>
    <w:pPr>
      <w:spacing w:line="360" w:lineRule="auto"/>
    </w:pPr>
    <w:rPr>
      <w:rFonts w:eastAsia="黑体"/>
      <w:sz w:val="20"/>
    </w:rPr>
  </w:style>
  <w:style w:type="paragraph" w:customStyle="1" w:styleId="15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6">
    <w:name w:val="标准正文"/>
    <w:basedOn w:val="24"/>
    <w:uiPriority w:val="0"/>
    <w:pPr>
      <w:spacing w:before="60" w:beforeLines="0" w:beforeAutospacing="0" w:after="60" w:afterLines="0" w:afterAutospacing="0" w:line="360" w:lineRule="auto"/>
      <w:ind w:left="0" w:firstLine="482"/>
    </w:pPr>
    <w:rPr>
      <w:rFonts w:ascii="Arial" w:hAnsi="Arial"/>
      <w:sz w:val="24"/>
    </w:rPr>
  </w:style>
  <w:style w:type="paragraph" w:customStyle="1" w:styleId="157">
    <w:name w:val="IN Feature"/>
    <w:next w:val="158"/>
    <w:uiPriority w:val="0"/>
    <w:pPr>
      <w:keepNext/>
      <w:keepLines/>
      <w:spacing w:before="240" w:after="240"/>
      <w:outlineLvl w:val="7"/>
    </w:pPr>
    <w:rPr>
      <w:rFonts w:ascii="Arial" w:hAnsi="Arial" w:eastAsia="黑体" w:cs="Times New Roman"/>
      <w:sz w:val="21"/>
      <w:lang w:val="en-US" w:eastAsia="zh-CN" w:bidi="ar-SA"/>
    </w:rPr>
  </w:style>
  <w:style w:type="paragraph" w:customStyle="1" w:styleId="158">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59">
    <w:name w:val="样式1xz"/>
    <w:basedOn w:val="1"/>
    <w:uiPriority w:val="0"/>
    <w:pPr>
      <w:tabs>
        <w:tab w:val="left" w:pos="1050"/>
        <w:tab w:val="right" w:leader="dot" w:pos="8296"/>
      </w:tabs>
    </w:pPr>
    <w:rPr>
      <w:caps/>
      <w:spacing w:val="20"/>
      <w:sz w:val="24"/>
    </w:rPr>
  </w:style>
  <w:style w:type="paragraph" w:customStyle="1" w:styleId="160">
    <w:name w:val="表格文本"/>
    <w:qFormat/>
    <w:uiPriority w:val="0"/>
    <w:pPr>
      <w:tabs>
        <w:tab w:val="decimal" w:pos="0"/>
      </w:tabs>
    </w:pPr>
    <w:rPr>
      <w:rFonts w:ascii="Arial" w:hAnsi="Arial" w:eastAsia="宋体" w:cs="Times New Roman"/>
      <w:sz w:val="21"/>
      <w:lang w:val="en-US" w:eastAsia="zh-CN" w:bidi="ar-SA"/>
    </w:rPr>
  </w:style>
  <w:style w:type="paragraph" w:customStyle="1" w:styleId="161">
    <w:name w:val="xl23"/>
    <w:basedOn w:val="1"/>
    <w:uiPriority w:val="0"/>
    <w:pPr>
      <w:widowControl/>
      <w:spacing w:before="100" w:beforeLines="0" w:beforeAutospacing="1" w:after="100" w:afterLines="0" w:afterAutospacing="1" w:line="360" w:lineRule="auto"/>
      <w:textAlignment w:val="top"/>
    </w:pPr>
    <w:rPr>
      <w:kern w:val="0"/>
      <w:sz w:val="24"/>
    </w:rPr>
  </w:style>
  <w:style w:type="paragraph" w:customStyle="1" w:styleId="16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63">
    <w:name w:val="附录1"/>
    <w:basedOn w:val="1"/>
    <w:next w:val="1"/>
    <w:uiPriority w:val="0"/>
    <w:pPr>
      <w:tabs>
        <w:tab w:val="left" w:pos="1304"/>
      </w:tabs>
      <w:ind w:left="425" w:hanging="425"/>
      <w:outlineLvl w:val="0"/>
    </w:pPr>
    <w:rPr>
      <w:rFonts w:ascii="黑体" w:hAnsi="黑体" w:eastAsia="黑体"/>
      <w:b/>
      <w:sz w:val="44"/>
    </w:rPr>
  </w:style>
  <w:style w:type="paragraph" w:customStyle="1" w:styleId="164">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6">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7">
    <w:name w:val="标题无"/>
    <w:basedOn w:val="1"/>
    <w:qFormat/>
    <w:uiPriority w:val="0"/>
    <w:pPr>
      <w:spacing w:line="360" w:lineRule="auto"/>
    </w:pPr>
    <w:rPr>
      <w:sz w:val="24"/>
    </w:rPr>
  </w:style>
  <w:style w:type="paragraph" w:customStyle="1" w:styleId="168">
    <w:name w:val="Char1 Char Char Char"/>
    <w:basedOn w:val="1"/>
    <w:uiPriority w:val="0"/>
    <w:rPr>
      <w:rFonts w:ascii="Tahoma" w:hAnsi="Tahoma"/>
      <w:sz w:val="21"/>
    </w:rPr>
  </w:style>
  <w:style w:type="paragraph" w:customStyle="1" w:styleId="169">
    <w:name w:val="Note"/>
    <w:basedOn w:val="1"/>
    <w:qFormat/>
    <w:uiPriority w:val="0"/>
    <w:pPr>
      <w:pBdr>
        <w:top w:val="single" w:color="auto" w:sz="12" w:space="3"/>
        <w:bottom w:val="single" w:color="auto" w:sz="12" w:space="3"/>
      </w:pBdr>
      <w:spacing w:line="360" w:lineRule="auto"/>
    </w:pPr>
    <w:rPr>
      <w:sz w:val="24"/>
    </w:rPr>
  </w:style>
  <w:style w:type="paragraph" w:customStyle="1" w:styleId="170">
    <w:name w:val=" Char Char Char"/>
    <w:basedOn w:val="1"/>
    <w:uiPriority w:val="0"/>
    <w:rPr>
      <w:rFonts w:ascii="Tahoma" w:hAnsi="Tahoma"/>
      <w:sz w:val="24"/>
    </w:rPr>
  </w:style>
  <w:style w:type="paragraph" w:customStyle="1" w:styleId="171">
    <w:name w:val="表文字"/>
    <w:qFormat/>
    <w:uiPriority w:val="0"/>
    <w:rPr>
      <w:rFonts w:ascii="宋体" w:hAnsi="Times New Roman" w:eastAsia="宋体" w:cs="Times New Roman"/>
      <w:kern w:val="2"/>
      <w:lang w:val="en-US" w:eastAsia="zh-CN" w:bidi="ar-SA"/>
    </w:rPr>
  </w:style>
  <w:style w:type="paragraph" w:customStyle="1" w:styleId="172">
    <w:name w:val="项目"/>
    <w:basedOn w:val="1"/>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73">
    <w:name w:val="标题3——2"/>
    <w:basedOn w:val="5"/>
    <w:next w:val="56"/>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74">
    <w:name w:val="_Style 173"/>
    <w:uiPriority w:val="0"/>
    <w:rPr>
      <w:rFonts w:ascii="Times New Roman" w:hAnsi="Times New Roman" w:eastAsia="宋体" w:cs="Times New Roman"/>
      <w:kern w:val="2"/>
      <w:sz w:val="21"/>
      <w:lang w:val="en-US" w:eastAsia="zh-CN" w:bidi="ar-SA"/>
    </w:rPr>
  </w:style>
  <w:style w:type="paragraph" w:customStyle="1" w:styleId="175">
    <w:name w:val="Item Step in Table"/>
    <w:uiPriority w:val="0"/>
    <w:pPr>
      <w:numPr>
        <w:ilvl w:val="0"/>
        <w:numId w:val="10"/>
      </w:numPr>
      <w:spacing w:before="40" w:after="40"/>
      <w:jc w:val="both"/>
    </w:pPr>
    <w:rPr>
      <w:rFonts w:ascii="Arial" w:hAnsi="Arial" w:eastAsia="宋体" w:cs="Times New Roman"/>
      <w:sz w:val="18"/>
      <w:lang w:val="en-US" w:eastAsia="zh-CN" w:bidi="ar-SA"/>
    </w:rPr>
  </w:style>
  <w:style w:type="paragraph" w:customStyle="1" w:styleId="176">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177">
    <w:name w:val="文本1"/>
    <w:basedOn w:val="1"/>
    <w:qFormat/>
    <w:uiPriority w:val="0"/>
    <w:pPr>
      <w:adjustRightInd w:val="0"/>
      <w:spacing w:line="312" w:lineRule="atLeast"/>
      <w:jc w:val="center"/>
      <w:textAlignment w:val="baseline"/>
    </w:pPr>
    <w:rPr>
      <w:kern w:val="0"/>
      <w:sz w:val="18"/>
    </w:rPr>
  </w:style>
  <w:style w:type="paragraph" w:customStyle="1" w:styleId="178">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80">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1">
    <w:name w:val="默认段落字体 Para Char Char Char Char Char Char Char"/>
    <w:basedOn w:val="1"/>
    <w:uiPriority w:val="0"/>
    <w:rPr>
      <w:rFonts w:ascii="Tahoma" w:hAnsi="Tahoma"/>
      <w:sz w:val="24"/>
    </w:rPr>
  </w:style>
  <w:style w:type="paragraph" w:customStyle="1" w:styleId="182">
    <w:name w:val="正文 + 三号"/>
    <w:basedOn w:val="1"/>
    <w:qFormat/>
    <w:uiPriority w:val="0"/>
    <w:rPr>
      <w:rFonts w:eastAsia="宋体"/>
      <w:kern w:val="2"/>
      <w:sz w:val="21"/>
      <w:lang w:val="en-US" w:eastAsia="zh-CN"/>
    </w:rPr>
  </w:style>
  <w:style w:type="paragraph" w:customStyle="1" w:styleId="183">
    <w:name w:val="首行缩进 1"/>
    <w:basedOn w:val="1"/>
    <w:uiPriority w:val="0"/>
    <w:pPr>
      <w:spacing w:after="120" w:afterLines="0" w:afterAutospacing="0" w:line="360" w:lineRule="auto"/>
      <w:ind w:firstLine="200" w:firstLineChars="200"/>
    </w:pPr>
    <w:rPr>
      <w:sz w:val="24"/>
    </w:rPr>
  </w:style>
  <w:style w:type="paragraph" w:customStyle="1" w:styleId="184">
    <w:name w:val="表格内文字"/>
    <w:basedOn w:val="31"/>
    <w:qFormat/>
    <w:uiPriority w:val="0"/>
    <w:pPr>
      <w:snapToGrid/>
      <w:spacing w:line="240" w:lineRule="auto"/>
    </w:pPr>
    <w:rPr>
      <w:color w:val="000000"/>
      <w:lang w:val="en-GB"/>
    </w:rPr>
  </w:style>
  <w:style w:type="paragraph" w:customStyle="1" w:styleId="18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6">
    <w:name w:val="1"/>
    <w:basedOn w:val="1"/>
    <w:qFormat/>
    <w:uiPriority w:val="0"/>
    <w:rPr>
      <w:rFonts w:ascii="Tahoma" w:hAnsi="Tahoma"/>
      <w:sz w:val="24"/>
    </w:rPr>
  </w:style>
  <w:style w:type="paragraph" w:customStyle="1" w:styleId="187">
    <w:name w:val="样式1"/>
    <w:basedOn w:val="6"/>
    <w:qFormat/>
    <w:uiPriority w:val="0"/>
    <w:pPr>
      <w:spacing w:before="500" w:beforeLines="0" w:after="260" w:afterLines="0" w:line="560" w:lineRule="atLeast"/>
    </w:pPr>
  </w:style>
  <w:style w:type="paragraph" w:customStyle="1" w:styleId="188">
    <w:name w:val="二级列表"/>
    <w:basedOn w:val="189"/>
    <w:next w:val="189"/>
    <w:qFormat/>
    <w:uiPriority w:val="0"/>
    <w:pPr>
      <w:tabs>
        <w:tab w:val="left" w:pos="2120"/>
      </w:tabs>
      <w:ind w:firstLine="0" w:firstLineChars="0"/>
    </w:pPr>
    <w:rPr>
      <w:b/>
    </w:rPr>
  </w:style>
  <w:style w:type="paragraph" w:customStyle="1" w:styleId="189">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0">
    <w:name w:val=" Char1"/>
    <w:basedOn w:val="1"/>
    <w:qFormat/>
    <w:uiPriority w:val="0"/>
    <w:rPr>
      <w:sz w:val="21"/>
    </w:rPr>
  </w:style>
  <w:style w:type="paragraph" w:customStyle="1" w:styleId="191">
    <w:name w:val="1.正文"/>
    <w:basedOn w:val="1"/>
    <w:qFormat/>
    <w:uiPriority w:val="0"/>
    <w:pPr>
      <w:spacing w:line="360" w:lineRule="auto"/>
      <w:ind w:left="540" w:leftChars="225" w:firstLine="540" w:firstLineChars="225"/>
    </w:pPr>
    <w:rPr>
      <w:sz w:val="24"/>
    </w:rPr>
  </w:style>
  <w:style w:type="paragraph" w:customStyle="1" w:styleId="192">
    <w:name w:val="样式3"/>
    <w:basedOn w:val="3"/>
    <w:next w:val="3"/>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93">
    <w:name w:val="È±Ê¡ÎÄ±¾"/>
    <w:basedOn w:val="1"/>
    <w:uiPriority w:val="0"/>
    <w:pPr>
      <w:widowControl/>
      <w:overflowPunct w:val="0"/>
      <w:autoSpaceDE w:val="0"/>
      <w:autoSpaceDN w:val="0"/>
      <w:adjustRightInd w:val="0"/>
      <w:jc w:val="left"/>
      <w:textAlignment w:val="baseline"/>
    </w:pPr>
    <w:rPr>
      <w:kern w:val="0"/>
      <w:sz w:val="24"/>
    </w:rPr>
  </w:style>
  <w:style w:type="paragraph" w:customStyle="1" w:styleId="19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5">
    <w:name w:val="正文4"/>
    <w:basedOn w:val="1"/>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96">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97">
    <w:name w:val="Item List"/>
    <w:qFormat/>
    <w:uiPriority w:val="0"/>
    <w:pPr>
      <w:numPr>
        <w:ilvl w:val="0"/>
        <w:numId w:val="13"/>
      </w:numPr>
      <w:spacing w:line="300" w:lineRule="auto"/>
      <w:jc w:val="both"/>
    </w:pPr>
    <w:rPr>
      <w:rFonts w:ascii="Arial" w:hAnsi="Arial" w:eastAsia="宋体" w:cs="Times New Roman"/>
      <w:sz w:val="21"/>
      <w:lang w:val="en-US" w:eastAsia="zh-CN" w:bidi="ar-SA"/>
    </w:rPr>
  </w:style>
  <w:style w:type="paragraph" w:customStyle="1" w:styleId="198">
    <w:name w:val="正文表格"/>
    <w:basedOn w:val="1"/>
    <w:uiPriority w:val="0"/>
    <w:pPr>
      <w:adjustRightInd w:val="0"/>
      <w:spacing w:before="40" w:beforeLines="0" w:beforeAutospacing="0" w:after="40" w:afterLines="0" w:afterAutospacing="0"/>
    </w:pPr>
    <w:rPr>
      <w:sz w:val="24"/>
    </w:rPr>
  </w:style>
  <w:style w:type="paragraph" w:customStyle="1" w:styleId="199">
    <w:name w:val="附录4"/>
    <w:basedOn w:val="1"/>
    <w:next w:val="1"/>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200">
    <w:name w:val="列表项目"/>
    <w:basedOn w:val="1"/>
    <w:uiPriority w:val="0"/>
    <w:pPr>
      <w:numPr>
        <w:ilvl w:val="0"/>
        <w:numId w:val="14"/>
      </w:numPr>
      <w:tabs>
        <w:tab w:val="left" w:pos="420"/>
        <w:tab w:val="clear" w:pos="980"/>
      </w:tabs>
      <w:spacing w:line="288" w:lineRule="auto"/>
      <w:ind w:left="840" w:leftChars="200" w:hanging="420" w:hangingChars="200"/>
    </w:pPr>
    <w:rPr>
      <w:sz w:val="21"/>
    </w:rPr>
  </w:style>
  <w:style w:type="paragraph" w:customStyle="1" w:styleId="201">
    <w:name w:val="摘要"/>
    <w:basedOn w:val="1"/>
    <w:next w:val="4"/>
    <w:qFormat/>
    <w:uiPriority w:val="0"/>
    <w:pPr>
      <w:spacing w:line="360" w:lineRule="auto"/>
    </w:pPr>
    <w:rPr>
      <w:rFonts w:eastAsia="黑体"/>
      <w:sz w:val="20"/>
    </w:rPr>
  </w:style>
  <w:style w:type="paragraph" w:customStyle="1" w:styleId="202">
    <w:name w:val="默认段落字体 Para Char Char Char Char Char Char Char Char Char1 Char Char Char Char"/>
    <w:basedOn w:val="1"/>
    <w:uiPriority w:val="0"/>
    <w:rPr>
      <w:rFonts w:ascii="Tahoma" w:hAnsi="Tahoma"/>
      <w:sz w:val="24"/>
    </w:rPr>
  </w:style>
  <w:style w:type="paragraph" w:customStyle="1" w:styleId="203">
    <w:name w:val="00"/>
    <w:basedOn w:val="1"/>
    <w:qFormat/>
    <w:uiPriority w:val="0"/>
    <w:pPr>
      <w:autoSpaceDE w:val="0"/>
      <w:autoSpaceDN w:val="0"/>
      <w:adjustRightInd w:val="0"/>
      <w:jc w:val="left"/>
    </w:pPr>
    <w:rPr>
      <w:rFonts w:ascii="黑体" w:eastAsia="黑体"/>
      <w:b/>
      <w:kern w:val="0"/>
      <w:sz w:val="20"/>
    </w:rPr>
  </w:style>
  <w:style w:type="paragraph" w:customStyle="1" w:styleId="204">
    <w:name w:val="标题2"/>
    <w:basedOn w:val="4"/>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205">
    <w:name w:val="样式 标题 6第五层条 + 三号 段前: 0.5 行"/>
    <w:basedOn w:val="8"/>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206">
    <w:name w:val="Title - Date"/>
    <w:basedOn w:val="54"/>
    <w:next w:val="1"/>
    <w:uiPriority w:val="0"/>
    <w:pPr>
      <w:spacing w:before="240" w:beforeLines="0" w:beforeAutospacing="0" w:after="720" w:afterLines="0" w:afterAutospacing="0"/>
    </w:pPr>
    <w:rPr>
      <w:sz w:val="28"/>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 Char"/>
    <w:basedOn w:val="1"/>
    <w:qFormat/>
    <w:uiPriority w:val="0"/>
    <w:pPr>
      <w:spacing w:line="240" w:lineRule="atLeast"/>
      <w:ind w:left="420" w:firstLine="420"/>
    </w:pPr>
    <w:rPr>
      <w:kern w:val="0"/>
      <w:sz w:val="21"/>
    </w:rPr>
  </w:style>
  <w:style w:type="paragraph" w:customStyle="1" w:styleId="209">
    <w:name w:val="首行缩进"/>
    <w:basedOn w:val="1"/>
    <w:qFormat/>
    <w:uiPriority w:val="0"/>
    <w:pPr>
      <w:spacing w:line="360" w:lineRule="auto"/>
      <w:ind w:firstLine="420" w:firstLineChars="200"/>
    </w:pPr>
    <w:rPr>
      <w:sz w:val="21"/>
    </w:rPr>
  </w:style>
  <w:style w:type="paragraph" w:customStyle="1" w:styleId="210">
    <w:name w:val="样式 正文缩进正文（首行缩进两字）表正文正文非缩进特点标题4段1 + 首行缩进:  2 字符"/>
    <w:basedOn w:val="16"/>
    <w:uiPriority w:val="0"/>
    <w:pPr>
      <w:ind w:firstLine="480" w:firstLineChars="200"/>
    </w:pPr>
  </w:style>
  <w:style w:type="paragraph" w:customStyle="1" w:styleId="211">
    <w:name w:val=" Char Char Char Char Char"/>
    <w:basedOn w:val="1"/>
    <w:uiPriority w:val="0"/>
    <w:pPr>
      <w:numPr>
        <w:ilvl w:val="0"/>
        <w:numId w:val="7"/>
      </w:numPr>
    </w:pPr>
    <w:rPr>
      <w:rFonts w:ascii="Tahoma" w:hAnsi="Tahoma"/>
      <w:sz w:val="24"/>
    </w:rPr>
  </w:style>
  <w:style w:type="paragraph" w:customStyle="1" w:styleId="21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13">
    <w:name w:val="Char"/>
    <w:basedOn w:val="1"/>
    <w:qFormat/>
    <w:uiPriority w:val="0"/>
    <w:pPr>
      <w:widowControl/>
      <w:spacing w:line="400" w:lineRule="exact"/>
      <w:jc w:val="center"/>
    </w:pPr>
    <w:rPr>
      <w:sz w:val="24"/>
    </w:rPr>
  </w:style>
  <w:style w:type="paragraph" w:customStyle="1" w:styleId="214">
    <w:name w:val="表号"/>
    <w:basedOn w:val="1"/>
    <w:qFormat/>
    <w:uiPriority w:val="0"/>
    <w:pPr>
      <w:numPr>
        <w:ilvl w:val="0"/>
        <w:numId w:val="15"/>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15">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6">
    <w:name w:val=" Char Char 字元 字元 字元 Char Char Char Char"/>
    <w:basedOn w:val="1"/>
    <w:uiPriority w:val="0"/>
    <w:pPr>
      <w:adjustRightInd w:val="0"/>
      <w:spacing w:line="360" w:lineRule="auto"/>
    </w:pPr>
    <w:rPr>
      <w:kern w:val="0"/>
      <w:sz w:val="24"/>
    </w:rPr>
  </w:style>
  <w:style w:type="paragraph" w:customStyle="1" w:styleId="217">
    <w:name w:val="样式4"/>
    <w:basedOn w:val="6"/>
    <w:qFormat/>
    <w:uiPriority w:val="0"/>
    <w:pPr>
      <w:numPr>
        <w:ilvl w:val="0"/>
        <w:numId w:val="0"/>
      </w:numPr>
      <w:adjustRightInd w:val="0"/>
      <w:snapToGrid w:val="0"/>
      <w:spacing w:before="280" w:beforeLines="0" w:beforeAutospacing="0" w:line="372" w:lineRule="auto"/>
    </w:pPr>
  </w:style>
  <w:style w:type="paragraph" w:customStyle="1" w:styleId="218">
    <w:name w:val="Body Text Indent 2"/>
    <w:basedOn w:val="1"/>
    <w:qFormat/>
    <w:uiPriority w:val="0"/>
    <w:pPr>
      <w:adjustRightInd w:val="0"/>
      <w:spacing w:before="120" w:beforeLines="0" w:beforeAutospacing="0"/>
      <w:ind w:firstLine="420"/>
      <w:textAlignment w:val="baseline"/>
    </w:pPr>
    <w:rPr>
      <w:sz w:val="24"/>
    </w:rPr>
  </w:style>
  <w:style w:type="paragraph" w:customStyle="1" w:styleId="219">
    <w:name w:val="正文1"/>
    <w:basedOn w:val="1"/>
    <w:qFormat/>
    <w:uiPriority w:val="0"/>
    <w:pPr>
      <w:spacing w:line="300" w:lineRule="auto"/>
      <w:ind w:firstLine="200" w:firstLineChars="200"/>
    </w:pPr>
    <w:rPr>
      <w:sz w:val="24"/>
    </w:rPr>
  </w:style>
  <w:style w:type="paragraph" w:customStyle="1" w:styleId="220">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22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23">
    <w:name w:val="Title - Revision"/>
    <w:basedOn w:val="54"/>
    <w:qFormat/>
    <w:uiPriority w:val="0"/>
    <w:pPr>
      <w:spacing w:before="720" w:beforeLines="0" w:beforeAutospacing="0"/>
    </w:pPr>
  </w:style>
  <w:style w:type="paragraph" w:customStyle="1" w:styleId="224">
    <w:name w:val="Char Char Char Char Char Char Char"/>
    <w:basedOn w:val="18"/>
    <w:uiPriority w:val="0"/>
    <w:rPr>
      <w:rFonts w:ascii="宋体" w:hAnsi="Tahoma"/>
    </w:rPr>
  </w:style>
  <w:style w:type="paragraph" w:customStyle="1" w:styleId="225">
    <w:name w:val="表头文本"/>
    <w:qFormat/>
    <w:uiPriority w:val="0"/>
    <w:pPr>
      <w:jc w:val="center"/>
    </w:pPr>
    <w:rPr>
      <w:rFonts w:ascii="Arial" w:hAnsi="Arial" w:eastAsia="宋体" w:cs="Times New Roman"/>
      <w:b/>
      <w:sz w:val="21"/>
      <w:lang w:val="en-US" w:eastAsia="zh-CN" w:bidi="ar-SA"/>
    </w:rPr>
  </w:style>
  <w:style w:type="paragraph" w:customStyle="1" w:styleId="226">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227">
    <w:name w:val="font41"/>
    <w:basedOn w:val="60"/>
    <w:qFormat/>
    <w:uiPriority w:val="0"/>
    <w:rPr>
      <w:rFonts w:hint="default" w:ascii="Times New Roman" w:hAnsi="Times New Roman" w:cs="Times New Roman"/>
      <w:color w:val="000000"/>
      <w:sz w:val="16"/>
      <w:szCs w:val="16"/>
      <w:u w:val="none"/>
    </w:rPr>
  </w:style>
  <w:style w:type="character" w:customStyle="1" w:styleId="228">
    <w:name w:val="font51"/>
    <w:basedOn w:val="60"/>
    <w:qFormat/>
    <w:uiPriority w:val="0"/>
    <w:rPr>
      <w:rFonts w:ascii="宋体" w:hAnsi="宋体" w:eastAsia="宋体" w:cs="宋体"/>
      <w:b/>
      <w:bCs/>
      <w:color w:val="000000"/>
      <w:sz w:val="16"/>
      <w:szCs w:val="16"/>
      <w:u w:val="none"/>
    </w:rPr>
  </w:style>
  <w:style w:type="table" w:customStyle="1" w:styleId="22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432</Words>
  <Characters>462</Characters>
  <Lines>197</Lines>
  <Paragraphs>55</Paragraphs>
  <TotalTime>49</TotalTime>
  <ScaleCrop>false</ScaleCrop>
  <LinksUpToDate>false</LinksUpToDate>
  <CharactersWithSpaces>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2024-08-03T18:12:00Z</dcterms:created>
  <dc:creator>admin</dc:creator>
  <cp:lastModifiedBy>生芝士</cp:lastModifiedBy>
  <cp:lastPrinted>2025-12-08T01:14:19Z</cp:lastPrinted>
  <dcterms:modified xsi:type="dcterms:W3CDTF">2025-12-08T01:39:54Z</dcterms:modified>
  <dc:title>货物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BDA803BC1D9F4C54B8A8D7F08F09D004_13</vt:lpwstr>
  </property>
  <property fmtid="{D5CDD505-2E9C-101B-9397-08002B2CF9AE}" pid="4" name="KSOTemplateDocerSaveRecord">
    <vt:lpwstr>eyJoZGlkIjoiMTFiYzYzMTA5YjM3ZTk5Nzg0OTZiMjEyM2ZjMmQzZjciLCJ1c2VySWQiOiIxMTUwMDgwMDcyIn0=</vt:lpwstr>
  </property>
</Properties>
</file>